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25C70" w14:textId="77777777" w:rsidR="000472A3" w:rsidRPr="000472A3" w:rsidRDefault="000472A3" w:rsidP="000472A3">
      <w:pPr>
        <w:shd w:val="clear" w:color="auto" w:fill="FFFFFF"/>
        <w:spacing w:before="100" w:beforeAutospacing="1" w:after="100" w:afterAutospacing="1" w:line="240" w:lineRule="auto"/>
        <w:outlineLvl w:val="0"/>
        <w:rPr>
          <w:rFonts w:ascii="Arial" w:eastAsia="Times New Roman" w:hAnsi="Arial" w:cs="Arial"/>
          <w:kern w:val="36"/>
          <w:sz w:val="48"/>
          <w:szCs w:val="48"/>
          <w:lang w:val="en-GB" w:eastAsia="es-ES"/>
        </w:rPr>
      </w:pPr>
      <w:r w:rsidRPr="000472A3">
        <w:rPr>
          <w:rFonts w:ascii="Arial" w:eastAsia="Times New Roman" w:hAnsi="Arial" w:cs="Arial"/>
          <w:kern w:val="36"/>
          <w:sz w:val="48"/>
          <w:szCs w:val="48"/>
          <w:lang w:val="en-GB" w:eastAsia="es-ES"/>
        </w:rPr>
        <w:t>Application of Kaizen-Kata methodology to improve operational problem processes. A case study in a service organization</w:t>
      </w:r>
    </w:p>
    <w:p w14:paraId="3AD0FD72"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hyperlink r:id="rId5" w:history="1">
        <w:r w:rsidRPr="000472A3">
          <w:rPr>
            <w:rFonts w:ascii="Arial" w:eastAsia="Times New Roman" w:hAnsi="Arial" w:cs="Arial"/>
            <w:color w:val="007377"/>
            <w:sz w:val="27"/>
            <w:szCs w:val="27"/>
            <w:lang w:val="en-GB" w:eastAsia="es-ES"/>
          </w:rPr>
          <w:t>Manuel F.</w:t>
        </w:r>
        <w:r w:rsidRPr="000472A3">
          <w:rPr>
            <w:rFonts w:ascii="Arial" w:eastAsia="Times New Roman" w:hAnsi="Arial" w:cs="Arial"/>
            <w:color w:val="007377"/>
            <w:sz w:val="24"/>
            <w:szCs w:val="24"/>
            <w:u w:val="single"/>
            <w:lang w:val="en-GB" w:eastAsia="es-ES"/>
          </w:rPr>
          <w:t> </w:t>
        </w:r>
        <w:r w:rsidRPr="000472A3">
          <w:rPr>
            <w:rFonts w:ascii="Arial" w:eastAsia="Times New Roman" w:hAnsi="Arial" w:cs="Arial"/>
            <w:color w:val="007377"/>
            <w:sz w:val="27"/>
            <w:szCs w:val="27"/>
            <w:lang w:val="en-GB" w:eastAsia="es-ES"/>
          </w:rPr>
          <w:t>Suárez-Barraza</w:t>
        </w:r>
        <w:r w:rsidRPr="000472A3">
          <w:rPr>
            <w:rFonts w:ascii="Arial" w:eastAsia="Times New Roman" w:hAnsi="Arial" w:cs="Arial"/>
            <w:color w:val="007377"/>
            <w:sz w:val="24"/>
            <w:szCs w:val="24"/>
            <w:u w:val="single"/>
            <w:lang w:val="en-GB" w:eastAsia="es-ES"/>
          </w:rPr>
          <w:t>, </w:t>
        </w:r>
      </w:hyperlink>
      <w:hyperlink r:id="rId6" w:history="1">
        <w:r w:rsidRPr="000472A3">
          <w:rPr>
            <w:rFonts w:ascii="Arial" w:eastAsia="Times New Roman" w:hAnsi="Arial" w:cs="Arial"/>
            <w:color w:val="007377"/>
            <w:sz w:val="27"/>
            <w:szCs w:val="27"/>
            <w:lang w:val="en-GB" w:eastAsia="es-ES"/>
          </w:rPr>
          <w:t>José Angel</w:t>
        </w:r>
        <w:r w:rsidRPr="000472A3">
          <w:rPr>
            <w:rFonts w:ascii="Arial" w:eastAsia="Times New Roman" w:hAnsi="Arial" w:cs="Arial"/>
            <w:color w:val="007377"/>
            <w:sz w:val="24"/>
            <w:szCs w:val="24"/>
            <w:u w:val="single"/>
            <w:lang w:val="en-GB" w:eastAsia="es-ES"/>
          </w:rPr>
          <w:t> </w:t>
        </w:r>
        <w:r w:rsidRPr="000472A3">
          <w:rPr>
            <w:rFonts w:ascii="Arial" w:eastAsia="Times New Roman" w:hAnsi="Arial" w:cs="Arial"/>
            <w:color w:val="007377"/>
            <w:sz w:val="27"/>
            <w:szCs w:val="27"/>
            <w:lang w:val="en-GB" w:eastAsia="es-ES"/>
          </w:rPr>
          <w:t>Miguel-</w:t>
        </w:r>
        <w:proofErr w:type="spellStart"/>
        <w:r w:rsidRPr="000472A3">
          <w:rPr>
            <w:rFonts w:ascii="Arial" w:eastAsia="Times New Roman" w:hAnsi="Arial" w:cs="Arial"/>
            <w:color w:val="007377"/>
            <w:sz w:val="27"/>
            <w:szCs w:val="27"/>
            <w:lang w:val="en-GB" w:eastAsia="es-ES"/>
          </w:rPr>
          <w:t>Dávila</w:t>
        </w:r>
        <w:proofErr w:type="spellEnd"/>
        <w:r w:rsidRPr="000472A3">
          <w:rPr>
            <w:rFonts w:ascii="Arial" w:eastAsia="Times New Roman" w:hAnsi="Arial" w:cs="Arial"/>
            <w:color w:val="007377"/>
            <w:sz w:val="24"/>
            <w:szCs w:val="24"/>
            <w:u w:val="single"/>
            <w:lang w:val="en-GB" w:eastAsia="es-ES"/>
          </w:rPr>
          <w:t>, </w:t>
        </w:r>
      </w:hyperlink>
      <w:hyperlink r:id="rId7" w:history="1">
        <w:r w:rsidRPr="000472A3">
          <w:rPr>
            <w:rFonts w:ascii="Arial" w:eastAsia="Times New Roman" w:hAnsi="Arial" w:cs="Arial"/>
            <w:color w:val="007377"/>
            <w:sz w:val="27"/>
            <w:szCs w:val="27"/>
            <w:lang w:val="en-GB" w:eastAsia="es-ES"/>
          </w:rPr>
          <w:t>Manuel Francisco</w:t>
        </w:r>
        <w:r w:rsidRPr="000472A3">
          <w:rPr>
            <w:rFonts w:ascii="Arial" w:eastAsia="Times New Roman" w:hAnsi="Arial" w:cs="Arial"/>
            <w:color w:val="007377"/>
            <w:sz w:val="24"/>
            <w:szCs w:val="24"/>
            <w:u w:val="single"/>
            <w:lang w:val="en-GB" w:eastAsia="es-ES"/>
          </w:rPr>
          <w:t> </w:t>
        </w:r>
        <w:r w:rsidRPr="000472A3">
          <w:rPr>
            <w:rFonts w:ascii="Arial" w:eastAsia="Times New Roman" w:hAnsi="Arial" w:cs="Arial"/>
            <w:color w:val="007377"/>
            <w:sz w:val="27"/>
            <w:szCs w:val="27"/>
            <w:lang w:val="en-GB" w:eastAsia="es-ES"/>
          </w:rPr>
          <w:t>Morales-Contreras</w:t>
        </w:r>
      </w:hyperlink>
      <w:r w:rsidRPr="000472A3">
        <w:rPr>
          <w:rFonts w:ascii="Arial" w:eastAsia="Times New Roman" w:hAnsi="Arial" w:cs="Arial"/>
          <w:sz w:val="27"/>
          <w:szCs w:val="27"/>
          <w:lang w:val="en-GB" w:eastAsia="es-ES"/>
        </w:rPr>
        <w:t> </w:t>
      </w:r>
    </w:p>
    <w:p w14:paraId="7E97C033"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hyperlink r:id="rId8" w:history="1">
        <w:r w:rsidRPr="000472A3">
          <w:rPr>
            <w:rFonts w:ascii="Arial" w:eastAsia="Times New Roman" w:hAnsi="Arial" w:cs="Arial"/>
            <w:color w:val="007377"/>
            <w:sz w:val="24"/>
            <w:szCs w:val="24"/>
            <w:u w:val="single"/>
            <w:lang w:val="en-GB" w:eastAsia="es-ES"/>
          </w:rPr>
          <w:t>International Journal of Quality and Service Sciences</w:t>
        </w:r>
      </w:hyperlink>
    </w:p>
    <w:p w14:paraId="1EB550CD" w14:textId="77777777" w:rsidR="000472A3" w:rsidRPr="000472A3" w:rsidRDefault="000472A3" w:rsidP="000472A3">
      <w:pPr>
        <w:shd w:val="clear" w:color="auto" w:fill="FFFFFF"/>
        <w:spacing w:before="100" w:beforeAutospacing="1"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ISSN: 1756-669X</w:t>
      </w:r>
    </w:p>
    <w:p w14:paraId="2CE98E15" w14:textId="61402DF4" w:rsidR="000472A3" w:rsidRDefault="000472A3" w:rsidP="000472A3">
      <w:pPr>
        <w:shd w:val="clear" w:color="auto" w:fill="FFFFFF"/>
        <w:spacing w:before="100" w:beforeAutospacing="1"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Publication date: 17 February 2021 </w:t>
      </w:r>
      <w:r w:rsidRPr="000472A3">
        <w:rPr>
          <w:rFonts w:ascii="Arial" w:eastAsia="Times New Roman" w:hAnsi="Arial" w:cs="Arial"/>
          <w:noProof/>
          <w:color w:val="007377"/>
          <w:sz w:val="27"/>
          <w:szCs w:val="27"/>
          <w:lang w:eastAsia="es-ES"/>
        </w:rPr>
        <w:drawing>
          <wp:inline distT="0" distB="0" distL="0" distR="0" wp14:anchorId="6C342167" wp14:editId="0918CC56">
            <wp:extent cx="1199515" cy="144780"/>
            <wp:effectExtent l="0" t="0" r="635" b="7620"/>
            <wp:docPr id="1" name="Imagen 1" descr="Reprints &amp; Permission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prints &amp; Permission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9515" cy="144780"/>
                    </a:xfrm>
                    <a:prstGeom prst="rect">
                      <a:avLst/>
                    </a:prstGeom>
                    <a:noFill/>
                    <a:ln>
                      <a:noFill/>
                    </a:ln>
                  </pic:spPr>
                </pic:pic>
              </a:graphicData>
            </a:graphic>
          </wp:inline>
        </w:drawing>
      </w:r>
    </w:p>
    <w:p w14:paraId="762FDA68" w14:textId="417A2C70" w:rsidR="000472A3" w:rsidRDefault="000472A3" w:rsidP="000472A3">
      <w:pPr>
        <w:shd w:val="clear" w:color="auto" w:fill="FFFFFF"/>
        <w:spacing w:before="100" w:beforeAutospacing="1" w:after="0" w:line="240" w:lineRule="auto"/>
        <w:rPr>
          <w:rFonts w:ascii="Arial" w:eastAsia="Times New Roman" w:hAnsi="Arial" w:cs="Arial"/>
          <w:sz w:val="27"/>
          <w:szCs w:val="27"/>
          <w:lang w:val="en-GB" w:eastAsia="es-ES"/>
        </w:rPr>
      </w:pPr>
      <w:hyperlink r:id="rId11" w:history="1">
        <w:r w:rsidRPr="008C32C3">
          <w:rPr>
            <w:rStyle w:val="Hipervnculo"/>
            <w:rFonts w:ascii="Arial" w:eastAsia="Times New Roman" w:hAnsi="Arial" w:cs="Arial"/>
            <w:sz w:val="27"/>
            <w:szCs w:val="27"/>
            <w:lang w:val="en-GB" w:eastAsia="es-ES"/>
          </w:rPr>
          <w:t>https://www.emerald.com/insight/content/doi/10.1108/IJQSS-07-2020-0113/full/html?skipTracking=true</w:t>
        </w:r>
      </w:hyperlink>
    </w:p>
    <w:p w14:paraId="0770C979" w14:textId="77777777" w:rsidR="000472A3" w:rsidRDefault="000472A3" w:rsidP="000472A3">
      <w:pPr>
        <w:shd w:val="clear" w:color="auto" w:fill="FFFFFF"/>
        <w:spacing w:before="100" w:beforeAutospacing="1" w:after="0" w:line="240" w:lineRule="auto"/>
        <w:rPr>
          <w:rFonts w:ascii="Arial" w:eastAsia="Times New Roman" w:hAnsi="Arial" w:cs="Arial"/>
          <w:sz w:val="27"/>
          <w:szCs w:val="27"/>
          <w:lang w:val="en-GB" w:eastAsia="es-ES"/>
        </w:rPr>
      </w:pPr>
    </w:p>
    <w:p w14:paraId="7DFDFAFC" w14:textId="77777777" w:rsidR="000472A3" w:rsidRPr="000472A3" w:rsidRDefault="000472A3" w:rsidP="000472A3">
      <w:pPr>
        <w:shd w:val="clear" w:color="auto" w:fill="FFFFFF"/>
        <w:spacing w:before="100" w:beforeAutospacing="1" w:after="0" w:line="240" w:lineRule="auto"/>
        <w:rPr>
          <w:rFonts w:ascii="Arial" w:eastAsia="Times New Roman" w:hAnsi="Arial" w:cs="Arial"/>
          <w:sz w:val="27"/>
          <w:szCs w:val="27"/>
          <w:lang w:val="en-GB" w:eastAsia="es-ES"/>
        </w:rPr>
      </w:pPr>
    </w:p>
    <w:p w14:paraId="16FC8BA8" w14:textId="77777777" w:rsidR="000472A3" w:rsidRPr="000472A3" w:rsidRDefault="000472A3" w:rsidP="000472A3">
      <w:pPr>
        <w:shd w:val="clear" w:color="auto" w:fill="FFFFFF"/>
        <w:spacing w:after="0" w:line="240" w:lineRule="auto"/>
        <w:outlineLvl w:val="1"/>
        <w:rPr>
          <w:rFonts w:ascii="Arial" w:eastAsia="Times New Roman" w:hAnsi="Arial" w:cs="Arial"/>
          <w:sz w:val="36"/>
          <w:szCs w:val="36"/>
          <w:lang w:val="en-GB" w:eastAsia="es-ES"/>
        </w:rPr>
      </w:pPr>
      <w:r w:rsidRPr="000472A3">
        <w:rPr>
          <w:rFonts w:ascii="Arial" w:eastAsia="Times New Roman" w:hAnsi="Arial" w:cs="Arial"/>
          <w:sz w:val="36"/>
          <w:szCs w:val="36"/>
          <w:lang w:val="en-GB" w:eastAsia="es-ES"/>
        </w:rPr>
        <w:t>Abstract</w:t>
      </w:r>
    </w:p>
    <w:p w14:paraId="71865F34"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Purpose</w:t>
      </w:r>
    </w:p>
    <w:p w14:paraId="4AFF506A"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 xml:space="preserve">The purpose of this paper is to explore, study, </w:t>
      </w:r>
      <w:proofErr w:type="spellStart"/>
      <w:r w:rsidRPr="000472A3">
        <w:rPr>
          <w:rFonts w:ascii="Arial" w:eastAsia="Times New Roman" w:hAnsi="Arial" w:cs="Arial"/>
          <w:sz w:val="27"/>
          <w:szCs w:val="27"/>
          <w:lang w:val="en-GB" w:eastAsia="es-ES"/>
        </w:rPr>
        <w:t>analyze</w:t>
      </w:r>
      <w:proofErr w:type="spellEnd"/>
      <w:r w:rsidRPr="000472A3">
        <w:rPr>
          <w:rFonts w:ascii="Arial" w:eastAsia="Times New Roman" w:hAnsi="Arial" w:cs="Arial"/>
          <w:sz w:val="27"/>
          <w:szCs w:val="27"/>
          <w:lang w:val="en-GB" w:eastAsia="es-ES"/>
        </w:rPr>
        <w:t xml:space="preserve"> and implement Kaizen–Kata methodology in a service food organization (first-level restaurant), facing challenges in different operational processes that affect and influence the case company performance and customer satisfaction.</w:t>
      </w:r>
    </w:p>
    <w:p w14:paraId="3FBCDC88"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Design/methodology/approach</w:t>
      </w:r>
    </w:p>
    <w:p w14:paraId="4B652812"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The service organization implemented Kaizen–Kata methodology to improve one operational problem process. A case-study approach was used in this research to understand the effects of the Kaizen–Kata methodology in solving problems in their operational service process. Different Kaizen–Kata techniques and tools (histograms, Pareto chart and Ishikawa diagram) using the Plan, Do, Check, Act improvement cycle framework were used.</w:t>
      </w:r>
    </w:p>
    <w:p w14:paraId="02BF0C24"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Findings</w:t>
      </w:r>
    </w:p>
    <w:p w14:paraId="76416D22"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 xml:space="preserve">Successful implementation of the proposed methodology reduced the main impact of the problem’s effects (customer’s complaints, process reworking, extra-cost, delays, among others). The effects of the </w:t>
      </w:r>
      <w:r w:rsidRPr="000472A3">
        <w:rPr>
          <w:rFonts w:ascii="Arial" w:eastAsia="Times New Roman" w:hAnsi="Arial" w:cs="Arial"/>
          <w:sz w:val="27"/>
          <w:szCs w:val="27"/>
          <w:lang w:val="en-GB" w:eastAsia="es-ES"/>
        </w:rPr>
        <w:lastRenderedPageBreak/>
        <w:t>problem were reduced on average by 70%. Some Kaizen–Kata routines were identified in a service process environment.</w:t>
      </w:r>
    </w:p>
    <w:p w14:paraId="4704AA10"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Research limitations/implications</w:t>
      </w:r>
    </w:p>
    <w:p w14:paraId="18FD0A32"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The main limitation of the research is that this work is a just one-case study. A main generalization is not possible, because it involves a company within a company.</w:t>
      </w:r>
    </w:p>
    <w:p w14:paraId="3E7CE699"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Practical implications</w:t>
      </w:r>
    </w:p>
    <w:p w14:paraId="58A74B88"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Some other service companies can use the Kaizen–Kata methodology to solve any kind of operational problem within their processes. Service managers can learn about the methodology to apply and improve their operational performance and handle customer’s complaints.</w:t>
      </w:r>
    </w:p>
    <w:p w14:paraId="250972FB" w14:textId="77777777" w:rsidR="000472A3" w:rsidRPr="000472A3" w:rsidRDefault="000472A3" w:rsidP="000472A3">
      <w:pPr>
        <w:shd w:val="clear" w:color="auto" w:fill="FFFFFF"/>
        <w:spacing w:before="100" w:beforeAutospacing="1" w:after="0" w:line="240" w:lineRule="auto"/>
        <w:outlineLvl w:val="2"/>
        <w:rPr>
          <w:rFonts w:ascii="Arial" w:eastAsia="Times New Roman" w:hAnsi="Arial" w:cs="Arial"/>
          <w:sz w:val="27"/>
          <w:szCs w:val="27"/>
          <w:lang w:eastAsia="es-ES"/>
        </w:rPr>
      </w:pPr>
      <w:proofErr w:type="spellStart"/>
      <w:r w:rsidRPr="000472A3">
        <w:rPr>
          <w:rFonts w:ascii="Arial" w:eastAsia="Times New Roman" w:hAnsi="Arial" w:cs="Arial"/>
          <w:sz w:val="27"/>
          <w:szCs w:val="27"/>
          <w:lang w:eastAsia="es-ES"/>
        </w:rPr>
        <w:t>Originality</w:t>
      </w:r>
      <w:proofErr w:type="spellEnd"/>
      <w:r w:rsidRPr="000472A3">
        <w:rPr>
          <w:rFonts w:ascii="Arial" w:eastAsia="Times New Roman" w:hAnsi="Arial" w:cs="Arial"/>
          <w:sz w:val="27"/>
          <w:szCs w:val="27"/>
          <w:lang w:eastAsia="es-ES"/>
        </w:rPr>
        <w:t>/</w:t>
      </w:r>
      <w:proofErr w:type="spellStart"/>
      <w:r w:rsidRPr="000472A3">
        <w:rPr>
          <w:rFonts w:ascii="Arial" w:eastAsia="Times New Roman" w:hAnsi="Arial" w:cs="Arial"/>
          <w:sz w:val="27"/>
          <w:szCs w:val="27"/>
          <w:lang w:eastAsia="es-ES"/>
        </w:rPr>
        <w:t>value</w:t>
      </w:r>
      <w:proofErr w:type="spellEnd"/>
    </w:p>
    <w:p w14:paraId="768CC11A"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A continuous improvement manufacturing methodology was imported to apply in an operational service process. The Kaizen–Kata methodology contributed significantly to reduce delays, handle customer’s complaints, process reworking and deal with extra costs, among other operational problems’ effects. In addition to that, in the literature, most of the Kaizen applications are in manufacturing companies. To the best of authors’ knowledge, this was the first study of applied Kaizen–Kata in a service organization (a fast-food restaurant).</w:t>
      </w:r>
    </w:p>
    <w:p w14:paraId="10D8EBF3" w14:textId="77777777" w:rsidR="000472A3" w:rsidRPr="000472A3" w:rsidRDefault="000472A3" w:rsidP="000472A3">
      <w:pPr>
        <w:shd w:val="clear" w:color="auto" w:fill="FFFFFF"/>
        <w:spacing w:before="100" w:beforeAutospacing="1" w:after="0" w:line="240" w:lineRule="auto"/>
        <w:outlineLvl w:val="1"/>
        <w:rPr>
          <w:rFonts w:ascii="Arial" w:eastAsia="Times New Roman" w:hAnsi="Arial" w:cs="Arial"/>
          <w:sz w:val="36"/>
          <w:szCs w:val="36"/>
          <w:lang w:eastAsia="es-ES"/>
        </w:rPr>
      </w:pPr>
      <w:proofErr w:type="spellStart"/>
      <w:r w:rsidRPr="000472A3">
        <w:rPr>
          <w:rFonts w:ascii="Arial" w:eastAsia="Times New Roman" w:hAnsi="Arial" w:cs="Arial"/>
          <w:sz w:val="36"/>
          <w:szCs w:val="36"/>
          <w:lang w:eastAsia="es-ES"/>
        </w:rPr>
        <w:t>Keywords</w:t>
      </w:r>
      <w:proofErr w:type="spellEnd"/>
    </w:p>
    <w:p w14:paraId="6CE07329"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2" w:tooltip="Search for keyword Kaizen–Kata methodology" w:history="1">
        <w:proofErr w:type="spellStart"/>
        <w:r w:rsidRPr="000472A3">
          <w:rPr>
            <w:rFonts w:ascii="Arial" w:eastAsia="Times New Roman" w:hAnsi="Arial" w:cs="Arial"/>
            <w:color w:val="000000"/>
            <w:sz w:val="27"/>
            <w:szCs w:val="27"/>
            <w:bdr w:val="single" w:sz="6" w:space="0" w:color="DDDDDD" w:frame="1"/>
            <w:shd w:val="clear" w:color="auto" w:fill="FFFFFF"/>
            <w:lang w:eastAsia="es-ES"/>
          </w:rPr>
          <w:t>Kaizen</w:t>
        </w:r>
        <w:proofErr w:type="spellEnd"/>
        <w:r w:rsidRPr="000472A3">
          <w:rPr>
            <w:rFonts w:ascii="Arial" w:eastAsia="Times New Roman" w:hAnsi="Arial" w:cs="Arial"/>
            <w:color w:val="000000"/>
            <w:sz w:val="27"/>
            <w:szCs w:val="27"/>
            <w:bdr w:val="single" w:sz="6" w:space="0" w:color="DDDDDD" w:frame="1"/>
            <w:shd w:val="clear" w:color="auto" w:fill="FFFFFF"/>
            <w:lang w:eastAsia="es-ES"/>
          </w:rPr>
          <w:t xml:space="preserve">–Kata </w:t>
        </w:r>
        <w:proofErr w:type="spellStart"/>
        <w:r w:rsidRPr="000472A3">
          <w:rPr>
            <w:rFonts w:ascii="Arial" w:eastAsia="Times New Roman" w:hAnsi="Arial" w:cs="Arial"/>
            <w:color w:val="000000"/>
            <w:sz w:val="27"/>
            <w:szCs w:val="27"/>
            <w:bdr w:val="single" w:sz="6" w:space="0" w:color="DDDDDD" w:frame="1"/>
            <w:shd w:val="clear" w:color="auto" w:fill="FFFFFF"/>
            <w:lang w:eastAsia="es-ES"/>
          </w:rPr>
          <w:t>methodology</w:t>
        </w:r>
        <w:proofErr w:type="spellEnd"/>
      </w:hyperlink>
    </w:p>
    <w:p w14:paraId="02B3CA2A" w14:textId="77777777" w:rsid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3" w:tooltip="Search for keyword Case study" w:history="1">
        <w:r w:rsidRPr="000472A3">
          <w:rPr>
            <w:rFonts w:ascii="Arial" w:eastAsia="Times New Roman" w:hAnsi="Arial" w:cs="Arial"/>
            <w:color w:val="000000"/>
            <w:sz w:val="27"/>
            <w:szCs w:val="27"/>
            <w:bdr w:val="single" w:sz="6" w:space="0" w:color="DDDDDD" w:frame="1"/>
            <w:shd w:val="clear" w:color="auto" w:fill="FFFFFF"/>
            <w:lang w:eastAsia="es-ES"/>
          </w:rPr>
          <w:t xml:space="preserve">Case </w:t>
        </w:r>
        <w:proofErr w:type="spellStart"/>
        <w:r w:rsidRPr="000472A3">
          <w:rPr>
            <w:rFonts w:ascii="Arial" w:eastAsia="Times New Roman" w:hAnsi="Arial" w:cs="Arial"/>
            <w:color w:val="000000"/>
            <w:sz w:val="27"/>
            <w:szCs w:val="27"/>
            <w:bdr w:val="single" w:sz="6" w:space="0" w:color="DDDDDD" w:frame="1"/>
            <w:shd w:val="clear" w:color="auto" w:fill="FFFFFF"/>
            <w:lang w:eastAsia="es-ES"/>
          </w:rPr>
          <w:t>study</w:t>
        </w:r>
      </w:hyperlink>
      <w:proofErr w:type="spellEnd"/>
    </w:p>
    <w:p w14:paraId="728FD3AF" w14:textId="03738B4D"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4" w:tooltip="Search for keyword Service process" w:history="1">
        <w:proofErr w:type="spellStart"/>
        <w:r w:rsidRPr="000472A3">
          <w:rPr>
            <w:rFonts w:ascii="Arial" w:eastAsia="Times New Roman" w:hAnsi="Arial" w:cs="Arial"/>
            <w:color w:val="000000"/>
            <w:sz w:val="27"/>
            <w:szCs w:val="27"/>
            <w:bdr w:val="single" w:sz="6" w:space="0" w:color="DDDDDD" w:frame="1"/>
            <w:shd w:val="clear" w:color="auto" w:fill="FFFFFF"/>
            <w:lang w:eastAsia="es-ES"/>
          </w:rPr>
          <w:t>Service</w:t>
        </w:r>
        <w:proofErr w:type="spellEnd"/>
        <w:r w:rsidRPr="000472A3">
          <w:rPr>
            <w:rFonts w:ascii="Arial" w:eastAsia="Times New Roman" w:hAnsi="Arial" w:cs="Arial"/>
            <w:color w:val="000000"/>
            <w:sz w:val="27"/>
            <w:szCs w:val="27"/>
            <w:bdr w:val="single" w:sz="6" w:space="0" w:color="DDDDDD" w:frame="1"/>
            <w:shd w:val="clear" w:color="auto" w:fill="FFFFFF"/>
            <w:lang w:eastAsia="es-ES"/>
          </w:rPr>
          <w:t xml:space="preserve"> </w:t>
        </w:r>
        <w:proofErr w:type="spellStart"/>
        <w:r w:rsidRPr="000472A3">
          <w:rPr>
            <w:rFonts w:ascii="Arial" w:eastAsia="Times New Roman" w:hAnsi="Arial" w:cs="Arial"/>
            <w:color w:val="000000"/>
            <w:sz w:val="27"/>
            <w:szCs w:val="27"/>
            <w:bdr w:val="single" w:sz="6" w:space="0" w:color="DDDDDD" w:frame="1"/>
            <w:shd w:val="clear" w:color="auto" w:fill="FFFFFF"/>
            <w:lang w:eastAsia="es-ES"/>
          </w:rPr>
          <w:t>process</w:t>
        </w:r>
        <w:proofErr w:type="spellEnd"/>
      </w:hyperlink>
    </w:p>
    <w:p w14:paraId="558EF256"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5" w:tooltip="Search for keyword Restaurant" w:history="1">
        <w:r w:rsidRPr="000472A3">
          <w:rPr>
            <w:rFonts w:ascii="Arial" w:eastAsia="Times New Roman" w:hAnsi="Arial" w:cs="Arial"/>
            <w:color w:val="000000"/>
            <w:sz w:val="27"/>
            <w:szCs w:val="27"/>
            <w:bdr w:val="single" w:sz="6" w:space="0" w:color="DDDDDD" w:frame="1"/>
            <w:shd w:val="clear" w:color="auto" w:fill="FFFFFF"/>
            <w:lang w:eastAsia="es-ES"/>
          </w:rPr>
          <w:t>Restaurant</w:t>
        </w:r>
      </w:hyperlink>
    </w:p>
    <w:p w14:paraId="0CF858CA"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6" w:tooltip="Search for keyword Case studies" w:history="1">
        <w:r w:rsidRPr="000472A3">
          <w:rPr>
            <w:rFonts w:ascii="Arial" w:eastAsia="Times New Roman" w:hAnsi="Arial" w:cs="Arial"/>
            <w:color w:val="000000"/>
            <w:sz w:val="27"/>
            <w:szCs w:val="27"/>
            <w:bdr w:val="single" w:sz="6" w:space="0" w:color="DDDDDD" w:frame="1"/>
            <w:shd w:val="clear" w:color="auto" w:fill="FFFFFF"/>
            <w:lang w:eastAsia="es-ES"/>
          </w:rPr>
          <w:t xml:space="preserve">Case </w:t>
        </w:r>
        <w:proofErr w:type="spellStart"/>
        <w:r w:rsidRPr="000472A3">
          <w:rPr>
            <w:rFonts w:ascii="Arial" w:eastAsia="Times New Roman" w:hAnsi="Arial" w:cs="Arial"/>
            <w:color w:val="000000"/>
            <w:sz w:val="27"/>
            <w:szCs w:val="27"/>
            <w:bdr w:val="single" w:sz="6" w:space="0" w:color="DDDDDD" w:frame="1"/>
            <w:shd w:val="clear" w:color="auto" w:fill="FFFFFF"/>
            <w:lang w:eastAsia="es-ES"/>
          </w:rPr>
          <w:t>studies</w:t>
        </w:r>
        <w:proofErr w:type="spellEnd"/>
      </w:hyperlink>
    </w:p>
    <w:p w14:paraId="0D77781A"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7" w:tooltip="Search for keyword Kaizen" w:history="1">
        <w:proofErr w:type="spellStart"/>
        <w:r w:rsidRPr="000472A3">
          <w:rPr>
            <w:rFonts w:ascii="Arial" w:eastAsia="Times New Roman" w:hAnsi="Arial" w:cs="Arial"/>
            <w:color w:val="000000"/>
            <w:sz w:val="27"/>
            <w:szCs w:val="27"/>
            <w:bdr w:val="single" w:sz="6" w:space="0" w:color="DDDDDD" w:frame="1"/>
            <w:shd w:val="clear" w:color="auto" w:fill="FFFFFF"/>
            <w:lang w:eastAsia="es-ES"/>
          </w:rPr>
          <w:t>Kaizen</w:t>
        </w:r>
        <w:proofErr w:type="spellEnd"/>
      </w:hyperlink>
    </w:p>
    <w:p w14:paraId="3620F46A"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8" w:tooltip="Search for keyword Toyota kata" w:history="1">
        <w:r w:rsidRPr="000472A3">
          <w:rPr>
            <w:rFonts w:ascii="Arial" w:eastAsia="Times New Roman" w:hAnsi="Arial" w:cs="Arial"/>
            <w:color w:val="000000"/>
            <w:sz w:val="27"/>
            <w:szCs w:val="27"/>
            <w:bdr w:val="single" w:sz="6" w:space="0" w:color="DDDDDD" w:frame="1"/>
            <w:shd w:val="clear" w:color="auto" w:fill="FFFFFF"/>
            <w:lang w:eastAsia="es-ES"/>
          </w:rPr>
          <w:t>Toyota kata</w:t>
        </w:r>
      </w:hyperlink>
    </w:p>
    <w:p w14:paraId="17A43173" w14:textId="77777777" w:rsidR="000472A3" w:rsidRPr="000472A3" w:rsidRDefault="000472A3" w:rsidP="000472A3">
      <w:pPr>
        <w:numPr>
          <w:ilvl w:val="0"/>
          <w:numId w:val="1"/>
        </w:numPr>
        <w:shd w:val="clear" w:color="auto" w:fill="FFFFFF"/>
        <w:spacing w:before="100" w:beforeAutospacing="1" w:after="100" w:afterAutospacing="1" w:line="240" w:lineRule="auto"/>
        <w:ind w:left="3345"/>
        <w:rPr>
          <w:rFonts w:ascii="Arial" w:eastAsia="Times New Roman" w:hAnsi="Arial" w:cs="Arial"/>
          <w:sz w:val="27"/>
          <w:szCs w:val="27"/>
          <w:lang w:eastAsia="es-ES"/>
        </w:rPr>
      </w:pPr>
      <w:hyperlink r:id="rId19" w:tooltip="Search for keyword Restaurant operations" w:history="1">
        <w:r w:rsidRPr="000472A3">
          <w:rPr>
            <w:rFonts w:ascii="Arial" w:eastAsia="Times New Roman" w:hAnsi="Arial" w:cs="Arial"/>
            <w:color w:val="000000"/>
            <w:sz w:val="27"/>
            <w:szCs w:val="27"/>
            <w:bdr w:val="single" w:sz="6" w:space="0" w:color="DDDDDD" w:frame="1"/>
            <w:shd w:val="clear" w:color="auto" w:fill="FFFFFF"/>
            <w:lang w:eastAsia="es-ES"/>
          </w:rPr>
          <w:t xml:space="preserve">Restaurant </w:t>
        </w:r>
        <w:proofErr w:type="spellStart"/>
        <w:r w:rsidRPr="000472A3">
          <w:rPr>
            <w:rFonts w:ascii="Arial" w:eastAsia="Times New Roman" w:hAnsi="Arial" w:cs="Arial"/>
            <w:color w:val="000000"/>
            <w:sz w:val="27"/>
            <w:szCs w:val="27"/>
            <w:bdr w:val="single" w:sz="6" w:space="0" w:color="DDDDDD" w:frame="1"/>
            <w:shd w:val="clear" w:color="auto" w:fill="FFFFFF"/>
            <w:lang w:eastAsia="es-ES"/>
          </w:rPr>
          <w:t>operations</w:t>
        </w:r>
        <w:proofErr w:type="spellEnd"/>
      </w:hyperlink>
    </w:p>
    <w:p w14:paraId="1109B5BD" w14:textId="77777777" w:rsidR="000472A3" w:rsidRPr="000472A3" w:rsidRDefault="000472A3" w:rsidP="000472A3">
      <w:pPr>
        <w:shd w:val="clear" w:color="auto" w:fill="FFFFFF"/>
        <w:spacing w:before="100" w:beforeAutospacing="1" w:after="0" w:line="240" w:lineRule="auto"/>
        <w:outlineLvl w:val="1"/>
        <w:rPr>
          <w:rFonts w:ascii="Arial" w:eastAsia="Times New Roman" w:hAnsi="Arial" w:cs="Arial"/>
          <w:sz w:val="36"/>
          <w:szCs w:val="36"/>
          <w:lang w:eastAsia="es-ES"/>
        </w:rPr>
      </w:pPr>
      <w:proofErr w:type="spellStart"/>
      <w:r w:rsidRPr="000472A3">
        <w:rPr>
          <w:rFonts w:ascii="Arial" w:eastAsia="Times New Roman" w:hAnsi="Arial" w:cs="Arial"/>
          <w:sz w:val="36"/>
          <w:szCs w:val="36"/>
          <w:lang w:eastAsia="es-ES"/>
        </w:rPr>
        <w:t>Citation</w:t>
      </w:r>
      <w:proofErr w:type="spellEnd"/>
    </w:p>
    <w:p w14:paraId="3C8DC689"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hyperlink r:id="rId20" w:tooltip="Manuel F. Suárez-Barraza" w:history="1">
        <w:r w:rsidRPr="000472A3">
          <w:rPr>
            <w:rFonts w:ascii="Arial" w:eastAsia="Times New Roman" w:hAnsi="Arial" w:cs="Arial"/>
            <w:color w:val="0000FF"/>
            <w:sz w:val="24"/>
            <w:szCs w:val="24"/>
            <w:u w:val="single"/>
            <w:lang w:eastAsia="es-ES"/>
          </w:rPr>
          <w:t>Suárez-Barraza, M.F.</w:t>
        </w:r>
      </w:hyperlink>
      <w:r w:rsidRPr="000472A3">
        <w:rPr>
          <w:rFonts w:ascii="Arial" w:eastAsia="Times New Roman" w:hAnsi="Arial" w:cs="Arial"/>
          <w:sz w:val="27"/>
          <w:szCs w:val="27"/>
          <w:lang w:eastAsia="es-ES"/>
        </w:rPr>
        <w:t>, </w:t>
      </w:r>
      <w:hyperlink r:id="rId21" w:tooltip="José Angel Miguel-Dávila" w:history="1">
        <w:r w:rsidRPr="000472A3">
          <w:rPr>
            <w:rFonts w:ascii="Arial" w:eastAsia="Times New Roman" w:hAnsi="Arial" w:cs="Arial"/>
            <w:color w:val="0000FF"/>
            <w:sz w:val="24"/>
            <w:szCs w:val="24"/>
            <w:u w:val="single"/>
            <w:lang w:eastAsia="es-ES"/>
          </w:rPr>
          <w:t>Miguel-Dávila, J.A.</w:t>
        </w:r>
      </w:hyperlink>
      <w:r w:rsidRPr="000472A3">
        <w:rPr>
          <w:rFonts w:ascii="Arial" w:eastAsia="Times New Roman" w:hAnsi="Arial" w:cs="Arial"/>
          <w:sz w:val="27"/>
          <w:szCs w:val="27"/>
          <w:lang w:eastAsia="es-ES"/>
        </w:rPr>
        <w:t> </w:t>
      </w:r>
      <w:r w:rsidRPr="000472A3">
        <w:rPr>
          <w:rFonts w:ascii="Arial" w:eastAsia="Times New Roman" w:hAnsi="Arial" w:cs="Arial"/>
          <w:sz w:val="27"/>
          <w:szCs w:val="27"/>
          <w:lang w:val="en-GB" w:eastAsia="es-ES"/>
        </w:rPr>
        <w:t>and </w:t>
      </w:r>
      <w:hyperlink r:id="rId22" w:tooltip="Manuel Francisco Morales-Contreras" w:history="1">
        <w:r w:rsidRPr="000472A3">
          <w:rPr>
            <w:rFonts w:ascii="Arial" w:eastAsia="Times New Roman" w:hAnsi="Arial" w:cs="Arial"/>
            <w:color w:val="0000FF"/>
            <w:sz w:val="24"/>
            <w:szCs w:val="24"/>
            <w:u w:val="single"/>
            <w:lang w:val="en-GB" w:eastAsia="es-ES"/>
          </w:rPr>
          <w:t>Morales-Contreras, M.F.</w:t>
        </w:r>
      </w:hyperlink>
      <w:r w:rsidRPr="000472A3">
        <w:rPr>
          <w:rFonts w:ascii="Arial" w:eastAsia="Times New Roman" w:hAnsi="Arial" w:cs="Arial"/>
          <w:sz w:val="27"/>
          <w:szCs w:val="27"/>
          <w:lang w:val="en-GB" w:eastAsia="es-ES"/>
        </w:rPr>
        <w:t> (2021), "Application of Kaizen-Kata methodology to improve operational problem processes. A case study in a service organization", </w:t>
      </w:r>
      <w:hyperlink r:id="rId23" w:history="1">
        <w:r w:rsidRPr="000472A3">
          <w:rPr>
            <w:rFonts w:ascii="Arial" w:eastAsia="Times New Roman" w:hAnsi="Arial" w:cs="Arial"/>
            <w:i/>
            <w:iCs/>
            <w:color w:val="007377"/>
            <w:sz w:val="24"/>
            <w:szCs w:val="24"/>
            <w:u w:val="single"/>
            <w:lang w:val="en-GB" w:eastAsia="es-ES"/>
          </w:rPr>
          <w:t>International Journal of Quality and Service Sciences</w:t>
        </w:r>
      </w:hyperlink>
      <w:r w:rsidRPr="000472A3">
        <w:rPr>
          <w:rFonts w:ascii="Arial" w:eastAsia="Times New Roman" w:hAnsi="Arial" w:cs="Arial"/>
          <w:sz w:val="27"/>
          <w:szCs w:val="27"/>
          <w:lang w:val="en-GB" w:eastAsia="es-ES"/>
        </w:rPr>
        <w:t>, Vol. ahead-of-print No. ahead-of-print. </w:t>
      </w:r>
      <w:hyperlink r:id="rId24" w:tooltip="DOI: https://doi.org/10.1108/IJQSS-07-2020-0113" w:history="1">
        <w:r w:rsidRPr="000472A3">
          <w:rPr>
            <w:rFonts w:ascii="Arial" w:eastAsia="Times New Roman" w:hAnsi="Arial" w:cs="Arial"/>
            <w:color w:val="007377"/>
            <w:sz w:val="24"/>
            <w:szCs w:val="24"/>
            <w:u w:val="single"/>
            <w:lang w:val="en-GB" w:eastAsia="es-ES"/>
          </w:rPr>
          <w:t>https://doi.org/10.1108/IJQSS-07-2020-0113</w:t>
        </w:r>
      </w:hyperlink>
    </w:p>
    <w:p w14:paraId="26065C6C"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hyperlink r:id="rId25" w:history="1">
        <w:r w:rsidRPr="000472A3">
          <w:rPr>
            <w:rFonts w:ascii="Arial" w:eastAsia="Times New Roman" w:hAnsi="Arial" w:cs="Arial"/>
            <w:color w:val="007377"/>
            <w:sz w:val="24"/>
            <w:szCs w:val="24"/>
            <w:u w:val="single"/>
            <w:lang w:val="en-GB" w:eastAsia="es-ES"/>
          </w:rPr>
          <w:t xml:space="preserve"> Download </w:t>
        </w:r>
        <w:proofErr w:type="gramStart"/>
        <w:r w:rsidRPr="000472A3">
          <w:rPr>
            <w:rFonts w:ascii="Arial" w:eastAsia="Times New Roman" w:hAnsi="Arial" w:cs="Arial"/>
            <w:color w:val="007377"/>
            <w:sz w:val="24"/>
            <w:szCs w:val="24"/>
            <w:u w:val="single"/>
            <w:lang w:val="en-GB" w:eastAsia="es-ES"/>
          </w:rPr>
          <w:t>as .RIS</w:t>
        </w:r>
        <w:proofErr w:type="gramEnd"/>
      </w:hyperlink>
    </w:p>
    <w:p w14:paraId="5D146F3A" w14:textId="77777777" w:rsidR="000472A3" w:rsidRPr="000472A3" w:rsidRDefault="000472A3" w:rsidP="000472A3">
      <w:pPr>
        <w:shd w:val="clear" w:color="auto" w:fill="FFFFFF"/>
        <w:spacing w:before="100" w:beforeAutospacing="1" w:after="0" w:line="240" w:lineRule="auto"/>
        <w:outlineLvl w:val="1"/>
        <w:rPr>
          <w:rFonts w:ascii="Arial" w:eastAsia="Times New Roman" w:hAnsi="Arial" w:cs="Arial"/>
          <w:sz w:val="36"/>
          <w:szCs w:val="36"/>
          <w:lang w:val="en-GB" w:eastAsia="es-ES"/>
        </w:rPr>
      </w:pPr>
      <w:r w:rsidRPr="000472A3">
        <w:rPr>
          <w:rFonts w:ascii="Arial" w:eastAsia="Times New Roman" w:hAnsi="Arial" w:cs="Arial"/>
          <w:sz w:val="36"/>
          <w:szCs w:val="36"/>
          <w:lang w:val="en-GB" w:eastAsia="es-ES"/>
        </w:rPr>
        <w:lastRenderedPageBreak/>
        <w:t>Publisher</w:t>
      </w:r>
    </w:p>
    <w:p w14:paraId="73FBF5A9"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 </w:t>
      </w:r>
    </w:p>
    <w:p w14:paraId="240C3C52" w14:textId="77777777" w:rsidR="000472A3" w:rsidRPr="000472A3" w:rsidRDefault="000472A3" w:rsidP="000472A3">
      <w:pPr>
        <w:shd w:val="clear" w:color="auto" w:fill="FFFFFF"/>
        <w:spacing w:after="0" w:line="240" w:lineRule="auto"/>
        <w:rPr>
          <w:rFonts w:ascii="Arial" w:eastAsia="Times New Roman" w:hAnsi="Arial" w:cs="Arial"/>
          <w:sz w:val="27"/>
          <w:szCs w:val="27"/>
          <w:lang w:val="en-GB" w:eastAsia="es-ES"/>
        </w:rPr>
      </w:pPr>
      <w:r w:rsidRPr="000472A3">
        <w:rPr>
          <w:rFonts w:ascii="Arial" w:eastAsia="Times New Roman" w:hAnsi="Arial" w:cs="Arial"/>
          <w:sz w:val="27"/>
          <w:szCs w:val="27"/>
          <w:lang w:val="en-GB" w:eastAsia="es-ES"/>
        </w:rPr>
        <w:t>Emerald Publishing Limited</w:t>
      </w:r>
    </w:p>
    <w:p w14:paraId="0472ED3C" w14:textId="77777777" w:rsidR="000472A3" w:rsidRPr="000472A3" w:rsidRDefault="000472A3" w:rsidP="000472A3">
      <w:pPr>
        <w:shd w:val="clear" w:color="auto" w:fill="FFFFFF"/>
        <w:spacing w:after="0" w:line="240" w:lineRule="auto"/>
        <w:rPr>
          <w:rFonts w:ascii="Arial" w:eastAsia="Times New Roman" w:hAnsi="Arial" w:cs="Arial"/>
          <w:sz w:val="27"/>
          <w:szCs w:val="27"/>
          <w:lang w:eastAsia="es-ES"/>
        </w:rPr>
      </w:pPr>
      <w:r w:rsidRPr="000472A3">
        <w:rPr>
          <w:rFonts w:ascii="Arial" w:eastAsia="Times New Roman" w:hAnsi="Arial" w:cs="Arial"/>
          <w:sz w:val="27"/>
          <w:szCs w:val="27"/>
          <w:lang w:eastAsia="es-ES"/>
        </w:rPr>
        <w:t xml:space="preserve">Copyright © 2021, </w:t>
      </w:r>
      <w:proofErr w:type="spellStart"/>
      <w:r w:rsidRPr="000472A3">
        <w:rPr>
          <w:rFonts w:ascii="Arial" w:eastAsia="Times New Roman" w:hAnsi="Arial" w:cs="Arial"/>
          <w:sz w:val="27"/>
          <w:szCs w:val="27"/>
          <w:lang w:eastAsia="es-ES"/>
        </w:rPr>
        <w:t>Emerald</w:t>
      </w:r>
      <w:proofErr w:type="spellEnd"/>
      <w:r w:rsidRPr="000472A3">
        <w:rPr>
          <w:rFonts w:ascii="Arial" w:eastAsia="Times New Roman" w:hAnsi="Arial" w:cs="Arial"/>
          <w:sz w:val="27"/>
          <w:szCs w:val="27"/>
          <w:lang w:eastAsia="es-ES"/>
        </w:rPr>
        <w:t xml:space="preserve"> Publishing </w:t>
      </w:r>
      <w:proofErr w:type="spellStart"/>
      <w:r w:rsidRPr="000472A3">
        <w:rPr>
          <w:rFonts w:ascii="Arial" w:eastAsia="Times New Roman" w:hAnsi="Arial" w:cs="Arial"/>
          <w:sz w:val="27"/>
          <w:szCs w:val="27"/>
          <w:lang w:eastAsia="es-ES"/>
        </w:rPr>
        <w:t>Limited</w:t>
      </w:r>
      <w:proofErr w:type="spellEnd"/>
    </w:p>
    <w:p w14:paraId="1329994B" w14:textId="77777777" w:rsidR="00603CBC" w:rsidRDefault="001F6400"/>
    <w:sectPr w:rsidR="00603C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70696E"/>
    <w:multiLevelType w:val="multilevel"/>
    <w:tmpl w:val="F634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A3"/>
    <w:rsid w:val="000472A3"/>
    <w:rsid w:val="007E7B2F"/>
    <w:rsid w:val="008370DF"/>
    <w:rsid w:val="00A550D7"/>
    <w:rsid w:val="00A56DD1"/>
    <w:rsid w:val="00BC5E8C"/>
    <w:rsid w:val="00EE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FE22"/>
  <w15:chartTrackingRefBased/>
  <w15:docId w15:val="{1DA8D0C6-838A-4872-85F7-262B1070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0472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0472A3"/>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0472A3"/>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72A3"/>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0472A3"/>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0472A3"/>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unhideWhenUsed/>
    <w:rsid w:val="000472A3"/>
    <w:rPr>
      <w:color w:val="0000FF"/>
      <w:u w:val="single"/>
    </w:rPr>
  </w:style>
  <w:style w:type="character" w:customStyle="1" w:styleId="given-names">
    <w:name w:val="given-names"/>
    <w:basedOn w:val="Fuentedeprrafopredeter"/>
    <w:rsid w:val="000472A3"/>
  </w:style>
  <w:style w:type="character" w:customStyle="1" w:styleId="surname">
    <w:name w:val="surname"/>
    <w:basedOn w:val="Fuentedeprrafopredeter"/>
    <w:rsid w:val="000472A3"/>
  </w:style>
  <w:style w:type="paragraph" w:styleId="NormalWeb">
    <w:name w:val="Normal (Web)"/>
    <w:basedOn w:val="Normal"/>
    <w:uiPriority w:val="99"/>
    <w:semiHidden/>
    <w:unhideWhenUsed/>
    <w:rsid w:val="000472A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intentjournaltitle">
    <w:name w:val="intent_journal_title"/>
    <w:basedOn w:val="Fuentedeprrafopredeter"/>
    <w:rsid w:val="000472A3"/>
  </w:style>
  <w:style w:type="paragraph" w:customStyle="1" w:styleId="mt-0">
    <w:name w:val="mt-0"/>
    <w:basedOn w:val="Normal"/>
    <w:rsid w:val="000472A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intentjournalissn">
    <w:name w:val="intent_journal_issn"/>
    <w:basedOn w:val="Fuentedeprrafopredeter"/>
    <w:rsid w:val="000472A3"/>
  </w:style>
  <w:style w:type="character" w:customStyle="1" w:styleId="intentjournalpublicationdate">
    <w:name w:val="intent_journal_publication_date"/>
    <w:basedOn w:val="Fuentedeprrafopredeter"/>
    <w:rsid w:val="000472A3"/>
  </w:style>
  <w:style w:type="character" w:customStyle="1" w:styleId="ml-2">
    <w:name w:val="ml-2"/>
    <w:basedOn w:val="Fuentedeprrafopredeter"/>
    <w:rsid w:val="000472A3"/>
  </w:style>
  <w:style w:type="paragraph" w:customStyle="1" w:styleId="list-inline-item">
    <w:name w:val="list-inline-item"/>
    <w:basedOn w:val="Normal"/>
    <w:rsid w:val="000472A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intenttext">
    <w:name w:val="intent_text"/>
    <w:basedOn w:val="Fuentedeprrafopredeter"/>
    <w:rsid w:val="000472A3"/>
  </w:style>
  <w:style w:type="paragraph" w:customStyle="1" w:styleId="publisher">
    <w:name w:val="publisher"/>
    <w:basedOn w:val="Normal"/>
    <w:rsid w:val="000472A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itationidentifier">
    <w:name w:val="citation__identifier"/>
    <w:basedOn w:val="Normal"/>
    <w:rsid w:val="000472A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intentcopyrighttext">
    <w:name w:val="intent_copyright_text"/>
    <w:basedOn w:val="Fuentedeprrafopredeter"/>
    <w:rsid w:val="000472A3"/>
  </w:style>
  <w:style w:type="character" w:styleId="Mencinsinresolver">
    <w:name w:val="Unresolved Mention"/>
    <w:basedOn w:val="Fuentedeprrafopredeter"/>
    <w:uiPriority w:val="99"/>
    <w:semiHidden/>
    <w:unhideWhenUsed/>
    <w:rsid w:val="00047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400880">
      <w:bodyDiv w:val="1"/>
      <w:marLeft w:val="0"/>
      <w:marRight w:val="0"/>
      <w:marTop w:val="0"/>
      <w:marBottom w:val="0"/>
      <w:divBdr>
        <w:top w:val="none" w:sz="0" w:space="0" w:color="auto"/>
        <w:left w:val="none" w:sz="0" w:space="0" w:color="auto"/>
        <w:bottom w:val="none" w:sz="0" w:space="0" w:color="auto"/>
        <w:right w:val="none" w:sz="0" w:space="0" w:color="auto"/>
      </w:divBdr>
      <w:divsChild>
        <w:div w:id="1991782878">
          <w:marLeft w:val="-225"/>
          <w:marRight w:val="-225"/>
          <w:marTop w:val="0"/>
          <w:marBottom w:val="0"/>
          <w:divBdr>
            <w:top w:val="none" w:sz="0" w:space="0" w:color="auto"/>
            <w:left w:val="none" w:sz="0" w:space="0" w:color="auto"/>
            <w:bottom w:val="none" w:sz="0" w:space="0" w:color="auto"/>
            <w:right w:val="none" w:sz="0" w:space="0" w:color="auto"/>
          </w:divBdr>
          <w:divsChild>
            <w:div w:id="638995915">
              <w:marLeft w:val="2850"/>
              <w:marRight w:val="0"/>
              <w:marTop w:val="0"/>
              <w:marBottom w:val="0"/>
              <w:divBdr>
                <w:top w:val="none" w:sz="0" w:space="0" w:color="auto"/>
                <w:left w:val="none" w:sz="0" w:space="0" w:color="auto"/>
                <w:bottom w:val="none" w:sz="0" w:space="0" w:color="auto"/>
                <w:right w:val="none" w:sz="0" w:space="0" w:color="auto"/>
              </w:divBdr>
              <w:divsChild>
                <w:div w:id="29841224">
                  <w:marLeft w:val="-225"/>
                  <w:marRight w:val="-225"/>
                  <w:marTop w:val="0"/>
                  <w:marBottom w:val="0"/>
                  <w:divBdr>
                    <w:top w:val="none" w:sz="0" w:space="0" w:color="auto"/>
                    <w:left w:val="none" w:sz="0" w:space="0" w:color="auto"/>
                    <w:bottom w:val="none" w:sz="0" w:space="0" w:color="auto"/>
                    <w:right w:val="none" w:sz="0" w:space="0" w:color="auto"/>
                  </w:divBdr>
                  <w:divsChild>
                    <w:div w:id="987319642">
                      <w:marLeft w:val="0"/>
                      <w:marRight w:val="0"/>
                      <w:marTop w:val="0"/>
                      <w:marBottom w:val="0"/>
                      <w:divBdr>
                        <w:top w:val="none" w:sz="0" w:space="0" w:color="auto"/>
                        <w:left w:val="none" w:sz="0" w:space="0" w:color="auto"/>
                        <w:bottom w:val="none" w:sz="0" w:space="0" w:color="auto"/>
                        <w:right w:val="none" w:sz="0" w:space="0" w:color="auto"/>
                      </w:divBdr>
                    </w:div>
                  </w:divsChild>
                </w:div>
                <w:div w:id="175970560">
                  <w:marLeft w:val="-225"/>
                  <w:marRight w:val="-225"/>
                  <w:marTop w:val="0"/>
                  <w:marBottom w:val="0"/>
                  <w:divBdr>
                    <w:top w:val="none" w:sz="0" w:space="0" w:color="auto"/>
                    <w:left w:val="none" w:sz="0" w:space="0" w:color="auto"/>
                    <w:bottom w:val="none" w:sz="0" w:space="0" w:color="auto"/>
                    <w:right w:val="none" w:sz="0" w:space="0" w:color="auto"/>
                  </w:divBdr>
                  <w:divsChild>
                    <w:div w:id="20993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594112">
          <w:marLeft w:val="-225"/>
          <w:marRight w:val="-225"/>
          <w:marTop w:val="0"/>
          <w:marBottom w:val="0"/>
          <w:divBdr>
            <w:top w:val="none" w:sz="0" w:space="0" w:color="auto"/>
            <w:left w:val="none" w:sz="0" w:space="0" w:color="auto"/>
            <w:bottom w:val="none" w:sz="0" w:space="0" w:color="auto"/>
            <w:right w:val="none" w:sz="0" w:space="0" w:color="auto"/>
          </w:divBdr>
          <w:divsChild>
            <w:div w:id="1185247358">
              <w:marLeft w:val="2850"/>
              <w:marRight w:val="0"/>
              <w:marTop w:val="0"/>
              <w:marBottom w:val="0"/>
              <w:divBdr>
                <w:top w:val="none" w:sz="0" w:space="0" w:color="auto"/>
                <w:left w:val="none" w:sz="0" w:space="0" w:color="auto"/>
                <w:bottom w:val="none" w:sz="0" w:space="0" w:color="auto"/>
                <w:right w:val="none" w:sz="0" w:space="0" w:color="auto"/>
              </w:divBdr>
              <w:divsChild>
                <w:div w:id="825586091">
                  <w:marLeft w:val="0"/>
                  <w:marRight w:val="0"/>
                  <w:marTop w:val="0"/>
                  <w:marBottom w:val="0"/>
                  <w:divBdr>
                    <w:top w:val="none" w:sz="0" w:space="0" w:color="auto"/>
                    <w:left w:val="none" w:sz="0" w:space="0" w:color="auto"/>
                    <w:bottom w:val="none" w:sz="0" w:space="0" w:color="auto"/>
                    <w:right w:val="none" w:sz="0" w:space="0" w:color="auto"/>
                  </w:divBdr>
                </w:div>
                <w:div w:id="1351181770">
                  <w:marLeft w:val="0"/>
                  <w:marRight w:val="0"/>
                  <w:marTop w:val="0"/>
                  <w:marBottom w:val="0"/>
                  <w:divBdr>
                    <w:top w:val="none" w:sz="0" w:space="0" w:color="auto"/>
                    <w:left w:val="none" w:sz="0" w:space="0" w:color="auto"/>
                    <w:bottom w:val="none" w:sz="0" w:space="0" w:color="auto"/>
                    <w:right w:val="none" w:sz="0" w:space="0" w:color="auto"/>
                  </w:divBdr>
                </w:div>
                <w:div w:id="430273002">
                  <w:marLeft w:val="0"/>
                  <w:marRight w:val="0"/>
                  <w:marTop w:val="0"/>
                  <w:marBottom w:val="0"/>
                  <w:divBdr>
                    <w:top w:val="none" w:sz="0" w:space="0" w:color="auto"/>
                    <w:left w:val="none" w:sz="0" w:space="0" w:color="auto"/>
                    <w:bottom w:val="none" w:sz="0" w:space="0" w:color="auto"/>
                    <w:right w:val="none" w:sz="0" w:space="0" w:color="auto"/>
                  </w:divBdr>
                </w:div>
                <w:div w:id="1336491845">
                  <w:marLeft w:val="0"/>
                  <w:marRight w:val="0"/>
                  <w:marTop w:val="0"/>
                  <w:marBottom w:val="0"/>
                  <w:divBdr>
                    <w:top w:val="none" w:sz="0" w:space="0" w:color="auto"/>
                    <w:left w:val="none" w:sz="0" w:space="0" w:color="auto"/>
                    <w:bottom w:val="none" w:sz="0" w:space="0" w:color="auto"/>
                    <w:right w:val="none" w:sz="0" w:space="0" w:color="auto"/>
                  </w:divBdr>
                </w:div>
                <w:div w:id="1291398671">
                  <w:marLeft w:val="0"/>
                  <w:marRight w:val="0"/>
                  <w:marTop w:val="0"/>
                  <w:marBottom w:val="0"/>
                  <w:divBdr>
                    <w:top w:val="none" w:sz="0" w:space="0" w:color="auto"/>
                    <w:left w:val="none" w:sz="0" w:space="0" w:color="auto"/>
                    <w:bottom w:val="none" w:sz="0" w:space="0" w:color="auto"/>
                    <w:right w:val="none" w:sz="0" w:space="0" w:color="auto"/>
                  </w:divBdr>
                </w:div>
                <w:div w:id="40785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publication/issn/1756-669X" TargetMode="External"/><Relationship Id="rId13" Type="http://schemas.openxmlformats.org/officeDocument/2006/relationships/hyperlink" Target="https://www.emerald.com/insight/search?q=Case+study" TargetMode="External"/><Relationship Id="rId18" Type="http://schemas.openxmlformats.org/officeDocument/2006/relationships/hyperlink" Target="https://www.emerald.com/insight/search?q=Toyota+kat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merald.com/insight/search?q=Jos%C3%A9%20Angel%20Miguel-D%C3%A1vila" TargetMode="External"/><Relationship Id="rId7" Type="http://schemas.openxmlformats.org/officeDocument/2006/relationships/hyperlink" Target="https://www.emerald.com/insight/search?q=Manuel%20Francisco%20Morales-Contreras" TargetMode="External"/><Relationship Id="rId12" Type="http://schemas.openxmlformats.org/officeDocument/2006/relationships/hyperlink" Target="https://www.emerald.com/insight/search?q=Kaizen%E2%80%93Kata+methodology" TargetMode="External"/><Relationship Id="rId17" Type="http://schemas.openxmlformats.org/officeDocument/2006/relationships/hyperlink" Target="https://www.emerald.com/insight/search?q=Kaizen" TargetMode="External"/><Relationship Id="rId25" Type="http://schemas.openxmlformats.org/officeDocument/2006/relationships/hyperlink" Target="https://www.emerald.com/insight/content/doi/10.1108/IJQSS-07-2020-0113/full/ris" TargetMode="External"/><Relationship Id="rId2" Type="http://schemas.openxmlformats.org/officeDocument/2006/relationships/styles" Target="styles.xml"/><Relationship Id="rId16" Type="http://schemas.openxmlformats.org/officeDocument/2006/relationships/hyperlink" Target="https://www.emerald.com/insight/search?q=Case+studies" TargetMode="External"/><Relationship Id="rId20" Type="http://schemas.openxmlformats.org/officeDocument/2006/relationships/hyperlink" Target="https://www.emerald.com/insight/search?q=Manuel%20F.%20Su%C3%A1rez-Barraza" TargetMode="External"/><Relationship Id="rId1" Type="http://schemas.openxmlformats.org/officeDocument/2006/relationships/numbering" Target="numbering.xml"/><Relationship Id="rId6" Type="http://schemas.openxmlformats.org/officeDocument/2006/relationships/hyperlink" Target="https://www.emerald.com/insight/search?q=Jos%C3%A9%20Angel%20Miguel-D%C3%A1vila" TargetMode="External"/><Relationship Id="rId11" Type="http://schemas.openxmlformats.org/officeDocument/2006/relationships/hyperlink" Target="https://www.emerald.com/insight/content/doi/10.1108/IJQSS-07-2020-0113/full/html?skipTracking=true" TargetMode="External"/><Relationship Id="rId24" Type="http://schemas.openxmlformats.org/officeDocument/2006/relationships/hyperlink" Target="https://doi.org/10.1108/IJQSS-07-2020-0113" TargetMode="External"/><Relationship Id="rId5" Type="http://schemas.openxmlformats.org/officeDocument/2006/relationships/hyperlink" Target="https://www.emerald.com/insight/search?q=Manuel%20F.%20Su%C3%A1rez-Barraza" TargetMode="External"/><Relationship Id="rId15" Type="http://schemas.openxmlformats.org/officeDocument/2006/relationships/hyperlink" Target="https://www.emerald.com/insight/search?q=Restaurant" TargetMode="External"/><Relationship Id="rId23" Type="http://schemas.openxmlformats.org/officeDocument/2006/relationships/hyperlink" Target="https://www.emerald.com/insight/publication/issn/1756-669X" TargetMode="External"/><Relationship Id="rId10" Type="http://schemas.openxmlformats.org/officeDocument/2006/relationships/image" Target="media/image1.png"/><Relationship Id="rId19" Type="http://schemas.openxmlformats.org/officeDocument/2006/relationships/hyperlink" Target="https://www.emerald.com/insight/search?q=Restaurant+operations"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4" Type="http://schemas.openxmlformats.org/officeDocument/2006/relationships/hyperlink" Target="https://www.emerald.com/insight/search?q=Service+process" TargetMode="External"/><Relationship Id="rId22" Type="http://schemas.openxmlformats.org/officeDocument/2006/relationships/hyperlink" Target="https://www.emerald.com/insight/search?q=Manuel%20Francisco%20Morales-Contreras"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946</Words>
  <Characters>4202</Characters>
  <Application>Microsoft Office Word</Application>
  <DocSecurity>0</DocSecurity>
  <Lines>62</Lines>
  <Paragraphs>15</Paragraphs>
  <ScaleCrop>false</ScaleCrop>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2</cp:revision>
  <dcterms:created xsi:type="dcterms:W3CDTF">2021-02-24T12:30:00Z</dcterms:created>
  <dcterms:modified xsi:type="dcterms:W3CDTF">2021-02-24T12:30:00Z</dcterms:modified>
</cp:coreProperties>
</file>