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CE16D5" w14:textId="77777777" w:rsidR="00BA33E0" w:rsidRDefault="00BA33E0">
      <w:r w:rsidRPr="00BA33E0">
        <w:t xml:space="preserve">De Proyecto Lenguaje a Proyecto Lennon </w:t>
      </w:r>
      <w:proofErr w:type="spellStart"/>
      <w:r w:rsidRPr="00BA33E0">
        <w:t>Shepherd</w:t>
      </w:r>
      <w:proofErr w:type="spellEnd"/>
      <w:r w:rsidRPr="00BA33E0">
        <w:t>: cómo conseguimos pasar el estudio del lenguaje del aula a la sociedad real</w:t>
      </w:r>
      <w:bookmarkStart w:id="0" w:name="_GoBack"/>
      <w:bookmarkEnd w:id="0"/>
    </w:p>
    <w:p w14:paraId="7F4EEC20" w14:textId="77777777" w:rsidR="00BA33E0" w:rsidRDefault="00BA33E0"/>
    <w:p w14:paraId="11C5867B" w14:textId="77777777" w:rsidR="003321AF" w:rsidRDefault="00BA33E0">
      <w:r w:rsidRPr="00BA33E0">
        <w:t>Uno de los trastornos del lenguaje menos conocidos por la población general pero que sin embargo suma alrededor de 150.000 personas afectadas en España anualmente es la afasia. Sobre este trastorno existe muy poca información en castellano en Internet, reducida casi exclusivamente a folletos de asociaciones. Para la asignatura de “Pensamiento y lenguaje” de 3º de Psicología y Criminología propuse la elaboración de un canal de YouTube divulgativo de información en el que los alumnos, divididos por grupos, elaborarían vídeos informativos al que denominamos “Proyecto Lenguaje”. Para ello contactamos con dos asociaciones, Asociación de Ayuda para la Afasia (AAA) y Centro de Referencia Estatal de Daño Cerebral (CEADAC), que vinieron al aula/visitamos el centro para que profesionales y pacientes expusieran sus necesidades. Los alumnos visitaron en dos ocasiones cada centro, una de ellas para familiarizarse con los entrevistados y conocer sus necesidades y una segunda para la elaboración del vídeo. Los ocho vídeos resultantes se ajustaron por tanto a las necesidades de los entrevistados: instruir sobre tipos de afasia y recursos web/apps; mostrar la diferencia entre afasia leve/grave mediante cuatro entrevistas a pacientes; entrevista con psicóloga sobre cómo evaluar la afasia; mostrar actividades que pueden hacer los pacientes en su ocio rehabilitador y dar voz a los familiares a través de mostrar qué es la accesibilidad cognitiva. Nuestro producto útil ha sido un canal de YouTube divulgativo y sabemos que hemos ofrecido un servicio de impacto a la sociedad porque el canal ha sumado más de 2.000 reproducciones en un mes de vida y hemos recibido comentarios/mails de personas interesadas. A modo de spin-off, uno de los grupos elaboró una guía de medidas que podrían llevarse a cabo en el Campus de la Universidad para que fuese accesible cognitivamente para personas con afasia. Esta guía consistía en una serie de medidas sobre cómo cambiar la cartelería del centro o cómo incluir nuevas pegatinas/uso de colores/figuras geométricas que permitiesen a una persona con afasia desplazarse por el centro y comprender las señales. Instancias superiores la consideraron de tal utilidad que fue transmitida a un arquitecto profesional para que las valorase. En este caso, el producto útil fue la guía, donde se justificaban las medidas propuestas a través de la teoría explicada en la asignatura, y sabemos que constituyó un servicio de impacto porque fue bien valorado por las instancias superiores de la universidad, que solicitaron el documento para, en su caso, prevenir la aparición de barreras cognitivas en los edificios de nueva construcción planificados en el campus. Animados por el éxito de su propuesta, este mismo grupo de alumnos decidió ampliar la guía a otros trastornos del lenguaje. Denominaron al proyecto Lennon-</w:t>
      </w:r>
      <w:proofErr w:type="spellStart"/>
      <w:r w:rsidRPr="00BA33E0">
        <w:t>Shepherd</w:t>
      </w:r>
      <w:proofErr w:type="spellEnd"/>
      <w:r w:rsidRPr="00BA33E0">
        <w:t xml:space="preserve"> en alusión a personajes famosos con trastornos de lenguaje. Para la elaboración de este proyecto contaron mi ayuda como supervisora. Los alumnos escogieron los trastornos del lenguaje para los que proponer medidas consultando bibliografía especializada donde se establecía la epidemiología de los mismos (y así escoger aquellos más prevalentes en población escolar) y se entrevistaron con los servicios de apoyo y orientación a personas con trastornos en la universidad, pudiendo así entrevistarse con personas afectadas con algunos de esos trastornos. Después, tomaron como referencia los manuales diagnósticos de trastornos mentales para reflexionar qué síntomas producirían barreras cognitivas en los centros cognitivos, y pensaron qué </w:t>
      </w:r>
      <w:proofErr w:type="gramStart"/>
      <w:r w:rsidRPr="00BA33E0">
        <w:t>medidas cabría</w:t>
      </w:r>
      <w:proofErr w:type="gramEnd"/>
      <w:r w:rsidRPr="00BA33E0">
        <w:t xml:space="preserve"> adoptar en los centros. Cada una de estas propuestas fue justificada teóricamente con información de la asignatura y de otras fuentes bibliográficas. Este proyecto se encuentra actualmente (junio 2018) bajo valoración del jurado en un certamen solidario. En este caso, el producto útil consiste en una guía de apoyo para centros educativos sobre cómo convertir sus </w:t>
      </w:r>
      <w:r w:rsidRPr="00BA33E0">
        <w:lastRenderedPageBreak/>
        <w:t xml:space="preserve">espacios en espacios accesibles cognitivamente, y sabemos que puede ser de impacto en la sociedad porque en la actualidad existen empresas que se dedican a la remodelación de edificios de acuerdo con estos principios accesibles y porque es un mandato legal aún no cumplido en España desde la proclamación de la ley 51/2003 de 2 de diciembre, de igualdad de oportunidades, no discriminación y accesibilidad universal de las personas con discapacidad. </w:t>
      </w:r>
      <w:proofErr w:type="gramStart"/>
      <w:r w:rsidRPr="00BA33E0">
        <w:t>Asimismo</w:t>
      </w:r>
      <w:proofErr w:type="gramEnd"/>
      <w:r w:rsidRPr="00BA33E0">
        <w:t xml:space="preserve"> el producto ya ha sido útil para los alumnos puesto que mientras lo elaboraban daban un sentido práctico a la teoría propia de su titulación.</w:t>
      </w:r>
    </w:p>
    <w:sectPr w:rsidR="003321A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3E0"/>
    <w:rsid w:val="003321AF"/>
    <w:rsid w:val="00BA33E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B48FC"/>
  <w15:chartTrackingRefBased/>
  <w15:docId w15:val="{262A65C6-8394-4A5B-ADA5-55A604FB2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723</Words>
  <Characters>3979</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Nereida Bueno Guerra</dc:creator>
  <cp:keywords/>
  <dc:description/>
  <cp:lastModifiedBy>Nereida Bueno Guerra</cp:lastModifiedBy>
  <cp:revision>1</cp:revision>
  <dcterms:created xsi:type="dcterms:W3CDTF">2018-09-06T07:59:00Z</dcterms:created>
  <dcterms:modified xsi:type="dcterms:W3CDTF">2018-09-06T08:07:00Z</dcterms:modified>
</cp:coreProperties>
</file>