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8D7" w:rsidRDefault="00C639CA" w:rsidP="00F008D7">
      <w:pPr>
        <w:autoSpaceDE w:val="0"/>
        <w:autoSpaceDN w:val="0"/>
        <w:adjustRightInd w:val="0"/>
        <w:rPr>
          <w:rFonts w:ascii="FuturaStd-Bold" w:hAnsi="FuturaStd-Bold" w:cs="FuturaStd-Bold"/>
          <w:b/>
          <w:bCs/>
          <w:color w:val="003000"/>
        </w:rPr>
      </w:pPr>
      <w:bookmarkStart w:id="0" w:name="_GoBack"/>
      <w:bookmarkEnd w:id="0"/>
      <w:r>
        <w:rPr>
          <w:rFonts w:ascii="FuturaStd-Bold" w:hAnsi="FuturaStd-Bold" w:cs="FuturaStd-Bold"/>
          <w:b/>
          <w:bCs/>
          <w:color w:val="003000"/>
        </w:rPr>
        <w:t>Curso 2017-2018</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F008D7" w:rsidRPr="00350C63" w:rsidTr="00350C63">
        <w:tc>
          <w:tcPr>
            <w:tcW w:w="9108" w:type="dxa"/>
            <w:gridSpan w:val="2"/>
            <w:shd w:val="clear" w:color="auto" w:fill="FFCC00"/>
          </w:tcPr>
          <w:p w:rsidR="00F008D7" w:rsidRPr="00350C63" w:rsidRDefault="00F008D7" w:rsidP="00350C63">
            <w:pPr>
              <w:autoSpaceDE w:val="0"/>
              <w:autoSpaceDN w:val="0"/>
              <w:adjustRightInd w:val="0"/>
              <w:rPr>
                <w:rFonts w:ascii="CenturyGothic,Bold" w:hAnsi="CenturyGothic,Bold" w:cs="CenturyGothic,Bold"/>
                <w:b/>
                <w:bCs/>
                <w:color w:val="003000"/>
              </w:rPr>
            </w:pPr>
            <w:r w:rsidRPr="00350C63">
              <w:rPr>
                <w:rFonts w:ascii="CenturyGothic,Bold" w:hAnsi="CenturyGothic,Bold" w:cs="CenturyGothic,Bold"/>
                <w:b/>
                <w:bCs/>
                <w:color w:val="003000"/>
              </w:rPr>
              <w:t>Datos de la asignatura</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 w:eastAsia="CenturyGothic" w:hAnsi="CenturyGothic,Bold" w:cs="CenturyGothic"/>
                <w:color w:val="FFFFFF"/>
                <w:sz w:val="20"/>
                <w:szCs w:val="20"/>
              </w:rPr>
            </w:pPr>
            <w:r w:rsidRPr="00350C63">
              <w:rPr>
                <w:rFonts w:ascii="CenturyGothic,Bold" w:hAnsi="CenturyGothic,Bold" w:cs="CenturyGothic,Bold"/>
                <w:b/>
                <w:bCs/>
                <w:color w:val="FFFFFF"/>
                <w:sz w:val="20"/>
                <w:szCs w:val="20"/>
              </w:rPr>
              <w:t xml:space="preserve">Nombre </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Comparative Cultural Studies</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 w:eastAsia="CenturyGothic" w:hAnsi="CenturyGothic,Bold" w:cs="CenturyGothic"/>
                <w:color w:val="FFFFFF"/>
                <w:sz w:val="20"/>
                <w:szCs w:val="20"/>
              </w:rPr>
            </w:pPr>
            <w:r w:rsidRPr="00350C63">
              <w:rPr>
                <w:rFonts w:ascii="CenturyGothic,Bold" w:hAnsi="CenturyGothic,Bold" w:cs="CenturyGothic,Bold"/>
                <w:b/>
                <w:bCs/>
                <w:color w:val="FFFFFF"/>
                <w:sz w:val="20"/>
                <w:szCs w:val="20"/>
              </w:rPr>
              <w:t xml:space="preserve">Código </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Titulación</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 xml:space="preserve">Graduado en Traducción e Interpretación / Graduado en Relaciones Internacionales y Traducción e Interpretación </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Curso</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 xml:space="preserve"> </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 w:eastAsia="CenturyGothic" w:hAnsi="CenturyGothic,Bold" w:cs="CenturyGothic"/>
                <w:color w:val="FFFFFF"/>
                <w:sz w:val="20"/>
                <w:szCs w:val="20"/>
              </w:rPr>
            </w:pPr>
            <w:r w:rsidRPr="00350C63">
              <w:rPr>
                <w:rFonts w:ascii="CenturyGothic,Bold" w:hAnsi="CenturyGothic,Bold" w:cs="CenturyGothic,Bold"/>
                <w:b/>
                <w:bCs/>
                <w:color w:val="FFFFFF"/>
                <w:sz w:val="20"/>
                <w:szCs w:val="20"/>
              </w:rPr>
              <w:t>Cuatrimestre</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First</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Créditos ECTS</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3</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Carácter</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Departamento</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Traducción e Interpretación</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Área</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Ciencias Humanas y Sociales</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 w:eastAsia="CenturyGothic" w:hAnsi="CenturyGothic,Bold" w:cs="CenturyGothic"/>
                <w:color w:val="FFFFFF"/>
                <w:sz w:val="20"/>
                <w:szCs w:val="20"/>
              </w:rPr>
            </w:pPr>
            <w:r w:rsidRPr="00350C63">
              <w:rPr>
                <w:rFonts w:ascii="CenturyGothic,Bold" w:hAnsi="CenturyGothic,Bold" w:cs="CenturyGothic,Bold"/>
                <w:b/>
                <w:bCs/>
                <w:color w:val="FFFFFF"/>
                <w:sz w:val="20"/>
                <w:szCs w:val="20"/>
              </w:rPr>
              <w:t>Universidad</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Universidad Pontificia Comillas de Madrid</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 w:eastAsia="CenturyGothic" w:hAnsi="CenturyGothic,Bold" w:cs="CenturyGothic"/>
                <w:color w:val="FFFFFF"/>
                <w:sz w:val="20"/>
                <w:szCs w:val="20"/>
              </w:rPr>
            </w:pPr>
            <w:r w:rsidRPr="00350C63">
              <w:rPr>
                <w:rFonts w:ascii="CenturyGothic,Bold" w:hAnsi="CenturyGothic,Bold" w:cs="CenturyGothic,Bold"/>
                <w:b/>
                <w:bCs/>
                <w:color w:val="FFFFFF"/>
                <w:sz w:val="20"/>
                <w:szCs w:val="20"/>
              </w:rPr>
              <w:t>Horario</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Two hours / week</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Profesores</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José María Marco Tobarra</w:t>
            </w:r>
          </w:p>
        </w:tc>
      </w:tr>
      <w:tr w:rsidR="00F008D7" w:rsidRPr="00350C63" w:rsidTr="00350C63">
        <w:tc>
          <w:tcPr>
            <w:tcW w:w="1728" w:type="dxa"/>
            <w:shd w:val="clear" w:color="auto" w:fill="3366FF"/>
            <w:vAlign w:val="center"/>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Descriptor</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lang w:val="en-GB"/>
              </w:rPr>
            </w:pPr>
            <w:r w:rsidRPr="00350C63">
              <w:rPr>
                <w:rFonts w:ascii="CenturyGothic,Bold" w:hAnsi="CenturyGothic,Bold" w:cs="CenturyGothic,Bold"/>
                <w:b/>
                <w:bCs/>
                <w:color w:val="003000"/>
                <w:sz w:val="20"/>
                <w:szCs w:val="20"/>
                <w:lang w:val="en-GB"/>
              </w:rPr>
              <w:t>A comparative view of Spanish culture and the cultures of the countries of the students.</w:t>
            </w:r>
          </w:p>
        </w:tc>
      </w:tr>
    </w:tbl>
    <w:p w:rsidR="00F008D7" w:rsidRPr="00F008D7" w:rsidRDefault="00F008D7" w:rsidP="00F008D7">
      <w:pPr>
        <w:autoSpaceDE w:val="0"/>
        <w:autoSpaceDN w:val="0"/>
        <w:adjustRightInd w:val="0"/>
        <w:rPr>
          <w:rFonts w:ascii="CenturyGothic,Bold" w:hAnsi="CenturyGothic,Bold" w:cs="CenturyGothic,Bold"/>
          <w:b/>
          <w:bCs/>
          <w:color w:val="003000"/>
          <w:lang w:val="en-GB"/>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F008D7" w:rsidRPr="00350C63" w:rsidTr="00350C63">
        <w:tc>
          <w:tcPr>
            <w:tcW w:w="9108" w:type="dxa"/>
            <w:gridSpan w:val="2"/>
            <w:shd w:val="clear" w:color="auto" w:fill="FF9900"/>
          </w:tcPr>
          <w:p w:rsidR="00F008D7" w:rsidRPr="00350C63" w:rsidRDefault="00F008D7" w:rsidP="00350C63">
            <w:pPr>
              <w:autoSpaceDE w:val="0"/>
              <w:autoSpaceDN w:val="0"/>
              <w:adjustRightInd w:val="0"/>
              <w:rPr>
                <w:rFonts w:ascii="CenturyGothic,Bold" w:hAnsi="CenturyGothic,Bold" w:cs="CenturyGothic,Bold"/>
                <w:b/>
                <w:bCs/>
                <w:color w:val="003000"/>
                <w:szCs w:val="22"/>
              </w:rPr>
            </w:pPr>
            <w:r w:rsidRPr="00350C63">
              <w:rPr>
                <w:rFonts w:ascii="CenturyGothic,Bold" w:hAnsi="CenturyGothic,Bold" w:cs="CenturyGothic,Bold"/>
                <w:b/>
                <w:bCs/>
                <w:color w:val="003000"/>
              </w:rPr>
              <w:t>Datos del profesorado</w:t>
            </w:r>
          </w:p>
        </w:tc>
      </w:tr>
      <w:tr w:rsidR="00F008D7" w:rsidRPr="00350C63" w:rsidTr="00350C63">
        <w:tc>
          <w:tcPr>
            <w:tcW w:w="9108" w:type="dxa"/>
            <w:gridSpan w:val="2"/>
            <w:shd w:val="clear" w:color="auto" w:fill="FF9900"/>
          </w:tcPr>
          <w:p w:rsidR="00F008D7" w:rsidRPr="00350C63" w:rsidRDefault="00F008D7" w:rsidP="00350C63">
            <w:pPr>
              <w:autoSpaceDE w:val="0"/>
              <w:autoSpaceDN w:val="0"/>
              <w:adjustRightInd w:val="0"/>
              <w:rPr>
                <w:rFonts w:ascii="CenturyGothic,Bold" w:hAnsi="CenturyGothic,Bold" w:cs="CenturyGothic,Bold"/>
                <w:b/>
                <w:bCs/>
                <w:color w:val="003000"/>
                <w:szCs w:val="22"/>
              </w:rPr>
            </w:pPr>
            <w:r w:rsidRPr="00350C63">
              <w:rPr>
                <w:rFonts w:ascii="CenturyGothic,Bold" w:hAnsi="CenturyGothic,Bold" w:cs="CenturyGothic,Bold"/>
                <w:b/>
                <w:bCs/>
                <w:color w:val="003000"/>
                <w:szCs w:val="22"/>
              </w:rPr>
              <w:t>Profesor</w:t>
            </w:r>
          </w:p>
        </w:tc>
      </w:tr>
      <w:tr w:rsidR="00F008D7" w:rsidRPr="00350C63" w:rsidTr="00350C63">
        <w:tc>
          <w:tcPr>
            <w:tcW w:w="1728" w:type="dxa"/>
            <w:shd w:val="clear" w:color="auto" w:fill="3366FF"/>
          </w:tcPr>
          <w:p w:rsidR="00F008D7" w:rsidRPr="00350C63" w:rsidRDefault="00F008D7" w:rsidP="00350C63">
            <w:pPr>
              <w:autoSpaceDE w:val="0"/>
              <w:autoSpaceDN w:val="0"/>
              <w:adjustRightInd w:val="0"/>
              <w:rPr>
                <w:rFonts w:ascii="CenturyGothic" w:eastAsia="CenturyGothic" w:hAnsi="CenturyGothic,Bold" w:cs="CenturyGothic"/>
                <w:color w:val="FFFFFF"/>
                <w:sz w:val="20"/>
                <w:szCs w:val="20"/>
              </w:rPr>
            </w:pPr>
            <w:r w:rsidRPr="00350C63">
              <w:rPr>
                <w:rFonts w:ascii="CenturyGothic,Bold" w:hAnsi="CenturyGothic,Bold" w:cs="CenturyGothic,Bold"/>
                <w:b/>
                <w:bCs/>
                <w:color w:val="FFFFFF"/>
                <w:sz w:val="20"/>
                <w:szCs w:val="20"/>
              </w:rPr>
              <w:t>Nombre</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José María Marco Tobarra</w:t>
            </w:r>
          </w:p>
        </w:tc>
      </w:tr>
      <w:tr w:rsidR="00F008D7" w:rsidRPr="00350C63" w:rsidTr="00350C63">
        <w:tc>
          <w:tcPr>
            <w:tcW w:w="1728" w:type="dxa"/>
            <w:shd w:val="clear" w:color="auto" w:fill="3366FF"/>
          </w:tcPr>
          <w:p w:rsidR="00F008D7" w:rsidRPr="00350C63" w:rsidRDefault="00F008D7" w:rsidP="00350C63">
            <w:pPr>
              <w:autoSpaceDE w:val="0"/>
              <w:autoSpaceDN w:val="0"/>
              <w:adjustRightInd w:val="0"/>
              <w:rPr>
                <w:rFonts w:ascii="CenturyGothic" w:eastAsia="CenturyGothic" w:hAnsi="CenturyGothic,Bold" w:cs="CenturyGothic"/>
                <w:color w:val="FFFFFF"/>
                <w:sz w:val="14"/>
                <w:szCs w:val="14"/>
              </w:rPr>
            </w:pPr>
            <w:r w:rsidRPr="00350C63">
              <w:rPr>
                <w:rFonts w:ascii="CenturyGothic,Bold" w:hAnsi="CenturyGothic,Bold" w:cs="CenturyGothic,Bold"/>
                <w:b/>
                <w:bCs/>
                <w:color w:val="FFFFFF"/>
                <w:sz w:val="20"/>
                <w:szCs w:val="20"/>
              </w:rPr>
              <w:t>Departamento</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Traducción e Interpretación</w:t>
            </w:r>
          </w:p>
        </w:tc>
      </w:tr>
      <w:tr w:rsidR="00F008D7" w:rsidRPr="00350C63" w:rsidTr="00350C63">
        <w:tc>
          <w:tcPr>
            <w:tcW w:w="1728" w:type="dxa"/>
            <w:shd w:val="clear" w:color="auto" w:fill="3366FF"/>
          </w:tcPr>
          <w:p w:rsidR="00F008D7" w:rsidRPr="00350C63" w:rsidRDefault="00F008D7" w:rsidP="00350C63">
            <w:pPr>
              <w:autoSpaceDE w:val="0"/>
              <w:autoSpaceDN w:val="0"/>
              <w:adjustRightInd w:val="0"/>
              <w:rPr>
                <w:rFonts w:ascii="CenturyGothic,Bold" w:hAnsi="CenturyGothic,Bold" w:cs="CenturyGothic,Bold"/>
                <w:color w:val="FFFFFF"/>
                <w:sz w:val="20"/>
                <w:szCs w:val="20"/>
              </w:rPr>
            </w:pPr>
            <w:r w:rsidRPr="00350C63">
              <w:rPr>
                <w:rFonts w:ascii="CenturyGothic,Bold" w:hAnsi="CenturyGothic,Bold" w:cs="CenturyGothic,Bold"/>
                <w:b/>
                <w:bCs/>
                <w:color w:val="FFFFFF"/>
                <w:sz w:val="20"/>
                <w:szCs w:val="20"/>
              </w:rPr>
              <w:t>Área</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Ciencias Humanas y Sociales</w:t>
            </w:r>
          </w:p>
        </w:tc>
      </w:tr>
      <w:tr w:rsidR="00F008D7" w:rsidRPr="00350C63" w:rsidTr="00350C63">
        <w:tc>
          <w:tcPr>
            <w:tcW w:w="1728" w:type="dxa"/>
            <w:shd w:val="clear" w:color="auto" w:fill="3366FF"/>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Despacho</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p>
        </w:tc>
      </w:tr>
      <w:tr w:rsidR="00F008D7" w:rsidRPr="00350C63" w:rsidTr="00350C63">
        <w:tc>
          <w:tcPr>
            <w:tcW w:w="1728" w:type="dxa"/>
            <w:shd w:val="clear" w:color="auto" w:fill="3366FF"/>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e-mail</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r w:rsidRPr="00350C63">
              <w:rPr>
                <w:rFonts w:ascii="CenturyGothic,Bold" w:hAnsi="CenturyGothic,Bold" w:cs="CenturyGothic,Bold"/>
                <w:b/>
                <w:bCs/>
                <w:color w:val="003000"/>
                <w:sz w:val="20"/>
                <w:szCs w:val="20"/>
              </w:rPr>
              <w:t>josemariamarco14@gmail.com</w:t>
            </w:r>
          </w:p>
        </w:tc>
      </w:tr>
      <w:tr w:rsidR="00F008D7" w:rsidRPr="00350C63" w:rsidTr="00350C63">
        <w:tc>
          <w:tcPr>
            <w:tcW w:w="1728" w:type="dxa"/>
            <w:shd w:val="clear" w:color="auto" w:fill="3366FF"/>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Teléfono</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p>
        </w:tc>
      </w:tr>
      <w:tr w:rsidR="00F008D7" w:rsidRPr="00350C63" w:rsidTr="00350C63">
        <w:tc>
          <w:tcPr>
            <w:tcW w:w="1728" w:type="dxa"/>
            <w:shd w:val="clear" w:color="auto" w:fill="3366FF"/>
          </w:tcPr>
          <w:p w:rsidR="00F008D7" w:rsidRPr="00350C63" w:rsidRDefault="00F008D7" w:rsidP="00350C63">
            <w:pPr>
              <w:autoSpaceDE w:val="0"/>
              <w:autoSpaceDN w:val="0"/>
              <w:adjustRightInd w:val="0"/>
              <w:rPr>
                <w:rFonts w:ascii="CenturyGothic,Bold" w:hAnsi="CenturyGothic,Bold" w:cs="CenturyGothic,Bold"/>
                <w:b/>
                <w:bCs/>
                <w:color w:val="FFFFFF"/>
                <w:sz w:val="20"/>
                <w:szCs w:val="20"/>
              </w:rPr>
            </w:pPr>
            <w:r w:rsidRPr="00350C63">
              <w:rPr>
                <w:rFonts w:ascii="CenturyGothic,Bold" w:hAnsi="CenturyGothic,Bold" w:cs="CenturyGothic,Bold"/>
                <w:b/>
                <w:bCs/>
                <w:color w:val="FFFFFF"/>
                <w:sz w:val="20"/>
                <w:szCs w:val="20"/>
              </w:rPr>
              <w:t>Horario de Tutorías</w:t>
            </w:r>
          </w:p>
        </w:tc>
        <w:tc>
          <w:tcPr>
            <w:tcW w:w="7380" w:type="dxa"/>
            <w:shd w:val="clear" w:color="auto" w:fill="auto"/>
          </w:tcPr>
          <w:p w:rsidR="00F008D7" w:rsidRPr="00350C63" w:rsidRDefault="00F008D7" w:rsidP="00350C63">
            <w:pPr>
              <w:autoSpaceDE w:val="0"/>
              <w:autoSpaceDN w:val="0"/>
              <w:adjustRightInd w:val="0"/>
              <w:rPr>
                <w:rFonts w:ascii="CenturyGothic,Bold" w:hAnsi="CenturyGothic,Bold" w:cs="CenturyGothic,Bold"/>
                <w:b/>
                <w:bCs/>
                <w:color w:val="003000"/>
                <w:sz w:val="20"/>
                <w:szCs w:val="20"/>
              </w:rPr>
            </w:pPr>
          </w:p>
        </w:tc>
      </w:tr>
    </w:tbl>
    <w:p w:rsidR="00F008D7" w:rsidRDefault="00F008D7" w:rsidP="00F008D7">
      <w:pPr>
        <w:autoSpaceDE w:val="0"/>
        <w:autoSpaceDN w:val="0"/>
        <w:adjustRightInd w:val="0"/>
        <w:rPr>
          <w:rFonts w:ascii="FuturaStd-Bold" w:hAnsi="FuturaStd-Bold" w:cs="FuturaStd-Bold"/>
          <w:b/>
          <w:bCs/>
          <w:color w:val="003000"/>
        </w:rPr>
      </w:pPr>
    </w:p>
    <w:p w:rsidR="00F008D7" w:rsidRDefault="00F008D7">
      <w:pPr>
        <w:keepNext/>
        <w:ind w:firstLine="0"/>
        <w:rPr>
          <w:b/>
        </w:rPr>
      </w:pPr>
    </w:p>
    <w:p w:rsidR="00F008D7" w:rsidRDefault="00F008D7">
      <w:pPr>
        <w:keepNext/>
        <w:ind w:firstLine="0"/>
        <w:rPr>
          <w:b/>
        </w:rPr>
      </w:pPr>
    </w:p>
    <w:p w:rsidR="00662569" w:rsidRDefault="00662569">
      <w:pPr>
        <w:keepNext/>
        <w:ind w:firstLine="0"/>
        <w:rPr>
          <w:b/>
        </w:rPr>
      </w:pPr>
      <w:r>
        <w:rPr>
          <w:b/>
        </w:rPr>
        <w:t>SPECIFIC SUBJECT DETAILS</w:t>
      </w:r>
    </w:p>
    <w:p w:rsidR="00662569" w:rsidRDefault="00662569">
      <w:pPr>
        <w:keepNext/>
        <w:ind w:firstLine="0"/>
        <w:rPr>
          <w:b/>
        </w:rPr>
      </w:pPr>
    </w:p>
    <w:tbl>
      <w:tblPr>
        <w:tblW w:w="7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5"/>
      </w:tblGrid>
      <w:tr w:rsidR="00662569">
        <w:tc>
          <w:tcPr>
            <w:tcW w:w="7995" w:type="dxa"/>
            <w:tcBorders>
              <w:top w:val="single" w:sz="4" w:space="0" w:color="auto"/>
              <w:left w:val="single" w:sz="4" w:space="0" w:color="auto"/>
              <w:bottom w:val="single" w:sz="4" w:space="0" w:color="auto"/>
              <w:right w:val="single" w:sz="4" w:space="0" w:color="auto"/>
            </w:tcBorders>
          </w:tcPr>
          <w:p w:rsidR="00662569" w:rsidRDefault="00662569">
            <w:pPr>
              <w:spacing w:before="0" w:after="0"/>
              <w:ind w:firstLine="0"/>
              <w:jc w:val="left"/>
            </w:pPr>
          </w:p>
        </w:tc>
      </w:tr>
      <w:tr w:rsidR="00662569">
        <w:tc>
          <w:tcPr>
            <w:tcW w:w="7995"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lastRenderedPageBreak/>
              <w:t>Contribution to the Professional Profile of the Degree</w:t>
            </w:r>
          </w:p>
        </w:tc>
      </w:tr>
      <w:tr w:rsidR="00662569">
        <w:tc>
          <w:tcPr>
            <w:tcW w:w="7995" w:type="dxa"/>
            <w:tcBorders>
              <w:top w:val="single" w:sz="4" w:space="0" w:color="auto"/>
              <w:left w:val="single" w:sz="4" w:space="0" w:color="auto"/>
              <w:bottom w:val="single" w:sz="4" w:space="0" w:color="auto"/>
              <w:right w:val="single" w:sz="4" w:space="0" w:color="auto"/>
            </w:tcBorders>
          </w:tcPr>
          <w:p w:rsidR="00662569" w:rsidRDefault="00662569">
            <w:pPr>
              <w:spacing w:before="120"/>
              <w:ind w:firstLine="0"/>
              <w:rPr>
                <w:rFonts w:cs="Arial"/>
                <w:szCs w:val="22"/>
                <w:highlight w:val="cyan"/>
                <w:lang w:val="en-GB"/>
              </w:rPr>
            </w:pPr>
            <w:r>
              <w:rPr>
                <w:lang w:val="en-GB"/>
              </w:rPr>
              <w:t xml:space="preserve">This subject offers a comparative view of Spanish culture and the cultures of the countries the students originate from. We shall study a series of topics, based on an analysis of both </w:t>
            </w:r>
            <w:smartTag w:uri="urn:schemas-microsoft-com:office:smarttags" w:element="country-region">
              <w:smartTag w:uri="urn:schemas-microsoft-com:office:smarttags" w:element="place">
                <w:r>
                  <w:rPr>
                    <w:lang w:val="en-GB"/>
                  </w:rPr>
                  <w:t>Spain</w:t>
                </w:r>
              </w:smartTag>
            </w:smartTag>
            <w:r>
              <w:rPr>
                <w:lang w:val="en-GB"/>
              </w:rPr>
              <w:t xml:space="preserve"> and the corresponding countries; for example, languages spoken, national identities, family, teaching, religion, etc. </w:t>
            </w:r>
            <w:r>
              <w:rPr>
                <w:rFonts w:cs="Arial"/>
                <w:szCs w:val="22"/>
                <w:lang w:val="en-GB"/>
              </w:rPr>
              <w:t xml:space="preserve">The course will go on to focus on various aspects relating to social life. Special emphasis shall be placed, above all, on those issues of greatest relevance to the students, who shall be given all the information they need to gain a deeper knowledge of the two cultures. </w:t>
            </w:r>
          </w:p>
          <w:p w:rsidR="00662569" w:rsidRDefault="00662569">
            <w:pPr>
              <w:spacing w:before="120"/>
              <w:rPr>
                <w:lang w:val="en-GB"/>
              </w:rPr>
            </w:pPr>
          </w:p>
        </w:tc>
      </w:tr>
    </w:tbl>
    <w:p w:rsidR="00662569" w:rsidRDefault="00662569">
      <w:pPr>
        <w:rPr>
          <w:lang w:val="en-GB"/>
        </w:rPr>
      </w:pPr>
    </w:p>
    <w:p w:rsidR="00662569" w:rsidRDefault="00662569">
      <w:pPr>
        <w:rPr>
          <w:lang w:val="en-GB"/>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662569">
        <w:tc>
          <w:tcPr>
            <w:tcW w:w="9108" w:type="dxa"/>
            <w:tcBorders>
              <w:top w:val="single" w:sz="4" w:space="0" w:color="auto"/>
              <w:left w:val="single" w:sz="4" w:space="0" w:color="auto"/>
              <w:bottom w:val="single" w:sz="4" w:space="0" w:color="auto"/>
              <w:right w:val="single" w:sz="4" w:space="0" w:color="auto"/>
            </w:tcBorders>
            <w:shd w:val="clear" w:color="auto" w:fill="FF9900"/>
          </w:tcPr>
          <w:p w:rsidR="00662569" w:rsidRDefault="00662569">
            <w:pPr>
              <w:ind w:firstLine="0"/>
              <w:rPr>
                <w:lang w:val="en-GB"/>
              </w:rPr>
            </w:pPr>
            <w:r>
              <w:rPr>
                <w:lang w:val="en-GB"/>
              </w:rPr>
              <w:t>Competences to Be Developed</w:t>
            </w:r>
            <w:r>
              <w:rPr>
                <w:rStyle w:val="Refdenotaalpie"/>
                <w:lang w:val="en-GB"/>
              </w:rPr>
              <w:footnoteReference w:id="1"/>
            </w: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t>General Competences</w:t>
            </w: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FFFFCC"/>
          </w:tcPr>
          <w:p w:rsidR="00662569" w:rsidRDefault="00662569">
            <w:pPr>
              <w:ind w:firstLine="0"/>
              <w:rPr>
                <w:lang w:val="en-GB"/>
              </w:rPr>
            </w:pPr>
            <w:r>
              <w:rPr>
                <w:lang w:val="en-GB"/>
              </w:rPr>
              <w:t>Instrumental</w:t>
            </w:r>
          </w:p>
        </w:tc>
      </w:tr>
      <w:tr w:rsidR="00662569">
        <w:tc>
          <w:tcPr>
            <w:tcW w:w="9108" w:type="dxa"/>
            <w:tcBorders>
              <w:top w:val="single" w:sz="4" w:space="0" w:color="auto"/>
              <w:left w:val="single" w:sz="4" w:space="0" w:color="auto"/>
              <w:bottom w:val="single" w:sz="4" w:space="0" w:color="auto"/>
              <w:right w:val="single" w:sz="4" w:space="0" w:color="auto"/>
            </w:tcBorders>
          </w:tcPr>
          <w:p w:rsidR="00662569" w:rsidRDefault="00662569">
            <w:pPr>
              <w:spacing w:before="120"/>
              <w:rPr>
                <w:rFonts w:cs="Arial"/>
                <w:lang w:val="en-GB"/>
              </w:rPr>
            </w:pPr>
            <w:r>
              <w:rPr>
                <w:rFonts w:cs="Arial"/>
                <w:szCs w:val="22"/>
                <w:lang w:val="en-GB"/>
              </w:rPr>
              <w:t>Capacity to work within an international context</w:t>
            </w:r>
          </w:p>
          <w:p w:rsidR="00662569" w:rsidRDefault="00662569">
            <w:pPr>
              <w:spacing w:before="120"/>
              <w:rPr>
                <w:lang w:val="en-GB"/>
              </w:rPr>
            </w:pPr>
          </w:p>
          <w:p w:rsidR="00662569" w:rsidRDefault="00662569">
            <w:pPr>
              <w:rPr>
                <w:lang w:val="en-GB"/>
              </w:rPr>
            </w:pP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FFFFCC"/>
          </w:tcPr>
          <w:p w:rsidR="00662569" w:rsidRDefault="00662569">
            <w:pPr>
              <w:ind w:firstLine="0"/>
              <w:rPr>
                <w:lang w:val="en-GB"/>
              </w:rPr>
            </w:pPr>
            <w:r>
              <w:rPr>
                <w:lang w:val="en-GB"/>
              </w:rPr>
              <w:t>Interpersonal</w:t>
            </w:r>
          </w:p>
        </w:tc>
      </w:tr>
      <w:tr w:rsidR="00662569">
        <w:tc>
          <w:tcPr>
            <w:tcW w:w="9108" w:type="dxa"/>
            <w:tcBorders>
              <w:top w:val="single" w:sz="4" w:space="0" w:color="auto"/>
              <w:left w:val="single" w:sz="4" w:space="0" w:color="auto"/>
              <w:bottom w:val="single" w:sz="4" w:space="0" w:color="auto"/>
              <w:right w:val="single" w:sz="4" w:space="0" w:color="auto"/>
            </w:tcBorders>
          </w:tcPr>
          <w:p w:rsidR="00662569" w:rsidRDefault="00662569">
            <w:pPr>
              <w:rPr>
                <w:rFonts w:cs="Arial"/>
                <w:lang w:val="en-GB"/>
              </w:rPr>
            </w:pPr>
            <w:r>
              <w:rPr>
                <w:rFonts w:cs="Arial"/>
                <w:szCs w:val="22"/>
                <w:lang w:val="en-GB"/>
              </w:rPr>
              <w:t xml:space="preserve">Capacity for criticism and self-criticism </w:t>
            </w:r>
          </w:p>
          <w:p w:rsidR="00662569" w:rsidRDefault="00662569">
            <w:pPr>
              <w:rPr>
                <w:rFonts w:cs="Arial"/>
                <w:lang w:val="en-GB"/>
              </w:rPr>
            </w:pPr>
          </w:p>
          <w:p w:rsidR="00662569" w:rsidRDefault="00662569">
            <w:pPr>
              <w:spacing w:before="120"/>
              <w:rPr>
                <w:lang w:val="en-GB"/>
              </w:rPr>
            </w:pP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FFFFCC"/>
          </w:tcPr>
          <w:p w:rsidR="00662569" w:rsidRDefault="00662569">
            <w:pPr>
              <w:ind w:firstLine="0"/>
              <w:rPr>
                <w:lang w:val="en-GB"/>
              </w:rPr>
            </w:pPr>
            <w:r>
              <w:rPr>
                <w:lang w:val="en-GB"/>
              </w:rPr>
              <w:t>Systemic</w:t>
            </w:r>
          </w:p>
        </w:tc>
      </w:tr>
      <w:tr w:rsidR="00662569">
        <w:tc>
          <w:tcPr>
            <w:tcW w:w="9108" w:type="dxa"/>
            <w:tcBorders>
              <w:top w:val="single" w:sz="4" w:space="0" w:color="auto"/>
              <w:left w:val="single" w:sz="4" w:space="0" w:color="auto"/>
              <w:bottom w:val="single" w:sz="4" w:space="0" w:color="auto"/>
              <w:right w:val="single" w:sz="4" w:space="0" w:color="auto"/>
            </w:tcBorders>
          </w:tcPr>
          <w:p w:rsidR="00662569" w:rsidRDefault="00662569">
            <w:pPr>
              <w:spacing w:before="120"/>
              <w:rPr>
                <w:rFonts w:cs="Arial"/>
                <w:lang w:val="en-GB"/>
              </w:rPr>
            </w:pPr>
            <w:r>
              <w:rPr>
                <w:rFonts w:cs="Arial"/>
                <w:szCs w:val="22"/>
                <w:lang w:val="en-GB"/>
              </w:rPr>
              <w:t>Capacity to detect problems that derive from cultural differences.</w:t>
            </w:r>
          </w:p>
          <w:p w:rsidR="00662569" w:rsidRDefault="00662569">
            <w:pPr>
              <w:spacing w:before="120"/>
              <w:rPr>
                <w:lang w:val="en-GB"/>
              </w:rPr>
            </w:pP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t>Competences Specific to the Subject</w:t>
            </w: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FFFFCC"/>
          </w:tcPr>
          <w:p w:rsidR="00662569" w:rsidRDefault="00662569">
            <w:pPr>
              <w:ind w:firstLine="0"/>
              <w:rPr>
                <w:lang w:val="en-GB"/>
              </w:rPr>
            </w:pPr>
            <w:r>
              <w:rPr>
                <w:lang w:val="en-GB"/>
              </w:rPr>
              <w:t>Conceptual (knowledge)</w:t>
            </w:r>
          </w:p>
        </w:tc>
      </w:tr>
      <w:tr w:rsidR="00662569">
        <w:tc>
          <w:tcPr>
            <w:tcW w:w="9108" w:type="dxa"/>
            <w:tcBorders>
              <w:top w:val="single" w:sz="4" w:space="0" w:color="auto"/>
              <w:left w:val="single" w:sz="4" w:space="0" w:color="auto"/>
              <w:bottom w:val="single" w:sz="4" w:space="0" w:color="auto"/>
              <w:right w:val="single" w:sz="4" w:space="0" w:color="auto"/>
            </w:tcBorders>
          </w:tcPr>
          <w:p w:rsidR="00662569" w:rsidRDefault="00662569">
            <w:pPr>
              <w:spacing w:before="120"/>
              <w:rPr>
                <w:rFonts w:cs="Arial"/>
                <w:bCs/>
                <w:lang w:val="en-GB"/>
              </w:rPr>
            </w:pPr>
            <w:r>
              <w:rPr>
                <w:rFonts w:cs="Arial"/>
                <w:szCs w:val="22"/>
                <w:lang w:val="en-GB"/>
              </w:rPr>
              <w:t>Understanding the behaviour of citizens in different cultural systems</w:t>
            </w:r>
            <w:r>
              <w:rPr>
                <w:rFonts w:cs="Arial"/>
                <w:bCs/>
                <w:szCs w:val="22"/>
                <w:lang w:val="en-GB"/>
              </w:rPr>
              <w:t>.</w:t>
            </w:r>
          </w:p>
          <w:p w:rsidR="00662569" w:rsidRDefault="00662569">
            <w:pPr>
              <w:spacing w:before="120"/>
              <w:ind w:firstLine="0"/>
              <w:rPr>
                <w:rFonts w:cs="Arial"/>
                <w:lang w:val="en-GB"/>
              </w:rPr>
            </w:pP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FFFFCC"/>
          </w:tcPr>
          <w:p w:rsidR="00662569" w:rsidRDefault="00662569">
            <w:pPr>
              <w:ind w:firstLine="0"/>
              <w:rPr>
                <w:lang w:val="en-GB"/>
              </w:rPr>
            </w:pPr>
            <w:r>
              <w:rPr>
                <w:lang w:val="en-GB"/>
              </w:rPr>
              <w:t>Procedural (know-how)</w:t>
            </w:r>
          </w:p>
        </w:tc>
      </w:tr>
      <w:tr w:rsidR="00662569">
        <w:tc>
          <w:tcPr>
            <w:tcW w:w="9108" w:type="dxa"/>
            <w:tcBorders>
              <w:top w:val="single" w:sz="4" w:space="0" w:color="auto"/>
              <w:left w:val="single" w:sz="4" w:space="0" w:color="auto"/>
              <w:bottom w:val="single" w:sz="4" w:space="0" w:color="auto"/>
              <w:right w:val="single" w:sz="4" w:space="0" w:color="auto"/>
            </w:tcBorders>
          </w:tcPr>
          <w:p w:rsidR="00662569" w:rsidRDefault="00662569">
            <w:pPr>
              <w:spacing w:before="120"/>
              <w:rPr>
                <w:lang w:val="en-GB"/>
              </w:rPr>
            </w:pPr>
            <w:r>
              <w:rPr>
                <w:lang w:val="en-GB"/>
              </w:rPr>
              <w:t>Capacity to identify shared and contrasting aspects regarding Spanish culture and the culture of the student.</w:t>
            </w: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FFFFCC"/>
          </w:tcPr>
          <w:p w:rsidR="00662569" w:rsidRDefault="00662569">
            <w:pPr>
              <w:ind w:firstLine="0"/>
              <w:rPr>
                <w:lang w:val="en-GB"/>
              </w:rPr>
            </w:pPr>
            <w:r>
              <w:rPr>
                <w:lang w:val="en-GB"/>
              </w:rPr>
              <w:t>Professional (know-how)</w:t>
            </w:r>
          </w:p>
        </w:tc>
      </w:tr>
      <w:tr w:rsidR="00662569">
        <w:tc>
          <w:tcPr>
            <w:tcW w:w="9108" w:type="dxa"/>
            <w:tcBorders>
              <w:top w:val="single" w:sz="4" w:space="0" w:color="auto"/>
              <w:left w:val="single" w:sz="4" w:space="0" w:color="auto"/>
              <w:bottom w:val="single" w:sz="4" w:space="0" w:color="auto"/>
              <w:right w:val="single" w:sz="4" w:space="0" w:color="auto"/>
            </w:tcBorders>
          </w:tcPr>
          <w:p w:rsidR="00662569" w:rsidRDefault="00662569">
            <w:pPr>
              <w:spacing w:before="120"/>
              <w:rPr>
                <w:lang w:val="en-GB"/>
              </w:rPr>
            </w:pPr>
            <w:r>
              <w:rPr>
                <w:lang w:val="en-GB"/>
              </w:rPr>
              <w:t>Capacity to work within an international context.</w:t>
            </w:r>
          </w:p>
          <w:p w:rsidR="00662569" w:rsidRDefault="00662569">
            <w:pPr>
              <w:rPr>
                <w:lang w:val="en-GB"/>
              </w:rPr>
            </w:pPr>
          </w:p>
        </w:tc>
      </w:tr>
    </w:tbl>
    <w:p w:rsidR="00662569" w:rsidRDefault="00662569">
      <w:pPr>
        <w:ind w:firstLine="0"/>
        <w:rPr>
          <w:lang w:val="en-GB"/>
        </w:rPr>
      </w:pPr>
    </w:p>
    <w:p w:rsidR="00662569" w:rsidRDefault="00662569">
      <w:pPr>
        <w:keepNext/>
        <w:rPr>
          <w:lang w:val="en-GB"/>
        </w:rPr>
      </w:pPr>
    </w:p>
    <w:p w:rsidR="00662569" w:rsidRDefault="00662569">
      <w:pPr>
        <w:keepNext/>
        <w:ind w:firstLine="0"/>
        <w:rPr>
          <w:b/>
        </w:rPr>
      </w:pPr>
      <w:r>
        <w:rPr>
          <w:b/>
        </w:rPr>
        <w:t>THEMATIC AREAS AND CONTENTS</w:t>
      </w:r>
      <w:r>
        <w:rPr>
          <w:rStyle w:val="Refdenotaalpie"/>
          <w:b/>
        </w:rPr>
        <w:footnoteReference w:id="2"/>
      </w:r>
    </w:p>
    <w:p w:rsidR="00662569" w:rsidRDefault="00662569">
      <w:pPr>
        <w:keepNext/>
        <w:ind w:firstLine="0"/>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662569">
        <w:tc>
          <w:tcPr>
            <w:tcW w:w="9108" w:type="dxa"/>
            <w:tcBorders>
              <w:top w:val="single" w:sz="4" w:space="0" w:color="auto"/>
              <w:left w:val="single" w:sz="4" w:space="0" w:color="auto"/>
              <w:bottom w:val="single" w:sz="4" w:space="0" w:color="auto"/>
              <w:right w:val="single" w:sz="4" w:space="0" w:color="auto"/>
            </w:tcBorders>
            <w:shd w:val="clear" w:color="auto" w:fill="FFFFCC"/>
          </w:tcPr>
          <w:p w:rsidR="00662569" w:rsidRDefault="00662569">
            <w:pPr>
              <w:ind w:firstLine="0"/>
              <w:rPr>
                <w:lang w:val="en-GB"/>
              </w:rPr>
            </w:pPr>
            <w:r>
              <w:rPr>
                <w:lang w:val="en-GB"/>
              </w:rPr>
              <w:t>Introduction</w:t>
            </w:r>
          </w:p>
          <w:p w:rsidR="00662569" w:rsidRDefault="00662569">
            <w:pPr>
              <w:ind w:firstLine="0"/>
              <w:rPr>
                <w:lang w:val="en-GB"/>
              </w:rPr>
            </w:pPr>
          </w:p>
        </w:tc>
      </w:tr>
      <w:tr w:rsidR="00662569">
        <w:tc>
          <w:tcPr>
            <w:tcW w:w="9108" w:type="dxa"/>
            <w:tcBorders>
              <w:top w:val="single" w:sz="4" w:space="0" w:color="auto"/>
              <w:left w:val="single" w:sz="4" w:space="0" w:color="auto"/>
              <w:bottom w:val="single" w:sz="4" w:space="0" w:color="auto"/>
              <w:right w:val="single" w:sz="4" w:space="0" w:color="auto"/>
            </w:tcBorders>
          </w:tcPr>
          <w:p w:rsidR="00662569" w:rsidRDefault="00662569">
            <w:pPr>
              <w:ind w:firstLine="0"/>
              <w:rPr>
                <w:lang w:val="en-GB"/>
              </w:rPr>
            </w:pPr>
            <w:r>
              <w:rPr>
                <w:lang w:val="en-GB"/>
              </w:rPr>
              <w:t xml:space="preserve">1 </w:t>
            </w:r>
            <w:smartTag w:uri="urn:schemas-microsoft-com:office:smarttags" w:element="country-region">
              <w:smartTag w:uri="urn:schemas-microsoft-com:office:smarttags" w:element="place">
                <w:r>
                  <w:rPr>
                    <w:lang w:val="en-GB"/>
                  </w:rPr>
                  <w:t>Spain</w:t>
                </w:r>
              </w:smartTag>
            </w:smartTag>
            <w:r>
              <w:rPr>
                <w:lang w:val="en-GB"/>
              </w:rPr>
              <w:t xml:space="preserve"> – An Introduction</w:t>
            </w:r>
          </w:p>
          <w:p w:rsidR="00662569" w:rsidRDefault="00662569">
            <w:pPr>
              <w:spacing w:before="0" w:after="0"/>
              <w:ind w:firstLine="0"/>
              <w:jc w:val="left"/>
              <w:rPr>
                <w:lang w:val="en-GB"/>
              </w:rPr>
            </w:pPr>
          </w:p>
        </w:tc>
      </w:tr>
      <w:tr w:rsidR="00662569">
        <w:tc>
          <w:tcPr>
            <w:tcW w:w="9108" w:type="dxa"/>
            <w:tcBorders>
              <w:top w:val="single" w:sz="4" w:space="0" w:color="auto"/>
              <w:left w:val="single" w:sz="4" w:space="0" w:color="auto"/>
              <w:bottom w:val="single" w:sz="4" w:space="0" w:color="auto"/>
              <w:right w:val="single" w:sz="4" w:space="0" w:color="auto"/>
            </w:tcBorders>
            <w:shd w:val="clear" w:color="auto" w:fill="FFFFCC"/>
          </w:tcPr>
          <w:p w:rsidR="00662569" w:rsidRDefault="00662569">
            <w:pPr>
              <w:ind w:firstLine="0"/>
              <w:rPr>
                <w:lang w:val="en-GB"/>
              </w:rPr>
            </w:pPr>
            <w:r>
              <w:rPr>
                <w:lang w:val="en-GB"/>
              </w:rPr>
              <w:t xml:space="preserve">Course: </w:t>
            </w:r>
          </w:p>
        </w:tc>
      </w:tr>
      <w:tr w:rsidR="00662569">
        <w:tc>
          <w:tcPr>
            <w:tcW w:w="9108" w:type="dxa"/>
            <w:tcBorders>
              <w:top w:val="single" w:sz="4" w:space="0" w:color="auto"/>
              <w:left w:val="single" w:sz="4" w:space="0" w:color="auto"/>
              <w:bottom w:val="single" w:sz="4" w:space="0" w:color="auto"/>
              <w:right w:val="single" w:sz="4" w:space="0" w:color="auto"/>
            </w:tcBorders>
          </w:tcPr>
          <w:p w:rsidR="00902664" w:rsidRDefault="00902664">
            <w:pPr>
              <w:ind w:firstLine="0"/>
              <w:rPr>
                <w:lang w:val="en-GB"/>
              </w:rPr>
            </w:pPr>
            <w:r>
              <w:rPr>
                <w:lang w:val="en-GB"/>
              </w:rPr>
              <w:t xml:space="preserve">2. </w:t>
            </w:r>
            <w:smartTag w:uri="urn:schemas-microsoft-com:office:smarttags" w:element="place">
              <w:smartTag w:uri="urn:schemas-microsoft-com:office:smarttags" w:element="State">
                <w:r>
                  <w:rPr>
                    <w:lang w:val="en-GB"/>
                  </w:rPr>
                  <w:t>Madrid</w:t>
                </w:r>
              </w:smartTag>
            </w:smartTag>
          </w:p>
          <w:p w:rsidR="00662569" w:rsidRDefault="00902664">
            <w:pPr>
              <w:ind w:firstLine="0"/>
              <w:rPr>
                <w:lang w:val="en-GB"/>
              </w:rPr>
            </w:pPr>
            <w:r>
              <w:rPr>
                <w:lang w:val="en-GB"/>
              </w:rPr>
              <w:t>3</w:t>
            </w:r>
            <w:r w:rsidR="00662569">
              <w:rPr>
                <w:lang w:val="en-GB"/>
              </w:rPr>
              <w:t>. Federalism and National Identity. The “Estado de las Autonomías”</w:t>
            </w:r>
          </w:p>
          <w:p w:rsidR="00662569" w:rsidRDefault="00902664">
            <w:pPr>
              <w:ind w:firstLine="0"/>
              <w:rPr>
                <w:lang w:val="en-GB"/>
              </w:rPr>
            </w:pPr>
            <w:r>
              <w:rPr>
                <w:lang w:val="en-GB"/>
              </w:rPr>
              <w:t>4</w:t>
            </w:r>
            <w:r w:rsidR="00662569">
              <w:rPr>
                <w:lang w:val="en-GB"/>
              </w:rPr>
              <w:t>. Languages (Official Languages: Spanish / Castilian, Galician, Catalan, Basque)</w:t>
            </w:r>
          </w:p>
          <w:p w:rsidR="00662569" w:rsidRDefault="00902664">
            <w:pPr>
              <w:ind w:firstLine="0"/>
              <w:rPr>
                <w:lang w:val="en-GB"/>
              </w:rPr>
            </w:pPr>
            <w:r>
              <w:rPr>
                <w:lang w:val="en-GB"/>
              </w:rPr>
              <w:t>5</w:t>
            </w:r>
            <w:r w:rsidR="00662569">
              <w:rPr>
                <w:lang w:val="en-GB"/>
              </w:rPr>
              <w:t>. Civil Rights (Minorities, Immigration)</w:t>
            </w:r>
          </w:p>
          <w:p w:rsidR="00662569" w:rsidRDefault="00902664">
            <w:pPr>
              <w:ind w:firstLine="0"/>
              <w:rPr>
                <w:lang w:val="en-GB"/>
              </w:rPr>
            </w:pPr>
            <w:r>
              <w:rPr>
                <w:lang w:val="en-GB"/>
              </w:rPr>
              <w:t>6</w:t>
            </w:r>
            <w:r w:rsidR="00662569">
              <w:rPr>
                <w:lang w:val="en-GB"/>
              </w:rPr>
              <w:t>. Religion (Religion and the Government. Predominant Religions. Religious Practices. Religion and Politics)</w:t>
            </w:r>
            <w:r>
              <w:rPr>
                <w:lang w:val="en-GB"/>
              </w:rPr>
              <w:t xml:space="preserve">. </w:t>
            </w:r>
            <w:r w:rsidR="00662569">
              <w:rPr>
                <w:lang w:val="en-GB"/>
              </w:rPr>
              <w:t xml:space="preserve"> </w:t>
            </w:r>
            <w:r>
              <w:rPr>
                <w:lang w:val="en-GB"/>
              </w:rPr>
              <w:t>Spanish Christians, Muslims and Jews. The Spanish Identity</w:t>
            </w:r>
          </w:p>
          <w:p w:rsidR="00662569" w:rsidRDefault="00902664" w:rsidP="00902664">
            <w:pPr>
              <w:ind w:firstLine="0"/>
              <w:rPr>
                <w:lang w:val="en-GB"/>
              </w:rPr>
            </w:pPr>
            <w:r>
              <w:rPr>
                <w:lang w:val="en-GB"/>
              </w:rPr>
              <w:t>7</w:t>
            </w:r>
            <w:r w:rsidR="00662569">
              <w:rPr>
                <w:lang w:val="en-GB"/>
              </w:rPr>
              <w:t xml:space="preserve">. Imperial </w:t>
            </w:r>
            <w:smartTag w:uri="urn:schemas-microsoft-com:office:smarttags" w:element="place">
              <w:smartTag w:uri="urn:schemas-microsoft-com:office:smarttags" w:element="country-region">
                <w:r w:rsidR="00662569">
                  <w:rPr>
                    <w:lang w:val="en-GB"/>
                  </w:rPr>
                  <w:t>Spain</w:t>
                </w:r>
              </w:smartTag>
            </w:smartTag>
            <w:r w:rsidR="00662569">
              <w:rPr>
                <w:lang w:val="en-GB"/>
              </w:rPr>
              <w:t>. What Kind of Empire?</w:t>
            </w:r>
          </w:p>
          <w:p w:rsidR="00662569" w:rsidRDefault="00902664">
            <w:pPr>
              <w:ind w:firstLine="0"/>
              <w:rPr>
                <w:lang w:val="en-GB"/>
              </w:rPr>
            </w:pPr>
            <w:r>
              <w:rPr>
                <w:lang w:val="en-GB"/>
              </w:rPr>
              <w:t>8</w:t>
            </w:r>
            <w:r w:rsidR="00662569">
              <w:rPr>
                <w:lang w:val="en-GB"/>
              </w:rPr>
              <w:t xml:space="preserve">. The Image of </w:t>
            </w:r>
            <w:smartTag w:uri="urn:schemas-microsoft-com:office:smarttags" w:element="place">
              <w:smartTag w:uri="urn:schemas-microsoft-com:office:smarttags" w:element="country-region">
                <w:r w:rsidR="00662569">
                  <w:rPr>
                    <w:lang w:val="en-GB"/>
                  </w:rPr>
                  <w:t>Spain</w:t>
                </w:r>
              </w:smartTag>
            </w:smartTag>
            <w:r w:rsidR="00662569">
              <w:rPr>
                <w:lang w:val="en-GB"/>
              </w:rPr>
              <w:t>. A Romantic Country?</w:t>
            </w:r>
          </w:p>
          <w:p w:rsidR="00662569" w:rsidRDefault="00902664">
            <w:pPr>
              <w:ind w:firstLine="0"/>
              <w:rPr>
                <w:lang w:val="en-GB"/>
              </w:rPr>
            </w:pPr>
            <w:r>
              <w:rPr>
                <w:lang w:val="en-GB"/>
              </w:rPr>
              <w:t>9</w:t>
            </w:r>
            <w:r w:rsidR="00662569">
              <w:rPr>
                <w:lang w:val="en-GB"/>
              </w:rPr>
              <w:t xml:space="preserve">. Family (Family Relations. The Individual and Family. Unions) </w:t>
            </w:r>
          </w:p>
          <w:p w:rsidR="00662569" w:rsidRDefault="00902664" w:rsidP="00902664">
            <w:pPr>
              <w:ind w:firstLine="0"/>
              <w:rPr>
                <w:lang w:val="en-GB"/>
              </w:rPr>
            </w:pPr>
            <w:r>
              <w:rPr>
                <w:lang w:val="en-GB"/>
              </w:rPr>
              <w:t>10</w:t>
            </w:r>
            <w:r w:rsidR="00662569">
              <w:rPr>
                <w:lang w:val="en-GB"/>
              </w:rPr>
              <w:t xml:space="preserve">. Teaching (Teaching Systems. Primary. Secondary. University. Teaching and Religion. The Cost of Teaching) </w:t>
            </w:r>
          </w:p>
          <w:p w:rsidR="00662569" w:rsidRDefault="00662569" w:rsidP="00902664">
            <w:pPr>
              <w:ind w:firstLine="0"/>
              <w:rPr>
                <w:lang w:val="en-GB"/>
              </w:rPr>
            </w:pPr>
            <w:r>
              <w:rPr>
                <w:lang w:val="en-GB"/>
              </w:rPr>
              <w:t>1</w:t>
            </w:r>
            <w:r w:rsidR="00902664">
              <w:rPr>
                <w:lang w:val="en-GB"/>
              </w:rPr>
              <w:t>1</w:t>
            </w:r>
            <w:r>
              <w:rPr>
                <w:lang w:val="en-GB"/>
              </w:rPr>
              <w:t>. Information (Public and Private Media. The Written Media – National and Regional. Radio and Television. The Media on the Internet)</w:t>
            </w:r>
          </w:p>
          <w:p w:rsidR="00662569" w:rsidRDefault="00902664">
            <w:pPr>
              <w:ind w:firstLine="0"/>
              <w:rPr>
                <w:lang w:val="en-GB"/>
              </w:rPr>
            </w:pPr>
            <w:r>
              <w:rPr>
                <w:lang w:val="en-GB"/>
              </w:rPr>
              <w:t>12</w:t>
            </w:r>
            <w:r w:rsidR="00662569">
              <w:rPr>
                <w:lang w:val="en-GB"/>
              </w:rPr>
              <w:t xml:space="preserve">. Sports (National Sports. Financing of Sports. Globalisation. Sport in Daily Life) </w:t>
            </w:r>
          </w:p>
          <w:p w:rsidR="00662569" w:rsidRDefault="00902664">
            <w:pPr>
              <w:ind w:firstLine="0"/>
              <w:rPr>
                <w:lang w:val="en-GB"/>
              </w:rPr>
            </w:pPr>
            <w:r>
              <w:rPr>
                <w:lang w:val="en-GB"/>
              </w:rPr>
              <w:t>13</w:t>
            </w:r>
            <w:r w:rsidR="00662569">
              <w:rPr>
                <w:lang w:val="en-GB"/>
              </w:rPr>
              <w:t>. “La movida madrileña”</w:t>
            </w:r>
          </w:p>
          <w:p w:rsidR="00662569" w:rsidRDefault="00662569">
            <w:pPr>
              <w:ind w:firstLine="0"/>
              <w:rPr>
                <w:lang w:val="en-GB"/>
              </w:rPr>
            </w:pPr>
            <w:r>
              <w:rPr>
                <w:lang w:val="en-GB"/>
              </w:rPr>
              <w:t>14. Recapitulation</w:t>
            </w:r>
          </w:p>
          <w:p w:rsidR="00662569" w:rsidRDefault="00662569">
            <w:pPr>
              <w:ind w:firstLine="0"/>
              <w:rPr>
                <w:lang w:val="en-GB"/>
              </w:rPr>
            </w:pPr>
            <w:r>
              <w:rPr>
                <w:lang w:val="en-GB"/>
              </w:rPr>
              <w:t xml:space="preserve"> </w:t>
            </w:r>
          </w:p>
        </w:tc>
      </w:tr>
    </w:tbl>
    <w:p w:rsidR="00662569" w:rsidRDefault="00662569">
      <w:pPr>
        <w:rPr>
          <w:lang w:val="en-GB"/>
        </w:rPr>
      </w:pPr>
    </w:p>
    <w:p w:rsidR="00662569" w:rsidRDefault="00662569">
      <w:pPr>
        <w:rPr>
          <w:lang w:val="en-GB"/>
        </w:rPr>
      </w:pPr>
    </w:p>
    <w:p w:rsidR="00662569" w:rsidRDefault="00662569">
      <w:pPr>
        <w:rPr>
          <w:lang w:val="en-GB"/>
        </w:rPr>
      </w:pPr>
    </w:p>
    <w:p w:rsidR="00662569" w:rsidRDefault="00662569">
      <w:pPr>
        <w:rPr>
          <w:lang w:val="en-GB"/>
        </w:rPr>
      </w:pPr>
    </w:p>
    <w:p w:rsidR="00662569" w:rsidRDefault="00662569">
      <w:pPr>
        <w:rPr>
          <w:lang w:val="en-GB"/>
        </w:rPr>
      </w:pPr>
    </w:p>
    <w:p w:rsidR="00662569" w:rsidRDefault="00662569">
      <w:pPr>
        <w:keepNext/>
        <w:ind w:firstLine="0"/>
        <w:rPr>
          <w:lang w:val="en-GB"/>
        </w:rPr>
      </w:pPr>
      <w:r>
        <w:rPr>
          <w:b/>
          <w:lang w:val="en-GB"/>
        </w:rPr>
        <w:t>BIBLIOGRAPHY AND RESOURCES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662569">
        <w:tc>
          <w:tcPr>
            <w:tcW w:w="8978" w:type="dxa"/>
            <w:tcBorders>
              <w:top w:val="single" w:sz="4" w:space="0" w:color="auto"/>
              <w:left w:val="single" w:sz="4" w:space="0" w:color="auto"/>
              <w:bottom w:val="single" w:sz="4" w:space="0" w:color="auto"/>
              <w:right w:val="single" w:sz="4" w:space="0" w:color="auto"/>
            </w:tcBorders>
            <w:shd w:val="clear" w:color="auto" w:fill="FF9900"/>
          </w:tcPr>
          <w:p w:rsidR="00662569" w:rsidRDefault="00662569">
            <w:pPr>
              <w:ind w:firstLine="0"/>
              <w:rPr>
                <w:lang w:val="en-GB"/>
              </w:rPr>
            </w:pPr>
            <w:r>
              <w:rPr>
                <w:lang w:val="en-GB"/>
              </w:rPr>
              <w:t>Basic Bibliography</w:t>
            </w:r>
          </w:p>
        </w:tc>
      </w:tr>
      <w:tr w:rsidR="00662569">
        <w:tc>
          <w:tcPr>
            <w:tcW w:w="897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t>Textbooks</w:t>
            </w:r>
          </w:p>
        </w:tc>
      </w:tr>
      <w:tr w:rsidR="00662569">
        <w:tc>
          <w:tcPr>
            <w:tcW w:w="8978" w:type="dxa"/>
            <w:tcBorders>
              <w:top w:val="single" w:sz="4" w:space="0" w:color="auto"/>
              <w:left w:val="single" w:sz="4" w:space="0" w:color="auto"/>
              <w:bottom w:val="single" w:sz="4" w:space="0" w:color="auto"/>
              <w:right w:val="single" w:sz="4" w:space="0" w:color="auto"/>
            </w:tcBorders>
          </w:tcPr>
          <w:p w:rsidR="00662569" w:rsidRDefault="00662569">
            <w:pPr>
              <w:ind w:firstLine="0"/>
              <w:rPr>
                <w:lang w:val="en-GB"/>
              </w:rPr>
            </w:pPr>
            <w:r>
              <w:rPr>
                <w:rFonts w:ascii="Verdana" w:hAnsi="Verdana"/>
                <w:bCs/>
                <w:sz w:val="20"/>
                <w:szCs w:val="20"/>
                <w:lang w:val="en-GB"/>
              </w:rPr>
              <w:t xml:space="preserve">Barry Jordan, </w:t>
            </w:r>
            <w:r>
              <w:rPr>
                <w:rFonts w:ascii="Verdana" w:hAnsi="Verdana"/>
                <w:bCs/>
                <w:i/>
                <w:sz w:val="20"/>
                <w:szCs w:val="20"/>
                <w:lang w:val="en-GB"/>
              </w:rPr>
              <w:t>Contemporary Spanish Cultural Studies</w:t>
            </w:r>
            <w:r>
              <w:rPr>
                <w:rFonts w:ascii="Verdana" w:hAnsi="Verdana"/>
                <w:bCs/>
                <w:sz w:val="20"/>
                <w:szCs w:val="20"/>
                <w:lang w:val="en-GB"/>
              </w:rPr>
              <w:t xml:space="preserve">. </w:t>
            </w:r>
            <w:r>
              <w:rPr>
                <w:lang w:val="en-GB"/>
              </w:rPr>
              <w:t>A Hodder Arnold Publication, 2000</w:t>
            </w:r>
          </w:p>
        </w:tc>
      </w:tr>
      <w:tr w:rsidR="00662569">
        <w:tc>
          <w:tcPr>
            <w:tcW w:w="897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t>Web Pages</w:t>
            </w:r>
          </w:p>
        </w:tc>
      </w:tr>
      <w:tr w:rsidR="00662569">
        <w:tc>
          <w:tcPr>
            <w:tcW w:w="8978" w:type="dxa"/>
            <w:tcBorders>
              <w:top w:val="single" w:sz="4" w:space="0" w:color="auto"/>
              <w:left w:val="single" w:sz="4" w:space="0" w:color="auto"/>
              <w:bottom w:val="single" w:sz="4" w:space="0" w:color="auto"/>
              <w:right w:val="single" w:sz="4" w:space="0" w:color="auto"/>
            </w:tcBorders>
          </w:tcPr>
          <w:p w:rsidR="00662569" w:rsidRDefault="00662569">
            <w:pPr>
              <w:ind w:firstLine="0"/>
            </w:pPr>
            <w:r>
              <w:t>LaRazón.es; Elmundo.es; Elpais.es; ABC.es; ElConfidencial.es; LibertadDigital.es</w:t>
            </w:r>
          </w:p>
          <w:p w:rsidR="00662569" w:rsidRDefault="00662569">
            <w:pPr>
              <w:ind w:firstLine="0"/>
              <w:rPr>
                <w:i/>
                <w:lang w:val="en-GB"/>
              </w:rPr>
            </w:pPr>
            <w:r>
              <w:rPr>
                <w:i/>
                <w:lang w:val="en-GB"/>
              </w:rPr>
              <w:t xml:space="preserve">New York Times, </w:t>
            </w:r>
            <w:smartTag w:uri="urn:schemas-microsoft-com:office:smarttags" w:element="State">
              <w:r>
                <w:rPr>
                  <w:i/>
                  <w:lang w:val="en-GB"/>
                </w:rPr>
                <w:t>Washington</w:t>
              </w:r>
            </w:smartTag>
            <w:r>
              <w:rPr>
                <w:i/>
                <w:lang w:val="en-GB"/>
              </w:rPr>
              <w:t xml:space="preserve"> Post, Wall Street Journal, </w:t>
            </w:r>
            <w:smartTag w:uri="urn:schemas-microsoft-com:office:smarttags" w:element="City">
              <w:smartTag w:uri="urn:schemas-microsoft-com:office:smarttags" w:element="place">
                <w:r>
                  <w:rPr>
                    <w:i/>
                    <w:lang w:val="en-GB"/>
                  </w:rPr>
                  <w:t>Los Angeles</w:t>
                </w:r>
              </w:smartTag>
            </w:smartTag>
            <w:r>
              <w:rPr>
                <w:i/>
                <w:lang w:val="en-GB"/>
              </w:rPr>
              <w:t xml:space="preserve"> Times</w:t>
            </w:r>
          </w:p>
        </w:tc>
      </w:tr>
      <w:tr w:rsidR="00662569">
        <w:tc>
          <w:tcPr>
            <w:tcW w:w="897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t>Notes</w:t>
            </w:r>
          </w:p>
        </w:tc>
      </w:tr>
      <w:tr w:rsidR="00662569">
        <w:tc>
          <w:tcPr>
            <w:tcW w:w="8978" w:type="dxa"/>
            <w:tcBorders>
              <w:top w:val="single" w:sz="4" w:space="0" w:color="auto"/>
              <w:left w:val="single" w:sz="4" w:space="0" w:color="auto"/>
              <w:bottom w:val="single" w:sz="4" w:space="0" w:color="auto"/>
              <w:right w:val="single" w:sz="4" w:space="0" w:color="auto"/>
            </w:tcBorders>
            <w:shd w:val="clear" w:color="auto" w:fill="FF9900"/>
          </w:tcPr>
          <w:p w:rsidR="00662569" w:rsidRDefault="00662569">
            <w:pPr>
              <w:ind w:firstLine="0"/>
              <w:rPr>
                <w:lang w:val="en-GB"/>
              </w:rPr>
            </w:pPr>
            <w:r>
              <w:rPr>
                <w:lang w:val="en-GB"/>
              </w:rPr>
              <w:t>Complementary Bibliography</w:t>
            </w:r>
          </w:p>
        </w:tc>
      </w:tr>
      <w:tr w:rsidR="00662569">
        <w:tc>
          <w:tcPr>
            <w:tcW w:w="897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lastRenderedPageBreak/>
              <w:t>Textbooks</w:t>
            </w:r>
          </w:p>
        </w:tc>
      </w:tr>
      <w:tr w:rsidR="00662569">
        <w:tc>
          <w:tcPr>
            <w:tcW w:w="8978" w:type="dxa"/>
            <w:tcBorders>
              <w:top w:val="single" w:sz="4" w:space="0" w:color="auto"/>
              <w:left w:val="single" w:sz="4" w:space="0" w:color="auto"/>
              <w:bottom w:val="single" w:sz="4" w:space="0" w:color="auto"/>
              <w:right w:val="single" w:sz="4" w:space="0" w:color="auto"/>
            </w:tcBorders>
          </w:tcPr>
          <w:p w:rsidR="00662569" w:rsidRDefault="00662569">
            <w:pPr>
              <w:autoSpaceDE w:val="0"/>
              <w:autoSpaceDN w:val="0"/>
              <w:adjustRightInd w:val="0"/>
              <w:ind w:firstLine="0"/>
              <w:rPr>
                <w:lang w:val="en-GB"/>
              </w:rPr>
            </w:pPr>
            <w:r>
              <w:rPr>
                <w:lang w:val="en-GB"/>
              </w:rPr>
              <w:t xml:space="preserve">Instituto Cervantes. </w:t>
            </w:r>
            <w:r>
              <w:rPr>
                <w:i/>
                <w:lang w:val="en-GB"/>
              </w:rPr>
              <w:t>Anuarios</w:t>
            </w:r>
            <w:r>
              <w:rPr>
                <w:lang w:val="en-GB"/>
              </w:rPr>
              <w:t>.</w:t>
            </w:r>
          </w:p>
        </w:tc>
      </w:tr>
    </w:tbl>
    <w:p w:rsidR="00662569" w:rsidRDefault="00662569">
      <w:pPr>
        <w:rPr>
          <w:lang w:val="en-GB"/>
        </w:rPr>
      </w:pPr>
    </w:p>
    <w:p w:rsidR="00662569" w:rsidRDefault="00662569">
      <w:pPr>
        <w:rPr>
          <w:lang w:val="en-GB"/>
        </w:rPr>
      </w:pPr>
    </w:p>
    <w:p w:rsidR="00662569" w:rsidRDefault="00662569">
      <w:pPr>
        <w:keepNext/>
        <w:ind w:firstLine="0"/>
        <w:rPr>
          <w:b/>
          <w:lang w:val="en-GB"/>
        </w:rPr>
      </w:pPr>
      <w:r>
        <w:rPr>
          <w:b/>
          <w:lang w:val="en-GB"/>
        </w:rPr>
        <w:t>TEACHING METHODOLOGY</w:t>
      </w:r>
    </w:p>
    <w:p w:rsidR="00662569" w:rsidRDefault="00662569">
      <w:pPr>
        <w:keepNext/>
        <w:ind w:firstLine="0"/>
        <w:rPr>
          <w:b/>
          <w:color w:val="00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662569">
        <w:tc>
          <w:tcPr>
            <w:tcW w:w="8978" w:type="dxa"/>
            <w:tcBorders>
              <w:top w:val="single" w:sz="4" w:space="0" w:color="auto"/>
              <w:left w:val="single" w:sz="4" w:space="0" w:color="auto"/>
              <w:bottom w:val="single" w:sz="4" w:space="0" w:color="auto"/>
              <w:right w:val="single" w:sz="4" w:space="0" w:color="auto"/>
            </w:tcBorders>
            <w:shd w:val="clear" w:color="auto" w:fill="FF9900"/>
          </w:tcPr>
          <w:p w:rsidR="00662569" w:rsidRDefault="00662569">
            <w:pPr>
              <w:ind w:firstLine="0"/>
              <w:rPr>
                <w:lang w:val="en-GB"/>
              </w:rPr>
            </w:pPr>
            <w:r>
              <w:rPr>
                <w:lang w:val="en-GB"/>
              </w:rPr>
              <w:t>General Methodological Aspects Regarding the Subject</w:t>
            </w:r>
          </w:p>
        </w:tc>
      </w:tr>
      <w:tr w:rsidR="00662569">
        <w:tc>
          <w:tcPr>
            <w:tcW w:w="897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t>Classroom Methodology: Activities</w:t>
            </w:r>
          </w:p>
        </w:tc>
      </w:tr>
      <w:tr w:rsidR="00662569">
        <w:tc>
          <w:tcPr>
            <w:tcW w:w="8978" w:type="dxa"/>
            <w:tcBorders>
              <w:top w:val="single" w:sz="4" w:space="0" w:color="auto"/>
              <w:left w:val="single" w:sz="4" w:space="0" w:color="auto"/>
              <w:bottom w:val="single" w:sz="4" w:space="0" w:color="auto"/>
              <w:right w:val="single" w:sz="4" w:space="0" w:color="auto"/>
            </w:tcBorders>
          </w:tcPr>
          <w:p w:rsidR="00662569" w:rsidRDefault="00662569">
            <w:pPr>
              <w:numPr>
                <w:ilvl w:val="0"/>
                <w:numId w:val="2"/>
              </w:numPr>
              <w:spacing w:before="0" w:after="0"/>
              <w:jc w:val="left"/>
              <w:rPr>
                <w:rFonts w:cs="Arial"/>
                <w:lang w:val="en-GB"/>
              </w:rPr>
            </w:pPr>
            <w:r>
              <w:rPr>
                <w:rFonts w:cs="Arial"/>
                <w:szCs w:val="22"/>
                <w:lang w:val="en-GB"/>
              </w:rPr>
              <w:t>Lectures: Exposition of the main theoretical aspects that make up the programme on the part of the lecturer, placing particular emphasis on Spanish cultural aspects.</w:t>
            </w:r>
          </w:p>
          <w:p w:rsidR="00662569" w:rsidRDefault="00662569">
            <w:pPr>
              <w:numPr>
                <w:ilvl w:val="0"/>
                <w:numId w:val="2"/>
              </w:numPr>
              <w:rPr>
                <w:rFonts w:cs="Arial"/>
                <w:szCs w:val="22"/>
              </w:rPr>
            </w:pPr>
            <w:r>
              <w:rPr>
                <w:rFonts w:cs="Arial"/>
                <w:szCs w:val="22"/>
                <w:lang w:val="en-GB"/>
              </w:rPr>
              <w:t>Presentation by students (individually or in groups) regarding the American cultural aspects relating to each theme. This work will be presented in class.</w:t>
            </w:r>
          </w:p>
          <w:p w:rsidR="00662569" w:rsidRDefault="00662569">
            <w:pPr>
              <w:numPr>
                <w:ilvl w:val="0"/>
                <w:numId w:val="1"/>
              </w:numPr>
              <w:rPr>
                <w:rFonts w:cs="Arial"/>
                <w:lang w:val="en-GB"/>
              </w:rPr>
            </w:pPr>
            <w:r>
              <w:rPr>
                <w:rFonts w:cs="Arial"/>
                <w:lang w:val="en-GB"/>
              </w:rPr>
              <w:t>Under the lecturer’s direction, the students will debate various topical issues extracted from the press under the lecturer’s guidance.</w:t>
            </w:r>
          </w:p>
          <w:p w:rsidR="00662569" w:rsidRDefault="00662569">
            <w:pPr>
              <w:spacing w:before="0" w:after="0"/>
              <w:jc w:val="left"/>
              <w:rPr>
                <w:lang w:val="en-GB"/>
              </w:rPr>
            </w:pPr>
          </w:p>
        </w:tc>
      </w:tr>
      <w:tr w:rsidR="00662569">
        <w:tc>
          <w:tcPr>
            <w:tcW w:w="897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lang w:val="en-GB"/>
              </w:rPr>
            </w:pPr>
            <w:r>
              <w:rPr>
                <w:color w:val="FFFFFF"/>
                <w:lang w:val="en-GB"/>
              </w:rPr>
              <w:t>Non-Classroom Methodology: Activities</w:t>
            </w:r>
          </w:p>
        </w:tc>
      </w:tr>
      <w:tr w:rsidR="00662569">
        <w:tc>
          <w:tcPr>
            <w:tcW w:w="8978" w:type="dxa"/>
            <w:tcBorders>
              <w:top w:val="single" w:sz="4" w:space="0" w:color="auto"/>
              <w:left w:val="single" w:sz="4" w:space="0" w:color="auto"/>
              <w:bottom w:val="single" w:sz="4" w:space="0" w:color="auto"/>
              <w:right w:val="single" w:sz="4" w:space="0" w:color="auto"/>
            </w:tcBorders>
          </w:tcPr>
          <w:p w:rsidR="00662569" w:rsidRDefault="00662569">
            <w:pPr>
              <w:spacing w:before="0" w:after="0"/>
              <w:ind w:left="360" w:firstLine="0"/>
              <w:jc w:val="left"/>
              <w:rPr>
                <w:rFonts w:cs="Arial"/>
                <w:szCs w:val="22"/>
                <w:lang w:val="en-GB"/>
              </w:rPr>
            </w:pPr>
            <w:r>
              <w:rPr>
                <w:rFonts w:cs="Arial"/>
                <w:szCs w:val="22"/>
                <w:lang w:val="en-GB"/>
              </w:rPr>
              <w:t>a) Personal study of the themes that are addressed in class.</w:t>
            </w:r>
          </w:p>
          <w:p w:rsidR="00662569" w:rsidRDefault="00662569">
            <w:pPr>
              <w:spacing w:before="0" w:after="0"/>
              <w:ind w:left="360" w:firstLine="0"/>
              <w:jc w:val="left"/>
              <w:rPr>
                <w:rFonts w:cs="Arial"/>
                <w:szCs w:val="22"/>
                <w:lang w:val="en-GB"/>
              </w:rPr>
            </w:pPr>
            <w:r>
              <w:rPr>
                <w:rFonts w:cs="Arial"/>
                <w:szCs w:val="22"/>
                <w:lang w:val="en-GB"/>
              </w:rPr>
              <w:t xml:space="preserve">b) Cultural topics: </w:t>
            </w:r>
            <w:smartTag w:uri="urn:schemas-microsoft-com:office:smarttags" w:element="City">
              <w:smartTag w:uri="urn:schemas-microsoft-com:office:smarttags" w:element="place">
                <w:r>
                  <w:rPr>
                    <w:rFonts w:cs="Arial"/>
                    <w:szCs w:val="22"/>
                    <w:lang w:val="en-GB"/>
                  </w:rPr>
                  <w:t>Reading</w:t>
                </w:r>
              </w:smartTag>
            </w:smartTag>
            <w:r>
              <w:rPr>
                <w:rFonts w:cs="Arial"/>
                <w:szCs w:val="22"/>
                <w:lang w:val="en-GB"/>
              </w:rPr>
              <w:t xml:space="preserve"> of news articles, opinion columns and press analysis. </w:t>
            </w:r>
          </w:p>
          <w:p w:rsidR="00662569" w:rsidRDefault="00662569">
            <w:pPr>
              <w:spacing w:before="0" w:after="0"/>
              <w:ind w:left="360" w:firstLine="0"/>
              <w:jc w:val="left"/>
              <w:rPr>
                <w:rFonts w:cs="Arial"/>
                <w:szCs w:val="22"/>
                <w:lang w:val="en-GB"/>
              </w:rPr>
            </w:pPr>
            <w:r>
              <w:rPr>
                <w:rFonts w:cs="Arial"/>
                <w:szCs w:val="22"/>
                <w:lang w:val="en-GB"/>
              </w:rPr>
              <w:t>The study of all the themes will commence with the reading of some journalistic text.</w:t>
            </w:r>
          </w:p>
          <w:p w:rsidR="00662569" w:rsidRDefault="00662569">
            <w:pPr>
              <w:spacing w:before="0" w:after="0"/>
              <w:ind w:left="360" w:firstLine="0"/>
              <w:jc w:val="left"/>
              <w:rPr>
                <w:rFonts w:cs="Arial"/>
                <w:lang w:val="en-GB"/>
              </w:rPr>
            </w:pPr>
            <w:r>
              <w:rPr>
                <w:rFonts w:cs="Arial"/>
                <w:szCs w:val="22"/>
                <w:lang w:val="en-GB"/>
              </w:rPr>
              <w:t xml:space="preserve">c) Preparation for the exam. </w:t>
            </w:r>
          </w:p>
          <w:p w:rsidR="00662569" w:rsidRDefault="00662569">
            <w:pPr>
              <w:rPr>
                <w:lang w:val="en-GB"/>
              </w:rPr>
            </w:pPr>
            <w:r>
              <w:rPr>
                <w:rFonts w:cs="Arial"/>
                <w:szCs w:val="22"/>
                <w:lang w:val="en-GB"/>
              </w:rPr>
              <w:t xml:space="preserve">Students will receive guidance, information and working material through the University’s Resources Portal.     </w:t>
            </w:r>
          </w:p>
        </w:tc>
      </w:tr>
    </w:tbl>
    <w:p w:rsidR="00662569" w:rsidRDefault="00662569">
      <w:pPr>
        <w:ind w:firstLine="0"/>
        <w:rPr>
          <w:lang w:val="en-GB"/>
        </w:rPr>
      </w:pPr>
    </w:p>
    <w:p w:rsidR="00662569" w:rsidRPr="00902664" w:rsidRDefault="00662569">
      <w:pPr>
        <w:ind w:left="1069" w:firstLine="0"/>
        <w:rPr>
          <w:lang w:val="en-GB"/>
        </w:rPr>
      </w:pPr>
    </w:p>
    <w:p w:rsidR="00662569" w:rsidRPr="00902664" w:rsidRDefault="00662569">
      <w:pPr>
        <w:ind w:left="1069" w:firstLine="0"/>
        <w:rPr>
          <w:lang w:val="en-GB"/>
        </w:rPr>
      </w:pPr>
    </w:p>
    <w:p w:rsidR="00662569" w:rsidRPr="00902664" w:rsidRDefault="00662569">
      <w:pPr>
        <w:ind w:left="1069" w:firstLine="0"/>
        <w:rPr>
          <w:lang w:val="en-GB"/>
        </w:rPr>
      </w:pPr>
    </w:p>
    <w:tbl>
      <w:tblPr>
        <w:tblW w:w="7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2168"/>
        <w:gridCol w:w="2209"/>
        <w:gridCol w:w="1446"/>
      </w:tblGrid>
      <w:tr w:rsidR="00662569">
        <w:tc>
          <w:tcPr>
            <w:tcW w:w="1875" w:type="dxa"/>
            <w:tcBorders>
              <w:top w:val="single" w:sz="4" w:space="0" w:color="auto"/>
              <w:left w:val="single" w:sz="4" w:space="0" w:color="auto"/>
              <w:bottom w:val="single" w:sz="4" w:space="0" w:color="auto"/>
              <w:right w:val="single" w:sz="4" w:space="0" w:color="auto"/>
            </w:tcBorders>
            <w:shd w:val="clear" w:color="auto" w:fill="FF9900"/>
          </w:tcPr>
          <w:p w:rsidR="00662569" w:rsidRDefault="00662569">
            <w:pPr>
              <w:ind w:firstLine="0"/>
              <w:rPr>
                <w:lang w:val="en-GB"/>
              </w:rPr>
            </w:pPr>
            <w:r>
              <w:rPr>
                <w:lang w:val="en-GB"/>
              </w:rPr>
              <w:t>Evaluation Activities</w:t>
            </w:r>
          </w:p>
        </w:tc>
        <w:tc>
          <w:tcPr>
            <w:tcW w:w="2168" w:type="dxa"/>
            <w:tcBorders>
              <w:top w:val="single" w:sz="4" w:space="0" w:color="auto"/>
              <w:left w:val="single" w:sz="4" w:space="0" w:color="auto"/>
              <w:bottom w:val="single" w:sz="4" w:space="0" w:color="auto"/>
              <w:right w:val="single" w:sz="4" w:space="0" w:color="auto"/>
            </w:tcBorders>
            <w:shd w:val="clear" w:color="auto" w:fill="FF9900"/>
          </w:tcPr>
          <w:p w:rsidR="00662569" w:rsidRDefault="00662569">
            <w:pPr>
              <w:ind w:firstLine="0"/>
              <w:rPr>
                <w:lang w:val="en-GB"/>
              </w:rPr>
            </w:pPr>
            <w:r>
              <w:rPr>
                <w:lang w:val="en-GB"/>
              </w:rPr>
              <w:t>Competences</w:t>
            </w:r>
          </w:p>
        </w:tc>
        <w:tc>
          <w:tcPr>
            <w:tcW w:w="2209" w:type="dxa"/>
            <w:tcBorders>
              <w:top w:val="single" w:sz="4" w:space="0" w:color="auto"/>
              <w:left w:val="single" w:sz="4" w:space="0" w:color="auto"/>
              <w:bottom w:val="single" w:sz="4" w:space="0" w:color="auto"/>
              <w:right w:val="single" w:sz="4" w:space="0" w:color="auto"/>
            </w:tcBorders>
            <w:shd w:val="clear" w:color="auto" w:fill="FF9900"/>
          </w:tcPr>
          <w:p w:rsidR="00662569" w:rsidRDefault="00662569">
            <w:pPr>
              <w:ind w:firstLine="0"/>
              <w:rPr>
                <w:lang w:val="en-GB"/>
              </w:rPr>
            </w:pPr>
            <w:r>
              <w:rPr>
                <w:lang w:val="en-GB"/>
              </w:rPr>
              <w:t xml:space="preserve">Indicators </w:t>
            </w:r>
            <w:r>
              <w:rPr>
                <w:rStyle w:val="Refdenotaalpie"/>
                <w:lang w:val="en-GB"/>
              </w:rPr>
              <w:footnoteReference w:id="3"/>
            </w:r>
          </w:p>
        </w:tc>
        <w:tc>
          <w:tcPr>
            <w:tcW w:w="1446" w:type="dxa"/>
            <w:tcBorders>
              <w:top w:val="single" w:sz="4" w:space="0" w:color="auto"/>
              <w:left w:val="single" w:sz="4" w:space="0" w:color="auto"/>
              <w:bottom w:val="single" w:sz="4" w:space="0" w:color="auto"/>
              <w:right w:val="single" w:sz="4" w:space="0" w:color="auto"/>
            </w:tcBorders>
            <w:shd w:val="clear" w:color="auto" w:fill="FF9900"/>
          </w:tcPr>
          <w:p w:rsidR="00662569" w:rsidRDefault="00662569">
            <w:pPr>
              <w:ind w:firstLine="0"/>
              <w:rPr>
                <w:lang w:val="en-GB"/>
              </w:rPr>
            </w:pPr>
            <w:r>
              <w:rPr>
                <w:lang w:val="en-GB"/>
              </w:rPr>
              <w:t>Percentage of the Overall Evaluation Grade</w:t>
            </w:r>
            <w:r>
              <w:rPr>
                <w:rStyle w:val="Refdenotaalpie"/>
                <w:lang w:val="en-GB"/>
              </w:rPr>
              <w:footnoteReference w:id="4"/>
            </w:r>
          </w:p>
        </w:tc>
      </w:tr>
      <w:tr w:rsidR="00662569">
        <w:tc>
          <w:tcPr>
            <w:tcW w:w="1875" w:type="dxa"/>
            <w:tcBorders>
              <w:top w:val="single" w:sz="4" w:space="0" w:color="auto"/>
              <w:left w:val="single" w:sz="4" w:space="0" w:color="auto"/>
              <w:bottom w:val="single" w:sz="4" w:space="0" w:color="auto"/>
              <w:right w:val="single" w:sz="4" w:space="0" w:color="auto"/>
            </w:tcBorders>
            <w:vAlign w:val="center"/>
          </w:tcPr>
          <w:p w:rsidR="00662569" w:rsidRDefault="00662569">
            <w:pPr>
              <w:ind w:firstLine="0"/>
              <w:jc w:val="left"/>
              <w:rPr>
                <w:lang w:val="en-GB"/>
              </w:rPr>
            </w:pPr>
            <w:r>
              <w:rPr>
                <w:lang w:val="en-GB"/>
              </w:rPr>
              <w:t>Individual Work</w:t>
            </w:r>
          </w:p>
          <w:p w:rsidR="00662569" w:rsidRDefault="00662569">
            <w:pPr>
              <w:ind w:firstLine="0"/>
              <w:jc w:val="left"/>
              <w:rPr>
                <w:lang w:val="en-GB"/>
              </w:rPr>
            </w:pPr>
            <w:r>
              <w:rPr>
                <w:lang w:val="en-GB"/>
              </w:rPr>
              <w:t xml:space="preserve">An individual piece of work on </w:t>
            </w:r>
            <w:r w:rsidR="00D33244">
              <w:rPr>
                <w:lang w:val="en-GB"/>
              </w:rPr>
              <w:t xml:space="preserve">the topic </w:t>
            </w:r>
            <w:r w:rsidR="002F75A6">
              <w:rPr>
                <w:lang w:val="en-GB"/>
              </w:rPr>
              <w:t>studied in the presentation</w:t>
            </w:r>
          </w:p>
        </w:tc>
        <w:tc>
          <w:tcPr>
            <w:tcW w:w="2168" w:type="dxa"/>
            <w:tcBorders>
              <w:top w:val="single" w:sz="4" w:space="0" w:color="auto"/>
              <w:left w:val="single" w:sz="4" w:space="0" w:color="auto"/>
              <w:bottom w:val="single" w:sz="4" w:space="0" w:color="auto"/>
              <w:right w:val="single" w:sz="4" w:space="0" w:color="auto"/>
            </w:tcBorders>
          </w:tcPr>
          <w:p w:rsidR="00662569" w:rsidRDefault="00662569">
            <w:pPr>
              <w:ind w:firstLine="0"/>
              <w:rPr>
                <w:lang w:val="en-GB"/>
              </w:rPr>
            </w:pPr>
            <w:r>
              <w:rPr>
                <w:lang w:val="en-GB"/>
              </w:rPr>
              <w:t>Capacity for analysis and comprehension of cultural affairs.</w:t>
            </w:r>
          </w:p>
          <w:p w:rsidR="00662569" w:rsidRDefault="00662569">
            <w:pPr>
              <w:ind w:firstLine="0"/>
              <w:rPr>
                <w:lang w:val="en-GB"/>
              </w:rPr>
            </w:pPr>
          </w:p>
        </w:tc>
        <w:tc>
          <w:tcPr>
            <w:tcW w:w="2209" w:type="dxa"/>
            <w:tcBorders>
              <w:top w:val="single" w:sz="4" w:space="0" w:color="auto"/>
              <w:left w:val="single" w:sz="4" w:space="0" w:color="auto"/>
              <w:bottom w:val="single" w:sz="4" w:space="0" w:color="auto"/>
              <w:right w:val="single" w:sz="4" w:space="0" w:color="auto"/>
            </w:tcBorders>
          </w:tcPr>
          <w:p w:rsidR="00662569" w:rsidRDefault="00662569">
            <w:pPr>
              <w:ind w:firstLine="0"/>
              <w:rPr>
                <w:rFonts w:cs="Arial"/>
                <w:szCs w:val="22"/>
                <w:lang w:val="en-GB"/>
              </w:rPr>
            </w:pPr>
            <w:r>
              <w:rPr>
                <w:rFonts w:cs="Arial"/>
                <w:szCs w:val="22"/>
                <w:lang w:val="en-GB"/>
              </w:rPr>
              <w:t>- Comprehension of the topic.</w:t>
            </w:r>
          </w:p>
          <w:p w:rsidR="00662569" w:rsidRDefault="00662569">
            <w:pPr>
              <w:ind w:firstLine="0"/>
              <w:rPr>
                <w:rFonts w:cs="Arial"/>
                <w:szCs w:val="22"/>
                <w:lang w:val="en-GB"/>
              </w:rPr>
            </w:pPr>
            <w:r>
              <w:rPr>
                <w:rFonts w:cs="Arial"/>
                <w:szCs w:val="22"/>
                <w:lang w:val="en-GB"/>
              </w:rPr>
              <w:t>- Synthesis and clarity of the exposition.</w:t>
            </w:r>
          </w:p>
          <w:p w:rsidR="00662569" w:rsidRDefault="00662569">
            <w:pPr>
              <w:ind w:firstLine="0"/>
              <w:rPr>
                <w:rFonts w:cs="Arial"/>
                <w:szCs w:val="22"/>
                <w:lang w:val="en-GB"/>
              </w:rPr>
            </w:pPr>
            <w:r>
              <w:rPr>
                <w:rFonts w:cs="Arial"/>
                <w:szCs w:val="22"/>
                <w:lang w:val="en-GB"/>
              </w:rPr>
              <w:t>- Documentation</w:t>
            </w:r>
          </w:p>
          <w:p w:rsidR="00662569" w:rsidRDefault="00662569">
            <w:pPr>
              <w:ind w:firstLine="0"/>
              <w:rPr>
                <w:lang w:val="en-GB"/>
              </w:rPr>
            </w:pPr>
            <w:r>
              <w:rPr>
                <w:rFonts w:cs="Arial"/>
                <w:szCs w:val="22"/>
                <w:lang w:val="en-GB"/>
              </w:rPr>
              <w:t>- Quality of the exposition itself.</w:t>
            </w:r>
          </w:p>
        </w:tc>
        <w:tc>
          <w:tcPr>
            <w:tcW w:w="1446" w:type="dxa"/>
            <w:tcBorders>
              <w:top w:val="single" w:sz="4" w:space="0" w:color="auto"/>
              <w:left w:val="single" w:sz="4" w:space="0" w:color="auto"/>
              <w:bottom w:val="single" w:sz="4" w:space="0" w:color="auto"/>
              <w:right w:val="single" w:sz="4" w:space="0" w:color="auto"/>
            </w:tcBorders>
          </w:tcPr>
          <w:p w:rsidR="00662569" w:rsidRDefault="00E1798E">
            <w:pPr>
              <w:ind w:firstLine="0"/>
              <w:rPr>
                <w:lang w:val="en-GB"/>
              </w:rPr>
            </w:pPr>
            <w:r>
              <w:rPr>
                <w:lang w:val="en-GB"/>
              </w:rPr>
              <w:t>30</w:t>
            </w:r>
            <w:r w:rsidR="00662569">
              <w:rPr>
                <w:lang w:val="en-GB"/>
              </w:rPr>
              <w:t>%</w:t>
            </w:r>
          </w:p>
        </w:tc>
      </w:tr>
      <w:tr w:rsidR="00662569">
        <w:tc>
          <w:tcPr>
            <w:tcW w:w="1875" w:type="dxa"/>
            <w:tcBorders>
              <w:top w:val="single" w:sz="4" w:space="0" w:color="auto"/>
              <w:left w:val="single" w:sz="4" w:space="0" w:color="auto"/>
              <w:bottom w:val="single" w:sz="4" w:space="0" w:color="auto"/>
              <w:right w:val="single" w:sz="4" w:space="0" w:color="auto"/>
            </w:tcBorders>
            <w:vAlign w:val="center"/>
          </w:tcPr>
          <w:p w:rsidR="00662569" w:rsidRDefault="00662569">
            <w:pPr>
              <w:ind w:firstLine="0"/>
              <w:jc w:val="left"/>
              <w:rPr>
                <w:lang w:val="en-GB"/>
              </w:rPr>
            </w:pPr>
            <w:r>
              <w:rPr>
                <w:lang w:val="en-GB"/>
              </w:rPr>
              <w:t xml:space="preserve">Class Presentation </w:t>
            </w:r>
          </w:p>
          <w:p w:rsidR="00662569" w:rsidRDefault="00662569">
            <w:pPr>
              <w:ind w:firstLine="0"/>
              <w:jc w:val="left"/>
              <w:rPr>
                <w:lang w:val="en-GB"/>
              </w:rPr>
            </w:pPr>
            <w:r>
              <w:rPr>
                <w:lang w:val="en-GB"/>
              </w:rPr>
              <w:lastRenderedPageBreak/>
              <w:t>Presentation in class of a piece of work produced by two studen</w:t>
            </w:r>
            <w:r w:rsidR="002F75A6">
              <w:rPr>
                <w:lang w:val="en-GB"/>
              </w:rPr>
              <w:t>ts together on a</w:t>
            </w:r>
            <w:r>
              <w:rPr>
                <w:lang w:val="en-GB"/>
              </w:rPr>
              <w:t xml:space="preserve"> topic</w:t>
            </w:r>
            <w:r w:rsidR="002F75A6">
              <w:rPr>
                <w:lang w:val="en-GB"/>
              </w:rPr>
              <w:t xml:space="preserve"> as listed in the program</w:t>
            </w:r>
          </w:p>
        </w:tc>
        <w:tc>
          <w:tcPr>
            <w:tcW w:w="2168" w:type="dxa"/>
            <w:tcBorders>
              <w:top w:val="single" w:sz="4" w:space="0" w:color="auto"/>
              <w:left w:val="single" w:sz="4" w:space="0" w:color="auto"/>
              <w:bottom w:val="single" w:sz="4" w:space="0" w:color="auto"/>
              <w:right w:val="single" w:sz="4" w:space="0" w:color="auto"/>
            </w:tcBorders>
          </w:tcPr>
          <w:p w:rsidR="00662569" w:rsidRDefault="00662569">
            <w:pPr>
              <w:ind w:firstLine="0"/>
              <w:rPr>
                <w:lang w:val="en-GB"/>
              </w:rPr>
            </w:pPr>
            <w:r>
              <w:rPr>
                <w:lang w:val="en-GB"/>
              </w:rPr>
              <w:lastRenderedPageBreak/>
              <w:t>- Presentation in public</w:t>
            </w:r>
          </w:p>
          <w:p w:rsidR="00662569" w:rsidRDefault="00662569">
            <w:pPr>
              <w:ind w:firstLine="0"/>
              <w:rPr>
                <w:lang w:val="en-GB"/>
              </w:rPr>
            </w:pPr>
            <w:r>
              <w:rPr>
                <w:lang w:val="en-GB"/>
              </w:rPr>
              <w:lastRenderedPageBreak/>
              <w:t>- Clarity of the exposition and capacity for synthesis</w:t>
            </w:r>
          </w:p>
        </w:tc>
        <w:tc>
          <w:tcPr>
            <w:tcW w:w="2209" w:type="dxa"/>
            <w:tcBorders>
              <w:top w:val="single" w:sz="4" w:space="0" w:color="auto"/>
              <w:left w:val="single" w:sz="4" w:space="0" w:color="auto"/>
              <w:bottom w:val="single" w:sz="4" w:space="0" w:color="auto"/>
              <w:right w:val="single" w:sz="4" w:space="0" w:color="auto"/>
            </w:tcBorders>
          </w:tcPr>
          <w:p w:rsidR="00662569" w:rsidRDefault="00662569">
            <w:pPr>
              <w:ind w:firstLine="0"/>
              <w:rPr>
                <w:lang w:val="en-GB"/>
              </w:rPr>
            </w:pPr>
          </w:p>
        </w:tc>
        <w:tc>
          <w:tcPr>
            <w:tcW w:w="1446" w:type="dxa"/>
            <w:tcBorders>
              <w:top w:val="single" w:sz="4" w:space="0" w:color="auto"/>
              <w:left w:val="single" w:sz="4" w:space="0" w:color="auto"/>
              <w:bottom w:val="single" w:sz="4" w:space="0" w:color="auto"/>
              <w:right w:val="single" w:sz="4" w:space="0" w:color="auto"/>
            </w:tcBorders>
          </w:tcPr>
          <w:p w:rsidR="00662569" w:rsidRDefault="00E1798E">
            <w:pPr>
              <w:ind w:firstLine="0"/>
              <w:rPr>
                <w:lang w:val="en-GB"/>
              </w:rPr>
            </w:pPr>
            <w:r>
              <w:rPr>
                <w:lang w:val="en-GB"/>
              </w:rPr>
              <w:t>2</w:t>
            </w:r>
            <w:r w:rsidR="00662569">
              <w:rPr>
                <w:lang w:val="en-GB"/>
              </w:rPr>
              <w:t>0%</w:t>
            </w:r>
          </w:p>
        </w:tc>
      </w:tr>
      <w:tr w:rsidR="00662569">
        <w:tc>
          <w:tcPr>
            <w:tcW w:w="1875" w:type="dxa"/>
            <w:tcBorders>
              <w:top w:val="single" w:sz="4" w:space="0" w:color="auto"/>
              <w:left w:val="single" w:sz="4" w:space="0" w:color="auto"/>
              <w:bottom w:val="single" w:sz="4" w:space="0" w:color="auto"/>
              <w:right w:val="single" w:sz="4" w:space="0" w:color="auto"/>
            </w:tcBorders>
            <w:vAlign w:val="center"/>
          </w:tcPr>
          <w:p w:rsidR="00662569" w:rsidRDefault="00662569">
            <w:pPr>
              <w:ind w:firstLine="0"/>
              <w:jc w:val="left"/>
              <w:rPr>
                <w:lang w:val="en-GB"/>
              </w:rPr>
            </w:pPr>
            <w:r>
              <w:rPr>
                <w:lang w:val="en-GB"/>
              </w:rPr>
              <w:t>Evaluation: Exam</w:t>
            </w:r>
          </w:p>
          <w:p w:rsidR="00662569" w:rsidRDefault="00662569">
            <w:pPr>
              <w:ind w:firstLine="0"/>
              <w:jc w:val="left"/>
              <w:rPr>
                <w:lang w:val="en-GB"/>
              </w:rPr>
            </w:pPr>
            <w:r>
              <w:rPr>
                <w:rFonts w:cs="Arial"/>
                <w:szCs w:val="22"/>
                <w:lang w:val="en-GB"/>
              </w:rPr>
              <w:t>A written exam. The exam will consist of a fragment of a news item, which the student must comment upon by following four questions relating to themes that have been covered in class</w:t>
            </w:r>
          </w:p>
        </w:tc>
        <w:tc>
          <w:tcPr>
            <w:tcW w:w="2168" w:type="dxa"/>
            <w:tcBorders>
              <w:top w:val="single" w:sz="4" w:space="0" w:color="auto"/>
              <w:left w:val="single" w:sz="4" w:space="0" w:color="auto"/>
              <w:bottom w:val="single" w:sz="4" w:space="0" w:color="auto"/>
              <w:right w:val="single" w:sz="4" w:space="0" w:color="auto"/>
            </w:tcBorders>
          </w:tcPr>
          <w:p w:rsidR="00662569" w:rsidRDefault="00662569">
            <w:pPr>
              <w:ind w:firstLine="0"/>
              <w:rPr>
                <w:lang w:val="en-GB"/>
              </w:rPr>
            </w:pPr>
            <w:r>
              <w:rPr>
                <w:lang w:val="en-GB"/>
              </w:rPr>
              <w:t>- Knowledge of the subject.</w:t>
            </w:r>
          </w:p>
          <w:p w:rsidR="00662569" w:rsidRDefault="00662569">
            <w:pPr>
              <w:ind w:firstLine="0"/>
              <w:rPr>
                <w:lang w:val="en-GB"/>
              </w:rPr>
            </w:pPr>
            <w:r>
              <w:rPr>
                <w:lang w:val="en-GB"/>
              </w:rPr>
              <w:t>- Capacity for linking themes.</w:t>
            </w:r>
          </w:p>
          <w:p w:rsidR="00662569" w:rsidRDefault="00662569">
            <w:pPr>
              <w:ind w:firstLine="0"/>
              <w:rPr>
                <w:lang w:val="en-GB"/>
              </w:rPr>
            </w:pPr>
            <w:r>
              <w:rPr>
                <w:lang w:val="en-GB"/>
              </w:rPr>
              <w:t>- Capacity for applying theoretical knowledge to current affairs matters</w:t>
            </w:r>
          </w:p>
          <w:p w:rsidR="00662569" w:rsidRDefault="00662569">
            <w:pPr>
              <w:ind w:firstLine="0"/>
              <w:rPr>
                <w:lang w:val="en-GB"/>
              </w:rPr>
            </w:pPr>
            <w:r>
              <w:rPr>
                <w:lang w:val="en-GB"/>
              </w:rPr>
              <w:t>- Precision and clarity of the exposition</w:t>
            </w:r>
          </w:p>
        </w:tc>
        <w:tc>
          <w:tcPr>
            <w:tcW w:w="2209" w:type="dxa"/>
            <w:tcBorders>
              <w:top w:val="single" w:sz="4" w:space="0" w:color="auto"/>
              <w:left w:val="single" w:sz="4" w:space="0" w:color="auto"/>
              <w:bottom w:val="single" w:sz="4" w:space="0" w:color="auto"/>
              <w:right w:val="single" w:sz="4" w:space="0" w:color="auto"/>
            </w:tcBorders>
          </w:tcPr>
          <w:p w:rsidR="00662569" w:rsidRDefault="00662569">
            <w:pPr>
              <w:ind w:firstLine="0"/>
              <w:rPr>
                <w:lang w:val="en-GB"/>
              </w:rPr>
            </w:pPr>
          </w:p>
        </w:tc>
        <w:tc>
          <w:tcPr>
            <w:tcW w:w="1446" w:type="dxa"/>
            <w:tcBorders>
              <w:top w:val="single" w:sz="4" w:space="0" w:color="auto"/>
              <w:left w:val="single" w:sz="4" w:space="0" w:color="auto"/>
              <w:bottom w:val="single" w:sz="4" w:space="0" w:color="auto"/>
              <w:right w:val="single" w:sz="4" w:space="0" w:color="auto"/>
            </w:tcBorders>
          </w:tcPr>
          <w:p w:rsidR="00662569" w:rsidRDefault="00662569">
            <w:pPr>
              <w:ind w:firstLine="0"/>
              <w:rPr>
                <w:lang w:val="en-GB"/>
              </w:rPr>
            </w:pPr>
            <w:r>
              <w:rPr>
                <w:lang w:val="en-GB"/>
              </w:rPr>
              <w:t xml:space="preserve">50% </w:t>
            </w:r>
          </w:p>
        </w:tc>
      </w:tr>
    </w:tbl>
    <w:p w:rsidR="00662569" w:rsidRDefault="00662569">
      <w:pPr>
        <w:rPr>
          <w:lang w:val="en-GB"/>
        </w:rPr>
      </w:pPr>
    </w:p>
    <w:p w:rsidR="00662569" w:rsidRDefault="00662569">
      <w:pPr>
        <w:ind w:left="1069"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662569">
        <w:tc>
          <w:tcPr>
            <w:tcW w:w="8978" w:type="dxa"/>
            <w:tcBorders>
              <w:top w:val="single" w:sz="4" w:space="0" w:color="auto"/>
              <w:left w:val="single" w:sz="4" w:space="0" w:color="auto"/>
              <w:bottom w:val="single" w:sz="4" w:space="0" w:color="auto"/>
              <w:right w:val="single" w:sz="4" w:space="0" w:color="auto"/>
            </w:tcBorders>
            <w:shd w:val="clear" w:color="auto" w:fill="3366FF"/>
          </w:tcPr>
          <w:p w:rsidR="00662569" w:rsidRDefault="00662569">
            <w:pPr>
              <w:ind w:firstLine="0"/>
              <w:rPr>
                <w:color w:val="FFFFFF"/>
              </w:rPr>
            </w:pPr>
            <w:r>
              <w:rPr>
                <w:color w:val="FFFFFF"/>
              </w:rPr>
              <w:t>Grading</w:t>
            </w:r>
          </w:p>
        </w:tc>
      </w:tr>
      <w:tr w:rsidR="00662569">
        <w:tc>
          <w:tcPr>
            <w:tcW w:w="8978" w:type="dxa"/>
            <w:tcBorders>
              <w:top w:val="single" w:sz="4" w:space="0" w:color="auto"/>
              <w:left w:val="single" w:sz="4" w:space="0" w:color="auto"/>
              <w:bottom w:val="single" w:sz="4" w:space="0" w:color="auto"/>
              <w:right w:val="single" w:sz="4" w:space="0" w:color="auto"/>
            </w:tcBorders>
          </w:tcPr>
          <w:p w:rsidR="00662569" w:rsidRDefault="00662569">
            <w:pPr>
              <w:numPr>
                <w:ilvl w:val="0"/>
                <w:numId w:val="3"/>
              </w:numPr>
              <w:rPr>
                <w:lang w:val="en-GB"/>
              </w:rPr>
            </w:pPr>
            <w:r>
              <w:rPr>
                <w:lang w:val="en-GB"/>
              </w:rPr>
              <w:t>Final Exam. Students must demonstrate their knowledge of the subject and mastery of the corresponding competence: capacity to manage information. Students must complete an exercise in which they produce a synthetic account of the subject’s contents. 50%</w:t>
            </w:r>
          </w:p>
          <w:p w:rsidR="00662569" w:rsidRDefault="00662569">
            <w:pPr>
              <w:numPr>
                <w:ilvl w:val="0"/>
                <w:numId w:val="3"/>
              </w:numPr>
              <w:rPr>
                <w:lang w:val="en-GB"/>
              </w:rPr>
            </w:pPr>
            <w:r>
              <w:rPr>
                <w:lang w:val="en-GB"/>
              </w:rPr>
              <w:t>Students shall carry out a piece of individual work in which they demonstrate their capacity for analysis and their understanding of Spanish culture. 20%</w:t>
            </w:r>
          </w:p>
          <w:p w:rsidR="00662569" w:rsidRDefault="00662569">
            <w:pPr>
              <w:numPr>
                <w:ilvl w:val="0"/>
                <w:numId w:val="3"/>
              </w:numPr>
              <w:rPr>
                <w:lang w:val="en-GB"/>
              </w:rPr>
            </w:pPr>
            <w:r>
              <w:rPr>
                <w:lang w:val="en-GB"/>
              </w:rPr>
              <w:t>In groups of two, students shall produce a piece of work to be presented in class on one of the themes that has been tackled during the course. 30%</w:t>
            </w:r>
          </w:p>
          <w:p w:rsidR="00662569" w:rsidRDefault="00662569">
            <w:pPr>
              <w:numPr>
                <w:ilvl w:val="0"/>
                <w:numId w:val="3"/>
              </w:numPr>
              <w:rPr>
                <w:lang w:val="en-GB"/>
              </w:rPr>
            </w:pPr>
            <w:r>
              <w:rPr>
                <w:lang w:val="en-GB"/>
              </w:rPr>
              <w:t>An extra 10 per cent of the final mark shall be added depending on students’ participation in debates regarding different topics and reading assignments.</w:t>
            </w:r>
          </w:p>
          <w:p w:rsidR="00662569" w:rsidRDefault="00662569">
            <w:pPr>
              <w:rPr>
                <w:lang w:val="en-GB"/>
              </w:rPr>
            </w:pPr>
          </w:p>
        </w:tc>
      </w:tr>
    </w:tbl>
    <w:p w:rsidR="00662569" w:rsidRDefault="00662569">
      <w:pPr>
        <w:ind w:firstLine="0"/>
        <w:rPr>
          <w:lang w:val="en-GB"/>
        </w:rPr>
      </w:pPr>
    </w:p>
    <w:p w:rsidR="00662569" w:rsidRDefault="00662569">
      <w:pPr>
        <w:ind w:firstLine="0"/>
        <w:rPr>
          <w:rFonts w:cs="Arial"/>
          <w:szCs w:val="22"/>
          <w:lang w:val="en-GB"/>
        </w:rPr>
      </w:pPr>
    </w:p>
    <w:sectPr w:rsidR="00662569">
      <w:footerReference w:type="even"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74C" w:rsidRDefault="0024474C">
      <w:r>
        <w:separator/>
      </w:r>
    </w:p>
  </w:endnote>
  <w:endnote w:type="continuationSeparator" w:id="0">
    <w:p w:rsidR="0024474C" w:rsidRDefault="00244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Std-Bold">
    <w:panose1 w:val="00000000000000000000"/>
    <w:charset w:val="00"/>
    <w:family w:val="auto"/>
    <w:notTrueType/>
    <w:pitch w:val="default"/>
    <w:sig w:usb0="00000003" w:usb1="00000000" w:usb2="00000000" w:usb3="00000000" w:csb0="00000001" w:csb1="00000000"/>
  </w:font>
  <w:font w:name="CenturyGothic,Bold">
    <w:panose1 w:val="00000000000000000000"/>
    <w:charset w:val="00"/>
    <w:family w:val="auto"/>
    <w:notTrueType/>
    <w:pitch w:val="default"/>
    <w:sig w:usb0="00000003" w:usb1="00000000" w:usb2="00000000" w:usb3="00000000" w:csb0="00000001" w:csb1="00000000"/>
  </w:font>
  <w:font w:name="CenturyGothic">
    <w:altName w:val="MS Gothic"/>
    <w:panose1 w:val="00000000000000000000"/>
    <w:charset w:val="80"/>
    <w:family w:val="auto"/>
    <w:notTrueType/>
    <w:pitch w:val="default"/>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FCB" w:rsidRDefault="00070FCB" w:rsidP="00DD156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70FCB" w:rsidRDefault="00070FCB" w:rsidP="00070FC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FCB" w:rsidRDefault="00070FCB" w:rsidP="00DD156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05EED">
      <w:rPr>
        <w:rStyle w:val="Nmerodepgina"/>
        <w:noProof/>
      </w:rPr>
      <w:t>1</w:t>
    </w:r>
    <w:r>
      <w:rPr>
        <w:rStyle w:val="Nmerodepgina"/>
      </w:rPr>
      <w:fldChar w:fldCharType="end"/>
    </w:r>
  </w:p>
  <w:p w:rsidR="00070FCB" w:rsidRDefault="00070FCB" w:rsidP="00070FCB">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74C" w:rsidRDefault="0024474C">
      <w:r>
        <w:separator/>
      </w:r>
    </w:p>
  </w:footnote>
  <w:footnote w:type="continuationSeparator" w:id="0">
    <w:p w:rsidR="0024474C" w:rsidRDefault="0024474C">
      <w:r>
        <w:continuationSeparator/>
      </w:r>
    </w:p>
  </w:footnote>
  <w:footnote w:id="1">
    <w:p w:rsidR="00070FCB" w:rsidRDefault="00070FCB">
      <w:pPr>
        <w:pStyle w:val="Textonotapie"/>
        <w:ind w:firstLine="0"/>
      </w:pPr>
    </w:p>
  </w:footnote>
  <w:footnote w:id="2">
    <w:p w:rsidR="00070FCB" w:rsidRDefault="00070FCB">
      <w:pPr>
        <w:pStyle w:val="Textonotapie"/>
        <w:ind w:firstLine="0"/>
      </w:pPr>
    </w:p>
  </w:footnote>
  <w:footnote w:id="3">
    <w:p w:rsidR="00070FCB" w:rsidRDefault="00070FCB">
      <w:pPr>
        <w:pStyle w:val="Textonotapie"/>
        <w:ind w:firstLine="0"/>
      </w:pPr>
    </w:p>
  </w:footnote>
  <w:footnote w:id="4">
    <w:p w:rsidR="00070FCB" w:rsidRDefault="00070FCB">
      <w:pPr>
        <w:pStyle w:val="Textonotapie"/>
        <w:ind w:firstLine="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E43FC"/>
    <w:multiLevelType w:val="hybridMultilevel"/>
    <w:tmpl w:val="8AB26386"/>
    <w:lvl w:ilvl="0" w:tplc="910C046C">
      <w:start w:val="1"/>
      <w:numFmt w:val="lowerLetter"/>
      <w:lvlText w:val="%1)"/>
      <w:lvlJc w:val="left"/>
      <w:pPr>
        <w:tabs>
          <w:tab w:val="num" w:pos="720"/>
        </w:tabs>
        <w:ind w:left="720" w:hanging="360"/>
      </w:pPr>
      <w:rPr>
        <w:rFonts w:ascii="Times New Roman" w:eastAsia="Times New Roman" w:hAnsi="Times New Roman"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 w15:restartNumberingAfterBreak="0">
    <w:nsid w:val="33E75AEF"/>
    <w:multiLevelType w:val="hybridMultilevel"/>
    <w:tmpl w:val="D7A21D30"/>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34961647"/>
    <w:multiLevelType w:val="hybridMultilevel"/>
    <w:tmpl w:val="D2EAECE4"/>
    <w:lvl w:ilvl="0" w:tplc="69A2D362">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CF0"/>
    <w:rsid w:val="00021E24"/>
    <w:rsid w:val="00035BBC"/>
    <w:rsid w:val="00070FCB"/>
    <w:rsid w:val="0024474C"/>
    <w:rsid w:val="002B1854"/>
    <w:rsid w:val="002F75A6"/>
    <w:rsid w:val="00350C63"/>
    <w:rsid w:val="004F130B"/>
    <w:rsid w:val="00505EED"/>
    <w:rsid w:val="00572CF0"/>
    <w:rsid w:val="00587332"/>
    <w:rsid w:val="00662569"/>
    <w:rsid w:val="006B4FF3"/>
    <w:rsid w:val="007C3F2F"/>
    <w:rsid w:val="008C1E98"/>
    <w:rsid w:val="00902664"/>
    <w:rsid w:val="00984761"/>
    <w:rsid w:val="00B11B62"/>
    <w:rsid w:val="00BE74DC"/>
    <w:rsid w:val="00C639CA"/>
    <w:rsid w:val="00D33244"/>
    <w:rsid w:val="00DD1560"/>
    <w:rsid w:val="00E1798E"/>
    <w:rsid w:val="00F008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5:chartTrackingRefBased/>
  <w15:docId w15:val="{F3C05B95-AC2A-4D4D-9078-FA5467D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ind w:firstLine="709"/>
      <w:jc w:val="both"/>
    </w:pPr>
    <w:rPr>
      <w:rFonts w:ascii="Arial" w:hAnsi="Arial"/>
      <w:sz w:val="22"/>
      <w:szCs w:val="24"/>
    </w:rPr>
  </w:style>
  <w:style w:type="paragraph" w:styleId="Ttulo1">
    <w:name w:val="heading 1"/>
    <w:basedOn w:val="Normal"/>
    <w:qFormat/>
    <w:pPr>
      <w:spacing w:before="100" w:beforeAutospacing="1" w:after="100" w:afterAutospacing="1"/>
      <w:ind w:firstLine="0"/>
      <w:jc w:val="left"/>
      <w:outlineLvl w:val="0"/>
    </w:pPr>
    <w:rPr>
      <w:rFonts w:ascii="Times New Roman" w:hAnsi="Times New Roman"/>
      <w:b/>
      <w:bCs/>
      <w:kern w:val="36"/>
      <w:sz w:val="48"/>
      <w:szCs w:val="4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notapie">
    <w:name w:val="footnote text"/>
    <w:basedOn w:val="Normal"/>
    <w:semiHidden/>
    <w:rPr>
      <w:sz w:val="20"/>
      <w:szCs w:val="20"/>
    </w:rPr>
  </w:style>
  <w:style w:type="character" w:styleId="Refdenotaalpie">
    <w:name w:val="footnote reference"/>
    <w:semiHidden/>
    <w:rPr>
      <w:rFonts w:cs="Times New Roman"/>
      <w:vertAlign w:val="superscript"/>
    </w:rPr>
  </w:style>
  <w:style w:type="table" w:styleId="Tablaconcuadrcula">
    <w:name w:val="Table Grid"/>
    <w:basedOn w:val="Tablanormal"/>
    <w:rsid w:val="00F008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rsid w:val="00070FCB"/>
    <w:pPr>
      <w:tabs>
        <w:tab w:val="center" w:pos="4252"/>
        <w:tab w:val="right" w:pos="8504"/>
      </w:tabs>
    </w:pPr>
  </w:style>
  <w:style w:type="character" w:styleId="Nmerodepgina">
    <w:name w:val="page number"/>
    <w:basedOn w:val="Fuentedeprrafopredeter"/>
    <w:rsid w:val="00070FCB"/>
  </w:style>
  <w:style w:type="paragraph" w:styleId="Textodeglobo">
    <w:name w:val="Balloon Text"/>
    <w:basedOn w:val="Normal"/>
    <w:link w:val="TextodegloboCar"/>
    <w:rsid w:val="00984761"/>
    <w:pPr>
      <w:spacing w:before="0" w:after="0"/>
    </w:pPr>
    <w:rPr>
      <w:rFonts w:ascii="Segoe UI" w:hAnsi="Segoe UI" w:cs="Segoe UI"/>
      <w:sz w:val="18"/>
      <w:szCs w:val="18"/>
    </w:rPr>
  </w:style>
  <w:style w:type="character" w:customStyle="1" w:styleId="TextodegloboCar">
    <w:name w:val="Texto de globo Car"/>
    <w:link w:val="Textodeglobo"/>
    <w:rsid w:val="009847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884</Words>
  <Characters>5237</Characters>
  <Application>Microsoft Office Word</Application>
  <DocSecurity>0</DocSecurity>
  <Lines>275</Lines>
  <Paragraphs>145</Paragraphs>
  <ScaleCrop>false</ScaleCrop>
  <HeadingPairs>
    <vt:vector size="2" baseType="variant">
      <vt:variant>
        <vt:lpstr>Título</vt:lpstr>
      </vt:variant>
      <vt:variant>
        <vt:i4>1</vt:i4>
      </vt:variant>
    </vt:vector>
  </HeadingPairs>
  <TitlesOfParts>
    <vt:vector size="1" baseType="lpstr">
      <vt:lpstr>SPECIFIC SUBJECT DETAILS</vt:lpstr>
    </vt:vector>
  </TitlesOfParts>
  <Company>Dark</Company>
  <LinksUpToDate>false</LinksUpToDate>
  <CharactersWithSpaces>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 SUBJECT DETAILS</dc:title>
  <dc:subject/>
  <dc:creator>PC</dc:creator>
  <cp:keywords/>
  <dc:description/>
  <cp:lastModifiedBy>Jose Maria</cp:lastModifiedBy>
  <cp:revision>2</cp:revision>
  <cp:lastPrinted>2017-09-01T06:21:00Z</cp:lastPrinted>
  <dcterms:created xsi:type="dcterms:W3CDTF">2017-09-01T06:25:00Z</dcterms:created>
  <dcterms:modified xsi:type="dcterms:W3CDTF">2017-09-01T06:25:00Z</dcterms:modified>
</cp:coreProperties>
</file>