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7561C" w14:textId="77777777" w:rsidR="00F43AB3" w:rsidRDefault="00DC4A82" w:rsidP="00DC4A82">
      <w:pPr>
        <w:pStyle w:val="papertitle"/>
      </w:pPr>
      <w:r>
        <w:t xml:space="preserve">Evaluation of Causal Sentences in </w:t>
      </w:r>
    </w:p>
    <w:p w14:paraId="281F45F7" w14:textId="77777777" w:rsidR="00DC4A82" w:rsidRDefault="00AD26A1" w:rsidP="00DC4A82">
      <w:pPr>
        <w:pStyle w:val="papertitle"/>
      </w:pPr>
      <w:r>
        <w:t>A</w:t>
      </w:r>
      <w:r w:rsidR="00DC4A82">
        <w:t xml:space="preserve">utomated </w:t>
      </w:r>
      <w:r>
        <w:t>S</w:t>
      </w:r>
      <w:r w:rsidR="00DC4A82">
        <w:t>ummaries</w:t>
      </w:r>
    </w:p>
    <w:p w14:paraId="52CBEDBF" w14:textId="77777777" w:rsidR="009303D9" w:rsidRPr="005B520E" w:rsidRDefault="009303D9"/>
    <w:p w14:paraId="746C8A21" w14:textId="77777777" w:rsidR="009303D9" w:rsidRPr="005B520E" w:rsidRDefault="009303D9">
      <w:pPr>
        <w:pStyle w:val="Author"/>
        <w:sectPr w:rsidR="009303D9" w:rsidRPr="005B520E">
          <w:pgSz w:w="12240" w:h="15840" w:code="1"/>
          <w:pgMar w:top="1080" w:right="893" w:bottom="1440" w:left="893" w:header="720" w:footer="720" w:gutter="0"/>
          <w:cols w:space="720"/>
          <w:docGrid w:linePitch="360"/>
        </w:sectPr>
      </w:pPr>
    </w:p>
    <w:p w14:paraId="02FC1AB7" w14:textId="77777777" w:rsidR="00DD4216" w:rsidRDefault="00DD4216" w:rsidP="00DD4216">
      <w:pPr>
        <w:pStyle w:val="Author"/>
      </w:pPr>
      <w:r>
        <w:t>C. Puente</w:t>
      </w:r>
    </w:p>
    <w:p w14:paraId="1C998260" w14:textId="77777777" w:rsidR="00DD4216" w:rsidRDefault="00DD4216" w:rsidP="00DD4216">
      <w:pPr>
        <w:pStyle w:val="Affiliation"/>
      </w:pPr>
      <w:r w:rsidRPr="00A8090A">
        <w:t xml:space="preserve">Advanced Technical Faculty of Engineering ICAI </w:t>
      </w:r>
    </w:p>
    <w:p w14:paraId="482B5094" w14:textId="77777777" w:rsidR="00DD4216" w:rsidRPr="000E45EE" w:rsidRDefault="00DD4216" w:rsidP="00DD4216">
      <w:pPr>
        <w:pStyle w:val="Affiliation"/>
        <w:rPr>
          <w:lang w:val="es-ES"/>
        </w:rPr>
      </w:pPr>
      <w:r w:rsidRPr="000E45EE">
        <w:rPr>
          <w:lang w:val="es-ES"/>
        </w:rPr>
        <w:t>Pontifical Comillas University</w:t>
      </w:r>
    </w:p>
    <w:p w14:paraId="40BF14FC" w14:textId="77777777" w:rsidR="00DD4216" w:rsidRPr="000E45EE" w:rsidRDefault="00DD4216" w:rsidP="00DD4216">
      <w:pPr>
        <w:pStyle w:val="Affiliation"/>
        <w:rPr>
          <w:lang w:val="es-ES"/>
        </w:rPr>
      </w:pPr>
      <w:r w:rsidRPr="000E45EE">
        <w:rPr>
          <w:lang w:val="es-ES"/>
        </w:rPr>
        <w:t>Madrid, Spain</w:t>
      </w:r>
    </w:p>
    <w:p w14:paraId="7D94CB81" w14:textId="77777777" w:rsidR="00DD4216" w:rsidRPr="000E45EE" w:rsidRDefault="00DD4216" w:rsidP="00DD4216">
      <w:pPr>
        <w:pStyle w:val="Affiliation"/>
        <w:rPr>
          <w:lang w:val="es-ES"/>
        </w:rPr>
      </w:pPr>
      <w:r w:rsidRPr="000E45EE">
        <w:rPr>
          <w:lang w:val="es-ES"/>
        </w:rPr>
        <w:t>cristina.puente@icai.comillas.edu</w:t>
      </w:r>
    </w:p>
    <w:p w14:paraId="50500A66" w14:textId="77777777" w:rsidR="00DD4216" w:rsidRDefault="00DD4216" w:rsidP="00DD4216">
      <w:pPr>
        <w:pStyle w:val="Author"/>
      </w:pPr>
      <w:r>
        <w:t>A. Sobrino</w:t>
      </w:r>
    </w:p>
    <w:p w14:paraId="3FBE3F11" w14:textId="77777777" w:rsidR="008A1E45" w:rsidRPr="00FF069D" w:rsidRDefault="008A1E45" w:rsidP="00DD4216">
      <w:pPr>
        <w:pStyle w:val="Affiliation"/>
      </w:pPr>
      <w:r w:rsidRPr="00FF069D">
        <w:t>Faculty of Philosophy</w:t>
      </w:r>
    </w:p>
    <w:p w14:paraId="00865190" w14:textId="77777777" w:rsidR="00DD4216" w:rsidRPr="000E45EE" w:rsidRDefault="00DD4216" w:rsidP="00DD4216">
      <w:pPr>
        <w:pStyle w:val="Affiliation"/>
        <w:rPr>
          <w:lang w:val="es-ES"/>
        </w:rPr>
      </w:pPr>
      <w:r w:rsidRPr="000E45EE">
        <w:rPr>
          <w:lang w:val="es-ES"/>
        </w:rPr>
        <w:t>University of Santiago de Compostela</w:t>
      </w:r>
    </w:p>
    <w:p w14:paraId="3BF3A162" w14:textId="77777777" w:rsidR="00DD4216" w:rsidRPr="000E45EE" w:rsidRDefault="00DD4216" w:rsidP="00DD4216">
      <w:pPr>
        <w:pStyle w:val="Affiliation"/>
        <w:rPr>
          <w:lang w:val="es-ES"/>
        </w:rPr>
      </w:pPr>
      <w:r w:rsidRPr="000E45EE">
        <w:rPr>
          <w:lang w:val="es-ES"/>
        </w:rPr>
        <w:t>La Coruña, Spain</w:t>
      </w:r>
    </w:p>
    <w:p w14:paraId="0C82FC8E" w14:textId="77777777" w:rsidR="00DD4216" w:rsidRPr="00481650" w:rsidRDefault="00DD4216" w:rsidP="00DD4216">
      <w:pPr>
        <w:pStyle w:val="Affiliation"/>
        <w:rPr>
          <w:lang w:val="es-ES"/>
        </w:rPr>
      </w:pPr>
      <w:r>
        <w:rPr>
          <w:lang w:val="es-ES"/>
        </w:rPr>
        <w:t>alejandro.sobrino</w:t>
      </w:r>
      <w:r w:rsidRPr="00481650">
        <w:rPr>
          <w:lang w:val="es-ES"/>
        </w:rPr>
        <w:t>@</w:t>
      </w:r>
      <w:r>
        <w:rPr>
          <w:lang w:val="es-ES"/>
        </w:rPr>
        <w:t>usc.es</w:t>
      </w:r>
    </w:p>
    <w:p w14:paraId="181F8B43" w14:textId="77777777" w:rsidR="00DD4216" w:rsidRPr="000E45EE" w:rsidRDefault="00384BA2" w:rsidP="00DD4216">
      <w:pPr>
        <w:pStyle w:val="Author"/>
        <w:rPr>
          <w:lang w:val="es-ES"/>
        </w:rPr>
      </w:pPr>
      <w:r w:rsidRPr="000E45EE">
        <w:rPr>
          <w:lang w:val="es-ES"/>
        </w:rPr>
        <w:t>A. Villa-</w:t>
      </w:r>
      <w:r w:rsidR="00DD4216" w:rsidRPr="000E45EE">
        <w:rPr>
          <w:lang w:val="es-ES"/>
        </w:rPr>
        <w:t>Monte and L. Lanzarini</w:t>
      </w:r>
    </w:p>
    <w:p w14:paraId="0D2E3B3F" w14:textId="77777777" w:rsidR="00DD4216" w:rsidRPr="009E215E" w:rsidRDefault="00DD4216" w:rsidP="00DD4216">
      <w:pPr>
        <w:pStyle w:val="Affiliation"/>
      </w:pPr>
      <w:r w:rsidRPr="009E215E">
        <w:t>III-LIDI, Faculty of Computer Science</w:t>
      </w:r>
    </w:p>
    <w:p w14:paraId="41A39250" w14:textId="77777777" w:rsidR="00DD4216" w:rsidRPr="000E45EE" w:rsidRDefault="00DD4216" w:rsidP="00DD4216">
      <w:pPr>
        <w:pStyle w:val="Affiliation"/>
        <w:rPr>
          <w:lang w:val="es-ES"/>
        </w:rPr>
      </w:pPr>
      <w:r w:rsidRPr="000E45EE">
        <w:rPr>
          <w:lang w:val="es-ES"/>
        </w:rPr>
        <w:t xml:space="preserve">National University of La Plata </w:t>
      </w:r>
    </w:p>
    <w:p w14:paraId="3B30EA45" w14:textId="77777777" w:rsidR="00DD4216" w:rsidRPr="000E45EE" w:rsidRDefault="00DD4216" w:rsidP="00DD4216">
      <w:pPr>
        <w:pStyle w:val="Affiliation"/>
        <w:rPr>
          <w:lang w:val="es-ES"/>
        </w:rPr>
      </w:pPr>
      <w:r w:rsidRPr="000E45EE">
        <w:rPr>
          <w:lang w:val="es-ES"/>
        </w:rPr>
        <w:t>La Plata, Argentina</w:t>
      </w:r>
    </w:p>
    <w:p w14:paraId="5E981F6C" w14:textId="77777777" w:rsidR="00DD4216" w:rsidRPr="000E45EE" w:rsidRDefault="00DD4216" w:rsidP="00DD4216">
      <w:pPr>
        <w:pStyle w:val="Affiliation"/>
        <w:rPr>
          <w:lang w:val="es-ES"/>
        </w:rPr>
      </w:pPr>
      <w:r w:rsidRPr="000E45EE">
        <w:rPr>
          <w:lang w:val="es-ES"/>
        </w:rPr>
        <w:t>{avillamonte, laural}@lidi.info.unlp.edu.ar</w:t>
      </w:r>
    </w:p>
    <w:p w14:paraId="0CFA6195" w14:textId="77777777" w:rsidR="00DD4216" w:rsidRDefault="00DD4216" w:rsidP="00DD4216">
      <w:pPr>
        <w:pStyle w:val="Author"/>
      </w:pPr>
      <w:r>
        <w:rPr>
          <w:noProof w:val="0"/>
          <w:sz w:val="20"/>
          <w:szCs w:val="20"/>
        </w:rPr>
        <w:t>J</w:t>
      </w:r>
      <w:r>
        <w:t>. A. Olivas</w:t>
      </w:r>
    </w:p>
    <w:p w14:paraId="7C7E4174" w14:textId="77777777" w:rsidR="00DD4216" w:rsidRDefault="00321CAB" w:rsidP="00DD4216">
      <w:pPr>
        <w:pStyle w:val="Affiliation"/>
      </w:pPr>
      <w:r w:rsidRPr="00321CAB">
        <w:t>Department of Information Technologies and Systems</w:t>
      </w:r>
    </w:p>
    <w:p w14:paraId="12A2056A" w14:textId="77777777" w:rsidR="00DD4216" w:rsidRPr="000E45EE" w:rsidRDefault="00DD4216" w:rsidP="00DD4216">
      <w:pPr>
        <w:pStyle w:val="Affiliation"/>
        <w:rPr>
          <w:lang w:val="es-ES"/>
        </w:rPr>
      </w:pPr>
      <w:r w:rsidRPr="000E45EE">
        <w:rPr>
          <w:lang w:val="es-ES"/>
        </w:rPr>
        <w:t>University of Castilla-La Mancha</w:t>
      </w:r>
    </w:p>
    <w:p w14:paraId="6CB67A2A" w14:textId="77777777" w:rsidR="00DD4216" w:rsidRPr="000E45EE" w:rsidRDefault="00DD4216" w:rsidP="00DD4216">
      <w:pPr>
        <w:pStyle w:val="Affiliation"/>
        <w:rPr>
          <w:lang w:val="es-ES"/>
        </w:rPr>
      </w:pPr>
      <w:r w:rsidRPr="000E45EE">
        <w:rPr>
          <w:lang w:val="es-ES"/>
        </w:rPr>
        <w:t>Ciudad Real, Spain</w:t>
      </w:r>
    </w:p>
    <w:p w14:paraId="2F79821D" w14:textId="77777777" w:rsidR="00DD4216" w:rsidRPr="000E45EE" w:rsidRDefault="00DD4216" w:rsidP="00DD4216">
      <w:pPr>
        <w:pStyle w:val="Affiliation"/>
        <w:rPr>
          <w:lang w:val="es-ES"/>
        </w:rPr>
        <w:sectPr w:rsidR="00DD4216" w:rsidRPr="000E45EE">
          <w:type w:val="continuous"/>
          <w:pgSz w:w="12240" w:h="15840" w:code="1"/>
          <w:pgMar w:top="1080" w:right="893" w:bottom="1440" w:left="893" w:header="720" w:footer="720" w:gutter="0"/>
          <w:cols w:num="2" w:space="720" w:equalWidth="0">
            <w:col w:w="4701" w:space="720"/>
            <w:col w:w="4701"/>
          </w:cols>
          <w:docGrid w:linePitch="360"/>
        </w:sectPr>
      </w:pPr>
      <w:r w:rsidRPr="000E45EE">
        <w:rPr>
          <w:lang w:val="es-ES"/>
        </w:rPr>
        <w:t>joseangel.olivas@uclm.es</w:t>
      </w:r>
    </w:p>
    <w:p w14:paraId="638158E4" w14:textId="77777777" w:rsidR="00481650" w:rsidRPr="00481650" w:rsidRDefault="00481650" w:rsidP="00481650">
      <w:pPr>
        <w:pStyle w:val="Affiliation"/>
        <w:rPr>
          <w:lang w:val="es-ES"/>
        </w:rPr>
      </w:pPr>
    </w:p>
    <w:p w14:paraId="743C122B" w14:textId="77777777" w:rsidR="009303D9" w:rsidRPr="000E45EE" w:rsidRDefault="009303D9">
      <w:pPr>
        <w:pStyle w:val="Affiliation"/>
        <w:rPr>
          <w:lang w:val="es-ES"/>
        </w:rPr>
      </w:pPr>
    </w:p>
    <w:p w14:paraId="3F91F8AD" w14:textId="77777777" w:rsidR="009303D9" w:rsidRPr="000E45EE" w:rsidRDefault="009303D9">
      <w:pPr>
        <w:rPr>
          <w:lang w:val="es-ES"/>
        </w:rPr>
      </w:pPr>
    </w:p>
    <w:p w14:paraId="5DFDE4D4" w14:textId="77777777" w:rsidR="009303D9" w:rsidRPr="000E45EE" w:rsidRDefault="009303D9">
      <w:pPr>
        <w:rPr>
          <w:lang w:val="es-ES"/>
        </w:rPr>
        <w:sectPr w:rsidR="009303D9" w:rsidRPr="000E45EE">
          <w:type w:val="continuous"/>
          <w:pgSz w:w="12240" w:h="15840" w:code="1"/>
          <w:pgMar w:top="1080" w:right="893" w:bottom="1440" w:left="893" w:header="720" w:footer="720" w:gutter="0"/>
          <w:cols w:space="720"/>
          <w:docGrid w:linePitch="360"/>
        </w:sectPr>
      </w:pPr>
    </w:p>
    <w:p w14:paraId="70408D01" w14:textId="4EA7D791" w:rsidR="004D72B5" w:rsidRDefault="009303D9" w:rsidP="00972203">
      <w:pPr>
        <w:pStyle w:val="Abstract"/>
        <w:rPr>
          <w:i/>
          <w:iCs/>
        </w:rPr>
      </w:pPr>
      <w:r>
        <w:rPr>
          <w:i/>
          <w:iCs/>
        </w:rPr>
        <w:t>Abstract</w:t>
      </w:r>
      <w:r>
        <w:t>—</w:t>
      </w:r>
      <w:r w:rsidR="00A91EA5" w:rsidRPr="00C75C69">
        <w:t xml:space="preserve">This paper presents an experiment to </w:t>
      </w:r>
      <w:r w:rsidR="00C75C69" w:rsidRPr="00C75C69">
        <w:t>show</w:t>
      </w:r>
      <w:r w:rsidR="008A1E45" w:rsidRPr="00C75C69">
        <w:t xml:space="preserve"> </w:t>
      </w:r>
      <w:r w:rsidR="00A91EA5" w:rsidRPr="00C75C69">
        <w:t xml:space="preserve">the importance of causal sentences in summaries. </w:t>
      </w:r>
      <w:r w:rsidR="008A1E45" w:rsidRPr="00C75C69">
        <w:t>Presumably</w:t>
      </w:r>
      <w:r w:rsidR="005405E5" w:rsidRPr="00C75C69">
        <w:t>,</w:t>
      </w:r>
      <w:r w:rsidR="008A1E45" w:rsidRPr="00C75C69">
        <w:t xml:space="preserve"> </w:t>
      </w:r>
      <w:r w:rsidR="00A91EA5" w:rsidRPr="00C75C69">
        <w:t xml:space="preserve">causal sentences </w:t>
      </w:r>
      <w:r w:rsidR="008A1E45" w:rsidRPr="00C75C69">
        <w:t xml:space="preserve">hold </w:t>
      </w:r>
      <w:r w:rsidR="00A91EA5" w:rsidRPr="00C75C69">
        <w:t xml:space="preserve">relevant information </w:t>
      </w:r>
      <w:r w:rsidR="008A1E45" w:rsidRPr="00C75C69">
        <w:t>and thus summaries should contain them.</w:t>
      </w:r>
      <w:r w:rsidR="00A91EA5" w:rsidRPr="00C75C69">
        <w:t xml:space="preserve"> </w:t>
      </w:r>
      <w:r w:rsidR="008A1E45" w:rsidRPr="00C75C69">
        <w:t xml:space="preserve">We perform an </w:t>
      </w:r>
      <w:r w:rsidR="00A91EA5" w:rsidRPr="00C75C69">
        <w:t xml:space="preserve">experiment to refute or </w:t>
      </w:r>
      <w:r w:rsidR="00C75C69">
        <w:t>validate this</w:t>
      </w:r>
      <w:r w:rsidR="008A1E45" w:rsidRPr="00C75C69">
        <w:t xml:space="preserve"> hypothesis</w:t>
      </w:r>
      <w:r w:rsidR="00A91EA5" w:rsidRPr="00C75C69">
        <w:t xml:space="preserve">. </w:t>
      </w:r>
      <w:r w:rsidR="008A1E45" w:rsidRPr="00C75C69">
        <w:t>W</w:t>
      </w:r>
      <w:r w:rsidR="00A91EA5" w:rsidRPr="00C75C69">
        <w:t xml:space="preserve">e </w:t>
      </w:r>
      <w:r w:rsidR="00C75C69" w:rsidRPr="00C75C69">
        <w:t xml:space="preserve">have </w:t>
      </w:r>
      <w:r w:rsidR="005405E5" w:rsidRPr="00C75C69">
        <w:t>select</w:t>
      </w:r>
      <w:r w:rsidR="00C75C69" w:rsidRPr="00C75C69">
        <w:t>ed</w:t>
      </w:r>
      <w:r w:rsidR="005405E5" w:rsidRPr="00C75C69">
        <w:t xml:space="preserve"> </w:t>
      </w:r>
      <w:r w:rsidR="003B60B6" w:rsidRPr="00C75C69">
        <w:t>28</w:t>
      </w:r>
      <w:r w:rsidR="002D6A6F" w:rsidRPr="00C75C69">
        <w:t xml:space="preserve"> medical docu</w:t>
      </w:r>
      <w:r w:rsidR="00C75C69">
        <w:t>ments to extract and analyze</w:t>
      </w:r>
      <w:r w:rsidR="002D6A6F" w:rsidRPr="00C75C69">
        <w:t xml:space="preserve"> causal and conditional sentences </w:t>
      </w:r>
      <w:r w:rsidR="008A1E45" w:rsidRPr="00C75C69">
        <w:t>from medical texts</w:t>
      </w:r>
      <w:r w:rsidR="002D6A6F" w:rsidRPr="00C75C69">
        <w:t xml:space="preserve">. Once </w:t>
      </w:r>
      <w:r w:rsidR="00173820" w:rsidRPr="00C75C69">
        <w:t>retrieved</w:t>
      </w:r>
      <w:r w:rsidR="002D6A6F" w:rsidRPr="00C75C69">
        <w:t xml:space="preserve">, </w:t>
      </w:r>
      <w:r w:rsidR="008A1E45" w:rsidRPr="00C75C69">
        <w:t xml:space="preserve">classic </w:t>
      </w:r>
      <w:r w:rsidR="002D6A6F" w:rsidRPr="00C75C69">
        <w:t xml:space="preserve">metrics </w:t>
      </w:r>
      <w:r w:rsidR="005405E5" w:rsidRPr="00C75C69">
        <w:t xml:space="preserve">are used </w:t>
      </w:r>
      <w:r w:rsidR="008A1E45" w:rsidRPr="00C75C69">
        <w:t xml:space="preserve">to determine </w:t>
      </w:r>
      <w:r w:rsidR="00173820" w:rsidRPr="00C75C69">
        <w:t xml:space="preserve">the relevance of </w:t>
      </w:r>
      <w:r w:rsidR="008A1E45" w:rsidRPr="00C75C69">
        <w:t xml:space="preserve">the causal </w:t>
      </w:r>
      <w:r w:rsidR="005405E5" w:rsidRPr="00C75C69">
        <w:t>content</w:t>
      </w:r>
      <w:r w:rsidR="00173820" w:rsidRPr="00C75C69">
        <w:t xml:space="preserve"> among all the sentences in the </w:t>
      </w:r>
      <w:r w:rsidR="00754FCF" w:rsidRPr="00C75C69">
        <w:t>document</w:t>
      </w:r>
      <w:r w:rsidR="00173820" w:rsidRPr="00C75C69">
        <w:t xml:space="preserve"> and</w:t>
      </w:r>
      <w:r w:rsidR="008A1E45" w:rsidRPr="00C75C69">
        <w:t>, so, to</w:t>
      </w:r>
      <w:r w:rsidR="00173820" w:rsidRPr="00C75C69">
        <w:t xml:space="preserve"> </w:t>
      </w:r>
      <w:r w:rsidR="008A1E45" w:rsidRPr="00C75C69">
        <w:t xml:space="preserve">evaluate </w:t>
      </w:r>
      <w:r w:rsidR="00173820" w:rsidRPr="00C75C69">
        <w:t xml:space="preserve">if they are </w:t>
      </w:r>
      <w:r w:rsidR="00360DDC" w:rsidRPr="00C75C69">
        <w:t>important enough</w:t>
      </w:r>
      <w:r w:rsidR="00173820" w:rsidRPr="00C75C69">
        <w:t xml:space="preserve"> </w:t>
      </w:r>
      <w:r w:rsidR="005405E5" w:rsidRPr="00C75C69">
        <w:t xml:space="preserve">to make a </w:t>
      </w:r>
      <w:r w:rsidR="00913F3B" w:rsidRPr="00C75C69">
        <w:t xml:space="preserve">better </w:t>
      </w:r>
      <w:r w:rsidR="00173820" w:rsidRPr="00C75C69">
        <w:t>summary.</w:t>
      </w:r>
      <w:r w:rsidR="00785D2D" w:rsidRPr="00C75C69">
        <w:t xml:space="preserve"> Finally</w:t>
      </w:r>
      <w:r w:rsidR="005405E5" w:rsidRPr="00C75C69">
        <w:t>,</w:t>
      </w:r>
      <w:r w:rsidR="00785D2D" w:rsidRPr="00C75C69">
        <w:t xml:space="preserve"> a comparison table to explore the results </w:t>
      </w:r>
      <w:r w:rsidR="005405E5" w:rsidRPr="00C75C69">
        <w:t xml:space="preserve">is showed </w:t>
      </w:r>
      <w:r w:rsidR="00785D2D" w:rsidRPr="00C75C69">
        <w:t xml:space="preserve">and </w:t>
      </w:r>
      <w:r w:rsidR="005405E5" w:rsidRPr="00C75C69">
        <w:t xml:space="preserve">some </w:t>
      </w:r>
      <w:r w:rsidR="00785D2D" w:rsidRPr="00C75C69">
        <w:t>conclusions</w:t>
      </w:r>
      <w:r w:rsidR="005405E5" w:rsidRPr="00C75C69">
        <w:t xml:space="preserve"> are outlined</w:t>
      </w:r>
      <w:r w:rsidR="00785D2D" w:rsidRPr="00C75C69">
        <w:t>.</w:t>
      </w:r>
    </w:p>
    <w:p w14:paraId="776E4018" w14:textId="77777777" w:rsidR="009303D9" w:rsidRPr="004D72B5" w:rsidRDefault="004D72B5" w:rsidP="00972203">
      <w:pPr>
        <w:pStyle w:val="Keywords"/>
      </w:pPr>
      <w:r w:rsidRPr="004D72B5">
        <w:t>Keywords—</w:t>
      </w:r>
      <w:r w:rsidR="00C06C82">
        <w:t>Causality</w:t>
      </w:r>
      <w:r w:rsidR="009303D9" w:rsidRPr="004D72B5">
        <w:t xml:space="preserve">; </w:t>
      </w:r>
      <w:r w:rsidR="00C06C82">
        <w:t>causal sentences</w:t>
      </w:r>
      <w:r w:rsidR="009303D9" w:rsidRPr="004D72B5">
        <w:t>;</w:t>
      </w:r>
      <w:r w:rsidR="00C06C82">
        <w:t xml:space="preserve"> </w:t>
      </w:r>
      <w:r w:rsidR="009B0C2C">
        <w:t xml:space="preserve">automatic </w:t>
      </w:r>
      <w:r w:rsidR="00C06C82">
        <w:t>summaries</w:t>
      </w:r>
      <w:r w:rsidR="009303D9" w:rsidRPr="004D72B5">
        <w:t>;</w:t>
      </w:r>
      <w:r w:rsidR="009B0C2C">
        <w:t xml:space="preserve"> sentence </w:t>
      </w:r>
      <w:r w:rsidR="005215FA">
        <w:t>s</w:t>
      </w:r>
      <w:r w:rsidR="009B0C2C">
        <w:t>coring m</w:t>
      </w:r>
      <w:r w:rsidR="009B0C2C" w:rsidRPr="009B0C2C">
        <w:t>etrics</w:t>
      </w:r>
      <w:r w:rsidR="007E79CE">
        <w:t>;</w:t>
      </w:r>
      <w:r w:rsidR="007E79CE" w:rsidRPr="007E79CE">
        <w:t xml:space="preserve"> </w:t>
      </w:r>
      <w:r w:rsidR="007E79CE">
        <w:t>Soft Computing</w:t>
      </w:r>
      <w:r w:rsidR="00C06C82">
        <w:t>.</w:t>
      </w:r>
    </w:p>
    <w:p w14:paraId="5B9DC5BD" w14:textId="77777777" w:rsidR="009303D9" w:rsidRPr="00D632BE" w:rsidRDefault="009803FB" w:rsidP="006B6B66">
      <w:pPr>
        <w:pStyle w:val="Ttulo1"/>
      </w:pPr>
      <w:r>
        <w:t>Introduction</w:t>
      </w:r>
    </w:p>
    <w:p w14:paraId="4EB7C897" w14:textId="77777777" w:rsidR="00424C9F" w:rsidRPr="00424C9F" w:rsidRDefault="00424C9F" w:rsidP="00424C9F">
      <w:pPr>
        <w:pStyle w:val="Textoindependiente"/>
        <w:rPr>
          <w:lang w:val="en-US"/>
        </w:rPr>
      </w:pPr>
      <w:r w:rsidRPr="00424C9F">
        <w:rPr>
          <w:lang w:val="en-US"/>
        </w:rPr>
        <w:t>Since the invention of writing, human beings have stored knowledge</w:t>
      </w:r>
      <w:r w:rsidR="0012572A">
        <w:rPr>
          <w:lang w:val="en-US"/>
        </w:rPr>
        <w:t xml:space="preserve"> in texts. The invention of </w:t>
      </w:r>
      <w:r w:rsidRPr="00424C9F">
        <w:rPr>
          <w:lang w:val="en-US"/>
        </w:rPr>
        <w:t>printing in the antique and, recently, of the electronic publishing devices, have caused that the number of texts at our disposal has increased enormously. The up to 2011 Google executive director, Er</w:t>
      </w:r>
      <w:r w:rsidR="0012572A">
        <w:rPr>
          <w:lang w:val="en-US"/>
        </w:rPr>
        <w:t>ic Schmidt, said that that the W</w:t>
      </w:r>
      <w:r w:rsidRPr="00424C9F">
        <w:rPr>
          <w:lang w:val="en-US"/>
        </w:rPr>
        <w:t>eb stored 5 million terabytes of data (2014). And the forecast is that the growth of information is unstoppable.</w:t>
      </w:r>
    </w:p>
    <w:p w14:paraId="7B971607" w14:textId="77777777" w:rsidR="00424C9F" w:rsidRPr="00424C9F" w:rsidRDefault="00424C9F" w:rsidP="00424C9F">
      <w:pPr>
        <w:pStyle w:val="Textoindependiente"/>
        <w:rPr>
          <w:lang w:val="en-US"/>
        </w:rPr>
      </w:pPr>
      <w:r w:rsidRPr="00424C9F">
        <w:rPr>
          <w:lang w:val="en-US"/>
        </w:rPr>
        <w:t>Humans interact with what surrounds through senses, coordinated by the brain. In a computer metaphor, the brain processes the information using the stimulus of the senses and memory registers, primarily located at the hippocampus. Although there is disagreement about the memory capacity of the brain</w:t>
      </w:r>
      <w:r w:rsidR="0012572A">
        <w:rPr>
          <w:lang w:val="en-US"/>
        </w:rPr>
        <w:t xml:space="preserve"> [1]</w:t>
      </w:r>
      <w:r w:rsidRPr="00424C9F">
        <w:rPr>
          <w:lang w:val="en-US"/>
        </w:rPr>
        <w:t xml:space="preserve">, we recall many things because we forget at the same time many others. Most </w:t>
      </w:r>
      <w:r w:rsidR="007E79CE">
        <w:rPr>
          <w:lang w:val="en-US"/>
        </w:rPr>
        <w:t xml:space="preserve">of the </w:t>
      </w:r>
      <w:r w:rsidRPr="00424C9F">
        <w:rPr>
          <w:lang w:val="en-US"/>
        </w:rPr>
        <w:t>time, to remember what matters means to isolate the grain from the straw and so, grasp the essential information to keep it in our memory. In the case of written texts, this operation is known as to summarize.</w:t>
      </w:r>
    </w:p>
    <w:p w14:paraId="6E350E31" w14:textId="77777777" w:rsidR="00424C9F" w:rsidRPr="00424C9F" w:rsidRDefault="00424C9F" w:rsidP="00424C9F">
      <w:pPr>
        <w:pStyle w:val="Textoindependiente"/>
        <w:rPr>
          <w:lang w:val="en-US"/>
        </w:rPr>
      </w:pPr>
      <w:r w:rsidRPr="00424C9F">
        <w:rPr>
          <w:lang w:val="en-US"/>
        </w:rPr>
        <w:t xml:space="preserve">Summarizing is a cognitive characteristic of human intelligence to retain the essentials. Forgetting is bad, but it </w:t>
      </w:r>
      <w:r w:rsidRPr="00424C9F">
        <w:rPr>
          <w:lang w:val="en-US"/>
        </w:rPr>
        <w:t xml:space="preserve">would be worst to remember everything </w:t>
      </w:r>
      <w:r w:rsidR="00BA1B6B">
        <w:rPr>
          <w:lang w:val="en-US"/>
        </w:rPr>
        <w:t xml:space="preserve">that </w:t>
      </w:r>
      <w:r w:rsidRPr="00424C9F">
        <w:rPr>
          <w:lang w:val="en-US"/>
        </w:rPr>
        <w:t>we read, because in many cases the brain would collapse. To summarize is to grasp the fundamental for our purposes, to make clear the information that seems relevant to us in order to complete our knowledge and, therefore, worthy of being remembered. Separating relevant information is sometimes a more or less objective process, but in other cases is a context and individual dependent one. Many times a text -especially if it is not a scientific text-</w:t>
      </w:r>
      <w:r w:rsidR="001A698D">
        <w:rPr>
          <w:lang w:val="en-US"/>
        </w:rPr>
        <w:t>,</w:t>
      </w:r>
      <w:r w:rsidRPr="00424C9F">
        <w:rPr>
          <w:lang w:val="en-US"/>
        </w:rPr>
        <w:t xml:space="preserve"> admits different views and thus, alternative ways to discriminate its essentials.</w:t>
      </w:r>
    </w:p>
    <w:p w14:paraId="046E4D30" w14:textId="77777777" w:rsidR="00424C9F" w:rsidRDefault="00424C9F" w:rsidP="00424C9F">
      <w:pPr>
        <w:pStyle w:val="Textoindependiente"/>
        <w:rPr>
          <w:lang w:val="en-US"/>
        </w:rPr>
      </w:pPr>
      <w:r w:rsidRPr="00424C9F">
        <w:rPr>
          <w:lang w:val="en-US"/>
        </w:rPr>
        <w:t>In academic or scientific texts there is a consensus about the role of causal content to establish a mark of relevance. Causal sentences show a link between knowledge that is solidly rooted in agent causes and therefore expresses well-founded in</w:t>
      </w:r>
      <w:r w:rsidR="00DD0F16">
        <w:rPr>
          <w:lang w:val="en-US"/>
        </w:rPr>
        <w:t xml:space="preserve">tuitions about the world or </w:t>
      </w:r>
      <w:r w:rsidR="005405E5" w:rsidRPr="00603AB1">
        <w:rPr>
          <w:lang w:val="en-US"/>
        </w:rPr>
        <w:t xml:space="preserve">about </w:t>
      </w:r>
      <w:r w:rsidR="00DD0F16">
        <w:rPr>
          <w:lang w:val="en-US"/>
        </w:rPr>
        <w:t>our</w:t>
      </w:r>
      <w:r w:rsidRPr="00424C9F">
        <w:rPr>
          <w:lang w:val="en-US"/>
        </w:rPr>
        <w:t xml:space="preserve">selves </w:t>
      </w:r>
      <w:r w:rsidR="00C20C5A">
        <w:rPr>
          <w:lang w:val="en-US"/>
        </w:rPr>
        <w:t>[2]</w:t>
      </w:r>
      <w:r w:rsidR="00E61077">
        <w:rPr>
          <w:lang w:val="en-US"/>
        </w:rPr>
        <w:t xml:space="preserve">. Therefore, it is </w:t>
      </w:r>
      <w:r w:rsidRPr="00424C9F">
        <w:rPr>
          <w:lang w:val="en-US"/>
        </w:rPr>
        <w:t>reasonable to presume that separating causal sentences in a text should provide some of its essential pieces of informa</w:t>
      </w:r>
      <w:r w:rsidR="007E531E">
        <w:rPr>
          <w:lang w:val="en-US"/>
        </w:rPr>
        <w:t>tion and, so, to contribute to</w:t>
      </w:r>
      <w:r w:rsidRPr="00424C9F">
        <w:rPr>
          <w:lang w:val="en-US"/>
        </w:rPr>
        <w:t xml:space="preserve"> make a good summary of it.</w:t>
      </w:r>
    </w:p>
    <w:p w14:paraId="1693E6C2" w14:textId="77777777" w:rsidR="00C05101" w:rsidRPr="00424C9F" w:rsidRDefault="00C05101" w:rsidP="00424C9F">
      <w:pPr>
        <w:pStyle w:val="Textoindependiente"/>
        <w:rPr>
          <w:lang w:val="en-US"/>
        </w:rPr>
      </w:pPr>
      <w:r w:rsidRPr="00C05101">
        <w:rPr>
          <w:lang w:val="en-US"/>
        </w:rPr>
        <w:t xml:space="preserve">Causality has been traditionally linked to physical laws and Physics –but quantum mechanics- advocates for the use of classical logic showing the coherence of its thesis. For a long time, causality was normalized from Physicists as a crisp relation mimicking natural connections. But science is strongly linked to writing and written texts permit to verify if people, including </w:t>
      </w:r>
      <w:r w:rsidR="00D62475">
        <w:rPr>
          <w:lang w:val="en-US"/>
        </w:rPr>
        <w:t>scientist</w:t>
      </w:r>
      <w:r w:rsidRPr="00C05101">
        <w:rPr>
          <w:lang w:val="en-US"/>
        </w:rPr>
        <w:t xml:space="preserve">, express causal judgments in a crisp way or rather using vague language. Puente et al. </w:t>
      </w:r>
      <w:r w:rsidR="002B030F">
        <w:rPr>
          <w:lang w:val="en-US"/>
        </w:rPr>
        <w:t>[3]</w:t>
      </w:r>
      <w:r w:rsidRPr="00C05101">
        <w:rPr>
          <w:lang w:val="en-US"/>
        </w:rPr>
        <w:t xml:space="preserve"> mined causal sentences in texts from several sources using a semi-automatic procedure and show</w:t>
      </w:r>
      <w:r w:rsidR="00D62475">
        <w:rPr>
          <w:lang w:val="en-US"/>
        </w:rPr>
        <w:t>ed</w:t>
      </w:r>
      <w:r w:rsidRPr="00C05101">
        <w:rPr>
          <w:lang w:val="en-US"/>
        </w:rPr>
        <w:t xml:space="preserve"> that, contrary to the common image of precision, causal sentences, -even from the field o</w:t>
      </w:r>
      <w:r w:rsidR="007B141A">
        <w:rPr>
          <w:lang w:val="en-US"/>
        </w:rPr>
        <w:t>f</w:t>
      </w:r>
      <w:r w:rsidRPr="00C05101">
        <w:rPr>
          <w:lang w:val="en-US"/>
        </w:rPr>
        <w:t xml:space="preserve"> Physics-, used a lot of vague vocabulary, as fuzzy quantifiers, linguistic modifiers or vague predicates.</w:t>
      </w:r>
    </w:p>
    <w:p w14:paraId="43085C6B" w14:textId="77777777" w:rsidR="00424C9F" w:rsidRPr="00424C9F" w:rsidRDefault="00424C9F" w:rsidP="00424C9F">
      <w:pPr>
        <w:pStyle w:val="Textoindependiente"/>
        <w:rPr>
          <w:lang w:val="en-US"/>
        </w:rPr>
      </w:pPr>
      <w:r w:rsidRPr="00424C9F">
        <w:rPr>
          <w:lang w:val="en-US"/>
        </w:rPr>
        <w:t xml:space="preserve">There are classical definitions slightly different from what is summarization, depending if the focus is placed on the size of the text, its content or both. Thus, according to Hovy, </w:t>
      </w:r>
      <w:r w:rsidR="00E61077">
        <w:rPr>
          <w:lang w:val="en-US"/>
        </w:rPr>
        <w:t>[</w:t>
      </w:r>
      <w:r w:rsidR="00FF138A">
        <w:rPr>
          <w:lang w:val="en-US"/>
        </w:rPr>
        <w:t>4</w:t>
      </w:r>
      <w:r w:rsidR="00E61077">
        <w:rPr>
          <w:lang w:val="en-US"/>
        </w:rPr>
        <w:t>]</w:t>
      </w:r>
      <w:r w:rsidRPr="00424C9F">
        <w:rPr>
          <w:lang w:val="en-US"/>
        </w:rPr>
        <w:t xml:space="preserve">, a </w:t>
      </w:r>
      <w:r w:rsidRPr="00424C9F">
        <w:rPr>
          <w:lang w:val="en-US"/>
        </w:rPr>
        <w:lastRenderedPageBreak/>
        <w:t xml:space="preserve">summary is a text produced from one or more texts containing a significant portion of the information </w:t>
      </w:r>
      <w:r w:rsidR="009609ED">
        <w:rPr>
          <w:lang w:val="en-US"/>
        </w:rPr>
        <w:t>of</w:t>
      </w:r>
      <w:r w:rsidRPr="00424C9F">
        <w:rPr>
          <w:lang w:val="en-US"/>
        </w:rPr>
        <w:t xml:space="preserve"> the original text, and no longer than half of</w:t>
      </w:r>
      <w:r w:rsidR="00555502">
        <w:rPr>
          <w:lang w:val="en-US"/>
        </w:rPr>
        <w:t xml:space="preserve"> it. Following Mani et al., [</w:t>
      </w:r>
      <w:r w:rsidR="00FF138A">
        <w:rPr>
          <w:lang w:val="en-US"/>
        </w:rPr>
        <w:t>5</w:t>
      </w:r>
      <w:r w:rsidR="00555502">
        <w:rPr>
          <w:lang w:val="en-US"/>
        </w:rPr>
        <w:t>]</w:t>
      </w:r>
      <w:r w:rsidRPr="00424C9F">
        <w:rPr>
          <w:lang w:val="en-US"/>
        </w:rPr>
        <w:t xml:space="preserve">, </w:t>
      </w:r>
      <w:r w:rsidR="00ED0A99">
        <w:rPr>
          <w:lang w:val="en-US"/>
        </w:rPr>
        <w:t xml:space="preserve">to </w:t>
      </w:r>
      <w:r w:rsidRPr="00424C9F">
        <w:rPr>
          <w:lang w:val="en-US"/>
        </w:rPr>
        <w:t xml:space="preserve">summarize is the process of distilling the most important information from a </w:t>
      </w:r>
      <w:r w:rsidR="000931BB" w:rsidRPr="00424C9F">
        <w:rPr>
          <w:lang w:val="en-US"/>
        </w:rPr>
        <w:t xml:space="preserve">text </w:t>
      </w:r>
      <w:r w:rsidRPr="00424C9F">
        <w:rPr>
          <w:lang w:val="en-US"/>
        </w:rPr>
        <w:t>sou</w:t>
      </w:r>
      <w:r w:rsidR="00305153">
        <w:rPr>
          <w:lang w:val="en-US"/>
        </w:rPr>
        <w:t>rce given a particular user</w:t>
      </w:r>
      <w:r w:rsidRPr="00424C9F">
        <w:rPr>
          <w:lang w:val="en-US"/>
        </w:rPr>
        <w:t xml:space="preserve">. Those definitions pointed to two different methods getting a summarized text: extractive or abstractive. An extractive summary is achieved choosing appropriate </w:t>
      </w:r>
      <w:r w:rsidR="00CA4670">
        <w:rPr>
          <w:lang w:val="en-US"/>
        </w:rPr>
        <w:t>statements</w:t>
      </w:r>
      <w:r w:rsidRPr="00424C9F">
        <w:rPr>
          <w:lang w:val="en-US"/>
        </w:rPr>
        <w:t xml:space="preserve"> from the source text, and later sticking them in a comprehensive message. An abstractive summary results from grasping the main idea or ideas from the text, which will be expressed without using </w:t>
      </w:r>
      <w:r w:rsidR="00CA4670">
        <w:rPr>
          <w:lang w:val="en-US"/>
        </w:rPr>
        <w:t>sentences</w:t>
      </w:r>
      <w:r w:rsidRPr="00424C9F">
        <w:rPr>
          <w:lang w:val="en-US"/>
        </w:rPr>
        <w:t xml:space="preserve"> of the source text. This first method is perhaps a first step challenging the second one, closer to what is expected about a quality human summary.</w:t>
      </w:r>
    </w:p>
    <w:p w14:paraId="32CE5AB3" w14:textId="77777777" w:rsidR="00375029" w:rsidRDefault="00424C9F" w:rsidP="00424C9F">
      <w:pPr>
        <w:pStyle w:val="Textoindependiente"/>
        <w:rPr>
          <w:lang w:val="en-US"/>
        </w:rPr>
      </w:pPr>
      <w:r w:rsidRPr="00424C9F">
        <w:rPr>
          <w:lang w:val="en-US"/>
        </w:rPr>
        <w:t>There is a lot of work on extractive summaries and also many articles about the extraction of causal sentences in texts</w:t>
      </w:r>
      <w:r w:rsidR="00997360">
        <w:rPr>
          <w:lang w:val="en-US"/>
        </w:rPr>
        <w:t xml:space="preserve"> like the one presented by Kaplan and Berry-Bogge [</w:t>
      </w:r>
      <w:r w:rsidR="00FF138A">
        <w:rPr>
          <w:lang w:val="en-US"/>
        </w:rPr>
        <w:t>6</w:t>
      </w:r>
      <w:r w:rsidR="00997360">
        <w:rPr>
          <w:lang w:val="en-US"/>
        </w:rPr>
        <w:t>]. They</w:t>
      </w:r>
      <w:r w:rsidR="00997360" w:rsidRPr="001D2F33">
        <w:rPr>
          <w:lang w:val="en-US"/>
        </w:rPr>
        <w:t xml:space="preserve"> approached a knowledge-based inference system to detect causa</w:t>
      </w:r>
      <w:r w:rsidR="00997360">
        <w:rPr>
          <w:lang w:val="en-US"/>
        </w:rPr>
        <w:t>l knowledge in scientific texts using</w:t>
      </w:r>
      <w:r w:rsidR="00997360" w:rsidRPr="001D2F33">
        <w:rPr>
          <w:lang w:val="en-US"/>
        </w:rPr>
        <w:t xml:space="preserve"> linguistic templates to match causal relations.</w:t>
      </w:r>
      <w:r w:rsidR="00997360">
        <w:rPr>
          <w:lang w:val="en-US"/>
        </w:rPr>
        <w:t xml:space="preserve"> The main problem that they had with this approach was the scalability in large applications.</w:t>
      </w:r>
      <w:r w:rsidR="00FC75FF">
        <w:rPr>
          <w:lang w:val="en-US"/>
        </w:rPr>
        <w:t xml:space="preserve"> Rink et al. in [</w:t>
      </w:r>
      <w:r w:rsidR="00562E58">
        <w:rPr>
          <w:lang w:val="en-US"/>
        </w:rPr>
        <w:t>7</w:t>
      </w:r>
      <w:r w:rsidR="00FC75FF" w:rsidRPr="001D2F33">
        <w:rPr>
          <w:lang w:val="en-US"/>
        </w:rPr>
        <w:t>] dealt with a method for detecting causal relations between events related in a text. The method was able to find if two events from the same sentence present a causal relation by building a graph representation of the sentence, automatically extracting graph patterns from that graph representation and training a binary classifier that decides if an event is causal or not based on the extracted graph patterns</w:t>
      </w:r>
      <w:r w:rsidR="007A1220">
        <w:rPr>
          <w:lang w:val="en-US"/>
        </w:rPr>
        <w:t>.</w:t>
      </w:r>
    </w:p>
    <w:p w14:paraId="317A5919" w14:textId="77777777" w:rsidR="009303D9" w:rsidRPr="00424C9F" w:rsidRDefault="00424C9F" w:rsidP="00424C9F">
      <w:pPr>
        <w:pStyle w:val="Textoindependiente"/>
        <w:rPr>
          <w:lang w:val="en-US"/>
        </w:rPr>
      </w:pPr>
      <w:r w:rsidRPr="00424C9F">
        <w:rPr>
          <w:lang w:val="en-US"/>
        </w:rPr>
        <w:t xml:space="preserve">Many papers on automatic summaries include causal techniques as hooks for extracting </w:t>
      </w:r>
      <w:r w:rsidR="00CA4670">
        <w:rPr>
          <w:lang w:val="en-US"/>
        </w:rPr>
        <w:t>sentences</w:t>
      </w:r>
      <w:r w:rsidRPr="00424C9F">
        <w:rPr>
          <w:lang w:val="en-US"/>
        </w:rPr>
        <w:t xml:space="preserve"> with relevant content. We refer to mining relevant sentences by detecting causative verbs </w:t>
      </w:r>
      <w:r w:rsidR="00EA17D1">
        <w:rPr>
          <w:lang w:val="en-US"/>
        </w:rPr>
        <w:t>[</w:t>
      </w:r>
      <w:r w:rsidR="00296D84">
        <w:rPr>
          <w:lang w:val="en-US"/>
        </w:rPr>
        <w:t>8</w:t>
      </w:r>
      <w:r w:rsidR="00EA17D1">
        <w:rPr>
          <w:lang w:val="en-US"/>
        </w:rPr>
        <w:t>]</w:t>
      </w:r>
      <w:r w:rsidRPr="00424C9F">
        <w:rPr>
          <w:lang w:val="en-US"/>
        </w:rPr>
        <w:t xml:space="preserve">, causal links </w:t>
      </w:r>
      <w:r w:rsidR="00EA17D1">
        <w:rPr>
          <w:lang w:val="en-US"/>
        </w:rPr>
        <w:t>[</w:t>
      </w:r>
      <w:r w:rsidR="00296D84">
        <w:rPr>
          <w:lang w:val="en-US"/>
        </w:rPr>
        <w:t>9</w:t>
      </w:r>
      <w:r w:rsidR="00EA17D1">
        <w:rPr>
          <w:lang w:val="en-US"/>
        </w:rPr>
        <w:t>]</w:t>
      </w:r>
      <w:r w:rsidR="00296D84">
        <w:rPr>
          <w:lang w:val="en-US"/>
        </w:rPr>
        <w:t xml:space="preserve"> </w:t>
      </w:r>
      <w:r w:rsidRPr="00424C9F">
        <w:rPr>
          <w:lang w:val="en-US"/>
        </w:rPr>
        <w:t xml:space="preserve">or if-then conditionals </w:t>
      </w:r>
      <w:r w:rsidR="00EA17D1">
        <w:rPr>
          <w:lang w:val="en-US"/>
        </w:rPr>
        <w:t>[</w:t>
      </w:r>
      <w:r w:rsidR="00296D84">
        <w:rPr>
          <w:lang w:val="en-US"/>
        </w:rPr>
        <w:t>3]</w:t>
      </w:r>
      <w:r w:rsidRPr="00424C9F">
        <w:rPr>
          <w:lang w:val="en-US"/>
        </w:rPr>
        <w:t>.</w:t>
      </w:r>
      <w:r w:rsidR="00450514">
        <w:rPr>
          <w:lang w:val="en-US"/>
        </w:rPr>
        <w:t xml:space="preserve"> </w:t>
      </w:r>
      <w:r w:rsidR="00450514" w:rsidRPr="001D2F33">
        <w:rPr>
          <w:lang w:val="en-US"/>
        </w:rPr>
        <w:t>Connecting causality and summ</w:t>
      </w:r>
      <w:r w:rsidR="00450514">
        <w:rPr>
          <w:lang w:val="en-US"/>
        </w:rPr>
        <w:t>arization, Endres-Niggemeyer [</w:t>
      </w:r>
      <w:r w:rsidR="00B21709">
        <w:rPr>
          <w:lang w:val="en-US"/>
        </w:rPr>
        <w:t>10</w:t>
      </w:r>
      <w:r w:rsidR="00450514" w:rsidRPr="001D2F33">
        <w:rPr>
          <w:lang w:val="en-US"/>
        </w:rPr>
        <w:t>] suggests that if events belong to a causal chain, the procedure to read and order the sequence from the beginning to the end of the chain will produce a good quality summary. Particular events or isolated ones are more difficult to connect, as they would be meaningless, or have to be set up into a context; on the other hand, if these events are ordered in a causal chain, the context is already given, and the quality of the resultant summary will be higher</w:t>
      </w:r>
      <w:r w:rsidR="00450514">
        <w:rPr>
          <w:lang w:val="en-US"/>
        </w:rPr>
        <w:t>.</w:t>
      </w:r>
      <w:r w:rsidRPr="00424C9F">
        <w:rPr>
          <w:lang w:val="en-US"/>
        </w:rPr>
        <w:t xml:space="preserve"> But so far there have been no studies evaluating the extent to which mining causal sentences help to improve an extractive summary. This paper seeks to shed light on this subject and, to that end, is stru</w:t>
      </w:r>
      <w:r w:rsidR="00EA17D1">
        <w:rPr>
          <w:lang w:val="en-US"/>
        </w:rPr>
        <w:t>ctured as follows: In point 2 we will describe a process to extract and classify causal and conditional sentences from text to create a causal knowledge base. In point 3 we will describe the metrics that we have used to measure the relevance of the sentences obtained in the whole document so to evaluate the quality of them. In point 4, we wi</w:t>
      </w:r>
      <w:r w:rsidR="004E0714">
        <w:rPr>
          <w:lang w:val="en-US"/>
        </w:rPr>
        <w:t>ll describe an experiment with 2</w:t>
      </w:r>
      <w:r w:rsidR="00EA17D1">
        <w:rPr>
          <w:lang w:val="en-US"/>
        </w:rPr>
        <w:t>8 documents to check how good are causal sentences to form summaries. In point 5 we will discuss the obtained results which will lead us to conclusions and future works.</w:t>
      </w:r>
    </w:p>
    <w:p w14:paraId="3DB8E647" w14:textId="77777777" w:rsidR="009303D9" w:rsidRDefault="001E2224" w:rsidP="006B6B66">
      <w:pPr>
        <w:pStyle w:val="Ttulo1"/>
      </w:pPr>
      <w:r>
        <w:t>EXTRACTION AND ANALYSIS OF CAUSAL SENTENCES</w:t>
      </w:r>
    </w:p>
    <w:p w14:paraId="79671598" w14:textId="77777777" w:rsidR="00611AC0" w:rsidRDefault="00A827BB" w:rsidP="00E7596C">
      <w:pPr>
        <w:pStyle w:val="Textoindependiente"/>
        <w:rPr>
          <w:lang w:val="en-US"/>
        </w:rPr>
      </w:pPr>
      <w:r>
        <w:rPr>
          <w:lang w:val="en-US"/>
        </w:rPr>
        <w:t xml:space="preserve">Taking </w:t>
      </w:r>
      <w:r w:rsidR="009856AB">
        <w:rPr>
          <w:lang w:val="en-US"/>
        </w:rPr>
        <w:t>the presented works of the introduction</w:t>
      </w:r>
      <w:r>
        <w:rPr>
          <w:lang w:val="en-US"/>
        </w:rPr>
        <w:t xml:space="preserve"> into account, i</w:t>
      </w:r>
      <w:r w:rsidR="00611AC0" w:rsidRPr="00611AC0">
        <w:rPr>
          <w:lang w:val="en-US"/>
        </w:rPr>
        <w:t>n [</w:t>
      </w:r>
      <w:r w:rsidR="00427477">
        <w:rPr>
          <w:lang w:val="en-US"/>
        </w:rPr>
        <w:t>3</w:t>
      </w:r>
      <w:r w:rsidR="00611AC0" w:rsidRPr="00611AC0">
        <w:rPr>
          <w:lang w:val="en-US"/>
        </w:rPr>
        <w:t xml:space="preserve">], we </w:t>
      </w:r>
      <w:r w:rsidR="00611AC0">
        <w:rPr>
          <w:lang w:val="en-US"/>
        </w:rPr>
        <w:t>presente</w:t>
      </w:r>
      <w:r w:rsidR="00611AC0" w:rsidRPr="00611AC0">
        <w:rPr>
          <w:lang w:val="en-US"/>
        </w:rPr>
        <w:t>d</w:t>
      </w:r>
      <w:r w:rsidR="00611AC0">
        <w:rPr>
          <w:lang w:val="en-US"/>
        </w:rPr>
        <w:t xml:space="preserve"> </w:t>
      </w:r>
      <w:r w:rsidR="00611AC0" w:rsidRPr="00611AC0">
        <w:rPr>
          <w:lang w:val="en-US"/>
        </w:rPr>
        <w:t xml:space="preserve">an algorithm to extract, classify and represent causal and conditional sentences though a causal graph. </w:t>
      </w:r>
      <w:r w:rsidR="00611AC0">
        <w:rPr>
          <w:lang w:val="en-US"/>
        </w:rPr>
        <w:t xml:space="preserve">The first stage of this algorithm was to select and classify </w:t>
      </w:r>
      <w:r w:rsidR="00611AC0">
        <w:rPr>
          <w:lang w:val="en-US"/>
        </w:rPr>
        <w:t xml:space="preserve">causal sentences from text documents. So that we used the morphological analyzer Flex plus C code to create a program able to detect 20 syntactical patterns </w:t>
      </w:r>
      <w:r w:rsidR="006F3068">
        <w:rPr>
          <w:lang w:val="en-US"/>
        </w:rPr>
        <w:t xml:space="preserve">frequently </w:t>
      </w:r>
      <w:r w:rsidR="00611AC0">
        <w:rPr>
          <w:lang w:val="en-US"/>
        </w:rPr>
        <w:t>used in the English language to express causal</w:t>
      </w:r>
      <w:r w:rsidR="00CC04AF">
        <w:rPr>
          <w:lang w:val="en-US"/>
        </w:rPr>
        <w:t>ity, as seen in F</w:t>
      </w:r>
      <w:r w:rsidR="006F3068">
        <w:rPr>
          <w:lang w:val="en-US"/>
        </w:rPr>
        <w:t>ig.</w:t>
      </w:r>
      <w:r w:rsidR="00611AC0">
        <w:rPr>
          <w:lang w:val="en-US"/>
        </w:rPr>
        <w:t xml:space="preserve"> 1. </w:t>
      </w:r>
    </w:p>
    <w:p w14:paraId="02B46654" w14:textId="77777777" w:rsidR="00DE606B" w:rsidRDefault="00DF37C6" w:rsidP="00DE606B">
      <w:pPr>
        <w:pStyle w:val="figurecaption"/>
      </w:pPr>
      <w:r>
        <w:rPr>
          <w:lang w:val="es-ES" w:eastAsia="es-ES"/>
        </w:rPr>
        <mc:AlternateContent>
          <mc:Choice Requires="wps">
            <w:drawing>
              <wp:anchor distT="0" distB="0" distL="114300" distR="114300" simplePos="0" relativeHeight="251657216" behindDoc="0" locked="0" layoutInCell="1" allowOverlap="1" wp14:anchorId="0E64C7CC" wp14:editId="4B518B44">
                <wp:simplePos x="0" y="0"/>
                <wp:positionH relativeFrom="column">
                  <wp:posOffset>-1</wp:posOffset>
                </wp:positionH>
                <wp:positionV relativeFrom="paragraph">
                  <wp:posOffset>228283</wp:posOffset>
                </wp:positionV>
                <wp:extent cx="3183573" cy="3143885"/>
                <wp:effectExtent l="0" t="0" r="17145" b="1841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573" cy="3143885"/>
                        </a:xfrm>
                        <a:prstGeom prst="rect">
                          <a:avLst/>
                        </a:prstGeom>
                        <a:solidFill>
                          <a:srgbClr val="FFFFFF"/>
                        </a:solidFill>
                        <a:ln w="9525">
                          <a:solidFill>
                            <a:srgbClr val="000000"/>
                          </a:solidFill>
                          <a:miter lim="800000"/>
                          <a:headEnd/>
                          <a:tailEnd/>
                        </a:ln>
                      </wps:spPr>
                      <wps:txbx>
                        <w:txbxContent>
                          <w:p w14:paraId="35D7ADC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 if + present simple + future simple.</w:t>
                            </w:r>
                          </w:p>
                          <w:p w14:paraId="2E331A8A"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2 : if + present simple + may/might.</w:t>
                            </w:r>
                          </w:p>
                          <w:p w14:paraId="798DF925"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3 : if + present simple + must/should. </w:t>
                            </w:r>
                          </w:p>
                          <w:p w14:paraId="569BF88D"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4 : if + past simple + would + infinitive.</w:t>
                            </w:r>
                          </w:p>
                          <w:p w14:paraId="389B19A8"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5 : if + past simple + might/could.</w:t>
                            </w:r>
                          </w:p>
                          <w:p w14:paraId="3134131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6 : if + past continuous +would + infinitive.</w:t>
                            </w:r>
                          </w:p>
                          <w:p w14:paraId="35CDBAD1"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7 : if + past perfect +would + infinitive.</w:t>
                            </w:r>
                          </w:p>
                          <w:p w14:paraId="3084ACC2"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8 : if + past perfect + would have+ past participle. </w:t>
                            </w:r>
                          </w:p>
                          <w:p w14:paraId="6CE4573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w:t>
                            </w:r>
                            <w:r>
                              <w:rPr>
                                <w:sz w:val="17"/>
                                <w:szCs w:val="17"/>
                                <w:lang w:val="en-GB"/>
                              </w:rPr>
                              <w:t xml:space="preserve"> </w:t>
                            </w:r>
                            <w:r w:rsidRPr="00CC04AF">
                              <w:rPr>
                                <w:sz w:val="17"/>
                                <w:szCs w:val="17"/>
                                <w:lang w:val="en-GB"/>
                              </w:rPr>
                              <w:t>9</w:t>
                            </w:r>
                            <w:r>
                              <w:rPr>
                                <w:sz w:val="17"/>
                                <w:szCs w:val="17"/>
                                <w:lang w:val="en-GB"/>
                              </w:rPr>
                              <w:t xml:space="preserve"> </w:t>
                            </w:r>
                            <w:r w:rsidRPr="00CC04AF">
                              <w:rPr>
                                <w:sz w:val="17"/>
                                <w:szCs w:val="17"/>
                                <w:lang w:val="en-GB"/>
                              </w:rPr>
                              <w:t>: if + past perfect + might/could have + past participle.</w:t>
                            </w:r>
                          </w:p>
                          <w:p w14:paraId="0EF35A96"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10 : if + past perfect + perfect conditional continuous.</w:t>
                            </w:r>
                          </w:p>
                          <w:p w14:paraId="28E6F28D"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11 : if + past perfect continuous + perfect conditional </w:t>
                            </w:r>
                          </w:p>
                          <w:p w14:paraId="3EF3DEB1"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12</w:t>
                            </w:r>
                            <w:r>
                              <w:rPr>
                                <w:sz w:val="17"/>
                                <w:szCs w:val="17"/>
                                <w:lang w:val="en-GB"/>
                              </w:rPr>
                              <w:t xml:space="preserve"> </w:t>
                            </w:r>
                            <w:r w:rsidRPr="00CC04AF">
                              <w:rPr>
                                <w:sz w:val="17"/>
                                <w:szCs w:val="17"/>
                                <w:lang w:val="en-GB"/>
                              </w:rPr>
                              <w:t xml:space="preserve">: if + past perfect + would + be + gerund </w:t>
                            </w:r>
                          </w:p>
                          <w:p w14:paraId="2CB3137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13</w:t>
                            </w:r>
                            <w:r>
                              <w:rPr>
                                <w:sz w:val="17"/>
                                <w:szCs w:val="17"/>
                                <w:lang w:val="en-GB"/>
                              </w:rPr>
                              <w:t xml:space="preserve"> </w:t>
                            </w:r>
                            <w:r w:rsidRPr="00CC04AF">
                              <w:rPr>
                                <w:sz w:val="17"/>
                                <w:szCs w:val="17"/>
                                <w:lang w:val="en-GB"/>
                              </w:rPr>
                              <w:t xml:space="preserve">: for this reason, as a result. </w:t>
                            </w:r>
                          </w:p>
                          <w:p w14:paraId="6CFF0DBA"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14</w:t>
                            </w:r>
                            <w:r>
                              <w:rPr>
                                <w:sz w:val="17"/>
                                <w:szCs w:val="17"/>
                                <w:lang w:val="en-GB"/>
                              </w:rPr>
                              <w:t xml:space="preserve"> </w:t>
                            </w:r>
                            <w:r w:rsidRPr="00CC04AF">
                              <w:rPr>
                                <w:sz w:val="17"/>
                                <w:szCs w:val="17"/>
                                <w:lang w:val="en-GB"/>
                              </w:rPr>
                              <w:t>: due to, owing to.</w:t>
                            </w:r>
                          </w:p>
                          <w:p w14:paraId="0FBE93AE"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15</w:t>
                            </w:r>
                            <w:r>
                              <w:rPr>
                                <w:sz w:val="17"/>
                                <w:szCs w:val="17"/>
                                <w:lang w:val="en-GB"/>
                              </w:rPr>
                              <w:t xml:space="preserve"> </w:t>
                            </w:r>
                            <w:r w:rsidRPr="00CC04AF">
                              <w:rPr>
                                <w:sz w:val="17"/>
                                <w:szCs w:val="17"/>
                                <w:lang w:val="en-GB"/>
                              </w:rPr>
                              <w:t>: provided that.</w:t>
                            </w:r>
                          </w:p>
                          <w:p w14:paraId="1D343E79"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16</w:t>
                            </w:r>
                            <w:r>
                              <w:rPr>
                                <w:sz w:val="17"/>
                                <w:szCs w:val="17"/>
                                <w:lang w:val="en-GB"/>
                              </w:rPr>
                              <w:t xml:space="preserve"> </w:t>
                            </w:r>
                            <w:r w:rsidRPr="00CC04AF">
                              <w:rPr>
                                <w:sz w:val="17"/>
                                <w:szCs w:val="17"/>
                                <w:lang w:val="en-GB"/>
                              </w:rPr>
                              <w:t>: have something to do, a lot to do.</w:t>
                            </w:r>
                          </w:p>
                          <w:p w14:paraId="784D6DA3"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17</w:t>
                            </w:r>
                            <w:r>
                              <w:rPr>
                                <w:sz w:val="17"/>
                                <w:szCs w:val="17"/>
                                <w:lang w:val="en-GB"/>
                              </w:rPr>
                              <w:t xml:space="preserve"> </w:t>
                            </w:r>
                            <w:r w:rsidRPr="00CC04AF">
                              <w:rPr>
                                <w:sz w:val="17"/>
                                <w:szCs w:val="17"/>
                                <w:lang w:val="en-GB"/>
                              </w:rPr>
                              <w:t>: so that, in order that.</w:t>
                            </w:r>
                          </w:p>
                          <w:p w14:paraId="4D740392"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18</w:t>
                            </w:r>
                            <w:r>
                              <w:rPr>
                                <w:sz w:val="17"/>
                                <w:szCs w:val="17"/>
                                <w:lang w:val="en-GB"/>
                              </w:rPr>
                              <w:t xml:space="preserve"> </w:t>
                            </w:r>
                            <w:r w:rsidRPr="00CC04AF">
                              <w:rPr>
                                <w:sz w:val="17"/>
                                <w:szCs w:val="17"/>
                                <w:lang w:val="en-GB"/>
                              </w:rPr>
                              <w:t>: although.</w:t>
                            </w:r>
                          </w:p>
                          <w:p w14:paraId="76B9CD87"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19</w:t>
                            </w:r>
                            <w:r>
                              <w:rPr>
                                <w:sz w:val="17"/>
                                <w:szCs w:val="17"/>
                                <w:lang w:val="en-GB"/>
                              </w:rPr>
                              <w:t xml:space="preserve"> </w:t>
                            </w:r>
                            <w:r w:rsidRPr="00CC04AF">
                              <w:rPr>
                                <w:sz w:val="17"/>
                                <w:szCs w:val="17"/>
                                <w:lang w:val="en-GB"/>
                              </w:rPr>
                              <w:t>: in case that.</w:t>
                            </w:r>
                          </w:p>
                          <w:p w14:paraId="510EBDE9"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20</w:t>
                            </w:r>
                            <w:r>
                              <w:rPr>
                                <w:sz w:val="17"/>
                                <w:szCs w:val="17"/>
                                <w:lang w:val="en-GB"/>
                              </w:rPr>
                              <w:t xml:space="preserve"> </w:t>
                            </w:r>
                            <w:r w:rsidRPr="00CC04AF">
                              <w:rPr>
                                <w:sz w:val="17"/>
                                <w:szCs w:val="17"/>
                                <w:lang w:val="en-GB"/>
                              </w:rPr>
                              <w:t>: on condition that, supposing that.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64C7CC" id="_x0000_t202" coordsize="21600,21600" o:spt="202" path="m,l,21600r21600,l21600,xe">
                <v:stroke joinstyle="miter"/>
                <v:path gradientshapeok="t" o:connecttype="rect"/>
              </v:shapetype>
              <v:shape id="Text Box 10" o:spid="_x0000_s1026" type="#_x0000_t202" style="position:absolute;left:0;text-align:left;margin-left:0;margin-top:18pt;width:250.7pt;height:247.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">
                <v:textbox>
                  <w:txbxContent>
                    <w:p w14:paraId="35D7ADC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 if + present simple + future simple.</w:t>
                      </w:r>
                    </w:p>
                    <w:p w14:paraId="2E331A8A"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2 : if + present simple + may/might.</w:t>
                      </w:r>
                    </w:p>
                    <w:p w14:paraId="798DF925"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3 : if + present simple + must/should. </w:t>
                      </w:r>
                    </w:p>
                    <w:p w14:paraId="569BF88D"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4 : if + past simple + would + infinitive.</w:t>
                      </w:r>
                    </w:p>
                    <w:p w14:paraId="389B19A8"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5 : if + past simple + might/could.</w:t>
                      </w:r>
                    </w:p>
                    <w:p w14:paraId="3134131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6 : if + past continuous +would + infinitive.</w:t>
                      </w:r>
                    </w:p>
                    <w:p w14:paraId="35CDBAD1"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7 : if + past perfect +would + infinitive.</w:t>
                      </w:r>
                    </w:p>
                    <w:p w14:paraId="3084ACC2"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8 : if + past perfect + would have+ past participle. </w:t>
                      </w:r>
                    </w:p>
                    <w:p w14:paraId="6CE4573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w:t>
                      </w:r>
                      <w:r>
                        <w:rPr>
                          <w:sz w:val="17"/>
                          <w:szCs w:val="17"/>
                          <w:lang w:val="en-GB"/>
                        </w:rPr>
                        <w:t xml:space="preserve"> </w:t>
                      </w:r>
                      <w:r w:rsidRPr="00CC04AF">
                        <w:rPr>
                          <w:sz w:val="17"/>
                          <w:szCs w:val="17"/>
                          <w:lang w:val="en-GB"/>
                        </w:rPr>
                        <w:t>9</w:t>
                      </w:r>
                      <w:r>
                        <w:rPr>
                          <w:sz w:val="17"/>
                          <w:szCs w:val="17"/>
                          <w:lang w:val="en-GB"/>
                        </w:rPr>
                        <w:t xml:space="preserve"> </w:t>
                      </w:r>
                      <w:r w:rsidRPr="00CC04AF">
                        <w:rPr>
                          <w:sz w:val="17"/>
                          <w:szCs w:val="17"/>
                          <w:lang w:val="en-GB"/>
                        </w:rPr>
                        <w:t>: if + past perfect + might/could have + past participle.</w:t>
                      </w:r>
                    </w:p>
                    <w:p w14:paraId="0EF35A96"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10 : if + past perfect + perfect conditional continuous.</w:t>
                      </w:r>
                    </w:p>
                    <w:p w14:paraId="28E6F28D" w14:textId="77777777" w:rsidR="006D3DFD" w:rsidRPr="00CC04AF" w:rsidRDefault="006D3DFD" w:rsidP="0007252C">
                      <w:pPr>
                        <w:spacing w:line="240" w:lineRule="atLeast"/>
                        <w:ind w:left="57"/>
                        <w:jc w:val="both"/>
                        <w:rPr>
                          <w:sz w:val="17"/>
                          <w:szCs w:val="17"/>
                          <w:lang w:val="en-GB"/>
                        </w:rPr>
                      </w:pPr>
                      <w:r w:rsidRPr="00CC04AF">
                        <w:rPr>
                          <w:sz w:val="17"/>
                          <w:szCs w:val="17"/>
                          <w:lang w:val="en-GB"/>
                        </w:rPr>
                        <w:t xml:space="preserve">Structure 11 : if + past perfect continuous + perfect conditional </w:t>
                      </w:r>
                    </w:p>
                    <w:p w14:paraId="3EF3DEB1"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12</w:t>
                      </w:r>
                      <w:r>
                        <w:rPr>
                          <w:sz w:val="17"/>
                          <w:szCs w:val="17"/>
                          <w:lang w:val="en-GB"/>
                        </w:rPr>
                        <w:t xml:space="preserve"> </w:t>
                      </w:r>
                      <w:r w:rsidRPr="00CC04AF">
                        <w:rPr>
                          <w:sz w:val="17"/>
                          <w:szCs w:val="17"/>
                          <w:lang w:val="en-GB"/>
                        </w:rPr>
                        <w:t xml:space="preserve">: if + past perfect + would + be + gerund </w:t>
                      </w:r>
                    </w:p>
                    <w:p w14:paraId="2CB3137B"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13</w:t>
                      </w:r>
                      <w:r>
                        <w:rPr>
                          <w:sz w:val="17"/>
                          <w:szCs w:val="17"/>
                          <w:lang w:val="en-GB"/>
                        </w:rPr>
                        <w:t xml:space="preserve"> </w:t>
                      </w:r>
                      <w:r w:rsidRPr="00CC04AF">
                        <w:rPr>
                          <w:sz w:val="17"/>
                          <w:szCs w:val="17"/>
                          <w:lang w:val="en-GB"/>
                        </w:rPr>
                        <w:t xml:space="preserve">: for this reason, as a result. </w:t>
                      </w:r>
                    </w:p>
                    <w:p w14:paraId="6CFF0DBA"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14</w:t>
                      </w:r>
                      <w:r>
                        <w:rPr>
                          <w:sz w:val="17"/>
                          <w:szCs w:val="17"/>
                          <w:lang w:val="en-GB"/>
                        </w:rPr>
                        <w:t xml:space="preserve"> </w:t>
                      </w:r>
                      <w:r w:rsidRPr="00CC04AF">
                        <w:rPr>
                          <w:sz w:val="17"/>
                          <w:szCs w:val="17"/>
                          <w:lang w:val="en-GB"/>
                        </w:rPr>
                        <w:t>: due to, owing to.</w:t>
                      </w:r>
                    </w:p>
                    <w:p w14:paraId="0FBE93AE"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15</w:t>
                      </w:r>
                      <w:r>
                        <w:rPr>
                          <w:sz w:val="17"/>
                          <w:szCs w:val="17"/>
                          <w:lang w:val="en-GB"/>
                        </w:rPr>
                        <w:t xml:space="preserve"> </w:t>
                      </w:r>
                      <w:r w:rsidRPr="00CC04AF">
                        <w:rPr>
                          <w:sz w:val="17"/>
                          <w:szCs w:val="17"/>
                          <w:lang w:val="en-GB"/>
                        </w:rPr>
                        <w:t>: provided that.</w:t>
                      </w:r>
                    </w:p>
                    <w:p w14:paraId="1D343E79"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16</w:t>
                      </w:r>
                      <w:r>
                        <w:rPr>
                          <w:sz w:val="17"/>
                          <w:szCs w:val="17"/>
                          <w:lang w:val="en-GB"/>
                        </w:rPr>
                        <w:t xml:space="preserve"> </w:t>
                      </w:r>
                      <w:r w:rsidRPr="00CC04AF">
                        <w:rPr>
                          <w:sz w:val="17"/>
                          <w:szCs w:val="17"/>
                          <w:lang w:val="en-GB"/>
                        </w:rPr>
                        <w:t>: have something to do, a lot to do.</w:t>
                      </w:r>
                    </w:p>
                    <w:p w14:paraId="784D6DA3"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17</w:t>
                      </w:r>
                      <w:r>
                        <w:rPr>
                          <w:sz w:val="17"/>
                          <w:szCs w:val="17"/>
                          <w:lang w:val="en-GB"/>
                        </w:rPr>
                        <w:t xml:space="preserve"> </w:t>
                      </w:r>
                      <w:r w:rsidRPr="00CC04AF">
                        <w:rPr>
                          <w:sz w:val="17"/>
                          <w:szCs w:val="17"/>
                          <w:lang w:val="en-GB"/>
                        </w:rPr>
                        <w:t>: so that, in order that.</w:t>
                      </w:r>
                    </w:p>
                    <w:p w14:paraId="4D740392"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18</w:t>
                      </w:r>
                      <w:r>
                        <w:rPr>
                          <w:sz w:val="17"/>
                          <w:szCs w:val="17"/>
                          <w:lang w:val="en-GB"/>
                        </w:rPr>
                        <w:t xml:space="preserve"> </w:t>
                      </w:r>
                      <w:r w:rsidRPr="00CC04AF">
                        <w:rPr>
                          <w:sz w:val="17"/>
                          <w:szCs w:val="17"/>
                          <w:lang w:val="en-GB"/>
                        </w:rPr>
                        <w:t>: although.</w:t>
                      </w:r>
                    </w:p>
                    <w:p w14:paraId="76B9CD87"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19</w:t>
                      </w:r>
                      <w:r>
                        <w:rPr>
                          <w:sz w:val="17"/>
                          <w:szCs w:val="17"/>
                          <w:lang w:val="en-GB"/>
                        </w:rPr>
                        <w:t xml:space="preserve"> </w:t>
                      </w:r>
                      <w:r w:rsidRPr="00CC04AF">
                        <w:rPr>
                          <w:sz w:val="17"/>
                          <w:szCs w:val="17"/>
                          <w:lang w:val="en-GB"/>
                        </w:rPr>
                        <w:t>: in case that.</w:t>
                      </w:r>
                    </w:p>
                    <w:p w14:paraId="510EBDE9" w14:textId="77777777" w:rsidR="006D3DFD" w:rsidRPr="00CC04AF" w:rsidRDefault="006D3DFD" w:rsidP="0007252C">
                      <w:pPr>
                        <w:spacing w:line="240" w:lineRule="atLeast"/>
                        <w:ind w:left="57"/>
                        <w:jc w:val="both"/>
                        <w:rPr>
                          <w:sz w:val="17"/>
                          <w:szCs w:val="17"/>
                          <w:lang w:val="en-GB"/>
                        </w:rPr>
                      </w:pPr>
                      <w:r w:rsidRPr="00CC04AF">
                        <w:rPr>
                          <w:sz w:val="17"/>
                          <w:szCs w:val="17"/>
                          <w:lang w:val="en-GB"/>
                        </w:rPr>
                        <w:t>Structure 20</w:t>
                      </w:r>
                      <w:r>
                        <w:rPr>
                          <w:sz w:val="17"/>
                          <w:szCs w:val="17"/>
                          <w:lang w:val="en-GB"/>
                        </w:rPr>
                        <w:t xml:space="preserve"> </w:t>
                      </w:r>
                      <w:r w:rsidRPr="00CC04AF">
                        <w:rPr>
                          <w:sz w:val="17"/>
                          <w:szCs w:val="17"/>
                          <w:lang w:val="en-GB"/>
                        </w:rPr>
                        <w:t>: on condition that, supposing that.</w:t>
                      </w:r>
                    </w:p>
                  </w:txbxContent>
                </v:textbox>
              </v:shape>
            </w:pict>
          </mc:Fallback>
        </mc:AlternateContent>
      </w:r>
      <w:r w:rsidR="00DE606B">
        <w:t>Patterns selected to be extracted in a document.</w:t>
      </w:r>
    </w:p>
    <w:p w14:paraId="5DC64C9A" w14:textId="77777777" w:rsidR="0007252C" w:rsidRDefault="0007252C" w:rsidP="00DE606B">
      <w:pPr>
        <w:pStyle w:val="figurecaption"/>
        <w:numPr>
          <w:ilvl w:val="0"/>
          <w:numId w:val="0"/>
        </w:numPr>
      </w:pPr>
    </w:p>
    <w:p w14:paraId="1B75909C" w14:textId="77777777" w:rsidR="0007252C" w:rsidRDefault="0007252C" w:rsidP="0007252C"/>
    <w:p w14:paraId="083960EE" w14:textId="77777777" w:rsidR="0007252C" w:rsidRDefault="0007252C" w:rsidP="0007252C"/>
    <w:p w14:paraId="1C483D0A" w14:textId="77777777" w:rsidR="0007252C" w:rsidRDefault="0007252C" w:rsidP="0007252C"/>
    <w:p w14:paraId="1A5A736A" w14:textId="77777777" w:rsidR="0007252C" w:rsidRDefault="0007252C" w:rsidP="0007252C"/>
    <w:p w14:paraId="1B0A67A0" w14:textId="77777777" w:rsidR="0007252C" w:rsidRDefault="0007252C" w:rsidP="0007252C"/>
    <w:p w14:paraId="79362EDA" w14:textId="77777777" w:rsidR="0007252C" w:rsidRDefault="0007252C" w:rsidP="0007252C"/>
    <w:p w14:paraId="2EB05735" w14:textId="77777777" w:rsidR="0007252C" w:rsidRDefault="0007252C" w:rsidP="0007252C"/>
    <w:p w14:paraId="3E0E6964" w14:textId="77777777" w:rsidR="0007252C" w:rsidRDefault="0007252C" w:rsidP="0007252C"/>
    <w:p w14:paraId="49EDF2B3" w14:textId="77777777" w:rsidR="0007252C" w:rsidRDefault="0007252C" w:rsidP="0007252C"/>
    <w:p w14:paraId="4884A0E8" w14:textId="77777777" w:rsidR="0007252C" w:rsidRDefault="0007252C" w:rsidP="0007252C"/>
    <w:p w14:paraId="231DC2FE" w14:textId="77777777" w:rsidR="0007252C" w:rsidRDefault="0007252C" w:rsidP="0007252C"/>
    <w:p w14:paraId="47CE5487" w14:textId="77777777" w:rsidR="0007252C" w:rsidRDefault="0007252C" w:rsidP="0007252C"/>
    <w:p w14:paraId="518D991B" w14:textId="77777777" w:rsidR="0007252C" w:rsidRDefault="0007252C" w:rsidP="0007252C"/>
    <w:p w14:paraId="40378763" w14:textId="77777777" w:rsidR="0007252C" w:rsidRDefault="0007252C" w:rsidP="0007252C"/>
    <w:p w14:paraId="2D51ADFE" w14:textId="77777777" w:rsidR="0007252C" w:rsidRDefault="0007252C" w:rsidP="0007252C"/>
    <w:p w14:paraId="318CB8A0" w14:textId="77777777" w:rsidR="0007252C" w:rsidRDefault="0007252C" w:rsidP="0007252C"/>
    <w:p w14:paraId="7E93934F" w14:textId="77777777" w:rsidR="0007252C" w:rsidRDefault="0007252C" w:rsidP="0007252C"/>
    <w:p w14:paraId="7E873EF2" w14:textId="77777777" w:rsidR="0007252C" w:rsidRDefault="0007252C" w:rsidP="0007252C"/>
    <w:p w14:paraId="2586D6DB" w14:textId="77777777" w:rsidR="0007252C" w:rsidRDefault="0007252C" w:rsidP="0007252C"/>
    <w:p w14:paraId="40ED5CA9" w14:textId="77777777" w:rsidR="0007252C" w:rsidRDefault="0007252C" w:rsidP="0007252C"/>
    <w:p w14:paraId="6D0895B6" w14:textId="77777777" w:rsidR="00235A71" w:rsidRPr="00FB7742" w:rsidRDefault="0096436C" w:rsidP="00FB7742">
      <w:pPr>
        <w:pStyle w:val="Textoindependiente"/>
        <w:rPr>
          <w:lang w:val="en-US"/>
        </w:rPr>
      </w:pPr>
      <w:r w:rsidRPr="0096436C">
        <w:rPr>
          <w:lang w:val="en-US"/>
        </w:rPr>
        <w:t xml:space="preserve">We performed several experiments with text belonging to different scopes like legal texts, scientific texts, news, </w:t>
      </w:r>
      <w:r w:rsidR="007612D5">
        <w:rPr>
          <w:lang w:val="en-US"/>
        </w:rPr>
        <w:t>go</w:t>
      </w:r>
      <w:r w:rsidRPr="0096436C">
        <w:rPr>
          <w:lang w:val="en-US"/>
        </w:rPr>
        <w:t>spel, etc.,</w:t>
      </w:r>
      <w:r>
        <w:rPr>
          <w:lang w:val="en-US"/>
        </w:rPr>
        <w:t xml:space="preserve"> obtaining better and more accurate results in scientific and </w:t>
      </w:r>
      <w:r w:rsidR="00BA6436">
        <w:rPr>
          <w:lang w:val="en-US"/>
        </w:rPr>
        <w:t>medical</w:t>
      </w:r>
      <w:r>
        <w:rPr>
          <w:lang w:val="en-US"/>
        </w:rPr>
        <w:t xml:space="preserve"> texts. </w:t>
      </w:r>
      <w:r w:rsidR="00AC0B5F">
        <w:rPr>
          <w:lang w:val="en-US"/>
        </w:rPr>
        <w:t>To check it, w</w:t>
      </w:r>
      <w:r w:rsidR="00235A71" w:rsidRPr="00FB7742">
        <w:rPr>
          <w:lang w:val="en-US"/>
        </w:rPr>
        <w:t>e performed a Gold standard test analysing 50 pages of texts from different areas such as news or medicine and the following results were obtained:</w:t>
      </w:r>
    </w:p>
    <w:p w14:paraId="7D644A8B" w14:textId="77777777" w:rsidR="00431D19" w:rsidRPr="005B520E" w:rsidRDefault="007C7BE7" w:rsidP="00431D19">
      <w:pPr>
        <w:pStyle w:val="tablehead"/>
      </w:pPr>
      <w:r>
        <w:t>Gold Standard Test with Different Text Genres</w:t>
      </w:r>
    </w:p>
    <w:tbl>
      <w:tblPr>
        <w:tblW w:w="5133" w:type="dxa"/>
        <w:tblLayout w:type="fixed"/>
        <w:tblCellMar>
          <w:left w:w="30" w:type="dxa"/>
          <w:right w:w="30" w:type="dxa"/>
        </w:tblCellMar>
        <w:tblLook w:val="0000" w:firstRow="0" w:lastRow="0" w:firstColumn="0" w:lastColumn="0" w:noHBand="0" w:noVBand="0"/>
      </w:tblPr>
      <w:tblGrid>
        <w:gridCol w:w="739"/>
        <w:gridCol w:w="709"/>
        <w:gridCol w:w="709"/>
        <w:gridCol w:w="708"/>
        <w:gridCol w:w="709"/>
        <w:gridCol w:w="709"/>
        <w:gridCol w:w="850"/>
      </w:tblGrid>
      <w:tr w:rsidR="006930DC" w14:paraId="7EC7B161" w14:textId="77777777" w:rsidTr="00D42232">
        <w:trPr>
          <w:trHeight w:val="357"/>
        </w:trPr>
        <w:tc>
          <w:tcPr>
            <w:tcW w:w="739" w:type="dxa"/>
            <w:tcBorders>
              <w:top w:val="single" w:sz="12" w:space="0" w:color="auto"/>
              <w:left w:val="single" w:sz="12" w:space="0" w:color="auto"/>
              <w:bottom w:val="single" w:sz="6" w:space="0" w:color="auto"/>
              <w:right w:val="single" w:sz="6" w:space="0" w:color="auto"/>
            </w:tcBorders>
            <w:shd w:val="solid" w:color="C0C0C0" w:fill="auto"/>
            <w:vAlign w:val="center"/>
          </w:tcPr>
          <w:p w14:paraId="0B8CB833" w14:textId="77777777" w:rsidR="006930DC" w:rsidRPr="00E25B68" w:rsidRDefault="006930DC">
            <w:pPr>
              <w:autoSpaceDE w:val="0"/>
              <w:autoSpaceDN w:val="0"/>
              <w:adjustRightInd w:val="0"/>
              <w:rPr>
                <w:color w:val="000000"/>
                <w:sz w:val="16"/>
                <w:szCs w:val="16"/>
                <w:lang w:val="es-ES" w:eastAsia="es-ES"/>
              </w:rPr>
            </w:pPr>
            <w:bookmarkStart w:id="0" w:name="OLE_LINK60"/>
            <w:bookmarkStart w:id="1" w:name="OLE_LINK72"/>
            <w:r w:rsidRPr="00E25B68">
              <w:rPr>
                <w:color w:val="000000"/>
                <w:sz w:val="16"/>
                <w:szCs w:val="16"/>
                <w:lang w:val="es-ES" w:eastAsia="es-ES"/>
              </w:rPr>
              <w:t>Type of</w:t>
            </w:r>
          </w:p>
          <w:p w14:paraId="30834030"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Text</w:t>
            </w:r>
          </w:p>
        </w:tc>
        <w:tc>
          <w:tcPr>
            <w:tcW w:w="709" w:type="dxa"/>
            <w:tcBorders>
              <w:top w:val="single" w:sz="12" w:space="0" w:color="auto"/>
              <w:left w:val="single" w:sz="6" w:space="0" w:color="auto"/>
              <w:bottom w:val="single" w:sz="6" w:space="0" w:color="auto"/>
              <w:right w:val="single" w:sz="6" w:space="0" w:color="auto"/>
            </w:tcBorders>
            <w:shd w:val="solid" w:color="C0C0C0" w:fill="auto"/>
            <w:vAlign w:val="center"/>
          </w:tcPr>
          <w:p w14:paraId="36424C1A"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Detected</w:t>
            </w:r>
          </w:p>
        </w:tc>
        <w:tc>
          <w:tcPr>
            <w:tcW w:w="709" w:type="dxa"/>
            <w:tcBorders>
              <w:top w:val="single" w:sz="12" w:space="0" w:color="auto"/>
              <w:left w:val="single" w:sz="6" w:space="0" w:color="auto"/>
              <w:bottom w:val="single" w:sz="6" w:space="0" w:color="auto"/>
              <w:right w:val="single" w:sz="6" w:space="0" w:color="auto"/>
            </w:tcBorders>
            <w:shd w:val="solid" w:color="C0C0C0" w:fill="auto"/>
            <w:vAlign w:val="center"/>
          </w:tcPr>
          <w:p w14:paraId="286E530B" w14:textId="77777777" w:rsidR="006930DC" w:rsidRPr="00E25B68" w:rsidRDefault="006930DC" w:rsidP="006930DC">
            <w:pPr>
              <w:autoSpaceDE w:val="0"/>
              <w:autoSpaceDN w:val="0"/>
              <w:adjustRightInd w:val="0"/>
              <w:rPr>
                <w:color w:val="000000"/>
                <w:sz w:val="16"/>
                <w:szCs w:val="16"/>
                <w:lang w:val="es-ES" w:eastAsia="es-ES"/>
              </w:rPr>
            </w:pPr>
            <w:r w:rsidRPr="00E25B68">
              <w:rPr>
                <w:color w:val="000000"/>
                <w:sz w:val="16"/>
                <w:szCs w:val="16"/>
                <w:lang w:val="es-ES" w:eastAsia="es-ES"/>
              </w:rPr>
              <w:t>Classified</w:t>
            </w:r>
          </w:p>
        </w:tc>
        <w:tc>
          <w:tcPr>
            <w:tcW w:w="708" w:type="dxa"/>
            <w:tcBorders>
              <w:top w:val="single" w:sz="12" w:space="0" w:color="auto"/>
              <w:left w:val="single" w:sz="6" w:space="0" w:color="auto"/>
              <w:bottom w:val="single" w:sz="6" w:space="0" w:color="auto"/>
              <w:right w:val="single" w:sz="6" w:space="0" w:color="auto"/>
            </w:tcBorders>
            <w:shd w:val="solid" w:color="C0C0C0" w:fill="auto"/>
            <w:vAlign w:val="center"/>
          </w:tcPr>
          <w:p w14:paraId="2B749F6B"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Classified</w:t>
            </w:r>
          </w:p>
          <w:p w14:paraId="34149E38"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(Manual)</w:t>
            </w:r>
          </w:p>
        </w:tc>
        <w:tc>
          <w:tcPr>
            <w:tcW w:w="709" w:type="dxa"/>
            <w:tcBorders>
              <w:top w:val="single" w:sz="12" w:space="0" w:color="auto"/>
              <w:left w:val="single" w:sz="6" w:space="0" w:color="auto"/>
              <w:bottom w:val="single" w:sz="6" w:space="0" w:color="auto"/>
              <w:right w:val="single" w:sz="6" w:space="0" w:color="auto"/>
            </w:tcBorders>
            <w:shd w:val="solid" w:color="C0C0C0" w:fill="auto"/>
            <w:vAlign w:val="center"/>
          </w:tcPr>
          <w:p w14:paraId="160695B9"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Recall</w:t>
            </w:r>
          </w:p>
        </w:tc>
        <w:tc>
          <w:tcPr>
            <w:tcW w:w="709" w:type="dxa"/>
            <w:tcBorders>
              <w:top w:val="single" w:sz="12" w:space="0" w:color="auto"/>
              <w:left w:val="single" w:sz="6" w:space="0" w:color="auto"/>
              <w:bottom w:val="single" w:sz="6" w:space="0" w:color="auto"/>
              <w:right w:val="single" w:sz="6" w:space="0" w:color="auto"/>
            </w:tcBorders>
            <w:shd w:val="solid" w:color="C0C0C0" w:fill="auto"/>
            <w:vAlign w:val="center"/>
          </w:tcPr>
          <w:p w14:paraId="15AAA9B5"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Precisión</w:t>
            </w:r>
          </w:p>
        </w:tc>
        <w:tc>
          <w:tcPr>
            <w:tcW w:w="850" w:type="dxa"/>
            <w:tcBorders>
              <w:top w:val="single" w:sz="12" w:space="0" w:color="auto"/>
              <w:left w:val="single" w:sz="6" w:space="0" w:color="auto"/>
              <w:bottom w:val="single" w:sz="6" w:space="0" w:color="auto"/>
              <w:right w:val="single" w:sz="6" w:space="0" w:color="auto"/>
            </w:tcBorders>
            <w:shd w:val="solid" w:color="C0C0C0" w:fill="auto"/>
            <w:vAlign w:val="center"/>
          </w:tcPr>
          <w:p w14:paraId="4F3D53E1"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F-Measure</w:t>
            </w:r>
          </w:p>
        </w:tc>
      </w:tr>
      <w:tr w:rsidR="006930DC" w14:paraId="182A0D39" w14:textId="77777777" w:rsidTr="00D42232">
        <w:trPr>
          <w:trHeight w:val="219"/>
        </w:trPr>
        <w:tc>
          <w:tcPr>
            <w:tcW w:w="739" w:type="dxa"/>
            <w:tcBorders>
              <w:top w:val="single" w:sz="6" w:space="0" w:color="auto"/>
              <w:left w:val="single" w:sz="12" w:space="0" w:color="auto"/>
              <w:bottom w:val="single" w:sz="6" w:space="0" w:color="auto"/>
              <w:right w:val="single" w:sz="6" w:space="0" w:color="auto"/>
            </w:tcBorders>
            <w:vAlign w:val="center"/>
          </w:tcPr>
          <w:p w14:paraId="4DECE3DA"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Scientific</w:t>
            </w:r>
          </w:p>
        </w:tc>
        <w:tc>
          <w:tcPr>
            <w:tcW w:w="709" w:type="dxa"/>
            <w:tcBorders>
              <w:top w:val="single" w:sz="6" w:space="0" w:color="auto"/>
              <w:left w:val="single" w:sz="6" w:space="0" w:color="auto"/>
              <w:bottom w:val="single" w:sz="6" w:space="0" w:color="auto"/>
              <w:right w:val="single" w:sz="6" w:space="0" w:color="auto"/>
            </w:tcBorders>
            <w:vAlign w:val="center"/>
          </w:tcPr>
          <w:p w14:paraId="13EE07BA"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62</w:t>
            </w:r>
          </w:p>
        </w:tc>
        <w:tc>
          <w:tcPr>
            <w:tcW w:w="709" w:type="dxa"/>
            <w:tcBorders>
              <w:top w:val="single" w:sz="6" w:space="0" w:color="auto"/>
              <w:left w:val="single" w:sz="6" w:space="0" w:color="auto"/>
              <w:bottom w:val="single" w:sz="6" w:space="0" w:color="auto"/>
              <w:right w:val="single" w:sz="6" w:space="0" w:color="auto"/>
            </w:tcBorders>
            <w:vAlign w:val="center"/>
          </w:tcPr>
          <w:p w14:paraId="2DAB22C5"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52</w:t>
            </w:r>
          </w:p>
        </w:tc>
        <w:tc>
          <w:tcPr>
            <w:tcW w:w="708" w:type="dxa"/>
            <w:tcBorders>
              <w:top w:val="single" w:sz="6" w:space="0" w:color="auto"/>
              <w:left w:val="single" w:sz="6" w:space="0" w:color="auto"/>
              <w:bottom w:val="single" w:sz="6" w:space="0" w:color="auto"/>
              <w:right w:val="single" w:sz="6" w:space="0" w:color="auto"/>
            </w:tcBorders>
            <w:vAlign w:val="center"/>
          </w:tcPr>
          <w:p w14:paraId="19619BE3"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80</w:t>
            </w:r>
          </w:p>
        </w:tc>
        <w:tc>
          <w:tcPr>
            <w:tcW w:w="709" w:type="dxa"/>
            <w:tcBorders>
              <w:top w:val="single" w:sz="6" w:space="0" w:color="auto"/>
              <w:left w:val="single" w:sz="6" w:space="0" w:color="auto"/>
              <w:bottom w:val="single" w:sz="6" w:space="0" w:color="auto"/>
              <w:right w:val="single" w:sz="6" w:space="0" w:color="auto"/>
            </w:tcBorders>
            <w:vAlign w:val="center"/>
          </w:tcPr>
          <w:p w14:paraId="50A60F68"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65</w:t>
            </w:r>
          </w:p>
        </w:tc>
        <w:tc>
          <w:tcPr>
            <w:tcW w:w="709" w:type="dxa"/>
            <w:tcBorders>
              <w:top w:val="single" w:sz="6" w:space="0" w:color="auto"/>
              <w:left w:val="single" w:sz="6" w:space="0" w:color="auto"/>
              <w:bottom w:val="single" w:sz="6" w:space="0" w:color="auto"/>
              <w:right w:val="single" w:sz="6" w:space="0" w:color="auto"/>
            </w:tcBorders>
            <w:vAlign w:val="center"/>
          </w:tcPr>
          <w:p w14:paraId="0DA9EE9D"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839</w:t>
            </w:r>
          </w:p>
        </w:tc>
        <w:tc>
          <w:tcPr>
            <w:tcW w:w="850" w:type="dxa"/>
            <w:tcBorders>
              <w:top w:val="single" w:sz="6" w:space="0" w:color="auto"/>
              <w:left w:val="single" w:sz="6" w:space="0" w:color="auto"/>
              <w:bottom w:val="single" w:sz="6" w:space="0" w:color="auto"/>
              <w:right w:val="single" w:sz="12" w:space="0" w:color="auto"/>
            </w:tcBorders>
            <w:vAlign w:val="center"/>
          </w:tcPr>
          <w:p w14:paraId="4B33AABE"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73239</w:t>
            </w:r>
          </w:p>
        </w:tc>
      </w:tr>
      <w:tr w:rsidR="006930DC" w14:paraId="743A1C3C" w14:textId="77777777" w:rsidTr="00D42232">
        <w:trPr>
          <w:trHeight w:val="219"/>
        </w:trPr>
        <w:tc>
          <w:tcPr>
            <w:tcW w:w="739" w:type="dxa"/>
            <w:tcBorders>
              <w:top w:val="single" w:sz="6" w:space="0" w:color="auto"/>
              <w:left w:val="single" w:sz="12" w:space="0" w:color="auto"/>
              <w:bottom w:val="single" w:sz="6" w:space="0" w:color="auto"/>
              <w:right w:val="single" w:sz="6" w:space="0" w:color="auto"/>
            </w:tcBorders>
            <w:vAlign w:val="center"/>
          </w:tcPr>
          <w:p w14:paraId="204A0127" w14:textId="77777777" w:rsidR="006930DC" w:rsidRPr="00E25B68" w:rsidRDefault="006930DC" w:rsidP="006930DC">
            <w:pPr>
              <w:autoSpaceDE w:val="0"/>
              <w:autoSpaceDN w:val="0"/>
              <w:adjustRightInd w:val="0"/>
              <w:rPr>
                <w:color w:val="000000"/>
                <w:sz w:val="16"/>
                <w:szCs w:val="16"/>
                <w:lang w:val="es-ES" w:eastAsia="es-ES"/>
              </w:rPr>
            </w:pPr>
            <w:r w:rsidRPr="00E25B68">
              <w:rPr>
                <w:color w:val="000000"/>
                <w:sz w:val="16"/>
                <w:szCs w:val="16"/>
                <w:lang w:val="es-ES" w:eastAsia="es-ES"/>
              </w:rPr>
              <w:t>Medical</w:t>
            </w:r>
          </w:p>
        </w:tc>
        <w:tc>
          <w:tcPr>
            <w:tcW w:w="709" w:type="dxa"/>
            <w:tcBorders>
              <w:top w:val="single" w:sz="6" w:space="0" w:color="auto"/>
              <w:left w:val="single" w:sz="6" w:space="0" w:color="auto"/>
              <w:bottom w:val="single" w:sz="6" w:space="0" w:color="auto"/>
              <w:right w:val="single" w:sz="6" w:space="0" w:color="auto"/>
            </w:tcBorders>
            <w:vAlign w:val="center"/>
          </w:tcPr>
          <w:p w14:paraId="521AE68C"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11</w:t>
            </w:r>
          </w:p>
        </w:tc>
        <w:tc>
          <w:tcPr>
            <w:tcW w:w="709" w:type="dxa"/>
            <w:tcBorders>
              <w:top w:val="single" w:sz="6" w:space="0" w:color="auto"/>
              <w:left w:val="single" w:sz="6" w:space="0" w:color="auto"/>
              <w:bottom w:val="single" w:sz="6" w:space="0" w:color="auto"/>
              <w:right w:val="single" w:sz="6" w:space="0" w:color="auto"/>
            </w:tcBorders>
            <w:vAlign w:val="center"/>
          </w:tcPr>
          <w:p w14:paraId="6D0B573B"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10</w:t>
            </w:r>
          </w:p>
        </w:tc>
        <w:tc>
          <w:tcPr>
            <w:tcW w:w="708" w:type="dxa"/>
            <w:tcBorders>
              <w:top w:val="single" w:sz="6" w:space="0" w:color="auto"/>
              <w:left w:val="single" w:sz="6" w:space="0" w:color="auto"/>
              <w:bottom w:val="single" w:sz="6" w:space="0" w:color="auto"/>
              <w:right w:val="single" w:sz="6" w:space="0" w:color="auto"/>
            </w:tcBorders>
            <w:vAlign w:val="center"/>
          </w:tcPr>
          <w:p w14:paraId="671E727C"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13</w:t>
            </w:r>
          </w:p>
        </w:tc>
        <w:tc>
          <w:tcPr>
            <w:tcW w:w="709" w:type="dxa"/>
            <w:tcBorders>
              <w:top w:val="single" w:sz="6" w:space="0" w:color="auto"/>
              <w:left w:val="single" w:sz="6" w:space="0" w:color="auto"/>
              <w:bottom w:val="single" w:sz="6" w:space="0" w:color="auto"/>
              <w:right w:val="single" w:sz="6" w:space="0" w:color="auto"/>
            </w:tcBorders>
            <w:vAlign w:val="center"/>
          </w:tcPr>
          <w:p w14:paraId="161AE939" w14:textId="77777777" w:rsidR="006930DC" w:rsidRPr="00E25B68" w:rsidRDefault="0048246B" w:rsidP="00D42232">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7692</w:t>
            </w:r>
          </w:p>
        </w:tc>
        <w:tc>
          <w:tcPr>
            <w:tcW w:w="709" w:type="dxa"/>
            <w:tcBorders>
              <w:top w:val="single" w:sz="6" w:space="0" w:color="auto"/>
              <w:left w:val="single" w:sz="6" w:space="0" w:color="auto"/>
              <w:bottom w:val="single" w:sz="6" w:space="0" w:color="auto"/>
              <w:right w:val="single" w:sz="6" w:space="0" w:color="auto"/>
            </w:tcBorders>
            <w:vAlign w:val="center"/>
          </w:tcPr>
          <w:p w14:paraId="2171F1F2"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909</w:t>
            </w:r>
          </w:p>
        </w:tc>
        <w:tc>
          <w:tcPr>
            <w:tcW w:w="850" w:type="dxa"/>
            <w:tcBorders>
              <w:top w:val="single" w:sz="6" w:space="0" w:color="auto"/>
              <w:left w:val="single" w:sz="6" w:space="0" w:color="auto"/>
              <w:bottom w:val="single" w:sz="6" w:space="0" w:color="auto"/>
              <w:right w:val="single" w:sz="12" w:space="0" w:color="auto"/>
            </w:tcBorders>
            <w:vAlign w:val="center"/>
          </w:tcPr>
          <w:p w14:paraId="2B5B9A45"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83333</w:t>
            </w:r>
          </w:p>
        </w:tc>
      </w:tr>
      <w:tr w:rsidR="006930DC" w14:paraId="17ED76BA" w14:textId="77777777" w:rsidTr="00D42232">
        <w:trPr>
          <w:trHeight w:val="219"/>
        </w:trPr>
        <w:tc>
          <w:tcPr>
            <w:tcW w:w="739" w:type="dxa"/>
            <w:tcBorders>
              <w:top w:val="single" w:sz="6" w:space="0" w:color="auto"/>
              <w:left w:val="single" w:sz="12" w:space="0" w:color="auto"/>
              <w:bottom w:val="single" w:sz="6" w:space="0" w:color="auto"/>
              <w:right w:val="single" w:sz="6" w:space="0" w:color="auto"/>
            </w:tcBorders>
            <w:vAlign w:val="center"/>
          </w:tcPr>
          <w:p w14:paraId="745A1B76" w14:textId="77777777" w:rsidR="006930DC" w:rsidRPr="00E25B68" w:rsidRDefault="00E25B68">
            <w:pPr>
              <w:autoSpaceDE w:val="0"/>
              <w:autoSpaceDN w:val="0"/>
              <w:adjustRightInd w:val="0"/>
              <w:rPr>
                <w:color w:val="000000"/>
                <w:sz w:val="16"/>
                <w:szCs w:val="16"/>
                <w:lang w:val="es-ES" w:eastAsia="es-ES"/>
              </w:rPr>
            </w:pPr>
            <w:r w:rsidRPr="00E25B68">
              <w:rPr>
                <w:color w:val="000000"/>
                <w:sz w:val="16"/>
                <w:szCs w:val="16"/>
                <w:lang w:val="es-ES" w:eastAsia="es-ES"/>
              </w:rPr>
              <w:t>Best</w:t>
            </w:r>
          </w:p>
          <w:p w14:paraId="3FDC6CD6" w14:textId="77777777" w:rsidR="00E25B68" w:rsidRPr="00E25B68" w:rsidRDefault="00E25B68">
            <w:pPr>
              <w:autoSpaceDE w:val="0"/>
              <w:autoSpaceDN w:val="0"/>
              <w:adjustRightInd w:val="0"/>
              <w:rPr>
                <w:color w:val="000000"/>
                <w:sz w:val="16"/>
                <w:szCs w:val="16"/>
                <w:lang w:val="es-ES" w:eastAsia="es-ES"/>
              </w:rPr>
            </w:pPr>
            <w:r w:rsidRPr="00E25B68">
              <w:rPr>
                <w:color w:val="000000"/>
                <w:sz w:val="16"/>
                <w:szCs w:val="16"/>
                <w:lang w:val="es-ES" w:eastAsia="es-ES"/>
              </w:rPr>
              <w:t>Sellers</w:t>
            </w:r>
          </w:p>
        </w:tc>
        <w:tc>
          <w:tcPr>
            <w:tcW w:w="709" w:type="dxa"/>
            <w:tcBorders>
              <w:top w:val="single" w:sz="6" w:space="0" w:color="auto"/>
              <w:left w:val="single" w:sz="6" w:space="0" w:color="auto"/>
              <w:bottom w:val="single" w:sz="6" w:space="0" w:color="auto"/>
              <w:right w:val="single" w:sz="6" w:space="0" w:color="auto"/>
            </w:tcBorders>
            <w:vAlign w:val="center"/>
          </w:tcPr>
          <w:p w14:paraId="06482809"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22</w:t>
            </w:r>
          </w:p>
        </w:tc>
        <w:tc>
          <w:tcPr>
            <w:tcW w:w="709" w:type="dxa"/>
            <w:tcBorders>
              <w:top w:val="single" w:sz="6" w:space="0" w:color="auto"/>
              <w:left w:val="single" w:sz="6" w:space="0" w:color="auto"/>
              <w:bottom w:val="single" w:sz="6" w:space="0" w:color="auto"/>
              <w:right w:val="single" w:sz="6" w:space="0" w:color="auto"/>
            </w:tcBorders>
            <w:vAlign w:val="center"/>
          </w:tcPr>
          <w:p w14:paraId="19349007"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12</w:t>
            </w:r>
          </w:p>
        </w:tc>
        <w:tc>
          <w:tcPr>
            <w:tcW w:w="708" w:type="dxa"/>
            <w:tcBorders>
              <w:top w:val="single" w:sz="6" w:space="0" w:color="auto"/>
              <w:left w:val="single" w:sz="6" w:space="0" w:color="auto"/>
              <w:bottom w:val="single" w:sz="6" w:space="0" w:color="auto"/>
              <w:right w:val="single" w:sz="6" w:space="0" w:color="auto"/>
            </w:tcBorders>
            <w:vAlign w:val="center"/>
          </w:tcPr>
          <w:p w14:paraId="10861D36"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37</w:t>
            </w:r>
          </w:p>
        </w:tc>
        <w:tc>
          <w:tcPr>
            <w:tcW w:w="709" w:type="dxa"/>
            <w:tcBorders>
              <w:top w:val="single" w:sz="6" w:space="0" w:color="auto"/>
              <w:left w:val="single" w:sz="6" w:space="0" w:color="auto"/>
              <w:bottom w:val="single" w:sz="6" w:space="0" w:color="auto"/>
              <w:right w:val="single" w:sz="6" w:space="0" w:color="auto"/>
            </w:tcBorders>
            <w:vAlign w:val="center"/>
          </w:tcPr>
          <w:p w14:paraId="041B4ABB" w14:textId="77777777" w:rsidR="006930DC" w:rsidRPr="00E25B68" w:rsidRDefault="0048246B" w:rsidP="00D42232">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3243</w:t>
            </w:r>
          </w:p>
        </w:tc>
        <w:tc>
          <w:tcPr>
            <w:tcW w:w="709" w:type="dxa"/>
            <w:tcBorders>
              <w:top w:val="single" w:sz="6" w:space="0" w:color="auto"/>
              <w:left w:val="single" w:sz="6" w:space="0" w:color="auto"/>
              <w:bottom w:val="single" w:sz="6" w:space="0" w:color="auto"/>
              <w:right w:val="single" w:sz="6" w:space="0" w:color="auto"/>
            </w:tcBorders>
            <w:vAlign w:val="center"/>
          </w:tcPr>
          <w:p w14:paraId="260E9E8F"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545</w:t>
            </w:r>
          </w:p>
        </w:tc>
        <w:tc>
          <w:tcPr>
            <w:tcW w:w="850" w:type="dxa"/>
            <w:tcBorders>
              <w:top w:val="single" w:sz="6" w:space="0" w:color="auto"/>
              <w:left w:val="single" w:sz="6" w:space="0" w:color="auto"/>
              <w:bottom w:val="single" w:sz="6" w:space="0" w:color="auto"/>
              <w:right w:val="single" w:sz="12" w:space="0" w:color="auto"/>
            </w:tcBorders>
            <w:vAlign w:val="center"/>
          </w:tcPr>
          <w:p w14:paraId="19E59763"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40678</w:t>
            </w:r>
          </w:p>
        </w:tc>
      </w:tr>
      <w:tr w:rsidR="006930DC" w14:paraId="1D369E71" w14:textId="77777777" w:rsidTr="00D42232">
        <w:trPr>
          <w:trHeight w:val="219"/>
        </w:trPr>
        <w:tc>
          <w:tcPr>
            <w:tcW w:w="739" w:type="dxa"/>
            <w:tcBorders>
              <w:top w:val="single" w:sz="6" w:space="0" w:color="auto"/>
              <w:left w:val="single" w:sz="12" w:space="0" w:color="auto"/>
              <w:bottom w:val="single" w:sz="6" w:space="0" w:color="auto"/>
              <w:right w:val="single" w:sz="6" w:space="0" w:color="auto"/>
            </w:tcBorders>
            <w:vAlign w:val="center"/>
          </w:tcPr>
          <w:p w14:paraId="0BF0752C" w14:textId="77777777" w:rsidR="006930DC" w:rsidRPr="00E25B68" w:rsidRDefault="006930DC" w:rsidP="006930DC">
            <w:pPr>
              <w:autoSpaceDE w:val="0"/>
              <w:autoSpaceDN w:val="0"/>
              <w:adjustRightInd w:val="0"/>
              <w:rPr>
                <w:color w:val="000000"/>
                <w:sz w:val="16"/>
                <w:szCs w:val="16"/>
                <w:lang w:val="es-ES" w:eastAsia="es-ES"/>
              </w:rPr>
            </w:pPr>
            <w:r w:rsidRPr="00E25B68">
              <w:rPr>
                <w:color w:val="000000"/>
                <w:sz w:val="16"/>
                <w:szCs w:val="16"/>
                <w:lang w:val="es-ES" w:eastAsia="es-ES"/>
              </w:rPr>
              <w:t>News</w:t>
            </w:r>
          </w:p>
        </w:tc>
        <w:tc>
          <w:tcPr>
            <w:tcW w:w="709" w:type="dxa"/>
            <w:tcBorders>
              <w:top w:val="single" w:sz="6" w:space="0" w:color="auto"/>
              <w:left w:val="single" w:sz="6" w:space="0" w:color="auto"/>
              <w:bottom w:val="single" w:sz="6" w:space="0" w:color="auto"/>
              <w:right w:val="single" w:sz="6" w:space="0" w:color="auto"/>
            </w:tcBorders>
            <w:vAlign w:val="center"/>
          </w:tcPr>
          <w:p w14:paraId="22CBC3EC"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14</w:t>
            </w:r>
          </w:p>
        </w:tc>
        <w:tc>
          <w:tcPr>
            <w:tcW w:w="709" w:type="dxa"/>
            <w:tcBorders>
              <w:top w:val="single" w:sz="6" w:space="0" w:color="auto"/>
              <w:left w:val="single" w:sz="6" w:space="0" w:color="auto"/>
              <w:bottom w:val="single" w:sz="6" w:space="0" w:color="auto"/>
              <w:right w:val="single" w:sz="6" w:space="0" w:color="auto"/>
            </w:tcBorders>
            <w:vAlign w:val="center"/>
          </w:tcPr>
          <w:p w14:paraId="7E27EB47"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11</w:t>
            </w:r>
          </w:p>
        </w:tc>
        <w:tc>
          <w:tcPr>
            <w:tcW w:w="708" w:type="dxa"/>
            <w:tcBorders>
              <w:top w:val="single" w:sz="6" w:space="0" w:color="auto"/>
              <w:left w:val="single" w:sz="6" w:space="0" w:color="auto"/>
              <w:bottom w:val="single" w:sz="6" w:space="0" w:color="auto"/>
              <w:right w:val="single" w:sz="6" w:space="0" w:color="auto"/>
            </w:tcBorders>
            <w:vAlign w:val="center"/>
          </w:tcPr>
          <w:p w14:paraId="5C7A0BFC"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19</w:t>
            </w:r>
          </w:p>
        </w:tc>
        <w:tc>
          <w:tcPr>
            <w:tcW w:w="709" w:type="dxa"/>
            <w:tcBorders>
              <w:top w:val="single" w:sz="6" w:space="0" w:color="auto"/>
              <w:left w:val="single" w:sz="6" w:space="0" w:color="auto"/>
              <w:bottom w:val="single" w:sz="6" w:space="0" w:color="auto"/>
              <w:right w:val="single" w:sz="6" w:space="0" w:color="auto"/>
            </w:tcBorders>
            <w:vAlign w:val="center"/>
          </w:tcPr>
          <w:p w14:paraId="512AB2DD" w14:textId="77777777" w:rsidR="006930DC" w:rsidRPr="00E25B68" w:rsidRDefault="0048246B" w:rsidP="00D42232">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5789</w:t>
            </w:r>
          </w:p>
        </w:tc>
        <w:tc>
          <w:tcPr>
            <w:tcW w:w="709" w:type="dxa"/>
            <w:tcBorders>
              <w:top w:val="single" w:sz="6" w:space="0" w:color="auto"/>
              <w:left w:val="single" w:sz="6" w:space="0" w:color="auto"/>
              <w:bottom w:val="single" w:sz="6" w:space="0" w:color="auto"/>
              <w:right w:val="single" w:sz="6" w:space="0" w:color="auto"/>
            </w:tcBorders>
            <w:vAlign w:val="center"/>
          </w:tcPr>
          <w:p w14:paraId="6E1CACD6"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786</w:t>
            </w:r>
          </w:p>
        </w:tc>
        <w:tc>
          <w:tcPr>
            <w:tcW w:w="850" w:type="dxa"/>
            <w:tcBorders>
              <w:top w:val="single" w:sz="6" w:space="0" w:color="auto"/>
              <w:left w:val="single" w:sz="6" w:space="0" w:color="auto"/>
              <w:bottom w:val="single" w:sz="6" w:space="0" w:color="auto"/>
              <w:right w:val="single" w:sz="12" w:space="0" w:color="auto"/>
            </w:tcBorders>
            <w:vAlign w:val="center"/>
          </w:tcPr>
          <w:p w14:paraId="5D1F84CD"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66667</w:t>
            </w:r>
          </w:p>
        </w:tc>
      </w:tr>
      <w:tr w:rsidR="006930DC" w14:paraId="0F93DEC4" w14:textId="77777777" w:rsidTr="00D42232">
        <w:trPr>
          <w:trHeight w:val="219"/>
        </w:trPr>
        <w:tc>
          <w:tcPr>
            <w:tcW w:w="739" w:type="dxa"/>
            <w:tcBorders>
              <w:top w:val="single" w:sz="6" w:space="0" w:color="auto"/>
              <w:left w:val="single" w:sz="6" w:space="0" w:color="auto"/>
              <w:bottom w:val="single" w:sz="6" w:space="0" w:color="auto"/>
              <w:right w:val="single" w:sz="6" w:space="0" w:color="auto"/>
            </w:tcBorders>
            <w:vAlign w:val="center"/>
          </w:tcPr>
          <w:p w14:paraId="53691317" w14:textId="77777777" w:rsidR="006930DC" w:rsidRPr="00E25B68" w:rsidRDefault="006930DC" w:rsidP="006930DC">
            <w:pPr>
              <w:autoSpaceDE w:val="0"/>
              <w:autoSpaceDN w:val="0"/>
              <w:adjustRightInd w:val="0"/>
              <w:rPr>
                <w:color w:val="000000"/>
                <w:sz w:val="16"/>
                <w:szCs w:val="16"/>
                <w:lang w:val="es-ES" w:eastAsia="es-ES"/>
              </w:rPr>
            </w:pPr>
            <w:r w:rsidRPr="00E25B68">
              <w:rPr>
                <w:color w:val="000000"/>
                <w:sz w:val="16"/>
                <w:szCs w:val="16"/>
                <w:lang w:val="es-ES" w:eastAsia="es-ES"/>
              </w:rPr>
              <w:t>Gospel</w:t>
            </w:r>
          </w:p>
        </w:tc>
        <w:tc>
          <w:tcPr>
            <w:tcW w:w="709" w:type="dxa"/>
            <w:tcBorders>
              <w:top w:val="single" w:sz="6" w:space="0" w:color="auto"/>
              <w:left w:val="single" w:sz="6" w:space="0" w:color="auto"/>
              <w:bottom w:val="single" w:sz="6" w:space="0" w:color="auto"/>
              <w:right w:val="single" w:sz="6" w:space="0" w:color="auto"/>
            </w:tcBorders>
            <w:vAlign w:val="center"/>
          </w:tcPr>
          <w:p w14:paraId="010E427C"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30</w:t>
            </w:r>
          </w:p>
        </w:tc>
        <w:tc>
          <w:tcPr>
            <w:tcW w:w="709" w:type="dxa"/>
            <w:tcBorders>
              <w:top w:val="single" w:sz="6" w:space="0" w:color="auto"/>
              <w:left w:val="single" w:sz="6" w:space="0" w:color="auto"/>
              <w:bottom w:val="single" w:sz="6" w:space="0" w:color="auto"/>
              <w:right w:val="single" w:sz="6" w:space="0" w:color="auto"/>
            </w:tcBorders>
            <w:vAlign w:val="center"/>
          </w:tcPr>
          <w:p w14:paraId="1B193C75"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21</w:t>
            </w:r>
          </w:p>
        </w:tc>
        <w:tc>
          <w:tcPr>
            <w:tcW w:w="708" w:type="dxa"/>
            <w:tcBorders>
              <w:top w:val="single" w:sz="6" w:space="0" w:color="auto"/>
              <w:left w:val="single" w:sz="6" w:space="0" w:color="auto"/>
              <w:bottom w:val="single" w:sz="6" w:space="0" w:color="auto"/>
              <w:right w:val="single" w:sz="6" w:space="0" w:color="auto"/>
            </w:tcBorders>
            <w:vAlign w:val="center"/>
          </w:tcPr>
          <w:p w14:paraId="32310AD4" w14:textId="77777777" w:rsidR="006930DC" w:rsidRPr="00E25B68" w:rsidRDefault="006930DC">
            <w:pPr>
              <w:autoSpaceDE w:val="0"/>
              <w:autoSpaceDN w:val="0"/>
              <w:adjustRightInd w:val="0"/>
              <w:rPr>
                <w:color w:val="000000"/>
                <w:sz w:val="16"/>
                <w:szCs w:val="16"/>
                <w:lang w:val="es-ES" w:eastAsia="es-ES"/>
              </w:rPr>
            </w:pPr>
            <w:r w:rsidRPr="00E25B68">
              <w:rPr>
                <w:color w:val="000000"/>
                <w:sz w:val="16"/>
                <w:szCs w:val="16"/>
                <w:lang w:val="es-ES" w:eastAsia="es-ES"/>
              </w:rPr>
              <w:t>42</w:t>
            </w:r>
          </w:p>
        </w:tc>
        <w:tc>
          <w:tcPr>
            <w:tcW w:w="709" w:type="dxa"/>
            <w:tcBorders>
              <w:top w:val="single" w:sz="6" w:space="0" w:color="auto"/>
              <w:left w:val="single" w:sz="6" w:space="0" w:color="auto"/>
              <w:bottom w:val="single" w:sz="6" w:space="0" w:color="auto"/>
              <w:right w:val="single" w:sz="6" w:space="0" w:color="auto"/>
            </w:tcBorders>
            <w:vAlign w:val="center"/>
          </w:tcPr>
          <w:p w14:paraId="1E794072"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5</w:t>
            </w:r>
          </w:p>
        </w:tc>
        <w:tc>
          <w:tcPr>
            <w:tcW w:w="709" w:type="dxa"/>
            <w:tcBorders>
              <w:top w:val="single" w:sz="6" w:space="0" w:color="auto"/>
              <w:left w:val="single" w:sz="6" w:space="0" w:color="auto"/>
              <w:bottom w:val="single" w:sz="6" w:space="0" w:color="auto"/>
              <w:right w:val="single" w:sz="6" w:space="0" w:color="auto"/>
            </w:tcBorders>
            <w:vAlign w:val="center"/>
          </w:tcPr>
          <w:p w14:paraId="2CAA13F1"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7</w:t>
            </w:r>
          </w:p>
        </w:tc>
        <w:tc>
          <w:tcPr>
            <w:tcW w:w="850" w:type="dxa"/>
            <w:tcBorders>
              <w:top w:val="single" w:sz="6" w:space="0" w:color="auto"/>
              <w:left w:val="single" w:sz="6" w:space="0" w:color="auto"/>
              <w:bottom w:val="single" w:sz="6" w:space="0" w:color="auto"/>
              <w:right w:val="single" w:sz="6" w:space="0" w:color="auto"/>
            </w:tcBorders>
            <w:vAlign w:val="center"/>
          </w:tcPr>
          <w:p w14:paraId="13CBE16D" w14:textId="77777777" w:rsidR="006930DC" w:rsidRPr="00E25B68" w:rsidRDefault="0048246B">
            <w:pPr>
              <w:autoSpaceDE w:val="0"/>
              <w:autoSpaceDN w:val="0"/>
              <w:adjustRightInd w:val="0"/>
              <w:rPr>
                <w:color w:val="000000"/>
                <w:sz w:val="16"/>
                <w:szCs w:val="16"/>
                <w:lang w:val="es-ES" w:eastAsia="es-ES"/>
              </w:rPr>
            </w:pPr>
            <w:r>
              <w:rPr>
                <w:color w:val="000000"/>
                <w:sz w:val="16"/>
                <w:szCs w:val="16"/>
                <w:lang w:val="es-ES" w:eastAsia="es-ES"/>
              </w:rPr>
              <w:t>0.</w:t>
            </w:r>
            <w:r w:rsidR="006930DC" w:rsidRPr="00E25B68">
              <w:rPr>
                <w:color w:val="000000"/>
                <w:sz w:val="16"/>
                <w:szCs w:val="16"/>
                <w:lang w:val="es-ES" w:eastAsia="es-ES"/>
              </w:rPr>
              <w:t>58333</w:t>
            </w:r>
          </w:p>
        </w:tc>
      </w:tr>
    </w:tbl>
    <w:bookmarkEnd w:id="0"/>
    <w:bookmarkEnd w:id="1"/>
    <w:p w14:paraId="36D5BDF6" w14:textId="77777777" w:rsidR="004766D8" w:rsidRDefault="00235A71" w:rsidP="001C2743">
      <w:pPr>
        <w:shd w:val="clear" w:color="auto" w:fill="FFFFFF"/>
        <w:spacing w:before="100" w:beforeAutospacing="1" w:after="100" w:afterAutospacing="1"/>
        <w:ind w:firstLine="288"/>
        <w:jc w:val="both"/>
      </w:pPr>
      <w:r w:rsidRPr="00147DB8">
        <w:rPr>
          <w:spacing w:val="-1"/>
          <w:lang w:eastAsia="x-none"/>
        </w:rPr>
        <w:t xml:space="preserve">This data shows better performance with medical texts (recall factor, </w:t>
      </w:r>
      <w:r w:rsidR="00C7761B">
        <w:rPr>
          <w:spacing w:val="-1"/>
          <w:lang w:eastAsia="x-none"/>
        </w:rPr>
        <w:t>77</w:t>
      </w:r>
      <w:r w:rsidRPr="00147DB8">
        <w:rPr>
          <w:spacing w:val="-1"/>
          <w:lang w:eastAsia="x-none"/>
        </w:rPr>
        <w:t>% and precision, 9</w:t>
      </w:r>
      <w:r w:rsidR="00C7761B">
        <w:rPr>
          <w:spacing w:val="-1"/>
          <w:lang w:eastAsia="x-none"/>
        </w:rPr>
        <w:t>0</w:t>
      </w:r>
      <w:r w:rsidRPr="00147DB8">
        <w:rPr>
          <w:spacing w:val="-1"/>
          <w:lang w:eastAsia="x-none"/>
        </w:rPr>
        <w:t>% -the highest value-) and scientific texts than with general-purpose texts (novels), Gospel texts or news, where the language used is not as direct and concise.</w:t>
      </w:r>
      <w:r w:rsidR="001C2743">
        <w:rPr>
          <w:spacing w:val="-1"/>
          <w:lang w:eastAsia="x-none"/>
        </w:rPr>
        <w:t xml:space="preserve"> </w:t>
      </w:r>
      <w:r w:rsidR="0096436C">
        <w:t>That is why from now on we decided to perform summ</w:t>
      </w:r>
      <w:r w:rsidR="00C84444">
        <w:t>aries with these type of texts</w:t>
      </w:r>
      <w:r w:rsidR="009303D9" w:rsidRPr="00147DB8">
        <w:t>.</w:t>
      </w:r>
    </w:p>
    <w:p w14:paraId="40E563C4" w14:textId="25AB53F5" w:rsidR="004856C7" w:rsidRPr="00603AB1" w:rsidRDefault="005405E5" w:rsidP="00E7596C">
      <w:pPr>
        <w:pStyle w:val="Textoindependiente"/>
        <w:rPr>
          <w:lang w:val="en-US"/>
        </w:rPr>
      </w:pPr>
      <w:r w:rsidRPr="00603AB1">
        <w:rPr>
          <w:lang w:val="en-US"/>
        </w:rPr>
        <w:t xml:space="preserve">Using medical texts as source, we provided an algorithm </w:t>
      </w:r>
      <w:r w:rsidR="00603AB1" w:rsidRPr="00603AB1">
        <w:rPr>
          <w:lang w:val="en-US"/>
        </w:rPr>
        <w:t xml:space="preserve">to </w:t>
      </w:r>
      <w:r w:rsidRPr="00603AB1">
        <w:rPr>
          <w:lang w:val="en-US"/>
        </w:rPr>
        <w:t xml:space="preserve">draw the mined causal sentences into a causal graph. </w:t>
      </w:r>
      <w:r w:rsidR="00BA6436" w:rsidRPr="00603AB1">
        <w:rPr>
          <w:lang w:val="en-US"/>
        </w:rPr>
        <w:t>By reading the nodes of this graph</w:t>
      </w:r>
      <w:r w:rsidR="002E3595" w:rsidRPr="00603AB1">
        <w:rPr>
          <w:lang w:val="en-US"/>
        </w:rPr>
        <w:t xml:space="preserve"> </w:t>
      </w:r>
      <w:r w:rsidRPr="00603AB1">
        <w:rPr>
          <w:lang w:val="en-US"/>
        </w:rPr>
        <w:t>another program</w:t>
      </w:r>
      <w:r w:rsidR="00BA6436" w:rsidRPr="00603AB1">
        <w:rPr>
          <w:lang w:val="en-US"/>
        </w:rPr>
        <w:t xml:space="preserve"> </w:t>
      </w:r>
      <w:r w:rsidR="002E3595" w:rsidRPr="00603AB1">
        <w:rPr>
          <w:lang w:val="en-US"/>
        </w:rPr>
        <w:t xml:space="preserve">automatically provides </w:t>
      </w:r>
      <w:r w:rsidRPr="00603AB1">
        <w:rPr>
          <w:lang w:val="en-US"/>
        </w:rPr>
        <w:t xml:space="preserve">a comprehensive story of the </w:t>
      </w:r>
      <w:r w:rsidR="002E3595" w:rsidRPr="00603AB1">
        <w:rPr>
          <w:lang w:val="en-US"/>
        </w:rPr>
        <w:t xml:space="preserve">causal </w:t>
      </w:r>
      <w:r w:rsidRPr="00603AB1">
        <w:rPr>
          <w:lang w:val="en-US"/>
        </w:rPr>
        <w:t>links</w:t>
      </w:r>
      <w:r w:rsidR="002E3595" w:rsidRPr="00603AB1">
        <w:rPr>
          <w:lang w:val="en-US"/>
        </w:rPr>
        <w:t xml:space="preserve"> between several factors and their effects</w:t>
      </w:r>
      <w:r w:rsidR="00603AB1" w:rsidRPr="00603AB1">
        <w:rPr>
          <w:lang w:val="en-US"/>
        </w:rPr>
        <w:t xml:space="preserve"> </w:t>
      </w:r>
      <w:r w:rsidR="00BA6436" w:rsidRPr="00603AB1">
        <w:rPr>
          <w:lang w:val="en-US"/>
        </w:rPr>
        <w:t>as</w:t>
      </w:r>
      <w:r w:rsidR="00CC04AF" w:rsidRPr="00603AB1">
        <w:rPr>
          <w:lang w:val="en-US"/>
        </w:rPr>
        <w:t xml:space="preserve"> seen in</w:t>
      </w:r>
      <w:r w:rsidRPr="00603AB1">
        <w:rPr>
          <w:lang w:val="en-US"/>
        </w:rPr>
        <w:t xml:space="preserve"> </w:t>
      </w:r>
      <w:r w:rsidR="00CC04AF" w:rsidRPr="00603AB1">
        <w:rPr>
          <w:lang w:val="en-US"/>
        </w:rPr>
        <w:t>F</w:t>
      </w:r>
      <w:r w:rsidR="004856C7" w:rsidRPr="00603AB1">
        <w:rPr>
          <w:lang w:val="en-US"/>
        </w:rPr>
        <w:t>ig</w:t>
      </w:r>
      <w:r w:rsidR="00CC04AF" w:rsidRPr="00603AB1">
        <w:rPr>
          <w:lang w:val="en-US"/>
        </w:rPr>
        <w:t>.</w:t>
      </w:r>
      <w:r w:rsidR="004856C7" w:rsidRPr="00603AB1">
        <w:rPr>
          <w:lang w:val="en-US"/>
        </w:rPr>
        <w:t xml:space="preserve"> 2 </w:t>
      </w:r>
      <w:r w:rsidR="00BA6436" w:rsidRPr="00603AB1">
        <w:rPr>
          <w:lang w:val="en-US"/>
        </w:rPr>
        <w:t>[</w:t>
      </w:r>
      <w:r w:rsidR="001947E1" w:rsidRPr="00603AB1">
        <w:rPr>
          <w:lang w:val="en-US"/>
        </w:rPr>
        <w:t>11</w:t>
      </w:r>
      <w:r w:rsidR="00BA6436" w:rsidRPr="00603AB1">
        <w:rPr>
          <w:lang w:val="en-US"/>
        </w:rPr>
        <w:t xml:space="preserve">]. </w:t>
      </w:r>
    </w:p>
    <w:p w14:paraId="3B312CD2" w14:textId="77777777" w:rsidR="004856C7" w:rsidRDefault="00DF37C6" w:rsidP="004856C7">
      <w:pPr>
        <w:pStyle w:val="figurecaption"/>
      </w:pPr>
      <w:r>
        <w:rPr>
          <w:lang w:val="es-ES" w:eastAsia="es-ES"/>
        </w:rPr>
        <w:lastRenderedPageBreak/>
        <w:drawing>
          <wp:anchor distT="0" distB="0" distL="114300" distR="114300" simplePos="0" relativeHeight="251658240" behindDoc="0" locked="0" layoutInCell="1" allowOverlap="1" wp14:anchorId="12588559" wp14:editId="0294C1E1">
            <wp:simplePos x="0" y="0"/>
            <wp:positionH relativeFrom="column">
              <wp:align>left</wp:align>
            </wp:positionH>
            <wp:positionV relativeFrom="margin">
              <wp:posOffset>168505</wp:posOffset>
            </wp:positionV>
            <wp:extent cx="3114675" cy="961390"/>
            <wp:effectExtent l="0" t="0" r="9525" b="0"/>
            <wp:wrapSquare wrapText="bothSides"/>
            <wp:docPr id="11" name="2 Imagen" descr="WHAT ANSWER PH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WHAT ANSWER PH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4675" cy="961390"/>
                    </a:xfrm>
                    <a:prstGeom prst="rect">
                      <a:avLst/>
                    </a:prstGeom>
                    <a:noFill/>
                  </pic:spPr>
                </pic:pic>
              </a:graphicData>
            </a:graphic>
            <wp14:sizeRelH relativeFrom="page">
              <wp14:pctWidth>0</wp14:pctWidth>
            </wp14:sizeRelH>
            <wp14:sizeRelV relativeFrom="page">
              <wp14:pctHeight>0</wp14:pctHeight>
            </wp14:sizeRelV>
          </wp:anchor>
        </w:drawing>
      </w:r>
      <w:r w:rsidR="004856C7">
        <w:t>Example of answer by reading a causal graph.</w:t>
      </w:r>
    </w:p>
    <w:p w14:paraId="68914D3A" w14:textId="77777777" w:rsidR="004856C7" w:rsidRDefault="00DF37C6" w:rsidP="004856C7">
      <w:pPr>
        <w:pStyle w:val="Textoindependiente"/>
        <w:ind w:firstLine="0"/>
        <w:rPr>
          <w:lang w:val="en-US"/>
        </w:rPr>
      </w:pPr>
      <w:r>
        <w:rPr>
          <w:noProof/>
          <w:lang w:val="es-ES" w:eastAsia="es-ES"/>
        </w:rPr>
        <w:drawing>
          <wp:inline distT="0" distB="0" distL="0" distR="0" wp14:anchorId="51320022" wp14:editId="063BF7F7">
            <wp:extent cx="3086100" cy="1266825"/>
            <wp:effectExtent l="19050" t="19050" r="19050" b="28575"/>
            <wp:docPr id="1" name="1 Imagen" descr="Ejemplo What con Graf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Ejemplo What con Grafo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6100" cy="1266825"/>
                    </a:xfrm>
                    <a:prstGeom prst="rect">
                      <a:avLst/>
                    </a:prstGeom>
                    <a:noFill/>
                    <a:ln w="3175" cmpd="sng">
                      <a:solidFill>
                        <a:srgbClr val="000000"/>
                      </a:solidFill>
                      <a:miter lim="800000"/>
                      <a:headEnd/>
                      <a:tailEnd/>
                    </a:ln>
                    <a:effectLst/>
                  </pic:spPr>
                </pic:pic>
              </a:graphicData>
            </a:graphic>
          </wp:inline>
        </w:drawing>
      </w:r>
    </w:p>
    <w:p w14:paraId="294C9B37" w14:textId="77777777" w:rsidR="00450514" w:rsidRDefault="00450514" w:rsidP="004856C7">
      <w:pPr>
        <w:pStyle w:val="Textoindependiente"/>
        <w:ind w:firstLine="0"/>
        <w:rPr>
          <w:lang w:val="en-US"/>
        </w:rPr>
      </w:pPr>
    </w:p>
    <w:p w14:paraId="7AEB4B18" w14:textId="77777777" w:rsidR="00BA6436" w:rsidRDefault="00BA6436" w:rsidP="00E7596C">
      <w:pPr>
        <w:pStyle w:val="Textoindependiente"/>
        <w:rPr>
          <w:lang w:val="en-US"/>
        </w:rPr>
      </w:pPr>
      <w:r>
        <w:rPr>
          <w:lang w:val="en-US"/>
        </w:rPr>
        <w:t>But this approach had two main problems:</w:t>
      </w:r>
    </w:p>
    <w:p w14:paraId="2FACC7D0" w14:textId="1F3C5622" w:rsidR="00BA6436" w:rsidRPr="00357E3A" w:rsidRDefault="00357E3A" w:rsidP="00277A6A">
      <w:pPr>
        <w:pStyle w:val="bulletlist"/>
        <w:tabs>
          <w:tab w:val="clear" w:pos="648"/>
        </w:tabs>
        <w:ind w:left="576" w:hanging="288"/>
      </w:pPr>
      <w:r w:rsidRPr="00357E3A">
        <w:t>All nodes in the graph</w:t>
      </w:r>
      <w:r w:rsidR="00BA6436" w:rsidRPr="00357E3A">
        <w:t xml:space="preserve"> </w:t>
      </w:r>
      <w:r w:rsidR="002E3595" w:rsidRPr="00357E3A">
        <w:t xml:space="preserve">exhibit </w:t>
      </w:r>
      <w:r w:rsidR="00BA6436" w:rsidRPr="00357E3A">
        <w:t>the same importance, as we had no way to evaluate the relevance of the sentences used compared with other causal sentences.</w:t>
      </w:r>
    </w:p>
    <w:p w14:paraId="127A4637" w14:textId="77777777" w:rsidR="00BA6436" w:rsidRPr="00357E3A" w:rsidRDefault="00470371" w:rsidP="00277A6A">
      <w:pPr>
        <w:pStyle w:val="bulletlist"/>
        <w:tabs>
          <w:tab w:val="clear" w:pos="648"/>
        </w:tabs>
        <w:ind w:left="576" w:hanging="288"/>
      </w:pPr>
      <w:r w:rsidRPr="00357E3A">
        <w:t>Redundancy</w:t>
      </w:r>
      <w:r w:rsidR="00BA6436" w:rsidRPr="00357E3A">
        <w:t xml:space="preserve"> of nodes</w:t>
      </w:r>
      <w:r w:rsidR="002E3595" w:rsidRPr="00357E3A">
        <w:t xml:space="preserve"> should be solved</w:t>
      </w:r>
      <w:r w:rsidR="00BA6436" w:rsidRPr="00357E3A">
        <w:t>, as we had many implicit ways to define the same concept</w:t>
      </w:r>
      <w:r w:rsidR="005C6AD8" w:rsidRPr="00357E3A">
        <w:rPr>
          <w:lang w:val="en-US"/>
        </w:rPr>
        <w:t>,</w:t>
      </w:r>
      <w:r w:rsidR="00BA6436" w:rsidRPr="00357E3A">
        <w:t xml:space="preserve"> eg: “Tobacco use”, “smoking”.</w:t>
      </w:r>
    </w:p>
    <w:p w14:paraId="77E462AD" w14:textId="68C11032" w:rsidR="00CC5E0D" w:rsidRDefault="00337A2F" w:rsidP="00CC5E0D">
      <w:pPr>
        <w:pStyle w:val="Textoindependiente"/>
        <w:rPr>
          <w:lang w:val="en-US"/>
        </w:rPr>
      </w:pPr>
      <w:r>
        <w:rPr>
          <w:lang w:val="en-US"/>
        </w:rPr>
        <w:t>So we needed a criterion to select ‘the best’</w:t>
      </w:r>
      <w:r w:rsidR="002F5457">
        <w:rPr>
          <w:lang w:val="en-US"/>
        </w:rPr>
        <w:t xml:space="preserve"> causal sentences of the paper, or the most interesting to be included in our summary. With the metrics and the algorithm that we present in this paper we are able to </w:t>
      </w:r>
      <w:r w:rsidR="006C10C9">
        <w:rPr>
          <w:lang w:val="en-US"/>
        </w:rPr>
        <w:t>evaluate</w:t>
      </w:r>
      <w:r w:rsidR="002F5457">
        <w:rPr>
          <w:lang w:val="en-US"/>
        </w:rPr>
        <w:t xml:space="preserve"> causal sentences among a document, and so </w:t>
      </w:r>
      <w:r w:rsidR="006C10C9">
        <w:rPr>
          <w:lang w:val="en-US"/>
        </w:rPr>
        <w:t xml:space="preserve">in the future, </w:t>
      </w:r>
      <w:r w:rsidR="002F5457">
        <w:rPr>
          <w:lang w:val="en-US"/>
        </w:rPr>
        <w:t xml:space="preserve">establish a ranking of relevance among them that could lead in a more accurate causal </w:t>
      </w:r>
      <w:r w:rsidR="004766D8">
        <w:rPr>
          <w:lang w:val="en-US"/>
        </w:rPr>
        <w:t xml:space="preserve">graph, and so in a more </w:t>
      </w:r>
      <w:r w:rsidR="002E3595" w:rsidRPr="00357E3A">
        <w:rPr>
          <w:lang w:val="en-US"/>
        </w:rPr>
        <w:t xml:space="preserve">suitable </w:t>
      </w:r>
      <w:r w:rsidR="004766D8">
        <w:rPr>
          <w:lang w:val="en-US"/>
        </w:rPr>
        <w:t>summary.</w:t>
      </w:r>
      <w:r w:rsidR="005C6AD8">
        <w:rPr>
          <w:lang w:val="en-US"/>
        </w:rPr>
        <w:t xml:space="preserve"> So, the first step of the algorithm to do this, is to create a causal knowledge base with the sentences extracted to apply the metrics defined in the next section</w:t>
      </w:r>
    </w:p>
    <w:p w14:paraId="0FAA779E" w14:textId="77777777" w:rsidR="00106315" w:rsidRDefault="00106315" w:rsidP="00106315">
      <w:pPr>
        <w:pStyle w:val="figurecaption"/>
      </w:pPr>
      <w:r>
        <w:t>Steps of the algorithm to create a causal knowledge base.</w:t>
      </w:r>
    </w:p>
    <w:bookmarkStart w:id="2" w:name="OLE_LINK37"/>
    <w:bookmarkStart w:id="3" w:name="OLE_LINK38"/>
    <w:bookmarkStart w:id="4" w:name="OLE_LINK32"/>
    <w:p w14:paraId="19BBAA1D" w14:textId="77777777" w:rsidR="009303D9" w:rsidRDefault="00B64FCA" w:rsidP="00EB27F5">
      <w:pPr>
        <w:pStyle w:val="Textoindependiente"/>
        <w:ind w:firstLine="0"/>
        <w:rPr>
          <w:color w:val="000000"/>
          <w:spacing w:val="0"/>
          <w:lang w:val="en-GB" w:eastAsia="en-US"/>
        </w:rPr>
      </w:pPr>
      <w:r w:rsidRPr="00B64FCA">
        <w:rPr>
          <w:color w:val="000000"/>
          <w:spacing w:val="0"/>
          <w:lang w:val="en-GB" w:eastAsia="en-US"/>
        </w:rPr>
        <w:object w:dxaOrig="8883" w:dyaOrig="2645" w14:anchorId="45A46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55pt;height:75.5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Visio.Drawing.11" ShapeID="_x0000_i1025" DrawAspect="Content" ObjectID="_1553076974" r:id="rId11"/>
        </w:object>
      </w:r>
      <w:bookmarkEnd w:id="2"/>
      <w:bookmarkEnd w:id="3"/>
      <w:bookmarkEnd w:id="4"/>
    </w:p>
    <w:p w14:paraId="4F79D979" w14:textId="77777777" w:rsidR="00001786" w:rsidRPr="00106315" w:rsidRDefault="00001786" w:rsidP="00EB27F5">
      <w:pPr>
        <w:pStyle w:val="Textoindependiente"/>
        <w:ind w:firstLine="0"/>
        <w:rPr>
          <w:lang w:val="es-ES"/>
        </w:rPr>
      </w:pPr>
    </w:p>
    <w:p w14:paraId="1098E6FA" w14:textId="77777777" w:rsidR="009303D9" w:rsidRDefault="00D65B01" w:rsidP="00D65B01">
      <w:pPr>
        <w:pStyle w:val="Ttulo1"/>
        <w:ind w:firstLine="0"/>
      </w:pPr>
      <w:r w:rsidRPr="00D65B01">
        <w:t>SENTENCE SCORING METHODS FOR TEXT SUMMARIZATION</w:t>
      </w:r>
    </w:p>
    <w:p w14:paraId="54E1CD80" w14:textId="1DC2EF15" w:rsidR="00D65B01" w:rsidRDefault="00D65B01" w:rsidP="00D65B01">
      <w:pPr>
        <w:pStyle w:val="Textoindependiente"/>
      </w:pPr>
      <w:r>
        <w:t xml:space="preserve">There are different metrics used to get an extractive summary, and which allow to apply different criteria when sorting the </w:t>
      </w:r>
      <w:r w:rsidR="00CA4670" w:rsidRPr="00CA4670">
        <w:rPr>
          <w:lang w:val="en-US"/>
        </w:rPr>
        <w:t>statements</w:t>
      </w:r>
      <w:r>
        <w:t xml:space="preserve"> in a document. Each metric analyzes a specific characteristic of the </w:t>
      </w:r>
      <w:r w:rsidR="00CA4670" w:rsidRPr="00CA4670">
        <w:rPr>
          <w:lang w:val="en-US"/>
        </w:rPr>
        <w:t>sentences</w:t>
      </w:r>
      <w:r>
        <w:t xml:space="preserve"> and, based on that, assigns a score to each </w:t>
      </w:r>
      <w:r w:rsidR="00CA4670" w:rsidRPr="00CA4670">
        <w:rPr>
          <w:lang w:val="en-US"/>
        </w:rPr>
        <w:t>sentence</w:t>
      </w:r>
      <w:r>
        <w:t xml:space="preserve">. Then, these scores are used to sort </w:t>
      </w:r>
      <w:r w:rsidR="00CA4670" w:rsidRPr="00CA4670">
        <w:rPr>
          <w:lang w:val="en-US"/>
        </w:rPr>
        <w:t>statements</w:t>
      </w:r>
      <w:r>
        <w:t xml:space="preserve"> from highest to lowest. After this, a threshold is applied to get the most relevant </w:t>
      </w:r>
      <w:r w:rsidR="00CA4670" w:rsidRPr="00CA4670">
        <w:rPr>
          <w:lang w:val="en-US"/>
        </w:rPr>
        <w:t>statements</w:t>
      </w:r>
      <w:r>
        <w:t xml:space="preserve"> in relation to the </w:t>
      </w:r>
      <w:r>
        <w:t xml:space="preserve">characteristic being considered, which allows controlling the size of the resulting summary. </w:t>
      </w:r>
    </w:p>
    <w:p w14:paraId="759588AE" w14:textId="54DF060E" w:rsidR="00D65B01" w:rsidRDefault="00D65B01" w:rsidP="00D65B01">
      <w:pPr>
        <w:pStyle w:val="Textoindependiente"/>
      </w:pPr>
      <w:r>
        <w:t xml:space="preserve">The methods used range from identifying certain expressions within the text (such as “most importantly,” “finally,” “in summary,” “this article describes,” etc.) to more complex calculations such as how </w:t>
      </w:r>
      <w:r w:rsidR="002E3595" w:rsidRPr="00B802C4">
        <w:t xml:space="preserve">central </w:t>
      </w:r>
      <w:r>
        <w:t xml:space="preserve">a </w:t>
      </w:r>
      <w:r w:rsidR="00CA4670" w:rsidRPr="00CA4670">
        <w:rPr>
          <w:lang w:val="en-US"/>
        </w:rPr>
        <w:t>sentence</w:t>
      </w:r>
      <w:r>
        <w:t xml:space="preserve"> is (calculating the number of co-occurrences of the words in it with the rest of the document).</w:t>
      </w:r>
    </w:p>
    <w:p w14:paraId="04A96B9B" w14:textId="55746796" w:rsidR="009303D9" w:rsidRPr="005B520E" w:rsidRDefault="00D65B01" w:rsidP="00D65B01">
      <w:pPr>
        <w:pStyle w:val="Textoindependiente"/>
      </w:pPr>
      <w:r>
        <w:t xml:space="preserve">In this article, the summaries obtained applying six known metrics are analyzed and </w:t>
      </w:r>
      <w:r w:rsidR="002E3595" w:rsidRPr="00B802C4">
        <w:t xml:space="preserve">they are also </w:t>
      </w:r>
      <w:r>
        <w:t xml:space="preserve">compared with the summary formed by causal sentences. The metrics selected are calculated from </w:t>
      </w:r>
      <w:r w:rsidR="00CA4670" w:rsidRPr="00CA4670">
        <w:rPr>
          <w:lang w:val="en-US"/>
        </w:rPr>
        <w:t>statement</w:t>
      </w:r>
      <w:r>
        <w:t xml:space="preserve"> position</w:t>
      </w:r>
      <w:r w:rsidR="002E3595" w:rsidRPr="00B70B86">
        <w:t>,</w:t>
      </w:r>
      <w:r>
        <w:t xml:space="preserve"> length and word frequency. Below, we describe briefly each of these metrics based on </w:t>
      </w:r>
      <m:oMath>
        <m:sSub>
          <m:sSubPr>
            <m:ctrlPr>
              <w:rPr>
                <w:rFonts w:ascii="Cambria Math" w:hAnsi="Cambria Math"/>
                <w:i/>
              </w:rPr>
            </m:ctrlPr>
          </m:sSubPr>
          <m:e>
            <m:r>
              <w:rPr>
                <w:rFonts w:ascii="Cambria Math" w:hAnsi="Cambria Math"/>
              </w:rPr>
              <m:t>S</m:t>
            </m:r>
          </m:e>
          <m:sub>
            <m:r>
              <w:rPr>
                <w:rFonts w:ascii="Cambria Math" w:hAnsi="Cambria Math"/>
              </w:rPr>
              <m:t>i</m:t>
            </m:r>
          </m:sub>
        </m:sSub>
      </m:oMath>
      <w:r>
        <w:t xml:space="preserve"> (</w:t>
      </w:r>
      <m:oMath>
        <m:r>
          <w:rPr>
            <w:rFonts w:ascii="Cambria Math" w:hAnsi="Cambria Math"/>
          </w:rPr>
          <m:t>i</m:t>
        </m:r>
      </m:oMath>
      <w:r>
        <w:t xml:space="preserve">-th sentence in document </w:t>
      </w:r>
      <m:oMath>
        <m:r>
          <w:rPr>
            <w:rFonts w:ascii="Cambria Math" w:hAnsi="Cambria Math"/>
            <w:lang w:val="es-ES"/>
          </w:rPr>
          <m:t>D</m:t>
        </m:r>
      </m:oMath>
      <w:r>
        <w:t>).</w:t>
      </w:r>
    </w:p>
    <w:p w14:paraId="7291DE77" w14:textId="77777777" w:rsidR="009303D9" w:rsidRDefault="00DE56A2" w:rsidP="00DE56A2">
      <w:pPr>
        <w:pStyle w:val="Ttulo2"/>
      </w:pPr>
      <w:r w:rsidRPr="00DE56A2">
        <w:t>Sentence Position</w:t>
      </w:r>
    </w:p>
    <w:p w14:paraId="61106E2B" w14:textId="629336B1" w:rsidR="00DE56A2" w:rsidRDefault="00DE56A2" w:rsidP="00E7596C">
      <w:pPr>
        <w:pStyle w:val="Textoindependiente"/>
      </w:pPr>
      <w:r w:rsidRPr="00DE56A2">
        <w:t>This metric</w:t>
      </w:r>
      <w:r w:rsidR="002E3595" w:rsidRPr="00992F25">
        <w:t>,</w:t>
      </w:r>
      <w:r w:rsidRPr="00DE56A2">
        <w:t xml:space="preserve"> defined by Baxendale in 1958 [</w:t>
      </w:r>
      <w:r w:rsidR="00F43AB3">
        <w:rPr>
          <w:lang w:val="en-US"/>
        </w:rPr>
        <w:t>12</w:t>
      </w:r>
      <w:r w:rsidRPr="00DE56A2">
        <w:t>]</w:t>
      </w:r>
      <w:r w:rsidR="002E3595">
        <w:t>,</w:t>
      </w:r>
      <w:r w:rsidRPr="00DE56A2">
        <w:t xml:space="preserve"> measures how close the </w:t>
      </w:r>
      <w:r w:rsidR="00CA4670" w:rsidRPr="00CA4670">
        <w:rPr>
          <w:lang w:val="en-US"/>
        </w:rPr>
        <w:t>sentence</w:t>
      </w:r>
      <w:r w:rsidRPr="00DE56A2">
        <w:t xml:space="preserve"> is to the end, the beginning, and the </w:t>
      </w:r>
      <w:r w:rsidR="0047152A" w:rsidRPr="0048246B">
        <w:rPr>
          <w:lang w:val="en-US"/>
        </w:rPr>
        <w:t>ends</w:t>
      </w:r>
      <w:r w:rsidRPr="00DE56A2">
        <w:t xml:space="preserve"> of the document</w:t>
      </w:r>
      <w:r w:rsidR="00851595" w:rsidRPr="0048246B">
        <w:rPr>
          <w:lang w:val="en-US"/>
        </w:rPr>
        <w:t xml:space="preserve"> </w:t>
      </w:r>
      <w:r w:rsidR="00851595" w:rsidRPr="001A26AF">
        <w:rPr>
          <w:lang w:val="en-US"/>
        </w:rPr>
        <w:t>(</w:t>
      </w:r>
      <w:r w:rsidR="00851595" w:rsidRPr="001A26AF">
        <w:t>both the beginning and the end</w:t>
      </w:r>
      <w:r w:rsidR="00851595" w:rsidRPr="001A26AF">
        <w:rPr>
          <w:lang w:val="en-US"/>
        </w:rPr>
        <w:t>)</w:t>
      </w:r>
      <w:r w:rsidRPr="001A26AF">
        <w:t>,</w:t>
      </w:r>
      <w:r w:rsidRPr="00DE56A2">
        <w:t xml:space="preserve"> as </w:t>
      </w:r>
      <w:r w:rsidR="002E3595" w:rsidRPr="004517B8">
        <w:t xml:space="preserve">the </w:t>
      </w:r>
      <w:r w:rsidRPr="004517B8">
        <w:t>equations 1, 2 and 3, respectively</w:t>
      </w:r>
      <w:r w:rsidR="002E3595" w:rsidRPr="004517B8">
        <w:t xml:space="preserve"> show:</w:t>
      </w:r>
    </w:p>
    <w:p w14:paraId="4E5F5A09" w14:textId="77777777" w:rsidR="00DE56A2" w:rsidRDefault="00DE56A2" w:rsidP="00DE56A2">
      <w:pPr>
        <w:pStyle w:val="equation"/>
      </w:pPr>
      <w:r w:rsidRPr="005B520E">
        <w:tab/>
      </w:r>
      <m:oMath>
        <m:sSub>
          <m:sSubPr>
            <m:ctrlPr>
              <w:rPr>
                <w:rFonts w:ascii="Cambria Math" w:hAnsi="Cambria Math"/>
                <w:i/>
              </w:rPr>
            </m:ctrlPr>
          </m:sSubPr>
          <m:e>
            <m:r>
              <w:rPr>
                <w:rFonts w:ascii="Cambria Math" w:hAnsi="Cambria Math"/>
              </w:rPr>
              <m:t>POS</m:t>
            </m:r>
          </m:e>
          <m:sub>
            <m:r>
              <w:rPr>
                <w:rFonts w:ascii="Cambria Math" w:hAnsi="Cambria Math"/>
              </w:rPr>
              <m:t>L</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=i</m:t>
        </m:r>
      </m:oMath>
      <w:r>
        <w:tab/>
      </w:r>
      <w:r w:rsidRPr="00CB66E6">
        <w:t></w:t>
      </w:r>
      <w:r w:rsidRPr="00CB66E6">
        <w:t></w:t>
      </w:r>
      <w:r w:rsidRPr="00CB66E6">
        <w:t></w:t>
      </w:r>
    </w:p>
    <w:p w14:paraId="3B0DF31F" w14:textId="77777777" w:rsidR="00DE56A2" w:rsidRPr="005B520E" w:rsidRDefault="00DE56A2" w:rsidP="00DE56A2">
      <w:pPr>
        <w:pStyle w:val="equation"/>
      </w:pPr>
      <w:r w:rsidRPr="005B520E">
        <w:tab/>
      </w:r>
      <m:oMath>
        <m:sSub>
          <m:sSubPr>
            <m:ctrlPr>
              <w:rPr>
                <w:rFonts w:ascii="Cambria Math" w:hAnsi="Cambria Math"/>
                <w:i/>
              </w:rPr>
            </m:ctrlPr>
          </m:sSubPr>
          <m:e>
            <m:r>
              <w:rPr>
                <w:rFonts w:ascii="Cambria Math" w:hAnsi="Cambria Math"/>
              </w:rPr>
              <m:t>POS</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i</m:t>
            </m:r>
          </m:den>
        </m:f>
      </m:oMath>
      <w:r>
        <w:tab/>
      </w:r>
      <w:r>
        <w:t></w:t>
      </w:r>
      <w:r>
        <w:t></w:t>
      </w:r>
      <w:r w:rsidRPr="00CB66E6">
        <w:t></w:t>
      </w:r>
    </w:p>
    <w:p w14:paraId="2134BCA9" w14:textId="77777777" w:rsidR="00DE56A2" w:rsidRPr="00BE13CA" w:rsidRDefault="00DE56A2" w:rsidP="00DE56A2">
      <w:pPr>
        <w:pStyle w:val="equation"/>
      </w:pPr>
      <w:r w:rsidRPr="005B520E">
        <w:tab/>
      </w:r>
      <m:oMath>
        <m:sSub>
          <m:sSubPr>
            <m:ctrlPr>
              <w:rPr>
                <w:rFonts w:ascii="Cambria Math" w:hAnsi="Cambria Math"/>
                <w:i/>
              </w:rPr>
            </m:ctrlPr>
          </m:sSubPr>
          <m:e>
            <m:r>
              <w:rPr>
                <w:rFonts w:ascii="Cambria Math" w:hAnsi="Cambria Math"/>
              </w:rPr>
              <m:t>POS</m:t>
            </m:r>
          </m:e>
          <m:sub>
            <m:r>
              <w:rPr>
                <w:rFonts w:ascii="Cambria Math" w:hAnsi="Cambria Math"/>
              </w:rPr>
              <m:t>B</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m:t>
        </m:r>
        <m:r>
          <m:rPr>
            <m:sty m:val="p"/>
          </m:rPr>
          <w:rPr>
            <w:rFonts w:ascii="Cambria Math" w:hAnsi="Cambria Math"/>
          </w:rPr>
          <m:t>max⁡</m:t>
        </m:r>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i</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n-i+1</m:t>
            </m:r>
          </m:den>
        </m:f>
      </m:oMath>
      <w:r>
        <w:t></w:t>
      </w:r>
      <w:r>
        <w:t></w:t>
      </w:r>
      <w:bookmarkStart w:id="5" w:name="_GoBack"/>
      <w:bookmarkEnd w:id="5"/>
      <w:r>
        <w:tab/>
      </w:r>
      <w:r>
        <w:t></w:t>
      </w:r>
      <w:r>
        <w:t></w:t>
      </w:r>
      <w:r w:rsidRPr="00CB66E6">
        <w:t></w:t>
      </w:r>
    </w:p>
    <w:p w14:paraId="7F367569" w14:textId="5D0A9EE0" w:rsidR="00DE56A2" w:rsidRDefault="00244105" w:rsidP="00DE56A2">
      <w:pPr>
        <w:pStyle w:val="Textoindependiente"/>
        <w:ind w:firstLine="0"/>
      </w:pPr>
      <w:r w:rsidRPr="00244105">
        <w:rPr>
          <w:lang w:val="en-US"/>
        </w:rPr>
        <w:t>B</w:t>
      </w:r>
      <w:r w:rsidR="005F4BAA" w:rsidRPr="005F4BAA">
        <w:t xml:space="preserve">eing </w:t>
      </w:r>
      <m:oMath>
        <m:r>
          <w:rPr>
            <w:rFonts w:ascii="Cambria Math" w:hAnsi="Cambria Math"/>
            <w:lang w:val="es-ES"/>
          </w:rPr>
          <m:t>n</m:t>
        </m:r>
      </m:oMath>
      <w:r w:rsidRPr="005F4BAA">
        <w:t xml:space="preserve"> </w:t>
      </w:r>
      <w:r w:rsidR="005F4BAA" w:rsidRPr="005F4BAA">
        <w:t xml:space="preserve">the total number of sentences in </w:t>
      </w:r>
      <m:oMath>
        <m:r>
          <w:rPr>
            <w:rFonts w:ascii="Cambria Math" w:hAnsi="Cambria Math"/>
            <w:lang w:val="es-ES"/>
          </w:rPr>
          <m:t>D</m:t>
        </m:r>
      </m:oMath>
      <w:r w:rsidR="005F4BAA" w:rsidRPr="005F4BAA">
        <w:t xml:space="preserve"> and</w:t>
      </w:r>
      <w:r w:rsidR="005F4BAA" w:rsidRPr="000E45EE">
        <w:rPr>
          <w:lang w:val="en-US"/>
        </w:rPr>
        <w:t xml:space="preserve"> </w:t>
      </w:r>
      <w:r w:rsidR="005F4BAA" w:rsidRPr="005F4BAA">
        <w:t>being</w:t>
      </w:r>
      <m:oMath>
        <m:r>
          <w:rPr>
            <w:rFonts w:ascii="Cambria Math" w:hAnsi="Cambria Math"/>
          </w:rPr>
          <m:t xml:space="preserve"> </m:t>
        </m:r>
        <m:r>
          <w:rPr>
            <w:rFonts w:ascii="Cambria Math" w:hAnsi="Cambria Math"/>
          </w:rPr>
          <m:t>i</m:t>
        </m:r>
      </m:oMath>
      <w:r w:rsidR="005F4BAA" w:rsidRPr="005F4BAA">
        <w:t xml:space="preserve"> a number between 1 and </w:t>
      </w:r>
      <m:oMath>
        <m:r>
          <w:rPr>
            <w:rFonts w:ascii="Cambria Math" w:hAnsi="Cambria Math"/>
            <w:lang w:val="es-ES"/>
          </w:rPr>
          <m:t>n</m:t>
        </m:r>
      </m:oMath>
      <w:r w:rsidR="005F4BAA" w:rsidRPr="005F4BAA">
        <w:t xml:space="preserve"> that is assigned sequentially to each sentence based on their occurrence within the document, from </w:t>
      </w:r>
      <w:r w:rsidR="002E3595" w:rsidRPr="004517B8">
        <w:t xml:space="preserve">the </w:t>
      </w:r>
      <w:r w:rsidR="005F4BAA" w:rsidRPr="004517B8">
        <w:t xml:space="preserve">beginning to </w:t>
      </w:r>
      <w:r w:rsidR="002E3595" w:rsidRPr="004517B8">
        <w:t xml:space="preserve">the </w:t>
      </w:r>
      <w:r w:rsidR="005F4BAA" w:rsidRPr="004517B8">
        <w:t>end</w:t>
      </w:r>
      <w:r w:rsidR="005F4BAA" w:rsidRPr="005F4BAA">
        <w:t>. Its calculation may vary depending on whether sentence position within a section, paragraph, etc. is considered or not.</w:t>
      </w:r>
    </w:p>
    <w:p w14:paraId="67432B10" w14:textId="77777777" w:rsidR="009303D9" w:rsidRDefault="0096505A" w:rsidP="0096505A">
      <w:pPr>
        <w:pStyle w:val="Ttulo2"/>
      </w:pPr>
      <w:r w:rsidRPr="0096505A">
        <w:t>Sentence Length</w:t>
      </w:r>
    </w:p>
    <w:p w14:paraId="16D7F0A3" w14:textId="5A5AC8F3" w:rsidR="0096505A" w:rsidRDefault="0096505A" w:rsidP="00E7596C">
      <w:pPr>
        <w:pStyle w:val="Textoindependiente"/>
      </w:pPr>
      <w:r w:rsidRPr="0096505A">
        <w:t xml:space="preserve">This metric is </w:t>
      </w:r>
      <w:r w:rsidRPr="004517B8">
        <w:t xml:space="preserve">used to apply a penalization to sentences that are too short, since it is expected that these </w:t>
      </w:r>
      <w:r w:rsidR="006D3DFD" w:rsidRPr="004517B8">
        <w:t xml:space="preserve">are excluded from </w:t>
      </w:r>
      <w:r w:rsidRPr="004517B8">
        <w:t xml:space="preserve">the summary. </w:t>
      </w:r>
      <w:r w:rsidR="006D3DFD" w:rsidRPr="004517B8">
        <w:t>D</w:t>
      </w:r>
      <w:r w:rsidRPr="004517B8">
        <w:t>efined by Nobata et al. in 2001 [</w:t>
      </w:r>
      <w:r w:rsidR="00F43AB3" w:rsidRPr="004517B8">
        <w:rPr>
          <w:lang w:val="en-US"/>
        </w:rPr>
        <w:t>13</w:t>
      </w:r>
      <w:r w:rsidRPr="004517B8">
        <w:t>]</w:t>
      </w:r>
      <w:r w:rsidR="006D3DFD" w:rsidRPr="004517B8">
        <w:t>,</w:t>
      </w:r>
      <w:r w:rsidRPr="004517B8">
        <w:t xml:space="preserve"> can be calculated using either the num</w:t>
      </w:r>
      <w:r w:rsidRPr="0096505A">
        <w:t xml:space="preserve">ber of words in the </w:t>
      </w:r>
      <w:r w:rsidR="00CA4670" w:rsidRPr="00CA4670">
        <w:rPr>
          <w:lang w:val="en-US"/>
        </w:rPr>
        <w:t>statement</w:t>
      </w:r>
      <w:r w:rsidRPr="0096505A">
        <w:t xml:space="preserve"> or the number of characters in it, as shown by equations 4 and 5, respectively.</w:t>
      </w:r>
    </w:p>
    <w:p w14:paraId="75375F4C" w14:textId="77777777" w:rsidR="0096505A" w:rsidRPr="005B520E" w:rsidRDefault="0096505A" w:rsidP="0096505A">
      <w:pPr>
        <w:pStyle w:val="equation"/>
      </w:pPr>
      <w:r w:rsidRPr="005B520E">
        <w:tab/>
      </w:r>
      <m:oMath>
        <m:r>
          <w:rPr>
            <w:rFonts w:ascii="Cambria Math" w:hAnsi="Cambria Math"/>
          </w:rPr>
          <m:t>LE</m:t>
        </m:r>
        <m:sSub>
          <m:sSubPr>
            <m:ctrlPr>
              <w:rPr>
                <w:rFonts w:ascii="Cambria Math" w:hAnsi="Cambria Math"/>
                <w:i/>
              </w:rPr>
            </m:ctrlPr>
          </m:sSubPr>
          <m:e>
            <m:r>
              <w:rPr>
                <w:rFonts w:ascii="Cambria Math" w:hAnsi="Cambria Math"/>
              </w:rPr>
              <m:t>N</m:t>
            </m:r>
          </m:e>
          <m:sub>
            <m:r>
              <w:rPr>
                <w:rFonts w:ascii="Cambria Math" w:hAnsi="Cambria Math"/>
              </w:rPr>
              <m:t>W</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=|words(</m:t>
        </m:r>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oMath>
      <w:r>
        <w:t></w:t>
      </w:r>
      <w:r>
        <w:tab/>
      </w:r>
      <w:r>
        <w:t></w:t>
      </w:r>
      <w:r>
        <w:t></w:t>
      </w:r>
      <w:r w:rsidRPr="00CB66E6">
        <w:t></w:t>
      </w:r>
    </w:p>
    <w:p w14:paraId="684FEEC0" w14:textId="77777777" w:rsidR="0096505A" w:rsidRPr="005B520E" w:rsidRDefault="0096505A" w:rsidP="0096505A">
      <w:pPr>
        <w:pStyle w:val="equation"/>
      </w:pPr>
      <w:r w:rsidRPr="005B520E">
        <w:tab/>
      </w:r>
      <m:oMath>
        <m:r>
          <w:rPr>
            <w:rFonts w:ascii="Cambria Math" w:hAnsi="Cambria Math"/>
          </w:rPr>
          <m:t>LE</m:t>
        </m:r>
        <m:sSub>
          <m:sSubPr>
            <m:ctrlPr>
              <w:rPr>
                <w:rFonts w:ascii="Cambria Math" w:hAnsi="Cambria Math"/>
                <w:i/>
              </w:rPr>
            </m:ctrlPr>
          </m:sSubPr>
          <m:e>
            <m:r>
              <w:rPr>
                <w:rFonts w:ascii="Cambria Math" w:hAnsi="Cambria Math"/>
              </w:rPr>
              <m:t>N</m:t>
            </m:r>
          </m:e>
          <m:sub>
            <m:r>
              <w:rPr>
                <w:rFonts w:ascii="Cambria Math" w:hAnsi="Cambria Math"/>
              </w:rPr>
              <m:t>CH</m:t>
            </m:r>
          </m:sub>
        </m:sSub>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=|characterers(</m:t>
        </m:r>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oMath>
      <w:r>
        <w:t></w:t>
      </w:r>
      <w:r>
        <w:tab/>
      </w:r>
      <w:r>
        <w:t></w:t>
      </w:r>
      <w:r>
        <w:t></w:t>
      </w:r>
      <w:r w:rsidRPr="00CB66E6">
        <w:t></w:t>
      </w:r>
    </w:p>
    <w:p w14:paraId="5D873D99" w14:textId="77777777" w:rsidR="009303D9" w:rsidRPr="005B520E" w:rsidRDefault="0096505A" w:rsidP="00656C1D">
      <w:pPr>
        <w:pStyle w:val="Textoindependiente"/>
        <w:ind w:firstLine="0"/>
      </w:pPr>
      <w:r w:rsidRPr="0096505A">
        <w:t xml:space="preserve">where </w:t>
      </w:r>
      <m:oMath>
        <m:r>
          <w:rPr>
            <w:rFonts w:ascii="Cambria Math" w:hAnsi="Cambria Math"/>
          </w:rPr>
          <m:t>|</m:t>
        </m:r>
      </m:oMath>
      <w:r w:rsidRPr="0096505A">
        <w:t xml:space="preserve"> .</w:t>
      </w:r>
      <w:r>
        <w:rPr>
          <w:lang w:val="es-ES"/>
        </w:rPr>
        <w:t xml:space="preserve"> </w:t>
      </w:r>
      <m:oMath>
        <m:r>
          <w:rPr>
            <w:rFonts w:ascii="Cambria Math" w:hAnsi="Cambria Math"/>
          </w:rPr>
          <m:t>|</m:t>
        </m:r>
      </m:oMath>
      <w:r w:rsidRPr="0096505A">
        <w:t xml:space="preserve"> indicates set cardinality.</w:t>
      </w:r>
    </w:p>
    <w:p w14:paraId="28530E78" w14:textId="77777777" w:rsidR="009303D9" w:rsidRDefault="004A7B0F" w:rsidP="004A7B0F">
      <w:pPr>
        <w:pStyle w:val="Ttulo2"/>
      </w:pPr>
      <w:r>
        <w:t>Av</w:t>
      </w:r>
      <w:r w:rsidRPr="004A7B0F">
        <w:t>erage Word Frequency</w:t>
      </w:r>
    </w:p>
    <w:p w14:paraId="155EDD0D" w14:textId="68AF7674" w:rsidR="004A7B0F" w:rsidRDefault="004A7B0F" w:rsidP="004A7B0F">
      <w:pPr>
        <w:pStyle w:val="Textoindependiente"/>
      </w:pPr>
      <w:r w:rsidRPr="004A7B0F">
        <w:t>This metric</w:t>
      </w:r>
      <w:r w:rsidR="006D3DFD">
        <w:t>,</w:t>
      </w:r>
      <w:r w:rsidRPr="006D3DFD">
        <w:t xml:space="preserve"> </w:t>
      </w:r>
      <w:r w:rsidRPr="004A7B0F">
        <w:t>d</w:t>
      </w:r>
      <w:r w:rsidR="000769A9">
        <w:t>efined by Vanderwende in 2007 [</w:t>
      </w:r>
      <w:r w:rsidR="00F43AB3" w:rsidRPr="001A698D">
        <w:rPr>
          <w:lang w:val="en-US"/>
        </w:rPr>
        <w:t>14</w:t>
      </w:r>
      <w:r w:rsidRPr="004A7B0F">
        <w:t>]</w:t>
      </w:r>
      <w:r w:rsidR="006D3DFD">
        <w:t>,</w:t>
      </w:r>
      <w:r w:rsidRPr="004A7B0F">
        <w:t xml:space="preserve"> calculates the average frequency of the words in sentence </w:t>
      </w:r>
      <m:oMath>
        <m:sSub>
          <m:sSubPr>
            <m:ctrlPr>
              <w:rPr>
                <w:rFonts w:ascii="Cambria Math" w:hAnsi="Cambria Math"/>
                <w:i/>
              </w:rPr>
            </m:ctrlPr>
          </m:sSubPr>
          <m:e>
            <m:r>
              <w:rPr>
                <w:rFonts w:ascii="Cambria Math" w:hAnsi="Cambria Math"/>
              </w:rPr>
              <m:t>S</m:t>
            </m:r>
          </m:e>
          <m:sub>
            <m:r>
              <w:rPr>
                <w:rFonts w:ascii="Cambria Math" w:hAnsi="Cambria Math"/>
              </w:rPr>
              <m:t>i</m:t>
            </m:r>
          </m:sub>
        </m:sSub>
      </m:oMath>
      <w:r w:rsidRPr="004A7B0F">
        <w:t>, as shown in equation (6).</w:t>
      </w:r>
    </w:p>
    <w:p w14:paraId="7352EBD3" w14:textId="77777777" w:rsidR="0080791D" w:rsidRPr="005B520E" w:rsidRDefault="004A7B0F" w:rsidP="00B7508E">
      <w:pPr>
        <w:pStyle w:val="equation"/>
      </w:pPr>
      <w:r>
        <w:rPr>
          <w:lang w:val="es-ES"/>
        </w:rPr>
        <w:lastRenderedPageBreak/>
        <w:t></w:t>
      </w:r>
      <w:r w:rsidRPr="005B520E">
        <w:tab/>
      </w:r>
      <m:oMath>
        <m:r>
          <w:rPr>
            <w:rFonts w:ascii="Cambria Math" w:hAnsi="Cambria Math"/>
          </w:rPr>
          <m:t>TF</m:t>
        </m:r>
        <m:d>
          <m:dPr>
            <m:ctrlPr>
              <w:rPr>
                <w:rFonts w:ascii="Cambria Math" w:hAnsi="Cambria Math"/>
                <w:i/>
              </w:rPr>
            </m:ctrlPr>
          </m:dPr>
          <m:e>
            <m:sSub>
              <m:sSubPr>
                <m:ctrlPr>
                  <w:rPr>
                    <w:rFonts w:ascii="Cambria Math" w:hAnsi="Cambria Math"/>
                    <w:i/>
                  </w:rPr>
                </m:ctrlPr>
              </m:sSubPr>
              <m:e>
                <m:r>
                  <w:rPr>
                    <w:rFonts w:ascii="Cambria Math" w:hAnsi="Cambria Math"/>
                  </w:rPr>
                  <m:t>S</m:t>
                </m:r>
              </m:e>
              <m:sub>
                <m:r>
                  <w:rPr>
                    <w:rFonts w:ascii="Cambria Math" w:hAnsi="Cambria Math"/>
                  </w:rPr>
                  <m:t>i</m:t>
                </m:r>
              </m:sub>
            </m:sSub>
          </m:e>
        </m:d>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 xml:space="preserve">∑ </m:t>
                </m:r>
                <m:sSub>
                  <m:sSubPr>
                    <m:ctrlPr>
                      <w:rPr>
                        <w:rFonts w:ascii="Cambria Math" w:hAnsi="Cambria Math"/>
                      </w:rPr>
                    </m:ctrlPr>
                  </m:sSubPr>
                  <m:e>
                    <m:r>
                      <m:rPr>
                        <m:sty m:val="p"/>
                      </m:rPr>
                      <w:rPr>
                        <w:rFonts w:ascii="Cambria Math" w:hAnsi="Cambria Math"/>
                      </w:rPr>
                      <m:t>tf</m:t>
                    </m:r>
                    <m:ctrlPr>
                      <w:rPr>
                        <w:rFonts w:ascii="Cambria Math" w:hAnsi="Cambria Math"/>
                        <w:i/>
                      </w:rPr>
                    </m:ctrlPr>
                  </m:e>
                  <m:sub>
                    <m:r>
                      <m:rPr>
                        <m:sty m:val="p"/>
                      </m:rPr>
                      <w:rPr>
                        <w:rFonts w:ascii="Cambria Math" w:hAnsi="Cambria Math"/>
                      </w:rPr>
                      <m:t>w</m:t>
                    </m:r>
                  </m:sub>
                </m:sSub>
              </m:e>
              <m:e>
                <m:r>
                  <w:rPr>
                    <w:rFonts w:ascii="Cambria Math" w:hAnsi="Cambria Math"/>
                  </w:rPr>
                  <m:t>w ϵ words(</m:t>
                </m:r>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e>
            </m:eqArr>
          </m:num>
          <m:den>
            <m:r>
              <w:rPr>
                <w:rFonts w:ascii="Cambria Math" w:hAnsi="Cambria Math"/>
              </w:rPr>
              <m:t>|words(</m:t>
            </m:r>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m:t>
            </m:r>
          </m:den>
        </m:f>
      </m:oMath>
      <w:r>
        <w:t></w:t>
      </w:r>
      <w:r>
        <w:tab/>
      </w:r>
      <w:r>
        <w:t></w:t>
      </w:r>
      <w:r>
        <w:t></w:t>
      </w:r>
      <w:r w:rsidRPr="00CB66E6">
        <w:t></w:t>
      </w:r>
    </w:p>
    <w:p w14:paraId="4F2DEF05" w14:textId="77777777" w:rsidR="00D1511B" w:rsidRDefault="00D1511B" w:rsidP="00D1511B">
      <w:pPr>
        <w:pStyle w:val="Ttulo1"/>
      </w:pPr>
      <w:r w:rsidRPr="00D1511B">
        <w:t>EXPERIMENT AND RESULTS</w:t>
      </w:r>
    </w:p>
    <w:p w14:paraId="303765EA" w14:textId="77777777" w:rsidR="00D1511B" w:rsidRDefault="00D1511B" w:rsidP="00D1511B">
      <w:pPr>
        <w:pStyle w:val="Textoindependiente"/>
      </w:pPr>
      <w:r>
        <w:t>In this paper, we assess the quality of the summaries formed by the causal sentences of a document and those obtained by applying each of the sentence scoring methods to that same document. To determine the quality of a summary generated automatically, it is compared individually with the summary created by a human being, which is considered to be the ideal, expected summary.</w:t>
      </w:r>
    </w:p>
    <w:p w14:paraId="584D8657" w14:textId="464774E3" w:rsidR="00D1511B" w:rsidRDefault="00D1511B" w:rsidP="00D1511B">
      <w:pPr>
        <w:pStyle w:val="Textoindependiente"/>
      </w:pPr>
      <w:r>
        <w:t>For the experiment, we used a set of free access articles published in the medical journal PLOS Medicine [</w:t>
      </w:r>
      <w:r w:rsidR="00F43AB3">
        <w:rPr>
          <w:lang w:val="en-US"/>
        </w:rPr>
        <w:t>15</w:t>
      </w:r>
      <w:r>
        <w:t xml:space="preserve">] on biomedical, environmental, social and political health issues. </w:t>
      </w:r>
      <w:r w:rsidR="006D3DFD">
        <w:t xml:space="preserve">As mentioned in Section 2, </w:t>
      </w:r>
      <w:r w:rsidR="006D3DFD" w:rsidRPr="00636D63">
        <w:t>medicine area</w:t>
      </w:r>
      <w:r w:rsidR="006D3DFD">
        <w:t xml:space="preserve"> </w:t>
      </w:r>
      <w:r>
        <w:t>was chosen because causal sentences are best detected.</w:t>
      </w:r>
    </w:p>
    <w:p w14:paraId="3127AA9F" w14:textId="77777777" w:rsidR="00F43AB3" w:rsidRDefault="00F43AB3" w:rsidP="00F43AB3">
      <w:pPr>
        <w:pStyle w:val="tablehead"/>
      </w:pPr>
      <w:r>
        <w:t>C</w:t>
      </w:r>
      <w:r w:rsidRPr="000A2E03">
        <w:t>haracteristics of the documents</w:t>
      </w:r>
    </w:p>
    <w:p w14:paraId="59C968A2" w14:textId="77777777" w:rsidR="00F43AB3" w:rsidRDefault="00F43AB3" w:rsidP="00F43AB3">
      <w:pPr>
        <w:pStyle w:val="tablehead"/>
        <w:numPr>
          <w:ilvl w:val="0"/>
          <w:numId w:val="0"/>
        </w:numPr>
        <w:spacing w:before="120"/>
      </w:pPr>
      <w:r>
        <w:rPr>
          <w:lang w:val="es-ES" w:eastAsia="es-ES"/>
        </w:rPr>
        <w:drawing>
          <wp:inline distT="0" distB="0" distL="0" distR="0" wp14:anchorId="4F70BBED" wp14:editId="32E65E2C">
            <wp:extent cx="1940976" cy="3705181"/>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4531" cy="3731056"/>
                    </a:xfrm>
                    <a:prstGeom prst="rect">
                      <a:avLst/>
                    </a:prstGeom>
                    <a:noFill/>
                    <a:ln>
                      <a:noFill/>
                    </a:ln>
                  </pic:spPr>
                </pic:pic>
              </a:graphicData>
            </a:graphic>
          </wp:inline>
        </w:drawing>
      </w:r>
    </w:p>
    <w:p w14:paraId="1EBFE4A6" w14:textId="77777777" w:rsidR="00D1511B" w:rsidRDefault="00D1511B" w:rsidP="00D1511B">
      <w:pPr>
        <w:pStyle w:val="Textoindependiente"/>
      </w:pPr>
      <w:r>
        <w:t>From all available documents, those whose summaries had more than 6 sentences and were not subdivided into several</w:t>
      </w:r>
      <w:r w:rsidR="00424CB0">
        <w:t xml:space="preserve"> sections were selected. Table </w:t>
      </w:r>
      <w:r w:rsidR="000C1DFA" w:rsidRPr="000C1DFA">
        <w:rPr>
          <w:lang w:val="en-US"/>
        </w:rPr>
        <w:t>II</w:t>
      </w:r>
      <w:r>
        <w:t xml:space="preserve"> details each of the documents used, indicating the number of causal sentences detected, number of sentences, average number of words per sentence, and number of words in the summary produced by the authors.</w:t>
      </w:r>
    </w:p>
    <w:p w14:paraId="42B366F5" w14:textId="77777777" w:rsidR="00D1511B" w:rsidRDefault="00D1511B" w:rsidP="00D1511B">
      <w:pPr>
        <w:pStyle w:val="Textoindependiente"/>
      </w:pPr>
      <w:r>
        <w:t xml:space="preserve">The documents were downloaded in XML format through the Internet and prepared as applicable for the experiment to be carried out. First, the summary created by the authors was put aside and the title of the article was removed, as well as the titles of any sections in the article (having previously discarded entire, </w:t>
      </w:r>
      <w:r>
        <w:t xml:space="preserve">non-relevant sections such as References and Acknowledgments, as well as all figures). Then, the rest of the document was segmented by dividing the text into smaller portions using full stops as delimiters, except when it was used as separator and to form abbreviations. </w:t>
      </w:r>
    </w:p>
    <w:p w14:paraId="778196BF" w14:textId="77777777" w:rsidR="00D1511B" w:rsidRDefault="00D1511B" w:rsidP="00D1511B">
      <w:pPr>
        <w:pStyle w:val="Textoindependiente"/>
      </w:pPr>
      <w:r>
        <w:t xml:space="preserve">From the set of sentences in each document, exactly as they appear, causal sentences were then identified using the morphological parser described in Section 2. </w:t>
      </w:r>
    </w:p>
    <w:p w14:paraId="4181241C" w14:textId="77777777" w:rsidR="00D1511B" w:rsidRDefault="00D1511B" w:rsidP="00D1511B">
      <w:pPr>
        <w:pStyle w:val="Textoindependiente"/>
      </w:pPr>
      <w:r>
        <w:t xml:space="preserve">Also, each of the metrics described in Section 3 was calculated for each sentence. To do this, the words in each sentence had to be separated first using white spaces and punctuation marks. For simplicity, in this pre-processing stage a “word” was considered to be formed solely by alphabetic characters. Then, stopwords were removed, and finally, words were reduced to their </w:t>
      </w:r>
      <w:r w:rsidR="00F00FE4" w:rsidRPr="000E45EE">
        <w:rPr>
          <w:lang w:val="en-US"/>
        </w:rPr>
        <w:t>s</w:t>
      </w:r>
      <w:r w:rsidR="00DE784A" w:rsidRPr="000E45EE">
        <w:rPr>
          <w:lang w:val="en-US"/>
        </w:rPr>
        <w:t>tems</w:t>
      </w:r>
      <w:r>
        <w:t>.</w:t>
      </w:r>
    </w:p>
    <w:p w14:paraId="1253106E" w14:textId="0215F7F9" w:rsidR="00D1511B" w:rsidRDefault="00D1511B" w:rsidP="00D1511B">
      <w:pPr>
        <w:pStyle w:val="Textoindependiente"/>
      </w:pPr>
      <w:r>
        <w:t>The Python programming language was used both for document download and pre-processing, as well as for calculating the corresponding metrics and comparing them to the causal variations. The stemming algorithm used was Porter with the implementation provided in package NLTK [</w:t>
      </w:r>
      <w:r w:rsidR="00F43AB3">
        <w:rPr>
          <w:lang w:val="en-US"/>
        </w:rPr>
        <w:t>16</w:t>
      </w:r>
      <w:r>
        <w:t xml:space="preserve">], </w:t>
      </w:r>
      <w:r w:rsidR="006D3DFD" w:rsidRPr="00636D63">
        <w:t xml:space="preserve">including </w:t>
      </w:r>
      <w:r>
        <w:t>stopword list for the English language.</w:t>
      </w:r>
    </w:p>
    <w:p w14:paraId="17A9FFAA" w14:textId="77777777" w:rsidR="00D1511B" w:rsidRPr="00636D63" w:rsidRDefault="00D1511B" w:rsidP="00DA0220">
      <w:pPr>
        <w:pStyle w:val="Textoindependiente"/>
      </w:pPr>
      <w:r>
        <w:t>To assess summary quality, ROUGE [</w:t>
      </w:r>
      <w:r w:rsidR="00F43AB3">
        <w:rPr>
          <w:lang w:val="en-US"/>
        </w:rPr>
        <w:t>17</w:t>
      </w:r>
      <w:r>
        <w:t xml:space="preserve">] was used. This is a software package developed by </w:t>
      </w:r>
      <w:r w:rsidRPr="00636D63">
        <w:t xml:space="preserve">Chin-Yew Lin that allows the automatic assessment of summaries. Among the measurements provided in this package, </w:t>
      </w:r>
      <w:r w:rsidR="005E0A1E" w:rsidRPr="00636D63">
        <w:t>ROUGE-</w:t>
      </w:r>
      <w:r w:rsidR="005E0A1E" w:rsidRPr="00636D63">
        <w:rPr>
          <w:lang w:val="en-US"/>
        </w:rPr>
        <w:t>N</w:t>
      </w:r>
      <w:r w:rsidR="005E0A1E" w:rsidRPr="00636D63">
        <w:t xml:space="preserve"> </w:t>
      </w:r>
      <w:r w:rsidRPr="00636D63">
        <w:t>[</w:t>
      </w:r>
      <w:r w:rsidR="00F43AB3" w:rsidRPr="00636D63">
        <w:rPr>
          <w:lang w:val="en-US"/>
        </w:rPr>
        <w:t>18</w:t>
      </w:r>
      <w:r w:rsidRPr="00636D63">
        <w:t>] was selected</w:t>
      </w:r>
      <w:r w:rsidR="005E0A1E" w:rsidRPr="00636D63">
        <w:rPr>
          <w:lang w:val="en-US"/>
        </w:rPr>
        <w:t xml:space="preserve"> because it is one of those frequently used in literature. </w:t>
      </w:r>
      <w:r w:rsidR="00E91326" w:rsidRPr="00636D63">
        <w:rPr>
          <w:lang w:val="en-US"/>
        </w:rPr>
        <w:t>This evaluation metric is based on n-gram co-occurrence, whose equation is shown below</w:t>
      </w:r>
      <w:r w:rsidRPr="00636D63">
        <w:t>:</w:t>
      </w:r>
    </w:p>
    <w:p w14:paraId="6FC1DCF8" w14:textId="77777777" w:rsidR="00D1511B" w:rsidRPr="00636D63" w:rsidRDefault="00D1511B" w:rsidP="00D1511B">
      <w:pPr>
        <w:pStyle w:val="equation"/>
      </w:pPr>
      <w:r w:rsidRPr="00636D63">
        <w:tab/>
      </w:r>
      <m:oMath>
        <m:f>
          <m:fPr>
            <m:ctrlPr>
              <w:rPr>
                <w:rFonts w:ascii="Cambria Math" w:hAnsi="Cambria Math"/>
                <w:i/>
              </w:rPr>
            </m:ctrlPr>
          </m:fPr>
          <m:num>
            <m:eqArr>
              <m:eqArrPr>
                <m:ctrlPr>
                  <w:rPr>
                    <w:rFonts w:ascii="Cambria Math" w:hAnsi="Cambria Math"/>
                    <w:i/>
                  </w:rPr>
                </m:ctrlPr>
              </m:eqArrPr>
              <m:e>
                <m:r>
                  <w:rPr>
                    <w:rFonts w:ascii="Cambria Math" w:hAnsi="Cambria Math"/>
                  </w:rPr>
                  <m:t xml:space="preserve">∑ </m:t>
                </m:r>
              </m:e>
              <m:e>
                <m:r>
                  <w:rPr>
                    <w:rFonts w:ascii="Cambria Math" w:hAnsi="Cambria Math"/>
                  </w:rPr>
                  <m:t>S ϵ {author summary}</m:t>
                </m:r>
              </m:e>
            </m:eqArr>
            <m:eqArr>
              <m:eqArrPr>
                <m:ctrlPr>
                  <w:rPr>
                    <w:rFonts w:ascii="Cambria Math" w:hAnsi="Cambria Math"/>
                    <w:i/>
                  </w:rPr>
                </m:ctrlPr>
              </m:eqArrPr>
              <m:e>
                <m:r>
                  <w:rPr>
                    <w:rFonts w:ascii="Cambria Math" w:hAnsi="Cambria Math"/>
                  </w:rPr>
                  <m:t xml:space="preserve">∑ </m:t>
                </m:r>
              </m:e>
              <m:e>
                <m:r>
                  <w:rPr>
                    <w:rFonts w:ascii="Cambria Math" w:hAnsi="Cambria Math"/>
                  </w:rPr>
                  <m:t xml:space="preserve">    n-gram ϵ S</m:t>
                </m:r>
              </m:e>
            </m:eqArr>
            <m:r>
              <w:rPr>
                <w:rFonts w:ascii="Cambria Math" w:hAnsi="Cambria Math"/>
              </w:rPr>
              <m:t xml:space="preserve">    count_match(n-gram)</m:t>
            </m:r>
          </m:num>
          <m:den>
            <m:eqArr>
              <m:eqArrPr>
                <m:ctrlPr>
                  <w:rPr>
                    <w:rFonts w:ascii="Cambria Math" w:hAnsi="Cambria Math"/>
                    <w:i/>
                  </w:rPr>
                </m:ctrlPr>
              </m:eqArrPr>
              <m:e>
                <m:r>
                  <w:rPr>
                    <w:rFonts w:ascii="Cambria Math" w:hAnsi="Cambria Math"/>
                  </w:rPr>
                  <m:t xml:space="preserve">∑ </m:t>
                </m:r>
              </m:e>
              <m:e>
                <m:r>
                  <w:rPr>
                    <w:rFonts w:ascii="Cambria Math" w:hAnsi="Cambria Math"/>
                  </w:rPr>
                  <m:t>S ϵ {author summary}</m:t>
                </m:r>
              </m:e>
            </m:eqArr>
            <m:eqArr>
              <m:eqArrPr>
                <m:ctrlPr>
                  <w:rPr>
                    <w:rFonts w:ascii="Cambria Math" w:hAnsi="Cambria Math"/>
                    <w:i/>
                  </w:rPr>
                </m:ctrlPr>
              </m:eqArrPr>
              <m:e>
                <m:r>
                  <w:rPr>
                    <w:rFonts w:ascii="Cambria Math" w:hAnsi="Cambria Math"/>
                  </w:rPr>
                  <m:t xml:space="preserve">∑ </m:t>
                </m:r>
              </m:e>
              <m:e>
                <m:r>
                  <w:rPr>
                    <w:rFonts w:ascii="Cambria Math" w:hAnsi="Cambria Math"/>
                  </w:rPr>
                  <m:t xml:space="preserve">    n-gram ϵ S</m:t>
                </m:r>
              </m:e>
            </m:eqArr>
            <m:r>
              <w:rPr>
                <w:rFonts w:ascii="Cambria Math" w:hAnsi="Cambria Math"/>
              </w:rPr>
              <m:t xml:space="preserve">    count (n-gram)</m:t>
            </m:r>
          </m:den>
        </m:f>
      </m:oMath>
      <w:r w:rsidRPr="00636D63">
        <w:t></w:t>
      </w:r>
      <w:r w:rsidRPr="00636D63">
        <w:tab/>
      </w:r>
      <w:r w:rsidRPr="00636D63">
        <w:t></w:t>
      </w:r>
      <w:r w:rsidRPr="00636D63">
        <w:t></w:t>
      </w:r>
      <w:r w:rsidRPr="00636D63">
        <w:t></w:t>
      </w:r>
    </w:p>
    <w:p w14:paraId="7B47097B" w14:textId="3BC27A63" w:rsidR="00D1511B" w:rsidRDefault="001F7E66" w:rsidP="00D1511B">
      <w:pPr>
        <w:pStyle w:val="Textoindependiente"/>
        <w:ind w:firstLine="0"/>
      </w:pPr>
      <w:r w:rsidRPr="00636D63">
        <w:t>where the denominator is the sum of all occurrences of all n-grams in the summary created by the author, and the numerator is the sum of all co-occurrences of the n-grams in the automatic summary and the summary created by the author. An n-gram is a contiguous sequence of n words from a given text. In this article we calculated ROUGE-1, which uses unigrams (n-grams of size 1), because we are interested in the number of simple words that coincide with the author's abstract. For this same reason, the TF metric was calculated by word and not by bigrams or trigrams.</w:t>
      </w:r>
    </w:p>
    <w:p w14:paraId="2EDE0D0B" w14:textId="17A73A1D" w:rsidR="00636D63" w:rsidRDefault="00636D63" w:rsidP="00D1511B">
      <w:pPr>
        <w:pStyle w:val="Textoindependiente"/>
        <w:ind w:firstLine="0"/>
      </w:pPr>
    </w:p>
    <w:p w14:paraId="6F43A965" w14:textId="77777777" w:rsidR="009A2236" w:rsidRDefault="009A2236" w:rsidP="009A2236">
      <w:pPr>
        <w:pStyle w:val="tablehead"/>
      </w:pPr>
      <w:r>
        <w:t>S</w:t>
      </w:r>
      <w:r w:rsidRPr="00D70ADF">
        <w:t>ize of each type of summary</w:t>
      </w:r>
      <w:r>
        <w:t xml:space="preserve"> and </w:t>
      </w:r>
      <w:r w:rsidRPr="003308E2">
        <w:t>percentage of abstracts not used</w:t>
      </w:r>
    </w:p>
    <w:p w14:paraId="11C66F52" w14:textId="77777777" w:rsidR="009A2236" w:rsidRPr="005B520E" w:rsidRDefault="009A2236" w:rsidP="009A2236">
      <w:pPr>
        <w:pStyle w:val="tablehead"/>
        <w:numPr>
          <w:ilvl w:val="0"/>
          <w:numId w:val="0"/>
        </w:numPr>
        <w:spacing w:before="120"/>
      </w:pPr>
      <w:r>
        <w:rPr>
          <w:lang w:val="es-ES" w:eastAsia="es-ES"/>
        </w:rPr>
        <w:drawing>
          <wp:inline distT="0" distB="0" distL="0" distR="0" wp14:anchorId="4AB7871D" wp14:editId="7DC74829">
            <wp:extent cx="3193415" cy="300355"/>
            <wp:effectExtent l="0" t="0" r="6985"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93415" cy="300355"/>
                    </a:xfrm>
                    <a:prstGeom prst="rect">
                      <a:avLst/>
                    </a:prstGeom>
                    <a:noFill/>
                    <a:ln>
                      <a:noFill/>
                    </a:ln>
                  </pic:spPr>
                </pic:pic>
              </a:graphicData>
            </a:graphic>
          </wp:inline>
        </w:drawing>
      </w:r>
    </w:p>
    <w:p w14:paraId="04A9585C" w14:textId="77777777" w:rsidR="009A2236" w:rsidRDefault="009A2236" w:rsidP="00D1511B">
      <w:pPr>
        <w:pStyle w:val="Textoindependiente"/>
        <w:ind w:firstLine="0"/>
      </w:pPr>
    </w:p>
    <w:p w14:paraId="3B777275" w14:textId="77777777" w:rsidR="002B6A71" w:rsidRPr="0007651A" w:rsidRDefault="009A2236" w:rsidP="002B6A71">
      <w:pPr>
        <w:pStyle w:val="Textoindependiente"/>
      </w:pPr>
      <w:r w:rsidRPr="0007651A">
        <w:t xml:space="preserve">Table </w:t>
      </w:r>
      <w:r w:rsidR="000C1DFA" w:rsidRPr="000C1DFA">
        <w:rPr>
          <w:lang w:val="en-US"/>
        </w:rPr>
        <w:t>III</w:t>
      </w:r>
      <w:r w:rsidRPr="001A698D">
        <w:rPr>
          <w:lang w:val="en-US"/>
        </w:rPr>
        <w:t>, in</w:t>
      </w:r>
      <w:r w:rsidRPr="0007651A">
        <w:t xml:space="preserve"> </w:t>
      </w:r>
      <w:r w:rsidR="00AB18F9" w:rsidRPr="001A698D">
        <w:rPr>
          <w:lang w:val="en-US"/>
        </w:rPr>
        <w:t xml:space="preserve">the </w:t>
      </w:r>
      <w:r w:rsidRPr="0007651A">
        <w:t>first row</w:t>
      </w:r>
      <w:r w:rsidRPr="001A698D">
        <w:rPr>
          <w:lang w:val="en-US"/>
        </w:rPr>
        <w:t>,</w:t>
      </w:r>
      <w:r w:rsidRPr="0007651A">
        <w:t xml:space="preserve"> shows the size of each summary as average </w:t>
      </w:r>
      <w:r w:rsidR="002B6A71" w:rsidRPr="001A698D">
        <w:rPr>
          <w:lang w:val="en-US"/>
        </w:rPr>
        <w:t xml:space="preserve">word </w:t>
      </w:r>
      <w:r w:rsidRPr="0007651A">
        <w:t>percentage of the size of the documents. In the second row, for each metric, the average proportion of words in the automatic summary that do not match the expected summary</w:t>
      </w:r>
      <w:r w:rsidR="006D3DFD">
        <w:t xml:space="preserve"> </w:t>
      </w:r>
      <w:r w:rsidR="006D3DFD" w:rsidRPr="00636D63">
        <w:t>is showed</w:t>
      </w:r>
      <w:r w:rsidRPr="0007651A">
        <w:t xml:space="preserve">. </w:t>
      </w:r>
    </w:p>
    <w:p w14:paraId="706EC2E6" w14:textId="77777777" w:rsidR="0066519C" w:rsidRPr="007D3EF9" w:rsidRDefault="00424CB0" w:rsidP="00F43AB3">
      <w:pPr>
        <w:pStyle w:val="Textoindependiente"/>
      </w:pPr>
      <w:r w:rsidRPr="0007651A">
        <w:lastRenderedPageBreak/>
        <w:t xml:space="preserve">Table </w:t>
      </w:r>
      <w:r w:rsidR="000C1DFA">
        <w:rPr>
          <w:lang w:val="en-US"/>
        </w:rPr>
        <w:t>IV</w:t>
      </w:r>
      <w:r w:rsidR="00D1511B" w:rsidRPr="0007651A">
        <w:t xml:space="preserve"> shows the value </w:t>
      </w:r>
      <w:r w:rsidR="00D1511B" w:rsidRPr="007D3EF9">
        <w:t xml:space="preserve">of </w:t>
      </w:r>
      <w:r w:rsidR="00851595" w:rsidRPr="007D3EF9">
        <w:t>ROUGE</w:t>
      </w:r>
      <w:r w:rsidR="00D1511B" w:rsidRPr="007D3EF9">
        <w:t xml:space="preserve">-1 for each type of summary and for each document. In the case of the causal summary, it is built from all detected causal sentences. For the remaining metrics, values were ordered from highest to lowest, and summaries were built with the first </w:t>
      </w:r>
      <m:oMath>
        <m:r>
          <w:rPr>
            <w:rFonts w:ascii="Cambria Math" w:hAnsi="Cambria Math"/>
            <w:lang w:val="es-ES"/>
          </w:rPr>
          <m:t>n</m:t>
        </m:r>
      </m:oMath>
      <w:r w:rsidR="00F43AB3" w:rsidRPr="007D3EF9">
        <w:t xml:space="preserve"> best ranking sentences, where </w:t>
      </w:r>
      <m:oMath>
        <m:r>
          <w:rPr>
            <w:rFonts w:ascii="Cambria Math" w:hAnsi="Cambria Math"/>
            <w:lang w:val="es-ES"/>
          </w:rPr>
          <m:t>n</m:t>
        </m:r>
      </m:oMath>
      <w:r w:rsidR="00D1511B" w:rsidRPr="007D3EF9">
        <w:t xml:space="preserve"> is the number of causal sentences detected for the document being summarized.</w:t>
      </w:r>
    </w:p>
    <w:p w14:paraId="6437EDEF" w14:textId="77777777" w:rsidR="0066519C" w:rsidRPr="007D3EF9" w:rsidRDefault="0066519C" w:rsidP="00FB2BB6">
      <w:pPr>
        <w:pStyle w:val="tablehead"/>
      </w:pPr>
      <w:r w:rsidRPr="007D3EF9">
        <w:t>Obtained rouge-1 values for the document</w:t>
      </w:r>
      <w:r w:rsidR="00C45633" w:rsidRPr="007D3EF9">
        <w:t xml:space="preserve">. </w:t>
      </w:r>
      <w:r w:rsidR="00FB2BB6" w:rsidRPr="007D3EF9">
        <w:t>The values of each row were colored using a gradient between green and red depending on the highest value obtained and the lowest respectively</w:t>
      </w:r>
      <w:r w:rsidR="00C45633" w:rsidRPr="007D3EF9">
        <w:t>.</w:t>
      </w:r>
    </w:p>
    <w:p w14:paraId="50AFD7BE" w14:textId="77777777" w:rsidR="0066519C" w:rsidRDefault="0066519C" w:rsidP="002B6A71">
      <w:pPr>
        <w:pStyle w:val="Textoindependiente"/>
        <w:spacing w:before="120"/>
        <w:ind w:firstLine="0"/>
      </w:pPr>
      <w:r>
        <w:rPr>
          <w:noProof/>
          <w:lang w:val="es-ES" w:eastAsia="es-ES"/>
        </w:rPr>
        <w:drawing>
          <wp:inline distT="0" distB="0" distL="0" distR="0" wp14:anchorId="61284AEC" wp14:editId="61CF2DA7">
            <wp:extent cx="3195320" cy="3378835"/>
            <wp:effectExtent l="0" t="0" r="508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95320" cy="3378835"/>
                    </a:xfrm>
                    <a:prstGeom prst="rect">
                      <a:avLst/>
                    </a:prstGeom>
                    <a:noFill/>
                    <a:ln>
                      <a:noFill/>
                    </a:ln>
                  </pic:spPr>
                </pic:pic>
              </a:graphicData>
            </a:graphic>
          </wp:inline>
        </w:drawing>
      </w:r>
    </w:p>
    <w:p w14:paraId="04F47FC6" w14:textId="1F92F767" w:rsidR="0007651A" w:rsidRDefault="0007651A" w:rsidP="0007651A">
      <w:pPr>
        <w:pStyle w:val="Textoindependiente"/>
        <w:spacing w:before="120"/>
      </w:pPr>
      <w:r w:rsidRPr="007D3EF9">
        <w:t xml:space="preserve">As can be seen in Table 4, the summary formed by the causal sentences obtains the lowest </w:t>
      </w:r>
      <w:r w:rsidR="00851595" w:rsidRPr="007D3EF9">
        <w:t xml:space="preserve">ROUGE-1 </w:t>
      </w:r>
      <w:r w:rsidRPr="007D3EF9">
        <w:t xml:space="preserve">value in approximately 50% of cases. </w:t>
      </w:r>
      <w:r w:rsidR="006D3DFD" w:rsidRPr="007D3EF9">
        <w:t xml:space="preserve">That is an unexpected result. </w:t>
      </w:r>
      <w:r w:rsidR="006D3DFD" w:rsidRPr="007D3EF9">
        <w:rPr>
          <w:lang w:val="en-US"/>
        </w:rPr>
        <w:t>In our view,</w:t>
      </w:r>
      <w:r w:rsidR="00141E0C" w:rsidRPr="007D3EF9">
        <w:rPr>
          <w:lang w:val="en-US"/>
        </w:rPr>
        <w:t xml:space="preserve"> may be due to</w:t>
      </w:r>
      <w:r w:rsidR="006D3DFD" w:rsidRPr="007D3EF9">
        <w:rPr>
          <w:lang w:val="en-US"/>
        </w:rPr>
        <w:t xml:space="preserve"> </w:t>
      </w:r>
      <w:r w:rsidR="000E3593" w:rsidRPr="007D3EF9">
        <w:rPr>
          <w:lang w:val="en-US"/>
        </w:rPr>
        <w:t>the</w:t>
      </w:r>
      <w:r w:rsidRPr="007D3EF9">
        <w:t xml:space="preserve"> mismatch between the words </w:t>
      </w:r>
      <w:r w:rsidR="00141E0C" w:rsidRPr="007D3EF9">
        <w:t xml:space="preserve">included in the </w:t>
      </w:r>
      <w:r w:rsidRPr="007D3EF9">
        <w:t>causal sentences and those that form the abstract, showing that the causal setences are not intended to contain the words that make up the abstract</w:t>
      </w:r>
      <w:r>
        <w:t>.</w:t>
      </w:r>
    </w:p>
    <w:p w14:paraId="32D68A0D" w14:textId="77777777" w:rsidR="0007651A" w:rsidRDefault="0007651A" w:rsidP="0007651A">
      <w:pPr>
        <w:pStyle w:val="Textoindependiente"/>
        <w:spacing w:before="120"/>
      </w:pPr>
      <w:r>
        <w:t xml:space="preserve">On the other hand, the LEN metrics obtain the best </w:t>
      </w:r>
      <w:r w:rsidR="00851595" w:rsidRPr="007D3EF9">
        <w:t>ROUGE-1</w:t>
      </w:r>
      <w:r>
        <w:t xml:space="preserve"> value since, with the same number of sentences as the other metrics, when considering the longest in terms of words and characters, they are more likely to contain the words of the summary.</w:t>
      </w:r>
    </w:p>
    <w:p w14:paraId="6B7AD442" w14:textId="77777777" w:rsidR="0007651A" w:rsidRDefault="0007651A" w:rsidP="00112A86">
      <w:pPr>
        <w:pStyle w:val="Textoindependiente"/>
        <w:spacing w:before="120"/>
      </w:pPr>
      <w:r>
        <w:t>This could be improved if metrics are used to rank causal sentences after they have been identified. In addition, it would be relevant to analyze other evaluation mechanisms that allow to weight the importance of each word within the summary since ROUGE-1 compares only by quantity.</w:t>
      </w:r>
    </w:p>
    <w:p w14:paraId="622DE960" w14:textId="77777777" w:rsidR="00396550" w:rsidRDefault="00396550" w:rsidP="00396550">
      <w:pPr>
        <w:pStyle w:val="Ttulo1"/>
      </w:pPr>
      <w:r>
        <w:t>CONCLUSIONS AND FUTURE WORK</w:t>
      </w:r>
    </w:p>
    <w:p w14:paraId="165EFC64" w14:textId="4900BCC4" w:rsidR="00396550" w:rsidRPr="001A698D" w:rsidRDefault="00275DAF" w:rsidP="00275DAF">
      <w:pPr>
        <w:pStyle w:val="Textoindependiente"/>
        <w:rPr>
          <w:lang w:val="en-US"/>
        </w:rPr>
      </w:pPr>
      <w:r>
        <w:t>In this paper we have proposed a method to extract causal sentences from text documents and due to certain metric</w:t>
      </w:r>
      <w:r w:rsidR="003C6395" w:rsidRPr="001A698D">
        <w:rPr>
          <w:lang w:val="en-US"/>
        </w:rPr>
        <w:t>s</w:t>
      </w:r>
      <w:r>
        <w:t xml:space="preserve"> evaluate how </w:t>
      </w:r>
      <w:r w:rsidR="00944F98">
        <w:t>relevant they are to compose an</w:t>
      </w:r>
      <w:r>
        <w:t xml:space="preserve"> extractive summary.</w:t>
      </w:r>
      <w:r w:rsidRPr="001A698D">
        <w:rPr>
          <w:lang w:val="en-US"/>
        </w:rPr>
        <w:t xml:space="preserve"> We have checked that despite causal sentences contain a great deal of information linking </w:t>
      </w:r>
      <w:r w:rsidR="00913F3B" w:rsidRPr="00A70468">
        <w:rPr>
          <w:lang w:val="en-US"/>
        </w:rPr>
        <w:t>concepts</w:t>
      </w:r>
      <w:r w:rsidR="003C6395" w:rsidRPr="001A698D">
        <w:rPr>
          <w:lang w:val="en-US"/>
        </w:rPr>
        <w:t>,</w:t>
      </w:r>
      <w:r w:rsidRPr="001A698D">
        <w:rPr>
          <w:lang w:val="en-US"/>
        </w:rPr>
        <w:t xml:space="preserve"> it is quite ambitious to create an extractive summary just using these type of sentences. To do so, we have compared a causal summary (only created with causal sentences) with what could be a regular summary of the document, and we have measure</w:t>
      </w:r>
      <w:r w:rsidR="00944F98">
        <w:rPr>
          <w:lang w:val="en-US"/>
        </w:rPr>
        <w:t>d</w:t>
      </w:r>
      <w:r w:rsidRPr="001A698D">
        <w:rPr>
          <w:lang w:val="en-US"/>
        </w:rPr>
        <w:t xml:space="preserve"> how close they are. </w:t>
      </w:r>
      <w:r w:rsidR="002743C5" w:rsidRPr="001A698D">
        <w:rPr>
          <w:lang w:val="en-US"/>
        </w:rPr>
        <w:t xml:space="preserve">Despite in some cases they are not that far, it is honest to say that the combination of causal </w:t>
      </w:r>
      <w:r w:rsidR="00913F3B" w:rsidRPr="00A70468">
        <w:rPr>
          <w:lang w:val="en-US"/>
        </w:rPr>
        <w:t>sentences</w:t>
      </w:r>
      <w:r w:rsidR="00913F3B">
        <w:rPr>
          <w:color w:val="0000FF"/>
          <w:lang w:val="en-US"/>
        </w:rPr>
        <w:t xml:space="preserve"> </w:t>
      </w:r>
      <w:r w:rsidR="002743C5" w:rsidRPr="001A698D">
        <w:rPr>
          <w:lang w:val="en-US"/>
        </w:rPr>
        <w:t>with other sentences better ranked in the document could produce a be</w:t>
      </w:r>
      <w:r w:rsidR="00470371">
        <w:rPr>
          <w:lang w:val="en-US"/>
        </w:rPr>
        <w:t>t</w:t>
      </w:r>
      <w:r w:rsidR="002743C5" w:rsidRPr="001A698D">
        <w:rPr>
          <w:lang w:val="en-US"/>
        </w:rPr>
        <w:t xml:space="preserve">ter summary. This observation will serve us in the future to attempt to create better extractive summaries by doing this, and to solve a very important problem with no solution in the past. </w:t>
      </w:r>
    </w:p>
    <w:p w14:paraId="55054D1D" w14:textId="07FA50E2" w:rsidR="00396550" w:rsidRPr="001A698D" w:rsidRDefault="002743C5" w:rsidP="00CE1294">
      <w:pPr>
        <w:pStyle w:val="Textoindependiente"/>
        <w:rPr>
          <w:lang w:val="en-US"/>
        </w:rPr>
      </w:pPr>
      <w:r w:rsidRPr="001A698D">
        <w:rPr>
          <w:lang w:val="en-US"/>
        </w:rPr>
        <w:t xml:space="preserve">In previous works [11], as we said in Section 2, we created a causal graph to create the summary. The problem </w:t>
      </w:r>
      <w:r w:rsidR="000561F4">
        <w:rPr>
          <w:lang w:val="en-US"/>
        </w:rPr>
        <w:t>th</w:t>
      </w:r>
      <w:r w:rsidRPr="001A698D">
        <w:rPr>
          <w:lang w:val="en-US"/>
        </w:rPr>
        <w:t xml:space="preserve">ere was that we did not know how to rank the sentences to create the graph, and so the summary. </w:t>
      </w:r>
      <w:r w:rsidR="000561F4">
        <w:rPr>
          <w:lang w:val="en-US"/>
        </w:rPr>
        <w:t>In that work, w</w:t>
      </w:r>
      <w:r w:rsidRPr="001A698D">
        <w:rPr>
          <w:lang w:val="en-US"/>
        </w:rPr>
        <w:t xml:space="preserve">e chose </w:t>
      </w:r>
      <w:r w:rsidR="000561F4">
        <w:rPr>
          <w:lang w:val="en-US"/>
        </w:rPr>
        <w:t xml:space="preserve">randomly </w:t>
      </w:r>
      <w:r w:rsidRPr="001A698D">
        <w:rPr>
          <w:lang w:val="en-US"/>
        </w:rPr>
        <w:t xml:space="preserve">15 </w:t>
      </w:r>
      <w:r w:rsidR="000561F4">
        <w:rPr>
          <w:lang w:val="en-US"/>
        </w:rPr>
        <w:t xml:space="preserve">sentences related to the topic to </w:t>
      </w:r>
      <w:r w:rsidR="000561F4" w:rsidRPr="00A70468">
        <w:rPr>
          <w:lang w:val="en-US"/>
        </w:rPr>
        <w:t>compose the graph. W</w:t>
      </w:r>
      <w:r w:rsidRPr="00A70468">
        <w:rPr>
          <w:lang w:val="en-US"/>
        </w:rPr>
        <w:t xml:space="preserve">ith the </w:t>
      </w:r>
      <w:r w:rsidR="000561F4" w:rsidRPr="00A70468">
        <w:rPr>
          <w:lang w:val="en-US"/>
        </w:rPr>
        <w:t>metrics</w:t>
      </w:r>
      <w:r w:rsidRPr="00A70468">
        <w:rPr>
          <w:lang w:val="en-US"/>
        </w:rPr>
        <w:t xml:space="preserve"> presented in this paper, </w:t>
      </w:r>
      <w:r w:rsidR="000561F4" w:rsidRPr="00A70468">
        <w:rPr>
          <w:lang w:val="en-US"/>
        </w:rPr>
        <w:t xml:space="preserve">another algorithm to </w:t>
      </w:r>
      <w:r w:rsidRPr="00A70468">
        <w:rPr>
          <w:lang w:val="en-US"/>
        </w:rPr>
        <w:t xml:space="preserve">rank these causal sentences according to their importance in the document </w:t>
      </w:r>
      <w:r w:rsidR="00913F3B" w:rsidRPr="00A70468">
        <w:rPr>
          <w:lang w:val="en-US"/>
        </w:rPr>
        <w:t xml:space="preserve">can be designed </w:t>
      </w:r>
      <w:r w:rsidRPr="00A70468">
        <w:rPr>
          <w:lang w:val="en-US"/>
        </w:rPr>
        <w:t>and so create a more accurate grap</w:t>
      </w:r>
      <w:r w:rsidR="000561F4" w:rsidRPr="00A70468">
        <w:rPr>
          <w:lang w:val="en-US"/>
        </w:rPr>
        <w:t>h</w:t>
      </w:r>
      <w:r w:rsidR="00913F3B" w:rsidRPr="00A70468">
        <w:rPr>
          <w:lang w:val="en-US"/>
        </w:rPr>
        <w:t xml:space="preserve"> allowing</w:t>
      </w:r>
      <w:r w:rsidRPr="00A70468">
        <w:rPr>
          <w:lang w:val="en-US"/>
        </w:rPr>
        <w:t xml:space="preserve">, </w:t>
      </w:r>
      <w:r w:rsidR="00913F3B" w:rsidRPr="00A70468">
        <w:rPr>
          <w:lang w:val="en-US"/>
        </w:rPr>
        <w:t xml:space="preserve">to weight </w:t>
      </w:r>
      <w:r w:rsidRPr="00A70468">
        <w:rPr>
          <w:lang w:val="en-US"/>
        </w:rPr>
        <w:t xml:space="preserve">the nodes, </w:t>
      </w:r>
      <w:r w:rsidR="00913F3B" w:rsidRPr="00A70468">
        <w:rPr>
          <w:lang w:val="en-US"/>
        </w:rPr>
        <w:t xml:space="preserve">and so </w:t>
      </w:r>
      <w:r w:rsidRPr="00A70468">
        <w:rPr>
          <w:lang w:val="en-US"/>
        </w:rPr>
        <w:t xml:space="preserve">to </w:t>
      </w:r>
      <w:r w:rsidR="00913F3B" w:rsidRPr="00A70468">
        <w:rPr>
          <w:lang w:val="en-US"/>
        </w:rPr>
        <w:t xml:space="preserve">cast </w:t>
      </w:r>
      <w:r w:rsidRPr="00A70468">
        <w:rPr>
          <w:lang w:val="en-US"/>
        </w:rPr>
        <w:t xml:space="preserve">the best causal path between antecedents and </w:t>
      </w:r>
      <w:r w:rsidR="00141E0C" w:rsidRPr="00A70468">
        <w:rPr>
          <w:lang w:val="en-US"/>
        </w:rPr>
        <w:t>consequents</w:t>
      </w:r>
      <w:r w:rsidRPr="00A70468">
        <w:rPr>
          <w:lang w:val="en-US"/>
        </w:rPr>
        <w:t>. This way a more relevant summary</w:t>
      </w:r>
      <w:r w:rsidR="00141E0C" w:rsidRPr="00A70468">
        <w:rPr>
          <w:lang w:val="en-US"/>
        </w:rPr>
        <w:t xml:space="preserve"> should be generated</w:t>
      </w:r>
      <w:r w:rsidRPr="001A698D">
        <w:rPr>
          <w:lang w:val="en-US"/>
        </w:rPr>
        <w:t>.</w:t>
      </w:r>
    </w:p>
    <w:p w14:paraId="476C21A2" w14:textId="77777777" w:rsidR="0080791D" w:rsidRDefault="0080791D" w:rsidP="0080791D">
      <w:pPr>
        <w:pStyle w:val="Ttulo5"/>
      </w:pPr>
      <w:r w:rsidRPr="005B520E">
        <w:t>Acknowledgment</w:t>
      </w:r>
    </w:p>
    <w:p w14:paraId="1A53245D" w14:textId="77777777" w:rsidR="0080791D" w:rsidRPr="00A70468" w:rsidRDefault="00516CFB" w:rsidP="00141E0C">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516CFB">
        <w:t xml:space="preserve">This work has been partially supported by FEDER and the State Research </w:t>
      </w:r>
      <w:r w:rsidRPr="00A70468">
        <w:t>Agency (AEI) of the Spanish Ministry of Economy and Competition under grant MERINET:TIN2016-76843-C4-2-R (AEI/FEDER, UE)</w:t>
      </w:r>
      <w:r w:rsidR="00141E0C" w:rsidRPr="00A70468">
        <w:t xml:space="preserve"> and under grant TIN2014-56633-C3-1-R.</w:t>
      </w:r>
    </w:p>
    <w:p w14:paraId="02A6B577" w14:textId="77777777" w:rsidR="00575BCA" w:rsidRDefault="005215FA" w:rsidP="005215FA">
      <w:pPr>
        <w:pStyle w:val="Textoindependiente"/>
      </w:pPr>
      <w:r w:rsidRPr="005215FA">
        <w:t xml:space="preserve">Augusto Villa Monte thanks the National University of La Plata for funding his PhD in Computer Science in this university through a </w:t>
      </w:r>
      <w:r w:rsidR="009838C5" w:rsidRPr="005215FA">
        <w:t xml:space="preserve">type B </w:t>
      </w:r>
      <w:r w:rsidRPr="005215FA">
        <w:t>postgraduate fellowship.</w:t>
      </w:r>
    </w:p>
    <w:p w14:paraId="508C5A1D" w14:textId="77777777" w:rsidR="009303D9" w:rsidRDefault="009303D9" w:rsidP="00A059B3">
      <w:pPr>
        <w:pStyle w:val="Ttulo5"/>
      </w:pPr>
      <w:r w:rsidRPr="005B520E">
        <w:t>References</w:t>
      </w:r>
    </w:p>
    <w:p w14:paraId="3369FA1B" w14:textId="77777777" w:rsidR="009303D9" w:rsidRPr="005B520E" w:rsidRDefault="009303D9"/>
    <w:p w14:paraId="03ACBA0D" w14:textId="77777777" w:rsidR="009303D9" w:rsidRDefault="0012572A" w:rsidP="008F2AE9">
      <w:pPr>
        <w:pStyle w:val="references"/>
      </w:pPr>
      <w:r w:rsidRPr="0012572A">
        <w:t xml:space="preserve"> Reber, P. ‘What is the memory capacity of human brain?, Scientific American, May, 2010</w:t>
      </w:r>
      <w:r>
        <w:t>.</w:t>
      </w:r>
      <w:r w:rsidR="008F2AE9">
        <w:t xml:space="preserve"> </w:t>
      </w:r>
    </w:p>
    <w:p w14:paraId="146A28D7" w14:textId="77777777" w:rsidR="00AE0469" w:rsidRDefault="00AE0469" w:rsidP="00AE0469">
      <w:pPr>
        <w:pStyle w:val="references"/>
      </w:pPr>
      <w:r w:rsidRPr="00652442">
        <w:t xml:space="preserve">Mackie, John L. </w:t>
      </w:r>
      <w:r>
        <w:t xml:space="preserve">(1988), </w:t>
      </w:r>
      <w:r w:rsidRPr="00652442">
        <w:rPr>
          <w:i/>
        </w:rPr>
        <w:t>The Cement of the Universe: A study in Causation</w:t>
      </w:r>
      <w:r w:rsidRPr="00652442">
        <w:t>. Clarendon Press, Oxford, England</w:t>
      </w:r>
      <w:r>
        <w:t>.</w:t>
      </w:r>
    </w:p>
    <w:p w14:paraId="47AD88B6" w14:textId="77777777" w:rsidR="00971FF5" w:rsidRDefault="00257A2D" w:rsidP="00257A2D">
      <w:pPr>
        <w:pStyle w:val="references"/>
      </w:pPr>
      <w:r w:rsidRPr="00257A2D">
        <w:t>Puente</w:t>
      </w:r>
      <w:r w:rsidR="00DE7FE8" w:rsidRPr="00DE7FE8">
        <w:t xml:space="preserve"> </w:t>
      </w:r>
      <w:r w:rsidR="00DE7FE8" w:rsidRPr="00257A2D">
        <w:t>C.</w:t>
      </w:r>
      <w:r w:rsidRPr="00257A2D">
        <w:t>, Sobrino</w:t>
      </w:r>
      <w:r w:rsidR="00DE7FE8" w:rsidRPr="00DE7FE8">
        <w:t xml:space="preserve"> </w:t>
      </w:r>
      <w:r w:rsidR="00DE7FE8" w:rsidRPr="00257A2D">
        <w:t>A.</w:t>
      </w:r>
      <w:r w:rsidRPr="00257A2D">
        <w:t>, Olivas</w:t>
      </w:r>
      <w:r w:rsidR="00DE7FE8" w:rsidRPr="00DE7FE8">
        <w:t xml:space="preserve"> </w:t>
      </w:r>
      <w:r w:rsidR="00DE7FE8" w:rsidRPr="00257A2D">
        <w:t>J. A.</w:t>
      </w:r>
      <w:r w:rsidRPr="00257A2D">
        <w:t>, Merlo</w:t>
      </w:r>
      <w:r w:rsidR="00DE7FE8" w:rsidRPr="00DE7FE8">
        <w:t xml:space="preserve"> </w:t>
      </w:r>
      <w:r w:rsidR="00DE7FE8" w:rsidRPr="00257A2D">
        <w:t>R.</w:t>
      </w:r>
      <w:r w:rsidRPr="00257A2D">
        <w:t>, ‘Extraction, Analysis and Representation of Imperfect Conditional and Causal sentences by means of a Semi-Automatic Process’. Proceedings IEEE International Conference on Fuzzy Systems (FUZZ-IEEE 2010). Barcelona, Spain, pp. 1423-1430, 2010</w:t>
      </w:r>
      <w:r w:rsidR="00971FF5">
        <w:t>.</w:t>
      </w:r>
    </w:p>
    <w:p w14:paraId="67628854" w14:textId="77777777" w:rsidR="00C1347D" w:rsidRDefault="00C1347D" w:rsidP="00C1347D">
      <w:pPr>
        <w:pStyle w:val="references"/>
      </w:pPr>
      <w:r w:rsidRPr="00652442">
        <w:t>Ho</w:t>
      </w:r>
      <w:r>
        <w:t>vy, E. H. (2005), ‘Automated Text Summa</w:t>
      </w:r>
      <w:r w:rsidRPr="00652442">
        <w:t>rizat</w:t>
      </w:r>
      <w:r>
        <w:t xml:space="preserve">ion’. In R. Mitkov (ed), </w:t>
      </w:r>
      <w:r w:rsidRPr="00652442">
        <w:rPr>
          <w:i/>
        </w:rPr>
        <w:t>The Oxford Handbook of Computational Linguistics</w:t>
      </w:r>
      <w:r w:rsidRPr="00652442">
        <w:t>, chapter 32, 583–598. Oxford University Press, 2005.</w:t>
      </w:r>
    </w:p>
    <w:p w14:paraId="4A14F307" w14:textId="77777777" w:rsidR="00AE0469" w:rsidRDefault="009D4363" w:rsidP="009D4363">
      <w:pPr>
        <w:pStyle w:val="references"/>
      </w:pPr>
      <w:r w:rsidRPr="009D4363">
        <w:t>Mani, I. (2001), ‘Summarization evaluation: An overview’. In Proceedings of the North American chapter of the association for computational linguistics (NAACL) Workshop on automatic summarization, 2001</w:t>
      </w:r>
      <w:r>
        <w:t>.</w:t>
      </w:r>
    </w:p>
    <w:p w14:paraId="20BC3EB1" w14:textId="77777777" w:rsidR="00F81A8C" w:rsidRPr="00DC26FF" w:rsidRDefault="00DE7FE8" w:rsidP="009D4363">
      <w:pPr>
        <w:pStyle w:val="references"/>
      </w:pPr>
      <w:r w:rsidRPr="00B66952">
        <w:rPr>
          <w:rFonts w:cs="Times"/>
        </w:rPr>
        <w:t>Kaplan R.M., G. Berry-Bogghe, Knowledge-based acquisition of causal relationships in text, Knowledge Acquisition, 1991, 3, 317-337.</w:t>
      </w:r>
    </w:p>
    <w:p w14:paraId="70BDDC65" w14:textId="77777777" w:rsidR="00DC26FF" w:rsidRPr="00274552" w:rsidRDefault="00DC26FF" w:rsidP="009D4363">
      <w:pPr>
        <w:pStyle w:val="references"/>
      </w:pPr>
      <w:r w:rsidRPr="00B66952">
        <w:rPr>
          <w:rFonts w:cs="Times"/>
        </w:rPr>
        <w:t xml:space="preserve">Rink B., Bejan C. A., Harabagiu S., Learning textual graph patterns to detect event relations, Proceedings of the Twenty-Third Int. Florida </w:t>
      </w:r>
      <w:r w:rsidRPr="00B66952">
        <w:rPr>
          <w:rFonts w:cs="Times"/>
        </w:rPr>
        <w:lastRenderedPageBreak/>
        <w:t>Artificial Intelligence Research Society Conference (FLAIRS 2010), 265-270.</w:t>
      </w:r>
    </w:p>
    <w:p w14:paraId="3EBD1590" w14:textId="77777777" w:rsidR="00274552" w:rsidRDefault="00274552" w:rsidP="00274552">
      <w:pPr>
        <w:pStyle w:val="references"/>
      </w:pPr>
      <w:r>
        <w:t>Thomson, J. J., “Verbs of action,” Synthese, vol. 72, no. 1, pp. 103–122, 1987.</w:t>
      </w:r>
    </w:p>
    <w:p w14:paraId="76F10D5A" w14:textId="77777777" w:rsidR="00D33724" w:rsidRDefault="00D33724" w:rsidP="00D33724">
      <w:pPr>
        <w:pStyle w:val="references"/>
      </w:pPr>
      <w:r>
        <w:t>Altenberg, B. (1984), “Causal linking in spoken and written english,” Studia linguistica, vol. 38, no. 1, pp. 20–69.</w:t>
      </w:r>
    </w:p>
    <w:p w14:paraId="189A1FF2" w14:textId="77777777" w:rsidR="006A76E1" w:rsidRDefault="006A76E1" w:rsidP="006A76E1">
      <w:pPr>
        <w:pStyle w:val="references"/>
      </w:pPr>
      <w:r w:rsidRPr="006A76E1">
        <w:t>Hilton, D. J., “Conversational processes and causal explanation”, Psychological Bulletin, vol, 107(1), Jan 1990, 65-81.</w:t>
      </w:r>
    </w:p>
    <w:p w14:paraId="6BC85044" w14:textId="77777777" w:rsidR="00E87739" w:rsidRDefault="00E87739" w:rsidP="006A76E1">
      <w:pPr>
        <w:pStyle w:val="references"/>
      </w:pPr>
      <w:r w:rsidRPr="00D53C55">
        <w:t>Sobrino</w:t>
      </w:r>
      <w:r>
        <w:t xml:space="preserve"> A.</w:t>
      </w:r>
      <w:r w:rsidRPr="00D53C55">
        <w:t>, Puente</w:t>
      </w:r>
      <w:r>
        <w:t xml:space="preserve"> C.</w:t>
      </w:r>
      <w:r w:rsidRPr="00D53C55">
        <w:t xml:space="preserve"> and  Olivas</w:t>
      </w:r>
      <w:r>
        <w:t xml:space="preserve"> J.A. </w:t>
      </w:r>
      <w:r w:rsidRPr="00D53C55">
        <w:t>“Extracting Answers from causal me</w:t>
      </w:r>
      <w:r>
        <w:t xml:space="preserve">chanisms in a medical document”. </w:t>
      </w:r>
      <w:r w:rsidRPr="00243A89">
        <w:t>Neurocomputing vol. 135 (2014) pp.53–60. ISSN: 0925-2312</w:t>
      </w:r>
      <w:r>
        <w:t>.</w:t>
      </w:r>
    </w:p>
    <w:p w14:paraId="7EBC3A3C" w14:textId="77777777" w:rsidR="00314521" w:rsidRPr="00863E2D" w:rsidRDefault="00314521" w:rsidP="00314521">
      <w:pPr>
        <w:pStyle w:val="references"/>
      </w:pPr>
      <w:r>
        <w:t>P. B. Baxendale, “Machine-made index for technical literature—an experiment,” IBM Journal of Research and Development, vol. 2, no. 4, pp. 354–361, Oct 1958.</w:t>
      </w:r>
    </w:p>
    <w:p w14:paraId="1613019E" w14:textId="77777777" w:rsidR="00314521" w:rsidRPr="00863E2D" w:rsidRDefault="00314521" w:rsidP="00314521">
      <w:pPr>
        <w:pStyle w:val="references"/>
      </w:pPr>
      <w:r>
        <w:t>C. Nobata, S. Sekine, M. Murata, K. Uchimoto, M. Utiyama, and H. Isahara, “Sentence extraction system assembling multiple evidence,” in Proceedings of the Second NTCIR Workshop Meeting, 2001.</w:t>
      </w:r>
    </w:p>
    <w:p w14:paraId="7231BA93" w14:textId="77777777" w:rsidR="00314521" w:rsidRPr="00863E2D" w:rsidRDefault="00314521" w:rsidP="00314521">
      <w:pPr>
        <w:pStyle w:val="references"/>
      </w:pPr>
      <w:r>
        <w:t>L. Vanderwende, H. Suzuki, C. Brockett, and A. Nenkova, “Beyond sumbasic: Task-focused summarization with sentence simplification and lexical expansion,” Inf. Process. Manage., vol. 43, no. 6, pp. 1606–1618, Nov. 2007.</w:t>
      </w:r>
    </w:p>
    <w:p w14:paraId="78CF91BC" w14:textId="77777777" w:rsidR="00314521" w:rsidRPr="00863E2D" w:rsidRDefault="00314521" w:rsidP="00314521">
      <w:pPr>
        <w:pStyle w:val="references"/>
      </w:pPr>
      <w:r>
        <w:t>PLOS Medicine: A Peer-Reviewed Open Access Journal [Online]. Available: http://journals.plos.org/plosmedicine/</w:t>
      </w:r>
    </w:p>
    <w:p w14:paraId="4E16CEB5" w14:textId="77777777" w:rsidR="00314521" w:rsidRPr="00863E2D" w:rsidRDefault="00314521" w:rsidP="00314521">
      <w:pPr>
        <w:pStyle w:val="references"/>
      </w:pPr>
      <w:r>
        <w:t xml:space="preserve">Natural Language Toolkit [Online]. Available: </w:t>
      </w:r>
      <w:hyperlink r:id="rId15" w:history="1">
        <w:r>
          <w:rPr>
            <w:rStyle w:val="Hipervnculo"/>
          </w:rPr>
          <w:t>http://www.nltk.org/</w:t>
        </w:r>
      </w:hyperlink>
    </w:p>
    <w:p w14:paraId="5C04E7DE" w14:textId="77777777" w:rsidR="00314521" w:rsidRPr="00863E2D" w:rsidRDefault="00314521" w:rsidP="00314521">
      <w:pPr>
        <w:pStyle w:val="references"/>
      </w:pPr>
      <w:r>
        <w:t>Recall-Oriented Understudy of Gisting Evaluation. A software package for automated evaluation of summaries [Online]. Available: http://www.berouge.com/Pages/default.aspx</w:t>
      </w:r>
    </w:p>
    <w:p w14:paraId="434021FD" w14:textId="77777777" w:rsidR="009D4363" w:rsidRDefault="00314521" w:rsidP="00314521">
      <w:pPr>
        <w:pStyle w:val="references"/>
      </w:pPr>
      <w:r>
        <w:t>C. Lin, “Rouge: a package for automatic evaluation of summaries,” in Proceedings of the ACL-04 Workshop, pp. 74-81, Jul. 2004.</w:t>
      </w:r>
    </w:p>
    <w:sectPr w:rsidR="009D4363" w:rsidSect="008F2AE9">
      <w:type w:val="continuous"/>
      <w:pgSz w:w="12240" w:h="15840" w:code="1"/>
      <w:pgMar w:top="1080" w:right="907" w:bottom="1440" w:left="907"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4765D" w14:textId="77777777" w:rsidR="007A51F4" w:rsidRDefault="007A51F4" w:rsidP="004F07EF">
      <w:r>
        <w:separator/>
      </w:r>
    </w:p>
  </w:endnote>
  <w:endnote w:type="continuationSeparator" w:id="0">
    <w:p w14:paraId="5EFD7C28" w14:textId="77777777" w:rsidR="007A51F4" w:rsidRDefault="007A51F4" w:rsidP="004F0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B277E8" w14:textId="77777777" w:rsidR="007A51F4" w:rsidRDefault="007A51F4" w:rsidP="004F07EF">
      <w:r>
        <w:separator/>
      </w:r>
    </w:p>
  </w:footnote>
  <w:footnote w:type="continuationSeparator" w:id="0">
    <w:p w14:paraId="50FA1E5B" w14:textId="77777777" w:rsidR="007A51F4" w:rsidRDefault="007A51F4" w:rsidP="004F07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9E35B9"/>
    <w:multiLevelType w:val="hybridMultilevel"/>
    <w:tmpl w:val="02ACE62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7" w15:restartNumberingAfterBreak="0">
    <w:nsid w:val="4189603E"/>
    <w:multiLevelType w:val="multilevel"/>
    <w:tmpl w:val="0AB06E12"/>
    <w:lvl w:ilvl="0">
      <w:start w:val="1"/>
      <w:numFmt w:val="upperRoman"/>
      <w:pStyle w:val="Ttulo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Ttulo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tulo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Ttulo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8" w15:restartNumberingAfterBreak="0">
    <w:nsid w:val="481E7253"/>
    <w:multiLevelType w:val="hybridMultilevel"/>
    <w:tmpl w:val="71684070"/>
    <w:lvl w:ilvl="0" w:tplc="0C0A0001">
      <w:start w:val="1"/>
      <w:numFmt w:val="bullet"/>
      <w:lvlText w:val=""/>
      <w:lvlJc w:val="left"/>
      <w:pPr>
        <w:ind w:left="1008" w:hanging="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19"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1"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21"/>
  </w:num>
  <w:num w:numId="3">
    <w:abstractNumId w:val="13"/>
  </w:num>
  <w:num w:numId="4">
    <w:abstractNumId w:val="17"/>
  </w:num>
  <w:num w:numId="5">
    <w:abstractNumId w:val="17"/>
  </w:num>
  <w:num w:numId="6">
    <w:abstractNumId w:val="17"/>
  </w:num>
  <w:num w:numId="7">
    <w:abstractNumId w:val="17"/>
  </w:num>
  <w:num w:numId="8">
    <w:abstractNumId w:val="20"/>
  </w:num>
  <w:num w:numId="9">
    <w:abstractNumId w:val="22"/>
  </w:num>
  <w:num w:numId="10">
    <w:abstractNumId w:val="16"/>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9"/>
  </w:num>
  <w:num w:numId="25">
    <w:abstractNumId w:val="18"/>
  </w:num>
  <w:num w:numId="26">
    <w:abstractNumId w:val="14"/>
  </w:num>
  <w:num w:numId="27">
    <w:abstractNumId w:val="15"/>
  </w:num>
  <w:num w:numId="28">
    <w:abstractNumId w:val="17"/>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1786"/>
    <w:rsid w:val="000112D2"/>
    <w:rsid w:val="00014B56"/>
    <w:rsid w:val="000166E4"/>
    <w:rsid w:val="00021D5C"/>
    <w:rsid w:val="0002262D"/>
    <w:rsid w:val="00037EAD"/>
    <w:rsid w:val="0004781E"/>
    <w:rsid w:val="000561F4"/>
    <w:rsid w:val="000724D3"/>
    <w:rsid w:val="0007252C"/>
    <w:rsid w:val="0007651A"/>
    <w:rsid w:val="000769A9"/>
    <w:rsid w:val="000931BB"/>
    <w:rsid w:val="000B67AB"/>
    <w:rsid w:val="000C1DFA"/>
    <w:rsid w:val="000C1E68"/>
    <w:rsid w:val="000D2A0D"/>
    <w:rsid w:val="000E3593"/>
    <w:rsid w:val="000E45EE"/>
    <w:rsid w:val="000F6D68"/>
    <w:rsid w:val="00106315"/>
    <w:rsid w:val="00112A86"/>
    <w:rsid w:val="00116535"/>
    <w:rsid w:val="0012572A"/>
    <w:rsid w:val="00126A1D"/>
    <w:rsid w:val="001270BE"/>
    <w:rsid w:val="00141E0C"/>
    <w:rsid w:val="00143630"/>
    <w:rsid w:val="00147DB8"/>
    <w:rsid w:val="00173820"/>
    <w:rsid w:val="00187C30"/>
    <w:rsid w:val="001947E1"/>
    <w:rsid w:val="00196AAB"/>
    <w:rsid w:val="001A26AF"/>
    <w:rsid w:val="001A2EFD"/>
    <w:rsid w:val="001A698D"/>
    <w:rsid w:val="001B044D"/>
    <w:rsid w:val="001B67DC"/>
    <w:rsid w:val="001C2743"/>
    <w:rsid w:val="001D2F33"/>
    <w:rsid w:val="001E2224"/>
    <w:rsid w:val="001E402B"/>
    <w:rsid w:val="001F7E66"/>
    <w:rsid w:val="002051EA"/>
    <w:rsid w:val="0022019D"/>
    <w:rsid w:val="002254A9"/>
    <w:rsid w:val="00235A71"/>
    <w:rsid w:val="00244105"/>
    <w:rsid w:val="00251525"/>
    <w:rsid w:val="00257A2D"/>
    <w:rsid w:val="002743C5"/>
    <w:rsid w:val="00274552"/>
    <w:rsid w:val="00275DAF"/>
    <w:rsid w:val="00277A6A"/>
    <w:rsid w:val="00281FDE"/>
    <w:rsid w:val="00296D84"/>
    <w:rsid w:val="002A297D"/>
    <w:rsid w:val="002A4616"/>
    <w:rsid w:val="002B030F"/>
    <w:rsid w:val="002B6A71"/>
    <w:rsid w:val="002B7F67"/>
    <w:rsid w:val="002D6A6F"/>
    <w:rsid w:val="002E3595"/>
    <w:rsid w:val="002F03D6"/>
    <w:rsid w:val="002F4AAB"/>
    <w:rsid w:val="002F5457"/>
    <w:rsid w:val="002F77F6"/>
    <w:rsid w:val="003035BC"/>
    <w:rsid w:val="00304266"/>
    <w:rsid w:val="00305153"/>
    <w:rsid w:val="00314521"/>
    <w:rsid w:val="00321CAB"/>
    <w:rsid w:val="00325596"/>
    <w:rsid w:val="00337A2F"/>
    <w:rsid w:val="00357E3A"/>
    <w:rsid w:val="00360DDC"/>
    <w:rsid w:val="00361462"/>
    <w:rsid w:val="00374DAD"/>
    <w:rsid w:val="00375029"/>
    <w:rsid w:val="00384BA2"/>
    <w:rsid w:val="00391B47"/>
    <w:rsid w:val="00396550"/>
    <w:rsid w:val="003A19E2"/>
    <w:rsid w:val="003B60B6"/>
    <w:rsid w:val="003B61B3"/>
    <w:rsid w:val="003B6E27"/>
    <w:rsid w:val="003C0373"/>
    <w:rsid w:val="003C20BA"/>
    <w:rsid w:val="003C337F"/>
    <w:rsid w:val="003C6395"/>
    <w:rsid w:val="003D401D"/>
    <w:rsid w:val="003E2153"/>
    <w:rsid w:val="00403FB4"/>
    <w:rsid w:val="00423A1B"/>
    <w:rsid w:val="00424C9F"/>
    <w:rsid w:val="00424CB0"/>
    <w:rsid w:val="00427477"/>
    <w:rsid w:val="00431D19"/>
    <w:rsid w:val="004364F8"/>
    <w:rsid w:val="00450514"/>
    <w:rsid w:val="004517B8"/>
    <w:rsid w:val="00462425"/>
    <w:rsid w:val="00470371"/>
    <w:rsid w:val="0047152A"/>
    <w:rsid w:val="004766D8"/>
    <w:rsid w:val="00481650"/>
    <w:rsid w:val="0048166B"/>
    <w:rsid w:val="0048246B"/>
    <w:rsid w:val="0048558A"/>
    <w:rsid w:val="004856C7"/>
    <w:rsid w:val="004A7B0F"/>
    <w:rsid w:val="004C02E2"/>
    <w:rsid w:val="004C0B9B"/>
    <w:rsid w:val="004C64AF"/>
    <w:rsid w:val="004D16F6"/>
    <w:rsid w:val="004D72B5"/>
    <w:rsid w:val="004E0714"/>
    <w:rsid w:val="004F07EF"/>
    <w:rsid w:val="00500795"/>
    <w:rsid w:val="005069A4"/>
    <w:rsid w:val="00506BA8"/>
    <w:rsid w:val="00516CFB"/>
    <w:rsid w:val="005215FA"/>
    <w:rsid w:val="005316AF"/>
    <w:rsid w:val="00536D61"/>
    <w:rsid w:val="005405E5"/>
    <w:rsid w:val="00551B7F"/>
    <w:rsid w:val="00555502"/>
    <w:rsid w:val="0055650B"/>
    <w:rsid w:val="00562E58"/>
    <w:rsid w:val="00575BCA"/>
    <w:rsid w:val="005B0344"/>
    <w:rsid w:val="005B520E"/>
    <w:rsid w:val="005C6AD8"/>
    <w:rsid w:val="005E0A1E"/>
    <w:rsid w:val="005E2800"/>
    <w:rsid w:val="005E7049"/>
    <w:rsid w:val="005F4BAA"/>
    <w:rsid w:val="006032AE"/>
    <w:rsid w:val="00603AB1"/>
    <w:rsid w:val="006116D7"/>
    <w:rsid w:val="00611AC0"/>
    <w:rsid w:val="006252E4"/>
    <w:rsid w:val="006345F1"/>
    <w:rsid w:val="00636D63"/>
    <w:rsid w:val="0064710C"/>
    <w:rsid w:val="00651A08"/>
    <w:rsid w:val="00656C1D"/>
    <w:rsid w:val="0066519C"/>
    <w:rsid w:val="00665CA5"/>
    <w:rsid w:val="00670434"/>
    <w:rsid w:val="006775AC"/>
    <w:rsid w:val="006928F6"/>
    <w:rsid w:val="006930DC"/>
    <w:rsid w:val="006A76E1"/>
    <w:rsid w:val="006B069A"/>
    <w:rsid w:val="006B6B66"/>
    <w:rsid w:val="006C10C9"/>
    <w:rsid w:val="006D3DFD"/>
    <w:rsid w:val="006E325F"/>
    <w:rsid w:val="006F2A2B"/>
    <w:rsid w:val="006F3068"/>
    <w:rsid w:val="0072441F"/>
    <w:rsid w:val="007256B8"/>
    <w:rsid w:val="00740EEA"/>
    <w:rsid w:val="007437C1"/>
    <w:rsid w:val="00754FCF"/>
    <w:rsid w:val="007612D5"/>
    <w:rsid w:val="00783081"/>
    <w:rsid w:val="00785D2D"/>
    <w:rsid w:val="00794804"/>
    <w:rsid w:val="007A1220"/>
    <w:rsid w:val="007A1523"/>
    <w:rsid w:val="007A2971"/>
    <w:rsid w:val="007A51F4"/>
    <w:rsid w:val="007B141A"/>
    <w:rsid w:val="007B33F1"/>
    <w:rsid w:val="007C0308"/>
    <w:rsid w:val="007C2FF2"/>
    <w:rsid w:val="007C7874"/>
    <w:rsid w:val="007C7BE7"/>
    <w:rsid w:val="007D3EF9"/>
    <w:rsid w:val="007E531E"/>
    <w:rsid w:val="007E79CE"/>
    <w:rsid w:val="007F1F99"/>
    <w:rsid w:val="007F3621"/>
    <w:rsid w:val="007F768F"/>
    <w:rsid w:val="00806B79"/>
    <w:rsid w:val="0080791D"/>
    <w:rsid w:val="008215CD"/>
    <w:rsid w:val="0084543D"/>
    <w:rsid w:val="00851595"/>
    <w:rsid w:val="00871F7A"/>
    <w:rsid w:val="00873603"/>
    <w:rsid w:val="00882F43"/>
    <w:rsid w:val="00894C76"/>
    <w:rsid w:val="008979AD"/>
    <w:rsid w:val="008A1E45"/>
    <w:rsid w:val="008A2C7D"/>
    <w:rsid w:val="008A4C56"/>
    <w:rsid w:val="008B6FE2"/>
    <w:rsid w:val="008C4B23"/>
    <w:rsid w:val="008D4AE4"/>
    <w:rsid w:val="008E457F"/>
    <w:rsid w:val="008F2AE9"/>
    <w:rsid w:val="008F6A7D"/>
    <w:rsid w:val="00913F3B"/>
    <w:rsid w:val="009303D9"/>
    <w:rsid w:val="00933C64"/>
    <w:rsid w:val="00934A99"/>
    <w:rsid w:val="00943E61"/>
    <w:rsid w:val="00944F98"/>
    <w:rsid w:val="009545BA"/>
    <w:rsid w:val="009609ED"/>
    <w:rsid w:val="0096436C"/>
    <w:rsid w:val="0096505A"/>
    <w:rsid w:val="00971FF5"/>
    <w:rsid w:val="00972203"/>
    <w:rsid w:val="009803FB"/>
    <w:rsid w:val="00980CF6"/>
    <w:rsid w:val="00981322"/>
    <w:rsid w:val="009826E6"/>
    <w:rsid w:val="009838C5"/>
    <w:rsid w:val="009856AB"/>
    <w:rsid w:val="0099107A"/>
    <w:rsid w:val="00992F25"/>
    <w:rsid w:val="009959FE"/>
    <w:rsid w:val="00997360"/>
    <w:rsid w:val="009A2236"/>
    <w:rsid w:val="009A38A9"/>
    <w:rsid w:val="009B0C2C"/>
    <w:rsid w:val="009D4363"/>
    <w:rsid w:val="009E0C6E"/>
    <w:rsid w:val="00A00E5A"/>
    <w:rsid w:val="00A043EA"/>
    <w:rsid w:val="00A059B3"/>
    <w:rsid w:val="00A10D83"/>
    <w:rsid w:val="00A70468"/>
    <w:rsid w:val="00A8090A"/>
    <w:rsid w:val="00A827BB"/>
    <w:rsid w:val="00A86C8F"/>
    <w:rsid w:val="00A91EA5"/>
    <w:rsid w:val="00AA7309"/>
    <w:rsid w:val="00AB18F9"/>
    <w:rsid w:val="00AB718A"/>
    <w:rsid w:val="00AC0B5F"/>
    <w:rsid w:val="00AC6F51"/>
    <w:rsid w:val="00AD26A1"/>
    <w:rsid w:val="00AE0469"/>
    <w:rsid w:val="00AE3409"/>
    <w:rsid w:val="00B03A42"/>
    <w:rsid w:val="00B11A60"/>
    <w:rsid w:val="00B21709"/>
    <w:rsid w:val="00B22613"/>
    <w:rsid w:val="00B3132A"/>
    <w:rsid w:val="00B372EA"/>
    <w:rsid w:val="00B64FCA"/>
    <w:rsid w:val="00B678F2"/>
    <w:rsid w:val="00B70B86"/>
    <w:rsid w:val="00B7508E"/>
    <w:rsid w:val="00B802C4"/>
    <w:rsid w:val="00B9457D"/>
    <w:rsid w:val="00BA0325"/>
    <w:rsid w:val="00BA1025"/>
    <w:rsid w:val="00BA1B6B"/>
    <w:rsid w:val="00BA6436"/>
    <w:rsid w:val="00BC3420"/>
    <w:rsid w:val="00BE6FFC"/>
    <w:rsid w:val="00BE7D3C"/>
    <w:rsid w:val="00BF5FF6"/>
    <w:rsid w:val="00C0207F"/>
    <w:rsid w:val="00C05101"/>
    <w:rsid w:val="00C06C82"/>
    <w:rsid w:val="00C1347D"/>
    <w:rsid w:val="00C16117"/>
    <w:rsid w:val="00C20C5A"/>
    <w:rsid w:val="00C22B1F"/>
    <w:rsid w:val="00C45633"/>
    <w:rsid w:val="00C6021D"/>
    <w:rsid w:val="00C75C69"/>
    <w:rsid w:val="00C7761B"/>
    <w:rsid w:val="00C84444"/>
    <w:rsid w:val="00C919A4"/>
    <w:rsid w:val="00CA4670"/>
    <w:rsid w:val="00CC04AF"/>
    <w:rsid w:val="00CC0A91"/>
    <w:rsid w:val="00CC393F"/>
    <w:rsid w:val="00CC5E0D"/>
    <w:rsid w:val="00CE1294"/>
    <w:rsid w:val="00CF747D"/>
    <w:rsid w:val="00CF7549"/>
    <w:rsid w:val="00D03E5B"/>
    <w:rsid w:val="00D12EF8"/>
    <w:rsid w:val="00D13DB3"/>
    <w:rsid w:val="00D1447F"/>
    <w:rsid w:val="00D1511B"/>
    <w:rsid w:val="00D33724"/>
    <w:rsid w:val="00D42232"/>
    <w:rsid w:val="00D62475"/>
    <w:rsid w:val="00D632BE"/>
    <w:rsid w:val="00D65B01"/>
    <w:rsid w:val="00D7536F"/>
    <w:rsid w:val="00DA0220"/>
    <w:rsid w:val="00DA0D24"/>
    <w:rsid w:val="00DC093B"/>
    <w:rsid w:val="00DC26FF"/>
    <w:rsid w:val="00DC31F5"/>
    <w:rsid w:val="00DC4A82"/>
    <w:rsid w:val="00DD0F16"/>
    <w:rsid w:val="00DD103E"/>
    <w:rsid w:val="00DD4216"/>
    <w:rsid w:val="00DE0F67"/>
    <w:rsid w:val="00DE24B1"/>
    <w:rsid w:val="00DE56A2"/>
    <w:rsid w:val="00DE606B"/>
    <w:rsid w:val="00DE784A"/>
    <w:rsid w:val="00DE7FE8"/>
    <w:rsid w:val="00DF37C6"/>
    <w:rsid w:val="00DF57F4"/>
    <w:rsid w:val="00E03D42"/>
    <w:rsid w:val="00E1190F"/>
    <w:rsid w:val="00E25B68"/>
    <w:rsid w:val="00E276D5"/>
    <w:rsid w:val="00E34C4D"/>
    <w:rsid w:val="00E61077"/>
    <w:rsid w:val="00E61E12"/>
    <w:rsid w:val="00E67A61"/>
    <w:rsid w:val="00E7596C"/>
    <w:rsid w:val="00E83855"/>
    <w:rsid w:val="00E87739"/>
    <w:rsid w:val="00E878F2"/>
    <w:rsid w:val="00E912C1"/>
    <w:rsid w:val="00E91326"/>
    <w:rsid w:val="00E92F87"/>
    <w:rsid w:val="00E9465C"/>
    <w:rsid w:val="00EA17D1"/>
    <w:rsid w:val="00EA354C"/>
    <w:rsid w:val="00EA61CB"/>
    <w:rsid w:val="00EA7C5A"/>
    <w:rsid w:val="00EB27F5"/>
    <w:rsid w:val="00EB4DA9"/>
    <w:rsid w:val="00ED0149"/>
    <w:rsid w:val="00ED0A99"/>
    <w:rsid w:val="00ED2E6C"/>
    <w:rsid w:val="00ED6BA5"/>
    <w:rsid w:val="00EE5DD1"/>
    <w:rsid w:val="00EE7B03"/>
    <w:rsid w:val="00EF2CE2"/>
    <w:rsid w:val="00EF7EED"/>
    <w:rsid w:val="00F00FE4"/>
    <w:rsid w:val="00F03103"/>
    <w:rsid w:val="00F03297"/>
    <w:rsid w:val="00F17C10"/>
    <w:rsid w:val="00F271DE"/>
    <w:rsid w:val="00F43AB3"/>
    <w:rsid w:val="00F627DA"/>
    <w:rsid w:val="00F669B5"/>
    <w:rsid w:val="00F718A0"/>
    <w:rsid w:val="00F7288F"/>
    <w:rsid w:val="00F73722"/>
    <w:rsid w:val="00F81A8C"/>
    <w:rsid w:val="00F94360"/>
    <w:rsid w:val="00F9441B"/>
    <w:rsid w:val="00FA4C32"/>
    <w:rsid w:val="00FB2BB6"/>
    <w:rsid w:val="00FB7742"/>
    <w:rsid w:val="00FC75FF"/>
    <w:rsid w:val="00FE7114"/>
    <w:rsid w:val="00FF069D"/>
    <w:rsid w:val="00FF138A"/>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4755BC"/>
  <w15:docId w15:val="{B03B5B99-4864-4FA5-9026-E47CF76B4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Ttulo1">
    <w:name w:val="heading 1"/>
    <w:basedOn w:val="Normal"/>
    <w:next w:val="Normal"/>
    <w:link w:val="Ttulo1Car"/>
    <w:qFormat/>
    <w:rsid w:val="006B6B66"/>
    <w:pPr>
      <w:keepNext/>
      <w:keepLines/>
      <w:numPr>
        <w:numId w:val="4"/>
      </w:numPr>
      <w:tabs>
        <w:tab w:val="left" w:pos="216"/>
      </w:tabs>
      <w:spacing w:before="160" w:after="80"/>
      <w:outlineLvl w:val="0"/>
    </w:pPr>
    <w:rPr>
      <w:smallCaps/>
      <w:noProof/>
    </w:rPr>
  </w:style>
  <w:style w:type="paragraph" w:styleId="Ttulo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Ttulo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Ttulo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Ttulo5">
    <w:name w:val="heading 5"/>
    <w:basedOn w:val="Normal"/>
    <w:next w:val="Normal"/>
    <w:qFormat/>
    <w:pPr>
      <w:tabs>
        <w:tab w:val="left" w:pos="360"/>
      </w:tabs>
      <w:spacing w:before="160" w:after="80"/>
      <w:outlineLvl w:val="4"/>
    </w:pPr>
    <w:rPr>
      <w:smallCaps/>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Textoindependiente">
    <w:name w:val="Body Text"/>
    <w:basedOn w:val="Normal"/>
    <w:link w:val="TextoindependienteCar"/>
    <w:rsid w:val="00E7596C"/>
    <w:pPr>
      <w:tabs>
        <w:tab w:val="left" w:pos="288"/>
      </w:tabs>
      <w:spacing w:after="120" w:line="228" w:lineRule="auto"/>
      <w:ind w:firstLine="288"/>
      <w:jc w:val="both"/>
    </w:pPr>
    <w:rPr>
      <w:spacing w:val="-1"/>
      <w:lang w:val="x-none" w:eastAsia="x-none"/>
    </w:rPr>
  </w:style>
  <w:style w:type="character" w:customStyle="1" w:styleId="TextoindependienteCar">
    <w:name w:val="Texto independiente Car"/>
    <w:link w:val="Textoindependiente"/>
    <w:rsid w:val="00E7596C"/>
    <w:rPr>
      <w:spacing w:val="-1"/>
      <w:lang w:val="x-none" w:eastAsia="x-none"/>
    </w:rPr>
  </w:style>
  <w:style w:type="paragraph" w:customStyle="1" w:styleId="bulletlist">
    <w:name w:val="bullet list"/>
    <w:basedOn w:val="Textoindependiente"/>
    <w:rsid w:val="001B67DC"/>
    <w:pPr>
      <w:numPr>
        <w:numId w:val="1"/>
      </w:numPr>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Sangradetextonormal">
    <w:name w:val="Body Text Indent"/>
    <w:basedOn w:val="Normal"/>
    <w:link w:val="SangradetextonormalCar"/>
    <w:rsid w:val="00235A71"/>
    <w:pPr>
      <w:spacing w:after="120"/>
      <w:ind w:left="283"/>
    </w:pPr>
  </w:style>
  <w:style w:type="character" w:customStyle="1" w:styleId="SangradetextonormalCar">
    <w:name w:val="Sangría de texto normal Car"/>
    <w:link w:val="Sangradetextonormal"/>
    <w:rsid w:val="00235A71"/>
    <w:rPr>
      <w:lang w:val="en-US" w:eastAsia="en-US"/>
    </w:rPr>
  </w:style>
  <w:style w:type="paragraph" w:styleId="Textodeglobo">
    <w:name w:val="Balloon Text"/>
    <w:basedOn w:val="Normal"/>
    <w:link w:val="TextodegloboCar"/>
    <w:rsid w:val="001B044D"/>
    <w:rPr>
      <w:rFonts w:ascii="Segoe UI" w:hAnsi="Segoe UI" w:cs="Segoe UI"/>
      <w:sz w:val="18"/>
      <w:szCs w:val="18"/>
    </w:rPr>
  </w:style>
  <w:style w:type="character" w:customStyle="1" w:styleId="TextodegloboCar">
    <w:name w:val="Texto de globo Car"/>
    <w:link w:val="Textodeglobo"/>
    <w:rsid w:val="001B044D"/>
    <w:rPr>
      <w:rFonts w:ascii="Segoe UI" w:hAnsi="Segoe UI" w:cs="Segoe UI"/>
      <w:sz w:val="18"/>
      <w:szCs w:val="18"/>
      <w:lang w:val="en-US" w:eastAsia="en-US"/>
    </w:rPr>
  </w:style>
  <w:style w:type="character" w:styleId="Hipervnculo">
    <w:name w:val="Hyperlink"/>
    <w:rsid w:val="00E912C1"/>
    <w:rPr>
      <w:color w:val="0563C1"/>
      <w:u w:val="single"/>
    </w:rPr>
  </w:style>
  <w:style w:type="paragraph" w:styleId="Encabezado">
    <w:name w:val="header"/>
    <w:basedOn w:val="Normal"/>
    <w:link w:val="EncabezadoCar"/>
    <w:rsid w:val="004F07EF"/>
    <w:pPr>
      <w:tabs>
        <w:tab w:val="center" w:pos="4252"/>
        <w:tab w:val="right" w:pos="8504"/>
      </w:tabs>
    </w:pPr>
  </w:style>
  <w:style w:type="character" w:customStyle="1" w:styleId="EncabezadoCar">
    <w:name w:val="Encabezado Car"/>
    <w:basedOn w:val="Fuentedeprrafopredeter"/>
    <w:link w:val="Encabezado"/>
    <w:rsid w:val="004F07EF"/>
    <w:rPr>
      <w:lang w:val="en-US" w:eastAsia="en-US"/>
    </w:rPr>
  </w:style>
  <w:style w:type="paragraph" w:styleId="Piedepgina">
    <w:name w:val="footer"/>
    <w:basedOn w:val="Normal"/>
    <w:link w:val="PiedepginaCar"/>
    <w:rsid w:val="004F07EF"/>
    <w:pPr>
      <w:tabs>
        <w:tab w:val="center" w:pos="4252"/>
        <w:tab w:val="right" w:pos="8504"/>
      </w:tabs>
    </w:pPr>
  </w:style>
  <w:style w:type="character" w:customStyle="1" w:styleId="PiedepginaCar">
    <w:name w:val="Pie de página Car"/>
    <w:basedOn w:val="Fuentedeprrafopredeter"/>
    <w:link w:val="Piedepgina"/>
    <w:rsid w:val="004F07EF"/>
    <w:rPr>
      <w:lang w:val="en-US" w:eastAsia="en-US"/>
    </w:rPr>
  </w:style>
  <w:style w:type="paragraph" w:customStyle="1" w:styleId="Default">
    <w:name w:val="Default"/>
    <w:rsid w:val="00E87739"/>
    <w:pPr>
      <w:autoSpaceDE w:val="0"/>
      <w:autoSpaceDN w:val="0"/>
      <w:adjustRightInd w:val="0"/>
    </w:pPr>
    <w:rPr>
      <w:rFonts w:ascii="Arial" w:eastAsia="Calibri" w:hAnsi="Arial" w:cs="Arial"/>
      <w:color w:val="000000"/>
      <w:sz w:val="24"/>
      <w:szCs w:val="24"/>
      <w:lang w:val="es-ES" w:eastAsia="es-ES"/>
    </w:rPr>
  </w:style>
  <w:style w:type="character" w:customStyle="1" w:styleId="Ttulo1Car">
    <w:name w:val="Título 1 Car"/>
    <w:basedOn w:val="Fuentedeprrafopredeter"/>
    <w:link w:val="Ttulo1"/>
    <w:rsid w:val="00396550"/>
    <w:rPr>
      <w:smallCaps/>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6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www.nltk.org/" TargetMode="Externa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E78A4-8B4C-4A67-AC60-B099BB1C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3639</Words>
  <Characters>20018</Characters>
  <Application>Microsoft Office Word</Application>
  <DocSecurity>0</DocSecurity>
  <Lines>166</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 (use style: paper title)</vt:lpstr>
      <vt:lpstr>Paper Title (use style: paper title)</vt:lpstr>
    </vt:vector>
  </TitlesOfParts>
  <Company>IEEE</Company>
  <LinksUpToDate>false</LinksUpToDate>
  <CharactersWithSpaces>23610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Cristina Puente Agueda</cp:lastModifiedBy>
  <cp:revision>12</cp:revision>
  <cp:lastPrinted>2017-04-07T11:09:00Z</cp:lastPrinted>
  <dcterms:created xsi:type="dcterms:W3CDTF">2017-04-07T11:08:00Z</dcterms:created>
  <dcterms:modified xsi:type="dcterms:W3CDTF">2017-04-07T11:30:00Z</dcterms:modified>
</cp:coreProperties>
</file>