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2A779" w14:textId="310FCF51" w:rsidR="000E69C6" w:rsidRPr="00B143E7" w:rsidRDefault="00B143E7" w:rsidP="000E69C6">
      <w:pPr>
        <w:jc w:val="both"/>
        <w:rPr>
          <w:b/>
          <w:color w:val="000000"/>
          <w:sz w:val="27"/>
          <w:szCs w:val="27"/>
          <w:lang w:val="es-ES"/>
        </w:rPr>
      </w:pPr>
      <w:r w:rsidRPr="00B143E7">
        <w:rPr>
          <w:b/>
          <w:color w:val="000000"/>
          <w:sz w:val="27"/>
          <w:szCs w:val="27"/>
          <w:lang w:val="es-ES"/>
        </w:rPr>
        <w:t xml:space="preserve">Impacto de la afasia </w:t>
      </w:r>
      <w:proofErr w:type="spellStart"/>
      <w:r w:rsidRPr="00B143E7">
        <w:rPr>
          <w:b/>
          <w:color w:val="000000"/>
          <w:sz w:val="27"/>
          <w:szCs w:val="27"/>
          <w:lang w:val="es-ES"/>
        </w:rPr>
        <w:t>postictus</w:t>
      </w:r>
      <w:proofErr w:type="spellEnd"/>
      <w:r w:rsidRPr="00B143E7">
        <w:rPr>
          <w:b/>
          <w:color w:val="000000"/>
          <w:sz w:val="27"/>
          <w:szCs w:val="27"/>
          <w:lang w:val="es-ES"/>
        </w:rPr>
        <w:t xml:space="preserve"> en la comunicación funcional, calidad de vida, percepción de salud </w:t>
      </w:r>
      <w:r w:rsidR="00535066" w:rsidRPr="00B143E7">
        <w:rPr>
          <w:b/>
          <w:color w:val="000000"/>
          <w:sz w:val="27"/>
          <w:szCs w:val="27"/>
          <w:lang w:val="es-ES"/>
        </w:rPr>
        <w:t>y depresión</w:t>
      </w:r>
      <w:r>
        <w:rPr>
          <w:b/>
          <w:color w:val="000000"/>
          <w:sz w:val="27"/>
          <w:szCs w:val="27"/>
          <w:lang w:val="es-ES"/>
        </w:rPr>
        <w:t>. Estudio caso-c</w:t>
      </w:r>
      <w:r w:rsidRPr="00B143E7">
        <w:rPr>
          <w:b/>
          <w:color w:val="000000"/>
          <w:sz w:val="27"/>
          <w:szCs w:val="27"/>
          <w:lang w:val="es-ES"/>
        </w:rPr>
        <w:t xml:space="preserve">ontrol. </w:t>
      </w:r>
    </w:p>
    <w:p w14:paraId="3A16F53D" w14:textId="4BDA7790" w:rsidR="00B143E7" w:rsidRDefault="00E30CE8" w:rsidP="000E69C6">
      <w:pPr>
        <w:jc w:val="both"/>
        <w:rPr>
          <w:color w:val="000000"/>
          <w:sz w:val="27"/>
          <w:szCs w:val="27"/>
          <w:lang w:val="es-ES"/>
        </w:rPr>
      </w:pPr>
      <w:r>
        <w:rPr>
          <w:color w:val="000000"/>
          <w:sz w:val="27"/>
          <w:szCs w:val="27"/>
          <w:lang w:val="es-ES"/>
        </w:rPr>
        <w:t>Autores: Nereida Bueno-Guerra</w:t>
      </w:r>
      <w:r w:rsidR="00B143E7" w:rsidRPr="00B143E7">
        <w:rPr>
          <w:color w:val="000000"/>
          <w:sz w:val="27"/>
          <w:szCs w:val="27"/>
          <w:vertAlign w:val="superscript"/>
          <w:lang w:val="es-ES"/>
        </w:rPr>
        <w:t>1</w:t>
      </w:r>
      <w:r>
        <w:rPr>
          <w:color w:val="000000"/>
          <w:sz w:val="27"/>
          <w:szCs w:val="27"/>
          <w:lang w:val="es-ES"/>
        </w:rPr>
        <w:t>, Marta Provencio</w:t>
      </w:r>
      <w:r w:rsidR="00B143E7">
        <w:rPr>
          <w:color w:val="000000"/>
          <w:sz w:val="27"/>
          <w:szCs w:val="27"/>
          <w:vertAlign w:val="superscript"/>
          <w:lang w:val="es-ES"/>
        </w:rPr>
        <w:t>1</w:t>
      </w:r>
      <w:r>
        <w:rPr>
          <w:color w:val="000000"/>
          <w:sz w:val="27"/>
          <w:szCs w:val="27"/>
          <w:lang w:val="es-ES"/>
        </w:rPr>
        <w:t xml:space="preserve">, </w:t>
      </w:r>
      <w:r w:rsidR="00B143E7" w:rsidRPr="00B143E7">
        <w:rPr>
          <w:color w:val="000000"/>
          <w:sz w:val="27"/>
          <w:szCs w:val="27"/>
          <w:lang w:val="es-ES"/>
        </w:rPr>
        <w:t>Aida Tarifa-Rodríguez</w:t>
      </w:r>
      <w:r w:rsidR="00B143E7">
        <w:rPr>
          <w:color w:val="000000"/>
          <w:sz w:val="27"/>
          <w:szCs w:val="27"/>
          <w:vertAlign w:val="superscript"/>
          <w:lang w:val="es-ES"/>
        </w:rPr>
        <w:t>2</w:t>
      </w:r>
      <w:r w:rsidR="00B143E7" w:rsidRPr="00B143E7">
        <w:rPr>
          <w:color w:val="000000"/>
          <w:sz w:val="27"/>
          <w:szCs w:val="27"/>
          <w:lang w:val="es-ES"/>
        </w:rPr>
        <w:t>, Cristian Sempere-Iborra</w:t>
      </w:r>
      <w:r w:rsidR="00B143E7">
        <w:rPr>
          <w:color w:val="000000"/>
          <w:sz w:val="27"/>
          <w:szCs w:val="27"/>
          <w:vertAlign w:val="superscript"/>
          <w:lang w:val="es-ES"/>
        </w:rPr>
        <w:t>3</w:t>
      </w:r>
      <w:r w:rsidR="00B143E7" w:rsidRPr="00B143E7">
        <w:rPr>
          <w:color w:val="000000"/>
          <w:sz w:val="27"/>
          <w:szCs w:val="27"/>
          <w:lang w:val="es-ES"/>
        </w:rPr>
        <w:t xml:space="preserve">,  </w:t>
      </w:r>
      <w:r w:rsidR="00B143E7">
        <w:rPr>
          <w:color w:val="000000"/>
          <w:sz w:val="27"/>
          <w:szCs w:val="27"/>
          <w:lang w:val="es-ES"/>
        </w:rPr>
        <w:t>Pablo Jordi</w:t>
      </w:r>
      <w:r w:rsidR="00B143E7">
        <w:rPr>
          <w:color w:val="000000"/>
          <w:sz w:val="27"/>
          <w:szCs w:val="27"/>
          <w:vertAlign w:val="superscript"/>
          <w:lang w:val="es-ES"/>
        </w:rPr>
        <w:t>3</w:t>
      </w:r>
      <w:r w:rsidR="00B143E7">
        <w:rPr>
          <w:color w:val="000000"/>
          <w:sz w:val="27"/>
          <w:szCs w:val="27"/>
          <w:lang w:val="es-ES"/>
        </w:rPr>
        <w:t xml:space="preserve">, </w:t>
      </w:r>
      <w:r w:rsidR="00B143E7" w:rsidRPr="00B143E7">
        <w:rPr>
          <w:color w:val="000000"/>
          <w:sz w:val="27"/>
          <w:szCs w:val="27"/>
          <w:lang w:val="es-ES"/>
        </w:rPr>
        <w:t>Elena de Celis-Ruiz</w:t>
      </w:r>
      <w:r w:rsidR="00B143E7">
        <w:rPr>
          <w:color w:val="000000"/>
          <w:sz w:val="27"/>
          <w:szCs w:val="27"/>
          <w:vertAlign w:val="superscript"/>
          <w:lang w:val="es-ES"/>
        </w:rPr>
        <w:t>4</w:t>
      </w:r>
      <w:r w:rsidR="00B143E7" w:rsidRPr="00B143E7">
        <w:rPr>
          <w:color w:val="000000"/>
          <w:sz w:val="27"/>
          <w:szCs w:val="27"/>
          <w:lang w:val="es-ES"/>
        </w:rPr>
        <w:t>, María Alonso de Leciñana</w:t>
      </w:r>
      <w:r w:rsidR="00B143E7" w:rsidRPr="00B143E7">
        <w:rPr>
          <w:color w:val="000000"/>
          <w:sz w:val="27"/>
          <w:szCs w:val="27"/>
          <w:vertAlign w:val="superscript"/>
          <w:lang w:val="es-ES"/>
        </w:rPr>
        <w:t>4</w:t>
      </w:r>
      <w:r w:rsidR="00B143E7" w:rsidRPr="00B143E7">
        <w:rPr>
          <w:color w:val="000000"/>
          <w:sz w:val="27"/>
          <w:szCs w:val="27"/>
          <w:lang w:val="es-ES"/>
        </w:rPr>
        <w:t>, Marta Martín Alonso</w:t>
      </w:r>
      <w:r w:rsidR="00B143E7">
        <w:rPr>
          <w:color w:val="000000"/>
          <w:sz w:val="27"/>
          <w:szCs w:val="27"/>
          <w:vertAlign w:val="superscript"/>
          <w:lang w:val="es-ES"/>
        </w:rPr>
        <w:t>5</w:t>
      </w:r>
      <w:r w:rsidR="00B143E7" w:rsidRPr="00B143E7">
        <w:rPr>
          <w:color w:val="000000"/>
          <w:sz w:val="27"/>
          <w:szCs w:val="27"/>
          <w:lang w:val="es-ES"/>
        </w:rPr>
        <w:t xml:space="preserve">, Ricardo </w:t>
      </w:r>
      <w:proofErr w:type="spellStart"/>
      <w:r w:rsidR="00B143E7" w:rsidRPr="00B143E7">
        <w:rPr>
          <w:color w:val="000000"/>
          <w:sz w:val="27"/>
          <w:szCs w:val="27"/>
          <w:lang w:val="es-ES"/>
        </w:rPr>
        <w:t>Rigual</w:t>
      </w:r>
      <w:proofErr w:type="spellEnd"/>
      <w:r w:rsidR="00B143E7" w:rsidRPr="00B143E7">
        <w:rPr>
          <w:color w:val="000000"/>
          <w:sz w:val="27"/>
          <w:szCs w:val="27"/>
          <w:lang w:val="es-ES"/>
        </w:rPr>
        <w:t xml:space="preserve"> Bobillo</w:t>
      </w:r>
      <w:r w:rsidR="00B143E7">
        <w:rPr>
          <w:color w:val="000000"/>
          <w:sz w:val="27"/>
          <w:szCs w:val="27"/>
          <w:vertAlign w:val="superscript"/>
          <w:lang w:val="es-ES"/>
        </w:rPr>
        <w:t>4</w:t>
      </w:r>
      <w:r w:rsidR="00B143E7" w:rsidRPr="00B143E7">
        <w:rPr>
          <w:color w:val="000000"/>
          <w:sz w:val="27"/>
          <w:szCs w:val="27"/>
          <w:lang w:val="es-ES"/>
        </w:rPr>
        <w:t>, Gerardo Ruiz-Ares</w:t>
      </w:r>
      <w:r w:rsidR="00B143E7">
        <w:rPr>
          <w:color w:val="000000"/>
          <w:sz w:val="27"/>
          <w:szCs w:val="27"/>
          <w:vertAlign w:val="superscript"/>
          <w:lang w:val="es-ES"/>
        </w:rPr>
        <w:t>4</w:t>
      </w:r>
      <w:r w:rsidR="00B143E7" w:rsidRPr="00B143E7">
        <w:rPr>
          <w:color w:val="000000"/>
          <w:sz w:val="27"/>
          <w:szCs w:val="27"/>
          <w:lang w:val="es-ES"/>
        </w:rPr>
        <w:t>, Jorge Rodríguez-Pardo</w:t>
      </w:r>
      <w:r w:rsidR="00B143E7">
        <w:rPr>
          <w:color w:val="000000"/>
          <w:sz w:val="27"/>
          <w:szCs w:val="27"/>
          <w:vertAlign w:val="superscript"/>
          <w:lang w:val="es-ES"/>
        </w:rPr>
        <w:t>4</w:t>
      </w:r>
      <w:r w:rsidR="00B143E7" w:rsidRPr="00B143E7">
        <w:rPr>
          <w:color w:val="000000"/>
          <w:sz w:val="27"/>
          <w:szCs w:val="27"/>
          <w:lang w:val="es-ES"/>
        </w:rPr>
        <w:t xml:space="preserve">, </w:t>
      </w:r>
      <w:r>
        <w:rPr>
          <w:color w:val="000000"/>
          <w:sz w:val="27"/>
          <w:szCs w:val="27"/>
          <w:lang w:val="es-ES"/>
        </w:rPr>
        <w:t>Blanca Fuentes</w:t>
      </w:r>
      <w:r w:rsidR="00B143E7">
        <w:rPr>
          <w:color w:val="000000"/>
          <w:sz w:val="27"/>
          <w:szCs w:val="27"/>
          <w:vertAlign w:val="superscript"/>
          <w:lang w:val="es-ES"/>
        </w:rPr>
        <w:t>4</w:t>
      </w:r>
      <w:r w:rsidR="00B143E7">
        <w:rPr>
          <w:color w:val="000000"/>
          <w:sz w:val="27"/>
          <w:szCs w:val="27"/>
          <w:lang w:val="es-ES"/>
        </w:rPr>
        <w:t>.</w:t>
      </w:r>
    </w:p>
    <w:p w14:paraId="6A19A295" w14:textId="02F10857" w:rsidR="00B143E7" w:rsidRDefault="00B143E7" w:rsidP="00B143E7">
      <w:pPr>
        <w:jc w:val="both"/>
        <w:rPr>
          <w:color w:val="000000"/>
          <w:sz w:val="27"/>
          <w:szCs w:val="27"/>
          <w:lang w:val="es-ES"/>
        </w:rPr>
      </w:pPr>
      <w:r>
        <w:rPr>
          <w:color w:val="000000"/>
          <w:sz w:val="27"/>
          <w:szCs w:val="27"/>
          <w:lang w:val="es-ES"/>
        </w:rPr>
        <w:t xml:space="preserve">1. Facultad de Psicología. </w:t>
      </w:r>
      <w:r w:rsidRPr="00B143E7">
        <w:rPr>
          <w:color w:val="000000"/>
          <w:sz w:val="27"/>
          <w:szCs w:val="27"/>
          <w:lang w:val="es-ES"/>
        </w:rPr>
        <w:t xml:space="preserve">Universidad Pontificia Comillas. </w:t>
      </w:r>
    </w:p>
    <w:p w14:paraId="59FFEEE1" w14:textId="40291400" w:rsidR="00B143E7" w:rsidRDefault="00B143E7" w:rsidP="00B143E7">
      <w:pPr>
        <w:jc w:val="both"/>
        <w:rPr>
          <w:color w:val="000000"/>
          <w:sz w:val="27"/>
          <w:szCs w:val="27"/>
          <w:lang w:val="es-ES"/>
        </w:rPr>
      </w:pPr>
      <w:r>
        <w:rPr>
          <w:color w:val="000000"/>
          <w:sz w:val="27"/>
          <w:szCs w:val="27"/>
          <w:lang w:val="es-ES"/>
        </w:rPr>
        <w:t>2. Facultad de Psicología. Universidad Autónoma de Madrid</w:t>
      </w:r>
    </w:p>
    <w:p w14:paraId="73D997E4" w14:textId="62522167" w:rsidR="00B143E7" w:rsidRDefault="00B143E7" w:rsidP="00B143E7">
      <w:pPr>
        <w:jc w:val="both"/>
        <w:rPr>
          <w:color w:val="000000"/>
          <w:sz w:val="27"/>
          <w:szCs w:val="27"/>
          <w:lang w:val="es-ES"/>
        </w:rPr>
      </w:pPr>
      <w:r>
        <w:rPr>
          <w:color w:val="000000"/>
          <w:sz w:val="27"/>
          <w:szCs w:val="27"/>
          <w:lang w:val="es-ES"/>
        </w:rPr>
        <w:t>3. Fundación de investigación Biomédica del Hospital Universitario La Paz</w:t>
      </w:r>
    </w:p>
    <w:p w14:paraId="2367DB3B" w14:textId="3B4A843F" w:rsidR="00B143E7" w:rsidRDefault="00B143E7" w:rsidP="00B143E7">
      <w:pPr>
        <w:jc w:val="both"/>
        <w:rPr>
          <w:color w:val="000000"/>
          <w:sz w:val="27"/>
          <w:szCs w:val="27"/>
          <w:lang w:val="es-ES"/>
        </w:rPr>
      </w:pPr>
      <w:r>
        <w:rPr>
          <w:color w:val="000000"/>
          <w:sz w:val="27"/>
          <w:szCs w:val="27"/>
          <w:lang w:val="es-ES"/>
        </w:rPr>
        <w:t>4. Servicio de Neurología y Centro de ictus. Hospital Universitario La Paz</w:t>
      </w:r>
    </w:p>
    <w:p w14:paraId="64D70A5A" w14:textId="4FA6068F" w:rsidR="00B143E7" w:rsidRPr="00B143E7" w:rsidRDefault="00B143E7" w:rsidP="00B143E7">
      <w:pPr>
        <w:jc w:val="both"/>
        <w:rPr>
          <w:color w:val="000000"/>
          <w:sz w:val="27"/>
          <w:szCs w:val="27"/>
          <w:lang w:val="es-ES"/>
        </w:rPr>
      </w:pPr>
      <w:r>
        <w:rPr>
          <w:color w:val="000000"/>
          <w:sz w:val="27"/>
          <w:szCs w:val="27"/>
          <w:lang w:val="es-ES"/>
        </w:rPr>
        <w:t>5. Unidad de logopedia. Servicio de Rehabilitación. Hospital Universitario La Paz</w:t>
      </w:r>
    </w:p>
    <w:p w14:paraId="15729A4B" w14:textId="34C04864" w:rsidR="00E30CE8" w:rsidRDefault="00B143E7" w:rsidP="00B143E7">
      <w:pPr>
        <w:jc w:val="both"/>
        <w:rPr>
          <w:color w:val="000000"/>
          <w:sz w:val="27"/>
          <w:szCs w:val="27"/>
          <w:lang w:val="es-ES"/>
        </w:rPr>
      </w:pPr>
      <w:r w:rsidRPr="00B143E7">
        <w:rPr>
          <w:color w:val="000000"/>
          <w:sz w:val="27"/>
          <w:szCs w:val="27"/>
          <w:lang w:val="es-ES"/>
        </w:rPr>
        <w:t xml:space="preserve"> </w:t>
      </w:r>
    </w:p>
    <w:p w14:paraId="7353ED92" w14:textId="2198AA88" w:rsidR="001A5FF0" w:rsidRDefault="00330198" w:rsidP="001F4684">
      <w:pPr>
        <w:jc w:val="both"/>
        <w:rPr>
          <w:color w:val="000000"/>
          <w:sz w:val="27"/>
          <w:szCs w:val="27"/>
          <w:lang w:val="es-ES"/>
        </w:rPr>
      </w:pPr>
      <w:r w:rsidRPr="00B143E7">
        <w:rPr>
          <w:b/>
          <w:color w:val="000000"/>
          <w:sz w:val="27"/>
          <w:szCs w:val="27"/>
          <w:lang w:val="es-ES"/>
        </w:rPr>
        <w:t>Objetivos:</w:t>
      </w:r>
      <w:r>
        <w:rPr>
          <w:color w:val="000000"/>
          <w:sz w:val="27"/>
          <w:szCs w:val="27"/>
          <w:lang w:val="es-ES"/>
        </w:rPr>
        <w:t xml:space="preserve"> </w:t>
      </w:r>
      <w:r w:rsidR="00B143E7">
        <w:rPr>
          <w:color w:val="000000"/>
          <w:sz w:val="27"/>
          <w:szCs w:val="27"/>
          <w:lang w:val="es-ES"/>
        </w:rPr>
        <w:t xml:space="preserve">Evaluar el impacto de la afasia </w:t>
      </w:r>
      <w:proofErr w:type="spellStart"/>
      <w:r w:rsidR="00B143E7">
        <w:rPr>
          <w:color w:val="000000"/>
          <w:sz w:val="27"/>
          <w:szCs w:val="27"/>
          <w:lang w:val="es-ES"/>
        </w:rPr>
        <w:t>postictus</w:t>
      </w:r>
      <w:proofErr w:type="spellEnd"/>
      <w:r w:rsidR="00B143E7">
        <w:rPr>
          <w:color w:val="000000"/>
          <w:sz w:val="27"/>
          <w:szCs w:val="27"/>
          <w:lang w:val="es-ES"/>
        </w:rPr>
        <w:t xml:space="preserve"> en la comunicación funcional, </w:t>
      </w:r>
      <w:r w:rsidR="001A5FF0">
        <w:rPr>
          <w:color w:val="000000"/>
          <w:sz w:val="27"/>
          <w:szCs w:val="27"/>
          <w:lang w:val="es-ES"/>
        </w:rPr>
        <w:t>percepción de calidad de vida,</w:t>
      </w:r>
      <w:r w:rsidR="00B143E7">
        <w:rPr>
          <w:color w:val="000000"/>
          <w:sz w:val="27"/>
          <w:szCs w:val="27"/>
          <w:lang w:val="es-ES"/>
        </w:rPr>
        <w:t xml:space="preserve"> de salud y síntomas depresivos.</w:t>
      </w:r>
    </w:p>
    <w:p w14:paraId="348B00E6" w14:textId="77E5FA86" w:rsidR="00B531C1" w:rsidRPr="00B531C1" w:rsidRDefault="001A5FF0" w:rsidP="00B531C1">
      <w:pPr>
        <w:jc w:val="both"/>
        <w:rPr>
          <w:color w:val="000000"/>
          <w:sz w:val="27"/>
          <w:szCs w:val="27"/>
          <w:lang w:val="es-ES"/>
        </w:rPr>
      </w:pPr>
      <w:r w:rsidRPr="00B143E7">
        <w:rPr>
          <w:b/>
          <w:color w:val="000000"/>
          <w:sz w:val="27"/>
          <w:szCs w:val="27"/>
          <w:lang w:val="es-ES"/>
        </w:rPr>
        <w:t>Material y Métodos:</w:t>
      </w:r>
      <w:r>
        <w:rPr>
          <w:color w:val="000000"/>
          <w:sz w:val="27"/>
          <w:szCs w:val="27"/>
          <w:lang w:val="es-ES"/>
        </w:rPr>
        <w:t xml:space="preserve"> </w:t>
      </w:r>
      <w:r w:rsidR="00B143E7">
        <w:rPr>
          <w:color w:val="000000"/>
          <w:sz w:val="27"/>
          <w:szCs w:val="27"/>
          <w:lang w:val="es-ES"/>
        </w:rPr>
        <w:t>Estudio caso-control. Casos: pacientes con afasia post-ictus incluidos en el ensayo clínico DULCINEA</w:t>
      </w:r>
      <w:r w:rsidR="00714F71">
        <w:rPr>
          <w:color w:val="000000"/>
          <w:sz w:val="27"/>
          <w:szCs w:val="27"/>
          <w:lang w:val="es-ES"/>
        </w:rPr>
        <w:t xml:space="preserve"> (</w:t>
      </w:r>
      <w:r w:rsidR="00714F71" w:rsidRPr="00714F71">
        <w:rPr>
          <w:color w:val="000000"/>
          <w:sz w:val="27"/>
          <w:szCs w:val="27"/>
          <w:lang w:val="es-ES"/>
        </w:rPr>
        <w:t>NCT04289493</w:t>
      </w:r>
      <w:r w:rsidR="00714F71">
        <w:rPr>
          <w:color w:val="000000"/>
          <w:sz w:val="27"/>
          <w:szCs w:val="27"/>
          <w:lang w:val="es-ES"/>
        </w:rPr>
        <w:t>)</w:t>
      </w:r>
      <w:r w:rsidR="00B143E7">
        <w:rPr>
          <w:color w:val="000000"/>
          <w:sz w:val="27"/>
          <w:szCs w:val="27"/>
          <w:lang w:val="es-ES"/>
        </w:rPr>
        <w:t xml:space="preserve">. </w:t>
      </w:r>
      <w:r w:rsidR="00714F71">
        <w:rPr>
          <w:color w:val="000000"/>
          <w:sz w:val="27"/>
          <w:szCs w:val="27"/>
          <w:lang w:val="es-ES"/>
        </w:rPr>
        <w:t xml:space="preserve">Controles: personas sanas reclutadas mediante un </w:t>
      </w:r>
      <w:r w:rsidR="000420CD">
        <w:rPr>
          <w:color w:val="000000"/>
          <w:sz w:val="27"/>
          <w:szCs w:val="27"/>
          <w:lang w:val="es-ES"/>
        </w:rPr>
        <w:t>muestreo no p</w:t>
      </w:r>
      <w:r w:rsidR="00714F71">
        <w:rPr>
          <w:color w:val="000000"/>
          <w:sz w:val="27"/>
          <w:szCs w:val="27"/>
          <w:lang w:val="es-ES"/>
        </w:rPr>
        <w:t xml:space="preserve">robabilístico de bola de nieve. </w:t>
      </w:r>
      <w:r w:rsidR="000420CD">
        <w:rPr>
          <w:color w:val="000000"/>
          <w:sz w:val="27"/>
          <w:szCs w:val="27"/>
          <w:lang w:val="es-ES"/>
        </w:rPr>
        <w:t>Todos los sujetos completaron cuestionarios</w:t>
      </w:r>
      <w:r w:rsidR="00913A29">
        <w:rPr>
          <w:color w:val="000000"/>
          <w:sz w:val="27"/>
          <w:szCs w:val="27"/>
          <w:lang w:val="es-ES"/>
        </w:rPr>
        <w:t xml:space="preserve"> que medían las variables</w:t>
      </w:r>
      <w:r w:rsidR="000420CD" w:rsidRPr="009C51C8">
        <w:rPr>
          <w:color w:val="000000"/>
          <w:sz w:val="27"/>
          <w:szCs w:val="27"/>
          <w:lang w:val="es-ES"/>
        </w:rPr>
        <w:t xml:space="preserve"> </w:t>
      </w:r>
      <w:r w:rsidR="00A24459" w:rsidRPr="009C51C8">
        <w:rPr>
          <w:color w:val="000000"/>
          <w:sz w:val="27"/>
          <w:szCs w:val="27"/>
          <w:lang w:val="es-ES"/>
        </w:rPr>
        <w:t>comunicación</w:t>
      </w:r>
      <w:r w:rsidR="00A24459">
        <w:rPr>
          <w:color w:val="000000"/>
          <w:sz w:val="27"/>
          <w:szCs w:val="27"/>
          <w:lang w:val="es-ES"/>
        </w:rPr>
        <w:t xml:space="preserve"> (</w:t>
      </w:r>
      <w:r w:rsidR="00714F71">
        <w:rPr>
          <w:color w:val="000000"/>
          <w:sz w:val="27"/>
          <w:szCs w:val="27"/>
          <w:lang w:val="es-ES"/>
        </w:rPr>
        <w:t xml:space="preserve">Comunicative </w:t>
      </w:r>
      <w:proofErr w:type="spellStart"/>
      <w:r w:rsidR="00714F71">
        <w:rPr>
          <w:color w:val="000000"/>
          <w:sz w:val="27"/>
          <w:szCs w:val="27"/>
          <w:lang w:val="es-ES"/>
        </w:rPr>
        <w:t>Activity</w:t>
      </w:r>
      <w:proofErr w:type="spellEnd"/>
      <w:r w:rsidR="00714F71">
        <w:rPr>
          <w:color w:val="000000"/>
          <w:sz w:val="27"/>
          <w:szCs w:val="27"/>
          <w:lang w:val="es-ES"/>
        </w:rPr>
        <w:t xml:space="preserve"> Log -CAL</w:t>
      </w:r>
      <w:r w:rsidR="00A24459">
        <w:rPr>
          <w:color w:val="000000"/>
          <w:sz w:val="27"/>
          <w:szCs w:val="27"/>
          <w:lang w:val="es-ES"/>
        </w:rPr>
        <w:t xml:space="preserve">, subescala </w:t>
      </w:r>
      <w:r w:rsidR="00714F71">
        <w:rPr>
          <w:color w:val="000000"/>
          <w:sz w:val="27"/>
          <w:szCs w:val="27"/>
          <w:lang w:val="es-ES"/>
        </w:rPr>
        <w:t xml:space="preserve">del </w:t>
      </w:r>
      <w:proofErr w:type="spellStart"/>
      <w:r w:rsidR="00714F71" w:rsidRPr="00714F71">
        <w:rPr>
          <w:color w:val="000000"/>
          <w:sz w:val="27"/>
          <w:szCs w:val="27"/>
          <w:lang w:val="es-ES"/>
        </w:rPr>
        <w:t>Stroke</w:t>
      </w:r>
      <w:proofErr w:type="spellEnd"/>
      <w:r w:rsidR="00714F71">
        <w:rPr>
          <w:color w:val="000000"/>
          <w:sz w:val="27"/>
          <w:szCs w:val="27"/>
          <w:lang w:val="es-ES"/>
        </w:rPr>
        <w:t xml:space="preserve"> </w:t>
      </w:r>
      <w:proofErr w:type="spellStart"/>
      <w:r w:rsidR="00714F71">
        <w:rPr>
          <w:color w:val="000000"/>
          <w:sz w:val="27"/>
          <w:szCs w:val="27"/>
          <w:lang w:val="es-ES"/>
        </w:rPr>
        <w:t>Aphasia</w:t>
      </w:r>
      <w:proofErr w:type="spellEnd"/>
      <w:r w:rsidR="00714F71">
        <w:rPr>
          <w:color w:val="000000"/>
          <w:sz w:val="27"/>
          <w:szCs w:val="27"/>
          <w:lang w:val="es-ES"/>
        </w:rPr>
        <w:t xml:space="preserve"> </w:t>
      </w:r>
      <w:proofErr w:type="spellStart"/>
      <w:r w:rsidR="00714F71">
        <w:rPr>
          <w:color w:val="000000"/>
          <w:sz w:val="27"/>
          <w:szCs w:val="27"/>
          <w:lang w:val="es-ES"/>
        </w:rPr>
        <w:t>Quality</w:t>
      </w:r>
      <w:proofErr w:type="spellEnd"/>
      <w:r w:rsidR="00714F71">
        <w:rPr>
          <w:color w:val="000000"/>
          <w:sz w:val="27"/>
          <w:szCs w:val="27"/>
          <w:lang w:val="es-ES"/>
        </w:rPr>
        <w:t xml:space="preserve"> </w:t>
      </w:r>
      <w:proofErr w:type="spellStart"/>
      <w:r w:rsidR="00714F71">
        <w:rPr>
          <w:color w:val="000000"/>
          <w:sz w:val="27"/>
          <w:szCs w:val="27"/>
          <w:lang w:val="es-ES"/>
        </w:rPr>
        <w:t>of</w:t>
      </w:r>
      <w:proofErr w:type="spellEnd"/>
      <w:r w:rsidR="00714F71">
        <w:rPr>
          <w:color w:val="000000"/>
          <w:sz w:val="27"/>
          <w:szCs w:val="27"/>
          <w:lang w:val="es-ES"/>
        </w:rPr>
        <w:t xml:space="preserve"> </w:t>
      </w:r>
      <w:proofErr w:type="spellStart"/>
      <w:r w:rsidR="00714F71">
        <w:rPr>
          <w:color w:val="000000"/>
          <w:sz w:val="27"/>
          <w:szCs w:val="27"/>
          <w:lang w:val="es-ES"/>
        </w:rPr>
        <w:t>Life</w:t>
      </w:r>
      <w:proofErr w:type="spellEnd"/>
      <w:r w:rsidR="00714F71">
        <w:rPr>
          <w:color w:val="000000"/>
          <w:sz w:val="27"/>
          <w:szCs w:val="27"/>
          <w:lang w:val="es-ES"/>
        </w:rPr>
        <w:t xml:space="preserve"> Scale-</w:t>
      </w:r>
      <w:r w:rsidR="00714F71" w:rsidRPr="00714F71">
        <w:rPr>
          <w:color w:val="000000"/>
          <w:sz w:val="27"/>
          <w:szCs w:val="27"/>
          <w:lang w:val="es-ES"/>
        </w:rPr>
        <w:t>SAQOL-39)</w:t>
      </w:r>
      <w:r w:rsidR="00A24459">
        <w:rPr>
          <w:color w:val="000000"/>
          <w:sz w:val="27"/>
          <w:szCs w:val="27"/>
          <w:lang w:val="es-ES"/>
        </w:rPr>
        <w:t>,</w:t>
      </w:r>
      <w:r w:rsidR="00A24459" w:rsidRPr="00A24459">
        <w:rPr>
          <w:color w:val="000000"/>
          <w:sz w:val="27"/>
          <w:szCs w:val="27"/>
          <w:lang w:val="es-ES"/>
        </w:rPr>
        <w:t xml:space="preserve"> </w:t>
      </w:r>
      <w:r w:rsidR="00A24459" w:rsidRPr="009C51C8">
        <w:rPr>
          <w:color w:val="000000"/>
          <w:sz w:val="27"/>
          <w:szCs w:val="27"/>
          <w:lang w:val="es-ES"/>
        </w:rPr>
        <w:t>percepción de salud</w:t>
      </w:r>
      <w:r w:rsidR="00A24459">
        <w:rPr>
          <w:color w:val="000000"/>
          <w:sz w:val="27"/>
          <w:szCs w:val="27"/>
          <w:lang w:val="es-ES"/>
        </w:rPr>
        <w:t xml:space="preserve"> </w:t>
      </w:r>
      <w:r w:rsidR="003D0328">
        <w:rPr>
          <w:color w:val="000000"/>
          <w:sz w:val="27"/>
          <w:szCs w:val="27"/>
          <w:lang w:val="es-ES"/>
        </w:rPr>
        <w:t>(</w:t>
      </w:r>
      <w:r w:rsidR="00714F71">
        <w:rPr>
          <w:color w:val="000000"/>
          <w:sz w:val="27"/>
          <w:szCs w:val="27"/>
          <w:lang w:val="es-ES"/>
        </w:rPr>
        <w:t xml:space="preserve">General </w:t>
      </w:r>
      <w:proofErr w:type="spellStart"/>
      <w:r w:rsidR="00714F71">
        <w:rPr>
          <w:color w:val="000000"/>
          <w:sz w:val="27"/>
          <w:szCs w:val="27"/>
          <w:lang w:val="es-ES"/>
        </w:rPr>
        <w:t>Health</w:t>
      </w:r>
      <w:proofErr w:type="spellEnd"/>
      <w:r w:rsidR="00714F71">
        <w:rPr>
          <w:color w:val="000000"/>
          <w:sz w:val="27"/>
          <w:szCs w:val="27"/>
          <w:lang w:val="es-ES"/>
        </w:rPr>
        <w:t xml:space="preserve"> Questionnaire-</w:t>
      </w:r>
      <w:r w:rsidR="003D0328">
        <w:rPr>
          <w:color w:val="000000"/>
          <w:sz w:val="27"/>
          <w:szCs w:val="27"/>
          <w:lang w:val="es-ES"/>
        </w:rPr>
        <w:t xml:space="preserve">GHQ-12) </w:t>
      </w:r>
      <w:r w:rsidR="00A24459">
        <w:rPr>
          <w:color w:val="000000"/>
          <w:sz w:val="27"/>
          <w:szCs w:val="27"/>
          <w:lang w:val="es-ES"/>
        </w:rPr>
        <w:t>y</w:t>
      </w:r>
      <w:r w:rsidR="00A24459" w:rsidRPr="009C51C8">
        <w:rPr>
          <w:color w:val="000000"/>
          <w:sz w:val="27"/>
          <w:szCs w:val="27"/>
          <w:lang w:val="es-ES"/>
        </w:rPr>
        <w:t xml:space="preserve"> </w:t>
      </w:r>
      <w:r w:rsidR="003D0328">
        <w:rPr>
          <w:color w:val="000000"/>
          <w:sz w:val="27"/>
          <w:szCs w:val="27"/>
          <w:lang w:val="es-ES"/>
        </w:rPr>
        <w:t xml:space="preserve">de </w:t>
      </w:r>
      <w:r w:rsidR="00A24459" w:rsidRPr="009C51C8">
        <w:rPr>
          <w:color w:val="000000"/>
          <w:sz w:val="27"/>
          <w:szCs w:val="27"/>
          <w:lang w:val="es-ES"/>
        </w:rPr>
        <w:t>calidad de vida</w:t>
      </w:r>
      <w:r w:rsidR="003D0328">
        <w:rPr>
          <w:color w:val="000000"/>
          <w:sz w:val="27"/>
          <w:szCs w:val="27"/>
          <w:lang w:val="es-ES"/>
        </w:rPr>
        <w:t xml:space="preserve"> (</w:t>
      </w:r>
      <w:r w:rsidR="00A24459">
        <w:rPr>
          <w:color w:val="000000"/>
          <w:sz w:val="27"/>
          <w:szCs w:val="27"/>
          <w:lang w:val="es-ES"/>
        </w:rPr>
        <w:t>SAQOL-39)</w:t>
      </w:r>
      <w:r w:rsidR="00A24459" w:rsidRPr="00A24459">
        <w:rPr>
          <w:color w:val="000000"/>
          <w:sz w:val="27"/>
          <w:szCs w:val="27"/>
          <w:lang w:val="es-ES"/>
        </w:rPr>
        <w:t xml:space="preserve"> </w:t>
      </w:r>
      <w:r w:rsidR="00A24459">
        <w:rPr>
          <w:color w:val="000000"/>
          <w:sz w:val="27"/>
          <w:szCs w:val="27"/>
          <w:lang w:val="es-ES"/>
        </w:rPr>
        <w:t xml:space="preserve">y </w:t>
      </w:r>
      <w:r w:rsidR="00A24459" w:rsidRPr="009C51C8">
        <w:rPr>
          <w:color w:val="000000"/>
          <w:sz w:val="27"/>
          <w:szCs w:val="27"/>
          <w:lang w:val="es-ES"/>
        </w:rPr>
        <w:t>depresión</w:t>
      </w:r>
      <w:r w:rsidR="00714F71">
        <w:rPr>
          <w:color w:val="000000"/>
          <w:sz w:val="27"/>
          <w:szCs w:val="27"/>
          <w:lang w:val="es-ES"/>
        </w:rPr>
        <w:t xml:space="preserve"> en pacientes con afasia</w:t>
      </w:r>
      <w:r w:rsidR="00A24459">
        <w:rPr>
          <w:color w:val="000000"/>
          <w:sz w:val="27"/>
          <w:szCs w:val="27"/>
          <w:lang w:val="es-ES"/>
        </w:rPr>
        <w:t xml:space="preserve"> </w:t>
      </w:r>
      <w:r w:rsidR="00714F71">
        <w:rPr>
          <w:color w:val="000000"/>
          <w:sz w:val="27"/>
          <w:szCs w:val="27"/>
          <w:lang w:val="es-ES"/>
        </w:rPr>
        <w:t>(</w:t>
      </w:r>
      <w:proofErr w:type="spellStart"/>
      <w:r w:rsidR="00714F71" w:rsidRPr="00714F71">
        <w:rPr>
          <w:color w:val="000000"/>
          <w:sz w:val="27"/>
          <w:szCs w:val="27"/>
          <w:lang w:val="es-ES"/>
        </w:rPr>
        <w:t>Stroke</w:t>
      </w:r>
      <w:proofErr w:type="spellEnd"/>
      <w:r w:rsidR="00714F71" w:rsidRPr="00714F71">
        <w:rPr>
          <w:color w:val="000000"/>
          <w:sz w:val="27"/>
          <w:szCs w:val="27"/>
          <w:lang w:val="es-ES"/>
        </w:rPr>
        <w:t xml:space="preserve"> </w:t>
      </w:r>
      <w:proofErr w:type="spellStart"/>
      <w:r w:rsidR="00714F71" w:rsidRPr="00714F71">
        <w:rPr>
          <w:color w:val="000000"/>
          <w:sz w:val="27"/>
          <w:szCs w:val="27"/>
          <w:lang w:val="es-ES"/>
        </w:rPr>
        <w:t>Ap</w:t>
      </w:r>
      <w:r w:rsidR="00714F71">
        <w:rPr>
          <w:color w:val="000000"/>
          <w:sz w:val="27"/>
          <w:szCs w:val="27"/>
          <w:lang w:val="es-ES"/>
        </w:rPr>
        <w:t>hasic</w:t>
      </w:r>
      <w:proofErr w:type="spellEnd"/>
      <w:r w:rsidR="00714F71">
        <w:rPr>
          <w:color w:val="000000"/>
          <w:sz w:val="27"/>
          <w:szCs w:val="27"/>
          <w:lang w:val="es-ES"/>
        </w:rPr>
        <w:t xml:space="preserve"> </w:t>
      </w:r>
      <w:proofErr w:type="spellStart"/>
      <w:r w:rsidR="00714F71">
        <w:rPr>
          <w:color w:val="000000"/>
          <w:sz w:val="27"/>
          <w:szCs w:val="27"/>
          <w:lang w:val="es-ES"/>
        </w:rPr>
        <w:t>Depression</w:t>
      </w:r>
      <w:proofErr w:type="spellEnd"/>
      <w:r w:rsidR="00714F71">
        <w:rPr>
          <w:color w:val="000000"/>
          <w:sz w:val="27"/>
          <w:szCs w:val="27"/>
          <w:lang w:val="es-ES"/>
        </w:rPr>
        <w:t xml:space="preserve"> Questionnaire-SADQ10)</w:t>
      </w:r>
      <w:r w:rsidR="00A24459">
        <w:rPr>
          <w:color w:val="000000"/>
          <w:sz w:val="27"/>
          <w:szCs w:val="27"/>
          <w:lang w:val="es-ES"/>
        </w:rPr>
        <w:t>.</w:t>
      </w:r>
      <w:r w:rsidR="00B531C1">
        <w:rPr>
          <w:color w:val="000000"/>
          <w:sz w:val="27"/>
          <w:szCs w:val="27"/>
          <w:lang w:val="es-ES"/>
        </w:rPr>
        <w:t xml:space="preserve"> </w:t>
      </w:r>
      <w:r w:rsidR="00535066">
        <w:rPr>
          <w:color w:val="000000"/>
          <w:sz w:val="27"/>
          <w:szCs w:val="27"/>
          <w:lang w:val="es-ES"/>
        </w:rPr>
        <w:t>Se llevó a cabo</w:t>
      </w:r>
      <w:r w:rsidR="00B531C1">
        <w:rPr>
          <w:color w:val="000000"/>
          <w:sz w:val="27"/>
          <w:szCs w:val="27"/>
          <w:lang w:val="es-ES"/>
        </w:rPr>
        <w:t xml:space="preserve"> la </w:t>
      </w:r>
      <w:r w:rsidR="00B531C1" w:rsidRPr="00B531C1">
        <w:rPr>
          <w:color w:val="000000"/>
          <w:sz w:val="27"/>
          <w:szCs w:val="27"/>
          <w:lang w:val="es-ES"/>
        </w:rPr>
        <w:t>Prueba de Shapiro-</w:t>
      </w:r>
      <w:proofErr w:type="spellStart"/>
      <w:r w:rsidR="00B531C1" w:rsidRPr="00B531C1">
        <w:rPr>
          <w:color w:val="000000"/>
          <w:sz w:val="27"/>
          <w:szCs w:val="27"/>
          <w:lang w:val="es-ES"/>
        </w:rPr>
        <w:t>Wilk</w:t>
      </w:r>
      <w:r w:rsidR="00B531C1">
        <w:rPr>
          <w:color w:val="000000"/>
          <w:sz w:val="27"/>
          <w:szCs w:val="27"/>
          <w:lang w:val="es-ES"/>
        </w:rPr>
        <w:t>ison</w:t>
      </w:r>
      <w:proofErr w:type="spellEnd"/>
      <w:r w:rsidR="00B531C1">
        <w:rPr>
          <w:color w:val="000000"/>
          <w:sz w:val="27"/>
          <w:szCs w:val="27"/>
          <w:lang w:val="es-ES"/>
        </w:rPr>
        <w:t xml:space="preserve"> y el </w:t>
      </w:r>
      <w:r w:rsidR="00B531C1" w:rsidRPr="00B531C1">
        <w:rPr>
          <w:color w:val="000000"/>
          <w:sz w:val="27"/>
          <w:szCs w:val="27"/>
          <w:lang w:val="es-ES"/>
        </w:rPr>
        <w:t>Test de Levene</w:t>
      </w:r>
      <w:r w:rsidR="00B531C1">
        <w:rPr>
          <w:color w:val="000000"/>
          <w:sz w:val="27"/>
          <w:szCs w:val="27"/>
          <w:lang w:val="es-ES"/>
        </w:rPr>
        <w:t xml:space="preserve"> (valorar normalidad) y la </w:t>
      </w:r>
      <w:r w:rsidR="00B531C1" w:rsidRPr="00B531C1">
        <w:rPr>
          <w:color w:val="000000"/>
          <w:sz w:val="27"/>
          <w:szCs w:val="27"/>
          <w:lang w:val="es-ES"/>
        </w:rPr>
        <w:t>U de Mann-Whitney</w:t>
      </w:r>
      <w:r w:rsidR="00B531C1">
        <w:rPr>
          <w:color w:val="000000"/>
          <w:sz w:val="27"/>
          <w:szCs w:val="27"/>
          <w:lang w:val="es-ES"/>
        </w:rPr>
        <w:t xml:space="preserve"> (diferencias entre muestras) con la d de Cohen (tamaño del efecto).</w:t>
      </w:r>
    </w:p>
    <w:p w14:paraId="32D3B27E" w14:textId="43567201" w:rsidR="00330198" w:rsidRDefault="00330198" w:rsidP="000E69C6">
      <w:pPr>
        <w:jc w:val="both"/>
        <w:rPr>
          <w:color w:val="000000"/>
          <w:sz w:val="27"/>
          <w:szCs w:val="27"/>
          <w:lang w:val="es-ES"/>
        </w:rPr>
      </w:pPr>
      <w:r>
        <w:rPr>
          <w:color w:val="000000"/>
          <w:sz w:val="27"/>
          <w:szCs w:val="27"/>
          <w:lang w:val="es-ES"/>
        </w:rPr>
        <w:t>Resultados:</w:t>
      </w:r>
      <w:r w:rsidR="00B531C1">
        <w:rPr>
          <w:color w:val="000000"/>
          <w:sz w:val="27"/>
          <w:szCs w:val="27"/>
          <w:lang w:val="es-ES"/>
        </w:rPr>
        <w:t xml:space="preserve"> </w:t>
      </w:r>
      <w:r w:rsidR="00714F71">
        <w:rPr>
          <w:color w:val="000000"/>
          <w:sz w:val="27"/>
          <w:szCs w:val="27"/>
          <w:lang w:val="es-ES"/>
        </w:rPr>
        <w:t xml:space="preserve">Se incluyeron 11 pacientes con afasia post-ictus </w:t>
      </w:r>
      <w:r w:rsidR="00714F71">
        <w:rPr>
          <w:rFonts w:cstheme="minorHAnsi"/>
          <w:color w:val="000000"/>
          <w:sz w:val="27"/>
          <w:szCs w:val="27"/>
          <w:lang w:val="es-ES"/>
        </w:rPr>
        <w:t>[</w:t>
      </w:r>
      <w:r w:rsidR="00714F71">
        <w:rPr>
          <w:color w:val="000000"/>
          <w:sz w:val="27"/>
          <w:szCs w:val="27"/>
          <w:lang w:val="es-ES"/>
        </w:rPr>
        <w:t xml:space="preserve">3 mujeres, </w:t>
      </w:r>
      <w:r w:rsidR="00714F71" w:rsidRPr="001A5FF0">
        <w:rPr>
          <w:color w:val="000000"/>
          <w:sz w:val="27"/>
          <w:szCs w:val="27"/>
          <w:lang w:val="es-ES"/>
        </w:rPr>
        <w:t>edad</w:t>
      </w:r>
      <w:r w:rsidR="00714F71">
        <w:rPr>
          <w:color w:val="000000"/>
          <w:sz w:val="27"/>
          <w:szCs w:val="27"/>
          <w:lang w:val="es-ES"/>
        </w:rPr>
        <w:t xml:space="preserve"> media: </w:t>
      </w:r>
      <w:r w:rsidR="00714F71" w:rsidRPr="001A5FF0">
        <w:rPr>
          <w:color w:val="000000"/>
          <w:sz w:val="27"/>
          <w:szCs w:val="27"/>
          <w:lang w:val="es-ES"/>
        </w:rPr>
        <w:t>62</w:t>
      </w:r>
      <w:r w:rsidR="00714F71">
        <w:rPr>
          <w:color w:val="000000"/>
          <w:sz w:val="27"/>
          <w:szCs w:val="27"/>
          <w:lang w:val="es-ES"/>
        </w:rPr>
        <w:t xml:space="preserve"> años</w:t>
      </w:r>
      <w:r w:rsidR="00714F71" w:rsidRPr="001A5FF0">
        <w:rPr>
          <w:color w:val="000000"/>
          <w:sz w:val="27"/>
          <w:szCs w:val="27"/>
          <w:lang w:val="es-ES"/>
        </w:rPr>
        <w:t xml:space="preserve">, </w:t>
      </w:r>
      <w:r w:rsidR="00714F71">
        <w:rPr>
          <w:color w:val="000000"/>
          <w:sz w:val="27"/>
          <w:szCs w:val="27"/>
          <w:lang w:val="es-ES"/>
        </w:rPr>
        <w:t xml:space="preserve">desviación típica (DT): </w:t>
      </w:r>
      <w:r w:rsidR="00714F71" w:rsidRPr="001A5FF0">
        <w:rPr>
          <w:color w:val="000000"/>
          <w:sz w:val="27"/>
          <w:szCs w:val="27"/>
          <w:lang w:val="es-ES"/>
        </w:rPr>
        <w:t>13</w:t>
      </w:r>
      <w:r w:rsidR="00714F71">
        <w:rPr>
          <w:color w:val="000000"/>
          <w:sz w:val="27"/>
          <w:szCs w:val="27"/>
          <w:lang w:val="es-ES"/>
        </w:rPr>
        <w:t>,28</w:t>
      </w:r>
      <w:r w:rsidR="00714F71">
        <w:rPr>
          <w:rFonts w:cstheme="minorHAnsi"/>
          <w:color w:val="000000"/>
          <w:sz w:val="27"/>
          <w:szCs w:val="27"/>
          <w:lang w:val="es-ES"/>
        </w:rPr>
        <w:t>]</w:t>
      </w:r>
      <w:r w:rsidR="00714F71">
        <w:rPr>
          <w:color w:val="000000"/>
          <w:sz w:val="27"/>
          <w:szCs w:val="27"/>
          <w:lang w:val="es-ES"/>
        </w:rPr>
        <w:t xml:space="preserve"> y </w:t>
      </w:r>
      <w:r w:rsidR="00714F71" w:rsidRPr="000420CD">
        <w:rPr>
          <w:color w:val="000000"/>
          <w:sz w:val="27"/>
          <w:szCs w:val="27"/>
          <w:lang w:val="es-ES"/>
        </w:rPr>
        <w:t xml:space="preserve">73 sujetos </w:t>
      </w:r>
      <w:r w:rsidR="00714F71">
        <w:rPr>
          <w:color w:val="000000"/>
          <w:sz w:val="27"/>
          <w:szCs w:val="27"/>
          <w:lang w:val="es-ES"/>
        </w:rPr>
        <w:t xml:space="preserve">sanos </w:t>
      </w:r>
      <w:r w:rsidR="00714F71" w:rsidRPr="000420CD">
        <w:rPr>
          <w:color w:val="000000"/>
          <w:sz w:val="27"/>
          <w:szCs w:val="27"/>
          <w:lang w:val="es-ES"/>
        </w:rPr>
        <w:t>(42</w:t>
      </w:r>
      <w:r w:rsidR="00714F71">
        <w:rPr>
          <w:color w:val="000000"/>
          <w:sz w:val="27"/>
          <w:szCs w:val="27"/>
          <w:lang w:val="es-ES"/>
        </w:rPr>
        <w:t xml:space="preserve"> mujeres</w:t>
      </w:r>
      <w:r w:rsidR="00714F71" w:rsidRPr="000420CD">
        <w:rPr>
          <w:color w:val="000000"/>
          <w:sz w:val="27"/>
          <w:szCs w:val="27"/>
          <w:lang w:val="es-ES"/>
        </w:rPr>
        <w:t>,</w:t>
      </w:r>
      <w:r w:rsidR="00714F71">
        <w:rPr>
          <w:color w:val="000000"/>
          <w:sz w:val="27"/>
          <w:szCs w:val="27"/>
          <w:lang w:val="es-ES"/>
        </w:rPr>
        <w:t xml:space="preserve"> edad media: </w:t>
      </w:r>
      <w:r w:rsidR="00714F71" w:rsidRPr="000420CD">
        <w:rPr>
          <w:color w:val="000000"/>
          <w:sz w:val="27"/>
          <w:szCs w:val="27"/>
          <w:lang w:val="es-ES"/>
        </w:rPr>
        <w:t>53</w:t>
      </w:r>
      <w:r w:rsidR="00714F71">
        <w:rPr>
          <w:color w:val="000000"/>
          <w:sz w:val="27"/>
          <w:szCs w:val="27"/>
          <w:lang w:val="es-ES"/>
        </w:rPr>
        <w:t>,</w:t>
      </w:r>
      <w:r w:rsidR="00714F71" w:rsidRPr="000420CD">
        <w:rPr>
          <w:color w:val="000000"/>
          <w:sz w:val="27"/>
          <w:szCs w:val="27"/>
          <w:lang w:val="es-ES"/>
        </w:rPr>
        <w:t>67</w:t>
      </w:r>
      <w:r w:rsidR="00714F71">
        <w:rPr>
          <w:color w:val="000000"/>
          <w:sz w:val="27"/>
          <w:szCs w:val="27"/>
          <w:lang w:val="es-ES"/>
        </w:rPr>
        <w:t xml:space="preserve"> años</w:t>
      </w:r>
      <w:r w:rsidR="00714F71" w:rsidRPr="000420CD">
        <w:rPr>
          <w:color w:val="000000"/>
          <w:sz w:val="27"/>
          <w:szCs w:val="27"/>
          <w:lang w:val="es-ES"/>
        </w:rPr>
        <w:t xml:space="preserve">, </w:t>
      </w:r>
      <w:r w:rsidR="00714F71">
        <w:rPr>
          <w:color w:val="000000"/>
          <w:sz w:val="27"/>
          <w:szCs w:val="27"/>
          <w:lang w:val="es-ES"/>
        </w:rPr>
        <w:t xml:space="preserve">DT </w:t>
      </w:r>
      <w:r w:rsidR="00714F71" w:rsidRPr="000420CD">
        <w:rPr>
          <w:color w:val="000000"/>
          <w:sz w:val="27"/>
          <w:szCs w:val="27"/>
          <w:lang w:val="es-ES"/>
        </w:rPr>
        <w:t>6</w:t>
      </w:r>
      <w:r w:rsidR="00714F71">
        <w:rPr>
          <w:color w:val="000000"/>
          <w:sz w:val="27"/>
          <w:szCs w:val="27"/>
          <w:lang w:val="es-ES"/>
        </w:rPr>
        <w:t>,</w:t>
      </w:r>
      <w:r w:rsidR="00714F71" w:rsidRPr="000420CD">
        <w:rPr>
          <w:color w:val="000000"/>
          <w:sz w:val="27"/>
          <w:szCs w:val="27"/>
          <w:lang w:val="es-ES"/>
        </w:rPr>
        <w:t>67)</w:t>
      </w:r>
      <w:r w:rsidR="00714F71">
        <w:rPr>
          <w:color w:val="000000"/>
          <w:sz w:val="27"/>
          <w:szCs w:val="27"/>
          <w:lang w:val="es-ES"/>
        </w:rPr>
        <w:t>. L</w:t>
      </w:r>
      <w:r w:rsidR="00B531C1">
        <w:rPr>
          <w:color w:val="000000"/>
          <w:sz w:val="27"/>
          <w:szCs w:val="27"/>
          <w:lang w:val="es-ES"/>
        </w:rPr>
        <w:t xml:space="preserve">os pacientes con afasia post-ictus </w:t>
      </w:r>
      <w:r w:rsidR="00E10ABE">
        <w:rPr>
          <w:color w:val="000000"/>
          <w:sz w:val="27"/>
          <w:szCs w:val="27"/>
          <w:lang w:val="es-ES"/>
        </w:rPr>
        <w:t>obtuvieron menos puntuaciones que la población sana en las</w:t>
      </w:r>
      <w:r w:rsidR="00633E97">
        <w:rPr>
          <w:color w:val="000000"/>
          <w:sz w:val="27"/>
          <w:szCs w:val="27"/>
          <w:lang w:val="es-ES"/>
        </w:rPr>
        <w:t xml:space="preserve"> variables</w:t>
      </w:r>
      <w:r w:rsidR="00E10ABE">
        <w:rPr>
          <w:color w:val="000000"/>
          <w:sz w:val="27"/>
          <w:szCs w:val="27"/>
          <w:lang w:val="es-ES"/>
        </w:rPr>
        <w:t xml:space="preserve"> </w:t>
      </w:r>
      <w:r w:rsidR="00633E97">
        <w:rPr>
          <w:color w:val="000000"/>
          <w:sz w:val="27"/>
          <w:szCs w:val="27"/>
          <w:lang w:val="es-ES"/>
        </w:rPr>
        <w:t>percepción de calid</w:t>
      </w:r>
      <w:r w:rsidR="00714F71">
        <w:rPr>
          <w:color w:val="000000"/>
          <w:sz w:val="27"/>
          <w:szCs w:val="27"/>
          <w:lang w:val="es-ES"/>
        </w:rPr>
        <w:t>ad de vida (SAQOL-39: U=124, p&gt;,001, d=0,</w:t>
      </w:r>
      <w:r w:rsidR="00633E97">
        <w:rPr>
          <w:color w:val="000000"/>
          <w:sz w:val="27"/>
          <w:szCs w:val="27"/>
          <w:lang w:val="es-ES"/>
        </w:rPr>
        <w:t>61) y percepc</w:t>
      </w:r>
      <w:r w:rsidR="00714F71">
        <w:rPr>
          <w:color w:val="000000"/>
          <w:sz w:val="27"/>
          <w:szCs w:val="27"/>
          <w:lang w:val="es-ES"/>
        </w:rPr>
        <w:t>ión de salud (GHQ-12: U=124, p=,004, d=0,</w:t>
      </w:r>
      <w:r w:rsidR="00633E97">
        <w:rPr>
          <w:color w:val="000000"/>
          <w:sz w:val="27"/>
          <w:szCs w:val="27"/>
          <w:lang w:val="es-ES"/>
        </w:rPr>
        <w:t xml:space="preserve">36). </w:t>
      </w:r>
      <w:r w:rsidR="00714F71">
        <w:rPr>
          <w:color w:val="000000"/>
          <w:sz w:val="27"/>
          <w:szCs w:val="27"/>
          <w:lang w:val="es-ES"/>
        </w:rPr>
        <w:t xml:space="preserve">Sin embargo, </w:t>
      </w:r>
      <w:r w:rsidR="00633E97">
        <w:rPr>
          <w:color w:val="000000"/>
          <w:sz w:val="27"/>
          <w:szCs w:val="27"/>
          <w:lang w:val="es-ES"/>
        </w:rPr>
        <w:t xml:space="preserve">aunque las puntuaciones totales en las </w:t>
      </w:r>
      <w:r w:rsidR="00E10ABE">
        <w:rPr>
          <w:color w:val="000000"/>
          <w:sz w:val="27"/>
          <w:szCs w:val="27"/>
          <w:lang w:val="es-ES"/>
        </w:rPr>
        <w:t>variables comunicación</w:t>
      </w:r>
      <w:r w:rsidR="00633E97">
        <w:rPr>
          <w:color w:val="000000"/>
          <w:sz w:val="27"/>
          <w:szCs w:val="27"/>
          <w:lang w:val="es-ES"/>
        </w:rPr>
        <w:t xml:space="preserve"> </w:t>
      </w:r>
      <w:r w:rsidR="00714F71">
        <w:rPr>
          <w:color w:val="000000"/>
          <w:sz w:val="27"/>
          <w:szCs w:val="27"/>
          <w:lang w:val="es-ES"/>
        </w:rPr>
        <w:t xml:space="preserve">funcional </w:t>
      </w:r>
      <w:r w:rsidR="00633E97">
        <w:rPr>
          <w:color w:val="000000"/>
          <w:sz w:val="27"/>
          <w:szCs w:val="27"/>
          <w:lang w:val="es-ES"/>
        </w:rPr>
        <w:t>fueron significativamente menores en la población con afasia</w:t>
      </w:r>
      <w:r w:rsidR="00E10ABE">
        <w:rPr>
          <w:color w:val="000000"/>
          <w:sz w:val="27"/>
          <w:szCs w:val="27"/>
          <w:lang w:val="es-ES"/>
        </w:rPr>
        <w:t xml:space="preserve"> (CAL: U= 158, p=.001, </w:t>
      </w:r>
      <w:r w:rsidR="00E10ABE">
        <w:rPr>
          <w:color w:val="000000"/>
          <w:sz w:val="27"/>
          <w:szCs w:val="27"/>
          <w:lang w:val="es-ES"/>
        </w:rPr>
        <w:lastRenderedPageBreak/>
        <w:t>d=0.61</w:t>
      </w:r>
      <w:r w:rsidR="006D6B6E">
        <w:rPr>
          <w:color w:val="000000"/>
          <w:sz w:val="27"/>
          <w:szCs w:val="27"/>
          <w:lang w:val="es-ES"/>
        </w:rPr>
        <w:t>; subescala comunicación SA</w:t>
      </w:r>
      <w:r w:rsidR="00C8477B">
        <w:rPr>
          <w:color w:val="000000"/>
          <w:sz w:val="27"/>
          <w:szCs w:val="27"/>
          <w:lang w:val="es-ES"/>
        </w:rPr>
        <w:t>Q</w:t>
      </w:r>
      <w:r w:rsidR="002D0655">
        <w:rPr>
          <w:color w:val="000000"/>
          <w:sz w:val="27"/>
          <w:szCs w:val="27"/>
          <w:lang w:val="es-ES"/>
        </w:rPr>
        <w:t>OL-39 (</w:t>
      </w:r>
      <w:r w:rsidR="00C8477B">
        <w:rPr>
          <w:color w:val="000000"/>
          <w:sz w:val="27"/>
          <w:szCs w:val="27"/>
          <w:lang w:val="es-ES"/>
        </w:rPr>
        <w:t>U=26, p&gt;</w:t>
      </w:r>
      <w:r w:rsidR="002D0655">
        <w:rPr>
          <w:color w:val="000000"/>
          <w:sz w:val="27"/>
          <w:szCs w:val="27"/>
          <w:lang w:val="es-ES"/>
        </w:rPr>
        <w:t>,</w:t>
      </w:r>
      <w:r w:rsidR="00C8477B">
        <w:rPr>
          <w:color w:val="000000"/>
          <w:sz w:val="27"/>
          <w:szCs w:val="27"/>
          <w:lang w:val="es-ES"/>
        </w:rPr>
        <w:t>001, d=0</w:t>
      </w:r>
      <w:r w:rsidR="002D0655">
        <w:rPr>
          <w:color w:val="000000"/>
          <w:sz w:val="27"/>
          <w:szCs w:val="27"/>
          <w:lang w:val="es-ES"/>
        </w:rPr>
        <w:t>,</w:t>
      </w:r>
      <w:r w:rsidR="00C8477B">
        <w:rPr>
          <w:color w:val="000000"/>
          <w:sz w:val="27"/>
          <w:szCs w:val="27"/>
          <w:lang w:val="es-ES"/>
        </w:rPr>
        <w:t>61</w:t>
      </w:r>
      <w:r w:rsidR="00714F71">
        <w:rPr>
          <w:color w:val="000000"/>
          <w:sz w:val="27"/>
          <w:szCs w:val="27"/>
          <w:lang w:val="es-ES"/>
        </w:rPr>
        <w:t>)</w:t>
      </w:r>
      <w:r w:rsidR="00E10ABE">
        <w:rPr>
          <w:color w:val="000000"/>
          <w:sz w:val="27"/>
          <w:szCs w:val="27"/>
          <w:lang w:val="es-ES"/>
        </w:rPr>
        <w:t xml:space="preserve"> </w:t>
      </w:r>
      <w:r w:rsidR="002D0655">
        <w:rPr>
          <w:color w:val="000000"/>
          <w:sz w:val="27"/>
          <w:szCs w:val="27"/>
          <w:lang w:val="es-ES"/>
        </w:rPr>
        <w:t xml:space="preserve">y </w:t>
      </w:r>
      <w:r w:rsidR="00C8477B">
        <w:rPr>
          <w:color w:val="000000"/>
          <w:sz w:val="27"/>
          <w:szCs w:val="27"/>
          <w:lang w:val="es-ES"/>
        </w:rPr>
        <w:t xml:space="preserve"> subescala frecuencia</w:t>
      </w:r>
      <w:r w:rsidR="002D0655">
        <w:rPr>
          <w:color w:val="000000"/>
          <w:sz w:val="27"/>
          <w:szCs w:val="27"/>
          <w:lang w:val="es-ES"/>
        </w:rPr>
        <w:t xml:space="preserve"> (casos </w:t>
      </w:r>
      <w:r w:rsidR="00714F71">
        <w:rPr>
          <w:color w:val="000000"/>
          <w:sz w:val="27"/>
          <w:szCs w:val="27"/>
          <w:lang w:val="es-ES"/>
        </w:rPr>
        <w:t>media=54,</w:t>
      </w:r>
      <w:r w:rsidR="002D0655">
        <w:rPr>
          <w:color w:val="000000"/>
          <w:sz w:val="27"/>
          <w:szCs w:val="27"/>
          <w:lang w:val="es-ES"/>
        </w:rPr>
        <w:t>6, DT=8; controles</w:t>
      </w:r>
      <w:r w:rsidR="00C8477B">
        <w:rPr>
          <w:color w:val="000000"/>
          <w:sz w:val="27"/>
          <w:szCs w:val="27"/>
          <w:lang w:val="es-ES"/>
        </w:rPr>
        <w:t>: media=64</w:t>
      </w:r>
      <w:r w:rsidR="002D0655">
        <w:rPr>
          <w:color w:val="000000"/>
          <w:sz w:val="27"/>
          <w:szCs w:val="27"/>
          <w:lang w:val="es-ES"/>
        </w:rPr>
        <w:t>,7 y DT=8,93; U=</w:t>
      </w:r>
      <w:r w:rsidR="00C8477B">
        <w:rPr>
          <w:color w:val="000000"/>
          <w:sz w:val="27"/>
          <w:szCs w:val="27"/>
          <w:lang w:val="es-ES"/>
        </w:rPr>
        <w:t>158, p&gt;</w:t>
      </w:r>
      <w:r w:rsidR="002D0655">
        <w:rPr>
          <w:color w:val="000000"/>
          <w:sz w:val="27"/>
          <w:szCs w:val="27"/>
          <w:lang w:val="es-ES"/>
        </w:rPr>
        <w:t>,</w:t>
      </w:r>
      <w:r w:rsidR="00C8477B">
        <w:rPr>
          <w:color w:val="000000"/>
          <w:sz w:val="27"/>
          <w:szCs w:val="27"/>
          <w:lang w:val="es-ES"/>
        </w:rPr>
        <w:t>001, d=0</w:t>
      </w:r>
      <w:r w:rsidR="002D0655">
        <w:rPr>
          <w:color w:val="000000"/>
          <w:sz w:val="27"/>
          <w:szCs w:val="27"/>
          <w:lang w:val="es-ES"/>
        </w:rPr>
        <w:t xml:space="preserve">,61), no observamos diferencias en la </w:t>
      </w:r>
      <w:r w:rsidR="00C8477B">
        <w:rPr>
          <w:color w:val="000000"/>
          <w:sz w:val="27"/>
          <w:szCs w:val="27"/>
          <w:lang w:val="es-ES"/>
        </w:rPr>
        <w:t>calidad percibida de la comunicación</w:t>
      </w:r>
      <w:r w:rsidR="003D0328">
        <w:rPr>
          <w:color w:val="000000"/>
          <w:sz w:val="27"/>
          <w:szCs w:val="27"/>
          <w:lang w:val="es-ES"/>
        </w:rPr>
        <w:t xml:space="preserve"> </w:t>
      </w:r>
      <w:r w:rsidR="00C8477B">
        <w:rPr>
          <w:color w:val="000000"/>
          <w:sz w:val="27"/>
          <w:szCs w:val="27"/>
          <w:lang w:val="es-ES"/>
        </w:rPr>
        <w:t>(</w:t>
      </w:r>
      <w:r w:rsidR="00633E97">
        <w:rPr>
          <w:color w:val="000000"/>
          <w:sz w:val="27"/>
          <w:szCs w:val="27"/>
          <w:lang w:val="es-ES"/>
        </w:rPr>
        <w:t>CAL, subescala calidad: afasia: media=47, DT=13</w:t>
      </w:r>
      <w:r w:rsidR="002D0655">
        <w:rPr>
          <w:color w:val="000000"/>
          <w:sz w:val="27"/>
          <w:szCs w:val="27"/>
          <w:lang w:val="es-ES"/>
        </w:rPr>
        <w:t>,</w:t>
      </w:r>
      <w:r w:rsidR="00633E97">
        <w:rPr>
          <w:color w:val="000000"/>
          <w:sz w:val="27"/>
          <w:szCs w:val="27"/>
          <w:lang w:val="es-ES"/>
        </w:rPr>
        <w:t>9 y sana: media=41</w:t>
      </w:r>
      <w:r w:rsidR="002D0655">
        <w:rPr>
          <w:color w:val="000000"/>
          <w:sz w:val="27"/>
          <w:szCs w:val="27"/>
          <w:lang w:val="es-ES"/>
        </w:rPr>
        <w:t>,</w:t>
      </w:r>
      <w:r w:rsidR="00633E97">
        <w:rPr>
          <w:color w:val="000000"/>
          <w:sz w:val="27"/>
          <w:szCs w:val="27"/>
          <w:lang w:val="es-ES"/>
        </w:rPr>
        <w:t>9 y DT=6</w:t>
      </w:r>
      <w:r w:rsidR="002D0655">
        <w:rPr>
          <w:color w:val="000000"/>
          <w:sz w:val="27"/>
          <w:szCs w:val="27"/>
          <w:lang w:val="es-ES"/>
        </w:rPr>
        <w:t>,</w:t>
      </w:r>
      <w:r w:rsidR="00633E97">
        <w:rPr>
          <w:color w:val="000000"/>
          <w:sz w:val="27"/>
          <w:szCs w:val="27"/>
          <w:lang w:val="es-ES"/>
        </w:rPr>
        <w:t>98; U=300, p=0</w:t>
      </w:r>
      <w:r w:rsidR="002D0655">
        <w:rPr>
          <w:color w:val="000000"/>
          <w:sz w:val="27"/>
          <w:szCs w:val="27"/>
          <w:lang w:val="es-ES"/>
        </w:rPr>
        <w:t xml:space="preserve">,178) y los </w:t>
      </w:r>
      <w:r w:rsidR="00633E97">
        <w:rPr>
          <w:color w:val="000000"/>
          <w:sz w:val="27"/>
          <w:szCs w:val="27"/>
          <w:lang w:val="es-ES"/>
        </w:rPr>
        <w:t xml:space="preserve">pacientes con afasia </w:t>
      </w:r>
      <w:r w:rsidR="002D0655">
        <w:rPr>
          <w:color w:val="000000"/>
          <w:sz w:val="27"/>
          <w:szCs w:val="27"/>
          <w:lang w:val="es-ES"/>
        </w:rPr>
        <w:t>refirieron</w:t>
      </w:r>
      <w:r w:rsidR="00C8477B">
        <w:rPr>
          <w:color w:val="000000"/>
          <w:sz w:val="27"/>
          <w:szCs w:val="27"/>
          <w:lang w:val="es-ES"/>
        </w:rPr>
        <w:t xml:space="preserve"> </w:t>
      </w:r>
      <w:r w:rsidR="00535066">
        <w:rPr>
          <w:color w:val="000000"/>
          <w:sz w:val="27"/>
          <w:szCs w:val="27"/>
          <w:lang w:val="es-ES"/>
        </w:rPr>
        <w:t>menos</w:t>
      </w:r>
      <w:r w:rsidR="00633E97">
        <w:rPr>
          <w:color w:val="000000"/>
          <w:sz w:val="27"/>
          <w:szCs w:val="27"/>
          <w:lang w:val="es-ES"/>
        </w:rPr>
        <w:t xml:space="preserve"> síntomas depresivos</w:t>
      </w:r>
      <w:r w:rsidR="00535066">
        <w:rPr>
          <w:color w:val="000000"/>
          <w:sz w:val="27"/>
          <w:szCs w:val="27"/>
          <w:lang w:val="es-ES"/>
        </w:rPr>
        <w:t xml:space="preserve"> que la población sana</w:t>
      </w:r>
      <w:r w:rsidR="00E10ABE">
        <w:rPr>
          <w:color w:val="000000"/>
          <w:sz w:val="27"/>
          <w:szCs w:val="27"/>
          <w:lang w:val="es-ES"/>
        </w:rPr>
        <w:t xml:space="preserve"> (SADQ-10</w:t>
      </w:r>
      <w:r w:rsidR="00C8477B">
        <w:rPr>
          <w:color w:val="000000"/>
          <w:sz w:val="27"/>
          <w:szCs w:val="27"/>
          <w:lang w:val="es-ES"/>
        </w:rPr>
        <w:t>: (</w:t>
      </w:r>
      <w:r w:rsidR="002D0655">
        <w:rPr>
          <w:color w:val="000000"/>
          <w:sz w:val="27"/>
          <w:szCs w:val="27"/>
          <w:lang w:val="es-ES"/>
        </w:rPr>
        <w:t>casos: media=10.5, DT=3,</w:t>
      </w:r>
      <w:r w:rsidR="00C8477B">
        <w:rPr>
          <w:color w:val="000000"/>
          <w:sz w:val="27"/>
          <w:szCs w:val="27"/>
          <w:lang w:val="es-ES"/>
        </w:rPr>
        <w:t>72</w:t>
      </w:r>
      <w:r w:rsidR="002D0655">
        <w:rPr>
          <w:color w:val="000000"/>
          <w:sz w:val="27"/>
          <w:szCs w:val="27"/>
          <w:lang w:val="es-ES"/>
        </w:rPr>
        <w:t>; controles</w:t>
      </w:r>
      <w:r w:rsidR="00C8477B">
        <w:rPr>
          <w:color w:val="000000"/>
          <w:sz w:val="27"/>
          <w:szCs w:val="27"/>
          <w:lang w:val="es-ES"/>
        </w:rPr>
        <w:t>: media=14</w:t>
      </w:r>
      <w:r w:rsidR="002D0655">
        <w:rPr>
          <w:color w:val="000000"/>
          <w:sz w:val="27"/>
          <w:szCs w:val="27"/>
          <w:lang w:val="es-ES"/>
        </w:rPr>
        <w:t>,</w:t>
      </w:r>
      <w:r w:rsidR="00C8477B">
        <w:rPr>
          <w:color w:val="000000"/>
          <w:sz w:val="27"/>
          <w:szCs w:val="27"/>
          <w:lang w:val="es-ES"/>
        </w:rPr>
        <w:t>5, DT=3</w:t>
      </w:r>
      <w:r w:rsidR="002D0655">
        <w:rPr>
          <w:color w:val="000000"/>
          <w:sz w:val="27"/>
          <w:szCs w:val="27"/>
          <w:lang w:val="es-ES"/>
        </w:rPr>
        <w:t>,</w:t>
      </w:r>
      <w:r w:rsidR="00C8477B">
        <w:rPr>
          <w:color w:val="000000"/>
          <w:sz w:val="27"/>
          <w:szCs w:val="27"/>
          <w:lang w:val="es-ES"/>
        </w:rPr>
        <w:t>86;</w:t>
      </w:r>
      <w:r w:rsidR="00E10ABE">
        <w:rPr>
          <w:color w:val="000000"/>
          <w:sz w:val="27"/>
          <w:szCs w:val="27"/>
          <w:lang w:val="es-ES"/>
        </w:rPr>
        <w:t xml:space="preserve"> U=182, p=</w:t>
      </w:r>
      <w:r w:rsidR="002D0655">
        <w:rPr>
          <w:color w:val="000000"/>
          <w:sz w:val="27"/>
          <w:szCs w:val="27"/>
          <w:lang w:val="es-ES"/>
        </w:rPr>
        <w:t>,</w:t>
      </w:r>
      <w:r w:rsidR="00E10ABE">
        <w:rPr>
          <w:color w:val="000000"/>
          <w:sz w:val="27"/>
          <w:szCs w:val="27"/>
          <w:lang w:val="es-ES"/>
        </w:rPr>
        <w:t>004, d=0</w:t>
      </w:r>
      <w:r w:rsidR="002D0655">
        <w:rPr>
          <w:color w:val="000000"/>
          <w:sz w:val="27"/>
          <w:szCs w:val="27"/>
          <w:lang w:val="es-ES"/>
        </w:rPr>
        <w:t>,</w:t>
      </w:r>
      <w:r w:rsidR="00E10ABE">
        <w:rPr>
          <w:color w:val="000000"/>
          <w:sz w:val="27"/>
          <w:szCs w:val="27"/>
          <w:lang w:val="es-ES"/>
        </w:rPr>
        <w:t xml:space="preserve">55). </w:t>
      </w:r>
    </w:p>
    <w:p w14:paraId="052E5417" w14:textId="2582A958" w:rsidR="006D6B6E" w:rsidRPr="00535066" w:rsidRDefault="00330198" w:rsidP="000E69C6">
      <w:pPr>
        <w:jc w:val="both"/>
        <w:rPr>
          <w:color w:val="000000"/>
          <w:sz w:val="27"/>
          <w:szCs w:val="27"/>
          <w:lang w:val="es-ES"/>
        </w:rPr>
      </w:pPr>
      <w:r>
        <w:rPr>
          <w:color w:val="000000"/>
          <w:sz w:val="27"/>
          <w:szCs w:val="27"/>
          <w:lang w:val="es-ES"/>
        </w:rPr>
        <w:t>Conclusiones:</w:t>
      </w:r>
      <w:r w:rsidR="003D0328">
        <w:rPr>
          <w:color w:val="000000"/>
          <w:sz w:val="27"/>
          <w:szCs w:val="27"/>
          <w:lang w:val="es-ES"/>
        </w:rPr>
        <w:t xml:space="preserve"> Aunque las dificultades de comunicación </w:t>
      </w:r>
      <w:r w:rsidR="00535066">
        <w:rPr>
          <w:color w:val="000000"/>
          <w:sz w:val="27"/>
          <w:szCs w:val="27"/>
          <w:lang w:val="es-ES"/>
        </w:rPr>
        <w:t>impactan en</w:t>
      </w:r>
      <w:r w:rsidR="003D0328">
        <w:rPr>
          <w:color w:val="000000"/>
          <w:sz w:val="27"/>
          <w:szCs w:val="27"/>
          <w:lang w:val="es-ES"/>
        </w:rPr>
        <w:t xml:space="preserve"> la </w:t>
      </w:r>
      <w:r w:rsidR="002D0655">
        <w:rPr>
          <w:color w:val="000000"/>
          <w:sz w:val="27"/>
          <w:szCs w:val="27"/>
          <w:lang w:val="es-ES"/>
        </w:rPr>
        <w:t xml:space="preserve">calidad de </w:t>
      </w:r>
      <w:r w:rsidR="003D0328">
        <w:rPr>
          <w:color w:val="000000"/>
          <w:sz w:val="27"/>
          <w:szCs w:val="27"/>
          <w:lang w:val="es-ES"/>
        </w:rPr>
        <w:t xml:space="preserve">vida de los pacientes con afasia post-ictus, </w:t>
      </w:r>
      <w:r w:rsidR="008B1AC8">
        <w:rPr>
          <w:color w:val="000000"/>
          <w:sz w:val="27"/>
          <w:szCs w:val="27"/>
          <w:lang w:val="es-ES"/>
        </w:rPr>
        <w:t>su</w:t>
      </w:r>
      <w:r w:rsidR="002D0655">
        <w:rPr>
          <w:color w:val="000000"/>
          <w:sz w:val="27"/>
          <w:szCs w:val="27"/>
          <w:lang w:val="es-ES"/>
        </w:rPr>
        <w:t xml:space="preserve"> percepción de</w:t>
      </w:r>
      <w:r w:rsidR="001C7065">
        <w:rPr>
          <w:color w:val="000000"/>
          <w:sz w:val="27"/>
          <w:szCs w:val="27"/>
          <w:lang w:val="es-ES"/>
        </w:rPr>
        <w:t xml:space="preserve"> calidad de comunicación</w:t>
      </w:r>
      <w:r w:rsidR="002D0655">
        <w:rPr>
          <w:color w:val="000000"/>
          <w:sz w:val="27"/>
          <w:szCs w:val="27"/>
          <w:lang w:val="es-ES"/>
        </w:rPr>
        <w:t xml:space="preserve"> </w:t>
      </w:r>
      <w:r w:rsidR="008B1AC8">
        <w:rPr>
          <w:color w:val="000000"/>
          <w:sz w:val="27"/>
          <w:szCs w:val="27"/>
          <w:lang w:val="es-ES"/>
        </w:rPr>
        <w:t>es similar</w:t>
      </w:r>
      <w:r w:rsidR="001C7065">
        <w:rPr>
          <w:color w:val="000000"/>
          <w:sz w:val="27"/>
          <w:szCs w:val="27"/>
          <w:lang w:val="es-ES"/>
        </w:rPr>
        <w:t xml:space="preserve"> a la población sana y </w:t>
      </w:r>
      <w:r w:rsidR="008B1AC8">
        <w:rPr>
          <w:color w:val="000000"/>
          <w:sz w:val="27"/>
          <w:szCs w:val="27"/>
          <w:lang w:val="es-ES"/>
        </w:rPr>
        <w:t>refieren menos síntomas depresivos.</w:t>
      </w:r>
    </w:p>
    <w:sectPr w:rsidR="006D6B6E" w:rsidRPr="005350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51C8"/>
    <w:rsid w:val="000237CC"/>
    <w:rsid w:val="000420CD"/>
    <w:rsid w:val="000E69C6"/>
    <w:rsid w:val="0012649A"/>
    <w:rsid w:val="001A5FF0"/>
    <w:rsid w:val="001C7065"/>
    <w:rsid w:val="001F4684"/>
    <w:rsid w:val="002D0655"/>
    <w:rsid w:val="00330198"/>
    <w:rsid w:val="003D0328"/>
    <w:rsid w:val="00482EEA"/>
    <w:rsid w:val="00535066"/>
    <w:rsid w:val="00633E97"/>
    <w:rsid w:val="006D6B6E"/>
    <w:rsid w:val="00714F71"/>
    <w:rsid w:val="008B1AC8"/>
    <w:rsid w:val="00913A29"/>
    <w:rsid w:val="009C51C8"/>
    <w:rsid w:val="00A24459"/>
    <w:rsid w:val="00B143E7"/>
    <w:rsid w:val="00B531C1"/>
    <w:rsid w:val="00C31478"/>
    <w:rsid w:val="00C6023C"/>
    <w:rsid w:val="00C8477B"/>
    <w:rsid w:val="00D137D6"/>
    <w:rsid w:val="00E10ABE"/>
    <w:rsid w:val="00E30CE8"/>
    <w:rsid w:val="00E5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8A4AB"/>
  <w15:docId w15:val="{75D91A47-CCBA-42E4-BF6A-922FF3A37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137D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7D6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714F7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4F7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4F7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4F7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4F7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4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4F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27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9465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461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Nereida ...</dc:creator>
  <cp:lastModifiedBy>Nereida ...</cp:lastModifiedBy>
  <cp:revision>4</cp:revision>
  <dcterms:created xsi:type="dcterms:W3CDTF">2022-06-14T10:28:00Z</dcterms:created>
  <dcterms:modified xsi:type="dcterms:W3CDTF">2022-08-24T18:20:00Z</dcterms:modified>
</cp:coreProperties>
</file>