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A62AD" w:rsidRDefault="00FA62AD" w:rsidP="00FA62AD">
      <w:pPr>
        <w:spacing w:line="360" w:lineRule="auto"/>
        <w:jc w:val="both"/>
        <w:rPr>
          <w:rFonts w:ascii="Times New Roman" w:hAnsi="Times New Roman" w:cs="Times New Roman"/>
          <w:b/>
          <w:i/>
          <w:sz w:val="24"/>
          <w:szCs w:val="24"/>
        </w:rPr>
      </w:pPr>
      <w:r>
        <w:rPr>
          <w:rFonts w:ascii="Times New Roman" w:hAnsi="Times New Roman" w:cs="Times New Roman"/>
          <w:b/>
          <w:i/>
          <w:sz w:val="24"/>
          <w:szCs w:val="24"/>
        </w:rPr>
        <w:t>R</w:t>
      </w:r>
      <w:r w:rsidRPr="00F92878">
        <w:rPr>
          <w:rFonts w:ascii="Times New Roman" w:hAnsi="Times New Roman" w:cs="Times New Roman"/>
          <w:b/>
          <w:i/>
          <w:sz w:val="24"/>
          <w:szCs w:val="24"/>
        </w:rPr>
        <w:t>etratos femeninos: vida y obra de m</w:t>
      </w:r>
      <w:bookmarkStart w:id="0" w:name="_GoBack"/>
      <w:bookmarkEnd w:id="0"/>
      <w:r w:rsidRPr="00F92878">
        <w:rPr>
          <w:rFonts w:ascii="Times New Roman" w:hAnsi="Times New Roman" w:cs="Times New Roman"/>
          <w:b/>
          <w:i/>
          <w:sz w:val="24"/>
          <w:szCs w:val="24"/>
        </w:rPr>
        <w:t>ujeres especiales</w:t>
      </w:r>
    </w:p>
    <w:p w:rsidR="00FA62AD" w:rsidRPr="00F92878" w:rsidRDefault="00FA62AD" w:rsidP="00FA62AD">
      <w:pPr>
        <w:spacing w:line="360" w:lineRule="auto"/>
        <w:jc w:val="both"/>
        <w:rPr>
          <w:rFonts w:ascii="Times New Roman" w:hAnsi="Times New Roman" w:cs="Times New Roman"/>
          <w:b/>
          <w:i/>
          <w:sz w:val="24"/>
          <w:szCs w:val="24"/>
        </w:rPr>
      </w:pPr>
      <w:r w:rsidRPr="00FA62AD">
        <w:rPr>
          <w:rFonts w:ascii="Times New Roman" w:hAnsi="Times New Roman" w:cs="Times New Roman"/>
          <w:sz w:val="24"/>
          <w:szCs w:val="24"/>
        </w:rPr>
        <w:t>El último libro de Pilar Úcar</w:t>
      </w:r>
      <w:r w:rsidRPr="00FA62AD">
        <w:rPr>
          <w:rFonts w:ascii="Times New Roman" w:hAnsi="Times New Roman" w:cs="Times New Roman"/>
          <w:sz w:val="24"/>
          <w:szCs w:val="24"/>
        </w:rPr>
        <w:t xml:space="preserve"> con Prólogo de Antonino Nieto Rodríguez</w:t>
      </w:r>
      <w:r w:rsidRPr="00FA62AD">
        <w:rPr>
          <w:rFonts w:ascii="Times New Roman" w:hAnsi="Times New Roman" w:cs="Times New Roman"/>
          <w:sz w:val="24"/>
          <w:szCs w:val="24"/>
        </w:rPr>
        <w:t xml:space="preserve"> no solo</w:t>
      </w:r>
      <w:r>
        <w:rPr>
          <w:rFonts w:ascii="Times New Roman" w:hAnsi="Times New Roman" w:cs="Times New Roman"/>
          <w:b/>
          <w:i/>
          <w:sz w:val="24"/>
          <w:szCs w:val="24"/>
        </w:rPr>
        <w:t xml:space="preserve"> </w:t>
      </w:r>
      <w:r w:rsidRPr="00F92878">
        <w:rPr>
          <w:rFonts w:ascii="Times New Roman" w:hAnsi="Times New Roman" w:cs="Times New Roman"/>
          <w:sz w:val="24"/>
          <w:szCs w:val="24"/>
        </w:rPr>
        <w:t>es un libro de mujeres; es un libro sobre la vida y la obra de un grupo de mujeres que imprimieron una huella poderosa a lo largo de su existencia, y lo siguen haciendo.</w:t>
      </w:r>
    </w:p>
    <w:p w:rsidR="00FA62AD" w:rsidRPr="00F92878" w:rsidRDefault="00FA62AD" w:rsidP="00FA62AD">
      <w:pPr>
        <w:spacing w:line="360" w:lineRule="auto"/>
        <w:jc w:val="both"/>
        <w:rPr>
          <w:rFonts w:ascii="Times New Roman" w:hAnsi="Times New Roman" w:cs="Times New Roman"/>
          <w:sz w:val="24"/>
          <w:szCs w:val="24"/>
        </w:rPr>
      </w:pPr>
      <w:r w:rsidRPr="00F92878">
        <w:rPr>
          <w:rFonts w:ascii="Times New Roman" w:hAnsi="Times New Roman" w:cs="Times New Roman"/>
          <w:sz w:val="24"/>
          <w:szCs w:val="24"/>
        </w:rPr>
        <w:t xml:space="preserve">Algunas de las protagonistas elegidas forman parte de la Historia y otras la escriben en la actualidad. Todas comparten su afán por la escritura, convertido en oficio y profesión en ciertos casos, pero siempre anhelo literario materializado en unas páginas a veces censuradas, otras olvidadas y en muchas situaciones rescatadas en nuestros días. </w:t>
      </w:r>
    </w:p>
    <w:p w:rsidR="00FA62AD" w:rsidRPr="00F92878" w:rsidRDefault="00FA62AD" w:rsidP="00FA62AD">
      <w:pPr>
        <w:spacing w:line="360" w:lineRule="auto"/>
        <w:jc w:val="both"/>
        <w:rPr>
          <w:rFonts w:ascii="Times New Roman" w:hAnsi="Times New Roman" w:cs="Times New Roman"/>
          <w:sz w:val="24"/>
          <w:szCs w:val="24"/>
        </w:rPr>
      </w:pPr>
      <w:r w:rsidRPr="00F92878">
        <w:rPr>
          <w:rFonts w:ascii="Times New Roman" w:hAnsi="Times New Roman" w:cs="Times New Roman"/>
          <w:sz w:val="24"/>
          <w:szCs w:val="24"/>
        </w:rPr>
        <w:t>Mujeres unidas para servir de altavoz a otras tantas silenciosas y silenciadas, pretenden plasmar de manera expresiva y gráfica su trayectoria vital.</w:t>
      </w:r>
    </w:p>
    <w:p w:rsidR="00FA62AD" w:rsidRPr="00F92878" w:rsidRDefault="00FA62AD" w:rsidP="00FA62AD">
      <w:pPr>
        <w:spacing w:line="360" w:lineRule="auto"/>
        <w:jc w:val="both"/>
        <w:rPr>
          <w:rFonts w:ascii="Times New Roman" w:hAnsi="Times New Roman" w:cs="Times New Roman"/>
          <w:sz w:val="24"/>
          <w:szCs w:val="24"/>
        </w:rPr>
      </w:pPr>
      <w:r w:rsidRPr="00F92878">
        <w:rPr>
          <w:rFonts w:ascii="Times New Roman" w:hAnsi="Times New Roman" w:cs="Times New Roman"/>
          <w:sz w:val="24"/>
          <w:szCs w:val="24"/>
        </w:rPr>
        <w:t>Viajes, versos, filosofía, teatro, relatos, crónica, ideas, filosofía… miedo e ilusión, sobresaltos, complacencia, reivindicación, esperanza, manifiestos, réplicas y mucho más.</w:t>
      </w:r>
    </w:p>
    <w:p w:rsidR="00FA62AD" w:rsidRPr="00F92878" w:rsidRDefault="00FA62AD" w:rsidP="00FA62AD">
      <w:pPr>
        <w:spacing w:line="360" w:lineRule="auto"/>
        <w:jc w:val="both"/>
        <w:rPr>
          <w:rFonts w:ascii="Times New Roman" w:hAnsi="Times New Roman" w:cs="Times New Roman"/>
          <w:sz w:val="24"/>
          <w:szCs w:val="24"/>
        </w:rPr>
      </w:pPr>
      <w:r w:rsidRPr="00F92878">
        <w:rPr>
          <w:rFonts w:ascii="Times New Roman" w:hAnsi="Times New Roman" w:cs="Times New Roman"/>
          <w:sz w:val="24"/>
          <w:szCs w:val="24"/>
        </w:rPr>
        <w:t>Un libro para (casi) todos los gustos, como los colores. El lector decide por dónde empezar sus páginas…Mujeres que han formado parte del devenir pretérito y presente que la memoria en muchas ocasiones ha solapado por diferentes circunstancias. La nómina abarca periodistas, poetas, filósofas, ideólogas, dramaturgas, letristas…todo un abanico del más extenso mundo poligráfico ejercido por mujeres polifacéticas.</w:t>
      </w:r>
    </w:p>
    <w:p w:rsidR="00FA62AD" w:rsidRPr="00F92878" w:rsidRDefault="00FA62AD" w:rsidP="00FA62AD">
      <w:pPr>
        <w:spacing w:line="360" w:lineRule="auto"/>
        <w:jc w:val="both"/>
        <w:rPr>
          <w:rFonts w:ascii="Times New Roman" w:hAnsi="Times New Roman" w:cs="Times New Roman"/>
          <w:sz w:val="24"/>
          <w:szCs w:val="24"/>
        </w:rPr>
      </w:pPr>
      <w:r w:rsidRPr="00F92878">
        <w:rPr>
          <w:rFonts w:ascii="Times New Roman" w:hAnsi="Times New Roman" w:cs="Times New Roman"/>
          <w:sz w:val="24"/>
          <w:szCs w:val="24"/>
        </w:rPr>
        <w:t>Se trata de una colección de capítulos que se presentan sin orden y concierto. El orden lo elige el lector. No está en nuestro ánimo dirigir la lectura. Y el concierto viene por sí solo o no…Hemos reunido breves pinceladas, semblanzas que se han cocinado con tiempo y constancia. Eso es lo que tiene la tarea de recopilar, el poco a poco, el tiempo dilatado. Todos los capítulos poseen, además de su singularidad propia de las biografiadas, un mismo aire, una misma estructura, sin perder de vista la propia significación y los rasgos distintivos que definen a todas ellas.</w:t>
      </w:r>
    </w:p>
    <w:p w:rsidR="00FA62AD" w:rsidRPr="00F92878" w:rsidRDefault="00FA62AD" w:rsidP="00FA62AD">
      <w:pPr>
        <w:spacing w:line="360" w:lineRule="auto"/>
        <w:jc w:val="both"/>
        <w:rPr>
          <w:rFonts w:ascii="Times New Roman" w:hAnsi="Times New Roman" w:cs="Times New Roman"/>
          <w:sz w:val="24"/>
          <w:szCs w:val="24"/>
        </w:rPr>
      </w:pPr>
      <w:r w:rsidRPr="00F92878">
        <w:rPr>
          <w:rFonts w:ascii="Times New Roman" w:hAnsi="Times New Roman" w:cs="Times New Roman"/>
          <w:sz w:val="24"/>
          <w:szCs w:val="24"/>
        </w:rPr>
        <w:t>Con su testimonio recorremos pueblos y países, latitudes de norte a sur, parámetros y coordenadas que figuran en los mapas, enclaves cartográficos, recovecos y meandros personales. Exploramos esquinas y aristas, curvas y rectas, caminos y travesías que nos aproximan a su propio mundo femenino</w:t>
      </w:r>
      <w:r>
        <w:rPr>
          <w:rFonts w:ascii="Times New Roman" w:hAnsi="Times New Roman" w:cs="Times New Roman"/>
          <w:sz w:val="24"/>
          <w:szCs w:val="24"/>
        </w:rPr>
        <w:t xml:space="preserve"> con </w:t>
      </w:r>
      <w:r w:rsidRPr="00F92878">
        <w:rPr>
          <w:rFonts w:ascii="Times New Roman" w:hAnsi="Times New Roman" w:cs="Times New Roman"/>
          <w:sz w:val="24"/>
          <w:szCs w:val="24"/>
        </w:rPr>
        <w:t>limitaciones e impedimentos, deseos e ilusiones, objetivos y logros, problemas y soluciones.</w:t>
      </w:r>
    </w:p>
    <w:p w:rsidR="00FA62AD" w:rsidRPr="00F92878" w:rsidRDefault="00FA62AD" w:rsidP="00FA62AD">
      <w:pPr>
        <w:spacing w:line="360" w:lineRule="auto"/>
        <w:jc w:val="both"/>
        <w:rPr>
          <w:rFonts w:ascii="Times New Roman" w:hAnsi="Times New Roman" w:cs="Times New Roman"/>
          <w:sz w:val="24"/>
          <w:szCs w:val="24"/>
        </w:rPr>
      </w:pPr>
      <w:r w:rsidRPr="00F92878">
        <w:rPr>
          <w:rFonts w:ascii="Times New Roman" w:hAnsi="Times New Roman" w:cs="Times New Roman"/>
          <w:sz w:val="24"/>
          <w:szCs w:val="24"/>
        </w:rPr>
        <w:lastRenderedPageBreak/>
        <w:t xml:space="preserve">Son mujeres que se abren en canal y nos permiten penetrar en los pespuntes de sus entretelas tan tejidas y tan recosidas: un </w:t>
      </w:r>
      <w:proofErr w:type="spellStart"/>
      <w:r w:rsidRPr="00F92878">
        <w:rPr>
          <w:rFonts w:ascii="Times New Roman" w:hAnsi="Times New Roman" w:cs="Times New Roman"/>
          <w:i/>
          <w:sz w:val="24"/>
          <w:szCs w:val="24"/>
        </w:rPr>
        <w:t>patchwork</w:t>
      </w:r>
      <w:proofErr w:type="spellEnd"/>
      <w:r w:rsidRPr="00F92878">
        <w:rPr>
          <w:rFonts w:ascii="Times New Roman" w:hAnsi="Times New Roman" w:cs="Times New Roman"/>
          <w:sz w:val="24"/>
          <w:szCs w:val="24"/>
        </w:rPr>
        <w:t xml:space="preserve"> fidedigno de retazos vitales. La literatura redime y salva, lacera y triunfa. </w:t>
      </w:r>
    </w:p>
    <w:p w:rsidR="00FA62AD" w:rsidRDefault="00FA62AD" w:rsidP="00FA62AD">
      <w:pPr>
        <w:spacing w:line="360" w:lineRule="auto"/>
        <w:jc w:val="both"/>
        <w:rPr>
          <w:rFonts w:ascii="Times New Roman" w:hAnsi="Times New Roman" w:cs="Times New Roman"/>
          <w:sz w:val="24"/>
          <w:szCs w:val="24"/>
        </w:rPr>
      </w:pPr>
      <w:r w:rsidRPr="00F92878">
        <w:rPr>
          <w:rFonts w:ascii="Times New Roman" w:hAnsi="Times New Roman" w:cs="Times New Roman"/>
          <w:sz w:val="24"/>
          <w:szCs w:val="24"/>
        </w:rPr>
        <w:t xml:space="preserve">Mary Shelley, Florencia Pinar, La </w:t>
      </w:r>
      <w:proofErr w:type="spellStart"/>
      <w:r w:rsidRPr="00F92878">
        <w:rPr>
          <w:rFonts w:ascii="Times New Roman" w:hAnsi="Times New Roman" w:cs="Times New Roman"/>
          <w:sz w:val="24"/>
          <w:szCs w:val="24"/>
        </w:rPr>
        <w:t>Baltasara</w:t>
      </w:r>
      <w:proofErr w:type="spellEnd"/>
      <w:r w:rsidRPr="00F92878">
        <w:rPr>
          <w:rFonts w:ascii="Times New Roman" w:hAnsi="Times New Roman" w:cs="Times New Roman"/>
          <w:sz w:val="24"/>
          <w:szCs w:val="24"/>
        </w:rPr>
        <w:t xml:space="preserve">, Madame Du </w:t>
      </w:r>
      <w:proofErr w:type="spellStart"/>
      <w:r w:rsidRPr="00F92878">
        <w:rPr>
          <w:rFonts w:ascii="Times New Roman" w:hAnsi="Times New Roman" w:cs="Times New Roman"/>
          <w:sz w:val="24"/>
          <w:szCs w:val="24"/>
        </w:rPr>
        <w:t>Deffand</w:t>
      </w:r>
      <w:proofErr w:type="spellEnd"/>
      <w:r w:rsidRPr="00F92878">
        <w:rPr>
          <w:rFonts w:ascii="Times New Roman" w:hAnsi="Times New Roman" w:cs="Times New Roman"/>
          <w:sz w:val="24"/>
          <w:szCs w:val="24"/>
        </w:rPr>
        <w:t xml:space="preserve">, Rosario Castellanos, Inger-Mari </w:t>
      </w:r>
      <w:proofErr w:type="spellStart"/>
      <w:r w:rsidRPr="00F92878">
        <w:rPr>
          <w:rFonts w:ascii="Times New Roman" w:hAnsi="Times New Roman" w:cs="Times New Roman"/>
          <w:sz w:val="24"/>
          <w:szCs w:val="24"/>
        </w:rPr>
        <w:t>Aikio-Arianaick</w:t>
      </w:r>
      <w:proofErr w:type="spellEnd"/>
      <w:r w:rsidRPr="00F92878">
        <w:rPr>
          <w:rFonts w:ascii="Times New Roman" w:hAnsi="Times New Roman" w:cs="Times New Roman"/>
          <w:sz w:val="24"/>
          <w:szCs w:val="24"/>
        </w:rPr>
        <w:t xml:space="preserve">, </w:t>
      </w:r>
      <w:proofErr w:type="spellStart"/>
      <w:r w:rsidRPr="00F92878">
        <w:rPr>
          <w:rFonts w:ascii="Times New Roman" w:hAnsi="Times New Roman" w:cs="Times New Roman"/>
          <w:sz w:val="24"/>
          <w:szCs w:val="24"/>
        </w:rPr>
        <w:t>Clarice</w:t>
      </w:r>
      <w:proofErr w:type="spellEnd"/>
      <w:r w:rsidRPr="00F92878">
        <w:rPr>
          <w:rFonts w:ascii="Times New Roman" w:hAnsi="Times New Roman" w:cs="Times New Roman"/>
          <w:sz w:val="24"/>
          <w:szCs w:val="24"/>
        </w:rPr>
        <w:t xml:space="preserve"> </w:t>
      </w:r>
      <w:proofErr w:type="spellStart"/>
      <w:r w:rsidRPr="00F92878">
        <w:rPr>
          <w:rFonts w:ascii="Times New Roman" w:hAnsi="Times New Roman" w:cs="Times New Roman"/>
          <w:sz w:val="24"/>
          <w:szCs w:val="24"/>
        </w:rPr>
        <w:t>Lispector</w:t>
      </w:r>
      <w:proofErr w:type="spellEnd"/>
      <w:r w:rsidRPr="00F92878">
        <w:rPr>
          <w:rFonts w:ascii="Times New Roman" w:hAnsi="Times New Roman" w:cs="Times New Roman"/>
          <w:sz w:val="24"/>
          <w:szCs w:val="24"/>
        </w:rPr>
        <w:t xml:space="preserve">, Shirley Jackson, La Calderona, Rosa Butler y Mendieta, </w:t>
      </w:r>
      <w:proofErr w:type="spellStart"/>
      <w:r w:rsidRPr="00F92878">
        <w:rPr>
          <w:rFonts w:ascii="Times New Roman" w:hAnsi="Times New Roman" w:cs="Times New Roman"/>
          <w:sz w:val="24"/>
          <w:szCs w:val="24"/>
        </w:rPr>
        <w:t>Léonora</w:t>
      </w:r>
      <w:proofErr w:type="spellEnd"/>
      <w:r w:rsidRPr="00F92878">
        <w:rPr>
          <w:rFonts w:ascii="Times New Roman" w:hAnsi="Times New Roman" w:cs="Times New Roman"/>
          <w:sz w:val="24"/>
          <w:szCs w:val="24"/>
        </w:rPr>
        <w:t xml:space="preserve"> </w:t>
      </w:r>
      <w:proofErr w:type="spellStart"/>
      <w:r w:rsidRPr="00F92878">
        <w:rPr>
          <w:rFonts w:ascii="Times New Roman" w:hAnsi="Times New Roman" w:cs="Times New Roman"/>
          <w:sz w:val="24"/>
          <w:szCs w:val="24"/>
        </w:rPr>
        <w:t>Miano</w:t>
      </w:r>
      <w:proofErr w:type="spellEnd"/>
      <w:r w:rsidRPr="00F92878">
        <w:rPr>
          <w:rFonts w:ascii="Times New Roman" w:hAnsi="Times New Roman" w:cs="Times New Roman"/>
          <w:sz w:val="24"/>
          <w:szCs w:val="24"/>
        </w:rPr>
        <w:t xml:space="preserve">, </w:t>
      </w:r>
      <w:proofErr w:type="spellStart"/>
      <w:r w:rsidRPr="00F92878">
        <w:rPr>
          <w:rFonts w:ascii="Times New Roman" w:hAnsi="Times New Roman" w:cs="Times New Roman"/>
          <w:sz w:val="24"/>
          <w:szCs w:val="24"/>
        </w:rPr>
        <w:t>Murasaki</w:t>
      </w:r>
      <w:proofErr w:type="spellEnd"/>
      <w:r w:rsidRPr="00F92878">
        <w:rPr>
          <w:rFonts w:ascii="Times New Roman" w:hAnsi="Times New Roman" w:cs="Times New Roman"/>
          <w:sz w:val="24"/>
          <w:szCs w:val="24"/>
        </w:rPr>
        <w:t xml:space="preserve"> </w:t>
      </w:r>
      <w:proofErr w:type="spellStart"/>
      <w:r w:rsidRPr="00F92878">
        <w:rPr>
          <w:rFonts w:ascii="Times New Roman" w:hAnsi="Times New Roman" w:cs="Times New Roman"/>
          <w:sz w:val="24"/>
          <w:szCs w:val="24"/>
        </w:rPr>
        <w:t>Shikibu</w:t>
      </w:r>
      <w:proofErr w:type="spellEnd"/>
      <w:r w:rsidRPr="00F92878">
        <w:rPr>
          <w:rFonts w:ascii="Times New Roman" w:hAnsi="Times New Roman" w:cs="Times New Roman"/>
          <w:sz w:val="24"/>
          <w:szCs w:val="24"/>
        </w:rPr>
        <w:t xml:space="preserve">, </w:t>
      </w:r>
      <w:proofErr w:type="spellStart"/>
      <w:r w:rsidRPr="00F92878">
        <w:rPr>
          <w:rFonts w:ascii="Times New Roman" w:hAnsi="Times New Roman" w:cs="Times New Roman"/>
          <w:sz w:val="24"/>
          <w:szCs w:val="24"/>
        </w:rPr>
        <w:t>Elif</w:t>
      </w:r>
      <w:proofErr w:type="spellEnd"/>
      <w:r w:rsidRPr="00F92878">
        <w:rPr>
          <w:rFonts w:ascii="Times New Roman" w:hAnsi="Times New Roman" w:cs="Times New Roman"/>
          <w:sz w:val="24"/>
          <w:szCs w:val="24"/>
        </w:rPr>
        <w:t xml:space="preserve"> </w:t>
      </w:r>
      <w:proofErr w:type="spellStart"/>
      <w:r w:rsidRPr="00F92878">
        <w:rPr>
          <w:rFonts w:ascii="Times New Roman" w:hAnsi="Times New Roman" w:cs="Times New Roman"/>
          <w:sz w:val="24"/>
          <w:szCs w:val="24"/>
        </w:rPr>
        <w:t>Shafak</w:t>
      </w:r>
      <w:proofErr w:type="spellEnd"/>
      <w:r w:rsidRPr="00F92878">
        <w:rPr>
          <w:rFonts w:ascii="Times New Roman" w:hAnsi="Times New Roman" w:cs="Times New Roman"/>
          <w:sz w:val="24"/>
          <w:szCs w:val="24"/>
        </w:rPr>
        <w:t xml:space="preserve">, Judith Teixeira, </w:t>
      </w:r>
      <w:proofErr w:type="spellStart"/>
      <w:r w:rsidRPr="00F92878">
        <w:rPr>
          <w:rFonts w:ascii="Times New Roman" w:hAnsi="Times New Roman" w:cs="Times New Roman"/>
          <w:sz w:val="24"/>
          <w:szCs w:val="24"/>
        </w:rPr>
        <w:t>Nawal</w:t>
      </w:r>
      <w:proofErr w:type="spellEnd"/>
      <w:r w:rsidRPr="00F92878">
        <w:rPr>
          <w:rFonts w:ascii="Times New Roman" w:hAnsi="Times New Roman" w:cs="Times New Roman"/>
          <w:sz w:val="24"/>
          <w:szCs w:val="24"/>
        </w:rPr>
        <w:t xml:space="preserve"> El </w:t>
      </w:r>
      <w:proofErr w:type="spellStart"/>
      <w:r w:rsidRPr="00F92878">
        <w:rPr>
          <w:rFonts w:ascii="Times New Roman" w:hAnsi="Times New Roman" w:cs="Times New Roman"/>
          <w:sz w:val="24"/>
          <w:szCs w:val="24"/>
        </w:rPr>
        <w:t>Saadawi</w:t>
      </w:r>
      <w:proofErr w:type="spellEnd"/>
      <w:r w:rsidRPr="00F92878">
        <w:rPr>
          <w:rFonts w:ascii="Times New Roman" w:hAnsi="Times New Roman" w:cs="Times New Roman"/>
          <w:sz w:val="24"/>
          <w:szCs w:val="24"/>
        </w:rPr>
        <w:t xml:space="preserve">, </w:t>
      </w:r>
      <w:proofErr w:type="spellStart"/>
      <w:r w:rsidRPr="00F92878">
        <w:rPr>
          <w:rFonts w:ascii="Times New Roman" w:hAnsi="Times New Roman" w:cs="Times New Roman"/>
          <w:sz w:val="24"/>
          <w:szCs w:val="24"/>
        </w:rPr>
        <w:t>Zelda</w:t>
      </w:r>
      <w:proofErr w:type="spellEnd"/>
      <w:r w:rsidRPr="00F92878">
        <w:rPr>
          <w:rFonts w:ascii="Times New Roman" w:hAnsi="Times New Roman" w:cs="Times New Roman"/>
          <w:sz w:val="24"/>
          <w:szCs w:val="24"/>
        </w:rPr>
        <w:t xml:space="preserve"> Fitzgerald, Josefa de Jovellanos, Gisela </w:t>
      </w:r>
      <w:proofErr w:type="spellStart"/>
      <w:r w:rsidRPr="00F92878">
        <w:rPr>
          <w:rFonts w:ascii="Times New Roman" w:hAnsi="Times New Roman" w:cs="Times New Roman"/>
          <w:sz w:val="24"/>
          <w:szCs w:val="24"/>
        </w:rPr>
        <w:t>Elsner</w:t>
      </w:r>
      <w:proofErr w:type="spellEnd"/>
      <w:r w:rsidRPr="00F92878">
        <w:rPr>
          <w:rFonts w:ascii="Times New Roman" w:hAnsi="Times New Roman" w:cs="Times New Roman"/>
          <w:sz w:val="24"/>
          <w:szCs w:val="24"/>
        </w:rPr>
        <w:t xml:space="preserve">, </w:t>
      </w:r>
      <w:proofErr w:type="spellStart"/>
      <w:r w:rsidRPr="00F92878">
        <w:rPr>
          <w:rFonts w:ascii="Times New Roman" w:hAnsi="Times New Roman" w:cs="Times New Roman"/>
          <w:sz w:val="24"/>
          <w:szCs w:val="24"/>
        </w:rPr>
        <w:t>Katerina</w:t>
      </w:r>
      <w:proofErr w:type="spellEnd"/>
      <w:r w:rsidRPr="00F92878">
        <w:rPr>
          <w:rFonts w:ascii="Times New Roman" w:hAnsi="Times New Roman" w:cs="Times New Roman"/>
          <w:sz w:val="24"/>
          <w:szCs w:val="24"/>
        </w:rPr>
        <w:t xml:space="preserve"> </w:t>
      </w:r>
      <w:proofErr w:type="spellStart"/>
      <w:r w:rsidRPr="00F92878">
        <w:rPr>
          <w:rFonts w:ascii="Times New Roman" w:hAnsi="Times New Roman" w:cs="Times New Roman"/>
          <w:sz w:val="24"/>
          <w:szCs w:val="24"/>
        </w:rPr>
        <w:t>Gogou</w:t>
      </w:r>
      <w:proofErr w:type="spellEnd"/>
      <w:r w:rsidRPr="00F92878">
        <w:rPr>
          <w:rFonts w:ascii="Times New Roman" w:hAnsi="Times New Roman" w:cs="Times New Roman"/>
          <w:sz w:val="24"/>
          <w:szCs w:val="24"/>
        </w:rPr>
        <w:t xml:space="preserve">, </w:t>
      </w:r>
      <w:proofErr w:type="spellStart"/>
      <w:r w:rsidRPr="00F92878">
        <w:rPr>
          <w:rFonts w:ascii="Times New Roman" w:hAnsi="Times New Roman" w:cs="Times New Roman"/>
          <w:sz w:val="24"/>
          <w:szCs w:val="24"/>
        </w:rPr>
        <w:t>Helmina</w:t>
      </w:r>
      <w:proofErr w:type="spellEnd"/>
      <w:r w:rsidRPr="00F92878">
        <w:rPr>
          <w:rFonts w:ascii="Times New Roman" w:hAnsi="Times New Roman" w:cs="Times New Roman"/>
          <w:sz w:val="24"/>
          <w:szCs w:val="24"/>
        </w:rPr>
        <w:t xml:space="preserve"> von </w:t>
      </w:r>
      <w:proofErr w:type="spellStart"/>
      <w:r w:rsidRPr="00F92878">
        <w:rPr>
          <w:rFonts w:ascii="Times New Roman" w:hAnsi="Times New Roman" w:cs="Times New Roman"/>
          <w:sz w:val="24"/>
          <w:szCs w:val="24"/>
        </w:rPr>
        <w:t>Chézy</w:t>
      </w:r>
      <w:proofErr w:type="spellEnd"/>
      <w:r w:rsidRPr="00F92878">
        <w:rPr>
          <w:rFonts w:ascii="Times New Roman" w:hAnsi="Times New Roman" w:cs="Times New Roman"/>
          <w:sz w:val="24"/>
          <w:szCs w:val="24"/>
        </w:rPr>
        <w:t xml:space="preserve">, Christine de </w:t>
      </w:r>
      <w:proofErr w:type="spellStart"/>
      <w:r w:rsidRPr="00F92878">
        <w:rPr>
          <w:rFonts w:ascii="Times New Roman" w:hAnsi="Times New Roman" w:cs="Times New Roman"/>
          <w:sz w:val="24"/>
          <w:szCs w:val="24"/>
        </w:rPr>
        <w:t>Pizan</w:t>
      </w:r>
      <w:proofErr w:type="spellEnd"/>
      <w:r w:rsidRPr="00F92878">
        <w:rPr>
          <w:rFonts w:ascii="Times New Roman" w:hAnsi="Times New Roman" w:cs="Times New Roman"/>
          <w:sz w:val="24"/>
          <w:szCs w:val="24"/>
        </w:rPr>
        <w:t xml:space="preserve">, Johanna </w:t>
      </w:r>
      <w:proofErr w:type="spellStart"/>
      <w:r w:rsidRPr="00F92878">
        <w:rPr>
          <w:rFonts w:ascii="Times New Roman" w:hAnsi="Times New Roman" w:cs="Times New Roman"/>
          <w:sz w:val="24"/>
          <w:szCs w:val="24"/>
        </w:rPr>
        <w:t>Henriette</w:t>
      </w:r>
      <w:proofErr w:type="spellEnd"/>
      <w:r w:rsidRPr="00F92878">
        <w:rPr>
          <w:rFonts w:ascii="Times New Roman" w:hAnsi="Times New Roman" w:cs="Times New Roman"/>
          <w:sz w:val="24"/>
          <w:szCs w:val="24"/>
        </w:rPr>
        <w:t xml:space="preserve"> Schopenhauer, Adela Zamudio.</w:t>
      </w:r>
      <w:r>
        <w:rPr>
          <w:rFonts w:ascii="Times New Roman" w:hAnsi="Times New Roman" w:cs="Times New Roman"/>
          <w:sz w:val="24"/>
          <w:szCs w:val="24"/>
        </w:rPr>
        <w:t xml:space="preserve"> </w:t>
      </w:r>
      <w:r w:rsidRPr="00F92878">
        <w:rPr>
          <w:rFonts w:ascii="Times New Roman" w:hAnsi="Times New Roman" w:cs="Times New Roman"/>
          <w:sz w:val="24"/>
          <w:szCs w:val="24"/>
        </w:rPr>
        <w:t xml:space="preserve">Todas ellas </w:t>
      </w:r>
      <w:r>
        <w:rPr>
          <w:rFonts w:ascii="Times New Roman" w:hAnsi="Times New Roman" w:cs="Times New Roman"/>
          <w:sz w:val="24"/>
          <w:szCs w:val="24"/>
        </w:rPr>
        <w:t>tienden la mano hacia nuevos</w:t>
      </w:r>
      <w:r w:rsidRPr="00F92878">
        <w:rPr>
          <w:rFonts w:ascii="Times New Roman" w:hAnsi="Times New Roman" w:cs="Times New Roman"/>
          <w:sz w:val="24"/>
          <w:szCs w:val="24"/>
        </w:rPr>
        <w:t xml:space="preserve"> horizontes y derriban muros.</w:t>
      </w:r>
      <w:r>
        <w:rPr>
          <w:rFonts w:ascii="Times New Roman" w:hAnsi="Times New Roman" w:cs="Times New Roman"/>
          <w:sz w:val="24"/>
          <w:szCs w:val="24"/>
        </w:rPr>
        <w:t xml:space="preserve"> Desde este viernes </w:t>
      </w:r>
      <w:r>
        <w:rPr>
          <w:rFonts w:ascii="Times New Roman" w:hAnsi="Times New Roman" w:cs="Times New Roman"/>
          <w:sz w:val="24"/>
          <w:szCs w:val="24"/>
        </w:rPr>
        <w:t>disponible en las librerías, grandes superf</w:t>
      </w:r>
      <w:r>
        <w:rPr>
          <w:rFonts w:ascii="Times New Roman" w:hAnsi="Times New Roman" w:cs="Times New Roman"/>
          <w:sz w:val="24"/>
          <w:szCs w:val="24"/>
        </w:rPr>
        <w:t>icies y plataformas de internet.</w:t>
      </w:r>
    </w:p>
    <w:p w:rsidR="00FA62AD" w:rsidRPr="00F92878" w:rsidRDefault="00FA62AD" w:rsidP="00FA62AD">
      <w:pPr>
        <w:spacing w:line="360" w:lineRule="auto"/>
        <w:jc w:val="both"/>
        <w:rPr>
          <w:rFonts w:ascii="Times New Roman" w:hAnsi="Times New Roman" w:cs="Times New Roman"/>
          <w:sz w:val="24"/>
          <w:szCs w:val="24"/>
        </w:rPr>
      </w:pPr>
      <w:r>
        <w:rPr>
          <w:rFonts w:ascii="Times New Roman" w:hAnsi="Times New Roman" w:cs="Times New Roman"/>
          <w:sz w:val="24"/>
          <w:szCs w:val="24"/>
        </w:rPr>
        <w:t>Una lectura prometedora e ilusionante.</w:t>
      </w:r>
    </w:p>
    <w:p w:rsidR="00FA62AD" w:rsidRPr="00F92878" w:rsidRDefault="00FA62AD" w:rsidP="00FA62AD">
      <w:pPr>
        <w:spacing w:line="360" w:lineRule="auto"/>
        <w:jc w:val="both"/>
        <w:rPr>
          <w:rFonts w:ascii="Times New Roman" w:hAnsi="Times New Roman" w:cs="Times New Roman"/>
          <w:sz w:val="24"/>
          <w:szCs w:val="24"/>
        </w:rPr>
      </w:pPr>
    </w:p>
    <w:p w:rsidR="007E41A3" w:rsidRDefault="007E41A3"/>
    <w:sectPr w:rsidR="007E41A3">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62AD"/>
    <w:rsid w:val="00481CB0"/>
    <w:rsid w:val="007E41A3"/>
    <w:rsid w:val="00FA62A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9ACEAFB-A46D-4DA3-AE27-1692891B1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A62AD"/>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2</Pages>
  <Words>492</Words>
  <Characters>2708</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3194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Pilar Ucar Ventura</dc:creator>
  <cp:keywords/>
  <dc:description/>
  <cp:lastModifiedBy>Pilar Ucar Ventura</cp:lastModifiedBy>
  <cp:revision>1</cp:revision>
  <dcterms:created xsi:type="dcterms:W3CDTF">2021-12-09T17:02:00Z</dcterms:created>
  <dcterms:modified xsi:type="dcterms:W3CDTF">2021-12-09T17:26:00Z</dcterms:modified>
</cp:coreProperties>
</file>