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8686B1" w14:textId="77777777" w:rsidR="007674B9" w:rsidRPr="007674B9" w:rsidRDefault="007674B9" w:rsidP="007674B9">
      <w:pPr>
        <w:spacing w:line="259" w:lineRule="auto"/>
        <w:jc w:val="center"/>
        <w:rPr>
          <w:rFonts w:ascii="Times New Roman" w:hAnsi="Times New Roman" w:cs="Times New Roman"/>
        </w:rPr>
      </w:pPr>
      <w:r w:rsidRPr="007674B9">
        <w:rPr>
          <w:rFonts w:ascii="Times New Roman" w:hAnsi="Times New Roman" w:cs="Times New Roman"/>
          <w:noProof/>
        </w:rPr>
        <w:drawing>
          <wp:inline distT="0" distB="0" distL="0" distR="0" wp14:anchorId="045C7343" wp14:editId="69BE77DA">
            <wp:extent cx="3201978" cy="2246812"/>
            <wp:effectExtent l="0" t="0" r="0" b="1270"/>
            <wp:docPr id="653344171" name="Imagen 1"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344171" name="Imagen 1" descr="Logotipo, nombre de la empresa&#10;&#10;El contenido generado por IA puede ser incorrecto."/>
                    <pic:cNvPicPr/>
                  </pic:nvPicPr>
                  <pic:blipFill>
                    <a:blip r:embed="rId8">
                      <a:extLst>
                        <a:ext uri="{28A0092B-C50C-407E-A947-70E740481C1C}">
                          <a14:useLocalDpi xmlns:a14="http://schemas.microsoft.com/office/drawing/2010/main" val="0"/>
                        </a:ext>
                      </a:extLst>
                    </a:blip>
                    <a:stretch>
                      <a:fillRect/>
                    </a:stretch>
                  </pic:blipFill>
                  <pic:spPr>
                    <a:xfrm>
                      <a:off x="0" y="0"/>
                      <a:ext cx="3207688" cy="2250818"/>
                    </a:xfrm>
                    <a:prstGeom prst="rect">
                      <a:avLst/>
                    </a:prstGeom>
                  </pic:spPr>
                </pic:pic>
              </a:graphicData>
            </a:graphic>
          </wp:inline>
        </w:drawing>
      </w:r>
    </w:p>
    <w:p w14:paraId="5EEA1FAC" w14:textId="7EAF5ED7" w:rsidR="007674B9" w:rsidRPr="007674B9" w:rsidRDefault="007674B9" w:rsidP="007674B9">
      <w:pPr>
        <w:spacing w:line="360" w:lineRule="auto"/>
        <w:jc w:val="center"/>
        <w:rPr>
          <w:rFonts w:ascii="Times New Roman" w:hAnsi="Times New Roman" w:cs="Times New Roman"/>
        </w:rPr>
      </w:pPr>
      <w:r w:rsidRPr="007674B9">
        <w:rPr>
          <w:rFonts w:ascii="Times New Roman" w:hAnsi="Times New Roman" w:cs="Times New Roman"/>
        </w:rPr>
        <w:t xml:space="preserve">FACULTAD DE </w:t>
      </w:r>
      <w:r>
        <w:rPr>
          <w:rFonts w:ascii="Times New Roman" w:hAnsi="Times New Roman" w:cs="Times New Roman"/>
        </w:rPr>
        <w:t xml:space="preserve">CIENCIAS HUMANAS Y SOCIALES </w:t>
      </w:r>
    </w:p>
    <w:p w14:paraId="56CDEE7D" w14:textId="77777777" w:rsidR="007674B9" w:rsidRPr="007674B9" w:rsidRDefault="007674B9" w:rsidP="007674B9">
      <w:pPr>
        <w:spacing w:line="360" w:lineRule="auto"/>
        <w:jc w:val="center"/>
        <w:rPr>
          <w:rFonts w:ascii="Times New Roman" w:hAnsi="Times New Roman" w:cs="Times New Roman"/>
        </w:rPr>
      </w:pPr>
    </w:p>
    <w:p w14:paraId="3543058E" w14:textId="77777777" w:rsidR="007674B9" w:rsidRPr="007674B9" w:rsidRDefault="007674B9" w:rsidP="007674B9">
      <w:pPr>
        <w:spacing w:line="360" w:lineRule="auto"/>
        <w:jc w:val="center"/>
        <w:rPr>
          <w:rFonts w:ascii="Times New Roman" w:hAnsi="Times New Roman" w:cs="Times New Roman"/>
        </w:rPr>
      </w:pPr>
    </w:p>
    <w:p w14:paraId="6738F1C0" w14:textId="77777777" w:rsidR="007674B9" w:rsidRPr="007674B9" w:rsidRDefault="007674B9" w:rsidP="007674B9">
      <w:pPr>
        <w:spacing w:line="360" w:lineRule="auto"/>
        <w:jc w:val="center"/>
        <w:rPr>
          <w:rFonts w:ascii="Times New Roman" w:hAnsi="Times New Roman" w:cs="Times New Roman"/>
        </w:rPr>
      </w:pPr>
    </w:p>
    <w:p w14:paraId="0C5EA472" w14:textId="6812FE1F" w:rsidR="007674B9" w:rsidRPr="007674B9" w:rsidRDefault="007674B9" w:rsidP="007674B9">
      <w:pPr>
        <w:spacing w:line="360" w:lineRule="auto"/>
        <w:ind w:left="709"/>
        <w:jc w:val="center"/>
        <w:rPr>
          <w:rFonts w:ascii="Times New Roman" w:hAnsi="Times New Roman" w:cs="Times New Roman"/>
        </w:rPr>
      </w:pPr>
      <w:r>
        <w:rPr>
          <w:rFonts w:ascii="Times New Roman" w:hAnsi="Times New Roman" w:cs="Times New Roman"/>
        </w:rPr>
        <w:t xml:space="preserve">EL PAPEL DEL </w:t>
      </w:r>
      <w:r w:rsidRPr="007674B9">
        <w:rPr>
          <w:rFonts w:ascii="Times New Roman" w:hAnsi="Times New Roman" w:cs="Times New Roman"/>
          <w:i/>
          <w:iCs/>
        </w:rPr>
        <w:t>HIHONJINRON</w:t>
      </w:r>
      <w:r>
        <w:rPr>
          <w:rFonts w:ascii="Times New Roman" w:hAnsi="Times New Roman" w:cs="Times New Roman"/>
          <w:i/>
          <w:iCs/>
        </w:rPr>
        <w:t xml:space="preserve"> </w:t>
      </w:r>
      <w:r>
        <w:rPr>
          <w:rFonts w:ascii="Times New Roman" w:hAnsi="Times New Roman" w:cs="Times New Roman"/>
        </w:rPr>
        <w:t xml:space="preserve">EN LA CONSTRUCCIÓN DE LA IDENTIDAD JAPONESA. </w:t>
      </w:r>
    </w:p>
    <w:p w14:paraId="25D74DE8" w14:textId="77777777" w:rsidR="007674B9" w:rsidRPr="007674B9" w:rsidRDefault="007674B9" w:rsidP="007674B9">
      <w:pPr>
        <w:spacing w:line="360" w:lineRule="auto"/>
        <w:ind w:left="709"/>
        <w:jc w:val="center"/>
        <w:rPr>
          <w:rFonts w:ascii="Times New Roman" w:hAnsi="Times New Roman" w:cs="Times New Roman"/>
          <w:i/>
          <w:iCs/>
        </w:rPr>
      </w:pPr>
    </w:p>
    <w:p w14:paraId="4FD4825D" w14:textId="77777777" w:rsidR="007674B9" w:rsidRPr="007674B9" w:rsidRDefault="007674B9" w:rsidP="007674B9">
      <w:pPr>
        <w:spacing w:line="360" w:lineRule="auto"/>
        <w:jc w:val="center"/>
        <w:rPr>
          <w:rFonts w:ascii="Times New Roman" w:hAnsi="Times New Roman" w:cs="Times New Roman"/>
        </w:rPr>
      </w:pPr>
    </w:p>
    <w:p w14:paraId="269A15C2" w14:textId="77777777" w:rsidR="007674B9" w:rsidRPr="007674B9" w:rsidRDefault="007674B9" w:rsidP="007674B9">
      <w:pPr>
        <w:spacing w:line="360" w:lineRule="auto"/>
        <w:jc w:val="center"/>
        <w:rPr>
          <w:rFonts w:ascii="Times New Roman" w:hAnsi="Times New Roman" w:cs="Times New Roman"/>
        </w:rPr>
      </w:pPr>
      <w:r w:rsidRPr="007674B9">
        <w:rPr>
          <w:rFonts w:ascii="Times New Roman" w:hAnsi="Times New Roman" w:cs="Times New Roman"/>
        </w:rPr>
        <w:t xml:space="preserve">Autor: María José Lozano Fernández </w:t>
      </w:r>
    </w:p>
    <w:p w14:paraId="00418381" w14:textId="77777777" w:rsidR="007674B9" w:rsidRPr="007674B9" w:rsidRDefault="007674B9" w:rsidP="007674B9">
      <w:pPr>
        <w:spacing w:line="360" w:lineRule="auto"/>
        <w:jc w:val="center"/>
        <w:rPr>
          <w:rFonts w:ascii="Times New Roman" w:hAnsi="Times New Roman" w:cs="Times New Roman"/>
        </w:rPr>
      </w:pPr>
      <w:r w:rsidRPr="007674B9">
        <w:rPr>
          <w:rFonts w:ascii="Times New Roman" w:hAnsi="Times New Roman" w:cs="Times New Roman"/>
        </w:rPr>
        <w:t>5º E5 RI</w:t>
      </w:r>
    </w:p>
    <w:p w14:paraId="6C5E9F09" w14:textId="3F9D83AF" w:rsidR="007674B9" w:rsidRPr="007674B9" w:rsidRDefault="007674B9" w:rsidP="007674B9">
      <w:pPr>
        <w:spacing w:line="360" w:lineRule="auto"/>
        <w:jc w:val="center"/>
        <w:rPr>
          <w:rFonts w:ascii="Times New Roman" w:hAnsi="Times New Roman" w:cs="Times New Roman"/>
        </w:rPr>
      </w:pPr>
      <w:r w:rsidRPr="007674B9">
        <w:rPr>
          <w:rFonts w:ascii="Times New Roman" w:hAnsi="Times New Roman" w:cs="Times New Roman"/>
        </w:rPr>
        <w:t xml:space="preserve">Tutor: </w:t>
      </w:r>
      <w:r>
        <w:rPr>
          <w:rFonts w:ascii="Times New Roman" w:hAnsi="Times New Roman" w:cs="Times New Roman"/>
        </w:rPr>
        <w:t>Ana Trujillo Dennis</w:t>
      </w:r>
    </w:p>
    <w:p w14:paraId="05081ECD" w14:textId="31A9CE20" w:rsidR="007674B9" w:rsidRPr="007674B9" w:rsidRDefault="007674B9" w:rsidP="007674B9">
      <w:pPr>
        <w:spacing w:line="360" w:lineRule="auto"/>
        <w:jc w:val="center"/>
        <w:rPr>
          <w:rFonts w:ascii="Times New Roman" w:hAnsi="Times New Roman" w:cs="Times New Roman"/>
        </w:rPr>
      </w:pPr>
      <w:r w:rsidRPr="007674B9">
        <w:rPr>
          <w:rFonts w:ascii="Times New Roman" w:hAnsi="Times New Roman" w:cs="Times New Roman"/>
        </w:rPr>
        <w:t>Área de conocimiento:</w:t>
      </w:r>
      <w:r>
        <w:rPr>
          <w:rFonts w:ascii="Times New Roman" w:hAnsi="Times New Roman" w:cs="Times New Roman"/>
        </w:rPr>
        <w:t xml:space="preserve"> Arte y Cultura en las Relaciones Internacionales</w:t>
      </w:r>
    </w:p>
    <w:p w14:paraId="23924A02" w14:textId="77777777" w:rsidR="007674B9" w:rsidRPr="00136409" w:rsidRDefault="007674B9" w:rsidP="007674B9">
      <w:pPr>
        <w:spacing w:line="360" w:lineRule="auto"/>
        <w:jc w:val="center"/>
      </w:pPr>
    </w:p>
    <w:p w14:paraId="3F46B762" w14:textId="3D8043E7" w:rsidR="001A2926" w:rsidRDefault="001A2926">
      <w:pPr>
        <w:rPr>
          <w:rFonts w:ascii="Times New Roman" w:hAnsi="Times New Roman" w:cs="Times New Roman"/>
        </w:rPr>
      </w:pPr>
      <w:r>
        <w:rPr>
          <w:rFonts w:ascii="Times New Roman" w:hAnsi="Times New Roman" w:cs="Times New Roman"/>
        </w:rPr>
        <w:br w:type="page"/>
      </w:r>
    </w:p>
    <w:p w14:paraId="5E2EE522" w14:textId="12F88687" w:rsidR="007674B9" w:rsidRPr="007674B9" w:rsidRDefault="007674B9" w:rsidP="007674B9">
      <w:pPr>
        <w:pStyle w:val="Ttulo"/>
        <w:numPr>
          <w:ilvl w:val="0"/>
          <w:numId w:val="28"/>
        </w:numPr>
        <w:rPr>
          <w:rFonts w:ascii="Times New Roman" w:hAnsi="Times New Roman" w:cs="Times New Roman"/>
          <w:b/>
          <w:bCs/>
          <w:sz w:val="24"/>
          <w:szCs w:val="24"/>
        </w:rPr>
      </w:pPr>
      <w:r w:rsidRPr="007674B9">
        <w:rPr>
          <w:rFonts w:ascii="Times New Roman" w:hAnsi="Times New Roman" w:cs="Times New Roman"/>
          <w:b/>
          <w:bCs/>
          <w:sz w:val="24"/>
          <w:szCs w:val="24"/>
        </w:rPr>
        <w:lastRenderedPageBreak/>
        <w:t xml:space="preserve">ÍNDICE </w:t>
      </w:r>
    </w:p>
    <w:p w14:paraId="22D6D669" w14:textId="77777777" w:rsidR="007674B9" w:rsidRDefault="007674B9" w:rsidP="007674B9">
      <w:pPr>
        <w:rPr>
          <w:rFonts w:ascii="Times New Roman" w:hAnsi="Times New Roman" w:cs="Times New Roman"/>
          <w:b/>
          <w:bCs/>
        </w:rPr>
      </w:pPr>
    </w:p>
    <w:sdt>
      <w:sdtPr>
        <w:rPr>
          <w:b/>
          <w:bCs/>
        </w:rPr>
        <w:id w:val="-938130409"/>
        <w:docPartObj>
          <w:docPartGallery w:val="Table of Contents"/>
          <w:docPartUnique/>
        </w:docPartObj>
      </w:sdtPr>
      <w:sdtEndPr>
        <w:rPr>
          <w:rFonts w:asciiTheme="minorHAnsi" w:hAnsiTheme="minorHAnsi" w:cstheme="minorBidi"/>
          <w:noProof/>
          <w:kern w:val="2"/>
          <w:sz w:val="24"/>
          <w:szCs w:val="24"/>
          <w:lang w:eastAsia="en-US"/>
          <w14:ligatures w14:val="standardContextual"/>
        </w:rPr>
      </w:sdtEndPr>
      <w:sdtContent>
        <w:p w14:paraId="67877D51" w14:textId="4D00BE3D" w:rsidR="00C57CCE" w:rsidRPr="000E680F" w:rsidRDefault="00C57CCE" w:rsidP="000E680F">
          <w:pPr>
            <w:pStyle w:val="TtuloTDC"/>
            <w:spacing w:line="360" w:lineRule="auto"/>
            <w:rPr>
              <w:b/>
              <w:bCs/>
              <w:sz w:val="24"/>
              <w:szCs w:val="24"/>
            </w:rPr>
          </w:pPr>
        </w:p>
        <w:p w14:paraId="025DF2E9" w14:textId="2983DC7E" w:rsidR="000E680F" w:rsidRPr="000E680F" w:rsidRDefault="00C57CCE" w:rsidP="000E680F">
          <w:pPr>
            <w:pStyle w:val="TDC1"/>
            <w:tabs>
              <w:tab w:val="right" w:leader="dot" w:pos="8494"/>
            </w:tabs>
            <w:spacing w:line="360" w:lineRule="auto"/>
            <w:rPr>
              <w:rFonts w:ascii="Times New Roman" w:eastAsiaTheme="minorEastAsia" w:hAnsi="Times New Roman" w:cs="Times New Roman"/>
              <w:caps w:val="0"/>
              <w:noProof/>
              <w:sz w:val="24"/>
              <w:szCs w:val="24"/>
              <w:lang w:eastAsia="es-ES_tradnl"/>
            </w:rPr>
          </w:pPr>
          <w:r w:rsidRPr="000E680F">
            <w:rPr>
              <w:rFonts w:ascii="Times New Roman" w:hAnsi="Times New Roman" w:cs="Times New Roman"/>
              <w:sz w:val="24"/>
              <w:szCs w:val="24"/>
            </w:rPr>
            <w:fldChar w:fldCharType="begin"/>
          </w:r>
          <w:r w:rsidRPr="000E680F">
            <w:rPr>
              <w:rFonts w:ascii="Times New Roman" w:hAnsi="Times New Roman" w:cs="Times New Roman"/>
              <w:sz w:val="24"/>
              <w:szCs w:val="24"/>
            </w:rPr>
            <w:instrText>TOC \o "1-3" \h \z \u</w:instrText>
          </w:r>
          <w:r w:rsidRPr="000E680F">
            <w:rPr>
              <w:rFonts w:ascii="Times New Roman" w:hAnsi="Times New Roman" w:cs="Times New Roman"/>
              <w:sz w:val="24"/>
              <w:szCs w:val="24"/>
            </w:rPr>
            <w:fldChar w:fldCharType="separate"/>
          </w:r>
          <w:hyperlink w:anchor="_Toc190016710" w:history="1">
            <w:r w:rsidR="000E680F" w:rsidRPr="000E680F">
              <w:rPr>
                <w:rStyle w:val="Hipervnculo"/>
                <w:rFonts w:ascii="Times New Roman" w:hAnsi="Times New Roman" w:cs="Times New Roman"/>
                <w:noProof/>
                <w:sz w:val="24"/>
                <w:szCs w:val="24"/>
              </w:rPr>
              <w:t>CAPÍTULO 1: FINALID</w:t>
            </w:r>
            <w:r w:rsidR="000E680F" w:rsidRPr="000E680F">
              <w:rPr>
                <w:rStyle w:val="Hipervnculo"/>
                <w:rFonts w:ascii="Times New Roman" w:hAnsi="Times New Roman" w:cs="Times New Roman"/>
                <w:noProof/>
                <w:sz w:val="24"/>
                <w:szCs w:val="24"/>
              </w:rPr>
              <w:t>A</w:t>
            </w:r>
            <w:r w:rsidR="000E680F" w:rsidRPr="000E680F">
              <w:rPr>
                <w:rStyle w:val="Hipervnculo"/>
                <w:rFonts w:ascii="Times New Roman" w:hAnsi="Times New Roman" w:cs="Times New Roman"/>
                <w:noProof/>
                <w:sz w:val="24"/>
                <w:szCs w:val="24"/>
              </w:rPr>
              <w:t xml:space="preserve">D Y MOTIVOS </w:t>
            </w:r>
            <w:r w:rsidR="000E680F" w:rsidRPr="000E680F">
              <w:rPr>
                <w:rFonts w:ascii="Times New Roman" w:hAnsi="Times New Roman" w:cs="Times New Roman"/>
                <w:noProof/>
                <w:webHidden/>
                <w:sz w:val="24"/>
                <w:szCs w:val="24"/>
              </w:rPr>
              <w:tab/>
            </w:r>
            <w:r w:rsidR="000E680F" w:rsidRPr="000E680F">
              <w:rPr>
                <w:rFonts w:ascii="Times New Roman" w:hAnsi="Times New Roman" w:cs="Times New Roman"/>
                <w:noProof/>
                <w:webHidden/>
                <w:sz w:val="24"/>
                <w:szCs w:val="24"/>
              </w:rPr>
              <w:fldChar w:fldCharType="begin"/>
            </w:r>
            <w:r w:rsidR="000E680F" w:rsidRPr="000E680F">
              <w:rPr>
                <w:rFonts w:ascii="Times New Roman" w:hAnsi="Times New Roman" w:cs="Times New Roman"/>
                <w:noProof/>
                <w:webHidden/>
                <w:sz w:val="24"/>
                <w:szCs w:val="24"/>
              </w:rPr>
              <w:instrText xml:space="preserve"> PAGEREF _Toc190016710 \h </w:instrText>
            </w:r>
            <w:r w:rsidR="000E680F" w:rsidRPr="000E680F">
              <w:rPr>
                <w:rFonts w:ascii="Times New Roman" w:hAnsi="Times New Roman" w:cs="Times New Roman"/>
                <w:noProof/>
                <w:webHidden/>
                <w:sz w:val="24"/>
                <w:szCs w:val="24"/>
              </w:rPr>
            </w:r>
            <w:r w:rsidR="000E680F" w:rsidRPr="000E680F">
              <w:rPr>
                <w:rFonts w:ascii="Times New Roman" w:hAnsi="Times New Roman" w:cs="Times New Roman"/>
                <w:noProof/>
                <w:webHidden/>
                <w:sz w:val="24"/>
                <w:szCs w:val="24"/>
              </w:rPr>
              <w:fldChar w:fldCharType="separate"/>
            </w:r>
            <w:r w:rsidR="000E680F" w:rsidRPr="000E680F">
              <w:rPr>
                <w:rFonts w:ascii="Times New Roman" w:hAnsi="Times New Roman" w:cs="Times New Roman"/>
                <w:noProof/>
                <w:webHidden/>
                <w:sz w:val="24"/>
                <w:szCs w:val="24"/>
              </w:rPr>
              <w:t>3</w:t>
            </w:r>
            <w:r w:rsidR="000E680F" w:rsidRPr="000E680F">
              <w:rPr>
                <w:rFonts w:ascii="Times New Roman" w:hAnsi="Times New Roman" w:cs="Times New Roman"/>
                <w:noProof/>
                <w:webHidden/>
                <w:sz w:val="24"/>
                <w:szCs w:val="24"/>
              </w:rPr>
              <w:fldChar w:fldCharType="end"/>
            </w:r>
          </w:hyperlink>
        </w:p>
        <w:p w14:paraId="693C7623" w14:textId="7EDE9CF0" w:rsidR="000E680F" w:rsidRPr="000E680F" w:rsidRDefault="000E680F" w:rsidP="000E680F">
          <w:pPr>
            <w:pStyle w:val="TDC1"/>
            <w:tabs>
              <w:tab w:val="right" w:leader="dot" w:pos="8494"/>
            </w:tabs>
            <w:spacing w:line="360" w:lineRule="auto"/>
            <w:rPr>
              <w:rFonts w:ascii="Times New Roman" w:eastAsiaTheme="minorEastAsia" w:hAnsi="Times New Roman" w:cs="Times New Roman"/>
              <w:caps w:val="0"/>
              <w:noProof/>
              <w:sz w:val="24"/>
              <w:szCs w:val="24"/>
              <w:lang w:eastAsia="es-ES_tradnl"/>
            </w:rPr>
          </w:pPr>
          <w:hyperlink w:anchor="_Toc190016711" w:history="1">
            <w:r w:rsidRPr="000E680F">
              <w:rPr>
                <w:rStyle w:val="Hipervnculo"/>
                <w:rFonts w:ascii="Times New Roman" w:hAnsi="Times New Roman" w:cs="Times New Roman"/>
                <w:noProof/>
                <w:sz w:val="24"/>
                <w:szCs w:val="24"/>
              </w:rPr>
              <w:t>CAPÍTULO 2: ESTADO DE LA CUESTIÓN Y MARCO TEÓRICO</w:t>
            </w:r>
            <w:r w:rsidRPr="000E680F">
              <w:rPr>
                <w:rFonts w:ascii="Times New Roman" w:hAnsi="Times New Roman" w:cs="Times New Roman"/>
                <w:noProof/>
                <w:webHidden/>
                <w:sz w:val="24"/>
                <w:szCs w:val="24"/>
              </w:rPr>
              <w:tab/>
            </w:r>
            <w:r w:rsidRPr="000E680F">
              <w:rPr>
                <w:rFonts w:ascii="Times New Roman" w:hAnsi="Times New Roman" w:cs="Times New Roman"/>
                <w:noProof/>
                <w:webHidden/>
                <w:sz w:val="24"/>
                <w:szCs w:val="24"/>
              </w:rPr>
              <w:fldChar w:fldCharType="begin"/>
            </w:r>
            <w:r w:rsidRPr="000E680F">
              <w:rPr>
                <w:rFonts w:ascii="Times New Roman" w:hAnsi="Times New Roman" w:cs="Times New Roman"/>
                <w:noProof/>
                <w:webHidden/>
                <w:sz w:val="24"/>
                <w:szCs w:val="24"/>
              </w:rPr>
              <w:instrText xml:space="preserve"> PAGEREF _Toc190016711 \h </w:instrText>
            </w:r>
            <w:r w:rsidRPr="000E680F">
              <w:rPr>
                <w:rFonts w:ascii="Times New Roman" w:hAnsi="Times New Roman" w:cs="Times New Roman"/>
                <w:noProof/>
                <w:webHidden/>
                <w:sz w:val="24"/>
                <w:szCs w:val="24"/>
              </w:rPr>
            </w:r>
            <w:r w:rsidRPr="000E680F">
              <w:rPr>
                <w:rFonts w:ascii="Times New Roman" w:hAnsi="Times New Roman" w:cs="Times New Roman"/>
                <w:noProof/>
                <w:webHidden/>
                <w:sz w:val="24"/>
                <w:szCs w:val="24"/>
              </w:rPr>
              <w:fldChar w:fldCharType="separate"/>
            </w:r>
            <w:r w:rsidRPr="000E680F">
              <w:rPr>
                <w:rFonts w:ascii="Times New Roman" w:hAnsi="Times New Roman" w:cs="Times New Roman"/>
                <w:noProof/>
                <w:webHidden/>
                <w:sz w:val="24"/>
                <w:szCs w:val="24"/>
              </w:rPr>
              <w:t>3</w:t>
            </w:r>
            <w:r w:rsidRPr="000E680F">
              <w:rPr>
                <w:rFonts w:ascii="Times New Roman" w:hAnsi="Times New Roman" w:cs="Times New Roman"/>
                <w:noProof/>
                <w:webHidden/>
                <w:sz w:val="24"/>
                <w:szCs w:val="24"/>
              </w:rPr>
              <w:fldChar w:fldCharType="end"/>
            </w:r>
          </w:hyperlink>
        </w:p>
        <w:p w14:paraId="4F8CFDF9" w14:textId="42422D32" w:rsidR="000E680F" w:rsidRPr="000E680F" w:rsidRDefault="000E680F" w:rsidP="000E680F">
          <w:pPr>
            <w:pStyle w:val="TDC2"/>
            <w:tabs>
              <w:tab w:val="left" w:pos="720"/>
              <w:tab w:val="right" w:leader="dot" w:pos="8494"/>
            </w:tabs>
            <w:spacing w:line="360" w:lineRule="auto"/>
            <w:rPr>
              <w:rFonts w:ascii="Times New Roman" w:eastAsiaTheme="minorEastAsia" w:hAnsi="Times New Roman" w:cs="Times New Roman"/>
              <w:b/>
              <w:bCs/>
              <w:smallCaps w:val="0"/>
              <w:noProof/>
              <w:sz w:val="24"/>
              <w:szCs w:val="24"/>
              <w:lang w:eastAsia="es-ES_tradnl"/>
            </w:rPr>
          </w:pPr>
          <w:hyperlink w:anchor="_Toc190016712" w:history="1">
            <w:r w:rsidRPr="000E680F">
              <w:rPr>
                <w:rStyle w:val="Hipervnculo"/>
                <w:rFonts w:ascii="Times New Roman" w:hAnsi="Times New Roman" w:cs="Times New Roman"/>
                <w:b/>
                <w:bCs/>
                <w:noProof/>
                <w:sz w:val="24"/>
                <w:szCs w:val="24"/>
              </w:rPr>
              <w:t>1.</w:t>
            </w:r>
            <w:r w:rsidRPr="000E680F">
              <w:rPr>
                <w:rFonts w:ascii="Times New Roman" w:eastAsiaTheme="minorEastAsia" w:hAnsi="Times New Roman" w:cs="Times New Roman"/>
                <w:b/>
                <w:bCs/>
                <w:smallCaps w:val="0"/>
                <w:noProof/>
                <w:sz w:val="24"/>
                <w:szCs w:val="24"/>
                <w:lang w:eastAsia="es-ES_tradnl"/>
              </w:rPr>
              <w:tab/>
            </w:r>
            <w:r w:rsidRPr="000E680F">
              <w:rPr>
                <w:rStyle w:val="Hipervnculo"/>
                <w:rFonts w:ascii="Times New Roman" w:hAnsi="Times New Roman" w:cs="Times New Roman"/>
                <w:b/>
                <w:bCs/>
                <w:noProof/>
                <w:sz w:val="24"/>
                <w:szCs w:val="24"/>
              </w:rPr>
              <w:t>ANÁLISIS DEL NIHONJINRON</w:t>
            </w:r>
            <w:r w:rsidRPr="000E680F">
              <w:rPr>
                <w:rFonts w:ascii="Times New Roman" w:hAnsi="Times New Roman" w:cs="Times New Roman"/>
                <w:b/>
                <w:bCs/>
                <w:noProof/>
                <w:webHidden/>
                <w:sz w:val="24"/>
                <w:szCs w:val="24"/>
              </w:rPr>
              <w:tab/>
            </w:r>
            <w:r w:rsidRPr="000E680F">
              <w:rPr>
                <w:rFonts w:ascii="Times New Roman" w:hAnsi="Times New Roman" w:cs="Times New Roman"/>
                <w:b/>
                <w:bCs/>
                <w:noProof/>
                <w:webHidden/>
                <w:sz w:val="24"/>
                <w:szCs w:val="24"/>
              </w:rPr>
              <w:fldChar w:fldCharType="begin"/>
            </w:r>
            <w:r w:rsidRPr="000E680F">
              <w:rPr>
                <w:rFonts w:ascii="Times New Roman" w:hAnsi="Times New Roman" w:cs="Times New Roman"/>
                <w:b/>
                <w:bCs/>
                <w:noProof/>
                <w:webHidden/>
                <w:sz w:val="24"/>
                <w:szCs w:val="24"/>
              </w:rPr>
              <w:instrText xml:space="preserve"> PAGEREF _Toc190016712 \h </w:instrText>
            </w:r>
            <w:r w:rsidRPr="000E680F">
              <w:rPr>
                <w:rFonts w:ascii="Times New Roman" w:hAnsi="Times New Roman" w:cs="Times New Roman"/>
                <w:b/>
                <w:bCs/>
                <w:noProof/>
                <w:webHidden/>
                <w:sz w:val="24"/>
                <w:szCs w:val="24"/>
              </w:rPr>
            </w:r>
            <w:r w:rsidRPr="000E680F">
              <w:rPr>
                <w:rFonts w:ascii="Times New Roman" w:hAnsi="Times New Roman" w:cs="Times New Roman"/>
                <w:b/>
                <w:bCs/>
                <w:noProof/>
                <w:webHidden/>
                <w:sz w:val="24"/>
                <w:szCs w:val="24"/>
              </w:rPr>
              <w:fldChar w:fldCharType="separate"/>
            </w:r>
            <w:r w:rsidRPr="000E680F">
              <w:rPr>
                <w:rFonts w:ascii="Times New Roman" w:hAnsi="Times New Roman" w:cs="Times New Roman"/>
                <w:b/>
                <w:bCs/>
                <w:noProof/>
                <w:webHidden/>
                <w:sz w:val="24"/>
                <w:szCs w:val="24"/>
              </w:rPr>
              <w:t>3</w:t>
            </w:r>
            <w:r w:rsidRPr="000E680F">
              <w:rPr>
                <w:rFonts w:ascii="Times New Roman" w:hAnsi="Times New Roman" w:cs="Times New Roman"/>
                <w:b/>
                <w:bCs/>
                <w:noProof/>
                <w:webHidden/>
                <w:sz w:val="24"/>
                <w:szCs w:val="24"/>
              </w:rPr>
              <w:fldChar w:fldCharType="end"/>
            </w:r>
          </w:hyperlink>
        </w:p>
        <w:p w14:paraId="6EF82174" w14:textId="16825D4F" w:rsidR="000E680F" w:rsidRPr="000E680F" w:rsidRDefault="000E680F" w:rsidP="000E680F">
          <w:pPr>
            <w:pStyle w:val="TDC3"/>
            <w:tabs>
              <w:tab w:val="left" w:pos="1200"/>
              <w:tab w:val="right" w:leader="dot" w:pos="8494"/>
            </w:tabs>
            <w:spacing w:line="360" w:lineRule="auto"/>
            <w:rPr>
              <w:rFonts w:ascii="Times New Roman" w:eastAsiaTheme="minorEastAsia" w:hAnsi="Times New Roman" w:cs="Times New Roman"/>
              <w:b/>
              <w:bCs/>
              <w:i w:val="0"/>
              <w:iCs w:val="0"/>
              <w:noProof/>
              <w:sz w:val="24"/>
              <w:szCs w:val="24"/>
              <w:lang w:eastAsia="es-ES_tradnl"/>
            </w:rPr>
          </w:pPr>
          <w:hyperlink w:anchor="_Toc190016713" w:history="1">
            <w:r w:rsidRPr="000E680F">
              <w:rPr>
                <w:rStyle w:val="Hipervnculo"/>
                <w:rFonts w:ascii="Times New Roman" w:hAnsi="Times New Roman" w:cs="Times New Roman"/>
                <w:b/>
                <w:bCs/>
                <w:i w:val="0"/>
                <w:iCs w:val="0"/>
                <w:noProof/>
                <w:sz w:val="24"/>
                <w:szCs w:val="24"/>
              </w:rPr>
              <w:t>1.1.</w:t>
            </w:r>
            <w:r w:rsidRPr="000E680F">
              <w:rPr>
                <w:rFonts w:ascii="Times New Roman" w:eastAsiaTheme="minorEastAsia" w:hAnsi="Times New Roman" w:cs="Times New Roman"/>
                <w:b/>
                <w:bCs/>
                <w:i w:val="0"/>
                <w:iCs w:val="0"/>
                <w:noProof/>
                <w:sz w:val="24"/>
                <w:szCs w:val="24"/>
                <w:lang w:eastAsia="es-ES_tradnl"/>
              </w:rPr>
              <w:tab/>
            </w:r>
            <w:r w:rsidRPr="000E680F">
              <w:rPr>
                <w:rStyle w:val="Hipervnculo"/>
                <w:rFonts w:ascii="Times New Roman" w:hAnsi="Times New Roman" w:cs="Times New Roman"/>
                <w:b/>
                <w:bCs/>
                <w:i w:val="0"/>
                <w:iCs w:val="0"/>
                <w:noProof/>
                <w:sz w:val="24"/>
                <w:szCs w:val="24"/>
              </w:rPr>
              <w:t>Definición de nihonjinron</w:t>
            </w:r>
            <w:r w:rsidRPr="000E680F">
              <w:rPr>
                <w:rFonts w:ascii="Times New Roman" w:hAnsi="Times New Roman" w:cs="Times New Roman"/>
                <w:b/>
                <w:bCs/>
                <w:i w:val="0"/>
                <w:iCs w:val="0"/>
                <w:noProof/>
                <w:webHidden/>
                <w:sz w:val="24"/>
                <w:szCs w:val="24"/>
              </w:rPr>
              <w:tab/>
            </w:r>
            <w:r w:rsidRPr="000E680F">
              <w:rPr>
                <w:rFonts w:ascii="Times New Roman" w:hAnsi="Times New Roman" w:cs="Times New Roman"/>
                <w:b/>
                <w:bCs/>
                <w:i w:val="0"/>
                <w:iCs w:val="0"/>
                <w:noProof/>
                <w:webHidden/>
                <w:sz w:val="24"/>
                <w:szCs w:val="24"/>
              </w:rPr>
              <w:fldChar w:fldCharType="begin"/>
            </w:r>
            <w:r w:rsidRPr="000E680F">
              <w:rPr>
                <w:rFonts w:ascii="Times New Roman" w:hAnsi="Times New Roman" w:cs="Times New Roman"/>
                <w:b/>
                <w:bCs/>
                <w:i w:val="0"/>
                <w:iCs w:val="0"/>
                <w:noProof/>
                <w:webHidden/>
                <w:sz w:val="24"/>
                <w:szCs w:val="24"/>
              </w:rPr>
              <w:instrText xml:space="preserve"> PAGEREF _Toc190016713 \h </w:instrText>
            </w:r>
            <w:r w:rsidRPr="000E680F">
              <w:rPr>
                <w:rFonts w:ascii="Times New Roman" w:hAnsi="Times New Roman" w:cs="Times New Roman"/>
                <w:b/>
                <w:bCs/>
                <w:i w:val="0"/>
                <w:iCs w:val="0"/>
                <w:noProof/>
                <w:webHidden/>
                <w:sz w:val="24"/>
                <w:szCs w:val="24"/>
              </w:rPr>
            </w:r>
            <w:r w:rsidRPr="000E680F">
              <w:rPr>
                <w:rFonts w:ascii="Times New Roman" w:hAnsi="Times New Roman" w:cs="Times New Roman"/>
                <w:b/>
                <w:bCs/>
                <w:i w:val="0"/>
                <w:iCs w:val="0"/>
                <w:noProof/>
                <w:webHidden/>
                <w:sz w:val="24"/>
                <w:szCs w:val="24"/>
              </w:rPr>
              <w:fldChar w:fldCharType="separate"/>
            </w:r>
            <w:r w:rsidRPr="000E680F">
              <w:rPr>
                <w:rFonts w:ascii="Times New Roman" w:hAnsi="Times New Roman" w:cs="Times New Roman"/>
                <w:b/>
                <w:bCs/>
                <w:i w:val="0"/>
                <w:iCs w:val="0"/>
                <w:noProof/>
                <w:webHidden/>
                <w:sz w:val="24"/>
                <w:szCs w:val="24"/>
              </w:rPr>
              <w:t>3</w:t>
            </w:r>
            <w:r w:rsidRPr="000E680F">
              <w:rPr>
                <w:rFonts w:ascii="Times New Roman" w:hAnsi="Times New Roman" w:cs="Times New Roman"/>
                <w:b/>
                <w:bCs/>
                <w:i w:val="0"/>
                <w:iCs w:val="0"/>
                <w:noProof/>
                <w:webHidden/>
                <w:sz w:val="24"/>
                <w:szCs w:val="24"/>
              </w:rPr>
              <w:fldChar w:fldCharType="end"/>
            </w:r>
          </w:hyperlink>
        </w:p>
        <w:p w14:paraId="402863D7" w14:textId="106ECF75" w:rsidR="000E680F" w:rsidRPr="000E680F" w:rsidRDefault="000E680F" w:rsidP="000E680F">
          <w:pPr>
            <w:pStyle w:val="TDC3"/>
            <w:tabs>
              <w:tab w:val="left" w:pos="1200"/>
              <w:tab w:val="right" w:leader="dot" w:pos="8494"/>
            </w:tabs>
            <w:spacing w:line="360" w:lineRule="auto"/>
            <w:rPr>
              <w:rFonts w:ascii="Times New Roman" w:eastAsiaTheme="minorEastAsia" w:hAnsi="Times New Roman" w:cs="Times New Roman"/>
              <w:b/>
              <w:bCs/>
              <w:i w:val="0"/>
              <w:iCs w:val="0"/>
              <w:noProof/>
              <w:sz w:val="24"/>
              <w:szCs w:val="24"/>
              <w:lang w:eastAsia="es-ES_tradnl"/>
            </w:rPr>
          </w:pPr>
          <w:hyperlink w:anchor="_Toc190016714" w:history="1">
            <w:r w:rsidRPr="000E680F">
              <w:rPr>
                <w:rStyle w:val="Hipervnculo"/>
                <w:rFonts w:ascii="Times New Roman" w:hAnsi="Times New Roman" w:cs="Times New Roman"/>
                <w:b/>
                <w:bCs/>
                <w:i w:val="0"/>
                <w:iCs w:val="0"/>
                <w:noProof/>
                <w:sz w:val="24"/>
                <w:szCs w:val="24"/>
              </w:rPr>
              <w:t>1.2.</w:t>
            </w:r>
            <w:r w:rsidRPr="000E680F">
              <w:rPr>
                <w:rFonts w:ascii="Times New Roman" w:eastAsiaTheme="minorEastAsia" w:hAnsi="Times New Roman" w:cs="Times New Roman"/>
                <w:b/>
                <w:bCs/>
                <w:i w:val="0"/>
                <w:iCs w:val="0"/>
                <w:noProof/>
                <w:sz w:val="24"/>
                <w:szCs w:val="24"/>
                <w:lang w:eastAsia="es-ES_tradnl"/>
              </w:rPr>
              <w:tab/>
            </w:r>
            <w:r w:rsidRPr="000E680F">
              <w:rPr>
                <w:rStyle w:val="Hipervnculo"/>
                <w:rFonts w:ascii="Times New Roman" w:hAnsi="Times New Roman" w:cs="Times New Roman"/>
                <w:b/>
                <w:bCs/>
                <w:i w:val="0"/>
                <w:iCs w:val="0"/>
                <w:noProof/>
                <w:sz w:val="24"/>
                <w:szCs w:val="24"/>
              </w:rPr>
              <w:t>Principios básicos del nihonjinron</w:t>
            </w:r>
            <w:r w:rsidRPr="000E680F">
              <w:rPr>
                <w:rFonts w:ascii="Times New Roman" w:hAnsi="Times New Roman" w:cs="Times New Roman"/>
                <w:b/>
                <w:bCs/>
                <w:i w:val="0"/>
                <w:iCs w:val="0"/>
                <w:noProof/>
                <w:webHidden/>
                <w:sz w:val="24"/>
                <w:szCs w:val="24"/>
              </w:rPr>
              <w:tab/>
            </w:r>
            <w:r w:rsidRPr="000E680F">
              <w:rPr>
                <w:rFonts w:ascii="Times New Roman" w:hAnsi="Times New Roman" w:cs="Times New Roman"/>
                <w:b/>
                <w:bCs/>
                <w:i w:val="0"/>
                <w:iCs w:val="0"/>
                <w:noProof/>
                <w:webHidden/>
                <w:sz w:val="24"/>
                <w:szCs w:val="24"/>
              </w:rPr>
              <w:fldChar w:fldCharType="begin"/>
            </w:r>
            <w:r w:rsidRPr="000E680F">
              <w:rPr>
                <w:rFonts w:ascii="Times New Roman" w:hAnsi="Times New Roman" w:cs="Times New Roman"/>
                <w:b/>
                <w:bCs/>
                <w:i w:val="0"/>
                <w:iCs w:val="0"/>
                <w:noProof/>
                <w:webHidden/>
                <w:sz w:val="24"/>
                <w:szCs w:val="24"/>
              </w:rPr>
              <w:instrText xml:space="preserve"> PAGEREF _Toc190016714 \h </w:instrText>
            </w:r>
            <w:r w:rsidRPr="000E680F">
              <w:rPr>
                <w:rFonts w:ascii="Times New Roman" w:hAnsi="Times New Roman" w:cs="Times New Roman"/>
                <w:b/>
                <w:bCs/>
                <w:i w:val="0"/>
                <w:iCs w:val="0"/>
                <w:noProof/>
                <w:webHidden/>
                <w:sz w:val="24"/>
                <w:szCs w:val="24"/>
              </w:rPr>
            </w:r>
            <w:r w:rsidRPr="000E680F">
              <w:rPr>
                <w:rFonts w:ascii="Times New Roman" w:hAnsi="Times New Roman" w:cs="Times New Roman"/>
                <w:b/>
                <w:bCs/>
                <w:i w:val="0"/>
                <w:iCs w:val="0"/>
                <w:noProof/>
                <w:webHidden/>
                <w:sz w:val="24"/>
                <w:szCs w:val="24"/>
              </w:rPr>
              <w:fldChar w:fldCharType="separate"/>
            </w:r>
            <w:r w:rsidRPr="000E680F">
              <w:rPr>
                <w:rFonts w:ascii="Times New Roman" w:hAnsi="Times New Roman" w:cs="Times New Roman"/>
                <w:b/>
                <w:bCs/>
                <w:i w:val="0"/>
                <w:iCs w:val="0"/>
                <w:noProof/>
                <w:webHidden/>
                <w:sz w:val="24"/>
                <w:szCs w:val="24"/>
              </w:rPr>
              <w:t>5</w:t>
            </w:r>
            <w:r w:rsidRPr="000E680F">
              <w:rPr>
                <w:rFonts w:ascii="Times New Roman" w:hAnsi="Times New Roman" w:cs="Times New Roman"/>
                <w:b/>
                <w:bCs/>
                <w:i w:val="0"/>
                <w:iCs w:val="0"/>
                <w:noProof/>
                <w:webHidden/>
                <w:sz w:val="24"/>
                <w:szCs w:val="24"/>
              </w:rPr>
              <w:fldChar w:fldCharType="end"/>
            </w:r>
          </w:hyperlink>
        </w:p>
        <w:p w14:paraId="688AFCF4" w14:textId="539E3215" w:rsidR="000E680F" w:rsidRPr="000E680F" w:rsidRDefault="000E680F" w:rsidP="000E680F">
          <w:pPr>
            <w:pStyle w:val="TDC3"/>
            <w:tabs>
              <w:tab w:val="left" w:pos="1200"/>
              <w:tab w:val="right" w:leader="dot" w:pos="8494"/>
            </w:tabs>
            <w:spacing w:line="360" w:lineRule="auto"/>
            <w:rPr>
              <w:rFonts w:ascii="Times New Roman" w:eastAsiaTheme="minorEastAsia" w:hAnsi="Times New Roman" w:cs="Times New Roman"/>
              <w:b/>
              <w:bCs/>
              <w:i w:val="0"/>
              <w:iCs w:val="0"/>
              <w:noProof/>
              <w:sz w:val="24"/>
              <w:szCs w:val="24"/>
              <w:lang w:eastAsia="es-ES_tradnl"/>
            </w:rPr>
          </w:pPr>
          <w:hyperlink w:anchor="_Toc190016715" w:history="1">
            <w:r w:rsidRPr="000E680F">
              <w:rPr>
                <w:rStyle w:val="Hipervnculo"/>
                <w:rFonts w:ascii="Times New Roman" w:hAnsi="Times New Roman" w:cs="Times New Roman"/>
                <w:b/>
                <w:bCs/>
                <w:i w:val="0"/>
                <w:iCs w:val="0"/>
                <w:noProof/>
                <w:sz w:val="24"/>
                <w:szCs w:val="24"/>
              </w:rPr>
              <w:t>1.3.</w:t>
            </w:r>
            <w:r w:rsidRPr="000E680F">
              <w:rPr>
                <w:rFonts w:ascii="Times New Roman" w:eastAsiaTheme="minorEastAsia" w:hAnsi="Times New Roman" w:cs="Times New Roman"/>
                <w:b/>
                <w:bCs/>
                <w:i w:val="0"/>
                <w:iCs w:val="0"/>
                <w:noProof/>
                <w:sz w:val="24"/>
                <w:szCs w:val="24"/>
                <w:lang w:eastAsia="es-ES_tradnl"/>
              </w:rPr>
              <w:tab/>
            </w:r>
            <w:r w:rsidRPr="000E680F">
              <w:rPr>
                <w:rStyle w:val="Hipervnculo"/>
                <w:rFonts w:ascii="Times New Roman" w:hAnsi="Times New Roman" w:cs="Times New Roman"/>
                <w:b/>
                <w:bCs/>
                <w:i w:val="0"/>
                <w:iCs w:val="0"/>
                <w:noProof/>
                <w:sz w:val="24"/>
                <w:szCs w:val="24"/>
              </w:rPr>
              <w:t>La necesidad del nihonjinron</w:t>
            </w:r>
            <w:r w:rsidRPr="000E680F">
              <w:rPr>
                <w:rFonts w:ascii="Times New Roman" w:hAnsi="Times New Roman" w:cs="Times New Roman"/>
                <w:b/>
                <w:bCs/>
                <w:i w:val="0"/>
                <w:iCs w:val="0"/>
                <w:noProof/>
                <w:webHidden/>
                <w:sz w:val="24"/>
                <w:szCs w:val="24"/>
              </w:rPr>
              <w:tab/>
            </w:r>
            <w:r w:rsidRPr="000E680F">
              <w:rPr>
                <w:rFonts w:ascii="Times New Roman" w:hAnsi="Times New Roman" w:cs="Times New Roman"/>
                <w:b/>
                <w:bCs/>
                <w:i w:val="0"/>
                <w:iCs w:val="0"/>
                <w:noProof/>
                <w:webHidden/>
                <w:sz w:val="24"/>
                <w:szCs w:val="24"/>
              </w:rPr>
              <w:fldChar w:fldCharType="begin"/>
            </w:r>
            <w:r w:rsidRPr="000E680F">
              <w:rPr>
                <w:rFonts w:ascii="Times New Roman" w:hAnsi="Times New Roman" w:cs="Times New Roman"/>
                <w:b/>
                <w:bCs/>
                <w:i w:val="0"/>
                <w:iCs w:val="0"/>
                <w:noProof/>
                <w:webHidden/>
                <w:sz w:val="24"/>
                <w:szCs w:val="24"/>
              </w:rPr>
              <w:instrText xml:space="preserve"> PAGEREF _Toc190016715 \h </w:instrText>
            </w:r>
            <w:r w:rsidRPr="000E680F">
              <w:rPr>
                <w:rFonts w:ascii="Times New Roman" w:hAnsi="Times New Roman" w:cs="Times New Roman"/>
                <w:b/>
                <w:bCs/>
                <w:i w:val="0"/>
                <w:iCs w:val="0"/>
                <w:noProof/>
                <w:webHidden/>
                <w:sz w:val="24"/>
                <w:szCs w:val="24"/>
              </w:rPr>
            </w:r>
            <w:r w:rsidRPr="000E680F">
              <w:rPr>
                <w:rFonts w:ascii="Times New Roman" w:hAnsi="Times New Roman" w:cs="Times New Roman"/>
                <w:b/>
                <w:bCs/>
                <w:i w:val="0"/>
                <w:iCs w:val="0"/>
                <w:noProof/>
                <w:webHidden/>
                <w:sz w:val="24"/>
                <w:szCs w:val="24"/>
              </w:rPr>
              <w:fldChar w:fldCharType="separate"/>
            </w:r>
            <w:r w:rsidRPr="000E680F">
              <w:rPr>
                <w:rFonts w:ascii="Times New Roman" w:hAnsi="Times New Roman" w:cs="Times New Roman"/>
                <w:b/>
                <w:bCs/>
                <w:i w:val="0"/>
                <w:iCs w:val="0"/>
                <w:noProof/>
                <w:webHidden/>
                <w:sz w:val="24"/>
                <w:szCs w:val="24"/>
              </w:rPr>
              <w:t>11</w:t>
            </w:r>
            <w:r w:rsidRPr="000E680F">
              <w:rPr>
                <w:rFonts w:ascii="Times New Roman" w:hAnsi="Times New Roman" w:cs="Times New Roman"/>
                <w:b/>
                <w:bCs/>
                <w:i w:val="0"/>
                <w:iCs w:val="0"/>
                <w:noProof/>
                <w:webHidden/>
                <w:sz w:val="24"/>
                <w:szCs w:val="24"/>
              </w:rPr>
              <w:fldChar w:fldCharType="end"/>
            </w:r>
          </w:hyperlink>
        </w:p>
        <w:p w14:paraId="37171247" w14:textId="037706C1" w:rsidR="000E680F" w:rsidRPr="000E680F" w:rsidRDefault="000E680F" w:rsidP="000E680F">
          <w:pPr>
            <w:pStyle w:val="TDC3"/>
            <w:tabs>
              <w:tab w:val="left" w:pos="1200"/>
              <w:tab w:val="right" w:leader="dot" w:pos="8494"/>
            </w:tabs>
            <w:spacing w:line="360" w:lineRule="auto"/>
            <w:rPr>
              <w:rFonts w:ascii="Times New Roman" w:eastAsiaTheme="minorEastAsia" w:hAnsi="Times New Roman" w:cs="Times New Roman"/>
              <w:b/>
              <w:bCs/>
              <w:i w:val="0"/>
              <w:iCs w:val="0"/>
              <w:noProof/>
              <w:sz w:val="24"/>
              <w:szCs w:val="24"/>
              <w:lang w:eastAsia="es-ES_tradnl"/>
            </w:rPr>
          </w:pPr>
          <w:hyperlink w:anchor="_Toc190016716" w:history="1">
            <w:r w:rsidRPr="000E680F">
              <w:rPr>
                <w:rStyle w:val="Hipervnculo"/>
                <w:rFonts w:ascii="Times New Roman" w:hAnsi="Times New Roman" w:cs="Times New Roman"/>
                <w:b/>
                <w:bCs/>
                <w:i w:val="0"/>
                <w:iCs w:val="0"/>
                <w:noProof/>
                <w:sz w:val="24"/>
                <w:szCs w:val="24"/>
              </w:rPr>
              <w:t>1.4.</w:t>
            </w:r>
            <w:r w:rsidRPr="000E680F">
              <w:rPr>
                <w:rFonts w:ascii="Times New Roman" w:eastAsiaTheme="minorEastAsia" w:hAnsi="Times New Roman" w:cs="Times New Roman"/>
                <w:b/>
                <w:bCs/>
                <w:i w:val="0"/>
                <w:iCs w:val="0"/>
                <w:noProof/>
                <w:sz w:val="24"/>
                <w:szCs w:val="24"/>
                <w:lang w:eastAsia="es-ES_tradnl"/>
              </w:rPr>
              <w:tab/>
            </w:r>
            <w:r w:rsidRPr="000E680F">
              <w:rPr>
                <w:rStyle w:val="Hipervnculo"/>
                <w:rFonts w:ascii="Times New Roman" w:hAnsi="Times New Roman" w:cs="Times New Roman"/>
                <w:b/>
                <w:bCs/>
                <w:i w:val="0"/>
                <w:iCs w:val="0"/>
                <w:noProof/>
                <w:sz w:val="24"/>
                <w:szCs w:val="24"/>
              </w:rPr>
              <w:t>Visión general del contexto meta-nihonjinron</w:t>
            </w:r>
            <w:r w:rsidRPr="000E680F">
              <w:rPr>
                <w:rFonts w:ascii="Times New Roman" w:hAnsi="Times New Roman" w:cs="Times New Roman"/>
                <w:b/>
                <w:bCs/>
                <w:i w:val="0"/>
                <w:iCs w:val="0"/>
                <w:noProof/>
                <w:webHidden/>
                <w:sz w:val="24"/>
                <w:szCs w:val="24"/>
              </w:rPr>
              <w:tab/>
            </w:r>
            <w:r w:rsidRPr="000E680F">
              <w:rPr>
                <w:rFonts w:ascii="Times New Roman" w:hAnsi="Times New Roman" w:cs="Times New Roman"/>
                <w:b/>
                <w:bCs/>
                <w:i w:val="0"/>
                <w:iCs w:val="0"/>
                <w:noProof/>
                <w:webHidden/>
                <w:sz w:val="24"/>
                <w:szCs w:val="24"/>
              </w:rPr>
              <w:fldChar w:fldCharType="begin"/>
            </w:r>
            <w:r w:rsidRPr="000E680F">
              <w:rPr>
                <w:rFonts w:ascii="Times New Roman" w:hAnsi="Times New Roman" w:cs="Times New Roman"/>
                <w:b/>
                <w:bCs/>
                <w:i w:val="0"/>
                <w:iCs w:val="0"/>
                <w:noProof/>
                <w:webHidden/>
                <w:sz w:val="24"/>
                <w:szCs w:val="24"/>
              </w:rPr>
              <w:instrText xml:space="preserve"> PAGEREF _Toc190016716 \h </w:instrText>
            </w:r>
            <w:r w:rsidRPr="000E680F">
              <w:rPr>
                <w:rFonts w:ascii="Times New Roman" w:hAnsi="Times New Roman" w:cs="Times New Roman"/>
                <w:b/>
                <w:bCs/>
                <w:i w:val="0"/>
                <w:iCs w:val="0"/>
                <w:noProof/>
                <w:webHidden/>
                <w:sz w:val="24"/>
                <w:szCs w:val="24"/>
              </w:rPr>
            </w:r>
            <w:r w:rsidRPr="000E680F">
              <w:rPr>
                <w:rFonts w:ascii="Times New Roman" w:hAnsi="Times New Roman" w:cs="Times New Roman"/>
                <w:b/>
                <w:bCs/>
                <w:i w:val="0"/>
                <w:iCs w:val="0"/>
                <w:noProof/>
                <w:webHidden/>
                <w:sz w:val="24"/>
                <w:szCs w:val="24"/>
              </w:rPr>
              <w:fldChar w:fldCharType="separate"/>
            </w:r>
            <w:r w:rsidRPr="000E680F">
              <w:rPr>
                <w:rFonts w:ascii="Times New Roman" w:hAnsi="Times New Roman" w:cs="Times New Roman"/>
                <w:b/>
                <w:bCs/>
                <w:i w:val="0"/>
                <w:iCs w:val="0"/>
                <w:noProof/>
                <w:webHidden/>
                <w:sz w:val="24"/>
                <w:szCs w:val="24"/>
              </w:rPr>
              <w:t>18</w:t>
            </w:r>
            <w:r w:rsidRPr="000E680F">
              <w:rPr>
                <w:rFonts w:ascii="Times New Roman" w:hAnsi="Times New Roman" w:cs="Times New Roman"/>
                <w:b/>
                <w:bCs/>
                <w:i w:val="0"/>
                <w:iCs w:val="0"/>
                <w:noProof/>
                <w:webHidden/>
                <w:sz w:val="24"/>
                <w:szCs w:val="24"/>
              </w:rPr>
              <w:fldChar w:fldCharType="end"/>
            </w:r>
          </w:hyperlink>
        </w:p>
        <w:p w14:paraId="0B250E61" w14:textId="5709A31C" w:rsidR="000E680F" w:rsidRPr="000E680F" w:rsidRDefault="000E680F" w:rsidP="000E680F">
          <w:pPr>
            <w:pStyle w:val="TDC1"/>
            <w:tabs>
              <w:tab w:val="right" w:leader="dot" w:pos="8494"/>
            </w:tabs>
            <w:spacing w:line="360" w:lineRule="auto"/>
            <w:rPr>
              <w:rFonts w:ascii="Times New Roman" w:eastAsiaTheme="minorEastAsia" w:hAnsi="Times New Roman" w:cs="Times New Roman"/>
              <w:caps w:val="0"/>
              <w:noProof/>
              <w:sz w:val="24"/>
              <w:szCs w:val="24"/>
              <w:lang w:eastAsia="es-ES_tradnl"/>
            </w:rPr>
          </w:pPr>
          <w:hyperlink w:anchor="_Toc190016717" w:history="1">
            <w:r w:rsidRPr="000E680F">
              <w:rPr>
                <w:rStyle w:val="Hipervnculo"/>
                <w:rFonts w:ascii="Times New Roman" w:hAnsi="Times New Roman" w:cs="Times New Roman"/>
                <w:noProof/>
                <w:sz w:val="24"/>
                <w:szCs w:val="24"/>
              </w:rPr>
              <w:t>CAPÍTULO 3: OBJETIVOS Y PREGUNTAS QUE PRETENDES CONTESTAR EN TU TRABAJO</w:t>
            </w:r>
            <w:r w:rsidRPr="000E680F">
              <w:rPr>
                <w:rFonts w:ascii="Times New Roman" w:hAnsi="Times New Roman" w:cs="Times New Roman"/>
                <w:noProof/>
                <w:webHidden/>
                <w:sz w:val="24"/>
                <w:szCs w:val="24"/>
              </w:rPr>
              <w:tab/>
            </w:r>
            <w:r w:rsidRPr="000E680F">
              <w:rPr>
                <w:rFonts w:ascii="Times New Roman" w:hAnsi="Times New Roman" w:cs="Times New Roman"/>
                <w:noProof/>
                <w:webHidden/>
                <w:sz w:val="24"/>
                <w:szCs w:val="24"/>
              </w:rPr>
              <w:fldChar w:fldCharType="begin"/>
            </w:r>
            <w:r w:rsidRPr="000E680F">
              <w:rPr>
                <w:rFonts w:ascii="Times New Roman" w:hAnsi="Times New Roman" w:cs="Times New Roman"/>
                <w:noProof/>
                <w:webHidden/>
                <w:sz w:val="24"/>
                <w:szCs w:val="24"/>
              </w:rPr>
              <w:instrText xml:space="preserve"> PAGEREF _Toc190016717 \h </w:instrText>
            </w:r>
            <w:r w:rsidRPr="000E680F">
              <w:rPr>
                <w:rFonts w:ascii="Times New Roman" w:hAnsi="Times New Roman" w:cs="Times New Roman"/>
                <w:noProof/>
                <w:webHidden/>
                <w:sz w:val="24"/>
                <w:szCs w:val="24"/>
              </w:rPr>
            </w:r>
            <w:r w:rsidRPr="000E680F">
              <w:rPr>
                <w:rFonts w:ascii="Times New Roman" w:hAnsi="Times New Roman" w:cs="Times New Roman"/>
                <w:noProof/>
                <w:webHidden/>
                <w:sz w:val="24"/>
                <w:szCs w:val="24"/>
              </w:rPr>
              <w:fldChar w:fldCharType="separate"/>
            </w:r>
            <w:r w:rsidRPr="000E680F">
              <w:rPr>
                <w:rFonts w:ascii="Times New Roman" w:hAnsi="Times New Roman" w:cs="Times New Roman"/>
                <w:noProof/>
                <w:webHidden/>
                <w:sz w:val="24"/>
                <w:szCs w:val="24"/>
              </w:rPr>
              <w:t>23</w:t>
            </w:r>
            <w:r w:rsidRPr="000E680F">
              <w:rPr>
                <w:rFonts w:ascii="Times New Roman" w:hAnsi="Times New Roman" w:cs="Times New Roman"/>
                <w:noProof/>
                <w:webHidden/>
                <w:sz w:val="24"/>
                <w:szCs w:val="24"/>
              </w:rPr>
              <w:fldChar w:fldCharType="end"/>
            </w:r>
          </w:hyperlink>
        </w:p>
        <w:p w14:paraId="27A557E3" w14:textId="198D6A8B" w:rsidR="000E680F" w:rsidRPr="000E680F" w:rsidRDefault="000E680F" w:rsidP="000E680F">
          <w:pPr>
            <w:pStyle w:val="TDC1"/>
            <w:tabs>
              <w:tab w:val="right" w:leader="dot" w:pos="8494"/>
            </w:tabs>
            <w:spacing w:line="360" w:lineRule="auto"/>
            <w:rPr>
              <w:rFonts w:ascii="Times New Roman" w:eastAsiaTheme="minorEastAsia" w:hAnsi="Times New Roman" w:cs="Times New Roman"/>
              <w:caps w:val="0"/>
              <w:noProof/>
              <w:sz w:val="24"/>
              <w:szCs w:val="24"/>
              <w:lang w:eastAsia="es-ES_tradnl"/>
            </w:rPr>
          </w:pPr>
          <w:hyperlink w:anchor="_Toc190016718" w:history="1">
            <w:r w:rsidRPr="000E680F">
              <w:rPr>
                <w:rStyle w:val="Hipervnculo"/>
                <w:rFonts w:ascii="Times New Roman" w:hAnsi="Times New Roman" w:cs="Times New Roman"/>
                <w:noProof/>
                <w:sz w:val="24"/>
                <w:szCs w:val="24"/>
                <w:lang w:val="es-ES_tradnl"/>
              </w:rPr>
              <w:t>CAPÍTULO 4: METOLOGÍA DEL TRABAJO</w:t>
            </w:r>
            <w:r w:rsidRPr="000E680F">
              <w:rPr>
                <w:rFonts w:ascii="Times New Roman" w:hAnsi="Times New Roman" w:cs="Times New Roman"/>
                <w:noProof/>
                <w:webHidden/>
                <w:sz w:val="24"/>
                <w:szCs w:val="24"/>
              </w:rPr>
              <w:tab/>
            </w:r>
            <w:r w:rsidRPr="000E680F">
              <w:rPr>
                <w:rFonts w:ascii="Times New Roman" w:hAnsi="Times New Roman" w:cs="Times New Roman"/>
                <w:noProof/>
                <w:webHidden/>
                <w:sz w:val="24"/>
                <w:szCs w:val="24"/>
              </w:rPr>
              <w:fldChar w:fldCharType="begin"/>
            </w:r>
            <w:r w:rsidRPr="000E680F">
              <w:rPr>
                <w:rFonts w:ascii="Times New Roman" w:hAnsi="Times New Roman" w:cs="Times New Roman"/>
                <w:noProof/>
                <w:webHidden/>
                <w:sz w:val="24"/>
                <w:szCs w:val="24"/>
              </w:rPr>
              <w:instrText xml:space="preserve"> PAGEREF _Toc190016718 \h </w:instrText>
            </w:r>
            <w:r w:rsidRPr="000E680F">
              <w:rPr>
                <w:rFonts w:ascii="Times New Roman" w:hAnsi="Times New Roman" w:cs="Times New Roman"/>
                <w:noProof/>
                <w:webHidden/>
                <w:sz w:val="24"/>
                <w:szCs w:val="24"/>
              </w:rPr>
            </w:r>
            <w:r w:rsidRPr="000E680F">
              <w:rPr>
                <w:rFonts w:ascii="Times New Roman" w:hAnsi="Times New Roman" w:cs="Times New Roman"/>
                <w:noProof/>
                <w:webHidden/>
                <w:sz w:val="24"/>
                <w:szCs w:val="24"/>
              </w:rPr>
              <w:fldChar w:fldCharType="separate"/>
            </w:r>
            <w:r w:rsidRPr="000E680F">
              <w:rPr>
                <w:rFonts w:ascii="Times New Roman" w:hAnsi="Times New Roman" w:cs="Times New Roman"/>
                <w:noProof/>
                <w:webHidden/>
                <w:sz w:val="24"/>
                <w:szCs w:val="24"/>
              </w:rPr>
              <w:t>23</w:t>
            </w:r>
            <w:r w:rsidRPr="000E680F">
              <w:rPr>
                <w:rFonts w:ascii="Times New Roman" w:hAnsi="Times New Roman" w:cs="Times New Roman"/>
                <w:noProof/>
                <w:webHidden/>
                <w:sz w:val="24"/>
                <w:szCs w:val="24"/>
              </w:rPr>
              <w:fldChar w:fldCharType="end"/>
            </w:r>
          </w:hyperlink>
        </w:p>
        <w:p w14:paraId="0D295F3B" w14:textId="7C960FE7" w:rsidR="000E680F" w:rsidRPr="000E680F" w:rsidRDefault="000E680F" w:rsidP="000E680F">
          <w:pPr>
            <w:pStyle w:val="TDC1"/>
            <w:tabs>
              <w:tab w:val="right" w:leader="dot" w:pos="8494"/>
            </w:tabs>
            <w:spacing w:line="360" w:lineRule="auto"/>
            <w:rPr>
              <w:rFonts w:ascii="Times New Roman" w:eastAsiaTheme="minorEastAsia" w:hAnsi="Times New Roman" w:cs="Times New Roman"/>
              <w:caps w:val="0"/>
              <w:noProof/>
              <w:sz w:val="24"/>
              <w:szCs w:val="24"/>
              <w:lang w:eastAsia="es-ES_tradnl"/>
            </w:rPr>
          </w:pPr>
          <w:hyperlink w:anchor="_Toc190016719" w:history="1">
            <w:r w:rsidRPr="000E680F">
              <w:rPr>
                <w:rStyle w:val="Hipervnculo"/>
                <w:rFonts w:ascii="Times New Roman" w:hAnsi="Times New Roman" w:cs="Times New Roman"/>
                <w:noProof/>
                <w:sz w:val="24"/>
                <w:szCs w:val="24"/>
                <w:lang w:val="es-ES_tradnl"/>
              </w:rPr>
              <w:t>CAPÍTULO 5: ANÁLISIS Y DISCUSIÓN</w:t>
            </w:r>
            <w:r w:rsidRPr="000E680F">
              <w:rPr>
                <w:rFonts w:ascii="Times New Roman" w:hAnsi="Times New Roman" w:cs="Times New Roman"/>
                <w:noProof/>
                <w:webHidden/>
                <w:sz w:val="24"/>
                <w:szCs w:val="24"/>
              </w:rPr>
              <w:tab/>
            </w:r>
            <w:r w:rsidRPr="000E680F">
              <w:rPr>
                <w:rFonts w:ascii="Times New Roman" w:hAnsi="Times New Roman" w:cs="Times New Roman"/>
                <w:noProof/>
                <w:webHidden/>
                <w:sz w:val="24"/>
                <w:szCs w:val="24"/>
              </w:rPr>
              <w:fldChar w:fldCharType="begin"/>
            </w:r>
            <w:r w:rsidRPr="000E680F">
              <w:rPr>
                <w:rFonts w:ascii="Times New Roman" w:hAnsi="Times New Roman" w:cs="Times New Roman"/>
                <w:noProof/>
                <w:webHidden/>
                <w:sz w:val="24"/>
                <w:szCs w:val="24"/>
              </w:rPr>
              <w:instrText xml:space="preserve"> PAGEREF _Toc190016719 \h </w:instrText>
            </w:r>
            <w:r w:rsidRPr="000E680F">
              <w:rPr>
                <w:rFonts w:ascii="Times New Roman" w:hAnsi="Times New Roman" w:cs="Times New Roman"/>
                <w:noProof/>
                <w:webHidden/>
                <w:sz w:val="24"/>
                <w:szCs w:val="24"/>
              </w:rPr>
            </w:r>
            <w:r w:rsidRPr="000E680F">
              <w:rPr>
                <w:rFonts w:ascii="Times New Roman" w:hAnsi="Times New Roman" w:cs="Times New Roman"/>
                <w:noProof/>
                <w:webHidden/>
                <w:sz w:val="24"/>
                <w:szCs w:val="24"/>
              </w:rPr>
              <w:fldChar w:fldCharType="separate"/>
            </w:r>
            <w:r w:rsidRPr="000E680F">
              <w:rPr>
                <w:rFonts w:ascii="Times New Roman" w:hAnsi="Times New Roman" w:cs="Times New Roman"/>
                <w:noProof/>
                <w:webHidden/>
                <w:sz w:val="24"/>
                <w:szCs w:val="24"/>
              </w:rPr>
              <w:t>23</w:t>
            </w:r>
            <w:r w:rsidRPr="000E680F">
              <w:rPr>
                <w:rFonts w:ascii="Times New Roman" w:hAnsi="Times New Roman" w:cs="Times New Roman"/>
                <w:noProof/>
                <w:webHidden/>
                <w:sz w:val="24"/>
                <w:szCs w:val="24"/>
              </w:rPr>
              <w:fldChar w:fldCharType="end"/>
            </w:r>
          </w:hyperlink>
        </w:p>
        <w:p w14:paraId="07372404" w14:textId="36D037B1" w:rsidR="000E680F" w:rsidRPr="000E680F" w:rsidRDefault="000E680F" w:rsidP="000E680F">
          <w:pPr>
            <w:pStyle w:val="TDC2"/>
            <w:tabs>
              <w:tab w:val="left" w:pos="720"/>
              <w:tab w:val="right" w:leader="dot" w:pos="8494"/>
            </w:tabs>
            <w:spacing w:line="360" w:lineRule="auto"/>
            <w:rPr>
              <w:rFonts w:ascii="Times New Roman" w:eastAsiaTheme="minorEastAsia" w:hAnsi="Times New Roman" w:cs="Times New Roman"/>
              <w:b/>
              <w:bCs/>
              <w:smallCaps w:val="0"/>
              <w:noProof/>
              <w:sz w:val="24"/>
              <w:szCs w:val="24"/>
              <w:lang w:eastAsia="es-ES_tradnl"/>
            </w:rPr>
          </w:pPr>
          <w:hyperlink w:anchor="_Toc190016720" w:history="1">
            <w:r w:rsidRPr="000E680F">
              <w:rPr>
                <w:rStyle w:val="Hipervnculo"/>
                <w:rFonts w:ascii="Times New Roman" w:hAnsi="Times New Roman" w:cs="Times New Roman"/>
                <w:b/>
                <w:bCs/>
                <w:noProof/>
                <w:sz w:val="24"/>
                <w:szCs w:val="24"/>
              </w:rPr>
              <w:t>1.</w:t>
            </w:r>
            <w:r w:rsidRPr="000E680F">
              <w:rPr>
                <w:rFonts w:ascii="Times New Roman" w:eastAsiaTheme="minorEastAsia" w:hAnsi="Times New Roman" w:cs="Times New Roman"/>
                <w:b/>
                <w:bCs/>
                <w:smallCaps w:val="0"/>
                <w:noProof/>
                <w:sz w:val="24"/>
                <w:szCs w:val="24"/>
                <w:lang w:eastAsia="es-ES_tradnl"/>
              </w:rPr>
              <w:tab/>
            </w:r>
            <w:r w:rsidRPr="000E680F">
              <w:rPr>
                <w:rStyle w:val="Hipervnculo"/>
                <w:rFonts w:ascii="Times New Roman" w:hAnsi="Times New Roman" w:cs="Times New Roman"/>
                <w:b/>
                <w:bCs/>
                <w:noProof/>
                <w:sz w:val="24"/>
                <w:szCs w:val="24"/>
              </w:rPr>
              <w:t>INTRODUCCIÓN</w:t>
            </w:r>
            <w:r w:rsidRPr="000E680F">
              <w:rPr>
                <w:rFonts w:ascii="Times New Roman" w:hAnsi="Times New Roman" w:cs="Times New Roman"/>
                <w:b/>
                <w:bCs/>
                <w:noProof/>
                <w:webHidden/>
                <w:sz w:val="24"/>
                <w:szCs w:val="24"/>
              </w:rPr>
              <w:tab/>
            </w:r>
            <w:r w:rsidRPr="000E680F">
              <w:rPr>
                <w:rFonts w:ascii="Times New Roman" w:hAnsi="Times New Roman" w:cs="Times New Roman"/>
                <w:b/>
                <w:bCs/>
                <w:noProof/>
                <w:webHidden/>
                <w:sz w:val="24"/>
                <w:szCs w:val="24"/>
              </w:rPr>
              <w:fldChar w:fldCharType="begin"/>
            </w:r>
            <w:r w:rsidRPr="000E680F">
              <w:rPr>
                <w:rFonts w:ascii="Times New Roman" w:hAnsi="Times New Roman" w:cs="Times New Roman"/>
                <w:b/>
                <w:bCs/>
                <w:noProof/>
                <w:webHidden/>
                <w:sz w:val="24"/>
                <w:szCs w:val="24"/>
              </w:rPr>
              <w:instrText xml:space="preserve"> PAGEREF _Toc190016720 \h </w:instrText>
            </w:r>
            <w:r w:rsidRPr="000E680F">
              <w:rPr>
                <w:rFonts w:ascii="Times New Roman" w:hAnsi="Times New Roman" w:cs="Times New Roman"/>
                <w:b/>
                <w:bCs/>
                <w:noProof/>
                <w:webHidden/>
                <w:sz w:val="24"/>
                <w:szCs w:val="24"/>
              </w:rPr>
            </w:r>
            <w:r w:rsidRPr="000E680F">
              <w:rPr>
                <w:rFonts w:ascii="Times New Roman" w:hAnsi="Times New Roman" w:cs="Times New Roman"/>
                <w:b/>
                <w:bCs/>
                <w:noProof/>
                <w:webHidden/>
                <w:sz w:val="24"/>
                <w:szCs w:val="24"/>
              </w:rPr>
              <w:fldChar w:fldCharType="separate"/>
            </w:r>
            <w:r w:rsidRPr="000E680F">
              <w:rPr>
                <w:rFonts w:ascii="Times New Roman" w:hAnsi="Times New Roman" w:cs="Times New Roman"/>
                <w:b/>
                <w:bCs/>
                <w:noProof/>
                <w:webHidden/>
                <w:sz w:val="24"/>
                <w:szCs w:val="24"/>
              </w:rPr>
              <w:t>23</w:t>
            </w:r>
            <w:r w:rsidRPr="000E680F">
              <w:rPr>
                <w:rFonts w:ascii="Times New Roman" w:hAnsi="Times New Roman" w:cs="Times New Roman"/>
                <w:b/>
                <w:bCs/>
                <w:noProof/>
                <w:webHidden/>
                <w:sz w:val="24"/>
                <w:szCs w:val="24"/>
              </w:rPr>
              <w:fldChar w:fldCharType="end"/>
            </w:r>
          </w:hyperlink>
        </w:p>
        <w:p w14:paraId="696D6F2A" w14:textId="7B92222B" w:rsidR="000E680F" w:rsidRPr="000E680F" w:rsidRDefault="000E680F" w:rsidP="000E680F">
          <w:pPr>
            <w:pStyle w:val="TDC2"/>
            <w:tabs>
              <w:tab w:val="left" w:pos="720"/>
              <w:tab w:val="right" w:leader="dot" w:pos="8494"/>
            </w:tabs>
            <w:spacing w:line="360" w:lineRule="auto"/>
            <w:rPr>
              <w:rFonts w:ascii="Times New Roman" w:eastAsiaTheme="minorEastAsia" w:hAnsi="Times New Roman" w:cs="Times New Roman"/>
              <w:b/>
              <w:bCs/>
              <w:smallCaps w:val="0"/>
              <w:noProof/>
              <w:sz w:val="24"/>
              <w:szCs w:val="24"/>
              <w:lang w:eastAsia="es-ES_tradnl"/>
            </w:rPr>
          </w:pPr>
          <w:hyperlink w:anchor="_Toc190016721" w:history="1">
            <w:r w:rsidRPr="000E680F">
              <w:rPr>
                <w:rStyle w:val="Hipervnculo"/>
                <w:rFonts w:ascii="Times New Roman" w:hAnsi="Times New Roman" w:cs="Times New Roman"/>
                <w:b/>
                <w:bCs/>
                <w:noProof/>
                <w:sz w:val="24"/>
                <w:szCs w:val="24"/>
              </w:rPr>
              <w:t>2.</w:t>
            </w:r>
            <w:r w:rsidRPr="000E680F">
              <w:rPr>
                <w:rFonts w:ascii="Times New Roman" w:eastAsiaTheme="minorEastAsia" w:hAnsi="Times New Roman" w:cs="Times New Roman"/>
                <w:b/>
                <w:bCs/>
                <w:smallCaps w:val="0"/>
                <w:noProof/>
                <w:sz w:val="24"/>
                <w:szCs w:val="24"/>
                <w:lang w:eastAsia="es-ES_tradnl"/>
              </w:rPr>
              <w:tab/>
            </w:r>
            <w:r w:rsidRPr="000E680F">
              <w:rPr>
                <w:rStyle w:val="Hipervnculo"/>
                <w:rFonts w:ascii="Times New Roman" w:hAnsi="Times New Roman" w:cs="Times New Roman"/>
                <w:b/>
                <w:bCs/>
                <w:noProof/>
                <w:sz w:val="24"/>
                <w:szCs w:val="24"/>
              </w:rPr>
              <w:t>LA OMNIPRESENCIA DE LA ECUACIÓN N=E=C</w:t>
            </w:r>
            <w:r w:rsidRPr="000E680F">
              <w:rPr>
                <w:rFonts w:ascii="Times New Roman" w:hAnsi="Times New Roman" w:cs="Times New Roman"/>
                <w:b/>
                <w:bCs/>
                <w:noProof/>
                <w:webHidden/>
                <w:sz w:val="24"/>
                <w:szCs w:val="24"/>
              </w:rPr>
              <w:tab/>
            </w:r>
            <w:r w:rsidRPr="000E680F">
              <w:rPr>
                <w:rFonts w:ascii="Times New Roman" w:hAnsi="Times New Roman" w:cs="Times New Roman"/>
                <w:b/>
                <w:bCs/>
                <w:noProof/>
                <w:webHidden/>
                <w:sz w:val="24"/>
                <w:szCs w:val="24"/>
              </w:rPr>
              <w:fldChar w:fldCharType="begin"/>
            </w:r>
            <w:r w:rsidRPr="000E680F">
              <w:rPr>
                <w:rFonts w:ascii="Times New Roman" w:hAnsi="Times New Roman" w:cs="Times New Roman"/>
                <w:b/>
                <w:bCs/>
                <w:noProof/>
                <w:webHidden/>
                <w:sz w:val="24"/>
                <w:szCs w:val="24"/>
              </w:rPr>
              <w:instrText xml:space="preserve"> PAGEREF _Toc190016721 \h </w:instrText>
            </w:r>
            <w:r w:rsidRPr="000E680F">
              <w:rPr>
                <w:rFonts w:ascii="Times New Roman" w:hAnsi="Times New Roman" w:cs="Times New Roman"/>
                <w:b/>
                <w:bCs/>
                <w:noProof/>
                <w:webHidden/>
                <w:sz w:val="24"/>
                <w:szCs w:val="24"/>
              </w:rPr>
            </w:r>
            <w:r w:rsidRPr="000E680F">
              <w:rPr>
                <w:rFonts w:ascii="Times New Roman" w:hAnsi="Times New Roman" w:cs="Times New Roman"/>
                <w:b/>
                <w:bCs/>
                <w:noProof/>
                <w:webHidden/>
                <w:sz w:val="24"/>
                <w:szCs w:val="24"/>
              </w:rPr>
              <w:fldChar w:fldCharType="separate"/>
            </w:r>
            <w:r w:rsidRPr="000E680F">
              <w:rPr>
                <w:rFonts w:ascii="Times New Roman" w:hAnsi="Times New Roman" w:cs="Times New Roman"/>
                <w:b/>
                <w:bCs/>
                <w:noProof/>
                <w:webHidden/>
                <w:sz w:val="24"/>
                <w:szCs w:val="24"/>
              </w:rPr>
              <w:t>23</w:t>
            </w:r>
            <w:r w:rsidRPr="000E680F">
              <w:rPr>
                <w:rFonts w:ascii="Times New Roman" w:hAnsi="Times New Roman" w:cs="Times New Roman"/>
                <w:b/>
                <w:bCs/>
                <w:noProof/>
                <w:webHidden/>
                <w:sz w:val="24"/>
                <w:szCs w:val="24"/>
              </w:rPr>
              <w:fldChar w:fldCharType="end"/>
            </w:r>
          </w:hyperlink>
        </w:p>
        <w:p w14:paraId="264E8390" w14:textId="191E3965" w:rsidR="000E680F" w:rsidRPr="000E680F" w:rsidRDefault="000E680F" w:rsidP="000E680F">
          <w:pPr>
            <w:pStyle w:val="TDC2"/>
            <w:tabs>
              <w:tab w:val="left" w:pos="720"/>
              <w:tab w:val="right" w:leader="dot" w:pos="8494"/>
            </w:tabs>
            <w:spacing w:line="360" w:lineRule="auto"/>
            <w:rPr>
              <w:rFonts w:ascii="Times New Roman" w:eastAsiaTheme="minorEastAsia" w:hAnsi="Times New Roman" w:cs="Times New Roman"/>
              <w:b/>
              <w:bCs/>
              <w:smallCaps w:val="0"/>
              <w:noProof/>
              <w:sz w:val="24"/>
              <w:szCs w:val="24"/>
              <w:lang w:eastAsia="es-ES_tradnl"/>
            </w:rPr>
          </w:pPr>
          <w:hyperlink w:anchor="_Toc190016722" w:history="1">
            <w:r w:rsidRPr="000E680F">
              <w:rPr>
                <w:rStyle w:val="Hipervnculo"/>
                <w:rFonts w:ascii="Times New Roman" w:hAnsi="Times New Roman" w:cs="Times New Roman"/>
                <w:b/>
                <w:bCs/>
                <w:noProof/>
                <w:sz w:val="24"/>
                <w:szCs w:val="24"/>
              </w:rPr>
              <w:t>3.</w:t>
            </w:r>
            <w:r w:rsidRPr="000E680F">
              <w:rPr>
                <w:rFonts w:ascii="Times New Roman" w:eastAsiaTheme="minorEastAsia" w:hAnsi="Times New Roman" w:cs="Times New Roman"/>
                <w:b/>
                <w:bCs/>
                <w:smallCaps w:val="0"/>
                <w:noProof/>
                <w:sz w:val="24"/>
                <w:szCs w:val="24"/>
                <w:lang w:eastAsia="es-ES_tradnl"/>
              </w:rPr>
              <w:tab/>
            </w:r>
            <w:r w:rsidRPr="000E680F">
              <w:rPr>
                <w:rStyle w:val="Hipervnculo"/>
                <w:rFonts w:ascii="Times New Roman" w:hAnsi="Times New Roman" w:cs="Times New Roman"/>
                <w:b/>
                <w:bCs/>
                <w:noProof/>
                <w:sz w:val="24"/>
                <w:szCs w:val="24"/>
              </w:rPr>
              <w:t>CONVERGENICA ENTRE LOS DISCURSOS HEGEMÓNICOS Y SUS CONTRAPARTES CRÍTICAS</w:t>
            </w:r>
            <w:r w:rsidRPr="000E680F">
              <w:rPr>
                <w:rFonts w:ascii="Times New Roman" w:hAnsi="Times New Roman" w:cs="Times New Roman"/>
                <w:b/>
                <w:bCs/>
                <w:noProof/>
                <w:webHidden/>
                <w:sz w:val="24"/>
                <w:szCs w:val="24"/>
              </w:rPr>
              <w:tab/>
            </w:r>
            <w:r w:rsidRPr="000E680F">
              <w:rPr>
                <w:rFonts w:ascii="Times New Roman" w:hAnsi="Times New Roman" w:cs="Times New Roman"/>
                <w:b/>
                <w:bCs/>
                <w:noProof/>
                <w:webHidden/>
                <w:sz w:val="24"/>
                <w:szCs w:val="24"/>
              </w:rPr>
              <w:fldChar w:fldCharType="begin"/>
            </w:r>
            <w:r w:rsidRPr="000E680F">
              <w:rPr>
                <w:rFonts w:ascii="Times New Roman" w:hAnsi="Times New Roman" w:cs="Times New Roman"/>
                <w:b/>
                <w:bCs/>
                <w:noProof/>
                <w:webHidden/>
                <w:sz w:val="24"/>
                <w:szCs w:val="24"/>
              </w:rPr>
              <w:instrText xml:space="preserve"> PAGEREF _Toc190016722 \h </w:instrText>
            </w:r>
            <w:r w:rsidRPr="000E680F">
              <w:rPr>
                <w:rFonts w:ascii="Times New Roman" w:hAnsi="Times New Roman" w:cs="Times New Roman"/>
                <w:b/>
                <w:bCs/>
                <w:noProof/>
                <w:webHidden/>
                <w:sz w:val="24"/>
                <w:szCs w:val="24"/>
              </w:rPr>
            </w:r>
            <w:r w:rsidRPr="000E680F">
              <w:rPr>
                <w:rFonts w:ascii="Times New Roman" w:hAnsi="Times New Roman" w:cs="Times New Roman"/>
                <w:b/>
                <w:bCs/>
                <w:noProof/>
                <w:webHidden/>
                <w:sz w:val="24"/>
                <w:szCs w:val="24"/>
              </w:rPr>
              <w:fldChar w:fldCharType="separate"/>
            </w:r>
            <w:r w:rsidRPr="000E680F">
              <w:rPr>
                <w:rFonts w:ascii="Times New Roman" w:hAnsi="Times New Roman" w:cs="Times New Roman"/>
                <w:b/>
                <w:bCs/>
                <w:noProof/>
                <w:webHidden/>
                <w:sz w:val="24"/>
                <w:szCs w:val="24"/>
              </w:rPr>
              <w:t>25</w:t>
            </w:r>
            <w:r w:rsidRPr="000E680F">
              <w:rPr>
                <w:rFonts w:ascii="Times New Roman" w:hAnsi="Times New Roman" w:cs="Times New Roman"/>
                <w:b/>
                <w:bCs/>
                <w:noProof/>
                <w:webHidden/>
                <w:sz w:val="24"/>
                <w:szCs w:val="24"/>
              </w:rPr>
              <w:fldChar w:fldCharType="end"/>
            </w:r>
          </w:hyperlink>
        </w:p>
        <w:p w14:paraId="2D19F4F8" w14:textId="488D4D2A" w:rsidR="000E680F" w:rsidRPr="000E680F" w:rsidRDefault="000E680F" w:rsidP="000E680F">
          <w:pPr>
            <w:pStyle w:val="TDC3"/>
            <w:tabs>
              <w:tab w:val="left" w:pos="1200"/>
              <w:tab w:val="right" w:leader="dot" w:pos="8494"/>
            </w:tabs>
            <w:spacing w:line="360" w:lineRule="auto"/>
            <w:rPr>
              <w:rFonts w:ascii="Times New Roman" w:eastAsiaTheme="minorEastAsia" w:hAnsi="Times New Roman" w:cs="Times New Roman"/>
              <w:b/>
              <w:bCs/>
              <w:i w:val="0"/>
              <w:iCs w:val="0"/>
              <w:noProof/>
              <w:sz w:val="24"/>
              <w:szCs w:val="24"/>
              <w:lang w:eastAsia="es-ES_tradnl"/>
            </w:rPr>
          </w:pPr>
          <w:hyperlink w:anchor="_Toc190016723" w:history="1">
            <w:r w:rsidRPr="000E680F">
              <w:rPr>
                <w:rStyle w:val="Hipervnculo"/>
                <w:rFonts w:ascii="Times New Roman" w:hAnsi="Times New Roman" w:cs="Times New Roman"/>
                <w:b/>
                <w:bCs/>
                <w:i w:val="0"/>
                <w:iCs w:val="0"/>
                <w:noProof/>
                <w:sz w:val="24"/>
                <w:szCs w:val="24"/>
              </w:rPr>
              <w:t>3.1.</w:t>
            </w:r>
            <w:r w:rsidRPr="000E680F">
              <w:rPr>
                <w:rFonts w:ascii="Times New Roman" w:eastAsiaTheme="minorEastAsia" w:hAnsi="Times New Roman" w:cs="Times New Roman"/>
                <w:b/>
                <w:bCs/>
                <w:i w:val="0"/>
                <w:iCs w:val="0"/>
                <w:noProof/>
                <w:sz w:val="24"/>
                <w:szCs w:val="24"/>
                <w:lang w:eastAsia="es-ES_tradnl"/>
              </w:rPr>
              <w:tab/>
            </w:r>
            <w:r w:rsidRPr="000E680F">
              <w:rPr>
                <w:rStyle w:val="Hipervnculo"/>
                <w:rFonts w:ascii="Times New Roman" w:hAnsi="Times New Roman" w:cs="Times New Roman"/>
                <w:b/>
                <w:bCs/>
                <w:i w:val="0"/>
                <w:iCs w:val="0"/>
                <w:noProof/>
                <w:sz w:val="24"/>
                <w:szCs w:val="24"/>
              </w:rPr>
              <w:t>El nihonjinron etnocrítico</w:t>
            </w:r>
            <w:r w:rsidRPr="000E680F">
              <w:rPr>
                <w:rFonts w:ascii="Times New Roman" w:hAnsi="Times New Roman" w:cs="Times New Roman"/>
                <w:b/>
                <w:bCs/>
                <w:i w:val="0"/>
                <w:iCs w:val="0"/>
                <w:noProof/>
                <w:webHidden/>
                <w:sz w:val="24"/>
                <w:szCs w:val="24"/>
              </w:rPr>
              <w:tab/>
            </w:r>
            <w:r w:rsidRPr="000E680F">
              <w:rPr>
                <w:rFonts w:ascii="Times New Roman" w:hAnsi="Times New Roman" w:cs="Times New Roman"/>
                <w:b/>
                <w:bCs/>
                <w:i w:val="0"/>
                <w:iCs w:val="0"/>
                <w:noProof/>
                <w:webHidden/>
                <w:sz w:val="24"/>
                <w:szCs w:val="24"/>
              </w:rPr>
              <w:fldChar w:fldCharType="begin"/>
            </w:r>
            <w:r w:rsidRPr="000E680F">
              <w:rPr>
                <w:rFonts w:ascii="Times New Roman" w:hAnsi="Times New Roman" w:cs="Times New Roman"/>
                <w:b/>
                <w:bCs/>
                <w:i w:val="0"/>
                <w:iCs w:val="0"/>
                <w:noProof/>
                <w:webHidden/>
                <w:sz w:val="24"/>
                <w:szCs w:val="24"/>
              </w:rPr>
              <w:instrText xml:space="preserve"> PAGEREF _Toc190016723 \h </w:instrText>
            </w:r>
            <w:r w:rsidRPr="000E680F">
              <w:rPr>
                <w:rFonts w:ascii="Times New Roman" w:hAnsi="Times New Roman" w:cs="Times New Roman"/>
                <w:b/>
                <w:bCs/>
                <w:i w:val="0"/>
                <w:iCs w:val="0"/>
                <w:noProof/>
                <w:webHidden/>
                <w:sz w:val="24"/>
                <w:szCs w:val="24"/>
              </w:rPr>
            </w:r>
            <w:r w:rsidRPr="000E680F">
              <w:rPr>
                <w:rFonts w:ascii="Times New Roman" w:hAnsi="Times New Roman" w:cs="Times New Roman"/>
                <w:b/>
                <w:bCs/>
                <w:i w:val="0"/>
                <w:iCs w:val="0"/>
                <w:noProof/>
                <w:webHidden/>
                <w:sz w:val="24"/>
                <w:szCs w:val="24"/>
              </w:rPr>
              <w:fldChar w:fldCharType="separate"/>
            </w:r>
            <w:r w:rsidRPr="000E680F">
              <w:rPr>
                <w:rFonts w:ascii="Times New Roman" w:hAnsi="Times New Roman" w:cs="Times New Roman"/>
                <w:b/>
                <w:bCs/>
                <w:i w:val="0"/>
                <w:iCs w:val="0"/>
                <w:noProof/>
                <w:webHidden/>
                <w:sz w:val="24"/>
                <w:szCs w:val="24"/>
              </w:rPr>
              <w:t>25</w:t>
            </w:r>
            <w:r w:rsidRPr="000E680F">
              <w:rPr>
                <w:rFonts w:ascii="Times New Roman" w:hAnsi="Times New Roman" w:cs="Times New Roman"/>
                <w:b/>
                <w:bCs/>
                <w:i w:val="0"/>
                <w:iCs w:val="0"/>
                <w:noProof/>
                <w:webHidden/>
                <w:sz w:val="24"/>
                <w:szCs w:val="24"/>
              </w:rPr>
              <w:fldChar w:fldCharType="end"/>
            </w:r>
          </w:hyperlink>
        </w:p>
        <w:p w14:paraId="57D796C6" w14:textId="73BDFD2F" w:rsidR="000E680F" w:rsidRPr="000E680F" w:rsidRDefault="000E680F" w:rsidP="000E680F">
          <w:pPr>
            <w:pStyle w:val="TDC3"/>
            <w:tabs>
              <w:tab w:val="left" w:pos="1200"/>
              <w:tab w:val="right" w:leader="dot" w:pos="8494"/>
            </w:tabs>
            <w:spacing w:line="360" w:lineRule="auto"/>
            <w:rPr>
              <w:rFonts w:ascii="Times New Roman" w:eastAsiaTheme="minorEastAsia" w:hAnsi="Times New Roman" w:cs="Times New Roman"/>
              <w:b/>
              <w:bCs/>
              <w:i w:val="0"/>
              <w:iCs w:val="0"/>
              <w:noProof/>
              <w:sz w:val="24"/>
              <w:szCs w:val="24"/>
              <w:lang w:eastAsia="es-ES_tradnl"/>
            </w:rPr>
          </w:pPr>
          <w:hyperlink w:anchor="_Toc190016724" w:history="1">
            <w:r w:rsidRPr="000E680F">
              <w:rPr>
                <w:rStyle w:val="Hipervnculo"/>
                <w:rFonts w:ascii="Times New Roman" w:hAnsi="Times New Roman" w:cs="Times New Roman"/>
                <w:b/>
                <w:bCs/>
                <w:i w:val="0"/>
                <w:iCs w:val="0"/>
                <w:noProof/>
                <w:sz w:val="24"/>
                <w:szCs w:val="24"/>
              </w:rPr>
              <w:t>3.2.</w:t>
            </w:r>
            <w:r w:rsidRPr="000E680F">
              <w:rPr>
                <w:rFonts w:ascii="Times New Roman" w:eastAsiaTheme="minorEastAsia" w:hAnsi="Times New Roman" w:cs="Times New Roman"/>
                <w:b/>
                <w:bCs/>
                <w:i w:val="0"/>
                <w:iCs w:val="0"/>
                <w:noProof/>
                <w:sz w:val="24"/>
                <w:szCs w:val="24"/>
                <w:lang w:eastAsia="es-ES_tradnl"/>
              </w:rPr>
              <w:tab/>
            </w:r>
            <w:r w:rsidRPr="000E680F">
              <w:rPr>
                <w:rStyle w:val="Hipervnculo"/>
                <w:rFonts w:ascii="Times New Roman" w:hAnsi="Times New Roman" w:cs="Times New Roman"/>
                <w:b/>
                <w:bCs/>
                <w:i w:val="0"/>
                <w:iCs w:val="0"/>
                <w:noProof/>
                <w:sz w:val="24"/>
                <w:szCs w:val="24"/>
              </w:rPr>
              <w:t>El nihonjinron de izquierdas</w:t>
            </w:r>
            <w:r w:rsidRPr="000E680F">
              <w:rPr>
                <w:rFonts w:ascii="Times New Roman" w:hAnsi="Times New Roman" w:cs="Times New Roman"/>
                <w:b/>
                <w:bCs/>
                <w:i w:val="0"/>
                <w:iCs w:val="0"/>
                <w:noProof/>
                <w:webHidden/>
                <w:sz w:val="24"/>
                <w:szCs w:val="24"/>
              </w:rPr>
              <w:tab/>
            </w:r>
            <w:r w:rsidRPr="000E680F">
              <w:rPr>
                <w:rFonts w:ascii="Times New Roman" w:hAnsi="Times New Roman" w:cs="Times New Roman"/>
                <w:b/>
                <w:bCs/>
                <w:i w:val="0"/>
                <w:iCs w:val="0"/>
                <w:noProof/>
                <w:webHidden/>
                <w:sz w:val="24"/>
                <w:szCs w:val="24"/>
              </w:rPr>
              <w:fldChar w:fldCharType="begin"/>
            </w:r>
            <w:r w:rsidRPr="000E680F">
              <w:rPr>
                <w:rFonts w:ascii="Times New Roman" w:hAnsi="Times New Roman" w:cs="Times New Roman"/>
                <w:b/>
                <w:bCs/>
                <w:i w:val="0"/>
                <w:iCs w:val="0"/>
                <w:noProof/>
                <w:webHidden/>
                <w:sz w:val="24"/>
                <w:szCs w:val="24"/>
              </w:rPr>
              <w:instrText xml:space="preserve"> PAGEREF _Toc190016724 \h </w:instrText>
            </w:r>
            <w:r w:rsidRPr="000E680F">
              <w:rPr>
                <w:rFonts w:ascii="Times New Roman" w:hAnsi="Times New Roman" w:cs="Times New Roman"/>
                <w:b/>
                <w:bCs/>
                <w:i w:val="0"/>
                <w:iCs w:val="0"/>
                <w:noProof/>
                <w:webHidden/>
                <w:sz w:val="24"/>
                <w:szCs w:val="24"/>
              </w:rPr>
            </w:r>
            <w:r w:rsidRPr="000E680F">
              <w:rPr>
                <w:rFonts w:ascii="Times New Roman" w:hAnsi="Times New Roman" w:cs="Times New Roman"/>
                <w:b/>
                <w:bCs/>
                <w:i w:val="0"/>
                <w:iCs w:val="0"/>
                <w:noProof/>
                <w:webHidden/>
                <w:sz w:val="24"/>
                <w:szCs w:val="24"/>
              </w:rPr>
              <w:fldChar w:fldCharType="separate"/>
            </w:r>
            <w:r w:rsidRPr="000E680F">
              <w:rPr>
                <w:rFonts w:ascii="Times New Roman" w:hAnsi="Times New Roman" w:cs="Times New Roman"/>
                <w:b/>
                <w:bCs/>
                <w:i w:val="0"/>
                <w:iCs w:val="0"/>
                <w:noProof/>
                <w:webHidden/>
                <w:sz w:val="24"/>
                <w:szCs w:val="24"/>
              </w:rPr>
              <w:t>26</w:t>
            </w:r>
            <w:r w:rsidRPr="000E680F">
              <w:rPr>
                <w:rFonts w:ascii="Times New Roman" w:hAnsi="Times New Roman" w:cs="Times New Roman"/>
                <w:b/>
                <w:bCs/>
                <w:i w:val="0"/>
                <w:iCs w:val="0"/>
                <w:noProof/>
                <w:webHidden/>
                <w:sz w:val="24"/>
                <w:szCs w:val="24"/>
              </w:rPr>
              <w:fldChar w:fldCharType="end"/>
            </w:r>
          </w:hyperlink>
        </w:p>
        <w:p w14:paraId="04C00B1E" w14:textId="20CBDE71" w:rsidR="000E680F" w:rsidRPr="000E680F" w:rsidRDefault="000E680F" w:rsidP="000E680F">
          <w:pPr>
            <w:pStyle w:val="TDC3"/>
            <w:tabs>
              <w:tab w:val="left" w:pos="1200"/>
              <w:tab w:val="right" w:leader="dot" w:pos="8494"/>
            </w:tabs>
            <w:spacing w:line="360" w:lineRule="auto"/>
            <w:rPr>
              <w:rFonts w:ascii="Times New Roman" w:eastAsiaTheme="minorEastAsia" w:hAnsi="Times New Roman" w:cs="Times New Roman"/>
              <w:b/>
              <w:bCs/>
              <w:i w:val="0"/>
              <w:iCs w:val="0"/>
              <w:noProof/>
              <w:sz w:val="24"/>
              <w:szCs w:val="24"/>
              <w:lang w:eastAsia="es-ES_tradnl"/>
            </w:rPr>
          </w:pPr>
          <w:hyperlink w:anchor="_Toc190016725" w:history="1">
            <w:r w:rsidRPr="000E680F">
              <w:rPr>
                <w:rStyle w:val="Hipervnculo"/>
                <w:rFonts w:ascii="Times New Roman" w:hAnsi="Times New Roman" w:cs="Times New Roman"/>
                <w:b/>
                <w:bCs/>
                <w:i w:val="0"/>
                <w:iCs w:val="0"/>
                <w:noProof/>
                <w:sz w:val="24"/>
                <w:szCs w:val="24"/>
                <w:lang w:val="es-ES_tradnl"/>
              </w:rPr>
              <w:t>3.3.</w:t>
            </w:r>
            <w:r w:rsidRPr="000E680F">
              <w:rPr>
                <w:rFonts w:ascii="Times New Roman" w:eastAsiaTheme="minorEastAsia" w:hAnsi="Times New Roman" w:cs="Times New Roman"/>
                <w:b/>
                <w:bCs/>
                <w:i w:val="0"/>
                <w:iCs w:val="0"/>
                <w:noProof/>
                <w:sz w:val="24"/>
                <w:szCs w:val="24"/>
                <w:lang w:eastAsia="es-ES_tradnl"/>
              </w:rPr>
              <w:tab/>
            </w:r>
            <w:r w:rsidRPr="000E680F">
              <w:rPr>
                <w:rStyle w:val="Hipervnculo"/>
                <w:rFonts w:ascii="Times New Roman" w:hAnsi="Times New Roman" w:cs="Times New Roman"/>
                <w:b/>
                <w:bCs/>
                <w:i w:val="0"/>
                <w:iCs w:val="0"/>
                <w:noProof/>
                <w:sz w:val="24"/>
                <w:szCs w:val="24"/>
                <w:lang w:val="es-ES_tradnl"/>
              </w:rPr>
              <w:t>Nihonjinron y las minorías</w:t>
            </w:r>
            <w:r w:rsidRPr="000E680F">
              <w:rPr>
                <w:rFonts w:ascii="Times New Roman" w:hAnsi="Times New Roman" w:cs="Times New Roman"/>
                <w:b/>
                <w:bCs/>
                <w:i w:val="0"/>
                <w:iCs w:val="0"/>
                <w:noProof/>
                <w:webHidden/>
                <w:sz w:val="24"/>
                <w:szCs w:val="24"/>
              </w:rPr>
              <w:tab/>
            </w:r>
            <w:r w:rsidRPr="000E680F">
              <w:rPr>
                <w:rFonts w:ascii="Times New Roman" w:hAnsi="Times New Roman" w:cs="Times New Roman"/>
                <w:b/>
                <w:bCs/>
                <w:i w:val="0"/>
                <w:iCs w:val="0"/>
                <w:noProof/>
                <w:webHidden/>
                <w:sz w:val="24"/>
                <w:szCs w:val="24"/>
              </w:rPr>
              <w:fldChar w:fldCharType="begin"/>
            </w:r>
            <w:r w:rsidRPr="000E680F">
              <w:rPr>
                <w:rFonts w:ascii="Times New Roman" w:hAnsi="Times New Roman" w:cs="Times New Roman"/>
                <w:b/>
                <w:bCs/>
                <w:i w:val="0"/>
                <w:iCs w:val="0"/>
                <w:noProof/>
                <w:webHidden/>
                <w:sz w:val="24"/>
                <w:szCs w:val="24"/>
              </w:rPr>
              <w:instrText xml:space="preserve"> PAGEREF _Toc190016725 \h </w:instrText>
            </w:r>
            <w:r w:rsidRPr="000E680F">
              <w:rPr>
                <w:rFonts w:ascii="Times New Roman" w:hAnsi="Times New Roman" w:cs="Times New Roman"/>
                <w:b/>
                <w:bCs/>
                <w:i w:val="0"/>
                <w:iCs w:val="0"/>
                <w:noProof/>
                <w:webHidden/>
                <w:sz w:val="24"/>
                <w:szCs w:val="24"/>
              </w:rPr>
            </w:r>
            <w:r w:rsidRPr="000E680F">
              <w:rPr>
                <w:rFonts w:ascii="Times New Roman" w:hAnsi="Times New Roman" w:cs="Times New Roman"/>
                <w:b/>
                <w:bCs/>
                <w:i w:val="0"/>
                <w:iCs w:val="0"/>
                <w:noProof/>
                <w:webHidden/>
                <w:sz w:val="24"/>
                <w:szCs w:val="24"/>
              </w:rPr>
              <w:fldChar w:fldCharType="separate"/>
            </w:r>
            <w:r w:rsidRPr="000E680F">
              <w:rPr>
                <w:rFonts w:ascii="Times New Roman" w:hAnsi="Times New Roman" w:cs="Times New Roman"/>
                <w:b/>
                <w:bCs/>
                <w:i w:val="0"/>
                <w:iCs w:val="0"/>
                <w:noProof/>
                <w:webHidden/>
                <w:sz w:val="24"/>
                <w:szCs w:val="24"/>
              </w:rPr>
              <w:t>28</w:t>
            </w:r>
            <w:r w:rsidRPr="000E680F">
              <w:rPr>
                <w:rFonts w:ascii="Times New Roman" w:hAnsi="Times New Roman" w:cs="Times New Roman"/>
                <w:b/>
                <w:bCs/>
                <w:i w:val="0"/>
                <w:iCs w:val="0"/>
                <w:noProof/>
                <w:webHidden/>
                <w:sz w:val="24"/>
                <w:szCs w:val="24"/>
              </w:rPr>
              <w:fldChar w:fldCharType="end"/>
            </w:r>
          </w:hyperlink>
        </w:p>
        <w:p w14:paraId="56772190" w14:textId="41E4EAF9" w:rsidR="000E680F" w:rsidRPr="000E680F" w:rsidRDefault="000E680F" w:rsidP="000E680F">
          <w:pPr>
            <w:pStyle w:val="TDC2"/>
            <w:tabs>
              <w:tab w:val="left" w:pos="720"/>
              <w:tab w:val="right" w:leader="dot" w:pos="8494"/>
            </w:tabs>
            <w:spacing w:line="360" w:lineRule="auto"/>
            <w:rPr>
              <w:rFonts w:ascii="Times New Roman" w:eastAsiaTheme="minorEastAsia" w:hAnsi="Times New Roman" w:cs="Times New Roman"/>
              <w:b/>
              <w:bCs/>
              <w:smallCaps w:val="0"/>
              <w:noProof/>
              <w:sz w:val="24"/>
              <w:szCs w:val="24"/>
              <w:lang w:eastAsia="es-ES_tradnl"/>
            </w:rPr>
          </w:pPr>
          <w:hyperlink w:anchor="_Toc190016726" w:history="1">
            <w:r w:rsidRPr="000E680F">
              <w:rPr>
                <w:rStyle w:val="Hipervnculo"/>
                <w:rFonts w:ascii="Times New Roman" w:hAnsi="Times New Roman" w:cs="Times New Roman"/>
                <w:b/>
                <w:bCs/>
                <w:noProof/>
                <w:sz w:val="24"/>
                <w:szCs w:val="24"/>
              </w:rPr>
              <w:t>4.</w:t>
            </w:r>
            <w:r w:rsidRPr="000E680F">
              <w:rPr>
                <w:rFonts w:ascii="Times New Roman" w:eastAsiaTheme="minorEastAsia" w:hAnsi="Times New Roman" w:cs="Times New Roman"/>
                <w:b/>
                <w:bCs/>
                <w:smallCaps w:val="0"/>
                <w:noProof/>
                <w:sz w:val="24"/>
                <w:szCs w:val="24"/>
                <w:lang w:eastAsia="es-ES_tradnl"/>
              </w:rPr>
              <w:tab/>
            </w:r>
            <w:r w:rsidRPr="000E680F">
              <w:rPr>
                <w:rStyle w:val="Hipervnculo"/>
                <w:rFonts w:ascii="Times New Roman" w:hAnsi="Times New Roman" w:cs="Times New Roman"/>
                <w:b/>
                <w:bCs/>
                <w:noProof/>
                <w:sz w:val="24"/>
                <w:szCs w:val="24"/>
              </w:rPr>
              <w:t>EL CASO DE LOS ZAINICHI (COREANOS EN JAPÓN)</w:t>
            </w:r>
            <w:r w:rsidRPr="000E680F">
              <w:rPr>
                <w:rFonts w:ascii="Times New Roman" w:hAnsi="Times New Roman" w:cs="Times New Roman"/>
                <w:b/>
                <w:bCs/>
                <w:noProof/>
                <w:webHidden/>
                <w:sz w:val="24"/>
                <w:szCs w:val="24"/>
              </w:rPr>
              <w:tab/>
            </w:r>
            <w:r w:rsidRPr="000E680F">
              <w:rPr>
                <w:rFonts w:ascii="Times New Roman" w:hAnsi="Times New Roman" w:cs="Times New Roman"/>
                <w:b/>
                <w:bCs/>
                <w:noProof/>
                <w:webHidden/>
                <w:sz w:val="24"/>
                <w:szCs w:val="24"/>
              </w:rPr>
              <w:fldChar w:fldCharType="begin"/>
            </w:r>
            <w:r w:rsidRPr="000E680F">
              <w:rPr>
                <w:rFonts w:ascii="Times New Roman" w:hAnsi="Times New Roman" w:cs="Times New Roman"/>
                <w:b/>
                <w:bCs/>
                <w:noProof/>
                <w:webHidden/>
                <w:sz w:val="24"/>
                <w:szCs w:val="24"/>
              </w:rPr>
              <w:instrText xml:space="preserve"> PAGEREF _Toc190016726 \h </w:instrText>
            </w:r>
            <w:r w:rsidRPr="000E680F">
              <w:rPr>
                <w:rFonts w:ascii="Times New Roman" w:hAnsi="Times New Roman" w:cs="Times New Roman"/>
                <w:b/>
                <w:bCs/>
                <w:noProof/>
                <w:webHidden/>
                <w:sz w:val="24"/>
                <w:szCs w:val="24"/>
              </w:rPr>
            </w:r>
            <w:r w:rsidRPr="000E680F">
              <w:rPr>
                <w:rFonts w:ascii="Times New Roman" w:hAnsi="Times New Roman" w:cs="Times New Roman"/>
                <w:b/>
                <w:bCs/>
                <w:noProof/>
                <w:webHidden/>
                <w:sz w:val="24"/>
                <w:szCs w:val="24"/>
              </w:rPr>
              <w:fldChar w:fldCharType="separate"/>
            </w:r>
            <w:r w:rsidRPr="000E680F">
              <w:rPr>
                <w:rFonts w:ascii="Times New Roman" w:hAnsi="Times New Roman" w:cs="Times New Roman"/>
                <w:b/>
                <w:bCs/>
                <w:noProof/>
                <w:webHidden/>
                <w:sz w:val="24"/>
                <w:szCs w:val="24"/>
              </w:rPr>
              <w:t>29</w:t>
            </w:r>
            <w:r w:rsidRPr="000E680F">
              <w:rPr>
                <w:rFonts w:ascii="Times New Roman" w:hAnsi="Times New Roman" w:cs="Times New Roman"/>
                <w:b/>
                <w:bCs/>
                <w:noProof/>
                <w:webHidden/>
                <w:sz w:val="24"/>
                <w:szCs w:val="24"/>
              </w:rPr>
              <w:fldChar w:fldCharType="end"/>
            </w:r>
          </w:hyperlink>
        </w:p>
        <w:p w14:paraId="334F7CD6" w14:textId="3A7588F8" w:rsidR="000E680F" w:rsidRPr="000E680F" w:rsidRDefault="000E680F" w:rsidP="000E680F">
          <w:pPr>
            <w:pStyle w:val="TDC3"/>
            <w:tabs>
              <w:tab w:val="left" w:pos="1200"/>
              <w:tab w:val="right" w:leader="dot" w:pos="8494"/>
            </w:tabs>
            <w:spacing w:line="360" w:lineRule="auto"/>
            <w:rPr>
              <w:rFonts w:ascii="Times New Roman" w:eastAsiaTheme="minorEastAsia" w:hAnsi="Times New Roman" w:cs="Times New Roman"/>
              <w:b/>
              <w:bCs/>
              <w:i w:val="0"/>
              <w:iCs w:val="0"/>
              <w:noProof/>
              <w:sz w:val="24"/>
              <w:szCs w:val="24"/>
              <w:lang w:eastAsia="es-ES_tradnl"/>
            </w:rPr>
          </w:pPr>
          <w:hyperlink w:anchor="_Toc190016727" w:history="1">
            <w:r w:rsidRPr="000E680F">
              <w:rPr>
                <w:rStyle w:val="Hipervnculo"/>
                <w:rFonts w:ascii="Times New Roman" w:hAnsi="Times New Roman" w:cs="Times New Roman"/>
                <w:b/>
                <w:bCs/>
                <w:i w:val="0"/>
                <w:iCs w:val="0"/>
                <w:noProof/>
                <w:sz w:val="24"/>
                <w:szCs w:val="24"/>
                <w:lang w:val="es-ES_tradnl"/>
              </w:rPr>
              <w:t>4.1.</w:t>
            </w:r>
            <w:r w:rsidRPr="000E680F">
              <w:rPr>
                <w:rFonts w:ascii="Times New Roman" w:eastAsiaTheme="minorEastAsia" w:hAnsi="Times New Roman" w:cs="Times New Roman"/>
                <w:b/>
                <w:bCs/>
                <w:i w:val="0"/>
                <w:iCs w:val="0"/>
                <w:noProof/>
                <w:sz w:val="24"/>
                <w:szCs w:val="24"/>
                <w:lang w:eastAsia="es-ES_tradnl"/>
              </w:rPr>
              <w:tab/>
            </w:r>
            <w:r w:rsidRPr="000E680F">
              <w:rPr>
                <w:rStyle w:val="Hipervnculo"/>
                <w:rFonts w:ascii="Times New Roman" w:hAnsi="Times New Roman" w:cs="Times New Roman"/>
                <w:b/>
                <w:bCs/>
                <w:i w:val="0"/>
                <w:iCs w:val="0"/>
                <w:noProof/>
                <w:sz w:val="24"/>
                <w:szCs w:val="24"/>
                <w:lang w:val="es-ES_tradnl"/>
              </w:rPr>
              <w:t>Des-reconocimiento</w:t>
            </w:r>
            <w:r w:rsidRPr="000E680F">
              <w:rPr>
                <w:rFonts w:ascii="Times New Roman" w:hAnsi="Times New Roman" w:cs="Times New Roman"/>
                <w:b/>
                <w:bCs/>
                <w:i w:val="0"/>
                <w:iCs w:val="0"/>
                <w:noProof/>
                <w:webHidden/>
                <w:sz w:val="24"/>
                <w:szCs w:val="24"/>
              </w:rPr>
              <w:tab/>
            </w:r>
            <w:r w:rsidRPr="000E680F">
              <w:rPr>
                <w:rFonts w:ascii="Times New Roman" w:hAnsi="Times New Roman" w:cs="Times New Roman"/>
                <w:b/>
                <w:bCs/>
                <w:i w:val="0"/>
                <w:iCs w:val="0"/>
                <w:noProof/>
                <w:webHidden/>
                <w:sz w:val="24"/>
                <w:szCs w:val="24"/>
              </w:rPr>
              <w:fldChar w:fldCharType="begin"/>
            </w:r>
            <w:r w:rsidRPr="000E680F">
              <w:rPr>
                <w:rFonts w:ascii="Times New Roman" w:hAnsi="Times New Roman" w:cs="Times New Roman"/>
                <w:b/>
                <w:bCs/>
                <w:i w:val="0"/>
                <w:iCs w:val="0"/>
                <w:noProof/>
                <w:webHidden/>
                <w:sz w:val="24"/>
                <w:szCs w:val="24"/>
              </w:rPr>
              <w:instrText xml:space="preserve"> PAGEREF _Toc190016727 \h </w:instrText>
            </w:r>
            <w:r w:rsidRPr="000E680F">
              <w:rPr>
                <w:rFonts w:ascii="Times New Roman" w:hAnsi="Times New Roman" w:cs="Times New Roman"/>
                <w:b/>
                <w:bCs/>
                <w:i w:val="0"/>
                <w:iCs w:val="0"/>
                <w:noProof/>
                <w:webHidden/>
                <w:sz w:val="24"/>
                <w:szCs w:val="24"/>
              </w:rPr>
            </w:r>
            <w:r w:rsidRPr="000E680F">
              <w:rPr>
                <w:rFonts w:ascii="Times New Roman" w:hAnsi="Times New Roman" w:cs="Times New Roman"/>
                <w:b/>
                <w:bCs/>
                <w:i w:val="0"/>
                <w:iCs w:val="0"/>
                <w:noProof/>
                <w:webHidden/>
                <w:sz w:val="24"/>
                <w:szCs w:val="24"/>
              </w:rPr>
              <w:fldChar w:fldCharType="separate"/>
            </w:r>
            <w:r w:rsidRPr="000E680F">
              <w:rPr>
                <w:rFonts w:ascii="Times New Roman" w:hAnsi="Times New Roman" w:cs="Times New Roman"/>
                <w:b/>
                <w:bCs/>
                <w:i w:val="0"/>
                <w:iCs w:val="0"/>
                <w:noProof/>
                <w:webHidden/>
                <w:sz w:val="24"/>
                <w:szCs w:val="24"/>
              </w:rPr>
              <w:t>29</w:t>
            </w:r>
            <w:r w:rsidRPr="000E680F">
              <w:rPr>
                <w:rFonts w:ascii="Times New Roman" w:hAnsi="Times New Roman" w:cs="Times New Roman"/>
                <w:b/>
                <w:bCs/>
                <w:i w:val="0"/>
                <w:iCs w:val="0"/>
                <w:noProof/>
                <w:webHidden/>
                <w:sz w:val="24"/>
                <w:szCs w:val="24"/>
              </w:rPr>
              <w:fldChar w:fldCharType="end"/>
            </w:r>
          </w:hyperlink>
        </w:p>
        <w:p w14:paraId="0B74EA53" w14:textId="595F1B97" w:rsidR="000E680F" w:rsidRPr="000E680F" w:rsidRDefault="000E680F" w:rsidP="000E680F">
          <w:pPr>
            <w:pStyle w:val="TDC3"/>
            <w:tabs>
              <w:tab w:val="left" w:pos="1200"/>
              <w:tab w:val="right" w:leader="dot" w:pos="8494"/>
            </w:tabs>
            <w:spacing w:line="360" w:lineRule="auto"/>
            <w:rPr>
              <w:rFonts w:ascii="Times New Roman" w:eastAsiaTheme="minorEastAsia" w:hAnsi="Times New Roman" w:cs="Times New Roman"/>
              <w:b/>
              <w:bCs/>
              <w:i w:val="0"/>
              <w:iCs w:val="0"/>
              <w:noProof/>
              <w:sz w:val="24"/>
              <w:szCs w:val="24"/>
              <w:lang w:eastAsia="es-ES_tradnl"/>
            </w:rPr>
          </w:pPr>
          <w:hyperlink w:anchor="_Toc190016728" w:history="1">
            <w:r w:rsidRPr="000E680F">
              <w:rPr>
                <w:rStyle w:val="Hipervnculo"/>
                <w:rFonts w:ascii="Times New Roman" w:hAnsi="Times New Roman" w:cs="Times New Roman"/>
                <w:b/>
                <w:bCs/>
                <w:i w:val="0"/>
                <w:iCs w:val="0"/>
                <w:noProof/>
                <w:sz w:val="24"/>
                <w:szCs w:val="24"/>
                <w:lang w:val="es-ES_tradnl"/>
              </w:rPr>
              <w:t>4.2.</w:t>
            </w:r>
            <w:r w:rsidRPr="000E680F">
              <w:rPr>
                <w:rFonts w:ascii="Times New Roman" w:eastAsiaTheme="minorEastAsia" w:hAnsi="Times New Roman" w:cs="Times New Roman"/>
                <w:b/>
                <w:bCs/>
                <w:i w:val="0"/>
                <w:iCs w:val="0"/>
                <w:noProof/>
                <w:sz w:val="24"/>
                <w:szCs w:val="24"/>
                <w:lang w:eastAsia="es-ES_tradnl"/>
              </w:rPr>
              <w:tab/>
            </w:r>
            <w:r w:rsidRPr="000E680F">
              <w:rPr>
                <w:rStyle w:val="Hipervnculo"/>
                <w:rFonts w:ascii="Times New Roman" w:hAnsi="Times New Roman" w:cs="Times New Roman"/>
                <w:b/>
                <w:bCs/>
                <w:i w:val="0"/>
                <w:iCs w:val="0"/>
                <w:noProof/>
                <w:sz w:val="24"/>
                <w:szCs w:val="24"/>
                <w:lang w:val="es-ES_tradnl"/>
              </w:rPr>
              <w:t>Mal-reconocimiento</w:t>
            </w:r>
            <w:r w:rsidRPr="000E680F">
              <w:rPr>
                <w:rFonts w:ascii="Times New Roman" w:hAnsi="Times New Roman" w:cs="Times New Roman"/>
                <w:b/>
                <w:bCs/>
                <w:i w:val="0"/>
                <w:iCs w:val="0"/>
                <w:noProof/>
                <w:webHidden/>
                <w:sz w:val="24"/>
                <w:szCs w:val="24"/>
              </w:rPr>
              <w:tab/>
            </w:r>
            <w:r w:rsidRPr="000E680F">
              <w:rPr>
                <w:rFonts w:ascii="Times New Roman" w:hAnsi="Times New Roman" w:cs="Times New Roman"/>
                <w:b/>
                <w:bCs/>
                <w:i w:val="0"/>
                <w:iCs w:val="0"/>
                <w:noProof/>
                <w:webHidden/>
                <w:sz w:val="24"/>
                <w:szCs w:val="24"/>
              </w:rPr>
              <w:fldChar w:fldCharType="begin"/>
            </w:r>
            <w:r w:rsidRPr="000E680F">
              <w:rPr>
                <w:rFonts w:ascii="Times New Roman" w:hAnsi="Times New Roman" w:cs="Times New Roman"/>
                <w:b/>
                <w:bCs/>
                <w:i w:val="0"/>
                <w:iCs w:val="0"/>
                <w:noProof/>
                <w:webHidden/>
                <w:sz w:val="24"/>
                <w:szCs w:val="24"/>
              </w:rPr>
              <w:instrText xml:space="preserve"> PAGEREF _Toc190016728 \h </w:instrText>
            </w:r>
            <w:r w:rsidRPr="000E680F">
              <w:rPr>
                <w:rFonts w:ascii="Times New Roman" w:hAnsi="Times New Roman" w:cs="Times New Roman"/>
                <w:b/>
                <w:bCs/>
                <w:i w:val="0"/>
                <w:iCs w:val="0"/>
                <w:noProof/>
                <w:webHidden/>
                <w:sz w:val="24"/>
                <w:szCs w:val="24"/>
              </w:rPr>
            </w:r>
            <w:r w:rsidRPr="000E680F">
              <w:rPr>
                <w:rFonts w:ascii="Times New Roman" w:hAnsi="Times New Roman" w:cs="Times New Roman"/>
                <w:b/>
                <w:bCs/>
                <w:i w:val="0"/>
                <w:iCs w:val="0"/>
                <w:noProof/>
                <w:webHidden/>
                <w:sz w:val="24"/>
                <w:szCs w:val="24"/>
              </w:rPr>
              <w:fldChar w:fldCharType="separate"/>
            </w:r>
            <w:r w:rsidRPr="000E680F">
              <w:rPr>
                <w:rFonts w:ascii="Times New Roman" w:hAnsi="Times New Roman" w:cs="Times New Roman"/>
                <w:b/>
                <w:bCs/>
                <w:i w:val="0"/>
                <w:iCs w:val="0"/>
                <w:noProof/>
                <w:webHidden/>
                <w:sz w:val="24"/>
                <w:szCs w:val="24"/>
              </w:rPr>
              <w:t>32</w:t>
            </w:r>
            <w:r w:rsidRPr="000E680F">
              <w:rPr>
                <w:rFonts w:ascii="Times New Roman" w:hAnsi="Times New Roman" w:cs="Times New Roman"/>
                <w:b/>
                <w:bCs/>
                <w:i w:val="0"/>
                <w:iCs w:val="0"/>
                <w:noProof/>
                <w:webHidden/>
                <w:sz w:val="24"/>
                <w:szCs w:val="24"/>
              </w:rPr>
              <w:fldChar w:fldCharType="end"/>
            </w:r>
          </w:hyperlink>
        </w:p>
        <w:p w14:paraId="1F4E17B2" w14:textId="44EB87E9" w:rsidR="000E680F" w:rsidRPr="000E680F" w:rsidRDefault="000E680F" w:rsidP="000E680F">
          <w:pPr>
            <w:pStyle w:val="TDC3"/>
            <w:tabs>
              <w:tab w:val="left" w:pos="1200"/>
              <w:tab w:val="right" w:leader="dot" w:pos="8494"/>
            </w:tabs>
            <w:spacing w:line="360" w:lineRule="auto"/>
            <w:rPr>
              <w:rFonts w:ascii="Times New Roman" w:eastAsiaTheme="minorEastAsia" w:hAnsi="Times New Roman" w:cs="Times New Roman"/>
              <w:b/>
              <w:bCs/>
              <w:i w:val="0"/>
              <w:iCs w:val="0"/>
              <w:noProof/>
              <w:sz w:val="24"/>
              <w:szCs w:val="24"/>
              <w:lang w:eastAsia="es-ES_tradnl"/>
            </w:rPr>
          </w:pPr>
          <w:hyperlink w:anchor="_Toc190016729" w:history="1">
            <w:r w:rsidRPr="000E680F">
              <w:rPr>
                <w:rStyle w:val="Hipervnculo"/>
                <w:rFonts w:ascii="Times New Roman" w:hAnsi="Times New Roman" w:cs="Times New Roman"/>
                <w:b/>
                <w:bCs/>
                <w:i w:val="0"/>
                <w:iCs w:val="0"/>
                <w:noProof/>
                <w:sz w:val="24"/>
                <w:szCs w:val="24"/>
                <w:lang w:val="es-ES_tradnl"/>
              </w:rPr>
              <w:t>4.3.</w:t>
            </w:r>
            <w:r w:rsidRPr="000E680F">
              <w:rPr>
                <w:rFonts w:ascii="Times New Roman" w:eastAsiaTheme="minorEastAsia" w:hAnsi="Times New Roman" w:cs="Times New Roman"/>
                <w:b/>
                <w:bCs/>
                <w:i w:val="0"/>
                <w:iCs w:val="0"/>
                <w:noProof/>
                <w:sz w:val="24"/>
                <w:szCs w:val="24"/>
                <w:lang w:eastAsia="es-ES_tradnl"/>
              </w:rPr>
              <w:tab/>
            </w:r>
            <w:r w:rsidRPr="000E680F">
              <w:rPr>
                <w:rStyle w:val="Hipervnculo"/>
                <w:rFonts w:ascii="Times New Roman" w:hAnsi="Times New Roman" w:cs="Times New Roman"/>
                <w:b/>
                <w:bCs/>
                <w:i w:val="0"/>
                <w:iCs w:val="0"/>
                <w:noProof/>
                <w:sz w:val="24"/>
                <w:szCs w:val="24"/>
                <w:lang w:val="es-ES_tradnl"/>
              </w:rPr>
              <w:t>Re-conocimiento</w:t>
            </w:r>
            <w:r w:rsidRPr="000E680F">
              <w:rPr>
                <w:rFonts w:ascii="Times New Roman" w:hAnsi="Times New Roman" w:cs="Times New Roman"/>
                <w:b/>
                <w:bCs/>
                <w:i w:val="0"/>
                <w:iCs w:val="0"/>
                <w:noProof/>
                <w:webHidden/>
                <w:sz w:val="24"/>
                <w:szCs w:val="24"/>
              </w:rPr>
              <w:tab/>
            </w:r>
            <w:r w:rsidRPr="000E680F">
              <w:rPr>
                <w:rFonts w:ascii="Times New Roman" w:hAnsi="Times New Roman" w:cs="Times New Roman"/>
                <w:b/>
                <w:bCs/>
                <w:i w:val="0"/>
                <w:iCs w:val="0"/>
                <w:noProof/>
                <w:webHidden/>
                <w:sz w:val="24"/>
                <w:szCs w:val="24"/>
              </w:rPr>
              <w:fldChar w:fldCharType="begin"/>
            </w:r>
            <w:r w:rsidRPr="000E680F">
              <w:rPr>
                <w:rFonts w:ascii="Times New Roman" w:hAnsi="Times New Roman" w:cs="Times New Roman"/>
                <w:b/>
                <w:bCs/>
                <w:i w:val="0"/>
                <w:iCs w:val="0"/>
                <w:noProof/>
                <w:webHidden/>
                <w:sz w:val="24"/>
                <w:szCs w:val="24"/>
              </w:rPr>
              <w:instrText xml:space="preserve"> PAGEREF _Toc190016729 \h </w:instrText>
            </w:r>
            <w:r w:rsidRPr="000E680F">
              <w:rPr>
                <w:rFonts w:ascii="Times New Roman" w:hAnsi="Times New Roman" w:cs="Times New Roman"/>
                <w:b/>
                <w:bCs/>
                <w:i w:val="0"/>
                <w:iCs w:val="0"/>
                <w:noProof/>
                <w:webHidden/>
                <w:sz w:val="24"/>
                <w:szCs w:val="24"/>
              </w:rPr>
            </w:r>
            <w:r w:rsidRPr="000E680F">
              <w:rPr>
                <w:rFonts w:ascii="Times New Roman" w:hAnsi="Times New Roman" w:cs="Times New Roman"/>
                <w:b/>
                <w:bCs/>
                <w:i w:val="0"/>
                <w:iCs w:val="0"/>
                <w:noProof/>
                <w:webHidden/>
                <w:sz w:val="24"/>
                <w:szCs w:val="24"/>
              </w:rPr>
              <w:fldChar w:fldCharType="separate"/>
            </w:r>
            <w:r w:rsidRPr="000E680F">
              <w:rPr>
                <w:rFonts w:ascii="Times New Roman" w:hAnsi="Times New Roman" w:cs="Times New Roman"/>
                <w:b/>
                <w:bCs/>
                <w:i w:val="0"/>
                <w:iCs w:val="0"/>
                <w:noProof/>
                <w:webHidden/>
                <w:sz w:val="24"/>
                <w:szCs w:val="24"/>
              </w:rPr>
              <w:t>35</w:t>
            </w:r>
            <w:r w:rsidRPr="000E680F">
              <w:rPr>
                <w:rFonts w:ascii="Times New Roman" w:hAnsi="Times New Roman" w:cs="Times New Roman"/>
                <w:b/>
                <w:bCs/>
                <w:i w:val="0"/>
                <w:iCs w:val="0"/>
                <w:noProof/>
                <w:webHidden/>
                <w:sz w:val="24"/>
                <w:szCs w:val="24"/>
              </w:rPr>
              <w:fldChar w:fldCharType="end"/>
            </w:r>
          </w:hyperlink>
        </w:p>
        <w:p w14:paraId="11EFBB38" w14:textId="3B551184" w:rsidR="000E680F" w:rsidRPr="000E680F" w:rsidRDefault="000E680F" w:rsidP="000E680F">
          <w:pPr>
            <w:pStyle w:val="TDC1"/>
            <w:tabs>
              <w:tab w:val="right" w:leader="dot" w:pos="8494"/>
            </w:tabs>
            <w:spacing w:line="360" w:lineRule="auto"/>
            <w:rPr>
              <w:rFonts w:ascii="Times New Roman" w:eastAsiaTheme="minorEastAsia" w:hAnsi="Times New Roman" w:cs="Times New Roman"/>
              <w:caps w:val="0"/>
              <w:noProof/>
              <w:sz w:val="24"/>
              <w:szCs w:val="24"/>
              <w:lang w:eastAsia="es-ES_tradnl"/>
            </w:rPr>
          </w:pPr>
          <w:hyperlink w:anchor="_Toc190016730" w:history="1">
            <w:r w:rsidRPr="000E680F">
              <w:rPr>
                <w:rStyle w:val="Hipervnculo"/>
                <w:rFonts w:ascii="Times New Roman" w:hAnsi="Times New Roman" w:cs="Times New Roman"/>
                <w:noProof/>
                <w:sz w:val="24"/>
                <w:szCs w:val="24"/>
                <w:lang w:val="es-ES_tradnl"/>
              </w:rPr>
              <w:t>CAPÍTULO 6: CONCLUSIONES Y PROPUESTAS</w:t>
            </w:r>
            <w:r w:rsidRPr="000E680F">
              <w:rPr>
                <w:rFonts w:ascii="Times New Roman" w:hAnsi="Times New Roman" w:cs="Times New Roman"/>
                <w:noProof/>
                <w:webHidden/>
                <w:sz w:val="24"/>
                <w:szCs w:val="24"/>
              </w:rPr>
              <w:tab/>
            </w:r>
            <w:r w:rsidRPr="000E680F">
              <w:rPr>
                <w:rFonts w:ascii="Times New Roman" w:hAnsi="Times New Roman" w:cs="Times New Roman"/>
                <w:noProof/>
                <w:webHidden/>
                <w:sz w:val="24"/>
                <w:szCs w:val="24"/>
              </w:rPr>
              <w:fldChar w:fldCharType="begin"/>
            </w:r>
            <w:r w:rsidRPr="000E680F">
              <w:rPr>
                <w:rFonts w:ascii="Times New Roman" w:hAnsi="Times New Roman" w:cs="Times New Roman"/>
                <w:noProof/>
                <w:webHidden/>
                <w:sz w:val="24"/>
                <w:szCs w:val="24"/>
              </w:rPr>
              <w:instrText xml:space="preserve"> PAGEREF _Toc190016730 \h </w:instrText>
            </w:r>
            <w:r w:rsidRPr="000E680F">
              <w:rPr>
                <w:rFonts w:ascii="Times New Roman" w:hAnsi="Times New Roman" w:cs="Times New Roman"/>
                <w:noProof/>
                <w:webHidden/>
                <w:sz w:val="24"/>
                <w:szCs w:val="24"/>
              </w:rPr>
            </w:r>
            <w:r w:rsidRPr="000E680F">
              <w:rPr>
                <w:rFonts w:ascii="Times New Roman" w:hAnsi="Times New Roman" w:cs="Times New Roman"/>
                <w:noProof/>
                <w:webHidden/>
                <w:sz w:val="24"/>
                <w:szCs w:val="24"/>
              </w:rPr>
              <w:fldChar w:fldCharType="separate"/>
            </w:r>
            <w:r w:rsidRPr="000E680F">
              <w:rPr>
                <w:rFonts w:ascii="Times New Roman" w:hAnsi="Times New Roman" w:cs="Times New Roman"/>
                <w:noProof/>
                <w:webHidden/>
                <w:sz w:val="24"/>
                <w:szCs w:val="24"/>
              </w:rPr>
              <w:t>38</w:t>
            </w:r>
            <w:r w:rsidRPr="000E680F">
              <w:rPr>
                <w:rFonts w:ascii="Times New Roman" w:hAnsi="Times New Roman" w:cs="Times New Roman"/>
                <w:noProof/>
                <w:webHidden/>
                <w:sz w:val="24"/>
                <w:szCs w:val="24"/>
              </w:rPr>
              <w:fldChar w:fldCharType="end"/>
            </w:r>
          </w:hyperlink>
        </w:p>
        <w:p w14:paraId="53DF6909" w14:textId="34EE059F" w:rsidR="00C57CCE" w:rsidRPr="000E680F" w:rsidRDefault="00C57CCE" w:rsidP="000E680F">
          <w:pPr>
            <w:spacing w:line="360" w:lineRule="auto"/>
            <w:rPr>
              <w:b/>
              <w:bCs/>
            </w:rPr>
          </w:pPr>
          <w:r w:rsidRPr="000E680F">
            <w:rPr>
              <w:rFonts w:ascii="Times New Roman" w:hAnsi="Times New Roman" w:cs="Times New Roman"/>
              <w:b/>
              <w:bCs/>
              <w:noProof/>
            </w:rPr>
            <w:fldChar w:fldCharType="end"/>
          </w:r>
        </w:p>
      </w:sdtContent>
    </w:sdt>
    <w:p w14:paraId="5A869278" w14:textId="77777777" w:rsidR="007674B9" w:rsidRPr="000E680F" w:rsidRDefault="007674B9" w:rsidP="007674B9">
      <w:pPr>
        <w:rPr>
          <w:rFonts w:ascii="Times New Roman" w:hAnsi="Times New Roman" w:cs="Times New Roman"/>
          <w:b/>
          <w:bCs/>
        </w:rPr>
      </w:pPr>
    </w:p>
    <w:p w14:paraId="6B7005D7" w14:textId="77777777" w:rsidR="007674B9" w:rsidRPr="000E680F" w:rsidRDefault="007674B9">
      <w:pPr>
        <w:rPr>
          <w:rFonts w:ascii="Times New Roman" w:hAnsi="Times New Roman" w:cs="Times New Roman"/>
          <w:b/>
          <w:bCs/>
        </w:rPr>
      </w:pPr>
    </w:p>
    <w:p w14:paraId="40130434" w14:textId="4AA60587" w:rsidR="007674B9" w:rsidRDefault="007674B9">
      <w:pPr>
        <w:rPr>
          <w:rFonts w:ascii="Times New Roman" w:hAnsi="Times New Roman" w:cs="Times New Roman"/>
        </w:rPr>
      </w:pPr>
      <w:r>
        <w:rPr>
          <w:rFonts w:ascii="Times New Roman" w:hAnsi="Times New Roman" w:cs="Times New Roman"/>
        </w:rPr>
        <w:lastRenderedPageBreak/>
        <w:br w:type="page"/>
      </w:r>
    </w:p>
    <w:p w14:paraId="5735EBDB" w14:textId="77777777" w:rsidR="007674B9" w:rsidRDefault="007674B9">
      <w:pPr>
        <w:rPr>
          <w:rFonts w:ascii="Times New Roman" w:hAnsi="Times New Roman" w:cs="Times New Roman"/>
        </w:rPr>
      </w:pPr>
    </w:p>
    <w:p w14:paraId="46549AC6" w14:textId="0705617B" w:rsidR="00C54C99" w:rsidRPr="008F1A3A" w:rsidRDefault="00C54C99" w:rsidP="008F1A3A">
      <w:pPr>
        <w:pStyle w:val="Ttulo1"/>
      </w:pPr>
      <w:bookmarkStart w:id="0" w:name="_Toc190016710"/>
      <w:r w:rsidRPr="007674B9">
        <w:t xml:space="preserve">CAPÍTULO 1: </w:t>
      </w:r>
      <w:commentRangeStart w:id="1"/>
      <w:r w:rsidRPr="007674B9">
        <w:t xml:space="preserve">FINALIDAD Y MOTIVOS </w:t>
      </w:r>
      <w:commentRangeEnd w:id="1"/>
      <w:r w:rsidRPr="007674B9">
        <w:rPr>
          <w:rStyle w:val="Refdecomentario"/>
          <w:color w:val="000000" w:themeColor="text1"/>
          <w:sz w:val="24"/>
          <w:szCs w:val="24"/>
        </w:rPr>
        <w:commentReference w:id="1"/>
      </w:r>
      <w:bookmarkEnd w:id="0"/>
    </w:p>
    <w:p w14:paraId="56D435A1" w14:textId="42485735" w:rsidR="00C57CCE" w:rsidRPr="00C57CCE" w:rsidRDefault="005B393A" w:rsidP="000E680F">
      <w:pPr>
        <w:pStyle w:val="Ttulo1"/>
      </w:pPr>
      <w:bookmarkStart w:id="2" w:name="_Toc190016711"/>
      <w:r w:rsidRPr="00C57CCE">
        <w:t>CAPÍTULO 2: ESTADO DE LA CUESTIÓN Y MARCO TEÓRICO</w:t>
      </w:r>
      <w:bookmarkEnd w:id="2"/>
      <w:r w:rsidRPr="00C57CCE">
        <w:t xml:space="preserve"> </w:t>
      </w:r>
    </w:p>
    <w:p w14:paraId="7A5CBCDA" w14:textId="14424615" w:rsidR="00CF0DBB" w:rsidRPr="000E680F" w:rsidRDefault="00C57CCE" w:rsidP="000E680F">
      <w:pPr>
        <w:pStyle w:val="Ttulo2"/>
        <w:numPr>
          <w:ilvl w:val="0"/>
          <w:numId w:val="23"/>
        </w:numPr>
        <w:spacing w:line="360" w:lineRule="auto"/>
      </w:pPr>
      <w:bookmarkStart w:id="3" w:name="_Toc190016712"/>
      <w:r w:rsidRPr="00C57CCE">
        <w:t xml:space="preserve">ANÁLISIS DEL </w:t>
      </w:r>
      <w:r w:rsidRPr="00C57CCE">
        <w:rPr>
          <w:i/>
          <w:iCs/>
        </w:rPr>
        <w:t>NIHONJINRON</w:t>
      </w:r>
      <w:bookmarkEnd w:id="3"/>
    </w:p>
    <w:p w14:paraId="3E8E0E84" w14:textId="1764DEEA" w:rsidR="00C57CCE" w:rsidRPr="00C57CCE" w:rsidRDefault="00046B2F" w:rsidP="000E680F">
      <w:pPr>
        <w:pStyle w:val="Ttulo3"/>
        <w:numPr>
          <w:ilvl w:val="1"/>
          <w:numId w:val="23"/>
        </w:numPr>
        <w:spacing w:line="360" w:lineRule="auto"/>
      </w:pPr>
      <w:bookmarkStart w:id="4" w:name="_Toc190016713"/>
      <w:r w:rsidRPr="00C57CCE">
        <w:t xml:space="preserve">Definición de </w:t>
      </w:r>
      <w:proofErr w:type="spellStart"/>
      <w:r w:rsidRPr="00C57CCE">
        <w:rPr>
          <w:i/>
          <w:iCs/>
        </w:rPr>
        <w:t>nihonjinron</w:t>
      </w:r>
      <w:bookmarkEnd w:id="4"/>
      <w:proofErr w:type="spellEnd"/>
    </w:p>
    <w:p w14:paraId="49FED4FB" w14:textId="6CADAF98" w:rsidR="00046B2F" w:rsidRDefault="00046B2F" w:rsidP="000E680F">
      <w:pPr>
        <w:spacing w:line="360" w:lineRule="auto"/>
        <w:jc w:val="both"/>
        <w:rPr>
          <w:rFonts w:ascii="Times New Roman" w:hAnsi="Times New Roman" w:cs="Times New Roman"/>
        </w:rPr>
      </w:pPr>
      <w:r>
        <w:rPr>
          <w:rFonts w:ascii="Times New Roman" w:hAnsi="Times New Roman" w:cs="Times New Roman"/>
        </w:rPr>
        <w:t xml:space="preserve">El </w:t>
      </w:r>
      <w:proofErr w:type="spellStart"/>
      <w:r w:rsidRPr="00866712">
        <w:rPr>
          <w:rFonts w:ascii="Times New Roman" w:hAnsi="Times New Roman" w:cs="Times New Roman"/>
          <w:i/>
          <w:iCs/>
        </w:rPr>
        <w:t>nihonjinron</w:t>
      </w:r>
      <w:proofErr w:type="spellEnd"/>
      <w:r>
        <w:rPr>
          <w:rFonts w:ascii="Times New Roman" w:hAnsi="Times New Roman" w:cs="Times New Roman"/>
        </w:rPr>
        <w:t xml:space="preserve"> es una narrativa que aborda la identidad cultural japonesa, desarrollada desde los inicios de la modernidad y que adquirió gran difusión durante la segunda mitad del siglo XX. Su propósito es analizar los principios fundamentales de lo que se entiende como “</w:t>
      </w:r>
      <w:proofErr w:type="spellStart"/>
      <w:r>
        <w:rPr>
          <w:rFonts w:ascii="Times New Roman" w:hAnsi="Times New Roman" w:cs="Times New Roman"/>
        </w:rPr>
        <w:t>japonesidad</w:t>
      </w:r>
      <w:proofErr w:type="spellEnd"/>
      <w:r>
        <w:rPr>
          <w:rFonts w:ascii="Times New Roman" w:hAnsi="Times New Roman" w:cs="Times New Roman"/>
        </w:rPr>
        <w:t>”. Este relato se construye a partir de la oposición esencial entre las naciones de “Occidente” y “Japón”, ofreciendo una definición exhaustiva y unívoca de la cultura e identidad japonesas. Su alcance abarca desde los orígenes raciales y étnicos hasta las experiencias psicológicas y sociales de los japoneses (</w:t>
      </w:r>
      <w:proofErr w:type="spellStart"/>
      <w:r w:rsidRPr="00866712">
        <w:rPr>
          <w:rFonts w:ascii="Times New Roman" w:hAnsi="Times New Roman" w:cs="Times New Roman"/>
          <w:i/>
          <w:iCs/>
        </w:rPr>
        <w:t>nihonjin</w:t>
      </w:r>
      <w:proofErr w:type="spellEnd"/>
      <w:r>
        <w:rPr>
          <w:rFonts w:ascii="Times New Roman" w:hAnsi="Times New Roman" w:cs="Times New Roman"/>
        </w:rPr>
        <w:t xml:space="preserve">). En su representación, se replica de manera sistemática una serie de imágenes estereotípicas que destacan la homogeneidad cultural, la singularidad lingüística y una orientación social basada en el colectivismo. Estos elementos configuran una sociedad integrada, donde la armonía y la jerarquía se presentan como valores fundamentales. Este enfoque genera un esquema que se perpetúa gracias a su capacidad para ocultar los mecanismos discursivos que lo sustentan. Vinculadas a las fronteras modernas del Estado-nación japonés, estas imágenes históricas enmascaran la constante invención de tradiciones, construyendo lo que </w:t>
      </w:r>
      <w:proofErr w:type="spellStart"/>
      <w:r>
        <w:rPr>
          <w:rFonts w:ascii="Times New Roman" w:hAnsi="Times New Roman" w:cs="Times New Roman"/>
        </w:rPr>
        <w:t>Zizek</w:t>
      </w:r>
      <w:proofErr w:type="spellEnd"/>
      <w:r>
        <w:rPr>
          <w:rFonts w:ascii="Times New Roman" w:hAnsi="Times New Roman" w:cs="Times New Roman"/>
        </w:rPr>
        <w:t xml:space="preserve"> (1992) denomina una “fantasía ideológica</w:t>
      </w:r>
      <w:r w:rsidR="00B30F66">
        <w:rPr>
          <w:rFonts w:ascii="Times New Roman" w:hAnsi="Times New Roman" w:cs="Times New Roman"/>
        </w:rPr>
        <w:t>”</w:t>
      </w:r>
      <w:r>
        <w:rPr>
          <w:rFonts w:ascii="Times New Roman" w:hAnsi="Times New Roman" w:cs="Times New Roman"/>
        </w:rPr>
        <w:t xml:space="preserve">. En esta visión, lo real se vuelve secundario y la comunidad japonesa se imagina, siguiendo una lógica similar a la propuesta por Benedict Anderson (1991), mediante los mitos nacionales de la </w:t>
      </w:r>
      <w:proofErr w:type="spellStart"/>
      <w:r>
        <w:rPr>
          <w:rFonts w:ascii="Times New Roman" w:hAnsi="Times New Roman" w:cs="Times New Roman"/>
        </w:rPr>
        <w:t>japonesidad</w:t>
      </w:r>
      <w:proofErr w:type="spellEnd"/>
      <w:r>
        <w:rPr>
          <w:rFonts w:ascii="Times New Roman" w:hAnsi="Times New Roman" w:cs="Times New Roman"/>
        </w:rPr>
        <w:t xml:space="preserve">. </w:t>
      </w:r>
    </w:p>
    <w:p w14:paraId="503D70E8" w14:textId="5C7ABD42" w:rsidR="00046B2F" w:rsidRDefault="00046B2F" w:rsidP="00046B2F">
      <w:pPr>
        <w:spacing w:line="360" w:lineRule="auto"/>
        <w:jc w:val="both"/>
        <w:rPr>
          <w:rFonts w:ascii="Times New Roman" w:hAnsi="Times New Roman" w:cs="Times New Roman"/>
        </w:rPr>
      </w:pPr>
      <w:r>
        <w:rPr>
          <w:rFonts w:ascii="Times New Roman" w:hAnsi="Times New Roman" w:cs="Times New Roman"/>
        </w:rPr>
        <w:tab/>
        <w:t xml:space="preserve">Este discurso ha dejado una huella duradera en el debate social, la política y las industrias culturales de Japón. En este proceso, el pensamiento del </w:t>
      </w:r>
      <w:proofErr w:type="spellStart"/>
      <w:r w:rsidRPr="00866712">
        <w:rPr>
          <w:rFonts w:ascii="Times New Roman" w:hAnsi="Times New Roman" w:cs="Times New Roman"/>
          <w:i/>
          <w:iCs/>
        </w:rPr>
        <w:t>nihonjinron</w:t>
      </w:r>
      <w:proofErr w:type="spellEnd"/>
      <w:r>
        <w:rPr>
          <w:rFonts w:ascii="Times New Roman" w:hAnsi="Times New Roman" w:cs="Times New Roman"/>
          <w:i/>
          <w:iCs/>
        </w:rPr>
        <w:t xml:space="preserve"> </w:t>
      </w:r>
      <w:r>
        <w:rPr>
          <w:rFonts w:ascii="Times New Roman" w:hAnsi="Times New Roman" w:cs="Times New Roman"/>
        </w:rPr>
        <w:t xml:space="preserve">actúa como un sistema discursivo que no solo describe, sino que también prescribe lo que se considera la cultura e identidad japonesas, diluyendo las fronteras entre ambas dimensiones. A través de su narrativa, los fenómenos sociales, económicos y políticos son interpretados como manifestaciones de una realidad cultural única, misteriosa y trascendente, reafirmando constantemente la singularidad </w:t>
      </w:r>
      <w:proofErr w:type="gramStart"/>
      <w:r>
        <w:rPr>
          <w:rFonts w:ascii="Times New Roman" w:hAnsi="Times New Roman" w:cs="Times New Roman"/>
        </w:rPr>
        <w:t xml:space="preserve">del </w:t>
      </w:r>
      <w:r w:rsidRPr="002B07A8">
        <w:rPr>
          <w:rFonts w:ascii="Times New Roman" w:hAnsi="Times New Roman" w:cs="Times New Roman"/>
          <w:i/>
          <w:iCs/>
        </w:rPr>
        <w:t>ethos</w:t>
      </w:r>
      <w:r>
        <w:rPr>
          <w:rFonts w:ascii="Times New Roman" w:hAnsi="Times New Roman" w:cs="Times New Roman"/>
        </w:rPr>
        <w:t xml:space="preserve"> japones</w:t>
      </w:r>
      <w:proofErr w:type="gramEnd"/>
      <w:r>
        <w:rPr>
          <w:rFonts w:ascii="Times New Roman" w:hAnsi="Times New Roman" w:cs="Times New Roman"/>
        </w:rPr>
        <w:t xml:space="preserve">. En este sentido, el </w:t>
      </w:r>
      <w:proofErr w:type="spellStart"/>
      <w:r w:rsidRPr="00866712">
        <w:rPr>
          <w:rFonts w:ascii="Times New Roman" w:hAnsi="Times New Roman" w:cs="Times New Roman"/>
          <w:i/>
          <w:iCs/>
        </w:rPr>
        <w:t>nihonjinron</w:t>
      </w:r>
      <w:proofErr w:type="spellEnd"/>
      <w:r>
        <w:rPr>
          <w:rFonts w:ascii="Times New Roman" w:hAnsi="Times New Roman" w:cs="Times New Roman"/>
          <w:i/>
          <w:iCs/>
        </w:rPr>
        <w:t xml:space="preserve"> </w:t>
      </w:r>
      <w:r>
        <w:rPr>
          <w:rFonts w:ascii="Times New Roman" w:hAnsi="Times New Roman" w:cs="Times New Roman"/>
        </w:rPr>
        <w:t xml:space="preserve">se convierte en ideología, o incluso en un mito, que representa a </w:t>
      </w:r>
      <w:r>
        <w:rPr>
          <w:rFonts w:ascii="Times New Roman" w:hAnsi="Times New Roman" w:cs="Times New Roman"/>
        </w:rPr>
        <w:lastRenderedPageBreak/>
        <w:t>Japón como un caso particular y excepcional. Dicha singularidad confirma implícitamente lo que se considera universal</w:t>
      </w:r>
      <w:r w:rsidR="00B30F66">
        <w:rPr>
          <w:rFonts w:ascii="Times New Roman" w:hAnsi="Times New Roman" w:cs="Times New Roman"/>
        </w:rPr>
        <w:t xml:space="preserve">, </w:t>
      </w:r>
      <w:r>
        <w:rPr>
          <w:rFonts w:ascii="Times New Roman" w:hAnsi="Times New Roman" w:cs="Times New Roman"/>
        </w:rPr>
        <w:t>la norma representada por Occidente.</w:t>
      </w:r>
    </w:p>
    <w:p w14:paraId="6021584F" w14:textId="2C009DEF" w:rsidR="00046B2F" w:rsidRDefault="00046B2F" w:rsidP="00046B2F">
      <w:pPr>
        <w:spacing w:line="360" w:lineRule="auto"/>
        <w:jc w:val="both"/>
        <w:rPr>
          <w:rFonts w:ascii="Times New Roman" w:hAnsi="Times New Roman" w:cs="Times New Roman"/>
        </w:rPr>
      </w:pPr>
      <w:r>
        <w:rPr>
          <w:rFonts w:ascii="Times New Roman" w:hAnsi="Times New Roman" w:cs="Times New Roman"/>
        </w:rPr>
        <w:tab/>
        <w:t xml:space="preserve">La oposición a Occidente define, en esencial, el marco discursivo desde el cual se formula la </w:t>
      </w:r>
      <w:proofErr w:type="spellStart"/>
      <w:r>
        <w:rPr>
          <w:rFonts w:ascii="Times New Roman" w:hAnsi="Times New Roman" w:cs="Times New Roman"/>
        </w:rPr>
        <w:t>japonesidad</w:t>
      </w:r>
      <w:proofErr w:type="spellEnd"/>
      <w:r>
        <w:rPr>
          <w:rFonts w:ascii="Times New Roman" w:hAnsi="Times New Roman" w:cs="Times New Roman"/>
        </w:rPr>
        <w:t xml:space="preserve">, configurándose como un diálogo implícito entre tensiones y complicidades. Este proceso, evocando la reflexión de James Clifford (19988, p. 272) sobre el Orientalismo, pone de manifiesto la compleja dinámica mediante la cual una cultura moderna se estructura a partir de las construcciones ideológicas que produce en torno a lo exótico. Existe una conexión profunda entre las discursividades del Orientalismo y el </w:t>
      </w:r>
      <w:proofErr w:type="spellStart"/>
      <w:r w:rsidRPr="00866712">
        <w:rPr>
          <w:rFonts w:ascii="Times New Roman" w:hAnsi="Times New Roman" w:cs="Times New Roman"/>
          <w:i/>
          <w:iCs/>
        </w:rPr>
        <w:t>nihonjinron</w:t>
      </w:r>
      <w:proofErr w:type="spellEnd"/>
      <w:r>
        <w:rPr>
          <w:rFonts w:ascii="Times New Roman" w:hAnsi="Times New Roman" w:cs="Times New Roman"/>
        </w:rPr>
        <w:t>, donde la identidad cultural japonesa simultáneamente reproduce y desafía la hegemonía occidental y su proyecto de “</w:t>
      </w:r>
      <w:r w:rsidRPr="00A82887">
        <w:rPr>
          <w:rFonts w:ascii="Times New Roman" w:hAnsi="Times New Roman" w:cs="Times New Roman"/>
        </w:rPr>
        <w:t>dominar, reestructurar y ejercer autoridad sobre Oriente</w:t>
      </w:r>
      <w:r>
        <w:rPr>
          <w:rFonts w:ascii="Times New Roman" w:hAnsi="Times New Roman" w:cs="Times New Roman"/>
        </w:rPr>
        <w:t>”</w:t>
      </w:r>
      <w:r w:rsidRPr="00A82887">
        <w:rPr>
          <w:rFonts w:ascii="Times New Roman" w:hAnsi="Times New Roman" w:cs="Times New Roman"/>
        </w:rPr>
        <w:t xml:space="preserve"> (Said, 2002, p. 21)</w:t>
      </w:r>
      <w:r>
        <w:rPr>
          <w:rFonts w:ascii="Times New Roman" w:hAnsi="Times New Roman" w:cs="Times New Roman"/>
        </w:rPr>
        <w:t xml:space="preserve">. En este sentido, el pensamiento del </w:t>
      </w:r>
      <w:proofErr w:type="spellStart"/>
      <w:r w:rsidRPr="00866712">
        <w:rPr>
          <w:rFonts w:ascii="Times New Roman" w:hAnsi="Times New Roman" w:cs="Times New Roman"/>
          <w:i/>
          <w:iCs/>
        </w:rPr>
        <w:t>nihonjinron</w:t>
      </w:r>
      <w:proofErr w:type="spellEnd"/>
      <w:r>
        <w:rPr>
          <w:rFonts w:ascii="Times New Roman" w:hAnsi="Times New Roman" w:cs="Times New Roman"/>
        </w:rPr>
        <w:t xml:space="preserve"> aborda la posición subordinada de Japón en el orden geopolítico moderno, un marco donde Occidente orientalizó a Japón, no solo describiéndolo como “oriental”, según los estereotipos europeos del siglo XIX, sino también configurándolo como tal (</w:t>
      </w:r>
      <w:r w:rsidRPr="00A82887">
        <w:rPr>
          <w:rFonts w:ascii="Times New Roman" w:hAnsi="Times New Roman" w:cs="Times New Roman"/>
        </w:rPr>
        <w:t>ibid., p. 25).</w:t>
      </w:r>
      <w:r>
        <w:rPr>
          <w:rFonts w:ascii="Times New Roman" w:hAnsi="Times New Roman" w:cs="Times New Roman"/>
        </w:rPr>
        <w:t xml:space="preserve"> Sin embargo, en el discurso del </w:t>
      </w:r>
      <w:proofErr w:type="spellStart"/>
      <w:r w:rsidRPr="00866712">
        <w:rPr>
          <w:rFonts w:ascii="Times New Roman" w:hAnsi="Times New Roman" w:cs="Times New Roman"/>
          <w:i/>
          <w:iCs/>
        </w:rPr>
        <w:t>nihonjinron</w:t>
      </w:r>
      <w:proofErr w:type="spellEnd"/>
      <w:r>
        <w:rPr>
          <w:rFonts w:ascii="Times New Roman" w:hAnsi="Times New Roman" w:cs="Times New Roman"/>
          <w:i/>
          <w:iCs/>
        </w:rPr>
        <w:t xml:space="preserve">, </w:t>
      </w:r>
      <w:r>
        <w:rPr>
          <w:rFonts w:ascii="Times New Roman" w:hAnsi="Times New Roman" w:cs="Times New Roman"/>
        </w:rPr>
        <w:t xml:space="preserve">el énfasis en las identidades esenciales y el juego de proyecciones e idealizaciones no busca </w:t>
      </w:r>
      <w:proofErr w:type="spellStart"/>
      <w:r>
        <w:rPr>
          <w:rFonts w:ascii="Times New Roman" w:hAnsi="Times New Roman" w:cs="Times New Roman"/>
        </w:rPr>
        <w:t>exotizar</w:t>
      </w:r>
      <w:proofErr w:type="spellEnd"/>
      <w:r>
        <w:rPr>
          <w:rFonts w:ascii="Times New Roman" w:hAnsi="Times New Roman" w:cs="Times New Roman"/>
        </w:rPr>
        <w:t xml:space="preserve"> al “otro”, sino construir una alteridad hacia sí mismo. Este enfoque conduce a una </w:t>
      </w:r>
      <w:proofErr w:type="spellStart"/>
      <w:r>
        <w:rPr>
          <w:rFonts w:ascii="Times New Roman" w:hAnsi="Times New Roman" w:cs="Times New Roman"/>
        </w:rPr>
        <w:t>esencialización</w:t>
      </w:r>
      <w:proofErr w:type="spellEnd"/>
      <w:r>
        <w:rPr>
          <w:rFonts w:ascii="Times New Roman" w:hAnsi="Times New Roman" w:cs="Times New Roman"/>
        </w:rPr>
        <w:t xml:space="preserve"> de la cultura e identidad japonesas en un relato autorreferencial y reiterativo. Tal como señala </w:t>
      </w:r>
      <w:proofErr w:type="spellStart"/>
      <w:r>
        <w:rPr>
          <w:rFonts w:ascii="Times New Roman" w:hAnsi="Times New Roman" w:cs="Times New Roman"/>
        </w:rPr>
        <w:t>Sugimoto</w:t>
      </w:r>
      <w:proofErr w:type="spellEnd"/>
      <w:r>
        <w:rPr>
          <w:rFonts w:ascii="Times New Roman" w:hAnsi="Times New Roman" w:cs="Times New Roman"/>
        </w:rPr>
        <w:t xml:space="preserve"> Yoshio, este discurso denuncia la violencia representacional del Orientalismo mientras utiliza los mismos recursos para mitificar su propia singularidad. Por lo tanto, el </w:t>
      </w:r>
      <w:proofErr w:type="spellStart"/>
      <w:r w:rsidRPr="00866712">
        <w:rPr>
          <w:rFonts w:ascii="Times New Roman" w:hAnsi="Times New Roman" w:cs="Times New Roman"/>
          <w:i/>
          <w:iCs/>
        </w:rPr>
        <w:t>nihonjinron</w:t>
      </w:r>
      <w:proofErr w:type="spellEnd"/>
      <w:r>
        <w:rPr>
          <w:rFonts w:ascii="Times New Roman" w:hAnsi="Times New Roman" w:cs="Times New Roman"/>
          <w:i/>
          <w:iCs/>
        </w:rPr>
        <w:t xml:space="preserve"> </w:t>
      </w:r>
      <w:r>
        <w:rPr>
          <w:rFonts w:ascii="Times New Roman" w:hAnsi="Times New Roman" w:cs="Times New Roman"/>
        </w:rPr>
        <w:t xml:space="preserve">emerge como un tipo particular de esencialismo cultural que oculta la diversidad interna de la sociedad japonesa bajo una representación homogénea y uniforme. A raíz de ello, el </w:t>
      </w:r>
      <w:proofErr w:type="spellStart"/>
      <w:r w:rsidRPr="00866712">
        <w:rPr>
          <w:rFonts w:ascii="Times New Roman" w:hAnsi="Times New Roman" w:cs="Times New Roman"/>
          <w:i/>
          <w:iCs/>
        </w:rPr>
        <w:t>nihonjinron</w:t>
      </w:r>
      <w:proofErr w:type="spellEnd"/>
      <w:r>
        <w:rPr>
          <w:rFonts w:ascii="Times New Roman" w:hAnsi="Times New Roman" w:cs="Times New Roman"/>
          <w:i/>
          <w:iCs/>
        </w:rPr>
        <w:t xml:space="preserve"> </w:t>
      </w:r>
      <w:r>
        <w:rPr>
          <w:rFonts w:ascii="Times New Roman" w:hAnsi="Times New Roman" w:cs="Times New Roman"/>
        </w:rPr>
        <w:t>ha sido calificado como “auto-esencialismo” y “auto-orientalismo” (</w:t>
      </w:r>
      <w:proofErr w:type="spellStart"/>
      <w:r w:rsidRPr="00A82887">
        <w:rPr>
          <w:rFonts w:ascii="Times New Roman" w:hAnsi="Times New Roman" w:cs="Times New Roman"/>
        </w:rPr>
        <w:t>Befu</w:t>
      </w:r>
      <w:proofErr w:type="spellEnd"/>
      <w:r w:rsidRPr="00A82887">
        <w:rPr>
          <w:rFonts w:ascii="Times New Roman" w:hAnsi="Times New Roman" w:cs="Times New Roman"/>
        </w:rPr>
        <w:t xml:space="preserve">, 2001; </w:t>
      </w:r>
      <w:proofErr w:type="spellStart"/>
      <w:r w:rsidRPr="00A82887">
        <w:rPr>
          <w:rFonts w:ascii="Times New Roman" w:hAnsi="Times New Roman" w:cs="Times New Roman"/>
        </w:rPr>
        <w:t>Guarné</w:t>
      </w:r>
      <w:proofErr w:type="spellEnd"/>
      <w:r w:rsidRPr="00A82887">
        <w:rPr>
          <w:rFonts w:ascii="Times New Roman" w:hAnsi="Times New Roman" w:cs="Times New Roman"/>
        </w:rPr>
        <w:t xml:space="preserve">, 2006, 2010; Lie, 2001; </w:t>
      </w:r>
      <w:proofErr w:type="spellStart"/>
      <w:r w:rsidRPr="00A82887">
        <w:rPr>
          <w:rFonts w:ascii="Times New Roman" w:hAnsi="Times New Roman" w:cs="Times New Roman"/>
        </w:rPr>
        <w:t>Yoshino</w:t>
      </w:r>
      <w:proofErr w:type="spellEnd"/>
      <w:r w:rsidRPr="00A82887">
        <w:rPr>
          <w:rFonts w:ascii="Times New Roman" w:hAnsi="Times New Roman" w:cs="Times New Roman"/>
        </w:rPr>
        <w:t>, 1992</w:t>
      </w:r>
      <w:r>
        <w:rPr>
          <w:rFonts w:ascii="Times New Roman" w:hAnsi="Times New Roman" w:cs="Times New Roman"/>
        </w:rPr>
        <w:t xml:space="preserve">) e incluso como una forma de “Occidentalismo inverso” (Goodman, 2005) </w:t>
      </w:r>
      <w:r w:rsidRPr="00A82887">
        <w:rPr>
          <w:rFonts w:ascii="Times New Roman" w:hAnsi="Times New Roman" w:cs="Times New Roman"/>
        </w:rPr>
        <w:t>o "Occidentalismo extremo" (Aoki, 1990),</w:t>
      </w:r>
      <w:r>
        <w:rPr>
          <w:rFonts w:ascii="Times New Roman" w:hAnsi="Times New Roman" w:cs="Times New Roman"/>
        </w:rPr>
        <w:t xml:space="preserve"> dado que encuentra en la noción de “Occidente” el fundamento para su existencia. </w:t>
      </w:r>
    </w:p>
    <w:p w14:paraId="60310758" w14:textId="18700C6C" w:rsidR="00046B2F" w:rsidRPr="00B56DED" w:rsidRDefault="00046B2F" w:rsidP="00336607">
      <w:pPr>
        <w:spacing w:line="360" w:lineRule="auto"/>
        <w:ind w:firstLine="708"/>
        <w:jc w:val="both"/>
        <w:rPr>
          <w:rFonts w:ascii="Times New Roman" w:hAnsi="Times New Roman" w:cs="Times New Roman"/>
        </w:rPr>
      </w:pPr>
      <w:r>
        <w:rPr>
          <w:rFonts w:ascii="Times New Roman" w:hAnsi="Times New Roman" w:cs="Times New Roman"/>
        </w:rPr>
        <w:t xml:space="preserve">Este discurso, tal y como lo conocemos hoy, es un producto de la modernidad capitalista occidental y de su proyecto de homogenización global. Como recuerda Harumi </w:t>
      </w:r>
      <w:proofErr w:type="spellStart"/>
      <w:r>
        <w:rPr>
          <w:rFonts w:ascii="Times New Roman" w:hAnsi="Times New Roman" w:cs="Times New Roman"/>
        </w:rPr>
        <w:t>Befu</w:t>
      </w:r>
      <w:proofErr w:type="spellEnd"/>
      <w:r>
        <w:rPr>
          <w:rFonts w:ascii="Times New Roman" w:hAnsi="Times New Roman" w:cs="Times New Roman"/>
        </w:rPr>
        <w:t xml:space="preserve">, no es una representación objetiva de lo que son los japoneses, sino un relato sobre como Japón se diferencia de Occidente. Aunque Japón no fue colonizado formalmente, su proceso de construcción como Estado moderno surgió bajo la amenaza del colonialismo occidental tras su forzada inserción en el esquema geopolítico de </w:t>
      </w:r>
      <w:r w:rsidRPr="00DE49BF">
        <w:rPr>
          <w:rFonts w:ascii="Times New Roman" w:hAnsi="Times New Roman" w:cs="Times New Roman"/>
        </w:rPr>
        <w:t xml:space="preserve">"Occidente </w:t>
      </w:r>
      <w:r w:rsidRPr="00DE49BF">
        <w:rPr>
          <w:rFonts w:ascii="Times New Roman" w:hAnsi="Times New Roman" w:cs="Times New Roman"/>
        </w:rPr>
        <w:lastRenderedPageBreak/>
        <w:t>y el resto" (Hall, 1992) a mediados del siglo XIX</w:t>
      </w:r>
      <w:r>
        <w:rPr>
          <w:rFonts w:ascii="Times New Roman" w:hAnsi="Times New Roman" w:cs="Times New Roman"/>
        </w:rPr>
        <w:t xml:space="preserve">. Después de más de dos siglos de aislamiento, Japón se enfrentó de manera abrupta a las demandas de las potencias euroatlánticas, lo que evidenció la necesidad de construir un Estado-nación fuerte, capaz de responder a estas amenazas. Este proceso se desarrolló bajo la contradicción de adoptar las instituciones y prácticas de la modernidad occidental mientras se intentaba preservar la tradición cultural japonesa, marcando el desafío de articular una identidad que fuera </w:t>
      </w:r>
      <w:r w:rsidRPr="00DE49BF">
        <w:rPr>
          <w:rFonts w:ascii="Times New Roman" w:hAnsi="Times New Roman" w:cs="Times New Roman"/>
        </w:rPr>
        <w:t>simultáneamente "moderna y japonesa" (</w:t>
      </w:r>
      <w:proofErr w:type="spellStart"/>
      <w:r w:rsidRPr="00DE49BF">
        <w:rPr>
          <w:rFonts w:ascii="Times New Roman" w:hAnsi="Times New Roman" w:cs="Times New Roman"/>
        </w:rPr>
        <w:t>Pyle</w:t>
      </w:r>
      <w:proofErr w:type="spellEnd"/>
      <w:r w:rsidRPr="00DE49BF">
        <w:rPr>
          <w:rFonts w:ascii="Times New Roman" w:hAnsi="Times New Roman" w:cs="Times New Roman"/>
        </w:rPr>
        <w:t>, 1989, p. 692). </w:t>
      </w:r>
      <w:r>
        <w:rPr>
          <w:rFonts w:ascii="Times New Roman" w:hAnsi="Times New Roman" w:cs="Times New Roman"/>
        </w:rPr>
        <w:t xml:space="preserve">Desde entonces, Occidente sustituyó a China como el “otro dialógico” en la construcción de la identidad nacional nipona, y lo que </w:t>
      </w:r>
      <w:proofErr w:type="spellStart"/>
      <w:r>
        <w:rPr>
          <w:rFonts w:ascii="Times New Roman" w:hAnsi="Times New Roman" w:cs="Times New Roman"/>
        </w:rPr>
        <w:t>Funabiki</w:t>
      </w:r>
      <w:proofErr w:type="spellEnd"/>
      <w:r>
        <w:rPr>
          <w:rFonts w:ascii="Times New Roman" w:hAnsi="Times New Roman" w:cs="Times New Roman"/>
        </w:rPr>
        <w:t xml:space="preserve"> </w:t>
      </w:r>
      <w:proofErr w:type="spellStart"/>
      <w:r>
        <w:rPr>
          <w:rFonts w:ascii="Times New Roman" w:hAnsi="Times New Roman" w:cs="Times New Roman"/>
        </w:rPr>
        <w:t>Takeo</w:t>
      </w:r>
      <w:proofErr w:type="spellEnd"/>
      <w:r>
        <w:rPr>
          <w:rFonts w:ascii="Times New Roman" w:hAnsi="Times New Roman" w:cs="Times New Roman"/>
        </w:rPr>
        <w:t xml:space="preserve"> denomina el “desosiego identitario” se arraigó en el relato de la modernidad japonesa. </w:t>
      </w:r>
    </w:p>
    <w:p w14:paraId="4DA341D6" w14:textId="0C6E8019" w:rsidR="00C57CCE" w:rsidRPr="00C57CCE" w:rsidRDefault="00046B2F" w:rsidP="00336607">
      <w:pPr>
        <w:pStyle w:val="Ttulo3"/>
        <w:numPr>
          <w:ilvl w:val="1"/>
          <w:numId w:val="23"/>
        </w:numPr>
        <w:spacing w:line="360" w:lineRule="auto"/>
      </w:pPr>
      <w:bookmarkStart w:id="5" w:name="_Toc190016714"/>
      <w:r w:rsidRPr="00C57CCE">
        <w:t xml:space="preserve">Principios básicos del </w:t>
      </w:r>
      <w:proofErr w:type="spellStart"/>
      <w:r w:rsidRPr="00C57CCE">
        <w:rPr>
          <w:i/>
          <w:iCs/>
        </w:rPr>
        <w:t>nihonjinron</w:t>
      </w:r>
      <w:bookmarkEnd w:id="5"/>
      <w:proofErr w:type="spellEnd"/>
      <w:r w:rsidRPr="00C57CCE">
        <w:t xml:space="preserve"> </w:t>
      </w:r>
    </w:p>
    <w:p w14:paraId="42C8D910" w14:textId="77777777" w:rsidR="00046B2F" w:rsidRDefault="00046B2F" w:rsidP="00336607">
      <w:pPr>
        <w:spacing w:line="360" w:lineRule="auto"/>
        <w:jc w:val="both"/>
        <w:rPr>
          <w:rFonts w:ascii="Times New Roman" w:hAnsi="Times New Roman" w:cs="Times New Roman"/>
        </w:rPr>
      </w:pPr>
      <w:r>
        <w:rPr>
          <w:rFonts w:ascii="Times New Roman" w:hAnsi="Times New Roman" w:cs="Times New Roman"/>
        </w:rPr>
        <w:t xml:space="preserve">Los defensores del pensamiento </w:t>
      </w:r>
      <w:proofErr w:type="spellStart"/>
      <w:r w:rsidRPr="008D3079">
        <w:rPr>
          <w:rFonts w:ascii="Times New Roman" w:hAnsi="Times New Roman" w:cs="Times New Roman"/>
          <w:i/>
          <w:iCs/>
        </w:rPr>
        <w:t>nihonjinron</w:t>
      </w:r>
      <w:proofErr w:type="spellEnd"/>
      <w:r>
        <w:rPr>
          <w:rFonts w:ascii="Times New Roman" w:hAnsi="Times New Roman" w:cs="Times New Roman"/>
        </w:rPr>
        <w:t xml:space="preserve"> han elaborado múltiples argumentos que atribuyen a ciertas características de la sociedad japonesa a factores supuestamente “naturales”. Sin embargo, no se trata de elementos naturales en un sentido objetivo y científico, sino de construcciones culturales que encuentran su fundamento en una interpretación de la naturaleza. Por ejemplo, en </w:t>
      </w:r>
      <w:proofErr w:type="spellStart"/>
      <w:r w:rsidRPr="00C80183">
        <w:rPr>
          <w:rFonts w:ascii="Times New Roman" w:hAnsi="Times New Roman" w:cs="Times New Roman"/>
          <w:i/>
          <w:iCs/>
        </w:rPr>
        <w:t>Fudo</w:t>
      </w:r>
      <w:proofErr w:type="spellEnd"/>
      <w:r>
        <w:rPr>
          <w:rFonts w:ascii="Times New Roman" w:hAnsi="Times New Roman" w:cs="Times New Roman"/>
        </w:rPr>
        <w:t xml:space="preserve"> (El clima), Tetsuro </w:t>
      </w:r>
      <w:proofErr w:type="spellStart"/>
      <w:r>
        <w:rPr>
          <w:rFonts w:ascii="Times New Roman" w:hAnsi="Times New Roman" w:cs="Times New Roman"/>
        </w:rPr>
        <w:t>Watsuji</w:t>
      </w:r>
      <w:proofErr w:type="spellEnd"/>
      <w:r>
        <w:rPr>
          <w:rFonts w:ascii="Times New Roman" w:hAnsi="Times New Roman" w:cs="Times New Roman"/>
        </w:rPr>
        <w:t xml:space="preserve"> (1935), filósofo e historiador japonés, planteó que el clima monzónico del este de Asia influye profundamente en la cultura y la personalidad japonesa. Según esta visión, el diseño abierto de la vivienda tradicional nipona responde a las condiciones de humedad y calor propias del clima monzónico, lo que también habría fomentado una menor intimidad social. </w:t>
      </w:r>
      <w:proofErr w:type="spellStart"/>
      <w:r>
        <w:rPr>
          <w:rFonts w:ascii="Times New Roman" w:hAnsi="Times New Roman" w:cs="Times New Roman"/>
        </w:rPr>
        <w:t>Watsuji</w:t>
      </w:r>
      <w:proofErr w:type="spellEnd"/>
      <w:r>
        <w:rPr>
          <w:rFonts w:ascii="Times New Roman" w:hAnsi="Times New Roman" w:cs="Times New Roman"/>
        </w:rPr>
        <w:t xml:space="preserve"> incluso relaciona los cambios de estado de ánimo de los japoneses con la interacción entre los tifones tropicales y las duras nevadas invernales, una “doble naturaleza” que marcaría el carácter del país. </w:t>
      </w:r>
    </w:p>
    <w:p w14:paraId="2E3C00DF" w14:textId="77777777" w:rsidR="00046B2F" w:rsidRDefault="00046B2F" w:rsidP="00046B2F">
      <w:pPr>
        <w:spacing w:line="360" w:lineRule="auto"/>
        <w:ind w:firstLine="708"/>
        <w:jc w:val="both"/>
        <w:rPr>
          <w:rFonts w:ascii="Times New Roman" w:hAnsi="Times New Roman" w:cs="Times New Roman"/>
        </w:rPr>
      </w:pPr>
      <w:r>
        <w:rPr>
          <w:rFonts w:ascii="Times New Roman" w:hAnsi="Times New Roman" w:cs="Times New Roman"/>
        </w:rPr>
        <w:t xml:space="preserve">Por otro lado, intelectuales como </w:t>
      </w:r>
      <w:proofErr w:type="spellStart"/>
      <w:r>
        <w:rPr>
          <w:rFonts w:ascii="Times New Roman" w:hAnsi="Times New Roman" w:cs="Times New Roman"/>
        </w:rPr>
        <w:t>Tadanobu</w:t>
      </w:r>
      <w:proofErr w:type="spellEnd"/>
      <w:r>
        <w:rPr>
          <w:rFonts w:ascii="Times New Roman" w:hAnsi="Times New Roman" w:cs="Times New Roman"/>
        </w:rPr>
        <w:t xml:space="preserve"> </w:t>
      </w:r>
      <w:proofErr w:type="spellStart"/>
      <w:r>
        <w:rPr>
          <w:rFonts w:ascii="Times New Roman" w:hAnsi="Times New Roman" w:cs="Times New Roman"/>
        </w:rPr>
        <w:t>Tsunoda</w:t>
      </w:r>
      <w:proofErr w:type="spellEnd"/>
      <w:r>
        <w:rPr>
          <w:rFonts w:ascii="Times New Roman" w:hAnsi="Times New Roman" w:cs="Times New Roman"/>
        </w:rPr>
        <w:t xml:space="preserve">, desde un enfoque más científico, han propuesto teorías basadas en la fisiología del cerebro. Según sus investigaciones, los hablantes nativos de lenguas europeas procesan las vocales del hemisferio derecho del cerebro, junto con sus emociones y sonidos no lingüísticos, mientras que los japoneses lo harían desde el hemisferio izquierdo, que se encarga también de funciones lógicas y matemáticas. Este fenómeno, según </w:t>
      </w:r>
      <w:proofErr w:type="spellStart"/>
      <w:r>
        <w:rPr>
          <w:rFonts w:ascii="Times New Roman" w:hAnsi="Times New Roman" w:cs="Times New Roman"/>
        </w:rPr>
        <w:t>Tsunoda</w:t>
      </w:r>
      <w:proofErr w:type="spellEnd"/>
      <w:r>
        <w:rPr>
          <w:rFonts w:ascii="Times New Roman" w:hAnsi="Times New Roman" w:cs="Times New Roman"/>
        </w:rPr>
        <w:t xml:space="preserve">, integraría en los japoneses “logos” y “pathos”, a diferencia de la separación entre razón y emoción que él observa en los hablantes europeos. </w:t>
      </w:r>
    </w:p>
    <w:p w14:paraId="4EFA3E7B" w14:textId="77777777" w:rsidR="00046B2F" w:rsidRDefault="00046B2F" w:rsidP="00046B2F">
      <w:pPr>
        <w:spacing w:line="360" w:lineRule="auto"/>
        <w:ind w:firstLine="708"/>
        <w:jc w:val="both"/>
        <w:rPr>
          <w:rFonts w:ascii="Times New Roman" w:hAnsi="Times New Roman" w:cs="Times New Roman"/>
        </w:rPr>
      </w:pPr>
      <w:r>
        <w:rPr>
          <w:rFonts w:ascii="Times New Roman" w:hAnsi="Times New Roman" w:cs="Times New Roman"/>
        </w:rPr>
        <w:lastRenderedPageBreak/>
        <w:t xml:space="preserve">Estos y otros argumentos atribuyen rasgos culturales a lo que se representa como características inherentes a la naturaleza fisiológica o al entorno ecológico de Japón. Por ejemplo, </w:t>
      </w:r>
      <w:proofErr w:type="spellStart"/>
      <w:r>
        <w:rPr>
          <w:rFonts w:ascii="Times New Roman" w:hAnsi="Times New Roman" w:cs="Times New Roman"/>
        </w:rPr>
        <w:t>Watsuji</w:t>
      </w:r>
      <w:proofErr w:type="spellEnd"/>
      <w:r>
        <w:rPr>
          <w:rFonts w:ascii="Times New Roman" w:hAnsi="Times New Roman" w:cs="Times New Roman"/>
        </w:rPr>
        <w:t xml:space="preserve"> y otros autores destacan la agricultura de subsistencia basada en el cultivo de arroz como un factor central de la estructura social tradicional. Este tipo de agricultura, que depende de sistemas de irrigación y una cooperación intensa entre agricultores, habría fomentado una organización social muy cohesionada. Según esta perspectiva, la estructura social característica de Japón, con sus lazos estrechos entre familias y comunidades rurales, sería una consecuencia directa de estas condiciones ecológicas. </w:t>
      </w:r>
    </w:p>
    <w:p w14:paraId="713BDBDB" w14:textId="67811D3A" w:rsidR="00046B2F" w:rsidRDefault="00046B2F" w:rsidP="00046B2F">
      <w:pPr>
        <w:spacing w:line="360" w:lineRule="auto"/>
        <w:ind w:firstLine="708"/>
        <w:jc w:val="both"/>
        <w:rPr>
          <w:rFonts w:ascii="Times New Roman" w:hAnsi="Times New Roman" w:cs="Times New Roman"/>
        </w:rPr>
      </w:pPr>
      <w:r>
        <w:rPr>
          <w:rFonts w:ascii="Times New Roman" w:hAnsi="Times New Roman" w:cs="Times New Roman"/>
        </w:rPr>
        <w:t xml:space="preserve">Algunos estudiosos argumentan que esta estructura comunitaria también se refleja en las empresas y ciudades modernas de Japón. En este contexto, los intelectuales del </w:t>
      </w:r>
      <w:proofErr w:type="spellStart"/>
      <w:r w:rsidRPr="00965D9C">
        <w:rPr>
          <w:rFonts w:ascii="Times New Roman" w:hAnsi="Times New Roman" w:cs="Times New Roman"/>
          <w:i/>
          <w:iCs/>
        </w:rPr>
        <w:t>nihonjinron</w:t>
      </w:r>
      <w:proofErr w:type="spellEnd"/>
      <w:r>
        <w:rPr>
          <w:rFonts w:ascii="Times New Roman" w:hAnsi="Times New Roman" w:cs="Times New Roman"/>
          <w:i/>
          <w:iCs/>
        </w:rPr>
        <w:t xml:space="preserve"> </w:t>
      </w:r>
      <w:r>
        <w:rPr>
          <w:rFonts w:ascii="Times New Roman" w:hAnsi="Times New Roman" w:cs="Times New Roman"/>
        </w:rPr>
        <w:t xml:space="preserve">destacan el fuerte carácter grupal de la sociedad japonesa. Aunque no existe consenso sobre qué se entiende exactamente por “grupo”, algunos autores, como la antropóloga </w:t>
      </w:r>
      <w:proofErr w:type="spellStart"/>
      <w:r>
        <w:rPr>
          <w:rFonts w:ascii="Times New Roman" w:hAnsi="Times New Roman" w:cs="Times New Roman"/>
        </w:rPr>
        <w:t>Chie</w:t>
      </w:r>
      <w:proofErr w:type="spellEnd"/>
      <w:r>
        <w:rPr>
          <w:rFonts w:ascii="Times New Roman" w:hAnsi="Times New Roman" w:cs="Times New Roman"/>
        </w:rPr>
        <w:t xml:space="preserve"> </w:t>
      </w:r>
      <w:proofErr w:type="spellStart"/>
      <w:r>
        <w:rPr>
          <w:rFonts w:ascii="Times New Roman" w:hAnsi="Times New Roman" w:cs="Times New Roman"/>
        </w:rPr>
        <w:t>Nakane</w:t>
      </w:r>
      <w:proofErr w:type="spellEnd"/>
      <w:r>
        <w:rPr>
          <w:rFonts w:ascii="Times New Roman" w:hAnsi="Times New Roman" w:cs="Times New Roman"/>
        </w:rPr>
        <w:t xml:space="preserve">, describen al grupo japonés como una unidad pequeña, organizada jerárquicamente, liderada por una figura central, y en la que las relaciones entre sus miembros están claramente definidas. Las ideas de </w:t>
      </w:r>
      <w:proofErr w:type="spellStart"/>
      <w:r>
        <w:rPr>
          <w:rFonts w:ascii="Times New Roman" w:hAnsi="Times New Roman" w:cs="Times New Roman"/>
        </w:rPr>
        <w:t>Nakane</w:t>
      </w:r>
      <w:proofErr w:type="spellEnd"/>
      <w:r>
        <w:rPr>
          <w:rFonts w:ascii="Times New Roman" w:hAnsi="Times New Roman" w:cs="Times New Roman"/>
        </w:rPr>
        <w:t xml:space="preserve"> se popularizaron a través de su libro “</w:t>
      </w:r>
      <w:r w:rsidRPr="00965D9C">
        <w:rPr>
          <w:rFonts w:ascii="Times New Roman" w:hAnsi="Times New Roman" w:cs="Times New Roman"/>
          <w:i/>
          <w:iCs/>
        </w:rPr>
        <w:t>Tate-</w:t>
      </w:r>
      <w:proofErr w:type="spellStart"/>
      <w:r w:rsidRPr="00965D9C">
        <w:rPr>
          <w:rFonts w:ascii="Times New Roman" w:hAnsi="Times New Roman" w:cs="Times New Roman"/>
          <w:i/>
          <w:iCs/>
        </w:rPr>
        <w:t>Shakai</w:t>
      </w:r>
      <w:proofErr w:type="spellEnd"/>
      <w:r w:rsidRPr="00965D9C">
        <w:rPr>
          <w:rFonts w:ascii="Times New Roman" w:hAnsi="Times New Roman" w:cs="Times New Roman"/>
          <w:i/>
          <w:iCs/>
        </w:rPr>
        <w:t xml:space="preserve"> no </w:t>
      </w:r>
      <w:proofErr w:type="spellStart"/>
      <w:r w:rsidRPr="00965D9C">
        <w:rPr>
          <w:rFonts w:ascii="Times New Roman" w:hAnsi="Times New Roman" w:cs="Times New Roman"/>
          <w:i/>
          <w:iCs/>
        </w:rPr>
        <w:t>Ningen</w:t>
      </w:r>
      <w:proofErr w:type="spellEnd"/>
      <w:r w:rsidRPr="00965D9C">
        <w:rPr>
          <w:rFonts w:ascii="Times New Roman" w:hAnsi="Times New Roman" w:cs="Times New Roman"/>
          <w:i/>
          <w:iCs/>
        </w:rPr>
        <w:t xml:space="preserve"> </w:t>
      </w:r>
      <w:proofErr w:type="spellStart"/>
      <w:r w:rsidRPr="00965D9C">
        <w:rPr>
          <w:rFonts w:ascii="Times New Roman" w:hAnsi="Times New Roman" w:cs="Times New Roman"/>
          <w:i/>
          <w:iCs/>
        </w:rPr>
        <w:t>Kankei</w:t>
      </w:r>
      <w:proofErr w:type="spellEnd"/>
      <w:r w:rsidRPr="00965D9C">
        <w:rPr>
          <w:rFonts w:ascii="Times New Roman" w:hAnsi="Times New Roman" w:cs="Times New Roman"/>
        </w:rPr>
        <w:t> (Relaciones humanas en una sociedad vertical)</w:t>
      </w:r>
      <w:r>
        <w:rPr>
          <w:rFonts w:ascii="Times New Roman" w:hAnsi="Times New Roman" w:cs="Times New Roman"/>
        </w:rPr>
        <w:t xml:space="preserve">, publicado en 1967. Este texto introdujo el concepto de la “sociedad vertical” como una característica distintiva de Japón, lo que generó un gran impacto en el campo de las ciencias sociales. Aunque la idea ya había sido explorada por otros investigadores, </w:t>
      </w:r>
      <w:proofErr w:type="spellStart"/>
      <w:r>
        <w:rPr>
          <w:rFonts w:ascii="Times New Roman" w:hAnsi="Times New Roman" w:cs="Times New Roman"/>
        </w:rPr>
        <w:t>Nakane</w:t>
      </w:r>
      <w:proofErr w:type="spellEnd"/>
      <w:r>
        <w:rPr>
          <w:rFonts w:ascii="Times New Roman" w:hAnsi="Times New Roman" w:cs="Times New Roman"/>
        </w:rPr>
        <w:t xml:space="preserve"> logró sintetizarla de manera accesible, convirtiéndola en un marco de referencia ampliamente aceptado. Algunos la terminan explicando en clave social y ecológica (Iwasaki, 1980, pp. 34-35; </w:t>
      </w:r>
      <w:proofErr w:type="spellStart"/>
      <w:r>
        <w:rPr>
          <w:rFonts w:ascii="Times New Roman" w:hAnsi="Times New Roman" w:cs="Times New Roman"/>
        </w:rPr>
        <w:t>Kenmochi</w:t>
      </w:r>
      <w:proofErr w:type="spellEnd"/>
      <w:r>
        <w:rPr>
          <w:rFonts w:ascii="Times New Roman" w:hAnsi="Times New Roman" w:cs="Times New Roman"/>
        </w:rPr>
        <w:t xml:space="preserve">, 1978; </w:t>
      </w:r>
      <w:proofErr w:type="spellStart"/>
      <w:r>
        <w:rPr>
          <w:rFonts w:ascii="Times New Roman" w:hAnsi="Times New Roman" w:cs="Times New Roman"/>
        </w:rPr>
        <w:t>Tsukiyama</w:t>
      </w:r>
      <w:proofErr w:type="spellEnd"/>
      <w:r>
        <w:rPr>
          <w:rFonts w:ascii="Times New Roman" w:hAnsi="Times New Roman" w:cs="Times New Roman"/>
        </w:rPr>
        <w:t xml:space="preserve">, 1972, p. 27), por otro lado, </w:t>
      </w:r>
      <w:proofErr w:type="spellStart"/>
      <w:r>
        <w:rPr>
          <w:rFonts w:ascii="Times New Roman" w:hAnsi="Times New Roman" w:cs="Times New Roman"/>
        </w:rPr>
        <w:t>Inuta</w:t>
      </w:r>
      <w:proofErr w:type="spellEnd"/>
      <w:r>
        <w:rPr>
          <w:rFonts w:ascii="Times New Roman" w:hAnsi="Times New Roman" w:cs="Times New Roman"/>
        </w:rPr>
        <w:t xml:space="preserve">, 1977; </w:t>
      </w:r>
      <w:proofErr w:type="spellStart"/>
      <w:r>
        <w:rPr>
          <w:rFonts w:ascii="Times New Roman" w:hAnsi="Times New Roman" w:cs="Times New Roman"/>
        </w:rPr>
        <w:t>Kawamoto</w:t>
      </w:r>
      <w:proofErr w:type="spellEnd"/>
      <w:r>
        <w:rPr>
          <w:rFonts w:ascii="Times New Roman" w:hAnsi="Times New Roman" w:cs="Times New Roman"/>
        </w:rPr>
        <w:t xml:space="preserve">, 1982; </w:t>
      </w:r>
      <w:proofErr w:type="spellStart"/>
      <w:r>
        <w:rPr>
          <w:rFonts w:ascii="Times New Roman" w:hAnsi="Times New Roman" w:cs="Times New Roman"/>
        </w:rPr>
        <w:t>Maniwa</w:t>
      </w:r>
      <w:proofErr w:type="spellEnd"/>
      <w:r>
        <w:rPr>
          <w:rFonts w:ascii="Times New Roman" w:hAnsi="Times New Roman" w:cs="Times New Roman"/>
        </w:rPr>
        <w:t xml:space="preserve">, 1990, la dan por sentada. Por ejemplo, sociólogos como </w:t>
      </w:r>
      <w:proofErr w:type="spellStart"/>
      <w:r>
        <w:rPr>
          <w:rFonts w:ascii="Times New Roman" w:hAnsi="Times New Roman" w:cs="Times New Roman"/>
        </w:rPr>
        <w:t>Kunio</w:t>
      </w:r>
      <w:proofErr w:type="spellEnd"/>
      <w:r>
        <w:rPr>
          <w:rFonts w:ascii="Times New Roman" w:hAnsi="Times New Roman" w:cs="Times New Roman"/>
        </w:rPr>
        <w:t xml:space="preserve"> </w:t>
      </w:r>
      <w:proofErr w:type="spellStart"/>
      <w:r>
        <w:rPr>
          <w:rFonts w:ascii="Times New Roman" w:hAnsi="Times New Roman" w:cs="Times New Roman"/>
        </w:rPr>
        <w:t>Odaka</w:t>
      </w:r>
      <w:proofErr w:type="spellEnd"/>
      <w:r>
        <w:rPr>
          <w:rFonts w:ascii="Times New Roman" w:hAnsi="Times New Roman" w:cs="Times New Roman"/>
        </w:rPr>
        <w:t xml:space="preserve"> (1981, 1984) y otros estudiosos del trabajo y las organizaciones han señalado que las estructuras comunitarias de las aldeas tradicionales japonesas influyeron en las prácticas laborales modernas (</w:t>
      </w:r>
      <w:r>
        <w:rPr>
          <w:rFonts w:ascii="Times New Roman" w:hAnsi="Times New Roman" w:cs="Times New Roman"/>
          <w:i/>
          <w:iCs/>
        </w:rPr>
        <w:t xml:space="preserve">vid., </w:t>
      </w:r>
      <w:proofErr w:type="spellStart"/>
      <w:r>
        <w:rPr>
          <w:rFonts w:ascii="Times New Roman" w:hAnsi="Times New Roman" w:cs="Times New Roman"/>
        </w:rPr>
        <w:t>Hazama</w:t>
      </w:r>
      <w:proofErr w:type="spellEnd"/>
      <w:r>
        <w:rPr>
          <w:rFonts w:ascii="Times New Roman" w:hAnsi="Times New Roman" w:cs="Times New Roman"/>
        </w:rPr>
        <w:t xml:space="preserve">, 1971; Iwata, 1978; </w:t>
      </w:r>
      <w:proofErr w:type="spellStart"/>
      <w:r>
        <w:rPr>
          <w:rFonts w:ascii="Times New Roman" w:hAnsi="Times New Roman" w:cs="Times New Roman"/>
        </w:rPr>
        <w:t>Nishida</w:t>
      </w:r>
      <w:proofErr w:type="spellEnd"/>
      <w:r>
        <w:rPr>
          <w:rFonts w:ascii="Times New Roman" w:hAnsi="Times New Roman" w:cs="Times New Roman"/>
        </w:rPr>
        <w:t xml:space="preserve">, 1978; </w:t>
      </w:r>
      <w:proofErr w:type="spellStart"/>
      <w:r>
        <w:rPr>
          <w:rFonts w:ascii="Times New Roman" w:hAnsi="Times New Roman" w:cs="Times New Roman"/>
        </w:rPr>
        <w:t>Tsuda</w:t>
      </w:r>
      <w:proofErr w:type="spellEnd"/>
      <w:r>
        <w:rPr>
          <w:rFonts w:ascii="Times New Roman" w:hAnsi="Times New Roman" w:cs="Times New Roman"/>
        </w:rPr>
        <w:t>, 1977). Según esta perspectiva, los “tres pilares” del sistema corporativo japonés</w:t>
      </w:r>
      <w:r w:rsidR="000B54B8">
        <w:rPr>
          <w:rFonts w:ascii="Times New Roman" w:hAnsi="Times New Roman" w:cs="Times New Roman"/>
        </w:rPr>
        <w:t xml:space="preserve">, </w:t>
      </w:r>
      <w:r>
        <w:rPr>
          <w:rFonts w:ascii="Times New Roman" w:hAnsi="Times New Roman" w:cs="Times New Roman"/>
        </w:rPr>
        <w:t xml:space="preserve">empleo vitalicio, beneficios por antigüedad y sindicalismo de empresa; encuentran sus raíces en la organización comunitaria rural, derivada del cultivo del arroz. Este tipo de agricultura, que requiere cooperación intensa, habría fomentado el sentido de colectividad que posteriormente se trasladó a las empresas japonesas. </w:t>
      </w:r>
    </w:p>
    <w:p w14:paraId="206E6555" w14:textId="77777777" w:rsidR="00046B2F" w:rsidRDefault="00046B2F" w:rsidP="00046B2F">
      <w:pPr>
        <w:spacing w:line="360" w:lineRule="auto"/>
        <w:ind w:firstLine="708"/>
        <w:jc w:val="both"/>
        <w:rPr>
          <w:rFonts w:ascii="Times New Roman" w:hAnsi="Times New Roman" w:cs="Times New Roman"/>
        </w:rPr>
      </w:pPr>
      <w:r>
        <w:rPr>
          <w:rFonts w:ascii="Times New Roman" w:hAnsi="Times New Roman" w:cs="Times New Roman"/>
        </w:rPr>
        <w:lastRenderedPageBreak/>
        <w:t xml:space="preserve">El </w:t>
      </w:r>
      <w:proofErr w:type="spellStart"/>
      <w:r w:rsidRPr="000B5908">
        <w:rPr>
          <w:rFonts w:ascii="Times New Roman" w:hAnsi="Times New Roman" w:cs="Times New Roman"/>
        </w:rPr>
        <w:t>grupismo</w:t>
      </w:r>
      <w:proofErr w:type="spellEnd"/>
      <w:r>
        <w:rPr>
          <w:rFonts w:ascii="Times New Roman" w:hAnsi="Times New Roman" w:cs="Times New Roman"/>
        </w:rPr>
        <w:t xml:space="preserve"> es quizás la característica social más destacada de las obras del </w:t>
      </w:r>
      <w:proofErr w:type="spellStart"/>
      <w:r w:rsidRPr="007378A2">
        <w:rPr>
          <w:rFonts w:ascii="Times New Roman" w:hAnsi="Times New Roman" w:cs="Times New Roman"/>
          <w:i/>
          <w:iCs/>
        </w:rPr>
        <w:t>nihonjinron</w:t>
      </w:r>
      <w:proofErr w:type="spellEnd"/>
      <w:r>
        <w:rPr>
          <w:rFonts w:ascii="Times New Roman" w:hAnsi="Times New Roman" w:cs="Times New Roman"/>
        </w:rPr>
        <w:t xml:space="preserve">, al punto de que muchos defensores de este enfoque lo aceptan sin cuestionamientos. Sin embargo, existen diferencias significativas en la forma en que investigadores japoneses y extranjeros abordan este concepto. Mientras que los estudiosos japoneses tienden a resaltar los aspectos positivos del </w:t>
      </w:r>
      <w:proofErr w:type="spellStart"/>
      <w:r>
        <w:rPr>
          <w:rFonts w:ascii="Times New Roman" w:hAnsi="Times New Roman" w:cs="Times New Roman"/>
        </w:rPr>
        <w:t>grupismo</w:t>
      </w:r>
      <w:proofErr w:type="spellEnd"/>
      <w:r>
        <w:rPr>
          <w:rFonts w:ascii="Times New Roman" w:hAnsi="Times New Roman" w:cs="Times New Roman"/>
        </w:rPr>
        <w:t>, destacando el apoyo mutuo, la cooperación emocional y las relaciones armónicas dentro del grupo, los investigadores extranjeros suelen adoptar una perspectiva crítica. Estos últimos frecuentemente subrayan la supuesta subordinación de los individuos a los objetivos del grupo, contrastando el “</w:t>
      </w:r>
      <w:proofErr w:type="spellStart"/>
      <w:r>
        <w:rPr>
          <w:rFonts w:ascii="Times New Roman" w:hAnsi="Times New Roman" w:cs="Times New Roman"/>
        </w:rPr>
        <w:t>grupismo</w:t>
      </w:r>
      <w:proofErr w:type="spellEnd"/>
      <w:r>
        <w:rPr>
          <w:rFonts w:ascii="Times New Roman" w:hAnsi="Times New Roman" w:cs="Times New Roman"/>
        </w:rPr>
        <w:t xml:space="preserve"> japonés” con el “</w:t>
      </w:r>
      <w:proofErr w:type="spellStart"/>
      <w:r>
        <w:rPr>
          <w:rFonts w:ascii="Times New Roman" w:hAnsi="Times New Roman" w:cs="Times New Roman"/>
        </w:rPr>
        <w:t>invidualismo</w:t>
      </w:r>
      <w:proofErr w:type="spellEnd"/>
      <w:r>
        <w:rPr>
          <w:rFonts w:ascii="Times New Roman" w:hAnsi="Times New Roman" w:cs="Times New Roman"/>
        </w:rPr>
        <w:t xml:space="preserve"> occidental”. En algunos casos, los autores occidentales atribuyen un carácter casi idealizado al individualismo, llegando incluso a proyectar su propia visión cultural en sus análisis sobre Japón. Este enfoque crítico también ha llevado a debates sobre el concepto de </w:t>
      </w:r>
      <w:proofErr w:type="spellStart"/>
      <w:r w:rsidRPr="006B6E32">
        <w:rPr>
          <w:rFonts w:ascii="Times New Roman" w:hAnsi="Times New Roman" w:cs="Times New Roman"/>
          <w:i/>
          <w:iCs/>
        </w:rPr>
        <w:t>amae</w:t>
      </w:r>
      <w:proofErr w:type="spellEnd"/>
      <w:r>
        <w:rPr>
          <w:rFonts w:ascii="Times New Roman" w:hAnsi="Times New Roman" w:cs="Times New Roman"/>
          <w:i/>
          <w:iCs/>
        </w:rPr>
        <w:t xml:space="preserve"> </w:t>
      </w:r>
      <w:r>
        <w:rPr>
          <w:rFonts w:ascii="Times New Roman" w:hAnsi="Times New Roman" w:cs="Times New Roman"/>
        </w:rPr>
        <w:t xml:space="preserve">(dependencia mutua), popularizado por el psicoanalista </w:t>
      </w:r>
      <w:proofErr w:type="spellStart"/>
      <w:r>
        <w:rPr>
          <w:rFonts w:ascii="Times New Roman" w:hAnsi="Times New Roman" w:cs="Times New Roman"/>
        </w:rPr>
        <w:t>Takeo</w:t>
      </w:r>
      <w:proofErr w:type="spellEnd"/>
      <w:r>
        <w:rPr>
          <w:rFonts w:ascii="Times New Roman" w:hAnsi="Times New Roman" w:cs="Times New Roman"/>
        </w:rPr>
        <w:t xml:space="preserve"> </w:t>
      </w:r>
      <w:proofErr w:type="spellStart"/>
      <w:r>
        <w:rPr>
          <w:rFonts w:ascii="Times New Roman" w:hAnsi="Times New Roman" w:cs="Times New Roman"/>
        </w:rPr>
        <w:t>Doi</w:t>
      </w:r>
      <w:proofErr w:type="spellEnd"/>
      <w:r>
        <w:rPr>
          <w:rFonts w:ascii="Times New Roman" w:hAnsi="Times New Roman" w:cs="Times New Roman"/>
        </w:rPr>
        <w:t xml:space="preserve">. En su libro </w:t>
      </w:r>
      <w:proofErr w:type="spellStart"/>
      <w:r w:rsidRPr="006B6E32">
        <w:rPr>
          <w:rFonts w:ascii="Times New Roman" w:hAnsi="Times New Roman" w:cs="Times New Roman"/>
          <w:i/>
          <w:iCs/>
        </w:rPr>
        <w:t>Amae</w:t>
      </w:r>
      <w:proofErr w:type="spellEnd"/>
      <w:r w:rsidRPr="006B6E32">
        <w:rPr>
          <w:rFonts w:ascii="Times New Roman" w:hAnsi="Times New Roman" w:cs="Times New Roman"/>
          <w:i/>
          <w:iCs/>
        </w:rPr>
        <w:t xml:space="preserve"> no </w:t>
      </w:r>
      <w:proofErr w:type="spellStart"/>
      <w:r w:rsidRPr="006B6E32">
        <w:rPr>
          <w:rFonts w:ascii="Times New Roman" w:hAnsi="Times New Roman" w:cs="Times New Roman"/>
          <w:i/>
          <w:iCs/>
        </w:rPr>
        <w:t>Kozo</w:t>
      </w:r>
      <w:proofErr w:type="spellEnd"/>
      <w:r>
        <w:rPr>
          <w:rFonts w:ascii="Times New Roman" w:hAnsi="Times New Roman" w:cs="Times New Roman"/>
        </w:rPr>
        <w:t xml:space="preserve"> (1970), introdujo el concepto de </w:t>
      </w:r>
      <w:proofErr w:type="spellStart"/>
      <w:r w:rsidRPr="006B6E32">
        <w:rPr>
          <w:rFonts w:ascii="Times New Roman" w:hAnsi="Times New Roman" w:cs="Times New Roman"/>
          <w:i/>
          <w:iCs/>
        </w:rPr>
        <w:t>amae</w:t>
      </w:r>
      <w:proofErr w:type="spellEnd"/>
      <w:r>
        <w:rPr>
          <w:rFonts w:ascii="Times New Roman" w:hAnsi="Times New Roman" w:cs="Times New Roman"/>
          <w:i/>
          <w:iCs/>
        </w:rPr>
        <w:t xml:space="preserve"> </w:t>
      </w:r>
      <w:r>
        <w:rPr>
          <w:rFonts w:ascii="Times New Roman" w:hAnsi="Times New Roman" w:cs="Times New Roman"/>
        </w:rPr>
        <w:t xml:space="preserve">como clave para entender la personalidad japonesa. Según </w:t>
      </w:r>
      <w:proofErr w:type="spellStart"/>
      <w:r>
        <w:rPr>
          <w:rFonts w:ascii="Times New Roman" w:hAnsi="Times New Roman" w:cs="Times New Roman"/>
        </w:rPr>
        <w:t>Doi</w:t>
      </w:r>
      <w:proofErr w:type="spellEnd"/>
      <w:r>
        <w:rPr>
          <w:rFonts w:ascii="Times New Roman" w:hAnsi="Times New Roman" w:cs="Times New Roman"/>
        </w:rPr>
        <w:t xml:space="preserve">, el </w:t>
      </w:r>
      <w:proofErr w:type="spellStart"/>
      <w:r w:rsidRPr="006B6E32">
        <w:rPr>
          <w:rFonts w:ascii="Times New Roman" w:hAnsi="Times New Roman" w:cs="Times New Roman"/>
          <w:i/>
          <w:iCs/>
        </w:rPr>
        <w:t>amae</w:t>
      </w:r>
      <w:proofErr w:type="spellEnd"/>
      <w:r>
        <w:rPr>
          <w:rFonts w:ascii="Times New Roman" w:hAnsi="Times New Roman" w:cs="Times New Roman"/>
          <w:i/>
          <w:iCs/>
        </w:rPr>
        <w:t xml:space="preserve">, </w:t>
      </w:r>
      <w:r>
        <w:rPr>
          <w:rFonts w:ascii="Times New Roman" w:hAnsi="Times New Roman" w:cs="Times New Roman"/>
        </w:rPr>
        <w:t xml:space="preserve">entendido como una relación afectiva interpersonal basada en la dependencia emocional, es un elemento fundamental de las relaciones humanas en Japón y un reflejo de su estructura social. Este concepto fue complementado por otros autores como </w:t>
      </w:r>
      <w:proofErr w:type="spellStart"/>
      <w:r>
        <w:rPr>
          <w:rFonts w:ascii="Times New Roman" w:hAnsi="Times New Roman" w:cs="Times New Roman"/>
        </w:rPr>
        <w:t>Keigo</w:t>
      </w:r>
      <w:proofErr w:type="spellEnd"/>
      <w:r>
        <w:rPr>
          <w:rFonts w:ascii="Times New Roman" w:hAnsi="Times New Roman" w:cs="Times New Roman"/>
        </w:rPr>
        <w:t xml:space="preserve"> </w:t>
      </w:r>
      <w:proofErr w:type="spellStart"/>
      <w:r>
        <w:rPr>
          <w:rFonts w:ascii="Times New Roman" w:hAnsi="Times New Roman" w:cs="Times New Roman"/>
        </w:rPr>
        <w:t>Okogoni</w:t>
      </w:r>
      <w:proofErr w:type="spellEnd"/>
      <w:r>
        <w:rPr>
          <w:rFonts w:ascii="Times New Roman" w:hAnsi="Times New Roman" w:cs="Times New Roman"/>
        </w:rPr>
        <w:t xml:space="preserve"> (1982), quien desarrolló la idea del “complejo de Ajase”, que establece una dinámica en la cual el niño experimenta simultáneamente amor y añora la presencia de su madre. Este sentimiento ambivalente se presenta como núcleo esencial de del </w:t>
      </w:r>
      <w:proofErr w:type="spellStart"/>
      <w:r w:rsidRPr="00756279">
        <w:rPr>
          <w:rFonts w:ascii="Times New Roman" w:hAnsi="Times New Roman" w:cs="Times New Roman"/>
          <w:i/>
          <w:iCs/>
        </w:rPr>
        <w:t>amae</w:t>
      </w:r>
      <w:proofErr w:type="spellEnd"/>
      <w:r>
        <w:rPr>
          <w:rFonts w:ascii="Times New Roman" w:hAnsi="Times New Roman" w:cs="Times New Roman"/>
        </w:rPr>
        <w:t xml:space="preserve">, </w:t>
      </w:r>
      <w:r w:rsidRPr="00756279">
        <w:rPr>
          <w:rFonts w:ascii="Times New Roman" w:hAnsi="Times New Roman" w:cs="Times New Roman"/>
        </w:rPr>
        <w:t xml:space="preserve">y, por ende, de la </w:t>
      </w:r>
      <w:r w:rsidRPr="00756279">
        <w:rPr>
          <w:rFonts w:ascii="Times New Roman" w:hAnsi="Times New Roman" w:cs="Times New Roman"/>
          <w:i/>
          <w:iCs/>
        </w:rPr>
        <w:t>psique</w:t>
      </w:r>
      <w:r w:rsidRPr="00756279">
        <w:rPr>
          <w:rFonts w:ascii="Times New Roman" w:hAnsi="Times New Roman" w:cs="Times New Roman"/>
        </w:rPr>
        <w:t xml:space="preserve"> japonesa</w:t>
      </w:r>
      <w:r>
        <w:rPr>
          <w:rFonts w:ascii="Times New Roman" w:hAnsi="Times New Roman" w:cs="Times New Roman"/>
        </w:rPr>
        <w:t xml:space="preserve">. </w:t>
      </w:r>
    </w:p>
    <w:p w14:paraId="4632429F" w14:textId="77777777" w:rsidR="00046B2F" w:rsidRPr="0014383E" w:rsidRDefault="00046B2F" w:rsidP="00046B2F">
      <w:pPr>
        <w:spacing w:line="360" w:lineRule="auto"/>
        <w:ind w:firstLine="708"/>
        <w:jc w:val="both"/>
        <w:rPr>
          <w:rFonts w:ascii="Times New Roman" w:hAnsi="Times New Roman" w:cs="Times New Roman"/>
        </w:rPr>
      </w:pPr>
      <w:r>
        <w:rPr>
          <w:rFonts w:ascii="Times New Roman" w:hAnsi="Times New Roman" w:cs="Times New Roman"/>
        </w:rPr>
        <w:t xml:space="preserve">La esencia única de los japoneses ha sido objeto de numerosos estudios que la representan mediante conceptos como Yamato </w:t>
      </w:r>
      <w:proofErr w:type="spellStart"/>
      <w:r>
        <w:rPr>
          <w:rFonts w:ascii="Times New Roman" w:hAnsi="Times New Roman" w:cs="Times New Roman"/>
        </w:rPr>
        <w:t>damashii</w:t>
      </w:r>
      <w:proofErr w:type="spellEnd"/>
      <w:r>
        <w:rPr>
          <w:rFonts w:ascii="Times New Roman" w:hAnsi="Times New Roman" w:cs="Times New Roman"/>
        </w:rPr>
        <w:t xml:space="preserve"> (alma japonesa), </w:t>
      </w:r>
      <w:proofErr w:type="spellStart"/>
      <w:r>
        <w:rPr>
          <w:rFonts w:ascii="Times New Roman" w:hAnsi="Times New Roman" w:cs="Times New Roman"/>
        </w:rPr>
        <w:t>kokoro</w:t>
      </w:r>
      <w:proofErr w:type="spellEnd"/>
      <w:r>
        <w:rPr>
          <w:rFonts w:ascii="Times New Roman" w:hAnsi="Times New Roman" w:cs="Times New Roman"/>
        </w:rPr>
        <w:t xml:space="preserve"> (corazón), o </w:t>
      </w:r>
      <w:proofErr w:type="spellStart"/>
      <w:r>
        <w:rPr>
          <w:rFonts w:ascii="Times New Roman" w:hAnsi="Times New Roman" w:cs="Times New Roman"/>
        </w:rPr>
        <w:t>Hihon</w:t>
      </w:r>
      <w:proofErr w:type="spellEnd"/>
      <w:r>
        <w:rPr>
          <w:rFonts w:ascii="Times New Roman" w:hAnsi="Times New Roman" w:cs="Times New Roman"/>
        </w:rPr>
        <w:t xml:space="preserve"> </w:t>
      </w:r>
      <w:proofErr w:type="spellStart"/>
      <w:r>
        <w:rPr>
          <w:rFonts w:ascii="Times New Roman" w:hAnsi="Times New Roman" w:cs="Times New Roman"/>
        </w:rPr>
        <w:t>seishin</w:t>
      </w:r>
      <w:proofErr w:type="spellEnd"/>
      <w:r>
        <w:rPr>
          <w:rFonts w:ascii="Times New Roman" w:hAnsi="Times New Roman" w:cs="Times New Roman"/>
        </w:rPr>
        <w:t xml:space="preserve"> (espíritu japonés) (</w:t>
      </w:r>
      <w:proofErr w:type="spellStart"/>
      <w:r>
        <w:rPr>
          <w:rFonts w:ascii="Times New Roman" w:hAnsi="Times New Roman" w:cs="Times New Roman"/>
        </w:rPr>
        <w:t>Aizawa</w:t>
      </w:r>
      <w:proofErr w:type="spellEnd"/>
      <w:r>
        <w:rPr>
          <w:rFonts w:ascii="Times New Roman" w:hAnsi="Times New Roman" w:cs="Times New Roman"/>
        </w:rPr>
        <w:t xml:space="preserve">, 1976, </w:t>
      </w:r>
      <w:proofErr w:type="spellStart"/>
      <w:r>
        <w:rPr>
          <w:rFonts w:ascii="Times New Roman" w:hAnsi="Times New Roman" w:cs="Times New Roman"/>
        </w:rPr>
        <w:t>Itzuki</w:t>
      </w:r>
      <w:proofErr w:type="spellEnd"/>
      <w:r>
        <w:rPr>
          <w:rFonts w:ascii="Times New Roman" w:hAnsi="Times New Roman" w:cs="Times New Roman"/>
        </w:rPr>
        <w:t xml:space="preserve"> </w:t>
      </w:r>
      <w:r w:rsidRPr="00756279">
        <w:rPr>
          <w:rFonts w:ascii="Times New Roman" w:hAnsi="Times New Roman" w:cs="Times New Roman"/>
          <w:i/>
          <w:iCs/>
        </w:rPr>
        <w:t>et al</w:t>
      </w:r>
      <w:r>
        <w:rPr>
          <w:rFonts w:ascii="Times New Roman" w:hAnsi="Times New Roman" w:cs="Times New Roman"/>
        </w:rPr>
        <w:t xml:space="preserve">, 1993; Sera, 1965). En particular, </w:t>
      </w:r>
      <w:proofErr w:type="spellStart"/>
      <w:r w:rsidRPr="0014383E">
        <w:rPr>
          <w:rFonts w:ascii="Times New Roman" w:hAnsi="Times New Roman" w:cs="Times New Roman"/>
          <w:i/>
          <w:iCs/>
        </w:rPr>
        <w:t>kokoro</w:t>
      </w:r>
      <w:proofErr w:type="spellEnd"/>
      <w:r>
        <w:rPr>
          <w:rFonts w:ascii="Times New Roman" w:hAnsi="Times New Roman" w:cs="Times New Roman"/>
        </w:rPr>
        <w:t xml:space="preserve"> es una noción muy popular que simboliza la “</w:t>
      </w:r>
      <w:proofErr w:type="spellStart"/>
      <w:r>
        <w:rPr>
          <w:rFonts w:ascii="Times New Roman" w:hAnsi="Times New Roman" w:cs="Times New Roman"/>
        </w:rPr>
        <w:t>japonesidad</w:t>
      </w:r>
      <w:proofErr w:type="spellEnd"/>
      <w:r>
        <w:rPr>
          <w:rFonts w:ascii="Times New Roman" w:hAnsi="Times New Roman" w:cs="Times New Roman"/>
        </w:rPr>
        <w:t xml:space="preserve">” por excelencia, evocando un sentimiento nostálgico en un Japón moderno y globalizado. La palabra </w:t>
      </w:r>
      <w:proofErr w:type="spellStart"/>
      <w:r w:rsidRPr="0014383E">
        <w:rPr>
          <w:rFonts w:ascii="Times New Roman" w:hAnsi="Times New Roman" w:cs="Times New Roman"/>
          <w:i/>
          <w:iCs/>
        </w:rPr>
        <w:t>kokoro</w:t>
      </w:r>
      <w:proofErr w:type="spellEnd"/>
      <w:r>
        <w:rPr>
          <w:rFonts w:ascii="Times New Roman" w:hAnsi="Times New Roman" w:cs="Times New Roman"/>
        </w:rPr>
        <w:t xml:space="preserve"> aparece frecuentemente en títulos de libros del pensamiento </w:t>
      </w:r>
      <w:proofErr w:type="spellStart"/>
      <w:r w:rsidRPr="0014383E">
        <w:rPr>
          <w:rFonts w:ascii="Times New Roman" w:hAnsi="Times New Roman" w:cs="Times New Roman"/>
          <w:i/>
          <w:iCs/>
        </w:rPr>
        <w:t>nihonjinron</w:t>
      </w:r>
      <w:proofErr w:type="spellEnd"/>
      <w:r>
        <w:rPr>
          <w:rFonts w:ascii="Times New Roman" w:hAnsi="Times New Roman" w:cs="Times New Roman"/>
        </w:rPr>
        <w:t xml:space="preserve">, lo que refleja su atractivo entre los lectores japoneses y su capacidad para impulsar ventas. Además, conceptos estéticos como </w:t>
      </w:r>
      <w:proofErr w:type="spellStart"/>
      <w:r w:rsidRPr="0014383E">
        <w:rPr>
          <w:rFonts w:ascii="Times New Roman" w:hAnsi="Times New Roman" w:cs="Times New Roman"/>
          <w:i/>
          <w:iCs/>
        </w:rPr>
        <w:t>ki</w:t>
      </w:r>
      <w:proofErr w:type="spellEnd"/>
      <w:r>
        <w:rPr>
          <w:rFonts w:ascii="Times New Roman" w:hAnsi="Times New Roman" w:cs="Times New Roman"/>
        </w:rPr>
        <w:t xml:space="preserve"> (energía vital), </w:t>
      </w:r>
      <w:proofErr w:type="spellStart"/>
      <w:r w:rsidRPr="0014383E">
        <w:rPr>
          <w:rFonts w:ascii="Times New Roman" w:hAnsi="Times New Roman" w:cs="Times New Roman"/>
          <w:i/>
          <w:iCs/>
        </w:rPr>
        <w:t>iki</w:t>
      </w:r>
      <w:proofErr w:type="spellEnd"/>
      <w:r>
        <w:rPr>
          <w:rFonts w:ascii="Times New Roman" w:hAnsi="Times New Roman" w:cs="Times New Roman"/>
        </w:rPr>
        <w:t xml:space="preserve"> (elegancia refinada), </w:t>
      </w:r>
      <w:proofErr w:type="spellStart"/>
      <w:r w:rsidRPr="0014383E">
        <w:rPr>
          <w:rFonts w:ascii="Times New Roman" w:hAnsi="Times New Roman" w:cs="Times New Roman"/>
          <w:i/>
          <w:iCs/>
        </w:rPr>
        <w:t>sabi</w:t>
      </w:r>
      <w:proofErr w:type="spellEnd"/>
      <w:r>
        <w:rPr>
          <w:rFonts w:ascii="Times New Roman" w:hAnsi="Times New Roman" w:cs="Times New Roman"/>
        </w:rPr>
        <w:t xml:space="preserve"> (simplicidad rústica), </w:t>
      </w:r>
      <w:proofErr w:type="spellStart"/>
      <w:r w:rsidRPr="0014383E">
        <w:rPr>
          <w:rFonts w:ascii="Times New Roman" w:hAnsi="Times New Roman" w:cs="Times New Roman"/>
          <w:i/>
          <w:iCs/>
        </w:rPr>
        <w:t>wabi</w:t>
      </w:r>
      <w:proofErr w:type="spellEnd"/>
      <w:r>
        <w:rPr>
          <w:rFonts w:ascii="Times New Roman" w:hAnsi="Times New Roman" w:cs="Times New Roman"/>
        </w:rPr>
        <w:t xml:space="preserve"> (melancolía rústica) y </w:t>
      </w:r>
      <w:r w:rsidRPr="0014383E">
        <w:rPr>
          <w:rFonts w:ascii="Times New Roman" w:hAnsi="Times New Roman" w:cs="Times New Roman"/>
          <w:i/>
          <w:iCs/>
        </w:rPr>
        <w:t xml:space="preserve">mono no </w:t>
      </w:r>
      <w:proofErr w:type="spellStart"/>
      <w:r w:rsidRPr="0014383E">
        <w:rPr>
          <w:rFonts w:ascii="Times New Roman" w:hAnsi="Times New Roman" w:cs="Times New Roman"/>
          <w:i/>
          <w:iCs/>
        </w:rPr>
        <w:t>aware</w:t>
      </w:r>
      <w:proofErr w:type="spellEnd"/>
      <w:r>
        <w:rPr>
          <w:rFonts w:ascii="Times New Roman" w:hAnsi="Times New Roman" w:cs="Times New Roman"/>
        </w:rPr>
        <w:t xml:space="preserve"> (empatía hacia lo efímero) se presentan exclusivamente como japoneses y elementos esenciales de su cultura. Por ejemplo, </w:t>
      </w:r>
      <w:proofErr w:type="spellStart"/>
      <w:r>
        <w:rPr>
          <w:rFonts w:ascii="Times New Roman" w:hAnsi="Times New Roman" w:cs="Times New Roman"/>
        </w:rPr>
        <w:t>Shuzo</w:t>
      </w:r>
      <w:proofErr w:type="spellEnd"/>
      <w:r>
        <w:rPr>
          <w:rFonts w:ascii="Times New Roman" w:hAnsi="Times New Roman" w:cs="Times New Roman"/>
        </w:rPr>
        <w:t xml:space="preserve"> </w:t>
      </w:r>
      <w:proofErr w:type="spellStart"/>
      <w:r>
        <w:rPr>
          <w:rFonts w:ascii="Times New Roman" w:hAnsi="Times New Roman" w:cs="Times New Roman"/>
        </w:rPr>
        <w:t>Kuki</w:t>
      </w:r>
      <w:proofErr w:type="spellEnd"/>
      <w:r>
        <w:rPr>
          <w:rFonts w:ascii="Times New Roman" w:hAnsi="Times New Roman" w:cs="Times New Roman"/>
        </w:rPr>
        <w:t xml:space="preserve"> (1930) escribió un tratado sobre el concepto de </w:t>
      </w:r>
      <w:proofErr w:type="spellStart"/>
      <w:r w:rsidRPr="00D34207">
        <w:rPr>
          <w:rFonts w:ascii="Times New Roman" w:hAnsi="Times New Roman" w:cs="Times New Roman"/>
          <w:i/>
          <w:iCs/>
        </w:rPr>
        <w:t>iki</w:t>
      </w:r>
      <w:proofErr w:type="spellEnd"/>
      <w:r>
        <w:rPr>
          <w:rFonts w:ascii="Times New Roman" w:hAnsi="Times New Roman" w:cs="Times New Roman"/>
        </w:rPr>
        <w:t xml:space="preserve"> tras regresar de sus estudios en Francia. Estos términos suelen considerarse intraducibles, </w:t>
      </w:r>
      <w:r>
        <w:rPr>
          <w:rFonts w:ascii="Times New Roman" w:hAnsi="Times New Roman" w:cs="Times New Roman"/>
        </w:rPr>
        <w:lastRenderedPageBreak/>
        <w:t xml:space="preserve">inexplicables y únicos, lo que refuerza la idea de la excepcionalidad cultural japonesa en el marco del </w:t>
      </w:r>
      <w:proofErr w:type="spellStart"/>
      <w:r w:rsidRPr="00D34207">
        <w:rPr>
          <w:rFonts w:ascii="Times New Roman" w:hAnsi="Times New Roman" w:cs="Times New Roman"/>
          <w:i/>
          <w:iCs/>
        </w:rPr>
        <w:t>nihonjinron</w:t>
      </w:r>
      <w:proofErr w:type="spellEnd"/>
      <w:r>
        <w:rPr>
          <w:rFonts w:ascii="Times New Roman" w:hAnsi="Times New Roman" w:cs="Times New Roman"/>
        </w:rPr>
        <w:t xml:space="preserve">. </w:t>
      </w:r>
    </w:p>
    <w:p w14:paraId="1132B850" w14:textId="77777777" w:rsidR="00046B2F" w:rsidRDefault="00046B2F" w:rsidP="00046B2F">
      <w:pPr>
        <w:spacing w:line="360" w:lineRule="auto"/>
        <w:ind w:firstLine="708"/>
        <w:jc w:val="both"/>
        <w:rPr>
          <w:rFonts w:ascii="Times New Roman" w:hAnsi="Times New Roman" w:cs="Times New Roman"/>
        </w:rPr>
      </w:pPr>
      <w:r>
        <w:rPr>
          <w:rFonts w:ascii="Times New Roman" w:hAnsi="Times New Roman" w:cs="Times New Roman"/>
        </w:rPr>
        <w:t xml:space="preserve">Una de las áreas donde esta supuesta singularidad se enfatiza con mayor fuerza es la lengua japonesa. El </w:t>
      </w:r>
      <w:proofErr w:type="spellStart"/>
      <w:r w:rsidRPr="00D34207">
        <w:rPr>
          <w:rFonts w:ascii="Times New Roman" w:hAnsi="Times New Roman" w:cs="Times New Roman"/>
          <w:i/>
          <w:iCs/>
        </w:rPr>
        <w:t>nihonjinron</w:t>
      </w:r>
      <w:proofErr w:type="spellEnd"/>
      <w:r>
        <w:rPr>
          <w:rFonts w:ascii="Times New Roman" w:hAnsi="Times New Roman" w:cs="Times New Roman"/>
          <w:i/>
          <w:iCs/>
        </w:rPr>
        <w:t xml:space="preserve"> </w:t>
      </w:r>
      <w:r>
        <w:rPr>
          <w:rFonts w:ascii="Times New Roman" w:hAnsi="Times New Roman" w:cs="Times New Roman"/>
        </w:rPr>
        <w:t xml:space="preserve">sostiene que la lengua japonesa es única y exclusivamente hablada por los japoneses, considerándola una expresión directa de su cultura. Esta afirmación ignora sistemáticamente la realidad de comunidades como los coreanos </w:t>
      </w:r>
      <w:proofErr w:type="spellStart"/>
      <w:r w:rsidRPr="001530A2">
        <w:rPr>
          <w:rFonts w:ascii="Times New Roman" w:hAnsi="Times New Roman" w:cs="Times New Roman"/>
          <w:i/>
          <w:iCs/>
        </w:rPr>
        <w:t>zainichi</w:t>
      </w:r>
      <w:proofErr w:type="spellEnd"/>
      <w:r>
        <w:rPr>
          <w:rFonts w:ascii="Times New Roman" w:hAnsi="Times New Roman" w:cs="Times New Roman"/>
        </w:rPr>
        <w:t xml:space="preserve">, quienes han nacido, crecido y hablado japonés como lengua nativa. La relación entre lengua y cultura ha sido un tema ampliamente discutido desde los trabajos de Edward Sapir (1949) y </w:t>
      </w:r>
      <w:proofErr w:type="spellStart"/>
      <w:r>
        <w:rPr>
          <w:rFonts w:ascii="Times New Roman" w:hAnsi="Times New Roman" w:cs="Times New Roman"/>
        </w:rPr>
        <w:t>Benjamin</w:t>
      </w:r>
      <w:proofErr w:type="spellEnd"/>
      <w:r>
        <w:rPr>
          <w:rFonts w:ascii="Times New Roman" w:hAnsi="Times New Roman" w:cs="Times New Roman"/>
        </w:rPr>
        <w:t xml:space="preserve"> Whorf (1956), quienes afirmaron que la lengua refleja la cosmovisión de sus hablantes. Desde entonces, lingüistas, antropólogos, psicólogos y sociólogos han adoptado esta idea, utilizándola para analizar la conexión entre idioma e identidad. En el marco del </w:t>
      </w:r>
      <w:proofErr w:type="spellStart"/>
      <w:r w:rsidRPr="00912840">
        <w:rPr>
          <w:rFonts w:ascii="Times New Roman" w:hAnsi="Times New Roman" w:cs="Times New Roman"/>
          <w:i/>
          <w:iCs/>
        </w:rPr>
        <w:t>nihonjinron</w:t>
      </w:r>
      <w:proofErr w:type="spellEnd"/>
      <w:r>
        <w:rPr>
          <w:rFonts w:ascii="Times New Roman" w:hAnsi="Times New Roman" w:cs="Times New Roman"/>
          <w:i/>
          <w:iCs/>
        </w:rPr>
        <w:t xml:space="preserve">, </w:t>
      </w:r>
      <w:r>
        <w:rPr>
          <w:rFonts w:ascii="Times New Roman" w:hAnsi="Times New Roman" w:cs="Times New Roman"/>
        </w:rPr>
        <w:t xml:space="preserve">esta idea es utilizada para argumentar que gran parte de lo que define la singularidad japonesa proviene de su lengua, consolidando así la percepción de Japón como una cultura excepcional y distintiva. Es en este contexto que la dificultad de traducir ciertas expresiones propias del japonés adquiere relevancia, reforzando la idea de una singularidad lingüística. El </w:t>
      </w:r>
      <w:proofErr w:type="spellStart"/>
      <w:r w:rsidRPr="00912840">
        <w:rPr>
          <w:rFonts w:ascii="Times New Roman" w:hAnsi="Times New Roman" w:cs="Times New Roman"/>
          <w:i/>
          <w:iCs/>
        </w:rPr>
        <w:t>nihonjinron</w:t>
      </w:r>
      <w:proofErr w:type="spellEnd"/>
      <w:r>
        <w:rPr>
          <w:rFonts w:ascii="Times New Roman" w:hAnsi="Times New Roman" w:cs="Times New Roman"/>
          <w:i/>
          <w:iCs/>
        </w:rPr>
        <w:t xml:space="preserve"> </w:t>
      </w:r>
      <w:r>
        <w:rPr>
          <w:rFonts w:ascii="Times New Roman" w:hAnsi="Times New Roman" w:cs="Times New Roman"/>
        </w:rPr>
        <w:t xml:space="preserve">sostiene que el japonés es una lengua exclusivamente nativa de Japón y que todos los japoneses le hablan de manera homogénea, lo que establece un vínculo estrecho entre lengua y nación. Este argumento es aprovechado por sus defensores para reforzar la percepción de un Japón único, destacando cómo la lengua, al igual que Sapir y Whorf plantearon, refleja procesos mentales y culturales específicos. Por ejemplo, en el japonés, la estructura gramatical refleja con precisión el nivel de jerarquía entre quien habla y quien escucha, algo que se evidencia en la elección de términos para expresar el sujeto, el predicado y otras construcciones. Los términos de parentesco también muestran esta jerarquía, por ejemplo, una hermana menor utiliza palabras como </w:t>
      </w:r>
      <w:proofErr w:type="spellStart"/>
      <w:r w:rsidRPr="00402C9C">
        <w:rPr>
          <w:rFonts w:ascii="Times New Roman" w:hAnsi="Times New Roman" w:cs="Times New Roman"/>
          <w:i/>
          <w:iCs/>
        </w:rPr>
        <w:t>oneesan</w:t>
      </w:r>
      <w:proofErr w:type="spellEnd"/>
      <w:r>
        <w:rPr>
          <w:rFonts w:ascii="Times New Roman" w:hAnsi="Times New Roman" w:cs="Times New Roman"/>
        </w:rPr>
        <w:t xml:space="preserve"> u </w:t>
      </w:r>
      <w:proofErr w:type="spellStart"/>
      <w:r w:rsidRPr="00402C9C">
        <w:rPr>
          <w:rFonts w:ascii="Times New Roman" w:hAnsi="Times New Roman" w:cs="Times New Roman"/>
          <w:i/>
          <w:iCs/>
        </w:rPr>
        <w:t>oneesama</w:t>
      </w:r>
      <w:proofErr w:type="spellEnd"/>
      <w:r>
        <w:rPr>
          <w:rFonts w:ascii="Times New Roman" w:hAnsi="Times New Roman" w:cs="Times New Roman"/>
          <w:i/>
          <w:iCs/>
        </w:rPr>
        <w:t xml:space="preserve"> </w:t>
      </w:r>
      <w:r>
        <w:rPr>
          <w:rFonts w:ascii="Times New Roman" w:hAnsi="Times New Roman" w:cs="Times New Roman"/>
        </w:rPr>
        <w:t xml:space="preserve">para dirigirse a su hermana mayor como señal de respecto, mientras que la hermana mayor se limita a usar el nombre de la menor, sin recurrir a términos equivalentes. Por otro lado, muchos autores del </w:t>
      </w:r>
      <w:proofErr w:type="spellStart"/>
      <w:r w:rsidRPr="00402C9C">
        <w:rPr>
          <w:rFonts w:ascii="Times New Roman" w:hAnsi="Times New Roman" w:cs="Times New Roman"/>
          <w:i/>
          <w:iCs/>
        </w:rPr>
        <w:t>nihonjinron</w:t>
      </w:r>
      <w:proofErr w:type="spellEnd"/>
      <w:r>
        <w:rPr>
          <w:rFonts w:ascii="Times New Roman" w:hAnsi="Times New Roman" w:cs="Times New Roman"/>
        </w:rPr>
        <w:t xml:space="preserve"> sostienen que el japonés es una lengua particularmente expresiva para transmitir emociones y sentimientos, aunque también lo consideran “ilógica” en comparación con la supuesta “lógica” de las lenguas europeas. Se describen como una lengua centrada en las emociones, en la que predomina la comunicación no verbal e incluso se atribuye a los japoneses una habilidad especial para una conexión casi “telepática” en la interacción.</w:t>
      </w:r>
    </w:p>
    <w:p w14:paraId="61D593C7" w14:textId="77777777" w:rsidR="00046B2F" w:rsidRDefault="00046B2F" w:rsidP="00046B2F">
      <w:pPr>
        <w:spacing w:line="360" w:lineRule="auto"/>
        <w:ind w:firstLine="708"/>
        <w:jc w:val="both"/>
        <w:rPr>
          <w:rFonts w:ascii="Times New Roman" w:hAnsi="Times New Roman" w:cs="Times New Roman"/>
        </w:rPr>
      </w:pPr>
      <w:r>
        <w:rPr>
          <w:rFonts w:ascii="Times New Roman" w:hAnsi="Times New Roman" w:cs="Times New Roman"/>
        </w:rPr>
        <w:lastRenderedPageBreak/>
        <w:t xml:space="preserve">El discurso identitario del </w:t>
      </w:r>
      <w:proofErr w:type="spellStart"/>
      <w:r w:rsidRPr="00402C9C">
        <w:rPr>
          <w:rFonts w:ascii="Times New Roman" w:hAnsi="Times New Roman" w:cs="Times New Roman"/>
          <w:i/>
          <w:iCs/>
        </w:rPr>
        <w:t>nihonjinron</w:t>
      </w:r>
      <w:proofErr w:type="spellEnd"/>
      <w:r>
        <w:rPr>
          <w:rFonts w:ascii="Times New Roman" w:hAnsi="Times New Roman" w:cs="Times New Roman"/>
          <w:i/>
          <w:iCs/>
        </w:rPr>
        <w:t xml:space="preserve"> </w:t>
      </w:r>
      <w:r>
        <w:rPr>
          <w:rFonts w:ascii="Times New Roman" w:hAnsi="Times New Roman" w:cs="Times New Roman"/>
        </w:rPr>
        <w:t xml:space="preserve">también se extiende a otras áreas, como el conocimiento del pasado nacional, reflejando un interés constante por los orígenes del pueblo japonés. Esta curiosidad inagotable del público nipón es aprovechada por los autores del </w:t>
      </w:r>
      <w:proofErr w:type="spellStart"/>
      <w:r w:rsidRPr="00402C9C">
        <w:rPr>
          <w:rFonts w:ascii="Times New Roman" w:hAnsi="Times New Roman" w:cs="Times New Roman"/>
          <w:i/>
          <w:iCs/>
        </w:rPr>
        <w:t>nihonjinron</w:t>
      </w:r>
      <w:proofErr w:type="spellEnd"/>
      <w:r>
        <w:rPr>
          <w:rFonts w:ascii="Times New Roman" w:hAnsi="Times New Roman" w:cs="Times New Roman"/>
        </w:rPr>
        <w:t xml:space="preserve">, quienes alimentan esta demanda mediante la publicación constante de libros, artículos en revistas y periódicos, y programas de televisión, entre otros formatos. Entre estos temas, la arqueología destaca por despertar un gran interés, al parecer revelar de manera tangible los orígenes históricos de la población japones a través de los descubrimientos en excavaciones y yacimientos. Así, la arqueología, tanto histórica como prehistórica, se convierte en un terreno fértil para la especulación del </w:t>
      </w:r>
      <w:proofErr w:type="spellStart"/>
      <w:r w:rsidRPr="00402C9C">
        <w:rPr>
          <w:rFonts w:ascii="Times New Roman" w:hAnsi="Times New Roman" w:cs="Times New Roman"/>
          <w:i/>
          <w:iCs/>
        </w:rPr>
        <w:t>nihonjinron</w:t>
      </w:r>
      <w:proofErr w:type="spellEnd"/>
      <w:r>
        <w:rPr>
          <w:rFonts w:ascii="Times New Roman" w:hAnsi="Times New Roman" w:cs="Times New Roman"/>
        </w:rPr>
        <w:t xml:space="preserve">. Asimismo, disciplinas como la antropología biológica, la lingüística histórica y la etnohistoria cultural desempeñan un papel significativo al intentar responder preguntas relacionadas con los orígenes culturales y raciales del pueblo japonés. Un ejemplo notable es las tesis de </w:t>
      </w:r>
      <w:proofErr w:type="spellStart"/>
      <w:r>
        <w:rPr>
          <w:rFonts w:ascii="Times New Roman" w:hAnsi="Times New Roman" w:cs="Times New Roman"/>
        </w:rPr>
        <w:t>Namio</w:t>
      </w:r>
      <w:proofErr w:type="spellEnd"/>
      <w:r>
        <w:rPr>
          <w:rFonts w:ascii="Times New Roman" w:hAnsi="Times New Roman" w:cs="Times New Roman"/>
        </w:rPr>
        <w:t xml:space="preserve"> </w:t>
      </w:r>
      <w:proofErr w:type="spellStart"/>
      <w:r>
        <w:rPr>
          <w:rFonts w:ascii="Times New Roman" w:hAnsi="Times New Roman" w:cs="Times New Roman"/>
        </w:rPr>
        <w:t>Egami</w:t>
      </w:r>
      <w:proofErr w:type="spellEnd"/>
      <w:r>
        <w:rPr>
          <w:rFonts w:ascii="Times New Roman" w:hAnsi="Times New Roman" w:cs="Times New Roman"/>
        </w:rPr>
        <w:t xml:space="preserve"> (1967), quien afirmó que el origen de la familia imperial japonesa podría rastrearse hasta los jinetes-caballeros mongoles, quienes, según su teoría, invadieron y conquistaron Japón durante el período </w:t>
      </w:r>
      <w:proofErr w:type="spellStart"/>
      <w:r>
        <w:rPr>
          <w:rFonts w:ascii="Times New Roman" w:hAnsi="Times New Roman" w:cs="Times New Roman"/>
        </w:rPr>
        <w:t>Kofun</w:t>
      </w:r>
      <w:proofErr w:type="spellEnd"/>
      <w:r>
        <w:rPr>
          <w:rFonts w:ascii="Times New Roman" w:hAnsi="Times New Roman" w:cs="Times New Roman"/>
        </w:rPr>
        <w:t xml:space="preserve"> medio (siglos IV y V). Aunque controvertida, esta teoría alcanzó gran popularidad y convirtió su estudio en un auténtico éxito de ventas. Los descubrimientos arqueológicos importantes suelen captar una gran atención mediática, con periódicos, informativos de televisión y radio dedicando sus titulares y principales secciones a cubrir estas noticias. Los arqueólogos responsables de las excavaciones, en muchas ocasiones, adquieren una notoriedad considerable, al organizar ruedas de prensa directamente en los yacimientos arqueológicos, atrayendo a cientos, e incluso miles, de curiosos. Conscientes de su papel como expertos, suelen anticipar preguntas sobre cómo sus hallazgos se conectan con la historia de Japón, estableciendo vínculos entre el pasado y el presente del país. </w:t>
      </w:r>
    </w:p>
    <w:p w14:paraId="59931468" w14:textId="77777777" w:rsidR="00046B2F" w:rsidRDefault="00046B2F" w:rsidP="00046B2F">
      <w:pPr>
        <w:spacing w:line="360" w:lineRule="auto"/>
        <w:ind w:firstLine="708"/>
        <w:jc w:val="both"/>
        <w:rPr>
          <w:rFonts w:ascii="Times New Roman" w:hAnsi="Times New Roman" w:cs="Times New Roman"/>
        </w:rPr>
      </w:pPr>
      <w:r>
        <w:rPr>
          <w:rFonts w:ascii="Times New Roman" w:hAnsi="Times New Roman" w:cs="Times New Roman"/>
        </w:rPr>
        <w:t xml:space="preserve">En cuanto a los orígenes culturales de Japón, investigadores como </w:t>
      </w:r>
      <w:proofErr w:type="spellStart"/>
      <w:r>
        <w:rPr>
          <w:rFonts w:ascii="Times New Roman" w:hAnsi="Times New Roman" w:cs="Times New Roman"/>
        </w:rPr>
        <w:t>Shunpei</w:t>
      </w:r>
      <w:proofErr w:type="spellEnd"/>
      <w:r>
        <w:rPr>
          <w:rFonts w:ascii="Times New Roman" w:hAnsi="Times New Roman" w:cs="Times New Roman"/>
        </w:rPr>
        <w:t xml:space="preserve"> </w:t>
      </w:r>
      <w:proofErr w:type="spellStart"/>
      <w:r>
        <w:rPr>
          <w:rFonts w:ascii="Times New Roman" w:hAnsi="Times New Roman" w:cs="Times New Roman"/>
        </w:rPr>
        <w:t>Ueyama</w:t>
      </w:r>
      <w:proofErr w:type="spellEnd"/>
      <w:r>
        <w:rPr>
          <w:rFonts w:ascii="Times New Roman" w:hAnsi="Times New Roman" w:cs="Times New Roman"/>
        </w:rPr>
        <w:t xml:space="preserve">, </w:t>
      </w:r>
      <w:proofErr w:type="spellStart"/>
      <w:r>
        <w:rPr>
          <w:rFonts w:ascii="Times New Roman" w:hAnsi="Times New Roman" w:cs="Times New Roman"/>
        </w:rPr>
        <w:t>Sasaki</w:t>
      </w:r>
      <w:proofErr w:type="spellEnd"/>
      <w:r>
        <w:rPr>
          <w:rFonts w:ascii="Times New Roman" w:hAnsi="Times New Roman" w:cs="Times New Roman"/>
        </w:rPr>
        <w:t xml:space="preserve"> </w:t>
      </w:r>
      <w:proofErr w:type="spellStart"/>
      <w:r>
        <w:rPr>
          <w:rFonts w:ascii="Times New Roman" w:hAnsi="Times New Roman" w:cs="Times New Roman"/>
        </w:rPr>
        <w:t>Kome</w:t>
      </w:r>
      <w:proofErr w:type="spellEnd"/>
      <w:r>
        <w:rPr>
          <w:rFonts w:ascii="Times New Roman" w:hAnsi="Times New Roman" w:cs="Times New Roman"/>
        </w:rPr>
        <w:t xml:space="preserve"> y </w:t>
      </w:r>
      <w:proofErr w:type="spellStart"/>
      <w:r>
        <w:rPr>
          <w:rFonts w:ascii="Times New Roman" w:hAnsi="Times New Roman" w:cs="Times New Roman"/>
        </w:rPr>
        <w:t>Jakao</w:t>
      </w:r>
      <w:proofErr w:type="spellEnd"/>
      <w:r>
        <w:rPr>
          <w:rFonts w:ascii="Times New Roman" w:hAnsi="Times New Roman" w:cs="Times New Roman"/>
        </w:rPr>
        <w:t xml:space="preserve"> Sasuke (1976) han planteado la hipótesis de una influencia meridional basada en una región ecológica de bosques </w:t>
      </w:r>
      <w:proofErr w:type="spellStart"/>
      <w:r>
        <w:rPr>
          <w:rFonts w:ascii="Times New Roman" w:hAnsi="Times New Roman" w:cs="Times New Roman"/>
        </w:rPr>
        <w:t>laurifolios</w:t>
      </w:r>
      <w:proofErr w:type="spellEnd"/>
      <w:r>
        <w:rPr>
          <w:rFonts w:ascii="Times New Roman" w:hAnsi="Times New Roman" w:cs="Times New Roman"/>
        </w:rPr>
        <w:t xml:space="preserve"> que se extiende desde el sur de China hasta la región sur de Japón. Las similitudes culturales entre estas áreas sugieren que ciertos elementos culturales del sur de Japón podrían haber tenido su origen en el sur de China. Paralelamente, se ha propuesto una teoría alternativa de influencia septentrional, fundamentada en la existencia de un cinturón de bosques caducifolios en el norte de </w:t>
      </w:r>
      <w:proofErr w:type="spellStart"/>
      <w:r>
        <w:rPr>
          <w:rFonts w:ascii="Times New Roman" w:hAnsi="Times New Roman" w:cs="Times New Roman"/>
        </w:rPr>
        <w:t>Honshu</w:t>
      </w:r>
      <w:proofErr w:type="spellEnd"/>
      <w:r>
        <w:rPr>
          <w:rFonts w:ascii="Times New Roman" w:hAnsi="Times New Roman" w:cs="Times New Roman"/>
        </w:rPr>
        <w:t xml:space="preserve">, que estaría conectado con la vegetación del norte de Asia. Según esta hipótesis, ciertos aspectos de la cultura japonesa podrían haber surgido a partir de </w:t>
      </w:r>
      <w:r>
        <w:rPr>
          <w:rFonts w:ascii="Times New Roman" w:hAnsi="Times New Roman" w:cs="Times New Roman"/>
        </w:rPr>
        <w:lastRenderedPageBreak/>
        <w:t xml:space="preserve">interacciones con regiones del norte durante la prehistoria. Estas dos teorías, meridional y septentrional, reflejan el debate sobre las múltiples influencias que moldearon las prácticas culturales de Japón. </w:t>
      </w:r>
    </w:p>
    <w:p w14:paraId="7A82AED2" w14:textId="77777777" w:rsidR="00046B2F" w:rsidRDefault="00046B2F" w:rsidP="00046B2F">
      <w:pPr>
        <w:spacing w:line="360" w:lineRule="auto"/>
        <w:ind w:firstLine="708"/>
        <w:jc w:val="both"/>
        <w:rPr>
          <w:rFonts w:ascii="Times New Roman" w:hAnsi="Times New Roman" w:cs="Times New Roman"/>
        </w:rPr>
      </w:pPr>
      <w:r>
        <w:rPr>
          <w:rFonts w:ascii="Times New Roman" w:hAnsi="Times New Roman" w:cs="Times New Roman"/>
        </w:rPr>
        <w:t xml:space="preserve">El interés por los orígenes raciales de los japoneses es tan amplio que las librerías y bibliotecas están repletas de publicaciones dedicadas a este tema, reflejando su enorme popularidad como objeto de investigación. Este interés, que podría calificarse casi como una obsesión nacional, ha impulsado estudios comparativos sobre tipos sanguíneos, composición genética y características físicas en relación con otros grupos étnicos, como </w:t>
      </w:r>
      <w:proofErr w:type="gramStart"/>
      <w:r>
        <w:rPr>
          <w:rFonts w:ascii="Times New Roman" w:hAnsi="Times New Roman" w:cs="Times New Roman"/>
        </w:rPr>
        <w:t>los ainu</w:t>
      </w:r>
      <w:proofErr w:type="gramEnd"/>
      <w:r>
        <w:rPr>
          <w:rStyle w:val="Refdenotaalpie"/>
          <w:rFonts w:ascii="Times New Roman" w:hAnsi="Times New Roman" w:cs="Times New Roman"/>
        </w:rPr>
        <w:footnoteReference w:id="1"/>
      </w:r>
      <w:r>
        <w:rPr>
          <w:rFonts w:ascii="Times New Roman" w:hAnsi="Times New Roman" w:cs="Times New Roman"/>
        </w:rPr>
        <w:t xml:space="preserve">, siberianos, mongoles, coreanos, chinos y los habitantes del sudeste asiático. Preguntas como: “¿Nos parecemos más </w:t>
      </w:r>
      <w:proofErr w:type="gramStart"/>
      <w:r>
        <w:rPr>
          <w:rFonts w:ascii="Times New Roman" w:hAnsi="Times New Roman" w:cs="Times New Roman"/>
        </w:rPr>
        <w:t>a los ainu</w:t>
      </w:r>
      <w:proofErr w:type="gramEnd"/>
      <w:r>
        <w:rPr>
          <w:rFonts w:ascii="Times New Roman" w:hAnsi="Times New Roman" w:cs="Times New Roman"/>
        </w:rPr>
        <w:t xml:space="preserve"> que a los coreanos?”, “</w:t>
      </w:r>
      <w:r w:rsidRPr="00A463C7">
        <w:rPr>
          <w:rFonts w:ascii="Times New Roman" w:hAnsi="Times New Roman" w:cs="Times New Roman"/>
        </w:rPr>
        <w:t>¿Podríamos descender de los pueblos del sudeste asiático?</w:t>
      </w:r>
      <w:r>
        <w:rPr>
          <w:rFonts w:ascii="Times New Roman" w:hAnsi="Times New Roman" w:cs="Times New Roman"/>
        </w:rPr>
        <w:t>”</w:t>
      </w:r>
      <w:r w:rsidRPr="00A463C7">
        <w:rPr>
          <w:rFonts w:ascii="Times New Roman" w:hAnsi="Times New Roman" w:cs="Times New Roman"/>
        </w:rPr>
        <w:t xml:space="preserve">, o </w:t>
      </w:r>
      <w:r>
        <w:rPr>
          <w:rFonts w:ascii="Times New Roman" w:hAnsi="Times New Roman" w:cs="Times New Roman"/>
        </w:rPr>
        <w:t>“</w:t>
      </w:r>
      <w:r w:rsidRPr="00A463C7">
        <w:rPr>
          <w:rFonts w:ascii="Times New Roman" w:hAnsi="Times New Roman" w:cs="Times New Roman"/>
        </w:rPr>
        <w:t>¿Tenemos orígenes duales, del norte y del sur?</w:t>
      </w:r>
      <w:r>
        <w:rPr>
          <w:rFonts w:ascii="Times New Roman" w:hAnsi="Times New Roman" w:cs="Times New Roman"/>
        </w:rPr>
        <w:t xml:space="preserve">” son recurrentes tanto en la prensa como en las publicaciones especializadas. Aunque muchas de las respuestas a estas cuestiones siguen siendo especulativas, los expertos no dudan en aceptar el desafío de abordar estas interrogantes, alimentando la constante curiosidad del público por descubrir más sobre sus raíces raciales. </w:t>
      </w:r>
    </w:p>
    <w:p w14:paraId="0279B4B7" w14:textId="77777777" w:rsidR="00046B2F" w:rsidRDefault="00046B2F" w:rsidP="00046B2F">
      <w:pPr>
        <w:spacing w:line="360" w:lineRule="auto"/>
        <w:ind w:firstLine="708"/>
        <w:jc w:val="both"/>
        <w:rPr>
          <w:rFonts w:ascii="Times New Roman" w:hAnsi="Times New Roman" w:cs="Times New Roman"/>
        </w:rPr>
      </w:pPr>
      <w:r>
        <w:rPr>
          <w:rFonts w:ascii="Times New Roman" w:hAnsi="Times New Roman" w:cs="Times New Roman"/>
        </w:rPr>
        <w:t xml:space="preserve">En el extremo norte de la isla de </w:t>
      </w:r>
      <w:proofErr w:type="spellStart"/>
      <w:r>
        <w:rPr>
          <w:rFonts w:ascii="Times New Roman" w:hAnsi="Times New Roman" w:cs="Times New Roman"/>
        </w:rPr>
        <w:t>Honshu</w:t>
      </w:r>
      <w:proofErr w:type="spellEnd"/>
      <w:r>
        <w:rPr>
          <w:rFonts w:ascii="Times New Roman" w:hAnsi="Times New Roman" w:cs="Times New Roman"/>
        </w:rPr>
        <w:t xml:space="preserve"> se encuentra el yacimiento </w:t>
      </w:r>
      <w:proofErr w:type="spellStart"/>
      <w:r>
        <w:rPr>
          <w:rFonts w:ascii="Times New Roman" w:hAnsi="Times New Roman" w:cs="Times New Roman"/>
        </w:rPr>
        <w:t>Sannai</w:t>
      </w:r>
      <w:proofErr w:type="spellEnd"/>
      <w:r>
        <w:rPr>
          <w:rFonts w:ascii="Times New Roman" w:hAnsi="Times New Roman" w:cs="Times New Roman"/>
        </w:rPr>
        <w:t xml:space="preserve"> Maruyama (</w:t>
      </w:r>
      <w:r w:rsidRPr="00892263">
        <w:rPr>
          <w:rFonts w:ascii="Times New Roman" w:hAnsi="Times New Roman" w:cs="Times New Roman"/>
          <w:color w:val="000000" w:themeColor="text1"/>
        </w:rPr>
        <w:t xml:space="preserve">c. 3900-2300 </w:t>
      </w:r>
      <w:proofErr w:type="spellStart"/>
      <w:r w:rsidRPr="00892263">
        <w:rPr>
          <w:rFonts w:ascii="Times New Roman" w:hAnsi="Times New Roman" w:cs="Times New Roman"/>
          <w:color w:val="000000" w:themeColor="text1"/>
        </w:rPr>
        <w:t>a.E.C.</w:t>
      </w:r>
      <w:proofErr w:type="spellEnd"/>
      <w:r w:rsidRPr="00892263">
        <w:rPr>
          <w:rFonts w:ascii="Times New Roman" w:hAnsi="Times New Roman" w:cs="Times New Roman"/>
          <w:color w:val="000000" w:themeColor="text1"/>
        </w:rPr>
        <w:t xml:space="preserve">), </w:t>
      </w:r>
      <w:r w:rsidRPr="00B377E0">
        <w:rPr>
          <w:rFonts w:ascii="Times New Roman" w:hAnsi="Times New Roman" w:cs="Times New Roman"/>
        </w:rPr>
        <w:t xml:space="preserve">perteneciente al período </w:t>
      </w:r>
      <w:proofErr w:type="spellStart"/>
      <w:r w:rsidRPr="00B377E0">
        <w:rPr>
          <w:rFonts w:ascii="Times New Roman" w:hAnsi="Times New Roman" w:cs="Times New Roman"/>
        </w:rPr>
        <w:t>Jōmon</w:t>
      </w:r>
      <w:proofErr w:type="spellEnd"/>
      <w:r w:rsidRPr="00B377E0">
        <w:rPr>
          <w:rFonts w:ascii="Times New Roman" w:hAnsi="Times New Roman" w:cs="Times New Roman"/>
        </w:rPr>
        <w:t xml:space="preserve"> (14500-400 </w:t>
      </w:r>
      <w:proofErr w:type="spellStart"/>
      <w:r w:rsidRPr="00B377E0">
        <w:rPr>
          <w:rFonts w:ascii="Times New Roman" w:hAnsi="Times New Roman" w:cs="Times New Roman"/>
        </w:rPr>
        <w:t>a.E.C.</w:t>
      </w:r>
      <w:proofErr w:type="spellEnd"/>
      <w:r w:rsidRPr="00B377E0">
        <w:rPr>
          <w:rFonts w:ascii="Times New Roman" w:hAnsi="Times New Roman" w:cs="Times New Roman"/>
        </w:rPr>
        <w:t>).</w:t>
      </w:r>
      <w:r>
        <w:rPr>
          <w:rFonts w:ascii="Times New Roman" w:hAnsi="Times New Roman" w:cs="Times New Roman"/>
        </w:rPr>
        <w:t xml:space="preserve"> Este yacimiento arqueológico de más de treinta hectáreas fue habitado de manera continua aproximadamente 1.500 años, entre los </w:t>
      </w:r>
      <w:r w:rsidRPr="00B377E0">
        <w:rPr>
          <w:rFonts w:ascii="Times New Roman" w:hAnsi="Times New Roman" w:cs="Times New Roman"/>
        </w:rPr>
        <w:t xml:space="preserve">entre los períodos </w:t>
      </w:r>
      <w:proofErr w:type="spellStart"/>
      <w:r w:rsidRPr="00B377E0">
        <w:rPr>
          <w:rFonts w:ascii="Times New Roman" w:hAnsi="Times New Roman" w:cs="Times New Roman"/>
        </w:rPr>
        <w:t>J</w:t>
      </w:r>
      <w:r>
        <w:rPr>
          <w:rFonts w:ascii="Times New Roman" w:hAnsi="Times New Roman" w:cs="Times New Roman"/>
        </w:rPr>
        <w:t>o</w:t>
      </w:r>
      <w:r w:rsidRPr="00B377E0">
        <w:rPr>
          <w:rFonts w:ascii="Times New Roman" w:hAnsi="Times New Roman" w:cs="Times New Roman"/>
        </w:rPr>
        <w:t>mon</w:t>
      </w:r>
      <w:proofErr w:type="spellEnd"/>
      <w:r w:rsidRPr="00B377E0">
        <w:rPr>
          <w:rFonts w:ascii="Times New Roman" w:hAnsi="Times New Roman" w:cs="Times New Roman"/>
        </w:rPr>
        <w:t xml:space="preserve"> Temprano y </w:t>
      </w:r>
      <w:proofErr w:type="spellStart"/>
      <w:r w:rsidRPr="00B377E0">
        <w:rPr>
          <w:rFonts w:ascii="Times New Roman" w:hAnsi="Times New Roman" w:cs="Times New Roman"/>
        </w:rPr>
        <w:t>J</w:t>
      </w:r>
      <w:r>
        <w:rPr>
          <w:rFonts w:ascii="Times New Roman" w:hAnsi="Times New Roman" w:cs="Times New Roman"/>
        </w:rPr>
        <w:t>o</w:t>
      </w:r>
      <w:r w:rsidRPr="00B377E0">
        <w:rPr>
          <w:rFonts w:ascii="Times New Roman" w:hAnsi="Times New Roman" w:cs="Times New Roman"/>
        </w:rPr>
        <w:t>mon</w:t>
      </w:r>
      <w:proofErr w:type="spellEnd"/>
      <w:r w:rsidRPr="00B377E0">
        <w:rPr>
          <w:rFonts w:ascii="Times New Roman" w:hAnsi="Times New Roman" w:cs="Times New Roman"/>
        </w:rPr>
        <w:t xml:space="preserve"> Medio (</w:t>
      </w:r>
      <w:proofErr w:type="spellStart"/>
      <w:r w:rsidRPr="00B377E0">
        <w:rPr>
          <w:rFonts w:ascii="Times New Roman" w:hAnsi="Times New Roman" w:cs="Times New Roman"/>
        </w:rPr>
        <w:t>Okada</w:t>
      </w:r>
      <w:proofErr w:type="spellEnd"/>
      <w:r w:rsidRPr="00B377E0">
        <w:rPr>
          <w:rFonts w:ascii="Times New Roman" w:hAnsi="Times New Roman" w:cs="Times New Roman"/>
        </w:rPr>
        <w:t xml:space="preserve"> y </w:t>
      </w:r>
      <w:proofErr w:type="spellStart"/>
      <w:r w:rsidRPr="00B377E0">
        <w:rPr>
          <w:rFonts w:ascii="Times New Roman" w:hAnsi="Times New Roman" w:cs="Times New Roman"/>
        </w:rPr>
        <w:t>Koyama</w:t>
      </w:r>
      <w:proofErr w:type="spellEnd"/>
      <w:r w:rsidRPr="00B377E0">
        <w:rPr>
          <w:rFonts w:ascii="Times New Roman" w:hAnsi="Times New Roman" w:cs="Times New Roman"/>
        </w:rPr>
        <w:t>, 1996)</w:t>
      </w:r>
      <w:r>
        <w:rPr>
          <w:rFonts w:ascii="Times New Roman" w:hAnsi="Times New Roman" w:cs="Times New Roman"/>
        </w:rPr>
        <w:t xml:space="preserve">. Actualmente, </w:t>
      </w:r>
      <w:proofErr w:type="spellStart"/>
      <w:r>
        <w:rPr>
          <w:rFonts w:ascii="Times New Roman" w:hAnsi="Times New Roman" w:cs="Times New Roman"/>
        </w:rPr>
        <w:t>Sannai</w:t>
      </w:r>
      <w:proofErr w:type="spellEnd"/>
      <w:r>
        <w:rPr>
          <w:rFonts w:ascii="Times New Roman" w:hAnsi="Times New Roman" w:cs="Times New Roman"/>
        </w:rPr>
        <w:t xml:space="preserve"> Maruyama se ha transformado en un museo al aire libre que permite a los visitantes conectar con su herencia prehistórica y reforzar su identidad cultural. Este yacimiento es uno de los numerosos parques arqueológicos distribuidos por todo Japón. El primero de ellos fue el yacimiento de Toro, perteneciente al siglo I, hacia el final del periodo Yayoi </w:t>
      </w:r>
      <w:r w:rsidRPr="00630194">
        <w:rPr>
          <w:rFonts w:ascii="Times New Roman" w:hAnsi="Times New Roman" w:cs="Times New Roman"/>
        </w:rPr>
        <w:t>(c. 300 a.E.C.-250 E.C.)</w:t>
      </w:r>
      <w:r>
        <w:rPr>
          <w:rFonts w:ascii="Times New Roman" w:hAnsi="Times New Roman" w:cs="Times New Roman"/>
        </w:rPr>
        <w:t xml:space="preserve">, y otro ejemplo destacado es </w:t>
      </w:r>
      <w:proofErr w:type="spellStart"/>
      <w:r>
        <w:rPr>
          <w:rFonts w:ascii="Times New Roman" w:hAnsi="Times New Roman" w:cs="Times New Roman"/>
        </w:rPr>
        <w:t>Yoshinogari</w:t>
      </w:r>
      <w:proofErr w:type="spellEnd"/>
      <w:r>
        <w:rPr>
          <w:rFonts w:ascii="Times New Roman" w:hAnsi="Times New Roman" w:cs="Times New Roman"/>
        </w:rPr>
        <w:t>, en la prefectura de Saga (</w:t>
      </w:r>
      <w:proofErr w:type="spellStart"/>
      <w:r w:rsidRPr="00630194">
        <w:rPr>
          <w:rFonts w:ascii="Times New Roman" w:hAnsi="Times New Roman" w:cs="Times New Roman"/>
          <w:i/>
          <w:iCs/>
        </w:rPr>
        <w:t>Kyushu</w:t>
      </w:r>
      <w:proofErr w:type="spellEnd"/>
      <w:r>
        <w:rPr>
          <w:rFonts w:ascii="Times New Roman" w:hAnsi="Times New Roman" w:cs="Times New Roman"/>
        </w:rPr>
        <w:t xml:space="preserve">), también del periodo Yayoi. </w:t>
      </w:r>
    </w:p>
    <w:p w14:paraId="040DA87A" w14:textId="2617152F" w:rsidR="00046B2F" w:rsidRDefault="00046B2F" w:rsidP="00813A6A">
      <w:pPr>
        <w:spacing w:line="360" w:lineRule="auto"/>
        <w:ind w:firstLine="708"/>
        <w:jc w:val="both"/>
        <w:rPr>
          <w:rFonts w:ascii="Times New Roman" w:hAnsi="Times New Roman" w:cs="Times New Roman"/>
        </w:rPr>
      </w:pPr>
      <w:r>
        <w:rPr>
          <w:rFonts w:ascii="Times New Roman" w:hAnsi="Times New Roman" w:cs="Times New Roman"/>
        </w:rPr>
        <w:t xml:space="preserve">La fecha tradicionalmente aceptada para el inicio del período Yayoi, basado en la introducción del cultivo de arroz, se encontraba entre los siglos III y II </w:t>
      </w:r>
      <w:proofErr w:type="spellStart"/>
      <w:proofErr w:type="gramStart"/>
      <w:r>
        <w:rPr>
          <w:rFonts w:ascii="Times New Roman" w:hAnsi="Times New Roman" w:cs="Times New Roman"/>
        </w:rPr>
        <w:t>a.E.C.</w:t>
      </w:r>
      <w:proofErr w:type="spellEnd"/>
      <w:r>
        <w:rPr>
          <w:rFonts w:ascii="Times New Roman" w:hAnsi="Times New Roman" w:cs="Times New Roman"/>
        </w:rPr>
        <w:t>.</w:t>
      </w:r>
      <w:proofErr w:type="gramEnd"/>
      <w:r>
        <w:rPr>
          <w:rFonts w:ascii="Times New Roman" w:hAnsi="Times New Roman" w:cs="Times New Roman"/>
        </w:rPr>
        <w:t xml:space="preserve"> Sin embargo, esta cronología ha sido objeto de una revisión significativa. Aunque previamente se habían hallado granos de arroz en yacimientos del periodo </w:t>
      </w:r>
      <w:proofErr w:type="spellStart"/>
      <w:r>
        <w:rPr>
          <w:rFonts w:ascii="Times New Roman" w:hAnsi="Times New Roman" w:cs="Times New Roman"/>
        </w:rPr>
        <w:t>Jomon</w:t>
      </w:r>
      <w:proofErr w:type="spellEnd"/>
      <w:r>
        <w:rPr>
          <w:rFonts w:ascii="Times New Roman" w:hAnsi="Times New Roman" w:cs="Times New Roman"/>
        </w:rPr>
        <w:t xml:space="preserve">, estos </w:t>
      </w:r>
      <w:r>
        <w:rPr>
          <w:rFonts w:ascii="Times New Roman" w:hAnsi="Times New Roman" w:cs="Times New Roman"/>
        </w:rPr>
        <w:lastRenderedPageBreak/>
        <w:t xml:space="preserve">descubrimientos no eran suficientes para modificar la fecha del inicio del periodo Yayoi, ya que los restos eran esporádicos y no suficientemente concluyentes. Investigaciones más recientes, utilizando el método de datación por carbono-14 en cerámica de los primeros periodos Yayoi, sugieren que el inicio de esta fase podría situarse entre los años 900 y 750 </w:t>
      </w:r>
      <w:proofErr w:type="spellStart"/>
      <w:proofErr w:type="gramStart"/>
      <w:r>
        <w:rPr>
          <w:rFonts w:ascii="Times New Roman" w:hAnsi="Times New Roman" w:cs="Times New Roman"/>
        </w:rPr>
        <w:t>a.E.C.</w:t>
      </w:r>
      <w:proofErr w:type="spellEnd"/>
      <w:r>
        <w:rPr>
          <w:rFonts w:ascii="Times New Roman" w:hAnsi="Times New Roman" w:cs="Times New Roman"/>
        </w:rPr>
        <w:t>.</w:t>
      </w:r>
      <w:proofErr w:type="gramEnd"/>
      <w:r>
        <w:rPr>
          <w:rFonts w:ascii="Times New Roman" w:hAnsi="Times New Roman" w:cs="Times New Roman"/>
        </w:rPr>
        <w:t xml:space="preserve"> Este tema sigue siendo de gran interés popular, especialmente porque muchos autores de la corriente </w:t>
      </w:r>
      <w:proofErr w:type="spellStart"/>
      <w:r w:rsidRPr="00F22F5D">
        <w:rPr>
          <w:rFonts w:ascii="Times New Roman" w:hAnsi="Times New Roman" w:cs="Times New Roman"/>
          <w:i/>
          <w:iCs/>
        </w:rPr>
        <w:t>nihonjinron</w:t>
      </w:r>
      <w:proofErr w:type="spellEnd"/>
      <w:r>
        <w:rPr>
          <w:rFonts w:ascii="Times New Roman" w:hAnsi="Times New Roman" w:cs="Times New Roman"/>
        </w:rPr>
        <w:t xml:space="preserve">, como Tetsuro </w:t>
      </w:r>
      <w:proofErr w:type="spellStart"/>
      <w:r>
        <w:rPr>
          <w:rFonts w:ascii="Times New Roman" w:hAnsi="Times New Roman" w:cs="Times New Roman"/>
        </w:rPr>
        <w:t>Watsuji</w:t>
      </w:r>
      <w:proofErr w:type="spellEnd"/>
      <w:r>
        <w:rPr>
          <w:rFonts w:ascii="Times New Roman" w:hAnsi="Times New Roman" w:cs="Times New Roman"/>
        </w:rPr>
        <w:t>, consideran que la identidad cultural japonesa se fundamenta en el cultivo del arroz, llegando incluso a sostener que la reconstrucción de su origen podría revelar las raíces históricas de los habitantes del archipiélago.</w:t>
      </w:r>
    </w:p>
    <w:p w14:paraId="1CDC6866" w14:textId="5DA04ED7" w:rsidR="00813A6A" w:rsidRPr="00813A6A" w:rsidRDefault="00046B2F" w:rsidP="00813A6A">
      <w:pPr>
        <w:pStyle w:val="Ttulo3"/>
        <w:numPr>
          <w:ilvl w:val="1"/>
          <w:numId w:val="23"/>
        </w:numPr>
        <w:rPr>
          <w:i/>
          <w:iCs/>
        </w:rPr>
      </w:pPr>
      <w:bookmarkStart w:id="6" w:name="_Toc190016715"/>
      <w:r w:rsidRPr="00C57CCE">
        <w:t xml:space="preserve">La necesidad del </w:t>
      </w:r>
      <w:proofErr w:type="spellStart"/>
      <w:r w:rsidRPr="00813A6A">
        <w:rPr>
          <w:i/>
          <w:iCs/>
        </w:rPr>
        <w:t>nihonjinron</w:t>
      </w:r>
      <w:bookmarkEnd w:id="6"/>
      <w:proofErr w:type="spellEnd"/>
    </w:p>
    <w:p w14:paraId="29D161E5" w14:textId="77777777" w:rsidR="00046B2F" w:rsidRDefault="00046B2F" w:rsidP="00813A6A">
      <w:pPr>
        <w:spacing w:line="360" w:lineRule="auto"/>
        <w:jc w:val="both"/>
        <w:rPr>
          <w:rFonts w:ascii="Times New Roman" w:hAnsi="Times New Roman" w:cs="Times New Roman"/>
        </w:rPr>
      </w:pPr>
      <w:r>
        <w:rPr>
          <w:rFonts w:ascii="Times New Roman" w:hAnsi="Times New Roman" w:cs="Times New Roman"/>
        </w:rPr>
        <w:t xml:space="preserve">El discurso del </w:t>
      </w:r>
      <w:proofErr w:type="spellStart"/>
      <w:r w:rsidRPr="00B56DED">
        <w:rPr>
          <w:rFonts w:ascii="Times New Roman" w:hAnsi="Times New Roman" w:cs="Times New Roman"/>
          <w:i/>
          <w:iCs/>
        </w:rPr>
        <w:t>nihonjiron</w:t>
      </w:r>
      <w:proofErr w:type="spellEnd"/>
      <w:r>
        <w:rPr>
          <w:rFonts w:ascii="Times New Roman" w:hAnsi="Times New Roman" w:cs="Times New Roman"/>
        </w:rPr>
        <w:t>, con su intento de definir quienes son los japoneses, busca aliviar el desasosiego (</w:t>
      </w:r>
      <w:proofErr w:type="spellStart"/>
      <w:r w:rsidRPr="00B56DED">
        <w:rPr>
          <w:rFonts w:ascii="Times New Roman" w:hAnsi="Times New Roman" w:cs="Times New Roman"/>
          <w:i/>
          <w:iCs/>
        </w:rPr>
        <w:t>fuan</w:t>
      </w:r>
      <w:proofErr w:type="spellEnd"/>
      <w:r>
        <w:rPr>
          <w:rFonts w:ascii="Times New Roman" w:hAnsi="Times New Roman" w:cs="Times New Roman"/>
        </w:rPr>
        <w:t xml:space="preserve">) </w:t>
      </w:r>
      <w:proofErr w:type="spellStart"/>
      <w:r>
        <w:rPr>
          <w:rFonts w:ascii="Times New Roman" w:hAnsi="Times New Roman" w:cs="Times New Roman"/>
        </w:rPr>
        <w:t>identitatio</w:t>
      </w:r>
      <w:proofErr w:type="spellEnd"/>
      <w:r>
        <w:rPr>
          <w:rFonts w:ascii="Times New Roman" w:hAnsi="Times New Roman" w:cs="Times New Roman"/>
        </w:rPr>
        <w:t xml:space="preserve"> que ha acompañado a Japón en la era moderna. Este sentimiento de inquietud tiene sus raíces en la particular posición histórica de Japón frente a la modernidad (</w:t>
      </w:r>
      <w:proofErr w:type="spellStart"/>
      <w:r w:rsidRPr="00B56DED">
        <w:rPr>
          <w:rFonts w:ascii="Times New Roman" w:hAnsi="Times New Roman" w:cs="Times New Roman"/>
          <w:i/>
          <w:iCs/>
        </w:rPr>
        <w:t>kindai</w:t>
      </w:r>
      <w:proofErr w:type="spellEnd"/>
      <w:r>
        <w:rPr>
          <w:rFonts w:ascii="Times New Roman" w:hAnsi="Times New Roman" w:cs="Times New Roman"/>
        </w:rPr>
        <w:t>), una peculiaridad que se remonta a tiempos previos a la industrialización. En este periodo, aún no existía una historia mundial (</w:t>
      </w:r>
      <w:proofErr w:type="spellStart"/>
      <w:r w:rsidRPr="00B56DED">
        <w:rPr>
          <w:rFonts w:ascii="Times New Roman" w:hAnsi="Times New Roman" w:cs="Times New Roman"/>
        </w:rPr>
        <w:t>sekaishi</w:t>
      </w:r>
      <w:proofErr w:type="spellEnd"/>
      <w:r>
        <w:rPr>
          <w:rFonts w:ascii="Times New Roman" w:hAnsi="Times New Roman" w:cs="Times New Roman"/>
        </w:rPr>
        <w:t>) como la concebimos hoy; los eventos de la narrativa histórica estaban fragmentados por territorios, y Japón permanecía al margen de la narrativa histórica centrada en el Occidente moderno, aunque ya constituía un continuo histórico (</w:t>
      </w:r>
      <w:proofErr w:type="spellStart"/>
      <w:r w:rsidRPr="00B56DED">
        <w:rPr>
          <w:rFonts w:ascii="Times New Roman" w:hAnsi="Times New Roman" w:cs="Times New Roman"/>
          <w:i/>
          <w:iCs/>
        </w:rPr>
        <w:t>rekishiteki</w:t>
      </w:r>
      <w:proofErr w:type="spellEnd"/>
      <w:r w:rsidRPr="00B56DED">
        <w:rPr>
          <w:rFonts w:ascii="Times New Roman" w:hAnsi="Times New Roman" w:cs="Times New Roman"/>
          <w:i/>
          <w:iCs/>
        </w:rPr>
        <w:t xml:space="preserve"> </w:t>
      </w:r>
      <w:proofErr w:type="spellStart"/>
      <w:r w:rsidRPr="00B56DED">
        <w:rPr>
          <w:rFonts w:ascii="Times New Roman" w:hAnsi="Times New Roman" w:cs="Times New Roman"/>
          <w:i/>
          <w:iCs/>
        </w:rPr>
        <w:t>renzokutai</w:t>
      </w:r>
      <w:proofErr w:type="spellEnd"/>
      <w:r w:rsidRPr="00B56DED">
        <w:rPr>
          <w:rFonts w:ascii="Times New Roman" w:hAnsi="Times New Roman" w:cs="Times New Roman"/>
        </w:rPr>
        <w:t>)</w:t>
      </w:r>
      <w:r>
        <w:rPr>
          <w:rFonts w:ascii="Times New Roman" w:hAnsi="Times New Roman" w:cs="Times New Roman"/>
        </w:rPr>
        <w:t>.</w:t>
      </w:r>
    </w:p>
    <w:p w14:paraId="60A5640F" w14:textId="77777777" w:rsidR="00046B2F" w:rsidRDefault="00046B2F" w:rsidP="00046B2F">
      <w:pPr>
        <w:spacing w:line="360" w:lineRule="auto"/>
        <w:ind w:firstLine="708"/>
        <w:jc w:val="both"/>
        <w:rPr>
          <w:rFonts w:ascii="Times New Roman" w:hAnsi="Times New Roman" w:cs="Times New Roman"/>
        </w:rPr>
      </w:pPr>
      <w:r>
        <w:rPr>
          <w:rFonts w:ascii="Times New Roman" w:hAnsi="Times New Roman" w:cs="Times New Roman"/>
        </w:rPr>
        <w:t>El hecho de que Japón no formara parte de la modernidad occidental (</w:t>
      </w:r>
      <w:proofErr w:type="spellStart"/>
      <w:r w:rsidRPr="00B56DED">
        <w:rPr>
          <w:rFonts w:ascii="Times New Roman" w:hAnsi="Times New Roman" w:cs="Times New Roman"/>
          <w:i/>
          <w:iCs/>
        </w:rPr>
        <w:t>seiyo</w:t>
      </w:r>
      <w:proofErr w:type="spellEnd"/>
      <w:r>
        <w:rPr>
          <w:rFonts w:ascii="Times New Roman" w:hAnsi="Times New Roman" w:cs="Times New Roman"/>
        </w:rPr>
        <w:t xml:space="preserve">) es innegable y no puede modificarse retroactivamente, lo que explica por qué este desasosiego reaparece cíclicamente. Como respuesta a esta sensación de incomodidad, se publican textos del </w:t>
      </w:r>
      <w:proofErr w:type="spellStart"/>
      <w:r w:rsidRPr="008F44F7">
        <w:rPr>
          <w:rFonts w:ascii="Times New Roman" w:hAnsi="Times New Roman" w:cs="Times New Roman"/>
          <w:i/>
          <w:iCs/>
        </w:rPr>
        <w:t>nihonjinron</w:t>
      </w:r>
      <w:proofErr w:type="spellEnd"/>
      <w:r>
        <w:rPr>
          <w:rFonts w:ascii="Times New Roman" w:hAnsi="Times New Roman" w:cs="Times New Roman"/>
        </w:rPr>
        <w:t xml:space="preserve">, adaptados a las características y particularidades de cada momento histórico. Sin embargo, el desasosiego con respecto a la identidad japonesa es tan arraigado y difícil de eliminar que, cada vez que surge una nueva manifestación de esta inquietud, suele ir acompañada del éxito de editorial de obras de este tipo. </w:t>
      </w:r>
    </w:p>
    <w:p w14:paraId="46E536F3" w14:textId="69FD65D8" w:rsidR="00046B2F" w:rsidRDefault="00046B2F" w:rsidP="00813A6A">
      <w:pPr>
        <w:spacing w:line="360" w:lineRule="auto"/>
        <w:ind w:firstLine="708"/>
        <w:jc w:val="both"/>
        <w:rPr>
          <w:rFonts w:ascii="Times New Roman" w:hAnsi="Times New Roman" w:cs="Times New Roman"/>
        </w:rPr>
      </w:pPr>
      <w:r>
        <w:rPr>
          <w:rFonts w:ascii="Times New Roman" w:hAnsi="Times New Roman" w:cs="Times New Roman"/>
        </w:rPr>
        <w:t xml:space="preserve">Curiosamente, este sentimiento no es exclusivo de los periodos de crisis; también emerge en momentos de gran prosperidad nacional. De hecho, cuando Japón alcanza su máximo poder o enfrenta una gran debilidad, reaparece el desasosiego en forma de dudas sobre el éxito o el rumbo del país. En estos contextos, el </w:t>
      </w:r>
      <w:proofErr w:type="spellStart"/>
      <w:r w:rsidRPr="008F44F7">
        <w:rPr>
          <w:rFonts w:ascii="Times New Roman" w:hAnsi="Times New Roman" w:cs="Times New Roman"/>
          <w:i/>
          <w:iCs/>
        </w:rPr>
        <w:t>nihonjinron</w:t>
      </w:r>
      <w:proofErr w:type="spellEnd"/>
      <w:r>
        <w:rPr>
          <w:rFonts w:ascii="Times New Roman" w:hAnsi="Times New Roman" w:cs="Times New Roman"/>
          <w:i/>
          <w:iCs/>
        </w:rPr>
        <w:t xml:space="preserve"> </w:t>
      </w:r>
      <w:r>
        <w:rPr>
          <w:rFonts w:ascii="Times New Roman" w:hAnsi="Times New Roman" w:cs="Times New Roman"/>
        </w:rPr>
        <w:t xml:space="preserve">encuentra terreno fértil, ofreciendo interpretaciones relacionadas con las inquietudes del momento y el malestar asociado a ellas. </w:t>
      </w:r>
    </w:p>
    <w:p w14:paraId="6279E902" w14:textId="5B435372" w:rsidR="00046B2F" w:rsidRPr="00813A6A" w:rsidRDefault="00046B2F" w:rsidP="00813A6A">
      <w:pPr>
        <w:pStyle w:val="Ttulo4"/>
        <w:numPr>
          <w:ilvl w:val="2"/>
          <w:numId w:val="23"/>
        </w:numPr>
        <w:spacing w:line="360" w:lineRule="auto"/>
        <w:ind w:left="2268" w:hanging="567"/>
      </w:pPr>
      <w:r w:rsidRPr="00813A6A">
        <w:lastRenderedPageBreak/>
        <w:t>Factores del desasosiego</w:t>
      </w:r>
    </w:p>
    <w:p w14:paraId="79ECDEAB" w14:textId="77777777" w:rsidR="00046B2F" w:rsidRDefault="00046B2F" w:rsidP="00813A6A">
      <w:pPr>
        <w:spacing w:line="360" w:lineRule="auto"/>
        <w:jc w:val="both"/>
        <w:rPr>
          <w:rFonts w:ascii="Times New Roman" w:hAnsi="Times New Roman" w:cs="Times New Roman"/>
        </w:rPr>
      </w:pPr>
      <w:r>
        <w:rPr>
          <w:rFonts w:ascii="Times New Roman" w:hAnsi="Times New Roman" w:cs="Times New Roman"/>
        </w:rPr>
        <w:t xml:space="preserve">El desasosiego identitario japonés emerge principalmente en dos contextos: las crisis y con el extranjero. Estas crisis pueden originarse tanto en situaciones de éxito como de fracaso. En momentos de aislamiento político, derrotas militares o problemas económicos, surgen dudas sobre la dirección tomada por Japón, acompañadas de cuestionamientos sobre su identidad. En el ámbito internacional, la interacción con otras naciones plantea interrogantes sobre si Japón es aceptado como igual por el mundo occidental, y aunque los éxitos deberían disipar estas inquietudes, las obras del </w:t>
      </w:r>
      <w:proofErr w:type="spellStart"/>
      <w:r w:rsidRPr="00EC7322">
        <w:rPr>
          <w:rFonts w:ascii="Times New Roman" w:hAnsi="Times New Roman" w:cs="Times New Roman"/>
          <w:i/>
          <w:iCs/>
        </w:rPr>
        <w:t>nihonjinron</w:t>
      </w:r>
      <w:proofErr w:type="spellEnd"/>
      <w:r>
        <w:rPr>
          <w:rFonts w:ascii="Times New Roman" w:hAnsi="Times New Roman" w:cs="Times New Roman"/>
        </w:rPr>
        <w:t xml:space="preserve"> continúan apareciendo incluso en periodos de prosperidad.</w:t>
      </w:r>
    </w:p>
    <w:p w14:paraId="0F274A5F" w14:textId="77777777" w:rsidR="00046B2F" w:rsidRDefault="00046B2F" w:rsidP="00046B2F">
      <w:pPr>
        <w:spacing w:line="360" w:lineRule="auto"/>
        <w:ind w:firstLine="708"/>
        <w:jc w:val="both"/>
        <w:rPr>
          <w:rFonts w:ascii="Times New Roman" w:hAnsi="Times New Roman" w:cs="Times New Roman"/>
        </w:rPr>
      </w:pPr>
      <w:r>
        <w:rPr>
          <w:rFonts w:ascii="Times New Roman" w:hAnsi="Times New Roman" w:cs="Times New Roman"/>
        </w:rPr>
        <w:t xml:space="preserve">Dentro de este discurso, el éxito o fracaso suelen aplicarse a través de una “teoría de la singularidad” </w:t>
      </w:r>
      <w:r w:rsidRPr="00EC7322">
        <w:rPr>
          <w:rFonts w:ascii="Times New Roman" w:hAnsi="Times New Roman" w:cs="Times New Roman"/>
        </w:rPr>
        <w:t>(</w:t>
      </w:r>
      <w:proofErr w:type="spellStart"/>
      <w:r w:rsidRPr="00EC7322">
        <w:rPr>
          <w:rFonts w:ascii="Times New Roman" w:hAnsi="Times New Roman" w:cs="Times New Roman"/>
          <w:i/>
          <w:iCs/>
        </w:rPr>
        <w:t>tokushuron</w:t>
      </w:r>
      <w:proofErr w:type="spellEnd"/>
      <w:r w:rsidRPr="00EC7322">
        <w:rPr>
          <w:rFonts w:ascii="Times New Roman" w:hAnsi="Times New Roman" w:cs="Times New Roman"/>
        </w:rPr>
        <w:t>)</w:t>
      </w:r>
      <w:r>
        <w:rPr>
          <w:rFonts w:ascii="Times New Roman" w:hAnsi="Times New Roman" w:cs="Times New Roman"/>
        </w:rPr>
        <w:t>, que presenta a Japón como una modernidad distinta o heterodoxa. Esta percepción refuerza una identidad siempre inestable, especialmente cuando el éxito se transforma en caída, exacerbando la pérdida de confianza nacional y el sentimiento de desorientación. Así, tanto el triunfo como el fracaso alimentan el desasosiego, que no solo aborda problemas contemporáneos, sino también reflexiones más profundas sobre la “legitimidad” (</w:t>
      </w:r>
      <w:proofErr w:type="spellStart"/>
      <w:r w:rsidRPr="00C528C6">
        <w:rPr>
          <w:rFonts w:ascii="Times New Roman" w:hAnsi="Times New Roman" w:cs="Times New Roman"/>
          <w:i/>
          <w:iCs/>
        </w:rPr>
        <w:t>seitosei</w:t>
      </w:r>
      <w:proofErr w:type="spellEnd"/>
      <w:r>
        <w:rPr>
          <w:rFonts w:ascii="Times New Roman" w:hAnsi="Times New Roman" w:cs="Times New Roman"/>
        </w:rPr>
        <w:t xml:space="preserve">) de Japón dentro del contexto de la modernidad. </w:t>
      </w:r>
    </w:p>
    <w:p w14:paraId="715CE8EA" w14:textId="77777777" w:rsidR="00046B2F" w:rsidRDefault="00046B2F" w:rsidP="00046B2F">
      <w:pPr>
        <w:spacing w:line="360" w:lineRule="auto"/>
        <w:ind w:firstLine="708"/>
        <w:jc w:val="both"/>
        <w:rPr>
          <w:rFonts w:ascii="Times New Roman" w:hAnsi="Times New Roman" w:cs="Times New Roman"/>
        </w:rPr>
      </w:pPr>
      <w:r>
        <w:rPr>
          <w:rFonts w:ascii="Times New Roman" w:hAnsi="Times New Roman" w:cs="Times New Roman"/>
        </w:rPr>
        <w:t xml:space="preserve">El concepto de extranjero juega un papel crucial en este fenómeno, al establecer un punto de comparación constante. Las crisis modernas, relacionadas con competencias económicas y militares, intensifican la percepción del extranjero y suelen coincidir con periodos de gran producción de obras del </w:t>
      </w:r>
      <w:proofErr w:type="spellStart"/>
      <w:r w:rsidRPr="00EC7322">
        <w:rPr>
          <w:rFonts w:ascii="Times New Roman" w:hAnsi="Times New Roman" w:cs="Times New Roman"/>
          <w:i/>
          <w:iCs/>
        </w:rPr>
        <w:t>nihonjinron</w:t>
      </w:r>
      <w:proofErr w:type="spellEnd"/>
      <w:r>
        <w:rPr>
          <w:rFonts w:ascii="Times New Roman" w:hAnsi="Times New Roman" w:cs="Times New Roman"/>
          <w:i/>
          <w:iCs/>
        </w:rPr>
        <w:t xml:space="preserve">. </w:t>
      </w:r>
      <w:r>
        <w:rPr>
          <w:rFonts w:ascii="Times New Roman" w:hAnsi="Times New Roman" w:cs="Times New Roman"/>
        </w:rPr>
        <w:t xml:space="preserve">Además, esta noción influye directamente en los autores, mucho de los cuales han escrito sus obras a partir de experiencias personales en el extranjero. Enfrentarse a barreras culturales o sociales fuera de Japón lleva a estos intelectuales a reafirmar su identidad a través del </w:t>
      </w:r>
      <w:proofErr w:type="spellStart"/>
      <w:r w:rsidRPr="00EC7322">
        <w:rPr>
          <w:rFonts w:ascii="Times New Roman" w:hAnsi="Times New Roman" w:cs="Times New Roman"/>
          <w:i/>
          <w:iCs/>
        </w:rPr>
        <w:t>nihonjinron</w:t>
      </w:r>
      <w:proofErr w:type="spellEnd"/>
      <w:r>
        <w:rPr>
          <w:rFonts w:ascii="Times New Roman" w:hAnsi="Times New Roman" w:cs="Times New Roman"/>
          <w:i/>
          <w:iCs/>
        </w:rPr>
        <w:t xml:space="preserve">, </w:t>
      </w:r>
      <w:r>
        <w:rPr>
          <w:rFonts w:ascii="Times New Roman" w:hAnsi="Times New Roman" w:cs="Times New Roman"/>
        </w:rPr>
        <w:t xml:space="preserve">como una forma de comprender y expresar su pertenencia cultural. </w:t>
      </w:r>
    </w:p>
    <w:p w14:paraId="14604103" w14:textId="77777777" w:rsidR="00046B2F" w:rsidRDefault="00046B2F" w:rsidP="00046B2F">
      <w:pPr>
        <w:spacing w:line="360" w:lineRule="auto"/>
        <w:ind w:firstLine="708"/>
        <w:jc w:val="both"/>
        <w:rPr>
          <w:rFonts w:ascii="Times New Roman" w:hAnsi="Times New Roman" w:cs="Times New Roman"/>
        </w:rPr>
      </w:pPr>
      <w:r>
        <w:rPr>
          <w:rFonts w:ascii="Times New Roman" w:hAnsi="Times New Roman" w:cs="Times New Roman"/>
        </w:rPr>
        <w:t xml:space="preserve">Al considerar esta hipótesis inicial sobre el </w:t>
      </w:r>
      <w:proofErr w:type="spellStart"/>
      <w:r w:rsidRPr="00C528C6">
        <w:rPr>
          <w:rFonts w:ascii="Times New Roman" w:hAnsi="Times New Roman" w:cs="Times New Roman"/>
          <w:i/>
          <w:iCs/>
        </w:rPr>
        <w:t>nihonjinron</w:t>
      </w:r>
      <w:proofErr w:type="spellEnd"/>
      <w:r>
        <w:rPr>
          <w:rFonts w:ascii="Times New Roman" w:hAnsi="Times New Roman" w:cs="Times New Roman"/>
          <w:i/>
          <w:iCs/>
        </w:rPr>
        <w:t xml:space="preserve"> </w:t>
      </w:r>
      <w:r>
        <w:rPr>
          <w:rFonts w:ascii="Times New Roman" w:hAnsi="Times New Roman" w:cs="Times New Roman"/>
        </w:rPr>
        <w:t xml:space="preserve">escrito por autores no </w:t>
      </w:r>
      <w:proofErr w:type="spellStart"/>
      <w:r>
        <w:rPr>
          <w:rFonts w:ascii="Times New Roman" w:hAnsi="Times New Roman" w:cs="Times New Roman"/>
        </w:rPr>
        <w:t>aponeses</w:t>
      </w:r>
      <w:proofErr w:type="spellEnd"/>
      <w:r>
        <w:rPr>
          <w:rFonts w:ascii="Times New Roman" w:hAnsi="Times New Roman" w:cs="Times New Roman"/>
        </w:rPr>
        <w:t xml:space="preserve">, resulta interesante analizar los relatos sobre Japón desde finales del siglo XVI hasta el siglo XVII, frecuentemente catalogados como ejemplos de este género. Un caso destacado es el </w:t>
      </w:r>
      <w:r w:rsidRPr="00C528C6">
        <w:rPr>
          <w:rFonts w:ascii="Times New Roman" w:hAnsi="Times New Roman" w:cs="Times New Roman"/>
          <w:i/>
          <w:iCs/>
        </w:rPr>
        <w:t>Tratado sobre las contradicciones y diferencias de costumbres entre los europeos y japoneses</w:t>
      </w:r>
      <w:r w:rsidRPr="00C528C6">
        <w:rPr>
          <w:rFonts w:ascii="Times New Roman" w:hAnsi="Times New Roman" w:cs="Times New Roman"/>
        </w:rPr>
        <w:t xml:space="preserve"> (1585), escrito por el misionero jesuita Luís </w:t>
      </w:r>
      <w:proofErr w:type="spellStart"/>
      <w:r w:rsidRPr="00C528C6">
        <w:rPr>
          <w:rFonts w:ascii="Times New Roman" w:hAnsi="Times New Roman" w:cs="Times New Roman"/>
        </w:rPr>
        <w:t>Fróis</w:t>
      </w:r>
      <w:proofErr w:type="spellEnd"/>
      <w:r w:rsidRPr="00C528C6">
        <w:rPr>
          <w:rFonts w:ascii="Times New Roman" w:hAnsi="Times New Roman" w:cs="Times New Roman"/>
        </w:rPr>
        <w:t>.</w:t>
      </w:r>
      <w:r>
        <w:rPr>
          <w:rFonts w:ascii="Times New Roman" w:hAnsi="Times New Roman" w:cs="Times New Roman"/>
        </w:rPr>
        <w:t xml:space="preserve"> Este texto, diseñado para explicar la vida en Japón y facilitar la misión evangelizadora de los misioneros católicos, presenta una dimensión instrumental similar a las descripciones </w:t>
      </w:r>
      <w:r>
        <w:rPr>
          <w:rFonts w:ascii="Times New Roman" w:hAnsi="Times New Roman" w:cs="Times New Roman"/>
        </w:rPr>
        <w:lastRenderedPageBreak/>
        <w:t xml:space="preserve">etnológicas de los siglos XIX y XX. Estas obras combinan un propósito documental, </w:t>
      </w:r>
      <w:r w:rsidRPr="00C528C6">
        <w:rPr>
          <w:rFonts w:ascii="Times New Roman" w:hAnsi="Times New Roman" w:cs="Times New Roman"/>
        </w:rPr>
        <w:t>vinculado a la evangelización o el proyecto colonial, con una vertiente científica centrada en el estudio de la etnología y la historia natural.</w:t>
      </w:r>
      <w:r>
        <w:rPr>
          <w:rFonts w:ascii="Times New Roman" w:hAnsi="Times New Roman" w:cs="Times New Roman"/>
        </w:rPr>
        <w:t xml:space="preserve"> Aunque estas características no encajan completamente con la idea del desasosiego como motor principal de la producción </w:t>
      </w:r>
      <w:proofErr w:type="spellStart"/>
      <w:r w:rsidRPr="00EC7322">
        <w:rPr>
          <w:rFonts w:ascii="Times New Roman" w:hAnsi="Times New Roman" w:cs="Times New Roman"/>
          <w:i/>
          <w:iCs/>
        </w:rPr>
        <w:t>nihonjinron</w:t>
      </w:r>
      <w:proofErr w:type="spellEnd"/>
      <w:r>
        <w:rPr>
          <w:rFonts w:ascii="Times New Roman" w:hAnsi="Times New Roman" w:cs="Times New Roman"/>
          <w:i/>
          <w:iCs/>
        </w:rPr>
        <w:t xml:space="preserve">, </w:t>
      </w:r>
      <w:r>
        <w:rPr>
          <w:rFonts w:ascii="Times New Roman" w:hAnsi="Times New Roman" w:cs="Times New Roman"/>
        </w:rPr>
        <w:t xml:space="preserve">existe un paralelismo interesante: ambas perspectivas, tanto la occidental que busca comprender a los japoneses como la japonesa inmersa en la modernidad occidental, comparten el afán de explicar la identidad de Japón. </w:t>
      </w:r>
    </w:p>
    <w:p w14:paraId="71C9DB96" w14:textId="494CCCDB" w:rsidR="00046B2F" w:rsidRDefault="00046B2F" w:rsidP="00813A6A">
      <w:pPr>
        <w:spacing w:line="360" w:lineRule="auto"/>
        <w:ind w:firstLine="708"/>
        <w:jc w:val="both"/>
        <w:rPr>
          <w:rFonts w:ascii="Times New Roman" w:hAnsi="Times New Roman" w:cs="Times New Roman"/>
        </w:rPr>
      </w:pPr>
      <w:r>
        <w:rPr>
          <w:rFonts w:ascii="Times New Roman" w:hAnsi="Times New Roman" w:cs="Times New Roman"/>
        </w:rPr>
        <w:t xml:space="preserve">Muchos textos </w:t>
      </w:r>
      <w:proofErr w:type="spellStart"/>
      <w:r w:rsidRPr="00EC7322">
        <w:rPr>
          <w:rFonts w:ascii="Times New Roman" w:hAnsi="Times New Roman" w:cs="Times New Roman"/>
          <w:i/>
          <w:iCs/>
        </w:rPr>
        <w:t>nihonjinron</w:t>
      </w:r>
      <w:proofErr w:type="spellEnd"/>
      <w:r>
        <w:rPr>
          <w:rFonts w:ascii="Times New Roman" w:hAnsi="Times New Roman" w:cs="Times New Roman"/>
          <w:i/>
          <w:iCs/>
        </w:rPr>
        <w:t xml:space="preserve"> </w:t>
      </w:r>
      <w:r>
        <w:rPr>
          <w:rFonts w:ascii="Times New Roman" w:hAnsi="Times New Roman" w:cs="Times New Roman"/>
        </w:rPr>
        <w:t xml:space="preserve">escritos por extranjeros provienen de occidentales que visitaron Japón al final de la época Edo (1830 – 1867) y durante la era Meiji (1868 – 1912). Estas obras conservan el carácter documental y científico, aunque se diferencian de las descripciones misioneras de la época </w:t>
      </w:r>
      <w:proofErr w:type="spellStart"/>
      <w:r>
        <w:rPr>
          <w:rFonts w:ascii="Times New Roman" w:hAnsi="Times New Roman" w:cs="Times New Roman"/>
        </w:rPr>
        <w:t>Sengoku</w:t>
      </w:r>
      <w:proofErr w:type="spellEnd"/>
      <w:r>
        <w:rPr>
          <w:rFonts w:ascii="Times New Roman" w:hAnsi="Times New Roman" w:cs="Times New Roman"/>
        </w:rPr>
        <w:t xml:space="preserve"> (</w:t>
      </w:r>
      <w:r w:rsidRPr="00172677">
        <w:rPr>
          <w:rFonts w:ascii="Times New Roman" w:hAnsi="Times New Roman" w:cs="Times New Roman"/>
        </w:rPr>
        <w:t>1467-1573</w:t>
      </w:r>
      <w:r>
        <w:rPr>
          <w:rFonts w:ascii="Times New Roman" w:hAnsi="Times New Roman" w:cs="Times New Roman"/>
        </w:rPr>
        <w:t xml:space="preserve">). Los textos posteriores, como </w:t>
      </w:r>
      <w:proofErr w:type="spellStart"/>
      <w:r w:rsidRPr="00172677">
        <w:rPr>
          <w:rFonts w:ascii="Times New Roman" w:hAnsi="Times New Roman" w:cs="Times New Roman"/>
          <w:i/>
          <w:iCs/>
        </w:rPr>
        <w:t>The</w:t>
      </w:r>
      <w:proofErr w:type="spellEnd"/>
      <w:r w:rsidRPr="00172677">
        <w:rPr>
          <w:rFonts w:ascii="Times New Roman" w:hAnsi="Times New Roman" w:cs="Times New Roman"/>
          <w:i/>
          <w:iCs/>
        </w:rPr>
        <w:t xml:space="preserve"> </w:t>
      </w:r>
      <w:proofErr w:type="spellStart"/>
      <w:r w:rsidRPr="00172677">
        <w:rPr>
          <w:rFonts w:ascii="Times New Roman" w:hAnsi="Times New Roman" w:cs="Times New Roman"/>
          <w:i/>
          <w:iCs/>
        </w:rPr>
        <w:t>Chrysanthemum</w:t>
      </w:r>
      <w:proofErr w:type="spellEnd"/>
      <w:r w:rsidRPr="00172677">
        <w:rPr>
          <w:rFonts w:ascii="Times New Roman" w:hAnsi="Times New Roman" w:cs="Times New Roman"/>
          <w:i/>
          <w:iCs/>
        </w:rPr>
        <w:t xml:space="preserve"> and </w:t>
      </w:r>
      <w:proofErr w:type="spellStart"/>
      <w:r w:rsidRPr="00172677">
        <w:rPr>
          <w:rFonts w:ascii="Times New Roman" w:hAnsi="Times New Roman" w:cs="Times New Roman"/>
          <w:i/>
          <w:iCs/>
        </w:rPr>
        <w:t>the</w:t>
      </w:r>
      <w:proofErr w:type="spellEnd"/>
      <w:r w:rsidRPr="00172677">
        <w:rPr>
          <w:rFonts w:ascii="Times New Roman" w:hAnsi="Times New Roman" w:cs="Times New Roman"/>
          <w:i/>
          <w:iCs/>
        </w:rPr>
        <w:t xml:space="preserve"> </w:t>
      </w:r>
      <w:proofErr w:type="spellStart"/>
      <w:r w:rsidRPr="00172677">
        <w:rPr>
          <w:rFonts w:ascii="Times New Roman" w:hAnsi="Times New Roman" w:cs="Times New Roman"/>
          <w:i/>
          <w:iCs/>
        </w:rPr>
        <w:t>Sword</w:t>
      </w:r>
      <w:proofErr w:type="spellEnd"/>
      <w:r w:rsidRPr="00172677">
        <w:rPr>
          <w:rFonts w:ascii="Times New Roman" w:hAnsi="Times New Roman" w:cs="Times New Roman"/>
          <w:i/>
          <w:iCs/>
        </w:rPr>
        <w:t xml:space="preserve">: </w:t>
      </w:r>
      <w:proofErr w:type="spellStart"/>
      <w:r w:rsidRPr="00172677">
        <w:rPr>
          <w:rFonts w:ascii="Times New Roman" w:hAnsi="Times New Roman" w:cs="Times New Roman"/>
          <w:i/>
          <w:iCs/>
        </w:rPr>
        <w:t>Patterns</w:t>
      </w:r>
      <w:proofErr w:type="spellEnd"/>
      <w:r w:rsidRPr="00172677">
        <w:rPr>
          <w:rFonts w:ascii="Times New Roman" w:hAnsi="Times New Roman" w:cs="Times New Roman"/>
          <w:i/>
          <w:iCs/>
        </w:rPr>
        <w:t xml:space="preserve"> </w:t>
      </w:r>
      <w:proofErr w:type="spellStart"/>
      <w:r w:rsidRPr="00172677">
        <w:rPr>
          <w:rFonts w:ascii="Times New Roman" w:hAnsi="Times New Roman" w:cs="Times New Roman"/>
          <w:i/>
          <w:iCs/>
        </w:rPr>
        <w:t>of</w:t>
      </w:r>
      <w:proofErr w:type="spellEnd"/>
      <w:r w:rsidRPr="00172677">
        <w:rPr>
          <w:rFonts w:ascii="Times New Roman" w:hAnsi="Times New Roman" w:cs="Times New Roman"/>
          <w:i/>
          <w:iCs/>
        </w:rPr>
        <w:t xml:space="preserve"> </w:t>
      </w:r>
      <w:proofErr w:type="spellStart"/>
      <w:r w:rsidRPr="00172677">
        <w:rPr>
          <w:rFonts w:ascii="Times New Roman" w:hAnsi="Times New Roman" w:cs="Times New Roman"/>
          <w:i/>
          <w:iCs/>
        </w:rPr>
        <w:t>Japanese</w:t>
      </w:r>
      <w:proofErr w:type="spellEnd"/>
      <w:r w:rsidRPr="00172677">
        <w:rPr>
          <w:rFonts w:ascii="Times New Roman" w:hAnsi="Times New Roman" w:cs="Times New Roman"/>
          <w:i/>
          <w:iCs/>
        </w:rPr>
        <w:t xml:space="preserve"> Culture</w:t>
      </w:r>
      <w:r w:rsidRPr="00172677">
        <w:rPr>
          <w:rFonts w:ascii="Times New Roman" w:hAnsi="Times New Roman" w:cs="Times New Roman"/>
        </w:rPr>
        <w:t> (1946) de Ruth Benedict o </w:t>
      </w:r>
      <w:proofErr w:type="spellStart"/>
      <w:r w:rsidRPr="00172677">
        <w:rPr>
          <w:rFonts w:ascii="Times New Roman" w:hAnsi="Times New Roman" w:cs="Times New Roman"/>
          <w:i/>
          <w:iCs/>
        </w:rPr>
        <w:t>Japan</w:t>
      </w:r>
      <w:proofErr w:type="spellEnd"/>
      <w:r w:rsidRPr="00172677">
        <w:rPr>
          <w:rFonts w:ascii="Times New Roman" w:hAnsi="Times New Roman" w:cs="Times New Roman"/>
          <w:i/>
          <w:iCs/>
        </w:rPr>
        <w:t xml:space="preserve"> as </w:t>
      </w:r>
      <w:proofErr w:type="spellStart"/>
      <w:r w:rsidRPr="00172677">
        <w:rPr>
          <w:rFonts w:ascii="Times New Roman" w:hAnsi="Times New Roman" w:cs="Times New Roman"/>
          <w:i/>
          <w:iCs/>
        </w:rPr>
        <w:t>Number</w:t>
      </w:r>
      <w:proofErr w:type="spellEnd"/>
      <w:r w:rsidRPr="00172677">
        <w:rPr>
          <w:rFonts w:ascii="Times New Roman" w:hAnsi="Times New Roman" w:cs="Times New Roman"/>
          <w:i/>
          <w:iCs/>
        </w:rPr>
        <w:t xml:space="preserve"> </w:t>
      </w:r>
      <w:proofErr w:type="spellStart"/>
      <w:r w:rsidRPr="00172677">
        <w:rPr>
          <w:rFonts w:ascii="Times New Roman" w:hAnsi="Times New Roman" w:cs="Times New Roman"/>
          <w:i/>
          <w:iCs/>
        </w:rPr>
        <w:t>One</w:t>
      </w:r>
      <w:proofErr w:type="spellEnd"/>
      <w:r>
        <w:rPr>
          <w:rFonts w:ascii="Times New Roman" w:hAnsi="Times New Roman" w:cs="Times New Roman"/>
          <w:i/>
          <w:iCs/>
        </w:rPr>
        <w:t xml:space="preserve"> </w:t>
      </w:r>
      <w:r w:rsidRPr="00172677">
        <w:rPr>
          <w:rFonts w:ascii="Times New Roman" w:hAnsi="Times New Roman" w:cs="Times New Roman"/>
        </w:rPr>
        <w:t>(1979) de Ezra F. Vogel,</w:t>
      </w:r>
      <w:r>
        <w:rPr>
          <w:rFonts w:ascii="Times New Roman" w:hAnsi="Times New Roman" w:cs="Times New Roman"/>
        </w:rPr>
        <w:t xml:space="preserve"> fueron motivados por un tipo de desasosiego diferente: una inquietud occidental hacia un Japón plenamente moderno. Este desasosiego reflejaba la duda sobre si la modernización japonesa, promovida por Occidente, podía considerarse un “hijo diabólico” (</w:t>
      </w:r>
      <w:proofErr w:type="spellStart"/>
      <w:r w:rsidRPr="00172677">
        <w:rPr>
          <w:rFonts w:ascii="Times New Roman" w:hAnsi="Times New Roman" w:cs="Times New Roman"/>
          <w:i/>
          <w:iCs/>
        </w:rPr>
        <w:t>onikko</w:t>
      </w:r>
      <w:proofErr w:type="spellEnd"/>
      <w:r>
        <w:rPr>
          <w:rFonts w:ascii="Times New Roman" w:hAnsi="Times New Roman" w:cs="Times New Roman"/>
        </w:rPr>
        <w:t xml:space="preserve">) de sus propios impulsores. </w:t>
      </w:r>
    </w:p>
    <w:p w14:paraId="67F9F829" w14:textId="6AC8C632" w:rsidR="00046B2F" w:rsidRPr="00A17719" w:rsidRDefault="00046B2F" w:rsidP="00813A6A">
      <w:pPr>
        <w:pStyle w:val="Ttulo4"/>
        <w:numPr>
          <w:ilvl w:val="2"/>
          <w:numId w:val="23"/>
        </w:numPr>
        <w:spacing w:line="360" w:lineRule="auto"/>
        <w:ind w:left="2268" w:hanging="567"/>
      </w:pPr>
      <w:r w:rsidRPr="00A17719">
        <w:t xml:space="preserve">Labor histórica del </w:t>
      </w:r>
      <w:proofErr w:type="spellStart"/>
      <w:r w:rsidRPr="00A17719">
        <w:t>nihonjinron</w:t>
      </w:r>
      <w:proofErr w:type="spellEnd"/>
    </w:p>
    <w:p w14:paraId="7BB221AB" w14:textId="77777777" w:rsidR="00046B2F" w:rsidRDefault="00046B2F" w:rsidP="00813A6A">
      <w:pPr>
        <w:spacing w:line="360" w:lineRule="auto"/>
        <w:jc w:val="both"/>
        <w:rPr>
          <w:rFonts w:ascii="Times New Roman" w:hAnsi="Times New Roman" w:cs="Times New Roman"/>
        </w:rPr>
      </w:pPr>
      <w:r w:rsidRPr="00CA438E">
        <w:rPr>
          <w:rFonts w:ascii="Times New Roman" w:hAnsi="Times New Roman" w:cs="Times New Roman"/>
        </w:rPr>
        <w:t xml:space="preserve">En este apartado, se presentarán las principales obras literarias con el propósito de examinar el </w:t>
      </w:r>
      <w:proofErr w:type="spellStart"/>
      <w:r w:rsidRPr="00CA438E">
        <w:rPr>
          <w:rFonts w:ascii="Times New Roman" w:hAnsi="Times New Roman" w:cs="Times New Roman"/>
          <w:i/>
          <w:iCs/>
        </w:rPr>
        <w:t>nihonjinron</w:t>
      </w:r>
      <w:proofErr w:type="spellEnd"/>
      <w:r w:rsidRPr="00CA438E">
        <w:rPr>
          <w:rFonts w:ascii="Times New Roman" w:hAnsi="Times New Roman" w:cs="Times New Roman"/>
          <w:i/>
          <w:iCs/>
        </w:rPr>
        <w:t xml:space="preserve"> </w:t>
      </w:r>
      <w:r w:rsidRPr="00CA438E">
        <w:rPr>
          <w:rFonts w:ascii="Times New Roman" w:hAnsi="Times New Roman" w:cs="Times New Roman"/>
        </w:rPr>
        <w:t>producido desde el inicio del proceso de modernización, tras la Restauración Meiji (1868). Para ello, se establecerá una distinción entre tres periodos históricos clave. Primero, la época de exaltación patriótica, marcada por la Guerra Sino-japonesa (1894</w:t>
      </w:r>
      <w:r>
        <w:rPr>
          <w:rFonts w:ascii="Times New Roman" w:hAnsi="Times New Roman" w:cs="Times New Roman"/>
        </w:rPr>
        <w:t xml:space="preserve"> – </w:t>
      </w:r>
      <w:r w:rsidRPr="00CA438E">
        <w:rPr>
          <w:rFonts w:ascii="Times New Roman" w:hAnsi="Times New Roman" w:cs="Times New Roman"/>
        </w:rPr>
        <w:t xml:space="preserve">1895) y la Guerra </w:t>
      </w:r>
      <w:proofErr w:type="gramStart"/>
      <w:r w:rsidRPr="00CA438E">
        <w:rPr>
          <w:rFonts w:ascii="Times New Roman" w:hAnsi="Times New Roman" w:cs="Times New Roman"/>
        </w:rPr>
        <w:t>Ruso-japonesa</w:t>
      </w:r>
      <w:proofErr w:type="gramEnd"/>
      <w:r w:rsidRPr="00CA438E">
        <w:rPr>
          <w:rFonts w:ascii="Times New Roman" w:hAnsi="Times New Roman" w:cs="Times New Roman"/>
        </w:rPr>
        <w:t xml:space="preserve"> (1904</w:t>
      </w:r>
      <w:r>
        <w:rPr>
          <w:rFonts w:ascii="Times New Roman" w:hAnsi="Times New Roman" w:cs="Times New Roman"/>
        </w:rPr>
        <w:t xml:space="preserve"> – </w:t>
      </w:r>
      <w:r w:rsidRPr="00CA438E">
        <w:rPr>
          <w:rFonts w:ascii="Times New Roman" w:hAnsi="Times New Roman" w:cs="Times New Roman"/>
        </w:rPr>
        <w:t xml:space="preserve">1905). Segundo, </w:t>
      </w:r>
      <w:r>
        <w:rPr>
          <w:rFonts w:ascii="Times New Roman" w:hAnsi="Times New Roman" w:cs="Times New Roman"/>
        </w:rPr>
        <w:t xml:space="preserve">la era </w:t>
      </w:r>
      <w:proofErr w:type="spellStart"/>
      <w:r>
        <w:rPr>
          <w:rFonts w:ascii="Times New Roman" w:hAnsi="Times New Roman" w:cs="Times New Roman"/>
        </w:rPr>
        <w:t>Showa</w:t>
      </w:r>
      <w:proofErr w:type="spellEnd"/>
      <w:r>
        <w:rPr>
          <w:rFonts w:ascii="Times New Roman" w:hAnsi="Times New Roman" w:cs="Times New Roman"/>
        </w:rPr>
        <w:t xml:space="preserve"> (1926 – 1939), caracterizada por importantes transformaciones políticas y sociales. Tercero, el prolongado medio siglo de recuperación económica en la posguerra, que supuso un resurgir del Japón moderno.</w:t>
      </w:r>
    </w:p>
    <w:p w14:paraId="7BC2A915" w14:textId="5D1F0284" w:rsidR="00046B2F" w:rsidRPr="00A46BCD" w:rsidRDefault="00046B2F" w:rsidP="00813A6A">
      <w:pPr>
        <w:pStyle w:val="Prrafodelista"/>
        <w:numPr>
          <w:ilvl w:val="0"/>
          <w:numId w:val="29"/>
        </w:numPr>
        <w:spacing w:line="360" w:lineRule="auto"/>
        <w:ind w:left="2835" w:hanging="567"/>
        <w:jc w:val="both"/>
        <w:rPr>
          <w:rFonts w:ascii="Times New Roman" w:hAnsi="Times New Roman" w:cs="Times New Roman"/>
        </w:rPr>
      </w:pPr>
      <w:r w:rsidRPr="00A46BCD">
        <w:rPr>
          <w:rFonts w:ascii="Times New Roman" w:hAnsi="Times New Roman" w:cs="Times New Roman"/>
        </w:rPr>
        <w:t>Primer periodo</w:t>
      </w:r>
    </w:p>
    <w:p w14:paraId="75DD9684" w14:textId="77777777" w:rsidR="00046B2F" w:rsidRDefault="00046B2F" w:rsidP="00046B2F">
      <w:pPr>
        <w:spacing w:line="360" w:lineRule="auto"/>
        <w:jc w:val="both"/>
        <w:rPr>
          <w:rFonts w:ascii="Times New Roman" w:hAnsi="Times New Roman" w:cs="Times New Roman"/>
        </w:rPr>
      </w:pPr>
      <w:r>
        <w:rPr>
          <w:rFonts w:ascii="Times New Roman" w:hAnsi="Times New Roman" w:cs="Times New Roman"/>
        </w:rPr>
        <w:t xml:space="preserve">Durante el periodo de exaltación nacional que acompañó las guerras contra China y Rusia, surge por primera vez en la literatura </w:t>
      </w:r>
      <w:proofErr w:type="spellStart"/>
      <w:r w:rsidRPr="00B05831">
        <w:rPr>
          <w:rFonts w:ascii="Times New Roman" w:hAnsi="Times New Roman" w:cs="Times New Roman"/>
          <w:i/>
          <w:iCs/>
        </w:rPr>
        <w:t>nihonjinron</w:t>
      </w:r>
      <w:proofErr w:type="spellEnd"/>
      <w:r>
        <w:rPr>
          <w:rFonts w:ascii="Times New Roman" w:hAnsi="Times New Roman" w:cs="Times New Roman"/>
          <w:i/>
          <w:iCs/>
        </w:rPr>
        <w:t xml:space="preserve"> </w:t>
      </w:r>
      <w:r>
        <w:rPr>
          <w:rFonts w:ascii="Times New Roman" w:hAnsi="Times New Roman" w:cs="Times New Roman"/>
        </w:rPr>
        <w:t xml:space="preserve">un desasosiego explícito sobre la identidad japonesa. Antes de ese momento, la preocupación nacional se centraba en evitar convertirse en víctima del imperialismo occidental, más que en una introspección identitaria propiamente dicha. Sin embargo, el cuestionamiento del “¿quiénes somos?” </w:t>
      </w:r>
      <w:r>
        <w:rPr>
          <w:rFonts w:ascii="Times New Roman" w:hAnsi="Times New Roman" w:cs="Times New Roman"/>
        </w:rPr>
        <w:lastRenderedPageBreak/>
        <w:t xml:space="preserve">comienza a tomar forma con la colonización de </w:t>
      </w:r>
      <w:proofErr w:type="spellStart"/>
      <w:r>
        <w:rPr>
          <w:rFonts w:ascii="Times New Roman" w:hAnsi="Times New Roman" w:cs="Times New Roman"/>
        </w:rPr>
        <w:t>Hokkaido</w:t>
      </w:r>
      <w:proofErr w:type="spellEnd"/>
      <w:r>
        <w:rPr>
          <w:rFonts w:ascii="Times New Roman" w:hAnsi="Times New Roman" w:cs="Times New Roman"/>
        </w:rPr>
        <w:t xml:space="preserve"> y </w:t>
      </w:r>
      <w:proofErr w:type="spellStart"/>
      <w:r>
        <w:rPr>
          <w:rFonts w:ascii="Times New Roman" w:hAnsi="Times New Roman" w:cs="Times New Roman"/>
        </w:rPr>
        <w:t>Okinava</w:t>
      </w:r>
      <w:proofErr w:type="spellEnd"/>
      <w:r>
        <w:rPr>
          <w:rFonts w:ascii="Times New Roman" w:hAnsi="Times New Roman" w:cs="Times New Roman"/>
        </w:rPr>
        <w:t xml:space="preserve"> en la década de 1870, extendiéndose luego hacia la península de Cora y el trato despótico hacia China. </w:t>
      </w:r>
    </w:p>
    <w:p w14:paraId="50E44AF3" w14:textId="77777777" w:rsidR="00046B2F" w:rsidRDefault="00046B2F" w:rsidP="00046B2F">
      <w:pPr>
        <w:spacing w:line="360" w:lineRule="auto"/>
        <w:ind w:firstLine="708"/>
        <w:jc w:val="both"/>
        <w:rPr>
          <w:rFonts w:ascii="Times New Roman" w:hAnsi="Times New Roman" w:cs="Times New Roman"/>
        </w:rPr>
      </w:pPr>
      <w:r>
        <w:rPr>
          <w:rFonts w:ascii="Times New Roman" w:hAnsi="Times New Roman" w:cs="Times New Roman"/>
        </w:rPr>
        <w:t xml:space="preserve">Un ejemplo significativo es el artículo </w:t>
      </w:r>
      <w:proofErr w:type="spellStart"/>
      <w:r w:rsidRPr="00B05831">
        <w:rPr>
          <w:rFonts w:ascii="Times New Roman" w:hAnsi="Times New Roman" w:cs="Times New Roman"/>
          <w:i/>
          <w:iCs/>
        </w:rPr>
        <w:t>Datsuaron</w:t>
      </w:r>
      <w:proofErr w:type="spellEnd"/>
      <w:r w:rsidRPr="00B05831">
        <w:rPr>
          <w:rFonts w:ascii="Times New Roman" w:hAnsi="Times New Roman" w:cs="Times New Roman"/>
        </w:rPr>
        <w:t xml:space="preserve"> (Escapar de Asia) de </w:t>
      </w:r>
      <w:proofErr w:type="spellStart"/>
      <w:r w:rsidRPr="00B05831">
        <w:rPr>
          <w:rFonts w:ascii="Times New Roman" w:hAnsi="Times New Roman" w:cs="Times New Roman"/>
        </w:rPr>
        <w:t>Yukichi</w:t>
      </w:r>
      <w:proofErr w:type="spellEnd"/>
      <w:r>
        <w:rPr>
          <w:rFonts w:ascii="Times New Roman" w:hAnsi="Times New Roman" w:cs="Times New Roman"/>
        </w:rPr>
        <w:t xml:space="preserve"> </w:t>
      </w:r>
      <w:proofErr w:type="spellStart"/>
      <w:r w:rsidRPr="00B05831">
        <w:rPr>
          <w:rFonts w:ascii="Times New Roman" w:hAnsi="Times New Roman" w:cs="Times New Roman"/>
        </w:rPr>
        <w:t>Fukuzawa</w:t>
      </w:r>
      <w:proofErr w:type="spellEnd"/>
      <w:r w:rsidRPr="00B05831">
        <w:rPr>
          <w:rFonts w:ascii="Times New Roman" w:hAnsi="Times New Roman" w:cs="Times New Roman"/>
        </w:rPr>
        <w:t xml:space="preserve"> </w:t>
      </w:r>
      <w:r>
        <w:rPr>
          <w:rFonts w:ascii="Times New Roman" w:hAnsi="Times New Roman" w:cs="Times New Roman"/>
        </w:rPr>
        <w:t xml:space="preserve">(1885). En él, se aboga por que Japón lidere Asia y someta a China y Corea antes de que estas naciones despierten, en una estrategia que desafía la hegemonía occidental desde una posición nacional fortalecida. En este contexto, cuatro obras clave destacan: </w:t>
      </w:r>
      <w:proofErr w:type="spellStart"/>
      <w:r w:rsidRPr="00B05831">
        <w:rPr>
          <w:rFonts w:ascii="Times New Roman" w:hAnsi="Times New Roman" w:cs="Times New Roman"/>
          <w:i/>
          <w:iCs/>
        </w:rPr>
        <w:t>Nihonfūkeiron</w:t>
      </w:r>
      <w:proofErr w:type="spellEnd"/>
      <w:r w:rsidRPr="00B05831">
        <w:rPr>
          <w:rFonts w:ascii="Times New Roman" w:hAnsi="Times New Roman" w:cs="Times New Roman"/>
        </w:rPr>
        <w:t xml:space="preserve"> (Teoría del paisaje de Japón) de Shiga </w:t>
      </w:r>
      <w:proofErr w:type="spellStart"/>
      <w:r w:rsidRPr="00B05831">
        <w:rPr>
          <w:rFonts w:ascii="Times New Roman" w:hAnsi="Times New Roman" w:cs="Times New Roman"/>
        </w:rPr>
        <w:t>Shigetaka</w:t>
      </w:r>
      <w:proofErr w:type="spellEnd"/>
      <w:r w:rsidRPr="00B05831">
        <w:rPr>
          <w:rFonts w:ascii="Times New Roman" w:hAnsi="Times New Roman" w:cs="Times New Roman"/>
        </w:rPr>
        <w:t xml:space="preserve"> (1894), </w:t>
      </w:r>
      <w:proofErr w:type="spellStart"/>
      <w:r w:rsidRPr="00B05831">
        <w:rPr>
          <w:rFonts w:ascii="Times New Roman" w:hAnsi="Times New Roman" w:cs="Times New Roman"/>
          <w:i/>
          <w:iCs/>
        </w:rPr>
        <w:t>Japan</w:t>
      </w:r>
      <w:proofErr w:type="spellEnd"/>
      <w:r w:rsidRPr="00B05831">
        <w:rPr>
          <w:rFonts w:ascii="Times New Roman" w:hAnsi="Times New Roman" w:cs="Times New Roman"/>
          <w:i/>
          <w:iCs/>
        </w:rPr>
        <w:t xml:space="preserve"> and </w:t>
      </w:r>
      <w:proofErr w:type="spellStart"/>
      <w:r w:rsidRPr="00B05831">
        <w:rPr>
          <w:rFonts w:ascii="Times New Roman" w:hAnsi="Times New Roman" w:cs="Times New Roman"/>
          <w:i/>
          <w:iCs/>
        </w:rPr>
        <w:t>the</w:t>
      </w:r>
      <w:proofErr w:type="spellEnd"/>
      <w:r w:rsidRPr="00B05831">
        <w:rPr>
          <w:rFonts w:ascii="Times New Roman" w:hAnsi="Times New Roman" w:cs="Times New Roman"/>
          <w:i/>
          <w:iCs/>
        </w:rPr>
        <w:t xml:space="preserve"> </w:t>
      </w:r>
      <w:proofErr w:type="spellStart"/>
      <w:r w:rsidRPr="00B05831">
        <w:rPr>
          <w:rFonts w:ascii="Times New Roman" w:hAnsi="Times New Roman" w:cs="Times New Roman"/>
          <w:i/>
          <w:iCs/>
        </w:rPr>
        <w:t>Japanese</w:t>
      </w:r>
      <w:proofErr w:type="spellEnd"/>
      <w:r w:rsidRPr="00B05831">
        <w:rPr>
          <w:rFonts w:ascii="Times New Roman" w:hAnsi="Times New Roman" w:cs="Times New Roman"/>
          <w:i/>
          <w:iCs/>
        </w:rPr>
        <w:t xml:space="preserve">: </w:t>
      </w:r>
      <w:proofErr w:type="spellStart"/>
      <w:r w:rsidRPr="00B05831">
        <w:rPr>
          <w:rFonts w:ascii="Times New Roman" w:hAnsi="Times New Roman" w:cs="Times New Roman"/>
          <w:i/>
          <w:iCs/>
        </w:rPr>
        <w:t>Essays</w:t>
      </w:r>
      <w:proofErr w:type="spellEnd"/>
      <w:r w:rsidRPr="00B05831">
        <w:rPr>
          <w:rFonts w:ascii="Times New Roman" w:hAnsi="Times New Roman" w:cs="Times New Roman"/>
        </w:rPr>
        <w:t xml:space="preserve"> de </w:t>
      </w:r>
      <w:proofErr w:type="spellStart"/>
      <w:r w:rsidRPr="00B05831">
        <w:rPr>
          <w:rFonts w:ascii="Times New Roman" w:hAnsi="Times New Roman" w:cs="Times New Roman"/>
        </w:rPr>
        <w:t>Uchimura</w:t>
      </w:r>
      <w:proofErr w:type="spellEnd"/>
      <w:r w:rsidRPr="00B05831">
        <w:rPr>
          <w:rFonts w:ascii="Times New Roman" w:hAnsi="Times New Roman" w:cs="Times New Roman"/>
        </w:rPr>
        <w:t xml:space="preserve"> </w:t>
      </w:r>
      <w:proofErr w:type="spellStart"/>
      <w:r w:rsidRPr="00B05831">
        <w:rPr>
          <w:rFonts w:ascii="Times New Roman" w:hAnsi="Times New Roman" w:cs="Times New Roman"/>
        </w:rPr>
        <w:t>Kanzō</w:t>
      </w:r>
      <w:proofErr w:type="spellEnd"/>
      <w:r w:rsidRPr="00B05831">
        <w:rPr>
          <w:rFonts w:ascii="Times New Roman" w:hAnsi="Times New Roman" w:cs="Times New Roman"/>
        </w:rPr>
        <w:t xml:space="preserve"> (1894), </w:t>
      </w:r>
      <w:r w:rsidRPr="00B05831">
        <w:rPr>
          <w:rFonts w:ascii="Times New Roman" w:hAnsi="Times New Roman" w:cs="Times New Roman"/>
          <w:i/>
          <w:iCs/>
        </w:rPr>
        <w:t xml:space="preserve">Bushido: </w:t>
      </w:r>
      <w:proofErr w:type="spellStart"/>
      <w:r w:rsidRPr="00B05831">
        <w:rPr>
          <w:rFonts w:ascii="Times New Roman" w:hAnsi="Times New Roman" w:cs="Times New Roman"/>
          <w:i/>
          <w:iCs/>
        </w:rPr>
        <w:t>The</w:t>
      </w:r>
      <w:proofErr w:type="spellEnd"/>
      <w:r w:rsidRPr="00B05831">
        <w:rPr>
          <w:rFonts w:ascii="Times New Roman" w:hAnsi="Times New Roman" w:cs="Times New Roman"/>
          <w:i/>
          <w:iCs/>
        </w:rPr>
        <w:t xml:space="preserve"> </w:t>
      </w:r>
      <w:proofErr w:type="spellStart"/>
      <w:r w:rsidRPr="00B05831">
        <w:rPr>
          <w:rFonts w:ascii="Times New Roman" w:hAnsi="Times New Roman" w:cs="Times New Roman"/>
          <w:i/>
          <w:iCs/>
        </w:rPr>
        <w:t>Soul</w:t>
      </w:r>
      <w:proofErr w:type="spellEnd"/>
      <w:r w:rsidRPr="00B05831">
        <w:rPr>
          <w:rFonts w:ascii="Times New Roman" w:hAnsi="Times New Roman" w:cs="Times New Roman"/>
          <w:i/>
          <w:iCs/>
        </w:rPr>
        <w:t xml:space="preserve"> </w:t>
      </w:r>
      <w:proofErr w:type="spellStart"/>
      <w:r w:rsidRPr="00B05831">
        <w:rPr>
          <w:rFonts w:ascii="Times New Roman" w:hAnsi="Times New Roman" w:cs="Times New Roman"/>
          <w:i/>
          <w:iCs/>
        </w:rPr>
        <w:t>of</w:t>
      </w:r>
      <w:proofErr w:type="spellEnd"/>
      <w:r w:rsidRPr="00B05831">
        <w:rPr>
          <w:rFonts w:ascii="Times New Roman" w:hAnsi="Times New Roman" w:cs="Times New Roman"/>
          <w:i/>
          <w:iCs/>
        </w:rPr>
        <w:t xml:space="preserve"> </w:t>
      </w:r>
      <w:proofErr w:type="spellStart"/>
      <w:r w:rsidRPr="00B05831">
        <w:rPr>
          <w:rFonts w:ascii="Times New Roman" w:hAnsi="Times New Roman" w:cs="Times New Roman"/>
          <w:i/>
          <w:iCs/>
        </w:rPr>
        <w:t>Japan</w:t>
      </w:r>
      <w:proofErr w:type="spellEnd"/>
      <w:r w:rsidRPr="00B05831">
        <w:rPr>
          <w:rFonts w:ascii="Times New Roman" w:hAnsi="Times New Roman" w:cs="Times New Roman"/>
        </w:rPr>
        <w:t xml:space="preserve"> de </w:t>
      </w:r>
      <w:proofErr w:type="spellStart"/>
      <w:r w:rsidRPr="00B05831">
        <w:rPr>
          <w:rFonts w:ascii="Times New Roman" w:hAnsi="Times New Roman" w:cs="Times New Roman"/>
        </w:rPr>
        <w:t>Inazō</w:t>
      </w:r>
      <w:proofErr w:type="spellEnd"/>
      <w:r w:rsidRPr="00B05831">
        <w:rPr>
          <w:rFonts w:ascii="Times New Roman" w:hAnsi="Times New Roman" w:cs="Times New Roman"/>
        </w:rPr>
        <w:t xml:space="preserve"> </w:t>
      </w:r>
      <w:proofErr w:type="spellStart"/>
      <w:r w:rsidRPr="00B05831">
        <w:rPr>
          <w:rFonts w:ascii="Times New Roman" w:hAnsi="Times New Roman" w:cs="Times New Roman"/>
        </w:rPr>
        <w:t>Nitobe</w:t>
      </w:r>
      <w:proofErr w:type="spellEnd"/>
      <w:r w:rsidRPr="00B05831">
        <w:rPr>
          <w:rFonts w:ascii="Times New Roman" w:hAnsi="Times New Roman" w:cs="Times New Roman"/>
        </w:rPr>
        <w:t xml:space="preserve"> (1900), </w:t>
      </w:r>
      <w:proofErr w:type="spellStart"/>
      <w:r w:rsidRPr="00B05831">
        <w:rPr>
          <w:rFonts w:ascii="Times New Roman" w:hAnsi="Times New Roman" w:cs="Times New Roman"/>
          <w:i/>
          <w:iCs/>
        </w:rPr>
        <w:t>The</w:t>
      </w:r>
      <w:proofErr w:type="spellEnd"/>
      <w:r w:rsidRPr="00B05831">
        <w:rPr>
          <w:rFonts w:ascii="Times New Roman" w:hAnsi="Times New Roman" w:cs="Times New Roman"/>
          <w:i/>
          <w:iCs/>
        </w:rPr>
        <w:t xml:space="preserve"> Book </w:t>
      </w:r>
      <w:proofErr w:type="spellStart"/>
      <w:r w:rsidRPr="00B05831">
        <w:rPr>
          <w:rFonts w:ascii="Times New Roman" w:hAnsi="Times New Roman" w:cs="Times New Roman"/>
          <w:i/>
          <w:iCs/>
        </w:rPr>
        <w:t>of</w:t>
      </w:r>
      <w:proofErr w:type="spellEnd"/>
      <w:r w:rsidRPr="00B05831">
        <w:rPr>
          <w:rFonts w:ascii="Times New Roman" w:hAnsi="Times New Roman" w:cs="Times New Roman"/>
          <w:i/>
          <w:iCs/>
        </w:rPr>
        <w:t xml:space="preserve"> Tea</w:t>
      </w:r>
      <w:r w:rsidRPr="00B05831">
        <w:rPr>
          <w:rFonts w:ascii="Times New Roman" w:hAnsi="Times New Roman" w:cs="Times New Roman"/>
        </w:rPr>
        <w:t xml:space="preserve"> de </w:t>
      </w:r>
      <w:proofErr w:type="spellStart"/>
      <w:r w:rsidRPr="00B05831">
        <w:rPr>
          <w:rFonts w:ascii="Times New Roman" w:hAnsi="Times New Roman" w:cs="Times New Roman"/>
        </w:rPr>
        <w:t>Okakura</w:t>
      </w:r>
      <w:proofErr w:type="spellEnd"/>
      <w:r w:rsidRPr="00B05831">
        <w:rPr>
          <w:rFonts w:ascii="Times New Roman" w:hAnsi="Times New Roman" w:cs="Times New Roman"/>
        </w:rPr>
        <w:t xml:space="preserve"> </w:t>
      </w:r>
      <w:proofErr w:type="spellStart"/>
      <w:r w:rsidRPr="00B05831">
        <w:rPr>
          <w:rFonts w:ascii="Times New Roman" w:hAnsi="Times New Roman" w:cs="Times New Roman"/>
        </w:rPr>
        <w:t>Tenshin</w:t>
      </w:r>
      <w:proofErr w:type="spellEnd"/>
      <w:r w:rsidRPr="00B05831">
        <w:rPr>
          <w:rFonts w:ascii="Times New Roman" w:hAnsi="Times New Roman" w:cs="Times New Roman"/>
        </w:rPr>
        <w:t xml:space="preserve"> (1906), quien también escribió </w:t>
      </w:r>
      <w:proofErr w:type="spellStart"/>
      <w:r w:rsidRPr="00B05831">
        <w:rPr>
          <w:rFonts w:ascii="Times New Roman" w:hAnsi="Times New Roman" w:cs="Times New Roman"/>
          <w:i/>
          <w:iCs/>
        </w:rPr>
        <w:t>The</w:t>
      </w:r>
      <w:proofErr w:type="spellEnd"/>
      <w:r w:rsidRPr="00B05831">
        <w:rPr>
          <w:rFonts w:ascii="Times New Roman" w:hAnsi="Times New Roman" w:cs="Times New Roman"/>
          <w:i/>
          <w:iCs/>
        </w:rPr>
        <w:t xml:space="preserve"> </w:t>
      </w:r>
      <w:proofErr w:type="spellStart"/>
      <w:r w:rsidRPr="00B05831">
        <w:rPr>
          <w:rFonts w:ascii="Times New Roman" w:hAnsi="Times New Roman" w:cs="Times New Roman"/>
          <w:i/>
          <w:iCs/>
        </w:rPr>
        <w:t>Awakening</w:t>
      </w:r>
      <w:proofErr w:type="spellEnd"/>
      <w:r w:rsidRPr="00B05831">
        <w:rPr>
          <w:rFonts w:ascii="Times New Roman" w:hAnsi="Times New Roman" w:cs="Times New Roman"/>
          <w:i/>
          <w:iCs/>
        </w:rPr>
        <w:t xml:space="preserve"> </w:t>
      </w:r>
      <w:proofErr w:type="spellStart"/>
      <w:r w:rsidRPr="00B05831">
        <w:rPr>
          <w:rFonts w:ascii="Times New Roman" w:hAnsi="Times New Roman" w:cs="Times New Roman"/>
          <w:i/>
          <w:iCs/>
        </w:rPr>
        <w:t>of</w:t>
      </w:r>
      <w:proofErr w:type="spellEnd"/>
      <w:r w:rsidRPr="00B05831">
        <w:rPr>
          <w:rFonts w:ascii="Times New Roman" w:hAnsi="Times New Roman" w:cs="Times New Roman"/>
          <w:i/>
          <w:iCs/>
        </w:rPr>
        <w:t xml:space="preserve"> </w:t>
      </w:r>
      <w:proofErr w:type="spellStart"/>
      <w:r w:rsidRPr="00B05831">
        <w:rPr>
          <w:rFonts w:ascii="Times New Roman" w:hAnsi="Times New Roman" w:cs="Times New Roman"/>
          <w:i/>
          <w:iCs/>
        </w:rPr>
        <w:t>Japan</w:t>
      </w:r>
      <w:proofErr w:type="spellEnd"/>
      <w:r w:rsidRPr="00B05831">
        <w:rPr>
          <w:rFonts w:ascii="Times New Roman" w:hAnsi="Times New Roman" w:cs="Times New Roman"/>
          <w:i/>
          <w:iCs/>
        </w:rPr>
        <w:t> </w:t>
      </w:r>
      <w:r w:rsidRPr="00B05831">
        <w:rPr>
          <w:rFonts w:ascii="Times New Roman" w:hAnsi="Times New Roman" w:cs="Times New Roman"/>
        </w:rPr>
        <w:t>(1905).</w:t>
      </w:r>
      <w:r>
        <w:rPr>
          <w:rFonts w:ascii="Times New Roman" w:hAnsi="Times New Roman" w:cs="Times New Roman"/>
        </w:rPr>
        <w:t xml:space="preserve"> Aunque estas obras reflejan un antagonismo hacia Occidente, comparten la idea de que Japón y las sociedades occidentales avanzaban en un rumbo similar. Estos autores, conscientes de la creciente potencia de Japón, intentaban resolver el desasosiego nacional afirmando que el país poseía una historia, cultura y geografía capaces de rivalizar con Occidente. Un rasgo distintivo de estas obras es su carácter positivo frente al exterior. Excepto </w:t>
      </w:r>
      <w:proofErr w:type="spellStart"/>
      <w:r w:rsidRPr="00B05831">
        <w:rPr>
          <w:rFonts w:ascii="Times New Roman" w:hAnsi="Times New Roman" w:cs="Times New Roman"/>
          <w:i/>
          <w:iCs/>
        </w:rPr>
        <w:t>Nihonfūkeiron</w:t>
      </w:r>
      <w:proofErr w:type="spellEnd"/>
      <w:r>
        <w:rPr>
          <w:rFonts w:ascii="Times New Roman" w:hAnsi="Times New Roman" w:cs="Times New Roman"/>
        </w:rPr>
        <w:t xml:space="preserve">, todas fueron escritas originalmente en inglés y dirigidas al público occidental, generando una aceptación favorable y prestigio. </w:t>
      </w:r>
      <w:r w:rsidRPr="00B05831">
        <w:rPr>
          <w:rFonts w:ascii="Times New Roman" w:hAnsi="Times New Roman" w:cs="Times New Roman"/>
        </w:rPr>
        <w:t>Estas representaciones influyeron no solo en la percepción extranjera de Japón, sino también en la manera en que los propios japoneses se veían a sí mismos, promoviendo una visión esencialista y estática del país.</w:t>
      </w:r>
      <w:r>
        <w:rPr>
          <w:rFonts w:ascii="Times New Roman" w:hAnsi="Times New Roman" w:cs="Times New Roman"/>
        </w:rPr>
        <w:t xml:space="preserve"> A</w:t>
      </w:r>
      <w:r w:rsidRPr="001533E5">
        <w:rPr>
          <w:rFonts w:ascii="Times New Roman" w:hAnsi="Times New Roman" w:cs="Times New Roman"/>
        </w:rPr>
        <w:t>unque inicialmente dirigidas al público occidental, más tarde fueron leídas por los propios japoneses, quienes comenzaron a adoptar la visión de que podían presentarse al mundo siguiendo esa narrativa.</w:t>
      </w:r>
      <w:r>
        <w:rPr>
          <w:rFonts w:ascii="Times New Roman" w:hAnsi="Times New Roman" w:cs="Times New Roman"/>
        </w:rPr>
        <w:t xml:space="preserve"> Incluso décadas después, estas obras mantienen su relevancia, en contraste con muchos textos </w:t>
      </w:r>
      <w:proofErr w:type="spellStart"/>
      <w:r w:rsidRPr="001533E5">
        <w:rPr>
          <w:rFonts w:ascii="Times New Roman" w:hAnsi="Times New Roman" w:cs="Times New Roman"/>
          <w:i/>
          <w:iCs/>
        </w:rPr>
        <w:t>nihonjinron</w:t>
      </w:r>
      <w:proofErr w:type="spellEnd"/>
      <w:r>
        <w:rPr>
          <w:rFonts w:ascii="Times New Roman" w:hAnsi="Times New Roman" w:cs="Times New Roman"/>
          <w:i/>
          <w:iCs/>
        </w:rPr>
        <w:t xml:space="preserve"> </w:t>
      </w:r>
      <w:r>
        <w:rPr>
          <w:rFonts w:ascii="Times New Roman" w:hAnsi="Times New Roman" w:cs="Times New Roman"/>
        </w:rPr>
        <w:t xml:space="preserve">posteriores, a excepción de la versión inglesa de </w:t>
      </w:r>
      <w:r w:rsidRPr="001533E5">
        <w:rPr>
          <w:rFonts w:ascii="Times New Roman" w:hAnsi="Times New Roman" w:cs="Times New Roman"/>
          <w:i/>
          <w:iCs/>
        </w:rPr>
        <w:t xml:space="preserve">Tate </w:t>
      </w:r>
      <w:proofErr w:type="spellStart"/>
      <w:r w:rsidRPr="001533E5">
        <w:rPr>
          <w:rFonts w:ascii="Times New Roman" w:hAnsi="Times New Roman" w:cs="Times New Roman"/>
          <w:i/>
          <w:iCs/>
        </w:rPr>
        <w:t>shakai</w:t>
      </w:r>
      <w:proofErr w:type="spellEnd"/>
      <w:r w:rsidRPr="001533E5">
        <w:rPr>
          <w:rFonts w:ascii="Times New Roman" w:hAnsi="Times New Roman" w:cs="Times New Roman"/>
          <w:i/>
          <w:iCs/>
        </w:rPr>
        <w:t xml:space="preserve"> no </w:t>
      </w:r>
      <w:proofErr w:type="spellStart"/>
      <w:r w:rsidRPr="001533E5">
        <w:rPr>
          <w:rFonts w:ascii="Times New Roman" w:hAnsi="Times New Roman" w:cs="Times New Roman"/>
          <w:i/>
          <w:iCs/>
        </w:rPr>
        <w:t>nineen</w:t>
      </w:r>
      <w:proofErr w:type="spellEnd"/>
      <w:r w:rsidRPr="001533E5">
        <w:rPr>
          <w:rFonts w:ascii="Times New Roman" w:hAnsi="Times New Roman" w:cs="Times New Roman"/>
          <w:i/>
          <w:iCs/>
        </w:rPr>
        <w:t xml:space="preserve"> </w:t>
      </w:r>
      <w:proofErr w:type="spellStart"/>
      <w:r w:rsidRPr="001533E5">
        <w:rPr>
          <w:rFonts w:ascii="Times New Roman" w:hAnsi="Times New Roman" w:cs="Times New Roman"/>
          <w:i/>
          <w:iCs/>
        </w:rPr>
        <w:t>kankei</w:t>
      </w:r>
      <w:proofErr w:type="spellEnd"/>
      <w:r w:rsidRPr="001533E5">
        <w:rPr>
          <w:rFonts w:ascii="Times New Roman" w:hAnsi="Times New Roman" w:cs="Times New Roman"/>
          <w:i/>
          <w:iCs/>
        </w:rPr>
        <w:t xml:space="preserve"> - </w:t>
      </w:r>
      <w:proofErr w:type="spellStart"/>
      <w:r w:rsidRPr="001533E5">
        <w:rPr>
          <w:rFonts w:ascii="Times New Roman" w:hAnsi="Times New Roman" w:cs="Times New Roman"/>
          <w:i/>
          <w:iCs/>
        </w:rPr>
        <w:t>tan'itsu</w:t>
      </w:r>
      <w:proofErr w:type="spellEnd"/>
      <w:r w:rsidRPr="001533E5">
        <w:rPr>
          <w:rFonts w:ascii="Times New Roman" w:hAnsi="Times New Roman" w:cs="Times New Roman"/>
          <w:i/>
          <w:iCs/>
        </w:rPr>
        <w:t xml:space="preserve"> </w:t>
      </w:r>
      <w:proofErr w:type="spellStart"/>
      <w:r w:rsidRPr="001533E5">
        <w:rPr>
          <w:rFonts w:ascii="Times New Roman" w:hAnsi="Times New Roman" w:cs="Times New Roman"/>
          <w:i/>
          <w:iCs/>
        </w:rPr>
        <w:t>shakai</w:t>
      </w:r>
      <w:proofErr w:type="spellEnd"/>
      <w:r w:rsidRPr="001533E5">
        <w:rPr>
          <w:rFonts w:ascii="Times New Roman" w:hAnsi="Times New Roman" w:cs="Times New Roman"/>
          <w:i/>
          <w:iCs/>
        </w:rPr>
        <w:t xml:space="preserve"> no </w:t>
      </w:r>
      <w:proofErr w:type="spellStart"/>
      <w:r w:rsidRPr="001533E5">
        <w:rPr>
          <w:rFonts w:ascii="Times New Roman" w:hAnsi="Times New Roman" w:cs="Times New Roman"/>
          <w:i/>
          <w:iCs/>
        </w:rPr>
        <w:t>riron</w:t>
      </w:r>
      <w:proofErr w:type="spellEnd"/>
      <w:r w:rsidRPr="001533E5">
        <w:rPr>
          <w:rFonts w:ascii="Times New Roman" w:hAnsi="Times New Roman" w:cs="Times New Roman"/>
        </w:rPr>
        <w:t> </w:t>
      </w:r>
      <w:r>
        <w:rPr>
          <w:rFonts w:ascii="Times New Roman" w:hAnsi="Times New Roman" w:cs="Times New Roman"/>
        </w:rPr>
        <w:t>(</w:t>
      </w:r>
      <w:r w:rsidRPr="001533E5">
        <w:rPr>
          <w:rFonts w:ascii="Times New Roman" w:hAnsi="Times New Roman" w:cs="Times New Roman"/>
        </w:rPr>
        <w:t>Relaciones humanas en una sociedad vertical: teoría de una sociedad homogénea</w:t>
      </w:r>
      <w:r>
        <w:rPr>
          <w:rFonts w:ascii="Times New Roman" w:hAnsi="Times New Roman" w:cs="Times New Roman"/>
        </w:rPr>
        <w:t xml:space="preserve">) de </w:t>
      </w:r>
      <w:proofErr w:type="spellStart"/>
      <w:r>
        <w:rPr>
          <w:rFonts w:ascii="Times New Roman" w:hAnsi="Times New Roman" w:cs="Times New Roman"/>
        </w:rPr>
        <w:t>Nakane</w:t>
      </w:r>
      <w:proofErr w:type="spellEnd"/>
      <w:r>
        <w:rPr>
          <w:rFonts w:ascii="Times New Roman" w:hAnsi="Times New Roman" w:cs="Times New Roman"/>
        </w:rPr>
        <w:t xml:space="preserve"> (1967). Estas obras ofrecieron a los lectores occidentales una representación de Japón clara, accesible y fácilmente asimilable, contribuyendo a una imagen esencialista de la cultura japonesa que, a su vez, influyó en la percepción de los propios japoneses.</w:t>
      </w:r>
    </w:p>
    <w:p w14:paraId="12508328" w14:textId="161E5758" w:rsidR="00046B2F" w:rsidRDefault="00046B2F" w:rsidP="00813A6A">
      <w:pPr>
        <w:spacing w:line="360" w:lineRule="auto"/>
        <w:ind w:firstLine="708"/>
        <w:jc w:val="both"/>
        <w:rPr>
          <w:rFonts w:ascii="Times New Roman" w:hAnsi="Times New Roman" w:cs="Times New Roman"/>
        </w:rPr>
      </w:pPr>
      <w:r w:rsidRPr="001533E5">
        <w:rPr>
          <w:rFonts w:ascii="Times New Roman" w:hAnsi="Times New Roman" w:cs="Times New Roman"/>
        </w:rPr>
        <w:t>En resumen, el </w:t>
      </w:r>
      <w:proofErr w:type="spellStart"/>
      <w:r w:rsidRPr="001533E5">
        <w:rPr>
          <w:rFonts w:ascii="Times New Roman" w:hAnsi="Times New Roman" w:cs="Times New Roman"/>
          <w:i/>
          <w:iCs/>
        </w:rPr>
        <w:t>nihonjinron</w:t>
      </w:r>
      <w:proofErr w:type="spellEnd"/>
      <w:r w:rsidRPr="001533E5">
        <w:rPr>
          <w:rFonts w:ascii="Times New Roman" w:hAnsi="Times New Roman" w:cs="Times New Roman"/>
        </w:rPr>
        <w:t> de este período tuvo como objetivo mitigar el desasosiego japonés derivado de no formar parte del mundo occidental. Este desasosiego, producto del deseo de integrarse en la civilización occidental, no desapareció completamente con estas obras. Más bien, se maquilló con un enfoque que hacía más familiar y aceptable la imagen de Japón para los estándares occidentales</w:t>
      </w:r>
      <w:r w:rsidR="00813A6A">
        <w:rPr>
          <w:rFonts w:ascii="Times New Roman" w:hAnsi="Times New Roman" w:cs="Times New Roman"/>
        </w:rPr>
        <w:t xml:space="preserve">. </w:t>
      </w:r>
    </w:p>
    <w:p w14:paraId="64466BDA" w14:textId="6430A578" w:rsidR="00813A6A" w:rsidRPr="00813A6A" w:rsidRDefault="00813A6A" w:rsidP="00813A6A">
      <w:pPr>
        <w:pStyle w:val="Ttulo5"/>
        <w:numPr>
          <w:ilvl w:val="0"/>
          <w:numId w:val="29"/>
        </w:numPr>
        <w:ind w:left="2835" w:hanging="567"/>
      </w:pPr>
      <w:r>
        <w:lastRenderedPageBreak/>
        <w:t xml:space="preserve"> </w:t>
      </w:r>
      <w:r w:rsidR="00046B2F" w:rsidRPr="00813A6A">
        <w:t>Segundo periodo</w:t>
      </w:r>
    </w:p>
    <w:p w14:paraId="476DD52C" w14:textId="77777777" w:rsidR="00046B2F" w:rsidRDefault="00046B2F" w:rsidP="00813A6A">
      <w:pPr>
        <w:spacing w:line="360" w:lineRule="auto"/>
        <w:jc w:val="both"/>
        <w:rPr>
          <w:rFonts w:ascii="Times New Roman" w:hAnsi="Times New Roman" w:cs="Times New Roman"/>
        </w:rPr>
      </w:pPr>
      <w:r>
        <w:rPr>
          <w:rFonts w:ascii="Times New Roman" w:hAnsi="Times New Roman" w:cs="Times New Roman"/>
        </w:rPr>
        <w:t xml:space="preserve">Los textos de este segundo período del </w:t>
      </w:r>
      <w:proofErr w:type="spellStart"/>
      <w:r w:rsidRPr="00D55BAB">
        <w:rPr>
          <w:rFonts w:ascii="Times New Roman" w:hAnsi="Times New Roman" w:cs="Times New Roman"/>
          <w:i/>
          <w:iCs/>
        </w:rPr>
        <w:t>nihonjinron</w:t>
      </w:r>
      <w:proofErr w:type="spellEnd"/>
      <w:r>
        <w:rPr>
          <w:rFonts w:ascii="Times New Roman" w:hAnsi="Times New Roman" w:cs="Times New Roman"/>
        </w:rPr>
        <w:t xml:space="preserve"> parten de una premisa central: Japón no es occidente. </w:t>
      </w:r>
      <w:r w:rsidRPr="00D55BAB">
        <w:rPr>
          <w:rFonts w:ascii="Times New Roman" w:hAnsi="Times New Roman" w:cs="Times New Roman"/>
        </w:rPr>
        <w:t>Esto refleja el desasosiego heredado del período anterior, pero también marca un esfuerzo por definir un camino propio como nación, en un contexto de búsqueda de identidad frente a los desafíos de la modernidad.</w:t>
      </w:r>
    </w:p>
    <w:p w14:paraId="5B97D96A" w14:textId="77777777" w:rsidR="00046B2F" w:rsidRDefault="00046B2F" w:rsidP="00046B2F">
      <w:pPr>
        <w:spacing w:line="360" w:lineRule="auto"/>
        <w:ind w:firstLine="708"/>
        <w:jc w:val="both"/>
        <w:rPr>
          <w:rFonts w:ascii="Times New Roman" w:hAnsi="Times New Roman" w:cs="Times New Roman"/>
        </w:rPr>
      </w:pPr>
      <w:proofErr w:type="spellStart"/>
      <w:r w:rsidRPr="00D55BAB">
        <w:rPr>
          <w:rFonts w:ascii="Times New Roman" w:hAnsi="Times New Roman" w:cs="Times New Roman"/>
          <w:i/>
          <w:iCs/>
        </w:rPr>
        <w:t>Iki</w:t>
      </w:r>
      <w:proofErr w:type="spellEnd"/>
      <w:r w:rsidRPr="00D55BAB">
        <w:rPr>
          <w:rFonts w:ascii="Times New Roman" w:hAnsi="Times New Roman" w:cs="Times New Roman"/>
          <w:i/>
          <w:iCs/>
        </w:rPr>
        <w:t xml:space="preserve"> no </w:t>
      </w:r>
      <w:proofErr w:type="spellStart"/>
      <w:r w:rsidRPr="00D55BAB">
        <w:rPr>
          <w:rFonts w:ascii="Times New Roman" w:hAnsi="Times New Roman" w:cs="Times New Roman"/>
          <w:i/>
          <w:iCs/>
        </w:rPr>
        <w:t>Kozo</w:t>
      </w:r>
      <w:proofErr w:type="spellEnd"/>
      <w:r w:rsidRPr="00D55BAB">
        <w:rPr>
          <w:rFonts w:ascii="Times New Roman" w:hAnsi="Times New Roman" w:cs="Times New Roman"/>
        </w:rPr>
        <w:t xml:space="preserve"> (La estructura del </w:t>
      </w:r>
      <w:proofErr w:type="spellStart"/>
      <w:r w:rsidRPr="00D55BAB">
        <w:rPr>
          <w:rFonts w:ascii="Times New Roman" w:hAnsi="Times New Roman" w:cs="Times New Roman"/>
        </w:rPr>
        <w:t>iki</w:t>
      </w:r>
      <w:proofErr w:type="spellEnd"/>
      <w:r w:rsidRPr="00D55BAB">
        <w:rPr>
          <w:rFonts w:ascii="Times New Roman" w:hAnsi="Times New Roman" w:cs="Times New Roman"/>
        </w:rPr>
        <w:t xml:space="preserve">) de </w:t>
      </w:r>
      <w:proofErr w:type="spellStart"/>
      <w:r w:rsidRPr="00D55BAB">
        <w:rPr>
          <w:rFonts w:ascii="Times New Roman" w:hAnsi="Times New Roman" w:cs="Times New Roman"/>
        </w:rPr>
        <w:t>Kuki</w:t>
      </w:r>
      <w:proofErr w:type="spellEnd"/>
      <w:r w:rsidRPr="00D55BAB">
        <w:rPr>
          <w:rFonts w:ascii="Times New Roman" w:hAnsi="Times New Roman" w:cs="Times New Roman"/>
        </w:rPr>
        <w:t xml:space="preserve"> </w:t>
      </w:r>
      <w:proofErr w:type="spellStart"/>
      <w:r w:rsidRPr="00D55BAB">
        <w:rPr>
          <w:rFonts w:ascii="Times New Roman" w:hAnsi="Times New Roman" w:cs="Times New Roman"/>
        </w:rPr>
        <w:t>Shuzo</w:t>
      </w:r>
      <w:proofErr w:type="spellEnd"/>
      <w:r w:rsidRPr="00D55BAB">
        <w:rPr>
          <w:rFonts w:ascii="Times New Roman" w:hAnsi="Times New Roman" w:cs="Times New Roman"/>
        </w:rPr>
        <w:t xml:space="preserve"> (1930)</w:t>
      </w:r>
      <w:r>
        <w:rPr>
          <w:rFonts w:ascii="Times New Roman" w:hAnsi="Times New Roman" w:cs="Times New Roman"/>
        </w:rPr>
        <w:t xml:space="preserve"> analiza el concepto del </w:t>
      </w:r>
      <w:proofErr w:type="spellStart"/>
      <w:r w:rsidRPr="00D55BAB">
        <w:rPr>
          <w:rFonts w:ascii="Times New Roman" w:hAnsi="Times New Roman" w:cs="Times New Roman"/>
          <w:i/>
          <w:iCs/>
        </w:rPr>
        <w:t>iki</w:t>
      </w:r>
      <w:proofErr w:type="spellEnd"/>
      <w:r>
        <w:rPr>
          <w:rFonts w:ascii="Times New Roman" w:hAnsi="Times New Roman" w:cs="Times New Roman"/>
        </w:rPr>
        <w:t xml:space="preserve"> como una expresión estética y cultural exclusiva de Japón, evitando paralelismos con Occidente. La obra busca validar la singularidad japonesa a través de métodos objetivos y científicos, pero sin caer en un rechazo abierto hacia lo occidental. El </w:t>
      </w:r>
      <w:proofErr w:type="spellStart"/>
      <w:r w:rsidRPr="00D55BAB">
        <w:rPr>
          <w:rFonts w:ascii="Times New Roman" w:hAnsi="Times New Roman" w:cs="Times New Roman"/>
          <w:i/>
          <w:iCs/>
        </w:rPr>
        <w:t>iki</w:t>
      </w:r>
      <w:proofErr w:type="spellEnd"/>
      <w:r>
        <w:rPr>
          <w:rFonts w:ascii="Times New Roman" w:hAnsi="Times New Roman" w:cs="Times New Roman"/>
        </w:rPr>
        <w:t xml:space="preserve"> es presentado como un refinado sentido de belleza que encapsula la identidad cultural nipona, pero de manera introspectiva, más dirigida al público japonés que a audiencias externas. </w:t>
      </w:r>
    </w:p>
    <w:p w14:paraId="6B7CAEF1" w14:textId="77777777" w:rsidR="00046B2F" w:rsidRDefault="00046B2F" w:rsidP="00046B2F">
      <w:pPr>
        <w:spacing w:line="360" w:lineRule="auto"/>
        <w:ind w:firstLine="708"/>
        <w:jc w:val="both"/>
        <w:rPr>
          <w:rFonts w:ascii="Times New Roman" w:hAnsi="Times New Roman" w:cs="Times New Roman"/>
        </w:rPr>
      </w:pPr>
      <w:proofErr w:type="spellStart"/>
      <w:r w:rsidRPr="00D55BAB">
        <w:rPr>
          <w:rFonts w:ascii="Times New Roman" w:hAnsi="Times New Roman" w:cs="Times New Roman"/>
          <w:i/>
          <w:iCs/>
        </w:rPr>
        <w:t>Fudo</w:t>
      </w:r>
      <w:proofErr w:type="spellEnd"/>
      <w:r>
        <w:rPr>
          <w:rFonts w:ascii="Times New Roman" w:hAnsi="Times New Roman" w:cs="Times New Roman"/>
        </w:rPr>
        <w:t xml:space="preserve"> (El clima) de Tetsuro </w:t>
      </w:r>
      <w:proofErr w:type="spellStart"/>
      <w:r>
        <w:rPr>
          <w:rFonts w:ascii="Times New Roman" w:hAnsi="Times New Roman" w:cs="Times New Roman"/>
        </w:rPr>
        <w:t>Watsuji</w:t>
      </w:r>
      <w:proofErr w:type="spellEnd"/>
      <w:r>
        <w:rPr>
          <w:rFonts w:ascii="Times New Roman" w:hAnsi="Times New Roman" w:cs="Times New Roman"/>
        </w:rPr>
        <w:t xml:space="preserve"> (1935) plantea que el carácter japonés, moldeado por un clima lluvioso y húmero, se distingue por una sensibilidad única hacia la naturaleza. Sin oponerse frontalmente a Occidente, la obra argumenta que las condiciones naturales de Japón exigen una introspección específica, reforzando una postura defensiva y esencialista. </w:t>
      </w:r>
      <w:proofErr w:type="spellStart"/>
      <w:r w:rsidRPr="00D55BAB">
        <w:rPr>
          <w:rFonts w:ascii="Times New Roman" w:hAnsi="Times New Roman" w:cs="Times New Roman"/>
        </w:rPr>
        <w:t>Watsuji</w:t>
      </w:r>
      <w:proofErr w:type="spellEnd"/>
      <w:r w:rsidRPr="00D55BAB">
        <w:rPr>
          <w:rFonts w:ascii="Times New Roman" w:hAnsi="Times New Roman" w:cs="Times New Roman"/>
        </w:rPr>
        <w:t xml:space="preserve"> sugiere que esta sensibilidad climática, y la forma en que los japoneses interactúan con su entorno, difícilmente podría ser comprendida por los occidentales, justificando una actitud nacional de autonomía cultural.</w:t>
      </w:r>
    </w:p>
    <w:p w14:paraId="295041EC" w14:textId="77777777" w:rsidR="00046B2F" w:rsidRDefault="00046B2F" w:rsidP="00046B2F">
      <w:pPr>
        <w:spacing w:line="360" w:lineRule="auto"/>
        <w:ind w:firstLine="708"/>
        <w:jc w:val="both"/>
        <w:rPr>
          <w:rFonts w:ascii="Times New Roman" w:hAnsi="Times New Roman" w:cs="Times New Roman"/>
        </w:rPr>
      </w:pPr>
      <w:proofErr w:type="spellStart"/>
      <w:r w:rsidRPr="00D55BAB">
        <w:rPr>
          <w:rFonts w:ascii="Times New Roman" w:hAnsi="Times New Roman" w:cs="Times New Roman"/>
          <w:i/>
          <w:iCs/>
        </w:rPr>
        <w:t>Ryoshū</w:t>
      </w:r>
      <w:proofErr w:type="spellEnd"/>
      <w:r w:rsidRPr="00D55BAB">
        <w:rPr>
          <w:rFonts w:ascii="Times New Roman" w:hAnsi="Times New Roman" w:cs="Times New Roman"/>
        </w:rPr>
        <w:t xml:space="preserve"> (La melancolía del viajero) de </w:t>
      </w:r>
      <w:proofErr w:type="spellStart"/>
      <w:r w:rsidRPr="00D55BAB">
        <w:rPr>
          <w:rFonts w:ascii="Times New Roman" w:hAnsi="Times New Roman" w:cs="Times New Roman"/>
        </w:rPr>
        <w:t>Riichi</w:t>
      </w:r>
      <w:proofErr w:type="spellEnd"/>
      <w:r>
        <w:rPr>
          <w:rFonts w:ascii="Times New Roman" w:hAnsi="Times New Roman" w:cs="Times New Roman"/>
        </w:rPr>
        <w:t xml:space="preserve"> </w:t>
      </w:r>
      <w:proofErr w:type="spellStart"/>
      <w:r w:rsidRPr="00D55BAB">
        <w:rPr>
          <w:rFonts w:ascii="Times New Roman" w:hAnsi="Times New Roman" w:cs="Times New Roman"/>
        </w:rPr>
        <w:t>Yokomitsu</w:t>
      </w:r>
      <w:proofErr w:type="spellEnd"/>
      <w:r w:rsidRPr="00D55BAB">
        <w:rPr>
          <w:rFonts w:ascii="Times New Roman" w:hAnsi="Times New Roman" w:cs="Times New Roman"/>
        </w:rPr>
        <w:t xml:space="preserve"> (1937-1946)</w:t>
      </w:r>
      <w:r>
        <w:rPr>
          <w:rFonts w:ascii="Times New Roman" w:hAnsi="Times New Roman" w:cs="Times New Roman"/>
        </w:rPr>
        <w:t xml:space="preserve"> describe, con un tono melancólico, el desasosiego nacional frente a la modernidad occidental. </w:t>
      </w:r>
      <w:proofErr w:type="spellStart"/>
      <w:r>
        <w:rPr>
          <w:rFonts w:ascii="Times New Roman" w:hAnsi="Times New Roman" w:cs="Times New Roman"/>
        </w:rPr>
        <w:t>Yokomitsu</w:t>
      </w:r>
      <w:proofErr w:type="spellEnd"/>
      <w:r>
        <w:rPr>
          <w:rFonts w:ascii="Times New Roman" w:hAnsi="Times New Roman" w:cs="Times New Roman"/>
        </w:rPr>
        <w:t xml:space="preserve"> retrata personajes que debaten intensamente sobre la identidad japonesa durante el ascenso de tensiones internacionales y el inicio de la Segunda Guerra Mundial. Aunque intenta mantener el relato en su tiempo histórico, el conocimiento posterior de los horrores del conflicto permea la narrativa, destacando la incertidumbre y tristeza de sus personajes. Este libro es un reflejo de las contradicciones y dilemas que enfrentaba Japón al intentar encontrar su lugar en el mundo moderno. </w:t>
      </w:r>
    </w:p>
    <w:p w14:paraId="06FDC3A5" w14:textId="77777777" w:rsidR="00046B2F" w:rsidRDefault="00046B2F" w:rsidP="00046B2F">
      <w:pPr>
        <w:spacing w:line="360" w:lineRule="auto"/>
        <w:ind w:firstLine="708"/>
        <w:jc w:val="both"/>
        <w:rPr>
          <w:rFonts w:ascii="Times New Roman" w:hAnsi="Times New Roman" w:cs="Times New Roman"/>
        </w:rPr>
      </w:pPr>
      <w:proofErr w:type="spellStart"/>
      <w:r w:rsidRPr="00D355DB">
        <w:rPr>
          <w:rFonts w:ascii="Times New Roman" w:hAnsi="Times New Roman" w:cs="Times New Roman"/>
          <w:i/>
          <w:iCs/>
        </w:rPr>
        <w:t>Kindai</w:t>
      </w:r>
      <w:proofErr w:type="spellEnd"/>
      <w:r w:rsidRPr="00D355DB">
        <w:rPr>
          <w:rFonts w:ascii="Times New Roman" w:hAnsi="Times New Roman" w:cs="Times New Roman"/>
          <w:i/>
          <w:iCs/>
        </w:rPr>
        <w:t xml:space="preserve"> no </w:t>
      </w:r>
      <w:proofErr w:type="spellStart"/>
      <w:r w:rsidRPr="00D355DB">
        <w:rPr>
          <w:rFonts w:ascii="Times New Roman" w:hAnsi="Times New Roman" w:cs="Times New Roman"/>
          <w:i/>
          <w:iCs/>
        </w:rPr>
        <w:t>Chokoku</w:t>
      </w:r>
      <w:proofErr w:type="spellEnd"/>
      <w:r w:rsidRPr="00D355DB">
        <w:rPr>
          <w:rFonts w:ascii="Times New Roman" w:hAnsi="Times New Roman" w:cs="Times New Roman"/>
        </w:rPr>
        <w:t xml:space="preserve"> (La superación de la modernidad</w:t>
      </w:r>
      <w:r>
        <w:rPr>
          <w:rFonts w:ascii="Times New Roman" w:hAnsi="Times New Roman" w:cs="Times New Roman"/>
        </w:rPr>
        <w:t>)</w:t>
      </w:r>
      <w:r w:rsidRPr="00D355DB">
        <w:rPr>
          <w:rFonts w:ascii="Times New Roman" w:hAnsi="Times New Roman" w:cs="Times New Roman"/>
        </w:rPr>
        <w:t xml:space="preserve"> </w:t>
      </w:r>
      <w:r>
        <w:rPr>
          <w:rFonts w:ascii="Times New Roman" w:hAnsi="Times New Roman" w:cs="Times New Roman"/>
        </w:rPr>
        <w:t xml:space="preserve">(Kawakami </w:t>
      </w:r>
      <w:r w:rsidRPr="00D355DB">
        <w:rPr>
          <w:rFonts w:ascii="Times New Roman" w:hAnsi="Times New Roman" w:cs="Times New Roman"/>
          <w:i/>
          <w:iCs/>
        </w:rPr>
        <w:t>et al</w:t>
      </w:r>
      <w:r>
        <w:rPr>
          <w:rFonts w:ascii="Times New Roman" w:hAnsi="Times New Roman" w:cs="Times New Roman"/>
        </w:rPr>
        <w:t xml:space="preserve">., </w:t>
      </w:r>
      <w:r w:rsidRPr="00D355DB">
        <w:rPr>
          <w:rFonts w:ascii="Times New Roman" w:hAnsi="Times New Roman" w:cs="Times New Roman"/>
        </w:rPr>
        <w:t>1943)</w:t>
      </w:r>
      <w:r>
        <w:rPr>
          <w:rFonts w:ascii="Times New Roman" w:hAnsi="Times New Roman" w:cs="Times New Roman"/>
        </w:rPr>
        <w:t>, dirigido a una audiencia japonesa, explora la relación entre Japón y la modernidad occidental. Incluye perspectivas que oscilan entre la afirmación nacionalista de los valores japoneses tradicionales y el intento de “vencer la modernidad con la modernidad” (</w:t>
      </w:r>
      <w:r w:rsidRPr="00D355DB">
        <w:rPr>
          <w:rFonts w:ascii="Times New Roman" w:hAnsi="Times New Roman" w:cs="Times New Roman"/>
          <w:i/>
          <w:iCs/>
        </w:rPr>
        <w:t>ibid</w:t>
      </w:r>
      <w:r>
        <w:rPr>
          <w:rFonts w:ascii="Times New Roman" w:hAnsi="Times New Roman" w:cs="Times New Roman"/>
        </w:rPr>
        <w:t xml:space="preserve">., p. 254). Ambas posturas, aunque diferentes, reflejan un deseo de reconciliar la </w:t>
      </w:r>
      <w:r>
        <w:rPr>
          <w:rFonts w:ascii="Times New Roman" w:hAnsi="Times New Roman" w:cs="Times New Roman"/>
        </w:rPr>
        <w:lastRenderedPageBreak/>
        <w:t xml:space="preserve">identidad japonesa con un mundo dominado por Occidente. </w:t>
      </w:r>
      <w:r w:rsidRPr="00D355DB">
        <w:rPr>
          <w:rFonts w:ascii="Times New Roman" w:hAnsi="Times New Roman" w:cs="Times New Roman"/>
        </w:rPr>
        <w:t>Sin embargo, estas ideas a menudo caen en contradicciones o propuestas vacías, destacando las dificultades de la época para articular una visión coherente.</w:t>
      </w:r>
    </w:p>
    <w:p w14:paraId="57948000" w14:textId="07C6B0C3" w:rsidR="00046B2F" w:rsidRDefault="00046B2F" w:rsidP="00813A6A">
      <w:pPr>
        <w:spacing w:line="360" w:lineRule="auto"/>
        <w:ind w:firstLine="708"/>
        <w:jc w:val="both"/>
        <w:rPr>
          <w:rFonts w:ascii="Times New Roman" w:hAnsi="Times New Roman" w:cs="Times New Roman"/>
        </w:rPr>
      </w:pPr>
      <w:r>
        <w:rPr>
          <w:rFonts w:ascii="Times New Roman" w:hAnsi="Times New Roman" w:cs="Times New Roman"/>
        </w:rPr>
        <w:t xml:space="preserve">En conjunto, estas obras representan un </w:t>
      </w:r>
      <w:proofErr w:type="spellStart"/>
      <w:r w:rsidRPr="00D355DB">
        <w:rPr>
          <w:rFonts w:ascii="Times New Roman" w:hAnsi="Times New Roman" w:cs="Times New Roman"/>
          <w:i/>
          <w:iCs/>
        </w:rPr>
        <w:t>nihonjinron</w:t>
      </w:r>
      <w:proofErr w:type="spellEnd"/>
      <w:r>
        <w:rPr>
          <w:rFonts w:ascii="Times New Roman" w:hAnsi="Times New Roman" w:cs="Times New Roman"/>
        </w:rPr>
        <w:t xml:space="preserve"> introspectivo y defensivo, en contraste con el carácter positivo hacia el exterior del periodo anterior. Cada libro, desde su perspectiva particular, aborda el desafío de preservar la esencia japonesa mientras lidia con las exigencias de un mundo globalizado, mostrando las tensiones entre tradición y modernidad, resignación y resistencia. </w:t>
      </w:r>
    </w:p>
    <w:p w14:paraId="76FF6CA5" w14:textId="63BCCE3B" w:rsidR="00046B2F" w:rsidRPr="00813A6A" w:rsidRDefault="00046B2F" w:rsidP="00813A6A">
      <w:pPr>
        <w:pStyle w:val="Ttulo5"/>
        <w:numPr>
          <w:ilvl w:val="0"/>
          <w:numId w:val="29"/>
        </w:numPr>
        <w:spacing w:line="360" w:lineRule="auto"/>
        <w:ind w:left="2835" w:hanging="567"/>
      </w:pPr>
      <w:r w:rsidRPr="00813A6A">
        <w:t>Tercer periodo</w:t>
      </w:r>
    </w:p>
    <w:p w14:paraId="3FF7DE51" w14:textId="77777777" w:rsidR="00046B2F" w:rsidRPr="002C3059" w:rsidRDefault="00046B2F" w:rsidP="00813A6A">
      <w:pPr>
        <w:spacing w:line="360" w:lineRule="auto"/>
        <w:jc w:val="both"/>
        <w:rPr>
          <w:rFonts w:ascii="Times New Roman" w:hAnsi="Times New Roman" w:cs="Times New Roman"/>
        </w:rPr>
      </w:pPr>
      <w:r>
        <w:rPr>
          <w:rFonts w:ascii="Times New Roman" w:hAnsi="Times New Roman" w:cs="Times New Roman"/>
        </w:rPr>
        <w:t xml:space="preserve">Desde 1945, el análisis sobre la derrota en la guerra se convirtió en un elemento central del </w:t>
      </w:r>
      <w:proofErr w:type="spellStart"/>
      <w:r w:rsidRPr="002C3059">
        <w:rPr>
          <w:rFonts w:ascii="Times New Roman" w:hAnsi="Times New Roman" w:cs="Times New Roman"/>
          <w:i/>
          <w:iCs/>
        </w:rPr>
        <w:t>niho</w:t>
      </w:r>
      <w:r>
        <w:rPr>
          <w:rFonts w:ascii="Times New Roman" w:hAnsi="Times New Roman" w:cs="Times New Roman"/>
          <w:i/>
          <w:iCs/>
        </w:rPr>
        <w:t>n</w:t>
      </w:r>
      <w:r w:rsidRPr="002C3059">
        <w:rPr>
          <w:rFonts w:ascii="Times New Roman" w:hAnsi="Times New Roman" w:cs="Times New Roman"/>
          <w:i/>
          <w:iCs/>
        </w:rPr>
        <w:t>jinron</w:t>
      </w:r>
      <w:proofErr w:type="spellEnd"/>
      <w:r>
        <w:rPr>
          <w:rFonts w:ascii="Times New Roman" w:hAnsi="Times New Roman" w:cs="Times New Roman"/>
        </w:rPr>
        <w:t xml:space="preserve"> de este extenso periodo. Es un enfoque introspectivo que se interroga sobre las razones que llevaron a evitar a Japón a participar en la guerra y sobre cómo evitar repetir el mismo error en el futuro. Esta temática se evidencia claramente en </w:t>
      </w:r>
      <w:proofErr w:type="spellStart"/>
      <w:r w:rsidRPr="001071CF">
        <w:rPr>
          <w:rFonts w:ascii="Times New Roman" w:hAnsi="Times New Roman" w:cs="Times New Roman"/>
          <w:i/>
          <w:iCs/>
        </w:rPr>
        <w:t>The</w:t>
      </w:r>
      <w:proofErr w:type="spellEnd"/>
      <w:r w:rsidRPr="001071CF">
        <w:rPr>
          <w:rFonts w:ascii="Times New Roman" w:hAnsi="Times New Roman" w:cs="Times New Roman"/>
          <w:i/>
          <w:iCs/>
        </w:rPr>
        <w:t xml:space="preserve"> </w:t>
      </w:r>
      <w:proofErr w:type="spellStart"/>
      <w:r w:rsidRPr="001071CF">
        <w:rPr>
          <w:rFonts w:ascii="Times New Roman" w:hAnsi="Times New Roman" w:cs="Times New Roman"/>
          <w:i/>
          <w:iCs/>
        </w:rPr>
        <w:t>Chrysanthemum</w:t>
      </w:r>
      <w:proofErr w:type="spellEnd"/>
      <w:r w:rsidRPr="001071CF">
        <w:rPr>
          <w:rFonts w:ascii="Times New Roman" w:hAnsi="Times New Roman" w:cs="Times New Roman"/>
          <w:i/>
          <w:iCs/>
        </w:rPr>
        <w:t xml:space="preserve"> and </w:t>
      </w:r>
      <w:proofErr w:type="spellStart"/>
      <w:r w:rsidRPr="001071CF">
        <w:rPr>
          <w:rFonts w:ascii="Times New Roman" w:hAnsi="Times New Roman" w:cs="Times New Roman"/>
          <w:i/>
          <w:iCs/>
        </w:rPr>
        <w:t>the</w:t>
      </w:r>
      <w:proofErr w:type="spellEnd"/>
      <w:r w:rsidRPr="001071CF">
        <w:rPr>
          <w:rFonts w:ascii="Times New Roman" w:hAnsi="Times New Roman" w:cs="Times New Roman"/>
          <w:i/>
          <w:iCs/>
        </w:rPr>
        <w:t xml:space="preserve"> </w:t>
      </w:r>
      <w:proofErr w:type="spellStart"/>
      <w:r w:rsidRPr="001071CF">
        <w:rPr>
          <w:rFonts w:ascii="Times New Roman" w:hAnsi="Times New Roman" w:cs="Times New Roman"/>
          <w:i/>
          <w:iCs/>
        </w:rPr>
        <w:t>Sword</w:t>
      </w:r>
      <w:proofErr w:type="spellEnd"/>
      <w:r w:rsidRPr="001071CF">
        <w:rPr>
          <w:rFonts w:ascii="Times New Roman" w:hAnsi="Times New Roman" w:cs="Times New Roman"/>
          <w:i/>
          <w:iCs/>
        </w:rPr>
        <w:t xml:space="preserve">: </w:t>
      </w:r>
      <w:proofErr w:type="spellStart"/>
      <w:r w:rsidRPr="001071CF">
        <w:rPr>
          <w:rFonts w:ascii="Times New Roman" w:hAnsi="Times New Roman" w:cs="Times New Roman"/>
          <w:i/>
          <w:iCs/>
        </w:rPr>
        <w:t>Patterns</w:t>
      </w:r>
      <w:proofErr w:type="spellEnd"/>
      <w:r w:rsidRPr="001071CF">
        <w:rPr>
          <w:rFonts w:ascii="Times New Roman" w:hAnsi="Times New Roman" w:cs="Times New Roman"/>
          <w:i/>
          <w:iCs/>
        </w:rPr>
        <w:t xml:space="preserve"> </w:t>
      </w:r>
      <w:proofErr w:type="spellStart"/>
      <w:r w:rsidRPr="001071CF">
        <w:rPr>
          <w:rFonts w:ascii="Times New Roman" w:hAnsi="Times New Roman" w:cs="Times New Roman"/>
          <w:i/>
          <w:iCs/>
        </w:rPr>
        <w:t>of</w:t>
      </w:r>
      <w:proofErr w:type="spellEnd"/>
      <w:r w:rsidRPr="001071CF">
        <w:rPr>
          <w:rFonts w:ascii="Times New Roman" w:hAnsi="Times New Roman" w:cs="Times New Roman"/>
          <w:i/>
          <w:iCs/>
        </w:rPr>
        <w:t xml:space="preserve"> </w:t>
      </w:r>
      <w:proofErr w:type="spellStart"/>
      <w:r w:rsidRPr="001071CF">
        <w:rPr>
          <w:rFonts w:ascii="Times New Roman" w:hAnsi="Times New Roman" w:cs="Times New Roman"/>
          <w:i/>
          <w:iCs/>
        </w:rPr>
        <w:t>Japanese</w:t>
      </w:r>
      <w:proofErr w:type="spellEnd"/>
      <w:r w:rsidRPr="001071CF">
        <w:rPr>
          <w:rFonts w:ascii="Times New Roman" w:hAnsi="Times New Roman" w:cs="Times New Roman"/>
          <w:i/>
          <w:iCs/>
        </w:rPr>
        <w:t xml:space="preserve"> Culture</w:t>
      </w:r>
      <w:r w:rsidRPr="001071CF">
        <w:rPr>
          <w:rFonts w:ascii="Times New Roman" w:hAnsi="Times New Roman" w:cs="Times New Roman"/>
        </w:rPr>
        <w:t> (</w:t>
      </w:r>
      <w:r>
        <w:rPr>
          <w:rFonts w:ascii="Times New Roman" w:hAnsi="Times New Roman" w:cs="Times New Roman"/>
        </w:rPr>
        <w:t xml:space="preserve">Benedict, </w:t>
      </w:r>
      <w:r w:rsidRPr="001071CF">
        <w:rPr>
          <w:rFonts w:ascii="Times New Roman" w:hAnsi="Times New Roman" w:cs="Times New Roman"/>
        </w:rPr>
        <w:t>1946), considerada la primera obra de </w:t>
      </w:r>
      <w:proofErr w:type="spellStart"/>
      <w:r w:rsidRPr="001071CF">
        <w:rPr>
          <w:rFonts w:ascii="Times New Roman" w:hAnsi="Times New Roman" w:cs="Times New Roman"/>
          <w:i/>
          <w:iCs/>
        </w:rPr>
        <w:t>nihonjinron</w:t>
      </w:r>
      <w:proofErr w:type="spellEnd"/>
      <w:r w:rsidRPr="001071CF">
        <w:rPr>
          <w:rFonts w:ascii="Times New Roman" w:hAnsi="Times New Roman" w:cs="Times New Roman"/>
        </w:rPr>
        <w:t> de la posguerra.</w:t>
      </w:r>
      <w:r>
        <w:rPr>
          <w:rFonts w:ascii="Times New Roman" w:hAnsi="Times New Roman" w:cs="Times New Roman"/>
        </w:rPr>
        <w:t xml:space="preserve"> S</w:t>
      </w:r>
      <w:r w:rsidRPr="001071CF">
        <w:rPr>
          <w:rFonts w:ascii="Times New Roman" w:hAnsi="Times New Roman" w:cs="Times New Roman"/>
        </w:rPr>
        <w:t>u traducción al japonés en 1948 fomentó una introspección casi "masoquista" (</w:t>
      </w:r>
      <w:proofErr w:type="spellStart"/>
      <w:r w:rsidRPr="001071CF">
        <w:rPr>
          <w:rFonts w:ascii="Times New Roman" w:hAnsi="Times New Roman" w:cs="Times New Roman"/>
          <w:i/>
          <w:iCs/>
        </w:rPr>
        <w:t>jigyakuteki</w:t>
      </w:r>
      <w:proofErr w:type="spellEnd"/>
      <w:r w:rsidRPr="001071CF">
        <w:rPr>
          <w:rFonts w:ascii="Times New Roman" w:hAnsi="Times New Roman" w:cs="Times New Roman"/>
        </w:rPr>
        <w:t>). Sin embargo, lejos de desalentar al público japonés, esta reflexión resultó revitalizadora y contribuyó a cimentar los esfuerzos por construir una sociedad democrática en el marco internacional.</w:t>
      </w:r>
      <w:r>
        <w:rPr>
          <w:rFonts w:ascii="Times New Roman" w:hAnsi="Times New Roman" w:cs="Times New Roman"/>
        </w:rPr>
        <w:t xml:space="preserve"> </w:t>
      </w:r>
      <w:r w:rsidRPr="001071CF">
        <w:rPr>
          <w:rFonts w:ascii="Times New Roman" w:hAnsi="Times New Roman" w:cs="Times New Roman"/>
        </w:rPr>
        <w:t>El impacto de la obra radicó en que ofrecía una oportunidad colectiva para reflexionar sobre el pasado, intentar comprender los eventos recientes y restaurar la confianza perdida tras el colapso causado por la derrota militar.</w:t>
      </w:r>
      <w:r>
        <w:rPr>
          <w:rFonts w:ascii="Times New Roman" w:hAnsi="Times New Roman" w:cs="Times New Roman"/>
        </w:rPr>
        <w:t xml:space="preserve"> </w:t>
      </w:r>
      <w:r w:rsidRPr="001071CF">
        <w:rPr>
          <w:rFonts w:ascii="Times New Roman" w:hAnsi="Times New Roman" w:cs="Times New Roman"/>
        </w:rPr>
        <w:t>Esta actitud introspectiva también caracterizó las obras de </w:t>
      </w:r>
      <w:proofErr w:type="spellStart"/>
      <w:r w:rsidRPr="001071CF">
        <w:rPr>
          <w:rFonts w:ascii="Times New Roman" w:hAnsi="Times New Roman" w:cs="Times New Roman"/>
          <w:i/>
          <w:iCs/>
        </w:rPr>
        <w:t>nihonjinron</w:t>
      </w:r>
      <w:proofErr w:type="spellEnd"/>
      <w:r w:rsidRPr="001071CF">
        <w:rPr>
          <w:rFonts w:ascii="Times New Roman" w:hAnsi="Times New Roman" w:cs="Times New Roman"/>
        </w:rPr>
        <w:t> en épocas de prosperidad. Libros como </w:t>
      </w:r>
      <w:proofErr w:type="spellStart"/>
      <w:r w:rsidRPr="001071CF">
        <w:rPr>
          <w:rFonts w:ascii="Times New Roman" w:hAnsi="Times New Roman" w:cs="Times New Roman"/>
          <w:i/>
          <w:iCs/>
        </w:rPr>
        <w:t>Kono</w:t>
      </w:r>
      <w:proofErr w:type="spellEnd"/>
      <w:r w:rsidRPr="001071CF">
        <w:rPr>
          <w:rFonts w:ascii="Times New Roman" w:hAnsi="Times New Roman" w:cs="Times New Roman"/>
          <w:i/>
          <w:iCs/>
        </w:rPr>
        <w:t xml:space="preserve"> </w:t>
      </w:r>
      <w:proofErr w:type="spellStart"/>
      <w:r w:rsidRPr="001071CF">
        <w:rPr>
          <w:rFonts w:ascii="Times New Roman" w:hAnsi="Times New Roman" w:cs="Times New Roman"/>
          <w:i/>
          <w:iCs/>
        </w:rPr>
        <w:t>kuni</w:t>
      </w:r>
      <w:proofErr w:type="spellEnd"/>
      <w:r w:rsidRPr="001071CF">
        <w:rPr>
          <w:rFonts w:ascii="Times New Roman" w:hAnsi="Times New Roman" w:cs="Times New Roman"/>
          <w:i/>
          <w:iCs/>
        </w:rPr>
        <w:t xml:space="preserve"> no </w:t>
      </w:r>
      <w:proofErr w:type="spellStart"/>
      <w:r w:rsidRPr="001071CF">
        <w:rPr>
          <w:rFonts w:ascii="Times New Roman" w:hAnsi="Times New Roman" w:cs="Times New Roman"/>
          <w:i/>
          <w:iCs/>
        </w:rPr>
        <w:t>katachi</w:t>
      </w:r>
      <w:proofErr w:type="spellEnd"/>
      <w:r w:rsidRPr="001071CF">
        <w:rPr>
          <w:rFonts w:ascii="Times New Roman" w:hAnsi="Times New Roman" w:cs="Times New Roman"/>
        </w:rPr>
        <w:t xml:space="preserve"> (La forma de este país) de </w:t>
      </w:r>
      <w:proofErr w:type="spellStart"/>
      <w:r w:rsidRPr="001071CF">
        <w:rPr>
          <w:rFonts w:ascii="Times New Roman" w:hAnsi="Times New Roman" w:cs="Times New Roman"/>
        </w:rPr>
        <w:t>Ryotaro</w:t>
      </w:r>
      <w:proofErr w:type="spellEnd"/>
      <w:r w:rsidRPr="001071CF">
        <w:rPr>
          <w:rFonts w:ascii="Times New Roman" w:hAnsi="Times New Roman" w:cs="Times New Roman"/>
        </w:rPr>
        <w:t xml:space="preserve"> </w:t>
      </w:r>
      <w:proofErr w:type="spellStart"/>
      <w:r w:rsidRPr="001071CF">
        <w:rPr>
          <w:rFonts w:ascii="Times New Roman" w:hAnsi="Times New Roman" w:cs="Times New Roman"/>
        </w:rPr>
        <w:t>Shiba</w:t>
      </w:r>
      <w:proofErr w:type="spellEnd"/>
      <w:r w:rsidRPr="001071CF">
        <w:rPr>
          <w:rFonts w:ascii="Times New Roman" w:hAnsi="Times New Roman" w:cs="Times New Roman"/>
        </w:rPr>
        <w:t xml:space="preserve"> (1986-1996), </w:t>
      </w:r>
      <w:r w:rsidRPr="001071CF">
        <w:rPr>
          <w:rFonts w:ascii="Times New Roman" w:hAnsi="Times New Roman" w:cs="Times New Roman"/>
          <w:i/>
          <w:iCs/>
        </w:rPr>
        <w:t>“</w:t>
      </w:r>
      <w:proofErr w:type="spellStart"/>
      <w:r w:rsidRPr="001071CF">
        <w:rPr>
          <w:rFonts w:ascii="Times New Roman" w:hAnsi="Times New Roman" w:cs="Times New Roman"/>
          <w:i/>
          <w:iCs/>
        </w:rPr>
        <w:t>Amae</w:t>
      </w:r>
      <w:proofErr w:type="spellEnd"/>
      <w:r w:rsidRPr="001071CF">
        <w:rPr>
          <w:rFonts w:ascii="Times New Roman" w:hAnsi="Times New Roman" w:cs="Times New Roman"/>
          <w:i/>
          <w:iCs/>
        </w:rPr>
        <w:t xml:space="preserve">” no </w:t>
      </w:r>
      <w:proofErr w:type="spellStart"/>
      <w:r w:rsidRPr="001071CF">
        <w:rPr>
          <w:rFonts w:ascii="Times New Roman" w:hAnsi="Times New Roman" w:cs="Times New Roman"/>
          <w:i/>
          <w:iCs/>
        </w:rPr>
        <w:t>kozo</w:t>
      </w:r>
      <w:proofErr w:type="spellEnd"/>
      <w:r w:rsidRPr="001071CF">
        <w:rPr>
          <w:rFonts w:ascii="Times New Roman" w:hAnsi="Times New Roman" w:cs="Times New Roman"/>
        </w:rPr>
        <w:t> (La estructura del “</w:t>
      </w:r>
      <w:proofErr w:type="spellStart"/>
      <w:r w:rsidRPr="001071CF">
        <w:rPr>
          <w:rFonts w:ascii="Times New Roman" w:hAnsi="Times New Roman" w:cs="Times New Roman"/>
        </w:rPr>
        <w:t>amae</w:t>
      </w:r>
      <w:proofErr w:type="spellEnd"/>
      <w:r w:rsidRPr="001071CF">
        <w:rPr>
          <w:rFonts w:ascii="Times New Roman" w:hAnsi="Times New Roman" w:cs="Times New Roman"/>
        </w:rPr>
        <w:t xml:space="preserve">” [codependencia]) de </w:t>
      </w:r>
      <w:proofErr w:type="spellStart"/>
      <w:r w:rsidRPr="001071CF">
        <w:rPr>
          <w:rFonts w:ascii="Times New Roman" w:hAnsi="Times New Roman" w:cs="Times New Roman"/>
        </w:rPr>
        <w:t>Takeo</w:t>
      </w:r>
      <w:proofErr w:type="spellEnd"/>
      <w:r>
        <w:rPr>
          <w:rFonts w:ascii="Times New Roman" w:hAnsi="Times New Roman" w:cs="Times New Roman"/>
        </w:rPr>
        <w:t xml:space="preserve"> </w:t>
      </w:r>
      <w:proofErr w:type="spellStart"/>
      <w:r w:rsidRPr="001071CF">
        <w:rPr>
          <w:rFonts w:ascii="Times New Roman" w:hAnsi="Times New Roman" w:cs="Times New Roman"/>
        </w:rPr>
        <w:t>Doi</w:t>
      </w:r>
      <w:proofErr w:type="spellEnd"/>
      <w:r w:rsidRPr="001071CF">
        <w:rPr>
          <w:rFonts w:ascii="Times New Roman" w:hAnsi="Times New Roman" w:cs="Times New Roman"/>
        </w:rPr>
        <w:t xml:space="preserve"> (1971), y </w:t>
      </w:r>
      <w:proofErr w:type="spellStart"/>
      <w:r w:rsidRPr="001071CF">
        <w:rPr>
          <w:rFonts w:ascii="Times New Roman" w:hAnsi="Times New Roman" w:cs="Times New Roman"/>
          <w:i/>
          <w:iCs/>
        </w:rPr>
        <w:t>Japan</w:t>
      </w:r>
      <w:proofErr w:type="spellEnd"/>
      <w:r w:rsidRPr="001071CF">
        <w:rPr>
          <w:rFonts w:ascii="Times New Roman" w:hAnsi="Times New Roman" w:cs="Times New Roman"/>
          <w:i/>
          <w:iCs/>
        </w:rPr>
        <w:t xml:space="preserve"> as </w:t>
      </w:r>
      <w:proofErr w:type="spellStart"/>
      <w:r w:rsidRPr="001071CF">
        <w:rPr>
          <w:rFonts w:ascii="Times New Roman" w:hAnsi="Times New Roman" w:cs="Times New Roman"/>
          <w:i/>
          <w:iCs/>
        </w:rPr>
        <w:t>Number</w:t>
      </w:r>
      <w:proofErr w:type="spellEnd"/>
      <w:r w:rsidRPr="001071CF">
        <w:rPr>
          <w:rFonts w:ascii="Times New Roman" w:hAnsi="Times New Roman" w:cs="Times New Roman"/>
          <w:i/>
          <w:iCs/>
        </w:rPr>
        <w:t xml:space="preserve"> </w:t>
      </w:r>
      <w:proofErr w:type="spellStart"/>
      <w:r w:rsidRPr="001071CF">
        <w:rPr>
          <w:rFonts w:ascii="Times New Roman" w:hAnsi="Times New Roman" w:cs="Times New Roman"/>
          <w:i/>
          <w:iCs/>
        </w:rPr>
        <w:t>One</w:t>
      </w:r>
      <w:proofErr w:type="spellEnd"/>
      <w:r w:rsidRPr="001071CF">
        <w:rPr>
          <w:rFonts w:ascii="Times New Roman" w:hAnsi="Times New Roman" w:cs="Times New Roman"/>
        </w:rPr>
        <w:t> (Japón como número uno) de Ezra F. Vogel (1979), aunque escritos desde distintas perspectivas, representaron una afirmación de la identidad colectiva japonesa. Aun así, estas obras no eludieron abordar la guerra, explorando los problemas del régimen imperial y los errores que condujeron al desastre militar. Esta reflexión era inevitable incluso en los textos más críticos, como </w:t>
      </w:r>
      <w:proofErr w:type="spellStart"/>
      <w:r w:rsidRPr="001071CF">
        <w:rPr>
          <w:rFonts w:ascii="Times New Roman" w:hAnsi="Times New Roman" w:cs="Times New Roman"/>
          <w:i/>
          <w:iCs/>
        </w:rPr>
        <w:t>Nihonjin</w:t>
      </w:r>
      <w:proofErr w:type="spellEnd"/>
      <w:r w:rsidRPr="001071CF">
        <w:rPr>
          <w:rFonts w:ascii="Times New Roman" w:hAnsi="Times New Roman" w:cs="Times New Roman"/>
          <w:i/>
          <w:iCs/>
        </w:rPr>
        <w:t xml:space="preserve"> </w:t>
      </w:r>
      <w:proofErr w:type="spellStart"/>
      <w:r w:rsidRPr="001071CF">
        <w:rPr>
          <w:rFonts w:ascii="Times New Roman" w:hAnsi="Times New Roman" w:cs="Times New Roman"/>
          <w:i/>
          <w:iCs/>
        </w:rPr>
        <w:t>to</w:t>
      </w:r>
      <w:proofErr w:type="spellEnd"/>
      <w:r w:rsidRPr="001071CF">
        <w:rPr>
          <w:rFonts w:ascii="Times New Roman" w:hAnsi="Times New Roman" w:cs="Times New Roman"/>
          <w:i/>
          <w:iCs/>
        </w:rPr>
        <w:t xml:space="preserve"> </w:t>
      </w:r>
      <w:proofErr w:type="spellStart"/>
      <w:r w:rsidRPr="001071CF">
        <w:rPr>
          <w:rFonts w:ascii="Times New Roman" w:hAnsi="Times New Roman" w:cs="Times New Roman"/>
          <w:i/>
          <w:iCs/>
        </w:rPr>
        <w:t>yudayajin</w:t>
      </w:r>
      <w:proofErr w:type="spellEnd"/>
      <w:r w:rsidRPr="001071CF">
        <w:rPr>
          <w:rFonts w:ascii="Times New Roman" w:hAnsi="Times New Roman" w:cs="Times New Roman"/>
        </w:rPr>
        <w:t xml:space="preserve"> (Los japoneses y los judíos) de </w:t>
      </w:r>
      <w:proofErr w:type="spellStart"/>
      <w:r w:rsidRPr="001071CF">
        <w:rPr>
          <w:rFonts w:ascii="Times New Roman" w:hAnsi="Times New Roman" w:cs="Times New Roman"/>
        </w:rPr>
        <w:t>Isaiah</w:t>
      </w:r>
      <w:proofErr w:type="spellEnd"/>
      <w:r w:rsidRPr="001071CF">
        <w:rPr>
          <w:rFonts w:ascii="Times New Roman" w:hAnsi="Times New Roman" w:cs="Times New Roman"/>
        </w:rPr>
        <w:t xml:space="preserve"> </w:t>
      </w:r>
      <w:proofErr w:type="spellStart"/>
      <w:r w:rsidRPr="001071CF">
        <w:rPr>
          <w:rFonts w:ascii="Times New Roman" w:hAnsi="Times New Roman" w:cs="Times New Roman"/>
        </w:rPr>
        <w:t>Ben</w:t>
      </w:r>
      <w:r>
        <w:rPr>
          <w:rFonts w:ascii="Times New Roman" w:hAnsi="Times New Roman" w:cs="Times New Roman"/>
        </w:rPr>
        <w:t>D</w:t>
      </w:r>
      <w:r w:rsidRPr="001071CF">
        <w:rPr>
          <w:rFonts w:ascii="Times New Roman" w:hAnsi="Times New Roman" w:cs="Times New Roman"/>
        </w:rPr>
        <w:t>asan</w:t>
      </w:r>
      <w:proofErr w:type="spellEnd"/>
      <w:r w:rsidRPr="001071CF">
        <w:rPr>
          <w:rFonts w:ascii="Times New Roman" w:hAnsi="Times New Roman" w:cs="Times New Roman"/>
        </w:rPr>
        <w:t xml:space="preserve"> (1970) o </w:t>
      </w:r>
      <w:proofErr w:type="spellStart"/>
      <w:r w:rsidRPr="001071CF">
        <w:rPr>
          <w:rFonts w:ascii="Times New Roman" w:hAnsi="Times New Roman" w:cs="Times New Roman"/>
          <w:i/>
          <w:iCs/>
        </w:rPr>
        <w:t>Ningen</w:t>
      </w:r>
      <w:proofErr w:type="spellEnd"/>
      <w:r w:rsidRPr="001071CF">
        <w:rPr>
          <w:rFonts w:ascii="Times New Roman" w:hAnsi="Times New Roman" w:cs="Times New Roman"/>
          <w:i/>
          <w:iCs/>
        </w:rPr>
        <w:t xml:space="preserve"> </w:t>
      </w:r>
      <w:proofErr w:type="spellStart"/>
      <w:r w:rsidRPr="001071CF">
        <w:rPr>
          <w:rFonts w:ascii="Times New Roman" w:hAnsi="Times New Roman" w:cs="Times New Roman"/>
          <w:i/>
          <w:iCs/>
        </w:rPr>
        <w:t>wo</w:t>
      </w:r>
      <w:proofErr w:type="spellEnd"/>
      <w:r w:rsidRPr="001071CF">
        <w:rPr>
          <w:rFonts w:ascii="Times New Roman" w:hAnsi="Times New Roman" w:cs="Times New Roman"/>
          <w:i/>
          <w:iCs/>
        </w:rPr>
        <w:t xml:space="preserve"> </w:t>
      </w:r>
      <w:proofErr w:type="spellStart"/>
      <w:r w:rsidRPr="001071CF">
        <w:rPr>
          <w:rFonts w:ascii="Times New Roman" w:hAnsi="Times New Roman" w:cs="Times New Roman"/>
          <w:i/>
          <w:iCs/>
        </w:rPr>
        <w:t>kofuku</w:t>
      </w:r>
      <w:proofErr w:type="spellEnd"/>
      <w:r w:rsidRPr="001071CF">
        <w:rPr>
          <w:rFonts w:ascii="Times New Roman" w:hAnsi="Times New Roman" w:cs="Times New Roman"/>
          <w:i/>
          <w:iCs/>
        </w:rPr>
        <w:t xml:space="preserve"> ni </w:t>
      </w:r>
      <w:proofErr w:type="spellStart"/>
      <w:r w:rsidRPr="001071CF">
        <w:rPr>
          <w:rFonts w:ascii="Times New Roman" w:hAnsi="Times New Roman" w:cs="Times New Roman"/>
          <w:i/>
          <w:iCs/>
        </w:rPr>
        <w:t>shinai</w:t>
      </w:r>
      <w:proofErr w:type="spellEnd"/>
      <w:r w:rsidRPr="001071CF">
        <w:rPr>
          <w:rFonts w:ascii="Times New Roman" w:hAnsi="Times New Roman" w:cs="Times New Roman"/>
          <w:i/>
          <w:iCs/>
        </w:rPr>
        <w:t xml:space="preserve"> </w:t>
      </w:r>
      <w:proofErr w:type="spellStart"/>
      <w:r w:rsidRPr="001071CF">
        <w:rPr>
          <w:rFonts w:ascii="Times New Roman" w:hAnsi="Times New Roman" w:cs="Times New Roman"/>
          <w:i/>
          <w:iCs/>
        </w:rPr>
        <w:t>nihon</w:t>
      </w:r>
      <w:proofErr w:type="spellEnd"/>
      <w:r w:rsidRPr="001071CF">
        <w:rPr>
          <w:rFonts w:ascii="Times New Roman" w:hAnsi="Times New Roman" w:cs="Times New Roman"/>
          <w:i/>
          <w:iCs/>
        </w:rPr>
        <w:t xml:space="preserve"> </w:t>
      </w:r>
      <w:proofErr w:type="spellStart"/>
      <w:r w:rsidRPr="001071CF">
        <w:rPr>
          <w:rFonts w:ascii="Times New Roman" w:hAnsi="Times New Roman" w:cs="Times New Roman"/>
          <w:i/>
          <w:iCs/>
        </w:rPr>
        <w:t>shisutemu</w:t>
      </w:r>
      <w:proofErr w:type="spellEnd"/>
      <w:r w:rsidRPr="001071CF">
        <w:rPr>
          <w:rFonts w:ascii="Times New Roman" w:hAnsi="Times New Roman" w:cs="Times New Roman"/>
        </w:rPr>
        <w:t xml:space="preserve"> (Japón, un sistema que no hace feliz a la gente) de Karel van </w:t>
      </w:r>
      <w:proofErr w:type="spellStart"/>
      <w:r w:rsidRPr="001071CF">
        <w:rPr>
          <w:rFonts w:ascii="Times New Roman" w:hAnsi="Times New Roman" w:cs="Times New Roman"/>
        </w:rPr>
        <w:t>Wolferen</w:t>
      </w:r>
      <w:proofErr w:type="spellEnd"/>
      <w:r w:rsidRPr="001071CF">
        <w:rPr>
          <w:rFonts w:ascii="Times New Roman" w:hAnsi="Times New Roman" w:cs="Times New Roman"/>
        </w:rPr>
        <w:t xml:space="preserve"> (1994)</w:t>
      </w:r>
      <w:r>
        <w:rPr>
          <w:rFonts w:ascii="Times New Roman" w:hAnsi="Times New Roman" w:cs="Times New Roman"/>
        </w:rPr>
        <w:t xml:space="preserve">. </w:t>
      </w:r>
    </w:p>
    <w:p w14:paraId="2318A451" w14:textId="77777777" w:rsidR="00046B2F" w:rsidRDefault="00046B2F" w:rsidP="00046B2F">
      <w:pPr>
        <w:spacing w:line="360" w:lineRule="auto"/>
        <w:ind w:firstLine="708"/>
        <w:jc w:val="both"/>
        <w:rPr>
          <w:rFonts w:ascii="Times New Roman" w:hAnsi="Times New Roman" w:cs="Times New Roman"/>
        </w:rPr>
      </w:pPr>
      <w:r w:rsidRPr="001071CF">
        <w:rPr>
          <w:rFonts w:ascii="Times New Roman" w:hAnsi="Times New Roman" w:cs="Times New Roman"/>
        </w:rPr>
        <w:lastRenderedPageBreak/>
        <w:t>Siguiendo esta línea, el </w:t>
      </w:r>
      <w:proofErr w:type="spellStart"/>
      <w:r w:rsidRPr="001071CF">
        <w:rPr>
          <w:rFonts w:ascii="Times New Roman" w:hAnsi="Times New Roman" w:cs="Times New Roman"/>
          <w:i/>
          <w:iCs/>
        </w:rPr>
        <w:t>nihonjinron</w:t>
      </w:r>
      <w:proofErr w:type="spellEnd"/>
      <w:r w:rsidRPr="001071CF">
        <w:rPr>
          <w:rFonts w:ascii="Times New Roman" w:hAnsi="Times New Roman" w:cs="Times New Roman"/>
        </w:rPr>
        <w:t> reforzó la idea de que la derrota japonesa reveló una profunda fragilidad identitaria. Por otro lado, también se interpretó que dicha derrota no fue necesariamente resultado de un problema de identidad cultural, sino de una inferioridad militar y una serie de errores estratégicos y diplomáticos. A pesar de esto, para el </w:t>
      </w:r>
      <w:proofErr w:type="spellStart"/>
      <w:r w:rsidRPr="001071CF">
        <w:rPr>
          <w:rFonts w:ascii="Times New Roman" w:hAnsi="Times New Roman" w:cs="Times New Roman"/>
          <w:i/>
          <w:iCs/>
        </w:rPr>
        <w:t>nihonjinron</w:t>
      </w:r>
      <w:proofErr w:type="spellEnd"/>
      <w:r w:rsidRPr="001071CF">
        <w:rPr>
          <w:rFonts w:ascii="Times New Roman" w:hAnsi="Times New Roman" w:cs="Times New Roman"/>
        </w:rPr>
        <w:t>, la falta de madurez social de los japoneses era vista como una de las causas fundamentales de la derrota, lo que acentuó aún más la inquietud identitaria ya presente desde la era Meiji.</w:t>
      </w:r>
      <w:r>
        <w:rPr>
          <w:rFonts w:ascii="Times New Roman" w:hAnsi="Times New Roman" w:cs="Times New Roman"/>
        </w:rPr>
        <w:t xml:space="preserve"> </w:t>
      </w:r>
    </w:p>
    <w:p w14:paraId="03647792" w14:textId="77777777" w:rsidR="00046B2F" w:rsidRDefault="00046B2F" w:rsidP="00046B2F">
      <w:pPr>
        <w:spacing w:line="360" w:lineRule="auto"/>
        <w:ind w:firstLine="708"/>
        <w:jc w:val="both"/>
        <w:rPr>
          <w:rFonts w:ascii="Times New Roman" w:hAnsi="Times New Roman" w:cs="Times New Roman"/>
        </w:rPr>
      </w:pPr>
      <w:r w:rsidRPr="001071CF">
        <w:rPr>
          <w:rFonts w:ascii="Times New Roman" w:hAnsi="Times New Roman" w:cs="Times New Roman"/>
        </w:rPr>
        <w:t>Desde entonces, Japón ha atravesado múltiples altibajos. En la posguerra inmediata, predominó la resignación ante la devastación, pero con el tiempo el país recuperó confianza económica, llegando a alcanzar niveles inesperados de prosperidad. Sin embargo, eventos como el estallido de la burbuja económica y las subsiguientes crisis financieras dieron lugar a lo que se conoce como la "década perdida" o incluso los "veinte años perdidos". En cada uno de estos momentos, el </w:t>
      </w:r>
      <w:proofErr w:type="spellStart"/>
      <w:r w:rsidRPr="001071CF">
        <w:rPr>
          <w:rFonts w:ascii="Times New Roman" w:hAnsi="Times New Roman" w:cs="Times New Roman"/>
          <w:i/>
          <w:iCs/>
        </w:rPr>
        <w:t>nihonjinron</w:t>
      </w:r>
      <w:proofErr w:type="spellEnd"/>
      <w:r w:rsidRPr="001071CF">
        <w:rPr>
          <w:rFonts w:ascii="Times New Roman" w:hAnsi="Times New Roman" w:cs="Times New Roman"/>
        </w:rPr>
        <w:t> ha reflejado el desasosiego colectivo ante los cambios sociales y la posición internacional de Japón, convirtiéndose en un género de éxito debido a su capacidad para abordar estas inquietudes.</w:t>
      </w:r>
    </w:p>
    <w:p w14:paraId="346DEEC5" w14:textId="5D40ABC3" w:rsidR="00046B2F" w:rsidRDefault="00046B2F" w:rsidP="00813A6A">
      <w:pPr>
        <w:spacing w:line="360" w:lineRule="auto"/>
        <w:ind w:firstLine="708"/>
        <w:jc w:val="both"/>
        <w:rPr>
          <w:rFonts w:ascii="Times New Roman" w:hAnsi="Times New Roman" w:cs="Times New Roman"/>
        </w:rPr>
      </w:pPr>
      <w:r w:rsidRPr="001071CF">
        <w:rPr>
          <w:rFonts w:ascii="Times New Roman" w:hAnsi="Times New Roman" w:cs="Times New Roman"/>
        </w:rPr>
        <w:t>El hecho de que el </w:t>
      </w:r>
      <w:proofErr w:type="spellStart"/>
      <w:r w:rsidRPr="001071CF">
        <w:rPr>
          <w:rFonts w:ascii="Times New Roman" w:hAnsi="Times New Roman" w:cs="Times New Roman"/>
          <w:i/>
          <w:iCs/>
        </w:rPr>
        <w:t>nihonjinron</w:t>
      </w:r>
      <w:proofErr w:type="spellEnd"/>
      <w:r w:rsidRPr="001071CF">
        <w:rPr>
          <w:rFonts w:ascii="Times New Roman" w:hAnsi="Times New Roman" w:cs="Times New Roman"/>
        </w:rPr>
        <w:t> siga siendo escrito demuestra que el país aún no ha logrado disipar completamente su incertidumbre identitaria en la modernidad. Esta persistente inquietud, de origen histórico, no desaparecerá sin una relectura completa del pasado. Incluso siendo una potencia económica importante y el único miembro asiático del G7, Japón sigue enfrentándose a tensiones entre su identidad asiática y su posición en el contexto global. Esta dualidad se refleja, por ejemplo, en la soledad simbólica que a menudo muestran las imágenes del primer ministro japonés en las reuniones del G7, lo que refuerza el continuo esfuerzo por redefinir su lugar en el mundo. En este sentido, el </w:t>
      </w:r>
      <w:proofErr w:type="spellStart"/>
      <w:r w:rsidRPr="001071CF">
        <w:rPr>
          <w:rFonts w:ascii="Times New Roman" w:hAnsi="Times New Roman" w:cs="Times New Roman"/>
        </w:rPr>
        <w:t>nihonjinron</w:t>
      </w:r>
      <w:proofErr w:type="spellEnd"/>
      <w:r>
        <w:rPr>
          <w:rFonts w:ascii="Times New Roman" w:hAnsi="Times New Roman" w:cs="Times New Roman"/>
          <w:b/>
          <w:bCs/>
        </w:rPr>
        <w:t xml:space="preserve"> </w:t>
      </w:r>
      <w:r w:rsidRPr="001071CF">
        <w:rPr>
          <w:rFonts w:ascii="Times New Roman" w:hAnsi="Times New Roman" w:cs="Times New Roman"/>
        </w:rPr>
        <w:t>sigue siendo tanto un testimonio como una herramienta para afrontar este desasosiego que ha acompañado al país desde la era Meiji.</w:t>
      </w:r>
    </w:p>
    <w:p w14:paraId="786DBC60" w14:textId="7CE7FCB8" w:rsidR="00046B2F" w:rsidRPr="00813A6A" w:rsidRDefault="00046B2F" w:rsidP="00813A6A">
      <w:pPr>
        <w:pStyle w:val="Ttulo5"/>
        <w:numPr>
          <w:ilvl w:val="0"/>
          <w:numId w:val="29"/>
        </w:numPr>
        <w:spacing w:line="360" w:lineRule="auto"/>
        <w:ind w:left="2835" w:hanging="567"/>
      </w:pPr>
      <w:r w:rsidRPr="00813A6A">
        <w:t>Contexto actual.</w:t>
      </w:r>
    </w:p>
    <w:p w14:paraId="24E0B3A6" w14:textId="77777777" w:rsidR="00046B2F" w:rsidRDefault="00046B2F" w:rsidP="00813A6A">
      <w:pPr>
        <w:spacing w:line="360" w:lineRule="auto"/>
        <w:jc w:val="both"/>
        <w:rPr>
          <w:rFonts w:ascii="Times New Roman" w:hAnsi="Times New Roman" w:cs="Times New Roman"/>
        </w:rPr>
      </w:pPr>
      <w:r w:rsidRPr="00173DDB">
        <w:rPr>
          <w:rFonts w:ascii="Times New Roman" w:hAnsi="Times New Roman" w:cs="Times New Roman"/>
        </w:rPr>
        <w:t xml:space="preserve">Tras la superación de este tercer período, parecen haber emergido nuevos enfoques en el análisis de la identidad japonesa. Uno de ellos es la creciente opinión que, en lugar de considerar a los japoneses como un grupo homogéneo en lo social y cultural, aboga por reconocer su diversidad, refiriéndose a ellos en plural como </w:t>
      </w:r>
      <w:r>
        <w:rPr>
          <w:rFonts w:ascii="Times New Roman" w:hAnsi="Times New Roman" w:cs="Times New Roman"/>
        </w:rPr>
        <w:t>“</w:t>
      </w:r>
      <w:r w:rsidRPr="00173DDB">
        <w:rPr>
          <w:rFonts w:ascii="Times New Roman" w:hAnsi="Times New Roman" w:cs="Times New Roman"/>
        </w:rPr>
        <w:t>los japoneses</w:t>
      </w:r>
      <w:r>
        <w:rPr>
          <w:rFonts w:ascii="Times New Roman" w:hAnsi="Times New Roman" w:cs="Times New Roman"/>
        </w:rPr>
        <w:t>”</w:t>
      </w:r>
      <w:r w:rsidRPr="00173DDB">
        <w:rPr>
          <w:rFonts w:ascii="Times New Roman" w:hAnsi="Times New Roman" w:cs="Times New Roman"/>
        </w:rPr>
        <w:t xml:space="preserve">. Las obras de </w:t>
      </w:r>
      <w:proofErr w:type="spellStart"/>
      <w:r w:rsidRPr="00173DDB">
        <w:rPr>
          <w:rFonts w:ascii="Times New Roman" w:hAnsi="Times New Roman" w:cs="Times New Roman"/>
        </w:rPr>
        <w:t>Oguma</w:t>
      </w:r>
      <w:proofErr w:type="spellEnd"/>
      <w:r w:rsidRPr="00173DDB">
        <w:rPr>
          <w:rFonts w:ascii="Times New Roman" w:hAnsi="Times New Roman" w:cs="Times New Roman"/>
        </w:rPr>
        <w:t xml:space="preserve"> (1995, 1998, 2002) representan un buen ejemplo de esta perspectiva. En contraste, </w:t>
      </w:r>
      <w:r w:rsidRPr="00173DDB">
        <w:rPr>
          <w:rFonts w:ascii="Times New Roman" w:hAnsi="Times New Roman" w:cs="Times New Roman"/>
        </w:rPr>
        <w:lastRenderedPageBreak/>
        <w:t xml:space="preserve">han ganado popularidad discursos que promueven la idea de un Japón sin límites definidos, conceptos que incluso se han reflejado en medios como el manga. Este desarrollo podría ilustrar la validez de la propuesta de comprender la diversidad de los japoneses, pues tanto los autores como sus lectores participan en la realidad social que buscan describir. Esto también se observa en expresiones comunes como: </w:t>
      </w:r>
      <w:r>
        <w:rPr>
          <w:rFonts w:ascii="Times New Roman" w:hAnsi="Times New Roman" w:cs="Times New Roman"/>
        </w:rPr>
        <w:t>“</w:t>
      </w:r>
      <w:r w:rsidRPr="00173DDB">
        <w:rPr>
          <w:rFonts w:ascii="Times New Roman" w:hAnsi="Times New Roman" w:cs="Times New Roman"/>
        </w:rPr>
        <w:t>Todos en mi entorno piensan así</w:t>
      </w:r>
      <w:r>
        <w:rPr>
          <w:rFonts w:ascii="Times New Roman" w:hAnsi="Times New Roman" w:cs="Times New Roman"/>
        </w:rPr>
        <w:t>”</w:t>
      </w:r>
      <w:r w:rsidRPr="00173DDB">
        <w:rPr>
          <w:rFonts w:ascii="Times New Roman" w:hAnsi="Times New Roman" w:cs="Times New Roman"/>
        </w:rPr>
        <w:t xml:space="preserve"> o </w:t>
      </w:r>
      <w:r>
        <w:rPr>
          <w:rFonts w:ascii="Times New Roman" w:hAnsi="Times New Roman" w:cs="Times New Roman"/>
        </w:rPr>
        <w:t>“</w:t>
      </w:r>
      <w:r w:rsidRPr="00173DDB">
        <w:rPr>
          <w:rFonts w:ascii="Times New Roman" w:hAnsi="Times New Roman" w:cs="Times New Roman"/>
        </w:rPr>
        <w:t>¿Cómo? En mi círculo nadie opina de esa manera</w:t>
      </w:r>
      <w:r>
        <w:rPr>
          <w:rFonts w:ascii="Times New Roman" w:hAnsi="Times New Roman" w:cs="Times New Roman"/>
        </w:rPr>
        <w:t>”</w:t>
      </w:r>
      <w:r w:rsidRPr="00173DDB">
        <w:rPr>
          <w:rFonts w:ascii="Times New Roman" w:hAnsi="Times New Roman" w:cs="Times New Roman"/>
        </w:rPr>
        <w:t>, frases que evidencian cómo la complejidad del entorno (</w:t>
      </w:r>
      <w:proofErr w:type="spellStart"/>
      <w:r w:rsidRPr="00173DDB">
        <w:rPr>
          <w:rFonts w:ascii="Times New Roman" w:hAnsi="Times New Roman" w:cs="Times New Roman"/>
          <w:i/>
          <w:iCs/>
        </w:rPr>
        <w:t>mawari</w:t>
      </w:r>
      <w:proofErr w:type="spellEnd"/>
      <w:r w:rsidRPr="00173DDB">
        <w:rPr>
          <w:rFonts w:ascii="Times New Roman" w:hAnsi="Times New Roman" w:cs="Times New Roman"/>
        </w:rPr>
        <w:t>) refleja la pluralidad de la sociedad japonesa contemporánea.</w:t>
      </w:r>
    </w:p>
    <w:p w14:paraId="5B58BC0C" w14:textId="77777777" w:rsidR="00046B2F" w:rsidRPr="00173DDB" w:rsidRDefault="00046B2F" w:rsidP="00046B2F">
      <w:pPr>
        <w:spacing w:line="360" w:lineRule="auto"/>
        <w:ind w:firstLine="708"/>
        <w:jc w:val="both"/>
        <w:rPr>
          <w:rFonts w:ascii="Times New Roman" w:hAnsi="Times New Roman" w:cs="Times New Roman"/>
        </w:rPr>
      </w:pPr>
      <w:r w:rsidRPr="00173DDB">
        <w:rPr>
          <w:rFonts w:ascii="Times New Roman" w:hAnsi="Times New Roman" w:cs="Times New Roman"/>
        </w:rPr>
        <w:t>Otro cambio significativo se advierte en la relación del </w:t>
      </w:r>
      <w:proofErr w:type="spellStart"/>
      <w:r w:rsidRPr="00173DDB">
        <w:rPr>
          <w:rFonts w:ascii="Times New Roman" w:hAnsi="Times New Roman" w:cs="Times New Roman"/>
          <w:i/>
          <w:iCs/>
        </w:rPr>
        <w:t>nihonjinron</w:t>
      </w:r>
      <w:proofErr w:type="spellEnd"/>
      <w:r w:rsidRPr="00173DDB">
        <w:rPr>
          <w:rFonts w:ascii="Times New Roman" w:hAnsi="Times New Roman" w:cs="Times New Roman"/>
        </w:rPr>
        <w:t> con Asia, que ahora se ha convertido en un referente para la comparación. Hasta hace poco, cuando países asiáticos como Corea del Sur o China progresaban en su modernización y lograban cierto éxito en el ámbito internacional, Japón se esforzaba por diferenciarse de ellos y consolidar su posición como el país asiático más moderno. Sin embargo, con Corea del Sur estableciéndose como un competidor económico formidable y la creciente influencia de China, que supera a Japón en varios aspectos cuantitativos, ha surgido una nueva percepción. Ahora, la</w:t>
      </w:r>
      <w:r>
        <w:rPr>
          <w:rFonts w:ascii="Times New Roman" w:hAnsi="Times New Roman" w:cs="Times New Roman"/>
        </w:rPr>
        <w:t xml:space="preserve"> “</w:t>
      </w:r>
      <w:r w:rsidRPr="00173DDB">
        <w:rPr>
          <w:rFonts w:ascii="Times New Roman" w:hAnsi="Times New Roman" w:cs="Times New Roman"/>
        </w:rPr>
        <w:t>crisis</w:t>
      </w:r>
      <w:r>
        <w:rPr>
          <w:rFonts w:ascii="Times New Roman" w:hAnsi="Times New Roman" w:cs="Times New Roman"/>
        </w:rPr>
        <w:t>”</w:t>
      </w:r>
      <w:r w:rsidRPr="00173DDB">
        <w:rPr>
          <w:rFonts w:ascii="Times New Roman" w:hAnsi="Times New Roman" w:cs="Times New Roman"/>
        </w:rPr>
        <w:t xml:space="preserve"> no solo proviene de Occidente, sino también de otros países asiáticos, lo que ha generado la necesidad de un reajuste en la identidad japonesa.</w:t>
      </w:r>
      <w:r w:rsidRPr="00173DDB">
        <w:rPr>
          <w:rFonts w:ascii="-webkit-standard" w:hAnsi="-webkit-standard"/>
          <w:color w:val="000000"/>
          <w:sz w:val="27"/>
          <w:szCs w:val="27"/>
        </w:rPr>
        <w:t xml:space="preserve"> </w:t>
      </w:r>
      <w:r w:rsidRPr="00173DDB">
        <w:rPr>
          <w:rFonts w:ascii="Times New Roman" w:hAnsi="Times New Roman" w:cs="Times New Roman"/>
        </w:rPr>
        <w:t xml:space="preserve">El desasosiego identitario japonés en la modernidad, como plantea esta hipótesis, resurge bajo nuevas circunstancias: la occidentalización sostenida de Japón durante los últimos 150 años. Aunque Japón forma parte de la historia regional de Asia Oriental como un </w:t>
      </w:r>
      <w:r>
        <w:rPr>
          <w:rFonts w:ascii="Times New Roman" w:hAnsi="Times New Roman" w:cs="Times New Roman"/>
        </w:rPr>
        <w:t>“</w:t>
      </w:r>
      <w:r w:rsidRPr="00173DDB">
        <w:rPr>
          <w:rFonts w:ascii="Times New Roman" w:hAnsi="Times New Roman" w:cs="Times New Roman"/>
        </w:rPr>
        <w:t>continuum histórico</w:t>
      </w:r>
      <w:r>
        <w:rPr>
          <w:rFonts w:ascii="Times New Roman" w:hAnsi="Times New Roman" w:cs="Times New Roman"/>
        </w:rPr>
        <w:t>”</w:t>
      </w:r>
      <w:r w:rsidRPr="00173DDB">
        <w:rPr>
          <w:rFonts w:ascii="Times New Roman" w:hAnsi="Times New Roman" w:cs="Times New Roman"/>
        </w:rPr>
        <w:t xml:space="preserve">, su adopción de valores occidentales lo llevó a participar en un proceso de modernización que lo distanció de su identidad asiática. Esta dualidad, como </w:t>
      </w:r>
      <w:r>
        <w:rPr>
          <w:rFonts w:ascii="Times New Roman" w:hAnsi="Times New Roman" w:cs="Times New Roman"/>
        </w:rPr>
        <w:t>“</w:t>
      </w:r>
      <w:r w:rsidRPr="00173DDB">
        <w:rPr>
          <w:rFonts w:ascii="Times New Roman" w:hAnsi="Times New Roman" w:cs="Times New Roman"/>
        </w:rPr>
        <w:t>hijo adoptivo</w:t>
      </w:r>
      <w:r>
        <w:rPr>
          <w:rFonts w:ascii="Times New Roman" w:hAnsi="Times New Roman" w:cs="Times New Roman"/>
        </w:rPr>
        <w:t>”</w:t>
      </w:r>
      <w:r w:rsidRPr="00173DDB">
        <w:rPr>
          <w:rFonts w:ascii="Times New Roman" w:hAnsi="Times New Roman" w:cs="Times New Roman"/>
        </w:rPr>
        <w:t xml:space="preserve"> del Occidente moderno, terminó fragmentando su percepción de sí mismo tanto como parte de Asia Oriental como de Asia en general. En este contexto, el </w:t>
      </w:r>
      <w:proofErr w:type="spellStart"/>
      <w:r w:rsidRPr="00173DDB">
        <w:rPr>
          <w:rFonts w:ascii="Times New Roman" w:hAnsi="Times New Roman" w:cs="Times New Roman"/>
          <w:i/>
          <w:iCs/>
        </w:rPr>
        <w:t>nihonjinron</w:t>
      </w:r>
      <w:proofErr w:type="spellEnd"/>
      <w:r w:rsidRPr="00173DDB">
        <w:rPr>
          <w:rFonts w:ascii="Times New Roman" w:hAnsi="Times New Roman" w:cs="Times New Roman"/>
        </w:rPr>
        <w:t> parece estar buscando un equilibrio entre Asia y Occidente, en un movimiento marcado por grandes oscilaciones.</w:t>
      </w:r>
    </w:p>
    <w:p w14:paraId="1E03635D" w14:textId="67D59C53" w:rsidR="00046B2F" w:rsidRPr="00173DDB" w:rsidRDefault="00046B2F" w:rsidP="00813A6A">
      <w:pPr>
        <w:spacing w:line="360" w:lineRule="auto"/>
        <w:ind w:firstLine="708"/>
        <w:jc w:val="both"/>
        <w:rPr>
          <w:rFonts w:ascii="Times New Roman" w:hAnsi="Times New Roman" w:cs="Times New Roman"/>
        </w:rPr>
      </w:pPr>
      <w:r w:rsidRPr="00173DDB">
        <w:rPr>
          <w:rFonts w:ascii="Times New Roman" w:hAnsi="Times New Roman" w:cs="Times New Roman"/>
        </w:rPr>
        <w:t xml:space="preserve">La intensidad de las discusiones actuales sobre Japón y los japoneses, reflejada en las obras más recientes, confirma este desasosiego relacionado con la identidad nacional. Este fenómeno, ligado al resurgimiento de un nuevo nacionalismo, merece ser examinado con mayor detalle en estudios futuros. </w:t>
      </w:r>
    </w:p>
    <w:p w14:paraId="3C30A036" w14:textId="66256895" w:rsidR="00813A6A" w:rsidRPr="00813A6A" w:rsidRDefault="00046B2F" w:rsidP="00813A6A">
      <w:pPr>
        <w:pStyle w:val="Ttulo3"/>
        <w:numPr>
          <w:ilvl w:val="1"/>
          <w:numId w:val="23"/>
        </w:numPr>
      </w:pPr>
      <w:bookmarkStart w:id="7" w:name="_Toc190016716"/>
      <w:r w:rsidRPr="00813A6A">
        <w:t>Visión general del contexto meta-</w:t>
      </w:r>
      <w:proofErr w:type="spellStart"/>
      <w:r w:rsidRPr="00813A6A">
        <w:rPr>
          <w:i/>
          <w:iCs/>
        </w:rPr>
        <w:t>nihonjinron</w:t>
      </w:r>
      <w:bookmarkEnd w:id="7"/>
      <w:proofErr w:type="spellEnd"/>
    </w:p>
    <w:p w14:paraId="55E98BAF" w14:textId="77777777" w:rsidR="00046B2F" w:rsidRDefault="00046B2F" w:rsidP="00813A6A">
      <w:pPr>
        <w:spacing w:line="360" w:lineRule="auto"/>
        <w:jc w:val="both"/>
        <w:rPr>
          <w:rFonts w:ascii="Times New Roman" w:hAnsi="Times New Roman" w:cs="Times New Roman"/>
        </w:rPr>
      </w:pPr>
      <w:r>
        <w:rPr>
          <w:rFonts w:ascii="Times New Roman" w:hAnsi="Times New Roman" w:cs="Times New Roman"/>
        </w:rPr>
        <w:t xml:space="preserve">El discurso </w:t>
      </w:r>
      <w:proofErr w:type="spellStart"/>
      <w:r w:rsidRPr="00E834E6">
        <w:rPr>
          <w:rFonts w:ascii="Times New Roman" w:hAnsi="Times New Roman" w:cs="Times New Roman"/>
          <w:i/>
          <w:iCs/>
        </w:rPr>
        <w:t>nihonjinron</w:t>
      </w:r>
      <w:proofErr w:type="spellEnd"/>
      <w:r>
        <w:rPr>
          <w:rFonts w:ascii="Times New Roman" w:hAnsi="Times New Roman" w:cs="Times New Roman"/>
          <w:i/>
          <w:iCs/>
        </w:rPr>
        <w:t xml:space="preserve"> </w:t>
      </w:r>
      <w:r>
        <w:rPr>
          <w:rFonts w:ascii="Times New Roman" w:hAnsi="Times New Roman" w:cs="Times New Roman"/>
        </w:rPr>
        <w:t xml:space="preserve">se presenta en una variedad de formatos que permiten su difusión y la reflexión sobre la identidad japonesa. A lo largo de esta revisión, se ha explorado </w:t>
      </w:r>
      <w:r>
        <w:rPr>
          <w:rFonts w:ascii="Times New Roman" w:hAnsi="Times New Roman" w:cs="Times New Roman"/>
        </w:rPr>
        <w:lastRenderedPageBreak/>
        <w:t xml:space="preserve">como este discurso se manifiesta en diversos medios como libros, artículos en revistas, conferencias, programas de radio y televisión, y cursos universitarios. Entre los más relevantes se encuentran revistas de gran circulación como </w:t>
      </w:r>
      <w:proofErr w:type="spellStart"/>
      <w:r w:rsidRPr="004913E2">
        <w:rPr>
          <w:rFonts w:ascii="Times New Roman" w:hAnsi="Times New Roman" w:cs="Times New Roman"/>
          <w:i/>
          <w:iCs/>
        </w:rPr>
        <w:t>Ch</w:t>
      </w:r>
      <w:r>
        <w:rPr>
          <w:rFonts w:ascii="Times New Roman" w:hAnsi="Times New Roman" w:cs="Times New Roman"/>
          <w:i/>
          <w:iCs/>
        </w:rPr>
        <w:t>uo</w:t>
      </w:r>
      <w:r w:rsidRPr="004913E2">
        <w:rPr>
          <w:rFonts w:ascii="Times New Roman" w:hAnsi="Times New Roman" w:cs="Times New Roman"/>
          <w:i/>
          <w:iCs/>
        </w:rPr>
        <w:t>kōron</w:t>
      </w:r>
      <w:proofErr w:type="spellEnd"/>
      <w:r w:rsidRPr="004913E2">
        <w:rPr>
          <w:rFonts w:ascii="Times New Roman" w:hAnsi="Times New Roman" w:cs="Times New Roman"/>
        </w:rPr>
        <w:t>, </w:t>
      </w:r>
      <w:proofErr w:type="spellStart"/>
      <w:r w:rsidRPr="004913E2">
        <w:rPr>
          <w:rFonts w:ascii="Times New Roman" w:hAnsi="Times New Roman" w:cs="Times New Roman"/>
          <w:i/>
          <w:iCs/>
        </w:rPr>
        <w:t>Bungeishunj</w:t>
      </w:r>
      <w:r>
        <w:rPr>
          <w:rFonts w:ascii="Times New Roman" w:hAnsi="Times New Roman" w:cs="Times New Roman"/>
          <w:i/>
          <w:iCs/>
        </w:rPr>
        <w:t>u</w:t>
      </w:r>
      <w:proofErr w:type="spellEnd"/>
      <w:r w:rsidRPr="004913E2">
        <w:rPr>
          <w:rFonts w:ascii="Times New Roman" w:hAnsi="Times New Roman" w:cs="Times New Roman"/>
        </w:rPr>
        <w:t>, </w:t>
      </w:r>
      <w:proofErr w:type="spellStart"/>
      <w:r w:rsidRPr="004913E2">
        <w:rPr>
          <w:rFonts w:ascii="Times New Roman" w:hAnsi="Times New Roman" w:cs="Times New Roman"/>
          <w:i/>
          <w:iCs/>
        </w:rPr>
        <w:t>Sekai</w:t>
      </w:r>
      <w:proofErr w:type="spellEnd"/>
      <w:r w:rsidRPr="004913E2">
        <w:rPr>
          <w:rFonts w:ascii="Times New Roman" w:hAnsi="Times New Roman" w:cs="Times New Roman"/>
        </w:rPr>
        <w:t>, </w:t>
      </w:r>
      <w:proofErr w:type="spellStart"/>
      <w:r w:rsidRPr="004913E2">
        <w:rPr>
          <w:rFonts w:ascii="Times New Roman" w:hAnsi="Times New Roman" w:cs="Times New Roman"/>
          <w:i/>
          <w:iCs/>
        </w:rPr>
        <w:t>Shokun</w:t>
      </w:r>
      <w:proofErr w:type="spellEnd"/>
      <w:r w:rsidRPr="004913E2">
        <w:rPr>
          <w:rFonts w:ascii="Times New Roman" w:hAnsi="Times New Roman" w:cs="Times New Roman"/>
        </w:rPr>
        <w:t> y </w:t>
      </w:r>
      <w:proofErr w:type="spellStart"/>
      <w:r w:rsidRPr="004913E2">
        <w:rPr>
          <w:rFonts w:ascii="Times New Roman" w:hAnsi="Times New Roman" w:cs="Times New Roman"/>
          <w:i/>
          <w:iCs/>
        </w:rPr>
        <w:t>Seiron</w:t>
      </w:r>
      <w:proofErr w:type="spellEnd"/>
      <w:r>
        <w:rPr>
          <w:rFonts w:ascii="Times New Roman" w:hAnsi="Times New Roman" w:cs="Times New Roman"/>
        </w:rPr>
        <w:t xml:space="preserve">, las cuales publican artículos sobre temas relacionados con la identidad y cultura japonesas. Este tipo de contenidos se distribuye ampliamente, permitiendo que muchas personas, tanto dentro de Japón como en el extranjero, se enfrenten a cuestiones de identidad. </w:t>
      </w:r>
    </w:p>
    <w:p w14:paraId="7BA09483" w14:textId="77777777" w:rsidR="00046B2F" w:rsidRDefault="00046B2F" w:rsidP="00046B2F">
      <w:pPr>
        <w:spacing w:line="360" w:lineRule="auto"/>
        <w:ind w:firstLine="708"/>
        <w:jc w:val="both"/>
        <w:rPr>
          <w:rFonts w:ascii="Times New Roman" w:hAnsi="Times New Roman" w:cs="Times New Roman"/>
        </w:rPr>
      </w:pPr>
      <w:r>
        <w:rPr>
          <w:rFonts w:ascii="Times New Roman" w:hAnsi="Times New Roman" w:cs="Times New Roman"/>
        </w:rPr>
        <w:t xml:space="preserve">En un análisis editorial realizado en 1989, </w:t>
      </w:r>
      <w:proofErr w:type="spellStart"/>
      <w:r>
        <w:rPr>
          <w:rFonts w:ascii="Times New Roman" w:hAnsi="Times New Roman" w:cs="Times New Roman"/>
        </w:rPr>
        <w:t>Guarné</w:t>
      </w:r>
      <w:proofErr w:type="spellEnd"/>
      <w:r>
        <w:rPr>
          <w:rFonts w:ascii="Times New Roman" w:hAnsi="Times New Roman" w:cs="Times New Roman"/>
        </w:rPr>
        <w:t xml:space="preserve"> (2018) descubre que, de los 151 títulos </w:t>
      </w:r>
      <w:proofErr w:type="spellStart"/>
      <w:r w:rsidRPr="004913E2">
        <w:rPr>
          <w:rFonts w:ascii="Times New Roman" w:hAnsi="Times New Roman" w:cs="Times New Roman"/>
          <w:i/>
          <w:iCs/>
        </w:rPr>
        <w:t>nihonjinron</w:t>
      </w:r>
      <w:proofErr w:type="spellEnd"/>
      <w:r>
        <w:rPr>
          <w:rFonts w:ascii="Times New Roman" w:hAnsi="Times New Roman" w:cs="Times New Roman"/>
        </w:rPr>
        <w:t xml:space="preserve"> publicados, 60 habían sido editados diez o más veces, y 5 habían sido reeditados más de cincuenta veces. Un ejemplo destacado es </w:t>
      </w:r>
      <w:proofErr w:type="spellStart"/>
      <w:r w:rsidRPr="00E3589D">
        <w:rPr>
          <w:rFonts w:ascii="Times New Roman" w:hAnsi="Times New Roman" w:cs="Times New Roman"/>
          <w:i/>
          <w:iCs/>
        </w:rPr>
        <w:t>Nihonjin</w:t>
      </w:r>
      <w:proofErr w:type="spellEnd"/>
      <w:r w:rsidRPr="00E3589D">
        <w:rPr>
          <w:rFonts w:ascii="Times New Roman" w:hAnsi="Times New Roman" w:cs="Times New Roman"/>
          <w:i/>
          <w:iCs/>
        </w:rPr>
        <w:t xml:space="preserve"> </w:t>
      </w:r>
      <w:proofErr w:type="spellStart"/>
      <w:r w:rsidRPr="00E3589D">
        <w:rPr>
          <w:rFonts w:ascii="Times New Roman" w:hAnsi="Times New Roman" w:cs="Times New Roman"/>
          <w:i/>
          <w:iCs/>
        </w:rPr>
        <w:t>to</w:t>
      </w:r>
      <w:proofErr w:type="spellEnd"/>
      <w:r w:rsidRPr="00E3589D">
        <w:rPr>
          <w:rFonts w:ascii="Times New Roman" w:hAnsi="Times New Roman" w:cs="Times New Roman"/>
          <w:i/>
          <w:iCs/>
        </w:rPr>
        <w:t xml:space="preserve"> </w:t>
      </w:r>
      <w:proofErr w:type="spellStart"/>
      <w:r w:rsidRPr="00E3589D">
        <w:rPr>
          <w:rFonts w:ascii="Times New Roman" w:hAnsi="Times New Roman" w:cs="Times New Roman"/>
          <w:i/>
          <w:iCs/>
        </w:rPr>
        <w:t>Yudayajin</w:t>
      </w:r>
      <w:proofErr w:type="spellEnd"/>
      <w:r>
        <w:rPr>
          <w:rFonts w:ascii="Times New Roman" w:hAnsi="Times New Roman" w:cs="Times New Roman"/>
        </w:rPr>
        <w:t xml:space="preserve"> (Los japoneses y los judíos) de </w:t>
      </w:r>
      <w:proofErr w:type="spellStart"/>
      <w:r>
        <w:rPr>
          <w:rFonts w:ascii="Times New Roman" w:hAnsi="Times New Roman" w:cs="Times New Roman"/>
        </w:rPr>
        <w:t>Isaiah</w:t>
      </w:r>
      <w:proofErr w:type="spellEnd"/>
      <w:r>
        <w:rPr>
          <w:rFonts w:ascii="Times New Roman" w:hAnsi="Times New Roman" w:cs="Times New Roman"/>
        </w:rPr>
        <w:t xml:space="preserve"> </w:t>
      </w:r>
      <w:proofErr w:type="spellStart"/>
      <w:r w:rsidRPr="00E3589D">
        <w:rPr>
          <w:rFonts w:ascii="Times New Roman" w:hAnsi="Times New Roman" w:cs="Times New Roman"/>
        </w:rPr>
        <w:t>BenDasan</w:t>
      </w:r>
      <w:proofErr w:type="spellEnd"/>
      <w:r w:rsidRPr="00E3589D">
        <w:rPr>
          <w:rFonts w:ascii="Times New Roman" w:hAnsi="Times New Roman" w:cs="Times New Roman"/>
        </w:rPr>
        <w:t xml:space="preserve"> </w:t>
      </w:r>
      <w:r>
        <w:rPr>
          <w:rFonts w:ascii="Times New Roman" w:hAnsi="Times New Roman" w:cs="Times New Roman"/>
        </w:rPr>
        <w:t xml:space="preserve">(1970), que se convirtió en un éxito editorial inmediato, con más de 1.750.00 ejemplares vendidos hasta 1984 y que sigue siendo un superventas en la actualidad. Otor caso relevante es </w:t>
      </w:r>
      <w:proofErr w:type="spellStart"/>
      <w:r w:rsidRPr="00B87782">
        <w:rPr>
          <w:rFonts w:ascii="Times New Roman" w:hAnsi="Times New Roman" w:cs="Times New Roman"/>
          <w:i/>
          <w:iCs/>
        </w:rPr>
        <w:t>Amae</w:t>
      </w:r>
      <w:proofErr w:type="spellEnd"/>
      <w:r w:rsidRPr="00B87782">
        <w:rPr>
          <w:rFonts w:ascii="Times New Roman" w:hAnsi="Times New Roman" w:cs="Times New Roman"/>
          <w:i/>
          <w:iCs/>
        </w:rPr>
        <w:t xml:space="preserve"> no </w:t>
      </w:r>
      <w:proofErr w:type="spellStart"/>
      <w:r w:rsidRPr="00B87782">
        <w:rPr>
          <w:rFonts w:ascii="Times New Roman" w:hAnsi="Times New Roman" w:cs="Times New Roman"/>
          <w:i/>
          <w:iCs/>
        </w:rPr>
        <w:t>kozo</w:t>
      </w:r>
      <w:proofErr w:type="spellEnd"/>
      <w:r>
        <w:rPr>
          <w:rFonts w:ascii="Times New Roman" w:hAnsi="Times New Roman" w:cs="Times New Roman"/>
        </w:rPr>
        <w:t xml:space="preserve"> </w:t>
      </w:r>
      <w:r w:rsidRPr="00B87782">
        <w:rPr>
          <w:rFonts w:ascii="Times New Roman" w:hAnsi="Times New Roman" w:cs="Times New Roman"/>
        </w:rPr>
        <w:t xml:space="preserve">(La estructura del </w:t>
      </w:r>
      <w:proofErr w:type="spellStart"/>
      <w:r w:rsidRPr="00B87782">
        <w:rPr>
          <w:rFonts w:ascii="Times New Roman" w:hAnsi="Times New Roman" w:cs="Times New Roman"/>
        </w:rPr>
        <w:t>amae</w:t>
      </w:r>
      <w:proofErr w:type="spellEnd"/>
      <w:r w:rsidRPr="00B87782">
        <w:rPr>
          <w:rFonts w:ascii="Times New Roman" w:hAnsi="Times New Roman" w:cs="Times New Roman"/>
        </w:rPr>
        <w:t>)</w:t>
      </w:r>
      <w:r>
        <w:rPr>
          <w:rFonts w:ascii="Times New Roman" w:hAnsi="Times New Roman" w:cs="Times New Roman"/>
        </w:rPr>
        <w:t xml:space="preserve"> de </w:t>
      </w:r>
      <w:proofErr w:type="spellStart"/>
      <w:r>
        <w:rPr>
          <w:rFonts w:ascii="Times New Roman" w:hAnsi="Times New Roman" w:cs="Times New Roman"/>
        </w:rPr>
        <w:t>Takeo</w:t>
      </w:r>
      <w:proofErr w:type="spellEnd"/>
      <w:r>
        <w:rPr>
          <w:rFonts w:ascii="Times New Roman" w:hAnsi="Times New Roman" w:cs="Times New Roman"/>
        </w:rPr>
        <w:t xml:space="preserve"> </w:t>
      </w:r>
      <w:proofErr w:type="spellStart"/>
      <w:r>
        <w:rPr>
          <w:rFonts w:ascii="Times New Roman" w:hAnsi="Times New Roman" w:cs="Times New Roman"/>
        </w:rPr>
        <w:t>Doi</w:t>
      </w:r>
      <w:proofErr w:type="spellEnd"/>
      <w:r>
        <w:rPr>
          <w:rFonts w:ascii="Times New Roman" w:hAnsi="Times New Roman" w:cs="Times New Roman"/>
        </w:rPr>
        <w:t xml:space="preserve"> (1971), que había alcanzado 147 ediciones a finales de 1989. Estas cifras reflejan la popularidad y el impacto duradero del </w:t>
      </w:r>
      <w:proofErr w:type="spellStart"/>
      <w:r w:rsidRPr="004913E2">
        <w:rPr>
          <w:rFonts w:ascii="Times New Roman" w:hAnsi="Times New Roman" w:cs="Times New Roman"/>
          <w:i/>
          <w:iCs/>
        </w:rPr>
        <w:t>nihonjinron</w:t>
      </w:r>
      <w:proofErr w:type="spellEnd"/>
      <w:r>
        <w:rPr>
          <w:rFonts w:ascii="Times New Roman" w:hAnsi="Times New Roman" w:cs="Times New Roman"/>
        </w:rPr>
        <w:t xml:space="preserve">, cuyos libros, ahora considerados </w:t>
      </w:r>
      <w:proofErr w:type="spellStart"/>
      <w:r w:rsidRPr="00B87782">
        <w:rPr>
          <w:rFonts w:ascii="Times New Roman" w:hAnsi="Times New Roman" w:cs="Times New Roman"/>
          <w:i/>
          <w:iCs/>
        </w:rPr>
        <w:t>bestsellers</w:t>
      </w:r>
      <w:proofErr w:type="spellEnd"/>
      <w:r>
        <w:rPr>
          <w:rFonts w:ascii="Times New Roman" w:hAnsi="Times New Roman" w:cs="Times New Roman"/>
        </w:rPr>
        <w:t xml:space="preserve"> de largo alcance, siguen siendo relevantes y fácilmente accesibles en las librerías incluso décadas después de su publicación inicial. Las librerías más grandes, de hecho, cuentan con secciones especializadas en este género, en las que se pueden encontrar cientos de títulos dedicados al tema. </w:t>
      </w:r>
    </w:p>
    <w:p w14:paraId="5A6E518F" w14:textId="77777777" w:rsidR="00046B2F" w:rsidRDefault="00046B2F" w:rsidP="00046B2F">
      <w:pPr>
        <w:spacing w:line="360" w:lineRule="auto"/>
        <w:ind w:firstLine="708"/>
        <w:jc w:val="both"/>
        <w:rPr>
          <w:rFonts w:ascii="Times New Roman" w:hAnsi="Times New Roman" w:cs="Times New Roman"/>
        </w:rPr>
      </w:pPr>
      <w:r>
        <w:rPr>
          <w:rFonts w:ascii="Times New Roman" w:hAnsi="Times New Roman" w:cs="Times New Roman"/>
        </w:rPr>
        <w:t xml:space="preserve">Aunque el </w:t>
      </w:r>
      <w:proofErr w:type="spellStart"/>
      <w:r w:rsidRPr="004913E2">
        <w:rPr>
          <w:rFonts w:ascii="Times New Roman" w:hAnsi="Times New Roman" w:cs="Times New Roman"/>
          <w:i/>
          <w:iCs/>
        </w:rPr>
        <w:t>nihonjinron</w:t>
      </w:r>
      <w:proofErr w:type="spellEnd"/>
      <w:r>
        <w:rPr>
          <w:rFonts w:ascii="Times New Roman" w:hAnsi="Times New Roman" w:cs="Times New Roman"/>
          <w:i/>
          <w:iCs/>
        </w:rPr>
        <w:t xml:space="preserve"> </w:t>
      </w:r>
      <w:r>
        <w:rPr>
          <w:rFonts w:ascii="Times New Roman" w:hAnsi="Times New Roman" w:cs="Times New Roman"/>
        </w:rPr>
        <w:t xml:space="preserve">es un tema de gran popularidad entre los japoneses, es importante señalar que no toda la población muestra el mismo nivel de interés. En 1987, </w:t>
      </w:r>
      <w:proofErr w:type="spellStart"/>
      <w:r>
        <w:rPr>
          <w:rFonts w:ascii="Times New Roman" w:hAnsi="Times New Roman" w:cs="Times New Roman"/>
        </w:rPr>
        <w:t>Guarné</w:t>
      </w:r>
      <w:proofErr w:type="spellEnd"/>
      <w:r>
        <w:rPr>
          <w:rFonts w:ascii="Times New Roman" w:hAnsi="Times New Roman" w:cs="Times New Roman"/>
        </w:rPr>
        <w:t xml:space="preserve"> (2017) realizó una encuesta junto con </w:t>
      </w:r>
      <w:proofErr w:type="spellStart"/>
      <w:r w:rsidRPr="00B87782">
        <w:rPr>
          <w:rFonts w:ascii="Times New Roman" w:hAnsi="Times New Roman" w:cs="Times New Roman"/>
        </w:rPr>
        <w:t>Kazufumi</w:t>
      </w:r>
      <w:proofErr w:type="spellEnd"/>
      <w:r>
        <w:rPr>
          <w:rFonts w:ascii="Times New Roman" w:hAnsi="Times New Roman" w:cs="Times New Roman"/>
        </w:rPr>
        <w:t xml:space="preserve"> </w:t>
      </w:r>
      <w:proofErr w:type="spellStart"/>
      <w:r w:rsidRPr="00B87782">
        <w:rPr>
          <w:rFonts w:ascii="Times New Roman" w:hAnsi="Times New Roman" w:cs="Times New Roman"/>
        </w:rPr>
        <w:t>Manabe</w:t>
      </w:r>
      <w:proofErr w:type="spellEnd"/>
      <w:r w:rsidRPr="00B87782">
        <w:rPr>
          <w:rFonts w:ascii="Times New Roman" w:hAnsi="Times New Roman" w:cs="Times New Roman"/>
        </w:rPr>
        <w:t xml:space="preserve"> de la Universidad </w:t>
      </w:r>
      <w:proofErr w:type="spellStart"/>
      <w:r w:rsidRPr="00B87782">
        <w:rPr>
          <w:rFonts w:ascii="Times New Roman" w:hAnsi="Times New Roman" w:cs="Times New Roman"/>
        </w:rPr>
        <w:t>Kwansei</w:t>
      </w:r>
      <w:proofErr w:type="spellEnd"/>
      <w:r w:rsidRPr="00B87782">
        <w:rPr>
          <w:rFonts w:ascii="Times New Roman" w:hAnsi="Times New Roman" w:cs="Times New Roman"/>
        </w:rPr>
        <w:t xml:space="preserve"> </w:t>
      </w:r>
      <w:proofErr w:type="spellStart"/>
      <w:r w:rsidRPr="00B87782">
        <w:rPr>
          <w:rFonts w:ascii="Times New Roman" w:hAnsi="Times New Roman" w:cs="Times New Roman"/>
        </w:rPr>
        <w:t>Gakuin</w:t>
      </w:r>
      <w:proofErr w:type="spellEnd"/>
      <w:r w:rsidRPr="00B87782">
        <w:rPr>
          <w:rFonts w:ascii="Times New Roman" w:hAnsi="Times New Roman" w:cs="Times New Roman"/>
        </w:rPr>
        <w:t xml:space="preserve"> entre los habitantes de </w:t>
      </w:r>
      <w:proofErr w:type="spellStart"/>
      <w:r w:rsidRPr="00B87782">
        <w:rPr>
          <w:rFonts w:ascii="Times New Roman" w:hAnsi="Times New Roman" w:cs="Times New Roman"/>
        </w:rPr>
        <w:t>Nishinomiya</w:t>
      </w:r>
      <w:proofErr w:type="spellEnd"/>
      <w:r>
        <w:rPr>
          <w:rFonts w:ascii="Times New Roman" w:hAnsi="Times New Roman" w:cs="Times New Roman"/>
        </w:rPr>
        <w:t xml:space="preserve">, una ciudad vecina a Kobe y Osaka. En la encuesta, el 82% de los participantes indicó que estaban interesados en el tema y leían artículos en los periódicos relacionados con él. Durante la investigación, se presentó una lista de veintiún libros sobre </w:t>
      </w:r>
      <w:proofErr w:type="spellStart"/>
      <w:r w:rsidRPr="004913E2">
        <w:rPr>
          <w:rFonts w:ascii="Times New Roman" w:hAnsi="Times New Roman" w:cs="Times New Roman"/>
          <w:i/>
          <w:iCs/>
        </w:rPr>
        <w:t>nihonjinron</w:t>
      </w:r>
      <w:proofErr w:type="spellEnd"/>
      <w:r>
        <w:rPr>
          <w:rFonts w:ascii="Times New Roman" w:hAnsi="Times New Roman" w:cs="Times New Roman"/>
          <w:i/>
          <w:iCs/>
        </w:rPr>
        <w:t xml:space="preserve"> </w:t>
      </w:r>
      <w:r>
        <w:rPr>
          <w:rFonts w:ascii="Times New Roman" w:hAnsi="Times New Roman" w:cs="Times New Roman"/>
        </w:rPr>
        <w:t xml:space="preserve">junto con sus autores y se pidió a los encuestados que identificaran qué autores identificaban y cuáles habían leído. Entre los autores incluidos en la encuesta se encontraban intelectuales destacados como </w:t>
      </w:r>
      <w:proofErr w:type="spellStart"/>
      <w:r w:rsidRPr="00B87782">
        <w:rPr>
          <w:rFonts w:ascii="Times New Roman" w:hAnsi="Times New Roman" w:cs="Times New Roman"/>
        </w:rPr>
        <w:t>Isaiah</w:t>
      </w:r>
      <w:proofErr w:type="spellEnd"/>
      <w:r w:rsidRPr="00B87782">
        <w:rPr>
          <w:rFonts w:ascii="Times New Roman" w:hAnsi="Times New Roman" w:cs="Times New Roman"/>
        </w:rPr>
        <w:t xml:space="preserve"> Ben-</w:t>
      </w:r>
      <w:proofErr w:type="spellStart"/>
      <w:r w:rsidRPr="00B87782">
        <w:rPr>
          <w:rFonts w:ascii="Times New Roman" w:hAnsi="Times New Roman" w:cs="Times New Roman"/>
        </w:rPr>
        <w:t>Dasan</w:t>
      </w:r>
      <w:proofErr w:type="spellEnd"/>
      <w:r w:rsidRPr="00B87782">
        <w:rPr>
          <w:rFonts w:ascii="Times New Roman" w:hAnsi="Times New Roman" w:cs="Times New Roman"/>
        </w:rPr>
        <w:t xml:space="preserve">, Aida </w:t>
      </w:r>
      <w:proofErr w:type="spellStart"/>
      <w:r w:rsidRPr="00B87782">
        <w:rPr>
          <w:rFonts w:ascii="Times New Roman" w:hAnsi="Times New Roman" w:cs="Times New Roman"/>
        </w:rPr>
        <w:t>Y</w:t>
      </w:r>
      <w:r>
        <w:rPr>
          <w:rFonts w:ascii="Times New Roman" w:hAnsi="Times New Roman" w:cs="Times New Roman"/>
        </w:rPr>
        <w:t>u</w:t>
      </w:r>
      <w:r w:rsidRPr="00B87782">
        <w:rPr>
          <w:rFonts w:ascii="Times New Roman" w:hAnsi="Times New Roman" w:cs="Times New Roman"/>
        </w:rPr>
        <w:t>ji</w:t>
      </w:r>
      <w:proofErr w:type="spellEnd"/>
      <w:r w:rsidRPr="00B87782">
        <w:rPr>
          <w:rFonts w:ascii="Times New Roman" w:hAnsi="Times New Roman" w:cs="Times New Roman"/>
        </w:rPr>
        <w:t xml:space="preserve">, </w:t>
      </w:r>
      <w:proofErr w:type="spellStart"/>
      <w:r w:rsidRPr="00B87782">
        <w:rPr>
          <w:rFonts w:ascii="Times New Roman" w:hAnsi="Times New Roman" w:cs="Times New Roman"/>
        </w:rPr>
        <w:t>Haruhiko</w:t>
      </w:r>
      <w:proofErr w:type="spellEnd"/>
      <w:r>
        <w:rPr>
          <w:rFonts w:ascii="Times New Roman" w:hAnsi="Times New Roman" w:cs="Times New Roman"/>
        </w:rPr>
        <w:t xml:space="preserve"> </w:t>
      </w:r>
      <w:proofErr w:type="spellStart"/>
      <w:r w:rsidRPr="00B87782">
        <w:rPr>
          <w:rFonts w:ascii="Times New Roman" w:hAnsi="Times New Roman" w:cs="Times New Roman"/>
        </w:rPr>
        <w:t>Kindaichi</w:t>
      </w:r>
      <w:proofErr w:type="spellEnd"/>
      <w:r w:rsidRPr="00B87782">
        <w:rPr>
          <w:rFonts w:ascii="Times New Roman" w:hAnsi="Times New Roman" w:cs="Times New Roman"/>
        </w:rPr>
        <w:t xml:space="preserve">, </w:t>
      </w:r>
      <w:proofErr w:type="spellStart"/>
      <w:r w:rsidRPr="00B87782">
        <w:rPr>
          <w:rFonts w:ascii="Times New Roman" w:hAnsi="Times New Roman" w:cs="Times New Roman"/>
        </w:rPr>
        <w:t>Chie</w:t>
      </w:r>
      <w:proofErr w:type="spellEnd"/>
      <w:r w:rsidRPr="00B87782">
        <w:rPr>
          <w:rFonts w:ascii="Times New Roman" w:hAnsi="Times New Roman" w:cs="Times New Roman"/>
        </w:rPr>
        <w:t xml:space="preserve"> </w:t>
      </w:r>
      <w:proofErr w:type="spellStart"/>
      <w:r w:rsidRPr="00B87782">
        <w:rPr>
          <w:rFonts w:ascii="Times New Roman" w:hAnsi="Times New Roman" w:cs="Times New Roman"/>
        </w:rPr>
        <w:t>Nakane</w:t>
      </w:r>
      <w:proofErr w:type="spellEnd"/>
      <w:r w:rsidRPr="00B87782">
        <w:rPr>
          <w:rFonts w:ascii="Times New Roman" w:hAnsi="Times New Roman" w:cs="Times New Roman"/>
        </w:rPr>
        <w:t xml:space="preserve"> y </w:t>
      </w:r>
      <w:proofErr w:type="spellStart"/>
      <w:r w:rsidRPr="00B87782">
        <w:rPr>
          <w:rFonts w:ascii="Times New Roman" w:hAnsi="Times New Roman" w:cs="Times New Roman"/>
        </w:rPr>
        <w:t>Takeo</w:t>
      </w:r>
      <w:proofErr w:type="spellEnd"/>
      <w:r>
        <w:rPr>
          <w:rFonts w:ascii="Times New Roman" w:hAnsi="Times New Roman" w:cs="Times New Roman"/>
        </w:rPr>
        <w:t xml:space="preserve"> </w:t>
      </w:r>
      <w:proofErr w:type="spellStart"/>
      <w:r w:rsidRPr="00B87782">
        <w:rPr>
          <w:rFonts w:ascii="Times New Roman" w:hAnsi="Times New Roman" w:cs="Times New Roman"/>
        </w:rPr>
        <w:t>Doi</w:t>
      </w:r>
      <w:proofErr w:type="spellEnd"/>
      <w:r w:rsidRPr="00B87782">
        <w:rPr>
          <w:rFonts w:ascii="Times New Roman" w:hAnsi="Times New Roman" w:cs="Times New Roman"/>
        </w:rPr>
        <w:t>. </w:t>
      </w:r>
      <w:r>
        <w:rPr>
          <w:rFonts w:ascii="Times New Roman" w:hAnsi="Times New Roman" w:cs="Times New Roman"/>
        </w:rPr>
        <w:t xml:space="preserve">De ellos, </w:t>
      </w:r>
      <w:proofErr w:type="spellStart"/>
      <w:r>
        <w:rPr>
          <w:rFonts w:ascii="Times New Roman" w:hAnsi="Times New Roman" w:cs="Times New Roman"/>
        </w:rPr>
        <w:t>Kindaichi</w:t>
      </w:r>
      <w:proofErr w:type="spellEnd"/>
      <w:r>
        <w:rPr>
          <w:rFonts w:ascii="Times New Roman" w:hAnsi="Times New Roman" w:cs="Times New Roman"/>
        </w:rPr>
        <w:t xml:space="preserve"> fue el único cuya obra era conocida por más de la mitad de los encuestados. Sin embargo, más de una cuarta parte de los participantes no había leído ninguno de los veintiún libros mencionados, y más del 10% solo había leído tres títulos. Estos datos pueden parecer decepcionantes para quienes consideran que el </w:t>
      </w:r>
      <w:proofErr w:type="spellStart"/>
      <w:r w:rsidRPr="004913E2">
        <w:rPr>
          <w:rFonts w:ascii="Times New Roman" w:hAnsi="Times New Roman" w:cs="Times New Roman"/>
          <w:i/>
          <w:iCs/>
        </w:rPr>
        <w:t>nihonjinron</w:t>
      </w:r>
      <w:proofErr w:type="spellEnd"/>
      <w:r>
        <w:rPr>
          <w:rFonts w:ascii="Times New Roman" w:hAnsi="Times New Roman" w:cs="Times New Roman"/>
          <w:i/>
          <w:iCs/>
        </w:rPr>
        <w:t xml:space="preserve"> </w:t>
      </w:r>
      <w:r>
        <w:rPr>
          <w:rFonts w:ascii="Times New Roman" w:hAnsi="Times New Roman" w:cs="Times New Roman"/>
        </w:rPr>
        <w:t xml:space="preserve">es una obsesión en Japón. No </w:t>
      </w:r>
      <w:r>
        <w:rPr>
          <w:rFonts w:ascii="Times New Roman" w:hAnsi="Times New Roman" w:cs="Times New Roman"/>
        </w:rPr>
        <w:lastRenderedPageBreak/>
        <w:t>obstante, al extrapolar estos porcentajes a la población total, los números relejan que una cuarta parte de los japoneses, es decir, decenas de millones de personas, podrían estar familiarizados con este género. Es esencial destacar el volumen de ventas y el número de lectores de este tipo de libros, aunque no debemos exagerar su popularidad como discurso predominante en la sociedad japonesa.</w:t>
      </w:r>
    </w:p>
    <w:p w14:paraId="553BD169" w14:textId="77777777" w:rsidR="00046B2F" w:rsidRDefault="00046B2F" w:rsidP="00046B2F">
      <w:pPr>
        <w:spacing w:line="360" w:lineRule="auto"/>
        <w:ind w:firstLine="708"/>
        <w:jc w:val="both"/>
        <w:rPr>
          <w:rFonts w:ascii="Times New Roman" w:hAnsi="Times New Roman" w:cs="Times New Roman"/>
        </w:rPr>
      </w:pPr>
      <w:r>
        <w:rPr>
          <w:rFonts w:ascii="Times New Roman" w:hAnsi="Times New Roman" w:cs="Times New Roman"/>
        </w:rPr>
        <w:t xml:space="preserve">Los autores que han contribuido a la literatura </w:t>
      </w:r>
      <w:proofErr w:type="spellStart"/>
      <w:r w:rsidRPr="004913E2">
        <w:rPr>
          <w:rFonts w:ascii="Times New Roman" w:hAnsi="Times New Roman" w:cs="Times New Roman"/>
          <w:i/>
          <w:iCs/>
        </w:rPr>
        <w:t>nihonjinron</w:t>
      </w:r>
      <w:proofErr w:type="spellEnd"/>
      <w:r>
        <w:rPr>
          <w:rFonts w:ascii="Times New Roman" w:hAnsi="Times New Roman" w:cs="Times New Roman"/>
          <w:i/>
          <w:iCs/>
        </w:rPr>
        <w:t xml:space="preserve"> </w:t>
      </w:r>
      <w:r>
        <w:rPr>
          <w:rFonts w:ascii="Times New Roman" w:hAnsi="Times New Roman" w:cs="Times New Roman"/>
        </w:rPr>
        <w:t xml:space="preserve">son expertos ampliamente reconocidos en sus respectivas disciplinas. Un ejemplo destacado es el simposio celebrado en 1979, que se dedicó a analizar las características esenciales de la cultura japonesa, sus orígenes étnicos y otros temas relacionados con la tesis del </w:t>
      </w:r>
      <w:proofErr w:type="spellStart"/>
      <w:r w:rsidRPr="009F265F">
        <w:rPr>
          <w:rFonts w:ascii="Times New Roman" w:hAnsi="Times New Roman" w:cs="Times New Roman"/>
          <w:i/>
          <w:iCs/>
        </w:rPr>
        <w:t>nihonjinron</w:t>
      </w:r>
      <w:proofErr w:type="spellEnd"/>
      <w:r>
        <w:rPr>
          <w:rFonts w:ascii="Times New Roman" w:hAnsi="Times New Roman" w:cs="Times New Roman"/>
        </w:rPr>
        <w:t>. Las actas de este evento se publicaron un año después (</w:t>
      </w:r>
      <w:proofErr w:type="spellStart"/>
      <w:r>
        <w:rPr>
          <w:rFonts w:ascii="Times New Roman" w:hAnsi="Times New Roman" w:cs="Times New Roman"/>
        </w:rPr>
        <w:t>Nakane</w:t>
      </w:r>
      <w:proofErr w:type="spellEnd"/>
      <w:r>
        <w:rPr>
          <w:rFonts w:ascii="Times New Roman" w:hAnsi="Times New Roman" w:cs="Times New Roman"/>
        </w:rPr>
        <w:t xml:space="preserve"> </w:t>
      </w:r>
      <w:r w:rsidRPr="00333BD0">
        <w:rPr>
          <w:rFonts w:ascii="Times New Roman" w:hAnsi="Times New Roman" w:cs="Times New Roman"/>
          <w:i/>
          <w:iCs/>
        </w:rPr>
        <w:t>et al</w:t>
      </w:r>
      <w:r w:rsidRPr="00333BD0">
        <w:rPr>
          <w:rFonts w:ascii="Times New Roman" w:hAnsi="Times New Roman" w:cs="Times New Roman"/>
        </w:rPr>
        <w:t>.</w:t>
      </w:r>
      <w:r>
        <w:rPr>
          <w:rFonts w:ascii="Times New Roman" w:hAnsi="Times New Roman" w:cs="Times New Roman"/>
        </w:rPr>
        <w:t>, 1980</w:t>
      </w:r>
      <w:r w:rsidRPr="00333BD0">
        <w:rPr>
          <w:rFonts w:ascii="Times New Roman" w:hAnsi="Times New Roman" w:cs="Times New Roman"/>
        </w:rPr>
        <w:t>)</w:t>
      </w:r>
      <w:r>
        <w:rPr>
          <w:rFonts w:ascii="Times New Roman" w:hAnsi="Times New Roman" w:cs="Times New Roman"/>
        </w:rPr>
        <w:t xml:space="preserve">, recopilando las valiosas contribuciones de una destacada lista de participantes, que incluía a lo más selecto de la élite intelectual japonesa: </w:t>
      </w:r>
    </w:p>
    <w:p w14:paraId="72DD89A6" w14:textId="77777777" w:rsidR="00046B2F" w:rsidRPr="009F265F" w:rsidRDefault="00046B2F" w:rsidP="00046B2F">
      <w:pPr>
        <w:spacing w:line="360" w:lineRule="auto"/>
        <w:ind w:firstLine="708"/>
        <w:jc w:val="both"/>
        <w:rPr>
          <w:rFonts w:ascii="Times New Roman" w:hAnsi="Times New Roman" w:cs="Times New Roman"/>
        </w:rPr>
      </w:pPr>
      <w:proofErr w:type="spellStart"/>
      <w:r>
        <w:rPr>
          <w:rFonts w:ascii="Times New Roman" w:hAnsi="Times New Roman" w:cs="Times New Roman"/>
        </w:rPr>
        <w:t>Chie</w:t>
      </w:r>
      <w:proofErr w:type="spellEnd"/>
      <w:r>
        <w:rPr>
          <w:rFonts w:ascii="Times New Roman" w:hAnsi="Times New Roman" w:cs="Times New Roman"/>
        </w:rPr>
        <w:t xml:space="preserve"> </w:t>
      </w:r>
      <w:proofErr w:type="spellStart"/>
      <w:r>
        <w:rPr>
          <w:rFonts w:ascii="Times New Roman" w:hAnsi="Times New Roman" w:cs="Times New Roman"/>
        </w:rPr>
        <w:t>Nakane</w:t>
      </w:r>
      <w:proofErr w:type="spellEnd"/>
      <w:r>
        <w:rPr>
          <w:rFonts w:ascii="Times New Roman" w:hAnsi="Times New Roman" w:cs="Times New Roman"/>
        </w:rPr>
        <w:t xml:space="preserve">, profesora emérita de la Universidad de Tokio y autora del más famosos de los superventas </w:t>
      </w:r>
      <w:proofErr w:type="spellStart"/>
      <w:r w:rsidRPr="009F265F">
        <w:rPr>
          <w:rFonts w:ascii="Times New Roman" w:hAnsi="Times New Roman" w:cs="Times New Roman"/>
          <w:i/>
          <w:iCs/>
        </w:rPr>
        <w:t>nihonjinron</w:t>
      </w:r>
      <w:proofErr w:type="spellEnd"/>
      <w:r>
        <w:rPr>
          <w:rFonts w:ascii="Times New Roman" w:hAnsi="Times New Roman" w:cs="Times New Roman"/>
        </w:rPr>
        <w:t xml:space="preserve"> de la posguerra. </w:t>
      </w:r>
    </w:p>
    <w:p w14:paraId="37F6A3B6" w14:textId="77777777" w:rsidR="00046B2F" w:rsidRDefault="00046B2F" w:rsidP="00046B2F">
      <w:pPr>
        <w:spacing w:line="360" w:lineRule="auto"/>
        <w:ind w:firstLine="708"/>
        <w:jc w:val="both"/>
        <w:rPr>
          <w:rFonts w:ascii="Times New Roman" w:hAnsi="Times New Roman" w:cs="Times New Roman"/>
        </w:rPr>
      </w:pPr>
      <w:proofErr w:type="spellStart"/>
      <w:r>
        <w:rPr>
          <w:rFonts w:ascii="Times New Roman" w:hAnsi="Times New Roman" w:cs="Times New Roman"/>
        </w:rPr>
        <w:t>Hayao</w:t>
      </w:r>
      <w:proofErr w:type="spellEnd"/>
      <w:r>
        <w:rPr>
          <w:rFonts w:ascii="Times New Roman" w:hAnsi="Times New Roman" w:cs="Times New Roman"/>
        </w:rPr>
        <w:t xml:space="preserve"> Kawai, profesor emérito de la Universidad de Kioto y exdirector general del Centro Internacional de Investigación sobre </w:t>
      </w:r>
      <w:r w:rsidRPr="00333BD0">
        <w:rPr>
          <w:rFonts w:ascii="Times New Roman" w:hAnsi="Times New Roman" w:cs="Times New Roman"/>
        </w:rPr>
        <w:t>Estudios Japoneses (</w:t>
      </w:r>
      <w:proofErr w:type="spellStart"/>
      <w:r w:rsidRPr="00333BD0">
        <w:rPr>
          <w:rFonts w:ascii="Times New Roman" w:hAnsi="Times New Roman" w:cs="Times New Roman"/>
        </w:rPr>
        <w:t>Nichibunken</w:t>
      </w:r>
      <w:proofErr w:type="spellEnd"/>
      <w:r w:rsidRPr="00333BD0">
        <w:rPr>
          <w:rFonts w:ascii="Times New Roman" w:hAnsi="Times New Roman" w:cs="Times New Roman"/>
        </w:rPr>
        <w:t>)</w:t>
      </w:r>
      <w:r>
        <w:rPr>
          <w:rFonts w:ascii="Times New Roman" w:hAnsi="Times New Roman" w:cs="Times New Roman"/>
        </w:rPr>
        <w:t xml:space="preserve">. </w:t>
      </w:r>
    </w:p>
    <w:p w14:paraId="0BF34115" w14:textId="77777777" w:rsidR="00046B2F" w:rsidRDefault="00046B2F" w:rsidP="00046B2F">
      <w:pPr>
        <w:spacing w:line="360" w:lineRule="auto"/>
        <w:ind w:firstLine="708"/>
        <w:jc w:val="both"/>
        <w:rPr>
          <w:rFonts w:ascii="Times New Roman" w:hAnsi="Times New Roman" w:cs="Times New Roman"/>
        </w:rPr>
      </w:pPr>
      <w:proofErr w:type="spellStart"/>
      <w:r>
        <w:rPr>
          <w:rFonts w:ascii="Times New Roman" w:hAnsi="Times New Roman" w:cs="Times New Roman"/>
        </w:rPr>
        <w:t>Koichi</w:t>
      </w:r>
      <w:proofErr w:type="spellEnd"/>
      <w:r>
        <w:rPr>
          <w:rFonts w:ascii="Times New Roman" w:hAnsi="Times New Roman" w:cs="Times New Roman"/>
        </w:rPr>
        <w:t xml:space="preserve"> Mori, arqueólogo de la </w:t>
      </w:r>
      <w:r w:rsidRPr="009F265F">
        <w:rPr>
          <w:rFonts w:ascii="Times New Roman" w:hAnsi="Times New Roman" w:cs="Times New Roman"/>
        </w:rPr>
        <w:t xml:space="preserve">Universidad </w:t>
      </w:r>
      <w:proofErr w:type="spellStart"/>
      <w:r w:rsidRPr="009F265F">
        <w:rPr>
          <w:rFonts w:ascii="Times New Roman" w:hAnsi="Times New Roman" w:cs="Times New Roman"/>
        </w:rPr>
        <w:t>Doshisha</w:t>
      </w:r>
      <w:proofErr w:type="spellEnd"/>
      <w:r>
        <w:rPr>
          <w:rFonts w:ascii="Times New Roman" w:hAnsi="Times New Roman" w:cs="Times New Roman"/>
        </w:rPr>
        <w:t xml:space="preserve">, hizo valiosas contribuciones para la popularización de la arqueología japonesa. </w:t>
      </w:r>
    </w:p>
    <w:p w14:paraId="0E146C71" w14:textId="77777777" w:rsidR="00046B2F" w:rsidRDefault="00046B2F" w:rsidP="00046B2F">
      <w:pPr>
        <w:spacing w:line="360" w:lineRule="auto"/>
        <w:ind w:firstLine="708"/>
        <w:jc w:val="both"/>
        <w:rPr>
          <w:rFonts w:ascii="Times New Roman" w:hAnsi="Times New Roman" w:cs="Times New Roman"/>
        </w:rPr>
      </w:pPr>
      <w:r>
        <w:rPr>
          <w:rFonts w:ascii="Times New Roman" w:hAnsi="Times New Roman" w:cs="Times New Roman"/>
        </w:rPr>
        <w:t xml:space="preserve">Masaaki Veda, historiador especializado en los orígenes del Estado japonés. </w:t>
      </w:r>
    </w:p>
    <w:p w14:paraId="4090EC2A" w14:textId="77777777" w:rsidR="00046B2F" w:rsidRDefault="00046B2F" w:rsidP="00046B2F">
      <w:pPr>
        <w:spacing w:line="360" w:lineRule="auto"/>
        <w:ind w:firstLine="708"/>
        <w:jc w:val="both"/>
        <w:rPr>
          <w:rFonts w:ascii="Times New Roman" w:hAnsi="Times New Roman" w:cs="Times New Roman"/>
        </w:rPr>
      </w:pPr>
      <w:proofErr w:type="spellStart"/>
      <w:r>
        <w:rPr>
          <w:rFonts w:ascii="Times New Roman" w:hAnsi="Times New Roman" w:cs="Times New Roman"/>
        </w:rPr>
        <w:t>Namio</w:t>
      </w:r>
      <w:proofErr w:type="spellEnd"/>
      <w:r>
        <w:rPr>
          <w:rFonts w:ascii="Times New Roman" w:hAnsi="Times New Roman" w:cs="Times New Roman"/>
        </w:rPr>
        <w:t xml:space="preserve"> </w:t>
      </w:r>
      <w:proofErr w:type="spellStart"/>
      <w:r>
        <w:rPr>
          <w:rFonts w:ascii="Times New Roman" w:hAnsi="Times New Roman" w:cs="Times New Roman"/>
        </w:rPr>
        <w:t>Egami</w:t>
      </w:r>
      <w:proofErr w:type="spellEnd"/>
      <w:r>
        <w:rPr>
          <w:rFonts w:ascii="Times New Roman" w:hAnsi="Times New Roman" w:cs="Times New Roman"/>
        </w:rPr>
        <w:t xml:space="preserve">, profesor emérito de la Universidad de Tokio, sorprendió al público con su célebre “teoría ecuestre” sobre el origen del Estado japonés. </w:t>
      </w:r>
    </w:p>
    <w:p w14:paraId="12C0DB2E" w14:textId="77777777" w:rsidR="00046B2F" w:rsidRDefault="00046B2F" w:rsidP="00046B2F">
      <w:pPr>
        <w:spacing w:line="360" w:lineRule="auto"/>
        <w:ind w:firstLine="708"/>
        <w:jc w:val="both"/>
        <w:rPr>
          <w:rFonts w:ascii="Times New Roman" w:hAnsi="Times New Roman" w:cs="Times New Roman"/>
        </w:rPr>
      </w:pPr>
      <w:r>
        <w:rPr>
          <w:rFonts w:ascii="Times New Roman" w:hAnsi="Times New Roman" w:cs="Times New Roman"/>
        </w:rPr>
        <w:t xml:space="preserve">Otoya Miyagi, </w:t>
      </w:r>
      <w:proofErr w:type="spellStart"/>
      <w:r>
        <w:rPr>
          <w:rFonts w:ascii="Times New Roman" w:hAnsi="Times New Roman" w:cs="Times New Roman"/>
        </w:rPr>
        <w:t>exmiebro</w:t>
      </w:r>
      <w:proofErr w:type="spellEnd"/>
      <w:r>
        <w:rPr>
          <w:rFonts w:ascii="Times New Roman" w:hAnsi="Times New Roman" w:cs="Times New Roman"/>
        </w:rPr>
        <w:t xml:space="preserve"> del </w:t>
      </w:r>
      <w:proofErr w:type="spellStart"/>
      <w:r>
        <w:rPr>
          <w:rFonts w:ascii="Times New Roman" w:hAnsi="Times New Roman" w:cs="Times New Roman"/>
        </w:rPr>
        <w:t>Instituo</w:t>
      </w:r>
      <w:proofErr w:type="spellEnd"/>
      <w:r>
        <w:rPr>
          <w:rFonts w:ascii="Times New Roman" w:hAnsi="Times New Roman" w:cs="Times New Roman"/>
        </w:rPr>
        <w:t xml:space="preserve"> de Tecnología de Tokio y </w:t>
      </w:r>
      <w:r w:rsidRPr="009F265F">
        <w:rPr>
          <w:rFonts w:ascii="Times New Roman" w:hAnsi="Times New Roman" w:cs="Times New Roman"/>
        </w:rPr>
        <w:t>decano de la escuela japonesa de psicología de la personalidad</w:t>
      </w:r>
      <w:r>
        <w:rPr>
          <w:rFonts w:ascii="Times New Roman" w:hAnsi="Times New Roman" w:cs="Times New Roman"/>
        </w:rPr>
        <w:t xml:space="preserve">. </w:t>
      </w:r>
    </w:p>
    <w:p w14:paraId="0BA537F9" w14:textId="77777777" w:rsidR="00046B2F" w:rsidRDefault="00046B2F" w:rsidP="00046B2F">
      <w:pPr>
        <w:spacing w:line="360" w:lineRule="auto"/>
        <w:ind w:firstLine="708"/>
        <w:jc w:val="both"/>
        <w:rPr>
          <w:rFonts w:ascii="Times New Roman" w:hAnsi="Times New Roman" w:cs="Times New Roman"/>
        </w:rPr>
      </w:pPr>
      <w:proofErr w:type="spellStart"/>
      <w:r>
        <w:rPr>
          <w:rFonts w:ascii="Times New Roman" w:hAnsi="Times New Roman" w:cs="Times New Roman"/>
        </w:rPr>
        <w:t>Shupnei</w:t>
      </w:r>
      <w:proofErr w:type="spellEnd"/>
      <w:r>
        <w:rPr>
          <w:rFonts w:ascii="Times New Roman" w:hAnsi="Times New Roman" w:cs="Times New Roman"/>
        </w:rPr>
        <w:t xml:space="preserve"> </w:t>
      </w:r>
      <w:proofErr w:type="spellStart"/>
      <w:r>
        <w:rPr>
          <w:rFonts w:ascii="Times New Roman" w:hAnsi="Times New Roman" w:cs="Times New Roman"/>
        </w:rPr>
        <w:t>Ueyama</w:t>
      </w:r>
      <w:proofErr w:type="spellEnd"/>
      <w:r>
        <w:rPr>
          <w:rFonts w:ascii="Times New Roman" w:hAnsi="Times New Roman" w:cs="Times New Roman"/>
        </w:rPr>
        <w:t xml:space="preserve">, filósofo y miembro de la Universidad de Kioto, autor de diversos estudios sobre la historia y prehistoria de Japón. </w:t>
      </w:r>
    </w:p>
    <w:p w14:paraId="5C611124" w14:textId="77777777" w:rsidR="00046B2F" w:rsidRDefault="00046B2F" w:rsidP="00046B2F">
      <w:pPr>
        <w:spacing w:line="360" w:lineRule="auto"/>
        <w:ind w:firstLine="708"/>
        <w:jc w:val="both"/>
        <w:rPr>
          <w:rFonts w:ascii="Times New Roman" w:hAnsi="Times New Roman" w:cs="Times New Roman"/>
        </w:rPr>
      </w:pPr>
      <w:proofErr w:type="spellStart"/>
      <w:r>
        <w:rPr>
          <w:rFonts w:ascii="Times New Roman" w:hAnsi="Times New Roman" w:cs="Times New Roman"/>
        </w:rPr>
        <w:t>Shuntaro</w:t>
      </w:r>
      <w:proofErr w:type="spellEnd"/>
      <w:r>
        <w:rPr>
          <w:rFonts w:ascii="Times New Roman" w:hAnsi="Times New Roman" w:cs="Times New Roman"/>
        </w:rPr>
        <w:t xml:space="preserve"> </w:t>
      </w:r>
      <w:proofErr w:type="spellStart"/>
      <w:r>
        <w:rPr>
          <w:rFonts w:ascii="Times New Roman" w:hAnsi="Times New Roman" w:cs="Times New Roman"/>
        </w:rPr>
        <w:t>Ito</w:t>
      </w:r>
      <w:proofErr w:type="spellEnd"/>
      <w:r>
        <w:rPr>
          <w:rFonts w:ascii="Times New Roman" w:hAnsi="Times New Roman" w:cs="Times New Roman"/>
        </w:rPr>
        <w:t xml:space="preserve">, antiguo miembro de la Universidad de Tokio y del Centro Internacional de Investigación sobre </w:t>
      </w:r>
      <w:r w:rsidRPr="00333BD0">
        <w:rPr>
          <w:rFonts w:ascii="Times New Roman" w:hAnsi="Times New Roman" w:cs="Times New Roman"/>
        </w:rPr>
        <w:t>Estudios Japoneses (</w:t>
      </w:r>
      <w:proofErr w:type="spellStart"/>
      <w:r w:rsidRPr="00333BD0">
        <w:rPr>
          <w:rFonts w:ascii="Times New Roman" w:hAnsi="Times New Roman" w:cs="Times New Roman"/>
        </w:rPr>
        <w:t>Nichibunken</w:t>
      </w:r>
      <w:proofErr w:type="spellEnd"/>
      <w:r w:rsidRPr="00333BD0">
        <w:rPr>
          <w:rFonts w:ascii="Times New Roman" w:hAnsi="Times New Roman" w:cs="Times New Roman"/>
        </w:rPr>
        <w:t>)</w:t>
      </w:r>
      <w:r>
        <w:rPr>
          <w:rFonts w:ascii="Times New Roman" w:hAnsi="Times New Roman" w:cs="Times New Roman"/>
        </w:rPr>
        <w:t xml:space="preserve">, fue presidente de la Sociedad Internacional para el Estudio Comparativo de las Civilizaciones. </w:t>
      </w:r>
    </w:p>
    <w:p w14:paraId="12DB6913" w14:textId="77777777" w:rsidR="00046B2F" w:rsidRDefault="00046B2F" w:rsidP="00046B2F">
      <w:pPr>
        <w:spacing w:line="360" w:lineRule="auto"/>
        <w:ind w:firstLine="708"/>
        <w:jc w:val="both"/>
        <w:rPr>
          <w:rFonts w:ascii="Times New Roman" w:hAnsi="Times New Roman" w:cs="Times New Roman"/>
        </w:rPr>
      </w:pPr>
      <w:proofErr w:type="spellStart"/>
      <w:r>
        <w:rPr>
          <w:rFonts w:ascii="Times New Roman" w:hAnsi="Times New Roman" w:cs="Times New Roman"/>
        </w:rPr>
        <w:lastRenderedPageBreak/>
        <w:t>Sumuso</w:t>
      </w:r>
      <w:proofErr w:type="spellEnd"/>
      <w:r>
        <w:rPr>
          <w:rFonts w:ascii="Times New Roman" w:hAnsi="Times New Roman" w:cs="Times New Roman"/>
        </w:rPr>
        <w:t xml:space="preserve"> </w:t>
      </w:r>
      <w:proofErr w:type="spellStart"/>
      <w:r>
        <w:rPr>
          <w:rFonts w:ascii="Times New Roman" w:hAnsi="Times New Roman" w:cs="Times New Roman"/>
        </w:rPr>
        <w:t>Ono</w:t>
      </w:r>
      <w:proofErr w:type="spellEnd"/>
      <w:r>
        <w:rPr>
          <w:rFonts w:ascii="Times New Roman" w:hAnsi="Times New Roman" w:cs="Times New Roman"/>
        </w:rPr>
        <w:t xml:space="preserve">, lingüista de la Universidad </w:t>
      </w:r>
      <w:proofErr w:type="spellStart"/>
      <w:r w:rsidRPr="009F265F">
        <w:rPr>
          <w:rFonts w:ascii="Times New Roman" w:hAnsi="Times New Roman" w:cs="Times New Roman"/>
        </w:rPr>
        <w:t>Gakushuin</w:t>
      </w:r>
      <w:proofErr w:type="spellEnd"/>
      <w:r>
        <w:rPr>
          <w:rFonts w:ascii="Times New Roman" w:hAnsi="Times New Roman" w:cs="Times New Roman"/>
        </w:rPr>
        <w:t xml:space="preserve">, conocida por ser la institución educativa de la familia imperial, fue responsable de una influyente tesis sobre el origen de la lengua japonesa. </w:t>
      </w:r>
    </w:p>
    <w:p w14:paraId="065AACF6" w14:textId="77777777" w:rsidR="00046B2F" w:rsidRDefault="00046B2F" w:rsidP="00046B2F">
      <w:pPr>
        <w:spacing w:line="360" w:lineRule="auto"/>
        <w:ind w:firstLine="708"/>
        <w:jc w:val="both"/>
        <w:rPr>
          <w:rFonts w:ascii="Times New Roman" w:hAnsi="Times New Roman" w:cs="Times New Roman"/>
        </w:rPr>
      </w:pPr>
      <w:proofErr w:type="spellStart"/>
      <w:r>
        <w:rPr>
          <w:rFonts w:ascii="Times New Roman" w:hAnsi="Times New Roman" w:cs="Times New Roman"/>
        </w:rPr>
        <w:t>Takashi</w:t>
      </w:r>
      <w:proofErr w:type="spellEnd"/>
      <w:r>
        <w:rPr>
          <w:rFonts w:ascii="Times New Roman" w:hAnsi="Times New Roman" w:cs="Times New Roman"/>
        </w:rPr>
        <w:t xml:space="preserve"> </w:t>
      </w:r>
      <w:proofErr w:type="spellStart"/>
      <w:r>
        <w:rPr>
          <w:rFonts w:ascii="Times New Roman" w:hAnsi="Times New Roman" w:cs="Times New Roman"/>
        </w:rPr>
        <w:t>Umehara</w:t>
      </w:r>
      <w:proofErr w:type="spellEnd"/>
      <w:r>
        <w:rPr>
          <w:rFonts w:ascii="Times New Roman" w:hAnsi="Times New Roman" w:cs="Times New Roman"/>
        </w:rPr>
        <w:t xml:space="preserve">, antiguo miembro de la Universidad de Artes de Kioto y antiguo director general del Centro Internacional de Investigación sobre </w:t>
      </w:r>
      <w:r w:rsidRPr="00333BD0">
        <w:rPr>
          <w:rFonts w:ascii="Times New Roman" w:hAnsi="Times New Roman" w:cs="Times New Roman"/>
        </w:rPr>
        <w:t>Estudios Japoneses (</w:t>
      </w:r>
      <w:proofErr w:type="spellStart"/>
      <w:r w:rsidRPr="00333BD0">
        <w:rPr>
          <w:rFonts w:ascii="Times New Roman" w:hAnsi="Times New Roman" w:cs="Times New Roman"/>
        </w:rPr>
        <w:t>Nichibunken</w:t>
      </w:r>
      <w:proofErr w:type="spellEnd"/>
      <w:r w:rsidRPr="00333BD0">
        <w:rPr>
          <w:rFonts w:ascii="Times New Roman" w:hAnsi="Times New Roman" w:cs="Times New Roman"/>
        </w:rPr>
        <w:t>)</w:t>
      </w:r>
      <w:r>
        <w:rPr>
          <w:rFonts w:ascii="Times New Roman" w:hAnsi="Times New Roman" w:cs="Times New Roman"/>
        </w:rPr>
        <w:t xml:space="preserve">, autor de numerosos libros sobre religión y prehistoria japonesas. En sus obras defiende la controvertida teoría de que las raíces de la religión japonesa no deben buscarse en el cultivo del arroz, sino en la cultura </w:t>
      </w:r>
      <w:proofErr w:type="spellStart"/>
      <w:r>
        <w:rPr>
          <w:rFonts w:ascii="Times New Roman" w:hAnsi="Times New Roman" w:cs="Times New Roman"/>
        </w:rPr>
        <w:t>Jomon</w:t>
      </w:r>
      <w:proofErr w:type="spellEnd"/>
      <w:r>
        <w:rPr>
          <w:rFonts w:ascii="Times New Roman" w:hAnsi="Times New Roman" w:cs="Times New Roman"/>
        </w:rPr>
        <w:t xml:space="preserve">, asociada con los cazadores-recolectores. </w:t>
      </w:r>
    </w:p>
    <w:p w14:paraId="5FAA0F8A" w14:textId="77777777" w:rsidR="00046B2F" w:rsidRDefault="00046B2F" w:rsidP="00046B2F">
      <w:pPr>
        <w:spacing w:line="360" w:lineRule="auto"/>
        <w:ind w:firstLine="708"/>
        <w:jc w:val="both"/>
        <w:rPr>
          <w:rFonts w:ascii="Times New Roman" w:hAnsi="Times New Roman" w:cs="Times New Roman"/>
        </w:rPr>
      </w:pPr>
      <w:r>
        <w:rPr>
          <w:rFonts w:ascii="Times New Roman" w:hAnsi="Times New Roman" w:cs="Times New Roman"/>
        </w:rPr>
        <w:t xml:space="preserve">Numerosos expertos en ciencias naturales y experimentales, así como científicos galardonados con el Premio Nobel, se han sumado a las filas de los escritores del </w:t>
      </w:r>
      <w:proofErr w:type="spellStart"/>
      <w:r w:rsidRPr="009F265F">
        <w:rPr>
          <w:rFonts w:ascii="Times New Roman" w:hAnsi="Times New Roman" w:cs="Times New Roman"/>
          <w:i/>
          <w:iCs/>
        </w:rPr>
        <w:t>nihonjinron</w:t>
      </w:r>
      <w:proofErr w:type="spellEnd"/>
      <w:r>
        <w:rPr>
          <w:rFonts w:ascii="Times New Roman" w:hAnsi="Times New Roman" w:cs="Times New Roman"/>
        </w:rPr>
        <w:t xml:space="preserve">. Un ejemplo destacado es </w:t>
      </w:r>
      <w:proofErr w:type="spellStart"/>
      <w:r w:rsidRPr="00F27A3B">
        <w:rPr>
          <w:rFonts w:ascii="Times New Roman" w:hAnsi="Times New Roman" w:cs="Times New Roman"/>
        </w:rPr>
        <w:t>Hideki</w:t>
      </w:r>
      <w:proofErr w:type="spellEnd"/>
      <w:r>
        <w:rPr>
          <w:rFonts w:ascii="Times New Roman" w:hAnsi="Times New Roman" w:cs="Times New Roman"/>
        </w:rPr>
        <w:t xml:space="preserve"> </w:t>
      </w:r>
      <w:r w:rsidRPr="00F27A3B">
        <w:rPr>
          <w:rFonts w:ascii="Times New Roman" w:hAnsi="Times New Roman" w:cs="Times New Roman"/>
        </w:rPr>
        <w:t>Yukawa</w:t>
      </w:r>
      <w:r>
        <w:rPr>
          <w:rFonts w:ascii="Times New Roman" w:hAnsi="Times New Roman" w:cs="Times New Roman"/>
        </w:rPr>
        <w:t xml:space="preserve">, el primer japonés en ganar un Premio Novel de Física, quien afirmó que los japoneses evitan cualquier tipo de compromiso racional basado en una selección entre diferentes alternativas. Por otro lado, </w:t>
      </w:r>
      <w:proofErr w:type="spellStart"/>
      <w:r>
        <w:rPr>
          <w:rFonts w:ascii="Times New Roman" w:hAnsi="Times New Roman" w:cs="Times New Roman"/>
        </w:rPr>
        <w:t>Reona</w:t>
      </w:r>
      <w:proofErr w:type="spellEnd"/>
      <w:r>
        <w:rPr>
          <w:rFonts w:ascii="Times New Roman" w:hAnsi="Times New Roman" w:cs="Times New Roman"/>
        </w:rPr>
        <w:t xml:space="preserve"> </w:t>
      </w:r>
      <w:proofErr w:type="spellStart"/>
      <w:r>
        <w:rPr>
          <w:rFonts w:ascii="Times New Roman" w:hAnsi="Times New Roman" w:cs="Times New Roman"/>
        </w:rPr>
        <w:t>Esaki</w:t>
      </w:r>
      <w:proofErr w:type="spellEnd"/>
      <w:r>
        <w:rPr>
          <w:rFonts w:ascii="Times New Roman" w:hAnsi="Times New Roman" w:cs="Times New Roman"/>
        </w:rPr>
        <w:t xml:space="preserve">, otro galardonado con el Nobel de Física, fue colaborador habitual del periódico </w:t>
      </w:r>
      <w:proofErr w:type="spellStart"/>
      <w:r w:rsidRPr="00F27A3B">
        <w:rPr>
          <w:rFonts w:ascii="Times New Roman" w:hAnsi="Times New Roman" w:cs="Times New Roman"/>
          <w:i/>
          <w:iCs/>
        </w:rPr>
        <w:t>Yomiuri</w:t>
      </w:r>
      <w:proofErr w:type="spellEnd"/>
      <w:r w:rsidRPr="00F27A3B">
        <w:rPr>
          <w:rFonts w:ascii="Times New Roman" w:hAnsi="Times New Roman" w:cs="Times New Roman"/>
          <w:i/>
          <w:iCs/>
        </w:rPr>
        <w:t xml:space="preserve"> </w:t>
      </w:r>
      <w:proofErr w:type="spellStart"/>
      <w:r w:rsidRPr="00F27A3B">
        <w:rPr>
          <w:rFonts w:ascii="Times New Roman" w:hAnsi="Times New Roman" w:cs="Times New Roman"/>
          <w:i/>
          <w:iCs/>
        </w:rPr>
        <w:t>Shinbun</w:t>
      </w:r>
      <w:proofErr w:type="spellEnd"/>
      <w:r w:rsidRPr="00F27A3B">
        <w:rPr>
          <w:rFonts w:ascii="Times New Roman" w:hAnsi="Times New Roman" w:cs="Times New Roman"/>
        </w:rPr>
        <w:t xml:space="preserve"> mientras vivía en Estados Unidos, antes de asumir el cargo de rector de la Universidad de </w:t>
      </w:r>
      <w:proofErr w:type="spellStart"/>
      <w:r w:rsidRPr="00F27A3B">
        <w:rPr>
          <w:rFonts w:ascii="Times New Roman" w:hAnsi="Times New Roman" w:cs="Times New Roman"/>
        </w:rPr>
        <w:t>Tsukuba</w:t>
      </w:r>
      <w:proofErr w:type="spellEnd"/>
      <w:r w:rsidRPr="00F27A3B">
        <w:rPr>
          <w:rFonts w:ascii="Times New Roman" w:hAnsi="Times New Roman" w:cs="Times New Roman"/>
        </w:rPr>
        <w:t>. </w:t>
      </w:r>
      <w:r>
        <w:rPr>
          <w:rFonts w:ascii="Times New Roman" w:hAnsi="Times New Roman" w:cs="Times New Roman"/>
        </w:rPr>
        <w:t xml:space="preserve">En sus artículos, sostenía afirmaciones globales y esencialistas de carácter </w:t>
      </w:r>
      <w:proofErr w:type="spellStart"/>
      <w:r w:rsidRPr="009F265F">
        <w:rPr>
          <w:rFonts w:ascii="Times New Roman" w:hAnsi="Times New Roman" w:cs="Times New Roman"/>
          <w:i/>
          <w:iCs/>
        </w:rPr>
        <w:t>nihonjinron</w:t>
      </w:r>
      <w:proofErr w:type="spellEnd"/>
      <w:r>
        <w:rPr>
          <w:rFonts w:ascii="Times New Roman" w:hAnsi="Times New Roman" w:cs="Times New Roman"/>
          <w:i/>
          <w:iCs/>
        </w:rPr>
        <w:t>,</w:t>
      </w:r>
      <w:r>
        <w:rPr>
          <w:rFonts w:ascii="Times New Roman" w:hAnsi="Times New Roman" w:cs="Times New Roman"/>
        </w:rPr>
        <w:t xml:space="preserve"> estableciendo paralelismos entre los japoneses y los estadounidenses. Todos ellos han escrito numerosos libros que han gozado de enorme popularidad y son ampliamente reconocidos por el gran público. </w:t>
      </w:r>
    </w:p>
    <w:p w14:paraId="1A23077D" w14:textId="77777777" w:rsidR="00046B2F" w:rsidRPr="0046016A" w:rsidRDefault="00046B2F" w:rsidP="00046B2F">
      <w:pPr>
        <w:spacing w:line="360" w:lineRule="auto"/>
        <w:ind w:firstLine="708"/>
        <w:jc w:val="both"/>
        <w:rPr>
          <w:rFonts w:ascii="Times New Roman" w:hAnsi="Times New Roman" w:cs="Times New Roman"/>
          <w:b/>
          <w:bCs/>
        </w:rPr>
      </w:pPr>
      <w:r>
        <w:rPr>
          <w:rFonts w:ascii="Times New Roman" w:hAnsi="Times New Roman" w:cs="Times New Roman"/>
        </w:rPr>
        <w:t xml:space="preserve">No debemos subestimar tampoco el papel que juega la difusión de las ideas </w:t>
      </w:r>
      <w:proofErr w:type="spellStart"/>
      <w:r w:rsidRPr="009F265F">
        <w:rPr>
          <w:rFonts w:ascii="Times New Roman" w:hAnsi="Times New Roman" w:cs="Times New Roman"/>
          <w:i/>
          <w:iCs/>
        </w:rPr>
        <w:t>nihonjinron</w:t>
      </w:r>
      <w:proofErr w:type="spellEnd"/>
      <w:r>
        <w:rPr>
          <w:rFonts w:ascii="Times New Roman" w:hAnsi="Times New Roman" w:cs="Times New Roman"/>
          <w:i/>
          <w:iCs/>
        </w:rPr>
        <w:t xml:space="preserve"> </w:t>
      </w:r>
      <w:r>
        <w:rPr>
          <w:rFonts w:ascii="Times New Roman" w:hAnsi="Times New Roman" w:cs="Times New Roman"/>
        </w:rPr>
        <w:t xml:space="preserve">en las obras de ciertos profesores universitarios. Estos especialistas “traducen” los descubrimientos académicos en términos comprensibles para el público general, abarcando áreas que van desde la medicina hasta la crítica literaria y arqueología. La función educativa y pedagógica de estas obras entre la población con menor nivel educativo o sin formación especializada les otorga un lugar relevante en la sociedad. A través de libros accesibles, estos autores logran informar e influir en quienes, de otro modo, no tendrían acceso a los trabajos técnicos de los especialistas académicos. Gracias a su labor, lectores de libros, espectadores de televisión y asistentes a conferencias pueden conocer más sobre diversos aspectos de la cultura, la sociedad y la historia japonesas. </w:t>
      </w:r>
    </w:p>
    <w:p w14:paraId="4CE2FE88" w14:textId="77777777" w:rsidR="00046B2F" w:rsidRDefault="00046B2F" w:rsidP="00046B2F">
      <w:pPr>
        <w:spacing w:line="360" w:lineRule="auto"/>
        <w:ind w:firstLine="708"/>
        <w:jc w:val="both"/>
        <w:rPr>
          <w:rFonts w:ascii="Times New Roman" w:hAnsi="Times New Roman" w:cs="Times New Roman"/>
        </w:rPr>
      </w:pPr>
      <w:r>
        <w:rPr>
          <w:rFonts w:ascii="Times New Roman" w:hAnsi="Times New Roman" w:cs="Times New Roman"/>
        </w:rPr>
        <w:t xml:space="preserve">Es crucial reflexionar más a fondo sobre la interacción entre los autores japoneses y los extranjeros. No se puede afirmar que las obras </w:t>
      </w:r>
      <w:proofErr w:type="spellStart"/>
      <w:r w:rsidRPr="0046016A">
        <w:rPr>
          <w:rFonts w:ascii="Times New Roman" w:hAnsi="Times New Roman" w:cs="Times New Roman"/>
          <w:i/>
          <w:iCs/>
        </w:rPr>
        <w:t>nihonjinron</w:t>
      </w:r>
      <w:proofErr w:type="spellEnd"/>
      <w:r>
        <w:rPr>
          <w:rFonts w:ascii="Times New Roman" w:hAnsi="Times New Roman" w:cs="Times New Roman"/>
        </w:rPr>
        <w:t xml:space="preserve"> escritas por autores </w:t>
      </w:r>
      <w:r>
        <w:rPr>
          <w:rFonts w:ascii="Times New Roman" w:hAnsi="Times New Roman" w:cs="Times New Roman"/>
        </w:rPr>
        <w:lastRenderedPageBreak/>
        <w:t xml:space="preserve">japoneses sean completamente autóctonas, ya que están influidas por lo que los pensadores extranjeros escriben sobre Japón. Desde la apertura forzada de Japón hacia Occidente hacia la llegada del comodoro Perry en 1853, el país ha estado bajo el </w:t>
      </w:r>
      <w:proofErr w:type="spellStart"/>
      <w:r>
        <w:rPr>
          <w:rFonts w:ascii="Times New Roman" w:hAnsi="Times New Roman" w:cs="Times New Roman"/>
        </w:rPr>
        <w:t>ompacto</w:t>
      </w:r>
      <w:proofErr w:type="spellEnd"/>
      <w:r>
        <w:rPr>
          <w:rFonts w:ascii="Times New Roman" w:hAnsi="Times New Roman" w:cs="Times New Roman"/>
        </w:rPr>
        <w:t xml:space="preserve"> de la civilización occidental. Los japoneses sienten una profunda curiosidad por lo que los extranjeros piensan de su país, y tienden a tomar sus observaciones muy en serio, como si estas tuvieran una autoridad especial. Las opiniones de estos extranjeros sobre Japón a menudo se integran en el corpus teórico del </w:t>
      </w:r>
      <w:proofErr w:type="spellStart"/>
      <w:r w:rsidRPr="0046016A">
        <w:rPr>
          <w:rFonts w:ascii="Times New Roman" w:hAnsi="Times New Roman" w:cs="Times New Roman"/>
          <w:i/>
          <w:iCs/>
        </w:rPr>
        <w:t>nihonjinron</w:t>
      </w:r>
      <w:proofErr w:type="spellEnd"/>
      <w:r>
        <w:rPr>
          <w:rFonts w:ascii="Times New Roman" w:hAnsi="Times New Roman" w:cs="Times New Roman"/>
        </w:rPr>
        <w:t xml:space="preserve"> por parte de los autores japoneses. </w:t>
      </w:r>
    </w:p>
    <w:p w14:paraId="3B4B831E" w14:textId="77777777" w:rsidR="00046B2F" w:rsidRDefault="00046B2F" w:rsidP="00046B2F">
      <w:pPr>
        <w:spacing w:line="360" w:lineRule="auto"/>
        <w:ind w:firstLine="708"/>
        <w:jc w:val="both"/>
        <w:rPr>
          <w:rFonts w:ascii="Times New Roman" w:hAnsi="Times New Roman" w:cs="Times New Roman"/>
        </w:rPr>
      </w:pPr>
      <w:r>
        <w:rPr>
          <w:rFonts w:ascii="Times New Roman" w:hAnsi="Times New Roman" w:cs="Times New Roman"/>
        </w:rPr>
        <w:t xml:space="preserve">Además, la experiencia personal de los especialistas japoneses en Occidente suele ser una fuente de motivación para escribir obras de </w:t>
      </w:r>
      <w:proofErr w:type="spellStart"/>
      <w:r w:rsidRPr="007741E5">
        <w:rPr>
          <w:rFonts w:ascii="Times New Roman" w:hAnsi="Times New Roman" w:cs="Times New Roman"/>
          <w:i/>
          <w:iCs/>
        </w:rPr>
        <w:t>nihonjinron</w:t>
      </w:r>
      <w:proofErr w:type="spellEnd"/>
      <w:r>
        <w:rPr>
          <w:rFonts w:ascii="Times New Roman" w:hAnsi="Times New Roman" w:cs="Times New Roman"/>
          <w:i/>
          <w:iCs/>
        </w:rPr>
        <w:t xml:space="preserve">, </w:t>
      </w:r>
      <w:r>
        <w:rPr>
          <w:rFonts w:ascii="Times New Roman" w:hAnsi="Times New Roman" w:cs="Times New Roman"/>
        </w:rPr>
        <w:t xml:space="preserve">especialmente centradas en las comparaciones entre Japón y Occidente. Un caso revelador es el de </w:t>
      </w:r>
      <w:proofErr w:type="spellStart"/>
      <w:r>
        <w:rPr>
          <w:rFonts w:ascii="Times New Roman" w:hAnsi="Times New Roman" w:cs="Times New Roman"/>
        </w:rPr>
        <w:t>Watsuji</w:t>
      </w:r>
      <w:proofErr w:type="spellEnd"/>
      <w:r>
        <w:rPr>
          <w:rFonts w:ascii="Times New Roman" w:hAnsi="Times New Roman" w:cs="Times New Roman"/>
        </w:rPr>
        <w:t xml:space="preserve">, quien escribió su influyente tratado </w:t>
      </w:r>
      <w:proofErr w:type="spellStart"/>
      <w:r w:rsidRPr="007741E5">
        <w:rPr>
          <w:rFonts w:ascii="Times New Roman" w:hAnsi="Times New Roman" w:cs="Times New Roman"/>
          <w:i/>
          <w:iCs/>
        </w:rPr>
        <w:t>Fudo</w:t>
      </w:r>
      <w:proofErr w:type="spellEnd"/>
      <w:r>
        <w:rPr>
          <w:rFonts w:ascii="Times New Roman" w:hAnsi="Times New Roman" w:cs="Times New Roman"/>
        </w:rPr>
        <w:t xml:space="preserve"> (1935) tras su estancia en Alemania. Su visión de Japón fue en gran parte una reacción a lo que había experimentado en Occidente, particularmente en relación con la concepción del individuo. En su crítica a la fenomenología de Heidegger, </w:t>
      </w:r>
      <w:proofErr w:type="spellStart"/>
      <w:r>
        <w:rPr>
          <w:rFonts w:ascii="Times New Roman" w:hAnsi="Times New Roman" w:cs="Times New Roman"/>
        </w:rPr>
        <w:t>Watsuji</w:t>
      </w:r>
      <w:proofErr w:type="spellEnd"/>
      <w:r>
        <w:rPr>
          <w:rFonts w:ascii="Times New Roman" w:hAnsi="Times New Roman" w:cs="Times New Roman"/>
        </w:rPr>
        <w:t xml:space="preserve"> criticó la falta de atención al espacio y el clima como elementos esenciales de la existencia social humana, una crítica que no solo estaba dirigida a la filosofía alemana, sino que también sentó las bases de su visión de Japón. No fue el único en usar esta “metodología” de reflexionar sobre Japón en respuesta a sus vivencias de Occidente. Otros autores, como Jun </w:t>
      </w:r>
      <w:proofErr w:type="spellStart"/>
      <w:r>
        <w:rPr>
          <w:rFonts w:ascii="Times New Roman" w:hAnsi="Times New Roman" w:cs="Times New Roman"/>
        </w:rPr>
        <w:t>Eto</w:t>
      </w:r>
      <w:proofErr w:type="spellEnd"/>
      <w:r>
        <w:rPr>
          <w:rFonts w:ascii="Times New Roman" w:hAnsi="Times New Roman" w:cs="Times New Roman"/>
        </w:rPr>
        <w:t xml:space="preserve">, tras su estancia en Estados Unidos, o </w:t>
      </w:r>
      <w:proofErr w:type="spellStart"/>
      <w:r>
        <w:rPr>
          <w:rFonts w:ascii="Times New Roman" w:hAnsi="Times New Roman" w:cs="Times New Roman"/>
        </w:rPr>
        <w:t>Shuzo</w:t>
      </w:r>
      <w:proofErr w:type="spellEnd"/>
      <w:r>
        <w:rPr>
          <w:rFonts w:ascii="Times New Roman" w:hAnsi="Times New Roman" w:cs="Times New Roman"/>
        </w:rPr>
        <w:t xml:space="preserve"> </w:t>
      </w:r>
      <w:proofErr w:type="spellStart"/>
      <w:r>
        <w:rPr>
          <w:rFonts w:ascii="Times New Roman" w:hAnsi="Times New Roman" w:cs="Times New Roman"/>
        </w:rPr>
        <w:t>Kuki</w:t>
      </w:r>
      <w:proofErr w:type="spellEnd"/>
      <w:r>
        <w:rPr>
          <w:rFonts w:ascii="Times New Roman" w:hAnsi="Times New Roman" w:cs="Times New Roman"/>
        </w:rPr>
        <w:t xml:space="preserve">, quien escribió </w:t>
      </w:r>
      <w:proofErr w:type="spellStart"/>
      <w:r w:rsidRPr="007741E5">
        <w:rPr>
          <w:rFonts w:ascii="Times New Roman" w:hAnsi="Times New Roman" w:cs="Times New Roman"/>
          <w:i/>
          <w:iCs/>
        </w:rPr>
        <w:t>Iki</w:t>
      </w:r>
      <w:proofErr w:type="spellEnd"/>
      <w:r w:rsidRPr="007741E5">
        <w:rPr>
          <w:rFonts w:ascii="Times New Roman" w:hAnsi="Times New Roman" w:cs="Times New Roman"/>
          <w:i/>
          <w:iCs/>
        </w:rPr>
        <w:t xml:space="preserve"> no </w:t>
      </w:r>
      <w:proofErr w:type="spellStart"/>
      <w:r w:rsidRPr="007741E5">
        <w:rPr>
          <w:rFonts w:ascii="Times New Roman" w:hAnsi="Times New Roman" w:cs="Times New Roman"/>
          <w:i/>
          <w:iCs/>
        </w:rPr>
        <w:t>Kozò</w:t>
      </w:r>
      <w:proofErr w:type="spellEnd"/>
      <w:r w:rsidRPr="007741E5">
        <w:rPr>
          <w:rFonts w:ascii="Times New Roman" w:hAnsi="Times New Roman" w:cs="Times New Roman"/>
        </w:rPr>
        <w:t> (1930) tras regresar de París, adoptaron enfoques similares, a menudo celebrando aspectos de la cultura japonesa tras haber experimentado la vida en el extranjero.</w:t>
      </w:r>
    </w:p>
    <w:p w14:paraId="634435B9" w14:textId="7EB4374F" w:rsidR="00046B2F" w:rsidRPr="00046B2F" w:rsidRDefault="00046B2F" w:rsidP="00637FAF">
      <w:pPr>
        <w:spacing w:line="360" w:lineRule="auto"/>
        <w:ind w:firstLine="708"/>
        <w:jc w:val="both"/>
        <w:rPr>
          <w:rFonts w:ascii="Times New Roman" w:hAnsi="Times New Roman" w:cs="Times New Roman"/>
        </w:rPr>
      </w:pPr>
      <w:r w:rsidRPr="00305C20">
        <w:rPr>
          <w:rFonts w:ascii="Times New Roman" w:hAnsi="Times New Roman" w:cs="Times New Roman"/>
        </w:rPr>
        <w:t>En conclusión, el discurso </w:t>
      </w:r>
      <w:proofErr w:type="spellStart"/>
      <w:r w:rsidRPr="00305C20">
        <w:rPr>
          <w:rFonts w:ascii="Times New Roman" w:hAnsi="Times New Roman" w:cs="Times New Roman"/>
          <w:i/>
          <w:iCs/>
        </w:rPr>
        <w:t>nihonjinron</w:t>
      </w:r>
      <w:proofErr w:type="spellEnd"/>
      <w:r w:rsidRPr="00305C20">
        <w:rPr>
          <w:rFonts w:ascii="Times New Roman" w:hAnsi="Times New Roman" w:cs="Times New Roman"/>
        </w:rPr>
        <w:t> se ha consolidado como un fenómeno cultural y académico de gran relevancia, abordando cuestiones fundamentales sobre la identidad nacional japonesa</w:t>
      </w:r>
      <w:r>
        <w:rPr>
          <w:rFonts w:ascii="Times New Roman" w:hAnsi="Times New Roman" w:cs="Times New Roman"/>
        </w:rPr>
        <w:t>, por parte de especialistas en el área como expertos en otras materias</w:t>
      </w:r>
      <w:r w:rsidRPr="00305C20">
        <w:rPr>
          <w:rFonts w:ascii="Times New Roman" w:hAnsi="Times New Roman" w:cs="Times New Roman"/>
        </w:rPr>
        <w:t>. A través de una amplia variedad de formatos y medios, este discurso ha llegado a una audiencia diversa, tanto en Japón como en el extranjero. Aunque su popularidad ha sido considerable, es importante reconocer que no todos los sectores de la población se sienten igualmente atraídos por él. A pesar de ello, la persistencia y la influencia de los textos sobre </w:t>
      </w:r>
      <w:proofErr w:type="spellStart"/>
      <w:r w:rsidRPr="00305C20">
        <w:rPr>
          <w:rFonts w:ascii="Times New Roman" w:hAnsi="Times New Roman" w:cs="Times New Roman"/>
          <w:i/>
          <w:iCs/>
        </w:rPr>
        <w:t>nihonjinron</w:t>
      </w:r>
      <w:proofErr w:type="spellEnd"/>
      <w:r w:rsidRPr="00305C20">
        <w:rPr>
          <w:rFonts w:ascii="Times New Roman" w:hAnsi="Times New Roman" w:cs="Times New Roman"/>
        </w:rPr>
        <w:t xml:space="preserve"> reflejan la importancia continua de la reflexión sobre la identidad japonesa en el contexto global contemporáneo. Este fenómeno ha sido influenciado tanto por la interacción con Occidente como por las vivencias de intelectuales japoneses en el extranjero, lo que enriquece y complejiza aún más la </w:t>
      </w:r>
      <w:r w:rsidRPr="00305C20">
        <w:rPr>
          <w:rFonts w:ascii="Times New Roman" w:hAnsi="Times New Roman" w:cs="Times New Roman"/>
        </w:rPr>
        <w:lastRenderedPageBreak/>
        <w:t>percepción de lo que significa ser japonés. Sin duda, el </w:t>
      </w:r>
      <w:proofErr w:type="spellStart"/>
      <w:r w:rsidRPr="00305C20">
        <w:rPr>
          <w:rFonts w:ascii="Times New Roman" w:hAnsi="Times New Roman" w:cs="Times New Roman"/>
          <w:i/>
          <w:iCs/>
        </w:rPr>
        <w:t>nihonjinron</w:t>
      </w:r>
      <w:proofErr w:type="spellEnd"/>
      <w:r w:rsidRPr="00305C20">
        <w:rPr>
          <w:rFonts w:ascii="Times New Roman" w:hAnsi="Times New Roman" w:cs="Times New Roman"/>
        </w:rPr>
        <w:t> sigue siendo un campo dinámico de debate que sigue evolucionando en respuesta a los cambios en la sociedad y el mundo en general.</w:t>
      </w:r>
    </w:p>
    <w:p w14:paraId="67BB2E03" w14:textId="7FC669FC" w:rsidR="00C54C99" w:rsidRPr="00813A6A" w:rsidRDefault="00C54C99" w:rsidP="00813A6A">
      <w:pPr>
        <w:pStyle w:val="Ttulo1"/>
      </w:pPr>
      <w:bookmarkStart w:id="8" w:name="_Toc190016717"/>
      <w:r w:rsidRPr="00813A6A">
        <w:t>CAPÍTULO 3: OBJETIVOS Y PREGUNTAS QUE PRETENDES CONTESTAR EN TU TRABAJO</w:t>
      </w:r>
      <w:commentRangeStart w:id="9"/>
      <w:commentRangeEnd w:id="9"/>
      <w:r w:rsidR="00A24327" w:rsidRPr="00813A6A">
        <w:rPr>
          <w:rStyle w:val="Refdecomentario"/>
          <w:sz w:val="24"/>
          <w:szCs w:val="24"/>
        </w:rPr>
        <w:commentReference w:id="9"/>
      </w:r>
      <w:bookmarkEnd w:id="8"/>
    </w:p>
    <w:p w14:paraId="056664D6" w14:textId="3A79E6A5" w:rsidR="0041767E" w:rsidRPr="00813A6A" w:rsidRDefault="00C54C99" w:rsidP="00813A6A">
      <w:pPr>
        <w:pStyle w:val="Ttulo1"/>
        <w:rPr>
          <w:lang w:val="es-ES_tradnl"/>
        </w:rPr>
      </w:pPr>
      <w:bookmarkStart w:id="10" w:name="_Toc190016718"/>
      <w:r w:rsidRPr="00813A6A">
        <w:rPr>
          <w:lang w:val="es-ES_tradnl"/>
        </w:rPr>
        <w:t>CAPÍTULO 4: METOLOGÍA DEL TRABAJO</w:t>
      </w:r>
      <w:commentRangeStart w:id="11"/>
      <w:commentRangeEnd w:id="11"/>
      <w:r w:rsidR="00A24327">
        <w:rPr>
          <w:rStyle w:val="Refdecomentario"/>
        </w:rPr>
        <w:commentReference w:id="11"/>
      </w:r>
      <w:bookmarkEnd w:id="10"/>
    </w:p>
    <w:p w14:paraId="118D48E0" w14:textId="58DCC022" w:rsidR="006D3DF5" w:rsidRPr="00813A6A" w:rsidRDefault="00C54C99" w:rsidP="00813A6A">
      <w:pPr>
        <w:pStyle w:val="Ttulo1"/>
        <w:rPr>
          <w:lang w:val="es-ES_tradnl"/>
        </w:rPr>
      </w:pPr>
      <w:bookmarkStart w:id="12" w:name="_Toc190016719"/>
      <w:r w:rsidRPr="00813A6A">
        <w:rPr>
          <w:lang w:val="es-ES_tradnl"/>
        </w:rPr>
        <w:t>CAPÍTULO 5: ANÁLISIS Y DISCUSIÓN</w:t>
      </w:r>
      <w:commentRangeStart w:id="13"/>
      <w:commentRangeEnd w:id="13"/>
      <w:r w:rsidR="001A2926">
        <w:rPr>
          <w:rStyle w:val="Refdecomentario"/>
        </w:rPr>
        <w:commentReference w:id="13"/>
      </w:r>
      <w:bookmarkEnd w:id="12"/>
    </w:p>
    <w:p w14:paraId="1FC3E764" w14:textId="31F4C42C" w:rsidR="006D3DF5" w:rsidRPr="00813A6A" w:rsidRDefault="006D3DF5" w:rsidP="00813A6A">
      <w:pPr>
        <w:pStyle w:val="Ttulo2"/>
        <w:spacing w:line="360" w:lineRule="auto"/>
      </w:pPr>
      <w:bookmarkStart w:id="14" w:name="_Toc190016720"/>
      <w:r w:rsidRPr="00813A6A">
        <w:t>INTRODUCCIÓN</w:t>
      </w:r>
      <w:bookmarkEnd w:id="14"/>
      <w:r w:rsidRPr="00813A6A">
        <w:t xml:space="preserve"> </w:t>
      </w:r>
    </w:p>
    <w:p w14:paraId="72F3FF04" w14:textId="37955DC0" w:rsidR="006D3DF5" w:rsidRPr="000C4945" w:rsidRDefault="000C4945" w:rsidP="000C4945">
      <w:pPr>
        <w:spacing w:line="360" w:lineRule="auto"/>
        <w:jc w:val="both"/>
        <w:rPr>
          <w:rFonts w:ascii="Times New Roman" w:hAnsi="Times New Roman" w:cs="Times New Roman"/>
          <w:color w:val="000000" w:themeColor="text1"/>
          <w:lang w:val="es-ES_tradnl"/>
        </w:rPr>
      </w:pPr>
      <w:r>
        <w:rPr>
          <w:rFonts w:ascii="Times New Roman" w:hAnsi="Times New Roman" w:cs="Times New Roman"/>
          <w:color w:val="000000" w:themeColor="text1"/>
          <w:lang w:val="es-ES_tradnl"/>
        </w:rPr>
        <w:t xml:space="preserve">En los últimos tiempos, la atención sociológica ha vuelto con fuerza sobre la hegemonía ideológica del nacionalismo monocultural y </w:t>
      </w:r>
      <w:proofErr w:type="spellStart"/>
      <w:r>
        <w:rPr>
          <w:rFonts w:ascii="Times New Roman" w:hAnsi="Times New Roman" w:cs="Times New Roman"/>
          <w:color w:val="000000" w:themeColor="text1"/>
          <w:lang w:val="es-ES_tradnl"/>
        </w:rPr>
        <w:t>monoétnico</w:t>
      </w:r>
      <w:proofErr w:type="spellEnd"/>
      <w:r>
        <w:rPr>
          <w:rFonts w:ascii="Times New Roman" w:hAnsi="Times New Roman" w:cs="Times New Roman"/>
          <w:color w:val="000000" w:themeColor="text1"/>
          <w:lang w:val="es-ES_tradnl"/>
        </w:rPr>
        <w:t xml:space="preserve"> en Japón. No resulta sorprendente, desde la década de 1960 han proliferado numerosas publicaciones que aseguran descubrir la esencia de la </w:t>
      </w:r>
      <w:proofErr w:type="spellStart"/>
      <w:r>
        <w:rPr>
          <w:rFonts w:ascii="Times New Roman" w:hAnsi="Times New Roman" w:cs="Times New Roman"/>
          <w:color w:val="000000" w:themeColor="text1"/>
          <w:lang w:val="es-ES_tradnl"/>
        </w:rPr>
        <w:t>japonesidad</w:t>
      </w:r>
      <w:proofErr w:type="spellEnd"/>
      <w:r>
        <w:rPr>
          <w:rFonts w:ascii="Times New Roman" w:hAnsi="Times New Roman" w:cs="Times New Roman"/>
          <w:color w:val="000000" w:themeColor="text1"/>
          <w:lang w:val="es-ES_tradnl"/>
        </w:rPr>
        <w:t xml:space="preserve">, conformando el género conocido como </w:t>
      </w:r>
      <w:proofErr w:type="spellStart"/>
      <w:r w:rsidRPr="000C4945">
        <w:rPr>
          <w:rFonts w:ascii="Times New Roman" w:hAnsi="Times New Roman" w:cs="Times New Roman"/>
          <w:i/>
          <w:iCs/>
          <w:color w:val="000000" w:themeColor="text1"/>
          <w:lang w:val="es-ES_tradnl"/>
        </w:rPr>
        <w:t>nihonjinron</w:t>
      </w:r>
      <w:proofErr w:type="spellEnd"/>
      <w:r>
        <w:rPr>
          <w:rFonts w:ascii="Times New Roman" w:hAnsi="Times New Roman" w:cs="Times New Roman"/>
          <w:i/>
          <w:iCs/>
          <w:color w:val="000000" w:themeColor="text1"/>
          <w:lang w:val="es-ES_tradnl"/>
        </w:rPr>
        <w:t xml:space="preserve">. </w:t>
      </w:r>
      <w:r>
        <w:rPr>
          <w:rFonts w:ascii="Times New Roman" w:hAnsi="Times New Roman" w:cs="Times New Roman"/>
          <w:color w:val="000000" w:themeColor="text1"/>
          <w:lang w:val="es-ES_tradnl"/>
        </w:rPr>
        <w:t>Varias de estas obras han vendido millones de ejemplares, y se estima que en torno a la cuarta parte de la sociedad</w:t>
      </w:r>
      <w:r w:rsidR="006D3DF5">
        <w:rPr>
          <w:rFonts w:ascii="Times New Roman" w:hAnsi="Times New Roman" w:cs="Times New Roman"/>
          <w:color w:val="000000" w:themeColor="text1"/>
          <w:lang w:val="es-ES_tradnl"/>
        </w:rPr>
        <w:t xml:space="preserve"> japonesa ha leído al menos uno de estos libros (</w:t>
      </w:r>
      <w:proofErr w:type="spellStart"/>
      <w:r w:rsidR="006D3DF5">
        <w:rPr>
          <w:rFonts w:ascii="Times New Roman" w:hAnsi="Times New Roman" w:cs="Times New Roman"/>
          <w:color w:val="000000" w:themeColor="text1"/>
          <w:lang w:val="es-ES_tradnl"/>
        </w:rPr>
        <w:t>Befu</w:t>
      </w:r>
      <w:proofErr w:type="spellEnd"/>
      <w:r w:rsidR="006D3DF5">
        <w:rPr>
          <w:rFonts w:ascii="Times New Roman" w:hAnsi="Times New Roman" w:cs="Times New Roman"/>
          <w:color w:val="000000" w:themeColor="text1"/>
          <w:lang w:val="es-ES_tradnl"/>
        </w:rPr>
        <w:t xml:space="preserve"> y </w:t>
      </w:r>
      <w:proofErr w:type="spellStart"/>
      <w:r w:rsidR="006D3DF5">
        <w:rPr>
          <w:rFonts w:ascii="Times New Roman" w:hAnsi="Times New Roman" w:cs="Times New Roman"/>
          <w:color w:val="000000" w:themeColor="text1"/>
          <w:lang w:val="es-ES_tradnl"/>
        </w:rPr>
        <w:t>Manabe</w:t>
      </w:r>
      <w:proofErr w:type="spellEnd"/>
      <w:r w:rsidR="006D3DF5">
        <w:rPr>
          <w:rFonts w:ascii="Times New Roman" w:hAnsi="Times New Roman" w:cs="Times New Roman"/>
          <w:color w:val="000000" w:themeColor="text1"/>
          <w:lang w:val="es-ES_tradnl"/>
        </w:rPr>
        <w:t>, 1987</w:t>
      </w:r>
      <w:r w:rsidR="00A574A3">
        <w:rPr>
          <w:rFonts w:ascii="Times New Roman" w:hAnsi="Times New Roman" w:cs="Times New Roman"/>
          <w:color w:val="000000" w:themeColor="text1"/>
          <w:lang w:val="es-ES_tradnl"/>
        </w:rPr>
        <w:t>, pp. 97 – 111</w:t>
      </w:r>
      <w:r w:rsidR="006D3DF5">
        <w:rPr>
          <w:rFonts w:ascii="Times New Roman" w:hAnsi="Times New Roman" w:cs="Times New Roman"/>
          <w:color w:val="000000" w:themeColor="text1"/>
          <w:lang w:val="es-ES_tradnl"/>
        </w:rPr>
        <w:t xml:space="preserve">; </w:t>
      </w:r>
      <w:r w:rsidR="006D3DF5" w:rsidRPr="006D3DF5">
        <w:rPr>
          <w:rFonts w:ascii="Times New Roman" w:hAnsi="Times New Roman" w:cs="Times New Roman"/>
          <w:i/>
          <w:iCs/>
          <w:color w:val="000000" w:themeColor="text1"/>
          <w:lang w:val="es-ES_tradnl"/>
        </w:rPr>
        <w:t>ibid</w:t>
      </w:r>
      <w:r w:rsidR="006D3DF5">
        <w:rPr>
          <w:rFonts w:ascii="Times New Roman" w:hAnsi="Times New Roman" w:cs="Times New Roman"/>
          <w:color w:val="000000" w:themeColor="text1"/>
          <w:lang w:val="es-ES_tradnl"/>
        </w:rPr>
        <w:t>. 1992</w:t>
      </w:r>
      <w:r w:rsidR="00A574A3">
        <w:rPr>
          <w:rFonts w:ascii="Times New Roman" w:hAnsi="Times New Roman" w:cs="Times New Roman"/>
          <w:color w:val="000000" w:themeColor="text1"/>
          <w:lang w:val="es-ES_tradnl"/>
        </w:rPr>
        <w:t>, 89 – 102</w:t>
      </w:r>
      <w:r w:rsidR="006D3DF5">
        <w:rPr>
          <w:rFonts w:ascii="Times New Roman" w:hAnsi="Times New Roman" w:cs="Times New Roman"/>
          <w:color w:val="000000" w:themeColor="text1"/>
          <w:lang w:val="es-ES_tradnl"/>
        </w:rPr>
        <w:t xml:space="preserve">). Con el fin de indagar en este fenómeno, en el presente análisis se centrará en cómo se articula el discurso </w:t>
      </w:r>
      <w:proofErr w:type="spellStart"/>
      <w:r w:rsidR="006D3DF5" w:rsidRPr="006D3DF5">
        <w:rPr>
          <w:rFonts w:ascii="Times New Roman" w:hAnsi="Times New Roman" w:cs="Times New Roman"/>
          <w:i/>
          <w:iCs/>
          <w:color w:val="000000" w:themeColor="text1"/>
          <w:lang w:val="es-ES_tradnl"/>
        </w:rPr>
        <w:t>nihonjinron</w:t>
      </w:r>
      <w:proofErr w:type="spellEnd"/>
      <w:r w:rsidR="006D3DF5">
        <w:rPr>
          <w:rFonts w:ascii="Times New Roman" w:hAnsi="Times New Roman" w:cs="Times New Roman"/>
          <w:color w:val="000000" w:themeColor="text1"/>
          <w:lang w:val="es-ES_tradnl"/>
        </w:rPr>
        <w:t xml:space="preserve"> entre distintos estratos y colectivos de la sociedad actual japonesa, aplicando la perspectiva del relativismo cultural y evaluando sus críticas. </w:t>
      </w:r>
    </w:p>
    <w:p w14:paraId="2DC50A4A" w14:textId="73A3A979" w:rsidR="000C4945" w:rsidRDefault="006D3DF5" w:rsidP="00813A6A">
      <w:pPr>
        <w:pStyle w:val="Ttulo2"/>
      </w:pPr>
      <w:bookmarkStart w:id="15" w:name="_Toc190016721"/>
      <w:r>
        <w:t>LA OMNIPRESENCIA DE LA ECUACIÓN N=E=C</w:t>
      </w:r>
      <w:bookmarkEnd w:id="15"/>
    </w:p>
    <w:p w14:paraId="289C767A" w14:textId="50CE77DF" w:rsidR="006D3DF5" w:rsidRDefault="006D3DF5" w:rsidP="006D3DF5">
      <w:pPr>
        <w:spacing w:line="360" w:lineRule="auto"/>
        <w:jc w:val="both"/>
        <w:rPr>
          <w:rFonts w:ascii="Times New Roman" w:hAnsi="Times New Roman" w:cs="Times New Roman"/>
          <w:color w:val="000000" w:themeColor="text1"/>
          <w:lang w:val="es-ES_tradnl"/>
        </w:rPr>
      </w:pPr>
      <w:r>
        <w:rPr>
          <w:rFonts w:ascii="Times New Roman" w:hAnsi="Times New Roman" w:cs="Times New Roman"/>
          <w:color w:val="000000" w:themeColor="text1"/>
          <w:lang w:val="es-ES_tradnl"/>
        </w:rPr>
        <w:t xml:space="preserve">El centro del enfoque </w:t>
      </w:r>
      <w:proofErr w:type="spellStart"/>
      <w:r w:rsidRPr="00FA5BCF">
        <w:rPr>
          <w:rFonts w:ascii="Times New Roman" w:hAnsi="Times New Roman" w:cs="Times New Roman"/>
          <w:i/>
          <w:iCs/>
          <w:color w:val="000000" w:themeColor="text1"/>
          <w:lang w:val="es-ES_tradnl"/>
        </w:rPr>
        <w:t>nihonjinron</w:t>
      </w:r>
      <w:proofErr w:type="spellEnd"/>
      <w:r>
        <w:rPr>
          <w:rFonts w:ascii="Times New Roman" w:hAnsi="Times New Roman" w:cs="Times New Roman"/>
          <w:color w:val="000000" w:themeColor="text1"/>
          <w:lang w:val="es-ES_tradnl"/>
        </w:rPr>
        <w:t xml:space="preserve"> se encuentra en la noción de </w:t>
      </w:r>
      <w:proofErr w:type="spellStart"/>
      <w:r>
        <w:rPr>
          <w:rFonts w:ascii="Times New Roman" w:hAnsi="Times New Roman" w:cs="Times New Roman"/>
          <w:color w:val="000000" w:themeColor="text1"/>
          <w:lang w:val="es-ES_tradnl"/>
        </w:rPr>
        <w:t>japonesidad</w:t>
      </w:r>
      <w:proofErr w:type="spellEnd"/>
      <w:r>
        <w:rPr>
          <w:rFonts w:ascii="Times New Roman" w:hAnsi="Times New Roman" w:cs="Times New Roman"/>
          <w:color w:val="000000" w:themeColor="text1"/>
          <w:lang w:val="es-ES_tradnl"/>
        </w:rPr>
        <w:t xml:space="preserve">, concebida como un conjunto de valores que, en teoría, comparten todos los japoneses. Para quienes defienden esta corriente, la premisa principal es que la </w:t>
      </w:r>
      <w:proofErr w:type="spellStart"/>
      <w:r>
        <w:rPr>
          <w:rFonts w:ascii="Times New Roman" w:hAnsi="Times New Roman" w:cs="Times New Roman"/>
          <w:color w:val="000000" w:themeColor="text1"/>
          <w:lang w:val="es-ES_tradnl"/>
        </w:rPr>
        <w:t>japonesidad</w:t>
      </w:r>
      <w:proofErr w:type="spellEnd"/>
      <w:r>
        <w:rPr>
          <w:rFonts w:ascii="Times New Roman" w:hAnsi="Times New Roman" w:cs="Times New Roman"/>
          <w:color w:val="000000" w:themeColor="text1"/>
          <w:lang w:val="es-ES_tradnl"/>
        </w:rPr>
        <w:t xml:space="preserve">, que cada persona ha poseído desde </w:t>
      </w:r>
      <w:proofErr w:type="spellStart"/>
      <w:r>
        <w:rPr>
          <w:rFonts w:ascii="Times New Roman" w:hAnsi="Times New Roman" w:cs="Times New Roman"/>
          <w:color w:val="000000" w:themeColor="text1"/>
          <w:lang w:val="es-ES_tradnl"/>
        </w:rPr>
        <w:t>dsiempre</w:t>
      </w:r>
      <w:proofErr w:type="spellEnd"/>
      <w:r>
        <w:rPr>
          <w:rFonts w:ascii="Times New Roman" w:hAnsi="Times New Roman" w:cs="Times New Roman"/>
          <w:color w:val="000000" w:themeColor="text1"/>
          <w:lang w:val="es-ES_tradnl"/>
        </w:rPr>
        <w:t xml:space="preserve">, se diferencia esencialmente de la </w:t>
      </w:r>
      <w:proofErr w:type="spellStart"/>
      <w:r>
        <w:rPr>
          <w:rFonts w:ascii="Times New Roman" w:hAnsi="Times New Roman" w:cs="Times New Roman"/>
          <w:color w:val="000000" w:themeColor="text1"/>
          <w:lang w:val="es-ES_tradnl"/>
        </w:rPr>
        <w:t>occidentalidad</w:t>
      </w:r>
      <w:proofErr w:type="spellEnd"/>
      <w:r>
        <w:rPr>
          <w:rFonts w:ascii="Times New Roman" w:hAnsi="Times New Roman" w:cs="Times New Roman"/>
          <w:color w:val="000000" w:themeColor="text1"/>
          <w:lang w:val="es-ES_tradnl"/>
        </w:rPr>
        <w:t xml:space="preserve">, es decir, de las actitudes y orientaciones propias de Occidente, al punto de moldear todas las facetas de la vida social (Morris-Suzuki, 1998; </w:t>
      </w:r>
      <w:proofErr w:type="spellStart"/>
      <w:r>
        <w:rPr>
          <w:rFonts w:ascii="Times New Roman" w:hAnsi="Times New Roman" w:cs="Times New Roman"/>
          <w:color w:val="000000" w:themeColor="text1"/>
          <w:lang w:val="es-ES_tradnl"/>
        </w:rPr>
        <w:t>Muoer</w:t>
      </w:r>
      <w:proofErr w:type="spellEnd"/>
      <w:r>
        <w:rPr>
          <w:rFonts w:ascii="Times New Roman" w:hAnsi="Times New Roman" w:cs="Times New Roman"/>
          <w:color w:val="000000" w:themeColor="text1"/>
          <w:lang w:val="es-ES_tradnl"/>
        </w:rPr>
        <w:t xml:space="preserve"> y </w:t>
      </w:r>
      <w:proofErr w:type="spellStart"/>
      <w:r>
        <w:rPr>
          <w:rFonts w:ascii="Times New Roman" w:hAnsi="Times New Roman" w:cs="Times New Roman"/>
          <w:color w:val="000000" w:themeColor="text1"/>
          <w:lang w:val="es-ES_tradnl"/>
        </w:rPr>
        <w:t>Sugimoto</w:t>
      </w:r>
      <w:proofErr w:type="spellEnd"/>
      <w:r>
        <w:rPr>
          <w:rFonts w:ascii="Times New Roman" w:hAnsi="Times New Roman" w:cs="Times New Roman"/>
          <w:color w:val="000000" w:themeColor="text1"/>
          <w:lang w:val="es-ES_tradnl"/>
        </w:rPr>
        <w:t xml:space="preserve">, 1986). </w:t>
      </w:r>
    </w:p>
    <w:p w14:paraId="254ECA88" w14:textId="697F10E8" w:rsidR="006D3DF5" w:rsidRDefault="006D3DF5" w:rsidP="006D3DF5">
      <w:pPr>
        <w:spacing w:line="360" w:lineRule="auto"/>
        <w:ind w:firstLine="708"/>
        <w:jc w:val="both"/>
        <w:rPr>
          <w:rFonts w:ascii="Times New Roman" w:hAnsi="Times New Roman" w:cs="Times New Roman"/>
          <w:color w:val="000000" w:themeColor="text1"/>
          <w:lang w:val="es-ES_tradnl"/>
        </w:rPr>
      </w:pPr>
      <w:r>
        <w:rPr>
          <w:rFonts w:ascii="Times New Roman" w:hAnsi="Times New Roman" w:cs="Times New Roman"/>
          <w:color w:val="000000" w:themeColor="text1"/>
          <w:lang w:val="es-ES_tradnl"/>
        </w:rPr>
        <w:t xml:space="preserve">El </w:t>
      </w:r>
      <w:proofErr w:type="spellStart"/>
      <w:r w:rsidRPr="00FA5BCF">
        <w:rPr>
          <w:rFonts w:ascii="Times New Roman" w:hAnsi="Times New Roman" w:cs="Times New Roman"/>
          <w:i/>
          <w:iCs/>
          <w:color w:val="000000" w:themeColor="text1"/>
          <w:lang w:val="es-ES_tradnl"/>
        </w:rPr>
        <w:t>nihonjinron</w:t>
      </w:r>
      <w:proofErr w:type="spellEnd"/>
      <w:r>
        <w:rPr>
          <w:rFonts w:ascii="Times New Roman" w:hAnsi="Times New Roman" w:cs="Times New Roman"/>
          <w:color w:val="000000" w:themeColor="text1"/>
          <w:lang w:val="es-ES_tradnl"/>
        </w:rPr>
        <w:t xml:space="preserve"> emplea de manera indistinta los términos </w:t>
      </w:r>
      <w:proofErr w:type="spellStart"/>
      <w:r>
        <w:rPr>
          <w:rFonts w:ascii="Times New Roman" w:hAnsi="Times New Roman" w:cs="Times New Roman"/>
          <w:color w:val="000000" w:themeColor="text1"/>
          <w:lang w:val="es-ES_tradnl"/>
        </w:rPr>
        <w:t>japonesidad</w:t>
      </w:r>
      <w:proofErr w:type="spellEnd"/>
      <w:r>
        <w:rPr>
          <w:rFonts w:ascii="Times New Roman" w:hAnsi="Times New Roman" w:cs="Times New Roman"/>
          <w:color w:val="000000" w:themeColor="text1"/>
          <w:lang w:val="es-ES_tradnl"/>
        </w:rPr>
        <w:t xml:space="preserve"> y cultura japonesa, aunque casi nunca detalla de forma explícita en qué base demográfica se sustenta. Sin embargo, en términos generales, suele definir a los japoneses (</w:t>
      </w:r>
      <w:proofErr w:type="spellStart"/>
      <w:r w:rsidRPr="006D3DF5">
        <w:rPr>
          <w:rFonts w:ascii="Times New Roman" w:hAnsi="Times New Roman" w:cs="Times New Roman"/>
          <w:i/>
          <w:iCs/>
          <w:color w:val="000000" w:themeColor="text1"/>
          <w:lang w:val="es-ES_tradnl"/>
        </w:rPr>
        <w:t>nihonjin</w:t>
      </w:r>
      <w:proofErr w:type="spellEnd"/>
      <w:r>
        <w:rPr>
          <w:rFonts w:ascii="Times New Roman" w:hAnsi="Times New Roman" w:cs="Times New Roman"/>
          <w:color w:val="000000" w:themeColor="text1"/>
          <w:lang w:val="es-ES_tradnl"/>
        </w:rPr>
        <w:t xml:space="preserve">) bajo criterios raciales, considerándolos miembros de la raza Yamato. Esto deja fuera a grupos autóctonos como ainu y okinawenses, que son reconocidos como japoneses solo desde el punto de vista administrativo, pero no como parte de la esencia auténtica. </w:t>
      </w:r>
      <w:r w:rsidR="00FA5BCF">
        <w:rPr>
          <w:rFonts w:ascii="Times New Roman" w:hAnsi="Times New Roman" w:cs="Times New Roman"/>
          <w:color w:val="000000" w:themeColor="text1"/>
          <w:lang w:val="es-ES_tradnl"/>
        </w:rPr>
        <w:t>Asimismo,</w:t>
      </w:r>
      <w:r>
        <w:rPr>
          <w:rFonts w:ascii="Times New Roman" w:hAnsi="Times New Roman" w:cs="Times New Roman"/>
          <w:color w:val="000000" w:themeColor="text1"/>
          <w:lang w:val="es-ES_tradnl"/>
        </w:rPr>
        <w:t xml:space="preserve"> </w:t>
      </w:r>
      <w:r>
        <w:rPr>
          <w:rFonts w:ascii="Times New Roman" w:hAnsi="Times New Roman" w:cs="Times New Roman"/>
          <w:color w:val="000000" w:themeColor="text1"/>
          <w:lang w:val="es-ES_tradnl"/>
        </w:rPr>
        <w:lastRenderedPageBreak/>
        <w:t xml:space="preserve">cuando los autores del </w:t>
      </w:r>
      <w:proofErr w:type="spellStart"/>
      <w:r w:rsidR="00FA5BCF" w:rsidRPr="00FA5BCF">
        <w:rPr>
          <w:rFonts w:ascii="Times New Roman" w:hAnsi="Times New Roman" w:cs="Times New Roman"/>
          <w:i/>
          <w:iCs/>
          <w:color w:val="000000" w:themeColor="text1"/>
          <w:lang w:val="es-ES_tradnl"/>
        </w:rPr>
        <w:t>nihonjinron</w:t>
      </w:r>
      <w:proofErr w:type="spellEnd"/>
      <w:r w:rsidR="00FA5BCF">
        <w:rPr>
          <w:rFonts w:ascii="Times New Roman" w:hAnsi="Times New Roman" w:cs="Times New Roman"/>
          <w:color w:val="000000" w:themeColor="text1"/>
          <w:lang w:val="es-ES_tradnl"/>
        </w:rPr>
        <w:t xml:space="preserve"> aluden a la cultura japonesa, casi siempre la relacionan con la cultura étnica japonesa, asumiendo que los japoneses definidos racialmente son los únicos que la poseen. </w:t>
      </w:r>
    </w:p>
    <w:p w14:paraId="4C8AA68C" w14:textId="78ECD841" w:rsidR="00931436" w:rsidRDefault="00FA5BCF" w:rsidP="00DB4E20">
      <w:pPr>
        <w:spacing w:line="360" w:lineRule="auto"/>
        <w:ind w:firstLine="708"/>
        <w:jc w:val="both"/>
        <w:rPr>
          <w:rFonts w:ascii="Times New Roman" w:hAnsi="Times New Roman" w:cs="Times New Roman"/>
          <w:color w:val="000000" w:themeColor="text1"/>
        </w:rPr>
      </w:pPr>
      <w:r>
        <w:rPr>
          <w:rFonts w:ascii="Times New Roman" w:hAnsi="Times New Roman" w:cs="Times New Roman"/>
          <w:color w:val="000000" w:themeColor="text1"/>
          <w:lang w:val="es-ES_tradnl"/>
        </w:rPr>
        <w:t xml:space="preserve">En tanto que la distinción conceptual entre los términos “raza” y “etnicidad” resulta una cuestión polémica que es objeto de discusión en todo el mundo, el concepto </w:t>
      </w:r>
      <w:proofErr w:type="spellStart"/>
      <w:r w:rsidRPr="00FA5BCF">
        <w:rPr>
          <w:rFonts w:ascii="Times New Roman" w:hAnsi="Times New Roman" w:cs="Times New Roman"/>
          <w:i/>
          <w:iCs/>
          <w:color w:val="000000" w:themeColor="text1"/>
          <w:lang w:val="es-ES_tradnl"/>
        </w:rPr>
        <w:t>Nihon</w:t>
      </w:r>
      <w:proofErr w:type="spellEnd"/>
      <w:r w:rsidRPr="00FA5BCF">
        <w:rPr>
          <w:rFonts w:ascii="Times New Roman" w:hAnsi="Times New Roman" w:cs="Times New Roman"/>
          <w:i/>
          <w:iCs/>
          <w:color w:val="000000" w:themeColor="text1"/>
          <w:lang w:val="es-ES_tradnl"/>
        </w:rPr>
        <w:t xml:space="preserve"> </w:t>
      </w:r>
      <w:proofErr w:type="spellStart"/>
      <w:r w:rsidRPr="00FA5BCF">
        <w:rPr>
          <w:rFonts w:ascii="Times New Roman" w:hAnsi="Times New Roman" w:cs="Times New Roman"/>
          <w:i/>
          <w:iCs/>
          <w:color w:val="000000" w:themeColor="text1"/>
          <w:lang w:val="es-ES_tradnl"/>
        </w:rPr>
        <w:t>minzoku</w:t>
      </w:r>
      <w:proofErr w:type="spellEnd"/>
      <w:r>
        <w:rPr>
          <w:rFonts w:ascii="Times New Roman" w:hAnsi="Times New Roman" w:cs="Times New Roman"/>
          <w:i/>
          <w:iCs/>
          <w:color w:val="000000" w:themeColor="text1"/>
          <w:lang w:val="es-ES_tradnl"/>
        </w:rPr>
        <w:t xml:space="preserve"> </w:t>
      </w:r>
      <w:r>
        <w:rPr>
          <w:rFonts w:ascii="Times New Roman" w:hAnsi="Times New Roman" w:cs="Times New Roman"/>
          <w:color w:val="000000" w:themeColor="text1"/>
          <w:lang w:val="es-ES_tradnl"/>
        </w:rPr>
        <w:t xml:space="preserve">(etnia japonesa) hace referencia a los japoneses </w:t>
      </w:r>
      <w:r w:rsidR="008F1A3A">
        <w:rPr>
          <w:rFonts w:ascii="Times New Roman" w:hAnsi="Times New Roman" w:cs="Times New Roman"/>
          <w:color w:val="000000" w:themeColor="text1"/>
          <w:lang w:val="es-ES_tradnl"/>
        </w:rPr>
        <w:t>“</w:t>
      </w:r>
      <w:r>
        <w:rPr>
          <w:rFonts w:ascii="Times New Roman" w:hAnsi="Times New Roman" w:cs="Times New Roman"/>
          <w:color w:val="000000" w:themeColor="text1"/>
          <w:lang w:val="es-ES_tradnl"/>
        </w:rPr>
        <w:t>no solo como grupo étnico definido culturalmente, sino también como grupo caracterizado en términos biológicos</w:t>
      </w:r>
      <w:r w:rsidR="008F1A3A">
        <w:rPr>
          <w:rFonts w:ascii="Times New Roman" w:hAnsi="Times New Roman" w:cs="Times New Roman"/>
          <w:color w:val="000000" w:themeColor="text1"/>
          <w:lang w:val="es-ES_tradnl"/>
        </w:rPr>
        <w:t>”</w:t>
      </w:r>
      <w:r>
        <w:rPr>
          <w:rFonts w:ascii="Times New Roman" w:hAnsi="Times New Roman" w:cs="Times New Roman"/>
          <w:color w:val="000000" w:themeColor="text1"/>
          <w:lang w:val="es-ES_tradnl"/>
        </w:rPr>
        <w:t xml:space="preserve"> (</w:t>
      </w:r>
      <w:proofErr w:type="spellStart"/>
      <w:r>
        <w:rPr>
          <w:rFonts w:ascii="Times New Roman" w:hAnsi="Times New Roman" w:cs="Times New Roman"/>
          <w:color w:val="000000" w:themeColor="text1"/>
          <w:lang w:val="es-ES_tradnl"/>
        </w:rPr>
        <w:t>Guarné</w:t>
      </w:r>
      <w:proofErr w:type="spellEnd"/>
      <w:r>
        <w:rPr>
          <w:rFonts w:ascii="Times New Roman" w:hAnsi="Times New Roman" w:cs="Times New Roman"/>
          <w:color w:val="000000" w:themeColor="text1"/>
          <w:lang w:val="es-ES_tradnl"/>
        </w:rPr>
        <w:t xml:space="preserve">, 2017). Las definiciones de </w:t>
      </w:r>
      <w:proofErr w:type="spellStart"/>
      <w:r w:rsidRPr="00FA5BCF">
        <w:rPr>
          <w:rFonts w:ascii="Times New Roman" w:hAnsi="Times New Roman" w:cs="Times New Roman"/>
          <w:i/>
          <w:iCs/>
          <w:color w:val="000000" w:themeColor="text1"/>
          <w:lang w:val="es-ES_tradnl"/>
        </w:rPr>
        <w:t>nihonjin</w:t>
      </w:r>
      <w:proofErr w:type="spellEnd"/>
      <w:r>
        <w:rPr>
          <w:rFonts w:ascii="Times New Roman" w:hAnsi="Times New Roman" w:cs="Times New Roman"/>
          <w:color w:val="000000" w:themeColor="text1"/>
          <w:lang w:val="es-ES_tradnl"/>
        </w:rPr>
        <w:t xml:space="preserve"> en diccionarios de amplia difusión resultan sumamente reveladores porque ponen de manifiesto la manera en la que se concibe y proyecta la imagen popular que impulsa quienes promueven el </w:t>
      </w:r>
      <w:proofErr w:type="spellStart"/>
      <w:r w:rsidRPr="00FA5BCF">
        <w:rPr>
          <w:rFonts w:ascii="Times New Roman" w:hAnsi="Times New Roman" w:cs="Times New Roman"/>
          <w:i/>
          <w:iCs/>
          <w:color w:val="000000" w:themeColor="text1"/>
          <w:lang w:val="es-ES_tradnl"/>
        </w:rPr>
        <w:t>nihonjinron</w:t>
      </w:r>
      <w:proofErr w:type="spellEnd"/>
      <w:r>
        <w:rPr>
          <w:rFonts w:ascii="Times New Roman" w:hAnsi="Times New Roman" w:cs="Times New Roman"/>
          <w:color w:val="000000" w:themeColor="text1"/>
          <w:lang w:val="es-ES_tradnl"/>
        </w:rPr>
        <w:t xml:space="preserve">. </w:t>
      </w:r>
      <w:r w:rsidR="00A574A3">
        <w:rPr>
          <w:rFonts w:ascii="Times New Roman" w:hAnsi="Times New Roman" w:cs="Times New Roman"/>
          <w:color w:val="000000" w:themeColor="text1"/>
          <w:lang w:val="es-ES_tradnl"/>
        </w:rPr>
        <w:t>Un ejemplo ilustrati</w:t>
      </w:r>
      <w:r w:rsidR="00DB4E20">
        <w:rPr>
          <w:rFonts w:ascii="Times New Roman" w:hAnsi="Times New Roman" w:cs="Times New Roman"/>
          <w:color w:val="000000" w:themeColor="text1"/>
          <w:lang w:val="es-ES_tradnl"/>
        </w:rPr>
        <w:t xml:space="preserve">vo es el diccionario </w:t>
      </w:r>
      <w:proofErr w:type="spellStart"/>
      <w:r w:rsidR="00DB4E20" w:rsidRPr="00DB4E20">
        <w:rPr>
          <w:rFonts w:ascii="Times New Roman" w:hAnsi="Times New Roman" w:cs="Times New Roman"/>
          <w:i/>
          <w:iCs/>
          <w:color w:val="000000" w:themeColor="text1"/>
        </w:rPr>
        <w:t>Kōjien</w:t>
      </w:r>
      <w:proofErr w:type="spellEnd"/>
      <w:r w:rsidR="00DB4E20" w:rsidRPr="00DB4E20">
        <w:rPr>
          <w:rFonts w:ascii="Times New Roman" w:hAnsi="Times New Roman" w:cs="Times New Roman"/>
          <w:color w:val="000000" w:themeColor="text1"/>
        </w:rPr>
        <w:t xml:space="preserve"> de la editorial </w:t>
      </w:r>
      <w:proofErr w:type="spellStart"/>
      <w:r w:rsidR="00DB4E20" w:rsidRPr="00DB4E20">
        <w:rPr>
          <w:rFonts w:ascii="Times New Roman" w:hAnsi="Times New Roman" w:cs="Times New Roman"/>
          <w:color w:val="000000" w:themeColor="text1"/>
        </w:rPr>
        <w:t>Iwanami</w:t>
      </w:r>
      <w:proofErr w:type="spellEnd"/>
      <w:r w:rsidR="00DB4E20" w:rsidRPr="00DB4E20">
        <w:rPr>
          <w:rFonts w:ascii="Times New Roman" w:hAnsi="Times New Roman" w:cs="Times New Roman"/>
          <w:color w:val="000000" w:themeColor="text1"/>
        </w:rPr>
        <w:t xml:space="preserve"> </w:t>
      </w:r>
      <w:proofErr w:type="spellStart"/>
      <w:r w:rsidR="00DB4E20" w:rsidRPr="00DB4E20">
        <w:rPr>
          <w:rFonts w:ascii="Times New Roman" w:hAnsi="Times New Roman" w:cs="Times New Roman"/>
          <w:color w:val="000000" w:themeColor="text1"/>
        </w:rPr>
        <w:t>Shoten</w:t>
      </w:r>
      <w:proofErr w:type="spellEnd"/>
      <w:r w:rsidR="00DB4E20">
        <w:rPr>
          <w:rFonts w:ascii="Times New Roman" w:hAnsi="Times New Roman" w:cs="Times New Roman"/>
          <w:color w:val="000000" w:themeColor="text1"/>
        </w:rPr>
        <w:t xml:space="preserve">, que define a los </w:t>
      </w:r>
      <w:proofErr w:type="spellStart"/>
      <w:r w:rsidR="00DB4E20" w:rsidRPr="00DB4E20">
        <w:rPr>
          <w:rFonts w:ascii="Times New Roman" w:hAnsi="Times New Roman" w:cs="Times New Roman"/>
          <w:i/>
          <w:iCs/>
          <w:color w:val="000000" w:themeColor="text1"/>
        </w:rPr>
        <w:t>nihonjin</w:t>
      </w:r>
      <w:proofErr w:type="spellEnd"/>
      <w:r w:rsidR="00DB4E20">
        <w:rPr>
          <w:rFonts w:ascii="Times New Roman" w:hAnsi="Times New Roman" w:cs="Times New Roman"/>
          <w:i/>
          <w:iCs/>
          <w:color w:val="000000" w:themeColor="text1"/>
        </w:rPr>
        <w:t xml:space="preserve"> </w:t>
      </w:r>
      <w:r w:rsidR="00DB4E20">
        <w:rPr>
          <w:rFonts w:ascii="Times New Roman" w:hAnsi="Times New Roman" w:cs="Times New Roman"/>
          <w:color w:val="000000" w:themeColor="text1"/>
        </w:rPr>
        <w:t>como “</w:t>
      </w:r>
      <w:r w:rsidR="00DB4E20" w:rsidRPr="00DB4E20">
        <w:rPr>
          <w:rFonts w:ascii="Times New Roman" w:hAnsi="Times New Roman" w:cs="Times New Roman"/>
          <w:color w:val="000000" w:themeColor="text1"/>
        </w:rPr>
        <w:t>aquellos que poseen la nacionalidad japonesa. Antropológicamente, pertenecen a la raza mongoloide, de piel cetrina, ojos oscuros, pelo negro y lacio, y cuyo idioma es el japonés</w:t>
      </w:r>
      <w:r w:rsidR="00DB4E20">
        <w:rPr>
          <w:rFonts w:ascii="Times New Roman" w:hAnsi="Times New Roman" w:cs="Times New Roman"/>
          <w:color w:val="000000" w:themeColor="text1"/>
        </w:rPr>
        <w:t xml:space="preserve">”. Dicha definición sugiere que la nacionalidad japonesa se entiende como una categoría racial. Del mismo modo, el </w:t>
      </w:r>
      <w:proofErr w:type="spellStart"/>
      <w:r w:rsidR="00DB4E20" w:rsidRPr="00DB4E20">
        <w:rPr>
          <w:rFonts w:ascii="Times New Roman" w:hAnsi="Times New Roman" w:cs="Times New Roman"/>
          <w:i/>
          <w:iCs/>
          <w:color w:val="000000" w:themeColor="text1"/>
        </w:rPr>
        <w:t>Sanseido</w:t>
      </w:r>
      <w:proofErr w:type="spellEnd"/>
      <w:r w:rsidR="00DB4E20" w:rsidRPr="00DB4E20">
        <w:rPr>
          <w:rFonts w:ascii="Times New Roman" w:hAnsi="Times New Roman" w:cs="Times New Roman"/>
          <w:i/>
          <w:iCs/>
          <w:color w:val="000000" w:themeColor="text1"/>
        </w:rPr>
        <w:t xml:space="preserve"> </w:t>
      </w:r>
      <w:proofErr w:type="spellStart"/>
      <w:r w:rsidR="00DB4E20" w:rsidRPr="00DB4E20">
        <w:rPr>
          <w:rFonts w:ascii="Times New Roman" w:hAnsi="Times New Roman" w:cs="Times New Roman"/>
          <w:i/>
          <w:iCs/>
          <w:color w:val="000000" w:themeColor="text1"/>
        </w:rPr>
        <w:t>kokugo</w:t>
      </w:r>
      <w:proofErr w:type="spellEnd"/>
      <w:r w:rsidR="00DB4E20" w:rsidRPr="00DB4E20">
        <w:rPr>
          <w:rFonts w:ascii="Times New Roman" w:hAnsi="Times New Roman" w:cs="Times New Roman"/>
          <w:i/>
          <w:iCs/>
          <w:color w:val="000000" w:themeColor="text1"/>
        </w:rPr>
        <w:t xml:space="preserve"> </w:t>
      </w:r>
      <w:proofErr w:type="spellStart"/>
      <w:r w:rsidR="00DB4E20" w:rsidRPr="00DB4E20">
        <w:rPr>
          <w:rFonts w:ascii="Times New Roman" w:hAnsi="Times New Roman" w:cs="Times New Roman"/>
          <w:i/>
          <w:iCs/>
          <w:color w:val="000000" w:themeColor="text1"/>
        </w:rPr>
        <w:t>jiten</w:t>
      </w:r>
      <w:proofErr w:type="spellEnd"/>
      <w:r w:rsidR="00DB4E20" w:rsidRPr="00DB4E20">
        <w:rPr>
          <w:rFonts w:ascii="Times New Roman" w:hAnsi="Times New Roman" w:cs="Times New Roman"/>
          <w:color w:val="000000" w:themeColor="text1"/>
        </w:rPr>
        <w:t xml:space="preserve"> de la editorial </w:t>
      </w:r>
      <w:proofErr w:type="spellStart"/>
      <w:r w:rsidR="00DB4E20" w:rsidRPr="00DB4E20">
        <w:rPr>
          <w:rFonts w:ascii="Times New Roman" w:hAnsi="Times New Roman" w:cs="Times New Roman"/>
          <w:color w:val="000000" w:themeColor="text1"/>
        </w:rPr>
        <w:t>Sanseido</w:t>
      </w:r>
      <w:proofErr w:type="spellEnd"/>
      <w:r w:rsidR="00DB4E20">
        <w:rPr>
          <w:rFonts w:ascii="Times New Roman" w:hAnsi="Times New Roman" w:cs="Times New Roman"/>
          <w:color w:val="000000" w:themeColor="text1"/>
        </w:rPr>
        <w:t xml:space="preserve"> equipara explícitamente “nacionalidad” y “etnicidad” al describir a los </w:t>
      </w:r>
      <w:proofErr w:type="spellStart"/>
      <w:r w:rsidR="00DB4E20" w:rsidRPr="00DB4E20">
        <w:rPr>
          <w:rFonts w:ascii="Times New Roman" w:hAnsi="Times New Roman" w:cs="Times New Roman"/>
          <w:i/>
          <w:iCs/>
          <w:color w:val="000000" w:themeColor="text1"/>
        </w:rPr>
        <w:t>nihonjin</w:t>
      </w:r>
      <w:proofErr w:type="spellEnd"/>
      <w:r w:rsidR="00DB4E20">
        <w:rPr>
          <w:rFonts w:ascii="Times New Roman" w:hAnsi="Times New Roman" w:cs="Times New Roman"/>
          <w:color w:val="000000" w:themeColor="text1"/>
        </w:rPr>
        <w:t xml:space="preserve"> como “</w:t>
      </w:r>
      <w:r w:rsidR="00DB4E20" w:rsidRPr="00DB4E20">
        <w:rPr>
          <w:rFonts w:ascii="Times New Roman" w:hAnsi="Times New Roman" w:cs="Times New Roman"/>
          <w:color w:val="000000" w:themeColor="text1"/>
        </w:rPr>
        <w:t>la población que habita en el archipiélago japonés y forma parte del grupo étnico japonés (</w:t>
      </w:r>
      <w:proofErr w:type="spellStart"/>
      <w:r w:rsidR="00DB4E20" w:rsidRPr="00DB4E20">
        <w:rPr>
          <w:rFonts w:ascii="Times New Roman" w:hAnsi="Times New Roman" w:cs="Times New Roman"/>
          <w:i/>
          <w:iCs/>
          <w:color w:val="000000" w:themeColor="text1"/>
        </w:rPr>
        <w:t>Nihon</w:t>
      </w:r>
      <w:proofErr w:type="spellEnd"/>
      <w:r w:rsidR="00DB4E20" w:rsidRPr="00DB4E20">
        <w:rPr>
          <w:rFonts w:ascii="Times New Roman" w:hAnsi="Times New Roman" w:cs="Times New Roman"/>
          <w:i/>
          <w:iCs/>
          <w:color w:val="000000" w:themeColor="text1"/>
        </w:rPr>
        <w:t xml:space="preserve"> </w:t>
      </w:r>
      <w:proofErr w:type="spellStart"/>
      <w:r w:rsidR="00DB4E20" w:rsidRPr="00DB4E20">
        <w:rPr>
          <w:rFonts w:ascii="Times New Roman" w:hAnsi="Times New Roman" w:cs="Times New Roman"/>
          <w:i/>
          <w:iCs/>
          <w:color w:val="000000" w:themeColor="text1"/>
        </w:rPr>
        <w:t>minzoku</w:t>
      </w:r>
      <w:proofErr w:type="spellEnd"/>
      <w:r w:rsidR="00DB4E20" w:rsidRPr="00DB4E20">
        <w:rPr>
          <w:rFonts w:ascii="Times New Roman" w:hAnsi="Times New Roman" w:cs="Times New Roman"/>
          <w:color w:val="000000" w:themeColor="text1"/>
        </w:rPr>
        <w:t>)</w:t>
      </w:r>
      <w:r w:rsidR="00DB4E20">
        <w:rPr>
          <w:rFonts w:ascii="Times New Roman" w:hAnsi="Times New Roman" w:cs="Times New Roman"/>
          <w:color w:val="000000" w:themeColor="text1"/>
        </w:rPr>
        <w:t xml:space="preserve">”. Es evidente, por tanto, la asunción de una ascendencia biológica como requisito para ser considerados auténticos japoneses. </w:t>
      </w:r>
    </w:p>
    <w:p w14:paraId="6F5F1E3E" w14:textId="2ED466CF" w:rsidR="00DB4E20" w:rsidRDefault="00DB4E20" w:rsidP="00AA01AB">
      <w:pPr>
        <w:spacing w:line="360" w:lineRule="auto"/>
        <w:ind w:firstLine="708"/>
        <w:jc w:val="both"/>
        <w:rPr>
          <w:rFonts w:ascii="Times New Roman" w:hAnsi="Times New Roman" w:cs="Times New Roman"/>
          <w:color w:val="000000" w:themeColor="text1"/>
        </w:rPr>
      </w:pPr>
      <w:r>
        <w:rPr>
          <w:rFonts w:ascii="Times New Roman" w:hAnsi="Times New Roman" w:cs="Times New Roman"/>
          <w:color w:val="000000" w:themeColor="text1"/>
        </w:rPr>
        <w:t xml:space="preserve">A partir de una idea implícita de que estas personas constituyen los verdaderos productores y consumidores de la cultura japonesa, los defensores del </w:t>
      </w:r>
      <w:proofErr w:type="spellStart"/>
      <w:r w:rsidRPr="00DB4E20">
        <w:rPr>
          <w:rFonts w:ascii="Times New Roman" w:hAnsi="Times New Roman" w:cs="Times New Roman"/>
          <w:i/>
          <w:iCs/>
          <w:color w:val="000000" w:themeColor="text1"/>
        </w:rPr>
        <w:t>nihonjinron</w:t>
      </w:r>
      <w:proofErr w:type="spellEnd"/>
      <w:r>
        <w:rPr>
          <w:rFonts w:ascii="Times New Roman" w:hAnsi="Times New Roman" w:cs="Times New Roman"/>
          <w:color w:val="000000" w:themeColor="text1"/>
        </w:rPr>
        <w:t xml:space="preserve"> formulan su discurso mediante una ecuación tautológica y triangular que puede expresarse como N=E=C, donde N se refiere a nacionalidad, E a la etnicidad y C a la cultura. En la práctica, estas tres variables se tratan como sinónimos, provocando que el </w:t>
      </w:r>
      <w:proofErr w:type="spellStart"/>
      <w:r w:rsidRPr="00DB4E20">
        <w:rPr>
          <w:rFonts w:ascii="Times New Roman" w:hAnsi="Times New Roman" w:cs="Times New Roman"/>
          <w:i/>
          <w:iCs/>
          <w:color w:val="000000" w:themeColor="text1"/>
        </w:rPr>
        <w:t>nihonjinron</w:t>
      </w:r>
      <w:proofErr w:type="spellEnd"/>
      <w:r>
        <w:rPr>
          <w:rFonts w:ascii="Times New Roman" w:hAnsi="Times New Roman" w:cs="Times New Roman"/>
          <w:i/>
          <w:iCs/>
          <w:color w:val="000000" w:themeColor="text1"/>
        </w:rPr>
        <w:t xml:space="preserve"> </w:t>
      </w:r>
      <w:r>
        <w:rPr>
          <w:rFonts w:ascii="Times New Roman" w:hAnsi="Times New Roman" w:cs="Times New Roman"/>
          <w:color w:val="000000" w:themeColor="text1"/>
        </w:rPr>
        <w:t xml:space="preserve">resulte a la vez excluyente y asimilador. Es excluyente al sostener que la raza Yamato constituye la etnia japonesa genuina, lo que deja al margen a okinawenses, ainu, coreanos </w:t>
      </w:r>
      <w:proofErr w:type="spellStart"/>
      <w:r w:rsidRPr="00DB4E20">
        <w:rPr>
          <w:rFonts w:ascii="Times New Roman" w:hAnsi="Times New Roman" w:cs="Times New Roman"/>
          <w:i/>
          <w:iCs/>
          <w:color w:val="000000" w:themeColor="text1"/>
        </w:rPr>
        <w:t>zainichi</w:t>
      </w:r>
      <w:proofErr w:type="spellEnd"/>
      <w:r>
        <w:rPr>
          <w:rFonts w:ascii="Times New Roman" w:hAnsi="Times New Roman" w:cs="Times New Roman"/>
          <w:i/>
          <w:iCs/>
          <w:color w:val="000000" w:themeColor="text1"/>
        </w:rPr>
        <w:t xml:space="preserve"> </w:t>
      </w:r>
      <w:r>
        <w:rPr>
          <w:rFonts w:ascii="Times New Roman" w:hAnsi="Times New Roman" w:cs="Times New Roman"/>
          <w:color w:val="000000" w:themeColor="text1"/>
        </w:rPr>
        <w:t xml:space="preserve">y otros grupos minoritarios. Al mismo tiempo, opera de modo asimilador, al afirmar que quienes adoptan la cultura japonesa se convierten en verdaderos japoneses. De esta forma, la casualidad se establece desde las características culturales hacia la demografía, y no a la inversa. Como consecuencia lógica de este planteamiento, por ejemplo, se llega a considerar que </w:t>
      </w:r>
      <w:proofErr w:type="gramStart"/>
      <w:r>
        <w:rPr>
          <w:rFonts w:ascii="Times New Roman" w:hAnsi="Times New Roman" w:cs="Times New Roman"/>
          <w:color w:val="000000" w:themeColor="text1"/>
        </w:rPr>
        <w:t>los ainu</w:t>
      </w:r>
      <w:proofErr w:type="gramEnd"/>
      <w:r>
        <w:rPr>
          <w:rFonts w:ascii="Times New Roman" w:hAnsi="Times New Roman" w:cs="Times New Roman"/>
          <w:color w:val="000000" w:themeColor="text1"/>
        </w:rPr>
        <w:t xml:space="preserve"> pueden transformarse en japoneses tras un proceso de aculturación. </w:t>
      </w:r>
    </w:p>
    <w:p w14:paraId="669FFBF1" w14:textId="291B21C2" w:rsidR="00A97102" w:rsidRDefault="00DA18D4" w:rsidP="00374A89">
      <w:pPr>
        <w:spacing w:line="360" w:lineRule="auto"/>
        <w:ind w:firstLine="708"/>
        <w:jc w:val="both"/>
        <w:rPr>
          <w:rFonts w:ascii="Times New Roman" w:hAnsi="Times New Roman" w:cs="Times New Roman"/>
          <w:color w:val="000000" w:themeColor="text1"/>
        </w:rPr>
      </w:pPr>
      <w:r>
        <w:rPr>
          <w:rFonts w:ascii="Times New Roman" w:hAnsi="Times New Roman" w:cs="Times New Roman"/>
          <w:color w:val="000000" w:themeColor="text1"/>
        </w:rPr>
        <w:lastRenderedPageBreak/>
        <w:t xml:space="preserve">Dentro de este escenario, el componente culturalista del </w:t>
      </w:r>
      <w:proofErr w:type="spellStart"/>
      <w:r w:rsidRPr="00DA18D4">
        <w:rPr>
          <w:rFonts w:ascii="Times New Roman" w:hAnsi="Times New Roman" w:cs="Times New Roman"/>
          <w:i/>
          <w:iCs/>
          <w:color w:val="000000" w:themeColor="text1"/>
        </w:rPr>
        <w:t>nihonjinron</w:t>
      </w:r>
      <w:proofErr w:type="spellEnd"/>
      <w:r>
        <w:rPr>
          <w:rFonts w:ascii="Times New Roman" w:hAnsi="Times New Roman" w:cs="Times New Roman"/>
          <w:i/>
          <w:iCs/>
          <w:color w:val="000000" w:themeColor="text1"/>
        </w:rPr>
        <w:t xml:space="preserve"> </w:t>
      </w:r>
      <w:r>
        <w:rPr>
          <w:rFonts w:ascii="Times New Roman" w:hAnsi="Times New Roman" w:cs="Times New Roman"/>
          <w:color w:val="000000" w:themeColor="text1"/>
        </w:rPr>
        <w:t xml:space="preserve">actúa, en la práctica, como un velo que encubre doctrinas nacionalistas y/o raciales. </w:t>
      </w:r>
      <w:r w:rsidR="008D64CA">
        <w:rPr>
          <w:rFonts w:ascii="Times New Roman" w:hAnsi="Times New Roman" w:cs="Times New Roman"/>
          <w:color w:val="000000" w:themeColor="text1"/>
        </w:rPr>
        <w:t xml:space="preserve">Por ello, algunos especialistas afirman que el </w:t>
      </w:r>
      <w:proofErr w:type="spellStart"/>
      <w:r w:rsidR="008D64CA" w:rsidRPr="008D64CA">
        <w:rPr>
          <w:rFonts w:ascii="Times New Roman" w:hAnsi="Times New Roman" w:cs="Times New Roman"/>
          <w:i/>
          <w:iCs/>
          <w:color w:val="000000" w:themeColor="text1"/>
        </w:rPr>
        <w:t>nihonjinron</w:t>
      </w:r>
      <w:proofErr w:type="spellEnd"/>
      <w:r w:rsidR="008D64CA">
        <w:rPr>
          <w:rFonts w:ascii="Times New Roman" w:hAnsi="Times New Roman" w:cs="Times New Roman"/>
          <w:i/>
          <w:iCs/>
          <w:color w:val="000000" w:themeColor="text1"/>
        </w:rPr>
        <w:t xml:space="preserve"> </w:t>
      </w:r>
      <w:r w:rsidR="008D64CA">
        <w:rPr>
          <w:rFonts w:ascii="Times New Roman" w:hAnsi="Times New Roman" w:cs="Times New Roman"/>
          <w:color w:val="000000" w:themeColor="text1"/>
        </w:rPr>
        <w:t>responde a prejuicios ideológicos (</w:t>
      </w:r>
      <w:proofErr w:type="spellStart"/>
      <w:r w:rsidR="008D64CA">
        <w:rPr>
          <w:rFonts w:ascii="Times New Roman" w:hAnsi="Times New Roman" w:cs="Times New Roman"/>
          <w:color w:val="000000" w:themeColor="text1"/>
        </w:rPr>
        <w:t>Lummis</w:t>
      </w:r>
      <w:proofErr w:type="spellEnd"/>
      <w:r w:rsidR="008D64CA">
        <w:rPr>
          <w:rFonts w:ascii="Times New Roman" w:hAnsi="Times New Roman" w:cs="Times New Roman"/>
          <w:color w:val="000000" w:themeColor="text1"/>
        </w:rPr>
        <w:t>, 1982) que reflejan actitudes racistas semejantes a ciertas corrientes del pensamiento alemán de la preguerra (Dale, 1986). Otros autores señalan que la representación de la cultura japonesa como amable o benévola funciona a modo de “ramillete decorativo” que oculta la agenda ideológica del nacionalismo nipón (</w:t>
      </w:r>
      <w:proofErr w:type="spellStart"/>
      <w:r w:rsidR="008D64CA">
        <w:rPr>
          <w:rFonts w:ascii="Times New Roman" w:hAnsi="Times New Roman" w:cs="Times New Roman"/>
          <w:color w:val="000000" w:themeColor="text1"/>
        </w:rPr>
        <w:t>Nishikawa</w:t>
      </w:r>
      <w:proofErr w:type="spellEnd"/>
      <w:r w:rsidR="008D64CA">
        <w:rPr>
          <w:rFonts w:ascii="Times New Roman" w:hAnsi="Times New Roman" w:cs="Times New Roman"/>
          <w:color w:val="000000" w:themeColor="text1"/>
        </w:rPr>
        <w:t xml:space="preserve">, 1995). </w:t>
      </w:r>
      <w:r w:rsidR="00F04D29">
        <w:rPr>
          <w:rFonts w:ascii="Times New Roman" w:hAnsi="Times New Roman" w:cs="Times New Roman"/>
          <w:color w:val="000000" w:themeColor="text1"/>
        </w:rPr>
        <w:t xml:space="preserve">Si bien no todas las teorías sobre la </w:t>
      </w:r>
      <w:proofErr w:type="spellStart"/>
      <w:r w:rsidR="00F04D29">
        <w:rPr>
          <w:rFonts w:ascii="Times New Roman" w:hAnsi="Times New Roman" w:cs="Times New Roman"/>
          <w:color w:val="000000" w:themeColor="text1"/>
        </w:rPr>
        <w:t>japonesidad</w:t>
      </w:r>
      <w:proofErr w:type="spellEnd"/>
      <w:r w:rsidR="00F04D29">
        <w:rPr>
          <w:rFonts w:ascii="Times New Roman" w:hAnsi="Times New Roman" w:cs="Times New Roman"/>
          <w:color w:val="000000" w:themeColor="text1"/>
        </w:rPr>
        <w:t xml:space="preserve"> presentan un sesgo racista o dimensión nacionalista, resulta dificil negar que el pensamiento </w:t>
      </w:r>
      <w:proofErr w:type="spellStart"/>
      <w:r w:rsidR="00F04D29" w:rsidRPr="00F04D29">
        <w:rPr>
          <w:rFonts w:ascii="Times New Roman" w:hAnsi="Times New Roman" w:cs="Times New Roman"/>
          <w:i/>
          <w:iCs/>
          <w:color w:val="000000" w:themeColor="text1"/>
        </w:rPr>
        <w:t>nihonjinron</w:t>
      </w:r>
      <w:proofErr w:type="spellEnd"/>
      <w:r w:rsidR="00F04D29">
        <w:rPr>
          <w:rFonts w:ascii="Times New Roman" w:hAnsi="Times New Roman" w:cs="Times New Roman"/>
          <w:i/>
          <w:iCs/>
          <w:color w:val="000000" w:themeColor="text1"/>
        </w:rPr>
        <w:t xml:space="preserve"> </w:t>
      </w:r>
      <w:r w:rsidR="00F04D29">
        <w:rPr>
          <w:rFonts w:ascii="Times New Roman" w:hAnsi="Times New Roman" w:cs="Times New Roman"/>
          <w:color w:val="000000" w:themeColor="text1"/>
        </w:rPr>
        <w:t xml:space="preserve">se basa, al menos de manera tácita, en clasificaciones raciales y étnicas, así como en la ideología de integración nacional impulsada por el Estado japones. Asimismo, la lógica </w:t>
      </w:r>
      <w:proofErr w:type="spellStart"/>
      <w:r w:rsidR="00F04D29" w:rsidRPr="008F1A3A">
        <w:rPr>
          <w:rFonts w:ascii="Times New Roman" w:hAnsi="Times New Roman" w:cs="Times New Roman"/>
          <w:i/>
          <w:iCs/>
          <w:color w:val="000000" w:themeColor="text1"/>
        </w:rPr>
        <w:t>nihonjinron</w:t>
      </w:r>
      <w:proofErr w:type="spellEnd"/>
      <w:r w:rsidR="00F04D29">
        <w:rPr>
          <w:rFonts w:ascii="Times New Roman" w:hAnsi="Times New Roman" w:cs="Times New Roman"/>
          <w:color w:val="000000" w:themeColor="text1"/>
        </w:rPr>
        <w:t xml:space="preserve">, al definir la cultura japonesa en términos étnicamente monolíticos ignora la realidad de un Japón complejo y altamente diversificado. En la práctica, el país integra múltiples marcos culturales que conviven con una variedad de clases y estratos sociales, donde </w:t>
      </w:r>
      <w:r w:rsidR="008F1A3A">
        <w:rPr>
          <w:rFonts w:ascii="Times New Roman" w:hAnsi="Times New Roman" w:cs="Times New Roman"/>
          <w:color w:val="000000" w:themeColor="text1"/>
        </w:rPr>
        <w:t>intervienen</w:t>
      </w:r>
      <w:r w:rsidR="00F04D29">
        <w:rPr>
          <w:rFonts w:ascii="Times New Roman" w:hAnsi="Times New Roman" w:cs="Times New Roman"/>
          <w:color w:val="000000" w:themeColor="text1"/>
        </w:rPr>
        <w:t xml:space="preserve"> factores como la edad, el género, la posición laboral o el tamaño de la empresa, entre otros. Así, la ecuación N=E=C no solo oculta el tema de las minorías étnicas en Japón, sino también las variaciones y conflictos </w:t>
      </w:r>
      <w:proofErr w:type="spellStart"/>
      <w:r w:rsidR="00F04D29">
        <w:rPr>
          <w:rFonts w:ascii="Times New Roman" w:hAnsi="Times New Roman" w:cs="Times New Roman"/>
          <w:color w:val="000000" w:themeColor="text1"/>
        </w:rPr>
        <w:t>intranacionales</w:t>
      </w:r>
      <w:proofErr w:type="spellEnd"/>
      <w:r w:rsidR="00F04D29">
        <w:rPr>
          <w:rFonts w:ascii="Times New Roman" w:hAnsi="Times New Roman" w:cs="Times New Roman"/>
          <w:color w:val="000000" w:themeColor="text1"/>
        </w:rPr>
        <w:t xml:space="preserve"> que no se originan en cuestiones étnicas. </w:t>
      </w:r>
    </w:p>
    <w:p w14:paraId="38EFF42B" w14:textId="405B9211" w:rsidR="00A97102" w:rsidRDefault="00A97102" w:rsidP="00813A6A">
      <w:pPr>
        <w:pStyle w:val="Ttulo2"/>
        <w:spacing w:line="360" w:lineRule="auto"/>
        <w:ind w:left="1134" w:hanging="567"/>
      </w:pPr>
      <w:bookmarkStart w:id="16" w:name="_Toc190016722"/>
      <w:r>
        <w:t>CONVERGEN</w:t>
      </w:r>
      <w:r w:rsidR="00374A89">
        <w:t>CI</w:t>
      </w:r>
      <w:r>
        <w:t>A ENTRE LOS DISCURSOS HEGEMÓNICOS Y SUS CONTRAPARTES CRÍTICAS</w:t>
      </w:r>
      <w:bookmarkEnd w:id="16"/>
    </w:p>
    <w:p w14:paraId="4DF514CB" w14:textId="2B1E6FD2" w:rsidR="00A97102" w:rsidRDefault="00A97102" w:rsidP="000E680F">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La influencia del pensamiento </w:t>
      </w:r>
      <w:proofErr w:type="spellStart"/>
      <w:r w:rsidRPr="00A97102">
        <w:rPr>
          <w:rFonts w:ascii="Times New Roman" w:hAnsi="Times New Roman" w:cs="Times New Roman"/>
          <w:i/>
          <w:iCs/>
          <w:color w:val="000000" w:themeColor="text1"/>
        </w:rPr>
        <w:t>nihonjinron</w:t>
      </w:r>
      <w:proofErr w:type="spellEnd"/>
      <w:r>
        <w:rPr>
          <w:rFonts w:ascii="Times New Roman" w:hAnsi="Times New Roman" w:cs="Times New Roman"/>
          <w:color w:val="000000" w:themeColor="text1"/>
        </w:rPr>
        <w:t xml:space="preserve"> se observa no solo en la esfera intelectual de los grupos socialmente privilegiados, sino también en la retórica de actores inconformes, círculos de izquierda y colectivos minoritarios. Lo que vincula a todos ellos es la aceptación de una misma premisa sobre la supuesta uniformidad de la sociedad japonesa, a menudo asumiendo la existencia de una </w:t>
      </w:r>
      <w:proofErr w:type="spellStart"/>
      <w:r>
        <w:rPr>
          <w:rFonts w:ascii="Times New Roman" w:hAnsi="Times New Roman" w:cs="Times New Roman"/>
          <w:color w:val="000000" w:themeColor="text1"/>
        </w:rPr>
        <w:t>japonesidad</w:t>
      </w:r>
      <w:proofErr w:type="spellEnd"/>
      <w:r>
        <w:rPr>
          <w:rFonts w:ascii="Times New Roman" w:hAnsi="Times New Roman" w:cs="Times New Roman"/>
          <w:color w:val="000000" w:themeColor="text1"/>
        </w:rPr>
        <w:t xml:space="preserve"> inmutable y estática. De este modo, sus argumentos terminan por ser simétricos estructurándose en torno a las tres dimensiones que se abordarán a continuación. </w:t>
      </w:r>
    </w:p>
    <w:p w14:paraId="4B5500C3" w14:textId="4BFD1291" w:rsidR="000E680F" w:rsidRPr="000E680F" w:rsidRDefault="00A97102" w:rsidP="000E680F">
      <w:pPr>
        <w:pStyle w:val="Ttulo3"/>
        <w:numPr>
          <w:ilvl w:val="1"/>
          <w:numId w:val="41"/>
        </w:numPr>
        <w:spacing w:line="360" w:lineRule="auto"/>
        <w:ind w:left="1701" w:hanging="567"/>
      </w:pPr>
      <w:bookmarkStart w:id="17" w:name="_Toc190016723"/>
      <w:r w:rsidRPr="00455B1E">
        <w:t xml:space="preserve">El </w:t>
      </w:r>
      <w:proofErr w:type="spellStart"/>
      <w:r w:rsidRPr="00455B1E">
        <w:rPr>
          <w:i/>
          <w:iCs/>
        </w:rPr>
        <w:t>nihonjinron</w:t>
      </w:r>
      <w:proofErr w:type="spellEnd"/>
      <w:r w:rsidRPr="00455B1E">
        <w:t xml:space="preserve"> </w:t>
      </w:r>
      <w:proofErr w:type="spellStart"/>
      <w:r w:rsidRPr="00455B1E">
        <w:t>etnocrítico</w:t>
      </w:r>
      <w:bookmarkEnd w:id="17"/>
      <w:proofErr w:type="spellEnd"/>
    </w:p>
    <w:p w14:paraId="798356A6" w14:textId="25E51CAD" w:rsidR="00A97102" w:rsidRDefault="007468A0" w:rsidP="000E680F">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La primera de estas tres perspectivas puede describirse como un enfoque “</w:t>
      </w:r>
      <w:proofErr w:type="spellStart"/>
      <w:r>
        <w:rPr>
          <w:rFonts w:ascii="Times New Roman" w:hAnsi="Times New Roman" w:cs="Times New Roman"/>
          <w:color w:val="000000" w:themeColor="text1"/>
        </w:rPr>
        <w:t>etnocrítico</w:t>
      </w:r>
      <w:proofErr w:type="spellEnd"/>
      <w:r>
        <w:rPr>
          <w:rFonts w:ascii="Times New Roman" w:hAnsi="Times New Roman" w:cs="Times New Roman"/>
          <w:color w:val="000000" w:themeColor="text1"/>
        </w:rPr>
        <w:t xml:space="preserve">” por su cuestionamiento de los valores y formas de vida japoneses desde un punto de vista étnico. Mientras que el pensamiento </w:t>
      </w:r>
      <w:proofErr w:type="spellStart"/>
      <w:r w:rsidRPr="007468A0">
        <w:rPr>
          <w:rFonts w:ascii="Times New Roman" w:hAnsi="Times New Roman" w:cs="Times New Roman"/>
          <w:i/>
          <w:iCs/>
          <w:color w:val="000000" w:themeColor="text1"/>
        </w:rPr>
        <w:t>nihonjinron</w:t>
      </w:r>
      <w:proofErr w:type="spellEnd"/>
      <w:r>
        <w:rPr>
          <w:rFonts w:ascii="Times New Roman" w:hAnsi="Times New Roman" w:cs="Times New Roman"/>
          <w:color w:val="000000" w:themeColor="text1"/>
        </w:rPr>
        <w:t xml:space="preserve"> suele exaltar determinados rasgos característicos de la cultura japonesa, hay obras que adoptan un enfoque </w:t>
      </w:r>
      <w:proofErr w:type="spellStart"/>
      <w:r>
        <w:rPr>
          <w:rFonts w:ascii="Times New Roman" w:hAnsi="Times New Roman" w:cs="Times New Roman"/>
          <w:color w:val="000000" w:themeColor="text1"/>
        </w:rPr>
        <w:t>etnocrítico</w:t>
      </w:r>
      <w:proofErr w:type="spellEnd"/>
      <w:r>
        <w:rPr>
          <w:rFonts w:ascii="Times New Roman" w:hAnsi="Times New Roman" w:cs="Times New Roman"/>
          <w:color w:val="000000" w:themeColor="text1"/>
        </w:rPr>
        <w:t xml:space="preserve"> al resaltar aspectos negativos atribuidos a la identidad japonesa, tales como la facilidad para </w:t>
      </w:r>
      <w:r>
        <w:rPr>
          <w:rFonts w:ascii="Times New Roman" w:hAnsi="Times New Roman" w:cs="Times New Roman"/>
          <w:color w:val="000000" w:themeColor="text1"/>
        </w:rPr>
        <w:lastRenderedPageBreak/>
        <w:t xml:space="preserve">entusiasmarse y decepcionarse, la mentalidad insular y cerrada, la carencia de individualidad o la propensión a refugiarse tras la ambigüedad. Estos rasgos se consideran inmutables con el tiempo. </w:t>
      </w:r>
    </w:p>
    <w:p w14:paraId="0044E8C0" w14:textId="667CE444" w:rsidR="007468A0" w:rsidRDefault="007468A0" w:rsidP="00A97102">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ab/>
        <w:t xml:space="preserve">Las producciones de corte </w:t>
      </w:r>
      <w:proofErr w:type="spellStart"/>
      <w:r>
        <w:rPr>
          <w:rFonts w:ascii="Times New Roman" w:hAnsi="Times New Roman" w:cs="Times New Roman"/>
          <w:color w:val="000000" w:themeColor="text1"/>
        </w:rPr>
        <w:t>etnocrítico</w:t>
      </w:r>
      <w:proofErr w:type="spellEnd"/>
      <w:r>
        <w:rPr>
          <w:rFonts w:ascii="Times New Roman" w:hAnsi="Times New Roman" w:cs="Times New Roman"/>
          <w:color w:val="000000" w:themeColor="text1"/>
        </w:rPr>
        <w:t xml:space="preserve"> encontraron un amplio público entre sectores reformistas que buscaban explicaciones sencillas para un entorno percibido como complejo y adverso. Este tipo de discurso también aflora en escritos de reconocidos intelectuales progresistas. Aunque sus obras no se alinean con el etnocentrismo propio de ciertos nacionalistas de izquierda, comparten la premisa de que la población japonesa posee, en conjunto, una misma escala de valores de raíz étnica. De este modo, el </w:t>
      </w:r>
      <w:proofErr w:type="spellStart"/>
      <w:r>
        <w:rPr>
          <w:rFonts w:ascii="Times New Roman" w:hAnsi="Times New Roman" w:cs="Times New Roman"/>
          <w:color w:val="000000" w:themeColor="text1"/>
        </w:rPr>
        <w:t>etnocriticismo</w:t>
      </w:r>
      <w:proofErr w:type="spellEnd"/>
      <w:r>
        <w:rPr>
          <w:rFonts w:ascii="Times New Roman" w:hAnsi="Times New Roman" w:cs="Times New Roman"/>
          <w:color w:val="000000" w:themeColor="text1"/>
        </w:rPr>
        <w:t xml:space="preserve"> representa una tradición intelectual que, si bien disiente de muchos principios etnocéntricos del </w:t>
      </w:r>
      <w:proofErr w:type="spellStart"/>
      <w:r w:rsidRPr="007468A0">
        <w:rPr>
          <w:rFonts w:ascii="Times New Roman" w:hAnsi="Times New Roman" w:cs="Times New Roman"/>
          <w:i/>
          <w:iCs/>
          <w:color w:val="000000" w:themeColor="text1"/>
        </w:rPr>
        <w:t>nihonjinron</w:t>
      </w:r>
      <w:proofErr w:type="spellEnd"/>
      <w:r>
        <w:rPr>
          <w:rFonts w:ascii="Times New Roman" w:hAnsi="Times New Roman" w:cs="Times New Roman"/>
          <w:color w:val="000000" w:themeColor="text1"/>
        </w:rPr>
        <w:t xml:space="preserve">, coincide con este al asumir una homogeneidad cultural nipona. </w:t>
      </w:r>
    </w:p>
    <w:p w14:paraId="2AA39B07" w14:textId="263306EA" w:rsidR="007468A0" w:rsidRDefault="007468A0" w:rsidP="00A97102">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ab/>
        <w:t xml:space="preserve">Como ejemplo, el pensador </w:t>
      </w:r>
      <w:proofErr w:type="spellStart"/>
      <w:r>
        <w:rPr>
          <w:rFonts w:ascii="Times New Roman" w:hAnsi="Times New Roman" w:cs="Times New Roman"/>
          <w:color w:val="000000" w:themeColor="text1"/>
        </w:rPr>
        <w:t>Shuichi</w:t>
      </w:r>
      <w:proofErr w:type="spellEnd"/>
      <w:r>
        <w:rPr>
          <w:rFonts w:ascii="Times New Roman" w:hAnsi="Times New Roman" w:cs="Times New Roman"/>
          <w:color w:val="000000" w:themeColor="text1"/>
        </w:rPr>
        <w:t xml:space="preserve"> Kato (1991) identifica cinco rasgos arquetípicos que, en su </w:t>
      </w:r>
      <w:proofErr w:type="spellStart"/>
      <w:r>
        <w:rPr>
          <w:rFonts w:ascii="Times New Roman" w:hAnsi="Times New Roman" w:cs="Times New Roman"/>
          <w:color w:val="000000" w:themeColor="text1"/>
        </w:rPr>
        <w:t>opinion</w:t>
      </w:r>
      <w:proofErr w:type="spellEnd"/>
      <w:r>
        <w:rPr>
          <w:rFonts w:ascii="Times New Roman" w:hAnsi="Times New Roman" w:cs="Times New Roman"/>
          <w:color w:val="000000" w:themeColor="text1"/>
        </w:rPr>
        <w:t xml:space="preserve">, definen la sociedad y la cultura japonesas de manera íntegra: el </w:t>
      </w:r>
      <w:proofErr w:type="spellStart"/>
      <w:r>
        <w:rPr>
          <w:rFonts w:ascii="Times New Roman" w:hAnsi="Times New Roman" w:cs="Times New Roman"/>
          <w:color w:val="000000" w:themeColor="text1"/>
        </w:rPr>
        <w:t>competitivismo</w:t>
      </w:r>
      <w:proofErr w:type="spellEnd"/>
      <w:r>
        <w:rPr>
          <w:rFonts w:ascii="Times New Roman" w:hAnsi="Times New Roman" w:cs="Times New Roman"/>
          <w:color w:val="000000" w:themeColor="text1"/>
        </w:rPr>
        <w:t xml:space="preserve"> grupal, la </w:t>
      </w:r>
      <w:proofErr w:type="spellStart"/>
      <w:r>
        <w:rPr>
          <w:rFonts w:ascii="Times New Roman" w:hAnsi="Times New Roman" w:cs="Times New Roman"/>
          <w:color w:val="000000" w:themeColor="text1"/>
        </w:rPr>
        <w:t>contextualidad</w:t>
      </w:r>
      <w:proofErr w:type="spellEnd"/>
      <w:r>
        <w:rPr>
          <w:rFonts w:ascii="Times New Roman" w:hAnsi="Times New Roman" w:cs="Times New Roman"/>
          <w:color w:val="000000" w:themeColor="text1"/>
        </w:rPr>
        <w:t xml:space="preserve"> y la ausencia de valores universales, la preferencia por el presente en lugar de centrarse en el pasado o en el futuro, el ritualismo marcado y la importancia de la comunicación interna, y una actitud excluyente y cerrada frente a lo externo. Por su parte, </w:t>
      </w:r>
      <w:proofErr w:type="spellStart"/>
      <w:r>
        <w:rPr>
          <w:rFonts w:ascii="Times New Roman" w:hAnsi="Times New Roman" w:cs="Times New Roman"/>
          <w:color w:val="000000" w:themeColor="text1"/>
        </w:rPr>
        <w:t>Masao</w:t>
      </w:r>
      <w:proofErr w:type="spellEnd"/>
      <w:r>
        <w:rPr>
          <w:rFonts w:ascii="Times New Roman" w:hAnsi="Times New Roman" w:cs="Times New Roman"/>
          <w:color w:val="000000" w:themeColor="text1"/>
        </w:rPr>
        <w:t xml:space="preserve"> Maruyama, destacado historiador del pensamiento político japonés, alude igualmente a un sustrato persistente en la cultura japonesa, al que denomina </w:t>
      </w:r>
      <w:proofErr w:type="spellStart"/>
      <w:r w:rsidRPr="007468A0">
        <w:rPr>
          <w:rFonts w:ascii="Times New Roman" w:hAnsi="Times New Roman" w:cs="Times New Roman"/>
          <w:i/>
          <w:iCs/>
          <w:color w:val="000000" w:themeColor="text1"/>
        </w:rPr>
        <w:t>basso</w:t>
      </w:r>
      <w:proofErr w:type="spellEnd"/>
      <w:r w:rsidRPr="007468A0">
        <w:rPr>
          <w:rFonts w:ascii="Times New Roman" w:hAnsi="Times New Roman" w:cs="Times New Roman"/>
          <w:i/>
          <w:iCs/>
          <w:color w:val="000000" w:themeColor="text1"/>
        </w:rPr>
        <w:t xml:space="preserve"> </w:t>
      </w:r>
      <w:proofErr w:type="spellStart"/>
      <w:r w:rsidRPr="007468A0">
        <w:rPr>
          <w:rFonts w:ascii="Times New Roman" w:hAnsi="Times New Roman" w:cs="Times New Roman"/>
          <w:i/>
          <w:iCs/>
          <w:color w:val="000000" w:themeColor="text1"/>
        </w:rPr>
        <w:t>ostinato</w:t>
      </w:r>
      <w:proofErr w:type="spellEnd"/>
      <w:r>
        <w:rPr>
          <w:rFonts w:ascii="Times New Roman" w:hAnsi="Times New Roman" w:cs="Times New Roman"/>
          <w:color w:val="000000" w:themeColor="text1"/>
        </w:rPr>
        <w:t xml:space="preserve">, que constituiría la base histórica, ética y política de la conciencia nipona. La tradición </w:t>
      </w:r>
      <w:proofErr w:type="spellStart"/>
      <w:r>
        <w:rPr>
          <w:rFonts w:ascii="Times New Roman" w:hAnsi="Times New Roman" w:cs="Times New Roman"/>
          <w:color w:val="000000" w:themeColor="text1"/>
        </w:rPr>
        <w:t>etnocrítica</w:t>
      </w:r>
      <w:proofErr w:type="spellEnd"/>
      <w:r>
        <w:rPr>
          <w:rFonts w:ascii="Times New Roman" w:hAnsi="Times New Roman" w:cs="Times New Roman"/>
          <w:color w:val="000000" w:themeColor="text1"/>
        </w:rPr>
        <w:t xml:space="preserve"> se asemeja a la vertiente etnocéntrica en su dificultad para delimitar de forma precisa el grupo poblacional que encarna la supuesta </w:t>
      </w:r>
      <w:proofErr w:type="spellStart"/>
      <w:r>
        <w:rPr>
          <w:rFonts w:ascii="Times New Roman" w:hAnsi="Times New Roman" w:cs="Times New Roman"/>
          <w:color w:val="000000" w:themeColor="text1"/>
        </w:rPr>
        <w:t>japonesidad</w:t>
      </w:r>
      <w:proofErr w:type="spellEnd"/>
      <w:r>
        <w:rPr>
          <w:rFonts w:ascii="Times New Roman" w:hAnsi="Times New Roman" w:cs="Times New Roman"/>
          <w:color w:val="000000" w:themeColor="text1"/>
        </w:rPr>
        <w:t xml:space="preserve">. Ambas corrientes de </w:t>
      </w:r>
      <w:proofErr w:type="spellStart"/>
      <w:r w:rsidRPr="007468A0">
        <w:rPr>
          <w:rFonts w:ascii="Times New Roman" w:hAnsi="Times New Roman" w:cs="Times New Roman"/>
          <w:i/>
          <w:iCs/>
          <w:color w:val="000000" w:themeColor="text1"/>
        </w:rPr>
        <w:t>nihonjinron</w:t>
      </w:r>
      <w:proofErr w:type="spellEnd"/>
      <w:r>
        <w:rPr>
          <w:rFonts w:ascii="Times New Roman" w:hAnsi="Times New Roman" w:cs="Times New Roman"/>
          <w:color w:val="000000" w:themeColor="text1"/>
        </w:rPr>
        <w:t xml:space="preserve"> exhiben así un doble patrón, por un lado, sus lecturas sobre la identidad japonesa resultan opuestas; por otro, coinciden al no definir de manera clara los límites conceptuales que determinan quiénes forman parte de esa </w:t>
      </w:r>
      <w:proofErr w:type="spellStart"/>
      <w:r>
        <w:rPr>
          <w:rFonts w:ascii="Times New Roman" w:hAnsi="Times New Roman" w:cs="Times New Roman"/>
          <w:color w:val="000000" w:themeColor="text1"/>
        </w:rPr>
        <w:t>japonesidad</w:t>
      </w:r>
      <w:proofErr w:type="spellEnd"/>
      <w:r>
        <w:rPr>
          <w:rFonts w:ascii="Times New Roman" w:hAnsi="Times New Roman" w:cs="Times New Roman"/>
          <w:color w:val="000000" w:themeColor="text1"/>
        </w:rPr>
        <w:t xml:space="preserve">. </w:t>
      </w:r>
    </w:p>
    <w:p w14:paraId="39C1062C" w14:textId="3EA50A65" w:rsidR="007468A0" w:rsidRPr="005D0449" w:rsidRDefault="00455B1E" w:rsidP="000E680F">
      <w:pPr>
        <w:pStyle w:val="Ttulo3"/>
        <w:numPr>
          <w:ilvl w:val="1"/>
          <w:numId w:val="41"/>
        </w:numPr>
        <w:spacing w:line="360" w:lineRule="auto"/>
        <w:ind w:left="1701" w:hanging="567"/>
      </w:pPr>
      <w:bookmarkStart w:id="18" w:name="_Toc190016724"/>
      <w:r w:rsidRPr="005D0449">
        <w:t xml:space="preserve">El </w:t>
      </w:r>
      <w:proofErr w:type="spellStart"/>
      <w:r w:rsidRPr="005D0449">
        <w:rPr>
          <w:i/>
          <w:iCs/>
        </w:rPr>
        <w:t>nihonjinron</w:t>
      </w:r>
      <w:proofErr w:type="spellEnd"/>
      <w:r w:rsidRPr="005D0449">
        <w:rPr>
          <w:i/>
          <w:iCs/>
        </w:rPr>
        <w:t xml:space="preserve"> </w:t>
      </w:r>
      <w:r w:rsidRPr="005D0449">
        <w:t>de izquierdas</w:t>
      </w:r>
      <w:bookmarkEnd w:id="18"/>
    </w:p>
    <w:p w14:paraId="0B6C92A0" w14:textId="45E86D7A" w:rsidR="00455B1E" w:rsidRDefault="00455B1E" w:rsidP="00813A6A">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En segundo lugar, el esencialismo que plantea el </w:t>
      </w:r>
      <w:proofErr w:type="spellStart"/>
      <w:r>
        <w:rPr>
          <w:rFonts w:ascii="Times New Roman" w:hAnsi="Times New Roman" w:cs="Times New Roman"/>
          <w:color w:val="000000" w:themeColor="text1"/>
        </w:rPr>
        <w:t>nihonjinron</w:t>
      </w:r>
      <w:proofErr w:type="spellEnd"/>
      <w:r>
        <w:rPr>
          <w:rFonts w:ascii="Times New Roman" w:hAnsi="Times New Roman" w:cs="Times New Roman"/>
          <w:color w:val="000000" w:themeColor="text1"/>
        </w:rPr>
        <w:t xml:space="preserve"> trasciende las divisiones políticas entre izquierda y derecha. Tras la derrota de 1945 y en la posguerra, este enfoque contó con el respaldo de socialistas, comunistas, sindicalistas y otros grupos reformistas (</w:t>
      </w:r>
      <w:proofErr w:type="spellStart"/>
      <w:r>
        <w:rPr>
          <w:rFonts w:ascii="Times New Roman" w:hAnsi="Times New Roman" w:cs="Times New Roman"/>
          <w:color w:val="000000" w:themeColor="text1"/>
        </w:rPr>
        <w:t>Oguma</w:t>
      </w:r>
      <w:proofErr w:type="spellEnd"/>
      <w:r>
        <w:rPr>
          <w:rFonts w:ascii="Times New Roman" w:hAnsi="Times New Roman" w:cs="Times New Roman"/>
          <w:color w:val="000000" w:themeColor="text1"/>
        </w:rPr>
        <w:t xml:space="preserve">, 1995 y 1998). El trauma de Hiroshima y Nagasaki, junto con la ocupación estadounidense (1945 – 1952) y la subordinación del país a la administración militar de </w:t>
      </w:r>
      <w:r>
        <w:rPr>
          <w:rFonts w:ascii="Times New Roman" w:hAnsi="Times New Roman" w:cs="Times New Roman"/>
          <w:color w:val="000000" w:themeColor="text1"/>
        </w:rPr>
        <w:lastRenderedPageBreak/>
        <w:t>Estados Unidos, generaron en la izquierda política un sentimiento de victimización que concibió la independencia étnica (</w:t>
      </w:r>
      <w:proofErr w:type="spellStart"/>
      <w:r w:rsidRPr="00455B1E">
        <w:rPr>
          <w:rFonts w:ascii="Times New Roman" w:hAnsi="Times New Roman" w:cs="Times New Roman"/>
          <w:i/>
          <w:iCs/>
          <w:color w:val="000000" w:themeColor="text1"/>
        </w:rPr>
        <w:t>minzoku</w:t>
      </w:r>
      <w:proofErr w:type="spellEnd"/>
      <w:r w:rsidRPr="00455B1E">
        <w:rPr>
          <w:rFonts w:ascii="Times New Roman" w:hAnsi="Times New Roman" w:cs="Times New Roman"/>
          <w:i/>
          <w:iCs/>
          <w:color w:val="000000" w:themeColor="text1"/>
        </w:rPr>
        <w:t xml:space="preserve"> </w:t>
      </w:r>
      <w:proofErr w:type="spellStart"/>
      <w:r w:rsidRPr="00455B1E">
        <w:rPr>
          <w:rFonts w:ascii="Times New Roman" w:hAnsi="Times New Roman" w:cs="Times New Roman"/>
          <w:i/>
          <w:iCs/>
          <w:color w:val="000000" w:themeColor="text1"/>
        </w:rPr>
        <w:t>dokuritsu</w:t>
      </w:r>
      <w:proofErr w:type="spellEnd"/>
      <w:r>
        <w:rPr>
          <w:rFonts w:ascii="Times New Roman" w:hAnsi="Times New Roman" w:cs="Times New Roman"/>
          <w:color w:val="000000" w:themeColor="text1"/>
        </w:rPr>
        <w:t xml:space="preserve">) de Japón como motivo central de la lucha, reforzando tácitamente el dogma de la homogeneidad nipona como baluarte frente al imperialismo occidental. A su vez, la simpatía de la izquierda japonesa hacia la revolución </w:t>
      </w:r>
      <w:proofErr w:type="spellStart"/>
      <w:r>
        <w:rPr>
          <w:rFonts w:ascii="Times New Roman" w:hAnsi="Times New Roman" w:cs="Times New Roman"/>
          <w:color w:val="000000" w:themeColor="text1"/>
        </w:rPr>
        <w:t>masoísta</w:t>
      </w:r>
      <w:proofErr w:type="spellEnd"/>
      <w:r>
        <w:rPr>
          <w:rFonts w:ascii="Times New Roman" w:hAnsi="Times New Roman" w:cs="Times New Roman"/>
          <w:color w:val="000000" w:themeColor="text1"/>
        </w:rPr>
        <w:t xml:space="preserve"> en China y hacia el Frente Nacional de Liberación de Vietnam en la guerra contra Estados Unidos contribuyó a fortalecer esta interpretación. </w:t>
      </w:r>
    </w:p>
    <w:p w14:paraId="65B7EACB" w14:textId="651E8B95" w:rsidR="00455B1E" w:rsidRDefault="00455B1E" w:rsidP="00455B1E">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ab/>
        <w:t>En el contexto de las protestas sociales de 1960 contra la renovación del Tratado de Cooperación Mutua y Seguridad entre Japón y Estados Unidos (ANPO, por su abreviatura en japonés), algunos comunistas y marxistas hicieron hincapié en la necesidad de resistir al imperialismo estadounidense, al que describían como “enemigo de la nación japonesa” (</w:t>
      </w:r>
      <w:proofErr w:type="spellStart"/>
      <w:r w:rsidRPr="00455B1E">
        <w:rPr>
          <w:rFonts w:ascii="Times New Roman" w:hAnsi="Times New Roman" w:cs="Times New Roman"/>
          <w:i/>
          <w:iCs/>
          <w:color w:val="000000" w:themeColor="text1"/>
        </w:rPr>
        <w:t>Nihon</w:t>
      </w:r>
      <w:proofErr w:type="spellEnd"/>
      <w:r w:rsidRPr="00455B1E">
        <w:rPr>
          <w:rFonts w:ascii="Times New Roman" w:hAnsi="Times New Roman" w:cs="Times New Roman"/>
          <w:i/>
          <w:iCs/>
          <w:color w:val="000000" w:themeColor="text1"/>
        </w:rPr>
        <w:t xml:space="preserve"> </w:t>
      </w:r>
      <w:proofErr w:type="spellStart"/>
      <w:r w:rsidRPr="00455B1E">
        <w:rPr>
          <w:rFonts w:ascii="Times New Roman" w:hAnsi="Times New Roman" w:cs="Times New Roman"/>
          <w:i/>
          <w:iCs/>
          <w:color w:val="000000" w:themeColor="text1"/>
        </w:rPr>
        <w:t>minzoku</w:t>
      </w:r>
      <w:proofErr w:type="spellEnd"/>
      <w:r w:rsidRPr="00455B1E">
        <w:rPr>
          <w:rFonts w:ascii="Times New Roman" w:hAnsi="Times New Roman" w:cs="Times New Roman"/>
          <w:i/>
          <w:iCs/>
          <w:color w:val="000000" w:themeColor="text1"/>
        </w:rPr>
        <w:t xml:space="preserve"> no </w:t>
      </w:r>
      <w:proofErr w:type="spellStart"/>
      <w:r w:rsidRPr="00455B1E">
        <w:rPr>
          <w:rFonts w:ascii="Times New Roman" w:hAnsi="Times New Roman" w:cs="Times New Roman"/>
          <w:i/>
          <w:iCs/>
          <w:color w:val="000000" w:themeColor="text1"/>
        </w:rPr>
        <w:t>teki</w:t>
      </w:r>
      <w:proofErr w:type="spellEnd"/>
      <w:r>
        <w:rPr>
          <w:rFonts w:ascii="Times New Roman" w:hAnsi="Times New Roman" w:cs="Times New Roman"/>
          <w:color w:val="000000" w:themeColor="text1"/>
        </w:rPr>
        <w:t xml:space="preserve">). Estos argumentos fomentaban una autoexaltación de Japón y, al mismo tiempo, la demonización de los “Otros significativos”, reproduciendo así el etnocentrismo del </w:t>
      </w:r>
      <w:proofErr w:type="spellStart"/>
      <w:r>
        <w:rPr>
          <w:rFonts w:ascii="Times New Roman" w:hAnsi="Times New Roman" w:cs="Times New Roman"/>
          <w:color w:val="000000" w:themeColor="text1"/>
        </w:rPr>
        <w:t>nihonjinron</w:t>
      </w:r>
      <w:proofErr w:type="spellEnd"/>
      <w:r>
        <w:rPr>
          <w:rFonts w:ascii="Times New Roman" w:hAnsi="Times New Roman" w:cs="Times New Roman"/>
          <w:color w:val="000000" w:themeColor="text1"/>
        </w:rPr>
        <w:t xml:space="preserve"> y perpetuando la idea de una identidad étnica uniforme. </w:t>
      </w:r>
    </w:p>
    <w:p w14:paraId="597D5285" w14:textId="3B0FC60F" w:rsidR="00455B1E" w:rsidRDefault="00455B1E" w:rsidP="00455B1E">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ab/>
        <w:t xml:space="preserve">Por otro lado, el fenómeno conocido como </w:t>
      </w:r>
      <w:proofErr w:type="spellStart"/>
      <w:r w:rsidRPr="00455B1E">
        <w:rPr>
          <w:rFonts w:ascii="Times New Roman" w:hAnsi="Times New Roman" w:cs="Times New Roman"/>
          <w:i/>
          <w:iCs/>
          <w:color w:val="000000" w:themeColor="text1"/>
        </w:rPr>
        <w:t>Nihon</w:t>
      </w:r>
      <w:proofErr w:type="spellEnd"/>
      <w:r w:rsidRPr="00455B1E">
        <w:rPr>
          <w:rFonts w:ascii="Times New Roman" w:hAnsi="Times New Roman" w:cs="Times New Roman"/>
          <w:i/>
          <w:iCs/>
          <w:color w:val="000000" w:themeColor="text1"/>
        </w:rPr>
        <w:t xml:space="preserve"> </w:t>
      </w:r>
      <w:proofErr w:type="spellStart"/>
      <w:r w:rsidRPr="00455B1E">
        <w:rPr>
          <w:rFonts w:ascii="Times New Roman" w:hAnsi="Times New Roman" w:cs="Times New Roman"/>
          <w:i/>
          <w:iCs/>
          <w:color w:val="000000" w:themeColor="text1"/>
        </w:rPr>
        <w:t>kaiki</w:t>
      </w:r>
      <w:proofErr w:type="spellEnd"/>
      <w:r>
        <w:rPr>
          <w:rFonts w:ascii="Times New Roman" w:hAnsi="Times New Roman" w:cs="Times New Roman"/>
          <w:color w:val="000000" w:themeColor="text1"/>
        </w:rPr>
        <w:t xml:space="preserve"> (retorno a Japón) evidencia una trayectoria de conversión intelectual del internacionalismo hacia la reafirmación de la </w:t>
      </w:r>
      <w:proofErr w:type="spellStart"/>
      <w:r>
        <w:rPr>
          <w:rFonts w:ascii="Times New Roman" w:hAnsi="Times New Roman" w:cs="Times New Roman"/>
          <w:color w:val="000000" w:themeColor="text1"/>
        </w:rPr>
        <w:t>japonesidad</w:t>
      </w:r>
      <w:proofErr w:type="spellEnd"/>
      <w:r>
        <w:rPr>
          <w:rFonts w:ascii="Times New Roman" w:hAnsi="Times New Roman" w:cs="Times New Roman"/>
          <w:color w:val="000000" w:themeColor="text1"/>
        </w:rPr>
        <w:t xml:space="preserve">. Este viraje fue habitual en la historia intelectual del Japón moderno y cobró especial relevancia durante la Segunda Guerra Mundial, cuando autores socialistas, comunistas y liberales abrazaron el esencialismo japonés, apoyando la guerra. En la posguerra, algunos líderes de movimientos estudiantiles radicales también se convirtieron en defensores de la tradición nacional japonesa y de los preceptos del </w:t>
      </w:r>
      <w:proofErr w:type="spellStart"/>
      <w:r w:rsidRPr="00455B1E">
        <w:rPr>
          <w:rFonts w:ascii="Times New Roman" w:hAnsi="Times New Roman" w:cs="Times New Roman"/>
          <w:i/>
          <w:iCs/>
          <w:color w:val="000000" w:themeColor="text1"/>
        </w:rPr>
        <w:t>nihonjinron</w:t>
      </w:r>
      <w:proofErr w:type="spellEnd"/>
      <w:r>
        <w:rPr>
          <w:rFonts w:ascii="Times New Roman" w:hAnsi="Times New Roman" w:cs="Times New Roman"/>
          <w:color w:val="000000" w:themeColor="text1"/>
        </w:rPr>
        <w:t xml:space="preserve"> (</w:t>
      </w:r>
      <w:r w:rsidRPr="00455B1E">
        <w:rPr>
          <w:rFonts w:ascii="Times New Roman" w:hAnsi="Times New Roman" w:cs="Times New Roman"/>
          <w:i/>
          <w:iCs/>
          <w:color w:val="000000" w:themeColor="text1"/>
        </w:rPr>
        <w:t>vid</w:t>
      </w:r>
      <w:r>
        <w:rPr>
          <w:rFonts w:ascii="Times New Roman" w:hAnsi="Times New Roman" w:cs="Times New Roman"/>
          <w:color w:val="000000" w:themeColor="text1"/>
        </w:rPr>
        <w:t xml:space="preserve">. </w:t>
      </w:r>
      <w:proofErr w:type="spellStart"/>
      <w:r w:rsidRPr="00455B1E">
        <w:rPr>
          <w:rFonts w:ascii="Times New Roman" w:hAnsi="Times New Roman" w:cs="Times New Roman"/>
          <w:color w:val="000000" w:themeColor="text1"/>
        </w:rPr>
        <w:t>Nishibe</w:t>
      </w:r>
      <w:proofErr w:type="spellEnd"/>
      <w:r w:rsidRPr="00455B1E">
        <w:rPr>
          <w:rFonts w:ascii="Times New Roman" w:hAnsi="Times New Roman" w:cs="Times New Roman"/>
          <w:color w:val="000000" w:themeColor="text1"/>
        </w:rPr>
        <w:t>, 1997; Murakami, Kumon y Sato, 1979</w:t>
      </w:r>
      <w:r>
        <w:rPr>
          <w:rFonts w:ascii="Times New Roman" w:hAnsi="Times New Roman" w:cs="Times New Roman"/>
          <w:color w:val="000000" w:themeColor="text1"/>
        </w:rPr>
        <w:t xml:space="preserve">). </w:t>
      </w:r>
    </w:p>
    <w:p w14:paraId="6A258736" w14:textId="63BE8681" w:rsidR="00455B1E" w:rsidRPr="00455B1E" w:rsidRDefault="00455B1E" w:rsidP="00455B1E">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ab/>
        <w:t xml:space="preserve">Con el progresivo proceso de despolitización del ambiente intelectual tras el fin de la Guerra Fría, las escasas críticas al </w:t>
      </w:r>
      <w:proofErr w:type="spellStart"/>
      <w:r w:rsidRPr="00455B1E">
        <w:rPr>
          <w:rFonts w:ascii="Times New Roman" w:hAnsi="Times New Roman" w:cs="Times New Roman"/>
          <w:i/>
          <w:iCs/>
          <w:color w:val="000000" w:themeColor="text1"/>
        </w:rPr>
        <w:t>nihonjinron</w:t>
      </w:r>
      <w:proofErr w:type="spellEnd"/>
      <w:r>
        <w:rPr>
          <w:rFonts w:ascii="Times New Roman" w:hAnsi="Times New Roman" w:cs="Times New Roman"/>
          <w:color w:val="000000" w:themeColor="text1"/>
        </w:rPr>
        <w:t xml:space="preserve"> presentes en la década de 1980 dieron paso, en los años noventa, a una reinterpretación que adoptaba los mismos supuestos del discurso esencialista, comparándose, por ejemplo, </w:t>
      </w:r>
      <w:proofErr w:type="spellStart"/>
      <w:r w:rsidRPr="00455B1E">
        <w:rPr>
          <w:rFonts w:ascii="Times New Roman" w:hAnsi="Times New Roman" w:cs="Times New Roman"/>
          <w:color w:val="000000" w:themeColor="text1"/>
        </w:rPr>
        <w:t>Kawamura</w:t>
      </w:r>
      <w:proofErr w:type="spellEnd"/>
      <w:r>
        <w:rPr>
          <w:rFonts w:ascii="Times New Roman" w:hAnsi="Times New Roman" w:cs="Times New Roman"/>
          <w:color w:val="000000" w:themeColor="text1"/>
        </w:rPr>
        <w:t xml:space="preserve"> (</w:t>
      </w:r>
      <w:r w:rsidRPr="00455B1E">
        <w:rPr>
          <w:rFonts w:ascii="Times New Roman" w:hAnsi="Times New Roman" w:cs="Times New Roman"/>
          <w:color w:val="000000" w:themeColor="text1"/>
        </w:rPr>
        <w:t>1980 y 1982</w:t>
      </w:r>
      <w:r>
        <w:rPr>
          <w:rFonts w:ascii="Times New Roman" w:hAnsi="Times New Roman" w:cs="Times New Roman"/>
          <w:color w:val="000000" w:themeColor="text1"/>
        </w:rPr>
        <w:t>)</w:t>
      </w:r>
      <w:r w:rsidRPr="00455B1E">
        <w:rPr>
          <w:rFonts w:ascii="Times New Roman" w:hAnsi="Times New Roman" w:cs="Times New Roman"/>
          <w:color w:val="000000" w:themeColor="text1"/>
        </w:rPr>
        <w:t xml:space="preserve"> con </w:t>
      </w:r>
      <w:proofErr w:type="spellStart"/>
      <w:r w:rsidRPr="00455B1E">
        <w:rPr>
          <w:rFonts w:ascii="Times New Roman" w:hAnsi="Times New Roman" w:cs="Times New Roman"/>
          <w:color w:val="000000" w:themeColor="text1"/>
        </w:rPr>
        <w:t>Kawamura</w:t>
      </w:r>
      <w:proofErr w:type="spellEnd"/>
      <w:r>
        <w:rPr>
          <w:rFonts w:ascii="Times New Roman" w:hAnsi="Times New Roman" w:cs="Times New Roman"/>
          <w:color w:val="000000" w:themeColor="text1"/>
        </w:rPr>
        <w:t xml:space="preserve"> (</w:t>
      </w:r>
      <w:r w:rsidRPr="00455B1E">
        <w:rPr>
          <w:rFonts w:ascii="Times New Roman" w:hAnsi="Times New Roman" w:cs="Times New Roman"/>
          <w:color w:val="000000" w:themeColor="text1"/>
        </w:rPr>
        <w:t>1993</w:t>
      </w:r>
      <w:r>
        <w:rPr>
          <w:rFonts w:ascii="Times New Roman" w:hAnsi="Times New Roman" w:cs="Times New Roman"/>
          <w:color w:val="000000" w:themeColor="text1"/>
        </w:rPr>
        <w:t xml:space="preserve">). Así, la aparente oposición entre derecha e izquierda facilitó que, incluso entre sectores de izquierda, se produjera un racionamiento esencialista o nacionalista </w:t>
      </w:r>
      <w:r w:rsidR="009C7622">
        <w:rPr>
          <w:rFonts w:ascii="Times New Roman" w:hAnsi="Times New Roman" w:cs="Times New Roman"/>
          <w:color w:val="000000" w:themeColor="text1"/>
        </w:rPr>
        <w:t xml:space="preserve">cultural. </w:t>
      </w:r>
      <w:r>
        <w:rPr>
          <w:rFonts w:ascii="Times New Roman" w:hAnsi="Times New Roman" w:cs="Times New Roman"/>
          <w:color w:val="000000" w:themeColor="text1"/>
        </w:rPr>
        <w:t xml:space="preserve"> </w:t>
      </w:r>
    </w:p>
    <w:p w14:paraId="44518C5C" w14:textId="0A62F073" w:rsidR="0041767E" w:rsidRPr="005D0449" w:rsidRDefault="005D0449" w:rsidP="000E680F">
      <w:pPr>
        <w:pStyle w:val="Ttulo3"/>
        <w:numPr>
          <w:ilvl w:val="1"/>
          <w:numId w:val="41"/>
        </w:numPr>
        <w:ind w:left="1701" w:hanging="567"/>
        <w:rPr>
          <w:lang w:val="es-ES_tradnl"/>
        </w:rPr>
      </w:pPr>
      <w:bookmarkStart w:id="19" w:name="_Toc190016725"/>
      <w:r w:rsidRPr="0007771F">
        <w:rPr>
          <w:i/>
          <w:iCs/>
          <w:lang w:val="es-ES_tradnl"/>
        </w:rPr>
        <w:t>Nihonjinron</w:t>
      </w:r>
      <w:r>
        <w:rPr>
          <w:lang w:val="es-ES_tradnl"/>
        </w:rPr>
        <w:t xml:space="preserve"> y las minorías</w:t>
      </w:r>
      <w:bookmarkEnd w:id="19"/>
    </w:p>
    <w:p w14:paraId="70AD2823" w14:textId="65534763" w:rsidR="003335FC" w:rsidRDefault="005D0449" w:rsidP="005D0449">
      <w:pPr>
        <w:spacing w:line="360" w:lineRule="auto"/>
        <w:jc w:val="both"/>
        <w:rPr>
          <w:rFonts w:ascii="Times New Roman" w:hAnsi="Times New Roman" w:cs="Times New Roman"/>
          <w:lang w:val="es-ES_tradnl"/>
        </w:rPr>
      </w:pPr>
      <w:r>
        <w:rPr>
          <w:rFonts w:ascii="Times New Roman" w:hAnsi="Times New Roman" w:cs="Times New Roman"/>
          <w:lang w:val="es-ES_tradnl"/>
        </w:rPr>
        <w:t xml:space="preserve">En tercer lugar, ciertos grupos minoritarios suelen formular sus respectivas críticas contra las instituciones y valores establecidos empleando, de manera inadvertida, esquemas </w:t>
      </w:r>
      <w:r>
        <w:rPr>
          <w:rFonts w:ascii="Times New Roman" w:hAnsi="Times New Roman" w:cs="Times New Roman"/>
          <w:lang w:val="es-ES_tradnl"/>
        </w:rPr>
        <w:lastRenderedPageBreak/>
        <w:t xml:space="preserve">conceptuales muy similares al pensamiento </w:t>
      </w:r>
      <w:proofErr w:type="spellStart"/>
      <w:r w:rsidRPr="00FA3318">
        <w:rPr>
          <w:rFonts w:ascii="Times New Roman" w:hAnsi="Times New Roman" w:cs="Times New Roman"/>
          <w:i/>
          <w:iCs/>
          <w:lang w:val="es-ES_tradnl"/>
        </w:rPr>
        <w:t>nihonjinron</w:t>
      </w:r>
      <w:proofErr w:type="spellEnd"/>
      <w:r>
        <w:rPr>
          <w:rFonts w:ascii="Times New Roman" w:hAnsi="Times New Roman" w:cs="Times New Roman"/>
          <w:lang w:val="es-ES_tradnl"/>
        </w:rPr>
        <w:t xml:space="preserve">. Al </w:t>
      </w:r>
      <w:r w:rsidR="00FA3318">
        <w:rPr>
          <w:rFonts w:ascii="Times New Roman" w:hAnsi="Times New Roman" w:cs="Times New Roman"/>
          <w:lang w:val="es-ES_tradnl"/>
        </w:rPr>
        <w:t>reivindicar</w:t>
      </w:r>
      <w:r w:rsidR="00A7532A">
        <w:rPr>
          <w:rFonts w:ascii="Times New Roman" w:hAnsi="Times New Roman" w:cs="Times New Roman"/>
          <w:lang w:val="es-ES_tradnl"/>
        </w:rPr>
        <w:t xml:space="preserve"> su cultura particular, tienden a describirla con los mismos rasgos de inmutabilidad y homogeneidad. </w:t>
      </w:r>
    </w:p>
    <w:p w14:paraId="7A6E8494" w14:textId="2ECF2B76" w:rsidR="00A7532A" w:rsidRDefault="00A7532A" w:rsidP="005D0449">
      <w:pPr>
        <w:spacing w:line="360" w:lineRule="auto"/>
        <w:jc w:val="both"/>
        <w:rPr>
          <w:rFonts w:ascii="Times New Roman" w:hAnsi="Times New Roman" w:cs="Times New Roman"/>
          <w:lang w:val="es-ES_tradnl"/>
        </w:rPr>
      </w:pPr>
      <w:r>
        <w:rPr>
          <w:rFonts w:ascii="Times New Roman" w:hAnsi="Times New Roman" w:cs="Times New Roman"/>
          <w:lang w:val="es-ES_tradnl"/>
        </w:rPr>
        <w:tab/>
        <w:t xml:space="preserve">Un ejemplo de esto lo ofrecen los coreanos </w:t>
      </w:r>
      <w:proofErr w:type="spellStart"/>
      <w:r w:rsidRPr="00A7532A">
        <w:rPr>
          <w:rFonts w:ascii="Times New Roman" w:hAnsi="Times New Roman" w:cs="Times New Roman"/>
          <w:i/>
          <w:iCs/>
          <w:lang w:val="es-ES_tradnl"/>
        </w:rPr>
        <w:t>zainichi</w:t>
      </w:r>
      <w:proofErr w:type="spellEnd"/>
      <w:r>
        <w:rPr>
          <w:rFonts w:ascii="Times New Roman" w:hAnsi="Times New Roman" w:cs="Times New Roman"/>
          <w:lang w:val="es-ES_tradnl"/>
        </w:rPr>
        <w:t xml:space="preserve">, </w:t>
      </w:r>
      <w:r w:rsidR="00FA3318">
        <w:rPr>
          <w:rFonts w:ascii="Times New Roman" w:hAnsi="Times New Roman" w:cs="Times New Roman"/>
          <w:lang w:val="es-ES_tradnl"/>
        </w:rPr>
        <w:t>descendientes</w:t>
      </w:r>
      <w:r>
        <w:rPr>
          <w:rFonts w:ascii="Times New Roman" w:hAnsi="Times New Roman" w:cs="Times New Roman"/>
          <w:lang w:val="es-ES_tradnl"/>
        </w:rPr>
        <w:t xml:space="preserve"> de quienes emigraron a Japón durante el periodo de preguerra bajo el régimen colonial. En su afán de preservar lo que consideran la cultura </w:t>
      </w:r>
      <w:r w:rsidR="00FA3318">
        <w:rPr>
          <w:rFonts w:ascii="Times New Roman" w:hAnsi="Times New Roman" w:cs="Times New Roman"/>
          <w:lang w:val="es-ES_tradnl"/>
        </w:rPr>
        <w:t>coreana</w:t>
      </w:r>
      <w:r>
        <w:rPr>
          <w:rFonts w:ascii="Times New Roman" w:hAnsi="Times New Roman" w:cs="Times New Roman"/>
          <w:lang w:val="es-ES_tradnl"/>
        </w:rPr>
        <w:t xml:space="preserve">, terminan asumiendo, de manera paralela al </w:t>
      </w:r>
      <w:proofErr w:type="spellStart"/>
      <w:r w:rsidRPr="00A7532A">
        <w:rPr>
          <w:rFonts w:ascii="Times New Roman" w:hAnsi="Times New Roman" w:cs="Times New Roman"/>
          <w:i/>
          <w:iCs/>
          <w:lang w:val="es-ES_tradnl"/>
        </w:rPr>
        <w:t>nihonjinron</w:t>
      </w:r>
      <w:proofErr w:type="spellEnd"/>
      <w:r>
        <w:rPr>
          <w:rFonts w:ascii="Times New Roman" w:hAnsi="Times New Roman" w:cs="Times New Roman"/>
          <w:lang w:val="es-ES_tradnl"/>
        </w:rPr>
        <w:t>, la existencia de una cultura coreana esencial, uniforme e invariable. El llamado debate de la tercera vía (</w:t>
      </w:r>
      <w:proofErr w:type="spellStart"/>
      <w:r>
        <w:rPr>
          <w:rFonts w:ascii="Times New Roman" w:hAnsi="Times New Roman" w:cs="Times New Roman"/>
          <w:lang w:val="es-ES_tradnl"/>
        </w:rPr>
        <w:t>Iinuma</w:t>
      </w:r>
      <w:proofErr w:type="spellEnd"/>
      <w:r>
        <w:rPr>
          <w:rFonts w:ascii="Times New Roman" w:hAnsi="Times New Roman" w:cs="Times New Roman"/>
          <w:lang w:val="es-ES_tradnl"/>
        </w:rPr>
        <w:t xml:space="preserve">, 1988) en el seno de la comunidad </w:t>
      </w:r>
      <w:proofErr w:type="spellStart"/>
      <w:r w:rsidRPr="00A7532A">
        <w:rPr>
          <w:rFonts w:ascii="Times New Roman" w:hAnsi="Times New Roman" w:cs="Times New Roman"/>
          <w:i/>
          <w:iCs/>
          <w:lang w:val="es-ES_tradnl"/>
        </w:rPr>
        <w:t>zainichi</w:t>
      </w:r>
      <w:proofErr w:type="spellEnd"/>
      <w:r>
        <w:rPr>
          <w:rFonts w:ascii="Times New Roman" w:hAnsi="Times New Roman" w:cs="Times New Roman"/>
          <w:lang w:val="es-ES_tradnl"/>
        </w:rPr>
        <w:t xml:space="preserve"> pone de relieve el dilema que enfrentan los coreanos residentes en Japón. Por un lado, quienes defienden la permanencia de los vínculos con la península coreana, por ejemplo, Kang (1988), consideran esencial mantener una identidad independiente, distinta de la japonesa, para resistir el nacionalismo nipón y evidenciar la injusticia de la discriminación que surgen. Desde esa perspectiva, la nacionalización japonesa de los coreanos </w:t>
      </w:r>
      <w:proofErr w:type="spellStart"/>
      <w:r>
        <w:rPr>
          <w:rFonts w:ascii="Times New Roman" w:hAnsi="Times New Roman" w:cs="Times New Roman"/>
          <w:lang w:val="es-ES_tradnl"/>
        </w:rPr>
        <w:t>zainichi</w:t>
      </w:r>
      <w:proofErr w:type="spellEnd"/>
      <w:r>
        <w:rPr>
          <w:rFonts w:ascii="Times New Roman" w:hAnsi="Times New Roman" w:cs="Times New Roman"/>
          <w:lang w:val="es-ES_tradnl"/>
        </w:rPr>
        <w:t xml:space="preserve"> se valora como una alternativa problemática que deriva en un proceso de asimilación irreversible. Existen autores (Kim, 1988; Yang, 1988) que argumentan que la esencia de la identidad de los coreanos puede llegar a perderse si desaparece la comunidad conectada con su tierra natal. </w:t>
      </w:r>
    </w:p>
    <w:p w14:paraId="14876EEF" w14:textId="79246319" w:rsidR="00A7532A" w:rsidRDefault="00690DF0" w:rsidP="005D0449">
      <w:pPr>
        <w:spacing w:line="360" w:lineRule="auto"/>
        <w:jc w:val="both"/>
        <w:rPr>
          <w:rFonts w:ascii="Times New Roman" w:hAnsi="Times New Roman" w:cs="Times New Roman"/>
          <w:lang w:val="es-ES_tradnl"/>
        </w:rPr>
      </w:pPr>
      <w:r>
        <w:rPr>
          <w:rFonts w:ascii="Times New Roman" w:hAnsi="Times New Roman" w:cs="Times New Roman"/>
          <w:lang w:val="es-ES_tradnl"/>
        </w:rPr>
        <w:tab/>
        <w:t>Por otro lado, quienes cuestionan la persistencia de los lazos con la península coreana sostienen que esa supuesta esencia no sería más que una variante del discurso nacionalista que se critica respecto de Japón. Desde su perspectiva, resulta contradictorio censurar la retórica japonesa, que defiende la unicidad de una nación y de una raza, mientras se promueven vínculos análogos con Corea. Al mismo tiempo, cuando se analiza la labor de las agrupaciones culturales coreanas, surgen dudas como: ¿existe realmente una sola cultura coreana? Y si no fuera así, ¿con qué variante cultural se debería identificar la gente? ¿En qué situaciones primaría una sobre las demás?</w:t>
      </w:r>
    </w:p>
    <w:p w14:paraId="7E59D8DD" w14:textId="6D751606" w:rsidR="0067566D" w:rsidRDefault="0007771F" w:rsidP="005D0449">
      <w:pPr>
        <w:spacing w:line="360" w:lineRule="auto"/>
        <w:jc w:val="both"/>
        <w:rPr>
          <w:rFonts w:ascii="Times New Roman" w:hAnsi="Times New Roman" w:cs="Times New Roman"/>
          <w:lang w:val="es-ES_tradnl"/>
        </w:rPr>
      </w:pPr>
      <w:r>
        <w:rPr>
          <w:rFonts w:ascii="Times New Roman" w:hAnsi="Times New Roman" w:cs="Times New Roman"/>
          <w:lang w:val="es-ES_tradnl"/>
        </w:rPr>
        <w:tab/>
        <w:t xml:space="preserve">El isomorfismo perfecto surge a raíz de la tensión esencial entre </w:t>
      </w:r>
      <w:r w:rsidR="00E13B16">
        <w:rPr>
          <w:rFonts w:ascii="Times New Roman" w:hAnsi="Times New Roman" w:cs="Times New Roman"/>
          <w:lang w:val="es-ES_tradnl"/>
        </w:rPr>
        <w:t>esencialismo</w:t>
      </w:r>
      <w:r>
        <w:rPr>
          <w:rFonts w:ascii="Times New Roman" w:hAnsi="Times New Roman" w:cs="Times New Roman"/>
          <w:lang w:val="es-ES_tradnl"/>
        </w:rPr>
        <w:t xml:space="preserve"> y la diversidad. Cuando se presenta a Japón como una nación culturalmente periférica dentro de la comunidad internacional, se cae en la pendiente de la </w:t>
      </w:r>
      <w:proofErr w:type="spellStart"/>
      <w:r>
        <w:rPr>
          <w:rFonts w:ascii="Times New Roman" w:hAnsi="Times New Roman" w:cs="Times New Roman"/>
          <w:lang w:val="es-ES_tradnl"/>
        </w:rPr>
        <w:t>esencialización</w:t>
      </w:r>
      <w:proofErr w:type="spellEnd"/>
      <w:r>
        <w:rPr>
          <w:rFonts w:ascii="Times New Roman" w:hAnsi="Times New Roman" w:cs="Times New Roman"/>
          <w:lang w:val="es-ES_tradnl"/>
        </w:rPr>
        <w:t xml:space="preserve">. No obstante, al destacar la pluralidad interna de su sociedad, se desvanece la perspectiva eurocéntrica que domina el contexto global. Del mismo modo, los coreanos que viven en Japón y defienden su identidad étnica suelen sostener, sin demasiada firmeza, la noción de que las culturas son uniformes y homogéneas. Sin embargo, matizan esta posición cuando resaltan la noción de que las culturas son uniformes y homogéneas. Sin embargo, matizan esta posición cuando resaltan la diversidad en la propia cultura coreana, lo cual dificulta </w:t>
      </w:r>
      <w:r>
        <w:rPr>
          <w:rFonts w:ascii="Times New Roman" w:hAnsi="Times New Roman" w:cs="Times New Roman"/>
          <w:lang w:val="es-ES_tradnl"/>
        </w:rPr>
        <w:lastRenderedPageBreak/>
        <w:t xml:space="preserve">la posibilidad de hacer frente de forma colectiva al dominio cultural de la mayoría japonesa. </w:t>
      </w:r>
    </w:p>
    <w:p w14:paraId="47288702" w14:textId="77777777" w:rsidR="0067566D" w:rsidRDefault="0067566D" w:rsidP="005D0449">
      <w:pPr>
        <w:spacing w:line="360" w:lineRule="auto"/>
        <w:jc w:val="both"/>
        <w:rPr>
          <w:rFonts w:ascii="Times New Roman" w:hAnsi="Times New Roman" w:cs="Times New Roman"/>
          <w:lang w:val="es-ES_tradnl"/>
        </w:rPr>
      </w:pPr>
    </w:p>
    <w:p w14:paraId="68745D8A" w14:textId="77777777" w:rsidR="0067566D" w:rsidRDefault="0067566D" w:rsidP="005D0449">
      <w:pPr>
        <w:spacing w:line="360" w:lineRule="auto"/>
        <w:jc w:val="both"/>
        <w:rPr>
          <w:rFonts w:ascii="Times New Roman" w:hAnsi="Times New Roman" w:cs="Times New Roman"/>
          <w:lang w:val="es-ES_tradnl"/>
        </w:rPr>
      </w:pPr>
    </w:p>
    <w:p w14:paraId="4494B6E6" w14:textId="77777777" w:rsidR="0067566D" w:rsidRPr="0067566D" w:rsidRDefault="0067566D" w:rsidP="005D0449">
      <w:pPr>
        <w:spacing w:line="360" w:lineRule="auto"/>
        <w:jc w:val="both"/>
        <w:rPr>
          <w:rFonts w:ascii="Times New Roman" w:hAnsi="Times New Roman" w:cs="Times New Roman"/>
          <w:lang w:val="es-ES_tradnl"/>
        </w:rPr>
      </w:pPr>
    </w:p>
    <w:p w14:paraId="64617B5D" w14:textId="456AFE25" w:rsidR="0067566D" w:rsidRDefault="00292430" w:rsidP="0067566D">
      <w:pPr>
        <w:pStyle w:val="Ttulo2"/>
        <w:spacing w:line="360" w:lineRule="auto"/>
        <w:ind w:left="1134" w:hanging="567"/>
      </w:pPr>
      <w:bookmarkStart w:id="20" w:name="_Toc190016726"/>
      <w:commentRangeStart w:id="21"/>
      <w:commentRangeStart w:id="22"/>
      <w:r w:rsidRPr="00292430">
        <w:t xml:space="preserve">EL CASO DE LOS </w:t>
      </w:r>
      <w:r w:rsidRPr="00B10ADB">
        <w:rPr>
          <w:i/>
          <w:iCs/>
        </w:rPr>
        <w:t>ZAINICHI</w:t>
      </w:r>
      <w:r w:rsidRPr="00292430">
        <w:t xml:space="preserve"> (COREANOS EN JAPÓN)</w:t>
      </w:r>
      <w:bookmarkEnd w:id="20"/>
      <w:commentRangeEnd w:id="21"/>
      <w:r w:rsidR="00374A89">
        <w:rPr>
          <w:rStyle w:val="Refdecomentario"/>
          <w:rFonts w:asciiTheme="minorHAnsi" w:hAnsiTheme="minorHAnsi" w:cstheme="minorBidi"/>
          <w:color w:val="auto"/>
          <w:lang w:val="es-ES"/>
        </w:rPr>
        <w:commentReference w:id="21"/>
      </w:r>
      <w:commentRangeEnd w:id="22"/>
      <w:r w:rsidR="00374A89">
        <w:rPr>
          <w:rStyle w:val="Refdecomentario"/>
          <w:rFonts w:asciiTheme="minorHAnsi" w:hAnsiTheme="minorHAnsi" w:cstheme="minorBidi"/>
          <w:color w:val="auto"/>
          <w:lang w:val="es-ES"/>
        </w:rPr>
        <w:commentReference w:id="22"/>
      </w:r>
    </w:p>
    <w:p w14:paraId="2DFAE76E" w14:textId="5DEAE9C1" w:rsidR="0067566D" w:rsidRPr="0067566D" w:rsidRDefault="0067566D" w:rsidP="0067566D">
      <w:pPr>
        <w:pStyle w:val="Ttulo3"/>
        <w:numPr>
          <w:ilvl w:val="1"/>
          <w:numId w:val="39"/>
        </w:numPr>
        <w:ind w:left="1701" w:hanging="567"/>
        <w:rPr>
          <w:lang w:val="es-ES_tradnl"/>
        </w:rPr>
      </w:pPr>
      <w:r w:rsidRPr="0067566D">
        <w:rPr>
          <w:lang w:val="es-ES_tradnl"/>
        </w:rPr>
        <w:t xml:space="preserve">Introducción </w:t>
      </w:r>
    </w:p>
    <w:p w14:paraId="7FB1FB81" w14:textId="77777777" w:rsidR="0067566D" w:rsidRPr="0067566D" w:rsidRDefault="0067566D" w:rsidP="0067566D">
      <w:pPr>
        <w:rPr>
          <w:lang w:val="es-ES_tradnl"/>
        </w:rPr>
      </w:pPr>
    </w:p>
    <w:p w14:paraId="65208047" w14:textId="0F43072E" w:rsidR="00813A6A" w:rsidRPr="00813A6A" w:rsidRDefault="00292430" w:rsidP="000E680F">
      <w:pPr>
        <w:pStyle w:val="Ttulo3"/>
        <w:numPr>
          <w:ilvl w:val="1"/>
          <w:numId w:val="39"/>
        </w:numPr>
        <w:spacing w:line="360" w:lineRule="auto"/>
        <w:ind w:left="1701" w:hanging="567"/>
        <w:rPr>
          <w:lang w:val="es-ES_tradnl"/>
        </w:rPr>
      </w:pPr>
      <w:bookmarkStart w:id="23" w:name="_Toc190016727"/>
      <w:r w:rsidRPr="00813A6A">
        <w:rPr>
          <w:lang w:val="es-ES_tradnl"/>
        </w:rPr>
        <w:t>Des-reconocimiento</w:t>
      </w:r>
      <w:bookmarkEnd w:id="23"/>
    </w:p>
    <w:p w14:paraId="4E89D345" w14:textId="3D0CE1B1" w:rsidR="00292430" w:rsidRDefault="00292430" w:rsidP="00813A6A">
      <w:pPr>
        <w:spacing w:line="360" w:lineRule="auto"/>
        <w:jc w:val="both"/>
        <w:rPr>
          <w:rFonts w:ascii="Times New Roman" w:hAnsi="Times New Roman" w:cs="Times New Roman"/>
          <w:lang w:val="es-ES_tradnl"/>
        </w:rPr>
      </w:pPr>
      <w:r>
        <w:rPr>
          <w:rFonts w:ascii="Times New Roman" w:hAnsi="Times New Roman" w:cs="Times New Roman"/>
          <w:lang w:val="es-ES_tradnl"/>
        </w:rPr>
        <w:t>La ocupación japonesa en Corea en 1910 y el consiguiente traslado de población coreana al archipiélago nipón a lo largo de la primera mitad del siglo XX, dieron lugar a la formación de una comunidad coreana en todo Japón. Pese a que la mayor parte de los migrantes regresó a la península coreana al finalizar la Segunda Guerra Mundial, cerca de los 60.000 optaron por quedarse en territorio japonés. Bajo la influencia de una organización étnica con fuertes vínculos con Corea del Norte, quienes se quedaron se reconocían, ante todo, como coreanos. Esta orientación hacia la repatriación dificultó que se forjara entre ellos una identidad de diáspora o de minoría. Para la década de 1960, su creciente integración cultural y lingüística en la sociedad japonesa volvió especialmente problemática la idea del regreso. Ante este panorama histórico, surge la pregunta, ¿por qué la afirmación de su identidad como minoría étnica en Japón se dio de manera tan tardía?</w:t>
      </w:r>
    </w:p>
    <w:p w14:paraId="22A5AB0F" w14:textId="5F3ECD4D" w:rsidR="00292430" w:rsidRDefault="00292430" w:rsidP="005D0449">
      <w:pPr>
        <w:spacing w:line="360" w:lineRule="auto"/>
        <w:jc w:val="both"/>
        <w:rPr>
          <w:rFonts w:ascii="Times New Roman" w:hAnsi="Times New Roman" w:cs="Times New Roman"/>
          <w:lang w:val="es-ES_tradnl"/>
        </w:rPr>
      </w:pPr>
      <w:r>
        <w:rPr>
          <w:rFonts w:ascii="Times New Roman" w:hAnsi="Times New Roman" w:cs="Times New Roman"/>
          <w:lang w:val="es-ES_tradnl"/>
        </w:rPr>
        <w:tab/>
      </w:r>
      <w:r w:rsidR="00762811">
        <w:rPr>
          <w:rFonts w:ascii="Times New Roman" w:hAnsi="Times New Roman" w:cs="Times New Roman"/>
          <w:lang w:val="es-ES_tradnl"/>
        </w:rPr>
        <w:t xml:space="preserve">Más allá de los datos estadísticos y de las dinámicas del sistema discriminatorio, la población coreana que residía en Japón enfrentaba las consecuencias una </w:t>
      </w:r>
      <w:proofErr w:type="spellStart"/>
      <w:r w:rsidR="00762811">
        <w:rPr>
          <w:rFonts w:ascii="Times New Roman" w:hAnsi="Times New Roman" w:cs="Times New Roman"/>
          <w:lang w:val="es-ES_tradnl"/>
        </w:rPr>
        <w:t>ilegtimidad</w:t>
      </w:r>
      <w:proofErr w:type="spellEnd"/>
      <w:r w:rsidR="00762811">
        <w:rPr>
          <w:rFonts w:ascii="Times New Roman" w:hAnsi="Times New Roman" w:cs="Times New Roman"/>
          <w:lang w:val="es-ES_tradnl"/>
        </w:rPr>
        <w:t xml:space="preserve"> básica que los acosaba: el “des-reconocimiento” o falta de reconocimiento. Se emplea este término no para aludir a una “re-identificación”, sino para referirnos a un entramado complejo de atributos, como afecto, estima o derechos, que confiere a las personas un sentido de legitimidad en su existencia. </w:t>
      </w:r>
    </w:p>
    <w:p w14:paraId="53855BCE" w14:textId="55079A2D" w:rsidR="00762811" w:rsidRDefault="00762811" w:rsidP="005D0449">
      <w:pPr>
        <w:spacing w:line="360" w:lineRule="auto"/>
        <w:jc w:val="both"/>
        <w:rPr>
          <w:rFonts w:ascii="Times New Roman" w:hAnsi="Times New Roman" w:cs="Times New Roman"/>
          <w:lang w:val="es-ES_tradnl"/>
        </w:rPr>
      </w:pPr>
      <w:r>
        <w:rPr>
          <w:rFonts w:ascii="Times New Roman" w:hAnsi="Times New Roman" w:cs="Times New Roman"/>
          <w:lang w:val="es-ES_tradnl"/>
        </w:rPr>
        <w:tab/>
        <w:t xml:space="preserve">Durante la etapa anterior a la guerra, aunque se consideraba a los coreanos como un grupo inferior, se les otorgaba cierto grado de legitimidad en la sociedad japonesa, reconociéndoles un lugar específico. Sin embargo, en la posguerra, pese a la lenta disolución del legado jerárquico colonial, dejaron de ocupar una posición legítima en un </w:t>
      </w:r>
      <w:r>
        <w:rPr>
          <w:rFonts w:ascii="Times New Roman" w:hAnsi="Times New Roman" w:cs="Times New Roman"/>
          <w:lang w:val="es-ES_tradnl"/>
        </w:rPr>
        <w:lastRenderedPageBreak/>
        <w:t xml:space="preserve">Japón que, desde entonces, se definió como una nación </w:t>
      </w:r>
      <w:proofErr w:type="spellStart"/>
      <w:r>
        <w:rPr>
          <w:rFonts w:ascii="Times New Roman" w:hAnsi="Times New Roman" w:cs="Times New Roman"/>
          <w:lang w:val="es-ES_tradnl"/>
        </w:rPr>
        <w:t>monoétnica</w:t>
      </w:r>
      <w:proofErr w:type="spellEnd"/>
      <w:r>
        <w:rPr>
          <w:rFonts w:ascii="Times New Roman" w:hAnsi="Times New Roman" w:cs="Times New Roman"/>
          <w:lang w:val="es-ES_tradnl"/>
        </w:rPr>
        <w:t xml:space="preserve"> (Lie, 2001, caps. 4 – 5). Dicho de otro modo, ni siquiera se les reconocía en el sentido de admitir y, a la vez, validar su presencia. Si bien cada individuo podía vivir realidades distintas, la jerarquía colonial y su continuidad en el periodo poscolonial fomentaron representaciones de los coreanos como sujetos objeto de aversión, privados de derechos y degradados. Carecían de lo que Marshall</w:t>
      </w:r>
      <w:r w:rsidR="00162C83">
        <w:rPr>
          <w:rFonts w:ascii="Times New Roman" w:hAnsi="Times New Roman" w:cs="Times New Roman"/>
          <w:lang w:val="es-ES_tradnl"/>
        </w:rPr>
        <w:t xml:space="preserve"> </w:t>
      </w:r>
      <w:r>
        <w:rPr>
          <w:rFonts w:ascii="Times New Roman" w:hAnsi="Times New Roman" w:cs="Times New Roman"/>
          <w:lang w:val="es-ES_tradnl"/>
        </w:rPr>
        <w:t xml:space="preserve">describe como </w:t>
      </w:r>
      <w:r w:rsidR="009659CD">
        <w:rPr>
          <w:rFonts w:ascii="Times New Roman" w:hAnsi="Times New Roman" w:cs="Times New Roman"/>
          <w:lang w:val="es-ES_tradnl"/>
        </w:rPr>
        <w:t xml:space="preserve">“ciudadanía social”: “derecho […] de compartir plenamente la herencia social y vivir la vida de un ser humano civilizado conforme a los estándares predominantes de la sociedad” (Marshall, </w:t>
      </w:r>
      <w:r w:rsidR="00DD4CC5">
        <w:rPr>
          <w:rFonts w:ascii="Times New Roman" w:hAnsi="Times New Roman" w:cs="Times New Roman"/>
          <w:lang w:val="es-ES_tradnl"/>
        </w:rPr>
        <w:t>1950</w:t>
      </w:r>
      <w:r w:rsidR="009659CD">
        <w:rPr>
          <w:rFonts w:ascii="Times New Roman" w:hAnsi="Times New Roman" w:cs="Times New Roman"/>
          <w:lang w:val="es-ES_tradnl"/>
        </w:rPr>
        <w:t xml:space="preserve">, p. 23). En otras palabras, sufrían la ausencia y respeto y de reconocimiento. En Japón, no se les consideraba bienvenidos; sencillamente, se pensaban que no debían estar ahí. Por ello, no solo fueron objeto de discriminación, sino que la propia ideología </w:t>
      </w:r>
      <w:proofErr w:type="spellStart"/>
      <w:r w:rsidR="009659CD">
        <w:rPr>
          <w:rFonts w:ascii="Times New Roman" w:hAnsi="Times New Roman" w:cs="Times New Roman"/>
          <w:lang w:val="es-ES_tradnl"/>
        </w:rPr>
        <w:t>monoétnica</w:t>
      </w:r>
      <w:proofErr w:type="spellEnd"/>
      <w:r w:rsidR="009659CD">
        <w:rPr>
          <w:rFonts w:ascii="Times New Roman" w:hAnsi="Times New Roman" w:cs="Times New Roman"/>
          <w:lang w:val="es-ES_tradnl"/>
        </w:rPr>
        <w:t xml:space="preserve"> terminó por negar, incluso, su presencia. </w:t>
      </w:r>
    </w:p>
    <w:p w14:paraId="603A5F5C" w14:textId="7A437121" w:rsidR="00A60576" w:rsidRDefault="00A60576" w:rsidP="005D0449">
      <w:pPr>
        <w:spacing w:line="360" w:lineRule="auto"/>
        <w:jc w:val="both"/>
        <w:rPr>
          <w:rFonts w:ascii="Times New Roman" w:hAnsi="Times New Roman" w:cs="Times New Roman"/>
          <w:lang w:val="es-ES_tradnl"/>
        </w:rPr>
      </w:pPr>
      <w:r>
        <w:rPr>
          <w:rFonts w:ascii="Times New Roman" w:hAnsi="Times New Roman" w:cs="Times New Roman"/>
          <w:lang w:val="es-ES_tradnl"/>
        </w:rPr>
        <w:tab/>
        <w:t xml:space="preserve">La forma más representativa de este reconocimiento se aprecia en la repetición exacta del nombre de aquel grupo como si fuera un epíteto racial. Para individuos como </w:t>
      </w:r>
      <w:proofErr w:type="spellStart"/>
      <w:r>
        <w:rPr>
          <w:rFonts w:ascii="Times New Roman" w:hAnsi="Times New Roman" w:cs="Times New Roman"/>
          <w:lang w:val="es-ES_tradnl"/>
        </w:rPr>
        <w:t>Dalsu</w:t>
      </w:r>
      <w:proofErr w:type="spellEnd"/>
      <w:r>
        <w:rPr>
          <w:rFonts w:ascii="Times New Roman" w:hAnsi="Times New Roman" w:cs="Times New Roman"/>
          <w:lang w:val="es-ES_tradnl"/>
        </w:rPr>
        <w:t xml:space="preserve"> Kim, nacido en 1919, o </w:t>
      </w:r>
      <w:proofErr w:type="spellStart"/>
      <w:r>
        <w:rPr>
          <w:rFonts w:ascii="Times New Roman" w:hAnsi="Times New Roman" w:cs="Times New Roman"/>
          <w:lang w:val="es-ES_tradnl"/>
        </w:rPr>
        <w:t>Chongja</w:t>
      </w:r>
      <w:proofErr w:type="spellEnd"/>
      <w:r>
        <w:rPr>
          <w:rFonts w:ascii="Times New Roman" w:hAnsi="Times New Roman" w:cs="Times New Roman"/>
          <w:lang w:val="es-ES_tradnl"/>
        </w:rPr>
        <w:t xml:space="preserve"> Lee, nacida en 1947, los primeros recuerdos de discriminación se anclan en las burlas y provocaciones por ser coreanos (</w:t>
      </w:r>
      <w:proofErr w:type="spellStart"/>
      <w:r w:rsidRPr="00A60576">
        <w:rPr>
          <w:rFonts w:ascii="Times New Roman" w:hAnsi="Times New Roman" w:cs="Times New Roman"/>
          <w:i/>
          <w:iCs/>
          <w:lang w:val="es-ES_tradnl"/>
        </w:rPr>
        <w:t>chosenjin</w:t>
      </w:r>
      <w:proofErr w:type="spellEnd"/>
      <w:r>
        <w:rPr>
          <w:rFonts w:ascii="Times New Roman" w:hAnsi="Times New Roman" w:cs="Times New Roman"/>
          <w:lang w:val="es-ES_tradnl"/>
        </w:rPr>
        <w:t>). Así lo relatan sus testimonios, donde la hostilidad por su origen se manifestó desde la infancia (Kim, 198</w:t>
      </w:r>
      <w:r w:rsidR="00162C83">
        <w:rPr>
          <w:rFonts w:ascii="Times New Roman" w:hAnsi="Times New Roman" w:cs="Times New Roman"/>
          <w:lang w:val="es-ES_tradnl"/>
        </w:rPr>
        <w:t>3</w:t>
      </w:r>
      <w:r>
        <w:rPr>
          <w:rFonts w:ascii="Times New Roman" w:hAnsi="Times New Roman" w:cs="Times New Roman"/>
          <w:lang w:val="es-ES_tradnl"/>
        </w:rPr>
        <w:t xml:space="preserve">, pp. 20 – 21; Lee, 1994, 1994, p. 39). Por su parte, </w:t>
      </w:r>
      <w:proofErr w:type="spellStart"/>
      <w:r>
        <w:rPr>
          <w:rFonts w:ascii="Times New Roman" w:hAnsi="Times New Roman" w:cs="Times New Roman"/>
          <w:lang w:val="es-ES_tradnl"/>
        </w:rPr>
        <w:t>Tei</w:t>
      </w:r>
      <w:proofErr w:type="spellEnd"/>
      <w:r>
        <w:rPr>
          <w:rFonts w:ascii="Times New Roman" w:hAnsi="Times New Roman" w:cs="Times New Roman"/>
          <w:lang w:val="es-ES_tradnl"/>
        </w:rPr>
        <w:t xml:space="preserve"> </w:t>
      </w:r>
      <w:proofErr w:type="spellStart"/>
      <w:r>
        <w:rPr>
          <w:rFonts w:ascii="Times New Roman" w:hAnsi="Times New Roman" w:cs="Times New Roman"/>
          <w:lang w:val="es-ES_tradnl"/>
        </w:rPr>
        <w:t>Fujimura</w:t>
      </w:r>
      <w:proofErr w:type="spellEnd"/>
      <w:r>
        <w:rPr>
          <w:rFonts w:ascii="Times New Roman" w:hAnsi="Times New Roman" w:cs="Times New Roman"/>
          <w:lang w:val="es-ES_tradnl"/>
        </w:rPr>
        <w:t xml:space="preserve"> describe el difícil regreso de su familia como colonos repatriados tras la guerra. En su obra detalla como todos veían normal ser llamados japoneses, pero cuando se señalaba a algún como coreano surgía un fuerte resentimiento (</w:t>
      </w:r>
      <w:proofErr w:type="spellStart"/>
      <w:r>
        <w:rPr>
          <w:rFonts w:ascii="Times New Roman" w:hAnsi="Times New Roman" w:cs="Times New Roman"/>
          <w:lang w:val="es-ES_tradnl"/>
        </w:rPr>
        <w:t>Fujiwara</w:t>
      </w:r>
      <w:proofErr w:type="spellEnd"/>
      <w:r>
        <w:rPr>
          <w:rFonts w:ascii="Times New Roman" w:hAnsi="Times New Roman" w:cs="Times New Roman"/>
          <w:lang w:val="es-ES_tradnl"/>
        </w:rPr>
        <w:t xml:space="preserve">, </w:t>
      </w:r>
      <w:r w:rsidR="00DD4CC5">
        <w:rPr>
          <w:rFonts w:ascii="Times New Roman" w:hAnsi="Times New Roman" w:cs="Times New Roman"/>
          <w:lang w:val="es-ES_tradnl"/>
        </w:rPr>
        <w:t>1949</w:t>
      </w:r>
      <w:r>
        <w:rPr>
          <w:rFonts w:ascii="Times New Roman" w:hAnsi="Times New Roman" w:cs="Times New Roman"/>
          <w:lang w:val="es-ES_tradnl"/>
        </w:rPr>
        <w:t>). Para la población colonizada, lo que resultaba incomprensible para el colonizador era en realidad muy evidente, el uso de “</w:t>
      </w:r>
      <w:proofErr w:type="spellStart"/>
      <w:r w:rsidRPr="00A60576">
        <w:rPr>
          <w:rFonts w:ascii="Times New Roman" w:hAnsi="Times New Roman" w:cs="Times New Roman"/>
          <w:i/>
          <w:iCs/>
          <w:lang w:val="es-ES_tradnl"/>
        </w:rPr>
        <w:t>chosen</w:t>
      </w:r>
      <w:proofErr w:type="spellEnd"/>
      <w:r>
        <w:rPr>
          <w:rFonts w:ascii="Times New Roman" w:hAnsi="Times New Roman" w:cs="Times New Roman"/>
          <w:lang w:val="es-ES_tradnl"/>
        </w:rPr>
        <w:t xml:space="preserve">” implicaba un conjunto de rasgos despectivos, como </w:t>
      </w:r>
      <w:r w:rsidR="000C642D">
        <w:rPr>
          <w:rFonts w:ascii="Times New Roman" w:hAnsi="Times New Roman" w:cs="Times New Roman"/>
          <w:lang w:val="es-ES_tradnl"/>
        </w:rPr>
        <w:t>suciedad</w:t>
      </w:r>
      <w:r>
        <w:rPr>
          <w:rFonts w:ascii="Times New Roman" w:hAnsi="Times New Roman" w:cs="Times New Roman"/>
          <w:lang w:val="es-ES_tradnl"/>
        </w:rPr>
        <w:t xml:space="preserve">, pereza, estupidez, entre otros. Tal término actuaba como una herramienta lingüística de dominio y discriminación. Cada vez que se empleaba esta expresión, aparentemente inofensiva, se visibilizaba la historia del colonialismo japonés y el peso que su legado ha mantenido a lo largo del tiempo. </w:t>
      </w:r>
    </w:p>
    <w:p w14:paraId="0754823E" w14:textId="382129BA" w:rsidR="00A60576" w:rsidRDefault="00162C83" w:rsidP="005D0449">
      <w:pPr>
        <w:spacing w:line="360" w:lineRule="auto"/>
        <w:jc w:val="both"/>
        <w:rPr>
          <w:rFonts w:ascii="Times New Roman" w:hAnsi="Times New Roman" w:cs="Times New Roman"/>
          <w:lang w:val="es-ES_tradnl"/>
        </w:rPr>
      </w:pPr>
      <w:r>
        <w:rPr>
          <w:rFonts w:ascii="Times New Roman" w:hAnsi="Times New Roman" w:cs="Times New Roman"/>
          <w:lang w:val="es-ES_tradnl"/>
        </w:rPr>
        <w:tab/>
        <w:t xml:space="preserve">El sentimiento de superioridad japonesa, </w:t>
      </w:r>
      <w:r w:rsidR="00BF6297">
        <w:rPr>
          <w:rFonts w:ascii="Times New Roman" w:hAnsi="Times New Roman" w:cs="Times New Roman"/>
          <w:lang w:val="es-ES_tradnl"/>
        </w:rPr>
        <w:t>arraigado</w:t>
      </w:r>
      <w:r>
        <w:rPr>
          <w:rFonts w:ascii="Times New Roman" w:hAnsi="Times New Roman" w:cs="Times New Roman"/>
          <w:lang w:val="es-ES_tradnl"/>
        </w:rPr>
        <w:t xml:space="preserve"> durante el periodo colonial, se prolongó más allá del fin de la guerra. A los coreanos se les consideraba personas con escasos recursos y, por ende, se les asociaba con la suciedad y los malos olores. Además, se les vinculaba con la deslealtad y el crimen, lo cual justificaba para muchos su reclusión y exclusión social. Mientras los adultos les cerraban las puertas a las oportunidades de poder y prosperidad, en el ámbito infantil solía desencadenarse la violencia, tanto física </w:t>
      </w:r>
      <w:r>
        <w:rPr>
          <w:rFonts w:ascii="Times New Roman" w:hAnsi="Times New Roman" w:cs="Times New Roman"/>
          <w:lang w:val="es-ES_tradnl"/>
        </w:rPr>
        <w:lastRenderedPageBreak/>
        <w:t xml:space="preserve">como simbólica. Ya fuera por el idioma o la gastronomía, todo rasgo de cultura coreana se rechazaba y se etiquetaba como algo vergonzoso. La vergüenza hacía lo propio, junto con el desprecio a lo coreano y la cupa por ese autoodio, perturbaban la mente de los </w:t>
      </w:r>
      <w:proofErr w:type="spellStart"/>
      <w:r w:rsidRPr="00162C83">
        <w:rPr>
          <w:rFonts w:ascii="Times New Roman" w:hAnsi="Times New Roman" w:cs="Times New Roman"/>
          <w:i/>
          <w:iCs/>
          <w:lang w:val="es-ES_tradnl"/>
        </w:rPr>
        <w:t>zainichi</w:t>
      </w:r>
      <w:proofErr w:type="spellEnd"/>
      <w:r>
        <w:rPr>
          <w:rFonts w:ascii="Times New Roman" w:hAnsi="Times New Roman" w:cs="Times New Roman"/>
          <w:lang w:val="es-ES_tradnl"/>
        </w:rPr>
        <w:t xml:space="preserve">, sumiéndolos en una reflexión continua sobre la irresoluble pregunta de la identidad. </w:t>
      </w:r>
    </w:p>
    <w:p w14:paraId="3741A664" w14:textId="77777777" w:rsidR="00813A6A" w:rsidRDefault="00BF6297" w:rsidP="00813A6A">
      <w:pPr>
        <w:spacing w:line="360" w:lineRule="auto"/>
        <w:jc w:val="both"/>
        <w:rPr>
          <w:rFonts w:ascii="Times New Roman" w:hAnsi="Times New Roman" w:cs="Times New Roman"/>
          <w:lang w:val="es-ES_tradnl"/>
        </w:rPr>
      </w:pPr>
      <w:r>
        <w:rPr>
          <w:rFonts w:ascii="Times New Roman" w:hAnsi="Times New Roman" w:cs="Times New Roman"/>
          <w:lang w:val="es-ES_tradnl"/>
        </w:rPr>
        <w:tab/>
        <w:t xml:space="preserve">Cuando se adopta una postura de discriminación o dominación, probablemente se erosiona la propia conciencia. Lo cierto es que la </w:t>
      </w:r>
      <w:r w:rsidR="000C642D">
        <w:rPr>
          <w:rFonts w:ascii="Times New Roman" w:hAnsi="Times New Roman" w:cs="Times New Roman"/>
          <w:lang w:val="es-ES_tradnl"/>
        </w:rPr>
        <w:t xml:space="preserve">dinámica </w:t>
      </w:r>
      <w:r>
        <w:rPr>
          <w:rFonts w:ascii="Times New Roman" w:hAnsi="Times New Roman" w:cs="Times New Roman"/>
          <w:lang w:val="es-ES_tradnl"/>
        </w:rPr>
        <w:t xml:space="preserve">de des-reconocimiento tuvo un efecto sumamente </w:t>
      </w:r>
      <w:r w:rsidR="000C642D">
        <w:rPr>
          <w:rFonts w:ascii="Times New Roman" w:hAnsi="Times New Roman" w:cs="Times New Roman"/>
          <w:lang w:val="es-ES_tradnl"/>
        </w:rPr>
        <w:t>dañino</w:t>
      </w:r>
      <w:r>
        <w:rPr>
          <w:rFonts w:ascii="Times New Roman" w:hAnsi="Times New Roman" w:cs="Times New Roman"/>
          <w:lang w:val="es-ES_tradnl"/>
        </w:rPr>
        <w:t xml:space="preserve"> en la psique </w:t>
      </w:r>
      <w:proofErr w:type="spellStart"/>
      <w:r w:rsidRPr="00BF6297">
        <w:rPr>
          <w:rFonts w:ascii="Times New Roman" w:hAnsi="Times New Roman" w:cs="Times New Roman"/>
          <w:i/>
          <w:iCs/>
          <w:lang w:val="es-ES_tradnl"/>
        </w:rPr>
        <w:t>zainichi</w:t>
      </w:r>
      <w:proofErr w:type="spellEnd"/>
      <w:r>
        <w:rPr>
          <w:rFonts w:ascii="Times New Roman" w:hAnsi="Times New Roman" w:cs="Times New Roman"/>
          <w:lang w:val="es-ES_tradnl"/>
        </w:rPr>
        <w:t xml:space="preserve">. Un tema que aparece con frecuencia en la literatura de esta comunidad es la violencia paterna. Por ejemplo, </w:t>
      </w:r>
      <w:r w:rsidRPr="000C642D">
        <w:rPr>
          <w:rFonts w:ascii="Times New Roman" w:hAnsi="Times New Roman" w:cs="Times New Roman"/>
          <w:i/>
          <w:iCs/>
          <w:lang w:val="es-ES_tradnl"/>
        </w:rPr>
        <w:t xml:space="preserve">Chi </w:t>
      </w:r>
      <w:proofErr w:type="spellStart"/>
      <w:r w:rsidRPr="000C642D">
        <w:rPr>
          <w:rFonts w:ascii="Times New Roman" w:hAnsi="Times New Roman" w:cs="Times New Roman"/>
          <w:i/>
          <w:iCs/>
          <w:lang w:val="es-ES_tradnl"/>
        </w:rPr>
        <w:t>to</w:t>
      </w:r>
      <w:proofErr w:type="spellEnd"/>
      <w:r w:rsidRPr="000C642D">
        <w:rPr>
          <w:rFonts w:ascii="Times New Roman" w:hAnsi="Times New Roman" w:cs="Times New Roman"/>
          <w:i/>
          <w:iCs/>
          <w:lang w:val="es-ES_tradnl"/>
        </w:rPr>
        <w:t xml:space="preserve"> </w:t>
      </w:r>
      <w:proofErr w:type="spellStart"/>
      <w:r w:rsidRPr="000C642D">
        <w:rPr>
          <w:rFonts w:ascii="Times New Roman" w:hAnsi="Times New Roman" w:cs="Times New Roman"/>
          <w:i/>
          <w:iCs/>
          <w:lang w:val="es-ES_tradnl"/>
        </w:rPr>
        <w:t>hone</w:t>
      </w:r>
      <w:proofErr w:type="spellEnd"/>
      <w:r>
        <w:rPr>
          <w:rFonts w:ascii="Times New Roman" w:hAnsi="Times New Roman" w:cs="Times New Roman"/>
          <w:lang w:val="es-ES_tradnl"/>
        </w:rPr>
        <w:t xml:space="preserve"> (Sangre y hueso), escrita por </w:t>
      </w:r>
      <w:proofErr w:type="spellStart"/>
      <w:r>
        <w:rPr>
          <w:rFonts w:ascii="Times New Roman" w:hAnsi="Times New Roman" w:cs="Times New Roman"/>
          <w:lang w:val="es-ES_tradnl"/>
        </w:rPr>
        <w:t>Sogiru</w:t>
      </w:r>
      <w:proofErr w:type="spellEnd"/>
      <w:r>
        <w:rPr>
          <w:rFonts w:ascii="Times New Roman" w:hAnsi="Times New Roman" w:cs="Times New Roman"/>
          <w:lang w:val="es-ES_tradnl"/>
        </w:rPr>
        <w:t xml:space="preserve"> Yan en 1998, muestra la desgarradora historia de un joven a través de la memoria de su padre, un hombre </w:t>
      </w:r>
      <w:r w:rsidR="000C642D">
        <w:rPr>
          <w:rFonts w:ascii="Times New Roman" w:hAnsi="Times New Roman" w:cs="Times New Roman"/>
          <w:lang w:val="es-ES_tradnl"/>
        </w:rPr>
        <w:t>alcohólico</w:t>
      </w:r>
      <w:r>
        <w:rPr>
          <w:rFonts w:ascii="Times New Roman" w:hAnsi="Times New Roman" w:cs="Times New Roman"/>
          <w:lang w:val="es-ES_tradnl"/>
        </w:rPr>
        <w:t xml:space="preserve">, abusivo y mujeriego. En sus memorias señala: </w:t>
      </w:r>
      <w:r w:rsidRPr="00BF6297">
        <w:rPr>
          <w:rFonts w:ascii="Times New Roman" w:hAnsi="Times New Roman" w:cs="Times New Roman"/>
        </w:rPr>
        <w:t>“</w:t>
      </w:r>
      <w:r>
        <w:rPr>
          <w:rFonts w:ascii="Times New Roman" w:hAnsi="Times New Roman" w:cs="Times New Roman"/>
        </w:rPr>
        <w:t>c</w:t>
      </w:r>
      <w:r w:rsidRPr="00BF6297">
        <w:rPr>
          <w:rFonts w:ascii="Times New Roman" w:hAnsi="Times New Roman" w:cs="Times New Roman"/>
        </w:rPr>
        <w:t>ada vez que pienso en mi padre, me cuesta entender en qué consistió su vida. Jamás demostró afecto hacia su familia. Despreciaba especialmente a las mujeres y daba salida a su presencia a través de la violencia” (Yan, 1995, p. 10).</w:t>
      </w:r>
      <w:r>
        <w:rPr>
          <w:rFonts w:ascii="Times New Roman" w:hAnsi="Times New Roman" w:cs="Times New Roman"/>
          <w:lang w:val="es-ES_tradnl"/>
        </w:rPr>
        <w:t xml:space="preserve"> Sea cual sea la relevancia de la pobreza y el racismo colonial en la formación </w:t>
      </w:r>
      <w:r w:rsidR="00E376FD">
        <w:rPr>
          <w:rFonts w:ascii="Times New Roman" w:hAnsi="Times New Roman" w:cs="Times New Roman"/>
          <w:lang w:val="es-ES_tradnl"/>
        </w:rPr>
        <w:t xml:space="preserve">de un padre traumatizado que, a su vez, infligía trauma, es evidente que los coreanos que vivían en el Japón anterior a la guerra vieron su existencia deteriorada por problemas internos en los que el conflicto, la criminalidad, el patriarcado y la agresión desempeñaron un papel central. </w:t>
      </w:r>
    </w:p>
    <w:p w14:paraId="79C8F13A" w14:textId="3DB3D6BB" w:rsidR="000C642D" w:rsidRDefault="00E376FD" w:rsidP="00813A6A">
      <w:pPr>
        <w:spacing w:line="360" w:lineRule="auto"/>
        <w:ind w:firstLine="708"/>
        <w:jc w:val="both"/>
        <w:rPr>
          <w:rFonts w:ascii="Times New Roman" w:hAnsi="Times New Roman" w:cs="Times New Roman"/>
          <w:lang w:val="es-ES_tradnl"/>
        </w:rPr>
      </w:pPr>
      <w:r>
        <w:rPr>
          <w:rFonts w:ascii="Times New Roman" w:hAnsi="Times New Roman" w:cs="Times New Roman"/>
          <w:lang w:val="es-ES_tradnl"/>
        </w:rPr>
        <w:t xml:space="preserve">La involución del des-reconocimiento no solo afectó a la imagen del padre alcohólico y castrado. El profundo complejo de inferioridad que generó terminó empujando a los descendientes a rechazar sus raíces coreanas y a adoptar una identidad japonesa en la que, no obstante, no eran bien aceptados. En ese entorno marcado por la pobreza generalizada, el aislamiento étnico y un patriarcado tradicional, los recuerdos de la vida en los barrios coreanos anteriores a la guerra están plagados de episodios de alcoholismo, violencia doméstica y una desintegración social cada vez más grave. No es de extrañar que la literatura </w:t>
      </w:r>
      <w:proofErr w:type="spellStart"/>
      <w:r w:rsidRPr="00E376FD">
        <w:rPr>
          <w:rFonts w:ascii="Times New Roman" w:hAnsi="Times New Roman" w:cs="Times New Roman"/>
          <w:i/>
          <w:iCs/>
          <w:lang w:val="es-ES_tradnl"/>
        </w:rPr>
        <w:t>zainichi</w:t>
      </w:r>
      <w:proofErr w:type="spellEnd"/>
      <w:r>
        <w:rPr>
          <w:rFonts w:ascii="Times New Roman" w:hAnsi="Times New Roman" w:cs="Times New Roman"/>
          <w:lang w:val="es-ES_tradnl"/>
        </w:rPr>
        <w:t xml:space="preserve"> abunde en relatos de agresiones sexuales, familias rotas, adicción al juego, consumo de sustancias, aislamiento, anomia, asesinatos, mutilaciones o incluso parricidio e incesto. Además, la salud mental se vio muy afectada, con casos de depresión y suicidio.</w:t>
      </w:r>
      <w:r w:rsidR="000C642D">
        <w:rPr>
          <w:rFonts w:ascii="Times New Roman" w:hAnsi="Times New Roman" w:cs="Times New Roman"/>
          <w:lang w:val="es-ES_tradnl"/>
        </w:rPr>
        <w:t xml:space="preserve"> </w:t>
      </w:r>
      <w:r>
        <w:rPr>
          <w:rFonts w:ascii="Times New Roman" w:hAnsi="Times New Roman" w:cs="Times New Roman"/>
          <w:lang w:val="es-ES_tradnl"/>
        </w:rPr>
        <w:t xml:space="preserve">Los suicidios </w:t>
      </w:r>
      <w:r w:rsidR="000C642D">
        <w:rPr>
          <w:rFonts w:ascii="Times New Roman" w:hAnsi="Times New Roman" w:cs="Times New Roman"/>
          <w:lang w:val="es-ES_tradnl"/>
        </w:rPr>
        <w:t xml:space="preserve">y su impacto son una constante en las obras de ficción y los relatos autobiográficos </w:t>
      </w:r>
      <w:proofErr w:type="spellStart"/>
      <w:r w:rsidR="000C642D" w:rsidRPr="000C642D">
        <w:rPr>
          <w:rFonts w:ascii="Times New Roman" w:hAnsi="Times New Roman" w:cs="Times New Roman"/>
          <w:i/>
          <w:iCs/>
          <w:lang w:val="es-ES_tradnl"/>
        </w:rPr>
        <w:t>zainichi</w:t>
      </w:r>
      <w:proofErr w:type="spellEnd"/>
      <w:r w:rsidR="000C642D">
        <w:rPr>
          <w:rFonts w:ascii="Times New Roman" w:hAnsi="Times New Roman" w:cs="Times New Roman"/>
          <w:lang w:val="es-ES_tradnl"/>
        </w:rPr>
        <w:t xml:space="preserve">. Sin embargo, sería excesivamente simplista achacar todos los trastornos psicológicos de esta comunidad únicamente al des-reconocimiento. Y de la misma forma, resultaría insensato considerar únicamente las </w:t>
      </w:r>
      <w:r w:rsidR="000C642D">
        <w:rPr>
          <w:rFonts w:ascii="Times New Roman" w:hAnsi="Times New Roman" w:cs="Times New Roman"/>
          <w:lang w:val="es-ES_tradnl"/>
        </w:rPr>
        <w:lastRenderedPageBreak/>
        <w:t xml:space="preserve">causas sociológicas de los problemas psicológicos, pero la “fiereza del des-reconocimiento hizo que esta posibilidad llegase a ser tan plausible como razonable para los propios </w:t>
      </w:r>
      <w:proofErr w:type="spellStart"/>
      <w:r w:rsidR="000C642D" w:rsidRPr="000C642D">
        <w:rPr>
          <w:rFonts w:ascii="Times New Roman" w:hAnsi="Times New Roman" w:cs="Times New Roman"/>
          <w:i/>
          <w:iCs/>
          <w:lang w:val="es-ES_tradnl"/>
        </w:rPr>
        <w:t>zainichi</w:t>
      </w:r>
      <w:proofErr w:type="spellEnd"/>
      <w:r w:rsidR="000C642D">
        <w:rPr>
          <w:rFonts w:ascii="Times New Roman" w:hAnsi="Times New Roman" w:cs="Times New Roman"/>
          <w:lang w:val="es-ES_tradnl"/>
        </w:rPr>
        <w:t>” (</w:t>
      </w:r>
      <w:proofErr w:type="spellStart"/>
      <w:r w:rsidR="000C642D">
        <w:rPr>
          <w:rFonts w:ascii="Times New Roman" w:hAnsi="Times New Roman" w:cs="Times New Roman"/>
          <w:lang w:val="es-ES_tradnl"/>
        </w:rPr>
        <w:t>Guarné</w:t>
      </w:r>
      <w:proofErr w:type="spellEnd"/>
      <w:r w:rsidR="000C642D">
        <w:rPr>
          <w:rFonts w:ascii="Times New Roman" w:hAnsi="Times New Roman" w:cs="Times New Roman"/>
          <w:lang w:val="es-ES_tradnl"/>
        </w:rPr>
        <w:t xml:space="preserve">, 2017, p. 244). </w:t>
      </w:r>
    </w:p>
    <w:p w14:paraId="04287FB5" w14:textId="012CD865" w:rsidR="00813A6A" w:rsidRPr="00813A6A" w:rsidRDefault="00CA3D18" w:rsidP="00813A6A">
      <w:pPr>
        <w:pStyle w:val="Ttulo3"/>
        <w:numPr>
          <w:ilvl w:val="1"/>
          <w:numId w:val="38"/>
        </w:numPr>
        <w:spacing w:line="360" w:lineRule="auto"/>
        <w:ind w:left="1701" w:hanging="567"/>
        <w:rPr>
          <w:lang w:val="es-ES_tradnl"/>
        </w:rPr>
      </w:pPr>
      <w:bookmarkStart w:id="24" w:name="_Toc190016728"/>
      <w:r w:rsidRPr="00813A6A">
        <w:rPr>
          <w:lang w:val="es-ES_tradnl"/>
        </w:rPr>
        <w:t>Mal-reconoci</w:t>
      </w:r>
      <w:r w:rsidR="00F96016" w:rsidRPr="00813A6A">
        <w:rPr>
          <w:lang w:val="es-ES_tradnl"/>
        </w:rPr>
        <w:t>mi</w:t>
      </w:r>
      <w:r w:rsidRPr="00813A6A">
        <w:rPr>
          <w:lang w:val="es-ES_tradnl"/>
        </w:rPr>
        <w:t>ento</w:t>
      </w:r>
      <w:bookmarkEnd w:id="24"/>
    </w:p>
    <w:p w14:paraId="18E3CC80" w14:textId="7443BB4B" w:rsidR="00F96016" w:rsidRDefault="00F96016" w:rsidP="00813A6A">
      <w:pPr>
        <w:spacing w:line="360" w:lineRule="auto"/>
        <w:jc w:val="both"/>
        <w:rPr>
          <w:rFonts w:ascii="Times New Roman" w:hAnsi="Times New Roman" w:cs="Times New Roman"/>
          <w:lang w:val="es-ES_tradnl"/>
        </w:rPr>
      </w:pPr>
      <w:r>
        <w:rPr>
          <w:rFonts w:ascii="Times New Roman" w:hAnsi="Times New Roman" w:cs="Times New Roman"/>
          <w:lang w:val="es-ES_tradnl"/>
        </w:rPr>
        <w:t xml:space="preserve">Después de la guerra, la comunidad </w:t>
      </w:r>
      <w:proofErr w:type="spellStart"/>
      <w:r w:rsidRPr="000C642D">
        <w:rPr>
          <w:rFonts w:ascii="Times New Roman" w:hAnsi="Times New Roman" w:cs="Times New Roman"/>
          <w:i/>
          <w:iCs/>
          <w:lang w:val="es-ES_tradnl"/>
        </w:rPr>
        <w:t>zainichi</w:t>
      </w:r>
      <w:proofErr w:type="spellEnd"/>
      <w:r>
        <w:rPr>
          <w:rFonts w:ascii="Times New Roman" w:hAnsi="Times New Roman" w:cs="Times New Roman"/>
          <w:lang w:val="es-ES_tradnl"/>
        </w:rPr>
        <w:t xml:space="preserve"> se enfrentó la imposibilidad de regresar a Corea, a la falta de credibilidad a la hora de considerarse japonés y a la ausencia de cualquier otro tipo de identidad. Este colectivo se vio empujado a “escapar de ser medio japoneses (</w:t>
      </w:r>
      <w:proofErr w:type="spellStart"/>
      <w:r w:rsidRPr="00F96016">
        <w:rPr>
          <w:rFonts w:ascii="Times New Roman" w:hAnsi="Times New Roman" w:cs="Times New Roman"/>
          <w:i/>
          <w:iCs/>
          <w:lang w:val="es-ES_tradnl"/>
        </w:rPr>
        <w:t>panchoppari</w:t>
      </w:r>
      <w:proofErr w:type="spellEnd"/>
      <w:r>
        <w:rPr>
          <w:rFonts w:ascii="Times New Roman" w:hAnsi="Times New Roman" w:cs="Times New Roman"/>
          <w:lang w:val="es-ES_tradnl"/>
        </w:rPr>
        <w:t>) [y] y convertirse en coreanos” (</w:t>
      </w:r>
      <w:r w:rsidR="00B95E71">
        <w:rPr>
          <w:rFonts w:ascii="Times New Roman" w:hAnsi="Times New Roman" w:cs="Times New Roman"/>
          <w:lang w:val="es-ES_tradnl"/>
        </w:rPr>
        <w:t>O</w:t>
      </w:r>
      <w:r>
        <w:rPr>
          <w:rFonts w:ascii="Times New Roman" w:hAnsi="Times New Roman" w:cs="Times New Roman"/>
          <w:lang w:val="es-ES_tradnl"/>
        </w:rPr>
        <w:t xml:space="preserve">, 1971, p. 195). La opción de forjar una identidad híbrida, a la vez coreana y japonesa, no se consideraba seriamente, porque dentro de su propia comunidad se hacía hincapié en reivindicar la condición coreana, aun estando en Japón y no en Corea. Más que debatirse entre la asimilación o la repatriación, los </w:t>
      </w:r>
      <w:proofErr w:type="spellStart"/>
      <w:r w:rsidRPr="00F96016">
        <w:rPr>
          <w:rFonts w:ascii="Times New Roman" w:hAnsi="Times New Roman" w:cs="Times New Roman"/>
          <w:i/>
          <w:iCs/>
          <w:lang w:val="es-ES_tradnl"/>
        </w:rPr>
        <w:t>zainichi</w:t>
      </w:r>
      <w:proofErr w:type="spellEnd"/>
      <w:r>
        <w:rPr>
          <w:rFonts w:ascii="Times New Roman" w:hAnsi="Times New Roman" w:cs="Times New Roman"/>
          <w:lang w:val="es-ES_tradnl"/>
        </w:rPr>
        <w:t xml:space="preserve"> tuvieron que decidir si “japonizarse” o “</w:t>
      </w:r>
      <w:proofErr w:type="spellStart"/>
      <w:r>
        <w:rPr>
          <w:rFonts w:ascii="Times New Roman" w:hAnsi="Times New Roman" w:cs="Times New Roman"/>
          <w:lang w:val="es-ES_tradnl"/>
        </w:rPr>
        <w:t>coreanizarse</w:t>
      </w:r>
      <w:proofErr w:type="spellEnd"/>
      <w:r>
        <w:rPr>
          <w:rFonts w:ascii="Times New Roman" w:hAnsi="Times New Roman" w:cs="Times New Roman"/>
          <w:lang w:val="es-ES_tradnl"/>
        </w:rPr>
        <w:t xml:space="preserve">”. No se contemplaba la posibilidad de elegir entre ambas vías ni de adoptar una alternativa intermedia que superara esos planteamientos escritos. </w:t>
      </w:r>
    </w:p>
    <w:p w14:paraId="73BF5177" w14:textId="6B9E1105" w:rsidR="00B95E71" w:rsidRDefault="00F96016" w:rsidP="00F96016">
      <w:pPr>
        <w:spacing w:line="360" w:lineRule="auto"/>
        <w:jc w:val="both"/>
        <w:rPr>
          <w:rFonts w:ascii="Times New Roman" w:hAnsi="Times New Roman" w:cs="Times New Roman"/>
        </w:rPr>
      </w:pPr>
      <w:r>
        <w:rPr>
          <w:rFonts w:ascii="Times New Roman" w:hAnsi="Times New Roman" w:cs="Times New Roman"/>
          <w:lang w:val="es-ES_tradnl"/>
        </w:rPr>
        <w:tab/>
      </w:r>
      <w:r w:rsidR="00B95E71">
        <w:rPr>
          <w:rFonts w:ascii="Times New Roman" w:hAnsi="Times New Roman" w:cs="Times New Roman"/>
          <w:lang w:val="es-ES_tradnl"/>
        </w:rPr>
        <w:t xml:space="preserve">Solo una minoría se decantó por la vía “lógica” de la naturalización y la asimilación. De hecho, en 1952, apenas 233 coreanos se nacionalizaron como japoneses y la cifra se mantuvo en unos pocos miles al año durante la década de 1960. Sería sencillo atribuirlo por completo a las políticas xenófobas del gobierno japonés, que entre 1952 y 1985 promovió una visión homogénea tanto racial como étnica: una sola raza, una sola etnia, una sola nación. En consecuencia, únicamente quienes podían argumentar un origen japonés basado en la pureza de la sangre eran considerados dignos de inclusión. En este contexto, las nociones de raza, etnicidad, nacionalidad y ciudadanía se fundieron en un único concepto, reforzando la idea de una nación </w:t>
      </w:r>
      <w:proofErr w:type="spellStart"/>
      <w:r w:rsidR="00B95E71">
        <w:rPr>
          <w:rFonts w:ascii="Times New Roman" w:hAnsi="Times New Roman" w:cs="Times New Roman"/>
          <w:lang w:val="es-ES_tradnl"/>
        </w:rPr>
        <w:t>monoétnica</w:t>
      </w:r>
      <w:proofErr w:type="spellEnd"/>
      <w:r w:rsidR="00B95E71">
        <w:rPr>
          <w:rFonts w:ascii="Times New Roman" w:hAnsi="Times New Roman" w:cs="Times New Roman"/>
          <w:lang w:val="es-ES_tradnl"/>
        </w:rPr>
        <w:t xml:space="preserve">. Por si fuera poco, la </w:t>
      </w:r>
      <w:r w:rsidR="00B95E71" w:rsidRPr="00B95E71">
        <w:rPr>
          <w:rFonts w:ascii="Times New Roman" w:hAnsi="Times New Roman" w:cs="Times New Roman"/>
        </w:rPr>
        <w:t>Oficina de Inmigración y Naturalización</w:t>
      </w:r>
      <w:r w:rsidR="00B95E71">
        <w:rPr>
          <w:rFonts w:ascii="Times New Roman" w:hAnsi="Times New Roman" w:cs="Times New Roman"/>
        </w:rPr>
        <w:t xml:space="preserve"> se caracterizaba por su escasa sensibilidad cultural y una burocracia desesperante. Con todo, no puede culpabilizarse exclusivamente a la arbitrariedad y a la deshumanización de las prácticas oficiales niponas. Tras experimentar la asimilación cultural, muchos coreanos aún vacilaban antes de dar ese paso definitivo. </w:t>
      </w:r>
    </w:p>
    <w:p w14:paraId="189426C4" w14:textId="2EFF0DE2" w:rsidR="00BE19C3" w:rsidRDefault="00B95E71" w:rsidP="00F96016">
      <w:pPr>
        <w:spacing w:line="360" w:lineRule="auto"/>
        <w:jc w:val="both"/>
        <w:rPr>
          <w:rFonts w:ascii="Times New Roman" w:hAnsi="Times New Roman" w:cs="Times New Roman"/>
        </w:rPr>
      </w:pPr>
      <w:r>
        <w:rPr>
          <w:rFonts w:ascii="Times New Roman" w:hAnsi="Times New Roman" w:cs="Times New Roman"/>
          <w:lang w:val="es-ES_tradnl"/>
        </w:rPr>
        <w:tab/>
      </w:r>
      <w:r w:rsidR="00BE19C3">
        <w:rPr>
          <w:rFonts w:ascii="Times New Roman" w:hAnsi="Times New Roman" w:cs="Times New Roman"/>
          <w:lang w:val="es-ES_tradnl"/>
        </w:rPr>
        <w:t xml:space="preserve">La reticencia de la comunidad </w:t>
      </w:r>
      <w:proofErr w:type="spellStart"/>
      <w:r w:rsidR="00BE19C3" w:rsidRPr="00BE19C3">
        <w:rPr>
          <w:rFonts w:ascii="Times New Roman" w:hAnsi="Times New Roman" w:cs="Times New Roman"/>
          <w:i/>
          <w:iCs/>
          <w:lang w:val="es-ES_tradnl"/>
        </w:rPr>
        <w:t>zainichi</w:t>
      </w:r>
      <w:proofErr w:type="spellEnd"/>
      <w:r w:rsidR="00BE19C3">
        <w:rPr>
          <w:rFonts w:ascii="Times New Roman" w:hAnsi="Times New Roman" w:cs="Times New Roman"/>
          <w:lang w:val="es-ES_tradnl"/>
        </w:rPr>
        <w:t xml:space="preserve"> no solo revela un arraigado sentimiento anti-japonés, sino que también pone de manifiesto la inclinación nacionalista que descarta cualquier identidad que no sea estrictamente coreana o japonesa. En otros contextos, se acepta sin problemas la existencia de personas “coreano-estadounidenses” o “coreano-canadienses”, debido a que la ciudadanía y la identidad étnica no se asocian de forma tan </w:t>
      </w:r>
      <w:r w:rsidR="00BE19C3">
        <w:rPr>
          <w:rFonts w:ascii="Times New Roman" w:hAnsi="Times New Roman" w:cs="Times New Roman"/>
          <w:lang w:val="es-ES_tradnl"/>
        </w:rPr>
        <w:lastRenderedPageBreak/>
        <w:t xml:space="preserve">rígida. Sin embargo, en sociedades donde se insiste en la homogeneidad de ambos lados, Japón y Corea, la idea de una identidad intermedia se invalida por completo. Esta dualidad de “eres uno u otro” encuentra reflejo en la fábula de Esopo, difundida durante la posguerra, sobre un murciélago que, al no pertenecer ni a la tierra ni al aire, termina siendo expulsado de ambos mundos. Para ellos, la opción de un re-conocimiento equitativo desaparecía, solo quedaba escoger entre ser japonés o coreano. </w:t>
      </w:r>
      <w:r w:rsidR="00BE19C3" w:rsidRPr="00BE19C3">
        <w:rPr>
          <w:rFonts w:ascii="Times New Roman" w:hAnsi="Times New Roman" w:cs="Times New Roman"/>
        </w:rPr>
        <w:t xml:space="preserve">Kim </w:t>
      </w:r>
      <w:proofErr w:type="spellStart"/>
      <w:r w:rsidR="00BE19C3" w:rsidRPr="00BE19C3">
        <w:rPr>
          <w:rFonts w:ascii="Times New Roman" w:hAnsi="Times New Roman" w:cs="Times New Roman"/>
        </w:rPr>
        <w:t>Kyondok</w:t>
      </w:r>
      <w:proofErr w:type="spellEnd"/>
      <w:r w:rsidR="00BE19C3">
        <w:rPr>
          <w:rFonts w:ascii="Times New Roman" w:hAnsi="Times New Roman" w:cs="Times New Roman"/>
        </w:rPr>
        <w:t xml:space="preserve"> relata que pasó sus años universitarios, cual Hamlet, debatiendo la cuestión de “ser coreano o japonés” (Kim, 1995).</w:t>
      </w:r>
    </w:p>
    <w:p w14:paraId="528019B8" w14:textId="5895A2C9" w:rsidR="006C2200" w:rsidRDefault="00BE19C3" w:rsidP="00E376FD">
      <w:pPr>
        <w:spacing w:line="360" w:lineRule="auto"/>
        <w:jc w:val="both"/>
        <w:rPr>
          <w:rFonts w:ascii="Times New Roman" w:hAnsi="Times New Roman" w:cs="Times New Roman"/>
        </w:rPr>
      </w:pPr>
      <w:r>
        <w:rPr>
          <w:rFonts w:ascii="Times New Roman" w:hAnsi="Times New Roman" w:cs="Times New Roman"/>
        </w:rPr>
        <w:tab/>
        <w:t xml:space="preserve">La experiencia </w:t>
      </w:r>
      <w:r w:rsidR="00283FAA">
        <w:rPr>
          <w:rFonts w:ascii="Times New Roman" w:hAnsi="Times New Roman" w:cs="Times New Roman"/>
        </w:rPr>
        <w:t xml:space="preserve">histórica y colonial propició la percepción de la naturalización como una traición a la nación, hasta el punto de considerarla un acto de alta deslealtad. Incluso a mediados de la década de 1980, el intelectual </w:t>
      </w:r>
      <w:proofErr w:type="spellStart"/>
      <w:r w:rsidR="00283FAA" w:rsidRPr="00283FAA">
        <w:rPr>
          <w:rFonts w:ascii="Times New Roman" w:hAnsi="Times New Roman" w:cs="Times New Roman"/>
          <w:i/>
          <w:iCs/>
        </w:rPr>
        <w:t>zainichi</w:t>
      </w:r>
      <w:proofErr w:type="spellEnd"/>
      <w:r w:rsidR="00283FAA">
        <w:rPr>
          <w:rFonts w:ascii="Times New Roman" w:hAnsi="Times New Roman" w:cs="Times New Roman"/>
          <w:i/>
          <w:iCs/>
        </w:rPr>
        <w:t xml:space="preserve"> </w:t>
      </w:r>
      <w:proofErr w:type="spellStart"/>
      <w:r w:rsidR="00283FAA">
        <w:rPr>
          <w:rFonts w:ascii="Times New Roman" w:hAnsi="Times New Roman" w:cs="Times New Roman"/>
        </w:rPr>
        <w:t>Cha</w:t>
      </w:r>
      <w:proofErr w:type="spellEnd"/>
      <w:r w:rsidR="00283FAA">
        <w:rPr>
          <w:rFonts w:ascii="Times New Roman" w:hAnsi="Times New Roman" w:cs="Times New Roman"/>
        </w:rPr>
        <w:t xml:space="preserve"> </w:t>
      </w:r>
      <w:proofErr w:type="spellStart"/>
      <w:r w:rsidR="00283FAA">
        <w:rPr>
          <w:rFonts w:ascii="Times New Roman" w:hAnsi="Times New Roman" w:cs="Times New Roman"/>
        </w:rPr>
        <w:t>Yoon</w:t>
      </w:r>
      <w:proofErr w:type="spellEnd"/>
      <w:r w:rsidR="00283FAA">
        <w:rPr>
          <w:rFonts w:ascii="Times New Roman" w:hAnsi="Times New Roman" w:cs="Times New Roman"/>
        </w:rPr>
        <w:t xml:space="preserve"> </w:t>
      </w:r>
      <w:proofErr w:type="spellStart"/>
      <w:r w:rsidR="00283FAA">
        <w:rPr>
          <w:rFonts w:ascii="Times New Roman" w:hAnsi="Times New Roman" w:cs="Times New Roman"/>
        </w:rPr>
        <w:t>Keun</w:t>
      </w:r>
      <w:proofErr w:type="spellEnd"/>
      <w:r w:rsidR="006C2200">
        <w:rPr>
          <w:rFonts w:ascii="Times New Roman" w:hAnsi="Times New Roman" w:cs="Times New Roman"/>
        </w:rPr>
        <w:t xml:space="preserve"> (1987, p. 195)</w:t>
      </w:r>
      <w:r w:rsidR="00283FAA">
        <w:rPr>
          <w:rFonts w:ascii="Times New Roman" w:hAnsi="Times New Roman" w:cs="Times New Roman"/>
        </w:rPr>
        <w:t xml:space="preserve"> </w:t>
      </w:r>
      <w:r w:rsidR="006C2200">
        <w:rPr>
          <w:rFonts w:ascii="Times New Roman" w:hAnsi="Times New Roman" w:cs="Times New Roman"/>
        </w:rPr>
        <w:t xml:space="preserve">manifestó que “la naturalización está, en esencia, en la misma línea que la anterior política de la </w:t>
      </w:r>
      <w:proofErr w:type="spellStart"/>
      <w:r w:rsidR="006C2200">
        <w:rPr>
          <w:rFonts w:ascii="Times New Roman" w:hAnsi="Times New Roman" w:cs="Times New Roman"/>
        </w:rPr>
        <w:t>japonización</w:t>
      </w:r>
      <w:proofErr w:type="spellEnd"/>
      <w:r w:rsidR="006C2200">
        <w:rPr>
          <w:rFonts w:ascii="Times New Roman" w:hAnsi="Times New Roman" w:cs="Times New Roman"/>
        </w:rPr>
        <w:t xml:space="preserve"> (</w:t>
      </w:r>
      <w:proofErr w:type="spellStart"/>
      <w:r w:rsidR="006C2200" w:rsidRPr="006C2200">
        <w:rPr>
          <w:rFonts w:ascii="Times New Roman" w:hAnsi="Times New Roman" w:cs="Times New Roman"/>
          <w:i/>
          <w:iCs/>
        </w:rPr>
        <w:t>kominka</w:t>
      </w:r>
      <w:proofErr w:type="spellEnd"/>
      <w:r w:rsidR="006C2200">
        <w:rPr>
          <w:rFonts w:ascii="Times New Roman" w:hAnsi="Times New Roman" w:cs="Times New Roman"/>
        </w:rPr>
        <w:t xml:space="preserve">) que ignoraba la existencia histórica y la subjetividad de los </w:t>
      </w:r>
      <w:proofErr w:type="spellStart"/>
      <w:r w:rsidR="006C2200" w:rsidRPr="006C2200">
        <w:rPr>
          <w:rFonts w:ascii="Times New Roman" w:hAnsi="Times New Roman" w:cs="Times New Roman"/>
          <w:i/>
          <w:iCs/>
        </w:rPr>
        <w:t>zainichi</w:t>
      </w:r>
      <w:proofErr w:type="spellEnd"/>
      <w:r w:rsidR="006C2200">
        <w:rPr>
          <w:rFonts w:ascii="Times New Roman" w:hAnsi="Times New Roman" w:cs="Times New Roman"/>
          <w:i/>
          <w:iCs/>
        </w:rPr>
        <w:t xml:space="preserve"> </w:t>
      </w:r>
      <w:r w:rsidR="006C2200">
        <w:rPr>
          <w:rFonts w:ascii="Times New Roman" w:hAnsi="Times New Roman" w:cs="Times New Roman"/>
        </w:rPr>
        <w:t>y su dignidad como seres humanos”. Con ello, sostenía que la naturalización perpetuaba las políticas coloniales de asimilación, rasgo primordial del colonialismo japonés. Hasta la década de 1990, el proceso de naturalización exigía adoptar un nombre de apariencia japonesa, empleando para ello ciertos caracteres chinos, reproduciendo asó el edicto de 1940 que prohibía los nombres no japoneses (</w:t>
      </w:r>
      <w:proofErr w:type="spellStart"/>
      <w:r w:rsidR="006C2200" w:rsidRPr="006C2200">
        <w:rPr>
          <w:rFonts w:ascii="Times New Roman" w:hAnsi="Times New Roman" w:cs="Times New Roman"/>
          <w:i/>
          <w:iCs/>
        </w:rPr>
        <w:t>shoshi</w:t>
      </w:r>
      <w:proofErr w:type="spellEnd"/>
      <w:r w:rsidR="006C2200" w:rsidRPr="006C2200">
        <w:rPr>
          <w:rFonts w:ascii="Times New Roman" w:hAnsi="Times New Roman" w:cs="Times New Roman"/>
          <w:i/>
          <w:iCs/>
        </w:rPr>
        <w:t xml:space="preserve"> </w:t>
      </w:r>
      <w:proofErr w:type="spellStart"/>
      <w:r w:rsidR="006C2200" w:rsidRPr="006C2200">
        <w:rPr>
          <w:rFonts w:ascii="Times New Roman" w:hAnsi="Times New Roman" w:cs="Times New Roman"/>
          <w:i/>
          <w:iCs/>
        </w:rPr>
        <w:t>kamei</w:t>
      </w:r>
      <w:proofErr w:type="spellEnd"/>
      <w:r w:rsidR="006C2200">
        <w:rPr>
          <w:rFonts w:ascii="Times New Roman" w:hAnsi="Times New Roman" w:cs="Times New Roman"/>
        </w:rPr>
        <w:t xml:space="preserve">). En aquellos años, además, se imponía la práctica del </w:t>
      </w:r>
      <w:proofErr w:type="spellStart"/>
      <w:r w:rsidR="006C2200" w:rsidRPr="006C2200">
        <w:rPr>
          <w:rFonts w:ascii="Times New Roman" w:hAnsi="Times New Roman" w:cs="Times New Roman"/>
          <w:i/>
          <w:iCs/>
        </w:rPr>
        <w:t>koseki</w:t>
      </w:r>
      <w:proofErr w:type="spellEnd"/>
      <w:r w:rsidR="006C2200">
        <w:rPr>
          <w:rFonts w:ascii="Times New Roman" w:hAnsi="Times New Roman" w:cs="Times New Roman"/>
        </w:rPr>
        <w:t xml:space="preserve"> (</w:t>
      </w:r>
      <w:r w:rsidR="006C2200" w:rsidRPr="006C2200">
        <w:rPr>
          <w:rFonts w:ascii="Times New Roman" w:hAnsi="Times New Roman" w:cs="Times New Roman"/>
        </w:rPr>
        <w:t>registro familiar japonés)</w:t>
      </w:r>
      <w:r w:rsidR="00B51018">
        <w:rPr>
          <w:rFonts w:ascii="Times New Roman" w:hAnsi="Times New Roman" w:cs="Times New Roman"/>
        </w:rPr>
        <w:t>, superpuesto al tradicional registro genealógico coreano (</w:t>
      </w:r>
      <w:proofErr w:type="spellStart"/>
      <w:r w:rsidR="00B51018" w:rsidRPr="00B51018">
        <w:rPr>
          <w:rFonts w:ascii="Times New Roman" w:hAnsi="Times New Roman" w:cs="Times New Roman"/>
          <w:i/>
          <w:iCs/>
        </w:rPr>
        <w:t>chokbo</w:t>
      </w:r>
      <w:proofErr w:type="spellEnd"/>
      <w:r w:rsidR="00B51018">
        <w:rPr>
          <w:rFonts w:ascii="Times New Roman" w:hAnsi="Times New Roman" w:cs="Times New Roman"/>
        </w:rPr>
        <w:t xml:space="preserve">) propio de los grandes terratenientes. De esta forma, la naturalización implicaba un duro desarraigo del linaje familiar, justificado en nombre de los valores confucianos de veneración a los antepasados. Que el </w:t>
      </w:r>
      <w:proofErr w:type="spellStart"/>
      <w:r w:rsidR="00B51018" w:rsidRPr="00B51018">
        <w:rPr>
          <w:rFonts w:ascii="Times New Roman" w:hAnsi="Times New Roman" w:cs="Times New Roman"/>
          <w:i/>
          <w:iCs/>
        </w:rPr>
        <w:t>chokbo</w:t>
      </w:r>
      <w:proofErr w:type="spellEnd"/>
      <w:r w:rsidR="00B51018">
        <w:rPr>
          <w:rFonts w:ascii="Times New Roman" w:hAnsi="Times New Roman" w:cs="Times New Roman"/>
        </w:rPr>
        <w:t xml:space="preserve"> fuera un privilegio casi exclusivo de la aristocracia terrateniente coreana, la cual apenas estaba representada en la comunidad </w:t>
      </w:r>
      <w:proofErr w:type="spellStart"/>
      <w:r w:rsidR="00B51018" w:rsidRPr="00B51018">
        <w:rPr>
          <w:rFonts w:ascii="Times New Roman" w:hAnsi="Times New Roman" w:cs="Times New Roman"/>
          <w:i/>
          <w:iCs/>
        </w:rPr>
        <w:t>zainichi</w:t>
      </w:r>
      <w:proofErr w:type="spellEnd"/>
      <w:r w:rsidR="00B51018">
        <w:rPr>
          <w:rFonts w:ascii="Times New Roman" w:hAnsi="Times New Roman" w:cs="Times New Roman"/>
        </w:rPr>
        <w:t xml:space="preserve"> según la historiografía, no modificaba el hecho de que ese cambio resultara sumamente disruptivo.</w:t>
      </w:r>
    </w:p>
    <w:p w14:paraId="063F493D" w14:textId="249DA17A" w:rsidR="009F09A5" w:rsidRDefault="00C22285" w:rsidP="00E376FD">
      <w:pPr>
        <w:spacing w:line="360" w:lineRule="auto"/>
        <w:jc w:val="both"/>
        <w:rPr>
          <w:rFonts w:ascii="Times New Roman" w:hAnsi="Times New Roman" w:cs="Times New Roman"/>
          <w:lang w:val="es-ES_tradnl"/>
        </w:rPr>
      </w:pPr>
      <w:r>
        <w:rPr>
          <w:rFonts w:ascii="Times New Roman" w:hAnsi="Times New Roman" w:cs="Times New Roman"/>
          <w:b/>
          <w:bCs/>
          <w:lang w:val="es-ES_tradnl"/>
        </w:rPr>
        <w:tab/>
      </w:r>
      <w:r>
        <w:rPr>
          <w:rFonts w:ascii="Times New Roman" w:hAnsi="Times New Roman" w:cs="Times New Roman"/>
          <w:lang w:val="es-ES_tradnl"/>
        </w:rPr>
        <w:t xml:space="preserve">En la vida cotidiana, Japón continuó siendo percibido como el adversario ideológico que jamás había reconocido ni enmendado las agresiones cometidas durante la época colonial y, por lo tanto, nunca había sido liberado de culpa. Parecía que el colonialismo se basaba, irónicamente, en la premisa de no disculparse jamás. Para una sociedad donde pedir perdón es un acto frecuente, el gobierno japonés mostraba una actitud extraordinariamente inflexible al negarse a presentar una disculpa formal, tanto por los errores históricos como por las equivocaciones del presente. En este contexto, </w:t>
      </w:r>
      <w:r>
        <w:rPr>
          <w:rFonts w:ascii="Times New Roman" w:hAnsi="Times New Roman" w:cs="Times New Roman"/>
          <w:lang w:val="es-ES_tradnl"/>
        </w:rPr>
        <w:lastRenderedPageBreak/>
        <w:t xml:space="preserve">optar por la nacionalidad japonesa suponía negar por completo la experiencia y la identidad </w:t>
      </w:r>
      <w:proofErr w:type="spellStart"/>
      <w:r w:rsidRPr="009F09A5">
        <w:rPr>
          <w:rFonts w:ascii="Times New Roman" w:hAnsi="Times New Roman" w:cs="Times New Roman"/>
          <w:i/>
          <w:iCs/>
          <w:lang w:val="es-ES_tradnl"/>
        </w:rPr>
        <w:t>zainichi</w:t>
      </w:r>
      <w:proofErr w:type="spellEnd"/>
      <w:r w:rsidR="009F09A5">
        <w:rPr>
          <w:rFonts w:ascii="Times New Roman" w:hAnsi="Times New Roman" w:cs="Times New Roman"/>
          <w:lang w:val="es-ES_tradnl"/>
        </w:rPr>
        <w:t xml:space="preserve">. A menudo, las consecuencias que implicaba la “traición étnica” de la naturalización superaban sus posibles ventajas, ya que adoptar la ciudadanía japonesa no garantizaba el fin de la discriminación. Sucedía algo parecido a lo que vivían los </w:t>
      </w:r>
      <w:proofErr w:type="spellStart"/>
      <w:r w:rsidR="009F09A5" w:rsidRPr="009F09A5">
        <w:rPr>
          <w:rFonts w:ascii="Times New Roman" w:hAnsi="Times New Roman" w:cs="Times New Roman"/>
          <w:i/>
          <w:iCs/>
          <w:lang w:val="es-ES_tradnl"/>
        </w:rPr>
        <w:t>burakumin</w:t>
      </w:r>
      <w:proofErr w:type="spellEnd"/>
      <w:r w:rsidR="009F09A5">
        <w:rPr>
          <w:rFonts w:ascii="Times New Roman" w:hAnsi="Times New Roman" w:cs="Times New Roman"/>
          <w:lang w:val="es-ES_tradnl"/>
        </w:rPr>
        <w:t xml:space="preserve">, plenamente japoneses, pero igualmente marginados, dejando claro que la ciudadanía no siempre protegía de los prejuicios sociales. En suma, naturalizarse ofrecía tan solo un modo de pasar desapercibido, refrendado a nivel oficial. Pero ¿se pueden solventar estos conflictos solo con un cambio administrativo? Lejos de convertirse en verdaderos japoneses, los </w:t>
      </w:r>
      <w:proofErr w:type="spellStart"/>
      <w:r w:rsidR="009F09A5" w:rsidRPr="009F09A5">
        <w:rPr>
          <w:rFonts w:ascii="Times New Roman" w:hAnsi="Times New Roman" w:cs="Times New Roman"/>
          <w:i/>
          <w:iCs/>
          <w:lang w:val="es-ES_tradnl"/>
        </w:rPr>
        <w:t>zainichi</w:t>
      </w:r>
      <w:proofErr w:type="spellEnd"/>
      <w:r w:rsidR="009F09A5">
        <w:rPr>
          <w:rFonts w:ascii="Times New Roman" w:hAnsi="Times New Roman" w:cs="Times New Roman"/>
          <w:lang w:val="es-ES_tradnl"/>
        </w:rPr>
        <w:t xml:space="preserve"> naturalizados podían seguir sintiendo temor a que su origen fuera relevado y, además, perder el respaldo de su antigua comunidad, por considerarlos “conversos”. Por otra parte, la naturalización ponía en jaque la propia definición de </w:t>
      </w:r>
      <w:proofErr w:type="spellStart"/>
      <w:r w:rsidR="009F09A5" w:rsidRPr="009F09A5">
        <w:rPr>
          <w:rFonts w:ascii="Times New Roman" w:hAnsi="Times New Roman" w:cs="Times New Roman"/>
          <w:i/>
          <w:iCs/>
          <w:lang w:val="es-ES_tradnl"/>
        </w:rPr>
        <w:t>zainichi</w:t>
      </w:r>
      <w:proofErr w:type="spellEnd"/>
      <w:r w:rsidR="009F09A5">
        <w:rPr>
          <w:rFonts w:ascii="Times New Roman" w:hAnsi="Times New Roman" w:cs="Times New Roman"/>
          <w:lang w:val="es-ES_tradnl"/>
        </w:rPr>
        <w:t xml:space="preserve">, que hallaba su fundamento en la conservación de la nacionalidad coreana como vía legítima de pertenencia. No en vano, el recuento de la población </w:t>
      </w:r>
      <w:proofErr w:type="spellStart"/>
      <w:r w:rsidR="009F09A5" w:rsidRPr="009F09A5">
        <w:rPr>
          <w:rFonts w:ascii="Times New Roman" w:hAnsi="Times New Roman" w:cs="Times New Roman"/>
          <w:i/>
          <w:iCs/>
          <w:lang w:val="es-ES_tradnl"/>
        </w:rPr>
        <w:t>zainichi</w:t>
      </w:r>
      <w:proofErr w:type="spellEnd"/>
      <w:r w:rsidR="009F09A5">
        <w:rPr>
          <w:rFonts w:ascii="Times New Roman" w:hAnsi="Times New Roman" w:cs="Times New Roman"/>
          <w:i/>
          <w:iCs/>
          <w:lang w:val="es-ES_tradnl"/>
        </w:rPr>
        <w:t xml:space="preserve"> </w:t>
      </w:r>
      <w:r w:rsidR="009F09A5">
        <w:rPr>
          <w:rFonts w:ascii="Times New Roman" w:hAnsi="Times New Roman" w:cs="Times New Roman"/>
          <w:lang w:val="es-ES_tradnl"/>
        </w:rPr>
        <w:t xml:space="preserve">procede directamente de datos censales que únicamente registran la nacionalidad, ya que ni el gobierno ni la mayoría de investigadores suelen recopilar información étnica, en consonancia con la dominante ideología </w:t>
      </w:r>
      <w:proofErr w:type="spellStart"/>
      <w:r w:rsidR="009F09A5">
        <w:rPr>
          <w:rFonts w:ascii="Times New Roman" w:hAnsi="Times New Roman" w:cs="Times New Roman"/>
          <w:lang w:val="es-ES_tradnl"/>
        </w:rPr>
        <w:t>monoétnica</w:t>
      </w:r>
      <w:proofErr w:type="spellEnd"/>
      <w:r w:rsidR="009F09A5">
        <w:rPr>
          <w:rFonts w:ascii="Times New Roman" w:hAnsi="Times New Roman" w:cs="Times New Roman"/>
          <w:lang w:val="es-ES_tradnl"/>
        </w:rPr>
        <w:t>. En consecuencia, solo se contemplaba la categoría de nacionalidad japonesa o nacionalidad coreana. Ser ciudadano japonés implicaba, y sigue implicando, identificarse con la etnicidad nipona, criterio demográfico que también muchos coreanos residentes en Japón admitían. Así, la nacionalidad se veía como un punto de arraigo (</w:t>
      </w:r>
      <w:proofErr w:type="spellStart"/>
      <w:r w:rsidR="009F09A5" w:rsidRPr="009F09A5">
        <w:rPr>
          <w:rFonts w:ascii="Times New Roman" w:hAnsi="Times New Roman" w:cs="Times New Roman"/>
          <w:i/>
          <w:iCs/>
          <w:lang w:val="es-ES_tradnl"/>
        </w:rPr>
        <w:t>kodawari</w:t>
      </w:r>
      <w:proofErr w:type="spellEnd"/>
      <w:r w:rsidR="009F09A5">
        <w:rPr>
          <w:rFonts w:ascii="Times New Roman" w:hAnsi="Times New Roman" w:cs="Times New Roman"/>
          <w:lang w:val="es-ES_tradnl"/>
        </w:rPr>
        <w:t xml:space="preserve">), el último bastión de la identidad coreana, de modo que naturalizarse significaba canjear ese “alma” coreana por la del adversario ideológico. </w:t>
      </w:r>
    </w:p>
    <w:p w14:paraId="4EA7EC43" w14:textId="5F3A6C04" w:rsidR="009F09A5" w:rsidRDefault="009F09A5" w:rsidP="00E376FD">
      <w:pPr>
        <w:spacing w:line="360" w:lineRule="auto"/>
        <w:jc w:val="both"/>
        <w:rPr>
          <w:rFonts w:ascii="Times New Roman" w:hAnsi="Times New Roman" w:cs="Times New Roman"/>
          <w:lang w:val="es-ES_tradnl"/>
        </w:rPr>
      </w:pPr>
      <w:r>
        <w:rPr>
          <w:rFonts w:ascii="Times New Roman" w:hAnsi="Times New Roman" w:cs="Times New Roman"/>
          <w:lang w:val="es-ES_tradnl"/>
        </w:rPr>
        <w:tab/>
        <w:t xml:space="preserve">La noción de una sociedad </w:t>
      </w:r>
      <w:proofErr w:type="spellStart"/>
      <w:r>
        <w:rPr>
          <w:rFonts w:ascii="Times New Roman" w:hAnsi="Times New Roman" w:cs="Times New Roman"/>
          <w:lang w:val="es-ES_tradnl"/>
        </w:rPr>
        <w:t>monoétnica</w:t>
      </w:r>
      <w:proofErr w:type="spellEnd"/>
      <w:r>
        <w:rPr>
          <w:rFonts w:ascii="Times New Roman" w:hAnsi="Times New Roman" w:cs="Times New Roman"/>
          <w:lang w:val="es-ES_tradnl"/>
        </w:rPr>
        <w:t xml:space="preserve"> impactó tanto a la población de origen japonés como a la de origen coreano. Dentro de la comunidad </w:t>
      </w:r>
      <w:proofErr w:type="spellStart"/>
      <w:r w:rsidRPr="009F09A5">
        <w:rPr>
          <w:rFonts w:ascii="Times New Roman" w:hAnsi="Times New Roman" w:cs="Times New Roman"/>
          <w:i/>
          <w:iCs/>
          <w:lang w:val="es-ES_tradnl"/>
        </w:rPr>
        <w:t>zainichi</w:t>
      </w:r>
      <w:proofErr w:type="spellEnd"/>
      <w:r>
        <w:rPr>
          <w:rFonts w:ascii="Times New Roman" w:hAnsi="Times New Roman" w:cs="Times New Roman"/>
          <w:lang w:val="es-ES_tradnl"/>
        </w:rPr>
        <w:t xml:space="preserve">, se recurría con frecuencia a la idea de la pureza de sangre para rechazar matrimonios mixtos y oponerse a la naturalización. Sin embargo, la barrera entre ambos grupos siempre generaba impurezas, como los casos de bodas interculturales ocurridas en época colonial. En realidad, la creencia en una esencia étnica, supuestamente alejada en la sangre, alimentó el afán de alcanzar esa pureza, lo cual se reflejó de manera dramática en el progresivo estrechamiento del grupo de personas reconocidas como verdaderamente pertenecientes a una determinada etnia. </w:t>
      </w:r>
    </w:p>
    <w:p w14:paraId="01CF08D3" w14:textId="03FAB6E3" w:rsidR="008D4D7B" w:rsidRDefault="008D4D7B" w:rsidP="00813A6A">
      <w:pPr>
        <w:spacing w:line="360" w:lineRule="auto"/>
        <w:jc w:val="both"/>
        <w:rPr>
          <w:rFonts w:ascii="Times New Roman" w:hAnsi="Times New Roman" w:cs="Times New Roman"/>
          <w:lang w:val="es-ES_tradnl"/>
        </w:rPr>
      </w:pPr>
      <w:r>
        <w:rPr>
          <w:rFonts w:ascii="Times New Roman" w:hAnsi="Times New Roman" w:cs="Times New Roman"/>
          <w:lang w:val="es-ES_tradnl"/>
        </w:rPr>
        <w:tab/>
        <w:t xml:space="preserve">La brecha ideológica que separaba a los </w:t>
      </w:r>
      <w:proofErr w:type="spellStart"/>
      <w:r w:rsidRPr="008D4D7B">
        <w:rPr>
          <w:rFonts w:ascii="Times New Roman" w:hAnsi="Times New Roman" w:cs="Times New Roman"/>
          <w:i/>
          <w:iCs/>
          <w:lang w:val="es-ES_tradnl"/>
        </w:rPr>
        <w:t>zainichi</w:t>
      </w:r>
      <w:proofErr w:type="spellEnd"/>
      <w:r>
        <w:rPr>
          <w:rFonts w:ascii="Times New Roman" w:hAnsi="Times New Roman" w:cs="Times New Roman"/>
          <w:lang w:val="es-ES_tradnl"/>
        </w:rPr>
        <w:t xml:space="preserve"> de los japoneses seguía reproduciéndose sin cesar. Autores </w:t>
      </w:r>
      <w:proofErr w:type="spellStart"/>
      <w:r w:rsidRPr="008D4D7B">
        <w:rPr>
          <w:rFonts w:ascii="Times New Roman" w:hAnsi="Times New Roman" w:cs="Times New Roman"/>
          <w:i/>
          <w:iCs/>
          <w:lang w:val="es-ES_tradnl"/>
        </w:rPr>
        <w:t>zainichi</w:t>
      </w:r>
      <w:proofErr w:type="spellEnd"/>
      <w:r>
        <w:rPr>
          <w:rFonts w:ascii="Times New Roman" w:hAnsi="Times New Roman" w:cs="Times New Roman"/>
          <w:lang w:val="es-ES_tradnl"/>
        </w:rPr>
        <w:t xml:space="preserve"> de posguerra como Kim </w:t>
      </w:r>
      <w:proofErr w:type="spellStart"/>
      <w:r>
        <w:rPr>
          <w:rFonts w:ascii="Times New Roman" w:hAnsi="Times New Roman" w:cs="Times New Roman"/>
          <w:lang w:val="es-ES_tradnl"/>
        </w:rPr>
        <w:t>Dalsu</w:t>
      </w:r>
      <w:proofErr w:type="spellEnd"/>
      <w:r>
        <w:rPr>
          <w:rFonts w:ascii="Times New Roman" w:hAnsi="Times New Roman" w:cs="Times New Roman"/>
          <w:lang w:val="es-ES_tradnl"/>
        </w:rPr>
        <w:t xml:space="preserve"> y Kim </w:t>
      </w:r>
      <w:proofErr w:type="spellStart"/>
      <w:r>
        <w:rPr>
          <w:rFonts w:ascii="Times New Roman" w:hAnsi="Times New Roman" w:cs="Times New Roman"/>
          <w:lang w:val="es-ES_tradnl"/>
        </w:rPr>
        <w:t>Sokpom</w:t>
      </w:r>
      <w:proofErr w:type="spellEnd"/>
      <w:r>
        <w:rPr>
          <w:rFonts w:ascii="Times New Roman" w:hAnsi="Times New Roman" w:cs="Times New Roman"/>
          <w:lang w:val="es-ES_tradnl"/>
        </w:rPr>
        <w:t xml:space="preserve"> </w:t>
      </w:r>
      <w:r>
        <w:rPr>
          <w:rFonts w:ascii="Times New Roman" w:hAnsi="Times New Roman" w:cs="Times New Roman"/>
          <w:lang w:val="es-ES_tradnl"/>
        </w:rPr>
        <w:lastRenderedPageBreak/>
        <w:t>utilizaban el idioma japonés para avivar el nacionalismo y el sentir anti-japonés. Mientras tanto, la crítica literaria en Japón escribía comentarios del tipo “</w:t>
      </w:r>
      <w:r w:rsidRPr="008D4D7B">
        <w:rPr>
          <w:rFonts w:ascii="Times New Roman" w:hAnsi="Times New Roman" w:cs="Times New Roman"/>
          <w:lang w:val="es-ES_tradnl"/>
        </w:rPr>
        <w:t xml:space="preserve">las obras de escritores </w:t>
      </w:r>
      <w:proofErr w:type="spellStart"/>
      <w:r w:rsidRPr="008D4D7B">
        <w:rPr>
          <w:rFonts w:ascii="Times New Roman" w:hAnsi="Times New Roman" w:cs="Times New Roman"/>
          <w:i/>
          <w:iCs/>
          <w:lang w:val="es-ES_tradnl"/>
        </w:rPr>
        <w:t>zainichi</w:t>
      </w:r>
      <w:proofErr w:type="spellEnd"/>
      <w:r w:rsidRPr="008D4D7B">
        <w:rPr>
          <w:rFonts w:ascii="Times New Roman" w:hAnsi="Times New Roman" w:cs="Times New Roman"/>
          <w:lang w:val="es-ES_tradnl"/>
        </w:rPr>
        <w:t xml:space="preserve"> (...] no son </w:t>
      </w:r>
      <w:r>
        <w:rPr>
          <w:rFonts w:ascii="Times New Roman" w:hAnsi="Times New Roman" w:cs="Times New Roman"/>
          <w:lang w:val="es-ES_tradnl"/>
        </w:rPr>
        <w:t>‘</w:t>
      </w:r>
      <w:r w:rsidRPr="008D4D7B">
        <w:rPr>
          <w:rFonts w:ascii="Times New Roman" w:hAnsi="Times New Roman" w:cs="Times New Roman"/>
          <w:lang w:val="es-ES_tradnl"/>
        </w:rPr>
        <w:t>literatura japonesa</w:t>
      </w:r>
      <w:r>
        <w:rPr>
          <w:rFonts w:ascii="Times New Roman" w:hAnsi="Times New Roman" w:cs="Times New Roman"/>
          <w:lang w:val="es-ES_tradnl"/>
        </w:rPr>
        <w:t>’</w:t>
      </w:r>
      <w:r w:rsidRPr="008D4D7B">
        <w:rPr>
          <w:rFonts w:ascii="Times New Roman" w:hAnsi="Times New Roman" w:cs="Times New Roman"/>
          <w:lang w:val="es-ES_tradnl"/>
        </w:rPr>
        <w:t xml:space="preserve">, y uno no puede sino considerar algo falto de toda sensibilidad el hecho de encontrar las novelas y críticas de Kim </w:t>
      </w:r>
      <w:proofErr w:type="spellStart"/>
      <w:r w:rsidRPr="008D4D7B">
        <w:rPr>
          <w:rFonts w:ascii="Times New Roman" w:hAnsi="Times New Roman" w:cs="Times New Roman"/>
          <w:lang w:val="es-ES_tradnl"/>
        </w:rPr>
        <w:t>Sokpom</w:t>
      </w:r>
      <w:proofErr w:type="spellEnd"/>
      <w:r w:rsidRPr="008D4D7B">
        <w:rPr>
          <w:rFonts w:ascii="Times New Roman" w:hAnsi="Times New Roman" w:cs="Times New Roman"/>
          <w:lang w:val="es-ES_tradnl"/>
        </w:rPr>
        <w:t xml:space="preserve"> o Lee </w:t>
      </w:r>
      <w:proofErr w:type="spellStart"/>
      <w:r w:rsidRPr="008D4D7B">
        <w:rPr>
          <w:rFonts w:ascii="Times New Roman" w:hAnsi="Times New Roman" w:cs="Times New Roman"/>
          <w:lang w:val="es-ES_tradnl"/>
        </w:rPr>
        <w:t>Hoesung</w:t>
      </w:r>
      <w:proofErr w:type="spellEnd"/>
      <w:r w:rsidRPr="008D4D7B">
        <w:rPr>
          <w:rFonts w:ascii="Times New Roman" w:hAnsi="Times New Roman" w:cs="Times New Roman"/>
          <w:lang w:val="es-ES_tradnl"/>
        </w:rPr>
        <w:t xml:space="preserve"> en la sección de literatura japonesa de las librerías</w:t>
      </w:r>
      <w:r>
        <w:rPr>
          <w:rFonts w:ascii="Times New Roman" w:hAnsi="Times New Roman" w:cs="Times New Roman"/>
          <w:lang w:val="es-ES_tradnl"/>
        </w:rPr>
        <w:t>”</w:t>
      </w:r>
      <w:r w:rsidRPr="008D4D7B">
        <w:rPr>
          <w:rFonts w:ascii="Times New Roman" w:hAnsi="Times New Roman" w:cs="Times New Roman"/>
          <w:lang w:val="es-ES_tradnl"/>
        </w:rPr>
        <w:t xml:space="preserve"> (</w:t>
      </w:r>
      <w:proofErr w:type="spellStart"/>
      <w:r w:rsidRPr="008D4D7B">
        <w:rPr>
          <w:rFonts w:ascii="Times New Roman" w:hAnsi="Times New Roman" w:cs="Times New Roman"/>
          <w:lang w:val="es-ES_tradnl"/>
        </w:rPr>
        <w:t>Isogai</w:t>
      </w:r>
      <w:proofErr w:type="spellEnd"/>
      <w:r w:rsidRPr="008D4D7B">
        <w:rPr>
          <w:rFonts w:ascii="Times New Roman" w:hAnsi="Times New Roman" w:cs="Times New Roman"/>
          <w:lang w:val="es-ES_tradnl"/>
        </w:rPr>
        <w:t>, 1979, pp. 209-210).</w:t>
      </w:r>
      <w:r w:rsidR="00804D12">
        <w:rPr>
          <w:rFonts w:ascii="Times New Roman" w:hAnsi="Times New Roman" w:cs="Times New Roman"/>
          <w:lang w:val="es-ES_tradnl"/>
        </w:rPr>
        <w:t xml:space="preserve"> </w:t>
      </w:r>
      <w:proofErr w:type="gramStart"/>
      <w:r>
        <w:rPr>
          <w:rFonts w:ascii="Times New Roman" w:hAnsi="Times New Roman" w:cs="Times New Roman"/>
          <w:lang w:val="es-ES_tradnl"/>
        </w:rPr>
        <w:t>Ya</w:t>
      </w:r>
      <w:proofErr w:type="gramEnd"/>
      <w:r>
        <w:rPr>
          <w:rFonts w:ascii="Times New Roman" w:hAnsi="Times New Roman" w:cs="Times New Roman"/>
          <w:lang w:val="es-ES_tradnl"/>
        </w:rPr>
        <w:t xml:space="preserve"> entrado en el siglo XXI, se hizo habitual encontrar esas publicaciones como literatura extranjera. Incluso hoy, varios autores que han pedido explícitamente el </w:t>
      </w:r>
      <w:proofErr w:type="spellStart"/>
      <w:r>
        <w:rPr>
          <w:rFonts w:ascii="Times New Roman" w:hAnsi="Times New Roman" w:cs="Times New Roman"/>
          <w:lang w:val="es-ES_tradnl"/>
        </w:rPr>
        <w:t>yso</w:t>
      </w:r>
      <w:proofErr w:type="spellEnd"/>
      <w:r>
        <w:rPr>
          <w:rFonts w:ascii="Times New Roman" w:hAnsi="Times New Roman" w:cs="Times New Roman"/>
          <w:lang w:val="es-ES_tradnl"/>
        </w:rPr>
        <w:t xml:space="preserve"> de la lectura japonesa de sus nombres ven sus obras etiquetadas con la transcripción nipona de la pronunciación coreana. Tal es el caso de Kim </w:t>
      </w:r>
      <w:proofErr w:type="spellStart"/>
      <w:r>
        <w:rPr>
          <w:rFonts w:ascii="Times New Roman" w:hAnsi="Times New Roman" w:cs="Times New Roman"/>
          <w:lang w:val="es-ES_tradnl"/>
        </w:rPr>
        <w:t>Kakuei</w:t>
      </w:r>
      <w:proofErr w:type="spellEnd"/>
      <w:r>
        <w:rPr>
          <w:rFonts w:ascii="Times New Roman" w:hAnsi="Times New Roman" w:cs="Times New Roman"/>
          <w:lang w:val="es-ES_tradnl"/>
        </w:rPr>
        <w:t xml:space="preserve">, cuyo nombre acaba apareciendo como Kim </w:t>
      </w:r>
      <w:proofErr w:type="spellStart"/>
      <w:r>
        <w:rPr>
          <w:rFonts w:ascii="Times New Roman" w:hAnsi="Times New Roman" w:cs="Times New Roman"/>
          <w:lang w:val="es-ES_tradnl"/>
        </w:rPr>
        <w:t>Hangyong</w:t>
      </w:r>
      <w:proofErr w:type="spellEnd"/>
      <w:r>
        <w:rPr>
          <w:rFonts w:ascii="Times New Roman" w:hAnsi="Times New Roman" w:cs="Times New Roman"/>
          <w:lang w:val="es-ES_tradnl"/>
        </w:rPr>
        <w:t xml:space="preserve"> (</w:t>
      </w:r>
      <w:proofErr w:type="spellStart"/>
      <w:r>
        <w:rPr>
          <w:rFonts w:ascii="Times New Roman" w:hAnsi="Times New Roman" w:cs="Times New Roman"/>
          <w:lang w:val="es-ES_tradnl"/>
        </w:rPr>
        <w:t>Kawamura</w:t>
      </w:r>
      <w:proofErr w:type="spellEnd"/>
      <w:r>
        <w:rPr>
          <w:rFonts w:ascii="Times New Roman" w:hAnsi="Times New Roman" w:cs="Times New Roman"/>
          <w:lang w:val="es-ES_tradnl"/>
        </w:rPr>
        <w:t xml:space="preserve">, 2005, pp. 46 – 47). Lo realmente sorprendente es considerar que esta forma de exclusión o esencialismo suponga una sensibilidad mayor que la integración simbólica de los escritores </w:t>
      </w:r>
      <w:proofErr w:type="spellStart"/>
      <w:r w:rsidRPr="008D4D7B">
        <w:rPr>
          <w:rFonts w:ascii="Times New Roman" w:hAnsi="Times New Roman" w:cs="Times New Roman"/>
          <w:i/>
          <w:iCs/>
          <w:lang w:val="es-ES_tradnl"/>
        </w:rPr>
        <w:t>zainichi</w:t>
      </w:r>
      <w:proofErr w:type="spellEnd"/>
      <w:r>
        <w:rPr>
          <w:rFonts w:ascii="Times New Roman" w:hAnsi="Times New Roman" w:cs="Times New Roman"/>
          <w:lang w:val="es-ES_tradnl"/>
        </w:rPr>
        <w:t xml:space="preserve"> en la literatura nipona. En realidad, lo que sigue siendo difícil de hallar es la crítica al esencialismo étnico o, más sencillamente, la posibilidad de existir entre Japón y Corea. </w:t>
      </w:r>
      <w:proofErr w:type="gramStart"/>
      <w:r>
        <w:rPr>
          <w:rFonts w:ascii="Times New Roman" w:hAnsi="Times New Roman" w:cs="Times New Roman"/>
          <w:lang w:val="es-ES_tradnl"/>
        </w:rPr>
        <w:t>O</w:t>
      </w:r>
      <w:proofErr w:type="gramEnd"/>
      <w:r>
        <w:rPr>
          <w:rFonts w:ascii="Times New Roman" w:hAnsi="Times New Roman" w:cs="Times New Roman"/>
          <w:lang w:val="es-ES_tradnl"/>
        </w:rPr>
        <w:t xml:space="preserve"> dicho de otro modo, la esencia misma de lo </w:t>
      </w:r>
      <w:proofErr w:type="spellStart"/>
      <w:r w:rsidRPr="008D4D7B">
        <w:rPr>
          <w:rFonts w:ascii="Times New Roman" w:hAnsi="Times New Roman" w:cs="Times New Roman"/>
          <w:i/>
          <w:iCs/>
          <w:lang w:val="es-ES_tradnl"/>
        </w:rPr>
        <w:t>zainichi</w:t>
      </w:r>
      <w:proofErr w:type="spellEnd"/>
      <w:r>
        <w:rPr>
          <w:rFonts w:ascii="Times New Roman" w:hAnsi="Times New Roman" w:cs="Times New Roman"/>
          <w:lang w:val="es-ES_tradnl"/>
        </w:rPr>
        <w:t xml:space="preserve">. </w:t>
      </w:r>
    </w:p>
    <w:p w14:paraId="2C20EBC1" w14:textId="11123AC5" w:rsidR="008C26C0" w:rsidRPr="00813A6A" w:rsidRDefault="008C26C0" w:rsidP="00813A6A">
      <w:pPr>
        <w:pStyle w:val="Ttulo3"/>
        <w:numPr>
          <w:ilvl w:val="1"/>
          <w:numId w:val="38"/>
        </w:numPr>
        <w:spacing w:line="360" w:lineRule="auto"/>
        <w:ind w:left="1701" w:hanging="567"/>
        <w:rPr>
          <w:lang w:val="es-ES_tradnl"/>
        </w:rPr>
      </w:pPr>
      <w:bookmarkStart w:id="25" w:name="_Toc190016729"/>
      <w:r w:rsidRPr="00813A6A">
        <w:rPr>
          <w:lang w:val="es-ES_tradnl"/>
        </w:rPr>
        <w:t>Re-conocimiento</w:t>
      </w:r>
      <w:bookmarkEnd w:id="25"/>
    </w:p>
    <w:p w14:paraId="64DCE0DE" w14:textId="6C6BD2D7" w:rsidR="008C26C0" w:rsidRDefault="00B10ADB" w:rsidP="00813A6A">
      <w:pPr>
        <w:spacing w:line="360" w:lineRule="auto"/>
        <w:jc w:val="both"/>
        <w:rPr>
          <w:rFonts w:ascii="Times New Roman" w:hAnsi="Times New Roman" w:cs="Times New Roman"/>
          <w:lang w:val="es-ES_tradnl"/>
        </w:rPr>
      </w:pPr>
      <w:r>
        <w:rPr>
          <w:rFonts w:ascii="Times New Roman" w:hAnsi="Times New Roman" w:cs="Times New Roman"/>
          <w:lang w:val="es-ES_tradnl"/>
        </w:rPr>
        <w:t xml:space="preserve">Hacia comienzos de la década de 1940, aproximadamente un tercio de la población coreana residente en Japón presentaba dificultades </w:t>
      </w:r>
      <w:r w:rsidR="008E42CB">
        <w:rPr>
          <w:rFonts w:ascii="Times New Roman" w:hAnsi="Times New Roman" w:cs="Times New Roman"/>
          <w:lang w:val="es-ES_tradnl"/>
        </w:rPr>
        <w:t xml:space="preserve">para hablar con fluidez su propio idioma. No obstante, el incremento de una segunda generación, formada por los descendientes de los primeros inmigrantes que llegaron desde la Corea colonizada, propició que muchos de ellos se establecieran en el archipiélago tras el fin de la guerra. Por ello, no sorprende que las políticas orientadas a la comunidad </w:t>
      </w:r>
      <w:proofErr w:type="spellStart"/>
      <w:r w:rsidR="008E42CB" w:rsidRPr="008E42CB">
        <w:rPr>
          <w:rFonts w:ascii="Times New Roman" w:hAnsi="Times New Roman" w:cs="Times New Roman"/>
          <w:i/>
          <w:iCs/>
          <w:lang w:val="es-ES_tradnl"/>
        </w:rPr>
        <w:t>zainichi</w:t>
      </w:r>
      <w:proofErr w:type="spellEnd"/>
      <w:r w:rsidR="008E42CB">
        <w:rPr>
          <w:rFonts w:ascii="Times New Roman" w:hAnsi="Times New Roman" w:cs="Times New Roman"/>
          <w:lang w:val="es-ES_tradnl"/>
        </w:rPr>
        <w:t xml:space="preserve"> en los primeros años de la posguerra se enfocaran en aspectos internos de la sociedad japonesa, como la educación étnica o las condiciones laborales. Sin embargo, hacia mediados de los años cincuenta, la dinámica de la Guerra Fría cambió el centro de gravedad del tema </w:t>
      </w:r>
      <w:proofErr w:type="spellStart"/>
      <w:r w:rsidR="008E42CB" w:rsidRPr="008E42CB">
        <w:rPr>
          <w:rFonts w:ascii="Times New Roman" w:hAnsi="Times New Roman" w:cs="Times New Roman"/>
          <w:i/>
          <w:iCs/>
          <w:lang w:val="es-ES_tradnl"/>
        </w:rPr>
        <w:t>zainichi</w:t>
      </w:r>
      <w:proofErr w:type="spellEnd"/>
      <w:r w:rsidR="008E42CB">
        <w:rPr>
          <w:rFonts w:ascii="Times New Roman" w:hAnsi="Times New Roman" w:cs="Times New Roman"/>
          <w:lang w:val="es-ES_tradnl"/>
        </w:rPr>
        <w:t xml:space="preserve"> hacia la península. Al seguir siendo excluidos de manera sistemática y no reconocidos por la sociedad nipona, muchos coreanos optaron por la repatriación, asumiendo una identidad de exiliados. Para la década siguiente, esa perspectiva les condujo a un mal-reconocimiento de su propia experiencia en Japón. </w:t>
      </w:r>
    </w:p>
    <w:p w14:paraId="7A33AF56" w14:textId="2B2487FA" w:rsidR="00886A16" w:rsidRDefault="00135E7F" w:rsidP="008C26C0">
      <w:pPr>
        <w:spacing w:line="360" w:lineRule="auto"/>
        <w:jc w:val="both"/>
        <w:rPr>
          <w:rFonts w:ascii="Times New Roman" w:hAnsi="Times New Roman" w:cs="Times New Roman"/>
          <w:lang w:val="es-ES_tradnl"/>
        </w:rPr>
      </w:pPr>
      <w:r>
        <w:rPr>
          <w:rFonts w:ascii="Times New Roman" w:hAnsi="Times New Roman" w:cs="Times New Roman"/>
          <w:lang w:val="es-ES_tradnl"/>
        </w:rPr>
        <w:tab/>
        <w:t>A</w:t>
      </w:r>
      <w:r w:rsidR="00886A16">
        <w:rPr>
          <w:rFonts w:ascii="Times New Roman" w:hAnsi="Times New Roman" w:cs="Times New Roman"/>
          <w:lang w:val="es-ES_tradnl"/>
        </w:rPr>
        <w:t xml:space="preserve">l finalizar la década de 1950, Pak </w:t>
      </w:r>
      <w:proofErr w:type="spellStart"/>
      <w:r w:rsidR="00886A16">
        <w:rPr>
          <w:rFonts w:ascii="Times New Roman" w:hAnsi="Times New Roman" w:cs="Times New Roman"/>
          <w:lang w:val="es-ES_tradnl"/>
        </w:rPr>
        <w:t>Cheil</w:t>
      </w:r>
      <w:proofErr w:type="spellEnd"/>
      <w:r w:rsidR="00886A16">
        <w:rPr>
          <w:rFonts w:ascii="Times New Roman" w:hAnsi="Times New Roman" w:cs="Times New Roman"/>
          <w:lang w:val="es-ES_tradnl"/>
        </w:rPr>
        <w:t xml:space="preserve"> sostenía que quienes regresaran a la península coreana lo harían en calidad de inmigrantes, y los hechos confirmaron pronto la distancia que separaba a la diáspora de aquella tierra que consideraba su patria. La reacción más habitual frente al retorno, tanto en el Norte como en el Sur, fue un profundo </w:t>
      </w:r>
      <w:r w:rsidR="00886A16">
        <w:rPr>
          <w:rFonts w:ascii="Times New Roman" w:hAnsi="Times New Roman" w:cs="Times New Roman"/>
          <w:lang w:val="es-ES_tradnl"/>
        </w:rPr>
        <w:lastRenderedPageBreak/>
        <w:t xml:space="preserve">sentimiento de alienación; mientras tanto, en Japón, las organizaciones de residentes coreanos veían mermada su influencia. Así, hacia finales de los años sesenta, la ideología del regreso había entrado en un claro declive, hasta el punto de que algunos empezaron a debatir de forma abierta su futuro como residentes pertinentes, es decir, </w:t>
      </w:r>
      <w:proofErr w:type="spellStart"/>
      <w:r w:rsidR="00886A16" w:rsidRPr="00886A16">
        <w:rPr>
          <w:rFonts w:ascii="Times New Roman" w:hAnsi="Times New Roman" w:cs="Times New Roman"/>
          <w:i/>
          <w:iCs/>
          <w:lang w:val="es-ES_tradnl"/>
        </w:rPr>
        <w:t>zainichi</w:t>
      </w:r>
      <w:proofErr w:type="spellEnd"/>
      <w:r w:rsidR="00886A16">
        <w:rPr>
          <w:rFonts w:ascii="Times New Roman" w:hAnsi="Times New Roman" w:cs="Times New Roman"/>
          <w:lang w:val="es-ES_tradnl"/>
        </w:rPr>
        <w:t xml:space="preserve">, y no simplemente coreanos. Esta nueva posibilidad de identificarse como </w:t>
      </w:r>
      <w:proofErr w:type="spellStart"/>
      <w:r w:rsidR="00886A16" w:rsidRPr="00886A16">
        <w:rPr>
          <w:rFonts w:ascii="Times New Roman" w:hAnsi="Times New Roman" w:cs="Times New Roman"/>
          <w:i/>
          <w:iCs/>
          <w:lang w:val="es-ES_tradnl"/>
        </w:rPr>
        <w:t>zainichi</w:t>
      </w:r>
      <w:proofErr w:type="spellEnd"/>
      <w:r w:rsidR="00886A16">
        <w:rPr>
          <w:rFonts w:ascii="Times New Roman" w:hAnsi="Times New Roman" w:cs="Times New Roman"/>
          <w:lang w:val="es-ES_tradnl"/>
        </w:rPr>
        <w:t xml:space="preserve"> rompía con la tradicional dicotomía entre ser coreano o japonés, abriendo el camino a una “tercera vía” diferente de la repatriación o la asimilación, que se concretaba en una categoría propia y una forma de pertenencia factible dentro de la sociedad japonesa. </w:t>
      </w:r>
    </w:p>
    <w:p w14:paraId="1CB9C64D" w14:textId="77777777" w:rsidR="00513CEA" w:rsidRDefault="00886A16" w:rsidP="00513CEA">
      <w:pPr>
        <w:spacing w:line="360" w:lineRule="auto"/>
        <w:jc w:val="both"/>
        <w:rPr>
          <w:rFonts w:ascii="Times New Roman" w:hAnsi="Times New Roman" w:cs="Times New Roman"/>
        </w:rPr>
      </w:pPr>
      <w:r>
        <w:rPr>
          <w:rFonts w:ascii="Times New Roman" w:hAnsi="Times New Roman" w:cs="Times New Roman"/>
          <w:lang w:val="es-ES_tradnl"/>
        </w:rPr>
        <w:tab/>
        <w:t xml:space="preserve">Queda reflejado en la literatura </w:t>
      </w:r>
      <w:proofErr w:type="spellStart"/>
      <w:r w:rsidRPr="00886A16">
        <w:rPr>
          <w:rFonts w:ascii="Times New Roman" w:hAnsi="Times New Roman" w:cs="Times New Roman"/>
          <w:i/>
          <w:iCs/>
          <w:lang w:val="es-ES_tradnl"/>
        </w:rPr>
        <w:t>zainichi</w:t>
      </w:r>
      <w:proofErr w:type="spellEnd"/>
      <w:r>
        <w:rPr>
          <w:rFonts w:ascii="Times New Roman" w:hAnsi="Times New Roman" w:cs="Times New Roman"/>
          <w:lang w:val="es-ES_tradnl"/>
        </w:rPr>
        <w:t xml:space="preserve"> esta nueva forma de construcción identitaria. En 1971, el escritor </w:t>
      </w:r>
      <w:proofErr w:type="spellStart"/>
      <w:r w:rsidRPr="00804D12">
        <w:rPr>
          <w:rFonts w:ascii="Times New Roman" w:hAnsi="Times New Roman" w:cs="Times New Roman"/>
          <w:i/>
          <w:iCs/>
          <w:lang w:val="es-ES_tradnl"/>
        </w:rPr>
        <w:t>zainichi</w:t>
      </w:r>
      <w:proofErr w:type="spellEnd"/>
      <w:r>
        <w:rPr>
          <w:rFonts w:ascii="Times New Roman" w:hAnsi="Times New Roman" w:cs="Times New Roman"/>
          <w:lang w:val="es-ES_tradnl"/>
        </w:rPr>
        <w:t xml:space="preserve"> de segunda generación </w:t>
      </w:r>
      <w:proofErr w:type="spellStart"/>
      <w:r>
        <w:rPr>
          <w:rFonts w:ascii="Times New Roman" w:hAnsi="Times New Roman" w:cs="Times New Roman"/>
          <w:lang w:val="es-ES_tradnl"/>
        </w:rPr>
        <w:t>Hoseung</w:t>
      </w:r>
      <w:proofErr w:type="spellEnd"/>
      <w:r>
        <w:rPr>
          <w:rFonts w:ascii="Times New Roman" w:hAnsi="Times New Roman" w:cs="Times New Roman"/>
          <w:lang w:val="es-ES_tradnl"/>
        </w:rPr>
        <w:t xml:space="preserve"> L</w:t>
      </w:r>
      <w:r w:rsidR="00804D12">
        <w:rPr>
          <w:rFonts w:ascii="Times New Roman" w:hAnsi="Times New Roman" w:cs="Times New Roman"/>
          <w:lang w:val="es-ES_tradnl"/>
        </w:rPr>
        <w:t xml:space="preserve">ee, relata en su novela </w:t>
      </w:r>
      <w:proofErr w:type="spellStart"/>
      <w:r w:rsidR="00804D12" w:rsidRPr="00804D12">
        <w:rPr>
          <w:rFonts w:ascii="Times New Roman" w:hAnsi="Times New Roman" w:cs="Times New Roman"/>
          <w:i/>
          <w:iCs/>
          <w:lang w:val="es-ES_tradnl"/>
        </w:rPr>
        <w:t>Kinuta</w:t>
      </w:r>
      <w:proofErr w:type="spellEnd"/>
      <w:r w:rsidR="00804D12" w:rsidRPr="00804D12">
        <w:rPr>
          <w:rFonts w:ascii="Times New Roman" w:hAnsi="Times New Roman" w:cs="Times New Roman"/>
          <w:i/>
          <w:iCs/>
          <w:lang w:val="es-ES_tradnl"/>
        </w:rPr>
        <w:t xml:space="preserve"> </w:t>
      </w:r>
      <w:proofErr w:type="spellStart"/>
      <w:r w:rsidR="00804D12" w:rsidRPr="00804D12">
        <w:rPr>
          <w:rFonts w:ascii="Times New Roman" w:hAnsi="Times New Roman" w:cs="Times New Roman"/>
          <w:i/>
          <w:iCs/>
          <w:lang w:val="es-ES_tradnl"/>
        </w:rPr>
        <w:t>wo</w:t>
      </w:r>
      <w:proofErr w:type="spellEnd"/>
      <w:r w:rsidR="00804D12" w:rsidRPr="00804D12">
        <w:rPr>
          <w:rFonts w:ascii="Times New Roman" w:hAnsi="Times New Roman" w:cs="Times New Roman"/>
          <w:i/>
          <w:iCs/>
          <w:lang w:val="es-ES_tradnl"/>
        </w:rPr>
        <w:t xml:space="preserve"> </w:t>
      </w:r>
      <w:proofErr w:type="spellStart"/>
      <w:r w:rsidR="00804D12" w:rsidRPr="00804D12">
        <w:rPr>
          <w:rFonts w:ascii="Times New Roman" w:hAnsi="Times New Roman" w:cs="Times New Roman"/>
          <w:i/>
          <w:iCs/>
          <w:lang w:val="es-ES_tradnl"/>
        </w:rPr>
        <w:t>utsu</w:t>
      </w:r>
      <w:proofErr w:type="spellEnd"/>
      <w:r w:rsidR="00804D12" w:rsidRPr="00804D12">
        <w:rPr>
          <w:rFonts w:ascii="Times New Roman" w:hAnsi="Times New Roman" w:cs="Times New Roman"/>
          <w:i/>
          <w:iCs/>
          <w:lang w:val="es-ES_tradnl"/>
        </w:rPr>
        <w:t xml:space="preserve"> </w:t>
      </w:r>
      <w:proofErr w:type="spellStart"/>
      <w:r w:rsidR="00804D12" w:rsidRPr="00804D12">
        <w:rPr>
          <w:rFonts w:ascii="Times New Roman" w:hAnsi="Times New Roman" w:cs="Times New Roman"/>
          <w:i/>
          <w:iCs/>
          <w:lang w:val="es-ES_tradnl"/>
        </w:rPr>
        <w:t>onna</w:t>
      </w:r>
      <w:proofErr w:type="spellEnd"/>
      <w:r w:rsidR="00804D12">
        <w:rPr>
          <w:rFonts w:ascii="Times New Roman" w:hAnsi="Times New Roman" w:cs="Times New Roman"/>
          <w:lang w:val="es-ES_tradnl"/>
        </w:rPr>
        <w:t xml:space="preserve"> (La mujer que golpea la tabla de lavar), donde relata la vida de su madre en el Japón de la preguerra. Aunque durante la década de 1970 el auge de la literatura </w:t>
      </w:r>
      <w:proofErr w:type="spellStart"/>
      <w:r w:rsidR="00804D12">
        <w:rPr>
          <w:rFonts w:ascii="Times New Roman" w:hAnsi="Times New Roman" w:cs="Times New Roman"/>
          <w:lang w:val="es-ES_tradnl"/>
        </w:rPr>
        <w:t>zainichi</w:t>
      </w:r>
      <w:proofErr w:type="spellEnd"/>
      <w:r w:rsidR="00804D12">
        <w:rPr>
          <w:rFonts w:ascii="Times New Roman" w:hAnsi="Times New Roman" w:cs="Times New Roman"/>
          <w:lang w:val="es-ES_tradnl"/>
        </w:rPr>
        <w:t xml:space="preserve"> reconoció cierta autonomía de la experiencia identitaria coreana, la mayor parte de las </w:t>
      </w:r>
      <w:proofErr w:type="spellStart"/>
      <w:r w:rsidR="00804D12">
        <w:rPr>
          <w:rFonts w:ascii="Times New Roman" w:hAnsi="Times New Roman" w:cs="Times New Roman"/>
          <w:lang w:val="es-ES_tradnl"/>
        </w:rPr>
        <w:t>histprias</w:t>
      </w:r>
      <w:proofErr w:type="spellEnd"/>
      <w:r w:rsidR="00804D12">
        <w:rPr>
          <w:rFonts w:ascii="Times New Roman" w:hAnsi="Times New Roman" w:cs="Times New Roman"/>
          <w:lang w:val="es-ES_tradnl"/>
        </w:rPr>
        <w:t xml:space="preserve"> continuaban situando su acción fuera del territorio japonés. Ejemplo de ello son títulos tan relevantes como</w:t>
      </w:r>
      <w:r w:rsidR="00804D12" w:rsidRPr="00804D12">
        <w:rPr>
          <w:rFonts w:ascii="Times New Roman" w:hAnsi="Times New Roman" w:cs="Times New Roman"/>
          <w:lang w:val="es-ES_tradnl"/>
        </w:rPr>
        <w:t xml:space="preserve"> </w:t>
      </w:r>
      <w:proofErr w:type="spellStart"/>
      <w:r w:rsidR="00804D12" w:rsidRPr="00804D12">
        <w:rPr>
          <w:rFonts w:ascii="Times New Roman" w:hAnsi="Times New Roman" w:cs="Times New Roman"/>
          <w:i/>
          <w:iCs/>
        </w:rPr>
        <w:t>Genkainada</w:t>
      </w:r>
      <w:proofErr w:type="spellEnd"/>
      <w:r w:rsidR="00804D12" w:rsidRPr="00804D12">
        <w:rPr>
          <w:rFonts w:ascii="Times New Roman" w:hAnsi="Times New Roman" w:cs="Times New Roman"/>
          <w:i/>
          <w:iCs/>
        </w:rPr>
        <w:t xml:space="preserve"> </w:t>
      </w:r>
      <w:r w:rsidR="00804D12" w:rsidRPr="00804D12">
        <w:rPr>
          <w:rFonts w:ascii="Times New Roman" w:hAnsi="Times New Roman" w:cs="Times New Roman"/>
        </w:rPr>
        <w:t xml:space="preserve">(Mar de </w:t>
      </w:r>
      <w:proofErr w:type="spellStart"/>
      <w:r w:rsidR="00804D12" w:rsidRPr="00804D12">
        <w:rPr>
          <w:rFonts w:ascii="Times New Roman" w:hAnsi="Times New Roman" w:cs="Times New Roman"/>
        </w:rPr>
        <w:t>Genkai</w:t>
      </w:r>
      <w:proofErr w:type="spellEnd"/>
      <w:r w:rsidR="00804D12" w:rsidRPr="00804D12">
        <w:rPr>
          <w:rFonts w:ascii="Times New Roman" w:hAnsi="Times New Roman" w:cs="Times New Roman"/>
        </w:rPr>
        <w:t xml:space="preserve">, 1954) de Kim </w:t>
      </w:r>
      <w:proofErr w:type="spellStart"/>
      <w:proofErr w:type="gramStart"/>
      <w:r w:rsidR="00804D12" w:rsidRPr="00804D12">
        <w:rPr>
          <w:rFonts w:ascii="Times New Roman" w:hAnsi="Times New Roman" w:cs="Times New Roman"/>
        </w:rPr>
        <w:t>Dalsu</w:t>
      </w:r>
      <w:proofErr w:type="spellEnd"/>
      <w:r w:rsidR="00804D12" w:rsidRPr="00804D12">
        <w:rPr>
          <w:rFonts w:ascii="Times New Roman" w:hAnsi="Times New Roman" w:cs="Times New Roman"/>
        </w:rPr>
        <w:t>,  o</w:t>
      </w:r>
      <w:proofErr w:type="gramEnd"/>
      <w:r w:rsidR="00804D12" w:rsidRPr="00804D12">
        <w:rPr>
          <w:rFonts w:ascii="Times New Roman" w:hAnsi="Times New Roman" w:cs="Times New Roman"/>
        </w:rPr>
        <w:t> </w:t>
      </w:r>
      <w:proofErr w:type="spellStart"/>
      <w:r w:rsidR="00804D12" w:rsidRPr="00804D12">
        <w:rPr>
          <w:rFonts w:ascii="Times New Roman" w:hAnsi="Times New Roman" w:cs="Times New Roman"/>
          <w:i/>
          <w:iCs/>
        </w:rPr>
        <w:t>Mihatenu</w:t>
      </w:r>
      <w:proofErr w:type="spellEnd"/>
      <w:r w:rsidR="00804D12" w:rsidRPr="00804D12">
        <w:rPr>
          <w:rFonts w:ascii="Times New Roman" w:hAnsi="Times New Roman" w:cs="Times New Roman"/>
          <w:i/>
          <w:iCs/>
        </w:rPr>
        <w:t xml:space="preserve"> </w:t>
      </w:r>
      <w:proofErr w:type="spellStart"/>
      <w:r w:rsidR="00804D12" w:rsidRPr="00804D12">
        <w:rPr>
          <w:rFonts w:ascii="Times New Roman" w:hAnsi="Times New Roman" w:cs="Times New Roman"/>
          <w:i/>
          <w:iCs/>
        </w:rPr>
        <w:t>yume</w:t>
      </w:r>
      <w:proofErr w:type="spellEnd"/>
      <w:r w:rsidR="00804D12" w:rsidRPr="00804D12">
        <w:rPr>
          <w:rFonts w:ascii="Times New Roman" w:hAnsi="Times New Roman" w:cs="Times New Roman"/>
        </w:rPr>
        <w:t xml:space="preserve"> (La quimera, 1975-1979) de </w:t>
      </w:r>
      <w:proofErr w:type="spellStart"/>
      <w:r w:rsidR="00804D12" w:rsidRPr="00804D12">
        <w:rPr>
          <w:rFonts w:ascii="Times New Roman" w:hAnsi="Times New Roman" w:cs="Times New Roman"/>
        </w:rPr>
        <w:t>Hoesung</w:t>
      </w:r>
      <w:proofErr w:type="spellEnd"/>
      <w:r w:rsidR="00804D12">
        <w:rPr>
          <w:rFonts w:ascii="Times New Roman" w:hAnsi="Times New Roman" w:cs="Times New Roman"/>
        </w:rPr>
        <w:t xml:space="preserve"> </w:t>
      </w:r>
      <w:r w:rsidR="00804D12" w:rsidRPr="00804D12">
        <w:rPr>
          <w:rFonts w:ascii="Times New Roman" w:hAnsi="Times New Roman" w:cs="Times New Roman"/>
        </w:rPr>
        <w:t>Lee, cuyo principal escenario se desarrolla en la península coreana.</w:t>
      </w:r>
      <w:r w:rsidR="00804D12">
        <w:rPr>
          <w:rFonts w:ascii="Times New Roman" w:hAnsi="Times New Roman" w:cs="Times New Roman"/>
        </w:rPr>
        <w:t xml:space="preserve"> Si bien la novela de Lee se considera a menudo la fundadora de la literatura </w:t>
      </w:r>
      <w:proofErr w:type="spellStart"/>
      <w:r w:rsidR="00804D12">
        <w:rPr>
          <w:rFonts w:ascii="Times New Roman" w:hAnsi="Times New Roman" w:cs="Times New Roman"/>
        </w:rPr>
        <w:t>zainichi</w:t>
      </w:r>
      <w:proofErr w:type="spellEnd"/>
      <w:r w:rsidR="00804D12">
        <w:rPr>
          <w:rFonts w:ascii="Times New Roman" w:hAnsi="Times New Roman" w:cs="Times New Roman"/>
        </w:rPr>
        <w:t xml:space="preserve"> (Yamasaki, 2003, pp. 95 – 96), hubo un antecedente clave: </w:t>
      </w:r>
      <w:proofErr w:type="spellStart"/>
      <w:r w:rsidR="00804D12" w:rsidRPr="00804D12">
        <w:rPr>
          <w:rFonts w:ascii="Times New Roman" w:hAnsi="Times New Roman" w:cs="Times New Roman"/>
          <w:i/>
          <w:iCs/>
        </w:rPr>
        <w:t>Kogoeru</w:t>
      </w:r>
      <w:proofErr w:type="spellEnd"/>
      <w:r w:rsidR="00804D12" w:rsidRPr="00804D12">
        <w:rPr>
          <w:rFonts w:ascii="Times New Roman" w:hAnsi="Times New Roman" w:cs="Times New Roman"/>
          <w:i/>
          <w:iCs/>
        </w:rPr>
        <w:t xml:space="preserve"> </w:t>
      </w:r>
      <w:proofErr w:type="spellStart"/>
      <w:r w:rsidR="00804D12" w:rsidRPr="00804D12">
        <w:rPr>
          <w:rFonts w:ascii="Times New Roman" w:hAnsi="Times New Roman" w:cs="Times New Roman"/>
          <w:i/>
          <w:iCs/>
        </w:rPr>
        <w:t>kuchi</w:t>
      </w:r>
      <w:proofErr w:type="spellEnd"/>
      <w:r w:rsidR="00804D12" w:rsidRPr="00804D12">
        <w:rPr>
          <w:rFonts w:ascii="Times New Roman" w:hAnsi="Times New Roman" w:cs="Times New Roman"/>
        </w:rPr>
        <w:t xml:space="preserve"> (1966) de</w:t>
      </w:r>
      <w:r w:rsidR="00804D12">
        <w:rPr>
          <w:rFonts w:ascii="Times New Roman" w:hAnsi="Times New Roman" w:cs="Times New Roman"/>
        </w:rPr>
        <w:t xml:space="preserve"> </w:t>
      </w:r>
      <w:proofErr w:type="spellStart"/>
      <w:r w:rsidR="00804D12" w:rsidRPr="00804D12">
        <w:rPr>
          <w:rFonts w:ascii="Times New Roman" w:hAnsi="Times New Roman" w:cs="Times New Roman"/>
        </w:rPr>
        <w:t>Kakuei</w:t>
      </w:r>
      <w:proofErr w:type="spellEnd"/>
      <w:r w:rsidR="00804D12" w:rsidRPr="00804D12">
        <w:rPr>
          <w:rFonts w:ascii="Times New Roman" w:hAnsi="Times New Roman" w:cs="Times New Roman"/>
        </w:rPr>
        <w:t xml:space="preserve"> </w:t>
      </w:r>
      <w:proofErr w:type="spellStart"/>
      <w:r w:rsidR="00804D12" w:rsidRPr="00804D12">
        <w:rPr>
          <w:rFonts w:ascii="Times New Roman" w:hAnsi="Times New Roman" w:cs="Times New Roman"/>
        </w:rPr>
        <w:t>Kin</w:t>
      </w:r>
      <w:proofErr w:type="spellEnd"/>
      <w:r w:rsidR="00804D12">
        <w:rPr>
          <w:rFonts w:ascii="Times New Roman" w:hAnsi="Times New Roman" w:cs="Times New Roman"/>
        </w:rPr>
        <w:t xml:space="preserve">. Esta obra, escrita por un </w:t>
      </w:r>
      <w:proofErr w:type="spellStart"/>
      <w:r w:rsidR="00804D12">
        <w:rPr>
          <w:rFonts w:ascii="Times New Roman" w:hAnsi="Times New Roman" w:cs="Times New Roman"/>
        </w:rPr>
        <w:t>zainichi</w:t>
      </w:r>
      <w:proofErr w:type="spellEnd"/>
      <w:r w:rsidR="00804D12">
        <w:rPr>
          <w:rFonts w:ascii="Times New Roman" w:hAnsi="Times New Roman" w:cs="Times New Roman"/>
        </w:rPr>
        <w:t xml:space="preserve"> que aborta la vida de un </w:t>
      </w:r>
      <w:proofErr w:type="spellStart"/>
      <w:r w:rsidR="00804D12">
        <w:rPr>
          <w:rFonts w:ascii="Times New Roman" w:hAnsi="Times New Roman" w:cs="Times New Roman"/>
        </w:rPr>
        <w:t>zainichi</w:t>
      </w:r>
      <w:proofErr w:type="spellEnd"/>
      <w:r w:rsidR="00804D12">
        <w:rPr>
          <w:rFonts w:ascii="Times New Roman" w:hAnsi="Times New Roman" w:cs="Times New Roman"/>
        </w:rPr>
        <w:t xml:space="preserve"> y </w:t>
      </w:r>
      <w:proofErr w:type="spellStart"/>
      <w:r w:rsidR="00804D12">
        <w:rPr>
          <w:rFonts w:ascii="Times New Roman" w:hAnsi="Times New Roman" w:cs="Times New Roman"/>
        </w:rPr>
        <w:t>situacda</w:t>
      </w:r>
      <w:proofErr w:type="spellEnd"/>
      <w:r w:rsidR="00804D12">
        <w:rPr>
          <w:rFonts w:ascii="Times New Roman" w:hAnsi="Times New Roman" w:cs="Times New Roman"/>
        </w:rPr>
        <w:t xml:space="preserve"> en territorio japonés, incluye un pasaje decisivo en que el protagonista describe sus desplazamientos diarios como la ocasión para leer sobre Corea. “</w:t>
      </w:r>
      <w:r w:rsidR="00804D12" w:rsidRPr="00804D12">
        <w:rPr>
          <w:rFonts w:ascii="Times New Roman" w:hAnsi="Times New Roman" w:cs="Times New Roman"/>
          <w:lang w:val="es-ES_tradnl"/>
        </w:rPr>
        <w:t>Aunque soy coreano, sigo sin poder entender coreano</w:t>
      </w:r>
      <w:r w:rsidR="00804D12">
        <w:rPr>
          <w:rFonts w:ascii="Times New Roman" w:hAnsi="Times New Roman" w:cs="Times New Roman"/>
          <w:lang w:val="es-ES_tradnl"/>
        </w:rPr>
        <w:t>”, confiesa, al percatarse que no puede recuperar (</w:t>
      </w:r>
      <w:proofErr w:type="spellStart"/>
      <w:r w:rsidR="00804D12">
        <w:rPr>
          <w:rFonts w:ascii="Times New Roman" w:hAnsi="Times New Roman" w:cs="Times New Roman"/>
          <w:lang w:val="es-ES_tradnl"/>
        </w:rPr>
        <w:t>kaifuku</w:t>
      </w:r>
      <w:proofErr w:type="spellEnd"/>
      <w:r w:rsidR="00804D12">
        <w:rPr>
          <w:rFonts w:ascii="Times New Roman" w:hAnsi="Times New Roman" w:cs="Times New Roman"/>
          <w:lang w:val="es-ES_tradnl"/>
        </w:rPr>
        <w:t>) su identidad coreana al haber nacido y crecido en Japón. En el mejor de los casos, solo puede “despertarla” (</w:t>
      </w:r>
      <w:proofErr w:type="spellStart"/>
      <w:r w:rsidR="00804D12" w:rsidRPr="00804D12">
        <w:rPr>
          <w:rFonts w:ascii="Times New Roman" w:hAnsi="Times New Roman" w:cs="Times New Roman"/>
          <w:i/>
          <w:iCs/>
        </w:rPr>
        <w:t>kakusei</w:t>
      </w:r>
      <w:proofErr w:type="spellEnd"/>
      <w:r w:rsidR="00804D12" w:rsidRPr="00804D12">
        <w:rPr>
          <w:rFonts w:ascii="Times New Roman" w:hAnsi="Times New Roman" w:cs="Times New Roman"/>
        </w:rPr>
        <w:t>) o “adquirirla” (</w:t>
      </w:r>
      <w:proofErr w:type="spellStart"/>
      <w:r w:rsidR="00804D12" w:rsidRPr="00804D12">
        <w:rPr>
          <w:rFonts w:ascii="Times New Roman" w:hAnsi="Times New Roman" w:cs="Times New Roman"/>
          <w:i/>
          <w:iCs/>
        </w:rPr>
        <w:t>kakutoku</w:t>
      </w:r>
      <w:proofErr w:type="spellEnd"/>
      <w:r w:rsidR="00804D12" w:rsidRPr="00804D12">
        <w:rPr>
          <w:rFonts w:ascii="Times New Roman" w:hAnsi="Times New Roman" w:cs="Times New Roman"/>
        </w:rPr>
        <w:t>) (</w:t>
      </w:r>
      <w:proofErr w:type="spellStart"/>
      <w:r w:rsidR="00804D12" w:rsidRPr="00804D12">
        <w:rPr>
          <w:rFonts w:ascii="Times New Roman" w:hAnsi="Times New Roman" w:cs="Times New Roman"/>
        </w:rPr>
        <w:t>Kin</w:t>
      </w:r>
      <w:proofErr w:type="spellEnd"/>
      <w:r w:rsidR="00804D12" w:rsidRPr="00804D12">
        <w:rPr>
          <w:rFonts w:ascii="Times New Roman" w:hAnsi="Times New Roman" w:cs="Times New Roman"/>
        </w:rPr>
        <w:t xml:space="preserve">, </w:t>
      </w:r>
      <w:r w:rsidR="00897E3E">
        <w:rPr>
          <w:rFonts w:ascii="Times New Roman" w:hAnsi="Times New Roman" w:cs="Times New Roman"/>
        </w:rPr>
        <w:t>1966</w:t>
      </w:r>
      <w:r w:rsidR="00804D12" w:rsidRPr="00804D12">
        <w:rPr>
          <w:rFonts w:ascii="Times New Roman" w:hAnsi="Times New Roman" w:cs="Times New Roman"/>
        </w:rPr>
        <w:t>, p. 34).</w:t>
      </w:r>
      <w:r w:rsidR="00804D12">
        <w:rPr>
          <w:rFonts w:ascii="Times New Roman" w:hAnsi="Times New Roman" w:cs="Times New Roman"/>
        </w:rPr>
        <w:t xml:space="preserve"> </w:t>
      </w:r>
      <w:r w:rsidR="00804D12" w:rsidRPr="00804D12">
        <w:rPr>
          <w:rFonts w:ascii="Times New Roman" w:hAnsi="Times New Roman" w:cs="Times New Roman"/>
        </w:rPr>
        <w:t>Mientras reflexiona, el personaje reconoce</w:t>
      </w:r>
      <w:r w:rsidR="00804D12">
        <w:rPr>
          <w:rFonts w:ascii="Times New Roman" w:hAnsi="Times New Roman" w:cs="Times New Roman"/>
        </w:rPr>
        <w:t xml:space="preserve"> que </w:t>
      </w:r>
      <w:r w:rsidR="00804D12">
        <w:rPr>
          <w:rFonts w:ascii="Times New Roman" w:hAnsi="Times New Roman" w:cs="Times New Roman"/>
          <w:lang w:val="es-ES_tradnl"/>
        </w:rPr>
        <w:t>“n</w:t>
      </w:r>
      <w:r w:rsidR="00804D12" w:rsidRPr="00804D12">
        <w:rPr>
          <w:rFonts w:ascii="Times New Roman" w:hAnsi="Times New Roman" w:cs="Times New Roman"/>
          <w:lang w:val="es-ES_tradnl"/>
        </w:rPr>
        <w:t xml:space="preserve">o importa si parezco japonés, ni si siento y vivo del mismo modo que un japonés, estudio para darme cuenta de que de ninguna manera soy </w:t>
      </w:r>
      <w:proofErr w:type="spellStart"/>
      <w:r w:rsidR="00804D12" w:rsidRPr="00804D12">
        <w:rPr>
          <w:rFonts w:ascii="Times New Roman" w:hAnsi="Times New Roman" w:cs="Times New Roman"/>
          <w:lang w:val="es-ES_tradnl"/>
        </w:rPr>
        <w:t>japoné</w:t>
      </w:r>
      <w:r w:rsidR="00804D12">
        <w:rPr>
          <w:rFonts w:ascii="Times New Roman" w:hAnsi="Times New Roman" w:cs="Times New Roman"/>
          <w:lang w:val="es-ES_tradnl"/>
        </w:rPr>
        <w:t>a</w:t>
      </w:r>
      <w:proofErr w:type="spellEnd"/>
      <w:r w:rsidR="00804D12">
        <w:rPr>
          <w:rFonts w:ascii="Times New Roman" w:hAnsi="Times New Roman" w:cs="Times New Roman"/>
          <w:lang w:val="es-ES_tradnl"/>
        </w:rPr>
        <w:t xml:space="preserve">”. </w:t>
      </w:r>
      <w:r w:rsidR="00804D12" w:rsidRPr="00804D12">
        <w:rPr>
          <w:rFonts w:ascii="Times New Roman" w:hAnsi="Times New Roman" w:cs="Times New Roman"/>
        </w:rPr>
        <w:t>Al no sentirse parte ni de Japón ni de Corea, concluye que su empeño por reavivar su identidad étnica únicamente puede concebirse como un ideal</w:t>
      </w:r>
      <w:r w:rsidR="00804D12">
        <w:rPr>
          <w:rFonts w:ascii="Times New Roman" w:hAnsi="Times New Roman" w:cs="Times New Roman"/>
        </w:rPr>
        <w:t xml:space="preserve"> </w:t>
      </w:r>
      <w:r w:rsidR="00804D12" w:rsidRPr="00804D12">
        <w:rPr>
          <w:rFonts w:ascii="Times New Roman" w:hAnsi="Times New Roman" w:cs="Times New Roman"/>
        </w:rPr>
        <w:t>(</w:t>
      </w:r>
      <w:proofErr w:type="spellStart"/>
      <w:r w:rsidR="00804D12" w:rsidRPr="00804D12">
        <w:rPr>
          <w:rFonts w:ascii="Times New Roman" w:hAnsi="Times New Roman" w:cs="Times New Roman"/>
          <w:i/>
          <w:iCs/>
        </w:rPr>
        <w:t>kannen</w:t>
      </w:r>
      <w:proofErr w:type="spellEnd"/>
      <w:r w:rsidR="00804D12" w:rsidRPr="00804D12">
        <w:rPr>
          <w:rFonts w:ascii="Times New Roman" w:hAnsi="Times New Roman" w:cs="Times New Roman"/>
        </w:rPr>
        <w:t>), pero no como un sentimiento real (</w:t>
      </w:r>
      <w:proofErr w:type="spellStart"/>
      <w:r w:rsidR="00804D12" w:rsidRPr="00804D12">
        <w:rPr>
          <w:rFonts w:ascii="Times New Roman" w:hAnsi="Times New Roman" w:cs="Times New Roman"/>
          <w:i/>
          <w:iCs/>
        </w:rPr>
        <w:t>jikkan</w:t>
      </w:r>
      <w:proofErr w:type="spellEnd"/>
      <w:r w:rsidR="00804D12" w:rsidRPr="00804D12">
        <w:rPr>
          <w:rFonts w:ascii="Times New Roman" w:hAnsi="Times New Roman" w:cs="Times New Roman"/>
        </w:rPr>
        <w:t>). Ese sentimiento profundo lo aleja tanto de la opción de elegir ambas identidades como de una u otra, y lo conduce a pensar en la alternativa de ninguna</w:t>
      </w:r>
    </w:p>
    <w:p w14:paraId="77E87FF4" w14:textId="3CA538A9" w:rsidR="00804D12" w:rsidRDefault="00513CEA" w:rsidP="00513CEA">
      <w:pPr>
        <w:spacing w:line="360" w:lineRule="auto"/>
        <w:ind w:firstLine="708"/>
        <w:jc w:val="both"/>
        <w:rPr>
          <w:rFonts w:ascii="Times New Roman" w:hAnsi="Times New Roman" w:cs="Times New Roman"/>
          <w:lang w:val="es-ES_tradnl"/>
        </w:rPr>
      </w:pPr>
      <w:r>
        <w:rPr>
          <w:rFonts w:ascii="Times New Roman" w:hAnsi="Times New Roman" w:cs="Times New Roman"/>
          <w:lang w:val="es-ES_tradnl"/>
        </w:rPr>
        <w:t>El secuestro protagonizado por Hiro Kim (</w:t>
      </w:r>
      <w:proofErr w:type="spellStart"/>
      <w:r>
        <w:rPr>
          <w:rFonts w:ascii="Times New Roman" w:hAnsi="Times New Roman" w:cs="Times New Roman"/>
          <w:lang w:val="es-ES_tradnl"/>
        </w:rPr>
        <w:t>Kin</w:t>
      </w:r>
      <w:proofErr w:type="spellEnd"/>
      <w:r>
        <w:rPr>
          <w:rFonts w:ascii="Times New Roman" w:hAnsi="Times New Roman" w:cs="Times New Roman"/>
          <w:lang w:val="es-ES_tradnl"/>
        </w:rPr>
        <w:t xml:space="preserve"> </w:t>
      </w:r>
      <w:proofErr w:type="spellStart"/>
      <w:r>
        <w:rPr>
          <w:rFonts w:ascii="Times New Roman" w:hAnsi="Times New Roman" w:cs="Times New Roman"/>
          <w:lang w:val="es-ES_tradnl"/>
        </w:rPr>
        <w:t>Kiro</w:t>
      </w:r>
      <w:proofErr w:type="spellEnd"/>
      <w:r>
        <w:rPr>
          <w:rFonts w:ascii="Times New Roman" w:hAnsi="Times New Roman" w:cs="Times New Roman"/>
          <w:lang w:val="es-ES_tradnl"/>
        </w:rPr>
        <w:t xml:space="preserve">) en 1968 constituye, probablemente, la manifestación más llamativa y anticipada, pese a su cariz negativo, de </w:t>
      </w:r>
      <w:r>
        <w:rPr>
          <w:rFonts w:ascii="Times New Roman" w:hAnsi="Times New Roman" w:cs="Times New Roman"/>
          <w:lang w:val="es-ES_tradnl"/>
        </w:rPr>
        <w:lastRenderedPageBreak/>
        <w:t xml:space="preserve">toda esta historia. Asfixiado por las deudas contraídas con la </w:t>
      </w:r>
      <w:proofErr w:type="spellStart"/>
      <w:r w:rsidRPr="00513CEA">
        <w:rPr>
          <w:rFonts w:ascii="Times New Roman" w:hAnsi="Times New Roman" w:cs="Times New Roman"/>
          <w:i/>
          <w:iCs/>
          <w:lang w:val="es-ES_tradnl"/>
        </w:rPr>
        <w:t>yakuza</w:t>
      </w:r>
      <w:proofErr w:type="spellEnd"/>
      <w:r>
        <w:rPr>
          <w:rFonts w:ascii="Times New Roman" w:hAnsi="Times New Roman" w:cs="Times New Roman"/>
          <w:lang w:val="es-ES_tradnl"/>
        </w:rPr>
        <w:t xml:space="preserve">, Kim disparó contra dos de sus miembros y retuvo como rehenes en su casa a cerca de veinte personas durante casi cuatro días. Cuando los medios de comunicación le brindaron la posibilidad de exponer sus motivos, el señaló a la discriminación y al racismo sufridos durante toda su vida. Es muy posible que su denuncia sobre el des-reconocimiento de los coreanos por parte de los japoneses alcanzase más audiencia de la que nunca antes, ni después, haya tenido una voz </w:t>
      </w:r>
      <w:proofErr w:type="spellStart"/>
      <w:r w:rsidRPr="00513CEA">
        <w:rPr>
          <w:rFonts w:ascii="Times New Roman" w:hAnsi="Times New Roman" w:cs="Times New Roman"/>
          <w:i/>
          <w:iCs/>
          <w:lang w:val="es-ES_tradnl"/>
        </w:rPr>
        <w:t>zainichi</w:t>
      </w:r>
      <w:proofErr w:type="spellEnd"/>
      <w:r>
        <w:rPr>
          <w:rFonts w:ascii="Times New Roman" w:hAnsi="Times New Roman" w:cs="Times New Roman"/>
          <w:lang w:val="es-ES_tradnl"/>
        </w:rPr>
        <w:t>. Conta todo pronóstico, consiguió que un responsable policial ofreciese disculpas en televisión nacional por sus comentarios xenófobos. Más tarde, en el juicio, su madre afirmó que “p</w:t>
      </w:r>
      <w:r w:rsidRPr="00513CEA">
        <w:rPr>
          <w:rFonts w:ascii="Times New Roman" w:hAnsi="Times New Roman" w:cs="Times New Roman"/>
          <w:lang w:val="es-ES_tradnl"/>
        </w:rPr>
        <w:t>ensaba que alguien tenía que hacer algo sobre eso, y acabó siendo mi Hiro quien lo hizo</w:t>
      </w:r>
      <w:r>
        <w:rPr>
          <w:rFonts w:ascii="Times New Roman" w:hAnsi="Times New Roman" w:cs="Times New Roman"/>
          <w:lang w:val="es-ES_tradnl"/>
        </w:rPr>
        <w:t xml:space="preserve">” </w:t>
      </w:r>
      <w:r w:rsidRPr="00513CEA">
        <w:rPr>
          <w:rFonts w:ascii="Times New Roman" w:hAnsi="Times New Roman" w:cs="Times New Roman"/>
          <w:lang w:val="es-ES_tradnl"/>
        </w:rPr>
        <w:t>(</w:t>
      </w:r>
      <w:proofErr w:type="spellStart"/>
      <w:r w:rsidRPr="00513CEA">
        <w:rPr>
          <w:rFonts w:ascii="Times New Roman" w:hAnsi="Times New Roman" w:cs="Times New Roman"/>
          <w:lang w:val="es-ES_tradnl"/>
        </w:rPr>
        <w:t>Kawata</w:t>
      </w:r>
      <w:proofErr w:type="spellEnd"/>
      <w:r w:rsidRPr="00513CEA">
        <w:rPr>
          <w:rFonts w:ascii="Times New Roman" w:hAnsi="Times New Roman" w:cs="Times New Roman"/>
          <w:lang w:val="es-ES_tradnl"/>
        </w:rPr>
        <w:t>, 2005, p. 4).</w:t>
      </w:r>
      <w:r>
        <w:rPr>
          <w:rFonts w:ascii="Times New Roman" w:hAnsi="Times New Roman" w:cs="Times New Roman"/>
          <w:lang w:val="es-ES_tradnl"/>
        </w:rPr>
        <w:t xml:space="preserve"> Aquello a lo que aludía su madre es a lo que denominamos des-reconocimiento, la rabia acumulada contra la discriminación y la falta de respeto. </w:t>
      </w:r>
    </w:p>
    <w:p w14:paraId="0217E775" w14:textId="28C517C3" w:rsidR="00513CEA" w:rsidRDefault="00513CEA" w:rsidP="00513CEA">
      <w:pPr>
        <w:spacing w:line="360" w:lineRule="auto"/>
        <w:ind w:firstLine="708"/>
        <w:jc w:val="both"/>
        <w:rPr>
          <w:rFonts w:ascii="Times New Roman" w:hAnsi="Times New Roman" w:cs="Times New Roman"/>
        </w:rPr>
      </w:pPr>
      <w:r>
        <w:rPr>
          <w:rFonts w:ascii="Times New Roman" w:hAnsi="Times New Roman" w:cs="Times New Roman"/>
          <w:lang w:val="es-ES_tradnl"/>
        </w:rPr>
        <w:t xml:space="preserve">Ya existía un antecedente al caso de Hiro Kim, el </w:t>
      </w:r>
      <w:proofErr w:type="spellStart"/>
      <w:r>
        <w:rPr>
          <w:rFonts w:ascii="Times New Roman" w:hAnsi="Times New Roman" w:cs="Times New Roman"/>
          <w:lang w:val="es-ES_tradnl"/>
        </w:rPr>
        <w:t>icidente</w:t>
      </w:r>
      <w:proofErr w:type="spellEnd"/>
      <w:r>
        <w:rPr>
          <w:rFonts w:ascii="Times New Roman" w:hAnsi="Times New Roman" w:cs="Times New Roman"/>
          <w:lang w:val="es-ES_tradnl"/>
        </w:rPr>
        <w:t xml:space="preserve"> de </w:t>
      </w:r>
      <w:proofErr w:type="spellStart"/>
      <w:r>
        <w:rPr>
          <w:rFonts w:ascii="Times New Roman" w:hAnsi="Times New Roman" w:cs="Times New Roman"/>
          <w:lang w:val="es-ES_tradnl"/>
        </w:rPr>
        <w:t>Komatsugawa</w:t>
      </w:r>
      <w:proofErr w:type="spellEnd"/>
      <w:r>
        <w:rPr>
          <w:rFonts w:ascii="Times New Roman" w:hAnsi="Times New Roman" w:cs="Times New Roman"/>
          <w:lang w:val="es-ES_tradnl"/>
        </w:rPr>
        <w:t xml:space="preserve">. En 1958, </w:t>
      </w:r>
      <w:proofErr w:type="spellStart"/>
      <w:r w:rsidRPr="00513CEA">
        <w:rPr>
          <w:rFonts w:ascii="Times New Roman" w:hAnsi="Times New Roman" w:cs="Times New Roman"/>
        </w:rPr>
        <w:t>Chin'u</w:t>
      </w:r>
      <w:proofErr w:type="spellEnd"/>
      <w:r>
        <w:rPr>
          <w:rFonts w:ascii="Times New Roman" w:hAnsi="Times New Roman" w:cs="Times New Roman"/>
        </w:rPr>
        <w:t xml:space="preserve"> </w:t>
      </w:r>
      <w:proofErr w:type="spellStart"/>
      <w:r w:rsidRPr="00513CEA">
        <w:rPr>
          <w:rFonts w:ascii="Times New Roman" w:hAnsi="Times New Roman" w:cs="Times New Roman"/>
        </w:rPr>
        <w:t>Ri</w:t>
      </w:r>
      <w:proofErr w:type="spellEnd"/>
      <w:r>
        <w:rPr>
          <w:rFonts w:ascii="Times New Roman" w:hAnsi="Times New Roman" w:cs="Times New Roman"/>
        </w:rPr>
        <w:t xml:space="preserve">, un joven </w:t>
      </w:r>
      <w:proofErr w:type="spellStart"/>
      <w:r>
        <w:rPr>
          <w:rFonts w:ascii="Times New Roman" w:hAnsi="Times New Roman" w:cs="Times New Roman"/>
        </w:rPr>
        <w:t>zainichi</w:t>
      </w:r>
      <w:proofErr w:type="spellEnd"/>
      <w:r>
        <w:rPr>
          <w:rFonts w:ascii="Times New Roman" w:hAnsi="Times New Roman" w:cs="Times New Roman"/>
        </w:rPr>
        <w:t xml:space="preserve"> de 18 años, fue acusado de violar y asesinar a dos mujeres, cargo por el que fue encarcelado y, cuatro años más tarde, ejecutado. Aunque nunca se aclaró por completo su autoría, su figura termino convertida en una especie de “</w:t>
      </w:r>
      <w:proofErr w:type="spellStart"/>
      <w:r>
        <w:rPr>
          <w:rFonts w:ascii="Times New Roman" w:hAnsi="Times New Roman" w:cs="Times New Roman"/>
        </w:rPr>
        <w:t>Bigger</w:t>
      </w:r>
      <w:proofErr w:type="spellEnd"/>
      <w:r>
        <w:rPr>
          <w:rFonts w:ascii="Times New Roman" w:hAnsi="Times New Roman" w:cs="Times New Roman"/>
        </w:rPr>
        <w:t xml:space="preserve"> Thomas </w:t>
      </w:r>
      <w:proofErr w:type="spellStart"/>
      <w:r w:rsidRPr="005033EE">
        <w:rPr>
          <w:rFonts w:ascii="Times New Roman" w:hAnsi="Times New Roman" w:cs="Times New Roman"/>
          <w:i/>
          <w:iCs/>
        </w:rPr>
        <w:t>zainichi</w:t>
      </w:r>
      <w:proofErr w:type="spellEnd"/>
      <w:r>
        <w:rPr>
          <w:rFonts w:ascii="Times New Roman" w:hAnsi="Times New Roman" w:cs="Times New Roman"/>
        </w:rPr>
        <w:t>”. El día de su detención coinci</w:t>
      </w:r>
      <w:r w:rsidR="005033EE">
        <w:rPr>
          <w:rFonts w:ascii="Times New Roman" w:hAnsi="Times New Roman" w:cs="Times New Roman"/>
        </w:rPr>
        <w:t>di</w:t>
      </w:r>
      <w:r>
        <w:rPr>
          <w:rFonts w:ascii="Times New Roman" w:hAnsi="Times New Roman" w:cs="Times New Roman"/>
        </w:rPr>
        <w:t xml:space="preserve">ó con el 35º </w:t>
      </w:r>
      <w:r w:rsidR="005033EE">
        <w:rPr>
          <w:rFonts w:ascii="Times New Roman" w:hAnsi="Times New Roman" w:cs="Times New Roman"/>
        </w:rPr>
        <w:t xml:space="preserve">aniversario de la masacre posterior al Gran Terremoto de </w:t>
      </w:r>
      <w:proofErr w:type="spellStart"/>
      <w:r w:rsidR="005033EE">
        <w:rPr>
          <w:rFonts w:ascii="Times New Roman" w:hAnsi="Times New Roman" w:cs="Times New Roman"/>
        </w:rPr>
        <w:t>kanto</w:t>
      </w:r>
      <w:proofErr w:type="spellEnd"/>
      <w:r w:rsidR="005033EE">
        <w:rPr>
          <w:rFonts w:ascii="Times New Roman" w:hAnsi="Times New Roman" w:cs="Times New Roman"/>
        </w:rPr>
        <w:t xml:space="preserve"> de 1923, y </w:t>
      </w:r>
      <w:proofErr w:type="spellStart"/>
      <w:r w:rsidR="005033EE">
        <w:rPr>
          <w:rFonts w:ascii="Times New Roman" w:hAnsi="Times New Roman" w:cs="Times New Roman"/>
        </w:rPr>
        <w:t>Ri</w:t>
      </w:r>
      <w:proofErr w:type="spellEnd"/>
      <w:r w:rsidR="005033EE">
        <w:rPr>
          <w:rFonts w:ascii="Times New Roman" w:hAnsi="Times New Roman" w:cs="Times New Roman"/>
        </w:rPr>
        <w:t xml:space="preserve"> tuvo que enfrentarse a la policía, la judicatura y la prensa, todos ellos marcados por fuertes prejuicios contra los </w:t>
      </w:r>
      <w:proofErr w:type="spellStart"/>
      <w:r w:rsidR="005033EE" w:rsidRPr="005033EE">
        <w:rPr>
          <w:rFonts w:ascii="Times New Roman" w:hAnsi="Times New Roman" w:cs="Times New Roman"/>
          <w:i/>
          <w:iCs/>
        </w:rPr>
        <w:t>zainichi</w:t>
      </w:r>
      <w:proofErr w:type="spellEnd"/>
      <w:r w:rsidR="005033EE">
        <w:rPr>
          <w:rFonts w:ascii="Times New Roman" w:hAnsi="Times New Roman" w:cs="Times New Roman"/>
        </w:rPr>
        <w:t xml:space="preserve">. </w:t>
      </w:r>
    </w:p>
    <w:p w14:paraId="6514E68C" w14:textId="0E96D032" w:rsidR="005033EE" w:rsidRDefault="005033EE" w:rsidP="00513CEA">
      <w:pPr>
        <w:spacing w:line="360" w:lineRule="auto"/>
        <w:ind w:firstLine="708"/>
        <w:jc w:val="both"/>
        <w:rPr>
          <w:rFonts w:ascii="Times New Roman" w:hAnsi="Times New Roman" w:cs="Times New Roman"/>
        </w:rPr>
      </w:pPr>
      <w:r>
        <w:rPr>
          <w:rFonts w:ascii="Times New Roman" w:hAnsi="Times New Roman" w:cs="Times New Roman"/>
        </w:rPr>
        <w:t xml:space="preserve">El uso extremo de la violencia se convirtió en el emblema de la penosa realidad que atravesaban los </w:t>
      </w:r>
      <w:proofErr w:type="spellStart"/>
      <w:r w:rsidRPr="005033EE">
        <w:rPr>
          <w:rFonts w:ascii="Times New Roman" w:hAnsi="Times New Roman" w:cs="Times New Roman"/>
          <w:i/>
          <w:iCs/>
        </w:rPr>
        <w:t>zainichi</w:t>
      </w:r>
      <w:proofErr w:type="spellEnd"/>
      <w:r>
        <w:rPr>
          <w:rFonts w:ascii="Times New Roman" w:hAnsi="Times New Roman" w:cs="Times New Roman"/>
        </w:rPr>
        <w:t xml:space="preserve">. Los dos sucesos, separados por una década, impulsaron a ciertos japoneses como a parte de la comunidad coreana a cuestionar el papel conflictivo que se les asignaba dentro de la sociedad nipona. Lo que diferenció a estos dos incidentes fue el notable grado de movilización que propiciaron, el cual logró, en última instancia, que Kim eludiera la pena de muerte. Su repercusión dentro de la comunidad </w:t>
      </w:r>
      <w:proofErr w:type="spellStart"/>
      <w:r w:rsidRPr="005033EE">
        <w:rPr>
          <w:rFonts w:ascii="Times New Roman" w:hAnsi="Times New Roman" w:cs="Times New Roman"/>
          <w:i/>
          <w:iCs/>
        </w:rPr>
        <w:t>zainichi</w:t>
      </w:r>
      <w:proofErr w:type="spellEnd"/>
      <w:r>
        <w:rPr>
          <w:rFonts w:ascii="Times New Roman" w:hAnsi="Times New Roman" w:cs="Times New Roman"/>
        </w:rPr>
        <w:t xml:space="preserve"> fue profunda, como evidencia el testimonio de </w:t>
      </w:r>
      <w:r w:rsidRPr="005033EE">
        <w:rPr>
          <w:rFonts w:ascii="Times New Roman" w:hAnsi="Times New Roman" w:cs="Times New Roman"/>
        </w:rPr>
        <w:t xml:space="preserve">Sung </w:t>
      </w:r>
      <w:proofErr w:type="spellStart"/>
      <w:r w:rsidRPr="005033EE">
        <w:rPr>
          <w:rFonts w:ascii="Times New Roman" w:hAnsi="Times New Roman" w:cs="Times New Roman"/>
        </w:rPr>
        <w:t>Suh</w:t>
      </w:r>
      <w:proofErr w:type="spellEnd"/>
      <w:r w:rsidRPr="005033EE">
        <w:rPr>
          <w:rFonts w:ascii="Times New Roman" w:hAnsi="Times New Roman" w:cs="Times New Roman"/>
        </w:rPr>
        <w:t xml:space="preserve"> durante su proceso por espionaje en 1972, cuando afirmó que ambos casos eran “la expresión condensada de la contradicción que suponía la realidad o circunstancia vital de los </w:t>
      </w:r>
      <w:proofErr w:type="spellStart"/>
      <w:r w:rsidRPr="005033EE">
        <w:rPr>
          <w:rFonts w:ascii="Times New Roman" w:hAnsi="Times New Roman" w:cs="Times New Roman"/>
          <w:i/>
          <w:iCs/>
        </w:rPr>
        <w:t>zainichi</w:t>
      </w:r>
      <w:proofErr w:type="spellEnd"/>
      <w:r w:rsidRPr="005033EE">
        <w:rPr>
          <w:rFonts w:ascii="Times New Roman" w:hAnsi="Times New Roman" w:cs="Times New Roman"/>
        </w:rPr>
        <w:t>” (</w:t>
      </w:r>
      <w:proofErr w:type="spellStart"/>
      <w:r w:rsidRPr="005033EE">
        <w:rPr>
          <w:rFonts w:ascii="Times New Roman" w:hAnsi="Times New Roman" w:cs="Times New Roman"/>
        </w:rPr>
        <w:t>Suh</w:t>
      </w:r>
      <w:proofErr w:type="spellEnd"/>
      <w:r w:rsidRPr="005033EE">
        <w:rPr>
          <w:rFonts w:ascii="Times New Roman" w:hAnsi="Times New Roman" w:cs="Times New Roman"/>
        </w:rPr>
        <w:t>, 1994, p. 56).</w:t>
      </w:r>
      <w:r>
        <w:rPr>
          <w:rFonts w:ascii="Times New Roman" w:hAnsi="Times New Roman" w:cs="Times New Roman"/>
        </w:rPr>
        <w:t xml:space="preserve"> </w:t>
      </w:r>
      <w:proofErr w:type="gramStart"/>
      <w:r>
        <w:rPr>
          <w:rFonts w:ascii="Times New Roman" w:hAnsi="Times New Roman" w:cs="Times New Roman"/>
        </w:rPr>
        <w:t>De</w:t>
      </w:r>
      <w:proofErr w:type="gramEnd"/>
      <w:r>
        <w:rPr>
          <w:rFonts w:ascii="Times New Roman" w:hAnsi="Times New Roman" w:cs="Times New Roman"/>
        </w:rPr>
        <w:t xml:space="preserve"> este modo, los hechos proyectaban la identidad </w:t>
      </w:r>
      <w:proofErr w:type="spellStart"/>
      <w:r>
        <w:rPr>
          <w:rFonts w:ascii="Times New Roman" w:hAnsi="Times New Roman" w:cs="Times New Roman"/>
        </w:rPr>
        <w:t>zainichi</w:t>
      </w:r>
      <w:proofErr w:type="spellEnd"/>
      <w:r>
        <w:rPr>
          <w:rFonts w:ascii="Times New Roman" w:hAnsi="Times New Roman" w:cs="Times New Roman"/>
        </w:rPr>
        <w:t xml:space="preserve"> de manera negativa presentándola como una rabia homicida contra una sociedad que les negaba un legítimo reconocimiento. </w:t>
      </w:r>
      <w:r w:rsidRPr="005033EE">
        <w:rPr>
          <w:rFonts w:ascii="Times New Roman" w:hAnsi="Times New Roman" w:cs="Times New Roman"/>
        </w:rPr>
        <w:t>Sus vidas, consumidas por el </w:t>
      </w:r>
      <w:r w:rsidRPr="005033EE">
        <w:rPr>
          <w:rFonts w:ascii="Times New Roman" w:hAnsi="Times New Roman" w:cs="Times New Roman"/>
          <w:i/>
          <w:iCs/>
        </w:rPr>
        <w:t>des-reconocimiento</w:t>
      </w:r>
      <w:r w:rsidRPr="005033EE">
        <w:rPr>
          <w:rFonts w:ascii="Times New Roman" w:hAnsi="Times New Roman" w:cs="Times New Roman"/>
        </w:rPr>
        <w:t>, sacudieron los cimientos de la población </w:t>
      </w:r>
      <w:proofErr w:type="spellStart"/>
      <w:r w:rsidRPr="005033EE">
        <w:rPr>
          <w:rFonts w:ascii="Times New Roman" w:hAnsi="Times New Roman" w:cs="Times New Roman"/>
          <w:i/>
          <w:iCs/>
        </w:rPr>
        <w:t>zainichi</w:t>
      </w:r>
      <w:proofErr w:type="spellEnd"/>
      <w:r w:rsidRPr="005033EE">
        <w:rPr>
          <w:rFonts w:ascii="Times New Roman" w:hAnsi="Times New Roman" w:cs="Times New Roman"/>
        </w:rPr>
        <w:t xml:space="preserve"> y de la sociedad japonesa en general. Sin embargo, sus actos </w:t>
      </w:r>
      <w:r w:rsidRPr="005033EE">
        <w:rPr>
          <w:rFonts w:ascii="Times New Roman" w:hAnsi="Times New Roman" w:cs="Times New Roman"/>
        </w:rPr>
        <w:lastRenderedPageBreak/>
        <w:t>individuales y sus crímenes no llegaron a franquear el umbral de un reconocimiento étnico real. Hubo que esperar hasta la década de 1970 para que surgiera una forma más positiva de expresar aquellas “pasiones” y anticipaciones de </w:t>
      </w:r>
      <w:r w:rsidRPr="005033EE">
        <w:rPr>
          <w:rFonts w:ascii="Times New Roman" w:hAnsi="Times New Roman" w:cs="Times New Roman"/>
          <w:i/>
          <w:iCs/>
        </w:rPr>
        <w:t>re-conocimiento</w:t>
      </w:r>
      <w:r w:rsidRPr="005033EE">
        <w:rPr>
          <w:rFonts w:ascii="Times New Roman" w:hAnsi="Times New Roman" w:cs="Times New Roman"/>
        </w:rPr>
        <w:t>.</w:t>
      </w:r>
      <w:r>
        <w:rPr>
          <w:rFonts w:ascii="Times New Roman" w:hAnsi="Times New Roman" w:cs="Times New Roman"/>
        </w:rPr>
        <w:t xml:space="preserve"> </w:t>
      </w:r>
    </w:p>
    <w:p w14:paraId="62EA1CBA" w14:textId="59AF9648" w:rsidR="00C57CCE" w:rsidRPr="00813A6A" w:rsidRDefault="0061229A" w:rsidP="00813A6A">
      <w:pPr>
        <w:spacing w:line="360" w:lineRule="auto"/>
        <w:ind w:firstLine="708"/>
        <w:jc w:val="both"/>
        <w:rPr>
          <w:rFonts w:ascii="Times New Roman" w:hAnsi="Times New Roman" w:cs="Times New Roman"/>
          <w:lang w:val="es-ES_tradnl"/>
        </w:rPr>
      </w:pPr>
      <w:r>
        <w:rPr>
          <w:rFonts w:ascii="Times New Roman" w:hAnsi="Times New Roman" w:cs="Times New Roman"/>
        </w:rPr>
        <w:t xml:space="preserve">Durante la década siguiente, las iniciativas individuales hallaron cauces colectivos. A medida que avanzaba la asimilación, la reafirmación de la identidad étnica cobró fuerza, de modo que el compromiso de la primera generación con la “madre patria coreana” dio paso al interés de la segunda y tercera en la vida japonesa. Puede eludirse al des-reconocimiento mediante la desvinculación, pero el re-conocimiento solo se logra a través de la conexión con algo. En los años setenta, se hizo evidente el descontento de los </w:t>
      </w:r>
      <w:proofErr w:type="spellStart"/>
      <w:r w:rsidRPr="0061229A">
        <w:rPr>
          <w:rFonts w:ascii="Times New Roman" w:hAnsi="Times New Roman" w:cs="Times New Roman"/>
          <w:i/>
          <w:iCs/>
        </w:rPr>
        <w:t>zainichi</w:t>
      </w:r>
      <w:proofErr w:type="spellEnd"/>
      <w:r>
        <w:rPr>
          <w:rFonts w:ascii="Times New Roman" w:hAnsi="Times New Roman" w:cs="Times New Roman"/>
        </w:rPr>
        <w:t xml:space="preserve"> hacia las organizaciones de residentes coreanos, tanto por su alineamiento con el régimen dictatorial de Corea del Sur, como por el apoyo acrítico de Soren al centralismo burocrático de Corea del Norte. Al mismo tiempo, nuevos movimientos sociales y corrientes de pensamiento fomentaron la movilización étnica, lo que empujó a dichas entidades a redirigir sus esfuerzos hacia las necesidades reales de la población coreana residente. No obstante, este giro resultó insuficiente para atajar la salida de afiliados y la polarización interna entre las dos Coreas. En otras palabras, los </w:t>
      </w:r>
      <w:proofErr w:type="spellStart"/>
      <w:r w:rsidRPr="0061229A">
        <w:rPr>
          <w:rFonts w:ascii="Times New Roman" w:hAnsi="Times New Roman" w:cs="Times New Roman"/>
          <w:i/>
          <w:iCs/>
        </w:rPr>
        <w:t>zainichi</w:t>
      </w:r>
      <w:proofErr w:type="spellEnd"/>
      <w:r>
        <w:rPr>
          <w:rFonts w:ascii="Times New Roman" w:hAnsi="Times New Roman" w:cs="Times New Roman"/>
        </w:rPr>
        <w:t xml:space="preserve"> empezaron a concebirse como una comunidad independiente de la división nacional que imperaba en la península. En 1978, Pak </w:t>
      </w:r>
      <w:proofErr w:type="spellStart"/>
      <w:r>
        <w:rPr>
          <w:rFonts w:ascii="Times New Roman" w:hAnsi="Times New Roman" w:cs="Times New Roman"/>
        </w:rPr>
        <w:t>Sunam</w:t>
      </w:r>
      <w:proofErr w:type="spellEnd"/>
      <w:r>
        <w:rPr>
          <w:rFonts w:ascii="Times New Roman" w:hAnsi="Times New Roman" w:cs="Times New Roman"/>
        </w:rPr>
        <w:t xml:space="preserve">, quien dos décadas antes buscaba fortalecer la conciencia </w:t>
      </w:r>
      <w:proofErr w:type="spellStart"/>
      <w:r>
        <w:rPr>
          <w:rFonts w:ascii="Times New Roman" w:hAnsi="Times New Roman" w:cs="Times New Roman"/>
        </w:rPr>
        <w:t>etnonacional</w:t>
      </w:r>
      <w:proofErr w:type="spellEnd"/>
      <w:r>
        <w:rPr>
          <w:rFonts w:ascii="Times New Roman" w:hAnsi="Times New Roman" w:cs="Times New Roman"/>
        </w:rPr>
        <w:t xml:space="preserve"> en sus cartas a </w:t>
      </w:r>
      <w:proofErr w:type="spellStart"/>
      <w:r>
        <w:rPr>
          <w:rFonts w:ascii="Times New Roman" w:hAnsi="Times New Roman" w:cs="Times New Roman"/>
        </w:rPr>
        <w:t>Chin’u</w:t>
      </w:r>
      <w:proofErr w:type="spellEnd"/>
      <w:r>
        <w:rPr>
          <w:rFonts w:ascii="Times New Roman" w:hAnsi="Times New Roman" w:cs="Times New Roman"/>
        </w:rPr>
        <w:t xml:space="preserve"> </w:t>
      </w:r>
      <w:proofErr w:type="spellStart"/>
      <w:r>
        <w:rPr>
          <w:rFonts w:ascii="Times New Roman" w:hAnsi="Times New Roman" w:cs="Times New Roman"/>
        </w:rPr>
        <w:t>Ri</w:t>
      </w:r>
      <w:proofErr w:type="spellEnd"/>
      <w:r>
        <w:rPr>
          <w:rFonts w:ascii="Times New Roman" w:hAnsi="Times New Roman" w:cs="Times New Roman"/>
        </w:rPr>
        <w:t>, se ref</w:t>
      </w:r>
      <w:r w:rsidR="00E14EDC">
        <w:rPr>
          <w:rFonts w:ascii="Times New Roman" w:hAnsi="Times New Roman" w:cs="Times New Roman"/>
        </w:rPr>
        <w:t xml:space="preserve">irió a la dualidad de la existencia </w:t>
      </w:r>
      <w:proofErr w:type="spellStart"/>
      <w:r w:rsidR="00E14EDC" w:rsidRPr="00E14EDC">
        <w:rPr>
          <w:rFonts w:ascii="Times New Roman" w:hAnsi="Times New Roman" w:cs="Times New Roman"/>
          <w:i/>
          <w:iCs/>
        </w:rPr>
        <w:t>zainichi</w:t>
      </w:r>
      <w:proofErr w:type="spellEnd"/>
      <w:r w:rsidR="00E14EDC">
        <w:rPr>
          <w:rFonts w:ascii="Times New Roman" w:hAnsi="Times New Roman" w:cs="Times New Roman"/>
        </w:rPr>
        <w:t xml:space="preserve"> con estas palabras: "s</w:t>
      </w:r>
      <w:r w:rsidR="00E14EDC" w:rsidRPr="00E14EDC">
        <w:rPr>
          <w:rFonts w:ascii="Times New Roman" w:hAnsi="Times New Roman" w:cs="Times New Roman"/>
          <w:kern w:val="0"/>
          <w:lang w:val="es-ES_tradnl"/>
        </w:rPr>
        <w:t>i no somos japoneses y no somos coreanos, entonces somos japoneses y coreanos</w:t>
      </w:r>
      <w:r w:rsidR="00E14EDC">
        <w:rPr>
          <w:rFonts w:ascii="Times New Roman" w:hAnsi="Times New Roman" w:cs="Times New Roman"/>
          <w:kern w:val="0"/>
          <w:lang w:val="es-ES_tradnl"/>
        </w:rPr>
        <w:t>”</w:t>
      </w:r>
      <w:r w:rsidR="00E14EDC" w:rsidRPr="00E14EDC">
        <w:rPr>
          <w:rFonts w:ascii="Times New Roman" w:hAnsi="Times New Roman" w:cs="Times New Roman"/>
          <w:kern w:val="0"/>
          <w:lang w:val="es-ES_tradnl"/>
        </w:rPr>
        <w:t xml:space="preserve"> (Pak, 1979</w:t>
      </w:r>
      <w:r w:rsidR="00E14EDC">
        <w:rPr>
          <w:rFonts w:ascii="Times New Roman" w:hAnsi="Times New Roman" w:cs="Times New Roman"/>
          <w:kern w:val="0"/>
          <w:lang w:val="es-ES_tradnl"/>
        </w:rPr>
        <w:t xml:space="preserve">, p. </w:t>
      </w:r>
      <w:r w:rsidR="00E14EDC" w:rsidRPr="00E14EDC">
        <w:rPr>
          <w:rFonts w:ascii="Times New Roman" w:hAnsi="Times New Roman" w:cs="Times New Roman"/>
          <w:kern w:val="0"/>
          <w:lang w:val="es-ES_tradnl"/>
        </w:rPr>
        <w:t xml:space="preserve">455). </w:t>
      </w:r>
      <w:r w:rsidR="00E14EDC">
        <w:rPr>
          <w:rFonts w:ascii="Times New Roman" w:hAnsi="Times New Roman" w:cs="Times New Roman"/>
          <w:kern w:val="0"/>
          <w:lang w:val="es-ES_tradnl"/>
        </w:rPr>
        <w:t>“</w:t>
      </w:r>
      <w:r w:rsidR="00E14EDC" w:rsidRPr="00E14EDC">
        <w:rPr>
          <w:rFonts w:ascii="Times New Roman" w:hAnsi="Times New Roman" w:cs="Times New Roman"/>
          <w:lang w:val="es-ES_tradnl"/>
        </w:rPr>
        <w:t xml:space="preserve">Más allá del norte y del sur de las dos Coreas, ni coreanos ni japoneses, allí es donde se hallaba la semilla de la identidad </w:t>
      </w:r>
      <w:proofErr w:type="spellStart"/>
      <w:r w:rsidR="00E14EDC" w:rsidRPr="00E14EDC">
        <w:rPr>
          <w:rFonts w:ascii="Times New Roman" w:hAnsi="Times New Roman" w:cs="Times New Roman"/>
          <w:i/>
          <w:iCs/>
          <w:lang w:val="es-ES_tradnl"/>
        </w:rPr>
        <w:t>zainichi</w:t>
      </w:r>
      <w:proofErr w:type="spellEnd"/>
      <w:r w:rsidR="00E14EDC">
        <w:rPr>
          <w:rFonts w:ascii="Times New Roman" w:hAnsi="Times New Roman" w:cs="Times New Roman"/>
          <w:lang w:val="es-ES_tradnl"/>
        </w:rPr>
        <w:t>” (</w:t>
      </w:r>
      <w:proofErr w:type="spellStart"/>
      <w:r w:rsidR="00E14EDC">
        <w:rPr>
          <w:rFonts w:ascii="Times New Roman" w:hAnsi="Times New Roman" w:cs="Times New Roman"/>
          <w:lang w:val="es-ES_tradnl"/>
        </w:rPr>
        <w:t>Guarné</w:t>
      </w:r>
      <w:proofErr w:type="spellEnd"/>
      <w:r w:rsidR="00E14EDC">
        <w:rPr>
          <w:rFonts w:ascii="Times New Roman" w:hAnsi="Times New Roman" w:cs="Times New Roman"/>
          <w:lang w:val="es-ES_tradnl"/>
        </w:rPr>
        <w:t xml:space="preserve">, 2017). </w:t>
      </w:r>
    </w:p>
    <w:p w14:paraId="37BEA26F" w14:textId="7A16A9E1" w:rsidR="001A2926" w:rsidRDefault="002B2934" w:rsidP="00813A6A">
      <w:pPr>
        <w:pStyle w:val="Ttulo1"/>
        <w:rPr>
          <w:lang w:val="es-ES_tradnl"/>
        </w:rPr>
      </w:pPr>
      <w:bookmarkStart w:id="26" w:name="_Toc190016730"/>
      <w:r>
        <w:rPr>
          <w:lang w:val="es-ES_tradnl"/>
        </w:rPr>
        <w:t xml:space="preserve">CAPÍTULO 6: </w:t>
      </w:r>
      <w:r w:rsidRPr="003335FC">
        <w:rPr>
          <w:lang w:val="es-ES_tradnl"/>
        </w:rPr>
        <w:t>CONCLUSIONES Y PROPUESTAS</w:t>
      </w:r>
      <w:commentRangeStart w:id="27"/>
      <w:commentRangeEnd w:id="27"/>
      <w:r w:rsidR="00A84D1A">
        <w:rPr>
          <w:rStyle w:val="Refdecomentario"/>
        </w:rPr>
        <w:commentReference w:id="27"/>
      </w:r>
      <w:bookmarkEnd w:id="26"/>
    </w:p>
    <w:p w14:paraId="08A18796" w14:textId="37DB3F30" w:rsidR="000E2D63" w:rsidRDefault="000E2D63">
      <w:pPr>
        <w:rPr>
          <w:rFonts w:ascii="Times New Roman" w:hAnsi="Times New Roman" w:cs="Times New Roman"/>
          <w:b/>
          <w:bCs/>
          <w:color w:val="000000" w:themeColor="text1"/>
          <w:lang w:val="es-ES_tradnl"/>
        </w:rPr>
      </w:pPr>
      <w:r>
        <w:rPr>
          <w:rFonts w:ascii="Times New Roman" w:hAnsi="Times New Roman" w:cs="Times New Roman"/>
          <w:b/>
          <w:bCs/>
          <w:color w:val="000000" w:themeColor="text1"/>
          <w:lang w:val="es-ES_tradnl"/>
        </w:rPr>
        <w:br w:type="page"/>
      </w:r>
    </w:p>
    <w:p w14:paraId="7113E907" w14:textId="3A0AF22B" w:rsidR="000E2D63" w:rsidRDefault="000E2D63" w:rsidP="006D3DF5">
      <w:pPr>
        <w:pStyle w:val="Prrafodelista"/>
        <w:numPr>
          <w:ilvl w:val="0"/>
          <w:numId w:val="25"/>
        </w:numPr>
        <w:jc w:val="both"/>
        <w:rPr>
          <w:rFonts w:ascii="Times New Roman" w:hAnsi="Times New Roman" w:cs="Times New Roman"/>
          <w:b/>
          <w:bCs/>
          <w:color w:val="000000" w:themeColor="text1"/>
          <w:lang w:val="es-ES_tradnl"/>
        </w:rPr>
      </w:pPr>
      <w:r>
        <w:rPr>
          <w:rFonts w:ascii="Times New Roman" w:hAnsi="Times New Roman" w:cs="Times New Roman"/>
          <w:b/>
          <w:bCs/>
          <w:color w:val="000000" w:themeColor="text1"/>
          <w:lang w:val="es-ES_tradnl"/>
        </w:rPr>
        <w:lastRenderedPageBreak/>
        <w:t xml:space="preserve">BIBLIOGRAFÍA </w:t>
      </w:r>
    </w:p>
    <w:p w14:paraId="0020A89A" w14:textId="77777777" w:rsidR="000E2D63" w:rsidRPr="000E2D63" w:rsidRDefault="000E2D63" w:rsidP="000E2D63">
      <w:pPr>
        <w:jc w:val="both"/>
        <w:rPr>
          <w:rFonts w:ascii="Times New Roman" w:hAnsi="Times New Roman" w:cs="Times New Roman"/>
          <w:color w:val="000000" w:themeColor="text1"/>
          <w:lang w:val="es-ES_tradnl"/>
        </w:rPr>
      </w:pPr>
    </w:p>
    <w:p w14:paraId="734EE5C3" w14:textId="4D087498" w:rsidR="00756279" w:rsidRDefault="00756279" w:rsidP="000E2D63">
      <w:pPr>
        <w:spacing w:line="360" w:lineRule="auto"/>
        <w:ind w:left="993" w:hanging="993"/>
        <w:jc w:val="both"/>
        <w:rPr>
          <w:rFonts w:ascii="Times New Roman" w:hAnsi="Times New Roman" w:cs="Times New Roman"/>
          <w:lang w:val="en-US"/>
        </w:rPr>
      </w:pPr>
      <w:proofErr w:type="spellStart"/>
      <w:r>
        <w:rPr>
          <w:rFonts w:ascii="Times New Roman" w:hAnsi="Times New Roman" w:cs="Times New Roman"/>
        </w:rPr>
        <w:t>Aizawa</w:t>
      </w:r>
      <w:proofErr w:type="spellEnd"/>
      <w:r>
        <w:rPr>
          <w:rFonts w:ascii="Times New Roman" w:hAnsi="Times New Roman" w:cs="Times New Roman"/>
        </w:rPr>
        <w:t xml:space="preserve">, H. (1976). </w:t>
      </w:r>
      <w:proofErr w:type="spellStart"/>
      <w:r w:rsidRPr="00756279">
        <w:rPr>
          <w:rFonts w:ascii="Times New Roman" w:hAnsi="Times New Roman" w:cs="Times New Roman"/>
          <w:i/>
          <w:iCs/>
        </w:rPr>
        <w:t>Nihonjinron</w:t>
      </w:r>
      <w:proofErr w:type="spellEnd"/>
      <w:r w:rsidRPr="00756279">
        <w:rPr>
          <w:rFonts w:ascii="Times New Roman" w:hAnsi="Times New Roman" w:cs="Times New Roman"/>
          <w:i/>
          <w:iCs/>
        </w:rPr>
        <w:t xml:space="preserve"> no </w:t>
      </w:r>
      <w:proofErr w:type="spellStart"/>
      <w:r w:rsidRPr="00756279">
        <w:rPr>
          <w:rFonts w:ascii="Times New Roman" w:hAnsi="Times New Roman" w:cs="Times New Roman"/>
          <w:i/>
          <w:iCs/>
        </w:rPr>
        <w:t>tame</w:t>
      </w:r>
      <w:proofErr w:type="spellEnd"/>
      <w:r w:rsidRPr="00756279">
        <w:rPr>
          <w:rFonts w:ascii="Times New Roman" w:hAnsi="Times New Roman" w:cs="Times New Roman"/>
          <w:i/>
          <w:iCs/>
        </w:rPr>
        <w:t xml:space="preserve"> ni</w:t>
      </w:r>
      <w:r>
        <w:rPr>
          <w:rFonts w:ascii="Times New Roman" w:hAnsi="Times New Roman" w:cs="Times New Roman"/>
        </w:rPr>
        <w:t xml:space="preserve">. </w:t>
      </w:r>
      <w:r w:rsidRPr="00912840">
        <w:rPr>
          <w:rFonts w:ascii="Times New Roman" w:hAnsi="Times New Roman" w:cs="Times New Roman"/>
          <w:lang w:val="en-US"/>
        </w:rPr>
        <w:t xml:space="preserve">Ushio </w:t>
      </w:r>
      <w:proofErr w:type="spellStart"/>
      <w:r w:rsidRPr="00912840">
        <w:rPr>
          <w:rFonts w:ascii="Times New Roman" w:hAnsi="Times New Roman" w:cs="Times New Roman"/>
          <w:lang w:val="en-US"/>
        </w:rPr>
        <w:t>Shuppansha</w:t>
      </w:r>
      <w:proofErr w:type="spellEnd"/>
      <w:r w:rsidRPr="00912840">
        <w:rPr>
          <w:rFonts w:ascii="Times New Roman" w:hAnsi="Times New Roman" w:cs="Times New Roman"/>
          <w:lang w:val="en-US"/>
        </w:rPr>
        <w:t xml:space="preserve">. </w:t>
      </w:r>
    </w:p>
    <w:p w14:paraId="47646D65" w14:textId="6E15C58D" w:rsidR="00DC7460" w:rsidRPr="00912840" w:rsidRDefault="00DC7460" w:rsidP="00221FF5">
      <w:pPr>
        <w:spacing w:line="360" w:lineRule="auto"/>
        <w:ind w:left="993" w:hanging="993"/>
        <w:jc w:val="both"/>
        <w:rPr>
          <w:rFonts w:ascii="Times New Roman" w:hAnsi="Times New Roman" w:cs="Times New Roman"/>
          <w:lang w:val="en-US"/>
        </w:rPr>
      </w:pPr>
      <w:r>
        <w:rPr>
          <w:rFonts w:ascii="Times New Roman" w:hAnsi="Times New Roman" w:cs="Times New Roman"/>
          <w:lang w:val="en-US"/>
        </w:rPr>
        <w:t xml:space="preserve">Anderson, B. </w:t>
      </w:r>
      <w:r w:rsidR="00221FF5">
        <w:rPr>
          <w:rFonts w:ascii="Times New Roman" w:hAnsi="Times New Roman" w:cs="Times New Roman"/>
          <w:lang w:val="en-US"/>
        </w:rPr>
        <w:t xml:space="preserve">(1991): </w:t>
      </w:r>
      <w:r w:rsidRPr="00DC7460">
        <w:rPr>
          <w:rFonts w:ascii="Times New Roman" w:hAnsi="Times New Roman" w:cs="Times New Roman"/>
          <w:i/>
          <w:iCs/>
          <w:lang w:val="en-US"/>
        </w:rPr>
        <w:t>Imagined Communities: Reflections on the Origin and Spread of Nationalism</w:t>
      </w:r>
      <w:r>
        <w:rPr>
          <w:rFonts w:ascii="Times New Roman" w:hAnsi="Times New Roman" w:cs="Times New Roman"/>
          <w:lang w:val="en-US"/>
        </w:rPr>
        <w:t xml:space="preserve">. Verso Press. </w:t>
      </w:r>
    </w:p>
    <w:p w14:paraId="7BD8C713" w14:textId="47F40E49" w:rsidR="007C6EB3" w:rsidRPr="00892263" w:rsidRDefault="007C6EB3" w:rsidP="000E2D63">
      <w:pPr>
        <w:spacing w:line="360" w:lineRule="auto"/>
        <w:ind w:left="993" w:hanging="993"/>
        <w:jc w:val="both"/>
        <w:rPr>
          <w:rFonts w:ascii="Times New Roman" w:hAnsi="Times New Roman" w:cs="Times New Roman"/>
          <w:lang w:val="en-US"/>
        </w:rPr>
      </w:pPr>
      <w:r w:rsidRPr="007C6EB3">
        <w:rPr>
          <w:rFonts w:ascii="Times New Roman" w:hAnsi="Times New Roman" w:cs="Times New Roman"/>
          <w:lang w:val="en-US"/>
        </w:rPr>
        <w:t xml:space="preserve">Aoki, T. (1990). </w:t>
      </w:r>
      <w:r w:rsidRPr="00892263">
        <w:rPr>
          <w:rFonts w:ascii="Times New Roman" w:hAnsi="Times New Roman" w:cs="Times New Roman"/>
          <w:lang w:val="en-US"/>
        </w:rPr>
        <w:t>“</w:t>
      </w:r>
      <w:proofErr w:type="spellStart"/>
      <w:r w:rsidRPr="00892263">
        <w:rPr>
          <w:rFonts w:ascii="Times New Roman" w:hAnsi="Times New Roman" w:cs="Times New Roman"/>
          <w:i/>
          <w:iCs/>
          <w:lang w:val="en-US"/>
        </w:rPr>
        <w:t>Nihonbunkaron</w:t>
      </w:r>
      <w:proofErr w:type="spellEnd"/>
      <w:r w:rsidRPr="00892263">
        <w:rPr>
          <w:rFonts w:ascii="Times New Roman" w:hAnsi="Times New Roman" w:cs="Times New Roman"/>
          <w:i/>
          <w:iCs/>
          <w:lang w:val="en-US"/>
        </w:rPr>
        <w:t xml:space="preserve">” no </w:t>
      </w:r>
      <w:proofErr w:type="spellStart"/>
      <w:r w:rsidRPr="00892263">
        <w:rPr>
          <w:rFonts w:ascii="Times New Roman" w:hAnsi="Times New Roman" w:cs="Times New Roman"/>
          <w:i/>
          <w:iCs/>
          <w:lang w:val="en-US"/>
        </w:rPr>
        <w:t>hen’yo</w:t>
      </w:r>
      <w:proofErr w:type="spellEnd"/>
      <w:r w:rsidRPr="00892263">
        <w:rPr>
          <w:rFonts w:ascii="Times New Roman" w:hAnsi="Times New Roman" w:cs="Times New Roman"/>
          <w:i/>
          <w:iCs/>
          <w:lang w:val="en-US"/>
        </w:rPr>
        <w:t xml:space="preserve"> – </w:t>
      </w:r>
      <w:proofErr w:type="spellStart"/>
      <w:r w:rsidRPr="00892263">
        <w:rPr>
          <w:rFonts w:ascii="Times New Roman" w:hAnsi="Times New Roman" w:cs="Times New Roman"/>
          <w:i/>
          <w:iCs/>
          <w:lang w:val="en-US"/>
        </w:rPr>
        <w:t>sengo</w:t>
      </w:r>
      <w:proofErr w:type="spellEnd"/>
      <w:r w:rsidRPr="00892263">
        <w:rPr>
          <w:rFonts w:ascii="Times New Roman" w:hAnsi="Times New Roman" w:cs="Times New Roman"/>
          <w:i/>
          <w:iCs/>
          <w:lang w:val="en-US"/>
        </w:rPr>
        <w:t xml:space="preserve"> Nihon no buna to </w:t>
      </w:r>
      <w:proofErr w:type="spellStart"/>
      <w:r w:rsidRPr="00892263">
        <w:rPr>
          <w:rFonts w:ascii="Times New Roman" w:hAnsi="Times New Roman" w:cs="Times New Roman"/>
          <w:i/>
          <w:iCs/>
          <w:lang w:val="en-US"/>
        </w:rPr>
        <w:t>aidentiti</w:t>
      </w:r>
      <w:proofErr w:type="spellEnd"/>
      <w:r w:rsidRPr="00892263">
        <w:rPr>
          <w:rFonts w:ascii="Times New Roman" w:hAnsi="Times New Roman" w:cs="Times New Roman"/>
          <w:lang w:val="en-US"/>
        </w:rPr>
        <w:t xml:space="preserve">. Chuo </w:t>
      </w:r>
      <w:proofErr w:type="spellStart"/>
      <w:r w:rsidRPr="00892263">
        <w:rPr>
          <w:rFonts w:ascii="Times New Roman" w:hAnsi="Times New Roman" w:cs="Times New Roman"/>
          <w:lang w:val="en-US"/>
        </w:rPr>
        <w:t>Koronsha</w:t>
      </w:r>
      <w:proofErr w:type="spellEnd"/>
      <w:r w:rsidRPr="00892263">
        <w:rPr>
          <w:rFonts w:ascii="Times New Roman" w:hAnsi="Times New Roman" w:cs="Times New Roman"/>
          <w:lang w:val="en-US"/>
        </w:rPr>
        <w:t xml:space="preserve">. </w:t>
      </w:r>
    </w:p>
    <w:p w14:paraId="5CAEFF37" w14:textId="06AED2C7" w:rsidR="00F209DA" w:rsidRDefault="00F209DA" w:rsidP="000E2D63">
      <w:pPr>
        <w:spacing w:line="360" w:lineRule="auto"/>
        <w:ind w:left="993" w:hanging="993"/>
        <w:jc w:val="both"/>
        <w:rPr>
          <w:rFonts w:ascii="Times New Roman" w:hAnsi="Times New Roman" w:cs="Times New Roman"/>
          <w:lang w:val="en-US"/>
        </w:rPr>
      </w:pPr>
      <w:proofErr w:type="spellStart"/>
      <w:r w:rsidRPr="00892263">
        <w:rPr>
          <w:rFonts w:ascii="Times New Roman" w:hAnsi="Times New Roman" w:cs="Times New Roman"/>
          <w:lang w:val="en-US"/>
        </w:rPr>
        <w:t>Befu</w:t>
      </w:r>
      <w:proofErr w:type="spellEnd"/>
      <w:r w:rsidRPr="00892263">
        <w:rPr>
          <w:rFonts w:ascii="Times New Roman" w:hAnsi="Times New Roman" w:cs="Times New Roman"/>
          <w:lang w:val="en-US"/>
        </w:rPr>
        <w:t xml:space="preserve">, H. (2001). </w:t>
      </w:r>
      <w:r w:rsidRPr="00F209DA">
        <w:rPr>
          <w:rFonts w:ascii="Times New Roman" w:hAnsi="Times New Roman" w:cs="Times New Roman"/>
          <w:i/>
          <w:iCs/>
          <w:lang w:val="en-US"/>
        </w:rPr>
        <w:t>Hegemony of Homogeneity: An Anthropological Analysis of “Nihonjinron”</w:t>
      </w:r>
      <w:r>
        <w:rPr>
          <w:rFonts w:ascii="Times New Roman" w:hAnsi="Times New Roman" w:cs="Times New Roman"/>
          <w:lang w:val="en-US"/>
        </w:rPr>
        <w:t xml:space="preserve">. </w:t>
      </w:r>
      <w:proofErr w:type="gramStart"/>
      <w:r>
        <w:rPr>
          <w:rFonts w:ascii="Times New Roman" w:hAnsi="Times New Roman" w:cs="Times New Roman"/>
          <w:lang w:val="en-US"/>
        </w:rPr>
        <w:t>Trans Pacific</w:t>
      </w:r>
      <w:proofErr w:type="gramEnd"/>
      <w:r>
        <w:rPr>
          <w:rFonts w:ascii="Times New Roman" w:hAnsi="Times New Roman" w:cs="Times New Roman"/>
          <w:lang w:val="en-US"/>
        </w:rPr>
        <w:t xml:space="preserve"> Press. </w:t>
      </w:r>
    </w:p>
    <w:p w14:paraId="7E9D32C4" w14:textId="730824F8" w:rsidR="00A574A3" w:rsidRDefault="00A574A3" w:rsidP="000E2D63">
      <w:pPr>
        <w:spacing w:line="360" w:lineRule="auto"/>
        <w:ind w:left="993" w:hanging="993"/>
        <w:jc w:val="both"/>
        <w:rPr>
          <w:rFonts w:ascii="Times New Roman" w:hAnsi="Times New Roman" w:cs="Times New Roman"/>
          <w:lang w:val="en-US"/>
        </w:rPr>
      </w:pPr>
      <w:proofErr w:type="spellStart"/>
      <w:r w:rsidRPr="00A97102">
        <w:rPr>
          <w:rFonts w:ascii="Times New Roman" w:hAnsi="Times New Roman" w:cs="Times New Roman"/>
          <w:lang w:val="en-US"/>
        </w:rPr>
        <w:t>Befu</w:t>
      </w:r>
      <w:proofErr w:type="spellEnd"/>
      <w:r w:rsidRPr="00A97102">
        <w:rPr>
          <w:rFonts w:ascii="Times New Roman" w:hAnsi="Times New Roman" w:cs="Times New Roman"/>
          <w:lang w:val="en-US"/>
        </w:rPr>
        <w:t xml:space="preserve">, H. y Manabe, K. (1987). </w:t>
      </w:r>
      <w:r w:rsidRPr="00A574A3">
        <w:rPr>
          <w:rFonts w:ascii="Times New Roman" w:hAnsi="Times New Roman" w:cs="Times New Roman"/>
          <w:i/>
          <w:iCs/>
          <w:lang w:val="en-US"/>
        </w:rPr>
        <w:t xml:space="preserve">Empirical Status of Nihonjinron: How Real Is the Myth? </w:t>
      </w:r>
      <w:proofErr w:type="spellStart"/>
      <w:r>
        <w:rPr>
          <w:rFonts w:ascii="Times New Roman" w:hAnsi="Times New Roman" w:cs="Times New Roman"/>
          <w:lang w:val="en-US"/>
        </w:rPr>
        <w:t>Kwansei</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Gakuin</w:t>
      </w:r>
      <w:proofErr w:type="spellEnd"/>
      <w:r>
        <w:rPr>
          <w:rFonts w:ascii="Times New Roman" w:hAnsi="Times New Roman" w:cs="Times New Roman"/>
          <w:lang w:val="en-US"/>
        </w:rPr>
        <w:t xml:space="preserve"> University Annual Studies. </w:t>
      </w:r>
    </w:p>
    <w:p w14:paraId="22C32AEE" w14:textId="79E1E3BE" w:rsidR="00A574A3" w:rsidRPr="00A574A3" w:rsidRDefault="00A574A3" w:rsidP="00A574A3">
      <w:pPr>
        <w:pStyle w:val="Prrafodelista"/>
        <w:spacing w:line="360" w:lineRule="auto"/>
        <w:jc w:val="both"/>
        <w:rPr>
          <w:rFonts w:ascii="Times New Roman" w:hAnsi="Times New Roman" w:cs="Times New Roman"/>
          <w:lang w:val="en-US"/>
        </w:rPr>
      </w:pPr>
      <w:r>
        <w:rPr>
          <w:rFonts w:ascii="Times New Roman" w:hAnsi="Times New Roman" w:cs="Times New Roman"/>
          <w:lang w:val="en-US"/>
        </w:rPr>
        <w:t xml:space="preserve">(1992). </w:t>
      </w:r>
      <w:r w:rsidRPr="00A574A3">
        <w:rPr>
          <w:rFonts w:ascii="Times New Roman" w:hAnsi="Times New Roman" w:cs="Times New Roman"/>
          <w:i/>
          <w:iCs/>
          <w:lang w:val="en-US"/>
        </w:rPr>
        <w:t>Japanese Cultural Identity: An Empirical Investigation of Nihonjinron</w:t>
      </w:r>
      <w:r>
        <w:rPr>
          <w:rFonts w:ascii="Times New Roman" w:hAnsi="Times New Roman" w:cs="Times New Roman"/>
          <w:lang w:val="en-US"/>
        </w:rPr>
        <w:t xml:space="preserve">. </w:t>
      </w:r>
      <w:proofErr w:type="spellStart"/>
      <w:r>
        <w:rPr>
          <w:rFonts w:ascii="Times New Roman" w:hAnsi="Times New Roman" w:cs="Times New Roman"/>
          <w:lang w:val="en-US"/>
        </w:rPr>
        <w:t>Japanstudien</w:t>
      </w:r>
      <w:proofErr w:type="spellEnd"/>
      <w:r>
        <w:rPr>
          <w:rFonts w:ascii="Times New Roman" w:hAnsi="Times New Roman" w:cs="Times New Roman"/>
          <w:lang w:val="en-US"/>
        </w:rPr>
        <w:t>.</w:t>
      </w:r>
    </w:p>
    <w:p w14:paraId="17A11454" w14:textId="77777777" w:rsidR="00A54923" w:rsidRDefault="00E3589D" w:rsidP="00A54923">
      <w:pPr>
        <w:spacing w:line="360" w:lineRule="auto"/>
        <w:ind w:left="993" w:hanging="993"/>
        <w:jc w:val="both"/>
        <w:rPr>
          <w:rFonts w:ascii="Times New Roman" w:hAnsi="Times New Roman" w:cs="Times New Roman"/>
          <w:lang w:val="en-US"/>
        </w:rPr>
      </w:pPr>
      <w:proofErr w:type="spellStart"/>
      <w:r w:rsidRPr="00A574A3">
        <w:rPr>
          <w:rFonts w:ascii="Times New Roman" w:hAnsi="Times New Roman" w:cs="Times New Roman"/>
          <w:lang w:val="en-US"/>
        </w:rPr>
        <w:t>BenDasan</w:t>
      </w:r>
      <w:proofErr w:type="spellEnd"/>
      <w:r w:rsidRPr="00A574A3">
        <w:rPr>
          <w:rFonts w:ascii="Times New Roman" w:hAnsi="Times New Roman" w:cs="Times New Roman"/>
          <w:lang w:val="en-US"/>
        </w:rPr>
        <w:t xml:space="preserve">, I. (1970). </w:t>
      </w:r>
      <w:proofErr w:type="spellStart"/>
      <w:r w:rsidRPr="007A5E8B">
        <w:rPr>
          <w:rFonts w:ascii="Times New Roman" w:hAnsi="Times New Roman" w:cs="Times New Roman"/>
          <w:i/>
          <w:iCs/>
          <w:lang w:val="en-US"/>
        </w:rPr>
        <w:t>Nihonjin</w:t>
      </w:r>
      <w:proofErr w:type="spellEnd"/>
      <w:r w:rsidRPr="007A5E8B">
        <w:rPr>
          <w:rFonts w:ascii="Times New Roman" w:hAnsi="Times New Roman" w:cs="Times New Roman"/>
          <w:i/>
          <w:iCs/>
          <w:lang w:val="en-US"/>
        </w:rPr>
        <w:t xml:space="preserve"> to </w:t>
      </w:r>
      <w:proofErr w:type="spellStart"/>
      <w:r w:rsidRPr="007A5E8B">
        <w:rPr>
          <w:rFonts w:ascii="Times New Roman" w:hAnsi="Times New Roman" w:cs="Times New Roman"/>
          <w:i/>
          <w:iCs/>
          <w:lang w:val="en-US"/>
        </w:rPr>
        <w:t>Yudayajin</w:t>
      </w:r>
      <w:proofErr w:type="spellEnd"/>
      <w:r w:rsidRPr="007A5E8B">
        <w:rPr>
          <w:rFonts w:ascii="Times New Roman" w:hAnsi="Times New Roman" w:cs="Times New Roman"/>
          <w:lang w:val="en-US"/>
        </w:rPr>
        <w:t xml:space="preserve">. </w:t>
      </w:r>
      <w:r w:rsidRPr="00892263">
        <w:rPr>
          <w:rFonts w:ascii="Times New Roman" w:hAnsi="Times New Roman" w:cs="Times New Roman"/>
          <w:lang w:val="en-US"/>
        </w:rPr>
        <w:t xml:space="preserve">Yamamoto </w:t>
      </w:r>
      <w:proofErr w:type="spellStart"/>
      <w:r w:rsidRPr="00892263">
        <w:rPr>
          <w:rFonts w:ascii="Times New Roman" w:hAnsi="Times New Roman" w:cs="Times New Roman"/>
          <w:lang w:val="en-US"/>
        </w:rPr>
        <w:t>Shoten</w:t>
      </w:r>
      <w:proofErr w:type="spellEnd"/>
      <w:r w:rsidRPr="00892263">
        <w:rPr>
          <w:rFonts w:ascii="Times New Roman" w:hAnsi="Times New Roman" w:cs="Times New Roman"/>
          <w:lang w:val="en-US"/>
        </w:rPr>
        <w:t xml:space="preserve">. </w:t>
      </w:r>
    </w:p>
    <w:p w14:paraId="50D89A4D" w14:textId="3E7E8AD6" w:rsidR="00A54923" w:rsidRPr="00304E6D" w:rsidRDefault="00A54923" w:rsidP="00A54923">
      <w:pPr>
        <w:spacing w:line="360" w:lineRule="auto"/>
        <w:ind w:left="993" w:hanging="993"/>
        <w:jc w:val="both"/>
        <w:rPr>
          <w:rFonts w:ascii="Times New Roman" w:hAnsi="Times New Roman" w:cs="Times New Roman"/>
        </w:rPr>
      </w:pPr>
      <w:r w:rsidRPr="00A54923">
        <w:rPr>
          <w:rFonts w:ascii="Times New Roman" w:hAnsi="Times New Roman" w:cs="Times New Roman"/>
          <w:lang w:val="en-US"/>
        </w:rPr>
        <w:t>B</w:t>
      </w:r>
      <w:r>
        <w:rPr>
          <w:rFonts w:ascii="Times New Roman" w:hAnsi="Times New Roman" w:cs="Times New Roman"/>
          <w:lang w:val="en-US"/>
        </w:rPr>
        <w:t>ennet</w:t>
      </w:r>
      <w:r w:rsidRPr="00A54923">
        <w:rPr>
          <w:rFonts w:ascii="Times New Roman" w:hAnsi="Times New Roman" w:cs="Times New Roman"/>
          <w:lang w:val="en-US"/>
        </w:rPr>
        <w:t xml:space="preserve">, A. y </w:t>
      </w:r>
      <w:proofErr w:type="spellStart"/>
      <w:r w:rsidRPr="00A54923">
        <w:rPr>
          <w:rFonts w:ascii="Times New Roman" w:hAnsi="Times New Roman" w:cs="Times New Roman"/>
          <w:lang w:val="en-US"/>
        </w:rPr>
        <w:t>Ishimatsu</w:t>
      </w:r>
      <w:proofErr w:type="spellEnd"/>
      <w:r w:rsidRPr="00A54923">
        <w:rPr>
          <w:rFonts w:ascii="Times New Roman" w:hAnsi="Times New Roman" w:cs="Times New Roman"/>
          <w:lang w:val="en-US"/>
        </w:rPr>
        <w:t xml:space="preserve">-Prime, M. (2008): </w:t>
      </w:r>
      <w:r w:rsidRPr="00A54923">
        <w:rPr>
          <w:rFonts w:ascii="Times New Roman" w:hAnsi="Times New Roman" w:cs="Times New Roman"/>
          <w:i/>
          <w:iCs/>
          <w:lang w:val="en-US"/>
        </w:rPr>
        <w:t>The enigma of minority rights in Japanese society: a</w:t>
      </w:r>
      <w:r>
        <w:rPr>
          <w:rFonts w:ascii="Times New Roman" w:hAnsi="Times New Roman" w:cs="Times New Roman"/>
          <w:lang w:val="en-US"/>
        </w:rPr>
        <w:t xml:space="preserve"> </w:t>
      </w:r>
      <w:r w:rsidRPr="00A54923">
        <w:rPr>
          <w:rFonts w:ascii="Times New Roman" w:hAnsi="Times New Roman" w:cs="Times New Roman"/>
          <w:i/>
          <w:iCs/>
          <w:lang w:val="en-US"/>
        </w:rPr>
        <w:t>critique of status change in the ‘</w:t>
      </w:r>
      <w:proofErr w:type="spellStart"/>
      <w:r w:rsidRPr="00A54923">
        <w:rPr>
          <w:rFonts w:ascii="Times New Roman" w:hAnsi="Times New Roman" w:cs="Times New Roman"/>
          <w:i/>
          <w:iCs/>
          <w:lang w:val="en-US"/>
        </w:rPr>
        <w:t>zainichi</w:t>
      </w:r>
      <w:proofErr w:type="spellEnd"/>
      <w:r w:rsidRPr="00A54923">
        <w:rPr>
          <w:rFonts w:ascii="Times New Roman" w:hAnsi="Times New Roman" w:cs="Times New Roman"/>
          <w:i/>
          <w:iCs/>
          <w:lang w:val="en-US"/>
        </w:rPr>
        <w:t xml:space="preserve"> Korean’ diaspora</w:t>
      </w:r>
      <w:r w:rsidRPr="00A54923">
        <w:rPr>
          <w:rFonts w:ascii="Times New Roman" w:hAnsi="Times New Roman" w:cs="Times New Roman"/>
          <w:lang w:val="en-US"/>
        </w:rPr>
        <w:t xml:space="preserve">. </w:t>
      </w:r>
      <w:proofErr w:type="spellStart"/>
      <w:r w:rsidRPr="00A54923">
        <w:rPr>
          <w:rFonts w:ascii="Times New Roman" w:hAnsi="Times New Roman" w:cs="Times New Roman"/>
        </w:rPr>
        <w:t>Teikyo</w:t>
      </w:r>
      <w:proofErr w:type="spellEnd"/>
      <w:r w:rsidRPr="00A54923">
        <w:rPr>
          <w:rFonts w:ascii="Times New Roman" w:hAnsi="Times New Roman" w:cs="Times New Roman"/>
        </w:rPr>
        <w:t xml:space="preserve"> </w:t>
      </w:r>
      <w:proofErr w:type="spellStart"/>
      <w:r w:rsidRPr="00A54923">
        <w:rPr>
          <w:rFonts w:ascii="Times New Roman" w:hAnsi="Times New Roman" w:cs="Times New Roman"/>
        </w:rPr>
        <w:t>University</w:t>
      </w:r>
      <w:proofErr w:type="spellEnd"/>
      <w:r w:rsidRPr="00A54923">
        <w:rPr>
          <w:rFonts w:ascii="Times New Roman" w:hAnsi="Times New Roman" w:cs="Times New Roman"/>
        </w:rPr>
        <w:t xml:space="preserve">. </w:t>
      </w:r>
      <w:hyperlink r:id="rId13" w:history="1">
        <w:r w:rsidRPr="00A54923">
          <w:rPr>
            <w:rStyle w:val="Hipervnculo"/>
            <w:rFonts w:ascii="Times New Roman" w:hAnsi="Times New Roman" w:cs="Times New Roman"/>
          </w:rPr>
          <w:t>http://ci.nii.ac.jp/naid/40016002508/</w:t>
        </w:r>
      </w:hyperlink>
      <w:r>
        <w:rPr>
          <w:rFonts w:ascii="Times New Roman" w:hAnsi="Times New Roman" w:cs="Times New Roman"/>
        </w:rPr>
        <w:t xml:space="preserve">. </w:t>
      </w:r>
      <w:r w:rsidRPr="00A54923">
        <w:rPr>
          <w:rFonts w:ascii="Times New Roman" w:hAnsi="Times New Roman" w:cs="Times New Roman"/>
        </w:rPr>
        <w:t>Última consulta</w:t>
      </w:r>
      <w:r>
        <w:rPr>
          <w:rFonts w:ascii="Times New Roman" w:hAnsi="Times New Roman" w:cs="Times New Roman"/>
        </w:rPr>
        <w:t>: 15 de enero de 2025.</w:t>
      </w:r>
    </w:p>
    <w:p w14:paraId="4265E33A" w14:textId="6E2E28DF" w:rsidR="006606BB" w:rsidRPr="00A46BCD" w:rsidRDefault="006606BB" w:rsidP="000E2D63">
      <w:pPr>
        <w:spacing w:line="360" w:lineRule="auto"/>
        <w:ind w:left="993" w:hanging="993"/>
        <w:jc w:val="both"/>
        <w:rPr>
          <w:rFonts w:ascii="Times New Roman" w:hAnsi="Times New Roman" w:cs="Times New Roman"/>
          <w:lang w:val="en-US"/>
        </w:rPr>
      </w:pPr>
      <w:proofErr w:type="spellStart"/>
      <w:r w:rsidRPr="006606BB">
        <w:rPr>
          <w:rFonts w:ascii="Times New Roman" w:hAnsi="Times New Roman" w:cs="Times New Roman"/>
        </w:rPr>
        <w:t>Cerutti</w:t>
      </w:r>
      <w:proofErr w:type="spellEnd"/>
      <w:r w:rsidRPr="006606BB">
        <w:rPr>
          <w:rFonts w:ascii="Times New Roman" w:hAnsi="Times New Roman" w:cs="Times New Roman"/>
        </w:rPr>
        <w:t>, Á.</w:t>
      </w:r>
      <w:r>
        <w:rPr>
          <w:rFonts w:ascii="Times New Roman" w:hAnsi="Times New Roman" w:cs="Times New Roman"/>
        </w:rPr>
        <w:t xml:space="preserve"> y</w:t>
      </w:r>
      <w:r w:rsidRPr="006606BB">
        <w:rPr>
          <w:rFonts w:ascii="Times New Roman" w:hAnsi="Times New Roman" w:cs="Times New Roman"/>
        </w:rPr>
        <w:t xml:space="preserve"> González, C. (2006). La mirada sobre el otro. </w:t>
      </w:r>
      <w:r w:rsidRPr="006606BB">
        <w:rPr>
          <w:rFonts w:ascii="Times New Roman" w:hAnsi="Times New Roman" w:cs="Times New Roman"/>
          <w:i/>
          <w:iCs/>
        </w:rPr>
        <w:t>La Revista de la Facultad</w:t>
      </w:r>
      <w:r w:rsidRPr="006606BB">
        <w:rPr>
          <w:rFonts w:ascii="Times New Roman" w:hAnsi="Times New Roman" w:cs="Times New Roman"/>
        </w:rPr>
        <w:t xml:space="preserve">, (12), 27-40. </w:t>
      </w:r>
      <w:r w:rsidRPr="00A46BCD">
        <w:rPr>
          <w:rFonts w:ascii="Times New Roman" w:hAnsi="Times New Roman" w:cs="Times New Roman"/>
          <w:lang w:val="en-US"/>
        </w:rPr>
        <w:t xml:space="preserve">General Roca: </w:t>
      </w:r>
      <w:proofErr w:type="spellStart"/>
      <w:r w:rsidRPr="00A46BCD">
        <w:rPr>
          <w:rFonts w:ascii="Times New Roman" w:hAnsi="Times New Roman" w:cs="Times New Roman"/>
          <w:lang w:val="en-US"/>
        </w:rPr>
        <w:t>Publifadecs</w:t>
      </w:r>
      <w:proofErr w:type="spellEnd"/>
      <w:r w:rsidRPr="00A46BCD">
        <w:rPr>
          <w:rFonts w:ascii="Times New Roman" w:hAnsi="Times New Roman" w:cs="Times New Roman"/>
          <w:lang w:val="en-US"/>
        </w:rPr>
        <w:t>.</w:t>
      </w:r>
    </w:p>
    <w:p w14:paraId="60BC55BA" w14:textId="043B8442" w:rsidR="00073ED1" w:rsidRDefault="00073ED1" w:rsidP="00073ED1">
      <w:pPr>
        <w:spacing w:line="360" w:lineRule="auto"/>
        <w:ind w:left="993" w:hanging="993"/>
        <w:jc w:val="both"/>
        <w:rPr>
          <w:rFonts w:ascii="Times New Roman" w:hAnsi="Times New Roman" w:cs="Times New Roman"/>
          <w:lang w:val="en-US"/>
        </w:rPr>
      </w:pPr>
      <w:r>
        <w:rPr>
          <w:rFonts w:ascii="Times New Roman" w:hAnsi="Times New Roman" w:cs="Times New Roman"/>
          <w:lang w:val="en-US"/>
        </w:rPr>
        <w:t xml:space="preserve">Chung, E. (2009). </w:t>
      </w:r>
      <w:r w:rsidRPr="00073ED1">
        <w:rPr>
          <w:rFonts w:ascii="Times New Roman" w:hAnsi="Times New Roman" w:cs="Times New Roman"/>
          <w:lang w:val="en-US"/>
        </w:rPr>
        <w:t>The Politics of Contingent Citizenship: Korean Political Engagement</w:t>
      </w:r>
      <w:r>
        <w:rPr>
          <w:rFonts w:ascii="Times New Roman" w:hAnsi="Times New Roman" w:cs="Times New Roman"/>
          <w:lang w:val="en-US"/>
        </w:rPr>
        <w:t xml:space="preserve"> </w:t>
      </w:r>
      <w:r w:rsidRPr="00073ED1">
        <w:rPr>
          <w:rFonts w:ascii="Times New Roman" w:hAnsi="Times New Roman" w:cs="Times New Roman"/>
          <w:lang w:val="en-US"/>
        </w:rPr>
        <w:t>in Japan and the United States</w:t>
      </w:r>
      <w:r>
        <w:rPr>
          <w:rFonts w:ascii="Times New Roman" w:hAnsi="Times New Roman" w:cs="Times New Roman"/>
          <w:lang w:val="en-US"/>
        </w:rPr>
        <w:t>. En</w:t>
      </w:r>
      <w:r w:rsidRPr="00073ED1">
        <w:rPr>
          <w:rFonts w:ascii="Times New Roman" w:hAnsi="Times New Roman" w:cs="Times New Roman"/>
          <w:lang w:val="en-US"/>
        </w:rPr>
        <w:t xml:space="preserve"> </w:t>
      </w:r>
      <w:proofErr w:type="spellStart"/>
      <w:r w:rsidRPr="00073ED1">
        <w:rPr>
          <w:rFonts w:ascii="Times New Roman" w:hAnsi="Times New Roman" w:cs="Times New Roman"/>
          <w:lang w:val="en-US"/>
        </w:rPr>
        <w:t>Ryang</w:t>
      </w:r>
      <w:proofErr w:type="spellEnd"/>
      <w:r w:rsidRPr="00073ED1">
        <w:rPr>
          <w:rFonts w:ascii="Times New Roman" w:hAnsi="Times New Roman" w:cs="Times New Roman"/>
          <w:lang w:val="en-US"/>
        </w:rPr>
        <w:t>, S. y Lie, J.</w:t>
      </w:r>
      <w:r>
        <w:rPr>
          <w:rFonts w:ascii="Times New Roman" w:hAnsi="Times New Roman" w:cs="Times New Roman"/>
          <w:lang w:val="en-US"/>
        </w:rPr>
        <w:t xml:space="preserve"> (Eds.)</w:t>
      </w:r>
      <w:r w:rsidRPr="00073ED1">
        <w:rPr>
          <w:rFonts w:ascii="Times New Roman" w:hAnsi="Times New Roman" w:cs="Times New Roman"/>
          <w:lang w:val="en-US"/>
        </w:rPr>
        <w:t xml:space="preserve">, </w:t>
      </w:r>
      <w:r w:rsidRPr="00073ED1">
        <w:rPr>
          <w:rFonts w:ascii="Times New Roman" w:hAnsi="Times New Roman" w:cs="Times New Roman"/>
          <w:i/>
          <w:iCs/>
          <w:lang w:val="en-US"/>
        </w:rPr>
        <w:t xml:space="preserve">Diaspora without a Homeland: being Korean in Japan. </w:t>
      </w:r>
      <w:r w:rsidRPr="00073ED1">
        <w:rPr>
          <w:rFonts w:ascii="Times New Roman" w:hAnsi="Times New Roman" w:cs="Times New Roman"/>
          <w:lang w:val="en-US"/>
        </w:rPr>
        <w:t xml:space="preserve">University of California Press. </w:t>
      </w:r>
    </w:p>
    <w:p w14:paraId="32288990" w14:textId="7858CC7D" w:rsidR="00F209DA" w:rsidRPr="00F209DA" w:rsidRDefault="00F209DA" w:rsidP="000E2D63">
      <w:pPr>
        <w:spacing w:line="360" w:lineRule="auto"/>
        <w:ind w:left="993" w:hanging="993"/>
        <w:jc w:val="both"/>
        <w:rPr>
          <w:rFonts w:ascii="Times New Roman" w:hAnsi="Times New Roman" w:cs="Times New Roman"/>
          <w:lang w:val="en-US"/>
        </w:rPr>
      </w:pPr>
      <w:r w:rsidRPr="00F209DA">
        <w:rPr>
          <w:rFonts w:ascii="Times New Roman" w:hAnsi="Times New Roman" w:cs="Times New Roman"/>
          <w:lang w:val="en-US"/>
        </w:rPr>
        <w:t xml:space="preserve">Clifford, J. (1988). </w:t>
      </w:r>
      <w:r w:rsidRPr="00F209DA">
        <w:rPr>
          <w:rFonts w:ascii="Times New Roman" w:hAnsi="Times New Roman" w:cs="Times New Roman"/>
          <w:i/>
          <w:iCs/>
          <w:lang w:val="en-US"/>
        </w:rPr>
        <w:t>The Predicament of Culture: Twentieth Century Ethnography</w:t>
      </w:r>
      <w:r>
        <w:rPr>
          <w:rFonts w:ascii="Times New Roman" w:hAnsi="Times New Roman" w:cs="Times New Roman"/>
          <w:lang w:val="en-US"/>
        </w:rPr>
        <w:t xml:space="preserve">. Harvard University Press. </w:t>
      </w:r>
    </w:p>
    <w:p w14:paraId="45129656" w14:textId="27D06BD8" w:rsidR="008D64CA" w:rsidRDefault="008D64CA" w:rsidP="000E2D63">
      <w:pPr>
        <w:spacing w:line="360" w:lineRule="auto"/>
        <w:ind w:left="993" w:hanging="993"/>
        <w:jc w:val="both"/>
        <w:rPr>
          <w:rFonts w:ascii="Times New Roman" w:hAnsi="Times New Roman" w:cs="Times New Roman"/>
          <w:lang w:val="en-US"/>
        </w:rPr>
      </w:pPr>
      <w:r>
        <w:rPr>
          <w:rFonts w:ascii="Times New Roman" w:hAnsi="Times New Roman" w:cs="Times New Roman"/>
          <w:lang w:val="en-US"/>
        </w:rPr>
        <w:t xml:space="preserve">Dale, P. N. (1986). </w:t>
      </w:r>
      <w:r w:rsidRPr="008D64CA">
        <w:rPr>
          <w:rFonts w:ascii="Times New Roman" w:hAnsi="Times New Roman" w:cs="Times New Roman"/>
          <w:i/>
          <w:iCs/>
          <w:lang w:val="en-US"/>
        </w:rPr>
        <w:t>The Myth of the Japanese Uniqueness</w:t>
      </w:r>
      <w:r>
        <w:rPr>
          <w:rFonts w:ascii="Times New Roman" w:hAnsi="Times New Roman" w:cs="Times New Roman"/>
          <w:lang w:val="en-US"/>
        </w:rPr>
        <w:t xml:space="preserve">. Croom Helm. </w:t>
      </w:r>
    </w:p>
    <w:p w14:paraId="799BDEB8" w14:textId="120781FE" w:rsidR="006B6E32" w:rsidRPr="00892263" w:rsidRDefault="006B6E32" w:rsidP="000E2D63">
      <w:pPr>
        <w:spacing w:line="360" w:lineRule="auto"/>
        <w:ind w:left="993" w:hanging="993"/>
        <w:jc w:val="both"/>
        <w:rPr>
          <w:rFonts w:ascii="Times New Roman" w:hAnsi="Times New Roman" w:cs="Times New Roman"/>
          <w:lang w:val="en-US"/>
        </w:rPr>
      </w:pPr>
      <w:r w:rsidRPr="00F209DA">
        <w:rPr>
          <w:rFonts w:ascii="Times New Roman" w:hAnsi="Times New Roman" w:cs="Times New Roman"/>
          <w:lang w:val="en-US"/>
        </w:rPr>
        <w:t xml:space="preserve">Doi, T. (1971). </w:t>
      </w:r>
      <w:r w:rsidRPr="00892263">
        <w:rPr>
          <w:rFonts w:ascii="Times New Roman" w:hAnsi="Times New Roman" w:cs="Times New Roman"/>
          <w:i/>
          <w:iCs/>
          <w:lang w:val="en-US"/>
        </w:rPr>
        <w:t xml:space="preserve">Amae no </w:t>
      </w:r>
      <w:proofErr w:type="spellStart"/>
      <w:r w:rsidRPr="00892263">
        <w:rPr>
          <w:rFonts w:ascii="Times New Roman" w:hAnsi="Times New Roman" w:cs="Times New Roman"/>
          <w:i/>
          <w:iCs/>
          <w:lang w:val="en-US"/>
        </w:rPr>
        <w:t>kozo</w:t>
      </w:r>
      <w:proofErr w:type="spellEnd"/>
      <w:r w:rsidRPr="00892263">
        <w:rPr>
          <w:rFonts w:ascii="Times New Roman" w:hAnsi="Times New Roman" w:cs="Times New Roman"/>
          <w:lang w:val="en-US"/>
        </w:rPr>
        <w:t xml:space="preserve">. </w:t>
      </w:r>
      <w:proofErr w:type="spellStart"/>
      <w:r w:rsidRPr="00892263">
        <w:rPr>
          <w:rFonts w:ascii="Times New Roman" w:hAnsi="Times New Roman" w:cs="Times New Roman"/>
          <w:lang w:val="en-US"/>
        </w:rPr>
        <w:t>Kobundo</w:t>
      </w:r>
      <w:proofErr w:type="spellEnd"/>
      <w:r w:rsidRPr="00892263">
        <w:rPr>
          <w:rFonts w:ascii="Times New Roman" w:hAnsi="Times New Roman" w:cs="Times New Roman"/>
          <w:lang w:val="en-US"/>
        </w:rPr>
        <w:t xml:space="preserve">. </w:t>
      </w:r>
    </w:p>
    <w:p w14:paraId="5F874103" w14:textId="39C15DC4" w:rsidR="000E2D63" w:rsidRDefault="000E2D63" w:rsidP="000E2D63">
      <w:pPr>
        <w:spacing w:line="360" w:lineRule="auto"/>
        <w:ind w:left="993" w:hanging="993"/>
        <w:jc w:val="both"/>
        <w:rPr>
          <w:rFonts w:ascii="Times New Roman" w:hAnsi="Times New Roman" w:cs="Times New Roman"/>
          <w:lang w:val="en-US"/>
        </w:rPr>
      </w:pPr>
      <w:r w:rsidRPr="00912840">
        <w:rPr>
          <w:rFonts w:ascii="Times New Roman" w:hAnsi="Times New Roman" w:cs="Times New Roman"/>
          <w:lang w:val="en-US"/>
        </w:rPr>
        <w:lastRenderedPageBreak/>
        <w:t xml:space="preserve">Dower, J. (1993). </w:t>
      </w:r>
      <w:r>
        <w:rPr>
          <w:rFonts w:ascii="Times New Roman" w:hAnsi="Times New Roman" w:cs="Times New Roman"/>
          <w:lang w:val="en-US"/>
        </w:rPr>
        <w:t xml:space="preserve">Peace and Democracy in Two Systems: External Policy and Internal Conflict. </w:t>
      </w:r>
      <w:r w:rsidRPr="007B02F0">
        <w:rPr>
          <w:rFonts w:ascii="Times New Roman" w:hAnsi="Times New Roman" w:cs="Times New Roman"/>
          <w:lang w:val="en-US"/>
        </w:rPr>
        <w:t xml:space="preserve">En </w:t>
      </w:r>
      <w:r w:rsidR="00C27D36">
        <w:rPr>
          <w:rFonts w:ascii="Times New Roman" w:hAnsi="Times New Roman" w:cs="Times New Roman"/>
          <w:lang w:val="en-US"/>
        </w:rPr>
        <w:t>Gordon, A.</w:t>
      </w:r>
      <w:r w:rsidRPr="007B02F0">
        <w:rPr>
          <w:rFonts w:ascii="Times New Roman" w:hAnsi="Times New Roman" w:cs="Times New Roman"/>
          <w:lang w:val="en-US"/>
        </w:rPr>
        <w:t xml:space="preserve"> (Ed.), </w:t>
      </w:r>
      <w:r w:rsidRPr="007B02F0">
        <w:rPr>
          <w:rFonts w:ascii="Times New Roman" w:hAnsi="Times New Roman" w:cs="Times New Roman"/>
          <w:i/>
          <w:iCs/>
          <w:lang w:val="en-US"/>
        </w:rPr>
        <w:t>Postwar Japan as History</w:t>
      </w:r>
      <w:r>
        <w:rPr>
          <w:rFonts w:ascii="Times New Roman" w:hAnsi="Times New Roman" w:cs="Times New Roman"/>
          <w:lang w:val="en-US"/>
        </w:rPr>
        <w:t xml:space="preserve">. University of California Press. </w:t>
      </w:r>
    </w:p>
    <w:p w14:paraId="2AA188C2" w14:textId="4701A1DC" w:rsidR="00906F3B" w:rsidRPr="004E5E2F" w:rsidRDefault="00906F3B" w:rsidP="000E2D63">
      <w:pPr>
        <w:spacing w:line="360" w:lineRule="auto"/>
        <w:ind w:left="993" w:hanging="993"/>
        <w:jc w:val="both"/>
        <w:rPr>
          <w:rFonts w:ascii="Times New Roman" w:hAnsi="Times New Roman" w:cs="Times New Roman"/>
        </w:rPr>
      </w:pPr>
      <w:proofErr w:type="spellStart"/>
      <w:r w:rsidRPr="00906F3B">
        <w:rPr>
          <w:rFonts w:ascii="Times New Roman" w:hAnsi="Times New Roman" w:cs="Times New Roman"/>
        </w:rPr>
        <w:t>Egami</w:t>
      </w:r>
      <w:proofErr w:type="spellEnd"/>
      <w:r w:rsidRPr="00906F3B">
        <w:rPr>
          <w:rFonts w:ascii="Times New Roman" w:hAnsi="Times New Roman" w:cs="Times New Roman"/>
        </w:rPr>
        <w:t xml:space="preserve">, N. </w:t>
      </w:r>
      <w:r w:rsidRPr="00906F3B">
        <w:rPr>
          <w:rFonts w:ascii="Times New Roman" w:hAnsi="Times New Roman" w:cs="Times New Roman"/>
          <w:i/>
          <w:iCs/>
        </w:rPr>
        <w:t>et al</w:t>
      </w:r>
      <w:r>
        <w:rPr>
          <w:rFonts w:ascii="Times New Roman" w:hAnsi="Times New Roman" w:cs="Times New Roman"/>
          <w:i/>
          <w:iCs/>
        </w:rPr>
        <w:t xml:space="preserve">. </w:t>
      </w:r>
      <w:r>
        <w:rPr>
          <w:rFonts w:ascii="Times New Roman" w:hAnsi="Times New Roman" w:cs="Times New Roman"/>
        </w:rPr>
        <w:t xml:space="preserve">(1967). </w:t>
      </w:r>
      <w:r w:rsidRPr="00906F3B">
        <w:rPr>
          <w:rFonts w:ascii="Times New Roman" w:hAnsi="Times New Roman" w:cs="Times New Roman"/>
          <w:i/>
          <w:iCs/>
        </w:rPr>
        <w:t xml:space="preserve">Kiba </w:t>
      </w:r>
      <w:proofErr w:type="spellStart"/>
      <w:r w:rsidRPr="00906F3B">
        <w:rPr>
          <w:rFonts w:ascii="Times New Roman" w:hAnsi="Times New Roman" w:cs="Times New Roman"/>
          <w:i/>
          <w:iCs/>
        </w:rPr>
        <w:t>minzoku</w:t>
      </w:r>
      <w:proofErr w:type="spellEnd"/>
      <w:r w:rsidRPr="00906F3B">
        <w:rPr>
          <w:rFonts w:ascii="Times New Roman" w:hAnsi="Times New Roman" w:cs="Times New Roman"/>
          <w:i/>
          <w:iCs/>
        </w:rPr>
        <w:t xml:space="preserve"> </w:t>
      </w:r>
      <w:proofErr w:type="spellStart"/>
      <w:r w:rsidRPr="00906F3B">
        <w:rPr>
          <w:rFonts w:ascii="Times New Roman" w:hAnsi="Times New Roman" w:cs="Times New Roman"/>
          <w:i/>
          <w:iCs/>
        </w:rPr>
        <w:t>kokka</w:t>
      </w:r>
      <w:proofErr w:type="spellEnd"/>
      <w:r w:rsidRPr="00906F3B">
        <w:rPr>
          <w:rFonts w:ascii="Times New Roman" w:hAnsi="Times New Roman" w:cs="Times New Roman"/>
          <w:i/>
          <w:iCs/>
        </w:rPr>
        <w:t xml:space="preserve"> – </w:t>
      </w:r>
      <w:proofErr w:type="spellStart"/>
      <w:r w:rsidRPr="00906F3B">
        <w:rPr>
          <w:rFonts w:ascii="Times New Roman" w:hAnsi="Times New Roman" w:cs="Times New Roman"/>
          <w:i/>
          <w:iCs/>
        </w:rPr>
        <w:t>Nihon</w:t>
      </w:r>
      <w:proofErr w:type="spellEnd"/>
      <w:r w:rsidRPr="00906F3B">
        <w:rPr>
          <w:rFonts w:ascii="Times New Roman" w:hAnsi="Times New Roman" w:cs="Times New Roman"/>
          <w:i/>
          <w:iCs/>
        </w:rPr>
        <w:t xml:space="preserve"> </w:t>
      </w:r>
      <w:proofErr w:type="spellStart"/>
      <w:r w:rsidRPr="00906F3B">
        <w:rPr>
          <w:rFonts w:ascii="Times New Roman" w:hAnsi="Times New Roman" w:cs="Times New Roman"/>
          <w:i/>
          <w:iCs/>
        </w:rPr>
        <w:t>kodaishi</w:t>
      </w:r>
      <w:proofErr w:type="spellEnd"/>
      <w:r w:rsidRPr="00906F3B">
        <w:rPr>
          <w:rFonts w:ascii="Times New Roman" w:hAnsi="Times New Roman" w:cs="Times New Roman"/>
          <w:i/>
          <w:iCs/>
        </w:rPr>
        <w:t xml:space="preserve"> e no </w:t>
      </w:r>
      <w:proofErr w:type="spellStart"/>
      <w:r w:rsidRPr="00906F3B">
        <w:rPr>
          <w:rFonts w:ascii="Times New Roman" w:hAnsi="Times New Roman" w:cs="Times New Roman"/>
          <w:i/>
          <w:iCs/>
        </w:rPr>
        <w:t>apurochi</w:t>
      </w:r>
      <w:proofErr w:type="spellEnd"/>
      <w:r>
        <w:rPr>
          <w:rFonts w:ascii="Times New Roman" w:hAnsi="Times New Roman" w:cs="Times New Roman"/>
        </w:rPr>
        <w:t xml:space="preserve">. </w:t>
      </w:r>
      <w:proofErr w:type="spellStart"/>
      <w:r w:rsidRPr="004E5E2F">
        <w:rPr>
          <w:rFonts w:ascii="Times New Roman" w:hAnsi="Times New Roman" w:cs="Times New Roman"/>
        </w:rPr>
        <w:t>Chuo</w:t>
      </w:r>
      <w:proofErr w:type="spellEnd"/>
      <w:r w:rsidRPr="004E5E2F">
        <w:rPr>
          <w:rFonts w:ascii="Times New Roman" w:hAnsi="Times New Roman" w:cs="Times New Roman"/>
        </w:rPr>
        <w:t xml:space="preserve"> </w:t>
      </w:r>
      <w:proofErr w:type="spellStart"/>
      <w:r w:rsidRPr="004E5E2F">
        <w:rPr>
          <w:rFonts w:ascii="Times New Roman" w:hAnsi="Times New Roman" w:cs="Times New Roman"/>
        </w:rPr>
        <w:t>Koronsha</w:t>
      </w:r>
      <w:proofErr w:type="spellEnd"/>
      <w:r w:rsidRPr="004E5E2F">
        <w:rPr>
          <w:rFonts w:ascii="Times New Roman" w:hAnsi="Times New Roman" w:cs="Times New Roman"/>
        </w:rPr>
        <w:t xml:space="preserve">. </w:t>
      </w:r>
    </w:p>
    <w:p w14:paraId="4C014958" w14:textId="36DF4A97" w:rsidR="00DD4CC5" w:rsidRPr="00BF6297" w:rsidRDefault="00DD4CC5" w:rsidP="000E2D63">
      <w:pPr>
        <w:spacing w:line="360" w:lineRule="auto"/>
        <w:ind w:left="993" w:hanging="993"/>
        <w:jc w:val="both"/>
        <w:rPr>
          <w:rFonts w:ascii="Times New Roman" w:hAnsi="Times New Roman" w:cs="Times New Roman"/>
        </w:rPr>
      </w:pPr>
      <w:proofErr w:type="spellStart"/>
      <w:r w:rsidRPr="00BF6297">
        <w:rPr>
          <w:rFonts w:ascii="Times New Roman" w:hAnsi="Times New Roman" w:cs="Times New Roman"/>
        </w:rPr>
        <w:t>Fujiwara</w:t>
      </w:r>
      <w:proofErr w:type="spellEnd"/>
      <w:r w:rsidRPr="00BF6297">
        <w:rPr>
          <w:rFonts w:ascii="Times New Roman" w:hAnsi="Times New Roman" w:cs="Times New Roman"/>
        </w:rPr>
        <w:t xml:space="preserve">, T. (1949). </w:t>
      </w:r>
      <w:proofErr w:type="spellStart"/>
      <w:r w:rsidRPr="00BF6297">
        <w:rPr>
          <w:rFonts w:ascii="Times New Roman" w:hAnsi="Times New Roman" w:cs="Times New Roman"/>
          <w:i/>
          <w:iCs/>
        </w:rPr>
        <w:t>Nagareru</w:t>
      </w:r>
      <w:proofErr w:type="spellEnd"/>
      <w:r w:rsidRPr="00BF6297">
        <w:rPr>
          <w:rFonts w:ascii="Times New Roman" w:hAnsi="Times New Roman" w:cs="Times New Roman"/>
          <w:i/>
          <w:iCs/>
        </w:rPr>
        <w:t xml:space="preserve"> </w:t>
      </w:r>
      <w:proofErr w:type="spellStart"/>
      <w:r w:rsidRPr="00BF6297">
        <w:rPr>
          <w:rFonts w:ascii="Times New Roman" w:hAnsi="Times New Roman" w:cs="Times New Roman"/>
          <w:i/>
          <w:iCs/>
        </w:rPr>
        <w:t>hoshi</w:t>
      </w:r>
      <w:proofErr w:type="spellEnd"/>
      <w:r w:rsidRPr="00BF6297">
        <w:rPr>
          <w:rFonts w:ascii="Times New Roman" w:hAnsi="Times New Roman" w:cs="Times New Roman"/>
          <w:i/>
          <w:iCs/>
        </w:rPr>
        <w:t xml:space="preserve"> </w:t>
      </w:r>
      <w:proofErr w:type="spellStart"/>
      <w:r w:rsidRPr="00BF6297">
        <w:rPr>
          <w:rFonts w:ascii="Times New Roman" w:hAnsi="Times New Roman" w:cs="Times New Roman"/>
          <w:i/>
          <w:iCs/>
        </w:rPr>
        <w:t>wa</w:t>
      </w:r>
      <w:proofErr w:type="spellEnd"/>
      <w:r w:rsidRPr="00BF6297">
        <w:rPr>
          <w:rFonts w:ascii="Times New Roman" w:hAnsi="Times New Roman" w:cs="Times New Roman"/>
          <w:i/>
          <w:iCs/>
        </w:rPr>
        <w:t xml:space="preserve"> </w:t>
      </w:r>
      <w:proofErr w:type="spellStart"/>
      <w:r w:rsidRPr="00BF6297">
        <w:rPr>
          <w:rFonts w:ascii="Times New Roman" w:hAnsi="Times New Roman" w:cs="Times New Roman"/>
          <w:i/>
          <w:iCs/>
        </w:rPr>
        <w:t>ikiteru</w:t>
      </w:r>
      <w:proofErr w:type="spellEnd"/>
      <w:r w:rsidRPr="00BF6297">
        <w:rPr>
          <w:rFonts w:ascii="Times New Roman" w:hAnsi="Times New Roman" w:cs="Times New Roman"/>
        </w:rPr>
        <w:t xml:space="preserve">. </w:t>
      </w:r>
      <w:proofErr w:type="spellStart"/>
      <w:r w:rsidRPr="00BF6297">
        <w:rPr>
          <w:rFonts w:ascii="Times New Roman" w:hAnsi="Times New Roman" w:cs="Times New Roman"/>
        </w:rPr>
        <w:t>Chuo</w:t>
      </w:r>
      <w:proofErr w:type="spellEnd"/>
      <w:r w:rsidRPr="00BF6297">
        <w:rPr>
          <w:rFonts w:ascii="Times New Roman" w:hAnsi="Times New Roman" w:cs="Times New Roman"/>
        </w:rPr>
        <w:t xml:space="preserve"> </w:t>
      </w:r>
      <w:proofErr w:type="spellStart"/>
      <w:r w:rsidRPr="00BF6297">
        <w:rPr>
          <w:rFonts w:ascii="Times New Roman" w:hAnsi="Times New Roman" w:cs="Times New Roman"/>
        </w:rPr>
        <w:t>Koronsha</w:t>
      </w:r>
      <w:proofErr w:type="spellEnd"/>
      <w:r w:rsidRPr="00BF6297">
        <w:rPr>
          <w:rFonts w:ascii="Times New Roman" w:hAnsi="Times New Roman" w:cs="Times New Roman"/>
        </w:rPr>
        <w:t xml:space="preserve">. </w:t>
      </w:r>
    </w:p>
    <w:p w14:paraId="78921442" w14:textId="0A5C86C5" w:rsidR="00073A80" w:rsidRPr="00073A80" w:rsidRDefault="00073A80" w:rsidP="000E2D63">
      <w:pPr>
        <w:spacing w:line="360" w:lineRule="auto"/>
        <w:ind w:left="993" w:hanging="993"/>
        <w:jc w:val="both"/>
        <w:rPr>
          <w:rFonts w:ascii="Times New Roman" w:hAnsi="Times New Roman" w:cs="Times New Roman"/>
        </w:rPr>
      </w:pPr>
      <w:proofErr w:type="spellStart"/>
      <w:r w:rsidRPr="00BF6297">
        <w:rPr>
          <w:rFonts w:ascii="Times New Roman" w:hAnsi="Times New Roman" w:cs="Times New Roman"/>
        </w:rPr>
        <w:t>Fróis</w:t>
      </w:r>
      <w:proofErr w:type="spellEnd"/>
      <w:r w:rsidRPr="00BF6297">
        <w:rPr>
          <w:rFonts w:ascii="Times New Roman" w:hAnsi="Times New Roman" w:cs="Times New Roman"/>
        </w:rPr>
        <w:t xml:space="preserve">, L. (2003). </w:t>
      </w:r>
      <w:r w:rsidRPr="00073A80">
        <w:rPr>
          <w:rFonts w:ascii="Times New Roman" w:hAnsi="Times New Roman" w:cs="Times New Roman"/>
          <w:i/>
          <w:iCs/>
        </w:rPr>
        <w:t>Tratado sobre las contradicciones y diferencias de costumbre entre los europeos y japoneses</w:t>
      </w:r>
      <w:r>
        <w:rPr>
          <w:rFonts w:ascii="Times New Roman" w:hAnsi="Times New Roman" w:cs="Times New Roman"/>
        </w:rPr>
        <w:t xml:space="preserve">. Ediciones Universidad de Salamanca. </w:t>
      </w:r>
    </w:p>
    <w:p w14:paraId="3570B17C" w14:textId="5BD3C221" w:rsidR="00221FF5" w:rsidRPr="00BF6297" w:rsidRDefault="00221FF5" w:rsidP="00221FF5">
      <w:pPr>
        <w:spacing w:line="360" w:lineRule="auto"/>
        <w:ind w:left="993" w:hanging="993"/>
        <w:jc w:val="both"/>
        <w:rPr>
          <w:rFonts w:ascii="Times New Roman" w:hAnsi="Times New Roman" w:cs="Times New Roman"/>
        </w:rPr>
      </w:pPr>
      <w:r w:rsidRPr="00AE4302">
        <w:rPr>
          <w:rFonts w:ascii="Times New Roman" w:hAnsi="Times New Roman" w:cs="Times New Roman"/>
        </w:rPr>
        <w:t xml:space="preserve">Giddens, A. (2006). </w:t>
      </w:r>
      <w:proofErr w:type="spellStart"/>
      <w:r w:rsidRPr="00690DF0">
        <w:rPr>
          <w:rFonts w:ascii="Times New Roman" w:hAnsi="Times New Roman" w:cs="Times New Roman"/>
          <w:i/>
          <w:iCs/>
        </w:rPr>
        <w:t>Sociology</w:t>
      </w:r>
      <w:proofErr w:type="spellEnd"/>
      <w:r w:rsidRPr="00690DF0">
        <w:rPr>
          <w:rFonts w:ascii="Times New Roman" w:hAnsi="Times New Roman" w:cs="Times New Roman"/>
        </w:rPr>
        <w:t xml:space="preserve">. </w:t>
      </w:r>
      <w:r w:rsidRPr="00BF6297">
        <w:rPr>
          <w:rFonts w:ascii="Times New Roman" w:hAnsi="Times New Roman" w:cs="Times New Roman"/>
        </w:rPr>
        <w:t xml:space="preserve">Cambridge: </w:t>
      </w:r>
      <w:proofErr w:type="spellStart"/>
      <w:r w:rsidRPr="00BF6297">
        <w:rPr>
          <w:rFonts w:ascii="Times New Roman" w:hAnsi="Times New Roman" w:cs="Times New Roman"/>
        </w:rPr>
        <w:t>Polity</w:t>
      </w:r>
      <w:proofErr w:type="spellEnd"/>
      <w:r w:rsidRPr="00BF6297">
        <w:rPr>
          <w:rFonts w:ascii="Times New Roman" w:hAnsi="Times New Roman" w:cs="Times New Roman"/>
        </w:rPr>
        <w:t xml:space="preserve"> </w:t>
      </w:r>
      <w:proofErr w:type="spellStart"/>
      <w:r w:rsidRPr="00BF6297">
        <w:rPr>
          <w:rFonts w:ascii="Times New Roman" w:hAnsi="Times New Roman" w:cs="Times New Roman"/>
        </w:rPr>
        <w:t>Press</w:t>
      </w:r>
      <w:proofErr w:type="spellEnd"/>
      <w:r w:rsidRPr="00BF6297">
        <w:rPr>
          <w:rFonts w:ascii="Times New Roman" w:hAnsi="Times New Roman" w:cs="Times New Roman"/>
        </w:rPr>
        <w:t xml:space="preserve">. </w:t>
      </w:r>
    </w:p>
    <w:p w14:paraId="32E44998" w14:textId="7AE81B6A" w:rsidR="00221FF5" w:rsidRPr="00892263" w:rsidRDefault="00221FF5" w:rsidP="00221FF5">
      <w:pPr>
        <w:spacing w:line="360" w:lineRule="auto"/>
        <w:ind w:left="993" w:hanging="993"/>
        <w:jc w:val="both"/>
        <w:rPr>
          <w:rFonts w:ascii="Times New Roman" w:hAnsi="Times New Roman" w:cs="Times New Roman"/>
        </w:rPr>
      </w:pPr>
      <w:r w:rsidRPr="007C6EB3">
        <w:rPr>
          <w:rFonts w:ascii="Times New Roman" w:hAnsi="Times New Roman" w:cs="Times New Roman"/>
          <w:lang w:val="en-US"/>
        </w:rPr>
        <w:t xml:space="preserve">Gluck, C. (1993). </w:t>
      </w:r>
      <w:r w:rsidRPr="007B02F0">
        <w:rPr>
          <w:rFonts w:ascii="Times New Roman" w:hAnsi="Times New Roman" w:cs="Times New Roman"/>
          <w:lang w:val="en-US"/>
        </w:rPr>
        <w:t xml:space="preserve">The Past in the Present. En Andrew Gordon, (Ed.), </w:t>
      </w:r>
      <w:r w:rsidRPr="007B02F0">
        <w:rPr>
          <w:rFonts w:ascii="Times New Roman" w:hAnsi="Times New Roman" w:cs="Times New Roman"/>
          <w:i/>
          <w:iCs/>
          <w:lang w:val="en-US"/>
        </w:rPr>
        <w:t>Postwar Japan as History</w:t>
      </w:r>
      <w:r>
        <w:rPr>
          <w:rFonts w:ascii="Times New Roman" w:hAnsi="Times New Roman" w:cs="Times New Roman"/>
          <w:lang w:val="en-US"/>
        </w:rPr>
        <w:t xml:space="preserve">. </w:t>
      </w:r>
      <w:proofErr w:type="spellStart"/>
      <w:r w:rsidRPr="00892263">
        <w:rPr>
          <w:rFonts w:ascii="Times New Roman" w:hAnsi="Times New Roman" w:cs="Times New Roman"/>
        </w:rPr>
        <w:t>University</w:t>
      </w:r>
      <w:proofErr w:type="spellEnd"/>
      <w:r w:rsidRPr="00892263">
        <w:rPr>
          <w:rFonts w:ascii="Times New Roman" w:hAnsi="Times New Roman" w:cs="Times New Roman"/>
        </w:rPr>
        <w:t xml:space="preserve"> </w:t>
      </w:r>
      <w:proofErr w:type="spellStart"/>
      <w:r w:rsidRPr="00892263">
        <w:rPr>
          <w:rFonts w:ascii="Times New Roman" w:hAnsi="Times New Roman" w:cs="Times New Roman"/>
        </w:rPr>
        <w:t>of</w:t>
      </w:r>
      <w:proofErr w:type="spellEnd"/>
      <w:r w:rsidRPr="00892263">
        <w:rPr>
          <w:rFonts w:ascii="Times New Roman" w:hAnsi="Times New Roman" w:cs="Times New Roman"/>
        </w:rPr>
        <w:t xml:space="preserve"> California </w:t>
      </w:r>
      <w:proofErr w:type="spellStart"/>
      <w:r w:rsidRPr="00892263">
        <w:rPr>
          <w:rFonts w:ascii="Times New Roman" w:hAnsi="Times New Roman" w:cs="Times New Roman"/>
        </w:rPr>
        <w:t>Press</w:t>
      </w:r>
      <w:proofErr w:type="spellEnd"/>
      <w:r w:rsidRPr="00892263">
        <w:rPr>
          <w:rFonts w:ascii="Times New Roman" w:hAnsi="Times New Roman" w:cs="Times New Roman"/>
        </w:rPr>
        <w:t xml:space="preserve">. </w:t>
      </w:r>
    </w:p>
    <w:p w14:paraId="2A041D72" w14:textId="5DE13FF1" w:rsidR="00BE791A" w:rsidRDefault="00EA519B" w:rsidP="00BE791A">
      <w:pPr>
        <w:spacing w:line="360" w:lineRule="auto"/>
        <w:ind w:left="993" w:hanging="993"/>
        <w:jc w:val="both"/>
        <w:rPr>
          <w:rFonts w:ascii="Times New Roman" w:hAnsi="Times New Roman" w:cs="Times New Roman"/>
        </w:rPr>
      </w:pPr>
      <w:r>
        <w:rPr>
          <w:rFonts w:ascii="Times New Roman" w:hAnsi="Times New Roman" w:cs="Times New Roman"/>
        </w:rPr>
        <w:t xml:space="preserve">González, A. (2011). </w:t>
      </w:r>
      <w:r w:rsidRPr="00BE791A">
        <w:rPr>
          <w:rFonts w:ascii="Times New Roman" w:hAnsi="Times New Roman" w:cs="Times New Roman"/>
          <w:i/>
          <w:iCs/>
        </w:rPr>
        <w:t xml:space="preserve">Las nuevas generaciones </w:t>
      </w:r>
      <w:proofErr w:type="spellStart"/>
      <w:r w:rsidRPr="00BE791A">
        <w:rPr>
          <w:rFonts w:ascii="Times New Roman" w:hAnsi="Times New Roman" w:cs="Times New Roman"/>
          <w:i/>
          <w:iCs/>
        </w:rPr>
        <w:t>zainichi</w:t>
      </w:r>
      <w:proofErr w:type="spellEnd"/>
      <w:r w:rsidRPr="00BE791A">
        <w:rPr>
          <w:rFonts w:ascii="Times New Roman" w:hAnsi="Times New Roman" w:cs="Times New Roman"/>
          <w:i/>
          <w:iCs/>
        </w:rPr>
        <w:t>: Aproximación a las identidades de los coreanos en Japón.</w:t>
      </w:r>
      <w:r>
        <w:rPr>
          <w:rFonts w:ascii="Times New Roman" w:hAnsi="Times New Roman" w:cs="Times New Roman"/>
        </w:rPr>
        <w:t xml:space="preserve"> </w:t>
      </w:r>
      <w:r w:rsidR="00BE791A">
        <w:rPr>
          <w:rFonts w:ascii="Times New Roman" w:hAnsi="Times New Roman" w:cs="Times New Roman"/>
        </w:rPr>
        <w:t xml:space="preserve">(TFM). Universidad Autónoma de Barcelona. </w:t>
      </w:r>
      <w:hyperlink r:id="rId14" w:history="1">
        <w:r w:rsidR="00BE791A" w:rsidRPr="00BC1B67">
          <w:rPr>
            <w:rStyle w:val="Hipervnculo"/>
            <w:rFonts w:ascii="Times New Roman" w:hAnsi="Times New Roman" w:cs="Times New Roman"/>
          </w:rPr>
          <w:t>https://ddd.uab.cat/record/81320</w:t>
        </w:r>
      </w:hyperlink>
      <w:r w:rsidR="00BE791A">
        <w:rPr>
          <w:rFonts w:ascii="Times New Roman" w:hAnsi="Times New Roman" w:cs="Times New Roman"/>
        </w:rPr>
        <w:t xml:space="preserve">. </w:t>
      </w:r>
    </w:p>
    <w:p w14:paraId="4F52DC03" w14:textId="2E519D0F" w:rsidR="00CF0DBB" w:rsidRDefault="007C6EB3" w:rsidP="00CF0DBB">
      <w:pPr>
        <w:spacing w:line="360" w:lineRule="auto"/>
        <w:ind w:left="993" w:hanging="993"/>
        <w:jc w:val="both"/>
        <w:rPr>
          <w:rFonts w:ascii="Times New Roman" w:hAnsi="Times New Roman" w:cs="Times New Roman"/>
        </w:rPr>
      </w:pPr>
      <w:r w:rsidRPr="00AE4302">
        <w:rPr>
          <w:rFonts w:ascii="Times New Roman" w:hAnsi="Times New Roman" w:cs="Times New Roman"/>
          <w:lang w:val="en-US"/>
        </w:rPr>
        <w:t xml:space="preserve">Goodman, R. (2005). </w:t>
      </w:r>
      <w:r>
        <w:rPr>
          <w:rFonts w:ascii="Times New Roman" w:hAnsi="Times New Roman" w:cs="Times New Roman"/>
          <w:lang w:val="en-US"/>
        </w:rPr>
        <w:t xml:space="preserve">Making Majority Culture. </w:t>
      </w:r>
      <w:r w:rsidRPr="007C6EB3">
        <w:rPr>
          <w:rFonts w:ascii="Times New Roman" w:hAnsi="Times New Roman" w:cs="Times New Roman"/>
          <w:lang w:val="en-US"/>
        </w:rPr>
        <w:t>En Jennifer Robertson, (Ed.</w:t>
      </w:r>
      <w:r>
        <w:rPr>
          <w:rFonts w:ascii="Times New Roman" w:hAnsi="Times New Roman" w:cs="Times New Roman"/>
          <w:lang w:val="en-US"/>
        </w:rPr>
        <w:t xml:space="preserve">), </w:t>
      </w:r>
      <w:r w:rsidRPr="007C6EB3">
        <w:rPr>
          <w:rFonts w:ascii="Times New Roman" w:hAnsi="Times New Roman" w:cs="Times New Roman"/>
          <w:i/>
          <w:iCs/>
          <w:lang w:val="en-US"/>
        </w:rPr>
        <w:t>A Companion to the Anthropology of Japan</w:t>
      </w:r>
      <w:r>
        <w:rPr>
          <w:rFonts w:ascii="Times New Roman" w:hAnsi="Times New Roman" w:cs="Times New Roman"/>
          <w:lang w:val="en-US"/>
        </w:rPr>
        <w:t xml:space="preserve">. </w:t>
      </w:r>
      <w:r w:rsidRPr="00AE4302">
        <w:rPr>
          <w:rFonts w:ascii="Times New Roman" w:hAnsi="Times New Roman" w:cs="Times New Roman"/>
        </w:rPr>
        <w:t xml:space="preserve">Blackwell Publishing. </w:t>
      </w:r>
    </w:p>
    <w:p w14:paraId="3F3E6144" w14:textId="5B686761" w:rsidR="006606BB" w:rsidRDefault="006606BB" w:rsidP="006606BB">
      <w:pPr>
        <w:spacing w:line="360" w:lineRule="auto"/>
        <w:ind w:left="993" w:hanging="993"/>
        <w:jc w:val="both"/>
        <w:rPr>
          <w:rFonts w:ascii="Times New Roman" w:hAnsi="Times New Roman" w:cs="Times New Roman"/>
        </w:rPr>
      </w:pPr>
      <w:r w:rsidRPr="006606BB">
        <w:rPr>
          <w:rFonts w:ascii="Times New Roman" w:hAnsi="Times New Roman" w:cs="Times New Roman"/>
        </w:rPr>
        <w:t>Go</w:t>
      </w:r>
      <w:r>
        <w:rPr>
          <w:rFonts w:ascii="Times New Roman" w:hAnsi="Times New Roman" w:cs="Times New Roman"/>
        </w:rPr>
        <w:t>rosito</w:t>
      </w:r>
      <w:r w:rsidRPr="006606BB">
        <w:rPr>
          <w:rFonts w:ascii="Times New Roman" w:hAnsi="Times New Roman" w:cs="Times New Roman"/>
        </w:rPr>
        <w:t>, A</w:t>
      </w:r>
      <w:r>
        <w:rPr>
          <w:rFonts w:ascii="Times New Roman" w:hAnsi="Times New Roman" w:cs="Times New Roman"/>
        </w:rPr>
        <w:t>. M.</w:t>
      </w:r>
      <w:r w:rsidRPr="006606BB">
        <w:rPr>
          <w:rFonts w:ascii="Times New Roman" w:hAnsi="Times New Roman" w:cs="Times New Roman"/>
        </w:rPr>
        <w:t xml:space="preserve"> (1997)</w:t>
      </w:r>
      <w:r>
        <w:rPr>
          <w:rFonts w:ascii="Times New Roman" w:hAnsi="Times New Roman" w:cs="Times New Roman"/>
        </w:rPr>
        <w:t>.</w:t>
      </w:r>
      <w:r w:rsidRPr="006606BB">
        <w:rPr>
          <w:rFonts w:ascii="Times New Roman" w:hAnsi="Times New Roman" w:cs="Times New Roman"/>
        </w:rPr>
        <w:t xml:space="preserve"> </w:t>
      </w:r>
      <w:r w:rsidRPr="006606BB">
        <w:rPr>
          <w:rFonts w:ascii="Times New Roman" w:hAnsi="Times New Roman" w:cs="Times New Roman"/>
          <w:i/>
          <w:iCs/>
        </w:rPr>
        <w:t>Identidad, cultura y nacionalida</w:t>
      </w:r>
      <w:r>
        <w:rPr>
          <w:rFonts w:ascii="Times New Roman" w:hAnsi="Times New Roman" w:cs="Times New Roman"/>
          <w:i/>
          <w:iCs/>
        </w:rPr>
        <w:t>d.</w:t>
      </w:r>
      <w:r w:rsidRPr="006606BB">
        <w:rPr>
          <w:rFonts w:ascii="Times New Roman" w:hAnsi="Times New Roman" w:cs="Times New Roman"/>
        </w:rPr>
        <w:t xml:space="preserve"> Ediciones </w:t>
      </w:r>
      <w:proofErr w:type="spellStart"/>
      <w:r w:rsidRPr="006606BB">
        <w:rPr>
          <w:rFonts w:ascii="Times New Roman" w:hAnsi="Times New Roman" w:cs="Times New Roman"/>
        </w:rPr>
        <w:t>Ciccus</w:t>
      </w:r>
      <w:proofErr w:type="spellEnd"/>
      <w:r w:rsidRPr="006606BB">
        <w:rPr>
          <w:rFonts w:ascii="Times New Roman" w:hAnsi="Times New Roman" w:cs="Times New Roman"/>
        </w:rPr>
        <w:t>.</w:t>
      </w:r>
    </w:p>
    <w:p w14:paraId="784681F3" w14:textId="35DF765E" w:rsidR="00CF0DBB" w:rsidRDefault="00CF0DBB" w:rsidP="00CF0DBB">
      <w:pPr>
        <w:spacing w:line="360" w:lineRule="auto"/>
        <w:ind w:left="993" w:hanging="993"/>
        <w:jc w:val="both"/>
        <w:rPr>
          <w:rFonts w:ascii="Times New Roman" w:hAnsi="Times New Roman" w:cs="Times New Roman"/>
        </w:rPr>
      </w:pPr>
      <w:proofErr w:type="spellStart"/>
      <w:r>
        <w:rPr>
          <w:rFonts w:ascii="Times New Roman" w:hAnsi="Times New Roman" w:cs="Times New Roman"/>
        </w:rPr>
        <w:t>Grimson</w:t>
      </w:r>
      <w:proofErr w:type="spellEnd"/>
      <w:r>
        <w:rPr>
          <w:rFonts w:ascii="Times New Roman" w:hAnsi="Times New Roman" w:cs="Times New Roman"/>
        </w:rPr>
        <w:t xml:space="preserve">, A (2008). </w:t>
      </w:r>
      <w:r w:rsidRPr="00CF0DBB">
        <w:rPr>
          <w:rFonts w:ascii="Times New Roman" w:hAnsi="Times New Roman" w:cs="Times New Roman"/>
          <w:i/>
          <w:iCs/>
        </w:rPr>
        <w:t xml:space="preserve">Diversidad y cultura: reificación y </w:t>
      </w:r>
      <w:proofErr w:type="spellStart"/>
      <w:r w:rsidRPr="00CF0DBB">
        <w:rPr>
          <w:rFonts w:ascii="Times New Roman" w:hAnsi="Times New Roman" w:cs="Times New Roman"/>
          <w:i/>
          <w:iCs/>
        </w:rPr>
        <w:t>situacionalidad</w:t>
      </w:r>
      <w:proofErr w:type="spellEnd"/>
      <w:r>
        <w:rPr>
          <w:rFonts w:ascii="Times New Roman" w:hAnsi="Times New Roman" w:cs="Times New Roman"/>
        </w:rPr>
        <w:t xml:space="preserve">. Tabula Rasa. </w:t>
      </w:r>
    </w:p>
    <w:p w14:paraId="1D2F4DF1" w14:textId="1B6CFD4E" w:rsidR="00F209DA" w:rsidRPr="00A46BCD" w:rsidRDefault="000E2D63" w:rsidP="000E2D63">
      <w:pPr>
        <w:spacing w:line="360" w:lineRule="auto"/>
        <w:ind w:left="993" w:hanging="993"/>
        <w:jc w:val="both"/>
        <w:rPr>
          <w:rFonts w:ascii="Times New Roman" w:hAnsi="Times New Roman" w:cs="Times New Roman"/>
          <w:lang w:val="en-US"/>
        </w:rPr>
      </w:pPr>
      <w:proofErr w:type="spellStart"/>
      <w:r w:rsidRPr="00892263">
        <w:rPr>
          <w:rFonts w:ascii="Times New Roman" w:hAnsi="Times New Roman" w:cs="Times New Roman"/>
        </w:rPr>
        <w:t>Guarné</w:t>
      </w:r>
      <w:proofErr w:type="spellEnd"/>
      <w:r w:rsidRPr="00892263">
        <w:rPr>
          <w:rFonts w:ascii="Times New Roman" w:hAnsi="Times New Roman" w:cs="Times New Roman"/>
        </w:rPr>
        <w:t xml:space="preserve">, B. </w:t>
      </w:r>
      <w:r w:rsidR="00F209DA" w:rsidRPr="00892263">
        <w:rPr>
          <w:rFonts w:ascii="Times New Roman" w:hAnsi="Times New Roman" w:cs="Times New Roman"/>
        </w:rPr>
        <w:t xml:space="preserve">(2006). </w:t>
      </w:r>
      <w:proofErr w:type="spellStart"/>
      <w:r w:rsidR="00F209DA" w:rsidRPr="00F209DA">
        <w:rPr>
          <w:rFonts w:ascii="Times New Roman" w:hAnsi="Times New Roman" w:cs="Times New Roman"/>
        </w:rPr>
        <w:t>Identitat</w:t>
      </w:r>
      <w:proofErr w:type="spellEnd"/>
      <w:r w:rsidR="00F209DA" w:rsidRPr="00F209DA">
        <w:rPr>
          <w:rFonts w:ascii="Times New Roman" w:hAnsi="Times New Roman" w:cs="Times New Roman"/>
        </w:rPr>
        <w:t xml:space="preserve"> I </w:t>
      </w:r>
      <w:proofErr w:type="spellStart"/>
      <w:r w:rsidR="00F209DA" w:rsidRPr="00F209DA">
        <w:rPr>
          <w:rFonts w:ascii="Times New Roman" w:hAnsi="Times New Roman" w:cs="Times New Roman"/>
        </w:rPr>
        <w:t>representació</w:t>
      </w:r>
      <w:proofErr w:type="spellEnd"/>
      <w:r w:rsidR="00F209DA" w:rsidRPr="00F209DA">
        <w:rPr>
          <w:rFonts w:ascii="Times New Roman" w:hAnsi="Times New Roman" w:cs="Times New Roman"/>
        </w:rPr>
        <w:t xml:space="preserve"> cultural: </w:t>
      </w:r>
      <w:proofErr w:type="spellStart"/>
      <w:r w:rsidR="00F209DA" w:rsidRPr="00F209DA">
        <w:rPr>
          <w:rFonts w:ascii="Times New Roman" w:hAnsi="Times New Roman" w:cs="Times New Roman"/>
        </w:rPr>
        <w:t>perspec</w:t>
      </w:r>
      <w:r w:rsidR="00F209DA">
        <w:rPr>
          <w:rFonts w:ascii="Times New Roman" w:hAnsi="Times New Roman" w:cs="Times New Roman"/>
        </w:rPr>
        <w:t>tives</w:t>
      </w:r>
      <w:proofErr w:type="spellEnd"/>
      <w:r w:rsidR="00F209DA">
        <w:rPr>
          <w:rFonts w:ascii="Times New Roman" w:hAnsi="Times New Roman" w:cs="Times New Roman"/>
        </w:rPr>
        <w:t xml:space="preserve"> des del </w:t>
      </w:r>
      <w:proofErr w:type="spellStart"/>
      <w:r w:rsidR="00F209DA">
        <w:rPr>
          <w:rFonts w:ascii="Times New Roman" w:hAnsi="Times New Roman" w:cs="Times New Roman"/>
        </w:rPr>
        <w:t>Japó</w:t>
      </w:r>
      <w:proofErr w:type="spellEnd"/>
      <w:r w:rsidR="00F209DA">
        <w:rPr>
          <w:rFonts w:ascii="Times New Roman" w:hAnsi="Times New Roman" w:cs="Times New Roman"/>
        </w:rPr>
        <w:t xml:space="preserve">. </w:t>
      </w:r>
      <w:proofErr w:type="spellStart"/>
      <w:r w:rsidR="00F209DA" w:rsidRPr="00A46BCD">
        <w:rPr>
          <w:rFonts w:ascii="Times New Roman" w:hAnsi="Times New Roman" w:cs="Times New Roman"/>
          <w:i/>
          <w:iCs/>
          <w:lang w:val="en-US"/>
        </w:rPr>
        <w:t>Revista</w:t>
      </w:r>
      <w:proofErr w:type="spellEnd"/>
      <w:r w:rsidR="00F209DA" w:rsidRPr="00A46BCD">
        <w:rPr>
          <w:rFonts w:ascii="Times New Roman" w:hAnsi="Times New Roman" w:cs="Times New Roman"/>
          <w:i/>
          <w:iCs/>
          <w:lang w:val="en-US"/>
        </w:rPr>
        <w:t xml:space="preserve"> d’ </w:t>
      </w:r>
      <w:proofErr w:type="spellStart"/>
      <w:r w:rsidR="00F209DA" w:rsidRPr="00A46BCD">
        <w:rPr>
          <w:rFonts w:ascii="Times New Roman" w:hAnsi="Times New Roman" w:cs="Times New Roman"/>
          <w:i/>
          <w:iCs/>
          <w:lang w:val="en-US"/>
        </w:rPr>
        <w:t>Etnologia</w:t>
      </w:r>
      <w:proofErr w:type="spellEnd"/>
      <w:r w:rsidR="00F209DA" w:rsidRPr="00A46BCD">
        <w:rPr>
          <w:rFonts w:ascii="Times New Roman" w:hAnsi="Times New Roman" w:cs="Times New Roman"/>
          <w:i/>
          <w:iCs/>
          <w:lang w:val="en-US"/>
        </w:rPr>
        <w:t xml:space="preserve"> de Catalunya</w:t>
      </w:r>
      <w:r w:rsidR="00F209DA" w:rsidRPr="00A46BCD">
        <w:rPr>
          <w:rFonts w:ascii="Times New Roman" w:hAnsi="Times New Roman" w:cs="Times New Roman"/>
          <w:lang w:val="en-US"/>
        </w:rPr>
        <w:t>, (</w:t>
      </w:r>
      <w:proofErr w:type="gramStart"/>
      <w:r w:rsidR="00F209DA" w:rsidRPr="00A46BCD">
        <w:rPr>
          <w:rFonts w:ascii="Times New Roman" w:hAnsi="Times New Roman" w:cs="Times New Roman"/>
          <w:lang w:val="en-US"/>
        </w:rPr>
        <w:t>n.º</w:t>
      </w:r>
      <w:proofErr w:type="gramEnd"/>
      <w:r w:rsidR="00F209DA" w:rsidRPr="00A46BCD">
        <w:rPr>
          <w:rFonts w:ascii="Times New Roman" w:hAnsi="Times New Roman" w:cs="Times New Roman"/>
          <w:lang w:val="en-US"/>
        </w:rPr>
        <w:t xml:space="preserve"> 29). </w:t>
      </w:r>
    </w:p>
    <w:p w14:paraId="17D7242C" w14:textId="492D3F5A" w:rsidR="007C6EB3" w:rsidRPr="007C6EB3" w:rsidRDefault="007C6EB3" w:rsidP="000E2D63">
      <w:pPr>
        <w:spacing w:line="360" w:lineRule="auto"/>
        <w:ind w:left="993" w:hanging="993"/>
        <w:jc w:val="both"/>
        <w:rPr>
          <w:rFonts w:ascii="Times New Roman" w:hAnsi="Times New Roman" w:cs="Times New Roman"/>
          <w:lang w:val="en-US"/>
        </w:rPr>
      </w:pPr>
      <w:r w:rsidRPr="00A46BCD">
        <w:rPr>
          <w:rFonts w:ascii="Times New Roman" w:hAnsi="Times New Roman" w:cs="Times New Roman"/>
          <w:lang w:val="en-US"/>
        </w:rPr>
        <w:tab/>
      </w:r>
      <w:r w:rsidRPr="007C6EB3">
        <w:rPr>
          <w:rFonts w:ascii="Times New Roman" w:hAnsi="Times New Roman" w:cs="Times New Roman"/>
          <w:lang w:val="en-US"/>
        </w:rPr>
        <w:t xml:space="preserve">(2010). The Japanese Oxymoron: A Historical </w:t>
      </w:r>
      <w:r>
        <w:rPr>
          <w:rFonts w:ascii="Times New Roman" w:hAnsi="Times New Roman" w:cs="Times New Roman"/>
          <w:lang w:val="en-US"/>
        </w:rPr>
        <w:t>Approach to the Orientalist Representation of Japan. En López-Calvo</w:t>
      </w:r>
      <w:r w:rsidR="00C27D36">
        <w:rPr>
          <w:rFonts w:ascii="Times New Roman" w:hAnsi="Times New Roman" w:cs="Times New Roman"/>
          <w:lang w:val="en-US"/>
        </w:rPr>
        <w:t>, I.</w:t>
      </w:r>
      <w:r>
        <w:rPr>
          <w:rFonts w:ascii="Times New Roman" w:hAnsi="Times New Roman" w:cs="Times New Roman"/>
          <w:lang w:val="en-US"/>
        </w:rPr>
        <w:t xml:space="preserve"> (Ed), </w:t>
      </w:r>
      <w:r w:rsidRPr="007C6EB3">
        <w:rPr>
          <w:rFonts w:ascii="Times New Roman" w:hAnsi="Times New Roman" w:cs="Times New Roman"/>
          <w:i/>
          <w:iCs/>
          <w:lang w:val="en-US"/>
        </w:rPr>
        <w:t>One World Periphery Reads the Other: Knowing the “Oriental” in the Americas and the Iberian Peninsula</w:t>
      </w:r>
      <w:r>
        <w:rPr>
          <w:rFonts w:ascii="Times New Roman" w:hAnsi="Times New Roman" w:cs="Times New Roman"/>
          <w:lang w:val="en-US"/>
        </w:rPr>
        <w:t xml:space="preserve">. Cambridge Scholars Publishing. </w:t>
      </w:r>
    </w:p>
    <w:p w14:paraId="46985D4F" w14:textId="79623BD9" w:rsidR="000E2D63" w:rsidRPr="00690DF0" w:rsidRDefault="000E2D63" w:rsidP="00F209DA">
      <w:pPr>
        <w:spacing w:line="360" w:lineRule="auto"/>
        <w:ind w:left="993"/>
        <w:jc w:val="both"/>
        <w:rPr>
          <w:rFonts w:ascii="Times New Roman" w:hAnsi="Times New Roman" w:cs="Times New Roman"/>
        </w:rPr>
      </w:pPr>
      <w:r w:rsidRPr="007C6EB3">
        <w:rPr>
          <w:rFonts w:ascii="Times New Roman" w:hAnsi="Times New Roman" w:cs="Times New Roman"/>
          <w:lang w:val="en-US"/>
        </w:rPr>
        <w:t xml:space="preserve">(2018). </w:t>
      </w:r>
      <w:r>
        <w:rPr>
          <w:rFonts w:ascii="Times New Roman" w:hAnsi="Times New Roman" w:cs="Times New Roman"/>
          <w:lang w:val="en-US"/>
        </w:rPr>
        <w:t xml:space="preserve">Escaping through Words: Memory and Oblivion in the Japanese Urban Landscape. </w:t>
      </w:r>
      <w:r w:rsidRPr="00600CFF">
        <w:rPr>
          <w:rFonts w:ascii="Times New Roman" w:hAnsi="Times New Roman" w:cs="Times New Roman"/>
          <w:lang w:val="en-US"/>
        </w:rPr>
        <w:t xml:space="preserve">En </w:t>
      </w:r>
      <w:proofErr w:type="spellStart"/>
      <w:r w:rsidRPr="00600CFF">
        <w:rPr>
          <w:rFonts w:ascii="Times New Roman" w:hAnsi="Times New Roman" w:cs="Times New Roman"/>
          <w:lang w:val="en-US"/>
        </w:rPr>
        <w:t>Guarné</w:t>
      </w:r>
      <w:proofErr w:type="spellEnd"/>
      <w:r w:rsidR="00C27D36">
        <w:rPr>
          <w:rFonts w:ascii="Times New Roman" w:hAnsi="Times New Roman" w:cs="Times New Roman"/>
          <w:lang w:val="en-US"/>
        </w:rPr>
        <w:t>, B.</w:t>
      </w:r>
      <w:r w:rsidRPr="00600CFF">
        <w:rPr>
          <w:rFonts w:ascii="Times New Roman" w:hAnsi="Times New Roman" w:cs="Times New Roman"/>
          <w:lang w:val="en-US"/>
        </w:rPr>
        <w:t xml:space="preserve"> y Hansen,</w:t>
      </w:r>
      <w:r w:rsidR="00C27D36">
        <w:rPr>
          <w:rFonts w:ascii="Times New Roman" w:hAnsi="Times New Roman" w:cs="Times New Roman"/>
          <w:lang w:val="en-US"/>
        </w:rPr>
        <w:t xml:space="preserve"> P.</w:t>
      </w:r>
      <w:r w:rsidRPr="00600CFF">
        <w:rPr>
          <w:rFonts w:ascii="Times New Roman" w:hAnsi="Times New Roman" w:cs="Times New Roman"/>
          <w:lang w:val="en-US"/>
        </w:rPr>
        <w:t xml:space="preserve"> (Eds.), </w:t>
      </w:r>
      <w:r w:rsidRPr="00600CFF">
        <w:rPr>
          <w:rFonts w:ascii="Times New Roman" w:hAnsi="Times New Roman" w:cs="Times New Roman"/>
          <w:i/>
          <w:iCs/>
          <w:lang w:val="en-US"/>
        </w:rPr>
        <w:t>Escaping Japan: Reflections on Estrangement and Exile in the Twenty-First Century</w:t>
      </w:r>
      <w:r w:rsidR="00C27D36">
        <w:rPr>
          <w:rFonts w:ascii="Times New Roman" w:hAnsi="Times New Roman" w:cs="Times New Roman"/>
          <w:i/>
          <w:iCs/>
          <w:lang w:val="en-US"/>
        </w:rPr>
        <w:t xml:space="preserve">. </w:t>
      </w:r>
      <w:r w:rsidRPr="00690DF0">
        <w:rPr>
          <w:rFonts w:ascii="Times New Roman" w:hAnsi="Times New Roman" w:cs="Times New Roman"/>
        </w:rPr>
        <w:t xml:space="preserve">Routledge, Taylor &amp; Francis </w:t>
      </w:r>
      <w:proofErr w:type="spellStart"/>
      <w:r w:rsidRPr="00690DF0">
        <w:rPr>
          <w:rFonts w:ascii="Times New Roman" w:hAnsi="Times New Roman" w:cs="Times New Roman"/>
        </w:rPr>
        <w:t>Group</w:t>
      </w:r>
      <w:proofErr w:type="spellEnd"/>
      <w:r w:rsidRPr="00690DF0">
        <w:rPr>
          <w:rFonts w:ascii="Times New Roman" w:hAnsi="Times New Roman" w:cs="Times New Roman"/>
        </w:rPr>
        <w:t xml:space="preserve">. </w:t>
      </w:r>
    </w:p>
    <w:p w14:paraId="5E408274" w14:textId="77777777" w:rsidR="000E2D63" w:rsidRPr="00892263" w:rsidRDefault="000E2D63" w:rsidP="000A4A43">
      <w:pPr>
        <w:pStyle w:val="Prrafodelista"/>
        <w:spacing w:line="360" w:lineRule="auto"/>
        <w:ind w:left="993"/>
        <w:jc w:val="both"/>
        <w:rPr>
          <w:rFonts w:ascii="Times New Roman" w:hAnsi="Times New Roman" w:cs="Times New Roman"/>
          <w:lang w:val="en-US"/>
        </w:rPr>
      </w:pPr>
      <w:r w:rsidRPr="00DC6DC8">
        <w:rPr>
          <w:rFonts w:ascii="Times New Roman" w:hAnsi="Times New Roman" w:cs="Times New Roman"/>
        </w:rPr>
        <w:lastRenderedPageBreak/>
        <w:t xml:space="preserve">(2017). Introducción: Una aproximación antropológica al esencialismo </w:t>
      </w:r>
      <w:r>
        <w:rPr>
          <w:rFonts w:ascii="Times New Roman" w:hAnsi="Times New Roman" w:cs="Times New Roman"/>
        </w:rPr>
        <w:t xml:space="preserve">cultural japonés. En </w:t>
      </w:r>
      <w:proofErr w:type="spellStart"/>
      <w:r>
        <w:rPr>
          <w:rFonts w:ascii="Times New Roman" w:hAnsi="Times New Roman" w:cs="Times New Roman"/>
        </w:rPr>
        <w:t>Blai</w:t>
      </w:r>
      <w:proofErr w:type="spellEnd"/>
      <w:r>
        <w:rPr>
          <w:rFonts w:ascii="Times New Roman" w:hAnsi="Times New Roman" w:cs="Times New Roman"/>
        </w:rPr>
        <w:t xml:space="preserve"> </w:t>
      </w:r>
      <w:proofErr w:type="spellStart"/>
      <w:r>
        <w:rPr>
          <w:rFonts w:ascii="Times New Roman" w:hAnsi="Times New Roman" w:cs="Times New Roman"/>
        </w:rPr>
        <w:t>Guarné</w:t>
      </w:r>
      <w:proofErr w:type="spellEnd"/>
      <w:r>
        <w:rPr>
          <w:rFonts w:ascii="Times New Roman" w:hAnsi="Times New Roman" w:cs="Times New Roman"/>
        </w:rPr>
        <w:t xml:space="preserve">, (Ed.), </w:t>
      </w:r>
      <w:r w:rsidRPr="0048123C">
        <w:rPr>
          <w:rFonts w:ascii="Times New Roman" w:hAnsi="Times New Roman" w:cs="Times New Roman"/>
          <w:i/>
          <w:iCs/>
        </w:rPr>
        <w:t>Antropología de Japón: Identidad, discurso y representación</w:t>
      </w:r>
      <w:r>
        <w:rPr>
          <w:rFonts w:ascii="Times New Roman" w:hAnsi="Times New Roman" w:cs="Times New Roman"/>
        </w:rPr>
        <w:t xml:space="preserve">. </w:t>
      </w:r>
      <w:proofErr w:type="spellStart"/>
      <w:r w:rsidRPr="00892263">
        <w:rPr>
          <w:rFonts w:ascii="Times New Roman" w:hAnsi="Times New Roman" w:cs="Times New Roman"/>
          <w:lang w:val="en-US"/>
        </w:rPr>
        <w:t>Edicions</w:t>
      </w:r>
      <w:proofErr w:type="spellEnd"/>
      <w:r w:rsidRPr="00892263">
        <w:rPr>
          <w:rFonts w:ascii="Times New Roman" w:hAnsi="Times New Roman" w:cs="Times New Roman"/>
          <w:lang w:val="en-US"/>
        </w:rPr>
        <w:t xml:space="preserve"> </w:t>
      </w:r>
      <w:proofErr w:type="spellStart"/>
      <w:r w:rsidRPr="00892263">
        <w:rPr>
          <w:rFonts w:ascii="Times New Roman" w:hAnsi="Times New Roman" w:cs="Times New Roman"/>
          <w:lang w:val="en-US"/>
        </w:rPr>
        <w:t>Bellaterra</w:t>
      </w:r>
      <w:proofErr w:type="spellEnd"/>
      <w:r w:rsidRPr="00892263">
        <w:rPr>
          <w:rFonts w:ascii="Times New Roman" w:hAnsi="Times New Roman" w:cs="Times New Roman"/>
          <w:lang w:val="en-US"/>
        </w:rPr>
        <w:t xml:space="preserve">. </w:t>
      </w:r>
    </w:p>
    <w:p w14:paraId="13F81241" w14:textId="520E4123" w:rsidR="007C6EB3" w:rsidRPr="007C6EB3" w:rsidRDefault="007C6EB3" w:rsidP="007C616B">
      <w:pPr>
        <w:spacing w:line="360" w:lineRule="auto"/>
        <w:ind w:left="993" w:hanging="993"/>
        <w:jc w:val="both"/>
        <w:rPr>
          <w:rFonts w:ascii="Times New Roman" w:hAnsi="Times New Roman" w:cs="Times New Roman"/>
          <w:lang w:val="en-US"/>
        </w:rPr>
      </w:pPr>
      <w:r w:rsidRPr="007C6EB3">
        <w:rPr>
          <w:rFonts w:ascii="Times New Roman" w:hAnsi="Times New Roman" w:cs="Times New Roman"/>
          <w:lang w:val="en-US"/>
        </w:rPr>
        <w:t xml:space="preserve">Hall, S. (1992). The </w:t>
      </w:r>
      <w:r>
        <w:rPr>
          <w:rFonts w:ascii="Times New Roman" w:hAnsi="Times New Roman" w:cs="Times New Roman"/>
          <w:lang w:val="en-US"/>
        </w:rPr>
        <w:t xml:space="preserve">West and the Rest: Discourse and Power. </w:t>
      </w:r>
      <w:r w:rsidRPr="007C6EB3">
        <w:rPr>
          <w:rFonts w:ascii="Times New Roman" w:hAnsi="Times New Roman" w:cs="Times New Roman"/>
          <w:lang w:val="en-US"/>
        </w:rPr>
        <w:t xml:space="preserve">En Stuart Hall y Bram </w:t>
      </w:r>
      <w:proofErr w:type="spellStart"/>
      <w:r w:rsidRPr="007C6EB3">
        <w:rPr>
          <w:rFonts w:ascii="Times New Roman" w:hAnsi="Times New Roman" w:cs="Times New Roman"/>
          <w:lang w:val="en-US"/>
        </w:rPr>
        <w:t>Gieben</w:t>
      </w:r>
      <w:proofErr w:type="spellEnd"/>
      <w:r w:rsidRPr="007C6EB3">
        <w:rPr>
          <w:rFonts w:ascii="Times New Roman" w:hAnsi="Times New Roman" w:cs="Times New Roman"/>
          <w:lang w:val="en-US"/>
        </w:rPr>
        <w:t xml:space="preserve">, (Eds.), </w:t>
      </w:r>
      <w:r w:rsidRPr="007C6EB3">
        <w:rPr>
          <w:rFonts w:ascii="Times New Roman" w:hAnsi="Times New Roman" w:cs="Times New Roman"/>
          <w:i/>
          <w:iCs/>
          <w:lang w:val="en-US"/>
        </w:rPr>
        <w:t>Formations of Modernity</w:t>
      </w:r>
      <w:r>
        <w:rPr>
          <w:rFonts w:ascii="Times New Roman" w:hAnsi="Times New Roman" w:cs="Times New Roman"/>
          <w:lang w:val="en-US"/>
        </w:rPr>
        <w:t xml:space="preserve">. Polity Press &amp; Open University Press. </w:t>
      </w:r>
    </w:p>
    <w:p w14:paraId="0FAFC7E1" w14:textId="34B5E7C0" w:rsidR="0022469B" w:rsidRDefault="0022469B" w:rsidP="0022469B">
      <w:pPr>
        <w:spacing w:after="0" w:line="240" w:lineRule="auto"/>
        <w:rPr>
          <w:rFonts w:ascii="Times New Roman" w:eastAsia="Times New Roman" w:hAnsi="Times New Roman" w:cs="Times New Roman"/>
          <w:color w:val="000000"/>
          <w:kern w:val="0"/>
          <w:lang w:eastAsia="es-ES_tradnl"/>
          <w14:ligatures w14:val="none"/>
        </w:rPr>
      </w:pPr>
      <w:r w:rsidRPr="0022469B">
        <w:rPr>
          <w:rFonts w:ascii="Times New Roman" w:eastAsia="Times New Roman" w:hAnsi="Times New Roman" w:cs="Times New Roman"/>
          <w:color w:val="000000"/>
          <w:kern w:val="0"/>
          <w:lang w:val="en-US" w:eastAsia="es-ES_tradnl"/>
          <w14:ligatures w14:val="none"/>
        </w:rPr>
        <w:t xml:space="preserve">Hayashida, K. (1967). </w:t>
      </w:r>
      <w:r w:rsidRPr="0022469B">
        <w:rPr>
          <w:rFonts w:ascii="Times New Roman" w:eastAsia="Times New Roman" w:hAnsi="Times New Roman" w:cs="Times New Roman"/>
          <w:i/>
          <w:iCs/>
          <w:color w:val="000000"/>
          <w:kern w:val="0"/>
          <w:lang w:val="en-US" w:eastAsia="es-ES_tradnl"/>
          <w14:ligatures w14:val="none"/>
        </w:rPr>
        <w:t xml:space="preserve">Development of Election Law in Japan. </w:t>
      </w:r>
      <w:proofErr w:type="spellStart"/>
      <w:r>
        <w:rPr>
          <w:rFonts w:ascii="Times New Roman" w:eastAsia="Times New Roman" w:hAnsi="Times New Roman" w:cs="Times New Roman"/>
          <w:color w:val="000000"/>
          <w:kern w:val="0"/>
          <w:lang w:eastAsia="es-ES_tradnl"/>
          <w14:ligatures w14:val="none"/>
        </w:rPr>
        <w:t>Kyushu</w:t>
      </w:r>
      <w:proofErr w:type="spellEnd"/>
      <w:r>
        <w:rPr>
          <w:rFonts w:ascii="Times New Roman" w:eastAsia="Times New Roman" w:hAnsi="Times New Roman" w:cs="Times New Roman"/>
          <w:color w:val="000000"/>
          <w:kern w:val="0"/>
          <w:lang w:eastAsia="es-ES_tradnl"/>
          <w14:ligatures w14:val="none"/>
        </w:rPr>
        <w:t xml:space="preserve"> </w:t>
      </w:r>
      <w:proofErr w:type="spellStart"/>
      <w:r>
        <w:rPr>
          <w:rFonts w:ascii="Times New Roman" w:eastAsia="Times New Roman" w:hAnsi="Times New Roman" w:cs="Times New Roman"/>
          <w:color w:val="000000"/>
          <w:kern w:val="0"/>
          <w:lang w:eastAsia="es-ES_tradnl"/>
          <w14:ligatures w14:val="none"/>
        </w:rPr>
        <w:t>University</w:t>
      </w:r>
      <w:proofErr w:type="spellEnd"/>
      <w:r>
        <w:rPr>
          <w:rFonts w:ascii="Times New Roman" w:eastAsia="Times New Roman" w:hAnsi="Times New Roman" w:cs="Times New Roman"/>
          <w:color w:val="000000"/>
          <w:kern w:val="0"/>
          <w:lang w:eastAsia="es-ES_tradnl"/>
          <w14:ligatures w14:val="none"/>
        </w:rPr>
        <w:t xml:space="preserve">. </w:t>
      </w:r>
    </w:p>
    <w:p w14:paraId="2AE6BACF" w14:textId="77777777" w:rsidR="0022469B" w:rsidRPr="0022469B" w:rsidRDefault="0022469B" w:rsidP="0022469B">
      <w:pPr>
        <w:spacing w:after="0" w:line="240" w:lineRule="auto"/>
        <w:rPr>
          <w:rFonts w:ascii="Times New Roman" w:eastAsia="Times New Roman" w:hAnsi="Times New Roman" w:cs="Times New Roman"/>
          <w:color w:val="000000"/>
          <w:kern w:val="0"/>
          <w:lang w:eastAsia="es-ES_tradnl"/>
          <w14:ligatures w14:val="none"/>
        </w:rPr>
      </w:pPr>
    </w:p>
    <w:p w14:paraId="31313E0B" w14:textId="7E79549B" w:rsidR="007378A2" w:rsidRPr="00892263" w:rsidRDefault="007378A2" w:rsidP="007C616B">
      <w:pPr>
        <w:spacing w:line="360" w:lineRule="auto"/>
        <w:ind w:left="993" w:hanging="993"/>
        <w:jc w:val="both"/>
        <w:rPr>
          <w:rFonts w:ascii="Times New Roman" w:hAnsi="Times New Roman" w:cs="Times New Roman"/>
          <w:lang w:val="en-US"/>
        </w:rPr>
      </w:pPr>
      <w:proofErr w:type="spellStart"/>
      <w:r w:rsidRPr="002C2B28">
        <w:rPr>
          <w:rFonts w:ascii="Times New Roman" w:hAnsi="Times New Roman" w:cs="Times New Roman"/>
        </w:rPr>
        <w:t>Hazama</w:t>
      </w:r>
      <w:proofErr w:type="spellEnd"/>
      <w:r w:rsidRPr="002C2B28">
        <w:rPr>
          <w:rFonts w:ascii="Times New Roman" w:hAnsi="Times New Roman" w:cs="Times New Roman"/>
        </w:rPr>
        <w:t xml:space="preserve">, H. (1971). </w:t>
      </w:r>
      <w:proofErr w:type="spellStart"/>
      <w:r w:rsidRPr="002C2B28">
        <w:rPr>
          <w:rFonts w:ascii="Times New Roman" w:hAnsi="Times New Roman" w:cs="Times New Roman"/>
          <w:i/>
          <w:iCs/>
        </w:rPr>
        <w:t>Nihonteki</w:t>
      </w:r>
      <w:proofErr w:type="spellEnd"/>
      <w:r w:rsidRPr="002C2B28">
        <w:rPr>
          <w:rFonts w:ascii="Times New Roman" w:hAnsi="Times New Roman" w:cs="Times New Roman"/>
          <w:i/>
          <w:iCs/>
        </w:rPr>
        <w:t xml:space="preserve"> </w:t>
      </w:r>
      <w:proofErr w:type="spellStart"/>
      <w:r w:rsidRPr="002C2B28">
        <w:rPr>
          <w:rFonts w:ascii="Times New Roman" w:hAnsi="Times New Roman" w:cs="Times New Roman"/>
          <w:i/>
          <w:iCs/>
        </w:rPr>
        <w:t>keiei</w:t>
      </w:r>
      <w:proofErr w:type="spellEnd"/>
      <w:r w:rsidRPr="002C2B28">
        <w:rPr>
          <w:rFonts w:ascii="Times New Roman" w:hAnsi="Times New Roman" w:cs="Times New Roman"/>
          <w:i/>
          <w:iCs/>
        </w:rPr>
        <w:t xml:space="preserve"> – </w:t>
      </w:r>
      <w:proofErr w:type="spellStart"/>
      <w:r w:rsidRPr="002C2B28">
        <w:rPr>
          <w:rFonts w:ascii="Times New Roman" w:hAnsi="Times New Roman" w:cs="Times New Roman"/>
          <w:i/>
          <w:iCs/>
        </w:rPr>
        <w:t>shudai</w:t>
      </w:r>
      <w:proofErr w:type="spellEnd"/>
      <w:r w:rsidRPr="002C2B28">
        <w:rPr>
          <w:rFonts w:ascii="Times New Roman" w:hAnsi="Times New Roman" w:cs="Times New Roman"/>
          <w:i/>
          <w:iCs/>
        </w:rPr>
        <w:t xml:space="preserve"> no </w:t>
      </w:r>
      <w:proofErr w:type="spellStart"/>
      <w:r w:rsidRPr="002C2B28">
        <w:rPr>
          <w:rFonts w:ascii="Times New Roman" w:hAnsi="Times New Roman" w:cs="Times New Roman"/>
          <w:i/>
          <w:iCs/>
        </w:rPr>
        <w:t>kozai</w:t>
      </w:r>
      <w:proofErr w:type="spellEnd"/>
      <w:r w:rsidRPr="002C2B28">
        <w:rPr>
          <w:rFonts w:ascii="Times New Roman" w:hAnsi="Times New Roman" w:cs="Times New Roman"/>
        </w:rPr>
        <w:t xml:space="preserve">. </w:t>
      </w:r>
      <w:proofErr w:type="spellStart"/>
      <w:r w:rsidRPr="00892263">
        <w:rPr>
          <w:rFonts w:ascii="Times New Roman" w:hAnsi="Times New Roman" w:cs="Times New Roman"/>
          <w:lang w:val="en-US"/>
        </w:rPr>
        <w:t>Hihon</w:t>
      </w:r>
      <w:proofErr w:type="spellEnd"/>
      <w:r w:rsidRPr="00892263">
        <w:rPr>
          <w:rFonts w:ascii="Times New Roman" w:hAnsi="Times New Roman" w:cs="Times New Roman"/>
          <w:lang w:val="en-US"/>
        </w:rPr>
        <w:t xml:space="preserve"> Keizai </w:t>
      </w:r>
      <w:proofErr w:type="spellStart"/>
      <w:r w:rsidRPr="00892263">
        <w:rPr>
          <w:rFonts w:ascii="Times New Roman" w:hAnsi="Times New Roman" w:cs="Times New Roman"/>
          <w:lang w:val="en-US"/>
        </w:rPr>
        <w:t>Shinbunsha</w:t>
      </w:r>
      <w:proofErr w:type="spellEnd"/>
      <w:r w:rsidRPr="00892263">
        <w:rPr>
          <w:rFonts w:ascii="Times New Roman" w:hAnsi="Times New Roman" w:cs="Times New Roman"/>
          <w:lang w:val="en-US"/>
        </w:rPr>
        <w:t xml:space="preserve">. </w:t>
      </w:r>
    </w:p>
    <w:p w14:paraId="47F06C53" w14:textId="1714424F" w:rsidR="006606BB" w:rsidRDefault="006606BB" w:rsidP="006606BB">
      <w:pPr>
        <w:spacing w:line="360" w:lineRule="auto"/>
        <w:ind w:left="993" w:hanging="993"/>
        <w:jc w:val="both"/>
        <w:rPr>
          <w:rFonts w:ascii="Times New Roman" w:hAnsi="Times New Roman" w:cs="Times New Roman"/>
          <w:lang w:val="en-US"/>
        </w:rPr>
      </w:pPr>
      <w:r w:rsidRPr="006606BB">
        <w:rPr>
          <w:rFonts w:ascii="Times New Roman" w:hAnsi="Times New Roman" w:cs="Times New Roman"/>
          <w:lang w:val="en-US"/>
        </w:rPr>
        <w:t xml:space="preserve">Kottak, C. (1996) </w:t>
      </w:r>
      <w:proofErr w:type="spellStart"/>
      <w:r w:rsidRPr="006606BB">
        <w:rPr>
          <w:rFonts w:ascii="Times New Roman" w:hAnsi="Times New Roman" w:cs="Times New Roman"/>
          <w:i/>
          <w:iCs/>
          <w:lang w:val="en-US"/>
        </w:rPr>
        <w:t>Antropología</w:t>
      </w:r>
      <w:proofErr w:type="spellEnd"/>
      <w:r w:rsidRPr="006606BB">
        <w:rPr>
          <w:rFonts w:ascii="Times New Roman" w:hAnsi="Times New Roman" w:cs="Times New Roman"/>
          <w:lang w:val="en-US"/>
        </w:rPr>
        <w:t>. Mc. Graw Hill</w:t>
      </w:r>
      <w:r w:rsidR="00E5725E">
        <w:rPr>
          <w:rFonts w:ascii="Times New Roman" w:hAnsi="Times New Roman" w:cs="Times New Roman"/>
          <w:lang w:val="en-US"/>
        </w:rPr>
        <w:t xml:space="preserve">. </w:t>
      </w:r>
    </w:p>
    <w:p w14:paraId="69CADC21" w14:textId="36F82C0D" w:rsidR="00E5725E" w:rsidRPr="00C27D36" w:rsidRDefault="00E5725E" w:rsidP="006606BB">
      <w:pPr>
        <w:spacing w:line="360" w:lineRule="auto"/>
        <w:ind w:left="993" w:hanging="993"/>
        <w:jc w:val="both"/>
        <w:rPr>
          <w:rFonts w:ascii="Times New Roman" w:hAnsi="Times New Roman" w:cs="Times New Roman"/>
          <w:lang w:val="en-US"/>
        </w:rPr>
      </w:pPr>
      <w:proofErr w:type="spellStart"/>
      <w:r w:rsidRPr="00C27D36">
        <w:rPr>
          <w:rFonts w:ascii="Times New Roman" w:hAnsi="Times New Roman" w:cs="Times New Roman"/>
          <w:lang w:val="en-US"/>
        </w:rPr>
        <w:t>Iinuma</w:t>
      </w:r>
      <w:proofErr w:type="spellEnd"/>
      <w:r w:rsidRPr="00C27D36">
        <w:rPr>
          <w:rFonts w:ascii="Times New Roman" w:hAnsi="Times New Roman" w:cs="Times New Roman"/>
          <w:lang w:val="en-US"/>
        </w:rPr>
        <w:t xml:space="preserve">, J. (1988). </w:t>
      </w:r>
      <w:proofErr w:type="spellStart"/>
      <w:r w:rsidRPr="00C27D36">
        <w:rPr>
          <w:rFonts w:ascii="Times New Roman" w:hAnsi="Times New Roman" w:cs="Times New Roman"/>
          <w:i/>
          <w:iCs/>
          <w:lang w:val="en-US"/>
        </w:rPr>
        <w:t>Zainichi</w:t>
      </w:r>
      <w:proofErr w:type="spellEnd"/>
      <w:r w:rsidRPr="00C27D36">
        <w:rPr>
          <w:rFonts w:ascii="Times New Roman" w:hAnsi="Times New Roman" w:cs="Times New Roman"/>
          <w:i/>
          <w:iCs/>
          <w:lang w:val="en-US"/>
        </w:rPr>
        <w:t xml:space="preserve"> </w:t>
      </w:r>
      <w:proofErr w:type="spellStart"/>
      <w:r w:rsidRPr="00C27D36">
        <w:rPr>
          <w:rFonts w:ascii="Times New Roman" w:hAnsi="Times New Roman" w:cs="Times New Roman"/>
          <w:i/>
          <w:iCs/>
          <w:lang w:val="en-US"/>
        </w:rPr>
        <w:t>Kankoku</w:t>
      </w:r>
      <w:proofErr w:type="spellEnd"/>
      <w:r w:rsidRPr="00C27D36">
        <w:rPr>
          <w:rFonts w:ascii="Times New Roman" w:hAnsi="Times New Roman" w:cs="Times New Roman"/>
          <w:i/>
          <w:iCs/>
          <w:lang w:val="en-US"/>
        </w:rPr>
        <w:t xml:space="preserve"> </w:t>
      </w:r>
      <w:proofErr w:type="spellStart"/>
      <w:r w:rsidRPr="00C27D36">
        <w:rPr>
          <w:rFonts w:ascii="Times New Roman" w:hAnsi="Times New Roman" w:cs="Times New Roman"/>
          <w:i/>
          <w:iCs/>
          <w:lang w:val="en-US"/>
        </w:rPr>
        <w:t>chosenjin</w:t>
      </w:r>
      <w:proofErr w:type="spellEnd"/>
      <w:r w:rsidRPr="00C27D36">
        <w:rPr>
          <w:rFonts w:ascii="Times New Roman" w:hAnsi="Times New Roman" w:cs="Times New Roman"/>
          <w:i/>
          <w:iCs/>
          <w:lang w:val="en-US"/>
        </w:rPr>
        <w:t xml:space="preserve"> – </w:t>
      </w:r>
      <w:proofErr w:type="spellStart"/>
      <w:r w:rsidRPr="00C27D36">
        <w:rPr>
          <w:rFonts w:ascii="Times New Roman" w:hAnsi="Times New Roman" w:cs="Times New Roman"/>
          <w:i/>
          <w:iCs/>
          <w:lang w:val="en-US"/>
        </w:rPr>
        <w:t>sono</w:t>
      </w:r>
      <w:proofErr w:type="spellEnd"/>
      <w:r w:rsidRPr="00C27D36">
        <w:rPr>
          <w:rFonts w:ascii="Times New Roman" w:hAnsi="Times New Roman" w:cs="Times New Roman"/>
          <w:i/>
          <w:iCs/>
          <w:lang w:val="en-US"/>
        </w:rPr>
        <w:t xml:space="preserve"> Nihon </w:t>
      </w:r>
      <w:proofErr w:type="spellStart"/>
      <w:r w:rsidRPr="00C27D36">
        <w:rPr>
          <w:rFonts w:ascii="Times New Roman" w:hAnsi="Times New Roman" w:cs="Times New Roman"/>
          <w:i/>
          <w:iCs/>
          <w:lang w:val="en-US"/>
        </w:rPr>
        <w:t>shakai</w:t>
      </w:r>
      <w:proofErr w:type="spellEnd"/>
      <w:r w:rsidRPr="00C27D36">
        <w:rPr>
          <w:rFonts w:ascii="Times New Roman" w:hAnsi="Times New Roman" w:cs="Times New Roman"/>
          <w:i/>
          <w:iCs/>
          <w:lang w:val="en-US"/>
        </w:rPr>
        <w:t xml:space="preserve"> </w:t>
      </w:r>
      <w:proofErr w:type="spellStart"/>
      <w:r w:rsidRPr="00C27D36">
        <w:rPr>
          <w:rFonts w:ascii="Times New Roman" w:hAnsi="Times New Roman" w:cs="Times New Roman"/>
          <w:i/>
          <w:iCs/>
          <w:lang w:val="en-US"/>
        </w:rPr>
        <w:t>ni</w:t>
      </w:r>
      <w:proofErr w:type="spellEnd"/>
      <w:r w:rsidRPr="00C27D36">
        <w:rPr>
          <w:rFonts w:ascii="Times New Roman" w:hAnsi="Times New Roman" w:cs="Times New Roman"/>
          <w:i/>
          <w:iCs/>
          <w:lang w:val="en-US"/>
        </w:rPr>
        <w:t xml:space="preserve"> </w:t>
      </w:r>
      <w:proofErr w:type="spellStart"/>
      <w:r w:rsidRPr="00C27D36">
        <w:rPr>
          <w:rFonts w:ascii="Times New Roman" w:hAnsi="Times New Roman" w:cs="Times New Roman"/>
          <w:i/>
          <w:iCs/>
          <w:lang w:val="en-US"/>
        </w:rPr>
        <w:t>okery</w:t>
      </w:r>
      <w:proofErr w:type="spellEnd"/>
      <w:r w:rsidRPr="00C27D36">
        <w:rPr>
          <w:rFonts w:ascii="Times New Roman" w:hAnsi="Times New Roman" w:cs="Times New Roman"/>
          <w:i/>
          <w:iCs/>
          <w:lang w:val="en-US"/>
        </w:rPr>
        <w:t xml:space="preserve"> </w:t>
      </w:r>
      <w:proofErr w:type="spellStart"/>
      <w:r w:rsidRPr="00C27D36">
        <w:rPr>
          <w:rFonts w:ascii="Times New Roman" w:hAnsi="Times New Roman" w:cs="Times New Roman"/>
          <w:i/>
          <w:iCs/>
          <w:lang w:val="en-US"/>
        </w:rPr>
        <w:t>sonzai</w:t>
      </w:r>
      <w:proofErr w:type="spellEnd"/>
      <w:r w:rsidRPr="00C27D36">
        <w:rPr>
          <w:rFonts w:ascii="Times New Roman" w:hAnsi="Times New Roman" w:cs="Times New Roman"/>
          <w:i/>
          <w:iCs/>
          <w:lang w:val="en-US"/>
        </w:rPr>
        <w:t xml:space="preserve"> </w:t>
      </w:r>
      <w:proofErr w:type="spellStart"/>
      <w:r w:rsidRPr="00C27D36">
        <w:rPr>
          <w:rFonts w:ascii="Times New Roman" w:hAnsi="Times New Roman" w:cs="Times New Roman"/>
          <w:i/>
          <w:iCs/>
          <w:lang w:val="en-US"/>
        </w:rPr>
        <w:t>kachi</w:t>
      </w:r>
      <w:proofErr w:type="spellEnd"/>
      <w:r w:rsidRPr="00C27D36">
        <w:rPr>
          <w:rFonts w:ascii="Times New Roman" w:hAnsi="Times New Roman" w:cs="Times New Roman"/>
          <w:lang w:val="en-US"/>
        </w:rPr>
        <w:t xml:space="preserve">. </w:t>
      </w:r>
      <w:proofErr w:type="spellStart"/>
      <w:r w:rsidRPr="00C27D36">
        <w:rPr>
          <w:rFonts w:ascii="Times New Roman" w:hAnsi="Times New Roman" w:cs="Times New Roman"/>
          <w:lang w:val="en-US"/>
        </w:rPr>
        <w:t>Kaifusha</w:t>
      </w:r>
      <w:proofErr w:type="spellEnd"/>
      <w:r w:rsidRPr="00C27D36">
        <w:rPr>
          <w:rFonts w:ascii="Times New Roman" w:hAnsi="Times New Roman" w:cs="Times New Roman"/>
          <w:lang w:val="en-US"/>
        </w:rPr>
        <w:t xml:space="preserve">. </w:t>
      </w:r>
    </w:p>
    <w:p w14:paraId="789C47FE" w14:textId="7BE2D41E" w:rsidR="004913E2" w:rsidRPr="00892263" w:rsidRDefault="004913E2" w:rsidP="007C616B">
      <w:pPr>
        <w:spacing w:line="360" w:lineRule="auto"/>
        <w:ind w:left="993" w:hanging="993"/>
        <w:jc w:val="both"/>
        <w:rPr>
          <w:rFonts w:ascii="Times New Roman" w:hAnsi="Times New Roman" w:cs="Times New Roman"/>
          <w:lang w:val="en-US"/>
        </w:rPr>
      </w:pPr>
      <w:proofErr w:type="spellStart"/>
      <w:r w:rsidRPr="00E5725E">
        <w:rPr>
          <w:rFonts w:ascii="Times New Roman" w:hAnsi="Times New Roman" w:cs="Times New Roman"/>
          <w:lang w:val="en-US"/>
        </w:rPr>
        <w:t>Ikumatsu</w:t>
      </w:r>
      <w:proofErr w:type="spellEnd"/>
      <w:r w:rsidRPr="00E5725E">
        <w:rPr>
          <w:rFonts w:ascii="Times New Roman" w:hAnsi="Times New Roman" w:cs="Times New Roman"/>
          <w:lang w:val="en-US"/>
        </w:rPr>
        <w:t xml:space="preserve">, K. (1977). </w:t>
      </w:r>
      <w:r w:rsidRPr="00892263">
        <w:rPr>
          <w:rFonts w:ascii="Times New Roman" w:hAnsi="Times New Roman" w:cs="Times New Roman"/>
          <w:i/>
          <w:iCs/>
          <w:lang w:val="en-US"/>
        </w:rPr>
        <w:t>Nihonjinron</w:t>
      </w:r>
      <w:r w:rsidRPr="00892263">
        <w:rPr>
          <w:rFonts w:ascii="Times New Roman" w:hAnsi="Times New Roman" w:cs="Times New Roman"/>
          <w:lang w:val="en-US"/>
        </w:rPr>
        <w:t xml:space="preserve">. </w:t>
      </w:r>
      <w:r w:rsidR="00491B60" w:rsidRPr="00892263">
        <w:rPr>
          <w:rFonts w:ascii="Times New Roman" w:hAnsi="Times New Roman" w:cs="Times New Roman"/>
          <w:lang w:val="en-US"/>
        </w:rPr>
        <w:t xml:space="preserve">Nihon Keizai </w:t>
      </w:r>
      <w:proofErr w:type="spellStart"/>
      <w:r w:rsidR="00491B60" w:rsidRPr="00892263">
        <w:rPr>
          <w:rFonts w:ascii="Times New Roman" w:hAnsi="Times New Roman" w:cs="Times New Roman"/>
          <w:lang w:val="en-US"/>
        </w:rPr>
        <w:t>Shunbunsha</w:t>
      </w:r>
      <w:proofErr w:type="spellEnd"/>
      <w:r w:rsidR="00491B60" w:rsidRPr="00892263">
        <w:rPr>
          <w:rFonts w:ascii="Times New Roman" w:hAnsi="Times New Roman" w:cs="Times New Roman"/>
          <w:lang w:val="en-US"/>
        </w:rPr>
        <w:t>.</w:t>
      </w:r>
    </w:p>
    <w:p w14:paraId="6728F4C2" w14:textId="64CBC6F3" w:rsidR="007C616B" w:rsidRPr="00C27D36" w:rsidRDefault="007C616B" w:rsidP="007C616B">
      <w:pPr>
        <w:spacing w:line="360" w:lineRule="auto"/>
        <w:ind w:left="993" w:hanging="993"/>
        <w:jc w:val="both"/>
        <w:rPr>
          <w:rFonts w:ascii="Times New Roman" w:hAnsi="Times New Roman" w:cs="Times New Roman"/>
          <w:lang w:val="en-US"/>
        </w:rPr>
      </w:pPr>
      <w:proofErr w:type="spellStart"/>
      <w:r w:rsidRPr="00C27D36">
        <w:rPr>
          <w:rFonts w:ascii="Times New Roman" w:hAnsi="Times New Roman" w:cs="Times New Roman"/>
          <w:lang w:val="en-US"/>
        </w:rPr>
        <w:t>Inuta</w:t>
      </w:r>
      <w:proofErr w:type="spellEnd"/>
      <w:r w:rsidRPr="00C27D36">
        <w:rPr>
          <w:rFonts w:ascii="Times New Roman" w:hAnsi="Times New Roman" w:cs="Times New Roman"/>
          <w:lang w:val="en-US"/>
        </w:rPr>
        <w:t xml:space="preserve">, M. (1977). </w:t>
      </w:r>
      <w:proofErr w:type="spellStart"/>
      <w:r w:rsidRPr="00C27D36">
        <w:rPr>
          <w:rFonts w:ascii="Times New Roman" w:hAnsi="Times New Roman" w:cs="Times New Roman"/>
          <w:i/>
          <w:iCs/>
          <w:lang w:val="en-US"/>
        </w:rPr>
        <w:t>Shudanshugi</w:t>
      </w:r>
      <w:proofErr w:type="spellEnd"/>
      <w:r w:rsidRPr="00C27D36">
        <w:rPr>
          <w:rFonts w:ascii="Times New Roman" w:hAnsi="Times New Roman" w:cs="Times New Roman"/>
          <w:i/>
          <w:iCs/>
          <w:lang w:val="en-US"/>
        </w:rPr>
        <w:t xml:space="preserve"> no </w:t>
      </w:r>
      <w:proofErr w:type="spellStart"/>
      <w:r w:rsidRPr="00C27D36">
        <w:rPr>
          <w:rFonts w:ascii="Times New Roman" w:hAnsi="Times New Roman" w:cs="Times New Roman"/>
          <w:i/>
          <w:iCs/>
          <w:lang w:val="en-US"/>
        </w:rPr>
        <w:t>kozo</w:t>
      </w:r>
      <w:proofErr w:type="spellEnd"/>
      <w:r w:rsidRPr="00C27D36">
        <w:rPr>
          <w:rFonts w:ascii="Times New Roman" w:hAnsi="Times New Roman" w:cs="Times New Roman"/>
          <w:i/>
          <w:iCs/>
          <w:lang w:val="en-US"/>
        </w:rPr>
        <w:t xml:space="preserve"> – </w:t>
      </w:r>
      <w:proofErr w:type="spellStart"/>
      <w:r w:rsidRPr="00C27D36">
        <w:rPr>
          <w:rFonts w:ascii="Times New Roman" w:hAnsi="Times New Roman" w:cs="Times New Roman"/>
          <w:i/>
          <w:iCs/>
          <w:lang w:val="en-US"/>
        </w:rPr>
        <w:t>nihonteki</w:t>
      </w:r>
      <w:proofErr w:type="spellEnd"/>
      <w:r w:rsidRPr="00C27D36">
        <w:rPr>
          <w:rFonts w:ascii="Times New Roman" w:hAnsi="Times New Roman" w:cs="Times New Roman"/>
          <w:i/>
          <w:iCs/>
          <w:lang w:val="en-US"/>
        </w:rPr>
        <w:t xml:space="preserve"> </w:t>
      </w:r>
      <w:proofErr w:type="spellStart"/>
      <w:r w:rsidRPr="00C27D36">
        <w:rPr>
          <w:rFonts w:ascii="Times New Roman" w:hAnsi="Times New Roman" w:cs="Times New Roman"/>
          <w:i/>
          <w:iCs/>
          <w:lang w:val="en-US"/>
        </w:rPr>
        <w:t>shudanshugi</w:t>
      </w:r>
      <w:proofErr w:type="spellEnd"/>
      <w:r w:rsidRPr="00C27D36">
        <w:rPr>
          <w:rFonts w:ascii="Times New Roman" w:hAnsi="Times New Roman" w:cs="Times New Roman"/>
          <w:i/>
          <w:iCs/>
          <w:lang w:val="en-US"/>
        </w:rPr>
        <w:t xml:space="preserve"> no </w:t>
      </w:r>
      <w:proofErr w:type="spellStart"/>
      <w:r w:rsidRPr="00C27D36">
        <w:rPr>
          <w:rFonts w:ascii="Times New Roman" w:hAnsi="Times New Roman" w:cs="Times New Roman"/>
          <w:i/>
          <w:iCs/>
          <w:lang w:val="en-US"/>
        </w:rPr>
        <w:t>seishitsu</w:t>
      </w:r>
      <w:proofErr w:type="spellEnd"/>
      <w:r w:rsidRPr="00C27D36">
        <w:rPr>
          <w:rFonts w:ascii="Times New Roman" w:hAnsi="Times New Roman" w:cs="Times New Roman"/>
          <w:i/>
          <w:iCs/>
          <w:lang w:val="en-US"/>
        </w:rPr>
        <w:t xml:space="preserve"> to </w:t>
      </w:r>
      <w:proofErr w:type="spellStart"/>
      <w:r w:rsidRPr="00C27D36">
        <w:rPr>
          <w:rFonts w:ascii="Times New Roman" w:hAnsi="Times New Roman" w:cs="Times New Roman"/>
          <w:i/>
          <w:iCs/>
          <w:lang w:val="en-US"/>
        </w:rPr>
        <w:t>koyo</w:t>
      </w:r>
      <w:proofErr w:type="spellEnd"/>
      <w:r w:rsidRPr="00C27D36">
        <w:rPr>
          <w:rFonts w:ascii="Times New Roman" w:hAnsi="Times New Roman" w:cs="Times New Roman"/>
          <w:lang w:val="en-US"/>
        </w:rPr>
        <w:t xml:space="preserve">. Sangyo Noritsu Tanki </w:t>
      </w:r>
      <w:proofErr w:type="spellStart"/>
      <w:r w:rsidRPr="00C27D36">
        <w:rPr>
          <w:rFonts w:ascii="Times New Roman" w:hAnsi="Times New Roman" w:cs="Times New Roman"/>
          <w:lang w:val="en-US"/>
        </w:rPr>
        <w:t>Daigaku</w:t>
      </w:r>
      <w:proofErr w:type="spellEnd"/>
      <w:r w:rsidRPr="00C27D36">
        <w:rPr>
          <w:rFonts w:ascii="Times New Roman" w:hAnsi="Times New Roman" w:cs="Times New Roman"/>
          <w:lang w:val="en-US"/>
        </w:rPr>
        <w:t xml:space="preserve"> </w:t>
      </w:r>
      <w:proofErr w:type="spellStart"/>
      <w:r w:rsidRPr="00C27D36">
        <w:rPr>
          <w:rFonts w:ascii="Times New Roman" w:hAnsi="Times New Roman" w:cs="Times New Roman"/>
          <w:lang w:val="en-US"/>
        </w:rPr>
        <w:t>Shuppanbu</w:t>
      </w:r>
      <w:proofErr w:type="spellEnd"/>
      <w:r w:rsidRPr="00C27D36">
        <w:rPr>
          <w:rFonts w:ascii="Times New Roman" w:hAnsi="Times New Roman" w:cs="Times New Roman"/>
          <w:lang w:val="en-US"/>
        </w:rPr>
        <w:t xml:space="preserve">. </w:t>
      </w:r>
    </w:p>
    <w:p w14:paraId="7DDBD968" w14:textId="1A7B5BE7" w:rsidR="004913E2" w:rsidRDefault="004913E2" w:rsidP="007C616B">
      <w:pPr>
        <w:spacing w:line="360" w:lineRule="auto"/>
        <w:ind w:left="993" w:hanging="993"/>
        <w:jc w:val="both"/>
        <w:rPr>
          <w:rFonts w:ascii="Times New Roman" w:hAnsi="Times New Roman" w:cs="Times New Roman"/>
          <w:lang w:val="en-US"/>
        </w:rPr>
      </w:pPr>
      <w:r w:rsidRPr="00C27D36">
        <w:rPr>
          <w:rFonts w:ascii="Times New Roman" w:hAnsi="Times New Roman" w:cs="Times New Roman"/>
          <w:lang w:val="en-US"/>
        </w:rPr>
        <w:t xml:space="preserve">Ishida, E. (1969). </w:t>
      </w:r>
      <w:proofErr w:type="spellStart"/>
      <w:r w:rsidRPr="00C27D36">
        <w:rPr>
          <w:rFonts w:ascii="Times New Roman" w:hAnsi="Times New Roman" w:cs="Times New Roman"/>
          <w:i/>
          <w:iCs/>
          <w:lang w:val="en-US"/>
        </w:rPr>
        <w:t>Nihonbunkaron</w:t>
      </w:r>
      <w:proofErr w:type="spellEnd"/>
      <w:r w:rsidRPr="00C27D36">
        <w:rPr>
          <w:rFonts w:ascii="Times New Roman" w:hAnsi="Times New Roman" w:cs="Times New Roman"/>
          <w:lang w:val="en-US"/>
        </w:rPr>
        <w:t xml:space="preserve">. </w:t>
      </w:r>
      <w:proofErr w:type="spellStart"/>
      <w:r w:rsidRPr="00C27D36">
        <w:rPr>
          <w:rFonts w:ascii="Times New Roman" w:hAnsi="Times New Roman" w:cs="Times New Roman"/>
          <w:lang w:val="en-US"/>
        </w:rPr>
        <w:t>Chukuma</w:t>
      </w:r>
      <w:proofErr w:type="spellEnd"/>
      <w:r w:rsidRPr="00C27D36">
        <w:rPr>
          <w:rFonts w:ascii="Times New Roman" w:hAnsi="Times New Roman" w:cs="Times New Roman"/>
          <w:lang w:val="en-US"/>
        </w:rPr>
        <w:t xml:space="preserve"> </w:t>
      </w:r>
      <w:proofErr w:type="spellStart"/>
      <w:r w:rsidRPr="00C27D36">
        <w:rPr>
          <w:rFonts w:ascii="Times New Roman" w:hAnsi="Times New Roman" w:cs="Times New Roman"/>
          <w:lang w:val="en-US"/>
        </w:rPr>
        <w:t>Shobo</w:t>
      </w:r>
      <w:proofErr w:type="spellEnd"/>
      <w:r w:rsidRPr="00C27D36">
        <w:rPr>
          <w:rFonts w:ascii="Times New Roman" w:hAnsi="Times New Roman" w:cs="Times New Roman"/>
          <w:lang w:val="en-US"/>
        </w:rPr>
        <w:t>.</w:t>
      </w:r>
    </w:p>
    <w:p w14:paraId="003ACF9A" w14:textId="487B0E51" w:rsidR="008D4D7B" w:rsidRPr="008D4D7B" w:rsidRDefault="008D4D7B" w:rsidP="007C616B">
      <w:pPr>
        <w:spacing w:line="360" w:lineRule="auto"/>
        <w:ind w:left="993" w:hanging="993"/>
        <w:jc w:val="both"/>
        <w:rPr>
          <w:rFonts w:ascii="Times New Roman" w:hAnsi="Times New Roman" w:cs="Times New Roman"/>
        </w:rPr>
      </w:pPr>
      <w:proofErr w:type="spellStart"/>
      <w:r>
        <w:rPr>
          <w:rFonts w:ascii="Times New Roman" w:hAnsi="Times New Roman" w:cs="Times New Roman"/>
          <w:lang w:val="en-US"/>
        </w:rPr>
        <w:t>Isogai</w:t>
      </w:r>
      <w:proofErr w:type="spellEnd"/>
      <w:r>
        <w:rPr>
          <w:rFonts w:ascii="Times New Roman" w:hAnsi="Times New Roman" w:cs="Times New Roman"/>
          <w:lang w:val="en-US"/>
        </w:rPr>
        <w:t xml:space="preserve">, J. (1979). </w:t>
      </w:r>
      <w:proofErr w:type="spellStart"/>
      <w:r w:rsidRPr="008D4D7B">
        <w:rPr>
          <w:rFonts w:ascii="Times New Roman" w:hAnsi="Times New Roman" w:cs="Times New Roman"/>
          <w:i/>
          <w:iCs/>
        </w:rPr>
        <w:t>Shigen</w:t>
      </w:r>
      <w:proofErr w:type="spellEnd"/>
      <w:r w:rsidRPr="008D4D7B">
        <w:rPr>
          <w:rFonts w:ascii="Times New Roman" w:hAnsi="Times New Roman" w:cs="Times New Roman"/>
          <w:i/>
          <w:iCs/>
        </w:rPr>
        <w:t xml:space="preserve"> no </w:t>
      </w:r>
      <w:proofErr w:type="spellStart"/>
      <w:r w:rsidRPr="008D4D7B">
        <w:rPr>
          <w:rFonts w:ascii="Times New Roman" w:hAnsi="Times New Roman" w:cs="Times New Roman"/>
          <w:i/>
          <w:iCs/>
        </w:rPr>
        <w:t>hikari</w:t>
      </w:r>
      <w:proofErr w:type="spellEnd"/>
      <w:r w:rsidRPr="008D4D7B">
        <w:rPr>
          <w:rFonts w:ascii="Times New Roman" w:hAnsi="Times New Roman" w:cs="Times New Roman"/>
          <w:i/>
          <w:iCs/>
        </w:rPr>
        <w:t xml:space="preserve"> – </w:t>
      </w:r>
      <w:proofErr w:type="spellStart"/>
      <w:r w:rsidRPr="008D4D7B">
        <w:rPr>
          <w:rFonts w:ascii="Times New Roman" w:hAnsi="Times New Roman" w:cs="Times New Roman"/>
          <w:i/>
          <w:iCs/>
        </w:rPr>
        <w:t>zainichi</w:t>
      </w:r>
      <w:proofErr w:type="spellEnd"/>
      <w:r w:rsidRPr="008D4D7B">
        <w:rPr>
          <w:rFonts w:ascii="Times New Roman" w:hAnsi="Times New Roman" w:cs="Times New Roman"/>
          <w:i/>
          <w:iCs/>
        </w:rPr>
        <w:t xml:space="preserve"> </w:t>
      </w:r>
      <w:proofErr w:type="spellStart"/>
      <w:r w:rsidRPr="008D4D7B">
        <w:rPr>
          <w:rFonts w:ascii="Times New Roman" w:hAnsi="Times New Roman" w:cs="Times New Roman"/>
          <w:i/>
          <w:iCs/>
        </w:rPr>
        <w:t>Chosenjin</w:t>
      </w:r>
      <w:proofErr w:type="spellEnd"/>
      <w:r w:rsidRPr="008D4D7B">
        <w:rPr>
          <w:rFonts w:ascii="Times New Roman" w:hAnsi="Times New Roman" w:cs="Times New Roman"/>
          <w:i/>
          <w:iCs/>
        </w:rPr>
        <w:t xml:space="preserve"> </w:t>
      </w:r>
      <w:proofErr w:type="spellStart"/>
      <w:r w:rsidRPr="008D4D7B">
        <w:rPr>
          <w:rFonts w:ascii="Times New Roman" w:hAnsi="Times New Roman" w:cs="Times New Roman"/>
          <w:i/>
          <w:iCs/>
        </w:rPr>
        <w:t>bungajuron</w:t>
      </w:r>
      <w:proofErr w:type="spellEnd"/>
      <w:r>
        <w:rPr>
          <w:rFonts w:ascii="Times New Roman" w:hAnsi="Times New Roman" w:cs="Times New Roman"/>
        </w:rPr>
        <w:t xml:space="preserve">. </w:t>
      </w:r>
      <w:proofErr w:type="spellStart"/>
      <w:r>
        <w:rPr>
          <w:rFonts w:ascii="Times New Roman" w:hAnsi="Times New Roman" w:cs="Times New Roman"/>
        </w:rPr>
        <w:t>Sojusha</w:t>
      </w:r>
      <w:proofErr w:type="spellEnd"/>
      <w:r>
        <w:rPr>
          <w:rFonts w:ascii="Times New Roman" w:hAnsi="Times New Roman" w:cs="Times New Roman"/>
        </w:rPr>
        <w:t xml:space="preserve">. </w:t>
      </w:r>
    </w:p>
    <w:p w14:paraId="328EDB01" w14:textId="501EF5F8" w:rsidR="00756279" w:rsidRPr="004C774B" w:rsidRDefault="00756279" w:rsidP="007C616B">
      <w:pPr>
        <w:spacing w:line="360" w:lineRule="auto"/>
        <w:ind w:left="993" w:hanging="993"/>
        <w:jc w:val="both"/>
        <w:rPr>
          <w:rFonts w:ascii="Times New Roman" w:hAnsi="Times New Roman" w:cs="Times New Roman"/>
          <w:lang w:val="en-US"/>
        </w:rPr>
      </w:pPr>
      <w:r w:rsidRPr="008D4D7B">
        <w:rPr>
          <w:rFonts w:ascii="Times New Roman" w:hAnsi="Times New Roman" w:cs="Times New Roman"/>
        </w:rPr>
        <w:t xml:space="preserve">Itsuki, </w:t>
      </w:r>
      <w:r w:rsidR="004C774B" w:rsidRPr="008D4D7B">
        <w:rPr>
          <w:rFonts w:ascii="Times New Roman" w:hAnsi="Times New Roman" w:cs="Times New Roman"/>
        </w:rPr>
        <w:t xml:space="preserve">H. </w:t>
      </w:r>
      <w:r w:rsidR="004C774B" w:rsidRPr="008D4D7B">
        <w:rPr>
          <w:rFonts w:ascii="Times New Roman" w:hAnsi="Times New Roman" w:cs="Times New Roman"/>
          <w:i/>
          <w:iCs/>
        </w:rPr>
        <w:t xml:space="preserve">et al. </w:t>
      </w:r>
      <w:r w:rsidR="004C774B" w:rsidRPr="007A5E8B">
        <w:rPr>
          <w:rFonts w:ascii="Times New Roman" w:hAnsi="Times New Roman" w:cs="Times New Roman"/>
          <w:lang w:val="en-US"/>
        </w:rPr>
        <w:t xml:space="preserve">(1993) </w:t>
      </w:r>
      <w:proofErr w:type="spellStart"/>
      <w:r w:rsidR="004C774B" w:rsidRPr="007A5E8B">
        <w:rPr>
          <w:rFonts w:ascii="Times New Roman" w:hAnsi="Times New Roman" w:cs="Times New Roman"/>
          <w:i/>
          <w:iCs/>
          <w:lang w:val="en-US"/>
        </w:rPr>
        <w:t>Nihonjin</w:t>
      </w:r>
      <w:proofErr w:type="spellEnd"/>
      <w:r w:rsidR="004C774B" w:rsidRPr="007A5E8B">
        <w:rPr>
          <w:rFonts w:ascii="Times New Roman" w:hAnsi="Times New Roman" w:cs="Times New Roman"/>
          <w:i/>
          <w:iCs/>
          <w:lang w:val="en-US"/>
        </w:rPr>
        <w:t xml:space="preserve"> no </w:t>
      </w:r>
      <w:proofErr w:type="spellStart"/>
      <w:r w:rsidR="004C774B" w:rsidRPr="007A5E8B">
        <w:rPr>
          <w:rFonts w:ascii="Times New Roman" w:hAnsi="Times New Roman" w:cs="Times New Roman"/>
          <w:i/>
          <w:iCs/>
          <w:lang w:val="en-US"/>
        </w:rPr>
        <w:t>kokoro</w:t>
      </w:r>
      <w:proofErr w:type="spellEnd"/>
      <w:r w:rsidR="004C774B" w:rsidRPr="007A5E8B">
        <w:rPr>
          <w:rFonts w:ascii="Times New Roman" w:hAnsi="Times New Roman" w:cs="Times New Roman"/>
          <w:i/>
          <w:iCs/>
          <w:lang w:val="en-US"/>
        </w:rPr>
        <w:t xml:space="preserve"> – kami to </w:t>
      </w:r>
      <w:proofErr w:type="spellStart"/>
      <w:r w:rsidR="004C774B" w:rsidRPr="007A5E8B">
        <w:rPr>
          <w:rFonts w:ascii="Times New Roman" w:hAnsi="Times New Roman" w:cs="Times New Roman"/>
          <w:i/>
          <w:iCs/>
          <w:lang w:val="en-US"/>
        </w:rPr>
        <w:t>hotoke</w:t>
      </w:r>
      <w:proofErr w:type="spellEnd"/>
      <w:r w:rsidR="004C774B" w:rsidRPr="007A5E8B">
        <w:rPr>
          <w:rFonts w:ascii="Times New Roman" w:hAnsi="Times New Roman" w:cs="Times New Roman"/>
          <w:i/>
          <w:iCs/>
          <w:lang w:val="en-US"/>
        </w:rPr>
        <w:t xml:space="preserve"> no aida</w:t>
      </w:r>
      <w:r w:rsidR="004C774B" w:rsidRPr="007A5E8B">
        <w:rPr>
          <w:rFonts w:ascii="Times New Roman" w:hAnsi="Times New Roman" w:cs="Times New Roman"/>
          <w:lang w:val="en-US"/>
        </w:rPr>
        <w:t xml:space="preserve">. </w:t>
      </w:r>
      <w:proofErr w:type="spellStart"/>
      <w:r w:rsidR="004C774B" w:rsidRPr="004C774B">
        <w:rPr>
          <w:rFonts w:ascii="Times New Roman" w:hAnsi="Times New Roman" w:cs="Times New Roman"/>
          <w:lang w:val="en-US"/>
        </w:rPr>
        <w:t>Kadokawa</w:t>
      </w:r>
      <w:proofErr w:type="spellEnd"/>
      <w:r w:rsidR="004C774B" w:rsidRPr="004C774B">
        <w:rPr>
          <w:rFonts w:ascii="Times New Roman" w:hAnsi="Times New Roman" w:cs="Times New Roman"/>
          <w:lang w:val="en-US"/>
        </w:rPr>
        <w:t xml:space="preserve"> </w:t>
      </w:r>
      <w:proofErr w:type="spellStart"/>
      <w:r w:rsidR="004C774B" w:rsidRPr="004C774B">
        <w:rPr>
          <w:rFonts w:ascii="Times New Roman" w:hAnsi="Times New Roman" w:cs="Times New Roman"/>
          <w:lang w:val="en-US"/>
        </w:rPr>
        <w:t>Shoten</w:t>
      </w:r>
      <w:proofErr w:type="spellEnd"/>
      <w:r w:rsidR="004C774B" w:rsidRPr="004C774B">
        <w:rPr>
          <w:rFonts w:ascii="Times New Roman" w:hAnsi="Times New Roman" w:cs="Times New Roman"/>
          <w:lang w:val="en-US"/>
        </w:rPr>
        <w:t xml:space="preserve">. </w:t>
      </w:r>
    </w:p>
    <w:p w14:paraId="6BD9856A" w14:textId="127E88B2" w:rsidR="000E2D63" w:rsidRDefault="000E2D63" w:rsidP="000E2D63">
      <w:pPr>
        <w:spacing w:line="360" w:lineRule="auto"/>
        <w:ind w:left="993" w:hanging="993"/>
        <w:jc w:val="both"/>
        <w:rPr>
          <w:rFonts w:ascii="Times New Roman" w:hAnsi="Times New Roman" w:cs="Times New Roman"/>
          <w:lang w:val="en-US"/>
        </w:rPr>
      </w:pPr>
      <w:r w:rsidRPr="004C774B">
        <w:rPr>
          <w:rFonts w:ascii="Times New Roman" w:hAnsi="Times New Roman" w:cs="Times New Roman"/>
          <w:lang w:val="en-US"/>
        </w:rPr>
        <w:t xml:space="preserve">Ivy, M. (1995). </w:t>
      </w:r>
      <w:r w:rsidRPr="0048123C">
        <w:rPr>
          <w:rFonts w:ascii="Times New Roman" w:hAnsi="Times New Roman" w:cs="Times New Roman"/>
          <w:i/>
          <w:iCs/>
          <w:lang w:val="en-US"/>
        </w:rPr>
        <w:t>Discourses of the Vanishing: Modernity, Phantasm, Japan</w:t>
      </w:r>
      <w:r>
        <w:rPr>
          <w:rFonts w:ascii="Times New Roman" w:hAnsi="Times New Roman" w:cs="Times New Roman"/>
          <w:lang w:val="en-US"/>
        </w:rPr>
        <w:t>. University of Chicago Press.</w:t>
      </w:r>
    </w:p>
    <w:p w14:paraId="248EEE25" w14:textId="22EF5E13" w:rsidR="007C616B" w:rsidRDefault="007C616B" w:rsidP="000E2D63">
      <w:pPr>
        <w:spacing w:line="360" w:lineRule="auto"/>
        <w:ind w:left="993" w:hanging="993"/>
        <w:jc w:val="both"/>
        <w:rPr>
          <w:rFonts w:ascii="Times New Roman" w:hAnsi="Times New Roman" w:cs="Times New Roman"/>
        </w:rPr>
      </w:pPr>
      <w:r w:rsidRPr="00912840">
        <w:rPr>
          <w:rFonts w:ascii="Times New Roman" w:hAnsi="Times New Roman" w:cs="Times New Roman"/>
          <w:lang w:val="en-US"/>
        </w:rPr>
        <w:t xml:space="preserve">Iwasaki, T. (1980). </w:t>
      </w:r>
      <w:proofErr w:type="spellStart"/>
      <w:r w:rsidRPr="00912840">
        <w:rPr>
          <w:rFonts w:ascii="Times New Roman" w:hAnsi="Times New Roman" w:cs="Times New Roman"/>
          <w:lang w:val="en-US"/>
        </w:rPr>
        <w:t>Warera</w:t>
      </w:r>
      <w:proofErr w:type="spellEnd"/>
      <w:r w:rsidRPr="00912840">
        <w:rPr>
          <w:rFonts w:ascii="Times New Roman" w:hAnsi="Times New Roman" w:cs="Times New Roman"/>
          <w:lang w:val="en-US"/>
        </w:rPr>
        <w:t xml:space="preserve"> no </w:t>
      </w:r>
      <w:proofErr w:type="spellStart"/>
      <w:r w:rsidRPr="00912840">
        <w:rPr>
          <w:rFonts w:ascii="Times New Roman" w:hAnsi="Times New Roman" w:cs="Times New Roman"/>
          <w:lang w:val="en-US"/>
        </w:rPr>
        <w:t>uchi</w:t>
      </w:r>
      <w:proofErr w:type="spellEnd"/>
      <w:r w:rsidRPr="00912840">
        <w:rPr>
          <w:rFonts w:ascii="Times New Roman" w:hAnsi="Times New Roman" w:cs="Times New Roman"/>
          <w:lang w:val="en-US"/>
        </w:rPr>
        <w:t xml:space="preserve"> </w:t>
      </w:r>
      <w:proofErr w:type="spellStart"/>
      <w:r w:rsidRPr="00912840">
        <w:rPr>
          <w:rFonts w:ascii="Times New Roman" w:hAnsi="Times New Roman" w:cs="Times New Roman"/>
          <w:lang w:val="en-US"/>
        </w:rPr>
        <w:t>naru</w:t>
      </w:r>
      <w:proofErr w:type="spellEnd"/>
      <w:r w:rsidRPr="00912840">
        <w:rPr>
          <w:rFonts w:ascii="Times New Roman" w:hAnsi="Times New Roman" w:cs="Times New Roman"/>
          <w:lang w:val="en-US"/>
        </w:rPr>
        <w:t xml:space="preserve"> “</w:t>
      </w:r>
      <w:proofErr w:type="spellStart"/>
      <w:r w:rsidRPr="00912840">
        <w:rPr>
          <w:rFonts w:ascii="Times New Roman" w:hAnsi="Times New Roman" w:cs="Times New Roman"/>
          <w:lang w:val="en-US"/>
        </w:rPr>
        <w:t>mure</w:t>
      </w:r>
      <w:proofErr w:type="spellEnd"/>
      <w:r w:rsidRPr="00912840">
        <w:rPr>
          <w:rFonts w:ascii="Times New Roman" w:hAnsi="Times New Roman" w:cs="Times New Roman"/>
          <w:lang w:val="en-US"/>
        </w:rPr>
        <w:t xml:space="preserve"> bito”. </w:t>
      </w:r>
      <w:r>
        <w:rPr>
          <w:rFonts w:ascii="Times New Roman" w:hAnsi="Times New Roman" w:cs="Times New Roman"/>
        </w:rPr>
        <w:t xml:space="preserve">En </w:t>
      </w:r>
      <w:proofErr w:type="spellStart"/>
      <w:r>
        <w:rPr>
          <w:rFonts w:ascii="Times New Roman" w:hAnsi="Times New Roman" w:cs="Times New Roman"/>
        </w:rPr>
        <w:t>Hamaguchi</w:t>
      </w:r>
      <w:proofErr w:type="spellEnd"/>
      <w:r w:rsidR="00C27D36">
        <w:rPr>
          <w:rFonts w:ascii="Times New Roman" w:hAnsi="Times New Roman" w:cs="Times New Roman"/>
        </w:rPr>
        <w:t>, E.</w:t>
      </w:r>
      <w:r>
        <w:rPr>
          <w:rFonts w:ascii="Times New Roman" w:hAnsi="Times New Roman" w:cs="Times New Roman"/>
        </w:rPr>
        <w:t xml:space="preserve"> (Ed.), </w:t>
      </w:r>
      <w:proofErr w:type="spellStart"/>
      <w:r w:rsidRPr="007C616B">
        <w:rPr>
          <w:rFonts w:ascii="Times New Roman" w:hAnsi="Times New Roman" w:cs="Times New Roman"/>
          <w:i/>
          <w:iCs/>
        </w:rPr>
        <w:t>Shundashugi</w:t>
      </w:r>
      <w:proofErr w:type="spellEnd"/>
      <w:r w:rsidR="005959A2">
        <w:rPr>
          <w:rFonts w:ascii="Times New Roman" w:hAnsi="Times New Roman" w:cs="Times New Roman"/>
        </w:rPr>
        <w:t>.</w:t>
      </w:r>
      <w:r>
        <w:rPr>
          <w:rFonts w:ascii="Times New Roman" w:hAnsi="Times New Roman" w:cs="Times New Roman"/>
        </w:rPr>
        <w:t xml:space="preserve"> </w:t>
      </w:r>
      <w:proofErr w:type="spellStart"/>
      <w:r>
        <w:rPr>
          <w:rFonts w:ascii="Times New Roman" w:hAnsi="Times New Roman" w:cs="Times New Roman"/>
        </w:rPr>
        <w:t>Shibundo</w:t>
      </w:r>
      <w:proofErr w:type="spellEnd"/>
      <w:r>
        <w:rPr>
          <w:rFonts w:ascii="Times New Roman" w:hAnsi="Times New Roman" w:cs="Times New Roman"/>
        </w:rPr>
        <w:t xml:space="preserve">. </w:t>
      </w:r>
    </w:p>
    <w:p w14:paraId="618AF588" w14:textId="42648901" w:rsidR="007378A2" w:rsidRPr="00C27D36" w:rsidRDefault="007378A2" w:rsidP="000E2D63">
      <w:pPr>
        <w:spacing w:line="360" w:lineRule="auto"/>
        <w:ind w:left="993" w:hanging="993"/>
        <w:jc w:val="both"/>
        <w:rPr>
          <w:rFonts w:ascii="Times New Roman" w:hAnsi="Times New Roman" w:cs="Times New Roman"/>
        </w:rPr>
      </w:pPr>
      <w:r>
        <w:rPr>
          <w:rFonts w:ascii="Times New Roman" w:hAnsi="Times New Roman" w:cs="Times New Roman"/>
        </w:rPr>
        <w:t xml:space="preserve">Iwata, R. (1978). </w:t>
      </w:r>
      <w:proofErr w:type="spellStart"/>
      <w:r w:rsidRPr="007378A2">
        <w:rPr>
          <w:rFonts w:ascii="Times New Roman" w:hAnsi="Times New Roman" w:cs="Times New Roman"/>
          <w:i/>
          <w:iCs/>
        </w:rPr>
        <w:t>Gendai</w:t>
      </w:r>
      <w:proofErr w:type="spellEnd"/>
      <w:r w:rsidRPr="007378A2">
        <w:rPr>
          <w:rFonts w:ascii="Times New Roman" w:hAnsi="Times New Roman" w:cs="Times New Roman"/>
          <w:i/>
          <w:iCs/>
        </w:rPr>
        <w:t xml:space="preserve"> </w:t>
      </w:r>
      <w:proofErr w:type="spellStart"/>
      <w:r w:rsidRPr="007378A2">
        <w:rPr>
          <w:rFonts w:ascii="Times New Roman" w:hAnsi="Times New Roman" w:cs="Times New Roman"/>
          <w:i/>
          <w:iCs/>
        </w:rPr>
        <w:t>Nihon</w:t>
      </w:r>
      <w:proofErr w:type="spellEnd"/>
      <w:r w:rsidRPr="007378A2">
        <w:rPr>
          <w:rFonts w:ascii="Times New Roman" w:hAnsi="Times New Roman" w:cs="Times New Roman"/>
          <w:i/>
          <w:iCs/>
        </w:rPr>
        <w:t xml:space="preserve"> no </w:t>
      </w:r>
      <w:proofErr w:type="spellStart"/>
      <w:r w:rsidRPr="007378A2">
        <w:rPr>
          <w:rFonts w:ascii="Times New Roman" w:hAnsi="Times New Roman" w:cs="Times New Roman"/>
          <w:i/>
          <w:iCs/>
        </w:rPr>
        <w:t>keiei</w:t>
      </w:r>
      <w:proofErr w:type="spellEnd"/>
      <w:r w:rsidRPr="007378A2">
        <w:rPr>
          <w:rFonts w:ascii="Times New Roman" w:hAnsi="Times New Roman" w:cs="Times New Roman"/>
          <w:i/>
          <w:iCs/>
        </w:rPr>
        <w:t xml:space="preserve"> </w:t>
      </w:r>
      <w:proofErr w:type="spellStart"/>
      <w:r w:rsidRPr="007378A2">
        <w:rPr>
          <w:rFonts w:ascii="Times New Roman" w:hAnsi="Times New Roman" w:cs="Times New Roman"/>
          <w:i/>
          <w:iCs/>
        </w:rPr>
        <w:t>fudo</w:t>
      </w:r>
      <w:proofErr w:type="spellEnd"/>
      <w:r w:rsidRPr="007378A2">
        <w:rPr>
          <w:rFonts w:ascii="Times New Roman" w:hAnsi="Times New Roman" w:cs="Times New Roman"/>
          <w:i/>
          <w:iCs/>
        </w:rPr>
        <w:t xml:space="preserve"> – </w:t>
      </w:r>
      <w:proofErr w:type="spellStart"/>
      <w:r w:rsidRPr="007378A2">
        <w:rPr>
          <w:rFonts w:ascii="Times New Roman" w:hAnsi="Times New Roman" w:cs="Times New Roman"/>
          <w:i/>
          <w:iCs/>
        </w:rPr>
        <w:t>sono</w:t>
      </w:r>
      <w:proofErr w:type="spellEnd"/>
      <w:r w:rsidRPr="007378A2">
        <w:rPr>
          <w:rFonts w:ascii="Times New Roman" w:hAnsi="Times New Roman" w:cs="Times New Roman"/>
          <w:i/>
          <w:iCs/>
        </w:rPr>
        <w:t xml:space="preserve"> </w:t>
      </w:r>
      <w:proofErr w:type="spellStart"/>
      <w:r w:rsidRPr="007378A2">
        <w:rPr>
          <w:rFonts w:ascii="Times New Roman" w:hAnsi="Times New Roman" w:cs="Times New Roman"/>
          <w:i/>
          <w:iCs/>
        </w:rPr>
        <w:t>kiban</w:t>
      </w:r>
      <w:proofErr w:type="spellEnd"/>
      <w:r w:rsidRPr="007378A2">
        <w:rPr>
          <w:rFonts w:ascii="Times New Roman" w:hAnsi="Times New Roman" w:cs="Times New Roman"/>
          <w:i/>
          <w:iCs/>
        </w:rPr>
        <w:t xml:space="preserve"> </w:t>
      </w:r>
      <w:proofErr w:type="spellStart"/>
      <w:r w:rsidRPr="007378A2">
        <w:rPr>
          <w:rFonts w:ascii="Times New Roman" w:hAnsi="Times New Roman" w:cs="Times New Roman"/>
          <w:i/>
          <w:iCs/>
        </w:rPr>
        <w:t>to</w:t>
      </w:r>
      <w:proofErr w:type="spellEnd"/>
      <w:r w:rsidRPr="007378A2">
        <w:rPr>
          <w:rFonts w:ascii="Times New Roman" w:hAnsi="Times New Roman" w:cs="Times New Roman"/>
          <w:i/>
          <w:iCs/>
        </w:rPr>
        <w:t xml:space="preserve"> </w:t>
      </w:r>
      <w:proofErr w:type="spellStart"/>
      <w:r w:rsidRPr="007378A2">
        <w:rPr>
          <w:rFonts w:ascii="Times New Roman" w:hAnsi="Times New Roman" w:cs="Times New Roman"/>
          <w:i/>
          <w:iCs/>
        </w:rPr>
        <w:t>henka</w:t>
      </w:r>
      <w:proofErr w:type="spellEnd"/>
      <w:r w:rsidRPr="007378A2">
        <w:rPr>
          <w:rFonts w:ascii="Times New Roman" w:hAnsi="Times New Roman" w:cs="Times New Roman"/>
          <w:i/>
          <w:iCs/>
        </w:rPr>
        <w:t xml:space="preserve"> no </w:t>
      </w:r>
      <w:proofErr w:type="spellStart"/>
      <w:r w:rsidRPr="007378A2">
        <w:rPr>
          <w:rFonts w:ascii="Times New Roman" w:hAnsi="Times New Roman" w:cs="Times New Roman"/>
          <w:i/>
          <w:iCs/>
        </w:rPr>
        <w:t>dotai</w:t>
      </w:r>
      <w:proofErr w:type="spellEnd"/>
      <w:r w:rsidRPr="007378A2">
        <w:rPr>
          <w:rFonts w:ascii="Times New Roman" w:hAnsi="Times New Roman" w:cs="Times New Roman"/>
          <w:i/>
          <w:iCs/>
        </w:rPr>
        <w:t xml:space="preserve"> </w:t>
      </w:r>
      <w:proofErr w:type="spellStart"/>
      <w:r w:rsidRPr="007378A2">
        <w:rPr>
          <w:rFonts w:ascii="Times New Roman" w:hAnsi="Times New Roman" w:cs="Times New Roman"/>
          <w:i/>
          <w:iCs/>
        </w:rPr>
        <w:t>wo</w:t>
      </w:r>
      <w:proofErr w:type="spellEnd"/>
      <w:r w:rsidRPr="007378A2">
        <w:rPr>
          <w:rFonts w:ascii="Times New Roman" w:hAnsi="Times New Roman" w:cs="Times New Roman"/>
          <w:i/>
          <w:iCs/>
        </w:rPr>
        <w:t xml:space="preserve"> </w:t>
      </w:r>
      <w:proofErr w:type="spellStart"/>
      <w:r w:rsidRPr="007378A2">
        <w:rPr>
          <w:rFonts w:ascii="Times New Roman" w:hAnsi="Times New Roman" w:cs="Times New Roman"/>
          <w:i/>
          <w:iCs/>
        </w:rPr>
        <w:t>saguru</w:t>
      </w:r>
      <w:proofErr w:type="spellEnd"/>
      <w:r>
        <w:rPr>
          <w:rFonts w:ascii="Times New Roman" w:hAnsi="Times New Roman" w:cs="Times New Roman"/>
        </w:rPr>
        <w:t xml:space="preserve">. </w:t>
      </w:r>
      <w:proofErr w:type="spellStart"/>
      <w:r w:rsidRPr="00C27D36">
        <w:rPr>
          <w:rFonts w:ascii="Times New Roman" w:hAnsi="Times New Roman" w:cs="Times New Roman"/>
        </w:rPr>
        <w:t>Nihon</w:t>
      </w:r>
      <w:proofErr w:type="spellEnd"/>
      <w:r w:rsidRPr="00C27D36">
        <w:rPr>
          <w:rFonts w:ascii="Times New Roman" w:hAnsi="Times New Roman" w:cs="Times New Roman"/>
        </w:rPr>
        <w:t xml:space="preserve"> </w:t>
      </w:r>
      <w:proofErr w:type="spellStart"/>
      <w:r w:rsidRPr="00C27D36">
        <w:rPr>
          <w:rFonts w:ascii="Times New Roman" w:hAnsi="Times New Roman" w:cs="Times New Roman"/>
        </w:rPr>
        <w:t>Keizai</w:t>
      </w:r>
      <w:proofErr w:type="spellEnd"/>
      <w:r w:rsidRPr="00C27D36">
        <w:rPr>
          <w:rFonts w:ascii="Times New Roman" w:hAnsi="Times New Roman" w:cs="Times New Roman"/>
        </w:rPr>
        <w:t xml:space="preserve"> </w:t>
      </w:r>
      <w:proofErr w:type="spellStart"/>
      <w:r w:rsidRPr="00C27D36">
        <w:rPr>
          <w:rFonts w:ascii="Times New Roman" w:hAnsi="Times New Roman" w:cs="Times New Roman"/>
        </w:rPr>
        <w:t>Shibunsha</w:t>
      </w:r>
      <w:proofErr w:type="spellEnd"/>
      <w:r w:rsidRPr="00C27D36">
        <w:rPr>
          <w:rFonts w:ascii="Times New Roman" w:hAnsi="Times New Roman" w:cs="Times New Roman"/>
        </w:rPr>
        <w:t xml:space="preserve">. </w:t>
      </w:r>
    </w:p>
    <w:p w14:paraId="43CB353F" w14:textId="670351C1" w:rsidR="00E5725E" w:rsidRPr="00C011C8" w:rsidRDefault="00E5725E" w:rsidP="00C011C8">
      <w:pPr>
        <w:spacing w:line="360" w:lineRule="auto"/>
        <w:ind w:left="993" w:hanging="993"/>
        <w:jc w:val="both"/>
        <w:rPr>
          <w:rFonts w:ascii="Times New Roman" w:hAnsi="Times New Roman" w:cs="Times New Roman"/>
        </w:rPr>
      </w:pPr>
      <w:r w:rsidRPr="00C27D36">
        <w:rPr>
          <w:rFonts w:ascii="Times New Roman" w:hAnsi="Times New Roman" w:cs="Times New Roman"/>
        </w:rPr>
        <w:t xml:space="preserve">Kang, S. (1988). </w:t>
      </w:r>
      <w:proofErr w:type="spellStart"/>
      <w:r w:rsidRPr="00E5725E">
        <w:rPr>
          <w:rFonts w:ascii="Times New Roman" w:hAnsi="Times New Roman" w:cs="Times New Roman"/>
        </w:rPr>
        <w:t>Hoho</w:t>
      </w:r>
      <w:proofErr w:type="spellEnd"/>
      <w:r w:rsidRPr="00E5725E">
        <w:rPr>
          <w:rFonts w:ascii="Times New Roman" w:hAnsi="Times New Roman" w:cs="Times New Roman"/>
        </w:rPr>
        <w:t xml:space="preserve"> </w:t>
      </w:r>
      <w:proofErr w:type="spellStart"/>
      <w:r w:rsidRPr="00E5725E">
        <w:rPr>
          <w:rFonts w:ascii="Times New Roman" w:hAnsi="Times New Roman" w:cs="Times New Roman"/>
        </w:rPr>
        <w:t>toshite</w:t>
      </w:r>
      <w:proofErr w:type="spellEnd"/>
      <w:r w:rsidRPr="00E5725E">
        <w:rPr>
          <w:rFonts w:ascii="Times New Roman" w:hAnsi="Times New Roman" w:cs="Times New Roman"/>
        </w:rPr>
        <w:t xml:space="preserve"> no “</w:t>
      </w:r>
      <w:proofErr w:type="spellStart"/>
      <w:r w:rsidRPr="00E5725E">
        <w:rPr>
          <w:rFonts w:ascii="Times New Roman" w:hAnsi="Times New Roman" w:cs="Times New Roman"/>
        </w:rPr>
        <w:t>zainichi</w:t>
      </w:r>
      <w:proofErr w:type="spellEnd"/>
      <w:r w:rsidRPr="00E5725E">
        <w:rPr>
          <w:rFonts w:ascii="Times New Roman" w:hAnsi="Times New Roman" w:cs="Times New Roman"/>
        </w:rPr>
        <w:t xml:space="preserve">” – Yang T’ </w:t>
      </w:r>
      <w:proofErr w:type="spellStart"/>
      <w:r w:rsidRPr="00E5725E">
        <w:rPr>
          <w:rFonts w:ascii="Times New Roman" w:hAnsi="Times New Roman" w:cs="Times New Roman"/>
        </w:rPr>
        <w:t>ae-ho</w:t>
      </w:r>
      <w:proofErr w:type="spellEnd"/>
      <w:r w:rsidRPr="00E5725E">
        <w:rPr>
          <w:rFonts w:ascii="Times New Roman" w:hAnsi="Times New Roman" w:cs="Times New Roman"/>
        </w:rPr>
        <w:t xml:space="preserve"> </w:t>
      </w:r>
      <w:proofErr w:type="spellStart"/>
      <w:r w:rsidRPr="00E5725E">
        <w:rPr>
          <w:rFonts w:ascii="Times New Roman" w:hAnsi="Times New Roman" w:cs="Times New Roman"/>
        </w:rPr>
        <w:t>shi</w:t>
      </w:r>
      <w:proofErr w:type="spellEnd"/>
      <w:r w:rsidRPr="00E5725E">
        <w:rPr>
          <w:rFonts w:ascii="Times New Roman" w:hAnsi="Times New Roman" w:cs="Times New Roman"/>
        </w:rPr>
        <w:t xml:space="preserve"> no </w:t>
      </w:r>
      <w:proofErr w:type="spellStart"/>
      <w:r w:rsidRPr="00E5725E">
        <w:rPr>
          <w:rFonts w:ascii="Times New Roman" w:hAnsi="Times New Roman" w:cs="Times New Roman"/>
        </w:rPr>
        <w:t>hanron</w:t>
      </w:r>
      <w:proofErr w:type="spellEnd"/>
      <w:r w:rsidRPr="00E5725E">
        <w:rPr>
          <w:rFonts w:ascii="Times New Roman" w:hAnsi="Times New Roman" w:cs="Times New Roman"/>
        </w:rPr>
        <w:t xml:space="preserve"> ni </w:t>
      </w:r>
      <w:proofErr w:type="spellStart"/>
      <w:r w:rsidRPr="00E5725E">
        <w:rPr>
          <w:rFonts w:ascii="Times New Roman" w:hAnsi="Times New Roman" w:cs="Times New Roman"/>
        </w:rPr>
        <w:t>kotaeru</w:t>
      </w:r>
      <w:proofErr w:type="spellEnd"/>
      <w:r>
        <w:rPr>
          <w:rFonts w:ascii="Times New Roman" w:hAnsi="Times New Roman" w:cs="Times New Roman"/>
        </w:rPr>
        <w:t>. En Jiro, I. (Ed.</w:t>
      </w:r>
      <w:r w:rsidR="00C011C8">
        <w:rPr>
          <w:rFonts w:ascii="Times New Roman" w:hAnsi="Times New Roman" w:cs="Times New Roman"/>
        </w:rPr>
        <w:t>),</w:t>
      </w:r>
      <w:r>
        <w:rPr>
          <w:rFonts w:ascii="Times New Roman" w:hAnsi="Times New Roman" w:cs="Times New Roman"/>
        </w:rPr>
        <w:t xml:space="preserve"> </w:t>
      </w:r>
      <w:proofErr w:type="spellStart"/>
      <w:r w:rsidR="00C011C8" w:rsidRPr="00E5725E">
        <w:rPr>
          <w:rFonts w:ascii="Times New Roman" w:hAnsi="Times New Roman" w:cs="Times New Roman"/>
          <w:i/>
          <w:iCs/>
        </w:rPr>
        <w:t>Zainichi</w:t>
      </w:r>
      <w:proofErr w:type="spellEnd"/>
      <w:r w:rsidR="00C011C8" w:rsidRPr="00E5725E">
        <w:rPr>
          <w:rFonts w:ascii="Times New Roman" w:hAnsi="Times New Roman" w:cs="Times New Roman"/>
          <w:i/>
          <w:iCs/>
        </w:rPr>
        <w:t xml:space="preserve"> </w:t>
      </w:r>
      <w:proofErr w:type="spellStart"/>
      <w:r w:rsidR="00C011C8" w:rsidRPr="00E5725E">
        <w:rPr>
          <w:rFonts w:ascii="Times New Roman" w:hAnsi="Times New Roman" w:cs="Times New Roman"/>
          <w:i/>
          <w:iCs/>
        </w:rPr>
        <w:t>Kankoku</w:t>
      </w:r>
      <w:proofErr w:type="spellEnd"/>
      <w:r w:rsidR="00C011C8" w:rsidRPr="00E5725E">
        <w:rPr>
          <w:rFonts w:ascii="Times New Roman" w:hAnsi="Times New Roman" w:cs="Times New Roman"/>
          <w:i/>
          <w:iCs/>
        </w:rPr>
        <w:t xml:space="preserve"> </w:t>
      </w:r>
      <w:proofErr w:type="spellStart"/>
      <w:r w:rsidR="00C011C8" w:rsidRPr="00E5725E">
        <w:rPr>
          <w:rFonts w:ascii="Times New Roman" w:hAnsi="Times New Roman" w:cs="Times New Roman"/>
          <w:i/>
          <w:iCs/>
        </w:rPr>
        <w:t>chosenjin</w:t>
      </w:r>
      <w:proofErr w:type="spellEnd"/>
      <w:r w:rsidR="00C011C8" w:rsidRPr="00E5725E">
        <w:rPr>
          <w:rFonts w:ascii="Times New Roman" w:hAnsi="Times New Roman" w:cs="Times New Roman"/>
          <w:i/>
          <w:iCs/>
        </w:rPr>
        <w:t xml:space="preserve"> – </w:t>
      </w:r>
      <w:proofErr w:type="spellStart"/>
      <w:r w:rsidR="00C011C8" w:rsidRPr="00E5725E">
        <w:rPr>
          <w:rFonts w:ascii="Times New Roman" w:hAnsi="Times New Roman" w:cs="Times New Roman"/>
          <w:i/>
          <w:iCs/>
        </w:rPr>
        <w:t>sono</w:t>
      </w:r>
      <w:proofErr w:type="spellEnd"/>
      <w:r w:rsidR="00C011C8" w:rsidRPr="00E5725E">
        <w:rPr>
          <w:rFonts w:ascii="Times New Roman" w:hAnsi="Times New Roman" w:cs="Times New Roman"/>
          <w:i/>
          <w:iCs/>
        </w:rPr>
        <w:t xml:space="preserve"> </w:t>
      </w:r>
      <w:proofErr w:type="spellStart"/>
      <w:r w:rsidR="00C011C8" w:rsidRPr="00E5725E">
        <w:rPr>
          <w:rFonts w:ascii="Times New Roman" w:hAnsi="Times New Roman" w:cs="Times New Roman"/>
          <w:i/>
          <w:iCs/>
        </w:rPr>
        <w:t>Nihon</w:t>
      </w:r>
      <w:proofErr w:type="spellEnd"/>
      <w:r w:rsidR="00C011C8" w:rsidRPr="00E5725E">
        <w:rPr>
          <w:rFonts w:ascii="Times New Roman" w:hAnsi="Times New Roman" w:cs="Times New Roman"/>
          <w:i/>
          <w:iCs/>
        </w:rPr>
        <w:t xml:space="preserve"> </w:t>
      </w:r>
      <w:proofErr w:type="spellStart"/>
      <w:r w:rsidR="00C011C8" w:rsidRPr="00E5725E">
        <w:rPr>
          <w:rFonts w:ascii="Times New Roman" w:hAnsi="Times New Roman" w:cs="Times New Roman"/>
          <w:i/>
          <w:iCs/>
        </w:rPr>
        <w:t>shakai</w:t>
      </w:r>
      <w:proofErr w:type="spellEnd"/>
      <w:r w:rsidR="00C011C8" w:rsidRPr="00E5725E">
        <w:rPr>
          <w:rFonts w:ascii="Times New Roman" w:hAnsi="Times New Roman" w:cs="Times New Roman"/>
          <w:i/>
          <w:iCs/>
        </w:rPr>
        <w:t xml:space="preserve"> ni </w:t>
      </w:r>
      <w:proofErr w:type="spellStart"/>
      <w:r w:rsidR="00C011C8" w:rsidRPr="00E5725E">
        <w:rPr>
          <w:rFonts w:ascii="Times New Roman" w:hAnsi="Times New Roman" w:cs="Times New Roman"/>
          <w:i/>
          <w:iCs/>
        </w:rPr>
        <w:t>okery</w:t>
      </w:r>
      <w:proofErr w:type="spellEnd"/>
      <w:r w:rsidR="00C011C8" w:rsidRPr="00E5725E">
        <w:rPr>
          <w:rFonts w:ascii="Times New Roman" w:hAnsi="Times New Roman" w:cs="Times New Roman"/>
          <w:i/>
          <w:iCs/>
        </w:rPr>
        <w:t xml:space="preserve"> </w:t>
      </w:r>
      <w:proofErr w:type="spellStart"/>
      <w:r w:rsidR="00C011C8" w:rsidRPr="00E5725E">
        <w:rPr>
          <w:rFonts w:ascii="Times New Roman" w:hAnsi="Times New Roman" w:cs="Times New Roman"/>
          <w:i/>
          <w:iCs/>
        </w:rPr>
        <w:t>sonzai</w:t>
      </w:r>
      <w:proofErr w:type="spellEnd"/>
      <w:r w:rsidR="00C011C8" w:rsidRPr="00E5725E">
        <w:rPr>
          <w:rFonts w:ascii="Times New Roman" w:hAnsi="Times New Roman" w:cs="Times New Roman"/>
          <w:i/>
          <w:iCs/>
        </w:rPr>
        <w:t xml:space="preserve"> kachi</w:t>
      </w:r>
      <w:r w:rsidR="00C011C8">
        <w:rPr>
          <w:rFonts w:ascii="Times New Roman" w:hAnsi="Times New Roman" w:cs="Times New Roman"/>
        </w:rPr>
        <w:t xml:space="preserve">. </w:t>
      </w:r>
      <w:proofErr w:type="spellStart"/>
      <w:r w:rsidR="00C011C8">
        <w:rPr>
          <w:rFonts w:ascii="Times New Roman" w:hAnsi="Times New Roman" w:cs="Times New Roman"/>
        </w:rPr>
        <w:t>Kaifusha</w:t>
      </w:r>
      <w:proofErr w:type="spellEnd"/>
      <w:r w:rsidR="00C011C8">
        <w:rPr>
          <w:rFonts w:ascii="Times New Roman" w:hAnsi="Times New Roman" w:cs="Times New Roman"/>
        </w:rPr>
        <w:t xml:space="preserve">. </w:t>
      </w:r>
      <w:proofErr w:type="spellStart"/>
      <w:r w:rsidR="00C011C8">
        <w:rPr>
          <w:rFonts w:ascii="Times New Roman" w:hAnsi="Times New Roman" w:cs="Times New Roman"/>
        </w:rPr>
        <w:t>Kaifusha</w:t>
      </w:r>
      <w:proofErr w:type="spellEnd"/>
      <w:r w:rsidR="00C011C8">
        <w:rPr>
          <w:rFonts w:ascii="Times New Roman" w:hAnsi="Times New Roman" w:cs="Times New Roman"/>
        </w:rPr>
        <w:t xml:space="preserve">. </w:t>
      </w:r>
    </w:p>
    <w:p w14:paraId="7BAB5D96" w14:textId="4A834AFF" w:rsidR="005959A2" w:rsidRPr="005959A2" w:rsidRDefault="005959A2" w:rsidP="000E2D63">
      <w:pPr>
        <w:spacing w:line="360" w:lineRule="auto"/>
        <w:ind w:left="993" w:hanging="993"/>
        <w:jc w:val="both"/>
        <w:rPr>
          <w:rFonts w:ascii="Times New Roman" w:hAnsi="Times New Roman" w:cs="Times New Roman"/>
        </w:rPr>
      </w:pPr>
      <w:r w:rsidRPr="00E5725E">
        <w:rPr>
          <w:rFonts w:ascii="Times New Roman" w:hAnsi="Times New Roman" w:cs="Times New Roman"/>
        </w:rPr>
        <w:t xml:space="preserve">Kato, S. (1991). </w:t>
      </w:r>
      <w:proofErr w:type="spellStart"/>
      <w:r w:rsidRPr="005959A2">
        <w:rPr>
          <w:rFonts w:ascii="Times New Roman" w:hAnsi="Times New Roman" w:cs="Times New Roman"/>
        </w:rPr>
        <w:t>Nihon</w:t>
      </w:r>
      <w:proofErr w:type="spellEnd"/>
      <w:r w:rsidRPr="005959A2">
        <w:rPr>
          <w:rFonts w:ascii="Times New Roman" w:hAnsi="Times New Roman" w:cs="Times New Roman"/>
        </w:rPr>
        <w:t xml:space="preserve"> </w:t>
      </w:r>
      <w:proofErr w:type="spellStart"/>
      <w:r w:rsidRPr="005959A2">
        <w:rPr>
          <w:rFonts w:ascii="Times New Roman" w:hAnsi="Times New Roman" w:cs="Times New Roman"/>
        </w:rPr>
        <w:t>shakai</w:t>
      </w:r>
      <w:proofErr w:type="spellEnd"/>
      <w:r w:rsidRPr="005959A2">
        <w:rPr>
          <w:rFonts w:ascii="Times New Roman" w:hAnsi="Times New Roman" w:cs="Times New Roman"/>
        </w:rPr>
        <w:t xml:space="preserve"> </w:t>
      </w:r>
      <w:proofErr w:type="spellStart"/>
      <w:r w:rsidRPr="005959A2">
        <w:rPr>
          <w:rFonts w:ascii="Times New Roman" w:hAnsi="Times New Roman" w:cs="Times New Roman"/>
        </w:rPr>
        <w:t>bunka</w:t>
      </w:r>
      <w:proofErr w:type="spellEnd"/>
      <w:r w:rsidRPr="005959A2">
        <w:rPr>
          <w:rFonts w:ascii="Times New Roman" w:hAnsi="Times New Roman" w:cs="Times New Roman"/>
        </w:rPr>
        <w:t xml:space="preserve"> no </w:t>
      </w:r>
      <w:proofErr w:type="spellStart"/>
      <w:r w:rsidRPr="005959A2">
        <w:rPr>
          <w:rFonts w:ascii="Times New Roman" w:hAnsi="Times New Roman" w:cs="Times New Roman"/>
        </w:rPr>
        <w:t>kihonteki</w:t>
      </w:r>
      <w:proofErr w:type="spellEnd"/>
      <w:r w:rsidRPr="005959A2">
        <w:rPr>
          <w:rFonts w:ascii="Times New Roman" w:hAnsi="Times New Roman" w:cs="Times New Roman"/>
        </w:rPr>
        <w:t xml:space="preserve"> </w:t>
      </w:r>
      <w:proofErr w:type="spellStart"/>
      <w:r w:rsidRPr="005959A2">
        <w:rPr>
          <w:rFonts w:ascii="Times New Roman" w:hAnsi="Times New Roman" w:cs="Times New Roman"/>
        </w:rPr>
        <w:t>tokucho</w:t>
      </w:r>
      <w:proofErr w:type="spellEnd"/>
      <w:r w:rsidRPr="005959A2">
        <w:rPr>
          <w:rFonts w:ascii="Times New Roman" w:hAnsi="Times New Roman" w:cs="Times New Roman"/>
        </w:rPr>
        <w:t>. En</w:t>
      </w:r>
      <w:r>
        <w:rPr>
          <w:rFonts w:ascii="Times New Roman" w:hAnsi="Times New Roman" w:cs="Times New Roman"/>
        </w:rPr>
        <w:t xml:space="preserve"> </w:t>
      </w:r>
      <w:r w:rsidRPr="005959A2">
        <w:rPr>
          <w:rFonts w:ascii="Times New Roman" w:hAnsi="Times New Roman" w:cs="Times New Roman"/>
        </w:rPr>
        <w:t xml:space="preserve">Kato, S. </w:t>
      </w:r>
      <w:r w:rsidRPr="005959A2">
        <w:rPr>
          <w:rFonts w:ascii="Times New Roman" w:hAnsi="Times New Roman" w:cs="Times New Roman"/>
          <w:i/>
          <w:iCs/>
        </w:rPr>
        <w:t>et al</w:t>
      </w:r>
      <w:r>
        <w:rPr>
          <w:rFonts w:ascii="Times New Roman" w:hAnsi="Times New Roman" w:cs="Times New Roman"/>
          <w:i/>
          <w:iCs/>
        </w:rPr>
        <w:t xml:space="preserve">. </w:t>
      </w:r>
      <w:r>
        <w:rPr>
          <w:rFonts w:ascii="Times New Roman" w:hAnsi="Times New Roman" w:cs="Times New Roman"/>
        </w:rPr>
        <w:t xml:space="preserve">(Eds.), </w:t>
      </w:r>
      <w:proofErr w:type="spellStart"/>
      <w:r w:rsidRPr="005959A2">
        <w:rPr>
          <w:rFonts w:ascii="Times New Roman" w:hAnsi="Times New Roman" w:cs="Times New Roman"/>
          <w:i/>
          <w:iCs/>
        </w:rPr>
        <w:t>Nihon</w:t>
      </w:r>
      <w:proofErr w:type="spellEnd"/>
      <w:r w:rsidRPr="005959A2">
        <w:rPr>
          <w:rFonts w:ascii="Times New Roman" w:hAnsi="Times New Roman" w:cs="Times New Roman"/>
          <w:i/>
          <w:iCs/>
        </w:rPr>
        <w:t xml:space="preserve"> </w:t>
      </w:r>
      <w:proofErr w:type="spellStart"/>
      <w:r w:rsidRPr="005959A2">
        <w:rPr>
          <w:rFonts w:ascii="Times New Roman" w:hAnsi="Times New Roman" w:cs="Times New Roman"/>
          <w:i/>
          <w:iCs/>
        </w:rPr>
        <w:t>bunka</w:t>
      </w:r>
      <w:proofErr w:type="spellEnd"/>
      <w:r w:rsidRPr="005959A2">
        <w:rPr>
          <w:rFonts w:ascii="Times New Roman" w:hAnsi="Times New Roman" w:cs="Times New Roman"/>
          <w:i/>
          <w:iCs/>
        </w:rPr>
        <w:t xml:space="preserve"> no </w:t>
      </w:r>
      <w:proofErr w:type="spellStart"/>
      <w:r w:rsidRPr="005959A2">
        <w:rPr>
          <w:rFonts w:ascii="Times New Roman" w:hAnsi="Times New Roman" w:cs="Times New Roman"/>
          <w:i/>
          <w:iCs/>
        </w:rPr>
        <w:t>kakureta</w:t>
      </w:r>
      <w:proofErr w:type="spellEnd"/>
      <w:r w:rsidRPr="005959A2">
        <w:rPr>
          <w:rFonts w:ascii="Times New Roman" w:hAnsi="Times New Roman" w:cs="Times New Roman"/>
          <w:i/>
          <w:iCs/>
        </w:rPr>
        <w:t xml:space="preserve"> kata. </w:t>
      </w:r>
      <w:proofErr w:type="spellStart"/>
      <w:r>
        <w:rPr>
          <w:rFonts w:ascii="Times New Roman" w:hAnsi="Times New Roman" w:cs="Times New Roman"/>
        </w:rPr>
        <w:t>Iwanami</w:t>
      </w:r>
      <w:proofErr w:type="spellEnd"/>
      <w:r>
        <w:rPr>
          <w:rFonts w:ascii="Times New Roman" w:hAnsi="Times New Roman" w:cs="Times New Roman"/>
        </w:rPr>
        <w:t xml:space="preserve"> </w:t>
      </w:r>
      <w:proofErr w:type="spellStart"/>
      <w:r>
        <w:rPr>
          <w:rFonts w:ascii="Times New Roman" w:hAnsi="Times New Roman" w:cs="Times New Roman"/>
        </w:rPr>
        <w:t>Shoten</w:t>
      </w:r>
      <w:proofErr w:type="spellEnd"/>
      <w:r>
        <w:rPr>
          <w:rFonts w:ascii="Times New Roman" w:hAnsi="Times New Roman" w:cs="Times New Roman"/>
        </w:rPr>
        <w:t xml:space="preserve">. </w:t>
      </w:r>
    </w:p>
    <w:p w14:paraId="32E58DED" w14:textId="6A8E99B3" w:rsidR="00433099" w:rsidRPr="00433099" w:rsidRDefault="00433099" w:rsidP="000E2D63">
      <w:pPr>
        <w:spacing w:line="360" w:lineRule="auto"/>
        <w:ind w:left="993" w:hanging="993"/>
        <w:jc w:val="both"/>
        <w:rPr>
          <w:rFonts w:ascii="Times New Roman" w:hAnsi="Times New Roman" w:cs="Times New Roman"/>
          <w:lang w:val="en-US"/>
        </w:rPr>
      </w:pPr>
      <w:r w:rsidRPr="005959A2">
        <w:rPr>
          <w:rFonts w:ascii="Times New Roman" w:hAnsi="Times New Roman" w:cs="Times New Roman"/>
        </w:rPr>
        <w:lastRenderedPageBreak/>
        <w:t xml:space="preserve">Kawakami, T. </w:t>
      </w:r>
      <w:r w:rsidRPr="005959A2">
        <w:rPr>
          <w:rFonts w:ascii="Times New Roman" w:hAnsi="Times New Roman" w:cs="Times New Roman"/>
          <w:i/>
          <w:iCs/>
        </w:rPr>
        <w:t>et al</w:t>
      </w:r>
      <w:r w:rsidRPr="005959A2">
        <w:rPr>
          <w:rFonts w:ascii="Times New Roman" w:hAnsi="Times New Roman" w:cs="Times New Roman"/>
        </w:rPr>
        <w:t xml:space="preserve">. </w:t>
      </w:r>
      <w:r w:rsidRPr="004E5E2F">
        <w:rPr>
          <w:rFonts w:ascii="Times New Roman" w:hAnsi="Times New Roman" w:cs="Times New Roman"/>
          <w:lang w:val="en-US"/>
        </w:rPr>
        <w:t xml:space="preserve">(1943). </w:t>
      </w:r>
      <w:proofErr w:type="spellStart"/>
      <w:r w:rsidRPr="00433099">
        <w:rPr>
          <w:rFonts w:ascii="Times New Roman" w:hAnsi="Times New Roman" w:cs="Times New Roman"/>
          <w:i/>
          <w:iCs/>
          <w:lang w:val="en-US"/>
        </w:rPr>
        <w:t>Kindai</w:t>
      </w:r>
      <w:proofErr w:type="spellEnd"/>
      <w:r w:rsidRPr="00433099">
        <w:rPr>
          <w:rFonts w:ascii="Times New Roman" w:hAnsi="Times New Roman" w:cs="Times New Roman"/>
          <w:i/>
          <w:iCs/>
          <w:lang w:val="en-US"/>
        </w:rPr>
        <w:t xml:space="preserve"> no </w:t>
      </w:r>
      <w:proofErr w:type="spellStart"/>
      <w:r w:rsidRPr="00433099">
        <w:rPr>
          <w:rFonts w:ascii="Times New Roman" w:hAnsi="Times New Roman" w:cs="Times New Roman"/>
          <w:i/>
          <w:iCs/>
          <w:lang w:val="en-US"/>
        </w:rPr>
        <w:t>chokoku</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Sogensha</w:t>
      </w:r>
      <w:proofErr w:type="spellEnd"/>
      <w:r>
        <w:rPr>
          <w:rFonts w:ascii="Times New Roman" w:hAnsi="Times New Roman" w:cs="Times New Roman"/>
          <w:lang w:val="en-US"/>
        </w:rPr>
        <w:t xml:space="preserve">. </w:t>
      </w:r>
    </w:p>
    <w:p w14:paraId="41343219" w14:textId="1441945E" w:rsidR="007C616B" w:rsidRDefault="007C616B" w:rsidP="000E2D63">
      <w:pPr>
        <w:spacing w:line="360" w:lineRule="auto"/>
        <w:ind w:left="993" w:hanging="993"/>
        <w:jc w:val="both"/>
        <w:rPr>
          <w:rFonts w:ascii="Times New Roman" w:hAnsi="Times New Roman" w:cs="Times New Roman"/>
          <w:lang w:val="en-US"/>
        </w:rPr>
      </w:pPr>
      <w:r w:rsidRPr="00433099">
        <w:rPr>
          <w:rFonts w:ascii="Times New Roman" w:hAnsi="Times New Roman" w:cs="Times New Roman"/>
          <w:lang w:val="en-US"/>
        </w:rPr>
        <w:t xml:space="preserve">Kawamoto, A. (1982). </w:t>
      </w:r>
      <w:proofErr w:type="spellStart"/>
      <w:r w:rsidRPr="007C616B">
        <w:rPr>
          <w:rFonts w:ascii="Times New Roman" w:hAnsi="Times New Roman" w:cs="Times New Roman"/>
          <w:i/>
          <w:iCs/>
          <w:lang w:val="en-US"/>
        </w:rPr>
        <w:t>Nihonjin</w:t>
      </w:r>
      <w:proofErr w:type="spellEnd"/>
      <w:r w:rsidRPr="007C616B">
        <w:rPr>
          <w:rFonts w:ascii="Times New Roman" w:hAnsi="Times New Roman" w:cs="Times New Roman"/>
          <w:i/>
          <w:iCs/>
          <w:lang w:val="en-US"/>
        </w:rPr>
        <w:t xml:space="preserve"> to </w:t>
      </w:r>
      <w:proofErr w:type="spellStart"/>
      <w:r w:rsidRPr="007C616B">
        <w:rPr>
          <w:rFonts w:ascii="Times New Roman" w:hAnsi="Times New Roman" w:cs="Times New Roman"/>
          <w:i/>
          <w:iCs/>
          <w:lang w:val="en-US"/>
        </w:rPr>
        <w:t>shudanshugi</w:t>
      </w:r>
      <w:proofErr w:type="spellEnd"/>
      <w:r w:rsidRPr="007C616B">
        <w:rPr>
          <w:rFonts w:ascii="Times New Roman" w:hAnsi="Times New Roman" w:cs="Times New Roman"/>
          <w:i/>
          <w:iCs/>
          <w:lang w:val="en-US"/>
        </w:rPr>
        <w:t xml:space="preserve"> – </w:t>
      </w:r>
      <w:proofErr w:type="spellStart"/>
      <w:r w:rsidRPr="007C616B">
        <w:rPr>
          <w:rFonts w:ascii="Times New Roman" w:hAnsi="Times New Roman" w:cs="Times New Roman"/>
          <w:i/>
          <w:iCs/>
          <w:lang w:val="en-US"/>
        </w:rPr>
        <w:t>tochi</w:t>
      </w:r>
      <w:proofErr w:type="spellEnd"/>
      <w:r w:rsidRPr="007C616B">
        <w:rPr>
          <w:rFonts w:ascii="Times New Roman" w:hAnsi="Times New Roman" w:cs="Times New Roman"/>
          <w:i/>
          <w:iCs/>
          <w:lang w:val="en-US"/>
        </w:rPr>
        <w:t xml:space="preserve"> to chi</w:t>
      </w:r>
      <w:r>
        <w:rPr>
          <w:rFonts w:ascii="Times New Roman" w:hAnsi="Times New Roman" w:cs="Times New Roman"/>
          <w:lang w:val="en-US"/>
        </w:rPr>
        <w:t xml:space="preserve">. </w:t>
      </w:r>
      <w:proofErr w:type="spellStart"/>
      <w:r>
        <w:rPr>
          <w:rFonts w:ascii="Times New Roman" w:hAnsi="Times New Roman" w:cs="Times New Roman"/>
          <w:lang w:val="en-US"/>
        </w:rPr>
        <w:t>Tamagawa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Daigaku</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Shuppanbu</w:t>
      </w:r>
      <w:proofErr w:type="spellEnd"/>
      <w:r>
        <w:rPr>
          <w:rFonts w:ascii="Times New Roman" w:hAnsi="Times New Roman" w:cs="Times New Roman"/>
          <w:lang w:val="en-US"/>
        </w:rPr>
        <w:t xml:space="preserve">. </w:t>
      </w:r>
    </w:p>
    <w:p w14:paraId="3A4A725B" w14:textId="46A6F2A7" w:rsidR="008D4D7B" w:rsidRPr="008D4D7B" w:rsidRDefault="008D4D7B" w:rsidP="000E2D63">
      <w:pPr>
        <w:spacing w:line="360" w:lineRule="auto"/>
        <w:ind w:left="993" w:hanging="993"/>
        <w:jc w:val="both"/>
        <w:rPr>
          <w:rFonts w:ascii="Times New Roman" w:hAnsi="Times New Roman" w:cs="Times New Roman"/>
        </w:rPr>
      </w:pPr>
      <w:proofErr w:type="spellStart"/>
      <w:r w:rsidRPr="008D4D7B">
        <w:rPr>
          <w:rFonts w:ascii="Times New Roman" w:hAnsi="Times New Roman" w:cs="Times New Roman"/>
        </w:rPr>
        <w:t>Kawamura</w:t>
      </w:r>
      <w:proofErr w:type="spellEnd"/>
      <w:r w:rsidRPr="008D4D7B">
        <w:rPr>
          <w:rFonts w:ascii="Times New Roman" w:hAnsi="Times New Roman" w:cs="Times New Roman"/>
        </w:rPr>
        <w:t xml:space="preserve">, M. (2005). </w:t>
      </w:r>
      <w:proofErr w:type="spellStart"/>
      <w:r w:rsidRPr="008D4D7B">
        <w:rPr>
          <w:rFonts w:ascii="Times New Roman" w:hAnsi="Times New Roman" w:cs="Times New Roman"/>
          <w:i/>
          <w:iCs/>
        </w:rPr>
        <w:t>Hen’yo</w:t>
      </w:r>
      <w:proofErr w:type="spellEnd"/>
      <w:r w:rsidRPr="008D4D7B">
        <w:rPr>
          <w:rFonts w:ascii="Times New Roman" w:hAnsi="Times New Roman" w:cs="Times New Roman"/>
          <w:i/>
          <w:iCs/>
        </w:rPr>
        <w:t xml:space="preserve"> </w:t>
      </w:r>
      <w:proofErr w:type="spellStart"/>
      <w:r w:rsidRPr="008D4D7B">
        <w:rPr>
          <w:rFonts w:ascii="Times New Roman" w:hAnsi="Times New Roman" w:cs="Times New Roman"/>
          <w:i/>
          <w:iCs/>
        </w:rPr>
        <w:t>suru</w:t>
      </w:r>
      <w:proofErr w:type="spellEnd"/>
      <w:r w:rsidRPr="008D4D7B">
        <w:rPr>
          <w:rFonts w:ascii="Times New Roman" w:hAnsi="Times New Roman" w:cs="Times New Roman"/>
          <w:i/>
          <w:iCs/>
        </w:rPr>
        <w:t xml:space="preserve"> ‘</w:t>
      </w:r>
      <w:proofErr w:type="spellStart"/>
      <w:r w:rsidRPr="008D4D7B">
        <w:rPr>
          <w:rFonts w:ascii="Times New Roman" w:hAnsi="Times New Roman" w:cs="Times New Roman"/>
          <w:i/>
          <w:iCs/>
        </w:rPr>
        <w:t>zainichi</w:t>
      </w:r>
      <w:proofErr w:type="spellEnd"/>
      <w:r w:rsidRPr="008D4D7B">
        <w:rPr>
          <w:rFonts w:ascii="Times New Roman" w:hAnsi="Times New Roman" w:cs="Times New Roman"/>
          <w:i/>
          <w:iCs/>
        </w:rPr>
        <w:t>’</w:t>
      </w:r>
      <w:r>
        <w:rPr>
          <w:rFonts w:ascii="Times New Roman" w:hAnsi="Times New Roman" w:cs="Times New Roman"/>
        </w:rPr>
        <w:t xml:space="preserve">. </w:t>
      </w:r>
      <w:proofErr w:type="spellStart"/>
      <w:r>
        <w:rPr>
          <w:rFonts w:ascii="Times New Roman" w:hAnsi="Times New Roman" w:cs="Times New Roman"/>
        </w:rPr>
        <w:t>Kawade</w:t>
      </w:r>
      <w:proofErr w:type="spellEnd"/>
      <w:r>
        <w:rPr>
          <w:rFonts w:ascii="Times New Roman" w:hAnsi="Times New Roman" w:cs="Times New Roman"/>
        </w:rPr>
        <w:t xml:space="preserve"> </w:t>
      </w:r>
      <w:proofErr w:type="spellStart"/>
      <w:r>
        <w:rPr>
          <w:rFonts w:ascii="Times New Roman" w:hAnsi="Times New Roman" w:cs="Times New Roman"/>
        </w:rPr>
        <w:t>Shobo</w:t>
      </w:r>
      <w:proofErr w:type="spellEnd"/>
      <w:r>
        <w:rPr>
          <w:rFonts w:ascii="Times New Roman" w:hAnsi="Times New Roman" w:cs="Times New Roman"/>
        </w:rPr>
        <w:t xml:space="preserve"> </w:t>
      </w:r>
      <w:proofErr w:type="spellStart"/>
      <w:r>
        <w:rPr>
          <w:rFonts w:ascii="Times New Roman" w:hAnsi="Times New Roman" w:cs="Times New Roman"/>
        </w:rPr>
        <w:t>Shinsha</w:t>
      </w:r>
      <w:proofErr w:type="spellEnd"/>
      <w:r>
        <w:rPr>
          <w:rFonts w:ascii="Times New Roman" w:hAnsi="Times New Roman" w:cs="Times New Roman"/>
        </w:rPr>
        <w:t xml:space="preserve">. </w:t>
      </w:r>
    </w:p>
    <w:p w14:paraId="47E9C63C" w14:textId="46BE38BC" w:rsidR="00065A7B" w:rsidRDefault="00065A7B" w:rsidP="00065A7B">
      <w:pPr>
        <w:spacing w:line="360" w:lineRule="auto"/>
        <w:ind w:left="993" w:hanging="993"/>
        <w:jc w:val="both"/>
        <w:rPr>
          <w:rFonts w:ascii="Times New Roman" w:hAnsi="Times New Roman" w:cs="Times New Roman"/>
          <w:lang w:val="en-US"/>
        </w:rPr>
      </w:pPr>
      <w:proofErr w:type="spellStart"/>
      <w:r w:rsidRPr="008D4D7B">
        <w:rPr>
          <w:rFonts w:ascii="Times New Roman" w:hAnsi="Times New Roman" w:cs="Times New Roman"/>
        </w:rPr>
        <w:t>Kawamura</w:t>
      </w:r>
      <w:proofErr w:type="spellEnd"/>
      <w:r w:rsidRPr="008D4D7B">
        <w:rPr>
          <w:rFonts w:ascii="Times New Roman" w:hAnsi="Times New Roman" w:cs="Times New Roman"/>
        </w:rPr>
        <w:t xml:space="preserve">, N. (1980). </w:t>
      </w:r>
      <w:r w:rsidRPr="00065A7B">
        <w:rPr>
          <w:rFonts w:ascii="Times New Roman" w:hAnsi="Times New Roman" w:cs="Times New Roman"/>
          <w:i/>
          <w:iCs/>
          <w:lang w:val="en-US"/>
        </w:rPr>
        <w:t>The historical background of arguments emphasizing the uniqueness of Japanese society</w:t>
      </w:r>
      <w:r>
        <w:rPr>
          <w:rFonts w:ascii="Times New Roman" w:hAnsi="Times New Roman" w:cs="Times New Roman"/>
          <w:lang w:val="en-US"/>
        </w:rPr>
        <w:t xml:space="preserve">. Social Analysis. </w:t>
      </w:r>
    </w:p>
    <w:p w14:paraId="203E98FC" w14:textId="63D9B634" w:rsidR="00065A7B" w:rsidRDefault="00065A7B" w:rsidP="00065A7B">
      <w:pPr>
        <w:pStyle w:val="Prrafodelista"/>
        <w:numPr>
          <w:ilvl w:val="0"/>
          <w:numId w:val="21"/>
        </w:numPr>
        <w:spacing w:line="360" w:lineRule="auto"/>
        <w:jc w:val="both"/>
        <w:rPr>
          <w:rFonts w:ascii="Times New Roman" w:hAnsi="Times New Roman" w:cs="Times New Roman"/>
        </w:rPr>
      </w:pPr>
      <w:r w:rsidRPr="00065A7B">
        <w:rPr>
          <w:rFonts w:ascii="Times New Roman" w:hAnsi="Times New Roman" w:cs="Times New Roman"/>
        </w:rPr>
        <w:t xml:space="preserve">(1982). </w:t>
      </w:r>
      <w:proofErr w:type="spellStart"/>
      <w:r w:rsidRPr="00065A7B">
        <w:rPr>
          <w:rFonts w:ascii="Times New Roman" w:hAnsi="Times New Roman" w:cs="Times New Roman"/>
          <w:i/>
          <w:iCs/>
        </w:rPr>
        <w:t>Nihonbunkaron</w:t>
      </w:r>
      <w:proofErr w:type="spellEnd"/>
      <w:r w:rsidRPr="00065A7B">
        <w:rPr>
          <w:rFonts w:ascii="Times New Roman" w:hAnsi="Times New Roman" w:cs="Times New Roman"/>
          <w:i/>
          <w:iCs/>
        </w:rPr>
        <w:t xml:space="preserve"> no </w:t>
      </w:r>
      <w:proofErr w:type="spellStart"/>
      <w:r w:rsidRPr="00065A7B">
        <w:rPr>
          <w:rFonts w:ascii="Times New Roman" w:hAnsi="Times New Roman" w:cs="Times New Roman"/>
          <w:i/>
          <w:iCs/>
        </w:rPr>
        <w:t>shuhen</w:t>
      </w:r>
      <w:proofErr w:type="spellEnd"/>
      <w:r w:rsidRPr="00065A7B">
        <w:rPr>
          <w:rFonts w:ascii="Times New Roman" w:hAnsi="Times New Roman" w:cs="Times New Roman"/>
        </w:rPr>
        <w:t xml:space="preserve">. </w:t>
      </w:r>
      <w:proofErr w:type="spellStart"/>
      <w:r w:rsidRPr="00065A7B">
        <w:rPr>
          <w:rFonts w:ascii="Times New Roman" w:hAnsi="Times New Roman" w:cs="Times New Roman"/>
        </w:rPr>
        <w:t>Ni</w:t>
      </w:r>
      <w:r>
        <w:rPr>
          <w:rFonts w:ascii="Times New Roman" w:hAnsi="Times New Roman" w:cs="Times New Roman"/>
        </w:rPr>
        <w:t>n</w:t>
      </w:r>
      <w:r w:rsidRPr="00065A7B">
        <w:rPr>
          <w:rFonts w:ascii="Times New Roman" w:hAnsi="Times New Roman" w:cs="Times New Roman"/>
        </w:rPr>
        <w:t>gen</w:t>
      </w:r>
      <w:proofErr w:type="spellEnd"/>
      <w:r w:rsidRPr="00065A7B">
        <w:rPr>
          <w:rFonts w:ascii="Times New Roman" w:hAnsi="Times New Roman" w:cs="Times New Roman"/>
        </w:rPr>
        <w:t xml:space="preserve"> no </w:t>
      </w:r>
      <w:proofErr w:type="spellStart"/>
      <w:r>
        <w:rPr>
          <w:rFonts w:ascii="Times New Roman" w:hAnsi="Times New Roman" w:cs="Times New Roman"/>
        </w:rPr>
        <w:t>Kagakusha</w:t>
      </w:r>
      <w:proofErr w:type="spellEnd"/>
      <w:r>
        <w:rPr>
          <w:rFonts w:ascii="Times New Roman" w:hAnsi="Times New Roman" w:cs="Times New Roman"/>
        </w:rPr>
        <w:t xml:space="preserve">. </w:t>
      </w:r>
    </w:p>
    <w:p w14:paraId="36CCA320" w14:textId="49609BC0" w:rsidR="008D4D7B" w:rsidRPr="008D4D7B" w:rsidRDefault="00065A7B" w:rsidP="008D4D7B">
      <w:pPr>
        <w:pStyle w:val="Prrafodelista"/>
        <w:numPr>
          <w:ilvl w:val="0"/>
          <w:numId w:val="21"/>
        </w:numPr>
        <w:spacing w:line="360" w:lineRule="auto"/>
        <w:jc w:val="both"/>
        <w:rPr>
          <w:rFonts w:ascii="Times New Roman" w:hAnsi="Times New Roman" w:cs="Times New Roman"/>
        </w:rPr>
      </w:pPr>
      <w:r>
        <w:rPr>
          <w:rFonts w:ascii="Times New Roman" w:hAnsi="Times New Roman" w:cs="Times New Roman"/>
        </w:rPr>
        <w:t xml:space="preserve">(1993). </w:t>
      </w:r>
      <w:proofErr w:type="spellStart"/>
      <w:r>
        <w:rPr>
          <w:rFonts w:ascii="Times New Roman" w:hAnsi="Times New Roman" w:cs="Times New Roman"/>
        </w:rPr>
        <w:t>Nihon</w:t>
      </w:r>
      <w:proofErr w:type="spellEnd"/>
      <w:r>
        <w:rPr>
          <w:rFonts w:ascii="Times New Roman" w:hAnsi="Times New Roman" w:cs="Times New Roman"/>
        </w:rPr>
        <w:t xml:space="preserve"> </w:t>
      </w:r>
      <w:proofErr w:type="spellStart"/>
      <w:r>
        <w:rPr>
          <w:rFonts w:ascii="Times New Roman" w:hAnsi="Times New Roman" w:cs="Times New Roman"/>
        </w:rPr>
        <w:t>bunka</w:t>
      </w:r>
      <w:proofErr w:type="spellEnd"/>
      <w:r>
        <w:rPr>
          <w:rFonts w:ascii="Times New Roman" w:hAnsi="Times New Roman" w:cs="Times New Roman"/>
        </w:rPr>
        <w:t xml:space="preserve"> no </w:t>
      </w:r>
      <w:proofErr w:type="spellStart"/>
      <w:r>
        <w:rPr>
          <w:rFonts w:ascii="Times New Roman" w:hAnsi="Times New Roman" w:cs="Times New Roman"/>
        </w:rPr>
        <w:t>genkei</w:t>
      </w:r>
      <w:proofErr w:type="spellEnd"/>
      <w:r>
        <w:rPr>
          <w:rFonts w:ascii="Times New Roman" w:hAnsi="Times New Roman" w:cs="Times New Roman"/>
        </w:rPr>
        <w:t xml:space="preserve">. </w:t>
      </w:r>
      <w:proofErr w:type="spellStart"/>
      <w:r>
        <w:rPr>
          <w:rFonts w:ascii="Times New Roman" w:hAnsi="Times New Roman" w:cs="Times New Roman"/>
        </w:rPr>
        <w:t>Ningen</w:t>
      </w:r>
      <w:proofErr w:type="spellEnd"/>
      <w:r>
        <w:rPr>
          <w:rFonts w:ascii="Times New Roman" w:hAnsi="Times New Roman" w:cs="Times New Roman"/>
        </w:rPr>
        <w:t xml:space="preserve"> no </w:t>
      </w:r>
      <w:proofErr w:type="spellStart"/>
      <w:r>
        <w:rPr>
          <w:rFonts w:ascii="Times New Roman" w:hAnsi="Times New Roman" w:cs="Times New Roman"/>
        </w:rPr>
        <w:t>Kagakusha</w:t>
      </w:r>
      <w:proofErr w:type="spellEnd"/>
      <w:r>
        <w:rPr>
          <w:rFonts w:ascii="Times New Roman" w:hAnsi="Times New Roman" w:cs="Times New Roman"/>
        </w:rPr>
        <w:t xml:space="preserve">. </w:t>
      </w:r>
    </w:p>
    <w:p w14:paraId="7EE5450C" w14:textId="1F133EDC" w:rsidR="00065A7B" w:rsidRPr="00065A7B" w:rsidRDefault="007C616B" w:rsidP="00065A7B">
      <w:pPr>
        <w:spacing w:line="360" w:lineRule="auto"/>
        <w:ind w:left="993" w:hanging="993"/>
        <w:jc w:val="both"/>
        <w:rPr>
          <w:rFonts w:ascii="Times New Roman" w:hAnsi="Times New Roman" w:cs="Times New Roman"/>
          <w:lang w:val="en-US"/>
        </w:rPr>
      </w:pPr>
      <w:proofErr w:type="spellStart"/>
      <w:r>
        <w:rPr>
          <w:rFonts w:ascii="Times New Roman" w:hAnsi="Times New Roman" w:cs="Times New Roman"/>
          <w:lang w:val="en-US"/>
        </w:rPr>
        <w:t>Kenmochi</w:t>
      </w:r>
      <w:proofErr w:type="spellEnd"/>
      <w:r>
        <w:rPr>
          <w:rFonts w:ascii="Times New Roman" w:hAnsi="Times New Roman" w:cs="Times New Roman"/>
          <w:lang w:val="en-US"/>
        </w:rPr>
        <w:t xml:space="preserve">, T.  (1978). </w:t>
      </w:r>
      <w:r w:rsidRPr="007C616B">
        <w:rPr>
          <w:rFonts w:ascii="Times New Roman" w:hAnsi="Times New Roman" w:cs="Times New Roman"/>
          <w:i/>
          <w:iCs/>
          <w:lang w:val="en-US"/>
        </w:rPr>
        <w:t xml:space="preserve">Ma non </w:t>
      </w:r>
      <w:proofErr w:type="spellStart"/>
      <w:r w:rsidRPr="007C616B">
        <w:rPr>
          <w:rFonts w:ascii="Times New Roman" w:hAnsi="Times New Roman" w:cs="Times New Roman"/>
          <w:i/>
          <w:iCs/>
          <w:lang w:val="en-US"/>
        </w:rPr>
        <w:t>nihon</w:t>
      </w:r>
      <w:proofErr w:type="spellEnd"/>
      <w:r w:rsidRPr="007C616B">
        <w:rPr>
          <w:rFonts w:ascii="Times New Roman" w:hAnsi="Times New Roman" w:cs="Times New Roman"/>
          <w:i/>
          <w:iCs/>
          <w:lang w:val="en-US"/>
        </w:rPr>
        <w:t xml:space="preserve"> </w:t>
      </w:r>
      <w:proofErr w:type="spellStart"/>
      <w:r w:rsidRPr="007C616B">
        <w:rPr>
          <w:rFonts w:ascii="Times New Roman" w:hAnsi="Times New Roman" w:cs="Times New Roman"/>
          <w:i/>
          <w:iCs/>
          <w:lang w:val="en-US"/>
        </w:rPr>
        <w:t>bunka</w:t>
      </w:r>
      <w:proofErr w:type="spellEnd"/>
      <w:r>
        <w:rPr>
          <w:rFonts w:ascii="Times New Roman" w:hAnsi="Times New Roman" w:cs="Times New Roman"/>
          <w:lang w:val="en-US"/>
        </w:rPr>
        <w:t xml:space="preserve">. Kodansha. </w:t>
      </w:r>
    </w:p>
    <w:p w14:paraId="12E01538" w14:textId="5D74D7DB" w:rsidR="000E2D63" w:rsidRDefault="000E2D63" w:rsidP="000E2D63">
      <w:pPr>
        <w:spacing w:line="360" w:lineRule="auto"/>
        <w:ind w:left="993" w:hanging="993"/>
        <w:jc w:val="both"/>
        <w:rPr>
          <w:rFonts w:ascii="Times New Roman" w:hAnsi="Times New Roman" w:cs="Times New Roman"/>
          <w:lang w:val="en-US"/>
        </w:rPr>
      </w:pPr>
      <w:r>
        <w:rPr>
          <w:rFonts w:ascii="Times New Roman" w:hAnsi="Times New Roman" w:cs="Times New Roman"/>
          <w:lang w:val="en-US"/>
        </w:rPr>
        <w:t xml:space="preserve">Kelly, W.W. (1993). Finding a Place in Metropolitan Japan: Ideologies, Institutions and Everyday Life. </w:t>
      </w:r>
      <w:r w:rsidRPr="007B02F0">
        <w:rPr>
          <w:rFonts w:ascii="Times New Roman" w:hAnsi="Times New Roman" w:cs="Times New Roman"/>
          <w:lang w:val="en-US"/>
        </w:rPr>
        <w:t>En Gordon</w:t>
      </w:r>
      <w:r w:rsidR="00C27D36">
        <w:rPr>
          <w:rFonts w:ascii="Times New Roman" w:hAnsi="Times New Roman" w:cs="Times New Roman"/>
          <w:lang w:val="en-US"/>
        </w:rPr>
        <w:t>, A.</w:t>
      </w:r>
      <w:r w:rsidRPr="007B02F0">
        <w:rPr>
          <w:rFonts w:ascii="Times New Roman" w:hAnsi="Times New Roman" w:cs="Times New Roman"/>
          <w:lang w:val="en-US"/>
        </w:rPr>
        <w:t xml:space="preserve"> (Ed.), </w:t>
      </w:r>
      <w:r w:rsidRPr="007B02F0">
        <w:rPr>
          <w:rFonts w:ascii="Times New Roman" w:hAnsi="Times New Roman" w:cs="Times New Roman"/>
          <w:i/>
          <w:iCs/>
          <w:lang w:val="en-US"/>
        </w:rPr>
        <w:t>Postwar Japan as History</w:t>
      </w:r>
      <w:r>
        <w:rPr>
          <w:rFonts w:ascii="Times New Roman" w:hAnsi="Times New Roman" w:cs="Times New Roman"/>
          <w:lang w:val="en-US"/>
        </w:rPr>
        <w:t xml:space="preserve">. University of California Press. </w:t>
      </w:r>
    </w:p>
    <w:p w14:paraId="372DF834" w14:textId="1ED975F9" w:rsidR="00162C83" w:rsidRDefault="00162C83" w:rsidP="000E2D63">
      <w:pPr>
        <w:spacing w:line="360" w:lineRule="auto"/>
        <w:ind w:left="993" w:hanging="993"/>
        <w:jc w:val="both"/>
        <w:rPr>
          <w:rFonts w:ascii="Times New Roman" w:hAnsi="Times New Roman" w:cs="Times New Roman"/>
          <w:lang w:val="en-US"/>
        </w:rPr>
      </w:pPr>
      <w:r w:rsidRPr="00BF6297">
        <w:rPr>
          <w:rFonts w:ascii="Times New Roman" w:hAnsi="Times New Roman" w:cs="Times New Roman"/>
        </w:rPr>
        <w:t xml:space="preserve">Kim, C. (1983). </w:t>
      </w:r>
      <w:proofErr w:type="spellStart"/>
      <w:r w:rsidRPr="00BF6297">
        <w:rPr>
          <w:rFonts w:ascii="Times New Roman" w:hAnsi="Times New Roman" w:cs="Times New Roman"/>
          <w:i/>
          <w:iCs/>
        </w:rPr>
        <w:t>Kokoku</w:t>
      </w:r>
      <w:proofErr w:type="spellEnd"/>
      <w:r w:rsidRPr="00BF6297">
        <w:rPr>
          <w:rFonts w:ascii="Times New Roman" w:hAnsi="Times New Roman" w:cs="Times New Roman"/>
          <w:i/>
          <w:iCs/>
        </w:rPr>
        <w:t xml:space="preserve"> kara no </w:t>
      </w:r>
      <w:proofErr w:type="spellStart"/>
      <w:r w:rsidRPr="00BF6297">
        <w:rPr>
          <w:rFonts w:ascii="Times New Roman" w:hAnsi="Times New Roman" w:cs="Times New Roman"/>
          <w:i/>
          <w:iCs/>
        </w:rPr>
        <w:t>kyori</w:t>
      </w:r>
      <w:proofErr w:type="spellEnd"/>
      <w:r w:rsidRPr="00BF6297">
        <w:rPr>
          <w:rFonts w:ascii="Times New Roman" w:hAnsi="Times New Roman" w:cs="Times New Roman"/>
        </w:rPr>
        <w:t xml:space="preserve">. </w:t>
      </w:r>
      <w:r>
        <w:rPr>
          <w:rFonts w:ascii="Times New Roman" w:hAnsi="Times New Roman" w:cs="Times New Roman"/>
          <w:lang w:val="en-US"/>
        </w:rPr>
        <w:t xml:space="preserve">Tabata </w:t>
      </w:r>
      <w:proofErr w:type="spellStart"/>
      <w:r>
        <w:rPr>
          <w:rFonts w:ascii="Times New Roman" w:hAnsi="Times New Roman" w:cs="Times New Roman"/>
          <w:lang w:val="en-US"/>
        </w:rPr>
        <w:t>Shoten</w:t>
      </w:r>
      <w:proofErr w:type="spellEnd"/>
      <w:r>
        <w:rPr>
          <w:rFonts w:ascii="Times New Roman" w:hAnsi="Times New Roman" w:cs="Times New Roman"/>
          <w:lang w:val="en-US"/>
        </w:rPr>
        <w:t>.</w:t>
      </w:r>
    </w:p>
    <w:p w14:paraId="7E2D2DCE" w14:textId="0A5E91AA" w:rsidR="00897E3E" w:rsidRPr="00897E3E" w:rsidRDefault="00897E3E" w:rsidP="000E2D63">
      <w:pPr>
        <w:spacing w:line="360" w:lineRule="auto"/>
        <w:ind w:left="993" w:hanging="993"/>
        <w:jc w:val="both"/>
        <w:rPr>
          <w:rFonts w:ascii="Times New Roman" w:hAnsi="Times New Roman" w:cs="Times New Roman"/>
        </w:rPr>
      </w:pPr>
      <w:r>
        <w:rPr>
          <w:rFonts w:ascii="Times New Roman" w:hAnsi="Times New Roman" w:cs="Times New Roman"/>
          <w:lang w:val="en-US"/>
        </w:rPr>
        <w:t xml:space="preserve">Kim, D. (1977). </w:t>
      </w:r>
      <w:proofErr w:type="spellStart"/>
      <w:r w:rsidRPr="00897E3E">
        <w:rPr>
          <w:rFonts w:ascii="Times New Roman" w:hAnsi="Times New Roman" w:cs="Times New Roman"/>
          <w:i/>
          <w:iCs/>
        </w:rPr>
        <w:t>Waga</w:t>
      </w:r>
      <w:proofErr w:type="spellEnd"/>
      <w:r w:rsidRPr="00897E3E">
        <w:rPr>
          <w:rFonts w:ascii="Times New Roman" w:hAnsi="Times New Roman" w:cs="Times New Roman"/>
          <w:i/>
          <w:iCs/>
        </w:rPr>
        <w:t xml:space="preserve"> </w:t>
      </w:r>
      <w:proofErr w:type="spellStart"/>
      <w:r w:rsidRPr="00897E3E">
        <w:rPr>
          <w:rFonts w:ascii="Times New Roman" w:hAnsi="Times New Roman" w:cs="Times New Roman"/>
          <w:i/>
          <w:iCs/>
        </w:rPr>
        <w:t>ariran</w:t>
      </w:r>
      <w:proofErr w:type="spellEnd"/>
      <w:r w:rsidRPr="00897E3E">
        <w:rPr>
          <w:rFonts w:ascii="Times New Roman" w:hAnsi="Times New Roman" w:cs="Times New Roman"/>
          <w:i/>
          <w:iCs/>
        </w:rPr>
        <w:t xml:space="preserve"> no uta</w:t>
      </w:r>
      <w:r w:rsidRPr="00897E3E">
        <w:rPr>
          <w:rFonts w:ascii="Times New Roman" w:hAnsi="Times New Roman" w:cs="Times New Roman"/>
        </w:rPr>
        <w:t xml:space="preserve">. </w:t>
      </w:r>
      <w:proofErr w:type="spellStart"/>
      <w:r w:rsidRPr="00897E3E">
        <w:rPr>
          <w:rFonts w:ascii="Times New Roman" w:hAnsi="Times New Roman" w:cs="Times New Roman"/>
        </w:rPr>
        <w:t>Ch</w:t>
      </w:r>
      <w:r>
        <w:rPr>
          <w:rFonts w:ascii="Times New Roman" w:hAnsi="Times New Roman" w:cs="Times New Roman"/>
        </w:rPr>
        <w:t>uo</w:t>
      </w:r>
      <w:proofErr w:type="spellEnd"/>
      <w:r>
        <w:rPr>
          <w:rFonts w:ascii="Times New Roman" w:hAnsi="Times New Roman" w:cs="Times New Roman"/>
        </w:rPr>
        <w:t xml:space="preserve"> </w:t>
      </w:r>
      <w:proofErr w:type="spellStart"/>
      <w:r>
        <w:rPr>
          <w:rFonts w:ascii="Times New Roman" w:hAnsi="Times New Roman" w:cs="Times New Roman"/>
        </w:rPr>
        <w:t>Koronsha</w:t>
      </w:r>
      <w:proofErr w:type="spellEnd"/>
      <w:r>
        <w:rPr>
          <w:rFonts w:ascii="Times New Roman" w:hAnsi="Times New Roman" w:cs="Times New Roman"/>
        </w:rPr>
        <w:t xml:space="preserve">. </w:t>
      </w:r>
    </w:p>
    <w:p w14:paraId="01EF3127" w14:textId="3D90FC55" w:rsidR="00BE19C3" w:rsidRDefault="00BE19C3" w:rsidP="000E2D63">
      <w:pPr>
        <w:spacing w:line="360" w:lineRule="auto"/>
        <w:ind w:left="993" w:hanging="993"/>
        <w:jc w:val="both"/>
        <w:rPr>
          <w:rFonts w:ascii="Times New Roman" w:hAnsi="Times New Roman" w:cs="Times New Roman"/>
          <w:lang w:val="en-US"/>
        </w:rPr>
      </w:pPr>
      <w:r>
        <w:rPr>
          <w:rFonts w:ascii="Times New Roman" w:hAnsi="Times New Roman" w:cs="Times New Roman"/>
          <w:lang w:val="en-US"/>
        </w:rPr>
        <w:t xml:space="preserve">Kim, K. (1995). </w:t>
      </w:r>
      <w:proofErr w:type="spellStart"/>
      <w:r w:rsidRPr="00BE19C3">
        <w:rPr>
          <w:rFonts w:ascii="Times New Roman" w:hAnsi="Times New Roman" w:cs="Times New Roman"/>
          <w:i/>
          <w:iCs/>
          <w:lang w:val="en-US"/>
        </w:rPr>
        <w:t>Zainichi</w:t>
      </w:r>
      <w:proofErr w:type="spellEnd"/>
      <w:r w:rsidRPr="00BE19C3">
        <w:rPr>
          <w:rFonts w:ascii="Times New Roman" w:hAnsi="Times New Roman" w:cs="Times New Roman"/>
          <w:i/>
          <w:iCs/>
          <w:lang w:val="en-US"/>
        </w:rPr>
        <w:t xml:space="preserve"> </w:t>
      </w:r>
      <w:proofErr w:type="spellStart"/>
      <w:r w:rsidRPr="00BE19C3">
        <w:rPr>
          <w:rFonts w:ascii="Times New Roman" w:hAnsi="Times New Roman" w:cs="Times New Roman"/>
          <w:i/>
          <w:iCs/>
          <w:lang w:val="en-US"/>
        </w:rPr>
        <w:t>korian</w:t>
      </w:r>
      <w:proofErr w:type="spellEnd"/>
      <w:r w:rsidRPr="00BE19C3">
        <w:rPr>
          <w:rFonts w:ascii="Times New Roman" w:hAnsi="Times New Roman" w:cs="Times New Roman"/>
          <w:i/>
          <w:iCs/>
          <w:lang w:val="en-US"/>
        </w:rPr>
        <w:t xml:space="preserve"> no </w:t>
      </w:r>
      <w:proofErr w:type="spellStart"/>
      <w:r w:rsidRPr="00BE19C3">
        <w:rPr>
          <w:rFonts w:ascii="Times New Roman" w:hAnsi="Times New Roman" w:cs="Times New Roman"/>
          <w:i/>
          <w:iCs/>
          <w:lang w:val="en-US"/>
        </w:rPr>
        <w:t>aidentiti</w:t>
      </w:r>
      <w:proofErr w:type="spellEnd"/>
      <w:r w:rsidRPr="00BE19C3">
        <w:rPr>
          <w:rFonts w:ascii="Times New Roman" w:hAnsi="Times New Roman" w:cs="Times New Roman"/>
          <w:i/>
          <w:iCs/>
          <w:lang w:val="en-US"/>
        </w:rPr>
        <w:t xml:space="preserve"> to </w:t>
      </w:r>
      <w:proofErr w:type="spellStart"/>
      <w:r w:rsidRPr="00BE19C3">
        <w:rPr>
          <w:rFonts w:ascii="Times New Roman" w:hAnsi="Times New Roman" w:cs="Times New Roman"/>
          <w:i/>
          <w:iCs/>
          <w:lang w:val="en-US"/>
        </w:rPr>
        <w:t>hoteki</w:t>
      </w:r>
      <w:proofErr w:type="spellEnd"/>
      <w:r w:rsidRPr="00BE19C3">
        <w:rPr>
          <w:rFonts w:ascii="Times New Roman" w:hAnsi="Times New Roman" w:cs="Times New Roman"/>
          <w:i/>
          <w:iCs/>
          <w:lang w:val="en-US"/>
        </w:rPr>
        <w:t xml:space="preserve"> </w:t>
      </w:r>
      <w:proofErr w:type="spellStart"/>
      <w:r w:rsidRPr="00BE19C3">
        <w:rPr>
          <w:rFonts w:ascii="Times New Roman" w:hAnsi="Times New Roman" w:cs="Times New Roman"/>
          <w:i/>
          <w:iCs/>
          <w:lang w:val="en-US"/>
        </w:rPr>
        <w:t>ichi</w:t>
      </w:r>
      <w:proofErr w:type="spellEnd"/>
      <w:r>
        <w:rPr>
          <w:rFonts w:ascii="Times New Roman" w:hAnsi="Times New Roman" w:cs="Times New Roman"/>
          <w:lang w:val="en-US"/>
        </w:rPr>
        <w:t xml:space="preserve">. Akashi </w:t>
      </w:r>
      <w:proofErr w:type="spellStart"/>
      <w:r>
        <w:rPr>
          <w:rFonts w:ascii="Times New Roman" w:hAnsi="Times New Roman" w:cs="Times New Roman"/>
          <w:lang w:val="en-US"/>
        </w:rPr>
        <w:t>Shoten</w:t>
      </w:r>
      <w:proofErr w:type="spellEnd"/>
      <w:r>
        <w:rPr>
          <w:rFonts w:ascii="Times New Roman" w:hAnsi="Times New Roman" w:cs="Times New Roman"/>
          <w:lang w:val="en-US"/>
        </w:rPr>
        <w:t xml:space="preserve">. </w:t>
      </w:r>
    </w:p>
    <w:p w14:paraId="1AA795D6" w14:textId="0836CD6B" w:rsidR="00897E3E" w:rsidRDefault="00897E3E" w:rsidP="000E2D63">
      <w:pPr>
        <w:spacing w:line="360" w:lineRule="auto"/>
        <w:ind w:left="993" w:hanging="993"/>
        <w:jc w:val="both"/>
        <w:rPr>
          <w:rFonts w:ascii="Times New Roman" w:hAnsi="Times New Roman" w:cs="Times New Roman"/>
          <w:lang w:val="en-US"/>
        </w:rPr>
      </w:pPr>
      <w:r>
        <w:rPr>
          <w:rFonts w:ascii="Times New Roman" w:hAnsi="Times New Roman" w:cs="Times New Roman"/>
          <w:lang w:val="en-US"/>
        </w:rPr>
        <w:t xml:space="preserve">Kin, K. (1966). </w:t>
      </w:r>
      <w:proofErr w:type="spellStart"/>
      <w:r w:rsidRPr="00897E3E">
        <w:rPr>
          <w:rFonts w:ascii="Times New Roman" w:hAnsi="Times New Roman" w:cs="Times New Roman"/>
          <w:i/>
          <w:iCs/>
          <w:lang w:val="en-US"/>
        </w:rPr>
        <w:t>Kogoeru</w:t>
      </w:r>
      <w:proofErr w:type="spellEnd"/>
      <w:r w:rsidRPr="00897E3E">
        <w:rPr>
          <w:rFonts w:ascii="Times New Roman" w:hAnsi="Times New Roman" w:cs="Times New Roman"/>
          <w:i/>
          <w:iCs/>
          <w:lang w:val="en-US"/>
        </w:rPr>
        <w:t xml:space="preserve"> </w:t>
      </w:r>
      <w:proofErr w:type="spellStart"/>
      <w:r w:rsidRPr="00897E3E">
        <w:rPr>
          <w:rFonts w:ascii="Times New Roman" w:hAnsi="Times New Roman" w:cs="Times New Roman"/>
          <w:i/>
          <w:iCs/>
          <w:lang w:val="en-US"/>
        </w:rPr>
        <w:t>kuchi</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Kurein</w:t>
      </w:r>
      <w:proofErr w:type="spellEnd"/>
      <w:r>
        <w:rPr>
          <w:rFonts w:ascii="Times New Roman" w:hAnsi="Times New Roman" w:cs="Times New Roman"/>
          <w:lang w:val="en-US"/>
        </w:rPr>
        <w:t xml:space="preserve">. </w:t>
      </w:r>
    </w:p>
    <w:p w14:paraId="399AB36D" w14:textId="4CC41D5F" w:rsidR="000E2D63" w:rsidRPr="00BF6297" w:rsidRDefault="000E2D63" w:rsidP="000E2D63">
      <w:pPr>
        <w:spacing w:line="360" w:lineRule="auto"/>
        <w:ind w:left="993" w:hanging="993"/>
        <w:jc w:val="both"/>
        <w:rPr>
          <w:rFonts w:ascii="Times New Roman" w:hAnsi="Times New Roman" w:cs="Times New Roman"/>
        </w:rPr>
      </w:pPr>
      <w:r w:rsidRPr="007B02F0">
        <w:rPr>
          <w:rFonts w:ascii="Times New Roman" w:hAnsi="Times New Roman" w:cs="Times New Roman"/>
          <w:lang w:val="en-US"/>
        </w:rPr>
        <w:t xml:space="preserve">Kingston, J. (2001). </w:t>
      </w:r>
      <w:r w:rsidRPr="007B02F0">
        <w:rPr>
          <w:rFonts w:ascii="Times New Roman" w:hAnsi="Times New Roman" w:cs="Times New Roman"/>
          <w:i/>
          <w:iCs/>
          <w:lang w:val="en-US"/>
        </w:rPr>
        <w:t>Japan in Transformation, 1952-2000</w:t>
      </w:r>
      <w:r>
        <w:rPr>
          <w:rFonts w:ascii="Times New Roman" w:hAnsi="Times New Roman" w:cs="Times New Roman"/>
          <w:lang w:val="en-US"/>
        </w:rPr>
        <w:t xml:space="preserve">. </w:t>
      </w:r>
      <w:r w:rsidRPr="00BF6297">
        <w:rPr>
          <w:rFonts w:ascii="Times New Roman" w:hAnsi="Times New Roman" w:cs="Times New Roman"/>
        </w:rPr>
        <w:t xml:space="preserve">Longman. </w:t>
      </w:r>
    </w:p>
    <w:p w14:paraId="1DF14A84" w14:textId="3D92E561" w:rsidR="00D34207" w:rsidRPr="00BF6297" w:rsidRDefault="00D34207" w:rsidP="00D34207">
      <w:pPr>
        <w:spacing w:line="360" w:lineRule="auto"/>
        <w:jc w:val="both"/>
        <w:rPr>
          <w:rFonts w:ascii="Times New Roman" w:hAnsi="Times New Roman" w:cs="Times New Roman"/>
        </w:rPr>
      </w:pPr>
      <w:proofErr w:type="spellStart"/>
      <w:r w:rsidRPr="00BF6297">
        <w:rPr>
          <w:rFonts w:ascii="Times New Roman" w:hAnsi="Times New Roman" w:cs="Times New Roman"/>
        </w:rPr>
        <w:t>Kuki</w:t>
      </w:r>
      <w:proofErr w:type="spellEnd"/>
      <w:r w:rsidRPr="00BF6297">
        <w:rPr>
          <w:rFonts w:ascii="Times New Roman" w:hAnsi="Times New Roman" w:cs="Times New Roman"/>
        </w:rPr>
        <w:t xml:space="preserve">, S. (1930). </w:t>
      </w:r>
      <w:proofErr w:type="spellStart"/>
      <w:r w:rsidRPr="00BF6297">
        <w:rPr>
          <w:rFonts w:ascii="Times New Roman" w:hAnsi="Times New Roman" w:cs="Times New Roman"/>
          <w:i/>
          <w:iCs/>
        </w:rPr>
        <w:t>Iki</w:t>
      </w:r>
      <w:proofErr w:type="spellEnd"/>
      <w:r w:rsidRPr="00BF6297">
        <w:rPr>
          <w:rFonts w:ascii="Times New Roman" w:hAnsi="Times New Roman" w:cs="Times New Roman"/>
          <w:i/>
          <w:iCs/>
        </w:rPr>
        <w:t xml:space="preserve"> no </w:t>
      </w:r>
      <w:proofErr w:type="spellStart"/>
      <w:r w:rsidRPr="00BF6297">
        <w:rPr>
          <w:rFonts w:ascii="Times New Roman" w:hAnsi="Times New Roman" w:cs="Times New Roman"/>
          <w:i/>
          <w:iCs/>
        </w:rPr>
        <w:t>kozo</w:t>
      </w:r>
      <w:proofErr w:type="spellEnd"/>
      <w:r w:rsidRPr="00BF6297">
        <w:rPr>
          <w:rFonts w:ascii="Times New Roman" w:hAnsi="Times New Roman" w:cs="Times New Roman"/>
        </w:rPr>
        <w:t xml:space="preserve">. </w:t>
      </w:r>
      <w:proofErr w:type="spellStart"/>
      <w:r w:rsidRPr="00BF6297">
        <w:rPr>
          <w:rFonts w:ascii="Times New Roman" w:hAnsi="Times New Roman" w:cs="Times New Roman"/>
        </w:rPr>
        <w:t>Iwanami</w:t>
      </w:r>
      <w:proofErr w:type="spellEnd"/>
      <w:r w:rsidRPr="00BF6297">
        <w:rPr>
          <w:rFonts w:ascii="Times New Roman" w:hAnsi="Times New Roman" w:cs="Times New Roman"/>
        </w:rPr>
        <w:t xml:space="preserve"> </w:t>
      </w:r>
      <w:proofErr w:type="spellStart"/>
      <w:r w:rsidRPr="00BF6297">
        <w:rPr>
          <w:rFonts w:ascii="Times New Roman" w:hAnsi="Times New Roman" w:cs="Times New Roman"/>
        </w:rPr>
        <w:t>Shoten</w:t>
      </w:r>
      <w:proofErr w:type="spellEnd"/>
      <w:r w:rsidRPr="00BF6297">
        <w:rPr>
          <w:rFonts w:ascii="Times New Roman" w:hAnsi="Times New Roman" w:cs="Times New Roman"/>
        </w:rPr>
        <w:t xml:space="preserve">. </w:t>
      </w:r>
    </w:p>
    <w:p w14:paraId="47FB3A2C" w14:textId="5AC6A7E4" w:rsidR="00162C83" w:rsidRDefault="00162C83" w:rsidP="00162C83">
      <w:pPr>
        <w:spacing w:line="360" w:lineRule="auto"/>
        <w:ind w:left="993" w:hanging="993"/>
        <w:jc w:val="both"/>
        <w:rPr>
          <w:rFonts w:ascii="Times New Roman" w:hAnsi="Times New Roman" w:cs="Times New Roman"/>
          <w:lang w:val="en-US"/>
        </w:rPr>
      </w:pPr>
      <w:r w:rsidRPr="00BF6297">
        <w:rPr>
          <w:rFonts w:ascii="Times New Roman" w:hAnsi="Times New Roman" w:cs="Times New Roman"/>
        </w:rPr>
        <w:t xml:space="preserve">Lee, C. (1994). </w:t>
      </w:r>
      <w:proofErr w:type="spellStart"/>
      <w:r w:rsidRPr="00162C83">
        <w:rPr>
          <w:rFonts w:ascii="Times New Roman" w:hAnsi="Times New Roman" w:cs="Times New Roman"/>
          <w:i/>
          <w:iCs/>
          <w:lang w:val="en-US"/>
        </w:rPr>
        <w:t>Furimukeba</w:t>
      </w:r>
      <w:proofErr w:type="spellEnd"/>
      <w:r w:rsidRPr="00162C83">
        <w:rPr>
          <w:rFonts w:ascii="Times New Roman" w:hAnsi="Times New Roman" w:cs="Times New Roman"/>
          <w:i/>
          <w:iCs/>
          <w:lang w:val="en-US"/>
        </w:rPr>
        <w:t xml:space="preserve"> Nihon</w:t>
      </w:r>
      <w:r>
        <w:rPr>
          <w:rFonts w:ascii="Times New Roman" w:hAnsi="Times New Roman" w:cs="Times New Roman"/>
          <w:lang w:val="en-US"/>
        </w:rPr>
        <w:t xml:space="preserve">. </w:t>
      </w:r>
      <w:proofErr w:type="spellStart"/>
      <w:r>
        <w:rPr>
          <w:rFonts w:ascii="Times New Roman" w:hAnsi="Times New Roman" w:cs="Times New Roman"/>
          <w:lang w:val="en-US"/>
        </w:rPr>
        <w:t>Kawade</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Shobo</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Shinsha</w:t>
      </w:r>
      <w:proofErr w:type="spellEnd"/>
      <w:r>
        <w:rPr>
          <w:rFonts w:ascii="Times New Roman" w:hAnsi="Times New Roman" w:cs="Times New Roman"/>
          <w:lang w:val="en-US"/>
        </w:rPr>
        <w:t xml:space="preserve">. </w:t>
      </w:r>
    </w:p>
    <w:p w14:paraId="1BB30EB0" w14:textId="5EBCD83C" w:rsidR="00897E3E" w:rsidRDefault="00897E3E" w:rsidP="00162C83">
      <w:pPr>
        <w:spacing w:line="360" w:lineRule="auto"/>
        <w:ind w:left="993" w:hanging="993"/>
        <w:jc w:val="both"/>
        <w:rPr>
          <w:rFonts w:ascii="Times New Roman" w:hAnsi="Times New Roman" w:cs="Times New Roman"/>
          <w:lang w:val="en-US"/>
        </w:rPr>
      </w:pPr>
      <w:r>
        <w:rPr>
          <w:rFonts w:ascii="Times New Roman" w:hAnsi="Times New Roman" w:cs="Times New Roman"/>
          <w:lang w:val="en-US"/>
        </w:rPr>
        <w:t xml:space="preserve">Lee, H. (1975). </w:t>
      </w:r>
      <w:proofErr w:type="spellStart"/>
      <w:r w:rsidRPr="00897E3E">
        <w:rPr>
          <w:rFonts w:ascii="Times New Roman" w:hAnsi="Times New Roman" w:cs="Times New Roman"/>
          <w:i/>
          <w:iCs/>
          <w:lang w:val="en-US"/>
        </w:rPr>
        <w:t>Tsuiho</w:t>
      </w:r>
      <w:proofErr w:type="spellEnd"/>
      <w:r w:rsidRPr="00897E3E">
        <w:rPr>
          <w:rFonts w:ascii="Times New Roman" w:hAnsi="Times New Roman" w:cs="Times New Roman"/>
          <w:i/>
          <w:iCs/>
          <w:lang w:val="en-US"/>
        </w:rPr>
        <w:t xml:space="preserve"> to </w:t>
      </w:r>
      <w:proofErr w:type="spellStart"/>
      <w:r w:rsidRPr="00897E3E">
        <w:rPr>
          <w:rFonts w:ascii="Times New Roman" w:hAnsi="Times New Roman" w:cs="Times New Roman"/>
          <w:i/>
          <w:iCs/>
          <w:lang w:val="en-US"/>
        </w:rPr>
        <w:t>jiyu</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Shinchosha</w:t>
      </w:r>
      <w:proofErr w:type="spellEnd"/>
      <w:r>
        <w:rPr>
          <w:rFonts w:ascii="Times New Roman" w:hAnsi="Times New Roman" w:cs="Times New Roman"/>
          <w:lang w:val="en-US"/>
        </w:rPr>
        <w:t xml:space="preserve">. </w:t>
      </w:r>
    </w:p>
    <w:p w14:paraId="489BA1F6" w14:textId="40BDAF4F" w:rsidR="00162C83" w:rsidRPr="00162C83" w:rsidRDefault="000E2D63" w:rsidP="00162C83">
      <w:pPr>
        <w:spacing w:line="360" w:lineRule="auto"/>
        <w:ind w:left="993" w:hanging="993"/>
        <w:jc w:val="both"/>
        <w:rPr>
          <w:rFonts w:ascii="Times New Roman" w:hAnsi="Times New Roman" w:cs="Times New Roman"/>
          <w:lang w:val="en-US"/>
        </w:rPr>
      </w:pPr>
      <w:r w:rsidRPr="007B02F0">
        <w:rPr>
          <w:rFonts w:ascii="Times New Roman" w:hAnsi="Times New Roman" w:cs="Times New Roman"/>
          <w:lang w:val="en-US"/>
        </w:rPr>
        <w:t xml:space="preserve">Lie, J. (2001). </w:t>
      </w:r>
      <w:r w:rsidRPr="007B02F0">
        <w:rPr>
          <w:rFonts w:ascii="Times New Roman" w:hAnsi="Times New Roman" w:cs="Times New Roman"/>
          <w:i/>
          <w:iCs/>
          <w:lang w:val="en-US"/>
        </w:rPr>
        <w:t>Multiethnic Japan</w:t>
      </w:r>
      <w:r w:rsidRPr="007B02F0">
        <w:rPr>
          <w:rFonts w:ascii="Times New Roman" w:hAnsi="Times New Roman" w:cs="Times New Roman"/>
          <w:lang w:val="en-US"/>
        </w:rPr>
        <w:t xml:space="preserve">. Harvard University Press. </w:t>
      </w:r>
    </w:p>
    <w:p w14:paraId="076A7F31" w14:textId="5D600B3A" w:rsidR="003A1CF0" w:rsidRDefault="003A1CF0" w:rsidP="003A1CF0">
      <w:pPr>
        <w:spacing w:line="360" w:lineRule="auto"/>
        <w:ind w:left="993" w:hanging="993"/>
        <w:jc w:val="both"/>
        <w:rPr>
          <w:rFonts w:ascii="Times New Roman" w:hAnsi="Times New Roman" w:cs="Times New Roman"/>
        </w:rPr>
      </w:pPr>
      <w:r w:rsidRPr="003A1CF0">
        <w:rPr>
          <w:rFonts w:ascii="Times New Roman" w:hAnsi="Times New Roman" w:cs="Times New Roman"/>
        </w:rPr>
        <w:t>Llobera, J.</w:t>
      </w:r>
      <w:r>
        <w:rPr>
          <w:rFonts w:ascii="Times New Roman" w:hAnsi="Times New Roman" w:cs="Times New Roman"/>
        </w:rPr>
        <w:t xml:space="preserve"> </w:t>
      </w:r>
      <w:r w:rsidRPr="003A1CF0">
        <w:rPr>
          <w:rFonts w:ascii="Times New Roman" w:hAnsi="Times New Roman" w:cs="Times New Roman"/>
        </w:rPr>
        <w:t>R. (2009)</w:t>
      </w:r>
      <w:r>
        <w:rPr>
          <w:rFonts w:ascii="Times New Roman" w:hAnsi="Times New Roman" w:cs="Times New Roman"/>
        </w:rPr>
        <w:t xml:space="preserve">. </w:t>
      </w:r>
      <w:r w:rsidRPr="003A1CF0">
        <w:rPr>
          <w:rFonts w:ascii="Times New Roman" w:hAnsi="Times New Roman" w:cs="Times New Roman"/>
          <w:i/>
          <w:iCs/>
        </w:rPr>
        <w:t xml:space="preserve">Antropología social y cultural. </w:t>
      </w:r>
      <w:r w:rsidRPr="003A1CF0">
        <w:rPr>
          <w:rFonts w:ascii="Times New Roman" w:hAnsi="Times New Roman" w:cs="Times New Roman"/>
        </w:rPr>
        <w:t>Barcelona: UOC.</w:t>
      </w:r>
    </w:p>
    <w:p w14:paraId="199C1240" w14:textId="0A38D662" w:rsidR="008D64CA" w:rsidRPr="008D64CA" w:rsidRDefault="008D64CA" w:rsidP="003A1CF0">
      <w:pPr>
        <w:spacing w:line="360" w:lineRule="auto"/>
        <w:ind w:left="993" w:hanging="993"/>
        <w:jc w:val="both"/>
        <w:rPr>
          <w:rFonts w:ascii="Times New Roman" w:hAnsi="Times New Roman" w:cs="Times New Roman"/>
          <w:lang w:val="en-US"/>
        </w:rPr>
      </w:pPr>
      <w:proofErr w:type="spellStart"/>
      <w:r w:rsidRPr="00A97102">
        <w:rPr>
          <w:rFonts w:ascii="Times New Roman" w:hAnsi="Times New Roman" w:cs="Times New Roman"/>
        </w:rPr>
        <w:t>Lummis</w:t>
      </w:r>
      <w:proofErr w:type="spellEnd"/>
      <w:r w:rsidRPr="00A97102">
        <w:rPr>
          <w:rFonts w:ascii="Times New Roman" w:hAnsi="Times New Roman" w:cs="Times New Roman"/>
        </w:rPr>
        <w:t xml:space="preserve">, C. D. (1982). </w:t>
      </w:r>
      <w:r w:rsidRPr="008D64CA">
        <w:rPr>
          <w:rFonts w:ascii="Times New Roman" w:hAnsi="Times New Roman" w:cs="Times New Roman"/>
          <w:i/>
          <w:iCs/>
          <w:lang w:val="en-US"/>
        </w:rPr>
        <w:t>A New Look at the Chrysanthemum and the Sword</w:t>
      </w:r>
      <w:r>
        <w:rPr>
          <w:rFonts w:ascii="Times New Roman" w:hAnsi="Times New Roman" w:cs="Times New Roman"/>
          <w:lang w:val="en-US"/>
        </w:rPr>
        <w:t xml:space="preserve">. Tokyo </w:t>
      </w:r>
      <w:proofErr w:type="spellStart"/>
      <w:r>
        <w:rPr>
          <w:rFonts w:ascii="Times New Roman" w:hAnsi="Times New Roman" w:cs="Times New Roman"/>
          <w:lang w:val="en-US"/>
        </w:rPr>
        <w:t>Shohakusha</w:t>
      </w:r>
      <w:proofErr w:type="spellEnd"/>
      <w:r>
        <w:rPr>
          <w:rFonts w:ascii="Times New Roman" w:hAnsi="Times New Roman" w:cs="Times New Roman"/>
          <w:lang w:val="en-US"/>
        </w:rPr>
        <w:t xml:space="preserve">. </w:t>
      </w:r>
    </w:p>
    <w:p w14:paraId="0EADEE39" w14:textId="6AA9CACF" w:rsidR="007C616B" w:rsidRPr="00C27D36" w:rsidRDefault="007C616B" w:rsidP="000E2D63">
      <w:pPr>
        <w:spacing w:line="360" w:lineRule="auto"/>
        <w:ind w:left="993" w:hanging="993"/>
        <w:jc w:val="both"/>
        <w:rPr>
          <w:rFonts w:ascii="Times New Roman" w:hAnsi="Times New Roman" w:cs="Times New Roman"/>
          <w:lang w:val="en-US"/>
        </w:rPr>
      </w:pPr>
      <w:proofErr w:type="spellStart"/>
      <w:r>
        <w:rPr>
          <w:rFonts w:ascii="Times New Roman" w:hAnsi="Times New Roman" w:cs="Times New Roman"/>
          <w:lang w:val="en-US"/>
        </w:rPr>
        <w:t>Maniwa</w:t>
      </w:r>
      <w:proofErr w:type="spellEnd"/>
      <w:r>
        <w:rPr>
          <w:rFonts w:ascii="Times New Roman" w:hAnsi="Times New Roman" w:cs="Times New Roman"/>
          <w:lang w:val="en-US"/>
        </w:rPr>
        <w:t xml:space="preserve">, M. (1990). </w:t>
      </w:r>
      <w:proofErr w:type="spellStart"/>
      <w:r w:rsidRPr="007C616B">
        <w:rPr>
          <w:rFonts w:ascii="Times New Roman" w:hAnsi="Times New Roman" w:cs="Times New Roman"/>
          <w:i/>
          <w:iCs/>
          <w:lang w:val="en-US"/>
        </w:rPr>
        <w:t>Nihonteki</w:t>
      </w:r>
      <w:proofErr w:type="spellEnd"/>
      <w:r w:rsidRPr="007C616B">
        <w:rPr>
          <w:rFonts w:ascii="Times New Roman" w:hAnsi="Times New Roman" w:cs="Times New Roman"/>
          <w:i/>
          <w:iCs/>
          <w:lang w:val="en-US"/>
        </w:rPr>
        <w:t xml:space="preserve"> </w:t>
      </w:r>
      <w:proofErr w:type="spellStart"/>
      <w:r w:rsidRPr="007C616B">
        <w:rPr>
          <w:rFonts w:ascii="Times New Roman" w:hAnsi="Times New Roman" w:cs="Times New Roman"/>
          <w:i/>
          <w:iCs/>
          <w:lang w:val="en-US"/>
        </w:rPr>
        <w:t>shudan</w:t>
      </w:r>
      <w:proofErr w:type="spellEnd"/>
      <w:r w:rsidRPr="007C616B">
        <w:rPr>
          <w:rFonts w:ascii="Times New Roman" w:hAnsi="Times New Roman" w:cs="Times New Roman"/>
          <w:i/>
          <w:iCs/>
          <w:lang w:val="en-US"/>
        </w:rPr>
        <w:t xml:space="preserve"> no </w:t>
      </w:r>
      <w:proofErr w:type="spellStart"/>
      <w:r w:rsidRPr="007C616B">
        <w:rPr>
          <w:rFonts w:ascii="Times New Roman" w:hAnsi="Times New Roman" w:cs="Times New Roman"/>
          <w:i/>
          <w:iCs/>
          <w:lang w:val="en-US"/>
        </w:rPr>
        <w:t>shakaigaku</w:t>
      </w:r>
      <w:proofErr w:type="spellEnd"/>
      <w:r w:rsidRPr="007C616B">
        <w:rPr>
          <w:rFonts w:ascii="Times New Roman" w:hAnsi="Times New Roman" w:cs="Times New Roman"/>
          <w:i/>
          <w:iCs/>
          <w:lang w:val="en-US"/>
        </w:rPr>
        <w:t xml:space="preserve"> – </w:t>
      </w:r>
      <w:proofErr w:type="spellStart"/>
      <w:r w:rsidRPr="007C616B">
        <w:rPr>
          <w:rFonts w:ascii="Times New Roman" w:hAnsi="Times New Roman" w:cs="Times New Roman"/>
          <w:i/>
          <w:iCs/>
          <w:lang w:val="en-US"/>
        </w:rPr>
        <w:t>hosetsu</w:t>
      </w:r>
      <w:proofErr w:type="spellEnd"/>
      <w:r w:rsidRPr="007C616B">
        <w:rPr>
          <w:rFonts w:ascii="Times New Roman" w:hAnsi="Times New Roman" w:cs="Times New Roman"/>
          <w:i/>
          <w:iCs/>
          <w:lang w:val="en-US"/>
        </w:rPr>
        <w:t xml:space="preserve"> to </w:t>
      </w:r>
      <w:proofErr w:type="spellStart"/>
      <w:r w:rsidRPr="007C616B">
        <w:rPr>
          <w:rFonts w:ascii="Times New Roman" w:hAnsi="Times New Roman" w:cs="Times New Roman"/>
          <w:i/>
          <w:iCs/>
          <w:lang w:val="en-US"/>
        </w:rPr>
        <w:t>haiseki</w:t>
      </w:r>
      <w:proofErr w:type="spellEnd"/>
      <w:r w:rsidRPr="007C616B">
        <w:rPr>
          <w:rFonts w:ascii="Times New Roman" w:hAnsi="Times New Roman" w:cs="Times New Roman"/>
          <w:i/>
          <w:iCs/>
          <w:lang w:val="en-US"/>
        </w:rPr>
        <w:t xml:space="preserve"> no </w:t>
      </w:r>
      <w:proofErr w:type="spellStart"/>
      <w:r w:rsidRPr="007C616B">
        <w:rPr>
          <w:rFonts w:ascii="Times New Roman" w:hAnsi="Times New Roman" w:cs="Times New Roman"/>
          <w:i/>
          <w:iCs/>
          <w:lang w:val="en-US"/>
        </w:rPr>
        <w:t>kozo</w:t>
      </w:r>
      <w:proofErr w:type="spellEnd"/>
      <w:r>
        <w:rPr>
          <w:rFonts w:ascii="Times New Roman" w:hAnsi="Times New Roman" w:cs="Times New Roman"/>
          <w:lang w:val="en-US"/>
        </w:rPr>
        <w:t xml:space="preserve">. </w:t>
      </w:r>
      <w:proofErr w:type="spellStart"/>
      <w:r w:rsidRPr="00C27D36">
        <w:rPr>
          <w:rFonts w:ascii="Times New Roman" w:hAnsi="Times New Roman" w:cs="Times New Roman"/>
          <w:lang w:val="en-US"/>
        </w:rPr>
        <w:t>Kawade</w:t>
      </w:r>
      <w:proofErr w:type="spellEnd"/>
      <w:r w:rsidRPr="00C27D36">
        <w:rPr>
          <w:rFonts w:ascii="Times New Roman" w:hAnsi="Times New Roman" w:cs="Times New Roman"/>
          <w:lang w:val="en-US"/>
        </w:rPr>
        <w:t xml:space="preserve"> </w:t>
      </w:r>
      <w:proofErr w:type="spellStart"/>
      <w:r w:rsidRPr="00C27D36">
        <w:rPr>
          <w:rFonts w:ascii="Times New Roman" w:hAnsi="Times New Roman" w:cs="Times New Roman"/>
          <w:lang w:val="en-US"/>
        </w:rPr>
        <w:t>Shobo</w:t>
      </w:r>
      <w:proofErr w:type="spellEnd"/>
      <w:r w:rsidRPr="00C27D36">
        <w:rPr>
          <w:rFonts w:ascii="Times New Roman" w:hAnsi="Times New Roman" w:cs="Times New Roman"/>
          <w:lang w:val="en-US"/>
        </w:rPr>
        <w:t xml:space="preserve"> </w:t>
      </w:r>
      <w:proofErr w:type="spellStart"/>
      <w:r w:rsidRPr="00C27D36">
        <w:rPr>
          <w:rFonts w:ascii="Times New Roman" w:hAnsi="Times New Roman" w:cs="Times New Roman"/>
          <w:lang w:val="en-US"/>
        </w:rPr>
        <w:t>Shinsa</w:t>
      </w:r>
      <w:proofErr w:type="spellEnd"/>
      <w:r w:rsidRPr="00C27D36">
        <w:rPr>
          <w:rFonts w:ascii="Times New Roman" w:hAnsi="Times New Roman" w:cs="Times New Roman"/>
          <w:lang w:val="en-US"/>
        </w:rPr>
        <w:t xml:space="preserve">. </w:t>
      </w:r>
    </w:p>
    <w:p w14:paraId="2694DD56" w14:textId="77777777" w:rsidR="005959A2" w:rsidRPr="005959A2" w:rsidRDefault="005959A2" w:rsidP="005959A2">
      <w:pPr>
        <w:spacing w:line="360" w:lineRule="auto"/>
        <w:ind w:left="993" w:hanging="993"/>
        <w:jc w:val="both"/>
        <w:rPr>
          <w:rFonts w:ascii="Times New Roman" w:hAnsi="Times New Roman" w:cs="Times New Roman"/>
        </w:rPr>
      </w:pPr>
      <w:r w:rsidRPr="00C27D36">
        <w:rPr>
          <w:rFonts w:ascii="Times New Roman" w:hAnsi="Times New Roman" w:cs="Times New Roman"/>
          <w:lang w:val="en-US"/>
        </w:rPr>
        <w:lastRenderedPageBreak/>
        <w:t xml:space="preserve">Masao, M. (1991). </w:t>
      </w:r>
      <w:proofErr w:type="spellStart"/>
      <w:r w:rsidRPr="00C27D36">
        <w:rPr>
          <w:rFonts w:ascii="Times New Roman" w:hAnsi="Times New Roman" w:cs="Times New Roman"/>
          <w:lang w:val="en-US"/>
        </w:rPr>
        <w:t>Genkei</w:t>
      </w:r>
      <w:proofErr w:type="spellEnd"/>
      <w:r w:rsidRPr="00C27D36">
        <w:rPr>
          <w:rFonts w:ascii="Times New Roman" w:hAnsi="Times New Roman" w:cs="Times New Roman"/>
          <w:lang w:val="en-US"/>
        </w:rPr>
        <w:t xml:space="preserve">, </w:t>
      </w:r>
      <w:proofErr w:type="spellStart"/>
      <w:r w:rsidRPr="00C27D36">
        <w:rPr>
          <w:rFonts w:ascii="Times New Roman" w:hAnsi="Times New Roman" w:cs="Times New Roman"/>
          <w:lang w:val="en-US"/>
        </w:rPr>
        <w:t>koso</w:t>
      </w:r>
      <w:proofErr w:type="spellEnd"/>
      <w:r w:rsidRPr="00C27D36">
        <w:rPr>
          <w:rFonts w:ascii="Times New Roman" w:hAnsi="Times New Roman" w:cs="Times New Roman"/>
          <w:lang w:val="en-US"/>
        </w:rPr>
        <w:t xml:space="preserve">, </w:t>
      </w:r>
      <w:proofErr w:type="spellStart"/>
      <w:r w:rsidRPr="00C27D36">
        <w:rPr>
          <w:rFonts w:ascii="Times New Roman" w:hAnsi="Times New Roman" w:cs="Times New Roman"/>
          <w:lang w:val="en-US"/>
        </w:rPr>
        <w:t>shitsuyo</w:t>
      </w:r>
      <w:proofErr w:type="spellEnd"/>
      <w:r w:rsidRPr="00C27D36">
        <w:rPr>
          <w:rFonts w:ascii="Times New Roman" w:hAnsi="Times New Roman" w:cs="Times New Roman"/>
          <w:lang w:val="en-US"/>
        </w:rPr>
        <w:t xml:space="preserve"> </w:t>
      </w:r>
      <w:proofErr w:type="spellStart"/>
      <w:r w:rsidRPr="00C27D36">
        <w:rPr>
          <w:rFonts w:ascii="Times New Roman" w:hAnsi="Times New Roman" w:cs="Times New Roman"/>
          <w:lang w:val="en-US"/>
        </w:rPr>
        <w:t>teion</w:t>
      </w:r>
      <w:proofErr w:type="spellEnd"/>
      <w:r w:rsidRPr="00C27D36">
        <w:rPr>
          <w:rFonts w:ascii="Times New Roman" w:hAnsi="Times New Roman" w:cs="Times New Roman"/>
          <w:lang w:val="en-US"/>
        </w:rPr>
        <w:t xml:space="preserve">. En Kato, S. </w:t>
      </w:r>
      <w:r w:rsidRPr="00C27D36">
        <w:rPr>
          <w:rFonts w:ascii="Times New Roman" w:hAnsi="Times New Roman" w:cs="Times New Roman"/>
          <w:i/>
          <w:iCs/>
          <w:lang w:val="en-US"/>
        </w:rPr>
        <w:t xml:space="preserve">et al. </w:t>
      </w:r>
      <w:r w:rsidRPr="00C27D36">
        <w:rPr>
          <w:rFonts w:ascii="Times New Roman" w:hAnsi="Times New Roman" w:cs="Times New Roman"/>
          <w:lang w:val="en-US"/>
        </w:rPr>
        <w:t xml:space="preserve">(Eds.), </w:t>
      </w:r>
      <w:r w:rsidRPr="00C27D36">
        <w:rPr>
          <w:rFonts w:ascii="Times New Roman" w:hAnsi="Times New Roman" w:cs="Times New Roman"/>
          <w:i/>
          <w:iCs/>
          <w:lang w:val="en-US"/>
        </w:rPr>
        <w:t xml:space="preserve">Nihon </w:t>
      </w:r>
      <w:proofErr w:type="spellStart"/>
      <w:r w:rsidRPr="00C27D36">
        <w:rPr>
          <w:rFonts w:ascii="Times New Roman" w:hAnsi="Times New Roman" w:cs="Times New Roman"/>
          <w:i/>
          <w:iCs/>
          <w:lang w:val="en-US"/>
        </w:rPr>
        <w:t>bunka</w:t>
      </w:r>
      <w:proofErr w:type="spellEnd"/>
      <w:r w:rsidRPr="00C27D36">
        <w:rPr>
          <w:rFonts w:ascii="Times New Roman" w:hAnsi="Times New Roman" w:cs="Times New Roman"/>
          <w:i/>
          <w:iCs/>
          <w:lang w:val="en-US"/>
        </w:rPr>
        <w:t xml:space="preserve"> no </w:t>
      </w:r>
      <w:proofErr w:type="spellStart"/>
      <w:r w:rsidRPr="00C27D36">
        <w:rPr>
          <w:rFonts w:ascii="Times New Roman" w:hAnsi="Times New Roman" w:cs="Times New Roman"/>
          <w:i/>
          <w:iCs/>
          <w:lang w:val="en-US"/>
        </w:rPr>
        <w:t>kakureta</w:t>
      </w:r>
      <w:proofErr w:type="spellEnd"/>
      <w:r w:rsidRPr="00C27D36">
        <w:rPr>
          <w:rFonts w:ascii="Times New Roman" w:hAnsi="Times New Roman" w:cs="Times New Roman"/>
          <w:i/>
          <w:iCs/>
          <w:lang w:val="en-US"/>
        </w:rPr>
        <w:t xml:space="preserve"> kata. </w:t>
      </w:r>
      <w:proofErr w:type="spellStart"/>
      <w:r>
        <w:rPr>
          <w:rFonts w:ascii="Times New Roman" w:hAnsi="Times New Roman" w:cs="Times New Roman"/>
        </w:rPr>
        <w:t>Iwanami</w:t>
      </w:r>
      <w:proofErr w:type="spellEnd"/>
      <w:r>
        <w:rPr>
          <w:rFonts w:ascii="Times New Roman" w:hAnsi="Times New Roman" w:cs="Times New Roman"/>
        </w:rPr>
        <w:t xml:space="preserve"> </w:t>
      </w:r>
      <w:proofErr w:type="spellStart"/>
      <w:r>
        <w:rPr>
          <w:rFonts w:ascii="Times New Roman" w:hAnsi="Times New Roman" w:cs="Times New Roman"/>
        </w:rPr>
        <w:t>Shoten</w:t>
      </w:r>
      <w:proofErr w:type="spellEnd"/>
      <w:r>
        <w:rPr>
          <w:rFonts w:ascii="Times New Roman" w:hAnsi="Times New Roman" w:cs="Times New Roman"/>
        </w:rPr>
        <w:t xml:space="preserve">. </w:t>
      </w:r>
    </w:p>
    <w:p w14:paraId="2EE1CB1B" w14:textId="37FBEF01" w:rsidR="006606BB" w:rsidRDefault="006606BB" w:rsidP="006606BB">
      <w:pPr>
        <w:spacing w:line="360" w:lineRule="auto"/>
        <w:ind w:left="993" w:hanging="993"/>
        <w:jc w:val="both"/>
        <w:rPr>
          <w:rFonts w:ascii="Times New Roman" w:hAnsi="Times New Roman" w:cs="Times New Roman"/>
        </w:rPr>
      </w:pPr>
      <w:r w:rsidRPr="006606BB">
        <w:rPr>
          <w:rFonts w:ascii="Times New Roman" w:hAnsi="Times New Roman" w:cs="Times New Roman"/>
        </w:rPr>
        <w:t>Morín, E</w:t>
      </w:r>
      <w:r>
        <w:rPr>
          <w:rFonts w:ascii="Times New Roman" w:hAnsi="Times New Roman" w:cs="Times New Roman"/>
        </w:rPr>
        <w:t>.</w:t>
      </w:r>
      <w:r w:rsidRPr="006606BB">
        <w:rPr>
          <w:rFonts w:ascii="Times New Roman" w:hAnsi="Times New Roman" w:cs="Times New Roman"/>
        </w:rPr>
        <w:t xml:space="preserve"> (1980)</w:t>
      </w:r>
      <w:r>
        <w:rPr>
          <w:rFonts w:ascii="Times New Roman" w:hAnsi="Times New Roman" w:cs="Times New Roman"/>
        </w:rPr>
        <w:t>.</w:t>
      </w:r>
      <w:r w:rsidRPr="006606BB">
        <w:rPr>
          <w:rFonts w:ascii="Times New Roman" w:hAnsi="Times New Roman" w:cs="Times New Roman"/>
        </w:rPr>
        <w:t xml:space="preserve"> </w:t>
      </w:r>
      <w:r w:rsidRPr="006606BB">
        <w:rPr>
          <w:rFonts w:ascii="Times New Roman" w:hAnsi="Times New Roman" w:cs="Times New Roman"/>
          <w:i/>
          <w:iCs/>
        </w:rPr>
        <w:t>El método</w:t>
      </w:r>
      <w:r w:rsidRPr="006606BB">
        <w:rPr>
          <w:rFonts w:ascii="Times New Roman" w:hAnsi="Times New Roman" w:cs="Times New Roman"/>
        </w:rPr>
        <w:t>. Seuil</w:t>
      </w:r>
      <w:r w:rsidR="00A574A3">
        <w:rPr>
          <w:rFonts w:ascii="Times New Roman" w:hAnsi="Times New Roman" w:cs="Times New Roman"/>
        </w:rPr>
        <w:t xml:space="preserve">. </w:t>
      </w:r>
    </w:p>
    <w:p w14:paraId="3AF0C196" w14:textId="06BDBFB6" w:rsidR="009659CD" w:rsidRPr="009659CD" w:rsidRDefault="009659CD" w:rsidP="00A574A3">
      <w:pPr>
        <w:spacing w:line="360" w:lineRule="auto"/>
        <w:ind w:left="993" w:hanging="993"/>
        <w:jc w:val="both"/>
        <w:rPr>
          <w:rFonts w:ascii="Times New Roman" w:hAnsi="Times New Roman" w:cs="Times New Roman"/>
          <w:lang w:val="en-US"/>
        </w:rPr>
      </w:pPr>
      <w:r w:rsidRPr="00BF6297">
        <w:rPr>
          <w:rFonts w:ascii="Times New Roman" w:hAnsi="Times New Roman" w:cs="Times New Roman"/>
        </w:rPr>
        <w:t>Marshall, T. H. (</w:t>
      </w:r>
      <w:r w:rsidR="00DD4CC5" w:rsidRPr="00BF6297">
        <w:rPr>
          <w:rFonts w:ascii="Times New Roman" w:hAnsi="Times New Roman" w:cs="Times New Roman"/>
        </w:rPr>
        <w:t>1950</w:t>
      </w:r>
      <w:r w:rsidRPr="00BF6297">
        <w:rPr>
          <w:rFonts w:ascii="Times New Roman" w:hAnsi="Times New Roman" w:cs="Times New Roman"/>
        </w:rPr>
        <w:t xml:space="preserve">). </w:t>
      </w:r>
      <w:r w:rsidRPr="009659CD">
        <w:rPr>
          <w:rFonts w:ascii="Times New Roman" w:hAnsi="Times New Roman" w:cs="Times New Roman"/>
          <w:i/>
          <w:iCs/>
          <w:lang w:val="en-US"/>
        </w:rPr>
        <w:t>Citizenship and Social Class</w:t>
      </w:r>
      <w:r>
        <w:rPr>
          <w:rFonts w:ascii="Times New Roman" w:hAnsi="Times New Roman" w:cs="Times New Roman"/>
          <w:lang w:val="en-US"/>
        </w:rPr>
        <w:t xml:space="preserve">. Pluto Press. </w:t>
      </w:r>
    </w:p>
    <w:p w14:paraId="025AE53E" w14:textId="74ECC93B" w:rsidR="00A574A3" w:rsidRDefault="00A574A3" w:rsidP="00A574A3">
      <w:pPr>
        <w:spacing w:line="360" w:lineRule="auto"/>
        <w:ind w:left="993" w:hanging="993"/>
        <w:jc w:val="both"/>
        <w:rPr>
          <w:rFonts w:ascii="Times New Roman" w:hAnsi="Times New Roman" w:cs="Times New Roman"/>
          <w:lang w:val="en-US"/>
        </w:rPr>
      </w:pPr>
      <w:r w:rsidRPr="009659CD">
        <w:rPr>
          <w:rFonts w:ascii="Times New Roman" w:hAnsi="Times New Roman" w:cs="Times New Roman"/>
          <w:lang w:val="en-US"/>
        </w:rPr>
        <w:t xml:space="preserve">Morris-Suzuki, T. (1998). </w:t>
      </w:r>
      <w:r w:rsidRPr="006B624D">
        <w:rPr>
          <w:rFonts w:ascii="Times New Roman" w:hAnsi="Times New Roman" w:cs="Times New Roman"/>
          <w:i/>
          <w:iCs/>
          <w:lang w:val="en-US"/>
        </w:rPr>
        <w:t>Re-inventing Japan: Time, Space, Nation</w:t>
      </w:r>
      <w:r>
        <w:rPr>
          <w:rFonts w:ascii="Times New Roman" w:hAnsi="Times New Roman" w:cs="Times New Roman"/>
          <w:lang w:val="en-US"/>
        </w:rPr>
        <w:t xml:space="preserve">. Armonk, N.Y., M.E. Sharpe. </w:t>
      </w:r>
    </w:p>
    <w:p w14:paraId="77FE1857" w14:textId="5F4C04A4" w:rsidR="00A574A3" w:rsidRDefault="00A574A3" w:rsidP="00A574A3">
      <w:pPr>
        <w:spacing w:line="360" w:lineRule="auto"/>
        <w:ind w:left="993" w:hanging="993"/>
        <w:jc w:val="both"/>
        <w:rPr>
          <w:rFonts w:ascii="Times New Roman" w:hAnsi="Times New Roman" w:cs="Times New Roman"/>
          <w:lang w:val="en-US"/>
        </w:rPr>
      </w:pPr>
      <w:proofErr w:type="spellStart"/>
      <w:r w:rsidRPr="00A97102">
        <w:rPr>
          <w:rFonts w:ascii="Times New Roman" w:hAnsi="Times New Roman" w:cs="Times New Roman"/>
          <w:lang w:val="en-US"/>
        </w:rPr>
        <w:t>Mouer</w:t>
      </w:r>
      <w:proofErr w:type="spellEnd"/>
      <w:r w:rsidRPr="00A97102">
        <w:rPr>
          <w:rFonts w:ascii="Times New Roman" w:hAnsi="Times New Roman" w:cs="Times New Roman"/>
          <w:lang w:val="en-US"/>
        </w:rPr>
        <w:t xml:space="preserve"> R. E. y Sugimoto, Y. (1986). </w:t>
      </w:r>
      <w:r w:rsidRPr="00A574A3">
        <w:rPr>
          <w:rFonts w:ascii="Times New Roman" w:hAnsi="Times New Roman" w:cs="Times New Roman"/>
          <w:i/>
          <w:iCs/>
          <w:lang w:val="en-US"/>
        </w:rPr>
        <w:t>Images of Japanese Society: A Study in the Structure of the Social Reality</w:t>
      </w:r>
      <w:r>
        <w:rPr>
          <w:rFonts w:ascii="Times New Roman" w:hAnsi="Times New Roman" w:cs="Times New Roman"/>
          <w:lang w:val="en-US"/>
        </w:rPr>
        <w:t xml:space="preserve">. Kegan Paul International. </w:t>
      </w:r>
    </w:p>
    <w:p w14:paraId="5140DFC2" w14:textId="232AA258" w:rsidR="00065A7B" w:rsidRPr="00C27D36" w:rsidRDefault="00065A7B" w:rsidP="00A574A3">
      <w:pPr>
        <w:spacing w:line="360" w:lineRule="auto"/>
        <w:ind w:left="993" w:hanging="993"/>
        <w:jc w:val="both"/>
        <w:rPr>
          <w:rFonts w:ascii="Times New Roman" w:hAnsi="Times New Roman" w:cs="Times New Roman"/>
          <w:lang w:val="en-US"/>
        </w:rPr>
      </w:pPr>
      <w:r w:rsidRPr="00C27D36">
        <w:rPr>
          <w:rFonts w:ascii="Times New Roman" w:hAnsi="Times New Roman" w:cs="Times New Roman"/>
          <w:lang w:val="en-US"/>
        </w:rPr>
        <w:t xml:space="preserve">Murakami, Y., Kumon, S. y Sato, S. (1979). </w:t>
      </w:r>
      <w:proofErr w:type="spellStart"/>
      <w:r w:rsidRPr="00C27D36">
        <w:rPr>
          <w:rFonts w:ascii="Times New Roman" w:hAnsi="Times New Roman" w:cs="Times New Roman"/>
          <w:i/>
          <w:iCs/>
          <w:lang w:val="en-US"/>
        </w:rPr>
        <w:t>Bunmei</w:t>
      </w:r>
      <w:proofErr w:type="spellEnd"/>
      <w:r w:rsidRPr="00C27D36">
        <w:rPr>
          <w:rFonts w:ascii="Times New Roman" w:hAnsi="Times New Roman" w:cs="Times New Roman"/>
          <w:i/>
          <w:iCs/>
          <w:lang w:val="en-US"/>
        </w:rPr>
        <w:t xml:space="preserve"> </w:t>
      </w:r>
      <w:proofErr w:type="spellStart"/>
      <w:r w:rsidRPr="00C27D36">
        <w:rPr>
          <w:rFonts w:ascii="Times New Roman" w:hAnsi="Times New Roman" w:cs="Times New Roman"/>
          <w:i/>
          <w:iCs/>
          <w:lang w:val="en-US"/>
        </w:rPr>
        <w:t>toshite</w:t>
      </w:r>
      <w:proofErr w:type="spellEnd"/>
      <w:r w:rsidRPr="00C27D36">
        <w:rPr>
          <w:rFonts w:ascii="Times New Roman" w:hAnsi="Times New Roman" w:cs="Times New Roman"/>
          <w:i/>
          <w:iCs/>
          <w:lang w:val="en-US"/>
        </w:rPr>
        <w:t xml:space="preserve"> no </w:t>
      </w:r>
      <w:proofErr w:type="spellStart"/>
      <w:r w:rsidRPr="00C27D36">
        <w:rPr>
          <w:rFonts w:ascii="Times New Roman" w:hAnsi="Times New Roman" w:cs="Times New Roman"/>
          <w:i/>
          <w:iCs/>
          <w:lang w:val="en-US"/>
        </w:rPr>
        <w:t>ie</w:t>
      </w:r>
      <w:proofErr w:type="spellEnd"/>
      <w:r w:rsidRPr="00C27D36">
        <w:rPr>
          <w:rFonts w:ascii="Times New Roman" w:hAnsi="Times New Roman" w:cs="Times New Roman"/>
          <w:i/>
          <w:iCs/>
          <w:lang w:val="en-US"/>
        </w:rPr>
        <w:t xml:space="preserve"> </w:t>
      </w:r>
      <w:proofErr w:type="spellStart"/>
      <w:r w:rsidRPr="00C27D36">
        <w:rPr>
          <w:rFonts w:ascii="Times New Roman" w:hAnsi="Times New Roman" w:cs="Times New Roman"/>
          <w:i/>
          <w:iCs/>
          <w:lang w:val="en-US"/>
        </w:rPr>
        <w:t>shakai</w:t>
      </w:r>
      <w:proofErr w:type="spellEnd"/>
      <w:r w:rsidRPr="00C27D36">
        <w:rPr>
          <w:rFonts w:ascii="Times New Roman" w:hAnsi="Times New Roman" w:cs="Times New Roman"/>
          <w:lang w:val="en-US"/>
        </w:rPr>
        <w:t xml:space="preserve">. Chuo </w:t>
      </w:r>
      <w:proofErr w:type="spellStart"/>
      <w:r w:rsidRPr="00C27D36">
        <w:rPr>
          <w:rFonts w:ascii="Times New Roman" w:hAnsi="Times New Roman" w:cs="Times New Roman"/>
          <w:lang w:val="en-US"/>
        </w:rPr>
        <w:t>Koronsha</w:t>
      </w:r>
      <w:proofErr w:type="spellEnd"/>
      <w:r w:rsidRPr="00C27D36">
        <w:rPr>
          <w:rFonts w:ascii="Times New Roman" w:hAnsi="Times New Roman" w:cs="Times New Roman"/>
          <w:lang w:val="en-US"/>
        </w:rPr>
        <w:t xml:space="preserve">. </w:t>
      </w:r>
    </w:p>
    <w:p w14:paraId="1A9BE48A" w14:textId="6805502D" w:rsidR="00544881" w:rsidRPr="00A97102" w:rsidRDefault="00544881" w:rsidP="00544881">
      <w:pPr>
        <w:spacing w:line="360" w:lineRule="auto"/>
        <w:ind w:left="993" w:hanging="993"/>
        <w:jc w:val="both"/>
        <w:rPr>
          <w:rFonts w:ascii="Times New Roman" w:hAnsi="Times New Roman" w:cs="Times New Roman"/>
          <w:lang w:val="en-US"/>
        </w:rPr>
      </w:pPr>
      <w:r w:rsidRPr="00A574A3">
        <w:rPr>
          <w:rFonts w:ascii="Times New Roman" w:hAnsi="Times New Roman" w:cs="Times New Roman"/>
          <w:lang w:val="en-US"/>
        </w:rPr>
        <w:t xml:space="preserve">Nakane, C. (1967). </w:t>
      </w:r>
      <w:r w:rsidRPr="00A97102">
        <w:rPr>
          <w:rFonts w:ascii="Times New Roman" w:hAnsi="Times New Roman" w:cs="Times New Roman"/>
          <w:i/>
          <w:iCs/>
          <w:lang w:val="en-US"/>
        </w:rPr>
        <w:t xml:space="preserve">Tate </w:t>
      </w:r>
      <w:proofErr w:type="spellStart"/>
      <w:r w:rsidRPr="00A97102">
        <w:rPr>
          <w:rFonts w:ascii="Times New Roman" w:hAnsi="Times New Roman" w:cs="Times New Roman"/>
          <w:i/>
          <w:iCs/>
          <w:lang w:val="en-US"/>
        </w:rPr>
        <w:t>shakai</w:t>
      </w:r>
      <w:proofErr w:type="spellEnd"/>
      <w:r w:rsidRPr="00A97102">
        <w:rPr>
          <w:rFonts w:ascii="Times New Roman" w:hAnsi="Times New Roman" w:cs="Times New Roman"/>
          <w:i/>
          <w:iCs/>
          <w:lang w:val="en-US"/>
        </w:rPr>
        <w:t xml:space="preserve"> no </w:t>
      </w:r>
      <w:proofErr w:type="spellStart"/>
      <w:r w:rsidRPr="00A97102">
        <w:rPr>
          <w:rFonts w:ascii="Times New Roman" w:hAnsi="Times New Roman" w:cs="Times New Roman"/>
          <w:i/>
          <w:iCs/>
          <w:lang w:val="en-US"/>
        </w:rPr>
        <w:t>ningen</w:t>
      </w:r>
      <w:proofErr w:type="spellEnd"/>
      <w:r w:rsidRPr="00A97102">
        <w:rPr>
          <w:rFonts w:ascii="Times New Roman" w:hAnsi="Times New Roman" w:cs="Times New Roman"/>
          <w:i/>
          <w:iCs/>
          <w:lang w:val="en-US"/>
        </w:rPr>
        <w:t xml:space="preserve"> </w:t>
      </w:r>
      <w:proofErr w:type="spellStart"/>
      <w:r w:rsidRPr="00A97102">
        <w:rPr>
          <w:rFonts w:ascii="Times New Roman" w:hAnsi="Times New Roman" w:cs="Times New Roman"/>
          <w:i/>
          <w:iCs/>
          <w:lang w:val="en-US"/>
        </w:rPr>
        <w:t>kankei</w:t>
      </w:r>
      <w:proofErr w:type="spellEnd"/>
      <w:r w:rsidRPr="00A97102">
        <w:rPr>
          <w:rFonts w:ascii="Times New Roman" w:hAnsi="Times New Roman" w:cs="Times New Roman"/>
          <w:i/>
          <w:iCs/>
          <w:lang w:val="en-US"/>
        </w:rPr>
        <w:t xml:space="preserve"> – </w:t>
      </w:r>
      <w:proofErr w:type="spellStart"/>
      <w:r w:rsidRPr="00A97102">
        <w:rPr>
          <w:rFonts w:ascii="Times New Roman" w:hAnsi="Times New Roman" w:cs="Times New Roman"/>
          <w:i/>
          <w:iCs/>
          <w:lang w:val="en-US"/>
        </w:rPr>
        <w:t>tan’itsu</w:t>
      </w:r>
      <w:proofErr w:type="spellEnd"/>
      <w:r w:rsidRPr="00A97102">
        <w:rPr>
          <w:rFonts w:ascii="Times New Roman" w:hAnsi="Times New Roman" w:cs="Times New Roman"/>
          <w:i/>
          <w:iCs/>
          <w:lang w:val="en-US"/>
        </w:rPr>
        <w:t xml:space="preserve"> </w:t>
      </w:r>
      <w:proofErr w:type="spellStart"/>
      <w:r w:rsidRPr="00A97102">
        <w:rPr>
          <w:rFonts w:ascii="Times New Roman" w:hAnsi="Times New Roman" w:cs="Times New Roman"/>
          <w:i/>
          <w:iCs/>
          <w:lang w:val="en-US"/>
        </w:rPr>
        <w:t>riron</w:t>
      </w:r>
      <w:proofErr w:type="spellEnd"/>
      <w:r w:rsidRPr="00A97102">
        <w:rPr>
          <w:rFonts w:ascii="Times New Roman" w:hAnsi="Times New Roman" w:cs="Times New Roman"/>
          <w:lang w:val="en-US"/>
        </w:rPr>
        <w:t xml:space="preserve">, Kodansha. </w:t>
      </w:r>
    </w:p>
    <w:p w14:paraId="71F034F2" w14:textId="4A4EB426" w:rsidR="000B3DE3" w:rsidRPr="00A97102" w:rsidRDefault="000B3DE3" w:rsidP="00544881">
      <w:pPr>
        <w:spacing w:line="360" w:lineRule="auto"/>
        <w:ind w:left="993" w:hanging="993"/>
        <w:jc w:val="both"/>
        <w:rPr>
          <w:rFonts w:ascii="Times New Roman" w:hAnsi="Times New Roman" w:cs="Times New Roman"/>
          <w:lang w:val="en-US"/>
        </w:rPr>
      </w:pPr>
      <w:r w:rsidRPr="00A97102">
        <w:rPr>
          <w:rFonts w:ascii="Times New Roman" w:hAnsi="Times New Roman" w:cs="Times New Roman"/>
          <w:lang w:val="en-US"/>
        </w:rPr>
        <w:t xml:space="preserve">Nakane, C. </w:t>
      </w:r>
      <w:r w:rsidRPr="00A97102">
        <w:rPr>
          <w:rFonts w:ascii="Times New Roman" w:hAnsi="Times New Roman" w:cs="Times New Roman"/>
          <w:i/>
          <w:iCs/>
          <w:lang w:val="en-US"/>
        </w:rPr>
        <w:t>et al</w:t>
      </w:r>
      <w:r w:rsidRPr="00A97102">
        <w:rPr>
          <w:rFonts w:ascii="Times New Roman" w:hAnsi="Times New Roman" w:cs="Times New Roman"/>
          <w:lang w:val="en-US"/>
        </w:rPr>
        <w:t xml:space="preserve">. (1980) </w:t>
      </w:r>
      <w:proofErr w:type="spellStart"/>
      <w:r w:rsidRPr="00A97102">
        <w:rPr>
          <w:rFonts w:ascii="Times New Roman" w:hAnsi="Times New Roman" w:cs="Times New Roman"/>
          <w:i/>
          <w:iCs/>
          <w:lang w:val="en-US"/>
        </w:rPr>
        <w:t>Nihonjin</w:t>
      </w:r>
      <w:proofErr w:type="spellEnd"/>
      <w:r w:rsidRPr="00A97102">
        <w:rPr>
          <w:rFonts w:ascii="Times New Roman" w:hAnsi="Times New Roman" w:cs="Times New Roman"/>
          <w:i/>
          <w:iCs/>
          <w:lang w:val="en-US"/>
        </w:rPr>
        <w:t xml:space="preserve"> to </w:t>
      </w:r>
      <w:proofErr w:type="spellStart"/>
      <w:r w:rsidRPr="00A97102">
        <w:rPr>
          <w:rFonts w:ascii="Times New Roman" w:hAnsi="Times New Roman" w:cs="Times New Roman"/>
          <w:i/>
          <w:iCs/>
          <w:lang w:val="en-US"/>
        </w:rPr>
        <w:t>wa</w:t>
      </w:r>
      <w:proofErr w:type="spellEnd"/>
      <w:r w:rsidRPr="00A97102">
        <w:rPr>
          <w:rFonts w:ascii="Times New Roman" w:hAnsi="Times New Roman" w:cs="Times New Roman"/>
          <w:i/>
          <w:iCs/>
          <w:lang w:val="en-US"/>
        </w:rPr>
        <w:t xml:space="preserve"> </w:t>
      </w:r>
      <w:proofErr w:type="spellStart"/>
      <w:r w:rsidRPr="00A97102">
        <w:rPr>
          <w:rFonts w:ascii="Times New Roman" w:hAnsi="Times New Roman" w:cs="Times New Roman"/>
          <w:i/>
          <w:iCs/>
          <w:lang w:val="en-US"/>
        </w:rPr>
        <w:t>nani</w:t>
      </w:r>
      <w:proofErr w:type="spellEnd"/>
      <w:r w:rsidRPr="00A97102">
        <w:rPr>
          <w:rFonts w:ascii="Times New Roman" w:hAnsi="Times New Roman" w:cs="Times New Roman"/>
          <w:i/>
          <w:iCs/>
          <w:lang w:val="en-US"/>
        </w:rPr>
        <w:t xml:space="preserve"> ka – </w:t>
      </w:r>
      <w:proofErr w:type="spellStart"/>
      <w:r w:rsidRPr="00A97102">
        <w:rPr>
          <w:rFonts w:ascii="Times New Roman" w:hAnsi="Times New Roman" w:cs="Times New Roman"/>
          <w:i/>
          <w:iCs/>
          <w:lang w:val="en-US"/>
        </w:rPr>
        <w:t>minzoku</w:t>
      </w:r>
      <w:proofErr w:type="spellEnd"/>
      <w:r w:rsidRPr="00A97102">
        <w:rPr>
          <w:rFonts w:ascii="Times New Roman" w:hAnsi="Times New Roman" w:cs="Times New Roman"/>
          <w:i/>
          <w:iCs/>
          <w:lang w:val="en-US"/>
        </w:rPr>
        <w:t xml:space="preserve"> no </w:t>
      </w:r>
      <w:proofErr w:type="spellStart"/>
      <w:r w:rsidRPr="00A97102">
        <w:rPr>
          <w:rFonts w:ascii="Times New Roman" w:hAnsi="Times New Roman" w:cs="Times New Roman"/>
          <w:i/>
          <w:iCs/>
          <w:lang w:val="en-US"/>
        </w:rPr>
        <w:t>kigen</w:t>
      </w:r>
      <w:proofErr w:type="spellEnd"/>
      <w:r w:rsidRPr="00A97102">
        <w:rPr>
          <w:rFonts w:ascii="Times New Roman" w:hAnsi="Times New Roman" w:cs="Times New Roman"/>
          <w:i/>
          <w:iCs/>
          <w:lang w:val="en-US"/>
        </w:rPr>
        <w:t xml:space="preserve"> wo </w:t>
      </w:r>
      <w:proofErr w:type="spellStart"/>
      <w:r w:rsidRPr="00A97102">
        <w:rPr>
          <w:rFonts w:ascii="Times New Roman" w:hAnsi="Times New Roman" w:cs="Times New Roman"/>
          <w:i/>
          <w:iCs/>
          <w:lang w:val="en-US"/>
        </w:rPr>
        <w:t>motomete</w:t>
      </w:r>
      <w:proofErr w:type="spellEnd"/>
      <w:r w:rsidRPr="00A97102">
        <w:rPr>
          <w:rFonts w:ascii="Times New Roman" w:hAnsi="Times New Roman" w:cs="Times New Roman"/>
          <w:i/>
          <w:iCs/>
          <w:lang w:val="en-US"/>
        </w:rPr>
        <w:t xml:space="preserve">. </w:t>
      </w:r>
      <w:proofErr w:type="spellStart"/>
      <w:r w:rsidRPr="00A97102">
        <w:rPr>
          <w:rFonts w:ascii="Times New Roman" w:hAnsi="Times New Roman" w:cs="Times New Roman"/>
          <w:lang w:val="en-US"/>
        </w:rPr>
        <w:t>Shogakukan</w:t>
      </w:r>
      <w:proofErr w:type="spellEnd"/>
      <w:r w:rsidRPr="00A97102">
        <w:rPr>
          <w:rFonts w:ascii="Times New Roman" w:hAnsi="Times New Roman" w:cs="Times New Roman"/>
          <w:lang w:val="en-US"/>
        </w:rPr>
        <w:t>.</w:t>
      </w:r>
    </w:p>
    <w:p w14:paraId="0E06FFFA" w14:textId="6A1F0C35" w:rsidR="00170761" w:rsidRPr="00C27D36" w:rsidRDefault="00170761" w:rsidP="00170761">
      <w:pPr>
        <w:spacing w:line="360" w:lineRule="auto"/>
        <w:ind w:left="993" w:hanging="993"/>
        <w:jc w:val="both"/>
        <w:rPr>
          <w:rFonts w:ascii="Times New Roman" w:hAnsi="Times New Roman" w:cs="Times New Roman"/>
        </w:rPr>
      </w:pPr>
      <w:proofErr w:type="spellStart"/>
      <w:r w:rsidRPr="00C27D36">
        <w:rPr>
          <w:rFonts w:ascii="Times New Roman" w:hAnsi="Times New Roman" w:cs="Times New Roman"/>
        </w:rPr>
        <w:t>Nakazawa</w:t>
      </w:r>
      <w:proofErr w:type="spellEnd"/>
      <w:r w:rsidRPr="00C27D36">
        <w:rPr>
          <w:rFonts w:ascii="Times New Roman" w:hAnsi="Times New Roman" w:cs="Times New Roman"/>
        </w:rPr>
        <w:t xml:space="preserve">, S. (1995). </w:t>
      </w:r>
      <w:proofErr w:type="spellStart"/>
      <w:r w:rsidRPr="00C27D36">
        <w:rPr>
          <w:rFonts w:ascii="Times New Roman" w:hAnsi="Times New Roman" w:cs="Times New Roman"/>
          <w:i/>
          <w:iCs/>
        </w:rPr>
        <w:t>Nihon</w:t>
      </w:r>
      <w:proofErr w:type="spellEnd"/>
      <w:r w:rsidRPr="00C27D36">
        <w:rPr>
          <w:rFonts w:ascii="Times New Roman" w:hAnsi="Times New Roman" w:cs="Times New Roman"/>
          <w:i/>
          <w:iCs/>
        </w:rPr>
        <w:t xml:space="preserve"> no </w:t>
      </w:r>
      <w:proofErr w:type="spellStart"/>
      <w:r w:rsidRPr="00C27D36">
        <w:rPr>
          <w:rFonts w:ascii="Times New Roman" w:hAnsi="Times New Roman" w:cs="Times New Roman"/>
          <w:i/>
          <w:iCs/>
        </w:rPr>
        <w:t>kokoro</w:t>
      </w:r>
      <w:proofErr w:type="spellEnd"/>
      <w:r w:rsidRPr="00C27D36">
        <w:rPr>
          <w:rFonts w:ascii="Times New Roman" w:hAnsi="Times New Roman" w:cs="Times New Roman"/>
          <w:i/>
          <w:iCs/>
        </w:rPr>
        <w:t xml:space="preserve"> – </w:t>
      </w:r>
      <w:proofErr w:type="spellStart"/>
      <w:r w:rsidRPr="00C27D36">
        <w:rPr>
          <w:rFonts w:ascii="Times New Roman" w:hAnsi="Times New Roman" w:cs="Times New Roman"/>
          <w:i/>
          <w:iCs/>
        </w:rPr>
        <w:t>kyoiku</w:t>
      </w:r>
      <w:proofErr w:type="spellEnd"/>
      <w:r w:rsidRPr="00C27D36">
        <w:rPr>
          <w:rFonts w:ascii="Times New Roman" w:hAnsi="Times New Roman" w:cs="Times New Roman"/>
          <w:i/>
          <w:iCs/>
        </w:rPr>
        <w:t xml:space="preserve"> no </w:t>
      </w:r>
      <w:proofErr w:type="spellStart"/>
      <w:r w:rsidRPr="00C27D36">
        <w:rPr>
          <w:rFonts w:ascii="Times New Roman" w:hAnsi="Times New Roman" w:cs="Times New Roman"/>
          <w:i/>
          <w:iCs/>
        </w:rPr>
        <w:t>sekai</w:t>
      </w:r>
      <w:proofErr w:type="spellEnd"/>
      <w:r w:rsidRPr="00C27D36">
        <w:rPr>
          <w:rFonts w:ascii="Times New Roman" w:hAnsi="Times New Roman" w:cs="Times New Roman"/>
          <w:i/>
          <w:iCs/>
        </w:rPr>
        <w:t xml:space="preserve"> kara</w:t>
      </w:r>
      <w:r w:rsidRPr="00C27D36">
        <w:rPr>
          <w:rFonts w:ascii="Times New Roman" w:hAnsi="Times New Roman" w:cs="Times New Roman"/>
        </w:rPr>
        <w:t xml:space="preserve">. </w:t>
      </w:r>
      <w:proofErr w:type="spellStart"/>
      <w:r w:rsidRPr="00C27D36">
        <w:rPr>
          <w:rFonts w:ascii="Times New Roman" w:hAnsi="Times New Roman" w:cs="Times New Roman"/>
        </w:rPr>
        <w:t>Kindai</w:t>
      </w:r>
      <w:proofErr w:type="spellEnd"/>
      <w:r w:rsidRPr="00C27D36">
        <w:rPr>
          <w:rFonts w:ascii="Times New Roman" w:hAnsi="Times New Roman" w:cs="Times New Roman"/>
        </w:rPr>
        <w:t xml:space="preserve"> </w:t>
      </w:r>
      <w:proofErr w:type="spellStart"/>
      <w:r w:rsidRPr="00C27D36">
        <w:rPr>
          <w:rFonts w:ascii="Times New Roman" w:hAnsi="Times New Roman" w:cs="Times New Roman"/>
        </w:rPr>
        <w:t>Bungeisha</w:t>
      </w:r>
      <w:proofErr w:type="spellEnd"/>
      <w:r w:rsidRPr="00C27D36">
        <w:rPr>
          <w:rFonts w:ascii="Times New Roman" w:hAnsi="Times New Roman" w:cs="Times New Roman"/>
        </w:rPr>
        <w:t xml:space="preserve">. </w:t>
      </w:r>
    </w:p>
    <w:p w14:paraId="1B29E1AF" w14:textId="6CAAC45C" w:rsidR="00065A7B" w:rsidRPr="00065A7B" w:rsidRDefault="00065A7B" w:rsidP="00170761">
      <w:pPr>
        <w:spacing w:line="360" w:lineRule="auto"/>
        <w:ind w:left="993" w:hanging="993"/>
        <w:jc w:val="both"/>
        <w:rPr>
          <w:rFonts w:ascii="Times New Roman" w:hAnsi="Times New Roman" w:cs="Times New Roman"/>
        </w:rPr>
      </w:pPr>
      <w:proofErr w:type="spellStart"/>
      <w:r w:rsidRPr="00065A7B">
        <w:rPr>
          <w:rFonts w:ascii="Times New Roman" w:hAnsi="Times New Roman" w:cs="Times New Roman"/>
        </w:rPr>
        <w:t>Nishibe</w:t>
      </w:r>
      <w:proofErr w:type="spellEnd"/>
      <w:r w:rsidRPr="00065A7B">
        <w:rPr>
          <w:rFonts w:ascii="Times New Roman" w:hAnsi="Times New Roman" w:cs="Times New Roman"/>
        </w:rPr>
        <w:t xml:space="preserve">, S. (1997). </w:t>
      </w:r>
      <w:proofErr w:type="spellStart"/>
      <w:r w:rsidRPr="00065A7B">
        <w:rPr>
          <w:rFonts w:ascii="Times New Roman" w:hAnsi="Times New Roman" w:cs="Times New Roman"/>
          <w:i/>
          <w:iCs/>
        </w:rPr>
        <w:t>Kunigara</w:t>
      </w:r>
      <w:proofErr w:type="spellEnd"/>
      <w:r w:rsidRPr="00065A7B">
        <w:rPr>
          <w:rFonts w:ascii="Times New Roman" w:hAnsi="Times New Roman" w:cs="Times New Roman"/>
          <w:i/>
          <w:iCs/>
        </w:rPr>
        <w:t xml:space="preserve"> no </w:t>
      </w:r>
      <w:proofErr w:type="spellStart"/>
      <w:r w:rsidRPr="00065A7B">
        <w:rPr>
          <w:rFonts w:ascii="Times New Roman" w:hAnsi="Times New Roman" w:cs="Times New Roman"/>
          <w:i/>
          <w:iCs/>
        </w:rPr>
        <w:t>shiso</w:t>
      </w:r>
      <w:proofErr w:type="spellEnd"/>
      <w:r>
        <w:rPr>
          <w:rFonts w:ascii="Times New Roman" w:hAnsi="Times New Roman" w:cs="Times New Roman"/>
        </w:rPr>
        <w:t xml:space="preserve">. </w:t>
      </w:r>
      <w:proofErr w:type="spellStart"/>
      <w:r>
        <w:rPr>
          <w:rFonts w:ascii="Times New Roman" w:hAnsi="Times New Roman" w:cs="Times New Roman"/>
        </w:rPr>
        <w:t>Tokuma</w:t>
      </w:r>
      <w:proofErr w:type="spellEnd"/>
      <w:r>
        <w:rPr>
          <w:rFonts w:ascii="Times New Roman" w:hAnsi="Times New Roman" w:cs="Times New Roman"/>
        </w:rPr>
        <w:t xml:space="preserve"> </w:t>
      </w:r>
      <w:proofErr w:type="spellStart"/>
      <w:r>
        <w:rPr>
          <w:rFonts w:ascii="Times New Roman" w:hAnsi="Times New Roman" w:cs="Times New Roman"/>
        </w:rPr>
        <w:t>Shoten</w:t>
      </w:r>
      <w:proofErr w:type="spellEnd"/>
      <w:r>
        <w:rPr>
          <w:rFonts w:ascii="Times New Roman" w:hAnsi="Times New Roman" w:cs="Times New Roman"/>
        </w:rPr>
        <w:t xml:space="preserve">. </w:t>
      </w:r>
    </w:p>
    <w:p w14:paraId="042B1CCE" w14:textId="0A7AB865" w:rsidR="007378A2" w:rsidRPr="00C27D36" w:rsidRDefault="007378A2" w:rsidP="00544881">
      <w:pPr>
        <w:spacing w:line="360" w:lineRule="auto"/>
        <w:ind w:left="993" w:hanging="993"/>
        <w:jc w:val="both"/>
        <w:rPr>
          <w:rFonts w:ascii="Times New Roman" w:hAnsi="Times New Roman" w:cs="Times New Roman"/>
        </w:rPr>
      </w:pPr>
      <w:proofErr w:type="spellStart"/>
      <w:r w:rsidRPr="00065A7B">
        <w:rPr>
          <w:rFonts w:ascii="Times New Roman" w:hAnsi="Times New Roman" w:cs="Times New Roman"/>
        </w:rPr>
        <w:t>Nishida</w:t>
      </w:r>
      <w:proofErr w:type="spellEnd"/>
      <w:r w:rsidRPr="00065A7B">
        <w:rPr>
          <w:rFonts w:ascii="Times New Roman" w:hAnsi="Times New Roman" w:cs="Times New Roman"/>
        </w:rPr>
        <w:t xml:space="preserve">, K. (1978). </w:t>
      </w:r>
      <w:proofErr w:type="spellStart"/>
      <w:r w:rsidRPr="00C27D36">
        <w:rPr>
          <w:rFonts w:ascii="Times New Roman" w:hAnsi="Times New Roman" w:cs="Times New Roman"/>
          <w:i/>
          <w:iCs/>
        </w:rPr>
        <w:t>Nihonteki</w:t>
      </w:r>
      <w:proofErr w:type="spellEnd"/>
      <w:r w:rsidRPr="00C27D36">
        <w:rPr>
          <w:rFonts w:ascii="Times New Roman" w:hAnsi="Times New Roman" w:cs="Times New Roman"/>
          <w:i/>
          <w:iCs/>
        </w:rPr>
        <w:t xml:space="preserve"> </w:t>
      </w:r>
      <w:proofErr w:type="spellStart"/>
      <w:r w:rsidRPr="00C27D36">
        <w:rPr>
          <w:rFonts w:ascii="Times New Roman" w:hAnsi="Times New Roman" w:cs="Times New Roman"/>
          <w:i/>
          <w:iCs/>
        </w:rPr>
        <w:t>keiei</w:t>
      </w:r>
      <w:proofErr w:type="spellEnd"/>
      <w:r w:rsidRPr="00C27D36">
        <w:rPr>
          <w:rFonts w:ascii="Times New Roman" w:hAnsi="Times New Roman" w:cs="Times New Roman"/>
          <w:i/>
          <w:iCs/>
        </w:rPr>
        <w:t xml:space="preserve"> </w:t>
      </w:r>
      <w:proofErr w:type="spellStart"/>
      <w:r w:rsidRPr="00C27D36">
        <w:rPr>
          <w:rFonts w:ascii="Times New Roman" w:hAnsi="Times New Roman" w:cs="Times New Roman"/>
          <w:i/>
          <w:iCs/>
        </w:rPr>
        <w:t>to</w:t>
      </w:r>
      <w:proofErr w:type="spellEnd"/>
      <w:r w:rsidRPr="00C27D36">
        <w:rPr>
          <w:rFonts w:ascii="Times New Roman" w:hAnsi="Times New Roman" w:cs="Times New Roman"/>
          <w:i/>
          <w:iCs/>
        </w:rPr>
        <w:t xml:space="preserve"> </w:t>
      </w:r>
      <w:proofErr w:type="spellStart"/>
      <w:r w:rsidRPr="00C27D36">
        <w:rPr>
          <w:rFonts w:ascii="Times New Roman" w:hAnsi="Times New Roman" w:cs="Times New Roman"/>
          <w:i/>
          <w:iCs/>
        </w:rPr>
        <w:t>hatarakigai</w:t>
      </w:r>
      <w:proofErr w:type="spellEnd"/>
      <w:r w:rsidRPr="00C27D36">
        <w:rPr>
          <w:rFonts w:ascii="Times New Roman" w:hAnsi="Times New Roman" w:cs="Times New Roman"/>
          <w:i/>
          <w:iCs/>
        </w:rPr>
        <w:t xml:space="preserve"> – </w:t>
      </w:r>
      <w:proofErr w:type="spellStart"/>
      <w:r w:rsidRPr="00C27D36">
        <w:rPr>
          <w:rFonts w:ascii="Times New Roman" w:hAnsi="Times New Roman" w:cs="Times New Roman"/>
          <w:i/>
          <w:iCs/>
        </w:rPr>
        <w:t>roreika</w:t>
      </w:r>
      <w:proofErr w:type="spellEnd"/>
      <w:r w:rsidRPr="00C27D36">
        <w:rPr>
          <w:rFonts w:ascii="Times New Roman" w:hAnsi="Times New Roman" w:cs="Times New Roman"/>
          <w:i/>
          <w:iCs/>
        </w:rPr>
        <w:t xml:space="preserve"> </w:t>
      </w:r>
      <w:proofErr w:type="spellStart"/>
      <w:r w:rsidRPr="00C27D36">
        <w:rPr>
          <w:rFonts w:ascii="Times New Roman" w:hAnsi="Times New Roman" w:cs="Times New Roman"/>
          <w:i/>
          <w:iCs/>
        </w:rPr>
        <w:t>shakai</w:t>
      </w:r>
      <w:proofErr w:type="spellEnd"/>
      <w:r w:rsidRPr="00C27D36">
        <w:rPr>
          <w:rFonts w:ascii="Times New Roman" w:hAnsi="Times New Roman" w:cs="Times New Roman"/>
          <w:i/>
          <w:iCs/>
        </w:rPr>
        <w:t xml:space="preserve"> e no </w:t>
      </w:r>
      <w:proofErr w:type="spellStart"/>
      <w:r w:rsidRPr="00C27D36">
        <w:rPr>
          <w:rFonts w:ascii="Times New Roman" w:hAnsi="Times New Roman" w:cs="Times New Roman"/>
          <w:i/>
          <w:iCs/>
        </w:rPr>
        <w:t>taio</w:t>
      </w:r>
      <w:proofErr w:type="spellEnd"/>
      <w:r w:rsidRPr="00C27D36">
        <w:rPr>
          <w:rFonts w:ascii="Times New Roman" w:hAnsi="Times New Roman" w:cs="Times New Roman"/>
        </w:rPr>
        <w:t xml:space="preserve">. </w:t>
      </w:r>
      <w:proofErr w:type="spellStart"/>
      <w:r w:rsidRPr="00C27D36">
        <w:rPr>
          <w:rFonts w:ascii="Times New Roman" w:hAnsi="Times New Roman" w:cs="Times New Roman"/>
        </w:rPr>
        <w:t>Nihon</w:t>
      </w:r>
      <w:proofErr w:type="spellEnd"/>
      <w:r w:rsidRPr="00C27D36">
        <w:rPr>
          <w:rFonts w:ascii="Times New Roman" w:hAnsi="Times New Roman" w:cs="Times New Roman"/>
        </w:rPr>
        <w:t xml:space="preserve"> </w:t>
      </w:r>
      <w:proofErr w:type="spellStart"/>
      <w:r w:rsidRPr="00C27D36">
        <w:rPr>
          <w:rFonts w:ascii="Times New Roman" w:hAnsi="Times New Roman" w:cs="Times New Roman"/>
        </w:rPr>
        <w:t>Keizai</w:t>
      </w:r>
      <w:proofErr w:type="spellEnd"/>
      <w:r w:rsidRPr="00C27D36">
        <w:rPr>
          <w:rFonts w:ascii="Times New Roman" w:hAnsi="Times New Roman" w:cs="Times New Roman"/>
        </w:rPr>
        <w:t xml:space="preserve"> </w:t>
      </w:r>
      <w:proofErr w:type="spellStart"/>
      <w:r w:rsidRPr="00C27D36">
        <w:rPr>
          <w:rFonts w:ascii="Times New Roman" w:hAnsi="Times New Roman" w:cs="Times New Roman"/>
        </w:rPr>
        <w:t>Shibunsha</w:t>
      </w:r>
      <w:proofErr w:type="spellEnd"/>
      <w:r w:rsidRPr="00C27D36">
        <w:rPr>
          <w:rFonts w:ascii="Times New Roman" w:hAnsi="Times New Roman" w:cs="Times New Roman"/>
        </w:rPr>
        <w:t>.</w:t>
      </w:r>
    </w:p>
    <w:p w14:paraId="3276F5AC" w14:textId="3DEF1EC2" w:rsidR="001C53E4" w:rsidRPr="00A97102" w:rsidRDefault="001C53E4" w:rsidP="00544881">
      <w:pPr>
        <w:spacing w:line="360" w:lineRule="auto"/>
        <w:ind w:left="993" w:hanging="993"/>
        <w:jc w:val="both"/>
        <w:rPr>
          <w:rFonts w:ascii="Times New Roman" w:hAnsi="Times New Roman" w:cs="Times New Roman"/>
          <w:lang w:val="en-US"/>
        </w:rPr>
      </w:pPr>
      <w:proofErr w:type="spellStart"/>
      <w:r w:rsidRPr="00C27D36">
        <w:rPr>
          <w:rFonts w:ascii="Times New Roman" w:hAnsi="Times New Roman" w:cs="Times New Roman"/>
        </w:rPr>
        <w:t>Nishikaw</w:t>
      </w:r>
      <w:proofErr w:type="spellEnd"/>
      <w:r w:rsidRPr="00C27D36">
        <w:rPr>
          <w:rFonts w:ascii="Times New Roman" w:hAnsi="Times New Roman" w:cs="Times New Roman"/>
        </w:rPr>
        <w:t xml:space="preserve">, N. (1995). </w:t>
      </w:r>
      <w:proofErr w:type="spellStart"/>
      <w:r w:rsidRPr="00C27D36">
        <w:rPr>
          <w:rFonts w:ascii="Times New Roman" w:hAnsi="Times New Roman" w:cs="Times New Roman"/>
          <w:i/>
          <w:iCs/>
        </w:rPr>
        <w:t>Chikyu</w:t>
      </w:r>
      <w:proofErr w:type="spellEnd"/>
      <w:r w:rsidRPr="00C27D36">
        <w:rPr>
          <w:rFonts w:ascii="Times New Roman" w:hAnsi="Times New Roman" w:cs="Times New Roman"/>
          <w:i/>
          <w:iCs/>
        </w:rPr>
        <w:t xml:space="preserve"> </w:t>
      </w:r>
      <w:proofErr w:type="spellStart"/>
      <w:r w:rsidRPr="00C27D36">
        <w:rPr>
          <w:rFonts w:ascii="Times New Roman" w:hAnsi="Times New Roman" w:cs="Times New Roman"/>
          <w:i/>
          <w:iCs/>
        </w:rPr>
        <w:t>jidai</w:t>
      </w:r>
      <w:proofErr w:type="spellEnd"/>
      <w:r w:rsidRPr="00C27D36">
        <w:rPr>
          <w:rFonts w:ascii="Times New Roman" w:hAnsi="Times New Roman" w:cs="Times New Roman"/>
          <w:i/>
          <w:iCs/>
        </w:rPr>
        <w:t xml:space="preserve"> no </w:t>
      </w:r>
      <w:proofErr w:type="spellStart"/>
      <w:r w:rsidRPr="00C27D36">
        <w:rPr>
          <w:rFonts w:ascii="Times New Roman" w:hAnsi="Times New Roman" w:cs="Times New Roman"/>
          <w:i/>
          <w:iCs/>
        </w:rPr>
        <w:t>minzoku</w:t>
      </w:r>
      <w:proofErr w:type="spellEnd"/>
      <w:r w:rsidRPr="00C27D36">
        <w:rPr>
          <w:rFonts w:ascii="Times New Roman" w:hAnsi="Times New Roman" w:cs="Times New Roman"/>
          <w:i/>
          <w:iCs/>
        </w:rPr>
        <w:t xml:space="preserve">, </w:t>
      </w:r>
      <w:proofErr w:type="spellStart"/>
      <w:r w:rsidRPr="00C27D36">
        <w:rPr>
          <w:rFonts w:ascii="Times New Roman" w:hAnsi="Times New Roman" w:cs="Times New Roman"/>
          <w:i/>
          <w:iCs/>
        </w:rPr>
        <w:t>bunka</w:t>
      </w:r>
      <w:proofErr w:type="spellEnd"/>
      <w:r w:rsidRPr="00C27D36">
        <w:rPr>
          <w:rFonts w:ascii="Times New Roman" w:hAnsi="Times New Roman" w:cs="Times New Roman"/>
          <w:i/>
          <w:iCs/>
        </w:rPr>
        <w:t xml:space="preserve"> </w:t>
      </w:r>
      <w:proofErr w:type="spellStart"/>
      <w:r w:rsidRPr="00C27D36">
        <w:rPr>
          <w:rFonts w:ascii="Times New Roman" w:hAnsi="Times New Roman" w:cs="Times New Roman"/>
          <w:i/>
          <w:iCs/>
        </w:rPr>
        <w:t>riron</w:t>
      </w:r>
      <w:proofErr w:type="spellEnd"/>
      <w:r w:rsidRPr="00C27D36">
        <w:rPr>
          <w:rFonts w:ascii="Times New Roman" w:hAnsi="Times New Roman" w:cs="Times New Roman"/>
          <w:i/>
          <w:iCs/>
        </w:rPr>
        <w:t xml:space="preserve"> – “</w:t>
      </w:r>
      <w:proofErr w:type="spellStart"/>
      <w:r w:rsidRPr="00C27D36">
        <w:rPr>
          <w:rFonts w:ascii="Times New Roman" w:hAnsi="Times New Roman" w:cs="Times New Roman"/>
          <w:i/>
          <w:iCs/>
        </w:rPr>
        <w:t>datsu</w:t>
      </w:r>
      <w:proofErr w:type="spellEnd"/>
      <w:r w:rsidRPr="00C27D36">
        <w:rPr>
          <w:rFonts w:ascii="Times New Roman" w:hAnsi="Times New Roman" w:cs="Times New Roman"/>
          <w:i/>
          <w:iCs/>
        </w:rPr>
        <w:t xml:space="preserve"> </w:t>
      </w:r>
      <w:proofErr w:type="spellStart"/>
      <w:r w:rsidRPr="00C27D36">
        <w:rPr>
          <w:rFonts w:ascii="Times New Roman" w:hAnsi="Times New Roman" w:cs="Times New Roman"/>
          <w:i/>
          <w:iCs/>
        </w:rPr>
        <w:t>kokumin</w:t>
      </w:r>
      <w:proofErr w:type="spellEnd"/>
      <w:r w:rsidRPr="00C27D36">
        <w:rPr>
          <w:rFonts w:ascii="Times New Roman" w:hAnsi="Times New Roman" w:cs="Times New Roman"/>
          <w:i/>
          <w:iCs/>
        </w:rPr>
        <w:t xml:space="preserve"> </w:t>
      </w:r>
      <w:proofErr w:type="spellStart"/>
      <w:r w:rsidRPr="00C27D36">
        <w:rPr>
          <w:rFonts w:ascii="Times New Roman" w:hAnsi="Times New Roman" w:cs="Times New Roman"/>
          <w:i/>
          <w:iCs/>
        </w:rPr>
        <w:t>bunka</w:t>
      </w:r>
      <w:proofErr w:type="spellEnd"/>
      <w:r w:rsidRPr="00C27D36">
        <w:rPr>
          <w:rFonts w:ascii="Times New Roman" w:hAnsi="Times New Roman" w:cs="Times New Roman"/>
          <w:i/>
          <w:iCs/>
        </w:rPr>
        <w:t xml:space="preserve">” no </w:t>
      </w:r>
      <w:proofErr w:type="spellStart"/>
      <w:r w:rsidRPr="00C27D36">
        <w:rPr>
          <w:rFonts w:ascii="Times New Roman" w:hAnsi="Times New Roman" w:cs="Times New Roman"/>
          <w:i/>
          <w:iCs/>
        </w:rPr>
        <w:t>tame</w:t>
      </w:r>
      <w:proofErr w:type="spellEnd"/>
      <w:r w:rsidRPr="00C27D36">
        <w:rPr>
          <w:rFonts w:ascii="Times New Roman" w:hAnsi="Times New Roman" w:cs="Times New Roman"/>
          <w:i/>
          <w:iCs/>
        </w:rPr>
        <w:t xml:space="preserve"> ni</w:t>
      </w:r>
      <w:r w:rsidRPr="00C27D36">
        <w:rPr>
          <w:rFonts w:ascii="Times New Roman" w:hAnsi="Times New Roman" w:cs="Times New Roman"/>
        </w:rPr>
        <w:t xml:space="preserve">. </w:t>
      </w:r>
      <w:proofErr w:type="spellStart"/>
      <w:r w:rsidRPr="00A97102">
        <w:rPr>
          <w:rFonts w:ascii="Times New Roman" w:hAnsi="Times New Roman" w:cs="Times New Roman"/>
          <w:lang w:val="en-US"/>
        </w:rPr>
        <w:t>Shin’yosha</w:t>
      </w:r>
      <w:proofErr w:type="spellEnd"/>
      <w:r w:rsidRPr="00A97102">
        <w:rPr>
          <w:rFonts w:ascii="Times New Roman" w:hAnsi="Times New Roman" w:cs="Times New Roman"/>
          <w:lang w:val="en-US"/>
        </w:rPr>
        <w:t xml:space="preserve">. </w:t>
      </w:r>
    </w:p>
    <w:p w14:paraId="111A084E" w14:textId="242F97CE" w:rsidR="00F60023" w:rsidRPr="00F60023" w:rsidRDefault="00F60023" w:rsidP="001C53E4">
      <w:pPr>
        <w:spacing w:line="360" w:lineRule="auto"/>
        <w:jc w:val="both"/>
        <w:rPr>
          <w:rFonts w:ascii="Times New Roman" w:hAnsi="Times New Roman" w:cs="Times New Roman"/>
          <w:lang w:val="en-US"/>
        </w:rPr>
      </w:pPr>
      <w:r w:rsidRPr="00A97102">
        <w:rPr>
          <w:rFonts w:ascii="Times New Roman" w:hAnsi="Times New Roman" w:cs="Times New Roman"/>
          <w:lang w:val="en-US"/>
        </w:rPr>
        <w:t xml:space="preserve">Nitobe, I. (1900). </w:t>
      </w:r>
      <w:r w:rsidRPr="00F60023">
        <w:rPr>
          <w:rFonts w:ascii="Times New Roman" w:hAnsi="Times New Roman" w:cs="Times New Roman"/>
          <w:i/>
          <w:iCs/>
          <w:lang w:val="en-US"/>
        </w:rPr>
        <w:t>Bushido: The Soul of Japan</w:t>
      </w:r>
      <w:r>
        <w:rPr>
          <w:rFonts w:ascii="Times New Roman" w:hAnsi="Times New Roman" w:cs="Times New Roman"/>
          <w:lang w:val="en-US"/>
        </w:rPr>
        <w:t xml:space="preserve">. The </w:t>
      </w:r>
      <w:proofErr w:type="spellStart"/>
      <w:r>
        <w:rPr>
          <w:rFonts w:ascii="Times New Roman" w:hAnsi="Times New Roman" w:cs="Times New Roman"/>
          <w:lang w:val="en-US"/>
        </w:rPr>
        <w:t>Lieeds</w:t>
      </w:r>
      <w:proofErr w:type="spellEnd"/>
      <w:r>
        <w:rPr>
          <w:rFonts w:ascii="Times New Roman" w:hAnsi="Times New Roman" w:cs="Times New Roman"/>
          <w:lang w:val="en-US"/>
        </w:rPr>
        <w:t xml:space="preserve"> &amp; Biddle Co.</w:t>
      </w:r>
    </w:p>
    <w:p w14:paraId="59173699" w14:textId="025C6258" w:rsidR="00B95E71" w:rsidRPr="00B95E71" w:rsidRDefault="00B95E71" w:rsidP="000E2D63">
      <w:pPr>
        <w:spacing w:line="360" w:lineRule="auto"/>
        <w:ind w:left="993" w:hanging="993"/>
        <w:jc w:val="both"/>
        <w:rPr>
          <w:rFonts w:ascii="Times New Roman" w:hAnsi="Times New Roman" w:cs="Times New Roman"/>
        </w:rPr>
      </w:pPr>
      <w:r w:rsidRPr="00B95E71">
        <w:rPr>
          <w:rFonts w:ascii="Times New Roman" w:hAnsi="Times New Roman" w:cs="Times New Roman"/>
        </w:rPr>
        <w:t xml:space="preserve">O, R. (1971). </w:t>
      </w:r>
      <w:proofErr w:type="spellStart"/>
      <w:r w:rsidRPr="00BE19C3">
        <w:rPr>
          <w:rFonts w:ascii="Times New Roman" w:hAnsi="Times New Roman" w:cs="Times New Roman"/>
          <w:i/>
          <w:iCs/>
        </w:rPr>
        <w:t>Zainichi</w:t>
      </w:r>
      <w:proofErr w:type="spellEnd"/>
      <w:r w:rsidRPr="00BE19C3">
        <w:rPr>
          <w:rFonts w:ascii="Times New Roman" w:hAnsi="Times New Roman" w:cs="Times New Roman"/>
          <w:i/>
          <w:iCs/>
        </w:rPr>
        <w:t xml:space="preserve"> </w:t>
      </w:r>
      <w:proofErr w:type="spellStart"/>
      <w:r w:rsidR="00BE19C3" w:rsidRPr="00BE19C3">
        <w:rPr>
          <w:rFonts w:ascii="Times New Roman" w:hAnsi="Times New Roman" w:cs="Times New Roman"/>
          <w:i/>
          <w:iCs/>
        </w:rPr>
        <w:t>c</w:t>
      </w:r>
      <w:r w:rsidRPr="00BE19C3">
        <w:rPr>
          <w:rFonts w:ascii="Times New Roman" w:hAnsi="Times New Roman" w:cs="Times New Roman"/>
          <w:i/>
          <w:iCs/>
        </w:rPr>
        <w:t>honsej</w:t>
      </w:r>
      <w:r w:rsidR="00BE19C3" w:rsidRPr="00BE19C3">
        <w:rPr>
          <w:rFonts w:ascii="Times New Roman" w:hAnsi="Times New Roman" w:cs="Times New Roman"/>
          <w:i/>
          <w:iCs/>
        </w:rPr>
        <w:t>in</w:t>
      </w:r>
      <w:proofErr w:type="spellEnd"/>
      <w:r w:rsidR="00BE19C3">
        <w:rPr>
          <w:rFonts w:ascii="Times New Roman" w:hAnsi="Times New Roman" w:cs="Times New Roman"/>
        </w:rPr>
        <w:t xml:space="preserve">. </w:t>
      </w:r>
      <w:proofErr w:type="spellStart"/>
      <w:r w:rsidR="00BE19C3">
        <w:rPr>
          <w:rFonts w:ascii="Times New Roman" w:hAnsi="Times New Roman" w:cs="Times New Roman"/>
        </w:rPr>
        <w:t>Ushio</w:t>
      </w:r>
      <w:proofErr w:type="spellEnd"/>
      <w:r w:rsidR="00BE19C3">
        <w:rPr>
          <w:rFonts w:ascii="Times New Roman" w:hAnsi="Times New Roman" w:cs="Times New Roman"/>
        </w:rPr>
        <w:t xml:space="preserve"> </w:t>
      </w:r>
      <w:proofErr w:type="spellStart"/>
      <w:r w:rsidR="00BE19C3">
        <w:rPr>
          <w:rFonts w:ascii="Times New Roman" w:hAnsi="Times New Roman" w:cs="Times New Roman"/>
        </w:rPr>
        <w:t>Suppansha</w:t>
      </w:r>
      <w:proofErr w:type="spellEnd"/>
      <w:r w:rsidR="00BE19C3">
        <w:rPr>
          <w:rFonts w:ascii="Times New Roman" w:hAnsi="Times New Roman" w:cs="Times New Roman"/>
        </w:rPr>
        <w:t xml:space="preserve">. </w:t>
      </w:r>
    </w:p>
    <w:p w14:paraId="749E8EFF" w14:textId="7F0AB6E4" w:rsidR="00662156" w:rsidRPr="004E5E2F" w:rsidRDefault="00662156" w:rsidP="000E2D63">
      <w:pPr>
        <w:spacing w:line="360" w:lineRule="auto"/>
        <w:ind w:left="993" w:hanging="993"/>
        <w:jc w:val="both"/>
        <w:rPr>
          <w:rFonts w:ascii="Times New Roman" w:hAnsi="Times New Roman" w:cs="Times New Roman"/>
          <w:lang w:val="en-US"/>
        </w:rPr>
      </w:pPr>
      <w:proofErr w:type="spellStart"/>
      <w:r w:rsidRPr="00B95E71">
        <w:rPr>
          <w:rFonts w:ascii="Times New Roman" w:hAnsi="Times New Roman" w:cs="Times New Roman"/>
        </w:rPr>
        <w:t>Odaka</w:t>
      </w:r>
      <w:proofErr w:type="spellEnd"/>
      <w:r w:rsidRPr="00B95E71">
        <w:rPr>
          <w:rFonts w:ascii="Times New Roman" w:hAnsi="Times New Roman" w:cs="Times New Roman"/>
        </w:rPr>
        <w:t xml:space="preserve">, K. (1981). </w:t>
      </w:r>
      <w:r w:rsidRPr="004E5E2F">
        <w:rPr>
          <w:rFonts w:ascii="Times New Roman" w:hAnsi="Times New Roman" w:cs="Times New Roman"/>
          <w:i/>
          <w:iCs/>
          <w:lang w:val="en-US"/>
        </w:rPr>
        <w:t xml:space="preserve">Sangyo </w:t>
      </w:r>
      <w:proofErr w:type="spellStart"/>
      <w:r w:rsidRPr="004E5E2F">
        <w:rPr>
          <w:rFonts w:ascii="Times New Roman" w:hAnsi="Times New Roman" w:cs="Times New Roman"/>
          <w:i/>
          <w:iCs/>
          <w:lang w:val="en-US"/>
        </w:rPr>
        <w:t>shakaigaku</w:t>
      </w:r>
      <w:proofErr w:type="spellEnd"/>
      <w:r w:rsidRPr="004E5E2F">
        <w:rPr>
          <w:rFonts w:ascii="Times New Roman" w:hAnsi="Times New Roman" w:cs="Times New Roman"/>
          <w:i/>
          <w:iCs/>
          <w:lang w:val="en-US"/>
        </w:rPr>
        <w:t xml:space="preserve"> </w:t>
      </w:r>
      <w:proofErr w:type="spellStart"/>
      <w:r w:rsidRPr="004E5E2F">
        <w:rPr>
          <w:rFonts w:ascii="Times New Roman" w:hAnsi="Times New Roman" w:cs="Times New Roman"/>
          <w:i/>
          <w:iCs/>
          <w:lang w:val="en-US"/>
        </w:rPr>
        <w:t>kogi</w:t>
      </w:r>
      <w:proofErr w:type="spellEnd"/>
      <w:r w:rsidRPr="004E5E2F">
        <w:rPr>
          <w:rFonts w:ascii="Times New Roman" w:hAnsi="Times New Roman" w:cs="Times New Roman"/>
          <w:i/>
          <w:iCs/>
          <w:lang w:val="en-US"/>
        </w:rPr>
        <w:t xml:space="preserve"> – </w:t>
      </w:r>
      <w:proofErr w:type="spellStart"/>
      <w:r w:rsidRPr="004E5E2F">
        <w:rPr>
          <w:rFonts w:ascii="Times New Roman" w:hAnsi="Times New Roman" w:cs="Times New Roman"/>
          <w:i/>
          <w:iCs/>
          <w:lang w:val="en-US"/>
        </w:rPr>
        <w:t>Nihonteki</w:t>
      </w:r>
      <w:proofErr w:type="spellEnd"/>
      <w:r w:rsidRPr="004E5E2F">
        <w:rPr>
          <w:rFonts w:ascii="Times New Roman" w:hAnsi="Times New Roman" w:cs="Times New Roman"/>
          <w:i/>
          <w:iCs/>
          <w:lang w:val="en-US"/>
        </w:rPr>
        <w:t xml:space="preserve"> </w:t>
      </w:r>
      <w:proofErr w:type="spellStart"/>
      <w:r w:rsidRPr="004E5E2F">
        <w:rPr>
          <w:rFonts w:ascii="Times New Roman" w:hAnsi="Times New Roman" w:cs="Times New Roman"/>
          <w:i/>
          <w:iCs/>
          <w:lang w:val="en-US"/>
        </w:rPr>
        <w:t>keiei</w:t>
      </w:r>
      <w:proofErr w:type="spellEnd"/>
      <w:r w:rsidRPr="004E5E2F">
        <w:rPr>
          <w:rFonts w:ascii="Times New Roman" w:hAnsi="Times New Roman" w:cs="Times New Roman"/>
          <w:i/>
          <w:iCs/>
          <w:lang w:val="en-US"/>
        </w:rPr>
        <w:t xml:space="preserve"> no </w:t>
      </w:r>
      <w:proofErr w:type="spellStart"/>
      <w:r w:rsidRPr="004E5E2F">
        <w:rPr>
          <w:rFonts w:ascii="Times New Roman" w:hAnsi="Times New Roman" w:cs="Times New Roman"/>
          <w:i/>
          <w:iCs/>
          <w:lang w:val="en-US"/>
        </w:rPr>
        <w:t>kakushin</w:t>
      </w:r>
      <w:proofErr w:type="spellEnd"/>
      <w:r w:rsidRPr="004E5E2F">
        <w:rPr>
          <w:rFonts w:ascii="Times New Roman" w:hAnsi="Times New Roman" w:cs="Times New Roman"/>
          <w:lang w:val="en-US"/>
        </w:rPr>
        <w:t xml:space="preserve">. Iwanami </w:t>
      </w:r>
      <w:proofErr w:type="spellStart"/>
      <w:r w:rsidRPr="004E5E2F">
        <w:rPr>
          <w:rFonts w:ascii="Times New Roman" w:hAnsi="Times New Roman" w:cs="Times New Roman"/>
          <w:lang w:val="en-US"/>
        </w:rPr>
        <w:t>Shoten</w:t>
      </w:r>
      <w:proofErr w:type="spellEnd"/>
      <w:r w:rsidRPr="004E5E2F">
        <w:rPr>
          <w:rFonts w:ascii="Times New Roman" w:hAnsi="Times New Roman" w:cs="Times New Roman"/>
          <w:lang w:val="en-US"/>
        </w:rPr>
        <w:t xml:space="preserve">. </w:t>
      </w:r>
    </w:p>
    <w:p w14:paraId="2B83DA1B" w14:textId="02196F79" w:rsidR="00F60023" w:rsidRPr="004E5E2F" w:rsidRDefault="00662156" w:rsidP="00F60023">
      <w:pPr>
        <w:pStyle w:val="Prrafodelista"/>
        <w:spacing w:line="360" w:lineRule="auto"/>
        <w:ind w:left="1080"/>
        <w:jc w:val="both"/>
        <w:rPr>
          <w:rFonts w:ascii="Times New Roman" w:hAnsi="Times New Roman" w:cs="Times New Roman"/>
          <w:lang w:val="en-US"/>
        </w:rPr>
      </w:pPr>
      <w:r w:rsidRPr="004E5E2F">
        <w:rPr>
          <w:rFonts w:ascii="Times New Roman" w:hAnsi="Times New Roman" w:cs="Times New Roman"/>
          <w:lang w:val="en-US"/>
        </w:rPr>
        <w:t xml:space="preserve">(1984). </w:t>
      </w:r>
      <w:proofErr w:type="spellStart"/>
      <w:r w:rsidRPr="004E5E2F">
        <w:rPr>
          <w:rFonts w:ascii="Times New Roman" w:hAnsi="Times New Roman" w:cs="Times New Roman"/>
          <w:i/>
          <w:iCs/>
          <w:lang w:val="en-US"/>
        </w:rPr>
        <w:t>Nihonteki</w:t>
      </w:r>
      <w:proofErr w:type="spellEnd"/>
      <w:r w:rsidRPr="004E5E2F">
        <w:rPr>
          <w:rFonts w:ascii="Times New Roman" w:hAnsi="Times New Roman" w:cs="Times New Roman"/>
          <w:i/>
          <w:iCs/>
          <w:lang w:val="en-US"/>
        </w:rPr>
        <w:t xml:space="preserve"> </w:t>
      </w:r>
      <w:proofErr w:type="spellStart"/>
      <w:r w:rsidRPr="004E5E2F">
        <w:rPr>
          <w:rFonts w:ascii="Times New Roman" w:hAnsi="Times New Roman" w:cs="Times New Roman"/>
          <w:i/>
          <w:iCs/>
          <w:lang w:val="en-US"/>
        </w:rPr>
        <w:t>keiei</w:t>
      </w:r>
      <w:proofErr w:type="spellEnd"/>
      <w:r w:rsidRPr="004E5E2F">
        <w:rPr>
          <w:rFonts w:ascii="Times New Roman" w:hAnsi="Times New Roman" w:cs="Times New Roman"/>
          <w:i/>
          <w:iCs/>
          <w:lang w:val="en-US"/>
        </w:rPr>
        <w:t xml:space="preserve"> – </w:t>
      </w:r>
      <w:proofErr w:type="spellStart"/>
      <w:r w:rsidRPr="004E5E2F">
        <w:rPr>
          <w:rFonts w:ascii="Times New Roman" w:hAnsi="Times New Roman" w:cs="Times New Roman"/>
          <w:i/>
          <w:iCs/>
          <w:lang w:val="en-US"/>
        </w:rPr>
        <w:t>sono</w:t>
      </w:r>
      <w:proofErr w:type="spellEnd"/>
      <w:r w:rsidRPr="004E5E2F">
        <w:rPr>
          <w:rFonts w:ascii="Times New Roman" w:hAnsi="Times New Roman" w:cs="Times New Roman"/>
          <w:i/>
          <w:iCs/>
          <w:lang w:val="en-US"/>
        </w:rPr>
        <w:t xml:space="preserve"> Shinwa to </w:t>
      </w:r>
      <w:proofErr w:type="spellStart"/>
      <w:r w:rsidRPr="004E5E2F">
        <w:rPr>
          <w:rFonts w:ascii="Times New Roman" w:hAnsi="Times New Roman" w:cs="Times New Roman"/>
          <w:i/>
          <w:iCs/>
          <w:lang w:val="en-US"/>
        </w:rPr>
        <w:t>genjitsu</w:t>
      </w:r>
      <w:proofErr w:type="spellEnd"/>
      <w:r w:rsidRPr="004E5E2F">
        <w:rPr>
          <w:rFonts w:ascii="Times New Roman" w:hAnsi="Times New Roman" w:cs="Times New Roman"/>
          <w:lang w:val="en-US"/>
        </w:rPr>
        <w:t xml:space="preserve">. Chuo </w:t>
      </w:r>
      <w:proofErr w:type="spellStart"/>
      <w:r w:rsidRPr="004E5E2F">
        <w:rPr>
          <w:rFonts w:ascii="Times New Roman" w:hAnsi="Times New Roman" w:cs="Times New Roman"/>
          <w:lang w:val="en-US"/>
        </w:rPr>
        <w:t>Koronsha</w:t>
      </w:r>
      <w:proofErr w:type="spellEnd"/>
      <w:r w:rsidRPr="004E5E2F">
        <w:rPr>
          <w:rFonts w:ascii="Times New Roman" w:hAnsi="Times New Roman" w:cs="Times New Roman"/>
          <w:lang w:val="en-US"/>
        </w:rPr>
        <w:t xml:space="preserve">. </w:t>
      </w:r>
    </w:p>
    <w:p w14:paraId="0AF0DA42" w14:textId="2B4701E4" w:rsidR="00913A80" w:rsidRDefault="00913A80" w:rsidP="00913A80">
      <w:pPr>
        <w:spacing w:line="360" w:lineRule="auto"/>
        <w:ind w:left="1134" w:hanging="1134"/>
        <w:jc w:val="both"/>
        <w:rPr>
          <w:rFonts w:ascii="Times New Roman" w:hAnsi="Times New Roman" w:cs="Times New Roman"/>
        </w:rPr>
      </w:pPr>
      <w:proofErr w:type="spellStart"/>
      <w:r>
        <w:rPr>
          <w:rFonts w:ascii="Times New Roman" w:hAnsi="Times New Roman" w:cs="Times New Roman"/>
        </w:rPr>
        <w:t>Oguma</w:t>
      </w:r>
      <w:proofErr w:type="spellEnd"/>
      <w:r>
        <w:rPr>
          <w:rFonts w:ascii="Times New Roman" w:hAnsi="Times New Roman" w:cs="Times New Roman"/>
        </w:rPr>
        <w:t xml:space="preserve">, E. (1995). </w:t>
      </w:r>
      <w:proofErr w:type="spellStart"/>
      <w:r w:rsidRPr="00913A80">
        <w:rPr>
          <w:rFonts w:ascii="Times New Roman" w:hAnsi="Times New Roman" w:cs="Times New Roman"/>
          <w:i/>
          <w:iCs/>
        </w:rPr>
        <w:t>Tan’itsu</w:t>
      </w:r>
      <w:proofErr w:type="spellEnd"/>
      <w:r w:rsidRPr="00913A80">
        <w:rPr>
          <w:rFonts w:ascii="Times New Roman" w:hAnsi="Times New Roman" w:cs="Times New Roman"/>
          <w:i/>
          <w:iCs/>
        </w:rPr>
        <w:t xml:space="preserve"> </w:t>
      </w:r>
      <w:proofErr w:type="spellStart"/>
      <w:r w:rsidRPr="00913A80">
        <w:rPr>
          <w:rFonts w:ascii="Times New Roman" w:hAnsi="Times New Roman" w:cs="Times New Roman"/>
          <w:i/>
          <w:iCs/>
        </w:rPr>
        <w:t>minzoku</w:t>
      </w:r>
      <w:proofErr w:type="spellEnd"/>
      <w:r w:rsidRPr="00913A80">
        <w:rPr>
          <w:rFonts w:ascii="Times New Roman" w:hAnsi="Times New Roman" w:cs="Times New Roman"/>
          <w:i/>
          <w:iCs/>
        </w:rPr>
        <w:t xml:space="preserve"> </w:t>
      </w:r>
      <w:proofErr w:type="spellStart"/>
      <w:r w:rsidRPr="00913A80">
        <w:rPr>
          <w:rFonts w:ascii="Times New Roman" w:hAnsi="Times New Roman" w:cs="Times New Roman"/>
          <w:i/>
          <w:iCs/>
        </w:rPr>
        <w:t>shinwa</w:t>
      </w:r>
      <w:proofErr w:type="spellEnd"/>
      <w:r w:rsidRPr="00913A80">
        <w:rPr>
          <w:rFonts w:ascii="Times New Roman" w:hAnsi="Times New Roman" w:cs="Times New Roman"/>
          <w:i/>
          <w:iCs/>
        </w:rPr>
        <w:t xml:space="preserve"> no </w:t>
      </w:r>
      <w:proofErr w:type="spellStart"/>
      <w:r w:rsidRPr="00913A80">
        <w:rPr>
          <w:rFonts w:ascii="Times New Roman" w:hAnsi="Times New Roman" w:cs="Times New Roman"/>
          <w:i/>
          <w:iCs/>
        </w:rPr>
        <w:t>kigen</w:t>
      </w:r>
      <w:proofErr w:type="spellEnd"/>
      <w:r w:rsidRPr="00913A80">
        <w:rPr>
          <w:rFonts w:ascii="Times New Roman" w:hAnsi="Times New Roman" w:cs="Times New Roman"/>
          <w:i/>
          <w:iCs/>
        </w:rPr>
        <w:t xml:space="preserve"> – “</w:t>
      </w:r>
      <w:proofErr w:type="spellStart"/>
      <w:r w:rsidRPr="00913A80">
        <w:rPr>
          <w:rFonts w:ascii="Times New Roman" w:hAnsi="Times New Roman" w:cs="Times New Roman"/>
          <w:i/>
          <w:iCs/>
        </w:rPr>
        <w:t>nihonjin</w:t>
      </w:r>
      <w:proofErr w:type="spellEnd"/>
      <w:r w:rsidRPr="00913A80">
        <w:rPr>
          <w:rFonts w:ascii="Times New Roman" w:hAnsi="Times New Roman" w:cs="Times New Roman"/>
          <w:i/>
          <w:iCs/>
        </w:rPr>
        <w:t xml:space="preserve">” no </w:t>
      </w:r>
      <w:proofErr w:type="spellStart"/>
      <w:r w:rsidRPr="00913A80">
        <w:rPr>
          <w:rFonts w:ascii="Times New Roman" w:hAnsi="Times New Roman" w:cs="Times New Roman"/>
          <w:i/>
          <w:iCs/>
        </w:rPr>
        <w:t>jigazo</w:t>
      </w:r>
      <w:proofErr w:type="spellEnd"/>
      <w:r w:rsidRPr="00913A80">
        <w:rPr>
          <w:rFonts w:ascii="Times New Roman" w:hAnsi="Times New Roman" w:cs="Times New Roman"/>
          <w:i/>
          <w:iCs/>
        </w:rPr>
        <w:t xml:space="preserve"> no </w:t>
      </w:r>
      <w:proofErr w:type="spellStart"/>
      <w:r w:rsidRPr="00913A80">
        <w:rPr>
          <w:rFonts w:ascii="Times New Roman" w:hAnsi="Times New Roman" w:cs="Times New Roman"/>
          <w:i/>
          <w:iCs/>
        </w:rPr>
        <w:t>keifu</w:t>
      </w:r>
      <w:proofErr w:type="spellEnd"/>
      <w:r>
        <w:rPr>
          <w:rFonts w:ascii="Times New Roman" w:hAnsi="Times New Roman" w:cs="Times New Roman"/>
        </w:rPr>
        <w:t xml:space="preserve">. </w:t>
      </w:r>
      <w:proofErr w:type="spellStart"/>
      <w:r>
        <w:rPr>
          <w:rFonts w:ascii="Times New Roman" w:hAnsi="Times New Roman" w:cs="Times New Roman"/>
        </w:rPr>
        <w:t>Shin’yosha</w:t>
      </w:r>
      <w:proofErr w:type="spellEnd"/>
      <w:r>
        <w:rPr>
          <w:rFonts w:ascii="Times New Roman" w:hAnsi="Times New Roman" w:cs="Times New Roman"/>
        </w:rPr>
        <w:t xml:space="preserve">. </w:t>
      </w:r>
    </w:p>
    <w:p w14:paraId="04D64A29" w14:textId="7A70C93F" w:rsidR="00913A80" w:rsidRDefault="00913A80" w:rsidP="00913A80">
      <w:pPr>
        <w:spacing w:line="360" w:lineRule="auto"/>
        <w:ind w:left="1134" w:hanging="1134"/>
        <w:jc w:val="both"/>
        <w:rPr>
          <w:rFonts w:ascii="Times New Roman" w:hAnsi="Times New Roman" w:cs="Times New Roman"/>
        </w:rPr>
      </w:pPr>
      <w:r>
        <w:rPr>
          <w:rFonts w:ascii="Times New Roman" w:hAnsi="Times New Roman" w:cs="Times New Roman"/>
        </w:rPr>
        <w:tab/>
      </w:r>
      <w:r w:rsidRPr="004E5E2F">
        <w:rPr>
          <w:rFonts w:ascii="Times New Roman" w:hAnsi="Times New Roman" w:cs="Times New Roman"/>
        </w:rPr>
        <w:t xml:space="preserve">(1998). </w:t>
      </w:r>
      <w:r w:rsidRPr="004E5E2F">
        <w:rPr>
          <w:rFonts w:ascii="Times New Roman" w:hAnsi="Times New Roman" w:cs="Times New Roman"/>
          <w:i/>
          <w:iCs/>
        </w:rPr>
        <w:t>“</w:t>
      </w:r>
      <w:proofErr w:type="spellStart"/>
      <w:r w:rsidRPr="004E5E2F">
        <w:rPr>
          <w:rFonts w:ascii="Times New Roman" w:hAnsi="Times New Roman" w:cs="Times New Roman"/>
          <w:i/>
          <w:iCs/>
        </w:rPr>
        <w:t>Nihonjin</w:t>
      </w:r>
      <w:proofErr w:type="spellEnd"/>
      <w:r w:rsidRPr="004E5E2F">
        <w:rPr>
          <w:rFonts w:ascii="Times New Roman" w:hAnsi="Times New Roman" w:cs="Times New Roman"/>
          <w:i/>
          <w:iCs/>
        </w:rPr>
        <w:t xml:space="preserve">” no </w:t>
      </w:r>
      <w:proofErr w:type="spellStart"/>
      <w:r w:rsidRPr="004E5E2F">
        <w:rPr>
          <w:rFonts w:ascii="Times New Roman" w:hAnsi="Times New Roman" w:cs="Times New Roman"/>
          <w:i/>
          <w:iCs/>
        </w:rPr>
        <w:t>kyokai</w:t>
      </w:r>
      <w:proofErr w:type="spellEnd"/>
      <w:r w:rsidRPr="004E5E2F">
        <w:rPr>
          <w:rFonts w:ascii="Times New Roman" w:hAnsi="Times New Roman" w:cs="Times New Roman"/>
          <w:i/>
          <w:iCs/>
        </w:rPr>
        <w:t xml:space="preserve"> – Okinawa, Ainu, </w:t>
      </w:r>
      <w:proofErr w:type="spellStart"/>
      <w:r w:rsidRPr="004E5E2F">
        <w:rPr>
          <w:rFonts w:ascii="Times New Roman" w:hAnsi="Times New Roman" w:cs="Times New Roman"/>
          <w:i/>
          <w:iCs/>
        </w:rPr>
        <w:t>Taiwan</w:t>
      </w:r>
      <w:proofErr w:type="spellEnd"/>
      <w:r w:rsidRPr="004E5E2F">
        <w:rPr>
          <w:rFonts w:ascii="Times New Roman" w:hAnsi="Times New Roman" w:cs="Times New Roman"/>
          <w:i/>
          <w:iCs/>
        </w:rPr>
        <w:t xml:space="preserve">, </w:t>
      </w:r>
      <w:proofErr w:type="spellStart"/>
      <w:r w:rsidRPr="004E5E2F">
        <w:rPr>
          <w:rFonts w:ascii="Times New Roman" w:hAnsi="Times New Roman" w:cs="Times New Roman"/>
          <w:i/>
          <w:iCs/>
        </w:rPr>
        <w:t>Chosen</w:t>
      </w:r>
      <w:proofErr w:type="spellEnd"/>
      <w:r w:rsidRPr="004E5E2F">
        <w:rPr>
          <w:rFonts w:ascii="Times New Roman" w:hAnsi="Times New Roman" w:cs="Times New Roman"/>
          <w:i/>
          <w:iCs/>
        </w:rPr>
        <w:t xml:space="preserve">, </w:t>
      </w:r>
      <w:proofErr w:type="spellStart"/>
      <w:r w:rsidRPr="004E5E2F">
        <w:rPr>
          <w:rFonts w:ascii="Times New Roman" w:hAnsi="Times New Roman" w:cs="Times New Roman"/>
          <w:i/>
          <w:iCs/>
        </w:rPr>
        <w:t>shokuminchi</w:t>
      </w:r>
      <w:proofErr w:type="spellEnd"/>
      <w:r w:rsidRPr="004E5E2F">
        <w:rPr>
          <w:rFonts w:ascii="Times New Roman" w:hAnsi="Times New Roman" w:cs="Times New Roman"/>
          <w:i/>
          <w:iCs/>
        </w:rPr>
        <w:t xml:space="preserve"> </w:t>
      </w:r>
      <w:proofErr w:type="spellStart"/>
      <w:r w:rsidRPr="004E5E2F">
        <w:rPr>
          <w:rFonts w:ascii="Times New Roman" w:hAnsi="Times New Roman" w:cs="Times New Roman"/>
          <w:i/>
          <w:iCs/>
        </w:rPr>
        <w:t>shikhai</w:t>
      </w:r>
      <w:proofErr w:type="spellEnd"/>
      <w:r w:rsidRPr="004E5E2F">
        <w:rPr>
          <w:rFonts w:ascii="Times New Roman" w:hAnsi="Times New Roman" w:cs="Times New Roman"/>
          <w:i/>
          <w:iCs/>
        </w:rPr>
        <w:t xml:space="preserve"> kara </w:t>
      </w:r>
      <w:proofErr w:type="spellStart"/>
      <w:r w:rsidRPr="004E5E2F">
        <w:rPr>
          <w:rFonts w:ascii="Times New Roman" w:hAnsi="Times New Roman" w:cs="Times New Roman"/>
          <w:i/>
          <w:iCs/>
        </w:rPr>
        <w:t>fukki</w:t>
      </w:r>
      <w:proofErr w:type="spellEnd"/>
      <w:r w:rsidRPr="004E5E2F">
        <w:rPr>
          <w:rFonts w:ascii="Times New Roman" w:hAnsi="Times New Roman" w:cs="Times New Roman"/>
          <w:i/>
          <w:iCs/>
        </w:rPr>
        <w:t xml:space="preserve"> </w:t>
      </w:r>
      <w:proofErr w:type="spellStart"/>
      <w:r w:rsidRPr="004E5E2F">
        <w:rPr>
          <w:rFonts w:ascii="Times New Roman" w:hAnsi="Times New Roman" w:cs="Times New Roman"/>
          <w:i/>
          <w:iCs/>
        </w:rPr>
        <w:t>undo</w:t>
      </w:r>
      <w:proofErr w:type="spellEnd"/>
      <w:r w:rsidRPr="004E5E2F">
        <w:rPr>
          <w:rFonts w:ascii="Times New Roman" w:hAnsi="Times New Roman" w:cs="Times New Roman"/>
          <w:i/>
          <w:iCs/>
        </w:rPr>
        <w:t xml:space="preserve"> </w:t>
      </w:r>
      <w:proofErr w:type="spellStart"/>
      <w:r w:rsidRPr="004E5E2F">
        <w:rPr>
          <w:rFonts w:ascii="Times New Roman" w:hAnsi="Times New Roman" w:cs="Times New Roman"/>
          <w:i/>
          <w:iCs/>
        </w:rPr>
        <w:t>made</w:t>
      </w:r>
      <w:proofErr w:type="spellEnd"/>
      <w:r w:rsidRPr="004E5E2F">
        <w:rPr>
          <w:rFonts w:ascii="Times New Roman" w:hAnsi="Times New Roman" w:cs="Times New Roman"/>
        </w:rPr>
        <w:t xml:space="preserve">. </w:t>
      </w:r>
      <w:proofErr w:type="spellStart"/>
      <w:r>
        <w:rPr>
          <w:rFonts w:ascii="Times New Roman" w:hAnsi="Times New Roman" w:cs="Times New Roman"/>
        </w:rPr>
        <w:t>Shin’yosha</w:t>
      </w:r>
      <w:proofErr w:type="spellEnd"/>
      <w:r>
        <w:rPr>
          <w:rFonts w:ascii="Times New Roman" w:hAnsi="Times New Roman" w:cs="Times New Roman"/>
        </w:rPr>
        <w:t>.</w:t>
      </w:r>
    </w:p>
    <w:p w14:paraId="2586E9E4" w14:textId="4290F048" w:rsidR="00913A80" w:rsidRPr="00913A80" w:rsidRDefault="00913A80" w:rsidP="00913A80">
      <w:pPr>
        <w:spacing w:line="360" w:lineRule="auto"/>
        <w:ind w:left="1134" w:hanging="1134"/>
        <w:jc w:val="both"/>
        <w:rPr>
          <w:rFonts w:ascii="Times New Roman" w:hAnsi="Times New Roman" w:cs="Times New Roman"/>
          <w:lang w:val="en-US"/>
        </w:rPr>
      </w:pPr>
      <w:r>
        <w:rPr>
          <w:rFonts w:ascii="Times New Roman" w:hAnsi="Times New Roman" w:cs="Times New Roman"/>
        </w:rPr>
        <w:lastRenderedPageBreak/>
        <w:tab/>
      </w:r>
      <w:r w:rsidRPr="00913A80">
        <w:rPr>
          <w:rFonts w:ascii="Times New Roman" w:hAnsi="Times New Roman" w:cs="Times New Roman"/>
          <w:lang w:val="en-US"/>
        </w:rPr>
        <w:t xml:space="preserve">(2002). </w:t>
      </w:r>
      <w:r w:rsidRPr="00913A80">
        <w:rPr>
          <w:rFonts w:ascii="Times New Roman" w:hAnsi="Times New Roman" w:cs="Times New Roman"/>
          <w:i/>
          <w:iCs/>
          <w:lang w:val="en-US"/>
        </w:rPr>
        <w:t>A Genealogy of “Japanese” Self-Images</w:t>
      </w:r>
      <w:r>
        <w:rPr>
          <w:rFonts w:ascii="Times New Roman" w:hAnsi="Times New Roman" w:cs="Times New Roman"/>
          <w:lang w:val="en-US"/>
        </w:rPr>
        <w:t xml:space="preserve">. </w:t>
      </w:r>
      <w:proofErr w:type="gramStart"/>
      <w:r w:rsidRPr="00913A80">
        <w:rPr>
          <w:rFonts w:ascii="Times New Roman" w:hAnsi="Times New Roman" w:cs="Times New Roman"/>
          <w:lang w:val="en-US"/>
        </w:rPr>
        <w:t>Trans Pacific</w:t>
      </w:r>
      <w:proofErr w:type="gramEnd"/>
      <w:r w:rsidRPr="00913A80">
        <w:rPr>
          <w:rFonts w:ascii="Times New Roman" w:hAnsi="Times New Roman" w:cs="Times New Roman"/>
          <w:lang w:val="en-US"/>
        </w:rPr>
        <w:t xml:space="preserve"> Press. </w:t>
      </w:r>
    </w:p>
    <w:p w14:paraId="207A9DE1" w14:textId="77777777" w:rsidR="00F209DA" w:rsidRDefault="00B377E0" w:rsidP="00F209DA">
      <w:pPr>
        <w:spacing w:line="360" w:lineRule="auto"/>
        <w:ind w:left="993" w:hanging="993"/>
        <w:jc w:val="both"/>
        <w:rPr>
          <w:rFonts w:ascii="Times New Roman" w:hAnsi="Times New Roman" w:cs="Times New Roman"/>
          <w:lang w:val="en-US"/>
        </w:rPr>
      </w:pPr>
      <w:r w:rsidRPr="00913A80">
        <w:rPr>
          <w:rFonts w:ascii="Times New Roman" w:hAnsi="Times New Roman" w:cs="Times New Roman"/>
          <w:lang w:val="en-US"/>
        </w:rPr>
        <w:t xml:space="preserve">Okada, Y. y </w:t>
      </w:r>
      <w:r w:rsidR="00B10603" w:rsidRPr="00913A80">
        <w:rPr>
          <w:rFonts w:ascii="Times New Roman" w:hAnsi="Times New Roman" w:cs="Times New Roman"/>
          <w:lang w:val="en-US"/>
        </w:rPr>
        <w:t xml:space="preserve">Koyama, S. (1996). </w:t>
      </w:r>
      <w:proofErr w:type="spellStart"/>
      <w:r w:rsidR="00B10603" w:rsidRPr="00B10603">
        <w:rPr>
          <w:rFonts w:ascii="Times New Roman" w:hAnsi="Times New Roman" w:cs="Times New Roman"/>
          <w:i/>
          <w:iCs/>
        </w:rPr>
        <w:t>Jomon</w:t>
      </w:r>
      <w:proofErr w:type="spellEnd"/>
      <w:r w:rsidR="00B10603" w:rsidRPr="00B10603">
        <w:rPr>
          <w:rFonts w:ascii="Times New Roman" w:hAnsi="Times New Roman" w:cs="Times New Roman"/>
          <w:i/>
          <w:iCs/>
        </w:rPr>
        <w:t xml:space="preserve"> </w:t>
      </w:r>
      <w:proofErr w:type="spellStart"/>
      <w:r w:rsidR="00B10603" w:rsidRPr="00B10603">
        <w:rPr>
          <w:rFonts w:ascii="Times New Roman" w:hAnsi="Times New Roman" w:cs="Times New Roman"/>
          <w:i/>
          <w:iCs/>
        </w:rPr>
        <w:t>teidan</w:t>
      </w:r>
      <w:proofErr w:type="spellEnd"/>
      <w:r w:rsidR="00B10603" w:rsidRPr="00B10603">
        <w:rPr>
          <w:rFonts w:ascii="Times New Roman" w:hAnsi="Times New Roman" w:cs="Times New Roman"/>
          <w:i/>
          <w:iCs/>
        </w:rPr>
        <w:t xml:space="preserve"> – </w:t>
      </w:r>
      <w:proofErr w:type="spellStart"/>
      <w:r w:rsidR="00B10603" w:rsidRPr="00B10603">
        <w:rPr>
          <w:rFonts w:ascii="Times New Roman" w:hAnsi="Times New Roman" w:cs="Times New Roman"/>
          <w:i/>
          <w:iCs/>
        </w:rPr>
        <w:t>Sannai</w:t>
      </w:r>
      <w:proofErr w:type="spellEnd"/>
      <w:r w:rsidR="00B10603" w:rsidRPr="00B10603">
        <w:rPr>
          <w:rFonts w:ascii="Times New Roman" w:hAnsi="Times New Roman" w:cs="Times New Roman"/>
          <w:i/>
          <w:iCs/>
        </w:rPr>
        <w:t xml:space="preserve"> Maruyama no </w:t>
      </w:r>
      <w:proofErr w:type="spellStart"/>
      <w:r w:rsidR="00B10603" w:rsidRPr="00B10603">
        <w:rPr>
          <w:rFonts w:ascii="Times New Roman" w:hAnsi="Times New Roman" w:cs="Times New Roman"/>
          <w:i/>
          <w:iCs/>
        </w:rPr>
        <w:t>sekai</w:t>
      </w:r>
      <w:proofErr w:type="spellEnd"/>
      <w:r w:rsidR="00B10603">
        <w:rPr>
          <w:rFonts w:ascii="Times New Roman" w:hAnsi="Times New Roman" w:cs="Times New Roman"/>
        </w:rPr>
        <w:t xml:space="preserve">. </w:t>
      </w:r>
      <w:proofErr w:type="spellStart"/>
      <w:r w:rsidR="00B10603" w:rsidRPr="007A5E8B">
        <w:rPr>
          <w:rFonts w:ascii="Times New Roman" w:hAnsi="Times New Roman" w:cs="Times New Roman"/>
          <w:lang w:val="en-US"/>
        </w:rPr>
        <w:t>Yamakawa</w:t>
      </w:r>
      <w:proofErr w:type="spellEnd"/>
      <w:r w:rsidR="00B10603" w:rsidRPr="007A5E8B">
        <w:rPr>
          <w:rFonts w:ascii="Times New Roman" w:hAnsi="Times New Roman" w:cs="Times New Roman"/>
          <w:lang w:val="en-US"/>
        </w:rPr>
        <w:t xml:space="preserve"> </w:t>
      </w:r>
      <w:proofErr w:type="spellStart"/>
      <w:r w:rsidR="00B10603" w:rsidRPr="007A5E8B">
        <w:rPr>
          <w:rFonts w:ascii="Times New Roman" w:hAnsi="Times New Roman" w:cs="Times New Roman"/>
          <w:lang w:val="en-US"/>
        </w:rPr>
        <w:t>Shuppansa</w:t>
      </w:r>
      <w:proofErr w:type="spellEnd"/>
      <w:r w:rsidR="00B10603" w:rsidRPr="007A5E8B">
        <w:rPr>
          <w:rFonts w:ascii="Times New Roman" w:hAnsi="Times New Roman" w:cs="Times New Roman"/>
          <w:lang w:val="en-US"/>
        </w:rPr>
        <w:t xml:space="preserve">. </w:t>
      </w:r>
    </w:p>
    <w:p w14:paraId="52D7AB09" w14:textId="77777777" w:rsidR="00F60023" w:rsidRDefault="00F60023" w:rsidP="00F60023">
      <w:pPr>
        <w:spacing w:line="360" w:lineRule="auto"/>
        <w:ind w:left="993" w:hanging="993"/>
        <w:jc w:val="both"/>
        <w:rPr>
          <w:rFonts w:ascii="Times New Roman" w:hAnsi="Times New Roman" w:cs="Times New Roman"/>
          <w:lang w:val="en-US"/>
        </w:rPr>
      </w:pPr>
      <w:r>
        <w:rPr>
          <w:rFonts w:ascii="Times New Roman" w:hAnsi="Times New Roman" w:cs="Times New Roman"/>
          <w:lang w:val="en-US"/>
        </w:rPr>
        <w:t>Okakura, T. (1905</w:t>
      </w:r>
      <w:r w:rsidRPr="00F60023">
        <w:rPr>
          <w:rFonts w:ascii="Times New Roman" w:hAnsi="Times New Roman" w:cs="Times New Roman"/>
          <w:lang w:val="en-US"/>
        </w:rPr>
        <w:t xml:space="preserve">). </w:t>
      </w:r>
      <w:r w:rsidRPr="00F60023">
        <w:rPr>
          <w:rFonts w:ascii="Times New Roman" w:hAnsi="Times New Roman" w:cs="Times New Roman"/>
          <w:i/>
          <w:iCs/>
          <w:lang w:val="en-US"/>
        </w:rPr>
        <w:t>The Awakening of Japan</w:t>
      </w:r>
      <w:r>
        <w:rPr>
          <w:rFonts w:ascii="Times New Roman" w:hAnsi="Times New Roman" w:cs="Times New Roman"/>
          <w:lang w:val="en-US"/>
        </w:rPr>
        <w:t>. The Century Co.</w:t>
      </w:r>
    </w:p>
    <w:p w14:paraId="133AF0BE" w14:textId="6E1F72B9" w:rsidR="00F60023" w:rsidRPr="00F60023" w:rsidRDefault="00F60023" w:rsidP="00F60023">
      <w:pPr>
        <w:spacing w:line="360" w:lineRule="auto"/>
        <w:ind w:left="993" w:firstLine="141"/>
        <w:jc w:val="both"/>
        <w:rPr>
          <w:rFonts w:ascii="Times New Roman" w:hAnsi="Times New Roman" w:cs="Times New Roman"/>
          <w:lang w:val="en-US"/>
        </w:rPr>
      </w:pPr>
      <w:r>
        <w:rPr>
          <w:rFonts w:ascii="Times New Roman" w:hAnsi="Times New Roman" w:cs="Times New Roman"/>
          <w:lang w:val="en-US"/>
        </w:rPr>
        <w:t xml:space="preserve"> (1906). </w:t>
      </w:r>
      <w:r w:rsidRPr="00F60023">
        <w:rPr>
          <w:rFonts w:ascii="Times New Roman" w:hAnsi="Times New Roman" w:cs="Times New Roman"/>
          <w:i/>
          <w:iCs/>
          <w:lang w:val="en-US"/>
        </w:rPr>
        <w:t>The Book of Tea</w:t>
      </w:r>
      <w:r>
        <w:rPr>
          <w:rFonts w:ascii="Times New Roman" w:hAnsi="Times New Roman" w:cs="Times New Roman"/>
          <w:i/>
          <w:iCs/>
          <w:lang w:val="en-US"/>
        </w:rPr>
        <w:t xml:space="preserve">. </w:t>
      </w:r>
      <w:r>
        <w:rPr>
          <w:rFonts w:ascii="Times New Roman" w:hAnsi="Times New Roman" w:cs="Times New Roman"/>
          <w:lang w:val="en-US"/>
        </w:rPr>
        <w:t xml:space="preserve">Duffield &amp; Company. </w:t>
      </w:r>
    </w:p>
    <w:p w14:paraId="174D0412" w14:textId="455E3851" w:rsidR="003A1CF0" w:rsidRPr="003A1CF0" w:rsidRDefault="003A1CF0" w:rsidP="003A1CF0">
      <w:pPr>
        <w:spacing w:line="360" w:lineRule="auto"/>
        <w:ind w:left="993" w:hanging="993"/>
        <w:jc w:val="both"/>
        <w:rPr>
          <w:rFonts w:ascii="Times New Roman" w:hAnsi="Times New Roman" w:cs="Times New Roman"/>
        </w:rPr>
      </w:pPr>
      <w:r w:rsidRPr="003A1CF0">
        <w:rPr>
          <w:rFonts w:ascii="Times New Roman" w:hAnsi="Times New Roman" w:cs="Times New Roman"/>
        </w:rPr>
        <w:t xml:space="preserve">Pascual, J. (2009): </w:t>
      </w:r>
      <w:proofErr w:type="spellStart"/>
      <w:r w:rsidRPr="003A1CF0">
        <w:rPr>
          <w:rFonts w:ascii="Times New Roman" w:hAnsi="Times New Roman" w:cs="Times New Roman"/>
          <w:i/>
          <w:iCs/>
        </w:rPr>
        <w:t>Diferències</w:t>
      </w:r>
      <w:proofErr w:type="spellEnd"/>
      <w:r w:rsidRPr="003A1CF0">
        <w:rPr>
          <w:rFonts w:ascii="Times New Roman" w:hAnsi="Times New Roman" w:cs="Times New Roman"/>
          <w:i/>
          <w:iCs/>
        </w:rPr>
        <w:t xml:space="preserve"> humanes i </w:t>
      </w:r>
      <w:proofErr w:type="spellStart"/>
      <w:r w:rsidRPr="003A1CF0">
        <w:rPr>
          <w:rFonts w:ascii="Times New Roman" w:hAnsi="Times New Roman" w:cs="Times New Roman"/>
          <w:i/>
          <w:iCs/>
        </w:rPr>
        <w:t>diversitat</w:t>
      </w:r>
      <w:proofErr w:type="spellEnd"/>
      <w:r w:rsidRPr="003A1CF0">
        <w:rPr>
          <w:rFonts w:ascii="Times New Roman" w:hAnsi="Times New Roman" w:cs="Times New Roman"/>
          <w:i/>
          <w:iCs/>
        </w:rPr>
        <w:t xml:space="preserve"> cultural</w:t>
      </w:r>
      <w:r w:rsidRPr="003A1CF0">
        <w:rPr>
          <w:rFonts w:ascii="Times New Roman" w:hAnsi="Times New Roman" w:cs="Times New Roman"/>
        </w:rPr>
        <w:t xml:space="preserve"> Barcelona: UOC.</w:t>
      </w:r>
    </w:p>
    <w:p w14:paraId="6A7CB77D" w14:textId="6904F5E0" w:rsidR="006606BB" w:rsidRPr="00A46BCD" w:rsidRDefault="006606BB" w:rsidP="006606BB">
      <w:pPr>
        <w:spacing w:line="360" w:lineRule="auto"/>
        <w:ind w:left="993" w:hanging="993"/>
        <w:jc w:val="both"/>
        <w:rPr>
          <w:rFonts w:ascii="Times New Roman" w:hAnsi="Times New Roman" w:cs="Times New Roman"/>
          <w:lang w:val="en-US"/>
        </w:rPr>
      </w:pPr>
      <w:r w:rsidRPr="006606BB">
        <w:rPr>
          <w:rFonts w:ascii="Times New Roman" w:hAnsi="Times New Roman" w:cs="Times New Roman"/>
        </w:rPr>
        <w:t>Piqueras, B</w:t>
      </w:r>
      <w:r>
        <w:rPr>
          <w:rFonts w:ascii="Times New Roman" w:hAnsi="Times New Roman" w:cs="Times New Roman"/>
        </w:rPr>
        <w:t xml:space="preserve">. </w:t>
      </w:r>
      <w:r w:rsidRPr="006606BB">
        <w:rPr>
          <w:rFonts w:ascii="Times New Roman" w:hAnsi="Times New Roman" w:cs="Times New Roman"/>
        </w:rPr>
        <w:t>(1997)</w:t>
      </w:r>
      <w:r>
        <w:rPr>
          <w:rFonts w:ascii="Times New Roman" w:hAnsi="Times New Roman" w:cs="Times New Roman"/>
        </w:rPr>
        <w:t>.</w:t>
      </w:r>
      <w:r w:rsidRPr="006606BB">
        <w:rPr>
          <w:rFonts w:ascii="Times New Roman" w:hAnsi="Times New Roman" w:cs="Times New Roman"/>
        </w:rPr>
        <w:t xml:space="preserve"> </w:t>
      </w:r>
      <w:r w:rsidRPr="006606BB">
        <w:rPr>
          <w:rFonts w:ascii="Times New Roman" w:hAnsi="Times New Roman" w:cs="Times New Roman"/>
          <w:i/>
          <w:iCs/>
        </w:rPr>
        <w:t>Sobre la identidad</w:t>
      </w:r>
      <w:r w:rsidRPr="006606BB">
        <w:rPr>
          <w:rFonts w:ascii="Times New Roman" w:hAnsi="Times New Roman" w:cs="Times New Roman"/>
        </w:rPr>
        <w:t xml:space="preserve">. </w:t>
      </w:r>
      <w:r w:rsidRPr="00A46BCD">
        <w:rPr>
          <w:rFonts w:ascii="Times New Roman" w:hAnsi="Times New Roman" w:cs="Times New Roman"/>
          <w:lang w:val="en-US"/>
        </w:rPr>
        <w:t>Alex.</w:t>
      </w:r>
    </w:p>
    <w:p w14:paraId="15D41355" w14:textId="09B5CC75" w:rsidR="007C6EB3" w:rsidRPr="007C6EB3" w:rsidRDefault="007C6EB3" w:rsidP="00F209DA">
      <w:pPr>
        <w:spacing w:line="360" w:lineRule="auto"/>
        <w:ind w:left="993" w:hanging="993"/>
        <w:jc w:val="both"/>
        <w:rPr>
          <w:rFonts w:ascii="Times New Roman" w:hAnsi="Times New Roman" w:cs="Times New Roman"/>
          <w:lang w:val="en-US"/>
        </w:rPr>
      </w:pPr>
      <w:r w:rsidRPr="00A46BCD">
        <w:rPr>
          <w:rFonts w:ascii="Times New Roman" w:hAnsi="Times New Roman" w:cs="Times New Roman"/>
          <w:lang w:val="en-US"/>
        </w:rPr>
        <w:t xml:space="preserve">Pyle, K. B. (1989). </w:t>
      </w:r>
      <w:r>
        <w:rPr>
          <w:rFonts w:ascii="Times New Roman" w:hAnsi="Times New Roman" w:cs="Times New Roman"/>
          <w:lang w:val="en-US"/>
        </w:rPr>
        <w:t xml:space="preserve">Meiji Conservatism. </w:t>
      </w:r>
      <w:r w:rsidRPr="007C6EB3">
        <w:rPr>
          <w:rFonts w:ascii="Times New Roman" w:hAnsi="Times New Roman" w:cs="Times New Roman"/>
          <w:lang w:val="en-US"/>
        </w:rPr>
        <w:t>En</w:t>
      </w:r>
      <w:r w:rsidR="00C27D36">
        <w:rPr>
          <w:rFonts w:ascii="Times New Roman" w:hAnsi="Times New Roman" w:cs="Times New Roman"/>
          <w:lang w:val="en-US"/>
        </w:rPr>
        <w:t xml:space="preserve"> Jansen, M. B.</w:t>
      </w:r>
      <w:r w:rsidRPr="007C6EB3">
        <w:rPr>
          <w:rFonts w:ascii="Times New Roman" w:hAnsi="Times New Roman" w:cs="Times New Roman"/>
          <w:lang w:val="en-US"/>
        </w:rPr>
        <w:t xml:space="preserve"> (Ed.), </w:t>
      </w:r>
      <w:r w:rsidRPr="00B8492A">
        <w:rPr>
          <w:rFonts w:ascii="Times New Roman" w:hAnsi="Times New Roman" w:cs="Times New Roman"/>
          <w:i/>
          <w:iCs/>
          <w:lang w:val="en-US"/>
        </w:rPr>
        <w:t>The Cambridge History of Japan, Volume 5, Th</w:t>
      </w:r>
      <w:r w:rsidR="00B8492A" w:rsidRPr="00B8492A">
        <w:rPr>
          <w:rFonts w:ascii="Times New Roman" w:hAnsi="Times New Roman" w:cs="Times New Roman"/>
          <w:i/>
          <w:iCs/>
          <w:lang w:val="en-US"/>
        </w:rPr>
        <w:t>e</w:t>
      </w:r>
      <w:r w:rsidRPr="00B8492A">
        <w:rPr>
          <w:rFonts w:ascii="Times New Roman" w:hAnsi="Times New Roman" w:cs="Times New Roman"/>
          <w:i/>
          <w:iCs/>
          <w:lang w:val="en-US"/>
        </w:rPr>
        <w:t xml:space="preserve"> Nineteenth Century</w:t>
      </w:r>
      <w:r w:rsidR="00B8492A">
        <w:rPr>
          <w:rFonts w:ascii="Times New Roman" w:hAnsi="Times New Roman" w:cs="Times New Roman"/>
          <w:lang w:val="en-US"/>
        </w:rPr>
        <w:t xml:space="preserve">. Cambridge University Press. </w:t>
      </w:r>
    </w:p>
    <w:p w14:paraId="0A359A4F" w14:textId="07E5CC1C" w:rsidR="00F209DA" w:rsidRDefault="00F209DA" w:rsidP="00F209DA">
      <w:pPr>
        <w:spacing w:line="360" w:lineRule="auto"/>
        <w:ind w:left="993" w:hanging="993"/>
        <w:jc w:val="both"/>
        <w:rPr>
          <w:rFonts w:ascii="Times New Roman" w:hAnsi="Times New Roman" w:cs="Times New Roman"/>
          <w:lang w:val="en-US"/>
        </w:rPr>
      </w:pPr>
      <w:r>
        <w:rPr>
          <w:rFonts w:ascii="Times New Roman" w:hAnsi="Times New Roman" w:cs="Times New Roman"/>
          <w:lang w:val="en-US"/>
        </w:rPr>
        <w:t xml:space="preserve">Said, E. W.  (2002). </w:t>
      </w:r>
      <w:r w:rsidRPr="00F209DA">
        <w:rPr>
          <w:rFonts w:ascii="Times New Roman" w:hAnsi="Times New Roman" w:cs="Times New Roman"/>
          <w:i/>
          <w:iCs/>
          <w:lang w:val="en-US"/>
        </w:rPr>
        <w:t>Orientalism</w:t>
      </w:r>
      <w:r>
        <w:rPr>
          <w:rFonts w:ascii="Times New Roman" w:hAnsi="Times New Roman" w:cs="Times New Roman"/>
          <w:lang w:val="en-US"/>
        </w:rPr>
        <w:t xml:space="preserve">. Pantheon Books. </w:t>
      </w:r>
    </w:p>
    <w:p w14:paraId="6DFB77EF" w14:textId="05867901" w:rsidR="001530A2" w:rsidRPr="001530A2" w:rsidRDefault="001530A2" w:rsidP="00F209DA">
      <w:pPr>
        <w:spacing w:line="360" w:lineRule="auto"/>
        <w:ind w:left="993" w:hanging="993"/>
        <w:jc w:val="both"/>
        <w:rPr>
          <w:rFonts w:ascii="Times New Roman" w:hAnsi="Times New Roman" w:cs="Times New Roman"/>
          <w:lang w:val="en-US"/>
        </w:rPr>
      </w:pPr>
      <w:r w:rsidRPr="007A5E8B">
        <w:rPr>
          <w:rFonts w:ascii="Times New Roman" w:hAnsi="Times New Roman" w:cs="Times New Roman"/>
          <w:lang w:val="en-US"/>
        </w:rPr>
        <w:t xml:space="preserve">Sapir, E. (1949). </w:t>
      </w:r>
      <w:r w:rsidRPr="001530A2">
        <w:rPr>
          <w:rFonts w:ascii="Times New Roman" w:hAnsi="Times New Roman" w:cs="Times New Roman"/>
          <w:i/>
          <w:iCs/>
          <w:lang w:val="en-US"/>
        </w:rPr>
        <w:t>Selected Writings in Language, Culture and Personality</w:t>
      </w:r>
      <w:r>
        <w:rPr>
          <w:rFonts w:ascii="Times New Roman" w:hAnsi="Times New Roman" w:cs="Times New Roman"/>
          <w:lang w:val="en-US"/>
        </w:rPr>
        <w:t>. En Mandelbaum</w:t>
      </w:r>
      <w:r w:rsidR="00C27D36">
        <w:rPr>
          <w:rFonts w:ascii="Times New Roman" w:hAnsi="Times New Roman" w:cs="Times New Roman"/>
          <w:lang w:val="en-US"/>
        </w:rPr>
        <w:t>, D. G.</w:t>
      </w:r>
      <w:r>
        <w:rPr>
          <w:rFonts w:ascii="Times New Roman" w:hAnsi="Times New Roman" w:cs="Times New Roman"/>
          <w:lang w:val="en-US"/>
        </w:rPr>
        <w:t xml:space="preserve"> (Ed.), University of California. </w:t>
      </w:r>
    </w:p>
    <w:p w14:paraId="760021E0" w14:textId="406E994A" w:rsidR="004C774B" w:rsidRPr="004E5E2F" w:rsidRDefault="004C774B" w:rsidP="004C774B">
      <w:pPr>
        <w:spacing w:line="360" w:lineRule="auto"/>
        <w:jc w:val="both"/>
        <w:rPr>
          <w:rFonts w:ascii="Times New Roman" w:hAnsi="Times New Roman" w:cs="Times New Roman"/>
        </w:rPr>
      </w:pPr>
      <w:r w:rsidRPr="001530A2">
        <w:rPr>
          <w:rFonts w:ascii="Times New Roman" w:hAnsi="Times New Roman" w:cs="Times New Roman"/>
          <w:lang w:val="en-US"/>
        </w:rPr>
        <w:t xml:space="preserve">Sera, M. (1965). </w:t>
      </w:r>
      <w:proofErr w:type="spellStart"/>
      <w:r w:rsidRPr="004E5E2F">
        <w:rPr>
          <w:rFonts w:ascii="Times New Roman" w:hAnsi="Times New Roman" w:cs="Times New Roman"/>
          <w:i/>
          <w:iCs/>
        </w:rPr>
        <w:t>Nihonjin</w:t>
      </w:r>
      <w:proofErr w:type="spellEnd"/>
      <w:r w:rsidRPr="004E5E2F">
        <w:rPr>
          <w:rFonts w:ascii="Times New Roman" w:hAnsi="Times New Roman" w:cs="Times New Roman"/>
          <w:i/>
          <w:iCs/>
        </w:rPr>
        <w:t xml:space="preserve"> no </w:t>
      </w:r>
      <w:proofErr w:type="spellStart"/>
      <w:r w:rsidRPr="004E5E2F">
        <w:rPr>
          <w:rFonts w:ascii="Times New Roman" w:hAnsi="Times New Roman" w:cs="Times New Roman"/>
          <w:i/>
          <w:iCs/>
        </w:rPr>
        <w:t>kokoro</w:t>
      </w:r>
      <w:proofErr w:type="spellEnd"/>
      <w:r w:rsidRPr="004E5E2F">
        <w:rPr>
          <w:rFonts w:ascii="Times New Roman" w:hAnsi="Times New Roman" w:cs="Times New Roman"/>
        </w:rPr>
        <w:t xml:space="preserve">. </w:t>
      </w:r>
      <w:proofErr w:type="spellStart"/>
      <w:r w:rsidRPr="004E5E2F">
        <w:rPr>
          <w:rFonts w:ascii="Times New Roman" w:hAnsi="Times New Roman" w:cs="Times New Roman"/>
        </w:rPr>
        <w:t>Nihon</w:t>
      </w:r>
      <w:proofErr w:type="spellEnd"/>
      <w:r w:rsidRPr="004E5E2F">
        <w:rPr>
          <w:rFonts w:ascii="Times New Roman" w:hAnsi="Times New Roman" w:cs="Times New Roman"/>
        </w:rPr>
        <w:t xml:space="preserve"> </w:t>
      </w:r>
      <w:proofErr w:type="spellStart"/>
      <w:r w:rsidRPr="004E5E2F">
        <w:rPr>
          <w:rFonts w:ascii="Times New Roman" w:hAnsi="Times New Roman" w:cs="Times New Roman"/>
        </w:rPr>
        <w:t>Hoso</w:t>
      </w:r>
      <w:proofErr w:type="spellEnd"/>
      <w:r w:rsidRPr="004E5E2F">
        <w:rPr>
          <w:rFonts w:ascii="Times New Roman" w:hAnsi="Times New Roman" w:cs="Times New Roman"/>
        </w:rPr>
        <w:t xml:space="preserve"> </w:t>
      </w:r>
      <w:proofErr w:type="spellStart"/>
      <w:r w:rsidRPr="004E5E2F">
        <w:rPr>
          <w:rFonts w:ascii="Times New Roman" w:hAnsi="Times New Roman" w:cs="Times New Roman"/>
        </w:rPr>
        <w:t>Shuppan</w:t>
      </w:r>
      <w:proofErr w:type="spellEnd"/>
      <w:r w:rsidRPr="004E5E2F">
        <w:rPr>
          <w:rFonts w:ascii="Times New Roman" w:hAnsi="Times New Roman" w:cs="Times New Roman"/>
        </w:rPr>
        <w:t xml:space="preserve"> </w:t>
      </w:r>
      <w:proofErr w:type="spellStart"/>
      <w:r w:rsidRPr="004E5E2F">
        <w:rPr>
          <w:rFonts w:ascii="Times New Roman" w:hAnsi="Times New Roman" w:cs="Times New Roman"/>
        </w:rPr>
        <w:t>Kyokai</w:t>
      </w:r>
      <w:proofErr w:type="spellEnd"/>
      <w:r w:rsidRPr="004E5E2F">
        <w:rPr>
          <w:rFonts w:ascii="Times New Roman" w:hAnsi="Times New Roman" w:cs="Times New Roman"/>
        </w:rPr>
        <w:t xml:space="preserve">. </w:t>
      </w:r>
    </w:p>
    <w:p w14:paraId="3B64AEEA" w14:textId="7D12FAF6" w:rsidR="00B438A1" w:rsidRPr="00B438A1" w:rsidRDefault="00B438A1" w:rsidP="000E2D63">
      <w:pPr>
        <w:spacing w:line="360" w:lineRule="auto"/>
        <w:ind w:left="993" w:hanging="993"/>
        <w:jc w:val="both"/>
        <w:rPr>
          <w:rFonts w:ascii="Times New Roman" w:hAnsi="Times New Roman" w:cs="Times New Roman"/>
        </w:rPr>
      </w:pPr>
      <w:proofErr w:type="spellStart"/>
      <w:r w:rsidRPr="00B438A1">
        <w:rPr>
          <w:rFonts w:ascii="Times New Roman" w:hAnsi="Times New Roman" w:cs="Times New Roman"/>
        </w:rPr>
        <w:t>Shiba</w:t>
      </w:r>
      <w:proofErr w:type="spellEnd"/>
      <w:r>
        <w:rPr>
          <w:rFonts w:ascii="Times New Roman" w:hAnsi="Times New Roman" w:cs="Times New Roman"/>
        </w:rPr>
        <w:t xml:space="preserve">, R. </w:t>
      </w:r>
      <w:r w:rsidRPr="00B438A1">
        <w:rPr>
          <w:rFonts w:ascii="Times New Roman" w:hAnsi="Times New Roman" w:cs="Times New Roman"/>
        </w:rPr>
        <w:t>(1986-1996)</w:t>
      </w:r>
      <w:r>
        <w:rPr>
          <w:rFonts w:ascii="Times New Roman" w:hAnsi="Times New Roman" w:cs="Times New Roman"/>
        </w:rPr>
        <w:t xml:space="preserve">. </w:t>
      </w:r>
      <w:proofErr w:type="spellStart"/>
      <w:r w:rsidRPr="00B438A1">
        <w:rPr>
          <w:rFonts w:ascii="Times New Roman" w:hAnsi="Times New Roman" w:cs="Times New Roman"/>
        </w:rPr>
        <w:t>Kono</w:t>
      </w:r>
      <w:proofErr w:type="spellEnd"/>
      <w:r w:rsidRPr="00B438A1">
        <w:rPr>
          <w:rFonts w:ascii="Times New Roman" w:hAnsi="Times New Roman" w:cs="Times New Roman"/>
        </w:rPr>
        <w:t xml:space="preserve"> </w:t>
      </w:r>
      <w:proofErr w:type="spellStart"/>
      <w:r w:rsidRPr="00B438A1">
        <w:rPr>
          <w:rFonts w:ascii="Times New Roman" w:hAnsi="Times New Roman" w:cs="Times New Roman"/>
        </w:rPr>
        <w:t>kuni</w:t>
      </w:r>
      <w:proofErr w:type="spellEnd"/>
      <w:r w:rsidRPr="00B438A1">
        <w:rPr>
          <w:rFonts w:ascii="Times New Roman" w:hAnsi="Times New Roman" w:cs="Times New Roman"/>
        </w:rPr>
        <w:t xml:space="preserve"> no </w:t>
      </w:r>
      <w:proofErr w:type="spellStart"/>
      <w:r w:rsidRPr="00B438A1">
        <w:rPr>
          <w:rFonts w:ascii="Times New Roman" w:hAnsi="Times New Roman" w:cs="Times New Roman"/>
        </w:rPr>
        <w:t>katachi</w:t>
      </w:r>
      <w:proofErr w:type="spellEnd"/>
      <w:r>
        <w:rPr>
          <w:rFonts w:ascii="Times New Roman" w:hAnsi="Times New Roman" w:cs="Times New Roman"/>
          <w:i/>
          <w:iCs/>
        </w:rPr>
        <w:t xml:space="preserve">. </w:t>
      </w:r>
      <w:proofErr w:type="spellStart"/>
      <w:r>
        <w:rPr>
          <w:rFonts w:ascii="Times New Roman" w:hAnsi="Times New Roman" w:cs="Times New Roman"/>
          <w:i/>
          <w:iCs/>
        </w:rPr>
        <w:t>Bungei</w:t>
      </w:r>
      <w:proofErr w:type="spellEnd"/>
      <w:r>
        <w:rPr>
          <w:rFonts w:ascii="Times New Roman" w:hAnsi="Times New Roman" w:cs="Times New Roman"/>
          <w:i/>
          <w:iCs/>
        </w:rPr>
        <w:t xml:space="preserve"> </w:t>
      </w:r>
      <w:proofErr w:type="spellStart"/>
      <w:r>
        <w:rPr>
          <w:rFonts w:ascii="Times New Roman" w:hAnsi="Times New Roman" w:cs="Times New Roman"/>
          <w:i/>
          <w:iCs/>
        </w:rPr>
        <w:t>Shunju</w:t>
      </w:r>
      <w:proofErr w:type="spellEnd"/>
      <w:r>
        <w:rPr>
          <w:rFonts w:ascii="Times New Roman" w:hAnsi="Times New Roman" w:cs="Times New Roman"/>
          <w:i/>
          <w:iCs/>
        </w:rPr>
        <w:t xml:space="preserve">. </w:t>
      </w:r>
    </w:p>
    <w:p w14:paraId="41FB4EF3" w14:textId="43FC26AE" w:rsidR="00582D76" w:rsidRPr="004E5E2F" w:rsidRDefault="00582D76" w:rsidP="000E2D63">
      <w:pPr>
        <w:spacing w:line="360" w:lineRule="auto"/>
        <w:ind w:left="993" w:hanging="993"/>
        <w:jc w:val="both"/>
        <w:rPr>
          <w:rFonts w:ascii="Times New Roman" w:hAnsi="Times New Roman" w:cs="Times New Roman"/>
          <w:lang w:val="en-US"/>
        </w:rPr>
      </w:pPr>
      <w:proofErr w:type="spellStart"/>
      <w:r w:rsidRPr="00B438A1">
        <w:rPr>
          <w:rFonts w:ascii="Times New Roman" w:hAnsi="Times New Roman" w:cs="Times New Roman"/>
        </w:rPr>
        <w:t>Shuzo</w:t>
      </w:r>
      <w:proofErr w:type="spellEnd"/>
      <w:r w:rsidRPr="00B438A1">
        <w:rPr>
          <w:rFonts w:ascii="Times New Roman" w:hAnsi="Times New Roman" w:cs="Times New Roman"/>
        </w:rPr>
        <w:t xml:space="preserve">, K. (1930). </w:t>
      </w:r>
      <w:proofErr w:type="spellStart"/>
      <w:r w:rsidRPr="00582D76">
        <w:rPr>
          <w:rFonts w:ascii="Times New Roman" w:hAnsi="Times New Roman" w:cs="Times New Roman"/>
          <w:i/>
          <w:iCs/>
        </w:rPr>
        <w:t>Iki</w:t>
      </w:r>
      <w:proofErr w:type="spellEnd"/>
      <w:r w:rsidRPr="00582D76">
        <w:rPr>
          <w:rFonts w:ascii="Times New Roman" w:hAnsi="Times New Roman" w:cs="Times New Roman"/>
          <w:i/>
          <w:iCs/>
        </w:rPr>
        <w:t xml:space="preserve"> no </w:t>
      </w:r>
      <w:proofErr w:type="spellStart"/>
      <w:r w:rsidRPr="00582D76">
        <w:rPr>
          <w:rFonts w:ascii="Times New Roman" w:hAnsi="Times New Roman" w:cs="Times New Roman"/>
          <w:i/>
          <w:iCs/>
        </w:rPr>
        <w:t>kozo</w:t>
      </w:r>
      <w:proofErr w:type="spellEnd"/>
      <w:r w:rsidRPr="00582D76">
        <w:rPr>
          <w:rFonts w:ascii="Times New Roman" w:hAnsi="Times New Roman" w:cs="Times New Roman"/>
        </w:rPr>
        <w:t xml:space="preserve">. </w:t>
      </w:r>
      <w:r w:rsidRPr="004E5E2F">
        <w:rPr>
          <w:rFonts w:ascii="Times New Roman" w:hAnsi="Times New Roman" w:cs="Times New Roman"/>
          <w:lang w:val="en-US"/>
        </w:rPr>
        <w:t xml:space="preserve">Iwanami </w:t>
      </w:r>
      <w:proofErr w:type="spellStart"/>
      <w:r w:rsidRPr="004E5E2F">
        <w:rPr>
          <w:rFonts w:ascii="Times New Roman" w:hAnsi="Times New Roman" w:cs="Times New Roman"/>
          <w:lang w:val="en-US"/>
        </w:rPr>
        <w:t>Shoten</w:t>
      </w:r>
      <w:proofErr w:type="spellEnd"/>
      <w:r w:rsidRPr="004E5E2F">
        <w:rPr>
          <w:rFonts w:ascii="Times New Roman" w:hAnsi="Times New Roman" w:cs="Times New Roman"/>
          <w:lang w:val="en-US"/>
        </w:rPr>
        <w:t xml:space="preserve">. </w:t>
      </w:r>
    </w:p>
    <w:p w14:paraId="27221894" w14:textId="4DF8199C" w:rsidR="00544881" w:rsidRDefault="00544881" w:rsidP="000E2D63">
      <w:pPr>
        <w:spacing w:line="360" w:lineRule="auto"/>
        <w:ind w:left="993" w:hanging="993"/>
        <w:jc w:val="both"/>
        <w:rPr>
          <w:rFonts w:ascii="Times New Roman" w:hAnsi="Times New Roman" w:cs="Times New Roman"/>
          <w:lang w:val="en-US"/>
        </w:rPr>
      </w:pPr>
      <w:proofErr w:type="spellStart"/>
      <w:r w:rsidRPr="004E5E2F">
        <w:rPr>
          <w:rFonts w:ascii="Times New Roman" w:hAnsi="Times New Roman" w:cs="Times New Roman"/>
          <w:lang w:val="en-US"/>
        </w:rPr>
        <w:t>Sleebon</w:t>
      </w:r>
      <w:proofErr w:type="spellEnd"/>
      <w:r w:rsidRPr="004E5E2F">
        <w:rPr>
          <w:rFonts w:ascii="Times New Roman" w:hAnsi="Times New Roman" w:cs="Times New Roman"/>
          <w:lang w:val="en-US"/>
        </w:rPr>
        <w:t xml:space="preserve">, M. (2004). </w:t>
      </w:r>
      <w:r w:rsidRPr="00544881">
        <w:rPr>
          <w:rFonts w:ascii="Times New Roman" w:hAnsi="Times New Roman" w:cs="Times New Roman"/>
          <w:i/>
          <w:iCs/>
          <w:lang w:val="en-US"/>
        </w:rPr>
        <w:t>Academic Nations in China and Japan: Framed in Concepts of Nature, Culture, and the Universal</w:t>
      </w:r>
      <w:r>
        <w:rPr>
          <w:rFonts w:ascii="Times New Roman" w:hAnsi="Times New Roman" w:cs="Times New Roman"/>
          <w:lang w:val="en-US"/>
        </w:rPr>
        <w:t xml:space="preserve">. </w:t>
      </w:r>
      <w:proofErr w:type="spellStart"/>
      <w:r>
        <w:rPr>
          <w:rFonts w:ascii="Times New Roman" w:hAnsi="Times New Roman" w:cs="Times New Roman"/>
          <w:lang w:val="en-US"/>
        </w:rPr>
        <w:t>RoutledgeCurzon</w:t>
      </w:r>
      <w:proofErr w:type="spellEnd"/>
      <w:r>
        <w:rPr>
          <w:rFonts w:ascii="Times New Roman" w:hAnsi="Times New Roman" w:cs="Times New Roman"/>
          <w:lang w:val="en-US"/>
        </w:rPr>
        <w:t xml:space="preserve">. </w:t>
      </w:r>
    </w:p>
    <w:p w14:paraId="2AE739BA" w14:textId="059C2C1C" w:rsidR="00E6476B" w:rsidRPr="00A46BCD" w:rsidRDefault="00E6476B" w:rsidP="00E6476B">
      <w:pPr>
        <w:spacing w:line="360" w:lineRule="auto"/>
        <w:ind w:left="993" w:hanging="993"/>
        <w:jc w:val="both"/>
        <w:rPr>
          <w:rFonts w:ascii="Times New Roman" w:hAnsi="Times New Roman" w:cs="Times New Roman"/>
          <w:lang w:val="en-US"/>
        </w:rPr>
      </w:pPr>
      <w:r w:rsidRPr="00A46BCD">
        <w:rPr>
          <w:rFonts w:ascii="Times New Roman" w:hAnsi="Times New Roman" w:cs="Times New Roman"/>
          <w:lang w:val="en-US"/>
        </w:rPr>
        <w:t xml:space="preserve">Smith, A. (1997). </w:t>
      </w:r>
      <w:r w:rsidRPr="00A46BCD">
        <w:rPr>
          <w:rFonts w:ascii="Times New Roman" w:hAnsi="Times New Roman" w:cs="Times New Roman"/>
          <w:i/>
          <w:iCs/>
          <w:lang w:val="en-US"/>
        </w:rPr>
        <w:t xml:space="preserve">La </w:t>
      </w:r>
      <w:proofErr w:type="spellStart"/>
      <w:r w:rsidRPr="00A46BCD">
        <w:rPr>
          <w:rFonts w:ascii="Times New Roman" w:hAnsi="Times New Roman" w:cs="Times New Roman"/>
          <w:i/>
          <w:iCs/>
          <w:lang w:val="en-US"/>
        </w:rPr>
        <w:t>identidad</w:t>
      </w:r>
      <w:proofErr w:type="spellEnd"/>
      <w:r w:rsidRPr="00A46BCD">
        <w:rPr>
          <w:rFonts w:ascii="Times New Roman" w:hAnsi="Times New Roman" w:cs="Times New Roman"/>
          <w:i/>
          <w:iCs/>
          <w:lang w:val="en-US"/>
        </w:rPr>
        <w:t xml:space="preserve"> </w:t>
      </w:r>
      <w:proofErr w:type="spellStart"/>
      <w:r w:rsidRPr="00A46BCD">
        <w:rPr>
          <w:rFonts w:ascii="Times New Roman" w:hAnsi="Times New Roman" w:cs="Times New Roman"/>
          <w:i/>
          <w:iCs/>
          <w:lang w:val="en-US"/>
        </w:rPr>
        <w:t>nacional</w:t>
      </w:r>
      <w:proofErr w:type="spellEnd"/>
      <w:r w:rsidRPr="00A46BCD">
        <w:rPr>
          <w:rFonts w:ascii="Times New Roman" w:hAnsi="Times New Roman" w:cs="Times New Roman"/>
          <w:lang w:val="en-US"/>
        </w:rPr>
        <w:t xml:space="preserve">. </w:t>
      </w:r>
      <w:proofErr w:type="spellStart"/>
      <w:r w:rsidRPr="00A46BCD">
        <w:rPr>
          <w:rFonts w:ascii="Times New Roman" w:hAnsi="Times New Roman" w:cs="Times New Roman"/>
          <w:lang w:val="en-US"/>
        </w:rPr>
        <w:t>Trama</w:t>
      </w:r>
      <w:proofErr w:type="spellEnd"/>
      <w:r w:rsidRPr="00A46BCD">
        <w:rPr>
          <w:rFonts w:ascii="Times New Roman" w:hAnsi="Times New Roman" w:cs="Times New Roman"/>
          <w:lang w:val="en-US"/>
        </w:rPr>
        <w:t>.</w:t>
      </w:r>
    </w:p>
    <w:p w14:paraId="1636592E" w14:textId="2C967A2C" w:rsidR="000E2D63" w:rsidRDefault="000E2D63" w:rsidP="000E2D63">
      <w:pPr>
        <w:spacing w:line="360" w:lineRule="auto"/>
        <w:ind w:left="993" w:hanging="993"/>
        <w:jc w:val="both"/>
        <w:rPr>
          <w:rFonts w:ascii="Times New Roman" w:hAnsi="Times New Roman" w:cs="Times New Roman"/>
          <w:lang w:val="en-US"/>
        </w:rPr>
      </w:pPr>
      <w:r w:rsidRPr="000E2D63">
        <w:rPr>
          <w:rFonts w:ascii="Times New Roman" w:hAnsi="Times New Roman" w:cs="Times New Roman"/>
          <w:lang w:val="en-US"/>
        </w:rPr>
        <w:t xml:space="preserve">Taira, K. (1993). </w:t>
      </w:r>
      <w:r w:rsidRPr="00600CFF">
        <w:rPr>
          <w:rFonts w:ascii="Times New Roman" w:hAnsi="Times New Roman" w:cs="Times New Roman"/>
          <w:lang w:val="en-US"/>
        </w:rPr>
        <w:t>Dialectics of Economic Growth, National Power</w:t>
      </w:r>
      <w:r>
        <w:rPr>
          <w:rFonts w:ascii="Times New Roman" w:hAnsi="Times New Roman" w:cs="Times New Roman"/>
          <w:lang w:val="en-US"/>
        </w:rPr>
        <w:t xml:space="preserve">, and Distributive Struggles. </w:t>
      </w:r>
      <w:r w:rsidRPr="007B02F0">
        <w:rPr>
          <w:rFonts w:ascii="Times New Roman" w:hAnsi="Times New Roman" w:cs="Times New Roman"/>
          <w:lang w:val="en-US"/>
        </w:rPr>
        <w:t xml:space="preserve">En </w:t>
      </w:r>
      <w:r w:rsidR="00C27D36">
        <w:rPr>
          <w:rFonts w:ascii="Times New Roman" w:hAnsi="Times New Roman" w:cs="Times New Roman"/>
          <w:lang w:val="en-US"/>
        </w:rPr>
        <w:t>Gordon, A.</w:t>
      </w:r>
      <w:r w:rsidRPr="007B02F0">
        <w:rPr>
          <w:rFonts w:ascii="Times New Roman" w:hAnsi="Times New Roman" w:cs="Times New Roman"/>
          <w:lang w:val="en-US"/>
        </w:rPr>
        <w:t xml:space="preserve"> (Ed.), </w:t>
      </w:r>
      <w:r w:rsidRPr="007B02F0">
        <w:rPr>
          <w:rFonts w:ascii="Times New Roman" w:hAnsi="Times New Roman" w:cs="Times New Roman"/>
          <w:i/>
          <w:iCs/>
          <w:lang w:val="en-US"/>
        </w:rPr>
        <w:t>Postwar Japan as History</w:t>
      </w:r>
      <w:r>
        <w:rPr>
          <w:rFonts w:ascii="Times New Roman" w:hAnsi="Times New Roman" w:cs="Times New Roman"/>
          <w:lang w:val="en-US"/>
        </w:rPr>
        <w:t xml:space="preserve">. University of California Press. </w:t>
      </w:r>
    </w:p>
    <w:p w14:paraId="6F05FB7A" w14:textId="1923075A" w:rsidR="007378A2" w:rsidRPr="007378A2" w:rsidRDefault="007378A2" w:rsidP="000E2D63">
      <w:pPr>
        <w:spacing w:line="360" w:lineRule="auto"/>
        <w:ind w:left="993" w:hanging="993"/>
        <w:jc w:val="both"/>
        <w:rPr>
          <w:rFonts w:ascii="Times New Roman" w:hAnsi="Times New Roman" w:cs="Times New Roman"/>
        </w:rPr>
      </w:pPr>
      <w:proofErr w:type="spellStart"/>
      <w:r w:rsidRPr="007378A2">
        <w:rPr>
          <w:rFonts w:ascii="Times New Roman" w:hAnsi="Times New Roman" w:cs="Times New Roman"/>
        </w:rPr>
        <w:t>Tsuda</w:t>
      </w:r>
      <w:proofErr w:type="spellEnd"/>
      <w:r>
        <w:rPr>
          <w:rFonts w:ascii="Times New Roman" w:hAnsi="Times New Roman" w:cs="Times New Roman"/>
        </w:rPr>
        <w:t xml:space="preserve">, M. (1977). </w:t>
      </w:r>
      <w:proofErr w:type="spellStart"/>
      <w:r w:rsidRPr="007378A2">
        <w:rPr>
          <w:rFonts w:ascii="Times New Roman" w:hAnsi="Times New Roman" w:cs="Times New Roman"/>
          <w:i/>
          <w:iCs/>
        </w:rPr>
        <w:t>Nihonteki</w:t>
      </w:r>
      <w:proofErr w:type="spellEnd"/>
      <w:r w:rsidRPr="007378A2">
        <w:rPr>
          <w:rFonts w:ascii="Times New Roman" w:hAnsi="Times New Roman" w:cs="Times New Roman"/>
          <w:i/>
          <w:iCs/>
        </w:rPr>
        <w:t xml:space="preserve"> </w:t>
      </w:r>
      <w:proofErr w:type="spellStart"/>
      <w:r w:rsidRPr="007378A2">
        <w:rPr>
          <w:rFonts w:ascii="Times New Roman" w:hAnsi="Times New Roman" w:cs="Times New Roman"/>
          <w:i/>
          <w:iCs/>
        </w:rPr>
        <w:t>keiei</w:t>
      </w:r>
      <w:proofErr w:type="spellEnd"/>
      <w:r w:rsidRPr="007378A2">
        <w:rPr>
          <w:rFonts w:ascii="Times New Roman" w:hAnsi="Times New Roman" w:cs="Times New Roman"/>
          <w:i/>
          <w:iCs/>
        </w:rPr>
        <w:t xml:space="preserve"> no </w:t>
      </w:r>
      <w:proofErr w:type="spellStart"/>
      <w:r w:rsidRPr="007378A2">
        <w:rPr>
          <w:rFonts w:ascii="Times New Roman" w:hAnsi="Times New Roman" w:cs="Times New Roman"/>
          <w:i/>
          <w:iCs/>
        </w:rPr>
        <w:t>ronri</w:t>
      </w:r>
      <w:proofErr w:type="spellEnd"/>
      <w:r>
        <w:rPr>
          <w:rFonts w:ascii="Times New Roman" w:hAnsi="Times New Roman" w:cs="Times New Roman"/>
        </w:rPr>
        <w:t xml:space="preserve">. </w:t>
      </w:r>
      <w:proofErr w:type="spellStart"/>
      <w:r>
        <w:rPr>
          <w:rFonts w:ascii="Times New Roman" w:hAnsi="Times New Roman" w:cs="Times New Roman"/>
        </w:rPr>
        <w:t>Chuo</w:t>
      </w:r>
      <w:proofErr w:type="spellEnd"/>
      <w:r>
        <w:rPr>
          <w:rFonts w:ascii="Times New Roman" w:hAnsi="Times New Roman" w:cs="Times New Roman"/>
        </w:rPr>
        <w:t xml:space="preserve"> </w:t>
      </w:r>
      <w:proofErr w:type="spellStart"/>
      <w:r>
        <w:rPr>
          <w:rFonts w:ascii="Times New Roman" w:hAnsi="Times New Roman" w:cs="Times New Roman"/>
        </w:rPr>
        <w:t>Keizaisha</w:t>
      </w:r>
      <w:proofErr w:type="spellEnd"/>
      <w:r>
        <w:rPr>
          <w:rFonts w:ascii="Times New Roman" w:hAnsi="Times New Roman" w:cs="Times New Roman"/>
        </w:rPr>
        <w:t xml:space="preserve">. </w:t>
      </w:r>
    </w:p>
    <w:p w14:paraId="272475FE" w14:textId="68E05F17" w:rsidR="007C616B" w:rsidRPr="007A5E8B" w:rsidRDefault="007C616B" w:rsidP="000E2D63">
      <w:pPr>
        <w:spacing w:line="360" w:lineRule="auto"/>
        <w:ind w:left="993" w:hanging="993"/>
        <w:jc w:val="both"/>
        <w:rPr>
          <w:rFonts w:ascii="Times New Roman" w:hAnsi="Times New Roman" w:cs="Times New Roman"/>
        </w:rPr>
      </w:pPr>
      <w:proofErr w:type="spellStart"/>
      <w:r w:rsidRPr="007C616B">
        <w:rPr>
          <w:rFonts w:ascii="Times New Roman" w:hAnsi="Times New Roman" w:cs="Times New Roman"/>
        </w:rPr>
        <w:t>Tsukiyama</w:t>
      </w:r>
      <w:proofErr w:type="spellEnd"/>
      <w:r w:rsidRPr="007C616B">
        <w:rPr>
          <w:rFonts w:ascii="Times New Roman" w:hAnsi="Times New Roman" w:cs="Times New Roman"/>
        </w:rPr>
        <w:t xml:space="preserve">, J. (1972). </w:t>
      </w:r>
      <w:proofErr w:type="spellStart"/>
      <w:r w:rsidRPr="007C616B">
        <w:rPr>
          <w:rFonts w:ascii="Times New Roman" w:hAnsi="Times New Roman" w:cs="Times New Roman"/>
          <w:i/>
          <w:iCs/>
        </w:rPr>
        <w:t>Fudo</w:t>
      </w:r>
      <w:proofErr w:type="spellEnd"/>
      <w:r w:rsidRPr="007C616B">
        <w:rPr>
          <w:rFonts w:ascii="Times New Roman" w:hAnsi="Times New Roman" w:cs="Times New Roman"/>
          <w:i/>
          <w:iCs/>
        </w:rPr>
        <w:t xml:space="preserve"> no </w:t>
      </w:r>
      <w:proofErr w:type="spellStart"/>
      <w:r w:rsidRPr="007C616B">
        <w:rPr>
          <w:rFonts w:ascii="Times New Roman" w:hAnsi="Times New Roman" w:cs="Times New Roman"/>
          <w:i/>
          <w:iCs/>
        </w:rPr>
        <w:t>rekishi</w:t>
      </w:r>
      <w:proofErr w:type="spellEnd"/>
      <w:r>
        <w:rPr>
          <w:rFonts w:ascii="Times New Roman" w:hAnsi="Times New Roman" w:cs="Times New Roman"/>
        </w:rPr>
        <w:t xml:space="preserve">. </w:t>
      </w:r>
      <w:proofErr w:type="spellStart"/>
      <w:r w:rsidRPr="007A5E8B">
        <w:rPr>
          <w:rFonts w:ascii="Times New Roman" w:hAnsi="Times New Roman" w:cs="Times New Roman"/>
        </w:rPr>
        <w:t>Sogensha</w:t>
      </w:r>
      <w:proofErr w:type="spellEnd"/>
      <w:r w:rsidRPr="007A5E8B">
        <w:rPr>
          <w:rFonts w:ascii="Times New Roman" w:hAnsi="Times New Roman" w:cs="Times New Roman"/>
        </w:rPr>
        <w:t>.</w:t>
      </w:r>
    </w:p>
    <w:p w14:paraId="326C392A" w14:textId="31DDA6A1" w:rsidR="00170761" w:rsidRDefault="00170761" w:rsidP="000E2D63">
      <w:pPr>
        <w:spacing w:line="360" w:lineRule="auto"/>
        <w:ind w:left="993" w:hanging="993"/>
        <w:jc w:val="both"/>
        <w:rPr>
          <w:rFonts w:ascii="Times New Roman" w:hAnsi="Times New Roman" w:cs="Times New Roman"/>
        </w:rPr>
      </w:pPr>
      <w:proofErr w:type="spellStart"/>
      <w:r>
        <w:rPr>
          <w:rFonts w:ascii="Times New Roman" w:hAnsi="Times New Roman" w:cs="Times New Roman"/>
        </w:rPr>
        <w:t>Tsurumi</w:t>
      </w:r>
      <w:proofErr w:type="spellEnd"/>
      <w:r>
        <w:rPr>
          <w:rFonts w:ascii="Times New Roman" w:hAnsi="Times New Roman" w:cs="Times New Roman"/>
        </w:rPr>
        <w:t xml:space="preserve">, S. </w:t>
      </w:r>
      <w:r w:rsidRPr="00170761">
        <w:rPr>
          <w:rFonts w:ascii="Times New Roman" w:hAnsi="Times New Roman" w:cs="Times New Roman"/>
          <w:i/>
          <w:iCs/>
        </w:rPr>
        <w:t>et al</w:t>
      </w:r>
      <w:r>
        <w:rPr>
          <w:rFonts w:ascii="Times New Roman" w:hAnsi="Times New Roman" w:cs="Times New Roman"/>
        </w:rPr>
        <w:t xml:space="preserve">. (1997). </w:t>
      </w:r>
      <w:proofErr w:type="spellStart"/>
      <w:r w:rsidRPr="00170761">
        <w:rPr>
          <w:rFonts w:ascii="Times New Roman" w:hAnsi="Times New Roman" w:cs="Times New Roman"/>
          <w:i/>
          <w:iCs/>
        </w:rPr>
        <w:t>Nihonjin</w:t>
      </w:r>
      <w:proofErr w:type="spellEnd"/>
      <w:r w:rsidRPr="00170761">
        <w:rPr>
          <w:rFonts w:ascii="Times New Roman" w:hAnsi="Times New Roman" w:cs="Times New Roman"/>
          <w:i/>
          <w:iCs/>
        </w:rPr>
        <w:t xml:space="preserve"> no </w:t>
      </w:r>
      <w:proofErr w:type="spellStart"/>
      <w:r w:rsidRPr="00170761">
        <w:rPr>
          <w:rFonts w:ascii="Times New Roman" w:hAnsi="Times New Roman" w:cs="Times New Roman"/>
          <w:i/>
          <w:iCs/>
        </w:rPr>
        <w:t>kokoro</w:t>
      </w:r>
      <w:proofErr w:type="spellEnd"/>
      <w:r w:rsidRPr="00170761">
        <w:rPr>
          <w:rFonts w:ascii="Times New Roman" w:hAnsi="Times New Roman" w:cs="Times New Roman"/>
          <w:i/>
          <w:iCs/>
        </w:rPr>
        <w:t xml:space="preserve"> – </w:t>
      </w:r>
      <w:proofErr w:type="spellStart"/>
      <w:r w:rsidRPr="00170761">
        <w:rPr>
          <w:rFonts w:ascii="Times New Roman" w:hAnsi="Times New Roman" w:cs="Times New Roman"/>
          <w:i/>
          <w:iCs/>
        </w:rPr>
        <w:t>genfujei</w:t>
      </w:r>
      <w:proofErr w:type="spellEnd"/>
      <w:r w:rsidRPr="00170761">
        <w:rPr>
          <w:rFonts w:ascii="Times New Roman" w:hAnsi="Times New Roman" w:cs="Times New Roman"/>
          <w:i/>
          <w:iCs/>
        </w:rPr>
        <w:t xml:space="preserve"> </w:t>
      </w:r>
      <w:proofErr w:type="spellStart"/>
      <w:r w:rsidRPr="00170761">
        <w:rPr>
          <w:rFonts w:ascii="Times New Roman" w:hAnsi="Times New Roman" w:cs="Times New Roman"/>
          <w:i/>
          <w:iCs/>
        </w:rPr>
        <w:t>wo</w:t>
      </w:r>
      <w:proofErr w:type="spellEnd"/>
      <w:r w:rsidRPr="00170761">
        <w:rPr>
          <w:rFonts w:ascii="Times New Roman" w:hAnsi="Times New Roman" w:cs="Times New Roman"/>
          <w:i/>
          <w:iCs/>
        </w:rPr>
        <w:t xml:space="preserve"> </w:t>
      </w:r>
      <w:proofErr w:type="spellStart"/>
      <w:r w:rsidRPr="00170761">
        <w:rPr>
          <w:rFonts w:ascii="Times New Roman" w:hAnsi="Times New Roman" w:cs="Times New Roman"/>
          <w:i/>
          <w:iCs/>
        </w:rPr>
        <w:t>tazunete</w:t>
      </w:r>
      <w:proofErr w:type="spellEnd"/>
      <w:r>
        <w:rPr>
          <w:rFonts w:ascii="Times New Roman" w:hAnsi="Times New Roman" w:cs="Times New Roman"/>
        </w:rPr>
        <w:t xml:space="preserve">. </w:t>
      </w:r>
      <w:proofErr w:type="spellStart"/>
      <w:r>
        <w:rPr>
          <w:rFonts w:ascii="Times New Roman" w:hAnsi="Times New Roman" w:cs="Times New Roman"/>
        </w:rPr>
        <w:t>Iwanami</w:t>
      </w:r>
      <w:proofErr w:type="spellEnd"/>
      <w:r>
        <w:rPr>
          <w:rFonts w:ascii="Times New Roman" w:hAnsi="Times New Roman" w:cs="Times New Roman"/>
        </w:rPr>
        <w:t xml:space="preserve"> </w:t>
      </w:r>
      <w:proofErr w:type="spellStart"/>
      <w:r>
        <w:rPr>
          <w:rFonts w:ascii="Times New Roman" w:hAnsi="Times New Roman" w:cs="Times New Roman"/>
        </w:rPr>
        <w:t>Shoten</w:t>
      </w:r>
      <w:proofErr w:type="spellEnd"/>
      <w:r>
        <w:rPr>
          <w:rFonts w:ascii="Times New Roman" w:hAnsi="Times New Roman" w:cs="Times New Roman"/>
        </w:rPr>
        <w:t xml:space="preserve">. </w:t>
      </w:r>
    </w:p>
    <w:p w14:paraId="059794E2" w14:textId="6B2BE6BE" w:rsidR="00F60023" w:rsidRDefault="00F60023" w:rsidP="00F60023">
      <w:pPr>
        <w:spacing w:line="360" w:lineRule="auto"/>
        <w:ind w:left="993" w:hanging="993"/>
        <w:jc w:val="both"/>
        <w:rPr>
          <w:rFonts w:ascii="Times New Roman" w:hAnsi="Times New Roman" w:cs="Times New Roman"/>
        </w:rPr>
      </w:pPr>
      <w:proofErr w:type="spellStart"/>
      <w:r w:rsidRPr="00F60023">
        <w:rPr>
          <w:rFonts w:ascii="Times New Roman" w:hAnsi="Times New Roman" w:cs="Times New Roman"/>
        </w:rPr>
        <w:t>Uchimura</w:t>
      </w:r>
      <w:proofErr w:type="spellEnd"/>
      <w:r w:rsidRPr="00F60023">
        <w:rPr>
          <w:rFonts w:ascii="Times New Roman" w:hAnsi="Times New Roman" w:cs="Times New Roman"/>
        </w:rPr>
        <w:t xml:space="preserve"> K</w:t>
      </w:r>
      <w:r>
        <w:rPr>
          <w:rFonts w:ascii="Times New Roman" w:hAnsi="Times New Roman" w:cs="Times New Roman"/>
        </w:rPr>
        <w:t>.</w:t>
      </w:r>
      <w:r w:rsidRPr="00F60023">
        <w:rPr>
          <w:rFonts w:ascii="Times New Roman" w:hAnsi="Times New Roman" w:cs="Times New Roman"/>
        </w:rPr>
        <w:t xml:space="preserve"> (1894)</w:t>
      </w:r>
      <w:r>
        <w:rPr>
          <w:rFonts w:ascii="Times New Roman" w:hAnsi="Times New Roman" w:cs="Times New Roman"/>
        </w:rPr>
        <w:t xml:space="preserve">. </w:t>
      </w:r>
      <w:proofErr w:type="spellStart"/>
      <w:r w:rsidRPr="00F60023">
        <w:rPr>
          <w:rFonts w:ascii="Times New Roman" w:hAnsi="Times New Roman" w:cs="Times New Roman"/>
          <w:i/>
          <w:iCs/>
        </w:rPr>
        <w:t>Iki</w:t>
      </w:r>
      <w:proofErr w:type="spellEnd"/>
      <w:r w:rsidRPr="00F60023">
        <w:rPr>
          <w:rFonts w:ascii="Times New Roman" w:hAnsi="Times New Roman" w:cs="Times New Roman"/>
          <w:i/>
          <w:iCs/>
        </w:rPr>
        <w:t xml:space="preserve"> no </w:t>
      </w:r>
      <w:proofErr w:type="spellStart"/>
      <w:r w:rsidRPr="00F60023">
        <w:rPr>
          <w:rFonts w:ascii="Times New Roman" w:hAnsi="Times New Roman" w:cs="Times New Roman"/>
          <w:i/>
          <w:iCs/>
        </w:rPr>
        <w:t>kozo</w:t>
      </w:r>
      <w:proofErr w:type="spellEnd"/>
      <w:r>
        <w:rPr>
          <w:rFonts w:ascii="Times New Roman" w:hAnsi="Times New Roman" w:cs="Times New Roman"/>
        </w:rPr>
        <w:t xml:space="preserve">. </w:t>
      </w:r>
      <w:proofErr w:type="spellStart"/>
      <w:r>
        <w:rPr>
          <w:rFonts w:ascii="Times New Roman" w:hAnsi="Times New Roman" w:cs="Times New Roman"/>
        </w:rPr>
        <w:t>Iwanami</w:t>
      </w:r>
      <w:proofErr w:type="spellEnd"/>
      <w:r>
        <w:rPr>
          <w:rFonts w:ascii="Times New Roman" w:hAnsi="Times New Roman" w:cs="Times New Roman"/>
        </w:rPr>
        <w:t xml:space="preserve"> </w:t>
      </w:r>
      <w:proofErr w:type="spellStart"/>
      <w:r>
        <w:rPr>
          <w:rFonts w:ascii="Times New Roman" w:hAnsi="Times New Roman" w:cs="Times New Roman"/>
        </w:rPr>
        <w:t>Shoten</w:t>
      </w:r>
      <w:proofErr w:type="spellEnd"/>
      <w:r>
        <w:rPr>
          <w:rFonts w:ascii="Times New Roman" w:hAnsi="Times New Roman" w:cs="Times New Roman"/>
        </w:rPr>
        <w:t xml:space="preserve">. </w:t>
      </w:r>
      <w:r w:rsidRPr="00F60023">
        <w:rPr>
          <w:rFonts w:ascii="Times New Roman" w:hAnsi="Times New Roman" w:cs="Times New Roman"/>
        </w:rPr>
        <w:t xml:space="preserve"> </w:t>
      </w:r>
    </w:p>
    <w:p w14:paraId="63A7DD7D" w14:textId="11730BC7" w:rsidR="00F60023" w:rsidRPr="004E5E2F" w:rsidRDefault="00E51402" w:rsidP="00F60023">
      <w:pPr>
        <w:spacing w:line="360" w:lineRule="auto"/>
        <w:ind w:left="993" w:hanging="993"/>
        <w:jc w:val="both"/>
        <w:rPr>
          <w:rFonts w:ascii="Times New Roman" w:hAnsi="Times New Roman" w:cs="Times New Roman"/>
        </w:rPr>
      </w:pPr>
      <w:proofErr w:type="spellStart"/>
      <w:r w:rsidRPr="00E51402">
        <w:rPr>
          <w:rFonts w:ascii="Times New Roman" w:hAnsi="Times New Roman" w:cs="Times New Roman"/>
        </w:rPr>
        <w:lastRenderedPageBreak/>
        <w:t>Ueyama</w:t>
      </w:r>
      <w:proofErr w:type="spellEnd"/>
      <w:r w:rsidRPr="00E51402">
        <w:rPr>
          <w:rFonts w:ascii="Times New Roman" w:hAnsi="Times New Roman" w:cs="Times New Roman"/>
        </w:rPr>
        <w:t>, S.</w:t>
      </w:r>
      <w:r>
        <w:rPr>
          <w:rFonts w:ascii="Times New Roman" w:hAnsi="Times New Roman" w:cs="Times New Roman"/>
        </w:rPr>
        <w:t xml:space="preserve">, </w:t>
      </w:r>
      <w:proofErr w:type="spellStart"/>
      <w:r>
        <w:rPr>
          <w:rFonts w:ascii="Times New Roman" w:hAnsi="Times New Roman" w:cs="Times New Roman"/>
        </w:rPr>
        <w:t>Sakai</w:t>
      </w:r>
      <w:proofErr w:type="spellEnd"/>
      <w:r>
        <w:rPr>
          <w:rFonts w:ascii="Times New Roman" w:hAnsi="Times New Roman" w:cs="Times New Roman"/>
        </w:rPr>
        <w:t xml:space="preserve">, K. y Sasuke, N. (1976). </w:t>
      </w:r>
      <w:proofErr w:type="spellStart"/>
      <w:r w:rsidRPr="00E51402">
        <w:rPr>
          <w:rFonts w:ascii="Times New Roman" w:hAnsi="Times New Roman" w:cs="Times New Roman"/>
          <w:i/>
          <w:iCs/>
        </w:rPr>
        <w:t>Kozu</w:t>
      </w:r>
      <w:proofErr w:type="spellEnd"/>
      <w:r w:rsidRPr="00E51402">
        <w:rPr>
          <w:rFonts w:ascii="Times New Roman" w:hAnsi="Times New Roman" w:cs="Times New Roman"/>
          <w:i/>
          <w:iCs/>
        </w:rPr>
        <w:t xml:space="preserve"> </w:t>
      </w:r>
      <w:proofErr w:type="spellStart"/>
      <w:r w:rsidRPr="00E51402">
        <w:rPr>
          <w:rFonts w:ascii="Times New Roman" w:hAnsi="Times New Roman" w:cs="Times New Roman"/>
          <w:i/>
          <w:iCs/>
        </w:rPr>
        <w:t>shoyo</w:t>
      </w:r>
      <w:proofErr w:type="spellEnd"/>
      <w:r w:rsidRPr="00E51402">
        <w:rPr>
          <w:rFonts w:ascii="Times New Roman" w:hAnsi="Times New Roman" w:cs="Times New Roman"/>
          <w:i/>
          <w:iCs/>
        </w:rPr>
        <w:t xml:space="preserve"> </w:t>
      </w:r>
      <w:proofErr w:type="spellStart"/>
      <w:r w:rsidRPr="00E51402">
        <w:rPr>
          <w:rFonts w:ascii="Times New Roman" w:hAnsi="Times New Roman" w:cs="Times New Roman"/>
          <w:i/>
          <w:iCs/>
        </w:rPr>
        <w:t>jurin</w:t>
      </w:r>
      <w:proofErr w:type="spellEnd"/>
      <w:r w:rsidRPr="00E51402">
        <w:rPr>
          <w:rFonts w:ascii="Times New Roman" w:hAnsi="Times New Roman" w:cs="Times New Roman"/>
          <w:i/>
          <w:iCs/>
        </w:rPr>
        <w:t xml:space="preserve"> </w:t>
      </w:r>
      <w:proofErr w:type="spellStart"/>
      <w:r w:rsidRPr="00E51402">
        <w:rPr>
          <w:rFonts w:ascii="Times New Roman" w:hAnsi="Times New Roman" w:cs="Times New Roman"/>
          <w:i/>
          <w:iCs/>
        </w:rPr>
        <w:t>bunka</w:t>
      </w:r>
      <w:proofErr w:type="spellEnd"/>
      <w:r w:rsidRPr="00E51402">
        <w:rPr>
          <w:rFonts w:ascii="Times New Roman" w:hAnsi="Times New Roman" w:cs="Times New Roman"/>
          <w:i/>
          <w:iCs/>
        </w:rPr>
        <w:t xml:space="preserve"> – </w:t>
      </w:r>
      <w:proofErr w:type="spellStart"/>
      <w:r w:rsidRPr="00E51402">
        <w:rPr>
          <w:rFonts w:ascii="Times New Roman" w:hAnsi="Times New Roman" w:cs="Times New Roman"/>
          <w:i/>
          <w:iCs/>
        </w:rPr>
        <w:t>Higashi</w:t>
      </w:r>
      <w:proofErr w:type="spellEnd"/>
      <w:r w:rsidRPr="00E51402">
        <w:rPr>
          <w:rFonts w:ascii="Times New Roman" w:hAnsi="Times New Roman" w:cs="Times New Roman"/>
          <w:i/>
          <w:iCs/>
        </w:rPr>
        <w:t xml:space="preserve"> </w:t>
      </w:r>
      <w:proofErr w:type="spellStart"/>
      <w:r w:rsidRPr="00E51402">
        <w:rPr>
          <w:rFonts w:ascii="Times New Roman" w:hAnsi="Times New Roman" w:cs="Times New Roman"/>
          <w:i/>
          <w:iCs/>
        </w:rPr>
        <w:t>Ajia</w:t>
      </w:r>
      <w:proofErr w:type="spellEnd"/>
      <w:r w:rsidRPr="00E51402">
        <w:rPr>
          <w:rFonts w:ascii="Times New Roman" w:hAnsi="Times New Roman" w:cs="Times New Roman"/>
          <w:i/>
          <w:iCs/>
        </w:rPr>
        <w:t xml:space="preserve"> </w:t>
      </w:r>
      <w:proofErr w:type="spellStart"/>
      <w:r w:rsidRPr="00E51402">
        <w:rPr>
          <w:rFonts w:ascii="Times New Roman" w:hAnsi="Times New Roman" w:cs="Times New Roman"/>
          <w:i/>
          <w:iCs/>
        </w:rPr>
        <w:t>bunka</w:t>
      </w:r>
      <w:proofErr w:type="spellEnd"/>
      <w:r w:rsidRPr="00E51402">
        <w:rPr>
          <w:rFonts w:ascii="Times New Roman" w:hAnsi="Times New Roman" w:cs="Times New Roman"/>
          <w:i/>
          <w:iCs/>
        </w:rPr>
        <w:t xml:space="preserve"> no </w:t>
      </w:r>
      <w:proofErr w:type="spellStart"/>
      <w:r w:rsidRPr="00E51402">
        <w:rPr>
          <w:rFonts w:ascii="Times New Roman" w:hAnsi="Times New Roman" w:cs="Times New Roman"/>
          <w:i/>
          <w:iCs/>
        </w:rPr>
        <w:t>genryu</w:t>
      </w:r>
      <w:proofErr w:type="spellEnd"/>
      <w:r>
        <w:rPr>
          <w:rFonts w:ascii="Times New Roman" w:hAnsi="Times New Roman" w:cs="Times New Roman"/>
        </w:rPr>
        <w:t xml:space="preserve">. </w:t>
      </w:r>
      <w:proofErr w:type="spellStart"/>
      <w:r w:rsidRPr="004E5E2F">
        <w:rPr>
          <w:rFonts w:ascii="Times New Roman" w:hAnsi="Times New Roman" w:cs="Times New Roman"/>
        </w:rPr>
        <w:t>Chuo</w:t>
      </w:r>
      <w:proofErr w:type="spellEnd"/>
      <w:r w:rsidRPr="004E5E2F">
        <w:rPr>
          <w:rFonts w:ascii="Times New Roman" w:hAnsi="Times New Roman" w:cs="Times New Roman"/>
        </w:rPr>
        <w:t xml:space="preserve"> </w:t>
      </w:r>
      <w:proofErr w:type="spellStart"/>
      <w:r w:rsidRPr="004E5E2F">
        <w:rPr>
          <w:rFonts w:ascii="Times New Roman" w:hAnsi="Times New Roman" w:cs="Times New Roman"/>
        </w:rPr>
        <w:t>Koronsha</w:t>
      </w:r>
      <w:proofErr w:type="spellEnd"/>
      <w:r w:rsidRPr="004E5E2F">
        <w:rPr>
          <w:rFonts w:ascii="Times New Roman" w:hAnsi="Times New Roman" w:cs="Times New Roman"/>
        </w:rPr>
        <w:t>.</w:t>
      </w:r>
    </w:p>
    <w:p w14:paraId="6F0E8ADE" w14:textId="75C36287" w:rsidR="004913E2" w:rsidRPr="004E5E2F" w:rsidRDefault="004913E2" w:rsidP="000E2D63">
      <w:pPr>
        <w:spacing w:line="360" w:lineRule="auto"/>
        <w:ind w:left="993" w:hanging="993"/>
        <w:jc w:val="both"/>
        <w:rPr>
          <w:rFonts w:ascii="Times New Roman" w:hAnsi="Times New Roman" w:cs="Times New Roman"/>
        </w:rPr>
      </w:pPr>
      <w:proofErr w:type="spellStart"/>
      <w:r w:rsidRPr="004E5E2F">
        <w:rPr>
          <w:rFonts w:ascii="Times New Roman" w:hAnsi="Times New Roman" w:cs="Times New Roman"/>
        </w:rPr>
        <w:t>Umehara</w:t>
      </w:r>
      <w:proofErr w:type="spellEnd"/>
      <w:r w:rsidRPr="004E5E2F">
        <w:rPr>
          <w:rFonts w:ascii="Times New Roman" w:hAnsi="Times New Roman" w:cs="Times New Roman"/>
        </w:rPr>
        <w:t xml:space="preserve">, T. (1976). </w:t>
      </w:r>
      <w:proofErr w:type="spellStart"/>
      <w:r w:rsidRPr="004E5E2F">
        <w:rPr>
          <w:rFonts w:ascii="Times New Roman" w:hAnsi="Times New Roman" w:cs="Times New Roman"/>
          <w:i/>
          <w:iCs/>
        </w:rPr>
        <w:t>Nihonbunkaron</w:t>
      </w:r>
      <w:proofErr w:type="spellEnd"/>
      <w:r w:rsidRPr="004E5E2F">
        <w:rPr>
          <w:rFonts w:ascii="Times New Roman" w:hAnsi="Times New Roman" w:cs="Times New Roman"/>
          <w:i/>
          <w:iCs/>
        </w:rPr>
        <w:t xml:space="preserve">. </w:t>
      </w:r>
      <w:proofErr w:type="spellStart"/>
      <w:r w:rsidRPr="004E5E2F">
        <w:rPr>
          <w:rFonts w:ascii="Times New Roman" w:hAnsi="Times New Roman" w:cs="Times New Roman"/>
        </w:rPr>
        <w:t>Kodansha</w:t>
      </w:r>
      <w:proofErr w:type="spellEnd"/>
      <w:r w:rsidRPr="004E5E2F">
        <w:rPr>
          <w:rFonts w:ascii="Times New Roman" w:hAnsi="Times New Roman" w:cs="Times New Roman"/>
        </w:rPr>
        <w:t xml:space="preserve">. </w:t>
      </w:r>
    </w:p>
    <w:p w14:paraId="6D3D8E0F" w14:textId="01D5EF55" w:rsidR="00362136" w:rsidRPr="004E5E2F" w:rsidRDefault="00362136" w:rsidP="000E2D63">
      <w:pPr>
        <w:spacing w:line="360" w:lineRule="auto"/>
        <w:ind w:left="993" w:hanging="993"/>
        <w:jc w:val="both"/>
        <w:rPr>
          <w:rFonts w:ascii="Times New Roman" w:hAnsi="Times New Roman" w:cs="Times New Roman"/>
          <w:lang w:val="en-US"/>
        </w:rPr>
      </w:pPr>
      <w:r w:rsidRPr="00362136">
        <w:rPr>
          <w:rFonts w:ascii="Times New Roman" w:hAnsi="Times New Roman" w:cs="Times New Roman"/>
        </w:rPr>
        <w:t>Vogel, E. F.</w:t>
      </w:r>
      <w:r>
        <w:rPr>
          <w:rFonts w:ascii="Times New Roman" w:hAnsi="Times New Roman" w:cs="Times New Roman"/>
        </w:rPr>
        <w:t xml:space="preserve"> (1979). </w:t>
      </w:r>
      <w:proofErr w:type="spellStart"/>
      <w:r w:rsidRPr="00362136">
        <w:rPr>
          <w:rFonts w:ascii="Times New Roman" w:hAnsi="Times New Roman" w:cs="Times New Roman"/>
          <w:i/>
          <w:iCs/>
        </w:rPr>
        <w:t>Japan</w:t>
      </w:r>
      <w:proofErr w:type="spellEnd"/>
      <w:r w:rsidRPr="00362136">
        <w:rPr>
          <w:rFonts w:ascii="Times New Roman" w:hAnsi="Times New Roman" w:cs="Times New Roman"/>
          <w:i/>
          <w:iCs/>
        </w:rPr>
        <w:t xml:space="preserve"> </w:t>
      </w:r>
      <w:proofErr w:type="spellStart"/>
      <w:r w:rsidRPr="00362136">
        <w:rPr>
          <w:rFonts w:ascii="Times New Roman" w:hAnsi="Times New Roman" w:cs="Times New Roman"/>
          <w:i/>
          <w:iCs/>
        </w:rPr>
        <w:t>azu</w:t>
      </w:r>
      <w:proofErr w:type="spellEnd"/>
      <w:r w:rsidRPr="00362136">
        <w:rPr>
          <w:rFonts w:ascii="Times New Roman" w:hAnsi="Times New Roman" w:cs="Times New Roman"/>
          <w:i/>
          <w:iCs/>
        </w:rPr>
        <w:t xml:space="preserve"> </w:t>
      </w:r>
      <w:proofErr w:type="spellStart"/>
      <w:r w:rsidRPr="00362136">
        <w:rPr>
          <w:rFonts w:ascii="Times New Roman" w:hAnsi="Times New Roman" w:cs="Times New Roman"/>
          <w:i/>
          <w:iCs/>
        </w:rPr>
        <w:t>namba</w:t>
      </w:r>
      <w:proofErr w:type="spellEnd"/>
      <w:r w:rsidRPr="00362136">
        <w:rPr>
          <w:rFonts w:ascii="Times New Roman" w:hAnsi="Times New Roman" w:cs="Times New Roman"/>
          <w:i/>
          <w:iCs/>
        </w:rPr>
        <w:t xml:space="preserve"> </w:t>
      </w:r>
      <w:proofErr w:type="spellStart"/>
      <w:r w:rsidRPr="00362136">
        <w:rPr>
          <w:rFonts w:ascii="Times New Roman" w:hAnsi="Times New Roman" w:cs="Times New Roman"/>
          <w:i/>
          <w:iCs/>
        </w:rPr>
        <w:t>wan</w:t>
      </w:r>
      <w:proofErr w:type="spellEnd"/>
      <w:r>
        <w:rPr>
          <w:rFonts w:ascii="Times New Roman" w:hAnsi="Times New Roman" w:cs="Times New Roman"/>
        </w:rPr>
        <w:t xml:space="preserve">. </w:t>
      </w:r>
      <w:r w:rsidRPr="004E5E2F">
        <w:rPr>
          <w:rFonts w:ascii="Times New Roman" w:hAnsi="Times New Roman" w:cs="Times New Roman"/>
          <w:lang w:val="en-US"/>
        </w:rPr>
        <w:t xml:space="preserve">TBS-BRITANNICA. </w:t>
      </w:r>
    </w:p>
    <w:p w14:paraId="6DD1E2D7" w14:textId="7A4C65C6" w:rsidR="00897E3E" w:rsidRDefault="00897E3E" w:rsidP="00897E3E">
      <w:pPr>
        <w:spacing w:line="360" w:lineRule="auto"/>
        <w:ind w:left="993" w:hanging="993"/>
        <w:jc w:val="both"/>
        <w:rPr>
          <w:rFonts w:ascii="Times New Roman" w:hAnsi="Times New Roman" w:cs="Times New Roman"/>
        </w:rPr>
      </w:pPr>
      <w:r>
        <w:rPr>
          <w:rFonts w:ascii="Times New Roman" w:hAnsi="Times New Roman" w:cs="Times New Roman"/>
        </w:rPr>
        <w:t xml:space="preserve">Yamasaki, M. (2003). </w:t>
      </w:r>
      <w:proofErr w:type="spellStart"/>
      <w:r w:rsidRPr="00897E3E">
        <w:rPr>
          <w:rFonts w:ascii="Times New Roman" w:hAnsi="Times New Roman" w:cs="Times New Roman"/>
          <w:i/>
          <w:iCs/>
        </w:rPr>
        <w:t>Sengo</w:t>
      </w:r>
      <w:proofErr w:type="spellEnd"/>
      <w:r w:rsidRPr="00897E3E">
        <w:rPr>
          <w:rFonts w:ascii="Times New Roman" w:hAnsi="Times New Roman" w:cs="Times New Roman"/>
          <w:i/>
          <w:iCs/>
        </w:rPr>
        <w:t xml:space="preserve"> </w:t>
      </w:r>
      <w:proofErr w:type="spellStart"/>
      <w:r w:rsidRPr="00897E3E">
        <w:rPr>
          <w:rFonts w:ascii="Times New Roman" w:hAnsi="Times New Roman" w:cs="Times New Roman"/>
          <w:i/>
          <w:iCs/>
        </w:rPr>
        <w:t>zainichi</w:t>
      </w:r>
      <w:proofErr w:type="spellEnd"/>
      <w:r w:rsidRPr="00897E3E">
        <w:rPr>
          <w:rFonts w:ascii="Times New Roman" w:hAnsi="Times New Roman" w:cs="Times New Roman"/>
          <w:i/>
          <w:iCs/>
        </w:rPr>
        <w:t xml:space="preserve"> </w:t>
      </w:r>
      <w:proofErr w:type="spellStart"/>
      <w:r w:rsidRPr="00897E3E">
        <w:rPr>
          <w:rFonts w:ascii="Times New Roman" w:hAnsi="Times New Roman" w:cs="Times New Roman"/>
          <w:i/>
          <w:iCs/>
        </w:rPr>
        <w:t>bungakuron</w:t>
      </w:r>
      <w:proofErr w:type="spellEnd"/>
      <w:r>
        <w:rPr>
          <w:rFonts w:ascii="Times New Roman" w:hAnsi="Times New Roman" w:cs="Times New Roman"/>
        </w:rPr>
        <w:t xml:space="preserve">. </w:t>
      </w:r>
      <w:proofErr w:type="spellStart"/>
      <w:r>
        <w:rPr>
          <w:rFonts w:ascii="Times New Roman" w:hAnsi="Times New Roman" w:cs="Times New Roman"/>
        </w:rPr>
        <w:t>Yoyosha</w:t>
      </w:r>
      <w:proofErr w:type="spellEnd"/>
      <w:r>
        <w:rPr>
          <w:rFonts w:ascii="Times New Roman" w:hAnsi="Times New Roman" w:cs="Times New Roman"/>
        </w:rPr>
        <w:t>.</w:t>
      </w:r>
    </w:p>
    <w:p w14:paraId="338F64FE" w14:textId="2C6064F2" w:rsidR="000C642D" w:rsidRPr="000C642D" w:rsidRDefault="000C642D" w:rsidP="000E2D63">
      <w:pPr>
        <w:spacing w:line="360" w:lineRule="auto"/>
        <w:ind w:left="993" w:hanging="993"/>
        <w:jc w:val="both"/>
        <w:rPr>
          <w:rFonts w:ascii="Times New Roman" w:hAnsi="Times New Roman" w:cs="Times New Roman"/>
          <w:lang w:val="en-US"/>
        </w:rPr>
      </w:pPr>
      <w:r w:rsidRPr="000C642D">
        <w:rPr>
          <w:rFonts w:ascii="Times New Roman" w:hAnsi="Times New Roman" w:cs="Times New Roman"/>
        </w:rPr>
        <w:t xml:space="preserve">Yan, S. (1995). </w:t>
      </w:r>
      <w:r w:rsidRPr="000C642D">
        <w:rPr>
          <w:rFonts w:ascii="Times New Roman" w:hAnsi="Times New Roman" w:cs="Times New Roman"/>
          <w:i/>
          <w:iCs/>
          <w:lang w:val="en-US"/>
        </w:rPr>
        <w:t xml:space="preserve">Shura wo </w:t>
      </w:r>
      <w:proofErr w:type="spellStart"/>
      <w:r w:rsidRPr="000C642D">
        <w:rPr>
          <w:rFonts w:ascii="Times New Roman" w:hAnsi="Times New Roman" w:cs="Times New Roman"/>
          <w:i/>
          <w:iCs/>
          <w:lang w:val="en-US"/>
        </w:rPr>
        <w:t>ikiru</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Kondansha</w:t>
      </w:r>
      <w:proofErr w:type="spellEnd"/>
      <w:r>
        <w:rPr>
          <w:rFonts w:ascii="Times New Roman" w:hAnsi="Times New Roman" w:cs="Times New Roman"/>
          <w:lang w:val="en-US"/>
        </w:rPr>
        <w:t xml:space="preserve">. </w:t>
      </w:r>
    </w:p>
    <w:p w14:paraId="5392E00B" w14:textId="6C380C77" w:rsidR="000E2D63" w:rsidRPr="00DC6DC8" w:rsidRDefault="000E2D63" w:rsidP="000E2D63">
      <w:pPr>
        <w:spacing w:line="360" w:lineRule="auto"/>
        <w:ind w:left="993" w:hanging="993"/>
        <w:jc w:val="both"/>
        <w:rPr>
          <w:rFonts w:ascii="Times New Roman" w:hAnsi="Times New Roman" w:cs="Times New Roman"/>
          <w:lang w:val="en-US"/>
        </w:rPr>
      </w:pPr>
      <w:r w:rsidRPr="000C642D">
        <w:rPr>
          <w:rFonts w:ascii="Times New Roman" w:hAnsi="Times New Roman" w:cs="Times New Roman"/>
          <w:lang w:val="en-US"/>
        </w:rPr>
        <w:t xml:space="preserve">Yoda, T. (2000). </w:t>
      </w:r>
      <w:r w:rsidRPr="00DC6DC8">
        <w:rPr>
          <w:rFonts w:ascii="Times New Roman" w:hAnsi="Times New Roman" w:cs="Times New Roman"/>
          <w:lang w:val="en-US"/>
        </w:rPr>
        <w:t>The Rise and Fall</w:t>
      </w:r>
      <w:r>
        <w:rPr>
          <w:rFonts w:ascii="Times New Roman" w:hAnsi="Times New Roman" w:cs="Times New Roman"/>
          <w:lang w:val="en-US"/>
        </w:rPr>
        <w:t xml:space="preserve"> of Maternal Society: Gender, Labor, and Capital in Contemporary Japan. </w:t>
      </w:r>
      <w:r w:rsidRPr="00DC6DC8">
        <w:rPr>
          <w:rFonts w:ascii="Times New Roman" w:hAnsi="Times New Roman" w:cs="Times New Roman"/>
          <w:i/>
          <w:iCs/>
          <w:lang w:val="en-US"/>
        </w:rPr>
        <w:t>The South Atlantic Quarterly</w:t>
      </w:r>
      <w:r>
        <w:rPr>
          <w:rFonts w:ascii="Times New Roman" w:hAnsi="Times New Roman" w:cs="Times New Roman"/>
          <w:lang w:val="en-US"/>
        </w:rPr>
        <w:t xml:space="preserve">, vol. 99, n. º 4, pp. 865-902. </w:t>
      </w:r>
    </w:p>
    <w:p w14:paraId="1EA3964E" w14:textId="6BC589BA" w:rsidR="00582D76" w:rsidRPr="00433099" w:rsidRDefault="00582D76" w:rsidP="000E2D63">
      <w:pPr>
        <w:spacing w:line="360" w:lineRule="auto"/>
        <w:ind w:left="993" w:hanging="993"/>
        <w:jc w:val="both"/>
        <w:rPr>
          <w:rFonts w:ascii="Times New Roman" w:hAnsi="Times New Roman" w:cs="Times New Roman"/>
          <w:lang w:val="en-US"/>
        </w:rPr>
      </w:pPr>
      <w:r>
        <w:rPr>
          <w:rFonts w:ascii="Times New Roman" w:hAnsi="Times New Roman" w:cs="Times New Roman"/>
          <w:lang w:val="en-US"/>
        </w:rPr>
        <w:t xml:space="preserve">Yokomitsu, R. </w:t>
      </w:r>
      <w:r w:rsidR="00433099" w:rsidRPr="00433099">
        <w:rPr>
          <w:rFonts w:ascii="Times New Roman" w:hAnsi="Times New Roman" w:cs="Times New Roman"/>
          <w:lang w:val="en-US"/>
        </w:rPr>
        <w:t xml:space="preserve">(1937-1946). </w:t>
      </w:r>
      <w:proofErr w:type="spellStart"/>
      <w:r w:rsidR="00433099" w:rsidRPr="00433099">
        <w:rPr>
          <w:rFonts w:ascii="Times New Roman" w:hAnsi="Times New Roman" w:cs="Times New Roman"/>
          <w:i/>
          <w:iCs/>
          <w:lang w:val="en-US"/>
        </w:rPr>
        <w:t>Ryoshu</w:t>
      </w:r>
      <w:proofErr w:type="spellEnd"/>
      <w:r w:rsidR="00433099" w:rsidRPr="00433099">
        <w:rPr>
          <w:rFonts w:ascii="Times New Roman" w:hAnsi="Times New Roman" w:cs="Times New Roman"/>
          <w:lang w:val="en-US"/>
        </w:rPr>
        <w:t>.</w:t>
      </w:r>
      <w:r w:rsidR="00433099">
        <w:rPr>
          <w:rFonts w:ascii="Times New Roman" w:hAnsi="Times New Roman" w:cs="Times New Roman"/>
          <w:lang w:val="en-US"/>
        </w:rPr>
        <w:t xml:space="preserve"> Kodansha Bungei Bunko. </w:t>
      </w:r>
    </w:p>
    <w:p w14:paraId="391E2678" w14:textId="6C5C9525" w:rsidR="00B51018" w:rsidRPr="00B51018" w:rsidRDefault="00B51018" w:rsidP="00B51018">
      <w:pPr>
        <w:spacing w:line="360" w:lineRule="auto"/>
        <w:ind w:left="993" w:hanging="993"/>
        <w:jc w:val="both"/>
        <w:rPr>
          <w:rFonts w:ascii="Times New Roman" w:hAnsi="Times New Roman" w:cs="Times New Roman"/>
        </w:rPr>
      </w:pPr>
      <w:proofErr w:type="spellStart"/>
      <w:r w:rsidRPr="00B51018">
        <w:rPr>
          <w:rFonts w:ascii="Times New Roman" w:hAnsi="Times New Roman" w:cs="Times New Roman"/>
        </w:rPr>
        <w:t>Yoon</w:t>
      </w:r>
      <w:proofErr w:type="spellEnd"/>
      <w:r w:rsidRPr="00B51018">
        <w:rPr>
          <w:rFonts w:ascii="Times New Roman" w:hAnsi="Times New Roman" w:cs="Times New Roman"/>
        </w:rPr>
        <w:t xml:space="preserve"> </w:t>
      </w:r>
      <w:proofErr w:type="spellStart"/>
      <w:r w:rsidRPr="00B51018">
        <w:rPr>
          <w:rFonts w:ascii="Times New Roman" w:hAnsi="Times New Roman" w:cs="Times New Roman"/>
        </w:rPr>
        <w:t>Keun</w:t>
      </w:r>
      <w:proofErr w:type="spellEnd"/>
      <w:r w:rsidRPr="00B51018">
        <w:rPr>
          <w:rFonts w:ascii="Times New Roman" w:hAnsi="Times New Roman" w:cs="Times New Roman"/>
        </w:rPr>
        <w:t xml:space="preserve">, C. (1987). </w:t>
      </w:r>
      <w:proofErr w:type="spellStart"/>
      <w:r w:rsidRPr="00B51018">
        <w:rPr>
          <w:rFonts w:ascii="Times New Roman" w:hAnsi="Times New Roman" w:cs="Times New Roman"/>
          <w:i/>
          <w:iCs/>
        </w:rPr>
        <w:t>Ishitsu</w:t>
      </w:r>
      <w:proofErr w:type="spellEnd"/>
      <w:r>
        <w:rPr>
          <w:rFonts w:ascii="Times New Roman" w:hAnsi="Times New Roman" w:cs="Times New Roman"/>
          <w:i/>
          <w:iCs/>
        </w:rPr>
        <w:t xml:space="preserve"> </w:t>
      </w:r>
      <w:proofErr w:type="spellStart"/>
      <w:r w:rsidRPr="00B51018">
        <w:rPr>
          <w:rFonts w:ascii="Times New Roman" w:hAnsi="Times New Roman" w:cs="Times New Roman"/>
          <w:i/>
          <w:iCs/>
        </w:rPr>
        <w:t>to</w:t>
      </w:r>
      <w:proofErr w:type="spellEnd"/>
      <w:r w:rsidRPr="00B51018">
        <w:rPr>
          <w:rFonts w:ascii="Times New Roman" w:hAnsi="Times New Roman" w:cs="Times New Roman"/>
          <w:i/>
          <w:iCs/>
        </w:rPr>
        <w:t xml:space="preserve"> no </w:t>
      </w:r>
      <w:proofErr w:type="spellStart"/>
      <w:r w:rsidRPr="00B51018">
        <w:rPr>
          <w:rFonts w:ascii="Times New Roman" w:hAnsi="Times New Roman" w:cs="Times New Roman"/>
          <w:i/>
          <w:iCs/>
        </w:rPr>
        <w:t>kyozon</w:t>
      </w:r>
      <w:proofErr w:type="spellEnd"/>
      <w:r w:rsidRPr="00B51018">
        <w:rPr>
          <w:rFonts w:ascii="Times New Roman" w:hAnsi="Times New Roman" w:cs="Times New Roman"/>
          <w:i/>
          <w:iCs/>
        </w:rPr>
        <w:t xml:space="preserve"> – </w:t>
      </w:r>
      <w:proofErr w:type="spellStart"/>
      <w:r w:rsidRPr="00B51018">
        <w:rPr>
          <w:rFonts w:ascii="Times New Roman" w:hAnsi="Times New Roman" w:cs="Times New Roman"/>
          <w:i/>
          <w:iCs/>
        </w:rPr>
        <w:t>Sengo</w:t>
      </w:r>
      <w:proofErr w:type="spellEnd"/>
      <w:r w:rsidRPr="00B51018">
        <w:rPr>
          <w:rFonts w:ascii="Times New Roman" w:hAnsi="Times New Roman" w:cs="Times New Roman"/>
          <w:i/>
          <w:iCs/>
        </w:rPr>
        <w:t xml:space="preserve"> </w:t>
      </w:r>
      <w:proofErr w:type="spellStart"/>
      <w:r w:rsidRPr="00B51018">
        <w:rPr>
          <w:rFonts w:ascii="Times New Roman" w:hAnsi="Times New Roman" w:cs="Times New Roman"/>
          <w:i/>
          <w:iCs/>
        </w:rPr>
        <w:t>nihon</w:t>
      </w:r>
      <w:proofErr w:type="spellEnd"/>
      <w:r w:rsidRPr="00B51018">
        <w:rPr>
          <w:rFonts w:ascii="Times New Roman" w:hAnsi="Times New Roman" w:cs="Times New Roman"/>
          <w:i/>
          <w:iCs/>
        </w:rPr>
        <w:t xml:space="preserve"> no </w:t>
      </w:r>
      <w:proofErr w:type="spellStart"/>
      <w:r w:rsidRPr="00B51018">
        <w:rPr>
          <w:rFonts w:ascii="Times New Roman" w:hAnsi="Times New Roman" w:cs="Times New Roman"/>
          <w:i/>
          <w:iCs/>
        </w:rPr>
        <w:t>kyoiku</w:t>
      </w:r>
      <w:proofErr w:type="spellEnd"/>
      <w:r w:rsidRPr="00B51018">
        <w:rPr>
          <w:rFonts w:ascii="Times New Roman" w:hAnsi="Times New Roman" w:cs="Times New Roman"/>
          <w:i/>
          <w:iCs/>
        </w:rPr>
        <w:t xml:space="preserve">, </w:t>
      </w:r>
      <w:proofErr w:type="spellStart"/>
      <w:r w:rsidRPr="00B51018">
        <w:rPr>
          <w:rFonts w:ascii="Times New Roman" w:hAnsi="Times New Roman" w:cs="Times New Roman"/>
          <w:i/>
          <w:iCs/>
        </w:rPr>
        <w:t>shiso</w:t>
      </w:r>
      <w:proofErr w:type="spellEnd"/>
      <w:r w:rsidRPr="00B51018">
        <w:rPr>
          <w:rFonts w:ascii="Times New Roman" w:hAnsi="Times New Roman" w:cs="Times New Roman"/>
          <w:i/>
          <w:iCs/>
        </w:rPr>
        <w:t xml:space="preserve">, </w:t>
      </w:r>
      <w:proofErr w:type="spellStart"/>
      <w:r w:rsidRPr="00B51018">
        <w:rPr>
          <w:rFonts w:ascii="Times New Roman" w:hAnsi="Times New Roman" w:cs="Times New Roman"/>
          <w:i/>
          <w:iCs/>
        </w:rPr>
        <w:t>minzokuron</w:t>
      </w:r>
      <w:proofErr w:type="spellEnd"/>
      <w:r w:rsidRPr="00B51018">
        <w:rPr>
          <w:rFonts w:ascii="Times New Roman" w:hAnsi="Times New Roman" w:cs="Times New Roman"/>
        </w:rPr>
        <w:t xml:space="preserve">. </w:t>
      </w:r>
      <w:proofErr w:type="spellStart"/>
      <w:r>
        <w:rPr>
          <w:rFonts w:ascii="Times New Roman" w:hAnsi="Times New Roman" w:cs="Times New Roman"/>
        </w:rPr>
        <w:t>Iwanami</w:t>
      </w:r>
      <w:proofErr w:type="spellEnd"/>
      <w:r>
        <w:rPr>
          <w:rFonts w:ascii="Times New Roman" w:hAnsi="Times New Roman" w:cs="Times New Roman"/>
        </w:rPr>
        <w:t xml:space="preserve"> </w:t>
      </w:r>
      <w:proofErr w:type="spellStart"/>
      <w:r>
        <w:rPr>
          <w:rFonts w:ascii="Times New Roman" w:hAnsi="Times New Roman" w:cs="Times New Roman"/>
        </w:rPr>
        <w:t>Shoten</w:t>
      </w:r>
      <w:proofErr w:type="spellEnd"/>
      <w:r>
        <w:rPr>
          <w:rFonts w:ascii="Times New Roman" w:hAnsi="Times New Roman" w:cs="Times New Roman"/>
        </w:rPr>
        <w:t xml:space="preserve">. </w:t>
      </w:r>
      <w:r w:rsidRPr="00B51018">
        <w:rPr>
          <w:rFonts w:ascii="Times New Roman" w:hAnsi="Times New Roman" w:cs="Times New Roman"/>
        </w:rPr>
        <w:t xml:space="preserve"> </w:t>
      </w:r>
    </w:p>
    <w:p w14:paraId="15D8571E" w14:textId="07C3C37A" w:rsidR="00170761" w:rsidRPr="007A5E8B" w:rsidRDefault="00170761" w:rsidP="000E2D63">
      <w:pPr>
        <w:spacing w:line="360" w:lineRule="auto"/>
        <w:ind w:left="993" w:hanging="993"/>
        <w:jc w:val="both"/>
        <w:rPr>
          <w:rFonts w:ascii="Times New Roman" w:hAnsi="Times New Roman" w:cs="Times New Roman"/>
          <w:lang w:val="en-US"/>
        </w:rPr>
      </w:pPr>
      <w:r w:rsidRPr="007A5E8B">
        <w:rPr>
          <w:rFonts w:ascii="Times New Roman" w:hAnsi="Times New Roman" w:cs="Times New Roman"/>
          <w:lang w:val="en-US"/>
        </w:rPr>
        <w:t xml:space="preserve">Yoshida, A. (1996). </w:t>
      </w:r>
      <w:proofErr w:type="spellStart"/>
      <w:r w:rsidRPr="00170761">
        <w:rPr>
          <w:rFonts w:ascii="Times New Roman" w:hAnsi="Times New Roman" w:cs="Times New Roman"/>
          <w:i/>
          <w:iCs/>
        </w:rPr>
        <w:t>Nihonjin</w:t>
      </w:r>
      <w:proofErr w:type="spellEnd"/>
      <w:r w:rsidRPr="00170761">
        <w:rPr>
          <w:rFonts w:ascii="Times New Roman" w:hAnsi="Times New Roman" w:cs="Times New Roman"/>
          <w:i/>
          <w:iCs/>
        </w:rPr>
        <w:t xml:space="preserve"> no </w:t>
      </w:r>
      <w:proofErr w:type="spellStart"/>
      <w:r w:rsidRPr="00170761">
        <w:rPr>
          <w:rFonts w:ascii="Times New Roman" w:hAnsi="Times New Roman" w:cs="Times New Roman"/>
          <w:i/>
          <w:iCs/>
        </w:rPr>
        <w:t>kokoro</w:t>
      </w:r>
      <w:proofErr w:type="spellEnd"/>
      <w:r>
        <w:rPr>
          <w:rFonts w:ascii="Times New Roman" w:hAnsi="Times New Roman" w:cs="Times New Roman"/>
          <w:i/>
          <w:iCs/>
        </w:rPr>
        <w:t xml:space="preserve"> – </w:t>
      </w:r>
      <w:proofErr w:type="spellStart"/>
      <w:r>
        <w:rPr>
          <w:rFonts w:ascii="Times New Roman" w:hAnsi="Times New Roman" w:cs="Times New Roman"/>
          <w:i/>
          <w:iCs/>
        </w:rPr>
        <w:t>kanyodo</w:t>
      </w:r>
      <w:proofErr w:type="spellEnd"/>
      <w:r>
        <w:rPr>
          <w:rFonts w:ascii="Times New Roman" w:hAnsi="Times New Roman" w:cs="Times New Roman"/>
          <w:i/>
          <w:iCs/>
        </w:rPr>
        <w:t xml:space="preserve"> no </w:t>
      </w:r>
      <w:proofErr w:type="spellStart"/>
      <w:r>
        <w:rPr>
          <w:rFonts w:ascii="Times New Roman" w:hAnsi="Times New Roman" w:cs="Times New Roman"/>
          <w:i/>
          <w:iCs/>
        </w:rPr>
        <w:t>susume</w:t>
      </w:r>
      <w:proofErr w:type="spellEnd"/>
      <w:r>
        <w:rPr>
          <w:rFonts w:ascii="Times New Roman" w:hAnsi="Times New Roman" w:cs="Times New Roman"/>
          <w:i/>
          <w:iCs/>
        </w:rPr>
        <w:t>.</w:t>
      </w:r>
      <w:r>
        <w:rPr>
          <w:rFonts w:ascii="Times New Roman" w:hAnsi="Times New Roman" w:cs="Times New Roman"/>
        </w:rPr>
        <w:t xml:space="preserve"> </w:t>
      </w:r>
      <w:proofErr w:type="spellStart"/>
      <w:r w:rsidRPr="007A5E8B">
        <w:rPr>
          <w:rFonts w:ascii="Times New Roman" w:hAnsi="Times New Roman" w:cs="Times New Roman"/>
          <w:lang w:val="en-US"/>
        </w:rPr>
        <w:t>Mirion</w:t>
      </w:r>
      <w:proofErr w:type="spellEnd"/>
      <w:r w:rsidRPr="007A5E8B">
        <w:rPr>
          <w:rFonts w:ascii="Times New Roman" w:hAnsi="Times New Roman" w:cs="Times New Roman"/>
          <w:lang w:val="en-US"/>
        </w:rPr>
        <w:t xml:space="preserve"> </w:t>
      </w:r>
      <w:proofErr w:type="spellStart"/>
      <w:r w:rsidRPr="007A5E8B">
        <w:rPr>
          <w:rFonts w:ascii="Times New Roman" w:hAnsi="Times New Roman" w:cs="Times New Roman"/>
          <w:lang w:val="en-US"/>
        </w:rPr>
        <w:t>Shuppan</w:t>
      </w:r>
      <w:proofErr w:type="spellEnd"/>
      <w:r w:rsidRPr="007A5E8B">
        <w:rPr>
          <w:rFonts w:ascii="Times New Roman" w:hAnsi="Times New Roman" w:cs="Times New Roman"/>
          <w:lang w:val="en-US"/>
        </w:rPr>
        <w:t xml:space="preserve">. </w:t>
      </w:r>
    </w:p>
    <w:p w14:paraId="44A9F9D6" w14:textId="1F4E31C7" w:rsidR="000E2D63" w:rsidRDefault="000E2D63" w:rsidP="000E2D63">
      <w:pPr>
        <w:spacing w:line="360" w:lineRule="auto"/>
        <w:ind w:left="993" w:hanging="993"/>
        <w:jc w:val="both"/>
        <w:rPr>
          <w:rFonts w:ascii="Times New Roman" w:hAnsi="Times New Roman" w:cs="Times New Roman"/>
          <w:lang w:val="en-US"/>
        </w:rPr>
      </w:pPr>
      <w:r w:rsidRPr="007A5E8B">
        <w:rPr>
          <w:rFonts w:ascii="Times New Roman" w:hAnsi="Times New Roman" w:cs="Times New Roman"/>
          <w:lang w:val="en-US"/>
        </w:rPr>
        <w:t xml:space="preserve">Yoshino, K. (1992). </w:t>
      </w:r>
      <w:r w:rsidRPr="006B624D">
        <w:rPr>
          <w:rFonts w:ascii="Times New Roman" w:hAnsi="Times New Roman" w:cs="Times New Roman"/>
          <w:i/>
          <w:iCs/>
          <w:lang w:val="en-US"/>
        </w:rPr>
        <w:t>Cultural Nationalism in Contemporary Japan: A Sociological Enquiry</w:t>
      </w:r>
      <w:r>
        <w:rPr>
          <w:rFonts w:ascii="Times New Roman" w:hAnsi="Times New Roman" w:cs="Times New Roman"/>
          <w:lang w:val="en-US"/>
        </w:rPr>
        <w:t xml:space="preserve">. Routledge. </w:t>
      </w:r>
    </w:p>
    <w:p w14:paraId="11E5E239" w14:textId="51D7FA3A" w:rsidR="001533E5" w:rsidRDefault="001533E5" w:rsidP="001530A2">
      <w:pPr>
        <w:spacing w:line="360" w:lineRule="auto"/>
        <w:ind w:left="993" w:hanging="993"/>
        <w:rPr>
          <w:rFonts w:ascii="Times New Roman" w:hAnsi="Times New Roman" w:cs="Times New Roman"/>
          <w:lang w:val="en-US"/>
        </w:rPr>
      </w:pPr>
      <w:proofErr w:type="spellStart"/>
      <w:r>
        <w:rPr>
          <w:rFonts w:ascii="Times New Roman" w:hAnsi="Times New Roman" w:cs="Times New Roman"/>
          <w:lang w:val="en-US"/>
        </w:rPr>
        <w:t>Yukuchi</w:t>
      </w:r>
      <w:proofErr w:type="spellEnd"/>
      <w:r>
        <w:rPr>
          <w:rFonts w:ascii="Times New Roman" w:hAnsi="Times New Roman" w:cs="Times New Roman"/>
          <w:lang w:val="en-US"/>
        </w:rPr>
        <w:t xml:space="preserve">, F. (1885). </w:t>
      </w:r>
      <w:proofErr w:type="spellStart"/>
      <w:r>
        <w:rPr>
          <w:rFonts w:ascii="Times New Roman" w:hAnsi="Times New Roman" w:cs="Times New Roman"/>
          <w:lang w:val="en-US"/>
        </w:rPr>
        <w:t>Datsuaron</w:t>
      </w:r>
      <w:proofErr w:type="spellEnd"/>
      <w:r>
        <w:rPr>
          <w:rFonts w:ascii="Times New Roman" w:hAnsi="Times New Roman" w:cs="Times New Roman"/>
          <w:lang w:val="en-US"/>
        </w:rPr>
        <w:t xml:space="preserve">. Keio University. </w:t>
      </w:r>
    </w:p>
    <w:p w14:paraId="2586CAE6" w14:textId="79A250B9" w:rsidR="003A1CF0" w:rsidRDefault="003A1CF0" w:rsidP="003A1CF0">
      <w:pPr>
        <w:spacing w:line="360" w:lineRule="auto"/>
        <w:ind w:left="993" w:hanging="993"/>
        <w:jc w:val="both"/>
        <w:rPr>
          <w:rFonts w:ascii="Times New Roman" w:hAnsi="Times New Roman" w:cs="Times New Roman"/>
          <w:lang w:val="en-US"/>
        </w:rPr>
      </w:pPr>
      <w:proofErr w:type="spellStart"/>
      <w:r w:rsidRPr="003A1CF0">
        <w:rPr>
          <w:rFonts w:ascii="Times New Roman" w:hAnsi="Times New Roman" w:cs="Times New Roman"/>
        </w:rPr>
        <w:t>W</w:t>
      </w:r>
      <w:r>
        <w:rPr>
          <w:rFonts w:ascii="Times New Roman" w:hAnsi="Times New Roman" w:cs="Times New Roman"/>
        </w:rPr>
        <w:t>an</w:t>
      </w:r>
      <w:proofErr w:type="spellEnd"/>
      <w:r w:rsidRPr="003A1CF0">
        <w:rPr>
          <w:rFonts w:ascii="Times New Roman" w:hAnsi="Times New Roman" w:cs="Times New Roman"/>
        </w:rPr>
        <w:t xml:space="preserve">, E. y </w:t>
      </w:r>
      <w:proofErr w:type="spellStart"/>
      <w:r w:rsidRPr="003A1CF0">
        <w:rPr>
          <w:rFonts w:ascii="Times New Roman" w:hAnsi="Times New Roman" w:cs="Times New Roman"/>
        </w:rPr>
        <w:t>Vanderwerf</w:t>
      </w:r>
      <w:proofErr w:type="spellEnd"/>
      <w:r w:rsidRPr="003A1CF0">
        <w:rPr>
          <w:rFonts w:ascii="Times New Roman" w:hAnsi="Times New Roman" w:cs="Times New Roman"/>
        </w:rPr>
        <w:t xml:space="preserve">, M. (2009). </w:t>
      </w:r>
      <w:r w:rsidRPr="003A1CF0">
        <w:rPr>
          <w:rFonts w:ascii="Times New Roman" w:hAnsi="Times New Roman" w:cs="Times New Roman"/>
          <w:lang w:val="en-US"/>
        </w:rPr>
        <w:t>A review of the literature on “ethnicity” and “national identity” and related missiological studies</w:t>
      </w:r>
      <w:r>
        <w:rPr>
          <w:rFonts w:ascii="Times New Roman" w:hAnsi="Times New Roman" w:cs="Times New Roman"/>
          <w:lang w:val="en-US"/>
        </w:rPr>
        <w:t xml:space="preserve">. </w:t>
      </w:r>
      <w:r w:rsidRPr="003A1CF0">
        <w:rPr>
          <w:rFonts w:ascii="Times New Roman" w:hAnsi="Times New Roman" w:cs="Times New Roman"/>
          <w:i/>
          <w:iCs/>
          <w:lang w:val="en-US"/>
        </w:rPr>
        <w:t>Global Missiology English</w:t>
      </w:r>
      <w:r w:rsidRPr="003A1CF0">
        <w:rPr>
          <w:rFonts w:ascii="Times New Roman" w:hAnsi="Times New Roman" w:cs="Times New Roman"/>
          <w:lang w:val="en-US"/>
        </w:rPr>
        <w:t>, Vol</w:t>
      </w:r>
      <w:r>
        <w:rPr>
          <w:rFonts w:ascii="Times New Roman" w:hAnsi="Times New Roman" w:cs="Times New Roman"/>
          <w:lang w:val="en-US"/>
        </w:rPr>
        <w:t xml:space="preserve">. </w:t>
      </w:r>
      <w:r w:rsidRPr="003A1CF0">
        <w:rPr>
          <w:rFonts w:ascii="Times New Roman" w:hAnsi="Times New Roman" w:cs="Times New Roman"/>
          <w:lang w:val="en-US"/>
        </w:rPr>
        <w:t>3,</w:t>
      </w:r>
      <w:r>
        <w:rPr>
          <w:rFonts w:ascii="Times New Roman" w:hAnsi="Times New Roman" w:cs="Times New Roman"/>
          <w:lang w:val="en-US"/>
        </w:rPr>
        <w:t xml:space="preserve"> (</w:t>
      </w:r>
      <w:proofErr w:type="gramStart"/>
      <w:r w:rsidRPr="003A1CF0">
        <w:rPr>
          <w:rFonts w:ascii="Times New Roman" w:hAnsi="Times New Roman" w:cs="Times New Roman"/>
          <w:lang w:val="en-US"/>
        </w:rPr>
        <w:t>N</w:t>
      </w:r>
      <w:r>
        <w:rPr>
          <w:rFonts w:ascii="Times New Roman" w:hAnsi="Times New Roman" w:cs="Times New Roman"/>
          <w:lang w:val="en-US"/>
        </w:rPr>
        <w:t>.º</w:t>
      </w:r>
      <w:proofErr w:type="gramEnd"/>
      <w:r w:rsidRPr="003A1CF0">
        <w:rPr>
          <w:rFonts w:ascii="Times New Roman" w:hAnsi="Times New Roman" w:cs="Times New Roman"/>
          <w:lang w:val="en-US"/>
        </w:rPr>
        <w:t xml:space="preserve"> 6</w:t>
      </w:r>
      <w:r>
        <w:rPr>
          <w:rFonts w:ascii="Times New Roman" w:hAnsi="Times New Roman" w:cs="Times New Roman"/>
          <w:lang w:val="en-US"/>
        </w:rPr>
        <w:t>)</w:t>
      </w:r>
      <w:r w:rsidRPr="003A1CF0">
        <w:rPr>
          <w:rFonts w:ascii="Times New Roman" w:hAnsi="Times New Roman" w:cs="Times New Roman"/>
          <w:lang w:val="en-US"/>
        </w:rPr>
        <w:t>.</w:t>
      </w:r>
    </w:p>
    <w:p w14:paraId="1F851225" w14:textId="51A79833" w:rsidR="001A2926" w:rsidRDefault="00AB6709" w:rsidP="001530A2">
      <w:pPr>
        <w:spacing w:line="360" w:lineRule="auto"/>
        <w:ind w:left="993" w:hanging="993"/>
        <w:rPr>
          <w:rFonts w:ascii="Times New Roman" w:hAnsi="Times New Roman" w:cs="Times New Roman"/>
          <w:lang w:val="en-US"/>
        </w:rPr>
      </w:pPr>
      <w:proofErr w:type="spellStart"/>
      <w:r w:rsidRPr="00912840">
        <w:rPr>
          <w:rFonts w:ascii="Times New Roman" w:hAnsi="Times New Roman" w:cs="Times New Roman"/>
          <w:lang w:val="en-US"/>
        </w:rPr>
        <w:t>Watsuji</w:t>
      </w:r>
      <w:proofErr w:type="spellEnd"/>
      <w:r w:rsidRPr="00912840">
        <w:rPr>
          <w:rFonts w:ascii="Times New Roman" w:hAnsi="Times New Roman" w:cs="Times New Roman"/>
          <w:lang w:val="en-US"/>
        </w:rPr>
        <w:t xml:space="preserve">, T (1935). </w:t>
      </w:r>
      <w:r w:rsidRPr="00912840">
        <w:rPr>
          <w:rFonts w:ascii="Times New Roman" w:hAnsi="Times New Roman" w:cs="Times New Roman"/>
          <w:i/>
          <w:iCs/>
          <w:lang w:val="en-US"/>
        </w:rPr>
        <w:t>Fudo</w:t>
      </w:r>
      <w:r w:rsidRPr="00912840">
        <w:rPr>
          <w:rFonts w:ascii="Times New Roman" w:hAnsi="Times New Roman" w:cs="Times New Roman"/>
          <w:lang w:val="en-US"/>
        </w:rPr>
        <w:t xml:space="preserve">, Iwanami </w:t>
      </w:r>
      <w:proofErr w:type="spellStart"/>
      <w:r w:rsidRPr="00912840">
        <w:rPr>
          <w:rFonts w:ascii="Times New Roman" w:hAnsi="Times New Roman" w:cs="Times New Roman"/>
          <w:lang w:val="en-US"/>
        </w:rPr>
        <w:t>Shoten</w:t>
      </w:r>
      <w:proofErr w:type="spellEnd"/>
      <w:r w:rsidRPr="00912840">
        <w:rPr>
          <w:rFonts w:ascii="Times New Roman" w:hAnsi="Times New Roman" w:cs="Times New Roman"/>
          <w:lang w:val="en-US"/>
        </w:rPr>
        <w:t xml:space="preserve">. </w:t>
      </w:r>
    </w:p>
    <w:p w14:paraId="74DECAA1" w14:textId="5DDED065" w:rsidR="001530A2" w:rsidRPr="004E5E2F" w:rsidRDefault="001530A2" w:rsidP="001530A2">
      <w:pPr>
        <w:spacing w:line="360" w:lineRule="auto"/>
        <w:ind w:left="993" w:hanging="993"/>
        <w:rPr>
          <w:rFonts w:ascii="Times New Roman" w:hAnsi="Times New Roman" w:cs="Times New Roman"/>
          <w:lang w:val="en-US"/>
        </w:rPr>
      </w:pPr>
      <w:r>
        <w:rPr>
          <w:rFonts w:ascii="Times New Roman" w:hAnsi="Times New Roman" w:cs="Times New Roman"/>
          <w:lang w:val="en-US"/>
        </w:rPr>
        <w:t xml:space="preserve">Whorf, B. (1956). </w:t>
      </w:r>
      <w:r w:rsidRPr="00EC1220">
        <w:rPr>
          <w:rFonts w:ascii="Times New Roman" w:hAnsi="Times New Roman" w:cs="Times New Roman"/>
          <w:i/>
          <w:iCs/>
          <w:lang w:val="en-US"/>
        </w:rPr>
        <w:t>Language, Thought, and Reality</w:t>
      </w:r>
      <w:r>
        <w:rPr>
          <w:rFonts w:ascii="Times New Roman" w:hAnsi="Times New Roman" w:cs="Times New Roman"/>
          <w:lang w:val="en-US"/>
        </w:rPr>
        <w:t xml:space="preserve">. </w:t>
      </w:r>
      <w:r w:rsidR="00EC1220" w:rsidRPr="004E5E2F">
        <w:rPr>
          <w:rFonts w:ascii="Times New Roman" w:hAnsi="Times New Roman" w:cs="Times New Roman"/>
          <w:lang w:val="en-US"/>
        </w:rPr>
        <w:t xml:space="preserve">John B. </w:t>
      </w:r>
    </w:p>
    <w:p w14:paraId="04CE1C6A" w14:textId="4E677754" w:rsidR="00DC53A1" w:rsidRPr="004E5E2F" w:rsidRDefault="00DC53A1" w:rsidP="00DC53A1">
      <w:pPr>
        <w:spacing w:line="360" w:lineRule="auto"/>
        <w:ind w:left="993" w:hanging="993"/>
        <w:jc w:val="both"/>
        <w:rPr>
          <w:rFonts w:ascii="Times New Roman" w:hAnsi="Times New Roman" w:cs="Times New Roman"/>
        </w:rPr>
      </w:pPr>
      <w:proofErr w:type="spellStart"/>
      <w:r w:rsidRPr="00DC53A1">
        <w:rPr>
          <w:rFonts w:ascii="Times New Roman" w:hAnsi="Times New Roman" w:cs="Times New Roman"/>
          <w:lang w:val="en-US"/>
        </w:rPr>
        <w:t>Wolferen</w:t>
      </w:r>
      <w:proofErr w:type="spellEnd"/>
      <w:r w:rsidRPr="00DC53A1">
        <w:rPr>
          <w:rFonts w:ascii="Times New Roman" w:hAnsi="Times New Roman" w:cs="Times New Roman"/>
          <w:lang w:val="en-US"/>
        </w:rPr>
        <w:t xml:space="preserve">, K. (1994). </w:t>
      </w:r>
      <w:proofErr w:type="spellStart"/>
      <w:r w:rsidRPr="00DC53A1">
        <w:rPr>
          <w:rFonts w:ascii="Times New Roman" w:hAnsi="Times New Roman" w:cs="Times New Roman"/>
          <w:i/>
          <w:iCs/>
          <w:lang w:val="en-US"/>
        </w:rPr>
        <w:t>Ningen</w:t>
      </w:r>
      <w:proofErr w:type="spellEnd"/>
      <w:r w:rsidRPr="00DC53A1">
        <w:rPr>
          <w:rFonts w:ascii="Times New Roman" w:hAnsi="Times New Roman" w:cs="Times New Roman"/>
          <w:i/>
          <w:iCs/>
          <w:lang w:val="en-US"/>
        </w:rPr>
        <w:t xml:space="preserve"> wo </w:t>
      </w:r>
      <w:proofErr w:type="spellStart"/>
      <w:r w:rsidRPr="00DC53A1">
        <w:rPr>
          <w:rFonts w:ascii="Times New Roman" w:hAnsi="Times New Roman" w:cs="Times New Roman"/>
          <w:i/>
          <w:iCs/>
          <w:lang w:val="en-US"/>
        </w:rPr>
        <w:t>kofuku</w:t>
      </w:r>
      <w:proofErr w:type="spellEnd"/>
      <w:r w:rsidRPr="00DC53A1">
        <w:rPr>
          <w:rFonts w:ascii="Times New Roman" w:hAnsi="Times New Roman" w:cs="Times New Roman"/>
          <w:i/>
          <w:iCs/>
          <w:lang w:val="en-US"/>
        </w:rPr>
        <w:t xml:space="preserve"> </w:t>
      </w:r>
      <w:proofErr w:type="spellStart"/>
      <w:r w:rsidRPr="00DC53A1">
        <w:rPr>
          <w:rFonts w:ascii="Times New Roman" w:hAnsi="Times New Roman" w:cs="Times New Roman"/>
          <w:i/>
          <w:iCs/>
          <w:lang w:val="en-US"/>
        </w:rPr>
        <w:t>ni</w:t>
      </w:r>
      <w:proofErr w:type="spellEnd"/>
      <w:r w:rsidRPr="00DC53A1">
        <w:rPr>
          <w:rFonts w:ascii="Times New Roman" w:hAnsi="Times New Roman" w:cs="Times New Roman"/>
          <w:i/>
          <w:iCs/>
          <w:lang w:val="en-US"/>
        </w:rPr>
        <w:t xml:space="preserve"> shinai </w:t>
      </w:r>
      <w:proofErr w:type="spellStart"/>
      <w:r w:rsidRPr="00DC53A1">
        <w:rPr>
          <w:rFonts w:ascii="Times New Roman" w:hAnsi="Times New Roman" w:cs="Times New Roman"/>
          <w:i/>
          <w:iCs/>
          <w:lang w:val="en-US"/>
        </w:rPr>
        <w:t>nihon</w:t>
      </w:r>
      <w:proofErr w:type="spellEnd"/>
      <w:r w:rsidRPr="00DC53A1">
        <w:rPr>
          <w:rFonts w:ascii="Times New Roman" w:hAnsi="Times New Roman" w:cs="Times New Roman"/>
          <w:i/>
          <w:iCs/>
          <w:lang w:val="en-US"/>
        </w:rPr>
        <w:t xml:space="preserve"> </w:t>
      </w:r>
      <w:proofErr w:type="spellStart"/>
      <w:r w:rsidRPr="00DC53A1">
        <w:rPr>
          <w:rFonts w:ascii="Times New Roman" w:hAnsi="Times New Roman" w:cs="Times New Roman"/>
          <w:i/>
          <w:iCs/>
          <w:lang w:val="en-US"/>
        </w:rPr>
        <w:t>shisutemu</w:t>
      </w:r>
      <w:proofErr w:type="spellEnd"/>
      <w:r w:rsidRPr="00DC53A1">
        <w:rPr>
          <w:rFonts w:ascii="Times New Roman" w:hAnsi="Times New Roman" w:cs="Times New Roman"/>
          <w:i/>
          <w:iCs/>
          <w:lang w:val="en-US"/>
        </w:rPr>
        <w:t xml:space="preserve">. </w:t>
      </w:r>
      <w:proofErr w:type="spellStart"/>
      <w:r w:rsidRPr="004E5E2F">
        <w:rPr>
          <w:rFonts w:ascii="Times New Roman" w:hAnsi="Times New Roman" w:cs="Times New Roman"/>
        </w:rPr>
        <w:t>Mainichi</w:t>
      </w:r>
      <w:proofErr w:type="spellEnd"/>
      <w:r w:rsidRPr="004E5E2F">
        <w:rPr>
          <w:rFonts w:ascii="Times New Roman" w:hAnsi="Times New Roman" w:cs="Times New Roman"/>
        </w:rPr>
        <w:t xml:space="preserve"> </w:t>
      </w:r>
      <w:proofErr w:type="spellStart"/>
      <w:r w:rsidRPr="004E5E2F">
        <w:rPr>
          <w:rFonts w:ascii="Times New Roman" w:hAnsi="Times New Roman" w:cs="Times New Roman"/>
        </w:rPr>
        <w:t>Shinbunsha</w:t>
      </w:r>
      <w:proofErr w:type="spellEnd"/>
      <w:r w:rsidRPr="004E5E2F">
        <w:rPr>
          <w:rFonts w:ascii="Times New Roman" w:hAnsi="Times New Roman" w:cs="Times New Roman"/>
        </w:rPr>
        <w:t xml:space="preserve">. </w:t>
      </w:r>
    </w:p>
    <w:p w14:paraId="5F44CBDD" w14:textId="4138C576" w:rsidR="00DC7460" w:rsidRPr="00DC7460" w:rsidRDefault="00DC7460" w:rsidP="001530A2">
      <w:pPr>
        <w:spacing w:line="360" w:lineRule="auto"/>
        <w:ind w:left="993" w:hanging="993"/>
        <w:rPr>
          <w:rFonts w:ascii="Times New Roman" w:hAnsi="Times New Roman" w:cs="Times New Roman"/>
        </w:rPr>
      </w:pPr>
      <w:proofErr w:type="spellStart"/>
      <w:r w:rsidRPr="004E5E2F">
        <w:rPr>
          <w:rFonts w:ascii="Times New Roman" w:hAnsi="Times New Roman" w:cs="Times New Roman"/>
        </w:rPr>
        <w:t>Zizek</w:t>
      </w:r>
      <w:proofErr w:type="spellEnd"/>
      <w:r w:rsidRPr="004E5E2F">
        <w:rPr>
          <w:rFonts w:ascii="Times New Roman" w:hAnsi="Times New Roman" w:cs="Times New Roman"/>
        </w:rPr>
        <w:t xml:space="preserve">, S. (1992). </w:t>
      </w:r>
      <w:r w:rsidRPr="00DC7460">
        <w:rPr>
          <w:rFonts w:ascii="Times New Roman" w:hAnsi="Times New Roman" w:cs="Times New Roman"/>
          <w:i/>
          <w:iCs/>
        </w:rPr>
        <w:t>El sublime objeto de la ideología</w:t>
      </w:r>
      <w:r>
        <w:rPr>
          <w:rFonts w:ascii="Times New Roman" w:hAnsi="Times New Roman" w:cs="Times New Roman"/>
        </w:rPr>
        <w:t xml:space="preserve">. Siglo XXI. </w:t>
      </w:r>
    </w:p>
    <w:sectPr w:rsidR="00DC7460" w:rsidRPr="00DC7460" w:rsidSect="000E680F">
      <w:footerReference w:type="even" r:id="rId15"/>
      <w:footerReference w:type="default" r:id="rId16"/>
      <w:pgSz w:w="11906" w:h="16838"/>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María José Lozano Fernández" w:date="2024-12-15T20:30:00Z" w:initials="MOU">
    <w:p w14:paraId="5F0D7D7F" w14:textId="77777777" w:rsidR="00C54C99" w:rsidRDefault="00C54C99" w:rsidP="00C54C99">
      <w:r>
        <w:rPr>
          <w:rStyle w:val="Refdecomentario"/>
        </w:rPr>
        <w:annotationRef/>
      </w:r>
      <w:r>
        <w:rPr>
          <w:color w:val="FF4B4B"/>
          <w:sz w:val="20"/>
          <w:szCs w:val="20"/>
        </w:rPr>
        <w:t>Se trata de explicar lo que uno quiere saber con el trabajo y por qué cree importante el hacerlo. Esta parte puede incluir los antecedentes que originaron la inquietud por el problema que se quiere estudiar, las razones que motivaron la elección de ese problema, así como la justificación de dicha elección, es decir, la relevancia o el interés que puede tener trabajar la citada cuestión.</w:t>
      </w:r>
    </w:p>
  </w:comment>
  <w:comment w:id="9" w:author="María José Lozano Fernández" w:date="2024-12-10T15:43:00Z" w:initials="MOU">
    <w:p w14:paraId="5B414E87" w14:textId="7B9569B6" w:rsidR="00A24327" w:rsidRDefault="00A24327" w:rsidP="00A24327">
      <w:r>
        <w:rPr>
          <w:rStyle w:val="Refdecomentario"/>
        </w:rPr>
        <w:annotationRef/>
      </w:r>
      <w:r>
        <w:rPr>
          <w:color w:val="FF0000"/>
          <w:sz w:val="20"/>
          <w:szCs w:val="20"/>
        </w:rPr>
        <w:t>Los objetivos especifican los propósitos que tenemos con nuestro trabajo en función de los conocimientos previos que tenemos, una vez revisado lo que han escrito otros sobre el asunto, resultados de investigaciones anteriores, y/o lo que nosotros mismos observamos de la experiencia. Suelen enunciarse con un verbo en infinitivo, que denota estudio o búsqueda de conocimiento: describir, explorar, examinar, investigar, entender, comparar, evaluar, explicar, proponer.</w:t>
      </w:r>
    </w:p>
    <w:p w14:paraId="2C11B76D" w14:textId="77777777" w:rsidR="00A24327" w:rsidRDefault="00A24327" w:rsidP="00A24327">
      <w:r>
        <w:rPr>
          <w:color w:val="FF0000"/>
          <w:sz w:val="20"/>
          <w:szCs w:val="20"/>
        </w:rPr>
        <w:t>Vinculados con los objetivos están las preguntas de investigación. ¿Qué es lo que me interesa contestar? ¿Dónde está el centro de las preocupaciones de mi trabajo? Suponen un a priori que formulamos en función del conocimiento y la experiencia que hasta el momento se ha adquirido acerca del fenómeno a estudiar.</w:t>
      </w:r>
    </w:p>
  </w:comment>
  <w:comment w:id="11" w:author="María José Lozano Fernández" w:date="2024-12-10T15:43:00Z" w:initials="MOU">
    <w:p w14:paraId="364D70D4" w14:textId="77777777" w:rsidR="00A24327" w:rsidRDefault="00A24327" w:rsidP="00A24327">
      <w:r>
        <w:rPr>
          <w:rStyle w:val="Refdecomentario"/>
        </w:rPr>
        <w:annotationRef/>
      </w:r>
      <w:r>
        <w:rPr>
          <w:color w:val="FF0000"/>
          <w:sz w:val="20"/>
          <w:szCs w:val="20"/>
        </w:rPr>
        <w:t>Se trata de dar cuenta en este apartado de qué estrategias y medios se han seguido para el desarrollo del trabajo o la realización del estudio.</w:t>
      </w:r>
    </w:p>
  </w:comment>
  <w:comment w:id="13" w:author="María José Lozano Fernández" w:date="2024-12-09T20:12:00Z" w:initials="MOU">
    <w:p w14:paraId="3615B5B6" w14:textId="5DAF4F7E" w:rsidR="001A2926" w:rsidRDefault="001A2926" w:rsidP="001A2926">
      <w:r>
        <w:rPr>
          <w:rStyle w:val="Refdecomentario"/>
        </w:rPr>
        <w:annotationRef/>
      </w:r>
      <w:r>
        <w:rPr>
          <w:sz w:val="20"/>
          <w:szCs w:val="20"/>
        </w:rPr>
        <w:t>Es el grueso del trabajo en el que se desarrolla el argumento, se expone el estudio, se responde, pues, crítica, fundada y analíticamente a las preguntas planteadas como objetivo del trabajo. Debe ser un apartado de elaboración personal y creativa donde el estudiante delibere y exponga de forma razonada la evaluación de la cuestión tratada.</w:t>
      </w:r>
    </w:p>
    <w:p w14:paraId="44F58F61" w14:textId="77777777" w:rsidR="001A2926" w:rsidRDefault="001A2926" w:rsidP="001A2926"/>
  </w:comment>
  <w:comment w:id="21" w:author="María José Lozano Fernández" w:date="2025-02-09T18:27:00Z" w:initials="MOU">
    <w:p w14:paraId="3CC6F4A1" w14:textId="640DF161" w:rsidR="00374A89" w:rsidRDefault="00374A89" w:rsidP="00374A89">
      <w:r>
        <w:rPr>
          <w:rStyle w:val="Refdecomentario"/>
        </w:rPr>
        <w:annotationRef/>
      </w:r>
      <w:r>
        <w:rPr>
          <w:color w:val="000000"/>
          <w:sz w:val="20"/>
          <w:szCs w:val="20"/>
        </w:rPr>
        <w:t>El nihonjinron y la cuestión zainichi están profundamente interconectados porque el primero es un discurso hegemónico que niega la diversidad interna de Japón, mientras que el segundo es una realidad que lo desafía constantemente. Los zainichi muestran las contradicciones del mito de la homogeneidad japonesa, evidenciando que la identidad japonesa no es una esencia inmutable, sino una construcción histórica y política.</w:t>
      </w:r>
    </w:p>
  </w:comment>
  <w:comment w:id="22" w:author="María José Lozano Fernández" w:date="2025-02-09T18:31:00Z" w:initials="MOU">
    <w:p w14:paraId="5E7E6889" w14:textId="77777777" w:rsidR="00374A89" w:rsidRDefault="00374A89" w:rsidP="00374A89">
      <w:r>
        <w:rPr>
          <w:rStyle w:val="Refdecomentario"/>
        </w:rPr>
        <w:annotationRef/>
      </w:r>
      <w:r>
        <w:rPr>
          <w:color w:val="000000"/>
          <w:sz w:val="20"/>
          <w:szCs w:val="20"/>
        </w:rPr>
        <w:t>A partir de esta parte, tengo duda. No sé si lo que viene a continuación está bien o no.</w:t>
      </w:r>
    </w:p>
  </w:comment>
  <w:comment w:id="27" w:author="María José Lozano Fernández" w:date="2024-12-14T10:03:00Z" w:initials="MOU">
    <w:p w14:paraId="0709D2F3" w14:textId="3A900AC1" w:rsidR="00A84D1A" w:rsidRDefault="00A84D1A" w:rsidP="00A84D1A">
      <w:r>
        <w:rPr>
          <w:rStyle w:val="Refdecomentario"/>
        </w:rPr>
        <w:annotationRef/>
      </w:r>
      <w:r>
        <w:rPr>
          <w:color w:val="FF0000"/>
          <w:sz w:val="20"/>
          <w:szCs w:val="20"/>
        </w:rPr>
        <w:t>En este apartado se trata ya de identificar y resumir las principales conclusiones, principales hallazgos y resultados, que se ha alcanzado en el trabajo. Se trata también en este apartado de intentar vincular y relacionar la propuesta con las aproximaciones y enfoques teóricos y metodológicos y argumentar esas vinculaciones. Finalmente se puede acabar esbozando una futura agenda de investigación: hasta dónde he llegado, qué futuros caminos abro con mi trabajo, dónde estarían futuras preguntas de investigación.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F0D7D7F" w15:done="0"/>
  <w15:commentEx w15:paraId="2C11B76D" w15:done="0"/>
  <w15:commentEx w15:paraId="364D70D4" w15:done="0"/>
  <w15:commentEx w15:paraId="44F58F61" w15:done="0"/>
  <w15:commentEx w15:paraId="3CC6F4A1" w15:done="0"/>
  <w15:commentEx w15:paraId="5E7E6889" w15:paraIdParent="3CC6F4A1" w15:done="0"/>
  <w15:commentEx w15:paraId="0709D2F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2645CC6" w16cex:dateUtc="2024-12-15T19:30:00Z"/>
  <w16cex:commentExtensible w16cex:durableId="6FCB1306" w16cex:dateUtc="2024-12-10T14:43:00Z"/>
  <w16cex:commentExtensible w16cex:durableId="592CB6F4" w16cex:dateUtc="2024-12-10T14:43:00Z"/>
  <w16cex:commentExtensible w16cex:durableId="23A53958" w16cex:dateUtc="2024-12-09T19:12:00Z"/>
  <w16cex:commentExtensible w16cex:durableId="1BED43BE" w16cex:dateUtc="2025-02-09T17:27:00Z"/>
  <w16cex:commentExtensible w16cex:durableId="36476360" w16cex:dateUtc="2025-02-09T17:31:00Z"/>
  <w16cex:commentExtensible w16cex:durableId="5C7B1E6E" w16cex:dateUtc="2024-12-14T09: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F0D7D7F" w16cid:durableId="12645CC6"/>
  <w16cid:commentId w16cid:paraId="2C11B76D" w16cid:durableId="6FCB1306"/>
  <w16cid:commentId w16cid:paraId="364D70D4" w16cid:durableId="592CB6F4"/>
  <w16cid:commentId w16cid:paraId="44F58F61" w16cid:durableId="23A53958"/>
  <w16cid:commentId w16cid:paraId="3CC6F4A1" w16cid:durableId="1BED43BE"/>
  <w16cid:commentId w16cid:paraId="5E7E6889" w16cid:durableId="36476360"/>
  <w16cid:commentId w16cid:paraId="0709D2F3" w16cid:durableId="5C7B1E6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BD610" w14:textId="77777777" w:rsidR="00F03E1F" w:rsidRDefault="00F03E1F" w:rsidP="004B670F">
      <w:pPr>
        <w:spacing w:after="0" w:line="240" w:lineRule="auto"/>
      </w:pPr>
      <w:r>
        <w:separator/>
      </w:r>
    </w:p>
  </w:endnote>
  <w:endnote w:type="continuationSeparator" w:id="0">
    <w:p w14:paraId="65F18844" w14:textId="77777777" w:rsidR="00F03E1F" w:rsidRDefault="00F03E1F" w:rsidP="004B6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Yu Mincho">
    <w:panose1 w:val="02020400000000000000"/>
    <w:charset w:val="80"/>
    <w:family w:val="roman"/>
    <w:pitch w:val="variable"/>
    <w:sig w:usb0="800002E7" w:usb1="2AC7FCFF" w:usb2="00000012" w:usb3="00000000" w:csb0="0002009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536193816"/>
      <w:docPartObj>
        <w:docPartGallery w:val="Page Numbers (Bottom of Page)"/>
        <w:docPartUnique/>
      </w:docPartObj>
    </w:sdtPr>
    <w:sdtContent>
      <w:p w14:paraId="02B230B2" w14:textId="4BE68787" w:rsidR="004B670F" w:rsidRDefault="004B670F" w:rsidP="003D7A41">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5E20D927" w14:textId="77777777" w:rsidR="004B670F" w:rsidRDefault="004B670F" w:rsidP="004B670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869977116"/>
      <w:docPartObj>
        <w:docPartGallery w:val="Page Numbers (Bottom of Page)"/>
        <w:docPartUnique/>
      </w:docPartObj>
    </w:sdtPr>
    <w:sdtEndPr>
      <w:rPr>
        <w:rStyle w:val="Nmerodepgina"/>
        <w:rFonts w:ascii="Times New Roman" w:hAnsi="Times New Roman" w:cs="Times New Roman"/>
      </w:rPr>
    </w:sdtEndPr>
    <w:sdtContent>
      <w:p w14:paraId="4807F153" w14:textId="7E69DAED" w:rsidR="004B670F" w:rsidRPr="009E1B4B" w:rsidRDefault="004B670F" w:rsidP="003D7A41">
        <w:pPr>
          <w:pStyle w:val="Piedepgina"/>
          <w:framePr w:wrap="none" w:vAnchor="text" w:hAnchor="margin" w:xAlign="right" w:y="1"/>
          <w:rPr>
            <w:rStyle w:val="Nmerodepgina"/>
            <w:rFonts w:ascii="Times New Roman" w:hAnsi="Times New Roman" w:cs="Times New Roman"/>
          </w:rPr>
        </w:pPr>
        <w:r w:rsidRPr="009E1B4B">
          <w:rPr>
            <w:rStyle w:val="Nmerodepgina"/>
            <w:rFonts w:ascii="Times New Roman" w:hAnsi="Times New Roman" w:cs="Times New Roman"/>
          </w:rPr>
          <w:fldChar w:fldCharType="begin"/>
        </w:r>
        <w:r w:rsidRPr="009E1B4B">
          <w:rPr>
            <w:rStyle w:val="Nmerodepgina"/>
            <w:rFonts w:ascii="Times New Roman" w:hAnsi="Times New Roman" w:cs="Times New Roman"/>
          </w:rPr>
          <w:instrText xml:space="preserve"> PAGE </w:instrText>
        </w:r>
        <w:r w:rsidRPr="009E1B4B">
          <w:rPr>
            <w:rStyle w:val="Nmerodepgina"/>
            <w:rFonts w:ascii="Times New Roman" w:hAnsi="Times New Roman" w:cs="Times New Roman"/>
          </w:rPr>
          <w:fldChar w:fldCharType="separate"/>
        </w:r>
        <w:r w:rsidRPr="009E1B4B">
          <w:rPr>
            <w:rStyle w:val="Nmerodepgina"/>
            <w:rFonts w:ascii="Times New Roman" w:hAnsi="Times New Roman" w:cs="Times New Roman"/>
            <w:noProof/>
          </w:rPr>
          <w:t>5</w:t>
        </w:r>
        <w:r w:rsidRPr="009E1B4B">
          <w:rPr>
            <w:rStyle w:val="Nmerodepgina"/>
            <w:rFonts w:ascii="Times New Roman" w:hAnsi="Times New Roman" w:cs="Times New Roman"/>
          </w:rPr>
          <w:fldChar w:fldCharType="end"/>
        </w:r>
      </w:p>
    </w:sdtContent>
  </w:sdt>
  <w:p w14:paraId="46294A90" w14:textId="77777777" w:rsidR="004B670F" w:rsidRPr="009E1B4B" w:rsidRDefault="004B670F" w:rsidP="004B670F">
    <w:pPr>
      <w:pStyle w:val="Piedepgina"/>
      <w:ind w:right="360"/>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D19567" w14:textId="77777777" w:rsidR="00F03E1F" w:rsidRDefault="00F03E1F" w:rsidP="004B670F">
      <w:pPr>
        <w:spacing w:after="0" w:line="240" w:lineRule="auto"/>
      </w:pPr>
      <w:r>
        <w:separator/>
      </w:r>
    </w:p>
  </w:footnote>
  <w:footnote w:type="continuationSeparator" w:id="0">
    <w:p w14:paraId="27B32A42" w14:textId="77777777" w:rsidR="00F03E1F" w:rsidRDefault="00F03E1F" w:rsidP="004B670F">
      <w:pPr>
        <w:spacing w:after="0" w:line="240" w:lineRule="auto"/>
      </w:pPr>
      <w:r>
        <w:continuationSeparator/>
      </w:r>
    </w:p>
  </w:footnote>
  <w:footnote w:id="1">
    <w:p w14:paraId="1069E19C" w14:textId="77777777" w:rsidR="00046B2F" w:rsidRDefault="00046B2F" w:rsidP="00046B2F">
      <w:pPr>
        <w:pStyle w:val="Textonotapie"/>
        <w:jc w:val="both"/>
      </w:pPr>
      <w:r>
        <w:rPr>
          <w:rStyle w:val="Refdenotaalpie"/>
        </w:rPr>
        <w:footnoteRef/>
      </w:r>
      <w:r>
        <w:t xml:space="preserve"> </w:t>
      </w:r>
      <w:r w:rsidRPr="006876D2">
        <w:rPr>
          <w:rFonts w:ascii="Times New Roman" w:hAnsi="Times New Roman" w:cs="Times New Roman"/>
        </w:rPr>
        <w:t>Grupo indígena, de la isla de Hokkaido, presentes también en partes de las islas Kuriles y la isla de Sajalín (actualmente parte de Rusia). Históricamente, han tenido una cultura, lengua y religión distintas a las de la mayoría japonesa, quienes pertenecen al grupo étnico Yamato.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F0196"/>
    <w:multiLevelType w:val="multilevel"/>
    <w:tmpl w:val="1E54DC5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681124"/>
    <w:multiLevelType w:val="multilevel"/>
    <w:tmpl w:val="6CCA185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0E644A"/>
    <w:multiLevelType w:val="hybridMultilevel"/>
    <w:tmpl w:val="AE4C05FC"/>
    <w:lvl w:ilvl="0" w:tplc="6B82C524">
      <w:start w:val="2"/>
      <w:numFmt w:val="bullet"/>
      <w:lvlText w:val="-"/>
      <w:lvlJc w:val="left"/>
      <w:pPr>
        <w:ind w:left="720" w:hanging="360"/>
      </w:pPr>
      <w:rPr>
        <w:rFonts w:ascii="Times New Roman" w:eastAsiaTheme="minorHAnsi"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0DA11CA0"/>
    <w:multiLevelType w:val="hybridMultilevel"/>
    <w:tmpl w:val="D7B4A15C"/>
    <w:lvl w:ilvl="0" w:tplc="25C2FB7E">
      <w:start w:val="2"/>
      <w:numFmt w:val="lowerLetter"/>
      <w:lvlText w:val="%1."/>
      <w:lvlJc w:val="left"/>
      <w:pPr>
        <w:ind w:left="3621" w:hanging="360"/>
      </w:pPr>
      <w:rPr>
        <w:rFonts w:hint="default"/>
      </w:rPr>
    </w:lvl>
    <w:lvl w:ilvl="1" w:tplc="040A0019" w:tentative="1">
      <w:start w:val="1"/>
      <w:numFmt w:val="lowerLetter"/>
      <w:lvlText w:val="%2."/>
      <w:lvlJc w:val="left"/>
      <w:pPr>
        <w:ind w:left="4341" w:hanging="360"/>
      </w:pPr>
    </w:lvl>
    <w:lvl w:ilvl="2" w:tplc="040A001B" w:tentative="1">
      <w:start w:val="1"/>
      <w:numFmt w:val="lowerRoman"/>
      <w:lvlText w:val="%3."/>
      <w:lvlJc w:val="right"/>
      <w:pPr>
        <w:ind w:left="5061" w:hanging="180"/>
      </w:pPr>
    </w:lvl>
    <w:lvl w:ilvl="3" w:tplc="040A000F" w:tentative="1">
      <w:start w:val="1"/>
      <w:numFmt w:val="decimal"/>
      <w:lvlText w:val="%4."/>
      <w:lvlJc w:val="left"/>
      <w:pPr>
        <w:ind w:left="5781" w:hanging="360"/>
      </w:pPr>
    </w:lvl>
    <w:lvl w:ilvl="4" w:tplc="040A0019" w:tentative="1">
      <w:start w:val="1"/>
      <w:numFmt w:val="lowerLetter"/>
      <w:lvlText w:val="%5."/>
      <w:lvlJc w:val="left"/>
      <w:pPr>
        <w:ind w:left="6501" w:hanging="360"/>
      </w:pPr>
    </w:lvl>
    <w:lvl w:ilvl="5" w:tplc="040A001B" w:tentative="1">
      <w:start w:val="1"/>
      <w:numFmt w:val="lowerRoman"/>
      <w:lvlText w:val="%6."/>
      <w:lvlJc w:val="right"/>
      <w:pPr>
        <w:ind w:left="7221" w:hanging="180"/>
      </w:pPr>
    </w:lvl>
    <w:lvl w:ilvl="6" w:tplc="040A000F" w:tentative="1">
      <w:start w:val="1"/>
      <w:numFmt w:val="decimal"/>
      <w:lvlText w:val="%7."/>
      <w:lvlJc w:val="left"/>
      <w:pPr>
        <w:ind w:left="7941" w:hanging="360"/>
      </w:pPr>
    </w:lvl>
    <w:lvl w:ilvl="7" w:tplc="040A0019" w:tentative="1">
      <w:start w:val="1"/>
      <w:numFmt w:val="lowerLetter"/>
      <w:lvlText w:val="%8."/>
      <w:lvlJc w:val="left"/>
      <w:pPr>
        <w:ind w:left="8661" w:hanging="360"/>
      </w:pPr>
    </w:lvl>
    <w:lvl w:ilvl="8" w:tplc="040A001B" w:tentative="1">
      <w:start w:val="1"/>
      <w:numFmt w:val="lowerRoman"/>
      <w:lvlText w:val="%9."/>
      <w:lvlJc w:val="right"/>
      <w:pPr>
        <w:ind w:left="9381" w:hanging="180"/>
      </w:pPr>
    </w:lvl>
  </w:abstractNum>
  <w:abstractNum w:abstractNumId="4" w15:restartNumberingAfterBreak="0">
    <w:nsid w:val="0FDC2294"/>
    <w:multiLevelType w:val="multilevel"/>
    <w:tmpl w:val="BFDE4CF0"/>
    <w:lvl w:ilvl="0">
      <w:start w:val="1"/>
      <w:numFmt w:val="decimal"/>
      <w:lvlText w:val="%1."/>
      <w:lvlJc w:val="left"/>
      <w:pPr>
        <w:ind w:left="720" w:hanging="360"/>
      </w:pPr>
      <w:rPr>
        <w:rFonts w:hint="default"/>
      </w:rPr>
    </w:lvl>
    <w:lvl w:ilvl="1">
      <w:start w:val="2"/>
      <w:numFmt w:val="decimal"/>
      <w:isLgl/>
      <w:lvlText w:val="%1.%2"/>
      <w:lvlJc w:val="left"/>
      <w:pPr>
        <w:ind w:left="900" w:hanging="54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6D82461"/>
    <w:multiLevelType w:val="multilevel"/>
    <w:tmpl w:val="BDEA6678"/>
    <w:lvl w:ilvl="0">
      <w:start w:val="2"/>
      <w:numFmt w:val="decimal"/>
      <w:lvlText w:val="%1"/>
      <w:lvlJc w:val="left"/>
      <w:pPr>
        <w:ind w:left="480" w:hanging="480"/>
      </w:pPr>
      <w:rPr>
        <w:rFonts w:hint="default"/>
      </w:rPr>
    </w:lvl>
    <w:lvl w:ilvl="1">
      <w:start w:val="1"/>
      <w:numFmt w:val="decimal"/>
      <w:lvlText w:val="%1.%2"/>
      <w:lvlJc w:val="left"/>
      <w:pPr>
        <w:ind w:left="1472" w:hanging="480"/>
      </w:pPr>
      <w:rPr>
        <w:rFonts w:hint="default"/>
      </w:rPr>
    </w:lvl>
    <w:lvl w:ilvl="2">
      <w:start w:val="3"/>
      <w:numFmt w:val="decimal"/>
      <w:lvlText w:val="%1.%2.%3"/>
      <w:lvlJc w:val="left"/>
      <w:pPr>
        <w:ind w:left="2704" w:hanging="720"/>
      </w:pPr>
      <w:rPr>
        <w:rFonts w:hint="default"/>
      </w:rPr>
    </w:lvl>
    <w:lvl w:ilvl="3">
      <w:start w:val="1"/>
      <w:numFmt w:val="decimal"/>
      <w:lvlText w:val="%1.%2.%3.%4"/>
      <w:lvlJc w:val="left"/>
      <w:pPr>
        <w:ind w:left="3696" w:hanging="720"/>
      </w:pPr>
      <w:rPr>
        <w:rFonts w:hint="default"/>
      </w:rPr>
    </w:lvl>
    <w:lvl w:ilvl="4">
      <w:start w:val="1"/>
      <w:numFmt w:val="decimal"/>
      <w:lvlText w:val="%1.%2.%3.%4.%5"/>
      <w:lvlJc w:val="left"/>
      <w:pPr>
        <w:ind w:left="5048" w:hanging="1080"/>
      </w:pPr>
      <w:rPr>
        <w:rFonts w:hint="default"/>
      </w:rPr>
    </w:lvl>
    <w:lvl w:ilvl="5">
      <w:start w:val="1"/>
      <w:numFmt w:val="decimal"/>
      <w:lvlText w:val="%1.%2.%3.%4.%5.%6"/>
      <w:lvlJc w:val="left"/>
      <w:pPr>
        <w:ind w:left="6040" w:hanging="1080"/>
      </w:pPr>
      <w:rPr>
        <w:rFonts w:hint="default"/>
      </w:rPr>
    </w:lvl>
    <w:lvl w:ilvl="6">
      <w:start w:val="1"/>
      <w:numFmt w:val="decimal"/>
      <w:lvlText w:val="%1.%2.%3.%4.%5.%6.%7"/>
      <w:lvlJc w:val="left"/>
      <w:pPr>
        <w:ind w:left="7392" w:hanging="1440"/>
      </w:pPr>
      <w:rPr>
        <w:rFonts w:hint="default"/>
      </w:rPr>
    </w:lvl>
    <w:lvl w:ilvl="7">
      <w:start w:val="1"/>
      <w:numFmt w:val="decimal"/>
      <w:lvlText w:val="%1.%2.%3.%4.%5.%6.%7.%8"/>
      <w:lvlJc w:val="left"/>
      <w:pPr>
        <w:ind w:left="8384" w:hanging="1440"/>
      </w:pPr>
      <w:rPr>
        <w:rFonts w:hint="default"/>
      </w:rPr>
    </w:lvl>
    <w:lvl w:ilvl="8">
      <w:start w:val="1"/>
      <w:numFmt w:val="decimal"/>
      <w:lvlText w:val="%1.%2.%3.%4.%5.%6.%7.%8.%9"/>
      <w:lvlJc w:val="left"/>
      <w:pPr>
        <w:ind w:left="9736" w:hanging="1800"/>
      </w:pPr>
      <w:rPr>
        <w:rFonts w:hint="default"/>
      </w:rPr>
    </w:lvl>
  </w:abstractNum>
  <w:abstractNum w:abstractNumId="6" w15:restartNumberingAfterBreak="0">
    <w:nsid w:val="19116577"/>
    <w:multiLevelType w:val="multilevel"/>
    <w:tmpl w:val="98AC887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A810C6D"/>
    <w:multiLevelType w:val="hybridMultilevel"/>
    <w:tmpl w:val="403A53FA"/>
    <w:lvl w:ilvl="0" w:tplc="AFD620C4">
      <w:start w:val="1"/>
      <w:numFmt w:val="lowerRoman"/>
      <w:lvlText w:val="%1."/>
      <w:lvlJc w:val="left"/>
      <w:pPr>
        <w:ind w:left="3555" w:hanging="720"/>
      </w:pPr>
      <w:rPr>
        <w:rFonts w:hint="default"/>
      </w:rPr>
    </w:lvl>
    <w:lvl w:ilvl="1" w:tplc="040A0019" w:tentative="1">
      <w:start w:val="1"/>
      <w:numFmt w:val="lowerLetter"/>
      <w:lvlText w:val="%2."/>
      <w:lvlJc w:val="left"/>
      <w:pPr>
        <w:ind w:left="3915" w:hanging="360"/>
      </w:pPr>
    </w:lvl>
    <w:lvl w:ilvl="2" w:tplc="040A001B" w:tentative="1">
      <w:start w:val="1"/>
      <w:numFmt w:val="lowerRoman"/>
      <w:lvlText w:val="%3."/>
      <w:lvlJc w:val="right"/>
      <w:pPr>
        <w:ind w:left="4635" w:hanging="180"/>
      </w:pPr>
    </w:lvl>
    <w:lvl w:ilvl="3" w:tplc="040A000F" w:tentative="1">
      <w:start w:val="1"/>
      <w:numFmt w:val="decimal"/>
      <w:lvlText w:val="%4."/>
      <w:lvlJc w:val="left"/>
      <w:pPr>
        <w:ind w:left="5355" w:hanging="360"/>
      </w:pPr>
    </w:lvl>
    <w:lvl w:ilvl="4" w:tplc="040A0019" w:tentative="1">
      <w:start w:val="1"/>
      <w:numFmt w:val="lowerLetter"/>
      <w:lvlText w:val="%5."/>
      <w:lvlJc w:val="left"/>
      <w:pPr>
        <w:ind w:left="6075" w:hanging="360"/>
      </w:pPr>
    </w:lvl>
    <w:lvl w:ilvl="5" w:tplc="040A001B" w:tentative="1">
      <w:start w:val="1"/>
      <w:numFmt w:val="lowerRoman"/>
      <w:lvlText w:val="%6."/>
      <w:lvlJc w:val="right"/>
      <w:pPr>
        <w:ind w:left="6795" w:hanging="180"/>
      </w:pPr>
    </w:lvl>
    <w:lvl w:ilvl="6" w:tplc="040A000F" w:tentative="1">
      <w:start w:val="1"/>
      <w:numFmt w:val="decimal"/>
      <w:lvlText w:val="%7."/>
      <w:lvlJc w:val="left"/>
      <w:pPr>
        <w:ind w:left="7515" w:hanging="360"/>
      </w:pPr>
    </w:lvl>
    <w:lvl w:ilvl="7" w:tplc="040A0019" w:tentative="1">
      <w:start w:val="1"/>
      <w:numFmt w:val="lowerLetter"/>
      <w:lvlText w:val="%8."/>
      <w:lvlJc w:val="left"/>
      <w:pPr>
        <w:ind w:left="8235" w:hanging="360"/>
      </w:pPr>
    </w:lvl>
    <w:lvl w:ilvl="8" w:tplc="040A001B" w:tentative="1">
      <w:start w:val="1"/>
      <w:numFmt w:val="lowerRoman"/>
      <w:lvlText w:val="%9."/>
      <w:lvlJc w:val="right"/>
      <w:pPr>
        <w:ind w:left="8955" w:hanging="180"/>
      </w:pPr>
    </w:lvl>
  </w:abstractNum>
  <w:abstractNum w:abstractNumId="8" w15:restartNumberingAfterBreak="0">
    <w:nsid w:val="1AD92409"/>
    <w:multiLevelType w:val="hybridMultilevel"/>
    <w:tmpl w:val="A0880AD6"/>
    <w:lvl w:ilvl="0" w:tplc="F7787CA8">
      <w:start w:val="1"/>
      <w:numFmt w:val="upperLetter"/>
      <w:lvlText w:val="%1."/>
      <w:lvlJc w:val="left"/>
      <w:pPr>
        <w:ind w:left="2520" w:hanging="360"/>
      </w:pPr>
      <w:rPr>
        <w:rFonts w:hint="default"/>
      </w:rPr>
    </w:lvl>
    <w:lvl w:ilvl="1" w:tplc="040A0019" w:tentative="1">
      <w:start w:val="1"/>
      <w:numFmt w:val="lowerLetter"/>
      <w:lvlText w:val="%2."/>
      <w:lvlJc w:val="left"/>
      <w:pPr>
        <w:ind w:left="3240" w:hanging="360"/>
      </w:pPr>
    </w:lvl>
    <w:lvl w:ilvl="2" w:tplc="040A001B" w:tentative="1">
      <w:start w:val="1"/>
      <w:numFmt w:val="lowerRoman"/>
      <w:lvlText w:val="%3."/>
      <w:lvlJc w:val="right"/>
      <w:pPr>
        <w:ind w:left="3960" w:hanging="180"/>
      </w:pPr>
    </w:lvl>
    <w:lvl w:ilvl="3" w:tplc="040A000F" w:tentative="1">
      <w:start w:val="1"/>
      <w:numFmt w:val="decimal"/>
      <w:lvlText w:val="%4."/>
      <w:lvlJc w:val="left"/>
      <w:pPr>
        <w:ind w:left="4680" w:hanging="360"/>
      </w:pPr>
    </w:lvl>
    <w:lvl w:ilvl="4" w:tplc="040A0019" w:tentative="1">
      <w:start w:val="1"/>
      <w:numFmt w:val="lowerLetter"/>
      <w:lvlText w:val="%5."/>
      <w:lvlJc w:val="left"/>
      <w:pPr>
        <w:ind w:left="5400" w:hanging="360"/>
      </w:pPr>
    </w:lvl>
    <w:lvl w:ilvl="5" w:tplc="040A001B" w:tentative="1">
      <w:start w:val="1"/>
      <w:numFmt w:val="lowerRoman"/>
      <w:lvlText w:val="%6."/>
      <w:lvlJc w:val="right"/>
      <w:pPr>
        <w:ind w:left="6120" w:hanging="180"/>
      </w:pPr>
    </w:lvl>
    <w:lvl w:ilvl="6" w:tplc="040A000F" w:tentative="1">
      <w:start w:val="1"/>
      <w:numFmt w:val="decimal"/>
      <w:lvlText w:val="%7."/>
      <w:lvlJc w:val="left"/>
      <w:pPr>
        <w:ind w:left="6840" w:hanging="360"/>
      </w:pPr>
    </w:lvl>
    <w:lvl w:ilvl="7" w:tplc="040A0019" w:tentative="1">
      <w:start w:val="1"/>
      <w:numFmt w:val="lowerLetter"/>
      <w:lvlText w:val="%8."/>
      <w:lvlJc w:val="left"/>
      <w:pPr>
        <w:ind w:left="7560" w:hanging="360"/>
      </w:pPr>
    </w:lvl>
    <w:lvl w:ilvl="8" w:tplc="040A001B" w:tentative="1">
      <w:start w:val="1"/>
      <w:numFmt w:val="lowerRoman"/>
      <w:lvlText w:val="%9."/>
      <w:lvlJc w:val="right"/>
      <w:pPr>
        <w:ind w:left="8280" w:hanging="180"/>
      </w:pPr>
    </w:lvl>
  </w:abstractNum>
  <w:abstractNum w:abstractNumId="9" w15:restartNumberingAfterBreak="0">
    <w:nsid w:val="1E3E5D4C"/>
    <w:multiLevelType w:val="multilevel"/>
    <w:tmpl w:val="F3A0C524"/>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F3149D4"/>
    <w:multiLevelType w:val="hybridMultilevel"/>
    <w:tmpl w:val="073E56B8"/>
    <w:lvl w:ilvl="0" w:tplc="1EE6CB70">
      <w:start w:val="1"/>
      <w:numFmt w:val="upperLetter"/>
      <w:lvlText w:val="%1."/>
      <w:lvlJc w:val="left"/>
      <w:pPr>
        <w:ind w:left="3621" w:hanging="360"/>
      </w:pPr>
      <w:rPr>
        <w:rFonts w:hint="default"/>
      </w:rPr>
    </w:lvl>
    <w:lvl w:ilvl="1" w:tplc="040A0019" w:tentative="1">
      <w:start w:val="1"/>
      <w:numFmt w:val="lowerLetter"/>
      <w:lvlText w:val="%2."/>
      <w:lvlJc w:val="left"/>
      <w:pPr>
        <w:ind w:left="4341" w:hanging="360"/>
      </w:pPr>
    </w:lvl>
    <w:lvl w:ilvl="2" w:tplc="040A001B" w:tentative="1">
      <w:start w:val="1"/>
      <w:numFmt w:val="lowerRoman"/>
      <w:lvlText w:val="%3."/>
      <w:lvlJc w:val="right"/>
      <w:pPr>
        <w:ind w:left="5061" w:hanging="180"/>
      </w:pPr>
    </w:lvl>
    <w:lvl w:ilvl="3" w:tplc="040A000F" w:tentative="1">
      <w:start w:val="1"/>
      <w:numFmt w:val="decimal"/>
      <w:lvlText w:val="%4."/>
      <w:lvlJc w:val="left"/>
      <w:pPr>
        <w:ind w:left="5781" w:hanging="360"/>
      </w:pPr>
    </w:lvl>
    <w:lvl w:ilvl="4" w:tplc="040A0019" w:tentative="1">
      <w:start w:val="1"/>
      <w:numFmt w:val="lowerLetter"/>
      <w:lvlText w:val="%5."/>
      <w:lvlJc w:val="left"/>
      <w:pPr>
        <w:ind w:left="6501" w:hanging="360"/>
      </w:pPr>
    </w:lvl>
    <w:lvl w:ilvl="5" w:tplc="040A001B" w:tentative="1">
      <w:start w:val="1"/>
      <w:numFmt w:val="lowerRoman"/>
      <w:lvlText w:val="%6."/>
      <w:lvlJc w:val="right"/>
      <w:pPr>
        <w:ind w:left="7221" w:hanging="180"/>
      </w:pPr>
    </w:lvl>
    <w:lvl w:ilvl="6" w:tplc="040A000F" w:tentative="1">
      <w:start w:val="1"/>
      <w:numFmt w:val="decimal"/>
      <w:lvlText w:val="%7."/>
      <w:lvlJc w:val="left"/>
      <w:pPr>
        <w:ind w:left="7941" w:hanging="360"/>
      </w:pPr>
    </w:lvl>
    <w:lvl w:ilvl="7" w:tplc="040A0019" w:tentative="1">
      <w:start w:val="1"/>
      <w:numFmt w:val="lowerLetter"/>
      <w:lvlText w:val="%8."/>
      <w:lvlJc w:val="left"/>
      <w:pPr>
        <w:ind w:left="8661" w:hanging="360"/>
      </w:pPr>
    </w:lvl>
    <w:lvl w:ilvl="8" w:tplc="040A001B" w:tentative="1">
      <w:start w:val="1"/>
      <w:numFmt w:val="lowerRoman"/>
      <w:lvlText w:val="%9."/>
      <w:lvlJc w:val="right"/>
      <w:pPr>
        <w:ind w:left="9381" w:hanging="180"/>
      </w:pPr>
    </w:lvl>
  </w:abstractNum>
  <w:abstractNum w:abstractNumId="11" w15:restartNumberingAfterBreak="0">
    <w:nsid w:val="217C498F"/>
    <w:multiLevelType w:val="hybridMultilevel"/>
    <w:tmpl w:val="32263ABE"/>
    <w:lvl w:ilvl="0" w:tplc="040A000F">
      <w:start w:val="1"/>
      <w:numFmt w:val="decimal"/>
      <w:lvlText w:val="%1."/>
      <w:lvlJc w:val="left"/>
      <w:pPr>
        <w:ind w:left="1068" w:hanging="360"/>
      </w:pPr>
      <w:rPr>
        <w:rFonts w:hint="default"/>
      </w:rPr>
    </w:lvl>
    <w:lvl w:ilvl="1" w:tplc="040A0019" w:tentative="1">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abstractNum w:abstractNumId="12" w15:restartNumberingAfterBreak="0">
    <w:nsid w:val="220E1D5A"/>
    <w:multiLevelType w:val="multilevel"/>
    <w:tmpl w:val="B85AF0B4"/>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34837F9"/>
    <w:multiLevelType w:val="multilevel"/>
    <w:tmpl w:val="F3768BBA"/>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99D1693"/>
    <w:multiLevelType w:val="multilevel"/>
    <w:tmpl w:val="7AE4EB76"/>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0530A9F"/>
    <w:multiLevelType w:val="multilevel"/>
    <w:tmpl w:val="8CAE55B4"/>
    <w:lvl w:ilvl="0">
      <w:start w:val="1"/>
      <w:numFmt w:val="decimal"/>
      <w:lvlText w:val="%1."/>
      <w:lvlJc w:val="left"/>
      <w:pPr>
        <w:ind w:left="720" w:hanging="360"/>
      </w:pPr>
      <w:rPr>
        <w:rFonts w:hint="default"/>
        <w:b w:val="0"/>
        <w:bCs w:val="0"/>
        <w:i w:val="0"/>
        <w:iCs/>
      </w:rPr>
    </w:lvl>
    <w:lvl w:ilvl="1">
      <w:start w:val="1"/>
      <w:numFmt w:val="decimal"/>
      <w:lvlText w:val="%1.%2."/>
      <w:lvlJc w:val="left"/>
      <w:pPr>
        <w:ind w:left="1778" w:hanging="360"/>
      </w:pPr>
      <w:rPr>
        <w:rFonts w:hint="default"/>
        <w:b/>
        <w:bCs/>
        <w:i w:val="0"/>
        <w:iCs/>
      </w:rPr>
    </w:lvl>
    <w:lvl w:ilvl="2">
      <w:start w:val="1"/>
      <w:numFmt w:val="decimal"/>
      <w:lvlText w:val="%1.%2.%3."/>
      <w:lvlJc w:val="left"/>
      <w:pPr>
        <w:ind w:left="3556" w:hanging="720"/>
      </w:pPr>
      <w:rPr>
        <w:rFonts w:hint="default"/>
        <w:i/>
      </w:rPr>
    </w:lvl>
    <w:lvl w:ilvl="3">
      <w:start w:val="1"/>
      <w:numFmt w:val="decimal"/>
      <w:lvlText w:val="%1.%2.%3.%4."/>
      <w:lvlJc w:val="left"/>
      <w:pPr>
        <w:ind w:left="8736" w:hanging="720"/>
      </w:pPr>
      <w:rPr>
        <w:rFonts w:hint="default"/>
        <w:i/>
      </w:rPr>
    </w:lvl>
    <w:lvl w:ilvl="4">
      <w:start w:val="1"/>
      <w:numFmt w:val="decimal"/>
      <w:lvlText w:val="%1.%2.%3.%4.%5."/>
      <w:lvlJc w:val="left"/>
      <w:pPr>
        <w:ind w:left="11648" w:hanging="1080"/>
      </w:pPr>
      <w:rPr>
        <w:rFonts w:hint="default"/>
        <w:i/>
      </w:rPr>
    </w:lvl>
    <w:lvl w:ilvl="5">
      <w:start w:val="1"/>
      <w:numFmt w:val="decimal"/>
      <w:lvlText w:val="%1.%2.%3.%4.%5.%6."/>
      <w:lvlJc w:val="left"/>
      <w:pPr>
        <w:ind w:left="14200" w:hanging="1080"/>
      </w:pPr>
      <w:rPr>
        <w:rFonts w:hint="default"/>
        <w:i/>
      </w:rPr>
    </w:lvl>
    <w:lvl w:ilvl="6">
      <w:start w:val="1"/>
      <w:numFmt w:val="decimal"/>
      <w:lvlText w:val="%1.%2.%3.%4.%5.%6.%7."/>
      <w:lvlJc w:val="left"/>
      <w:pPr>
        <w:ind w:left="17112" w:hanging="1440"/>
      </w:pPr>
      <w:rPr>
        <w:rFonts w:hint="default"/>
        <w:i/>
      </w:rPr>
    </w:lvl>
    <w:lvl w:ilvl="7">
      <w:start w:val="1"/>
      <w:numFmt w:val="decimal"/>
      <w:lvlText w:val="%1.%2.%3.%4.%5.%6.%7.%8."/>
      <w:lvlJc w:val="left"/>
      <w:pPr>
        <w:ind w:left="19664" w:hanging="1440"/>
      </w:pPr>
      <w:rPr>
        <w:rFonts w:hint="default"/>
        <w:i/>
      </w:rPr>
    </w:lvl>
    <w:lvl w:ilvl="8">
      <w:start w:val="1"/>
      <w:numFmt w:val="decimal"/>
      <w:lvlText w:val="%1.%2.%3.%4.%5.%6.%7.%8.%9."/>
      <w:lvlJc w:val="left"/>
      <w:pPr>
        <w:ind w:left="22576" w:hanging="1800"/>
      </w:pPr>
      <w:rPr>
        <w:rFonts w:hint="default"/>
        <w:i/>
      </w:rPr>
    </w:lvl>
  </w:abstractNum>
  <w:abstractNum w:abstractNumId="16" w15:restartNumberingAfterBreak="0">
    <w:nsid w:val="314D22A7"/>
    <w:multiLevelType w:val="hybridMultilevel"/>
    <w:tmpl w:val="836C5322"/>
    <w:lvl w:ilvl="0" w:tplc="EAE6120A">
      <w:start w:val="2"/>
      <w:numFmt w:val="bullet"/>
      <w:lvlText w:val="-"/>
      <w:lvlJc w:val="left"/>
      <w:pPr>
        <w:ind w:left="720" w:hanging="360"/>
      </w:pPr>
      <w:rPr>
        <w:rFonts w:ascii="Times New Roman" w:eastAsiaTheme="minorHAnsi"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31ED0C20"/>
    <w:multiLevelType w:val="hybridMultilevel"/>
    <w:tmpl w:val="14929E66"/>
    <w:lvl w:ilvl="0" w:tplc="040A0015">
      <w:start w:val="6"/>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36662EF1"/>
    <w:multiLevelType w:val="hybridMultilevel"/>
    <w:tmpl w:val="359C000A"/>
    <w:lvl w:ilvl="0" w:tplc="1EE6CB70">
      <w:start w:val="1"/>
      <w:numFmt w:val="upperLetter"/>
      <w:lvlText w:val="%1."/>
      <w:lvlJc w:val="left"/>
      <w:pPr>
        <w:ind w:left="4386" w:hanging="360"/>
      </w:pPr>
      <w:rPr>
        <w:rFonts w:hint="default"/>
      </w:rPr>
    </w:lvl>
    <w:lvl w:ilvl="1" w:tplc="040A0019" w:tentative="1">
      <w:start w:val="1"/>
      <w:numFmt w:val="lowerLetter"/>
      <w:lvlText w:val="%2."/>
      <w:lvlJc w:val="left"/>
      <w:pPr>
        <w:ind w:left="2205" w:hanging="360"/>
      </w:pPr>
    </w:lvl>
    <w:lvl w:ilvl="2" w:tplc="040A001B" w:tentative="1">
      <w:start w:val="1"/>
      <w:numFmt w:val="lowerRoman"/>
      <w:lvlText w:val="%3."/>
      <w:lvlJc w:val="right"/>
      <w:pPr>
        <w:ind w:left="2925" w:hanging="180"/>
      </w:pPr>
    </w:lvl>
    <w:lvl w:ilvl="3" w:tplc="040A000F" w:tentative="1">
      <w:start w:val="1"/>
      <w:numFmt w:val="decimal"/>
      <w:lvlText w:val="%4."/>
      <w:lvlJc w:val="left"/>
      <w:pPr>
        <w:ind w:left="3645" w:hanging="360"/>
      </w:pPr>
    </w:lvl>
    <w:lvl w:ilvl="4" w:tplc="040A0019" w:tentative="1">
      <w:start w:val="1"/>
      <w:numFmt w:val="lowerLetter"/>
      <w:lvlText w:val="%5."/>
      <w:lvlJc w:val="left"/>
      <w:pPr>
        <w:ind w:left="4365" w:hanging="360"/>
      </w:pPr>
    </w:lvl>
    <w:lvl w:ilvl="5" w:tplc="040A001B" w:tentative="1">
      <w:start w:val="1"/>
      <w:numFmt w:val="lowerRoman"/>
      <w:lvlText w:val="%6."/>
      <w:lvlJc w:val="right"/>
      <w:pPr>
        <w:ind w:left="5085" w:hanging="180"/>
      </w:pPr>
    </w:lvl>
    <w:lvl w:ilvl="6" w:tplc="040A000F" w:tentative="1">
      <w:start w:val="1"/>
      <w:numFmt w:val="decimal"/>
      <w:lvlText w:val="%7."/>
      <w:lvlJc w:val="left"/>
      <w:pPr>
        <w:ind w:left="5805" w:hanging="360"/>
      </w:pPr>
    </w:lvl>
    <w:lvl w:ilvl="7" w:tplc="040A0019" w:tentative="1">
      <w:start w:val="1"/>
      <w:numFmt w:val="lowerLetter"/>
      <w:lvlText w:val="%8."/>
      <w:lvlJc w:val="left"/>
      <w:pPr>
        <w:ind w:left="6525" w:hanging="360"/>
      </w:pPr>
    </w:lvl>
    <w:lvl w:ilvl="8" w:tplc="040A001B" w:tentative="1">
      <w:start w:val="1"/>
      <w:numFmt w:val="lowerRoman"/>
      <w:lvlText w:val="%9."/>
      <w:lvlJc w:val="right"/>
      <w:pPr>
        <w:ind w:left="7245" w:hanging="180"/>
      </w:pPr>
    </w:lvl>
  </w:abstractNum>
  <w:abstractNum w:abstractNumId="19" w15:restartNumberingAfterBreak="0">
    <w:nsid w:val="371852E8"/>
    <w:multiLevelType w:val="hybridMultilevel"/>
    <w:tmpl w:val="4C5CBBBE"/>
    <w:lvl w:ilvl="0" w:tplc="20941B80">
      <w:start w:val="5"/>
      <w:numFmt w:val="bullet"/>
      <w:lvlText w:val="-"/>
      <w:lvlJc w:val="left"/>
      <w:pPr>
        <w:ind w:left="720" w:hanging="360"/>
      </w:pPr>
      <w:rPr>
        <w:rFonts w:ascii="Times New Roman" w:eastAsiaTheme="minorHAnsi"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3DC5754B"/>
    <w:multiLevelType w:val="hybridMultilevel"/>
    <w:tmpl w:val="3E2689EA"/>
    <w:lvl w:ilvl="0" w:tplc="04CC4304">
      <w:start w:val="1"/>
      <w:numFmt w:val="lowerRoman"/>
      <w:lvlText w:val="%1."/>
      <w:lvlJc w:val="left"/>
      <w:pPr>
        <w:ind w:left="3981" w:hanging="720"/>
      </w:pPr>
      <w:rPr>
        <w:rFonts w:hint="default"/>
        <w:b w:val="0"/>
      </w:rPr>
    </w:lvl>
    <w:lvl w:ilvl="1" w:tplc="040A0019" w:tentative="1">
      <w:start w:val="1"/>
      <w:numFmt w:val="lowerLetter"/>
      <w:lvlText w:val="%2."/>
      <w:lvlJc w:val="left"/>
      <w:pPr>
        <w:ind w:left="4341" w:hanging="360"/>
      </w:pPr>
    </w:lvl>
    <w:lvl w:ilvl="2" w:tplc="040A001B" w:tentative="1">
      <w:start w:val="1"/>
      <w:numFmt w:val="lowerRoman"/>
      <w:lvlText w:val="%3."/>
      <w:lvlJc w:val="right"/>
      <w:pPr>
        <w:ind w:left="5061" w:hanging="180"/>
      </w:pPr>
    </w:lvl>
    <w:lvl w:ilvl="3" w:tplc="040A000F" w:tentative="1">
      <w:start w:val="1"/>
      <w:numFmt w:val="decimal"/>
      <w:lvlText w:val="%4."/>
      <w:lvlJc w:val="left"/>
      <w:pPr>
        <w:ind w:left="5781" w:hanging="360"/>
      </w:pPr>
    </w:lvl>
    <w:lvl w:ilvl="4" w:tplc="040A0019" w:tentative="1">
      <w:start w:val="1"/>
      <w:numFmt w:val="lowerLetter"/>
      <w:lvlText w:val="%5."/>
      <w:lvlJc w:val="left"/>
      <w:pPr>
        <w:ind w:left="6501" w:hanging="360"/>
      </w:pPr>
    </w:lvl>
    <w:lvl w:ilvl="5" w:tplc="040A001B" w:tentative="1">
      <w:start w:val="1"/>
      <w:numFmt w:val="lowerRoman"/>
      <w:lvlText w:val="%6."/>
      <w:lvlJc w:val="right"/>
      <w:pPr>
        <w:ind w:left="7221" w:hanging="180"/>
      </w:pPr>
    </w:lvl>
    <w:lvl w:ilvl="6" w:tplc="040A000F" w:tentative="1">
      <w:start w:val="1"/>
      <w:numFmt w:val="decimal"/>
      <w:lvlText w:val="%7."/>
      <w:lvlJc w:val="left"/>
      <w:pPr>
        <w:ind w:left="7941" w:hanging="360"/>
      </w:pPr>
    </w:lvl>
    <w:lvl w:ilvl="7" w:tplc="040A0019" w:tentative="1">
      <w:start w:val="1"/>
      <w:numFmt w:val="lowerLetter"/>
      <w:lvlText w:val="%8."/>
      <w:lvlJc w:val="left"/>
      <w:pPr>
        <w:ind w:left="8661" w:hanging="360"/>
      </w:pPr>
    </w:lvl>
    <w:lvl w:ilvl="8" w:tplc="040A001B" w:tentative="1">
      <w:start w:val="1"/>
      <w:numFmt w:val="lowerRoman"/>
      <w:lvlText w:val="%9."/>
      <w:lvlJc w:val="right"/>
      <w:pPr>
        <w:ind w:left="9381" w:hanging="180"/>
      </w:pPr>
    </w:lvl>
  </w:abstractNum>
  <w:abstractNum w:abstractNumId="21" w15:restartNumberingAfterBreak="0">
    <w:nsid w:val="41330096"/>
    <w:multiLevelType w:val="hybridMultilevel"/>
    <w:tmpl w:val="86A6172A"/>
    <w:lvl w:ilvl="0" w:tplc="040A000F">
      <w:start w:val="1"/>
      <w:numFmt w:val="decimal"/>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2" w15:restartNumberingAfterBreak="0">
    <w:nsid w:val="41D84246"/>
    <w:multiLevelType w:val="multilevel"/>
    <w:tmpl w:val="5178D750"/>
    <w:lvl w:ilvl="0">
      <w:start w:val="4"/>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44AE7A07"/>
    <w:multiLevelType w:val="hybridMultilevel"/>
    <w:tmpl w:val="A8CC4F72"/>
    <w:lvl w:ilvl="0" w:tplc="D1600B3E">
      <w:start w:val="100"/>
      <w:numFmt w:val="lowerRoman"/>
      <w:lvlText w:val="%1."/>
      <w:lvlJc w:val="left"/>
      <w:pPr>
        <w:ind w:left="3981" w:hanging="720"/>
      </w:pPr>
      <w:rPr>
        <w:rFonts w:hint="default"/>
      </w:rPr>
    </w:lvl>
    <w:lvl w:ilvl="1" w:tplc="040A0019" w:tentative="1">
      <w:start w:val="1"/>
      <w:numFmt w:val="lowerLetter"/>
      <w:lvlText w:val="%2."/>
      <w:lvlJc w:val="left"/>
      <w:pPr>
        <w:ind w:left="4341" w:hanging="360"/>
      </w:pPr>
    </w:lvl>
    <w:lvl w:ilvl="2" w:tplc="040A001B" w:tentative="1">
      <w:start w:val="1"/>
      <w:numFmt w:val="lowerRoman"/>
      <w:lvlText w:val="%3."/>
      <w:lvlJc w:val="right"/>
      <w:pPr>
        <w:ind w:left="5061" w:hanging="180"/>
      </w:pPr>
    </w:lvl>
    <w:lvl w:ilvl="3" w:tplc="040A000F" w:tentative="1">
      <w:start w:val="1"/>
      <w:numFmt w:val="decimal"/>
      <w:lvlText w:val="%4."/>
      <w:lvlJc w:val="left"/>
      <w:pPr>
        <w:ind w:left="5781" w:hanging="360"/>
      </w:pPr>
    </w:lvl>
    <w:lvl w:ilvl="4" w:tplc="040A0019" w:tentative="1">
      <w:start w:val="1"/>
      <w:numFmt w:val="lowerLetter"/>
      <w:lvlText w:val="%5."/>
      <w:lvlJc w:val="left"/>
      <w:pPr>
        <w:ind w:left="6501" w:hanging="360"/>
      </w:pPr>
    </w:lvl>
    <w:lvl w:ilvl="5" w:tplc="040A001B" w:tentative="1">
      <w:start w:val="1"/>
      <w:numFmt w:val="lowerRoman"/>
      <w:lvlText w:val="%6."/>
      <w:lvlJc w:val="right"/>
      <w:pPr>
        <w:ind w:left="7221" w:hanging="180"/>
      </w:pPr>
    </w:lvl>
    <w:lvl w:ilvl="6" w:tplc="040A000F" w:tentative="1">
      <w:start w:val="1"/>
      <w:numFmt w:val="decimal"/>
      <w:lvlText w:val="%7."/>
      <w:lvlJc w:val="left"/>
      <w:pPr>
        <w:ind w:left="7941" w:hanging="360"/>
      </w:pPr>
    </w:lvl>
    <w:lvl w:ilvl="7" w:tplc="040A0019" w:tentative="1">
      <w:start w:val="1"/>
      <w:numFmt w:val="lowerLetter"/>
      <w:lvlText w:val="%8."/>
      <w:lvlJc w:val="left"/>
      <w:pPr>
        <w:ind w:left="8661" w:hanging="360"/>
      </w:pPr>
    </w:lvl>
    <w:lvl w:ilvl="8" w:tplc="040A001B" w:tentative="1">
      <w:start w:val="1"/>
      <w:numFmt w:val="lowerRoman"/>
      <w:lvlText w:val="%9."/>
      <w:lvlJc w:val="right"/>
      <w:pPr>
        <w:ind w:left="9381" w:hanging="180"/>
      </w:pPr>
    </w:lvl>
  </w:abstractNum>
  <w:abstractNum w:abstractNumId="24" w15:restartNumberingAfterBreak="0">
    <w:nsid w:val="44FF346D"/>
    <w:multiLevelType w:val="multilevel"/>
    <w:tmpl w:val="5178D750"/>
    <w:lvl w:ilvl="0">
      <w:start w:val="4"/>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4C5233BF"/>
    <w:multiLevelType w:val="multilevel"/>
    <w:tmpl w:val="41DCF498"/>
    <w:lvl w:ilvl="0">
      <w:start w:val="2"/>
      <w:numFmt w:val="decimal"/>
      <w:lvlText w:val="%1."/>
      <w:lvlJc w:val="left"/>
      <w:pPr>
        <w:ind w:left="360" w:hanging="360"/>
      </w:pPr>
      <w:rPr>
        <w:rFonts w:hint="default"/>
      </w:rPr>
    </w:lvl>
    <w:lvl w:ilvl="1">
      <w:start w:val="1"/>
      <w:numFmt w:val="decimal"/>
      <w:lvlText w:val="%2."/>
      <w:lvlJc w:val="left"/>
      <w:pPr>
        <w:ind w:left="1637" w:hanging="360"/>
      </w:pPr>
      <w:rPr>
        <w:rFonts w:ascii="Times New Roman" w:eastAsiaTheme="minorHAnsi" w:hAnsi="Times New Roman" w:cs="Times New Roman"/>
        <w:b w:val="0"/>
        <w:bCs w:val="0"/>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26" w15:restartNumberingAfterBreak="0">
    <w:nsid w:val="502269B7"/>
    <w:multiLevelType w:val="hybridMultilevel"/>
    <w:tmpl w:val="DD908BFC"/>
    <w:lvl w:ilvl="0" w:tplc="CF5A6256">
      <w:start w:val="1"/>
      <w:numFmt w:val="lowerLetter"/>
      <w:lvlText w:val="%1."/>
      <w:lvlJc w:val="left"/>
      <w:pPr>
        <w:ind w:left="2520" w:hanging="360"/>
      </w:pPr>
      <w:rPr>
        <w:rFonts w:hint="default"/>
      </w:rPr>
    </w:lvl>
    <w:lvl w:ilvl="1" w:tplc="040A0019" w:tentative="1">
      <w:start w:val="1"/>
      <w:numFmt w:val="lowerLetter"/>
      <w:lvlText w:val="%2."/>
      <w:lvlJc w:val="left"/>
      <w:pPr>
        <w:ind w:left="3240" w:hanging="360"/>
      </w:pPr>
    </w:lvl>
    <w:lvl w:ilvl="2" w:tplc="040A001B" w:tentative="1">
      <w:start w:val="1"/>
      <w:numFmt w:val="lowerRoman"/>
      <w:lvlText w:val="%3."/>
      <w:lvlJc w:val="right"/>
      <w:pPr>
        <w:ind w:left="3960" w:hanging="180"/>
      </w:pPr>
    </w:lvl>
    <w:lvl w:ilvl="3" w:tplc="040A000F" w:tentative="1">
      <w:start w:val="1"/>
      <w:numFmt w:val="decimal"/>
      <w:lvlText w:val="%4."/>
      <w:lvlJc w:val="left"/>
      <w:pPr>
        <w:ind w:left="4680" w:hanging="360"/>
      </w:pPr>
    </w:lvl>
    <w:lvl w:ilvl="4" w:tplc="040A0019" w:tentative="1">
      <w:start w:val="1"/>
      <w:numFmt w:val="lowerLetter"/>
      <w:lvlText w:val="%5."/>
      <w:lvlJc w:val="left"/>
      <w:pPr>
        <w:ind w:left="5400" w:hanging="360"/>
      </w:pPr>
    </w:lvl>
    <w:lvl w:ilvl="5" w:tplc="040A001B" w:tentative="1">
      <w:start w:val="1"/>
      <w:numFmt w:val="lowerRoman"/>
      <w:lvlText w:val="%6."/>
      <w:lvlJc w:val="right"/>
      <w:pPr>
        <w:ind w:left="6120" w:hanging="180"/>
      </w:pPr>
    </w:lvl>
    <w:lvl w:ilvl="6" w:tplc="040A000F" w:tentative="1">
      <w:start w:val="1"/>
      <w:numFmt w:val="decimal"/>
      <w:lvlText w:val="%7."/>
      <w:lvlJc w:val="left"/>
      <w:pPr>
        <w:ind w:left="6840" w:hanging="360"/>
      </w:pPr>
    </w:lvl>
    <w:lvl w:ilvl="7" w:tplc="040A0019" w:tentative="1">
      <w:start w:val="1"/>
      <w:numFmt w:val="lowerLetter"/>
      <w:lvlText w:val="%8."/>
      <w:lvlJc w:val="left"/>
      <w:pPr>
        <w:ind w:left="7560" w:hanging="360"/>
      </w:pPr>
    </w:lvl>
    <w:lvl w:ilvl="8" w:tplc="040A001B" w:tentative="1">
      <w:start w:val="1"/>
      <w:numFmt w:val="lowerRoman"/>
      <w:lvlText w:val="%9."/>
      <w:lvlJc w:val="right"/>
      <w:pPr>
        <w:ind w:left="8280" w:hanging="180"/>
      </w:pPr>
    </w:lvl>
  </w:abstractNum>
  <w:abstractNum w:abstractNumId="27" w15:restartNumberingAfterBreak="0">
    <w:nsid w:val="517375B8"/>
    <w:multiLevelType w:val="multilevel"/>
    <w:tmpl w:val="14E4EE70"/>
    <w:lvl w:ilvl="0">
      <w:start w:val="1"/>
      <w:numFmt w:val="decimal"/>
      <w:lvlText w:val="%1."/>
      <w:lvlJc w:val="left"/>
      <w:pPr>
        <w:ind w:left="360" w:hanging="360"/>
      </w:pPr>
      <w:rPr>
        <w:rFonts w:hint="default"/>
        <w:b/>
        <w:bCs/>
      </w:rPr>
    </w:lvl>
    <w:lvl w:ilvl="1">
      <w:start w:val="1"/>
      <w:numFmt w:val="decimal"/>
      <w:isLgl/>
      <w:lvlText w:val="%1.%2"/>
      <w:lvlJc w:val="left"/>
      <w:pPr>
        <w:ind w:left="1636" w:hanging="360"/>
      </w:pPr>
      <w:rPr>
        <w:rFonts w:hint="default"/>
        <w:i w:val="0"/>
        <w:iCs w:val="0"/>
      </w:rPr>
    </w:lvl>
    <w:lvl w:ilvl="2">
      <w:start w:val="1"/>
      <w:numFmt w:val="decimal"/>
      <w:isLgl/>
      <w:lvlText w:val="%1.%2.%3"/>
      <w:lvlJc w:val="left"/>
      <w:pPr>
        <w:ind w:left="2705"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8" w15:restartNumberingAfterBreak="0">
    <w:nsid w:val="525419BF"/>
    <w:multiLevelType w:val="multilevel"/>
    <w:tmpl w:val="E774F1B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3F946B5"/>
    <w:multiLevelType w:val="hybridMultilevel"/>
    <w:tmpl w:val="51466F36"/>
    <w:lvl w:ilvl="0" w:tplc="8AB6EE66">
      <w:start w:val="1"/>
      <w:numFmt w:val="lowerRoman"/>
      <w:lvlText w:val="%1."/>
      <w:lvlJc w:val="left"/>
      <w:pPr>
        <w:ind w:left="3981" w:hanging="720"/>
      </w:pPr>
      <w:rPr>
        <w:rFonts w:hint="default"/>
      </w:rPr>
    </w:lvl>
    <w:lvl w:ilvl="1" w:tplc="040A0019" w:tentative="1">
      <w:start w:val="1"/>
      <w:numFmt w:val="lowerLetter"/>
      <w:lvlText w:val="%2."/>
      <w:lvlJc w:val="left"/>
      <w:pPr>
        <w:ind w:left="4341" w:hanging="360"/>
      </w:pPr>
    </w:lvl>
    <w:lvl w:ilvl="2" w:tplc="040A001B" w:tentative="1">
      <w:start w:val="1"/>
      <w:numFmt w:val="lowerRoman"/>
      <w:lvlText w:val="%3."/>
      <w:lvlJc w:val="right"/>
      <w:pPr>
        <w:ind w:left="5061" w:hanging="180"/>
      </w:pPr>
    </w:lvl>
    <w:lvl w:ilvl="3" w:tplc="040A000F" w:tentative="1">
      <w:start w:val="1"/>
      <w:numFmt w:val="decimal"/>
      <w:lvlText w:val="%4."/>
      <w:lvlJc w:val="left"/>
      <w:pPr>
        <w:ind w:left="5781" w:hanging="360"/>
      </w:pPr>
    </w:lvl>
    <w:lvl w:ilvl="4" w:tplc="040A0019" w:tentative="1">
      <w:start w:val="1"/>
      <w:numFmt w:val="lowerLetter"/>
      <w:lvlText w:val="%5."/>
      <w:lvlJc w:val="left"/>
      <w:pPr>
        <w:ind w:left="6501" w:hanging="360"/>
      </w:pPr>
    </w:lvl>
    <w:lvl w:ilvl="5" w:tplc="040A001B" w:tentative="1">
      <w:start w:val="1"/>
      <w:numFmt w:val="lowerRoman"/>
      <w:lvlText w:val="%6."/>
      <w:lvlJc w:val="right"/>
      <w:pPr>
        <w:ind w:left="7221" w:hanging="180"/>
      </w:pPr>
    </w:lvl>
    <w:lvl w:ilvl="6" w:tplc="040A000F" w:tentative="1">
      <w:start w:val="1"/>
      <w:numFmt w:val="decimal"/>
      <w:lvlText w:val="%7."/>
      <w:lvlJc w:val="left"/>
      <w:pPr>
        <w:ind w:left="7941" w:hanging="360"/>
      </w:pPr>
    </w:lvl>
    <w:lvl w:ilvl="7" w:tplc="040A0019" w:tentative="1">
      <w:start w:val="1"/>
      <w:numFmt w:val="lowerLetter"/>
      <w:lvlText w:val="%8."/>
      <w:lvlJc w:val="left"/>
      <w:pPr>
        <w:ind w:left="8661" w:hanging="360"/>
      </w:pPr>
    </w:lvl>
    <w:lvl w:ilvl="8" w:tplc="040A001B" w:tentative="1">
      <w:start w:val="1"/>
      <w:numFmt w:val="lowerRoman"/>
      <w:lvlText w:val="%9."/>
      <w:lvlJc w:val="right"/>
      <w:pPr>
        <w:ind w:left="9381" w:hanging="180"/>
      </w:pPr>
    </w:lvl>
  </w:abstractNum>
  <w:abstractNum w:abstractNumId="30" w15:restartNumberingAfterBreak="0">
    <w:nsid w:val="54767E27"/>
    <w:multiLevelType w:val="hybridMultilevel"/>
    <w:tmpl w:val="05A4A7D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1" w15:restartNumberingAfterBreak="0">
    <w:nsid w:val="55014B6C"/>
    <w:multiLevelType w:val="hybridMultilevel"/>
    <w:tmpl w:val="A28AF7DC"/>
    <w:lvl w:ilvl="0" w:tplc="040A000F">
      <w:start w:val="1"/>
      <w:numFmt w:val="decimal"/>
      <w:lvlText w:val="%1."/>
      <w:lvlJc w:val="left"/>
      <w:pPr>
        <w:ind w:left="360" w:hanging="360"/>
      </w:pPr>
      <w:rPr>
        <w:rFonts w:hint="default"/>
      </w:rPr>
    </w:lvl>
    <w:lvl w:ilvl="1" w:tplc="040A0019">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32" w15:restartNumberingAfterBreak="0">
    <w:nsid w:val="5D141911"/>
    <w:multiLevelType w:val="multilevel"/>
    <w:tmpl w:val="BF7A4148"/>
    <w:lvl w:ilvl="0">
      <w:start w:val="1"/>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3" w15:restartNumberingAfterBreak="0">
    <w:nsid w:val="60EE463C"/>
    <w:multiLevelType w:val="hybridMultilevel"/>
    <w:tmpl w:val="B8A8B282"/>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4" w15:restartNumberingAfterBreak="0">
    <w:nsid w:val="6A44000B"/>
    <w:multiLevelType w:val="hybridMultilevel"/>
    <w:tmpl w:val="4F4467DE"/>
    <w:lvl w:ilvl="0" w:tplc="0B088CEA">
      <w:start w:val="1"/>
      <w:numFmt w:val="lowerLetter"/>
      <w:lvlText w:val="%1."/>
      <w:lvlJc w:val="left"/>
      <w:pPr>
        <w:ind w:left="3621" w:hanging="360"/>
      </w:pPr>
      <w:rPr>
        <w:rFonts w:hint="default"/>
      </w:rPr>
    </w:lvl>
    <w:lvl w:ilvl="1" w:tplc="040A0019" w:tentative="1">
      <w:start w:val="1"/>
      <w:numFmt w:val="lowerLetter"/>
      <w:lvlText w:val="%2."/>
      <w:lvlJc w:val="left"/>
      <w:pPr>
        <w:ind w:left="4341" w:hanging="360"/>
      </w:pPr>
    </w:lvl>
    <w:lvl w:ilvl="2" w:tplc="040A001B" w:tentative="1">
      <w:start w:val="1"/>
      <w:numFmt w:val="lowerRoman"/>
      <w:lvlText w:val="%3."/>
      <w:lvlJc w:val="right"/>
      <w:pPr>
        <w:ind w:left="5061" w:hanging="180"/>
      </w:pPr>
    </w:lvl>
    <w:lvl w:ilvl="3" w:tplc="040A000F" w:tentative="1">
      <w:start w:val="1"/>
      <w:numFmt w:val="decimal"/>
      <w:lvlText w:val="%4."/>
      <w:lvlJc w:val="left"/>
      <w:pPr>
        <w:ind w:left="5781" w:hanging="360"/>
      </w:pPr>
    </w:lvl>
    <w:lvl w:ilvl="4" w:tplc="040A0019" w:tentative="1">
      <w:start w:val="1"/>
      <w:numFmt w:val="lowerLetter"/>
      <w:lvlText w:val="%5."/>
      <w:lvlJc w:val="left"/>
      <w:pPr>
        <w:ind w:left="6501" w:hanging="360"/>
      </w:pPr>
    </w:lvl>
    <w:lvl w:ilvl="5" w:tplc="040A001B" w:tentative="1">
      <w:start w:val="1"/>
      <w:numFmt w:val="lowerRoman"/>
      <w:lvlText w:val="%6."/>
      <w:lvlJc w:val="right"/>
      <w:pPr>
        <w:ind w:left="7221" w:hanging="180"/>
      </w:pPr>
    </w:lvl>
    <w:lvl w:ilvl="6" w:tplc="040A000F" w:tentative="1">
      <w:start w:val="1"/>
      <w:numFmt w:val="decimal"/>
      <w:lvlText w:val="%7."/>
      <w:lvlJc w:val="left"/>
      <w:pPr>
        <w:ind w:left="7941" w:hanging="360"/>
      </w:pPr>
    </w:lvl>
    <w:lvl w:ilvl="7" w:tplc="040A0019" w:tentative="1">
      <w:start w:val="1"/>
      <w:numFmt w:val="lowerLetter"/>
      <w:lvlText w:val="%8."/>
      <w:lvlJc w:val="left"/>
      <w:pPr>
        <w:ind w:left="8661" w:hanging="360"/>
      </w:pPr>
    </w:lvl>
    <w:lvl w:ilvl="8" w:tplc="040A001B" w:tentative="1">
      <w:start w:val="1"/>
      <w:numFmt w:val="lowerRoman"/>
      <w:lvlText w:val="%9."/>
      <w:lvlJc w:val="right"/>
      <w:pPr>
        <w:ind w:left="9381" w:hanging="180"/>
      </w:pPr>
    </w:lvl>
  </w:abstractNum>
  <w:abstractNum w:abstractNumId="35" w15:restartNumberingAfterBreak="0">
    <w:nsid w:val="6FCF2DFB"/>
    <w:multiLevelType w:val="multilevel"/>
    <w:tmpl w:val="426803A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6" w15:restartNumberingAfterBreak="0">
    <w:nsid w:val="73B10E6F"/>
    <w:multiLevelType w:val="hybridMultilevel"/>
    <w:tmpl w:val="5F2A4F9A"/>
    <w:lvl w:ilvl="0" w:tplc="DDEC3706">
      <w:start w:val="2"/>
      <w:numFmt w:val="bullet"/>
      <w:lvlText w:val="-"/>
      <w:lvlJc w:val="left"/>
      <w:pPr>
        <w:ind w:left="1080" w:hanging="360"/>
      </w:pPr>
      <w:rPr>
        <w:rFonts w:ascii="Times New Roman" w:eastAsiaTheme="minorHAnsi" w:hAnsi="Times New Roman" w:cs="Times New Roman"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37" w15:restartNumberingAfterBreak="0">
    <w:nsid w:val="743E3CC6"/>
    <w:multiLevelType w:val="hybridMultilevel"/>
    <w:tmpl w:val="B82E57D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8" w15:restartNumberingAfterBreak="0">
    <w:nsid w:val="76A31060"/>
    <w:multiLevelType w:val="hybridMultilevel"/>
    <w:tmpl w:val="194489B8"/>
    <w:lvl w:ilvl="0" w:tplc="535675C8">
      <w:start w:val="2"/>
      <w:numFmt w:val="lowerLetter"/>
      <w:lvlText w:val="%1."/>
      <w:lvlJc w:val="left"/>
      <w:pPr>
        <w:ind w:left="3621" w:hanging="360"/>
      </w:pPr>
      <w:rPr>
        <w:rFonts w:hint="default"/>
      </w:rPr>
    </w:lvl>
    <w:lvl w:ilvl="1" w:tplc="040A0019" w:tentative="1">
      <w:start w:val="1"/>
      <w:numFmt w:val="lowerLetter"/>
      <w:lvlText w:val="%2."/>
      <w:lvlJc w:val="left"/>
      <w:pPr>
        <w:ind w:left="4341" w:hanging="360"/>
      </w:pPr>
    </w:lvl>
    <w:lvl w:ilvl="2" w:tplc="040A001B" w:tentative="1">
      <w:start w:val="1"/>
      <w:numFmt w:val="lowerRoman"/>
      <w:lvlText w:val="%3."/>
      <w:lvlJc w:val="right"/>
      <w:pPr>
        <w:ind w:left="5061" w:hanging="180"/>
      </w:pPr>
    </w:lvl>
    <w:lvl w:ilvl="3" w:tplc="040A000F" w:tentative="1">
      <w:start w:val="1"/>
      <w:numFmt w:val="decimal"/>
      <w:lvlText w:val="%4."/>
      <w:lvlJc w:val="left"/>
      <w:pPr>
        <w:ind w:left="5781" w:hanging="360"/>
      </w:pPr>
    </w:lvl>
    <w:lvl w:ilvl="4" w:tplc="040A0019" w:tentative="1">
      <w:start w:val="1"/>
      <w:numFmt w:val="lowerLetter"/>
      <w:lvlText w:val="%5."/>
      <w:lvlJc w:val="left"/>
      <w:pPr>
        <w:ind w:left="6501" w:hanging="360"/>
      </w:pPr>
    </w:lvl>
    <w:lvl w:ilvl="5" w:tplc="040A001B" w:tentative="1">
      <w:start w:val="1"/>
      <w:numFmt w:val="lowerRoman"/>
      <w:lvlText w:val="%6."/>
      <w:lvlJc w:val="right"/>
      <w:pPr>
        <w:ind w:left="7221" w:hanging="180"/>
      </w:pPr>
    </w:lvl>
    <w:lvl w:ilvl="6" w:tplc="040A000F" w:tentative="1">
      <w:start w:val="1"/>
      <w:numFmt w:val="decimal"/>
      <w:lvlText w:val="%7."/>
      <w:lvlJc w:val="left"/>
      <w:pPr>
        <w:ind w:left="7941" w:hanging="360"/>
      </w:pPr>
    </w:lvl>
    <w:lvl w:ilvl="7" w:tplc="040A0019" w:tentative="1">
      <w:start w:val="1"/>
      <w:numFmt w:val="lowerLetter"/>
      <w:lvlText w:val="%8."/>
      <w:lvlJc w:val="left"/>
      <w:pPr>
        <w:ind w:left="8661" w:hanging="360"/>
      </w:pPr>
    </w:lvl>
    <w:lvl w:ilvl="8" w:tplc="040A001B" w:tentative="1">
      <w:start w:val="1"/>
      <w:numFmt w:val="lowerRoman"/>
      <w:lvlText w:val="%9."/>
      <w:lvlJc w:val="right"/>
      <w:pPr>
        <w:ind w:left="9381" w:hanging="180"/>
      </w:pPr>
    </w:lvl>
  </w:abstractNum>
  <w:abstractNum w:abstractNumId="39" w15:restartNumberingAfterBreak="0">
    <w:nsid w:val="77DF69AC"/>
    <w:multiLevelType w:val="multilevel"/>
    <w:tmpl w:val="F3A0C524"/>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0" w15:restartNumberingAfterBreak="0">
    <w:nsid w:val="7F4E21A1"/>
    <w:multiLevelType w:val="multilevel"/>
    <w:tmpl w:val="DD9C5992"/>
    <w:lvl w:ilvl="0">
      <w:start w:val="1"/>
      <w:numFmt w:val="decimal"/>
      <w:pStyle w:val="Ttulo2"/>
      <w:lvlText w:val="%1."/>
      <w:lvlJc w:val="left"/>
      <w:pPr>
        <w:ind w:left="1080" w:hanging="360"/>
      </w:pPr>
      <w:rPr>
        <w:rFonts w:hint="default"/>
        <w:b w:val="0"/>
        <w:bCs/>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16cid:durableId="1228877271">
    <w:abstractNumId w:val="33"/>
  </w:num>
  <w:num w:numId="2" w16cid:durableId="222647515">
    <w:abstractNumId w:val="11"/>
  </w:num>
  <w:num w:numId="3" w16cid:durableId="1288242037">
    <w:abstractNumId w:val="31"/>
  </w:num>
  <w:num w:numId="4" w16cid:durableId="458257188">
    <w:abstractNumId w:val="17"/>
  </w:num>
  <w:num w:numId="5" w16cid:durableId="448167147">
    <w:abstractNumId w:val="35"/>
  </w:num>
  <w:num w:numId="6" w16cid:durableId="338198392">
    <w:abstractNumId w:val="27"/>
  </w:num>
  <w:num w:numId="7" w16cid:durableId="506019172">
    <w:abstractNumId w:val="37"/>
  </w:num>
  <w:num w:numId="8" w16cid:durableId="1641691420">
    <w:abstractNumId w:val="4"/>
  </w:num>
  <w:num w:numId="9" w16cid:durableId="488643678">
    <w:abstractNumId w:val="8"/>
  </w:num>
  <w:num w:numId="10" w16cid:durableId="520626904">
    <w:abstractNumId w:val="26"/>
  </w:num>
  <w:num w:numId="11" w16cid:durableId="181093580">
    <w:abstractNumId w:val="19"/>
  </w:num>
  <w:num w:numId="12" w16cid:durableId="289633580">
    <w:abstractNumId w:val="16"/>
  </w:num>
  <w:num w:numId="13" w16cid:durableId="262542593">
    <w:abstractNumId w:val="36"/>
  </w:num>
  <w:num w:numId="14" w16cid:durableId="205921037">
    <w:abstractNumId w:val="25"/>
  </w:num>
  <w:num w:numId="15" w16cid:durableId="1144156077">
    <w:abstractNumId w:val="5"/>
  </w:num>
  <w:num w:numId="16" w16cid:durableId="1594237813">
    <w:abstractNumId w:val="20"/>
  </w:num>
  <w:num w:numId="17" w16cid:durableId="505945051">
    <w:abstractNumId w:val="29"/>
  </w:num>
  <w:num w:numId="18" w16cid:durableId="922296769">
    <w:abstractNumId w:val="10"/>
  </w:num>
  <w:num w:numId="19" w16cid:durableId="1736926252">
    <w:abstractNumId w:val="18"/>
  </w:num>
  <w:num w:numId="20" w16cid:durableId="1738549507">
    <w:abstractNumId w:val="34"/>
  </w:num>
  <w:num w:numId="21" w16cid:durableId="75252114">
    <w:abstractNumId w:val="2"/>
  </w:num>
  <w:num w:numId="22" w16cid:durableId="177044151">
    <w:abstractNumId w:val="12"/>
  </w:num>
  <w:num w:numId="23" w16cid:durableId="884753564">
    <w:abstractNumId w:val="15"/>
  </w:num>
  <w:num w:numId="24" w16cid:durableId="1768622677">
    <w:abstractNumId w:val="30"/>
  </w:num>
  <w:num w:numId="25" w16cid:durableId="1606185654">
    <w:abstractNumId w:val="40"/>
  </w:num>
  <w:num w:numId="26" w16cid:durableId="1784957479">
    <w:abstractNumId w:val="13"/>
  </w:num>
  <w:num w:numId="27" w16cid:durableId="1863736177">
    <w:abstractNumId w:val="21"/>
  </w:num>
  <w:num w:numId="28" w16cid:durableId="527186571">
    <w:abstractNumId w:val="32"/>
  </w:num>
  <w:num w:numId="29" w16cid:durableId="269898455">
    <w:abstractNumId w:val="7"/>
  </w:num>
  <w:num w:numId="30" w16cid:durableId="902519854">
    <w:abstractNumId w:val="3"/>
  </w:num>
  <w:num w:numId="31" w16cid:durableId="1145584492">
    <w:abstractNumId w:val="23"/>
  </w:num>
  <w:num w:numId="32" w16cid:durableId="1324163838">
    <w:abstractNumId w:val="38"/>
  </w:num>
  <w:num w:numId="33" w16cid:durableId="1216240142">
    <w:abstractNumId w:val="1"/>
  </w:num>
  <w:num w:numId="34" w16cid:durableId="403068485">
    <w:abstractNumId w:val="0"/>
  </w:num>
  <w:num w:numId="35" w16cid:durableId="118451902">
    <w:abstractNumId w:val="6"/>
  </w:num>
  <w:num w:numId="36" w16cid:durableId="1279145826">
    <w:abstractNumId w:val="22"/>
  </w:num>
  <w:num w:numId="37" w16cid:durableId="49696017">
    <w:abstractNumId w:val="24"/>
  </w:num>
  <w:num w:numId="38" w16cid:durableId="1618368987">
    <w:abstractNumId w:val="14"/>
  </w:num>
  <w:num w:numId="39" w16cid:durableId="969897972">
    <w:abstractNumId w:val="9"/>
  </w:num>
  <w:num w:numId="40" w16cid:durableId="1090155700">
    <w:abstractNumId w:val="39"/>
  </w:num>
  <w:num w:numId="41" w16cid:durableId="347102706">
    <w:abstractNumId w:val="2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ría José Lozano Fernández">
    <w15:presenceInfo w15:providerId="AD" w15:userId="S::202004307@alu.comillas.edu::ba23b748-5770-45e4-83ca-66472305803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926"/>
    <w:rsid w:val="0000039F"/>
    <w:rsid w:val="00000A98"/>
    <w:rsid w:val="00017A34"/>
    <w:rsid w:val="000204D3"/>
    <w:rsid w:val="00023299"/>
    <w:rsid w:val="00026687"/>
    <w:rsid w:val="00026BAD"/>
    <w:rsid w:val="00026BD5"/>
    <w:rsid w:val="00033D39"/>
    <w:rsid w:val="00033ED5"/>
    <w:rsid w:val="00046B2F"/>
    <w:rsid w:val="00051439"/>
    <w:rsid w:val="00051EFA"/>
    <w:rsid w:val="00054E28"/>
    <w:rsid w:val="00062B7A"/>
    <w:rsid w:val="00065A7B"/>
    <w:rsid w:val="00073A80"/>
    <w:rsid w:val="00073ED1"/>
    <w:rsid w:val="0007771F"/>
    <w:rsid w:val="000A3B8A"/>
    <w:rsid w:val="000A41EC"/>
    <w:rsid w:val="000A4A43"/>
    <w:rsid w:val="000B3DE3"/>
    <w:rsid w:val="000B54B8"/>
    <w:rsid w:val="000B5908"/>
    <w:rsid w:val="000C36BD"/>
    <w:rsid w:val="000C4945"/>
    <w:rsid w:val="000C642D"/>
    <w:rsid w:val="000D2949"/>
    <w:rsid w:val="000D4444"/>
    <w:rsid w:val="000E2D63"/>
    <w:rsid w:val="000E680F"/>
    <w:rsid w:val="000F554B"/>
    <w:rsid w:val="001071CF"/>
    <w:rsid w:val="00116A26"/>
    <w:rsid w:val="00117AD6"/>
    <w:rsid w:val="00123BAC"/>
    <w:rsid w:val="00132AAD"/>
    <w:rsid w:val="00135E7F"/>
    <w:rsid w:val="00142895"/>
    <w:rsid w:val="0014383E"/>
    <w:rsid w:val="00144C20"/>
    <w:rsid w:val="00144DBA"/>
    <w:rsid w:val="00146FC7"/>
    <w:rsid w:val="001530A2"/>
    <w:rsid w:val="001533E5"/>
    <w:rsid w:val="0016289F"/>
    <w:rsid w:val="00162C83"/>
    <w:rsid w:val="0016471F"/>
    <w:rsid w:val="00170761"/>
    <w:rsid w:val="00172677"/>
    <w:rsid w:val="00173DDB"/>
    <w:rsid w:val="001A2909"/>
    <w:rsid w:val="001A2926"/>
    <w:rsid w:val="001A6F77"/>
    <w:rsid w:val="001C53E4"/>
    <w:rsid w:val="001C7161"/>
    <w:rsid w:val="001E0812"/>
    <w:rsid w:val="001E25F4"/>
    <w:rsid w:val="001F4C3F"/>
    <w:rsid w:val="001F7B4A"/>
    <w:rsid w:val="00207EB0"/>
    <w:rsid w:val="00221DCA"/>
    <w:rsid w:val="00221FF5"/>
    <w:rsid w:val="0022301C"/>
    <w:rsid w:val="0022469B"/>
    <w:rsid w:val="00227365"/>
    <w:rsid w:val="00232262"/>
    <w:rsid w:val="002506A8"/>
    <w:rsid w:val="00257727"/>
    <w:rsid w:val="002633C6"/>
    <w:rsid w:val="00265ED7"/>
    <w:rsid w:val="00270788"/>
    <w:rsid w:val="002722A2"/>
    <w:rsid w:val="00280935"/>
    <w:rsid w:val="00283554"/>
    <w:rsid w:val="00283FAA"/>
    <w:rsid w:val="002874AE"/>
    <w:rsid w:val="00292430"/>
    <w:rsid w:val="00294B2E"/>
    <w:rsid w:val="00296491"/>
    <w:rsid w:val="002B07A8"/>
    <w:rsid w:val="002B2934"/>
    <w:rsid w:val="002C2B28"/>
    <w:rsid w:val="002C3059"/>
    <w:rsid w:val="002D3DB1"/>
    <w:rsid w:val="002E0AAC"/>
    <w:rsid w:val="002F3B19"/>
    <w:rsid w:val="002F3DF2"/>
    <w:rsid w:val="00303B64"/>
    <w:rsid w:val="00304E6D"/>
    <w:rsid w:val="00305C20"/>
    <w:rsid w:val="00331CC6"/>
    <w:rsid w:val="003335FC"/>
    <w:rsid w:val="00333BD0"/>
    <w:rsid w:val="00336607"/>
    <w:rsid w:val="00341072"/>
    <w:rsid w:val="00341AED"/>
    <w:rsid w:val="00356C6E"/>
    <w:rsid w:val="00362136"/>
    <w:rsid w:val="00363CF2"/>
    <w:rsid w:val="00374A89"/>
    <w:rsid w:val="003809D8"/>
    <w:rsid w:val="00387A75"/>
    <w:rsid w:val="003A1CF0"/>
    <w:rsid w:val="003C2BEF"/>
    <w:rsid w:val="003C3854"/>
    <w:rsid w:val="003C51D0"/>
    <w:rsid w:val="003C6B33"/>
    <w:rsid w:val="003D1A9B"/>
    <w:rsid w:val="003D4DDF"/>
    <w:rsid w:val="003D74C5"/>
    <w:rsid w:val="003E2A39"/>
    <w:rsid w:val="003E733A"/>
    <w:rsid w:val="003F3620"/>
    <w:rsid w:val="003F5F6E"/>
    <w:rsid w:val="003F7A79"/>
    <w:rsid w:val="00402C9C"/>
    <w:rsid w:val="0041767E"/>
    <w:rsid w:val="00423565"/>
    <w:rsid w:val="00423B82"/>
    <w:rsid w:val="00433099"/>
    <w:rsid w:val="004347C6"/>
    <w:rsid w:val="00437FD7"/>
    <w:rsid w:val="00455B1E"/>
    <w:rsid w:val="0046016A"/>
    <w:rsid w:val="004913E2"/>
    <w:rsid w:val="00491B60"/>
    <w:rsid w:val="00494D1C"/>
    <w:rsid w:val="004A50D4"/>
    <w:rsid w:val="004B620A"/>
    <w:rsid w:val="004B670F"/>
    <w:rsid w:val="004C1C59"/>
    <w:rsid w:val="004C774B"/>
    <w:rsid w:val="004D0FE3"/>
    <w:rsid w:val="004E5E2F"/>
    <w:rsid w:val="004E675C"/>
    <w:rsid w:val="004F0275"/>
    <w:rsid w:val="005033EE"/>
    <w:rsid w:val="00513CEA"/>
    <w:rsid w:val="005221FE"/>
    <w:rsid w:val="00524A08"/>
    <w:rsid w:val="00533EB6"/>
    <w:rsid w:val="00535BF7"/>
    <w:rsid w:val="0054483D"/>
    <w:rsid w:val="00544881"/>
    <w:rsid w:val="0056704A"/>
    <w:rsid w:val="005727F4"/>
    <w:rsid w:val="00575142"/>
    <w:rsid w:val="00582D76"/>
    <w:rsid w:val="0058363A"/>
    <w:rsid w:val="0059563C"/>
    <w:rsid w:val="005959A2"/>
    <w:rsid w:val="005A5FF7"/>
    <w:rsid w:val="005A7E7D"/>
    <w:rsid w:val="005B0FCA"/>
    <w:rsid w:val="005B393A"/>
    <w:rsid w:val="005B61FF"/>
    <w:rsid w:val="005C074B"/>
    <w:rsid w:val="005C193D"/>
    <w:rsid w:val="005C5209"/>
    <w:rsid w:val="005D0449"/>
    <w:rsid w:val="005D3AD3"/>
    <w:rsid w:val="005D6828"/>
    <w:rsid w:val="005E1769"/>
    <w:rsid w:val="005F035A"/>
    <w:rsid w:val="005F436A"/>
    <w:rsid w:val="00600D6A"/>
    <w:rsid w:val="00601C82"/>
    <w:rsid w:val="0061229A"/>
    <w:rsid w:val="006124C6"/>
    <w:rsid w:val="00613E59"/>
    <w:rsid w:val="00626466"/>
    <w:rsid w:val="00630194"/>
    <w:rsid w:val="00633F86"/>
    <w:rsid w:val="00637E70"/>
    <w:rsid w:val="00637FAF"/>
    <w:rsid w:val="00641052"/>
    <w:rsid w:val="0065086A"/>
    <w:rsid w:val="00657DCE"/>
    <w:rsid w:val="006606BB"/>
    <w:rsid w:val="00662156"/>
    <w:rsid w:val="00674392"/>
    <w:rsid w:val="00674D5B"/>
    <w:rsid w:val="0067566D"/>
    <w:rsid w:val="00677969"/>
    <w:rsid w:val="006876D2"/>
    <w:rsid w:val="00690DF0"/>
    <w:rsid w:val="006B6E32"/>
    <w:rsid w:val="006C2200"/>
    <w:rsid w:val="006C2EA0"/>
    <w:rsid w:val="006C2F6D"/>
    <w:rsid w:val="006D3DF5"/>
    <w:rsid w:val="006F687E"/>
    <w:rsid w:val="00700204"/>
    <w:rsid w:val="007041CE"/>
    <w:rsid w:val="00710AAE"/>
    <w:rsid w:val="007123AD"/>
    <w:rsid w:val="0071313A"/>
    <w:rsid w:val="00716141"/>
    <w:rsid w:val="007229E5"/>
    <w:rsid w:val="0072758D"/>
    <w:rsid w:val="007378A2"/>
    <w:rsid w:val="007468A0"/>
    <w:rsid w:val="0075266C"/>
    <w:rsid w:val="00756279"/>
    <w:rsid w:val="00756B48"/>
    <w:rsid w:val="00762811"/>
    <w:rsid w:val="00763CCD"/>
    <w:rsid w:val="007674B9"/>
    <w:rsid w:val="007741E5"/>
    <w:rsid w:val="007A001B"/>
    <w:rsid w:val="007A40BC"/>
    <w:rsid w:val="007A5E8B"/>
    <w:rsid w:val="007C616B"/>
    <w:rsid w:val="007C6EB3"/>
    <w:rsid w:val="007E3F29"/>
    <w:rsid w:val="007E79CF"/>
    <w:rsid w:val="007F057D"/>
    <w:rsid w:val="00804D12"/>
    <w:rsid w:val="00813A6A"/>
    <w:rsid w:val="00815B18"/>
    <w:rsid w:val="00820EA4"/>
    <w:rsid w:val="00827057"/>
    <w:rsid w:val="008319BF"/>
    <w:rsid w:val="00837DC1"/>
    <w:rsid w:val="00855C92"/>
    <w:rsid w:val="00857619"/>
    <w:rsid w:val="00863AD2"/>
    <w:rsid w:val="00866712"/>
    <w:rsid w:val="008710A7"/>
    <w:rsid w:val="00871268"/>
    <w:rsid w:val="00886A16"/>
    <w:rsid w:val="00892263"/>
    <w:rsid w:val="008926CE"/>
    <w:rsid w:val="00894CA5"/>
    <w:rsid w:val="0089780E"/>
    <w:rsid w:val="00897E3E"/>
    <w:rsid w:val="008A4795"/>
    <w:rsid w:val="008C08CD"/>
    <w:rsid w:val="008C26C0"/>
    <w:rsid w:val="008D1A5B"/>
    <w:rsid w:val="008D3079"/>
    <w:rsid w:val="008D4D7B"/>
    <w:rsid w:val="008D64CA"/>
    <w:rsid w:val="008E42CB"/>
    <w:rsid w:val="008F1A3A"/>
    <w:rsid w:val="008F4051"/>
    <w:rsid w:val="008F44F7"/>
    <w:rsid w:val="009028F3"/>
    <w:rsid w:val="009055CF"/>
    <w:rsid w:val="00906F3B"/>
    <w:rsid w:val="0091125F"/>
    <w:rsid w:val="00912840"/>
    <w:rsid w:val="00913A80"/>
    <w:rsid w:val="00931436"/>
    <w:rsid w:val="00935D5B"/>
    <w:rsid w:val="00947654"/>
    <w:rsid w:val="00953193"/>
    <w:rsid w:val="009659CD"/>
    <w:rsid w:val="00965D9C"/>
    <w:rsid w:val="00967FA2"/>
    <w:rsid w:val="00982412"/>
    <w:rsid w:val="0099088D"/>
    <w:rsid w:val="00995A99"/>
    <w:rsid w:val="009A203E"/>
    <w:rsid w:val="009B48C5"/>
    <w:rsid w:val="009C5F00"/>
    <w:rsid w:val="009C7622"/>
    <w:rsid w:val="009E1B4B"/>
    <w:rsid w:val="009E3A5C"/>
    <w:rsid w:val="009E50BF"/>
    <w:rsid w:val="009F09A5"/>
    <w:rsid w:val="009F265F"/>
    <w:rsid w:val="00A01B37"/>
    <w:rsid w:val="00A17719"/>
    <w:rsid w:val="00A24327"/>
    <w:rsid w:val="00A2491B"/>
    <w:rsid w:val="00A25E0C"/>
    <w:rsid w:val="00A2627F"/>
    <w:rsid w:val="00A33D1E"/>
    <w:rsid w:val="00A463C7"/>
    <w:rsid w:val="00A46BCD"/>
    <w:rsid w:val="00A54923"/>
    <w:rsid w:val="00A574A3"/>
    <w:rsid w:val="00A60576"/>
    <w:rsid w:val="00A704A0"/>
    <w:rsid w:val="00A7532A"/>
    <w:rsid w:val="00A82887"/>
    <w:rsid w:val="00A84D1A"/>
    <w:rsid w:val="00A90F6F"/>
    <w:rsid w:val="00A92AD4"/>
    <w:rsid w:val="00A957AF"/>
    <w:rsid w:val="00A97102"/>
    <w:rsid w:val="00AA01AB"/>
    <w:rsid w:val="00AA5943"/>
    <w:rsid w:val="00AA5F0A"/>
    <w:rsid w:val="00AB6709"/>
    <w:rsid w:val="00AD0958"/>
    <w:rsid w:val="00AE4302"/>
    <w:rsid w:val="00AF4F6A"/>
    <w:rsid w:val="00AF7260"/>
    <w:rsid w:val="00B01F55"/>
    <w:rsid w:val="00B05831"/>
    <w:rsid w:val="00B10603"/>
    <w:rsid w:val="00B10ADB"/>
    <w:rsid w:val="00B238AF"/>
    <w:rsid w:val="00B30F66"/>
    <w:rsid w:val="00B377E0"/>
    <w:rsid w:val="00B438A1"/>
    <w:rsid w:val="00B46D23"/>
    <w:rsid w:val="00B51018"/>
    <w:rsid w:val="00B5325E"/>
    <w:rsid w:val="00B54415"/>
    <w:rsid w:val="00B56DED"/>
    <w:rsid w:val="00B60CA4"/>
    <w:rsid w:val="00B60E00"/>
    <w:rsid w:val="00B72019"/>
    <w:rsid w:val="00B8492A"/>
    <w:rsid w:val="00B87782"/>
    <w:rsid w:val="00B92985"/>
    <w:rsid w:val="00B95E71"/>
    <w:rsid w:val="00BA46C8"/>
    <w:rsid w:val="00BC7863"/>
    <w:rsid w:val="00BD5341"/>
    <w:rsid w:val="00BE19C3"/>
    <w:rsid w:val="00BE791A"/>
    <w:rsid w:val="00BF6297"/>
    <w:rsid w:val="00C011C8"/>
    <w:rsid w:val="00C11BF0"/>
    <w:rsid w:val="00C11EC2"/>
    <w:rsid w:val="00C175CB"/>
    <w:rsid w:val="00C22285"/>
    <w:rsid w:val="00C27D36"/>
    <w:rsid w:val="00C528C6"/>
    <w:rsid w:val="00C54C99"/>
    <w:rsid w:val="00C55C67"/>
    <w:rsid w:val="00C56035"/>
    <w:rsid w:val="00C57144"/>
    <w:rsid w:val="00C57CCE"/>
    <w:rsid w:val="00C77031"/>
    <w:rsid w:val="00C80183"/>
    <w:rsid w:val="00CA1119"/>
    <w:rsid w:val="00CA1194"/>
    <w:rsid w:val="00CA1256"/>
    <w:rsid w:val="00CA3D18"/>
    <w:rsid w:val="00CA438E"/>
    <w:rsid w:val="00CA5455"/>
    <w:rsid w:val="00CB1722"/>
    <w:rsid w:val="00CB6599"/>
    <w:rsid w:val="00CE2E3F"/>
    <w:rsid w:val="00CF0DBB"/>
    <w:rsid w:val="00CF183B"/>
    <w:rsid w:val="00CF2A08"/>
    <w:rsid w:val="00D002B4"/>
    <w:rsid w:val="00D03857"/>
    <w:rsid w:val="00D33CB2"/>
    <w:rsid w:val="00D34207"/>
    <w:rsid w:val="00D355DB"/>
    <w:rsid w:val="00D43610"/>
    <w:rsid w:val="00D55BAB"/>
    <w:rsid w:val="00D84BAA"/>
    <w:rsid w:val="00D94E74"/>
    <w:rsid w:val="00DA18D4"/>
    <w:rsid w:val="00DA2401"/>
    <w:rsid w:val="00DB2186"/>
    <w:rsid w:val="00DB21A9"/>
    <w:rsid w:val="00DB47C5"/>
    <w:rsid w:val="00DB4E20"/>
    <w:rsid w:val="00DC46F1"/>
    <w:rsid w:val="00DC53A1"/>
    <w:rsid w:val="00DC7460"/>
    <w:rsid w:val="00DD4CC5"/>
    <w:rsid w:val="00DE088F"/>
    <w:rsid w:val="00DE0CC6"/>
    <w:rsid w:val="00DE49BF"/>
    <w:rsid w:val="00E06391"/>
    <w:rsid w:val="00E13B16"/>
    <w:rsid w:val="00E14EDC"/>
    <w:rsid w:val="00E3589D"/>
    <w:rsid w:val="00E376FD"/>
    <w:rsid w:val="00E44405"/>
    <w:rsid w:val="00E51402"/>
    <w:rsid w:val="00E5725E"/>
    <w:rsid w:val="00E604A7"/>
    <w:rsid w:val="00E6476B"/>
    <w:rsid w:val="00E834E6"/>
    <w:rsid w:val="00E83A21"/>
    <w:rsid w:val="00E91483"/>
    <w:rsid w:val="00E92A76"/>
    <w:rsid w:val="00EA519B"/>
    <w:rsid w:val="00EB3936"/>
    <w:rsid w:val="00EC1220"/>
    <w:rsid w:val="00EC5407"/>
    <w:rsid w:val="00EC7322"/>
    <w:rsid w:val="00EE67B8"/>
    <w:rsid w:val="00F03E1F"/>
    <w:rsid w:val="00F04D29"/>
    <w:rsid w:val="00F209DA"/>
    <w:rsid w:val="00F22F5D"/>
    <w:rsid w:val="00F27A3B"/>
    <w:rsid w:val="00F456A7"/>
    <w:rsid w:val="00F4696D"/>
    <w:rsid w:val="00F46C22"/>
    <w:rsid w:val="00F569CD"/>
    <w:rsid w:val="00F60023"/>
    <w:rsid w:val="00F61D1E"/>
    <w:rsid w:val="00F62FEE"/>
    <w:rsid w:val="00F73EA2"/>
    <w:rsid w:val="00F82919"/>
    <w:rsid w:val="00F82B01"/>
    <w:rsid w:val="00F850A2"/>
    <w:rsid w:val="00F8519E"/>
    <w:rsid w:val="00F85542"/>
    <w:rsid w:val="00F865DA"/>
    <w:rsid w:val="00F96016"/>
    <w:rsid w:val="00F96491"/>
    <w:rsid w:val="00FA3318"/>
    <w:rsid w:val="00FA5BCF"/>
    <w:rsid w:val="00FB2879"/>
    <w:rsid w:val="00FC2F45"/>
    <w:rsid w:val="00FC32BA"/>
    <w:rsid w:val="00FC32E2"/>
    <w:rsid w:val="00FC695B"/>
    <w:rsid w:val="00FD7B29"/>
    <w:rsid w:val="00FE739D"/>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0D730929"/>
  <w15:chartTrackingRefBased/>
  <w15:docId w15:val="{F73A210D-9B40-A14D-82F5-C5413A09C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13A6A"/>
    <w:pPr>
      <w:spacing w:line="360" w:lineRule="auto"/>
      <w:jc w:val="both"/>
      <w:outlineLvl w:val="0"/>
    </w:pPr>
    <w:rPr>
      <w:rFonts w:ascii="Times New Roman" w:hAnsi="Times New Roman" w:cs="Times New Roman"/>
      <w:b/>
      <w:bCs/>
    </w:rPr>
  </w:style>
  <w:style w:type="paragraph" w:styleId="Ttulo2">
    <w:name w:val="heading 2"/>
    <w:basedOn w:val="Prrafodelista"/>
    <w:next w:val="Normal"/>
    <w:link w:val="Ttulo2Car"/>
    <w:uiPriority w:val="9"/>
    <w:unhideWhenUsed/>
    <w:qFormat/>
    <w:rsid w:val="00813A6A"/>
    <w:pPr>
      <w:numPr>
        <w:numId w:val="25"/>
      </w:numPr>
      <w:jc w:val="both"/>
      <w:outlineLvl w:val="1"/>
    </w:pPr>
    <w:rPr>
      <w:rFonts w:ascii="Times New Roman" w:hAnsi="Times New Roman" w:cs="Times New Roman"/>
      <w:color w:val="000000" w:themeColor="text1"/>
      <w:lang w:val="es-ES_tradnl"/>
    </w:rPr>
  </w:style>
  <w:style w:type="paragraph" w:styleId="Ttulo3">
    <w:name w:val="heading 3"/>
    <w:basedOn w:val="Normal"/>
    <w:next w:val="Normal"/>
    <w:link w:val="Ttulo3Car"/>
    <w:uiPriority w:val="9"/>
    <w:unhideWhenUsed/>
    <w:qFormat/>
    <w:rsid w:val="00813A6A"/>
    <w:pPr>
      <w:keepNext/>
      <w:keepLines/>
      <w:spacing w:before="160" w:after="80"/>
      <w:outlineLvl w:val="2"/>
    </w:pPr>
    <w:rPr>
      <w:rFonts w:ascii="Times New Roman" w:eastAsiaTheme="majorEastAsia" w:hAnsi="Times New Roman" w:cstheme="majorBidi"/>
      <w:b/>
      <w:color w:val="000000" w:themeColor="text1"/>
    </w:rPr>
  </w:style>
  <w:style w:type="paragraph" w:styleId="Ttulo4">
    <w:name w:val="heading 4"/>
    <w:basedOn w:val="Normal"/>
    <w:next w:val="Normal"/>
    <w:link w:val="Ttulo4Car"/>
    <w:uiPriority w:val="9"/>
    <w:unhideWhenUsed/>
    <w:qFormat/>
    <w:rsid w:val="00813A6A"/>
    <w:pPr>
      <w:keepNext/>
      <w:keepLines/>
      <w:spacing w:before="80" w:after="40"/>
      <w:outlineLvl w:val="3"/>
    </w:pPr>
    <w:rPr>
      <w:rFonts w:ascii="Times New Roman" w:eastAsiaTheme="majorEastAsia" w:hAnsi="Times New Roman" w:cstheme="majorBidi"/>
      <w:i/>
      <w:iCs/>
      <w:color w:val="000000" w:themeColor="text1"/>
    </w:rPr>
  </w:style>
  <w:style w:type="paragraph" w:styleId="Ttulo5">
    <w:name w:val="heading 5"/>
    <w:basedOn w:val="Normal"/>
    <w:next w:val="Normal"/>
    <w:link w:val="Ttulo5Car"/>
    <w:uiPriority w:val="9"/>
    <w:unhideWhenUsed/>
    <w:qFormat/>
    <w:rsid w:val="00813A6A"/>
    <w:pPr>
      <w:keepNext/>
      <w:keepLines/>
      <w:spacing w:before="80" w:after="40"/>
      <w:outlineLvl w:val="4"/>
    </w:pPr>
    <w:rPr>
      <w:rFonts w:ascii="Times New Roman" w:eastAsiaTheme="majorEastAsia" w:hAnsi="Times New Roman" w:cstheme="majorBidi"/>
      <w:color w:val="000000" w:themeColor="text1"/>
    </w:rPr>
  </w:style>
  <w:style w:type="paragraph" w:styleId="Ttulo6">
    <w:name w:val="heading 6"/>
    <w:basedOn w:val="Normal"/>
    <w:next w:val="Normal"/>
    <w:link w:val="Ttulo6Car"/>
    <w:uiPriority w:val="9"/>
    <w:semiHidden/>
    <w:unhideWhenUsed/>
    <w:qFormat/>
    <w:rsid w:val="001A292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A292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A292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A292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13A6A"/>
    <w:rPr>
      <w:rFonts w:ascii="Times New Roman" w:hAnsi="Times New Roman" w:cs="Times New Roman"/>
      <w:b/>
      <w:bCs/>
    </w:rPr>
  </w:style>
  <w:style w:type="character" w:customStyle="1" w:styleId="Ttulo2Car">
    <w:name w:val="Título 2 Car"/>
    <w:basedOn w:val="Fuentedeprrafopredeter"/>
    <w:link w:val="Ttulo2"/>
    <w:uiPriority w:val="9"/>
    <w:rsid w:val="00813A6A"/>
    <w:rPr>
      <w:rFonts w:ascii="Times New Roman" w:hAnsi="Times New Roman" w:cs="Times New Roman"/>
      <w:color w:val="000000" w:themeColor="text1"/>
      <w:lang w:val="es-ES_tradnl"/>
    </w:rPr>
  </w:style>
  <w:style w:type="character" w:customStyle="1" w:styleId="Ttulo3Car">
    <w:name w:val="Título 3 Car"/>
    <w:basedOn w:val="Fuentedeprrafopredeter"/>
    <w:link w:val="Ttulo3"/>
    <w:uiPriority w:val="9"/>
    <w:rsid w:val="00813A6A"/>
    <w:rPr>
      <w:rFonts w:ascii="Times New Roman" w:eastAsiaTheme="majorEastAsia" w:hAnsi="Times New Roman" w:cstheme="majorBidi"/>
      <w:b/>
      <w:color w:val="000000" w:themeColor="text1"/>
    </w:rPr>
  </w:style>
  <w:style w:type="character" w:customStyle="1" w:styleId="Ttulo4Car">
    <w:name w:val="Título 4 Car"/>
    <w:basedOn w:val="Fuentedeprrafopredeter"/>
    <w:link w:val="Ttulo4"/>
    <w:uiPriority w:val="9"/>
    <w:rsid w:val="00813A6A"/>
    <w:rPr>
      <w:rFonts w:ascii="Times New Roman" w:eastAsiaTheme="majorEastAsia" w:hAnsi="Times New Roman" w:cstheme="majorBidi"/>
      <w:i/>
      <w:iCs/>
      <w:color w:val="000000" w:themeColor="text1"/>
    </w:rPr>
  </w:style>
  <w:style w:type="character" w:customStyle="1" w:styleId="Ttulo5Car">
    <w:name w:val="Título 5 Car"/>
    <w:basedOn w:val="Fuentedeprrafopredeter"/>
    <w:link w:val="Ttulo5"/>
    <w:uiPriority w:val="9"/>
    <w:rsid w:val="00813A6A"/>
    <w:rPr>
      <w:rFonts w:ascii="Times New Roman" w:eastAsiaTheme="majorEastAsia" w:hAnsi="Times New Roman" w:cstheme="majorBidi"/>
      <w:color w:val="000000" w:themeColor="text1"/>
    </w:rPr>
  </w:style>
  <w:style w:type="character" w:customStyle="1" w:styleId="Ttulo6Car">
    <w:name w:val="Título 6 Car"/>
    <w:basedOn w:val="Fuentedeprrafopredeter"/>
    <w:link w:val="Ttulo6"/>
    <w:uiPriority w:val="9"/>
    <w:semiHidden/>
    <w:rsid w:val="001A292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A292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A292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A2926"/>
    <w:rPr>
      <w:rFonts w:eastAsiaTheme="majorEastAsia" w:cstheme="majorBidi"/>
      <w:color w:val="272727" w:themeColor="text1" w:themeTint="D8"/>
    </w:rPr>
  </w:style>
  <w:style w:type="paragraph" w:styleId="Ttulo">
    <w:name w:val="Title"/>
    <w:basedOn w:val="Normal"/>
    <w:next w:val="Normal"/>
    <w:link w:val="TtuloCar"/>
    <w:uiPriority w:val="10"/>
    <w:qFormat/>
    <w:rsid w:val="001A29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A292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A292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A292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A2926"/>
    <w:pPr>
      <w:spacing w:before="160"/>
      <w:jc w:val="center"/>
    </w:pPr>
    <w:rPr>
      <w:i/>
      <w:iCs/>
      <w:color w:val="404040" w:themeColor="text1" w:themeTint="BF"/>
    </w:rPr>
  </w:style>
  <w:style w:type="character" w:customStyle="1" w:styleId="CitaCar">
    <w:name w:val="Cita Car"/>
    <w:basedOn w:val="Fuentedeprrafopredeter"/>
    <w:link w:val="Cita"/>
    <w:uiPriority w:val="29"/>
    <w:rsid w:val="001A2926"/>
    <w:rPr>
      <w:i/>
      <w:iCs/>
      <w:color w:val="404040" w:themeColor="text1" w:themeTint="BF"/>
    </w:rPr>
  </w:style>
  <w:style w:type="paragraph" w:styleId="Prrafodelista">
    <w:name w:val="List Paragraph"/>
    <w:basedOn w:val="Normal"/>
    <w:uiPriority w:val="34"/>
    <w:qFormat/>
    <w:rsid w:val="001A2926"/>
    <w:pPr>
      <w:ind w:left="720"/>
      <w:contextualSpacing/>
    </w:pPr>
  </w:style>
  <w:style w:type="character" w:styleId="nfasisintenso">
    <w:name w:val="Intense Emphasis"/>
    <w:basedOn w:val="Fuentedeprrafopredeter"/>
    <w:uiPriority w:val="21"/>
    <w:qFormat/>
    <w:rsid w:val="001A2926"/>
    <w:rPr>
      <w:i/>
      <w:iCs/>
      <w:color w:val="0F4761" w:themeColor="accent1" w:themeShade="BF"/>
    </w:rPr>
  </w:style>
  <w:style w:type="paragraph" w:styleId="Citadestacada">
    <w:name w:val="Intense Quote"/>
    <w:basedOn w:val="Normal"/>
    <w:next w:val="Normal"/>
    <w:link w:val="CitadestacadaCar"/>
    <w:uiPriority w:val="30"/>
    <w:qFormat/>
    <w:rsid w:val="001A29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A2926"/>
    <w:rPr>
      <w:i/>
      <w:iCs/>
      <w:color w:val="0F4761" w:themeColor="accent1" w:themeShade="BF"/>
    </w:rPr>
  </w:style>
  <w:style w:type="character" w:styleId="Referenciaintensa">
    <w:name w:val="Intense Reference"/>
    <w:basedOn w:val="Fuentedeprrafopredeter"/>
    <w:uiPriority w:val="32"/>
    <w:qFormat/>
    <w:rsid w:val="001A2926"/>
    <w:rPr>
      <w:b/>
      <w:bCs/>
      <w:smallCaps/>
      <w:color w:val="0F4761" w:themeColor="accent1" w:themeShade="BF"/>
      <w:spacing w:val="5"/>
    </w:rPr>
  </w:style>
  <w:style w:type="character" w:styleId="Refdecomentario">
    <w:name w:val="annotation reference"/>
    <w:basedOn w:val="Fuentedeprrafopredeter"/>
    <w:uiPriority w:val="99"/>
    <w:semiHidden/>
    <w:unhideWhenUsed/>
    <w:rsid w:val="001A2926"/>
    <w:rPr>
      <w:sz w:val="16"/>
      <w:szCs w:val="16"/>
    </w:rPr>
  </w:style>
  <w:style w:type="paragraph" w:styleId="Textocomentario">
    <w:name w:val="annotation text"/>
    <w:basedOn w:val="Normal"/>
    <w:link w:val="TextocomentarioCar"/>
    <w:uiPriority w:val="99"/>
    <w:semiHidden/>
    <w:unhideWhenUsed/>
    <w:rsid w:val="001A292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A2926"/>
    <w:rPr>
      <w:sz w:val="20"/>
      <w:szCs w:val="20"/>
    </w:rPr>
  </w:style>
  <w:style w:type="paragraph" w:styleId="Asuntodelcomentario">
    <w:name w:val="annotation subject"/>
    <w:basedOn w:val="Textocomentario"/>
    <w:next w:val="Textocomentario"/>
    <w:link w:val="AsuntodelcomentarioCar"/>
    <w:uiPriority w:val="99"/>
    <w:semiHidden/>
    <w:unhideWhenUsed/>
    <w:rsid w:val="001A2926"/>
    <w:rPr>
      <w:b/>
      <w:bCs/>
    </w:rPr>
  </w:style>
  <w:style w:type="character" w:customStyle="1" w:styleId="AsuntodelcomentarioCar">
    <w:name w:val="Asunto del comentario Car"/>
    <w:basedOn w:val="TextocomentarioCar"/>
    <w:link w:val="Asuntodelcomentario"/>
    <w:uiPriority w:val="99"/>
    <w:semiHidden/>
    <w:rsid w:val="001A2926"/>
    <w:rPr>
      <w:b/>
      <w:bCs/>
      <w:sz w:val="20"/>
      <w:szCs w:val="20"/>
    </w:rPr>
  </w:style>
  <w:style w:type="paragraph" w:styleId="Encabezado">
    <w:name w:val="header"/>
    <w:basedOn w:val="Normal"/>
    <w:link w:val="EncabezadoCar"/>
    <w:uiPriority w:val="99"/>
    <w:unhideWhenUsed/>
    <w:rsid w:val="004B670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B670F"/>
  </w:style>
  <w:style w:type="paragraph" w:styleId="Piedepgina">
    <w:name w:val="footer"/>
    <w:basedOn w:val="Normal"/>
    <w:link w:val="PiedepginaCar"/>
    <w:uiPriority w:val="99"/>
    <w:unhideWhenUsed/>
    <w:rsid w:val="004B670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B670F"/>
  </w:style>
  <w:style w:type="character" w:styleId="Nmerodepgina">
    <w:name w:val="page number"/>
    <w:basedOn w:val="Fuentedeprrafopredeter"/>
    <w:uiPriority w:val="99"/>
    <w:semiHidden/>
    <w:unhideWhenUsed/>
    <w:rsid w:val="004B670F"/>
  </w:style>
  <w:style w:type="paragraph" w:styleId="Textonotapie">
    <w:name w:val="footnote text"/>
    <w:basedOn w:val="Normal"/>
    <w:link w:val="TextonotapieCar"/>
    <w:uiPriority w:val="99"/>
    <w:semiHidden/>
    <w:unhideWhenUsed/>
    <w:rsid w:val="0028093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80935"/>
    <w:rPr>
      <w:sz w:val="20"/>
      <w:szCs w:val="20"/>
    </w:rPr>
  </w:style>
  <w:style w:type="character" w:styleId="Refdenotaalpie">
    <w:name w:val="footnote reference"/>
    <w:basedOn w:val="Fuentedeprrafopredeter"/>
    <w:uiPriority w:val="99"/>
    <w:semiHidden/>
    <w:unhideWhenUsed/>
    <w:rsid w:val="00280935"/>
    <w:rPr>
      <w:vertAlign w:val="superscript"/>
    </w:rPr>
  </w:style>
  <w:style w:type="paragraph" w:styleId="NormalWeb">
    <w:name w:val="Normal (Web)"/>
    <w:basedOn w:val="Normal"/>
    <w:uiPriority w:val="99"/>
    <w:unhideWhenUsed/>
    <w:rsid w:val="00054E28"/>
    <w:pPr>
      <w:spacing w:before="100" w:beforeAutospacing="1" w:after="100" w:afterAutospacing="1" w:line="240" w:lineRule="auto"/>
    </w:pPr>
    <w:rPr>
      <w:rFonts w:ascii="Times New Roman" w:eastAsia="Times New Roman" w:hAnsi="Times New Roman" w:cs="Times New Roman"/>
      <w:kern w:val="0"/>
      <w:lang w:eastAsia="es-ES_tradnl"/>
      <w14:ligatures w14:val="none"/>
    </w:rPr>
  </w:style>
  <w:style w:type="character" w:customStyle="1" w:styleId="apple-converted-space">
    <w:name w:val="apple-converted-space"/>
    <w:basedOn w:val="Fuentedeprrafopredeter"/>
    <w:rsid w:val="00912840"/>
  </w:style>
  <w:style w:type="character" w:styleId="Textoennegrita">
    <w:name w:val="Strong"/>
    <w:basedOn w:val="Fuentedeprrafopredeter"/>
    <w:uiPriority w:val="22"/>
    <w:qFormat/>
    <w:rsid w:val="00912840"/>
    <w:rPr>
      <w:b/>
      <w:bCs/>
    </w:rPr>
  </w:style>
  <w:style w:type="character" w:styleId="nfasis">
    <w:name w:val="Emphasis"/>
    <w:basedOn w:val="Fuentedeprrafopredeter"/>
    <w:uiPriority w:val="20"/>
    <w:qFormat/>
    <w:rsid w:val="00912840"/>
    <w:rPr>
      <w:i/>
      <w:iCs/>
    </w:rPr>
  </w:style>
  <w:style w:type="character" w:styleId="Hipervnculo">
    <w:name w:val="Hyperlink"/>
    <w:basedOn w:val="Fuentedeprrafopredeter"/>
    <w:uiPriority w:val="99"/>
    <w:unhideWhenUsed/>
    <w:rsid w:val="00BE791A"/>
    <w:rPr>
      <w:color w:val="467886" w:themeColor="hyperlink"/>
      <w:u w:val="single"/>
    </w:rPr>
  </w:style>
  <w:style w:type="character" w:styleId="Mencinsinresolver">
    <w:name w:val="Unresolved Mention"/>
    <w:basedOn w:val="Fuentedeprrafopredeter"/>
    <w:uiPriority w:val="99"/>
    <w:semiHidden/>
    <w:unhideWhenUsed/>
    <w:rsid w:val="00BE791A"/>
    <w:rPr>
      <w:color w:val="605E5C"/>
      <w:shd w:val="clear" w:color="auto" w:fill="E1DFDD"/>
    </w:rPr>
  </w:style>
  <w:style w:type="character" w:styleId="Hipervnculovisitado">
    <w:name w:val="FollowedHyperlink"/>
    <w:basedOn w:val="Fuentedeprrafopredeter"/>
    <w:uiPriority w:val="99"/>
    <w:semiHidden/>
    <w:unhideWhenUsed/>
    <w:rsid w:val="00A54923"/>
    <w:rPr>
      <w:color w:val="96607D" w:themeColor="followedHyperlink"/>
      <w:u w:val="single"/>
    </w:rPr>
  </w:style>
  <w:style w:type="paragraph" w:customStyle="1" w:styleId="p1">
    <w:name w:val="p1"/>
    <w:basedOn w:val="Normal"/>
    <w:rsid w:val="00E44405"/>
    <w:pPr>
      <w:spacing w:after="0" w:line="240" w:lineRule="auto"/>
    </w:pPr>
    <w:rPr>
      <w:rFonts w:ascii="Arial" w:eastAsia="Times New Roman" w:hAnsi="Arial" w:cs="Arial"/>
      <w:color w:val="000000"/>
      <w:kern w:val="0"/>
      <w:sz w:val="17"/>
      <w:szCs w:val="17"/>
      <w:lang w:eastAsia="es-ES_tradnl"/>
      <w14:ligatures w14:val="none"/>
    </w:rPr>
  </w:style>
  <w:style w:type="character" w:customStyle="1" w:styleId="s1">
    <w:name w:val="s1"/>
    <w:basedOn w:val="Fuentedeprrafopredeter"/>
    <w:rsid w:val="0022469B"/>
    <w:rPr>
      <w:rFonts w:ascii="Times New Roman" w:hAnsi="Times New Roman" w:cs="Times New Roman" w:hint="default"/>
      <w:sz w:val="18"/>
      <w:szCs w:val="18"/>
    </w:rPr>
  </w:style>
  <w:style w:type="paragraph" w:styleId="TtuloTDC">
    <w:name w:val="TOC Heading"/>
    <w:basedOn w:val="Ttulo1"/>
    <w:next w:val="Normal"/>
    <w:uiPriority w:val="39"/>
    <w:unhideWhenUsed/>
    <w:qFormat/>
    <w:rsid w:val="007674B9"/>
    <w:pPr>
      <w:spacing w:before="480" w:after="0" w:line="276" w:lineRule="auto"/>
      <w:outlineLvl w:val="9"/>
    </w:pPr>
    <w:rPr>
      <w:b w:val="0"/>
      <w:bCs w:val="0"/>
      <w:kern w:val="0"/>
      <w:sz w:val="28"/>
      <w:szCs w:val="28"/>
      <w:lang w:eastAsia="es-ES_tradnl"/>
      <w14:ligatures w14:val="none"/>
    </w:rPr>
  </w:style>
  <w:style w:type="paragraph" w:styleId="TDC1">
    <w:name w:val="toc 1"/>
    <w:basedOn w:val="Normal"/>
    <w:next w:val="Normal"/>
    <w:autoRedefine/>
    <w:uiPriority w:val="39"/>
    <w:unhideWhenUsed/>
    <w:rsid w:val="007674B9"/>
    <w:pPr>
      <w:spacing w:before="120" w:after="120"/>
    </w:pPr>
    <w:rPr>
      <w:b/>
      <w:bCs/>
      <w:caps/>
      <w:sz w:val="20"/>
      <w:szCs w:val="20"/>
    </w:rPr>
  </w:style>
  <w:style w:type="paragraph" w:styleId="TDC2">
    <w:name w:val="toc 2"/>
    <w:basedOn w:val="Normal"/>
    <w:next w:val="Normal"/>
    <w:autoRedefine/>
    <w:uiPriority w:val="39"/>
    <w:unhideWhenUsed/>
    <w:rsid w:val="007674B9"/>
    <w:pPr>
      <w:spacing w:after="0"/>
      <w:ind w:left="240"/>
    </w:pPr>
    <w:rPr>
      <w:smallCaps/>
      <w:sz w:val="20"/>
      <w:szCs w:val="20"/>
    </w:rPr>
  </w:style>
  <w:style w:type="paragraph" w:styleId="TDC3">
    <w:name w:val="toc 3"/>
    <w:basedOn w:val="Normal"/>
    <w:next w:val="Normal"/>
    <w:autoRedefine/>
    <w:uiPriority w:val="39"/>
    <w:unhideWhenUsed/>
    <w:rsid w:val="007674B9"/>
    <w:pPr>
      <w:spacing w:after="0"/>
      <w:ind w:left="480"/>
    </w:pPr>
    <w:rPr>
      <w:i/>
      <w:iCs/>
      <w:sz w:val="20"/>
      <w:szCs w:val="20"/>
    </w:rPr>
  </w:style>
  <w:style w:type="paragraph" w:styleId="TDC4">
    <w:name w:val="toc 4"/>
    <w:basedOn w:val="Normal"/>
    <w:next w:val="Normal"/>
    <w:autoRedefine/>
    <w:uiPriority w:val="39"/>
    <w:semiHidden/>
    <w:unhideWhenUsed/>
    <w:rsid w:val="007674B9"/>
    <w:pPr>
      <w:spacing w:after="0"/>
      <w:ind w:left="720"/>
    </w:pPr>
    <w:rPr>
      <w:sz w:val="18"/>
      <w:szCs w:val="18"/>
    </w:rPr>
  </w:style>
  <w:style w:type="paragraph" w:styleId="TDC5">
    <w:name w:val="toc 5"/>
    <w:basedOn w:val="Normal"/>
    <w:next w:val="Normal"/>
    <w:autoRedefine/>
    <w:uiPriority w:val="39"/>
    <w:semiHidden/>
    <w:unhideWhenUsed/>
    <w:rsid w:val="007674B9"/>
    <w:pPr>
      <w:spacing w:after="0"/>
      <w:ind w:left="960"/>
    </w:pPr>
    <w:rPr>
      <w:sz w:val="18"/>
      <w:szCs w:val="18"/>
    </w:rPr>
  </w:style>
  <w:style w:type="paragraph" w:styleId="TDC6">
    <w:name w:val="toc 6"/>
    <w:basedOn w:val="Normal"/>
    <w:next w:val="Normal"/>
    <w:autoRedefine/>
    <w:uiPriority w:val="39"/>
    <w:semiHidden/>
    <w:unhideWhenUsed/>
    <w:rsid w:val="007674B9"/>
    <w:pPr>
      <w:spacing w:after="0"/>
      <w:ind w:left="1200"/>
    </w:pPr>
    <w:rPr>
      <w:sz w:val="18"/>
      <w:szCs w:val="18"/>
    </w:rPr>
  </w:style>
  <w:style w:type="paragraph" w:styleId="TDC7">
    <w:name w:val="toc 7"/>
    <w:basedOn w:val="Normal"/>
    <w:next w:val="Normal"/>
    <w:autoRedefine/>
    <w:uiPriority w:val="39"/>
    <w:semiHidden/>
    <w:unhideWhenUsed/>
    <w:rsid w:val="007674B9"/>
    <w:pPr>
      <w:spacing w:after="0"/>
      <w:ind w:left="1440"/>
    </w:pPr>
    <w:rPr>
      <w:sz w:val="18"/>
      <w:szCs w:val="18"/>
    </w:rPr>
  </w:style>
  <w:style w:type="paragraph" w:styleId="TDC8">
    <w:name w:val="toc 8"/>
    <w:basedOn w:val="Normal"/>
    <w:next w:val="Normal"/>
    <w:autoRedefine/>
    <w:uiPriority w:val="39"/>
    <w:semiHidden/>
    <w:unhideWhenUsed/>
    <w:rsid w:val="007674B9"/>
    <w:pPr>
      <w:spacing w:after="0"/>
      <w:ind w:left="1680"/>
    </w:pPr>
    <w:rPr>
      <w:sz w:val="18"/>
      <w:szCs w:val="18"/>
    </w:rPr>
  </w:style>
  <w:style w:type="paragraph" w:styleId="TDC9">
    <w:name w:val="toc 9"/>
    <w:basedOn w:val="Normal"/>
    <w:next w:val="Normal"/>
    <w:autoRedefine/>
    <w:uiPriority w:val="39"/>
    <w:semiHidden/>
    <w:unhideWhenUsed/>
    <w:rsid w:val="007674B9"/>
    <w:pPr>
      <w:spacing w:after="0"/>
      <w:ind w:left="1920"/>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09314">
      <w:bodyDiv w:val="1"/>
      <w:marLeft w:val="0"/>
      <w:marRight w:val="0"/>
      <w:marTop w:val="0"/>
      <w:marBottom w:val="0"/>
      <w:divBdr>
        <w:top w:val="none" w:sz="0" w:space="0" w:color="auto"/>
        <w:left w:val="none" w:sz="0" w:space="0" w:color="auto"/>
        <w:bottom w:val="none" w:sz="0" w:space="0" w:color="auto"/>
        <w:right w:val="none" w:sz="0" w:space="0" w:color="auto"/>
      </w:divBdr>
    </w:div>
    <w:div w:id="27337404">
      <w:bodyDiv w:val="1"/>
      <w:marLeft w:val="0"/>
      <w:marRight w:val="0"/>
      <w:marTop w:val="0"/>
      <w:marBottom w:val="0"/>
      <w:divBdr>
        <w:top w:val="none" w:sz="0" w:space="0" w:color="auto"/>
        <w:left w:val="none" w:sz="0" w:space="0" w:color="auto"/>
        <w:bottom w:val="none" w:sz="0" w:space="0" w:color="auto"/>
        <w:right w:val="none" w:sz="0" w:space="0" w:color="auto"/>
      </w:divBdr>
    </w:div>
    <w:div w:id="98764370">
      <w:bodyDiv w:val="1"/>
      <w:marLeft w:val="0"/>
      <w:marRight w:val="0"/>
      <w:marTop w:val="0"/>
      <w:marBottom w:val="0"/>
      <w:divBdr>
        <w:top w:val="none" w:sz="0" w:space="0" w:color="auto"/>
        <w:left w:val="none" w:sz="0" w:space="0" w:color="auto"/>
        <w:bottom w:val="none" w:sz="0" w:space="0" w:color="auto"/>
        <w:right w:val="none" w:sz="0" w:space="0" w:color="auto"/>
      </w:divBdr>
    </w:div>
    <w:div w:id="108211356">
      <w:bodyDiv w:val="1"/>
      <w:marLeft w:val="0"/>
      <w:marRight w:val="0"/>
      <w:marTop w:val="0"/>
      <w:marBottom w:val="0"/>
      <w:divBdr>
        <w:top w:val="none" w:sz="0" w:space="0" w:color="auto"/>
        <w:left w:val="none" w:sz="0" w:space="0" w:color="auto"/>
        <w:bottom w:val="none" w:sz="0" w:space="0" w:color="auto"/>
        <w:right w:val="none" w:sz="0" w:space="0" w:color="auto"/>
      </w:divBdr>
    </w:div>
    <w:div w:id="117843591">
      <w:bodyDiv w:val="1"/>
      <w:marLeft w:val="0"/>
      <w:marRight w:val="0"/>
      <w:marTop w:val="0"/>
      <w:marBottom w:val="0"/>
      <w:divBdr>
        <w:top w:val="none" w:sz="0" w:space="0" w:color="auto"/>
        <w:left w:val="none" w:sz="0" w:space="0" w:color="auto"/>
        <w:bottom w:val="none" w:sz="0" w:space="0" w:color="auto"/>
        <w:right w:val="none" w:sz="0" w:space="0" w:color="auto"/>
      </w:divBdr>
    </w:div>
    <w:div w:id="127283028">
      <w:bodyDiv w:val="1"/>
      <w:marLeft w:val="0"/>
      <w:marRight w:val="0"/>
      <w:marTop w:val="0"/>
      <w:marBottom w:val="0"/>
      <w:divBdr>
        <w:top w:val="none" w:sz="0" w:space="0" w:color="auto"/>
        <w:left w:val="none" w:sz="0" w:space="0" w:color="auto"/>
        <w:bottom w:val="none" w:sz="0" w:space="0" w:color="auto"/>
        <w:right w:val="none" w:sz="0" w:space="0" w:color="auto"/>
      </w:divBdr>
    </w:div>
    <w:div w:id="185605384">
      <w:bodyDiv w:val="1"/>
      <w:marLeft w:val="0"/>
      <w:marRight w:val="0"/>
      <w:marTop w:val="0"/>
      <w:marBottom w:val="0"/>
      <w:divBdr>
        <w:top w:val="none" w:sz="0" w:space="0" w:color="auto"/>
        <w:left w:val="none" w:sz="0" w:space="0" w:color="auto"/>
        <w:bottom w:val="none" w:sz="0" w:space="0" w:color="auto"/>
        <w:right w:val="none" w:sz="0" w:space="0" w:color="auto"/>
      </w:divBdr>
    </w:div>
    <w:div w:id="189925866">
      <w:bodyDiv w:val="1"/>
      <w:marLeft w:val="0"/>
      <w:marRight w:val="0"/>
      <w:marTop w:val="0"/>
      <w:marBottom w:val="0"/>
      <w:divBdr>
        <w:top w:val="none" w:sz="0" w:space="0" w:color="auto"/>
        <w:left w:val="none" w:sz="0" w:space="0" w:color="auto"/>
        <w:bottom w:val="none" w:sz="0" w:space="0" w:color="auto"/>
        <w:right w:val="none" w:sz="0" w:space="0" w:color="auto"/>
      </w:divBdr>
    </w:div>
    <w:div w:id="258955669">
      <w:bodyDiv w:val="1"/>
      <w:marLeft w:val="0"/>
      <w:marRight w:val="0"/>
      <w:marTop w:val="0"/>
      <w:marBottom w:val="0"/>
      <w:divBdr>
        <w:top w:val="none" w:sz="0" w:space="0" w:color="auto"/>
        <w:left w:val="none" w:sz="0" w:space="0" w:color="auto"/>
        <w:bottom w:val="none" w:sz="0" w:space="0" w:color="auto"/>
        <w:right w:val="none" w:sz="0" w:space="0" w:color="auto"/>
      </w:divBdr>
    </w:div>
    <w:div w:id="292251614">
      <w:bodyDiv w:val="1"/>
      <w:marLeft w:val="0"/>
      <w:marRight w:val="0"/>
      <w:marTop w:val="0"/>
      <w:marBottom w:val="0"/>
      <w:divBdr>
        <w:top w:val="none" w:sz="0" w:space="0" w:color="auto"/>
        <w:left w:val="none" w:sz="0" w:space="0" w:color="auto"/>
        <w:bottom w:val="none" w:sz="0" w:space="0" w:color="auto"/>
        <w:right w:val="none" w:sz="0" w:space="0" w:color="auto"/>
      </w:divBdr>
    </w:div>
    <w:div w:id="302080710">
      <w:bodyDiv w:val="1"/>
      <w:marLeft w:val="0"/>
      <w:marRight w:val="0"/>
      <w:marTop w:val="0"/>
      <w:marBottom w:val="0"/>
      <w:divBdr>
        <w:top w:val="none" w:sz="0" w:space="0" w:color="auto"/>
        <w:left w:val="none" w:sz="0" w:space="0" w:color="auto"/>
        <w:bottom w:val="none" w:sz="0" w:space="0" w:color="auto"/>
        <w:right w:val="none" w:sz="0" w:space="0" w:color="auto"/>
      </w:divBdr>
    </w:div>
    <w:div w:id="342704030">
      <w:bodyDiv w:val="1"/>
      <w:marLeft w:val="0"/>
      <w:marRight w:val="0"/>
      <w:marTop w:val="0"/>
      <w:marBottom w:val="0"/>
      <w:divBdr>
        <w:top w:val="none" w:sz="0" w:space="0" w:color="auto"/>
        <w:left w:val="none" w:sz="0" w:space="0" w:color="auto"/>
        <w:bottom w:val="none" w:sz="0" w:space="0" w:color="auto"/>
        <w:right w:val="none" w:sz="0" w:space="0" w:color="auto"/>
      </w:divBdr>
    </w:div>
    <w:div w:id="377702259">
      <w:bodyDiv w:val="1"/>
      <w:marLeft w:val="0"/>
      <w:marRight w:val="0"/>
      <w:marTop w:val="0"/>
      <w:marBottom w:val="0"/>
      <w:divBdr>
        <w:top w:val="none" w:sz="0" w:space="0" w:color="auto"/>
        <w:left w:val="none" w:sz="0" w:space="0" w:color="auto"/>
        <w:bottom w:val="none" w:sz="0" w:space="0" w:color="auto"/>
        <w:right w:val="none" w:sz="0" w:space="0" w:color="auto"/>
      </w:divBdr>
    </w:div>
    <w:div w:id="390618845">
      <w:bodyDiv w:val="1"/>
      <w:marLeft w:val="0"/>
      <w:marRight w:val="0"/>
      <w:marTop w:val="0"/>
      <w:marBottom w:val="0"/>
      <w:divBdr>
        <w:top w:val="none" w:sz="0" w:space="0" w:color="auto"/>
        <w:left w:val="none" w:sz="0" w:space="0" w:color="auto"/>
        <w:bottom w:val="none" w:sz="0" w:space="0" w:color="auto"/>
        <w:right w:val="none" w:sz="0" w:space="0" w:color="auto"/>
      </w:divBdr>
    </w:div>
    <w:div w:id="450981497">
      <w:bodyDiv w:val="1"/>
      <w:marLeft w:val="0"/>
      <w:marRight w:val="0"/>
      <w:marTop w:val="0"/>
      <w:marBottom w:val="0"/>
      <w:divBdr>
        <w:top w:val="none" w:sz="0" w:space="0" w:color="auto"/>
        <w:left w:val="none" w:sz="0" w:space="0" w:color="auto"/>
        <w:bottom w:val="none" w:sz="0" w:space="0" w:color="auto"/>
        <w:right w:val="none" w:sz="0" w:space="0" w:color="auto"/>
      </w:divBdr>
    </w:div>
    <w:div w:id="556664704">
      <w:bodyDiv w:val="1"/>
      <w:marLeft w:val="0"/>
      <w:marRight w:val="0"/>
      <w:marTop w:val="0"/>
      <w:marBottom w:val="0"/>
      <w:divBdr>
        <w:top w:val="none" w:sz="0" w:space="0" w:color="auto"/>
        <w:left w:val="none" w:sz="0" w:space="0" w:color="auto"/>
        <w:bottom w:val="none" w:sz="0" w:space="0" w:color="auto"/>
        <w:right w:val="none" w:sz="0" w:space="0" w:color="auto"/>
      </w:divBdr>
    </w:div>
    <w:div w:id="602155335">
      <w:bodyDiv w:val="1"/>
      <w:marLeft w:val="0"/>
      <w:marRight w:val="0"/>
      <w:marTop w:val="0"/>
      <w:marBottom w:val="0"/>
      <w:divBdr>
        <w:top w:val="none" w:sz="0" w:space="0" w:color="auto"/>
        <w:left w:val="none" w:sz="0" w:space="0" w:color="auto"/>
        <w:bottom w:val="none" w:sz="0" w:space="0" w:color="auto"/>
        <w:right w:val="none" w:sz="0" w:space="0" w:color="auto"/>
      </w:divBdr>
    </w:div>
    <w:div w:id="620846552">
      <w:bodyDiv w:val="1"/>
      <w:marLeft w:val="0"/>
      <w:marRight w:val="0"/>
      <w:marTop w:val="0"/>
      <w:marBottom w:val="0"/>
      <w:divBdr>
        <w:top w:val="none" w:sz="0" w:space="0" w:color="auto"/>
        <w:left w:val="none" w:sz="0" w:space="0" w:color="auto"/>
        <w:bottom w:val="none" w:sz="0" w:space="0" w:color="auto"/>
        <w:right w:val="none" w:sz="0" w:space="0" w:color="auto"/>
      </w:divBdr>
    </w:div>
    <w:div w:id="634603831">
      <w:bodyDiv w:val="1"/>
      <w:marLeft w:val="0"/>
      <w:marRight w:val="0"/>
      <w:marTop w:val="0"/>
      <w:marBottom w:val="0"/>
      <w:divBdr>
        <w:top w:val="none" w:sz="0" w:space="0" w:color="auto"/>
        <w:left w:val="none" w:sz="0" w:space="0" w:color="auto"/>
        <w:bottom w:val="none" w:sz="0" w:space="0" w:color="auto"/>
        <w:right w:val="none" w:sz="0" w:space="0" w:color="auto"/>
      </w:divBdr>
    </w:div>
    <w:div w:id="678314677">
      <w:bodyDiv w:val="1"/>
      <w:marLeft w:val="0"/>
      <w:marRight w:val="0"/>
      <w:marTop w:val="0"/>
      <w:marBottom w:val="0"/>
      <w:divBdr>
        <w:top w:val="none" w:sz="0" w:space="0" w:color="auto"/>
        <w:left w:val="none" w:sz="0" w:space="0" w:color="auto"/>
        <w:bottom w:val="none" w:sz="0" w:space="0" w:color="auto"/>
        <w:right w:val="none" w:sz="0" w:space="0" w:color="auto"/>
      </w:divBdr>
    </w:div>
    <w:div w:id="680396951">
      <w:bodyDiv w:val="1"/>
      <w:marLeft w:val="0"/>
      <w:marRight w:val="0"/>
      <w:marTop w:val="0"/>
      <w:marBottom w:val="0"/>
      <w:divBdr>
        <w:top w:val="none" w:sz="0" w:space="0" w:color="auto"/>
        <w:left w:val="none" w:sz="0" w:space="0" w:color="auto"/>
        <w:bottom w:val="none" w:sz="0" w:space="0" w:color="auto"/>
        <w:right w:val="none" w:sz="0" w:space="0" w:color="auto"/>
      </w:divBdr>
    </w:div>
    <w:div w:id="748696527">
      <w:bodyDiv w:val="1"/>
      <w:marLeft w:val="0"/>
      <w:marRight w:val="0"/>
      <w:marTop w:val="0"/>
      <w:marBottom w:val="0"/>
      <w:divBdr>
        <w:top w:val="none" w:sz="0" w:space="0" w:color="auto"/>
        <w:left w:val="none" w:sz="0" w:space="0" w:color="auto"/>
        <w:bottom w:val="none" w:sz="0" w:space="0" w:color="auto"/>
        <w:right w:val="none" w:sz="0" w:space="0" w:color="auto"/>
      </w:divBdr>
      <w:divsChild>
        <w:div w:id="927156177">
          <w:marLeft w:val="0"/>
          <w:marRight w:val="0"/>
          <w:marTop w:val="0"/>
          <w:marBottom w:val="0"/>
          <w:divBdr>
            <w:top w:val="none" w:sz="0" w:space="0" w:color="auto"/>
            <w:left w:val="none" w:sz="0" w:space="0" w:color="auto"/>
            <w:bottom w:val="none" w:sz="0" w:space="0" w:color="auto"/>
            <w:right w:val="none" w:sz="0" w:space="0" w:color="auto"/>
          </w:divBdr>
          <w:divsChild>
            <w:div w:id="1134328695">
              <w:marLeft w:val="0"/>
              <w:marRight w:val="0"/>
              <w:marTop w:val="0"/>
              <w:marBottom w:val="0"/>
              <w:divBdr>
                <w:top w:val="none" w:sz="0" w:space="0" w:color="auto"/>
                <w:left w:val="none" w:sz="0" w:space="0" w:color="auto"/>
                <w:bottom w:val="none" w:sz="0" w:space="0" w:color="auto"/>
                <w:right w:val="none" w:sz="0" w:space="0" w:color="auto"/>
              </w:divBdr>
              <w:divsChild>
                <w:div w:id="2122451780">
                  <w:marLeft w:val="0"/>
                  <w:marRight w:val="0"/>
                  <w:marTop w:val="0"/>
                  <w:marBottom w:val="0"/>
                  <w:divBdr>
                    <w:top w:val="none" w:sz="0" w:space="0" w:color="auto"/>
                    <w:left w:val="none" w:sz="0" w:space="0" w:color="auto"/>
                    <w:bottom w:val="none" w:sz="0" w:space="0" w:color="auto"/>
                    <w:right w:val="none" w:sz="0" w:space="0" w:color="auto"/>
                  </w:divBdr>
                  <w:divsChild>
                    <w:div w:id="199702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839497">
      <w:bodyDiv w:val="1"/>
      <w:marLeft w:val="0"/>
      <w:marRight w:val="0"/>
      <w:marTop w:val="0"/>
      <w:marBottom w:val="0"/>
      <w:divBdr>
        <w:top w:val="none" w:sz="0" w:space="0" w:color="auto"/>
        <w:left w:val="none" w:sz="0" w:space="0" w:color="auto"/>
        <w:bottom w:val="none" w:sz="0" w:space="0" w:color="auto"/>
        <w:right w:val="none" w:sz="0" w:space="0" w:color="auto"/>
      </w:divBdr>
    </w:div>
    <w:div w:id="851142056">
      <w:bodyDiv w:val="1"/>
      <w:marLeft w:val="0"/>
      <w:marRight w:val="0"/>
      <w:marTop w:val="0"/>
      <w:marBottom w:val="0"/>
      <w:divBdr>
        <w:top w:val="none" w:sz="0" w:space="0" w:color="auto"/>
        <w:left w:val="none" w:sz="0" w:space="0" w:color="auto"/>
        <w:bottom w:val="none" w:sz="0" w:space="0" w:color="auto"/>
        <w:right w:val="none" w:sz="0" w:space="0" w:color="auto"/>
      </w:divBdr>
      <w:divsChild>
        <w:div w:id="1502546345">
          <w:marLeft w:val="0"/>
          <w:marRight w:val="0"/>
          <w:marTop w:val="0"/>
          <w:marBottom w:val="0"/>
          <w:divBdr>
            <w:top w:val="none" w:sz="0" w:space="0" w:color="auto"/>
            <w:left w:val="none" w:sz="0" w:space="0" w:color="auto"/>
            <w:bottom w:val="none" w:sz="0" w:space="0" w:color="auto"/>
            <w:right w:val="none" w:sz="0" w:space="0" w:color="auto"/>
          </w:divBdr>
          <w:divsChild>
            <w:div w:id="627273164">
              <w:marLeft w:val="0"/>
              <w:marRight w:val="0"/>
              <w:marTop w:val="0"/>
              <w:marBottom w:val="0"/>
              <w:divBdr>
                <w:top w:val="none" w:sz="0" w:space="0" w:color="auto"/>
                <w:left w:val="none" w:sz="0" w:space="0" w:color="auto"/>
                <w:bottom w:val="none" w:sz="0" w:space="0" w:color="auto"/>
                <w:right w:val="none" w:sz="0" w:space="0" w:color="auto"/>
              </w:divBdr>
              <w:divsChild>
                <w:div w:id="756170607">
                  <w:marLeft w:val="0"/>
                  <w:marRight w:val="0"/>
                  <w:marTop w:val="0"/>
                  <w:marBottom w:val="0"/>
                  <w:divBdr>
                    <w:top w:val="none" w:sz="0" w:space="0" w:color="auto"/>
                    <w:left w:val="none" w:sz="0" w:space="0" w:color="auto"/>
                    <w:bottom w:val="none" w:sz="0" w:space="0" w:color="auto"/>
                    <w:right w:val="none" w:sz="0" w:space="0" w:color="auto"/>
                  </w:divBdr>
                  <w:divsChild>
                    <w:div w:id="382556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1310700">
      <w:bodyDiv w:val="1"/>
      <w:marLeft w:val="0"/>
      <w:marRight w:val="0"/>
      <w:marTop w:val="0"/>
      <w:marBottom w:val="0"/>
      <w:divBdr>
        <w:top w:val="none" w:sz="0" w:space="0" w:color="auto"/>
        <w:left w:val="none" w:sz="0" w:space="0" w:color="auto"/>
        <w:bottom w:val="none" w:sz="0" w:space="0" w:color="auto"/>
        <w:right w:val="none" w:sz="0" w:space="0" w:color="auto"/>
      </w:divBdr>
    </w:div>
    <w:div w:id="921992735">
      <w:bodyDiv w:val="1"/>
      <w:marLeft w:val="0"/>
      <w:marRight w:val="0"/>
      <w:marTop w:val="0"/>
      <w:marBottom w:val="0"/>
      <w:divBdr>
        <w:top w:val="none" w:sz="0" w:space="0" w:color="auto"/>
        <w:left w:val="none" w:sz="0" w:space="0" w:color="auto"/>
        <w:bottom w:val="none" w:sz="0" w:space="0" w:color="auto"/>
        <w:right w:val="none" w:sz="0" w:space="0" w:color="auto"/>
      </w:divBdr>
    </w:div>
    <w:div w:id="939601968">
      <w:bodyDiv w:val="1"/>
      <w:marLeft w:val="0"/>
      <w:marRight w:val="0"/>
      <w:marTop w:val="0"/>
      <w:marBottom w:val="0"/>
      <w:divBdr>
        <w:top w:val="none" w:sz="0" w:space="0" w:color="auto"/>
        <w:left w:val="none" w:sz="0" w:space="0" w:color="auto"/>
        <w:bottom w:val="none" w:sz="0" w:space="0" w:color="auto"/>
        <w:right w:val="none" w:sz="0" w:space="0" w:color="auto"/>
      </w:divBdr>
    </w:div>
    <w:div w:id="1065109302">
      <w:bodyDiv w:val="1"/>
      <w:marLeft w:val="0"/>
      <w:marRight w:val="0"/>
      <w:marTop w:val="0"/>
      <w:marBottom w:val="0"/>
      <w:divBdr>
        <w:top w:val="none" w:sz="0" w:space="0" w:color="auto"/>
        <w:left w:val="none" w:sz="0" w:space="0" w:color="auto"/>
        <w:bottom w:val="none" w:sz="0" w:space="0" w:color="auto"/>
        <w:right w:val="none" w:sz="0" w:space="0" w:color="auto"/>
      </w:divBdr>
    </w:div>
    <w:div w:id="1096947726">
      <w:bodyDiv w:val="1"/>
      <w:marLeft w:val="0"/>
      <w:marRight w:val="0"/>
      <w:marTop w:val="0"/>
      <w:marBottom w:val="0"/>
      <w:divBdr>
        <w:top w:val="none" w:sz="0" w:space="0" w:color="auto"/>
        <w:left w:val="none" w:sz="0" w:space="0" w:color="auto"/>
        <w:bottom w:val="none" w:sz="0" w:space="0" w:color="auto"/>
        <w:right w:val="none" w:sz="0" w:space="0" w:color="auto"/>
      </w:divBdr>
    </w:div>
    <w:div w:id="1148860437">
      <w:bodyDiv w:val="1"/>
      <w:marLeft w:val="0"/>
      <w:marRight w:val="0"/>
      <w:marTop w:val="0"/>
      <w:marBottom w:val="0"/>
      <w:divBdr>
        <w:top w:val="none" w:sz="0" w:space="0" w:color="auto"/>
        <w:left w:val="none" w:sz="0" w:space="0" w:color="auto"/>
        <w:bottom w:val="none" w:sz="0" w:space="0" w:color="auto"/>
        <w:right w:val="none" w:sz="0" w:space="0" w:color="auto"/>
      </w:divBdr>
    </w:div>
    <w:div w:id="1150899685">
      <w:bodyDiv w:val="1"/>
      <w:marLeft w:val="0"/>
      <w:marRight w:val="0"/>
      <w:marTop w:val="0"/>
      <w:marBottom w:val="0"/>
      <w:divBdr>
        <w:top w:val="none" w:sz="0" w:space="0" w:color="auto"/>
        <w:left w:val="none" w:sz="0" w:space="0" w:color="auto"/>
        <w:bottom w:val="none" w:sz="0" w:space="0" w:color="auto"/>
        <w:right w:val="none" w:sz="0" w:space="0" w:color="auto"/>
      </w:divBdr>
    </w:div>
    <w:div w:id="1173451843">
      <w:bodyDiv w:val="1"/>
      <w:marLeft w:val="0"/>
      <w:marRight w:val="0"/>
      <w:marTop w:val="0"/>
      <w:marBottom w:val="0"/>
      <w:divBdr>
        <w:top w:val="none" w:sz="0" w:space="0" w:color="auto"/>
        <w:left w:val="none" w:sz="0" w:space="0" w:color="auto"/>
        <w:bottom w:val="none" w:sz="0" w:space="0" w:color="auto"/>
        <w:right w:val="none" w:sz="0" w:space="0" w:color="auto"/>
      </w:divBdr>
    </w:div>
    <w:div w:id="1238515189">
      <w:bodyDiv w:val="1"/>
      <w:marLeft w:val="0"/>
      <w:marRight w:val="0"/>
      <w:marTop w:val="0"/>
      <w:marBottom w:val="0"/>
      <w:divBdr>
        <w:top w:val="none" w:sz="0" w:space="0" w:color="auto"/>
        <w:left w:val="none" w:sz="0" w:space="0" w:color="auto"/>
        <w:bottom w:val="none" w:sz="0" w:space="0" w:color="auto"/>
        <w:right w:val="none" w:sz="0" w:space="0" w:color="auto"/>
      </w:divBdr>
    </w:div>
    <w:div w:id="1253470370">
      <w:bodyDiv w:val="1"/>
      <w:marLeft w:val="0"/>
      <w:marRight w:val="0"/>
      <w:marTop w:val="0"/>
      <w:marBottom w:val="0"/>
      <w:divBdr>
        <w:top w:val="none" w:sz="0" w:space="0" w:color="auto"/>
        <w:left w:val="none" w:sz="0" w:space="0" w:color="auto"/>
        <w:bottom w:val="none" w:sz="0" w:space="0" w:color="auto"/>
        <w:right w:val="none" w:sz="0" w:space="0" w:color="auto"/>
      </w:divBdr>
    </w:div>
    <w:div w:id="1301030822">
      <w:bodyDiv w:val="1"/>
      <w:marLeft w:val="0"/>
      <w:marRight w:val="0"/>
      <w:marTop w:val="0"/>
      <w:marBottom w:val="0"/>
      <w:divBdr>
        <w:top w:val="none" w:sz="0" w:space="0" w:color="auto"/>
        <w:left w:val="none" w:sz="0" w:space="0" w:color="auto"/>
        <w:bottom w:val="none" w:sz="0" w:space="0" w:color="auto"/>
        <w:right w:val="none" w:sz="0" w:space="0" w:color="auto"/>
      </w:divBdr>
    </w:div>
    <w:div w:id="1372606950">
      <w:bodyDiv w:val="1"/>
      <w:marLeft w:val="0"/>
      <w:marRight w:val="0"/>
      <w:marTop w:val="0"/>
      <w:marBottom w:val="0"/>
      <w:divBdr>
        <w:top w:val="none" w:sz="0" w:space="0" w:color="auto"/>
        <w:left w:val="none" w:sz="0" w:space="0" w:color="auto"/>
        <w:bottom w:val="none" w:sz="0" w:space="0" w:color="auto"/>
        <w:right w:val="none" w:sz="0" w:space="0" w:color="auto"/>
      </w:divBdr>
    </w:div>
    <w:div w:id="1395615256">
      <w:bodyDiv w:val="1"/>
      <w:marLeft w:val="0"/>
      <w:marRight w:val="0"/>
      <w:marTop w:val="0"/>
      <w:marBottom w:val="0"/>
      <w:divBdr>
        <w:top w:val="none" w:sz="0" w:space="0" w:color="auto"/>
        <w:left w:val="none" w:sz="0" w:space="0" w:color="auto"/>
        <w:bottom w:val="none" w:sz="0" w:space="0" w:color="auto"/>
        <w:right w:val="none" w:sz="0" w:space="0" w:color="auto"/>
      </w:divBdr>
    </w:div>
    <w:div w:id="1419864628">
      <w:bodyDiv w:val="1"/>
      <w:marLeft w:val="0"/>
      <w:marRight w:val="0"/>
      <w:marTop w:val="0"/>
      <w:marBottom w:val="0"/>
      <w:divBdr>
        <w:top w:val="none" w:sz="0" w:space="0" w:color="auto"/>
        <w:left w:val="none" w:sz="0" w:space="0" w:color="auto"/>
        <w:bottom w:val="none" w:sz="0" w:space="0" w:color="auto"/>
        <w:right w:val="none" w:sz="0" w:space="0" w:color="auto"/>
      </w:divBdr>
    </w:div>
    <w:div w:id="1453863499">
      <w:bodyDiv w:val="1"/>
      <w:marLeft w:val="0"/>
      <w:marRight w:val="0"/>
      <w:marTop w:val="0"/>
      <w:marBottom w:val="0"/>
      <w:divBdr>
        <w:top w:val="none" w:sz="0" w:space="0" w:color="auto"/>
        <w:left w:val="none" w:sz="0" w:space="0" w:color="auto"/>
        <w:bottom w:val="none" w:sz="0" w:space="0" w:color="auto"/>
        <w:right w:val="none" w:sz="0" w:space="0" w:color="auto"/>
      </w:divBdr>
    </w:div>
    <w:div w:id="1471094623">
      <w:bodyDiv w:val="1"/>
      <w:marLeft w:val="0"/>
      <w:marRight w:val="0"/>
      <w:marTop w:val="0"/>
      <w:marBottom w:val="0"/>
      <w:divBdr>
        <w:top w:val="none" w:sz="0" w:space="0" w:color="auto"/>
        <w:left w:val="none" w:sz="0" w:space="0" w:color="auto"/>
        <w:bottom w:val="none" w:sz="0" w:space="0" w:color="auto"/>
        <w:right w:val="none" w:sz="0" w:space="0" w:color="auto"/>
      </w:divBdr>
    </w:div>
    <w:div w:id="1473212950">
      <w:bodyDiv w:val="1"/>
      <w:marLeft w:val="0"/>
      <w:marRight w:val="0"/>
      <w:marTop w:val="0"/>
      <w:marBottom w:val="0"/>
      <w:divBdr>
        <w:top w:val="none" w:sz="0" w:space="0" w:color="auto"/>
        <w:left w:val="none" w:sz="0" w:space="0" w:color="auto"/>
        <w:bottom w:val="none" w:sz="0" w:space="0" w:color="auto"/>
        <w:right w:val="none" w:sz="0" w:space="0" w:color="auto"/>
      </w:divBdr>
    </w:div>
    <w:div w:id="1525554326">
      <w:bodyDiv w:val="1"/>
      <w:marLeft w:val="0"/>
      <w:marRight w:val="0"/>
      <w:marTop w:val="0"/>
      <w:marBottom w:val="0"/>
      <w:divBdr>
        <w:top w:val="none" w:sz="0" w:space="0" w:color="auto"/>
        <w:left w:val="none" w:sz="0" w:space="0" w:color="auto"/>
        <w:bottom w:val="none" w:sz="0" w:space="0" w:color="auto"/>
        <w:right w:val="none" w:sz="0" w:space="0" w:color="auto"/>
      </w:divBdr>
    </w:div>
    <w:div w:id="1545290472">
      <w:bodyDiv w:val="1"/>
      <w:marLeft w:val="0"/>
      <w:marRight w:val="0"/>
      <w:marTop w:val="0"/>
      <w:marBottom w:val="0"/>
      <w:divBdr>
        <w:top w:val="none" w:sz="0" w:space="0" w:color="auto"/>
        <w:left w:val="none" w:sz="0" w:space="0" w:color="auto"/>
        <w:bottom w:val="none" w:sz="0" w:space="0" w:color="auto"/>
        <w:right w:val="none" w:sz="0" w:space="0" w:color="auto"/>
      </w:divBdr>
    </w:div>
    <w:div w:id="1560287334">
      <w:bodyDiv w:val="1"/>
      <w:marLeft w:val="0"/>
      <w:marRight w:val="0"/>
      <w:marTop w:val="0"/>
      <w:marBottom w:val="0"/>
      <w:divBdr>
        <w:top w:val="none" w:sz="0" w:space="0" w:color="auto"/>
        <w:left w:val="none" w:sz="0" w:space="0" w:color="auto"/>
        <w:bottom w:val="none" w:sz="0" w:space="0" w:color="auto"/>
        <w:right w:val="none" w:sz="0" w:space="0" w:color="auto"/>
      </w:divBdr>
    </w:div>
    <w:div w:id="1601332647">
      <w:bodyDiv w:val="1"/>
      <w:marLeft w:val="0"/>
      <w:marRight w:val="0"/>
      <w:marTop w:val="0"/>
      <w:marBottom w:val="0"/>
      <w:divBdr>
        <w:top w:val="none" w:sz="0" w:space="0" w:color="auto"/>
        <w:left w:val="none" w:sz="0" w:space="0" w:color="auto"/>
        <w:bottom w:val="none" w:sz="0" w:space="0" w:color="auto"/>
        <w:right w:val="none" w:sz="0" w:space="0" w:color="auto"/>
      </w:divBdr>
    </w:div>
    <w:div w:id="1646155800">
      <w:bodyDiv w:val="1"/>
      <w:marLeft w:val="0"/>
      <w:marRight w:val="0"/>
      <w:marTop w:val="0"/>
      <w:marBottom w:val="0"/>
      <w:divBdr>
        <w:top w:val="none" w:sz="0" w:space="0" w:color="auto"/>
        <w:left w:val="none" w:sz="0" w:space="0" w:color="auto"/>
        <w:bottom w:val="none" w:sz="0" w:space="0" w:color="auto"/>
        <w:right w:val="none" w:sz="0" w:space="0" w:color="auto"/>
      </w:divBdr>
    </w:div>
    <w:div w:id="1651445034">
      <w:bodyDiv w:val="1"/>
      <w:marLeft w:val="0"/>
      <w:marRight w:val="0"/>
      <w:marTop w:val="0"/>
      <w:marBottom w:val="0"/>
      <w:divBdr>
        <w:top w:val="none" w:sz="0" w:space="0" w:color="auto"/>
        <w:left w:val="none" w:sz="0" w:space="0" w:color="auto"/>
        <w:bottom w:val="none" w:sz="0" w:space="0" w:color="auto"/>
        <w:right w:val="none" w:sz="0" w:space="0" w:color="auto"/>
      </w:divBdr>
    </w:div>
    <w:div w:id="1659264403">
      <w:bodyDiv w:val="1"/>
      <w:marLeft w:val="0"/>
      <w:marRight w:val="0"/>
      <w:marTop w:val="0"/>
      <w:marBottom w:val="0"/>
      <w:divBdr>
        <w:top w:val="none" w:sz="0" w:space="0" w:color="auto"/>
        <w:left w:val="none" w:sz="0" w:space="0" w:color="auto"/>
        <w:bottom w:val="none" w:sz="0" w:space="0" w:color="auto"/>
        <w:right w:val="none" w:sz="0" w:space="0" w:color="auto"/>
      </w:divBdr>
    </w:div>
    <w:div w:id="1763183635">
      <w:bodyDiv w:val="1"/>
      <w:marLeft w:val="0"/>
      <w:marRight w:val="0"/>
      <w:marTop w:val="0"/>
      <w:marBottom w:val="0"/>
      <w:divBdr>
        <w:top w:val="none" w:sz="0" w:space="0" w:color="auto"/>
        <w:left w:val="none" w:sz="0" w:space="0" w:color="auto"/>
        <w:bottom w:val="none" w:sz="0" w:space="0" w:color="auto"/>
        <w:right w:val="none" w:sz="0" w:space="0" w:color="auto"/>
      </w:divBdr>
    </w:div>
    <w:div w:id="1781073905">
      <w:bodyDiv w:val="1"/>
      <w:marLeft w:val="0"/>
      <w:marRight w:val="0"/>
      <w:marTop w:val="0"/>
      <w:marBottom w:val="0"/>
      <w:divBdr>
        <w:top w:val="none" w:sz="0" w:space="0" w:color="auto"/>
        <w:left w:val="none" w:sz="0" w:space="0" w:color="auto"/>
        <w:bottom w:val="none" w:sz="0" w:space="0" w:color="auto"/>
        <w:right w:val="none" w:sz="0" w:space="0" w:color="auto"/>
      </w:divBdr>
    </w:div>
    <w:div w:id="1873877306">
      <w:bodyDiv w:val="1"/>
      <w:marLeft w:val="0"/>
      <w:marRight w:val="0"/>
      <w:marTop w:val="0"/>
      <w:marBottom w:val="0"/>
      <w:divBdr>
        <w:top w:val="none" w:sz="0" w:space="0" w:color="auto"/>
        <w:left w:val="none" w:sz="0" w:space="0" w:color="auto"/>
        <w:bottom w:val="none" w:sz="0" w:space="0" w:color="auto"/>
        <w:right w:val="none" w:sz="0" w:space="0" w:color="auto"/>
      </w:divBdr>
    </w:div>
    <w:div w:id="1886092425">
      <w:bodyDiv w:val="1"/>
      <w:marLeft w:val="0"/>
      <w:marRight w:val="0"/>
      <w:marTop w:val="0"/>
      <w:marBottom w:val="0"/>
      <w:divBdr>
        <w:top w:val="none" w:sz="0" w:space="0" w:color="auto"/>
        <w:left w:val="none" w:sz="0" w:space="0" w:color="auto"/>
        <w:bottom w:val="none" w:sz="0" w:space="0" w:color="auto"/>
        <w:right w:val="none" w:sz="0" w:space="0" w:color="auto"/>
      </w:divBdr>
    </w:div>
    <w:div w:id="1890610580">
      <w:bodyDiv w:val="1"/>
      <w:marLeft w:val="0"/>
      <w:marRight w:val="0"/>
      <w:marTop w:val="0"/>
      <w:marBottom w:val="0"/>
      <w:divBdr>
        <w:top w:val="none" w:sz="0" w:space="0" w:color="auto"/>
        <w:left w:val="none" w:sz="0" w:space="0" w:color="auto"/>
        <w:bottom w:val="none" w:sz="0" w:space="0" w:color="auto"/>
        <w:right w:val="none" w:sz="0" w:space="0" w:color="auto"/>
      </w:divBdr>
    </w:div>
    <w:div w:id="1923876720">
      <w:bodyDiv w:val="1"/>
      <w:marLeft w:val="0"/>
      <w:marRight w:val="0"/>
      <w:marTop w:val="0"/>
      <w:marBottom w:val="0"/>
      <w:divBdr>
        <w:top w:val="none" w:sz="0" w:space="0" w:color="auto"/>
        <w:left w:val="none" w:sz="0" w:space="0" w:color="auto"/>
        <w:bottom w:val="none" w:sz="0" w:space="0" w:color="auto"/>
        <w:right w:val="none" w:sz="0" w:space="0" w:color="auto"/>
      </w:divBdr>
    </w:div>
    <w:div w:id="1955482097">
      <w:bodyDiv w:val="1"/>
      <w:marLeft w:val="0"/>
      <w:marRight w:val="0"/>
      <w:marTop w:val="0"/>
      <w:marBottom w:val="0"/>
      <w:divBdr>
        <w:top w:val="none" w:sz="0" w:space="0" w:color="auto"/>
        <w:left w:val="none" w:sz="0" w:space="0" w:color="auto"/>
        <w:bottom w:val="none" w:sz="0" w:space="0" w:color="auto"/>
        <w:right w:val="none" w:sz="0" w:space="0" w:color="auto"/>
      </w:divBdr>
    </w:div>
    <w:div w:id="1958633765">
      <w:bodyDiv w:val="1"/>
      <w:marLeft w:val="0"/>
      <w:marRight w:val="0"/>
      <w:marTop w:val="0"/>
      <w:marBottom w:val="0"/>
      <w:divBdr>
        <w:top w:val="none" w:sz="0" w:space="0" w:color="auto"/>
        <w:left w:val="none" w:sz="0" w:space="0" w:color="auto"/>
        <w:bottom w:val="none" w:sz="0" w:space="0" w:color="auto"/>
        <w:right w:val="none" w:sz="0" w:space="0" w:color="auto"/>
      </w:divBdr>
    </w:div>
    <w:div w:id="1989506507">
      <w:bodyDiv w:val="1"/>
      <w:marLeft w:val="0"/>
      <w:marRight w:val="0"/>
      <w:marTop w:val="0"/>
      <w:marBottom w:val="0"/>
      <w:divBdr>
        <w:top w:val="none" w:sz="0" w:space="0" w:color="auto"/>
        <w:left w:val="none" w:sz="0" w:space="0" w:color="auto"/>
        <w:bottom w:val="none" w:sz="0" w:space="0" w:color="auto"/>
        <w:right w:val="none" w:sz="0" w:space="0" w:color="auto"/>
      </w:divBdr>
    </w:div>
    <w:div w:id="2019886230">
      <w:bodyDiv w:val="1"/>
      <w:marLeft w:val="0"/>
      <w:marRight w:val="0"/>
      <w:marTop w:val="0"/>
      <w:marBottom w:val="0"/>
      <w:divBdr>
        <w:top w:val="none" w:sz="0" w:space="0" w:color="auto"/>
        <w:left w:val="none" w:sz="0" w:space="0" w:color="auto"/>
        <w:bottom w:val="none" w:sz="0" w:space="0" w:color="auto"/>
        <w:right w:val="none" w:sz="0" w:space="0" w:color="auto"/>
      </w:divBdr>
    </w:div>
    <w:div w:id="2064056797">
      <w:bodyDiv w:val="1"/>
      <w:marLeft w:val="0"/>
      <w:marRight w:val="0"/>
      <w:marTop w:val="0"/>
      <w:marBottom w:val="0"/>
      <w:divBdr>
        <w:top w:val="none" w:sz="0" w:space="0" w:color="auto"/>
        <w:left w:val="none" w:sz="0" w:space="0" w:color="auto"/>
        <w:bottom w:val="none" w:sz="0" w:space="0" w:color="auto"/>
        <w:right w:val="none" w:sz="0" w:space="0" w:color="auto"/>
      </w:divBdr>
    </w:div>
    <w:div w:id="2109616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ci.nii.ac.jp/naid/40016002508/" TargetMode="Externa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footer" Target="footer1.xml"/><Relationship Id="rId10" Type="http://schemas.microsoft.com/office/2011/relationships/commentsExtended" Target="commentsExtended.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s://ddd.uab.cat/record/8132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72AAD2-80BD-EB43-A99C-399D1FB32278}">
  <ds:schemaRefs>
    <ds:schemaRef ds:uri="http://schemas.openxmlformats.org/officeDocument/2006/bibliography"/>
  </ds:schemaRefs>
</ds:datastoreItem>
</file>

<file path=docMetadata/LabelInfo.xml><?xml version="1.0" encoding="utf-8"?>
<clbl:labelList xmlns:clbl="http://schemas.microsoft.com/office/2020/mipLabelMetadata">
  <clbl:label id="{bcd2701c-aa9b-4d12-ba20-f3e3b83070c1}" enabled="0" method="" siteId="{bcd2701c-aa9b-4d12-ba20-f3e3b83070c1}" removed="1"/>
</clbl:labelList>
</file>

<file path=docProps/app.xml><?xml version="1.0" encoding="utf-8"?>
<Properties xmlns="http://schemas.openxmlformats.org/officeDocument/2006/extended-properties" xmlns:vt="http://schemas.openxmlformats.org/officeDocument/2006/docPropsVTypes">
  <Template>Normal.dotm</Template>
  <TotalTime>1372</TotalTime>
  <Pages>46</Pages>
  <Words>16278</Words>
  <Characters>89532</Characters>
  <Application>Microsoft Office Word</Application>
  <DocSecurity>0</DocSecurity>
  <Lines>746</Lines>
  <Paragraphs>211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José Lozano Fernández</dc:creator>
  <cp:keywords/>
  <dc:description/>
  <cp:lastModifiedBy>María José Lozano Fernández</cp:lastModifiedBy>
  <cp:revision>172</cp:revision>
  <dcterms:created xsi:type="dcterms:W3CDTF">2024-12-17T08:20:00Z</dcterms:created>
  <dcterms:modified xsi:type="dcterms:W3CDTF">2025-02-09T18:05:00Z</dcterms:modified>
</cp:coreProperties>
</file>