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B93" w:rsidRDefault="00162B93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</w:pPr>
    </w:p>
    <w:p w:rsidR="00162B93" w:rsidRDefault="00162B93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  <w:t>Sibilla</w:t>
      </w:r>
      <w:proofErr w:type="spellEnd"/>
      <w:r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  <w:t>Aleramo</w:t>
      </w:r>
      <w:proofErr w:type="spellEnd"/>
      <w:r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  <w:t>: el feminismo italiano hecho carne y letra en el siglo XIX</w:t>
      </w:r>
    </w:p>
    <w:p w:rsidR="00A039DE" w:rsidRDefault="00A039DE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444444"/>
          <w:sz w:val="24"/>
          <w:szCs w:val="24"/>
          <w:lang w:eastAsia="es-ES"/>
        </w:rPr>
      </w:pPr>
    </w:p>
    <w:p w:rsidR="00162B93" w:rsidRPr="00162B93" w:rsidRDefault="00162B93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</w:pPr>
      <w:r w:rsidRPr="00162B93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>Entradillas:</w:t>
      </w:r>
    </w:p>
    <w:p w:rsidR="00162B93" w:rsidRDefault="00162B93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</w:pPr>
      <w:r w:rsidRPr="00162B93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>La necesidad de gritar su libertad más allá de convencion</w:t>
      </w:r>
      <w:r w:rsidR="00552E04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>alismos particulares y sociales la abocaron a la soledad y a la pobreza.</w:t>
      </w:r>
    </w:p>
    <w:p w:rsidR="00162B93" w:rsidRPr="00162B93" w:rsidRDefault="00552E04" w:rsidP="00162B9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 xml:space="preserve">Su prolífica obra </w:t>
      </w:r>
      <w:r w:rsidR="00162B93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 xml:space="preserve">ejemplifica la agonía femenina y el deseo </w:t>
      </w:r>
      <w:r w:rsidR="00A039DE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 xml:space="preserve">vital </w:t>
      </w:r>
      <w:r w:rsidR="00162B93">
        <w:rPr>
          <w:rFonts w:ascii="Times New Roman" w:eastAsia="Times New Roman" w:hAnsi="Times New Roman" w:cs="Times New Roman"/>
          <w:i/>
          <w:color w:val="444444"/>
          <w:sz w:val="24"/>
          <w:szCs w:val="24"/>
          <w:lang w:eastAsia="es-ES"/>
        </w:rPr>
        <w:t>de lucha de la mujer en un mundo inflexible.</w:t>
      </w:r>
    </w:p>
    <w:p w:rsidR="005F495E" w:rsidRPr="00D04713" w:rsidRDefault="005F495E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:rsidR="00573B0F" w:rsidRDefault="00573B0F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ANGUSTIA</w:t>
      </w: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¡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Angustia furiosa</w:t>
      </w: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por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toda la riada de vida</w:t>
      </w: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que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nadie con brazo fuerte contiene!</w:t>
      </w:r>
    </w:p>
    <w:p w:rsidR="005F495E" w:rsidRPr="00D04713" w:rsidRDefault="005F495E" w:rsidP="005F49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</w:p>
    <w:p w:rsidR="005F495E" w:rsidRPr="00D04713" w:rsidRDefault="005F495E">
      <w:pP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:rsidR="006C6FD5" w:rsidRDefault="00A87360" w:rsidP="005F4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V</w:t>
      </w:r>
      <w:r w:rsidR="00573B0F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ersos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que </w:t>
      </w:r>
      <w:r w:rsidR="00573B0F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reflejan a la perfección la personalidad de</w:t>
      </w:r>
      <w:r w:rsidR="001E4FE2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esta</w:t>
      </w:r>
      <w:r w:rsidR="00573B0F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escritora italiana nacida</w:t>
      </w:r>
      <w:r w:rsidR="001E4FE2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Marta </w:t>
      </w:r>
      <w:proofErr w:type="spellStart"/>
      <w:r w:rsidR="001E4FE2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Felicina</w:t>
      </w:r>
      <w:proofErr w:type="spellEnd"/>
      <w:r w:rsidR="001E4FE2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“Rina” </w:t>
      </w:r>
      <w:proofErr w:type="spellStart"/>
      <w:r w:rsidR="001E4FE2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Faccio</w:t>
      </w:r>
      <w:proofErr w:type="spellEnd"/>
      <w:r w:rsidR="00573B0F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en 1876. Después d</w:t>
      </w:r>
      <w:r w:rsidR="006C6FD5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e sus estudios elementales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, </w:t>
      </w:r>
      <w:r w:rsidR="006C6FD5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imposibles</w:t>
      </w:r>
      <w:r w:rsidR="00573B0F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de continuarlos,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se formó de manera </w:t>
      </w:r>
      <w:r w:rsid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autodidacta mientras trabajaba en la fábrica de vidrio </w:t>
      </w:r>
      <w:r w:rsidR="006C6FD5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que regentaba </w:t>
      </w:r>
      <w:r w:rsid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su padre. </w:t>
      </w:r>
    </w:p>
    <w:p w:rsidR="00234066" w:rsidRDefault="006C6FD5" w:rsidP="005F4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Nunca contó a su familia</w:t>
      </w:r>
      <w:r w:rsid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la agresión sexual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sufrida</w:t>
      </w:r>
      <w:r w:rsid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a los 15 años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, y en una especie de simulacro salvífico s</w:t>
      </w:r>
      <w:r w:rsidR="00A87360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e casó con su propio violador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. En 1901 la encontramos en Roma, </w:t>
      </w:r>
      <w:r w:rsidR="00552E04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tras un intento de suicidio,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alejada de su verdugo y con su hijo. Mujer de relaciones abiertas, comparte vida con hombres y mujeres. En 1906 publica una novela escandalosa</w:t>
      </w:r>
      <w:r w:rsidR="005E29EC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y la primera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</w:t>
      </w:r>
      <w:r w:rsidR="00A87360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obra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feminista</w:t>
      </w:r>
      <w:r w:rsidR="005E29EC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en Italia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: </w:t>
      </w:r>
      <w:r w:rsidRPr="005E29E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s-ES"/>
        </w:rPr>
        <w:t xml:space="preserve">Una </w:t>
      </w:r>
      <w:proofErr w:type="spellStart"/>
      <w:r w:rsidRPr="005E29EC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s-ES"/>
        </w:rPr>
        <w:t>donna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, narración de su propia vida hasta ese momento.</w:t>
      </w:r>
      <w:r w:rsidR="00A5659D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Activa en política, defensora de las causas más desfavorecidas, comprometida socialmente, artista…</w:t>
      </w:r>
      <w:proofErr w:type="spellStart"/>
      <w:r w:rsidR="00A5659D" w:rsidRPr="00A5659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s-ES"/>
        </w:rPr>
        <w:t>Il</w:t>
      </w:r>
      <w:proofErr w:type="spellEnd"/>
      <w:r w:rsidR="00A5659D" w:rsidRPr="00A5659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s-ES"/>
        </w:rPr>
        <w:t xml:space="preserve"> </w:t>
      </w:r>
      <w:proofErr w:type="spellStart"/>
      <w:r w:rsidR="00A5659D" w:rsidRPr="00A5659D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es-ES"/>
        </w:rPr>
        <w:t>passaggio</w:t>
      </w:r>
      <w:proofErr w:type="spellEnd"/>
      <w:r w:rsidR="00A5659D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en 1919 plasma su amplitud de miras, su defensa </w:t>
      </w:r>
      <w:r w:rsidR="00A87360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por la libertad sexual femenina.</w:t>
      </w:r>
      <w:r w:rsidR="00A5659D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</w:t>
      </w:r>
      <w:r w:rsidR="00234066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Para muchos críticos, solo es una mujer del siglo XIX co</w:t>
      </w:r>
      <w:r w:rsidR="00A5659D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n multitud de aventuras erótico-</w:t>
      </w:r>
      <w:r w:rsidR="00234066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festivas, llena de líos </w:t>
      </w:r>
      <w:r w:rsidR="00A5659D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y romances convulsos.</w:t>
      </w:r>
    </w:p>
    <w:p w:rsidR="00A87360" w:rsidRDefault="00A87360" w:rsidP="00A56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</w:p>
    <w:p w:rsidR="00A5659D" w:rsidRPr="00D04713" w:rsidRDefault="00A5659D" w:rsidP="00A56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¡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Angustia </w:t>
      </w:r>
      <w:proofErr w:type="spell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angustia</w:t>
      </w:r>
      <w:proofErr w:type="spellEnd"/>
    </w:p>
    <w:p w:rsidR="00A5659D" w:rsidRPr="00D04713" w:rsidRDefault="00A5659D" w:rsidP="00A56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de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andar  cual río que ruge  de amor</w:t>
      </w:r>
    </w:p>
    <w:p w:rsidR="00A5659D" w:rsidRPr="00D04713" w:rsidRDefault="00A5659D" w:rsidP="00A565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  <w:proofErr w:type="gramStart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>en</w:t>
      </w:r>
      <w:proofErr w:type="gramEnd"/>
      <w:r w:rsidRPr="00D04713"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  <w:t xml:space="preserve"> la nocturna indiferencia del mundo!</w:t>
      </w:r>
    </w:p>
    <w:p w:rsidR="00A5659D" w:rsidRDefault="00A5659D" w:rsidP="005F49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es-ES"/>
        </w:rPr>
      </w:pPr>
    </w:p>
    <w:p w:rsidR="00EF0672" w:rsidRPr="00FB79FC" w:rsidRDefault="00234066" w:rsidP="001E4FE2">
      <w:pPr>
        <w:pStyle w:val="NormalWeb"/>
        <w:shd w:val="clear" w:color="auto" w:fill="FFFFFF"/>
        <w:spacing w:before="120" w:beforeAutospacing="0" w:after="120" w:afterAutospacing="0"/>
        <w:rPr>
          <w:color w:val="444444"/>
          <w:bdr w:val="none" w:sz="0" w:space="0" w:color="auto" w:frame="1"/>
          <w:lang w:val="es-CL"/>
        </w:rPr>
      </w:pPr>
      <w:r>
        <w:rPr>
          <w:color w:val="111111"/>
        </w:rPr>
        <w:t xml:space="preserve">Si ampliamos el foco, </w:t>
      </w:r>
      <w:r w:rsidR="00A87360">
        <w:rPr>
          <w:color w:val="111111"/>
        </w:rPr>
        <w:t>observamos</w:t>
      </w:r>
      <w:r>
        <w:rPr>
          <w:color w:val="111111"/>
        </w:rPr>
        <w:t xml:space="preserve"> una figura</w:t>
      </w:r>
      <w:r w:rsidR="00A5659D">
        <w:rPr>
          <w:color w:val="111111"/>
        </w:rPr>
        <w:t xml:space="preserve"> sin escondrijos,</w:t>
      </w:r>
      <w:r>
        <w:rPr>
          <w:color w:val="111111"/>
        </w:rPr>
        <w:t xml:space="preserve"> significativa</w:t>
      </w:r>
      <w:r w:rsidR="00A5659D">
        <w:rPr>
          <w:color w:val="111111"/>
        </w:rPr>
        <w:t xml:space="preserve"> y humana</w:t>
      </w:r>
      <w:r>
        <w:rPr>
          <w:color w:val="111111"/>
        </w:rPr>
        <w:t xml:space="preserve"> a la que le tocó vivir el vaivén </w:t>
      </w:r>
      <w:r w:rsidR="001E4FE2">
        <w:rPr>
          <w:color w:val="111111"/>
        </w:rPr>
        <w:t xml:space="preserve">histórico </w:t>
      </w:r>
      <w:r w:rsidR="00A87360">
        <w:rPr>
          <w:color w:val="111111"/>
        </w:rPr>
        <w:t>de su</w:t>
      </w:r>
      <w:r>
        <w:rPr>
          <w:color w:val="111111"/>
        </w:rPr>
        <w:t xml:space="preserve"> país e</w:t>
      </w:r>
      <w:r w:rsidR="00A5659D">
        <w:rPr>
          <w:color w:val="111111"/>
        </w:rPr>
        <w:t>n un intento de</w:t>
      </w:r>
      <w:r>
        <w:rPr>
          <w:color w:val="111111"/>
        </w:rPr>
        <w:t xml:space="preserve"> acomodarse</w:t>
      </w:r>
      <w:r w:rsidR="00A5659D">
        <w:rPr>
          <w:color w:val="111111"/>
        </w:rPr>
        <w:t xml:space="preserve"> a las décadas del siglo XX</w:t>
      </w:r>
      <w:r w:rsidR="005F495E" w:rsidRPr="00D04713">
        <w:rPr>
          <w:color w:val="111111"/>
          <w:shd w:val="clear" w:color="auto" w:fill="FFFFFF"/>
        </w:rPr>
        <w:t xml:space="preserve">. </w:t>
      </w:r>
      <w:r w:rsidR="00A5659D">
        <w:rPr>
          <w:color w:val="111111"/>
          <w:shd w:val="clear" w:color="auto" w:fill="FFFFFF"/>
        </w:rPr>
        <w:t>Suscribe</w:t>
      </w:r>
      <w:r w:rsidR="005F495E" w:rsidRPr="00D04713">
        <w:rPr>
          <w:color w:val="111111"/>
          <w:shd w:val="clear" w:color="auto" w:fill="FFFFFF"/>
        </w:rPr>
        <w:t xml:space="preserve"> el Manifiesto de lo</w:t>
      </w:r>
      <w:r w:rsidR="00552E04">
        <w:rPr>
          <w:color w:val="111111"/>
          <w:shd w:val="clear" w:color="auto" w:fill="FFFFFF"/>
        </w:rPr>
        <w:t>s Intelectuales A</w:t>
      </w:r>
      <w:r w:rsidR="00A5659D">
        <w:rPr>
          <w:color w:val="111111"/>
          <w:shd w:val="clear" w:color="auto" w:fill="FFFFFF"/>
        </w:rPr>
        <w:t xml:space="preserve">ntifascistas y </w:t>
      </w:r>
      <w:r w:rsidR="005F495E" w:rsidRPr="00D04713">
        <w:rPr>
          <w:color w:val="111111"/>
          <w:shd w:val="clear" w:color="auto" w:fill="FFFFFF"/>
        </w:rPr>
        <w:t xml:space="preserve">recorrió </w:t>
      </w:r>
      <w:r w:rsidR="00A5659D">
        <w:rPr>
          <w:color w:val="111111"/>
          <w:shd w:val="clear" w:color="auto" w:fill="FFFFFF"/>
        </w:rPr>
        <w:t xml:space="preserve">Europa enarbolando su adscripción </w:t>
      </w:r>
      <w:r w:rsidR="00E40116">
        <w:rPr>
          <w:color w:val="111111"/>
          <w:shd w:val="clear" w:color="auto" w:fill="FFFFFF"/>
        </w:rPr>
        <w:t>al comunismo</w:t>
      </w:r>
      <w:r w:rsidR="00A5659D">
        <w:rPr>
          <w:color w:val="111111"/>
          <w:shd w:val="clear" w:color="auto" w:fill="FFFFFF"/>
        </w:rPr>
        <w:t xml:space="preserve"> tras la</w:t>
      </w:r>
      <w:r w:rsidR="001E4FE2">
        <w:rPr>
          <w:color w:val="111111"/>
          <w:shd w:val="clear" w:color="auto" w:fill="FFFFFF"/>
        </w:rPr>
        <w:t xml:space="preserve"> segunda conflagración mundial. </w:t>
      </w:r>
      <w:r w:rsidR="00E40116">
        <w:rPr>
          <w:color w:val="111111"/>
          <w:shd w:val="clear" w:color="auto" w:fill="FFFFFF"/>
        </w:rPr>
        <w:t>Imparable siempre, se suceden</w:t>
      </w:r>
      <w:r w:rsidR="001E4FE2">
        <w:rPr>
          <w:color w:val="111111"/>
          <w:shd w:val="clear" w:color="auto" w:fill="FFFFFF"/>
        </w:rPr>
        <w:t xml:space="preserve"> títulos literarios</w:t>
      </w:r>
      <w:r w:rsidR="00E40116">
        <w:rPr>
          <w:color w:val="111111"/>
          <w:shd w:val="clear" w:color="auto" w:fill="FFFFFF"/>
        </w:rPr>
        <w:t xml:space="preserve">: </w:t>
      </w:r>
      <w:r w:rsidR="001E4FE2" w:rsidRPr="00A87360">
        <w:rPr>
          <w:i/>
          <w:color w:val="202122"/>
        </w:rPr>
        <w:t>Ir y quedarse</w:t>
      </w:r>
      <w:r w:rsidR="001E4FE2">
        <w:rPr>
          <w:color w:val="202122"/>
        </w:rPr>
        <w:t xml:space="preserve">, 1921, </w:t>
      </w:r>
      <w:r w:rsidR="001E4FE2" w:rsidRPr="00A87360">
        <w:rPr>
          <w:i/>
          <w:color w:val="202122"/>
        </w:rPr>
        <w:t>Transfiguración</w:t>
      </w:r>
      <w:r w:rsidR="001E4FE2">
        <w:rPr>
          <w:color w:val="202122"/>
        </w:rPr>
        <w:t xml:space="preserve">, 1922, </w:t>
      </w:r>
      <w:r w:rsidR="001E4FE2" w:rsidRPr="00A87360">
        <w:rPr>
          <w:i/>
          <w:color w:val="202122"/>
        </w:rPr>
        <w:t>Placeres ocasionales</w:t>
      </w:r>
      <w:r w:rsidR="001E4FE2">
        <w:rPr>
          <w:color w:val="202122"/>
        </w:rPr>
        <w:t xml:space="preserve">, 1930, </w:t>
      </w:r>
      <w:r w:rsidR="001E4FE2" w:rsidRPr="00A87360">
        <w:rPr>
          <w:i/>
          <w:color w:val="202122"/>
        </w:rPr>
        <w:t>Sí a la tierra</w:t>
      </w:r>
      <w:r w:rsidR="001E4FE2">
        <w:rPr>
          <w:color w:val="202122"/>
        </w:rPr>
        <w:t xml:space="preserve">, 1934, </w:t>
      </w:r>
      <w:r w:rsidR="001E4FE2" w:rsidRPr="00A87360">
        <w:rPr>
          <w:i/>
          <w:color w:val="202122"/>
        </w:rPr>
        <w:t>Desierto de</w:t>
      </w:r>
      <w:r w:rsidR="001E4FE2">
        <w:rPr>
          <w:color w:val="202122"/>
        </w:rPr>
        <w:t xml:space="preserve"> </w:t>
      </w:r>
      <w:r w:rsidR="001E4FE2" w:rsidRPr="00A87360">
        <w:rPr>
          <w:i/>
          <w:color w:val="202122"/>
        </w:rPr>
        <w:t>amor</w:t>
      </w:r>
      <w:r w:rsidR="001E4FE2">
        <w:rPr>
          <w:color w:val="202122"/>
        </w:rPr>
        <w:t xml:space="preserve">, 1947, </w:t>
      </w:r>
      <w:r w:rsidR="001E4FE2" w:rsidRPr="00A87360">
        <w:rPr>
          <w:i/>
          <w:color w:val="202122"/>
        </w:rPr>
        <w:t>Ayúdame a decir</w:t>
      </w:r>
      <w:r w:rsidR="001E4FE2">
        <w:rPr>
          <w:color w:val="202122"/>
        </w:rPr>
        <w:t xml:space="preserve">, 1951, </w:t>
      </w:r>
      <w:r w:rsidR="001E4FE2" w:rsidRPr="00A87360">
        <w:rPr>
          <w:i/>
          <w:color w:val="202122"/>
        </w:rPr>
        <w:t>Luces de mi tarde</w:t>
      </w:r>
      <w:r w:rsidR="001E4FE2">
        <w:rPr>
          <w:color w:val="202122"/>
        </w:rPr>
        <w:t>, 1956</w:t>
      </w:r>
      <w:r w:rsidR="00EF0672">
        <w:rPr>
          <w:color w:val="202122"/>
        </w:rPr>
        <w:t>. Partidaria de la</w:t>
      </w:r>
      <w:r w:rsidR="00EF0672">
        <w:rPr>
          <w:color w:val="444444"/>
          <w:bdr w:val="none" w:sz="0" w:space="0" w:color="auto" w:frame="1"/>
          <w:lang w:val="es-CL"/>
        </w:rPr>
        <w:t xml:space="preserve"> Unidad femenina nacional. Afirmaba sus múltiples vidas, auténtico poliedro en medio de un contexto patriarcal, bélico, </w:t>
      </w:r>
      <w:r w:rsidR="00A87360">
        <w:rPr>
          <w:color w:val="444444"/>
          <w:bdr w:val="none" w:sz="0" w:space="0" w:color="auto" w:frame="1"/>
          <w:lang w:val="es-CL"/>
        </w:rPr>
        <w:t>autoritario y</w:t>
      </w:r>
      <w:r w:rsidR="00FB79FC">
        <w:rPr>
          <w:color w:val="444444"/>
          <w:bdr w:val="none" w:sz="0" w:space="0" w:color="auto" w:frame="1"/>
          <w:lang w:val="es-CL"/>
        </w:rPr>
        <w:t xml:space="preserve"> </w:t>
      </w:r>
      <w:r w:rsidR="00A87360">
        <w:rPr>
          <w:color w:val="444444"/>
          <w:bdr w:val="none" w:sz="0" w:space="0" w:color="auto" w:frame="1"/>
          <w:lang w:val="es-CL"/>
        </w:rPr>
        <w:t>represivo</w:t>
      </w:r>
      <w:r w:rsidR="00FB79FC">
        <w:rPr>
          <w:color w:val="444444"/>
          <w:bdr w:val="none" w:sz="0" w:space="0" w:color="auto" w:frame="1"/>
          <w:lang w:val="es-CL"/>
        </w:rPr>
        <w:t xml:space="preserve"> ante  la </w:t>
      </w:r>
      <w:r w:rsidR="00EF0672">
        <w:rPr>
          <w:color w:val="444444"/>
          <w:bdr w:val="none" w:sz="0" w:space="0" w:color="auto" w:frame="1"/>
          <w:lang w:val="es-CL"/>
        </w:rPr>
        <w:t xml:space="preserve">emancipación </w:t>
      </w:r>
      <w:r w:rsidR="00FB79FC">
        <w:rPr>
          <w:color w:val="444444"/>
          <w:bdr w:val="none" w:sz="0" w:space="0" w:color="auto" w:frame="1"/>
          <w:lang w:val="es-CL"/>
        </w:rPr>
        <w:t>de la mujer. De fama internacional y reconocida por propios y extraños, languidece en un desván, des</w:t>
      </w:r>
      <w:r w:rsidR="00A87360">
        <w:rPr>
          <w:color w:val="444444"/>
          <w:bdr w:val="none" w:sz="0" w:space="0" w:color="auto" w:frame="1"/>
          <w:lang w:val="es-CL"/>
        </w:rPr>
        <w:t>fallecida</w:t>
      </w:r>
      <w:r w:rsidR="00FB79FC">
        <w:rPr>
          <w:color w:val="444444"/>
          <w:bdr w:val="none" w:sz="0" w:space="0" w:color="auto" w:frame="1"/>
          <w:lang w:val="es-CL"/>
        </w:rPr>
        <w:t xml:space="preserve"> por el hambre acuciante: sus exangües fuerzas igualan sus emolumentos. Escasa fuerza física, casi inane, resiste como puede colaborando en algunas revistas culturales. </w:t>
      </w:r>
      <w:r w:rsidR="00A87360">
        <w:rPr>
          <w:color w:val="444444"/>
          <w:bdr w:val="none" w:sz="0" w:space="0" w:color="auto" w:frame="1"/>
          <w:lang w:val="es-CL"/>
        </w:rPr>
        <w:t>N</w:t>
      </w:r>
      <w:r w:rsidR="00FB79FC">
        <w:rPr>
          <w:color w:val="444444"/>
          <w:bdr w:val="none" w:sz="0" w:space="0" w:color="auto" w:frame="1"/>
          <w:lang w:val="es-CL"/>
        </w:rPr>
        <w:t xml:space="preserve">ecesita escribir, que su voz se oiga más allá de las miserias que padece. </w:t>
      </w:r>
      <w:r w:rsidR="00FB79FC">
        <w:rPr>
          <w:color w:val="444444"/>
          <w:bdr w:val="none" w:sz="0" w:space="0" w:color="auto" w:frame="1"/>
          <w:lang w:val="es-CL"/>
        </w:rPr>
        <w:lastRenderedPageBreak/>
        <w:t>Apasionada y apasionante, buscaba la luz en la poesía y en la lectura y se</w:t>
      </w:r>
      <w:r w:rsidR="00A87360">
        <w:rPr>
          <w:color w:val="444444"/>
          <w:bdr w:val="none" w:sz="0" w:space="0" w:color="auto" w:frame="1"/>
          <w:lang w:val="es-CL"/>
        </w:rPr>
        <w:t>guía confiando en el ser humano:</w:t>
      </w:r>
      <w:r w:rsidR="00FB79FC">
        <w:rPr>
          <w:color w:val="444444"/>
          <w:bdr w:val="none" w:sz="0" w:space="0" w:color="auto" w:frame="1"/>
          <w:lang w:val="es-CL"/>
        </w:rPr>
        <w:t xml:space="preserve"> creía en un futuro mejor más allá de las tinieblas amenazantes que invadían el suyo. </w:t>
      </w:r>
      <w:r w:rsidR="00FB79FC">
        <w:rPr>
          <w:color w:val="444444"/>
          <w:bdr w:val="none" w:sz="0" w:space="0" w:color="auto" w:frame="1"/>
          <w:lang w:val="es-CL"/>
        </w:rPr>
        <w:t xml:space="preserve">Llama la atención la </w:t>
      </w:r>
      <w:r w:rsidR="00A87360">
        <w:rPr>
          <w:color w:val="444444"/>
          <w:bdr w:val="none" w:sz="0" w:space="0" w:color="auto" w:frame="1"/>
          <w:lang w:val="es-CL"/>
        </w:rPr>
        <w:t>“</w:t>
      </w:r>
      <w:r w:rsidR="00FB79FC">
        <w:rPr>
          <w:color w:val="444444"/>
          <w:bdr w:val="none" w:sz="0" w:space="0" w:color="auto" w:frame="1"/>
          <w:lang w:val="es-CL"/>
        </w:rPr>
        <w:t>no- identidad</w:t>
      </w:r>
      <w:r w:rsidR="00A87360">
        <w:rPr>
          <w:color w:val="444444"/>
          <w:bdr w:val="none" w:sz="0" w:space="0" w:color="auto" w:frame="1"/>
          <w:lang w:val="es-CL"/>
        </w:rPr>
        <w:t>”</w:t>
      </w:r>
      <w:r w:rsidR="00FB79FC">
        <w:rPr>
          <w:color w:val="444444"/>
          <w:bdr w:val="none" w:sz="0" w:space="0" w:color="auto" w:frame="1"/>
          <w:lang w:val="es-CL"/>
        </w:rPr>
        <w:t xml:space="preserve"> de sus personajes, innominados, quizá en un</w:t>
      </w:r>
      <w:r w:rsidR="00A87360">
        <w:rPr>
          <w:color w:val="444444"/>
          <w:bdr w:val="none" w:sz="0" w:space="0" w:color="auto" w:frame="1"/>
          <w:lang w:val="es-CL"/>
        </w:rPr>
        <w:t xml:space="preserve"> deseo de no concederles aliento</w:t>
      </w:r>
      <w:r w:rsidR="00FB79FC">
        <w:rPr>
          <w:color w:val="444444"/>
          <w:bdr w:val="none" w:sz="0" w:space="0" w:color="auto" w:frame="1"/>
          <w:lang w:val="es-CL"/>
        </w:rPr>
        <w:t xml:space="preserve"> pr</w:t>
      </w:r>
      <w:r w:rsidR="00A87360">
        <w:rPr>
          <w:color w:val="444444"/>
          <w:bdr w:val="none" w:sz="0" w:space="0" w:color="auto" w:frame="1"/>
          <w:lang w:val="es-CL"/>
        </w:rPr>
        <w:t>opio</w:t>
      </w:r>
      <w:r w:rsidR="00FB79FC">
        <w:rPr>
          <w:color w:val="444444"/>
          <w:bdr w:val="none" w:sz="0" w:space="0" w:color="auto" w:frame="1"/>
          <w:lang w:val="es-CL"/>
        </w:rPr>
        <w:t>, se nombran por su función en el relato. El vértigo que la envolvía le permitía reflexionar sobre la esencia del ser, sobre su persona tan valiente y tan dueña de sí misma. Muere en Roma en 1940.</w:t>
      </w:r>
    </w:p>
    <w:p w:rsidR="005F495E" w:rsidRPr="001E4FE2" w:rsidRDefault="005F495E" w:rsidP="0010391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997EA3" w:rsidRPr="00D04713" w:rsidRDefault="00997EA3" w:rsidP="00997EA3">
      <w:pPr>
        <w:shd w:val="clear" w:color="auto" w:fill="FFFFFF"/>
        <w:spacing w:after="0" w:line="240" w:lineRule="auto"/>
        <w:ind w:left="30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</w:pPr>
    </w:p>
    <w:p w:rsidR="00997EA3" w:rsidRPr="00D04713" w:rsidRDefault="00A87360" w:rsidP="00FB79FC">
      <w:pPr>
        <w:shd w:val="clear" w:color="auto" w:fill="FFFFFF"/>
        <w:spacing w:after="0" w:line="240" w:lineRule="auto"/>
        <w:ind w:right="75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</w:pPr>
      <w:hyperlink r:id="rId5" w:tgtFrame="_blank" w:tooltip="Compartir en Twitter" w:history="1"/>
    </w:p>
    <w:p w:rsidR="00997EA3" w:rsidRPr="00D04713" w:rsidRDefault="00997EA3" w:rsidP="00997EA3">
      <w:pPr>
        <w:shd w:val="clear" w:color="auto" w:fill="FFFFFF"/>
        <w:spacing w:line="600" w:lineRule="atLeast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</w:pPr>
    </w:p>
    <w:p w:rsidR="00997EA3" w:rsidRPr="00D04713" w:rsidRDefault="00997EA3" w:rsidP="00997EA3">
      <w:pPr>
        <w:shd w:val="clear" w:color="auto" w:fill="FFFFFF"/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</w:pPr>
    </w:p>
    <w:p w:rsidR="00997EA3" w:rsidRPr="00D04713" w:rsidRDefault="00997EA3" w:rsidP="00997EA3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</w:pPr>
      <w:r w:rsidRPr="00D04713">
        <w:rPr>
          <w:rFonts w:ascii="Times New Roman" w:eastAsia="Times New Roman" w:hAnsi="Times New Roman" w:cs="Times New Roman"/>
          <w:color w:val="444444"/>
          <w:sz w:val="24"/>
          <w:szCs w:val="24"/>
          <w:lang w:eastAsia="es-ES"/>
        </w:rPr>
        <w:br w:type="textWrapping" w:clear="all"/>
      </w:r>
    </w:p>
    <w:p w:rsidR="00997EA3" w:rsidRPr="00D04713" w:rsidRDefault="00997EA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7EA3" w:rsidRPr="00D047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8769E"/>
    <w:multiLevelType w:val="multilevel"/>
    <w:tmpl w:val="B516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1C27C4"/>
    <w:multiLevelType w:val="multilevel"/>
    <w:tmpl w:val="A334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1356D0"/>
    <w:multiLevelType w:val="multilevel"/>
    <w:tmpl w:val="6086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D8"/>
    <w:rsid w:val="00103913"/>
    <w:rsid w:val="00162B93"/>
    <w:rsid w:val="001E4FE2"/>
    <w:rsid w:val="001F42E8"/>
    <w:rsid w:val="00234066"/>
    <w:rsid w:val="00350B29"/>
    <w:rsid w:val="003C64D8"/>
    <w:rsid w:val="00552E04"/>
    <w:rsid w:val="00573B0F"/>
    <w:rsid w:val="005E29EC"/>
    <w:rsid w:val="005F495E"/>
    <w:rsid w:val="006302D7"/>
    <w:rsid w:val="006C6FD5"/>
    <w:rsid w:val="006D661B"/>
    <w:rsid w:val="007B5885"/>
    <w:rsid w:val="00841952"/>
    <w:rsid w:val="00997EA3"/>
    <w:rsid w:val="00A039DE"/>
    <w:rsid w:val="00A5659D"/>
    <w:rsid w:val="00A87360"/>
    <w:rsid w:val="00BA1742"/>
    <w:rsid w:val="00D04713"/>
    <w:rsid w:val="00E40116"/>
    <w:rsid w:val="00EF0672"/>
    <w:rsid w:val="00FB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66C3F-2A2B-4F86-9E5E-70A12CD02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997E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Ttulo3">
    <w:name w:val="heading 3"/>
    <w:basedOn w:val="Normal"/>
    <w:link w:val="Ttulo3Car"/>
    <w:uiPriority w:val="9"/>
    <w:qFormat/>
    <w:rsid w:val="00997E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tulo5">
    <w:name w:val="heading 5"/>
    <w:basedOn w:val="Normal"/>
    <w:link w:val="Ttulo5Car"/>
    <w:uiPriority w:val="9"/>
    <w:qFormat/>
    <w:rsid w:val="00997EA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tulo6">
    <w:name w:val="heading 6"/>
    <w:basedOn w:val="Normal"/>
    <w:link w:val="Ttulo6Car"/>
    <w:uiPriority w:val="9"/>
    <w:qFormat/>
    <w:rsid w:val="00997EA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C64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C6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997EA3"/>
  </w:style>
  <w:style w:type="character" w:customStyle="1" w:styleId="Ttulo2Car">
    <w:name w:val="Título 2 Car"/>
    <w:basedOn w:val="Fuentedeprrafopredeter"/>
    <w:link w:val="Ttulo2"/>
    <w:uiPriority w:val="9"/>
    <w:rsid w:val="00997EA3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97EA3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997EA3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997EA3"/>
    <w:rPr>
      <w:rFonts w:ascii="Times New Roman" w:eastAsia="Times New Roman" w:hAnsi="Times New Roman" w:cs="Times New Roman"/>
      <w:b/>
      <w:bCs/>
      <w:sz w:val="15"/>
      <w:szCs w:val="15"/>
      <w:lang w:eastAsia="es-ES"/>
    </w:rPr>
  </w:style>
  <w:style w:type="character" w:styleId="Textoennegrita">
    <w:name w:val="Strong"/>
    <w:basedOn w:val="Fuentedeprrafopredeter"/>
    <w:uiPriority w:val="22"/>
    <w:qFormat/>
    <w:rsid w:val="00997EA3"/>
    <w:rPr>
      <w:b/>
      <w:bCs/>
    </w:rPr>
  </w:style>
  <w:style w:type="character" w:styleId="nfasis">
    <w:name w:val="Emphasis"/>
    <w:basedOn w:val="Fuentedeprrafopredeter"/>
    <w:uiPriority w:val="20"/>
    <w:qFormat/>
    <w:rsid w:val="00997EA3"/>
    <w:rPr>
      <w:i/>
      <w:iCs/>
    </w:rPr>
  </w:style>
  <w:style w:type="character" w:customStyle="1" w:styleId="a2alabel">
    <w:name w:val="a2a_label"/>
    <w:basedOn w:val="Fuentedeprrafopredeter"/>
    <w:rsid w:val="00997EA3"/>
  </w:style>
  <w:style w:type="character" w:customStyle="1" w:styleId="postinfodate">
    <w:name w:val="post_info_date"/>
    <w:basedOn w:val="Fuentedeprrafopredeter"/>
    <w:rsid w:val="00997EA3"/>
  </w:style>
  <w:style w:type="paragraph" w:customStyle="1" w:styleId="widget">
    <w:name w:val="widget"/>
    <w:basedOn w:val="Normal"/>
    <w:rsid w:val="00997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97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9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69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7248">
              <w:marLeft w:val="0"/>
              <w:marRight w:val="0"/>
              <w:marTop w:val="6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516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8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97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990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713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33402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62931">
                                          <w:blockQuote w:val="1"/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0156474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929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7920397">
                                          <w:marLeft w:val="0"/>
                                          <w:marRight w:val="0"/>
                                          <w:marTop w:val="6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92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286365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389">
                                          <w:marLeft w:val="0"/>
                                          <w:marRight w:val="39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99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621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9685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2853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04517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689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91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15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878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948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4373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1057307">
                                      <w:marLeft w:val="0"/>
                                      <w:marRight w:val="0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272427">
                                          <w:marLeft w:val="0"/>
                                          <w:marRight w:val="334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044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1525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5308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4849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612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27489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8201081">
                                          <w:marLeft w:val="0"/>
                                          <w:marRight w:val="334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226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76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653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678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643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62100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0527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951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00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409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20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70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443179">
                                                              <w:marLeft w:val="0"/>
                                                              <w:marRight w:val="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1662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0" w:color="E1E1E1"/>
                                        <w:left w:val="none" w:sz="0" w:space="0" w:color="auto"/>
                                        <w:bottom w:val="none" w:sz="0" w:space="23" w:color="auto"/>
                                        <w:right w:val="none" w:sz="0" w:space="0" w:color="auto"/>
                                      </w:divBdr>
                                      <w:divsChild>
                                        <w:div w:id="2032147957">
                                          <w:marLeft w:val="0"/>
                                          <w:marRight w:val="30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302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84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1305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763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54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42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62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83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8290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306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709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6387394">
          <w:marLeft w:val="0"/>
          <w:marRight w:val="0"/>
          <w:marTop w:val="0"/>
          <w:marBottom w:val="0"/>
          <w:divBdr>
            <w:top w:val="single" w:sz="6" w:space="0" w:color="E1E1E1"/>
            <w:left w:val="none" w:sz="0" w:space="0" w:color="auto"/>
            <w:bottom w:val="single" w:sz="6" w:space="0" w:color="E1E1E1"/>
            <w:right w:val="none" w:sz="0" w:space="0" w:color="auto"/>
          </w:divBdr>
          <w:divsChild>
            <w:div w:id="11844353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8889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124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1398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17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witter.com/intent/tweet?original_referer=https://vai.cl/una-pionera-del-feminismo-sibilla-aleramo/&amp;text=Una%20pionera%20del%20feminismo:%20Sibilla%20Aleramo&amp;url=https://vai.cl/una-pionera-del-feminismo-sibilla-aleram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Ucar Ventura</cp:lastModifiedBy>
  <cp:revision>11</cp:revision>
  <dcterms:created xsi:type="dcterms:W3CDTF">2021-11-15T12:03:00Z</dcterms:created>
  <dcterms:modified xsi:type="dcterms:W3CDTF">2021-11-15T14:47:00Z</dcterms:modified>
</cp:coreProperties>
</file>