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D4674" w14:textId="4E8F27B0" w:rsidR="004C0FD4" w:rsidRPr="00EC7CDC" w:rsidRDefault="004C0FD4" w:rsidP="004C0FD4">
      <w:pPr>
        <w:spacing w:after="0" w:line="240" w:lineRule="auto"/>
        <w:jc w:val="both"/>
        <w:rPr>
          <w:rFonts w:ascii="Times New Roman" w:hAnsi="Times New Roman" w:cs="Times New Roman"/>
          <w:b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 xml:space="preserve">Título: </w:t>
      </w:r>
      <w:r w:rsidR="00B340D4" w:rsidRPr="00EC7CDC">
        <w:rPr>
          <w:rFonts w:ascii="Times New Roman" w:hAnsi="Times New Roman" w:cs="Times New Roman"/>
          <w:b/>
          <w:lang w:val="es-ES"/>
        </w:rPr>
        <w:t xml:space="preserve">Impacto psicológico </w:t>
      </w:r>
      <w:r w:rsidR="00E3056F">
        <w:rPr>
          <w:rFonts w:ascii="Times New Roman" w:hAnsi="Times New Roman" w:cs="Times New Roman"/>
          <w:b/>
          <w:lang w:val="es-ES"/>
        </w:rPr>
        <w:t xml:space="preserve">y situación laboral </w:t>
      </w:r>
      <w:r w:rsidR="00B340D4" w:rsidRPr="00EC7CDC">
        <w:rPr>
          <w:rFonts w:ascii="Times New Roman" w:hAnsi="Times New Roman" w:cs="Times New Roman"/>
          <w:b/>
          <w:lang w:val="es-ES"/>
        </w:rPr>
        <w:t>de los trabajadores esenciales durante la primera ola de COVID-19</w:t>
      </w:r>
    </w:p>
    <w:p w14:paraId="215E3AF1" w14:textId="3707F35D" w:rsidR="004C0FD4" w:rsidRPr="00EC7CDC" w:rsidRDefault="004C0FD4" w:rsidP="004C0FD4">
      <w:pPr>
        <w:spacing w:after="0" w:line="240" w:lineRule="auto"/>
        <w:jc w:val="both"/>
        <w:rPr>
          <w:rFonts w:ascii="Times New Roman" w:hAnsi="Times New Roman" w:cs="Times New Roman"/>
          <w:b/>
          <w:lang w:val="es-ES"/>
        </w:rPr>
      </w:pPr>
    </w:p>
    <w:p w14:paraId="470FF906" w14:textId="379D68D7" w:rsidR="004C0FD4" w:rsidRPr="00EC7CDC" w:rsidRDefault="00B340D4" w:rsidP="004C0FD4">
      <w:pPr>
        <w:spacing w:after="0" w:line="240" w:lineRule="auto"/>
        <w:jc w:val="both"/>
        <w:rPr>
          <w:rFonts w:ascii="Times New Roman" w:hAnsi="Times New Roman" w:cs="Times New Roman"/>
          <w:b/>
          <w:vertAlign w:val="superscript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 xml:space="preserve">Autora: </w:t>
      </w:r>
      <w:r w:rsidRPr="00EC7CDC">
        <w:rPr>
          <w:rFonts w:ascii="Times New Roman" w:hAnsi="Times New Roman" w:cs="Times New Roman"/>
          <w:lang w:val="es-ES"/>
        </w:rPr>
        <w:t>Rocío Rodríguez-Rey</w:t>
      </w:r>
      <w:r w:rsidRPr="00EC7CDC">
        <w:rPr>
          <w:rFonts w:ascii="Times New Roman" w:hAnsi="Times New Roman" w:cs="Times New Roman"/>
          <w:vertAlign w:val="superscript"/>
          <w:lang w:val="es-ES"/>
        </w:rPr>
        <w:t>1</w:t>
      </w:r>
      <w:r w:rsidRPr="00EC7CDC">
        <w:rPr>
          <w:rFonts w:ascii="Times New Roman" w:hAnsi="Times New Roman" w:cs="Times New Roman"/>
          <w:lang w:val="es-ES"/>
        </w:rPr>
        <w:t>, Helena Garrido-Hernansaiz</w:t>
      </w:r>
      <w:r w:rsidRPr="00EC7CDC">
        <w:rPr>
          <w:rFonts w:ascii="Times New Roman" w:hAnsi="Times New Roman" w:cs="Times New Roman"/>
          <w:vertAlign w:val="superscript"/>
          <w:lang w:val="es-ES"/>
        </w:rPr>
        <w:t>2</w:t>
      </w:r>
      <w:r w:rsidRPr="00EC7CDC">
        <w:rPr>
          <w:rFonts w:ascii="Times New Roman" w:hAnsi="Times New Roman" w:cs="Times New Roman"/>
          <w:lang w:val="es-ES"/>
        </w:rPr>
        <w:t xml:space="preserve">, </w:t>
      </w:r>
      <w:r w:rsidR="00DF329F" w:rsidRPr="00EC7CDC">
        <w:rPr>
          <w:rFonts w:ascii="Times New Roman" w:hAnsi="Times New Roman" w:cs="Times New Roman"/>
          <w:lang w:val="es-ES"/>
        </w:rPr>
        <w:t>Nereida Bueno-Guerra</w:t>
      </w:r>
      <w:r w:rsidRPr="00EC7CDC">
        <w:rPr>
          <w:rFonts w:ascii="Times New Roman" w:hAnsi="Times New Roman" w:cs="Times New Roman"/>
          <w:vertAlign w:val="superscript"/>
          <w:lang w:val="es-ES"/>
        </w:rPr>
        <w:t>1</w:t>
      </w:r>
    </w:p>
    <w:p w14:paraId="473722D6" w14:textId="5AC0D8B8" w:rsidR="004C0FD4" w:rsidRPr="00EC7CDC" w:rsidRDefault="00B340D4" w:rsidP="004C0FD4">
      <w:pPr>
        <w:spacing w:after="0" w:line="240" w:lineRule="auto"/>
        <w:jc w:val="both"/>
        <w:rPr>
          <w:rFonts w:ascii="Times New Roman" w:hAnsi="Times New Roman" w:cs="Times New Roman"/>
          <w:i/>
          <w:lang w:val="es-ES"/>
        </w:rPr>
      </w:pPr>
      <w:r w:rsidRPr="00EC7CDC">
        <w:rPr>
          <w:rFonts w:ascii="Times New Roman" w:hAnsi="Times New Roman" w:cs="Times New Roman"/>
          <w:i/>
          <w:lang w:val="es-ES"/>
        </w:rPr>
        <w:t>1 Universidad Pontificia Comillas, 2</w:t>
      </w:r>
      <w:r w:rsidRPr="00831416">
        <w:rPr>
          <w:i/>
          <w:lang w:val="es-ES"/>
        </w:rPr>
        <w:t xml:space="preserve"> </w:t>
      </w:r>
      <w:r w:rsidRPr="00EC7CDC">
        <w:rPr>
          <w:rFonts w:ascii="Times New Roman" w:hAnsi="Times New Roman" w:cs="Times New Roman"/>
          <w:i/>
          <w:lang w:val="es-ES"/>
        </w:rPr>
        <w:t>Centro Universitario Cardenal Cisneros</w:t>
      </w:r>
    </w:p>
    <w:p w14:paraId="3346F2FF" w14:textId="77777777" w:rsidR="00B340D4" w:rsidRPr="00EC7CDC" w:rsidRDefault="00B340D4" w:rsidP="004C0FD4">
      <w:pPr>
        <w:spacing w:after="0" w:line="240" w:lineRule="auto"/>
        <w:jc w:val="both"/>
        <w:rPr>
          <w:rFonts w:ascii="Times New Roman" w:hAnsi="Times New Roman" w:cs="Times New Roman"/>
          <w:b/>
          <w:lang w:val="es-ES"/>
        </w:rPr>
      </w:pPr>
    </w:p>
    <w:p w14:paraId="78F1F504" w14:textId="586F473D" w:rsidR="00C974D1" w:rsidRPr="00EC7CDC" w:rsidRDefault="00C974D1" w:rsidP="00B340D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 xml:space="preserve">Introducción: </w:t>
      </w:r>
      <w:r w:rsidRPr="00EC7CDC">
        <w:rPr>
          <w:rFonts w:ascii="Times New Roman" w:hAnsi="Times New Roman" w:cs="Times New Roman"/>
          <w:lang w:val="es-ES"/>
        </w:rPr>
        <w:t>La vivencia de la pandemia por parte de los trabajadores de primera línea durante la primera ola de la COVID-19 en España ha sido objeto de muchos estudios, la mayoría de los cuales se ha centrado en evaluar el impacto psicológico sobre sanitarios</w:t>
      </w:r>
      <w:r w:rsidR="00A717D5">
        <w:rPr>
          <w:rFonts w:ascii="Times New Roman" w:hAnsi="Times New Roman" w:cs="Times New Roman"/>
          <w:lang w:val="es-ES"/>
        </w:rPr>
        <w:t xml:space="preserve"> (ej., García-Fernández et al., 2020)</w:t>
      </w:r>
      <w:r w:rsidRPr="00EC7CDC">
        <w:rPr>
          <w:rFonts w:ascii="Times New Roman" w:hAnsi="Times New Roman" w:cs="Times New Roman"/>
          <w:lang w:val="es-ES"/>
        </w:rPr>
        <w:t xml:space="preserve">. En nuestro estudio, además de tener en cuenta a los sanitarios, extendimos la evaluación a otros </w:t>
      </w:r>
      <w:r w:rsidR="00EC7CDC">
        <w:rPr>
          <w:rFonts w:ascii="Times New Roman" w:hAnsi="Times New Roman" w:cs="Times New Roman"/>
          <w:lang w:val="es-ES"/>
        </w:rPr>
        <w:t>sectores</w:t>
      </w:r>
      <w:r w:rsidRPr="00EC7CDC">
        <w:rPr>
          <w:rFonts w:ascii="Times New Roman" w:hAnsi="Times New Roman" w:cs="Times New Roman"/>
          <w:lang w:val="es-ES"/>
        </w:rPr>
        <w:t xml:space="preserve"> esenciales</w:t>
      </w:r>
      <w:r w:rsidR="006B47B6" w:rsidRPr="00EC7CDC">
        <w:rPr>
          <w:rFonts w:ascii="Times New Roman" w:hAnsi="Times New Roman" w:cs="Times New Roman"/>
          <w:lang w:val="es-ES"/>
        </w:rPr>
        <w:t xml:space="preserve"> que trabajaron durante marzo a mayo de 2020</w:t>
      </w:r>
      <w:r w:rsidRPr="00EC7CDC">
        <w:rPr>
          <w:rFonts w:ascii="Times New Roman" w:hAnsi="Times New Roman" w:cs="Times New Roman"/>
          <w:lang w:val="es-ES"/>
        </w:rPr>
        <w:t xml:space="preserve">: </w:t>
      </w:r>
      <w:r w:rsidR="00EC7CDC">
        <w:rPr>
          <w:rFonts w:ascii="Times New Roman" w:hAnsi="Times New Roman" w:cs="Times New Roman"/>
          <w:lang w:val="es-ES"/>
        </w:rPr>
        <w:t>audiovisual y periodismo</w:t>
      </w:r>
      <w:r w:rsidRPr="00EC7CDC">
        <w:rPr>
          <w:rFonts w:ascii="Times New Roman" w:hAnsi="Times New Roman" w:cs="Times New Roman"/>
          <w:lang w:val="es-ES"/>
        </w:rPr>
        <w:t>, supermercados y FFCCSS y Fuerzas Armadas</w:t>
      </w:r>
      <w:r w:rsidR="00EC7CDC">
        <w:rPr>
          <w:rFonts w:ascii="Times New Roman" w:hAnsi="Times New Roman" w:cs="Times New Roman"/>
          <w:lang w:val="es-ES"/>
        </w:rPr>
        <w:t xml:space="preserve"> (FF.AA.)</w:t>
      </w:r>
      <w:r w:rsidRPr="00EC7CDC">
        <w:rPr>
          <w:rFonts w:ascii="Times New Roman" w:hAnsi="Times New Roman" w:cs="Times New Roman"/>
          <w:lang w:val="es-ES"/>
        </w:rPr>
        <w:t>. De esta forma queríamos mapear el malest</w:t>
      </w:r>
      <w:r w:rsidR="006B47B6" w:rsidRPr="00EC7CDC">
        <w:rPr>
          <w:rFonts w:ascii="Times New Roman" w:hAnsi="Times New Roman" w:cs="Times New Roman"/>
          <w:lang w:val="es-ES"/>
        </w:rPr>
        <w:t xml:space="preserve">ar psicológico en </w:t>
      </w:r>
      <w:r w:rsidRPr="00EC7CDC">
        <w:rPr>
          <w:rFonts w:ascii="Times New Roman" w:hAnsi="Times New Roman" w:cs="Times New Roman"/>
          <w:lang w:val="es-ES"/>
        </w:rPr>
        <w:t xml:space="preserve">diferentes </w:t>
      </w:r>
      <w:r w:rsidR="006B47B6" w:rsidRPr="00EC7CDC">
        <w:rPr>
          <w:rFonts w:ascii="Times New Roman" w:hAnsi="Times New Roman" w:cs="Times New Roman"/>
          <w:lang w:val="es-ES"/>
        </w:rPr>
        <w:t>puestos laborales caracterizados por tener</w:t>
      </w:r>
      <w:r w:rsidRPr="00EC7CDC">
        <w:rPr>
          <w:rFonts w:ascii="Times New Roman" w:hAnsi="Times New Roman" w:cs="Times New Roman"/>
          <w:lang w:val="es-ES"/>
        </w:rPr>
        <w:t xml:space="preserve"> distintos niveles de exposición a catástrofes previas y con circunstancias laborales específicas. </w:t>
      </w:r>
      <w:r w:rsidR="006B47B6" w:rsidRPr="00EC7CDC">
        <w:rPr>
          <w:rFonts w:ascii="Times New Roman" w:hAnsi="Times New Roman" w:cs="Times New Roman"/>
          <w:lang w:val="es-ES"/>
        </w:rPr>
        <w:t>Para ello, no solo medimos el impacto psicológico</w:t>
      </w:r>
      <w:r w:rsidR="00EC7CDC">
        <w:rPr>
          <w:rFonts w:ascii="Times New Roman" w:hAnsi="Times New Roman" w:cs="Times New Roman"/>
          <w:lang w:val="es-ES"/>
        </w:rPr>
        <w:t xml:space="preserve"> (IP)</w:t>
      </w:r>
      <w:r w:rsidR="006B47B6" w:rsidRPr="00EC7CDC">
        <w:rPr>
          <w:rFonts w:ascii="Times New Roman" w:hAnsi="Times New Roman" w:cs="Times New Roman"/>
          <w:lang w:val="es-ES"/>
        </w:rPr>
        <w:t xml:space="preserve"> y sus niveles de depresión, sino también variables relacionadas con el entorno laboral (</w:t>
      </w:r>
      <w:r w:rsidR="009C1411" w:rsidRPr="00EC7CDC">
        <w:rPr>
          <w:rFonts w:ascii="Times New Roman" w:hAnsi="Times New Roman" w:cs="Times New Roman"/>
          <w:lang w:val="es-ES"/>
        </w:rPr>
        <w:t xml:space="preserve">ej., </w:t>
      </w:r>
      <w:r w:rsidR="006B47B6" w:rsidRPr="00EC7CDC">
        <w:rPr>
          <w:rFonts w:ascii="Times New Roman" w:hAnsi="Times New Roman" w:cs="Times New Roman"/>
          <w:lang w:val="es-ES"/>
        </w:rPr>
        <w:t xml:space="preserve">sensación de reconocimiento). Además, dado que </w:t>
      </w:r>
      <w:r w:rsidR="00EC7CDC">
        <w:rPr>
          <w:rFonts w:ascii="Times New Roman" w:hAnsi="Times New Roman" w:cs="Times New Roman"/>
          <w:lang w:val="es-ES"/>
        </w:rPr>
        <w:t>habíamos administrado</w:t>
      </w:r>
      <w:r w:rsidR="006B47B6" w:rsidRPr="00EC7CDC">
        <w:rPr>
          <w:rFonts w:ascii="Times New Roman" w:hAnsi="Times New Roman" w:cs="Times New Roman"/>
          <w:lang w:val="es-ES"/>
        </w:rPr>
        <w:t xml:space="preserve"> los mismos cuestionarios a población general</w:t>
      </w:r>
      <w:r w:rsidR="009C1411" w:rsidRPr="00EC7CDC">
        <w:rPr>
          <w:rFonts w:ascii="Times New Roman" w:hAnsi="Times New Roman" w:cs="Times New Roman"/>
          <w:lang w:val="es-ES"/>
        </w:rPr>
        <w:t xml:space="preserve"> (Rodríguez-Rey et al., 2020)</w:t>
      </w:r>
      <w:r w:rsidR="006B47B6" w:rsidRPr="00EC7CDC">
        <w:rPr>
          <w:rFonts w:ascii="Times New Roman" w:hAnsi="Times New Roman" w:cs="Times New Roman"/>
          <w:lang w:val="es-ES"/>
        </w:rPr>
        <w:t xml:space="preserve">, queríamos proporcionar una comparativa del malestar emocional entre población general y trabajadores de primera línea. </w:t>
      </w:r>
      <w:r w:rsidR="00EC7CDC">
        <w:rPr>
          <w:rFonts w:ascii="Times New Roman" w:hAnsi="Times New Roman" w:cs="Times New Roman"/>
          <w:lang w:val="es-ES"/>
        </w:rPr>
        <w:t>Con los</w:t>
      </w:r>
      <w:r w:rsidR="006B47B6" w:rsidRPr="00EC7CDC">
        <w:rPr>
          <w:rFonts w:ascii="Times New Roman" w:hAnsi="Times New Roman" w:cs="Times New Roman"/>
          <w:lang w:val="es-ES"/>
        </w:rPr>
        <w:t xml:space="preserve"> datos obtenidos </w:t>
      </w:r>
      <w:r w:rsidR="00EC7CDC">
        <w:rPr>
          <w:rFonts w:ascii="Times New Roman" w:hAnsi="Times New Roman" w:cs="Times New Roman"/>
          <w:lang w:val="es-ES"/>
        </w:rPr>
        <w:t>ofrecemos sugerencias para establecer</w:t>
      </w:r>
      <w:r w:rsidR="006B47B6" w:rsidRPr="00EC7CDC">
        <w:rPr>
          <w:rFonts w:ascii="Times New Roman" w:hAnsi="Times New Roman" w:cs="Times New Roman"/>
          <w:lang w:val="es-ES"/>
        </w:rPr>
        <w:t xml:space="preserve"> protocolos de actuación </w:t>
      </w:r>
      <w:r w:rsidR="00EC7CDC">
        <w:rPr>
          <w:rFonts w:ascii="Times New Roman" w:hAnsi="Times New Roman" w:cs="Times New Roman"/>
          <w:lang w:val="es-ES"/>
        </w:rPr>
        <w:t>que mejoren la atención a</w:t>
      </w:r>
      <w:r w:rsidR="006B47B6" w:rsidRPr="00EC7CDC">
        <w:rPr>
          <w:rFonts w:ascii="Times New Roman" w:hAnsi="Times New Roman" w:cs="Times New Roman"/>
          <w:lang w:val="es-ES"/>
        </w:rPr>
        <w:t xml:space="preserve"> los profesionales si en el futuro se repiten situaciones de emergencia global. </w:t>
      </w:r>
    </w:p>
    <w:p w14:paraId="50009BC9" w14:textId="5BC48BC9" w:rsidR="00B340D4" w:rsidRPr="00EC7CDC" w:rsidRDefault="00B340D4" w:rsidP="004C0FD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 xml:space="preserve">Métodos: </w:t>
      </w:r>
      <w:r w:rsidRPr="00EC7CDC">
        <w:rPr>
          <w:rFonts w:ascii="Times New Roman" w:hAnsi="Times New Roman" w:cs="Times New Roman"/>
          <w:lang w:val="es-ES"/>
        </w:rPr>
        <w:t>Se elaboró un formulario online que contenía preguntas demográficas,</w:t>
      </w:r>
      <w:r w:rsidR="00C974D1" w:rsidRPr="00EC7CDC">
        <w:rPr>
          <w:rFonts w:ascii="Times New Roman" w:hAnsi="Times New Roman" w:cs="Times New Roman"/>
          <w:lang w:val="es-ES"/>
        </w:rPr>
        <w:t xml:space="preserve"> cuestiones laborales, preguntas </w:t>
      </w:r>
      <w:r w:rsidR="00C974D1" w:rsidRPr="00EC7CDC">
        <w:rPr>
          <w:rFonts w:ascii="Times New Roman" w:hAnsi="Times New Roman" w:cs="Times New Roman"/>
          <w:i/>
          <w:lang w:val="es-ES"/>
        </w:rPr>
        <w:t>ad hoc</w:t>
      </w:r>
      <w:r w:rsidR="00C974D1" w:rsidRPr="00EC7CDC">
        <w:rPr>
          <w:rFonts w:ascii="Times New Roman" w:hAnsi="Times New Roman" w:cs="Times New Roman"/>
          <w:lang w:val="es-ES"/>
        </w:rPr>
        <w:t xml:space="preserve"> sobre el nivel de preocupación sobre circunstancias laborales, reconocimiento social percibido, apoyo recibido por el empleador y percepción de gravedad de la pandemia y dos cuestionarios (IES-R (Weiss, 2007), </w:t>
      </w:r>
      <w:r w:rsidR="00C974D1" w:rsidRPr="00EC7CDC">
        <w:rPr>
          <w:rFonts w:ascii="Times New Roman" w:hAnsi="Times New Roman" w:cs="Times New Roman"/>
          <w:i/>
          <w:lang w:val="es-ES"/>
        </w:rPr>
        <w:t>screening</w:t>
      </w:r>
      <w:r w:rsidR="00C974D1" w:rsidRPr="00EC7CDC">
        <w:rPr>
          <w:rFonts w:ascii="Times New Roman" w:hAnsi="Times New Roman" w:cs="Times New Roman"/>
          <w:lang w:val="es-ES"/>
        </w:rPr>
        <w:t xml:space="preserve"> depresión (</w:t>
      </w:r>
      <w:proofErr w:type="spellStart"/>
      <w:r w:rsidR="00C974D1" w:rsidRPr="00EC7CDC">
        <w:rPr>
          <w:rFonts w:ascii="Times New Roman" w:hAnsi="Times New Roman" w:cs="Times New Roman"/>
          <w:lang w:val="es-ES"/>
        </w:rPr>
        <w:t>Skoogh</w:t>
      </w:r>
      <w:proofErr w:type="spellEnd"/>
      <w:r w:rsidR="00C974D1" w:rsidRPr="00EC7CDC">
        <w:rPr>
          <w:rFonts w:ascii="Times New Roman" w:hAnsi="Times New Roman" w:cs="Times New Roman"/>
          <w:lang w:val="es-ES"/>
        </w:rPr>
        <w:t xml:space="preserve"> et al., 2010)). Respondieron 546 profesionales (</w:t>
      </w:r>
      <w:r w:rsidRPr="00EC7CDC">
        <w:rPr>
          <w:rFonts w:ascii="Times New Roman" w:hAnsi="Times New Roman" w:cs="Times New Roman"/>
          <w:lang w:val="es-ES"/>
        </w:rPr>
        <w:t xml:space="preserve">49.3% </w:t>
      </w:r>
      <w:r w:rsidR="00C974D1" w:rsidRPr="00EC7CDC">
        <w:rPr>
          <w:rFonts w:ascii="Times New Roman" w:hAnsi="Times New Roman" w:cs="Times New Roman"/>
          <w:lang w:val="es-ES"/>
        </w:rPr>
        <w:t>sanitarios</w:t>
      </w:r>
      <w:r w:rsidRPr="00EC7CDC">
        <w:rPr>
          <w:rFonts w:ascii="Times New Roman" w:hAnsi="Times New Roman" w:cs="Times New Roman"/>
          <w:lang w:val="es-ES"/>
        </w:rPr>
        <w:t xml:space="preserve"> (N = 269</w:t>
      </w:r>
      <w:r w:rsidR="00C974D1" w:rsidRPr="00EC7CDC">
        <w:rPr>
          <w:rFonts w:ascii="Times New Roman" w:hAnsi="Times New Roman" w:cs="Times New Roman"/>
          <w:lang w:val="es-ES"/>
        </w:rPr>
        <w:t>, 78% mujeres</w:t>
      </w:r>
      <w:r w:rsidRPr="00EC7CDC">
        <w:rPr>
          <w:rFonts w:ascii="Times New Roman" w:hAnsi="Times New Roman" w:cs="Times New Roman"/>
          <w:lang w:val="es-ES"/>
        </w:rPr>
        <w:t xml:space="preserve">), 19.2% </w:t>
      </w:r>
      <w:r w:rsidR="00C974D1" w:rsidRPr="00EC7CDC">
        <w:rPr>
          <w:rFonts w:ascii="Times New Roman" w:hAnsi="Times New Roman" w:cs="Times New Roman"/>
          <w:lang w:val="es-ES"/>
        </w:rPr>
        <w:t>profesionales de audiovisual y periodistas</w:t>
      </w:r>
      <w:r w:rsidRPr="00EC7CDC">
        <w:rPr>
          <w:rFonts w:ascii="Times New Roman" w:hAnsi="Times New Roman" w:cs="Times New Roman"/>
          <w:lang w:val="es-ES"/>
        </w:rPr>
        <w:t xml:space="preserve"> (N = 105</w:t>
      </w:r>
      <w:r w:rsidR="00C974D1" w:rsidRPr="00EC7CDC">
        <w:rPr>
          <w:rFonts w:ascii="Times New Roman" w:hAnsi="Times New Roman" w:cs="Times New Roman"/>
          <w:lang w:val="es-ES"/>
        </w:rPr>
        <w:t>, 52% mujeres</w:t>
      </w:r>
      <w:r w:rsidRPr="00EC7CDC">
        <w:rPr>
          <w:rFonts w:ascii="Times New Roman" w:hAnsi="Times New Roman" w:cs="Times New Roman"/>
          <w:lang w:val="es-ES"/>
        </w:rPr>
        <w:t xml:space="preserve">), 16.3% </w:t>
      </w:r>
      <w:r w:rsidR="00C974D1" w:rsidRPr="00EC7CDC">
        <w:rPr>
          <w:rFonts w:ascii="Times New Roman" w:hAnsi="Times New Roman" w:cs="Times New Roman"/>
          <w:lang w:val="es-ES"/>
        </w:rPr>
        <w:t>trabajadores de supermercados</w:t>
      </w:r>
      <w:r w:rsidRPr="00EC7CDC">
        <w:rPr>
          <w:rFonts w:ascii="Times New Roman" w:hAnsi="Times New Roman" w:cs="Times New Roman"/>
          <w:lang w:val="es-ES"/>
        </w:rPr>
        <w:t xml:space="preserve"> (N = 89</w:t>
      </w:r>
      <w:r w:rsidR="00C974D1" w:rsidRPr="00EC7CDC">
        <w:rPr>
          <w:rFonts w:ascii="Times New Roman" w:hAnsi="Times New Roman" w:cs="Times New Roman"/>
          <w:lang w:val="es-ES"/>
        </w:rPr>
        <w:t>, 81% mujeres) y</w:t>
      </w:r>
      <w:r w:rsidRPr="00EC7CDC">
        <w:rPr>
          <w:rFonts w:ascii="Times New Roman" w:hAnsi="Times New Roman" w:cs="Times New Roman"/>
          <w:lang w:val="es-ES"/>
        </w:rPr>
        <w:t xml:space="preserve"> 15.2% </w:t>
      </w:r>
      <w:r w:rsidR="00C974D1" w:rsidRPr="00EC7CDC">
        <w:rPr>
          <w:rFonts w:ascii="Times New Roman" w:hAnsi="Times New Roman" w:cs="Times New Roman"/>
          <w:lang w:val="es-ES"/>
        </w:rPr>
        <w:t xml:space="preserve">miembros </w:t>
      </w:r>
      <w:r w:rsidR="00EC7CDC">
        <w:rPr>
          <w:rFonts w:ascii="Times New Roman" w:hAnsi="Times New Roman" w:cs="Times New Roman"/>
          <w:lang w:val="es-ES"/>
        </w:rPr>
        <w:t>de FFCCSS y FF.AA.</w:t>
      </w:r>
      <w:r w:rsidRPr="00EC7CDC">
        <w:rPr>
          <w:rFonts w:ascii="Times New Roman" w:hAnsi="Times New Roman" w:cs="Times New Roman"/>
          <w:lang w:val="es-ES"/>
        </w:rPr>
        <w:t xml:space="preserve"> (N = 83</w:t>
      </w:r>
      <w:r w:rsidR="00C974D1" w:rsidRPr="00EC7CDC">
        <w:rPr>
          <w:rFonts w:ascii="Times New Roman" w:hAnsi="Times New Roman" w:cs="Times New Roman"/>
          <w:lang w:val="es-ES"/>
        </w:rPr>
        <w:t xml:space="preserve">, 14,5% mujeres)). </w:t>
      </w:r>
    </w:p>
    <w:p w14:paraId="33EED53C" w14:textId="74EADB96" w:rsidR="00664968" w:rsidRPr="00EC7CDC" w:rsidRDefault="004C0FD4" w:rsidP="004C0FD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>Resultados:</w:t>
      </w:r>
      <w:r w:rsidR="0076550B" w:rsidRPr="00EC7CDC">
        <w:rPr>
          <w:rFonts w:ascii="Times New Roman" w:hAnsi="Times New Roman" w:cs="Times New Roman"/>
          <w:b/>
          <w:lang w:val="es-ES"/>
        </w:rPr>
        <w:t xml:space="preserve"> </w:t>
      </w:r>
      <w:r w:rsidR="00DA4436" w:rsidRPr="00EC7CDC">
        <w:rPr>
          <w:rFonts w:ascii="Times New Roman" w:hAnsi="Times New Roman" w:cs="Times New Roman"/>
          <w:lang w:val="es-ES"/>
        </w:rPr>
        <w:t xml:space="preserve">Todos los grupos de trabajadores, excepto quienes trabajan en FFCCSS y FF.AA., mostraron niveles de </w:t>
      </w:r>
      <w:r w:rsidR="00EC7CDC">
        <w:rPr>
          <w:rFonts w:ascii="Times New Roman" w:hAnsi="Times New Roman" w:cs="Times New Roman"/>
          <w:lang w:val="es-ES"/>
        </w:rPr>
        <w:t>IP</w:t>
      </w:r>
      <w:r w:rsidR="009C1411" w:rsidRPr="00EC7CDC">
        <w:rPr>
          <w:rFonts w:ascii="Times New Roman" w:hAnsi="Times New Roman" w:cs="Times New Roman"/>
          <w:lang w:val="es-ES"/>
        </w:rPr>
        <w:t xml:space="preserve"> </w:t>
      </w:r>
      <w:r w:rsidR="00DA4436" w:rsidRPr="00EC7CDC">
        <w:rPr>
          <w:rFonts w:ascii="Times New Roman" w:hAnsi="Times New Roman" w:cs="Times New Roman"/>
          <w:lang w:val="es-ES"/>
        </w:rPr>
        <w:t>más altos que la población general</w:t>
      </w:r>
      <w:r w:rsidR="00E3056F">
        <w:rPr>
          <w:rFonts w:ascii="Times New Roman" w:hAnsi="Times New Roman" w:cs="Times New Roman"/>
          <w:lang w:val="es-ES"/>
        </w:rPr>
        <w:t xml:space="preserve"> </w:t>
      </w:r>
      <w:r w:rsidR="00E3056F" w:rsidRPr="00831416">
        <w:rPr>
          <w:rFonts w:ascii="Times New Roman" w:hAnsi="Times New Roman" w:cs="Times New Roman"/>
          <w:color w:val="222222"/>
          <w:shd w:val="clear" w:color="auto" w:fill="FFFFFF"/>
          <w:lang w:val="es-ES"/>
        </w:rPr>
        <w:t>(</w:t>
      </w:r>
      <w:r w:rsidR="00E3056F" w:rsidRPr="00831416">
        <w:rPr>
          <w:rStyle w:val="html-italic"/>
          <w:rFonts w:ascii="Times New Roman" w:hAnsi="Times New Roman" w:cs="Times New Roman"/>
          <w:i/>
          <w:iCs/>
          <w:color w:val="222222"/>
          <w:shd w:val="clear" w:color="auto" w:fill="FFFFFF"/>
          <w:lang w:val="es-ES"/>
        </w:rPr>
        <w:t>M</w:t>
      </w:r>
      <w:r w:rsidR="00E3056F" w:rsidRPr="00831416">
        <w:rPr>
          <w:rFonts w:ascii="Times New Roman" w:hAnsi="Times New Roman" w:cs="Times New Roman"/>
          <w:color w:val="222222"/>
          <w:shd w:val="clear" w:color="auto" w:fill="FFFFFF"/>
          <w:lang w:val="es-ES"/>
        </w:rPr>
        <w:t xml:space="preserve"> = 27.95, </w:t>
      </w:r>
      <w:r w:rsidR="00E3056F" w:rsidRPr="00831416">
        <w:rPr>
          <w:rFonts w:ascii="Times New Roman" w:hAnsi="Times New Roman" w:cs="Times New Roman"/>
          <w:i/>
          <w:color w:val="222222"/>
          <w:shd w:val="clear" w:color="auto" w:fill="FFFFFF"/>
          <w:lang w:val="es-ES"/>
        </w:rPr>
        <w:t>p</w:t>
      </w:r>
      <w:r w:rsidR="00E3056F" w:rsidRPr="00831416">
        <w:rPr>
          <w:rFonts w:ascii="Times New Roman" w:hAnsi="Times New Roman" w:cs="Times New Roman"/>
          <w:color w:val="222222"/>
          <w:shd w:val="clear" w:color="auto" w:fill="FFFFFF"/>
          <w:lang w:val="es-ES"/>
        </w:rPr>
        <w:t>&lt; 0.001)</w:t>
      </w:r>
      <w:r w:rsidR="00DA4436" w:rsidRPr="00E3056F">
        <w:rPr>
          <w:rFonts w:ascii="Times New Roman" w:hAnsi="Times New Roman" w:cs="Times New Roman"/>
          <w:lang w:val="es-ES"/>
        </w:rPr>
        <w:t>.</w:t>
      </w:r>
      <w:r w:rsidR="00DA4436" w:rsidRPr="00EC7CDC">
        <w:rPr>
          <w:rFonts w:ascii="Times New Roman" w:hAnsi="Times New Roman" w:cs="Times New Roman"/>
          <w:lang w:val="es-ES"/>
        </w:rPr>
        <w:t xml:space="preserve"> </w:t>
      </w:r>
      <w:r w:rsidR="00E3056F">
        <w:rPr>
          <w:rFonts w:ascii="Times New Roman" w:hAnsi="Times New Roman" w:cs="Times New Roman"/>
          <w:lang w:val="es-ES"/>
        </w:rPr>
        <w:t>Los grupos con peor malestar psicológico fueron</w:t>
      </w:r>
      <w:r w:rsidR="00DA4436" w:rsidRPr="00EC7CDC">
        <w:rPr>
          <w:rFonts w:ascii="Times New Roman" w:hAnsi="Times New Roman" w:cs="Times New Roman"/>
          <w:lang w:val="es-ES"/>
        </w:rPr>
        <w:t xml:space="preserve"> sanitario</w:t>
      </w:r>
      <w:r w:rsidR="00E3056F">
        <w:rPr>
          <w:rFonts w:ascii="Times New Roman" w:hAnsi="Times New Roman" w:cs="Times New Roman"/>
          <w:lang w:val="es-ES"/>
        </w:rPr>
        <w:t>s y</w:t>
      </w:r>
      <w:r w:rsidR="00DA4436" w:rsidRPr="00EC7CDC">
        <w:rPr>
          <w:rFonts w:ascii="Times New Roman" w:hAnsi="Times New Roman" w:cs="Times New Roman"/>
          <w:lang w:val="es-ES"/>
        </w:rPr>
        <w:t xml:space="preserve"> supermercados</w:t>
      </w:r>
      <w:r w:rsidR="009C1411" w:rsidRPr="00EC7CDC">
        <w:rPr>
          <w:rFonts w:ascii="Times New Roman" w:hAnsi="Times New Roman" w:cs="Times New Roman"/>
          <w:lang w:val="es-ES"/>
        </w:rPr>
        <w:t xml:space="preserve"> (</w:t>
      </w:r>
      <w:r w:rsidR="00E3056F">
        <w:rPr>
          <w:rFonts w:ascii="Times New Roman" w:hAnsi="Times New Roman" w:cs="Times New Roman"/>
          <w:lang w:val="es-ES"/>
        </w:rPr>
        <w:t xml:space="preserve">IP: </w:t>
      </w:r>
      <w:r w:rsidR="009C1411" w:rsidRPr="00EC7CDC">
        <w:rPr>
          <w:rFonts w:ascii="Times New Roman" w:hAnsi="Times New Roman" w:cs="Times New Roman"/>
          <w:lang w:val="es-ES"/>
        </w:rPr>
        <w:t xml:space="preserve">73,6% y </w:t>
      </w:r>
      <w:r w:rsidR="00E3056F">
        <w:rPr>
          <w:rFonts w:ascii="Times New Roman" w:hAnsi="Times New Roman" w:cs="Times New Roman"/>
          <w:lang w:val="es-ES"/>
        </w:rPr>
        <w:t>65,2%, depresión: 49% y 56%, respectivamente</w:t>
      </w:r>
      <w:r w:rsidR="009C1411" w:rsidRPr="00EC7CDC">
        <w:rPr>
          <w:rFonts w:ascii="Times New Roman" w:hAnsi="Times New Roman" w:cs="Times New Roman"/>
          <w:lang w:val="es-ES"/>
        </w:rPr>
        <w:t>), especialmente las mujeres</w:t>
      </w:r>
      <w:r w:rsidR="00DA4436" w:rsidRPr="00EC7CDC">
        <w:rPr>
          <w:rFonts w:ascii="Times New Roman" w:hAnsi="Times New Roman" w:cs="Times New Roman"/>
          <w:lang w:val="es-ES"/>
        </w:rPr>
        <w:t xml:space="preserve">. Las principales preocupaciones </w:t>
      </w:r>
      <w:r w:rsidR="009C1411" w:rsidRPr="00EC7CDC">
        <w:rPr>
          <w:rFonts w:ascii="Times New Roman" w:hAnsi="Times New Roman" w:cs="Times New Roman"/>
          <w:lang w:val="es-ES"/>
        </w:rPr>
        <w:t>laborales se correspondían con el contagio (hacia uno mismo o familiares), la ausencia de material de protección y la sensación subjetiva de estar saturado (aunque no se hubiese trabajado más horas objetivas), y todas correlacionaban con niveles altos de IP</w:t>
      </w:r>
      <w:r w:rsidR="00DA4436" w:rsidRPr="00EC7CDC">
        <w:rPr>
          <w:rFonts w:ascii="Times New Roman" w:hAnsi="Times New Roman" w:cs="Times New Roman"/>
          <w:lang w:val="es-ES"/>
        </w:rPr>
        <w:t xml:space="preserve">. </w:t>
      </w:r>
      <w:r w:rsidR="009C1411" w:rsidRPr="00EC7CDC">
        <w:rPr>
          <w:rFonts w:ascii="Times New Roman" w:hAnsi="Times New Roman" w:cs="Times New Roman"/>
          <w:lang w:val="es-ES"/>
        </w:rPr>
        <w:t>En sanitarios, el</w:t>
      </w:r>
      <w:r w:rsidR="00DA4436" w:rsidRPr="00EC7CDC">
        <w:rPr>
          <w:rFonts w:ascii="Times New Roman" w:hAnsi="Times New Roman" w:cs="Times New Roman"/>
          <w:lang w:val="es-ES"/>
        </w:rPr>
        <w:t xml:space="preserve"> cui</w:t>
      </w:r>
      <w:r w:rsidR="009C1411" w:rsidRPr="00EC7CDC">
        <w:rPr>
          <w:rFonts w:ascii="Times New Roman" w:hAnsi="Times New Roman" w:cs="Times New Roman"/>
          <w:lang w:val="es-ES"/>
        </w:rPr>
        <w:t>dado de pacientes con COVID-19 o de pacientes moribundos</w:t>
      </w:r>
      <w:r w:rsidR="00DA4436" w:rsidRPr="00EC7CDC">
        <w:rPr>
          <w:rFonts w:ascii="Times New Roman" w:hAnsi="Times New Roman" w:cs="Times New Roman"/>
          <w:lang w:val="es-ES"/>
        </w:rPr>
        <w:t xml:space="preserve"> se asoció con niveles más altos de IP</w:t>
      </w:r>
      <w:r w:rsidR="009C1411" w:rsidRPr="00EC7CDC">
        <w:rPr>
          <w:rFonts w:ascii="Times New Roman" w:hAnsi="Times New Roman" w:cs="Times New Roman"/>
          <w:lang w:val="es-ES"/>
        </w:rPr>
        <w:t xml:space="preserve"> (77% y 44%, respectivamente)</w:t>
      </w:r>
      <w:r w:rsidR="00DA4436" w:rsidRPr="00EC7CDC">
        <w:rPr>
          <w:rFonts w:ascii="Times New Roman" w:hAnsi="Times New Roman" w:cs="Times New Roman"/>
          <w:lang w:val="es-ES"/>
        </w:rPr>
        <w:t xml:space="preserve">. El reconocimiento social percibido </w:t>
      </w:r>
      <w:r w:rsidR="009C1411" w:rsidRPr="00EC7CDC">
        <w:rPr>
          <w:rFonts w:ascii="Times New Roman" w:hAnsi="Times New Roman" w:cs="Times New Roman"/>
          <w:lang w:val="es-ES"/>
        </w:rPr>
        <w:t>se relacionó inversamente con el IP. Pese a los datos de malestar, la</w:t>
      </w:r>
      <w:r w:rsidR="00DA4436" w:rsidRPr="00EC7CDC">
        <w:rPr>
          <w:rFonts w:ascii="Times New Roman" w:hAnsi="Times New Roman" w:cs="Times New Roman"/>
          <w:lang w:val="es-ES"/>
        </w:rPr>
        <w:t xml:space="preserve"> mayor parte de la muestra no había recibido apoyo psicológico.</w:t>
      </w:r>
    </w:p>
    <w:p w14:paraId="29CA277A" w14:textId="400CD849" w:rsidR="004C0FD4" w:rsidRPr="00EC7CDC" w:rsidRDefault="004C0FD4" w:rsidP="00EC7CDC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>Discusión:</w:t>
      </w:r>
      <w:r w:rsidR="00EC7CDC" w:rsidRPr="00EC7CDC">
        <w:rPr>
          <w:rFonts w:ascii="Times New Roman" w:hAnsi="Times New Roman" w:cs="Times New Roman"/>
          <w:lang w:val="es-ES"/>
        </w:rPr>
        <w:t xml:space="preserve"> </w:t>
      </w:r>
      <w:r w:rsidR="00E3056F">
        <w:rPr>
          <w:rFonts w:ascii="Times New Roman" w:hAnsi="Times New Roman" w:cs="Times New Roman"/>
          <w:lang w:val="es-ES"/>
        </w:rPr>
        <w:t>P</w:t>
      </w:r>
      <w:r w:rsidR="00EC7CDC" w:rsidRPr="00EC7CDC">
        <w:rPr>
          <w:rFonts w:ascii="Times New Roman" w:hAnsi="Times New Roman" w:cs="Times New Roman"/>
          <w:lang w:val="es-ES"/>
        </w:rPr>
        <w:t xml:space="preserve">roponemos que grupos especializados en atención en crisis y emergencias impartan </w:t>
      </w:r>
      <w:r w:rsidR="009C1411" w:rsidRPr="00EC7CDC">
        <w:rPr>
          <w:rFonts w:ascii="Times New Roman" w:hAnsi="Times New Roman" w:cs="Times New Roman"/>
          <w:lang w:val="es-ES"/>
        </w:rPr>
        <w:t>apoyo emocional de manera proactiva (sin esperar a que sea solicitado por los trabajadores)</w:t>
      </w:r>
      <w:r w:rsidR="00EC7CDC" w:rsidRPr="00EC7CDC">
        <w:rPr>
          <w:rFonts w:ascii="Times New Roman" w:hAnsi="Times New Roman" w:cs="Times New Roman"/>
          <w:lang w:val="es-ES"/>
        </w:rPr>
        <w:t>, especialmente en trabajadores de protección y seguridad, donde se sospecha la presencia de estoicismo. La difusión de información concreta, proporc</w:t>
      </w:r>
      <w:r w:rsidR="00EC7CDC">
        <w:rPr>
          <w:rFonts w:ascii="Times New Roman" w:hAnsi="Times New Roman" w:cs="Times New Roman"/>
          <w:lang w:val="es-ES"/>
        </w:rPr>
        <w:t>ionar materiales de protección, el reconocimiento social y</w:t>
      </w:r>
      <w:r w:rsidR="00EC7CDC" w:rsidRPr="00EC7CDC">
        <w:rPr>
          <w:rFonts w:ascii="Times New Roman" w:hAnsi="Times New Roman" w:cs="Times New Roman"/>
          <w:lang w:val="es-ES"/>
        </w:rPr>
        <w:t xml:space="preserve"> el establecimiento obligatorio de turnos de descanso </w:t>
      </w:r>
      <w:r w:rsidR="00EC7CDC">
        <w:rPr>
          <w:rFonts w:ascii="Times New Roman" w:hAnsi="Times New Roman" w:cs="Times New Roman"/>
          <w:lang w:val="es-ES"/>
        </w:rPr>
        <w:t>podrían incrementar</w:t>
      </w:r>
      <w:r w:rsidR="00EC7CDC" w:rsidRPr="00EC7CDC">
        <w:rPr>
          <w:rFonts w:ascii="Times New Roman" w:hAnsi="Times New Roman" w:cs="Times New Roman"/>
          <w:lang w:val="es-ES"/>
        </w:rPr>
        <w:t xml:space="preserve"> el bienestar psicológico.</w:t>
      </w:r>
    </w:p>
    <w:p w14:paraId="28949652" w14:textId="32A2313A" w:rsidR="00476470" w:rsidRPr="00EC7CDC" w:rsidRDefault="004C0FD4" w:rsidP="00476470">
      <w:pPr>
        <w:spacing w:after="0" w:line="240" w:lineRule="auto"/>
        <w:rPr>
          <w:rFonts w:ascii="Times New Roman" w:hAnsi="Times New Roman" w:cs="Times New Roman"/>
          <w:lang w:val="es-ES"/>
        </w:rPr>
      </w:pPr>
      <w:r w:rsidRPr="00EC7CDC">
        <w:rPr>
          <w:rFonts w:ascii="Times New Roman" w:hAnsi="Times New Roman" w:cs="Times New Roman"/>
          <w:b/>
          <w:lang w:val="es-ES"/>
        </w:rPr>
        <w:t>Palabras clave:</w:t>
      </w:r>
      <w:r w:rsidRPr="00EC7CDC">
        <w:rPr>
          <w:rFonts w:ascii="Times New Roman" w:hAnsi="Times New Roman" w:cs="Times New Roman"/>
          <w:lang w:val="es-ES"/>
        </w:rPr>
        <w:t xml:space="preserve"> </w:t>
      </w:r>
      <w:r w:rsidR="00B340D4" w:rsidRPr="00EC7CDC">
        <w:rPr>
          <w:rFonts w:ascii="Times New Roman" w:hAnsi="Times New Roman" w:cs="Times New Roman"/>
          <w:lang w:val="es-ES"/>
        </w:rPr>
        <w:t>COVID-19, impacto psicológico, traba</w:t>
      </w:r>
      <w:r w:rsidR="009C1411" w:rsidRPr="00EC7CDC">
        <w:rPr>
          <w:rFonts w:ascii="Times New Roman" w:hAnsi="Times New Roman" w:cs="Times New Roman"/>
          <w:lang w:val="es-ES"/>
        </w:rPr>
        <w:t>jadores esenciales, depresión, psicología ocupacional</w:t>
      </w:r>
    </w:p>
    <w:p w14:paraId="60886E8A" w14:textId="5817EAB9" w:rsidR="007F3916" w:rsidRDefault="00AA21C8" w:rsidP="007F3916">
      <w:pPr>
        <w:rPr>
          <w:rFonts w:ascii="Times New Roman" w:hAnsi="Times New Roman" w:cs="Times New Roman"/>
          <w:b/>
          <w:bCs/>
          <w:lang w:val="es-ES"/>
        </w:rPr>
      </w:pPr>
      <w:r w:rsidRPr="00AA21C8">
        <w:rPr>
          <w:rFonts w:ascii="Times New Roman" w:hAnsi="Times New Roman" w:cs="Times New Roman"/>
          <w:b/>
          <w:bCs/>
          <w:lang w:val="es-ES"/>
        </w:rPr>
        <w:t>Referencias</w:t>
      </w:r>
      <w:r>
        <w:rPr>
          <w:rFonts w:ascii="Times New Roman" w:hAnsi="Times New Roman" w:cs="Times New Roman"/>
          <w:b/>
          <w:bCs/>
          <w:lang w:val="es-ES"/>
        </w:rPr>
        <w:t>:</w:t>
      </w:r>
    </w:p>
    <w:p w14:paraId="2584B65C" w14:textId="3178C082" w:rsidR="00A717D5" w:rsidRDefault="00A717D5" w:rsidP="00DF7FB0">
      <w:pPr>
        <w:jc w:val="both"/>
        <w:rPr>
          <w:rFonts w:ascii="Times New Roman" w:hAnsi="Times New Roman" w:cs="Times New Roman"/>
          <w:lang w:val="en-GB"/>
        </w:rPr>
      </w:pPr>
      <w:r w:rsidRPr="00831416">
        <w:rPr>
          <w:rFonts w:ascii="Times New Roman" w:hAnsi="Times New Roman" w:cs="Times New Roman"/>
          <w:lang w:val="es-ES"/>
        </w:rPr>
        <w:t xml:space="preserve">García-Fernández, L., Romero-Ferreiro, V., López-Roldán, P. D., Padilla, S., Calero-Sierra, I., Monzó-García, M., Pérez-Martín, J., &amp; </w:t>
      </w:r>
      <w:proofErr w:type="spellStart"/>
      <w:r w:rsidRPr="00831416">
        <w:rPr>
          <w:rFonts w:ascii="Times New Roman" w:hAnsi="Times New Roman" w:cs="Times New Roman"/>
          <w:lang w:val="es-ES"/>
        </w:rPr>
        <w:t>Rodriguez-Jimenez</w:t>
      </w:r>
      <w:proofErr w:type="spellEnd"/>
      <w:r w:rsidRPr="00831416">
        <w:rPr>
          <w:rFonts w:ascii="Times New Roman" w:hAnsi="Times New Roman" w:cs="Times New Roman"/>
          <w:lang w:val="es-ES"/>
        </w:rPr>
        <w:t xml:space="preserve">, R. (2020). </w:t>
      </w:r>
      <w:r w:rsidRPr="00A717D5">
        <w:rPr>
          <w:rFonts w:ascii="Times New Roman" w:hAnsi="Times New Roman" w:cs="Times New Roman"/>
          <w:lang w:val="en-GB"/>
        </w:rPr>
        <w:t xml:space="preserve">Mental health impact of COVID-19 pandemic on Spanish healthcare workers. </w:t>
      </w:r>
      <w:r w:rsidRPr="00A717D5">
        <w:rPr>
          <w:rFonts w:ascii="Times New Roman" w:hAnsi="Times New Roman" w:cs="Times New Roman"/>
          <w:i/>
          <w:lang w:val="en-GB"/>
        </w:rPr>
        <w:t>Psychological medicine, 1</w:t>
      </w:r>
      <w:r w:rsidRPr="00A717D5">
        <w:rPr>
          <w:rFonts w:ascii="Times New Roman" w:hAnsi="Times New Roman" w:cs="Times New Roman"/>
          <w:lang w:val="en-GB"/>
        </w:rPr>
        <w:t xml:space="preserve">–3. </w:t>
      </w:r>
    </w:p>
    <w:p w14:paraId="135A802B" w14:textId="672F3E5D" w:rsidR="009C1411" w:rsidRDefault="009C1411" w:rsidP="00DF7FB0">
      <w:pPr>
        <w:jc w:val="both"/>
        <w:rPr>
          <w:rFonts w:ascii="Times New Roman" w:hAnsi="Times New Roman" w:cs="Times New Roman"/>
          <w:lang w:val="en-GB"/>
        </w:rPr>
      </w:pPr>
      <w:r w:rsidRPr="00831416">
        <w:rPr>
          <w:rFonts w:ascii="Times New Roman" w:hAnsi="Times New Roman" w:cs="Times New Roman"/>
          <w:lang w:val="es-ES"/>
        </w:rPr>
        <w:t>Rodríguez-Rey, R.; Garrido-</w:t>
      </w:r>
      <w:proofErr w:type="spellStart"/>
      <w:r w:rsidRPr="00831416">
        <w:rPr>
          <w:rFonts w:ascii="Times New Roman" w:hAnsi="Times New Roman" w:cs="Times New Roman"/>
          <w:lang w:val="es-ES"/>
        </w:rPr>
        <w:t>Hernansaiz</w:t>
      </w:r>
      <w:proofErr w:type="spellEnd"/>
      <w:r w:rsidRPr="00831416">
        <w:rPr>
          <w:rFonts w:ascii="Times New Roman" w:hAnsi="Times New Roman" w:cs="Times New Roman"/>
          <w:lang w:val="es-ES"/>
        </w:rPr>
        <w:t xml:space="preserve">, H.; Collado, S. </w:t>
      </w:r>
      <w:r w:rsidR="00E3056F" w:rsidRPr="00831416">
        <w:rPr>
          <w:rFonts w:ascii="Times New Roman" w:hAnsi="Times New Roman" w:cs="Times New Roman"/>
          <w:lang w:val="es-ES"/>
        </w:rPr>
        <w:t xml:space="preserve">(2020). </w:t>
      </w:r>
      <w:r w:rsidRPr="009C1411">
        <w:rPr>
          <w:rFonts w:ascii="Times New Roman" w:hAnsi="Times New Roman" w:cs="Times New Roman"/>
          <w:lang w:val="en-GB"/>
        </w:rPr>
        <w:t xml:space="preserve">Psychological Impact and Associated Factors During the Initial Stage of the Coronavirus (COVID-19) Pandemic Among the General Population in Spain. </w:t>
      </w:r>
      <w:r w:rsidRPr="00E3056F">
        <w:rPr>
          <w:rFonts w:ascii="Times New Roman" w:hAnsi="Times New Roman" w:cs="Times New Roman"/>
          <w:i/>
          <w:lang w:val="en-GB"/>
        </w:rPr>
        <w:t>Fro</w:t>
      </w:r>
      <w:r w:rsidR="00E3056F">
        <w:rPr>
          <w:rFonts w:ascii="Times New Roman" w:hAnsi="Times New Roman" w:cs="Times New Roman"/>
          <w:i/>
          <w:lang w:val="en-GB"/>
        </w:rPr>
        <w:t>ntiers in</w:t>
      </w:r>
      <w:r w:rsidRPr="00E3056F">
        <w:rPr>
          <w:rFonts w:ascii="Times New Roman" w:hAnsi="Times New Roman" w:cs="Times New Roman"/>
          <w:i/>
          <w:lang w:val="en-GB"/>
        </w:rPr>
        <w:t xml:space="preserve"> Psychol</w:t>
      </w:r>
      <w:r w:rsidR="00E3056F">
        <w:rPr>
          <w:rFonts w:ascii="Times New Roman" w:hAnsi="Times New Roman" w:cs="Times New Roman"/>
          <w:lang w:val="en-GB"/>
        </w:rPr>
        <w:t xml:space="preserve">ogy, </w:t>
      </w:r>
      <w:r w:rsidRPr="00E3056F">
        <w:rPr>
          <w:rFonts w:ascii="Times New Roman" w:hAnsi="Times New Roman" w:cs="Times New Roman"/>
          <w:i/>
          <w:lang w:val="en-GB"/>
        </w:rPr>
        <w:t>11</w:t>
      </w:r>
      <w:r w:rsidRPr="009C1411">
        <w:rPr>
          <w:rFonts w:ascii="Times New Roman" w:hAnsi="Times New Roman" w:cs="Times New Roman"/>
          <w:lang w:val="en-GB"/>
        </w:rPr>
        <w:t>, 1–23</w:t>
      </w:r>
      <w:r w:rsidR="00E3056F">
        <w:rPr>
          <w:rFonts w:ascii="Times New Roman" w:hAnsi="Times New Roman" w:cs="Times New Roman"/>
          <w:lang w:val="en-GB"/>
        </w:rPr>
        <w:t>.</w:t>
      </w:r>
    </w:p>
    <w:p w14:paraId="42E1B312" w14:textId="40BB0DA9" w:rsidR="007F3916" w:rsidRDefault="00B340D4" w:rsidP="00DF7FB0">
      <w:pPr>
        <w:jc w:val="both"/>
        <w:rPr>
          <w:rFonts w:ascii="Times New Roman" w:hAnsi="Times New Roman" w:cs="Times New Roman"/>
          <w:lang w:val="en-GB"/>
        </w:rPr>
      </w:pPr>
      <w:r w:rsidRPr="00B340D4">
        <w:rPr>
          <w:rFonts w:ascii="Times New Roman" w:hAnsi="Times New Roman" w:cs="Times New Roman"/>
          <w:lang w:val="en-GB"/>
        </w:rPr>
        <w:lastRenderedPageBreak/>
        <w:t>Weiss, D.S.</w:t>
      </w:r>
      <w:r w:rsidR="00E3056F">
        <w:rPr>
          <w:rFonts w:ascii="Times New Roman" w:hAnsi="Times New Roman" w:cs="Times New Roman"/>
          <w:lang w:val="en-GB"/>
        </w:rPr>
        <w:t xml:space="preserve"> (2007).</w:t>
      </w:r>
      <w:r w:rsidRPr="00B340D4">
        <w:rPr>
          <w:rFonts w:ascii="Times New Roman" w:hAnsi="Times New Roman" w:cs="Times New Roman"/>
          <w:lang w:val="en-GB"/>
        </w:rPr>
        <w:t xml:space="preserve"> </w:t>
      </w:r>
      <w:r w:rsidRPr="00E3056F">
        <w:rPr>
          <w:rFonts w:ascii="Times New Roman" w:hAnsi="Times New Roman" w:cs="Times New Roman"/>
          <w:i/>
          <w:lang w:val="en-GB"/>
        </w:rPr>
        <w:t xml:space="preserve">The </w:t>
      </w:r>
      <w:r w:rsidR="00E3056F">
        <w:rPr>
          <w:rFonts w:ascii="Times New Roman" w:hAnsi="Times New Roman" w:cs="Times New Roman"/>
          <w:i/>
          <w:lang w:val="en-GB"/>
        </w:rPr>
        <w:t xml:space="preserve">Impact of Event Scale: Revised. </w:t>
      </w:r>
      <w:proofErr w:type="spellStart"/>
      <w:r w:rsidR="00E3056F">
        <w:rPr>
          <w:rFonts w:ascii="Times New Roman" w:hAnsi="Times New Roman" w:cs="Times New Roman"/>
          <w:lang w:val="en-GB"/>
        </w:rPr>
        <w:t>En</w:t>
      </w:r>
      <w:proofErr w:type="spellEnd"/>
      <w:r w:rsidRPr="00E3056F">
        <w:rPr>
          <w:rFonts w:ascii="Times New Roman" w:hAnsi="Times New Roman" w:cs="Times New Roman"/>
          <w:lang w:val="en-GB"/>
        </w:rPr>
        <w:t xml:space="preserve"> </w:t>
      </w:r>
      <w:r w:rsidR="00E3056F" w:rsidRPr="00B340D4">
        <w:rPr>
          <w:rFonts w:ascii="Times New Roman" w:hAnsi="Times New Roman" w:cs="Times New Roman"/>
          <w:lang w:val="en-GB"/>
        </w:rPr>
        <w:t>Wilso</w:t>
      </w:r>
      <w:r w:rsidR="00E3056F">
        <w:rPr>
          <w:rFonts w:ascii="Times New Roman" w:hAnsi="Times New Roman" w:cs="Times New Roman"/>
          <w:lang w:val="en-GB"/>
        </w:rPr>
        <w:t>n, J.P., Tang, C.S. (</w:t>
      </w:r>
      <w:r w:rsidR="00E3056F" w:rsidRPr="00B340D4">
        <w:rPr>
          <w:rFonts w:ascii="Times New Roman" w:hAnsi="Times New Roman" w:cs="Times New Roman"/>
          <w:lang w:val="en-GB"/>
        </w:rPr>
        <w:t>Eds.</w:t>
      </w:r>
      <w:r w:rsidR="00E3056F">
        <w:rPr>
          <w:rFonts w:ascii="Times New Roman" w:hAnsi="Times New Roman" w:cs="Times New Roman"/>
          <w:lang w:val="en-GB"/>
        </w:rPr>
        <w:t xml:space="preserve">) </w:t>
      </w:r>
      <w:r w:rsidRPr="00E3056F">
        <w:rPr>
          <w:rFonts w:ascii="Times New Roman" w:hAnsi="Times New Roman" w:cs="Times New Roman"/>
          <w:lang w:val="en-GB"/>
        </w:rPr>
        <w:t>Cross-Cultural Assessment o</w:t>
      </w:r>
      <w:r w:rsidR="00E3056F">
        <w:rPr>
          <w:rFonts w:ascii="Times New Roman" w:hAnsi="Times New Roman" w:cs="Times New Roman"/>
          <w:lang w:val="en-GB"/>
        </w:rPr>
        <w:t xml:space="preserve">f Psychological Trauma and PTSD </w:t>
      </w:r>
      <w:r w:rsidR="00E3056F" w:rsidRPr="00E3056F">
        <w:rPr>
          <w:rFonts w:ascii="Times New Roman" w:hAnsi="Times New Roman" w:cs="Times New Roman"/>
          <w:lang w:val="en-GB"/>
        </w:rPr>
        <w:t>(</w:t>
      </w:r>
      <w:r w:rsidR="00E3056F" w:rsidRPr="00B340D4">
        <w:rPr>
          <w:rFonts w:ascii="Times New Roman" w:hAnsi="Times New Roman" w:cs="Times New Roman"/>
          <w:lang w:val="en-GB"/>
        </w:rPr>
        <w:t>pp. 219–238</w:t>
      </w:r>
      <w:r w:rsidR="00E3056F">
        <w:rPr>
          <w:rFonts w:ascii="Times New Roman" w:hAnsi="Times New Roman" w:cs="Times New Roman"/>
          <w:lang w:val="en-GB"/>
        </w:rPr>
        <w:t>).</w:t>
      </w:r>
      <w:r w:rsidRPr="00B340D4">
        <w:rPr>
          <w:rFonts w:ascii="Times New Roman" w:hAnsi="Times New Roman" w:cs="Times New Roman"/>
          <w:lang w:val="en-GB"/>
        </w:rPr>
        <w:t xml:space="preserve"> Boston, </w:t>
      </w:r>
      <w:r w:rsidR="00E3056F">
        <w:rPr>
          <w:rFonts w:ascii="Times New Roman" w:hAnsi="Times New Roman" w:cs="Times New Roman"/>
          <w:lang w:val="en-GB"/>
        </w:rPr>
        <w:t>USA: Springer</w:t>
      </w:r>
      <w:r w:rsidRPr="00B340D4">
        <w:rPr>
          <w:rFonts w:ascii="Times New Roman" w:hAnsi="Times New Roman" w:cs="Times New Roman"/>
          <w:lang w:val="en-GB"/>
        </w:rPr>
        <w:t>.</w:t>
      </w:r>
    </w:p>
    <w:p w14:paraId="1F26E20E" w14:textId="62FC4FD7" w:rsidR="00C974D1" w:rsidRPr="00DF7FB0" w:rsidRDefault="00C974D1" w:rsidP="00DF7FB0">
      <w:pPr>
        <w:jc w:val="both"/>
        <w:rPr>
          <w:rFonts w:ascii="Times New Roman" w:hAnsi="Times New Roman" w:cs="Times New Roman"/>
          <w:lang w:val="en-GB"/>
        </w:rPr>
      </w:pPr>
      <w:proofErr w:type="spellStart"/>
      <w:r w:rsidRPr="00C974D1">
        <w:rPr>
          <w:rFonts w:ascii="Times New Roman" w:hAnsi="Times New Roman" w:cs="Times New Roman"/>
          <w:lang w:val="en-GB"/>
        </w:rPr>
        <w:t>Skoogh</w:t>
      </w:r>
      <w:proofErr w:type="spellEnd"/>
      <w:r w:rsidRPr="00C974D1">
        <w:rPr>
          <w:rFonts w:ascii="Times New Roman" w:hAnsi="Times New Roman" w:cs="Times New Roman"/>
          <w:lang w:val="en-GB"/>
        </w:rPr>
        <w:t xml:space="preserve">, J.; Ylitalo, N.; Larsson </w:t>
      </w:r>
      <w:proofErr w:type="spellStart"/>
      <w:r w:rsidRPr="00C974D1">
        <w:rPr>
          <w:rFonts w:ascii="Times New Roman" w:hAnsi="Times New Roman" w:cs="Times New Roman"/>
          <w:lang w:val="en-GB"/>
        </w:rPr>
        <w:t>Omero</w:t>
      </w:r>
      <w:proofErr w:type="spellEnd"/>
      <w:r w:rsidRPr="00C974D1">
        <w:rPr>
          <w:rFonts w:ascii="Times New Roman" w:hAnsi="Times New Roman" w:cs="Times New Roman"/>
          <w:lang w:val="en-GB"/>
        </w:rPr>
        <w:t xml:space="preserve">, P.; </w:t>
      </w:r>
      <w:proofErr w:type="spellStart"/>
      <w:r w:rsidRPr="00C974D1">
        <w:rPr>
          <w:rFonts w:ascii="Times New Roman" w:hAnsi="Times New Roman" w:cs="Times New Roman"/>
          <w:lang w:val="en-GB"/>
        </w:rPr>
        <w:t>Hauksdóttir</w:t>
      </w:r>
      <w:proofErr w:type="spellEnd"/>
      <w:r w:rsidRPr="00C974D1">
        <w:rPr>
          <w:rFonts w:ascii="Times New Roman" w:hAnsi="Times New Roman" w:cs="Times New Roman"/>
          <w:lang w:val="en-GB"/>
        </w:rPr>
        <w:t xml:space="preserve">, A.; Nyberg, U.; </w:t>
      </w:r>
      <w:proofErr w:type="spellStart"/>
      <w:r w:rsidRPr="00C974D1">
        <w:rPr>
          <w:rFonts w:ascii="Times New Roman" w:hAnsi="Times New Roman" w:cs="Times New Roman"/>
          <w:lang w:val="en-GB"/>
        </w:rPr>
        <w:t>Wilderäng</w:t>
      </w:r>
      <w:proofErr w:type="spellEnd"/>
      <w:r w:rsidRPr="00C974D1">
        <w:rPr>
          <w:rFonts w:ascii="Times New Roman" w:hAnsi="Times New Roman" w:cs="Times New Roman"/>
          <w:lang w:val="en-GB"/>
        </w:rPr>
        <w:t xml:space="preserve">, B.; Johansson, B.; Gatz, M.; </w:t>
      </w:r>
      <w:proofErr w:type="spellStart"/>
      <w:r w:rsidRPr="00C974D1">
        <w:rPr>
          <w:rFonts w:ascii="Times New Roman" w:hAnsi="Times New Roman" w:cs="Times New Roman"/>
          <w:lang w:val="en-GB"/>
        </w:rPr>
        <w:t>Steineck</w:t>
      </w:r>
      <w:proofErr w:type="spellEnd"/>
      <w:r w:rsidRPr="00C974D1">
        <w:rPr>
          <w:rFonts w:ascii="Times New Roman" w:hAnsi="Times New Roman" w:cs="Times New Roman"/>
          <w:lang w:val="en-GB"/>
        </w:rPr>
        <w:t xml:space="preserve">, G. ‘A no means no’—Measuring depression using a single-item question versus Hospital Anxiety and Depression Scale (HADS-D). </w:t>
      </w:r>
      <w:r w:rsidRPr="00E3056F">
        <w:rPr>
          <w:rFonts w:ascii="Times New Roman" w:hAnsi="Times New Roman" w:cs="Times New Roman"/>
          <w:i/>
          <w:lang w:val="en-GB"/>
        </w:rPr>
        <w:t>Ann</w:t>
      </w:r>
      <w:r w:rsidR="00E3056F" w:rsidRPr="00E3056F">
        <w:rPr>
          <w:rFonts w:ascii="Times New Roman" w:hAnsi="Times New Roman" w:cs="Times New Roman"/>
          <w:i/>
          <w:lang w:val="en-GB"/>
        </w:rPr>
        <w:t xml:space="preserve">als of Oncology, </w:t>
      </w:r>
      <w:r w:rsidRPr="00E3056F">
        <w:rPr>
          <w:rFonts w:ascii="Times New Roman" w:hAnsi="Times New Roman" w:cs="Times New Roman"/>
          <w:i/>
          <w:lang w:val="en-GB"/>
        </w:rPr>
        <w:t>21</w:t>
      </w:r>
      <w:r w:rsidRPr="00C974D1">
        <w:rPr>
          <w:rFonts w:ascii="Times New Roman" w:hAnsi="Times New Roman" w:cs="Times New Roman"/>
          <w:lang w:val="en-GB"/>
        </w:rPr>
        <w:t>, 1905–1909.</w:t>
      </w:r>
    </w:p>
    <w:sectPr w:rsidR="00C974D1" w:rsidRPr="00DF7FB0" w:rsidSect="00807617">
      <w:pgSz w:w="11910" w:h="16840"/>
      <w:pgMar w:top="1418" w:right="1701" w:bottom="1418" w:left="1701" w:header="0" w:footer="99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FD4"/>
    <w:rsid w:val="00017A6E"/>
    <w:rsid w:val="000267C9"/>
    <w:rsid w:val="000636D8"/>
    <w:rsid w:val="000E16B4"/>
    <w:rsid w:val="000E68E9"/>
    <w:rsid w:val="00110BED"/>
    <w:rsid w:val="00127502"/>
    <w:rsid w:val="00134378"/>
    <w:rsid w:val="001C109B"/>
    <w:rsid w:val="001C6CD6"/>
    <w:rsid w:val="001E0DB0"/>
    <w:rsid w:val="002017B8"/>
    <w:rsid w:val="00210F0B"/>
    <w:rsid w:val="00214AB3"/>
    <w:rsid w:val="00221187"/>
    <w:rsid w:val="00227F01"/>
    <w:rsid w:val="00242243"/>
    <w:rsid w:val="002A1590"/>
    <w:rsid w:val="003554F3"/>
    <w:rsid w:val="003C7B59"/>
    <w:rsid w:val="00403DAC"/>
    <w:rsid w:val="00414501"/>
    <w:rsid w:val="00476470"/>
    <w:rsid w:val="004B3C8C"/>
    <w:rsid w:val="004C0FD4"/>
    <w:rsid w:val="0051423F"/>
    <w:rsid w:val="00544F82"/>
    <w:rsid w:val="005553A8"/>
    <w:rsid w:val="005B0FD9"/>
    <w:rsid w:val="005D512F"/>
    <w:rsid w:val="005D6861"/>
    <w:rsid w:val="00601425"/>
    <w:rsid w:val="00607FFA"/>
    <w:rsid w:val="00617D18"/>
    <w:rsid w:val="00640593"/>
    <w:rsid w:val="00664968"/>
    <w:rsid w:val="006850F6"/>
    <w:rsid w:val="00690D74"/>
    <w:rsid w:val="006B47B6"/>
    <w:rsid w:val="006E407E"/>
    <w:rsid w:val="007421EE"/>
    <w:rsid w:val="007641DE"/>
    <w:rsid w:val="0076550B"/>
    <w:rsid w:val="007669D8"/>
    <w:rsid w:val="007C63DA"/>
    <w:rsid w:val="007E71D8"/>
    <w:rsid w:val="007F3916"/>
    <w:rsid w:val="00807617"/>
    <w:rsid w:val="008139B4"/>
    <w:rsid w:val="00831416"/>
    <w:rsid w:val="0085025B"/>
    <w:rsid w:val="00856AC8"/>
    <w:rsid w:val="00876878"/>
    <w:rsid w:val="008A7E14"/>
    <w:rsid w:val="0091008E"/>
    <w:rsid w:val="0091686F"/>
    <w:rsid w:val="00936197"/>
    <w:rsid w:val="00970D68"/>
    <w:rsid w:val="00980ECC"/>
    <w:rsid w:val="009B00D6"/>
    <w:rsid w:val="009C1411"/>
    <w:rsid w:val="009E008B"/>
    <w:rsid w:val="00A714BB"/>
    <w:rsid w:val="00A717D5"/>
    <w:rsid w:val="00AA21C8"/>
    <w:rsid w:val="00AE1960"/>
    <w:rsid w:val="00AE6948"/>
    <w:rsid w:val="00AE6DC6"/>
    <w:rsid w:val="00AF5269"/>
    <w:rsid w:val="00B340D4"/>
    <w:rsid w:val="00BA7E54"/>
    <w:rsid w:val="00C73550"/>
    <w:rsid w:val="00C974D1"/>
    <w:rsid w:val="00CB76F1"/>
    <w:rsid w:val="00CC15B6"/>
    <w:rsid w:val="00D040B7"/>
    <w:rsid w:val="00DA4436"/>
    <w:rsid w:val="00DE2419"/>
    <w:rsid w:val="00DF329F"/>
    <w:rsid w:val="00DF7FB0"/>
    <w:rsid w:val="00E22C83"/>
    <w:rsid w:val="00E3056F"/>
    <w:rsid w:val="00E34FB8"/>
    <w:rsid w:val="00E36B72"/>
    <w:rsid w:val="00E43F01"/>
    <w:rsid w:val="00E44F3F"/>
    <w:rsid w:val="00E6388C"/>
    <w:rsid w:val="00E91F2F"/>
    <w:rsid w:val="00E920CC"/>
    <w:rsid w:val="00E94CFF"/>
    <w:rsid w:val="00EA2C25"/>
    <w:rsid w:val="00EB4777"/>
    <w:rsid w:val="00EC3285"/>
    <w:rsid w:val="00EC7CDC"/>
    <w:rsid w:val="00EE45CB"/>
    <w:rsid w:val="00EE6276"/>
    <w:rsid w:val="00EF5EAB"/>
    <w:rsid w:val="00F6333C"/>
    <w:rsid w:val="00F6425A"/>
    <w:rsid w:val="00F669BF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0D242"/>
  <w15:chartTrackingRefBased/>
  <w15:docId w15:val="{776D426D-5749-4EF0-950C-BD06E0AF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FD4"/>
    <w:rPr>
      <w:lang w:val="en-I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2C8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22C83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9E00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E008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E008B"/>
    <w:rPr>
      <w:sz w:val="20"/>
      <w:szCs w:val="20"/>
      <w:lang w:val="en-I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00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008B"/>
    <w:rPr>
      <w:b/>
      <w:bCs/>
      <w:sz w:val="20"/>
      <w:szCs w:val="20"/>
      <w:lang w:val="en-IE"/>
    </w:rPr>
  </w:style>
  <w:style w:type="character" w:customStyle="1" w:styleId="html-italic">
    <w:name w:val="html-italic"/>
    <w:basedOn w:val="Fuentedeprrafopredeter"/>
    <w:rsid w:val="00E30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Riberas Gutiérrez</dc:creator>
  <cp:keywords/>
  <dc:description/>
  <cp:lastModifiedBy>Nereida ...</cp:lastModifiedBy>
  <cp:revision>110</cp:revision>
  <dcterms:created xsi:type="dcterms:W3CDTF">2021-02-17T12:14:00Z</dcterms:created>
  <dcterms:modified xsi:type="dcterms:W3CDTF">2021-04-21T09:35:00Z</dcterms:modified>
</cp:coreProperties>
</file>