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3AF" w:rsidRPr="002D3D38" w:rsidRDefault="00515D32" w:rsidP="000A23AF">
      <w:pPr>
        <w:jc w:val="center"/>
        <w:rPr>
          <w:b/>
          <w:sz w:val="28"/>
          <w:szCs w:val="28"/>
          <w:lang w:val="en-GB"/>
        </w:rPr>
      </w:pPr>
      <w:r w:rsidRPr="002D3D38">
        <w:rPr>
          <w:b/>
          <w:sz w:val="28"/>
          <w:szCs w:val="28"/>
          <w:lang w:val="en-GB"/>
        </w:rPr>
        <w:t xml:space="preserve">Patterns of Political Transnationalism in a non-traditional Diaspora. </w:t>
      </w:r>
    </w:p>
    <w:p w:rsidR="007F406B" w:rsidRPr="002D3D38" w:rsidRDefault="00565BA2" w:rsidP="000A23AF">
      <w:pPr>
        <w:jc w:val="center"/>
        <w:rPr>
          <w:b/>
          <w:sz w:val="28"/>
          <w:szCs w:val="28"/>
          <w:lang w:val="en-GB"/>
        </w:rPr>
      </w:pPr>
      <w:r>
        <w:rPr>
          <w:b/>
          <w:sz w:val="28"/>
          <w:szCs w:val="28"/>
          <w:lang w:val="en-GB"/>
        </w:rPr>
        <w:t>The c</w:t>
      </w:r>
      <w:r w:rsidR="00515D32" w:rsidRPr="002D3D38">
        <w:rPr>
          <w:b/>
          <w:sz w:val="28"/>
          <w:szCs w:val="28"/>
          <w:lang w:val="en-GB"/>
        </w:rPr>
        <w:t>ase of the Swiss Citizens in Latin America</w:t>
      </w:r>
      <w:r w:rsidR="00514BAB">
        <w:rPr>
          <w:rStyle w:val="Refdenotaalpie"/>
          <w:b/>
          <w:sz w:val="28"/>
          <w:szCs w:val="28"/>
          <w:lang w:val="en-GB"/>
        </w:rPr>
        <w:footnoteReference w:id="1"/>
      </w:r>
    </w:p>
    <w:p w:rsidR="000A23AF" w:rsidRPr="000A23AF" w:rsidRDefault="000A23AF" w:rsidP="002D3D38">
      <w:pPr>
        <w:spacing w:after="0" w:line="240" w:lineRule="auto"/>
        <w:jc w:val="center"/>
        <w:rPr>
          <w:sz w:val="24"/>
          <w:szCs w:val="24"/>
        </w:rPr>
      </w:pPr>
      <w:r w:rsidRPr="000A23AF">
        <w:rPr>
          <w:sz w:val="24"/>
          <w:szCs w:val="24"/>
        </w:rPr>
        <w:t>Pablo Biderbost</w:t>
      </w:r>
      <w:r>
        <w:rPr>
          <w:rStyle w:val="Refdenotaalpie"/>
          <w:sz w:val="24"/>
          <w:szCs w:val="24"/>
          <w:lang w:val="en-GB"/>
        </w:rPr>
        <w:footnoteReference w:id="2"/>
      </w:r>
      <w:r w:rsidRPr="000A23AF">
        <w:rPr>
          <w:sz w:val="24"/>
          <w:szCs w:val="24"/>
        </w:rPr>
        <w:t xml:space="preserve"> </w:t>
      </w:r>
    </w:p>
    <w:p w:rsidR="002D3D38" w:rsidRDefault="002D3D38" w:rsidP="002D3D38">
      <w:pPr>
        <w:spacing w:after="0" w:line="240" w:lineRule="auto"/>
        <w:jc w:val="center"/>
        <w:rPr>
          <w:sz w:val="24"/>
          <w:szCs w:val="24"/>
        </w:rPr>
      </w:pPr>
    </w:p>
    <w:p w:rsidR="000A23AF" w:rsidRDefault="000A23AF" w:rsidP="000A23AF">
      <w:pPr>
        <w:pStyle w:val="Prrafodelista"/>
        <w:numPr>
          <w:ilvl w:val="0"/>
          <w:numId w:val="1"/>
        </w:numPr>
        <w:jc w:val="both"/>
        <w:rPr>
          <w:b/>
          <w:sz w:val="24"/>
          <w:szCs w:val="24"/>
        </w:rPr>
      </w:pPr>
      <w:r w:rsidRPr="002D3D38">
        <w:rPr>
          <w:b/>
          <w:sz w:val="24"/>
          <w:szCs w:val="24"/>
        </w:rPr>
        <w:t>Introduction</w:t>
      </w:r>
    </w:p>
    <w:p w:rsidR="002D3D38" w:rsidRDefault="002D3D38" w:rsidP="002D3D38">
      <w:pPr>
        <w:pStyle w:val="Prrafodelista"/>
        <w:ind w:left="1080"/>
        <w:jc w:val="both"/>
        <w:rPr>
          <w:b/>
          <w:sz w:val="24"/>
          <w:szCs w:val="24"/>
        </w:rPr>
      </w:pPr>
    </w:p>
    <w:p w:rsidR="00157682" w:rsidRPr="00157682" w:rsidRDefault="00157682" w:rsidP="00157682">
      <w:pPr>
        <w:spacing w:line="360" w:lineRule="auto"/>
        <w:ind w:left="1080" w:firstLine="336"/>
        <w:jc w:val="both"/>
        <w:rPr>
          <w:sz w:val="24"/>
          <w:szCs w:val="24"/>
          <w:lang w:val="en-GB"/>
        </w:rPr>
      </w:pPr>
      <w:r>
        <w:rPr>
          <w:sz w:val="24"/>
          <w:szCs w:val="24"/>
          <w:lang w:val="en-GB"/>
        </w:rPr>
        <w:t>Switzerland is</w:t>
      </w:r>
      <w:r w:rsidR="006A576A">
        <w:rPr>
          <w:sz w:val="24"/>
          <w:szCs w:val="24"/>
          <w:lang w:val="en-GB"/>
        </w:rPr>
        <w:t xml:space="preserve"> nowadays</w:t>
      </w:r>
      <w:r>
        <w:rPr>
          <w:sz w:val="24"/>
          <w:szCs w:val="24"/>
          <w:lang w:val="en-GB"/>
        </w:rPr>
        <w:t xml:space="preserve"> world</w:t>
      </w:r>
      <w:r w:rsidRPr="00157682">
        <w:rPr>
          <w:sz w:val="24"/>
          <w:szCs w:val="24"/>
          <w:lang w:val="en-GB"/>
        </w:rPr>
        <w:t xml:space="preserve">wide recognised as a typical destination of migrants. </w:t>
      </w:r>
      <w:r w:rsidR="006A576A">
        <w:rPr>
          <w:sz w:val="24"/>
          <w:szCs w:val="24"/>
          <w:lang w:val="en-GB"/>
        </w:rPr>
        <w:t>With 8.41 million inhabitants in 2016, 2</w:t>
      </w:r>
      <w:r w:rsidR="00CE0AB1">
        <w:rPr>
          <w:sz w:val="24"/>
          <w:szCs w:val="24"/>
          <w:lang w:val="en-GB"/>
        </w:rPr>
        <w:t>4.9% of them are foreigners. Main countries of origin for its migrants</w:t>
      </w:r>
      <w:r w:rsidR="00AA5C37">
        <w:rPr>
          <w:sz w:val="24"/>
          <w:szCs w:val="24"/>
          <w:lang w:val="en-GB"/>
        </w:rPr>
        <w:t xml:space="preserve"> are European. 55</w:t>
      </w:r>
      <w:r w:rsidR="00463253">
        <w:rPr>
          <w:sz w:val="24"/>
          <w:szCs w:val="24"/>
          <w:lang w:val="en-GB"/>
        </w:rPr>
        <w:t>.2</w:t>
      </w:r>
      <w:r w:rsidR="00CE0AB1">
        <w:rPr>
          <w:sz w:val="24"/>
          <w:szCs w:val="24"/>
          <w:lang w:val="en-GB"/>
        </w:rPr>
        <w:t xml:space="preserve">% of the total </w:t>
      </w:r>
      <w:r w:rsidR="008D4427">
        <w:rPr>
          <w:sz w:val="24"/>
          <w:szCs w:val="24"/>
          <w:lang w:val="en-GB"/>
        </w:rPr>
        <w:t>figure</w:t>
      </w:r>
      <w:r w:rsidR="00CE0AB1">
        <w:rPr>
          <w:sz w:val="24"/>
          <w:szCs w:val="24"/>
          <w:lang w:val="en-GB"/>
        </w:rPr>
        <w:t xml:space="preserve"> of immigrants</w:t>
      </w:r>
      <w:r w:rsidR="00463253">
        <w:rPr>
          <w:rStyle w:val="Refdenotaalpie"/>
          <w:sz w:val="24"/>
          <w:szCs w:val="24"/>
          <w:lang w:val="en-GB"/>
        </w:rPr>
        <w:footnoteReference w:id="3"/>
      </w:r>
      <w:r w:rsidR="00CE0AB1">
        <w:rPr>
          <w:sz w:val="24"/>
          <w:szCs w:val="24"/>
          <w:lang w:val="en-GB"/>
        </w:rPr>
        <w:t xml:space="preserve"> </w:t>
      </w:r>
      <w:r w:rsidR="00B33FEA">
        <w:rPr>
          <w:sz w:val="24"/>
          <w:szCs w:val="24"/>
          <w:lang w:val="en-GB"/>
        </w:rPr>
        <w:t xml:space="preserve">in the Swiss Confederation </w:t>
      </w:r>
      <w:r w:rsidR="00CE0AB1">
        <w:rPr>
          <w:sz w:val="24"/>
          <w:szCs w:val="24"/>
          <w:lang w:val="en-GB"/>
        </w:rPr>
        <w:t xml:space="preserve">comes from Italy, Germany, </w:t>
      </w:r>
      <w:r w:rsidR="00B33FEA">
        <w:rPr>
          <w:sz w:val="24"/>
          <w:szCs w:val="24"/>
          <w:lang w:val="en-GB"/>
        </w:rPr>
        <w:t xml:space="preserve">Portugal, </w:t>
      </w:r>
      <w:r w:rsidR="00CE0AB1">
        <w:rPr>
          <w:sz w:val="24"/>
          <w:szCs w:val="24"/>
          <w:lang w:val="en-GB"/>
        </w:rPr>
        <w:t xml:space="preserve">France and Kosovo </w:t>
      </w:r>
      <w:r w:rsidR="006A576A">
        <w:rPr>
          <w:sz w:val="24"/>
          <w:szCs w:val="24"/>
          <w:lang w:val="en-GB"/>
        </w:rPr>
        <w:t>(</w:t>
      </w:r>
      <w:r w:rsidR="00514BAB" w:rsidRPr="00514BAB">
        <w:rPr>
          <w:sz w:val="24"/>
          <w:szCs w:val="24"/>
          <w:lang w:val="en-GB"/>
        </w:rPr>
        <w:t>State Secretariat for Migration</w:t>
      </w:r>
      <w:r w:rsidR="006A576A">
        <w:rPr>
          <w:sz w:val="24"/>
          <w:szCs w:val="24"/>
          <w:lang w:val="en-GB"/>
        </w:rPr>
        <w:t xml:space="preserve">, 2017). </w:t>
      </w:r>
      <w:r w:rsidR="00463253">
        <w:rPr>
          <w:sz w:val="24"/>
          <w:szCs w:val="24"/>
          <w:lang w:val="en-GB"/>
        </w:rPr>
        <w:t xml:space="preserve">In the recent decades, the </w:t>
      </w:r>
      <w:r w:rsidR="008D4427">
        <w:rPr>
          <w:sz w:val="24"/>
          <w:szCs w:val="24"/>
          <w:lang w:val="en-GB"/>
        </w:rPr>
        <w:t xml:space="preserve">increasing percentage of aliens </w:t>
      </w:r>
      <w:r w:rsidR="0047590A">
        <w:rPr>
          <w:sz w:val="24"/>
          <w:szCs w:val="24"/>
          <w:lang w:val="en-GB"/>
        </w:rPr>
        <w:t xml:space="preserve">has </w:t>
      </w:r>
      <w:r w:rsidR="008D4427">
        <w:rPr>
          <w:sz w:val="24"/>
          <w:szCs w:val="24"/>
          <w:lang w:val="en-GB"/>
        </w:rPr>
        <w:t xml:space="preserve">provoked an endless number of </w:t>
      </w:r>
      <w:r w:rsidR="00347B74">
        <w:rPr>
          <w:sz w:val="24"/>
          <w:szCs w:val="24"/>
          <w:lang w:val="en-GB"/>
        </w:rPr>
        <w:t xml:space="preserve">federal referendums and </w:t>
      </w:r>
      <w:r w:rsidR="008D4427">
        <w:rPr>
          <w:sz w:val="24"/>
          <w:szCs w:val="24"/>
          <w:lang w:val="en-GB"/>
        </w:rPr>
        <w:t>popu</w:t>
      </w:r>
      <w:r w:rsidR="00347B74">
        <w:rPr>
          <w:sz w:val="24"/>
          <w:szCs w:val="24"/>
          <w:lang w:val="en-GB"/>
        </w:rPr>
        <w:t>lar initiatives aimed to change the way in which different dimen</w:t>
      </w:r>
      <w:r w:rsidR="007C6B76">
        <w:rPr>
          <w:sz w:val="24"/>
          <w:szCs w:val="24"/>
          <w:lang w:val="en-GB"/>
        </w:rPr>
        <w:t>sions of migration processes</w:t>
      </w:r>
      <w:r w:rsidR="00C82C0D">
        <w:rPr>
          <w:sz w:val="24"/>
          <w:szCs w:val="24"/>
          <w:lang w:val="en-GB"/>
        </w:rPr>
        <w:t xml:space="preserve"> are</w:t>
      </w:r>
      <w:r w:rsidR="00D016A6">
        <w:rPr>
          <w:sz w:val="24"/>
          <w:szCs w:val="24"/>
          <w:lang w:val="en-GB"/>
        </w:rPr>
        <w:t xml:space="preserve"> politically</w:t>
      </w:r>
      <w:r w:rsidR="00C82C0D">
        <w:rPr>
          <w:sz w:val="24"/>
          <w:szCs w:val="24"/>
          <w:lang w:val="en-GB"/>
        </w:rPr>
        <w:t xml:space="preserve"> managed</w:t>
      </w:r>
      <w:r w:rsidR="00514BAB">
        <w:rPr>
          <w:rStyle w:val="Refdenotaalpie"/>
          <w:sz w:val="24"/>
          <w:szCs w:val="24"/>
          <w:lang w:val="en-GB"/>
        </w:rPr>
        <w:footnoteReference w:id="4"/>
      </w:r>
      <w:r w:rsidR="00C82C0D">
        <w:rPr>
          <w:sz w:val="24"/>
          <w:szCs w:val="24"/>
          <w:lang w:val="en-GB"/>
        </w:rPr>
        <w:t xml:space="preserve"> (</w:t>
      </w:r>
      <w:r w:rsidR="00547D05">
        <w:rPr>
          <w:sz w:val="24"/>
          <w:szCs w:val="24"/>
          <w:lang w:val="en-GB"/>
        </w:rPr>
        <w:t xml:space="preserve">Gadient and Milani, 2015; </w:t>
      </w:r>
      <w:r w:rsidR="00C82C0D">
        <w:rPr>
          <w:sz w:val="24"/>
          <w:szCs w:val="24"/>
          <w:lang w:val="en-GB"/>
        </w:rPr>
        <w:t xml:space="preserve">Arrighi, 2016). </w:t>
      </w:r>
    </w:p>
    <w:p w:rsidR="00157682" w:rsidRPr="00DA0777" w:rsidRDefault="00547D05" w:rsidP="00DA0777">
      <w:pPr>
        <w:pStyle w:val="Prrafodelista"/>
        <w:spacing w:line="360" w:lineRule="auto"/>
        <w:ind w:left="1080"/>
        <w:jc w:val="both"/>
        <w:rPr>
          <w:sz w:val="24"/>
          <w:szCs w:val="24"/>
          <w:lang w:val="en-GB"/>
        </w:rPr>
      </w:pPr>
      <w:r>
        <w:rPr>
          <w:b/>
          <w:sz w:val="24"/>
          <w:szCs w:val="24"/>
          <w:lang w:val="en-GB"/>
        </w:rPr>
        <w:tab/>
      </w:r>
      <w:r w:rsidRPr="00547D05">
        <w:rPr>
          <w:sz w:val="24"/>
          <w:szCs w:val="24"/>
          <w:lang w:val="en-GB"/>
        </w:rPr>
        <w:t xml:space="preserve">Nevertheless, </w:t>
      </w:r>
      <w:r>
        <w:rPr>
          <w:sz w:val="24"/>
          <w:szCs w:val="24"/>
          <w:lang w:val="en-GB"/>
        </w:rPr>
        <w:t>Switzerland is not only a host</w:t>
      </w:r>
      <w:r w:rsidR="00E15AC1">
        <w:rPr>
          <w:sz w:val="24"/>
          <w:szCs w:val="24"/>
          <w:lang w:val="en-GB"/>
        </w:rPr>
        <w:t xml:space="preserve"> society. Across its history</w:t>
      </w:r>
      <w:r>
        <w:rPr>
          <w:sz w:val="24"/>
          <w:szCs w:val="24"/>
          <w:lang w:val="en-GB"/>
        </w:rPr>
        <w:t>, it also had a clear patter</w:t>
      </w:r>
      <w:r w:rsidR="00E15AC1">
        <w:rPr>
          <w:sz w:val="24"/>
          <w:szCs w:val="24"/>
          <w:lang w:val="en-GB"/>
        </w:rPr>
        <w:t xml:space="preserve">n as </w:t>
      </w:r>
      <w:r>
        <w:rPr>
          <w:sz w:val="24"/>
          <w:szCs w:val="24"/>
          <w:lang w:val="en-GB"/>
        </w:rPr>
        <w:t>expelling country. From Swiss mercenaries who looked for e</w:t>
      </w:r>
      <w:r w:rsidR="0047590A">
        <w:rPr>
          <w:sz w:val="24"/>
          <w:szCs w:val="24"/>
          <w:lang w:val="en-GB"/>
        </w:rPr>
        <w:t>conomic opportunities in far</w:t>
      </w:r>
      <w:r>
        <w:rPr>
          <w:sz w:val="24"/>
          <w:szCs w:val="24"/>
          <w:lang w:val="en-GB"/>
        </w:rPr>
        <w:t xml:space="preserve"> battlefield</w:t>
      </w:r>
      <w:r w:rsidR="0047590A">
        <w:rPr>
          <w:sz w:val="24"/>
          <w:szCs w:val="24"/>
          <w:lang w:val="en-GB"/>
        </w:rPr>
        <w:t>s</w:t>
      </w:r>
      <w:r w:rsidR="00DE2687">
        <w:rPr>
          <w:sz w:val="24"/>
          <w:szCs w:val="24"/>
          <w:lang w:val="en-GB"/>
        </w:rPr>
        <w:t xml:space="preserve"> (</w:t>
      </w:r>
      <w:r w:rsidR="00EB33B8">
        <w:rPr>
          <w:sz w:val="24"/>
          <w:szCs w:val="24"/>
          <w:lang w:val="en-GB"/>
        </w:rPr>
        <w:t xml:space="preserve">Caspari, 1982; </w:t>
      </w:r>
      <w:r w:rsidR="00DE2687">
        <w:rPr>
          <w:sz w:val="24"/>
          <w:szCs w:val="24"/>
          <w:lang w:val="en-GB"/>
        </w:rPr>
        <w:t>Echevarría, 2016)</w:t>
      </w:r>
      <w:r>
        <w:rPr>
          <w:sz w:val="24"/>
          <w:szCs w:val="24"/>
          <w:lang w:val="en-GB"/>
        </w:rPr>
        <w:t xml:space="preserve"> to</w:t>
      </w:r>
      <w:r w:rsidR="00107E86">
        <w:rPr>
          <w:sz w:val="24"/>
          <w:szCs w:val="24"/>
          <w:lang w:val="en-GB"/>
        </w:rPr>
        <w:t xml:space="preserve"> current </w:t>
      </w:r>
      <w:r w:rsidR="002547CD" w:rsidRPr="002547CD">
        <w:rPr>
          <w:sz w:val="24"/>
          <w:szCs w:val="24"/>
          <w:lang w:val="en-GB"/>
        </w:rPr>
        <w:t>expatriates after the job retirement</w:t>
      </w:r>
      <w:r w:rsidR="002547CD">
        <w:rPr>
          <w:sz w:val="24"/>
          <w:szCs w:val="24"/>
          <w:lang w:val="en-GB"/>
        </w:rPr>
        <w:t xml:space="preserve"> (Huber and O'Reilly, 2004;</w:t>
      </w:r>
      <w:r w:rsidR="006B4AB9">
        <w:rPr>
          <w:sz w:val="24"/>
          <w:szCs w:val="24"/>
          <w:lang w:val="en-GB"/>
        </w:rPr>
        <w:t xml:space="preserve"> Vogler, 2015)</w:t>
      </w:r>
      <w:r w:rsidR="00E15AC1" w:rsidRPr="002547CD">
        <w:rPr>
          <w:sz w:val="24"/>
          <w:szCs w:val="24"/>
          <w:lang w:val="en-GB"/>
        </w:rPr>
        <w:t xml:space="preserve"> </w:t>
      </w:r>
      <w:r w:rsidR="00E15AC1">
        <w:rPr>
          <w:sz w:val="24"/>
          <w:szCs w:val="24"/>
          <w:lang w:val="en-GB"/>
        </w:rPr>
        <w:t>there is a clear</w:t>
      </w:r>
      <w:r w:rsidR="0047590A">
        <w:rPr>
          <w:sz w:val="24"/>
          <w:szCs w:val="24"/>
          <w:lang w:val="en-GB"/>
        </w:rPr>
        <w:t xml:space="preserve"> list of </w:t>
      </w:r>
      <w:r w:rsidR="00B34871">
        <w:rPr>
          <w:sz w:val="24"/>
          <w:szCs w:val="24"/>
          <w:lang w:val="en-GB"/>
        </w:rPr>
        <w:t>example</w:t>
      </w:r>
      <w:r w:rsidR="00DA0777">
        <w:rPr>
          <w:sz w:val="24"/>
          <w:szCs w:val="24"/>
          <w:lang w:val="en-GB"/>
        </w:rPr>
        <w:t>s</w:t>
      </w:r>
      <w:r w:rsidR="00B34871">
        <w:rPr>
          <w:sz w:val="24"/>
          <w:szCs w:val="24"/>
          <w:lang w:val="en-GB"/>
        </w:rPr>
        <w:t xml:space="preserve"> of</w:t>
      </w:r>
      <w:r w:rsidR="00DA0777">
        <w:rPr>
          <w:sz w:val="24"/>
          <w:szCs w:val="24"/>
          <w:lang w:val="en-GB"/>
        </w:rPr>
        <w:t xml:space="preserve"> former and </w:t>
      </w:r>
      <w:r w:rsidR="00DA0777" w:rsidRPr="00DA0777">
        <w:rPr>
          <w:sz w:val="24"/>
          <w:szCs w:val="24"/>
          <w:lang w:val="en-GB"/>
        </w:rPr>
        <w:t xml:space="preserve">present </w:t>
      </w:r>
      <w:r w:rsidR="00B34871" w:rsidRPr="00DA0777">
        <w:rPr>
          <w:sz w:val="24"/>
          <w:szCs w:val="24"/>
          <w:lang w:val="en-GB"/>
        </w:rPr>
        <w:t>m</w:t>
      </w:r>
      <w:r w:rsidR="0047590A" w:rsidRPr="00DA0777">
        <w:rPr>
          <w:sz w:val="24"/>
          <w:szCs w:val="24"/>
          <w:lang w:val="en-GB"/>
        </w:rPr>
        <w:t>embers of the</w:t>
      </w:r>
      <w:r w:rsidR="00DA0777" w:rsidRPr="00DA0777">
        <w:rPr>
          <w:sz w:val="24"/>
          <w:szCs w:val="24"/>
          <w:lang w:val="en-GB"/>
        </w:rPr>
        <w:t xml:space="preserve"> diaspora of this country.</w:t>
      </w:r>
      <w:r w:rsidR="0047590A" w:rsidRPr="00DA0777">
        <w:rPr>
          <w:sz w:val="24"/>
          <w:szCs w:val="24"/>
          <w:lang w:val="en-GB"/>
        </w:rPr>
        <w:t xml:space="preserve"> For the purpose of this </w:t>
      </w:r>
      <w:r w:rsidR="00F76F36">
        <w:rPr>
          <w:sz w:val="24"/>
          <w:szCs w:val="24"/>
          <w:lang w:val="en-GB"/>
        </w:rPr>
        <w:t xml:space="preserve">article, one specific target of </w:t>
      </w:r>
      <w:r w:rsidR="005A34DF">
        <w:rPr>
          <w:sz w:val="24"/>
          <w:szCs w:val="24"/>
          <w:lang w:val="en-GB"/>
        </w:rPr>
        <w:t>Switzerland`s emigration</w:t>
      </w:r>
      <w:r w:rsidR="00F76F36">
        <w:rPr>
          <w:sz w:val="24"/>
          <w:szCs w:val="24"/>
          <w:lang w:val="en-GB"/>
        </w:rPr>
        <w:t xml:space="preserve"> is going to be explored: Swiss living in Latin America. Specifically, the purpose of this study is to contribute to a preliminary understanding about how</w:t>
      </w:r>
      <w:r w:rsidR="005A34DF">
        <w:rPr>
          <w:sz w:val="24"/>
          <w:szCs w:val="24"/>
          <w:lang w:val="en-GB"/>
        </w:rPr>
        <w:t xml:space="preserve"> this diasporic </w:t>
      </w:r>
      <w:r w:rsidR="005A34DF">
        <w:rPr>
          <w:sz w:val="24"/>
          <w:szCs w:val="24"/>
          <w:lang w:val="en-GB"/>
        </w:rPr>
        <w:lastRenderedPageBreak/>
        <w:t>group is related</w:t>
      </w:r>
      <w:r w:rsidR="00F76F36">
        <w:rPr>
          <w:sz w:val="24"/>
          <w:szCs w:val="24"/>
          <w:lang w:val="en-GB"/>
        </w:rPr>
        <w:t xml:space="preserve"> to the</w:t>
      </w:r>
      <w:r w:rsidR="005A34DF">
        <w:rPr>
          <w:sz w:val="24"/>
          <w:szCs w:val="24"/>
          <w:lang w:val="en-GB"/>
        </w:rPr>
        <w:t xml:space="preserve"> </w:t>
      </w:r>
      <w:r w:rsidR="005A34DF" w:rsidRPr="005A34DF">
        <w:rPr>
          <w:i/>
          <w:sz w:val="24"/>
          <w:szCs w:val="24"/>
          <w:lang w:val="en-GB"/>
        </w:rPr>
        <w:t>sui generis</w:t>
      </w:r>
      <w:r w:rsidR="00F76F36">
        <w:rPr>
          <w:sz w:val="24"/>
          <w:szCs w:val="24"/>
          <w:lang w:val="en-GB"/>
        </w:rPr>
        <w:t xml:space="preserve"> political syste</w:t>
      </w:r>
      <w:r w:rsidR="005A34DF">
        <w:rPr>
          <w:sz w:val="24"/>
          <w:szCs w:val="24"/>
          <w:lang w:val="en-GB"/>
        </w:rPr>
        <w:t>m of its motherland</w:t>
      </w:r>
      <w:r w:rsidR="00FB34FC">
        <w:rPr>
          <w:rStyle w:val="Refdenotaalpie"/>
          <w:sz w:val="24"/>
          <w:szCs w:val="24"/>
          <w:lang w:val="en-GB"/>
        </w:rPr>
        <w:footnoteReference w:id="5"/>
      </w:r>
      <w:r w:rsidR="00F76F36">
        <w:rPr>
          <w:sz w:val="24"/>
          <w:szCs w:val="24"/>
          <w:lang w:val="en-GB"/>
        </w:rPr>
        <w:t xml:space="preserve">. These links are analysed </w:t>
      </w:r>
      <w:r w:rsidR="005A34DF">
        <w:rPr>
          <w:sz w:val="24"/>
          <w:szCs w:val="24"/>
          <w:lang w:val="en-GB"/>
        </w:rPr>
        <w:t>through the use of the concept of civic competencies (</w:t>
      </w:r>
      <w:r w:rsidR="004D7EF8">
        <w:rPr>
          <w:sz w:val="24"/>
          <w:szCs w:val="24"/>
          <w:lang w:val="en-GB"/>
        </w:rPr>
        <w:t>Fratczak and</w:t>
      </w:r>
      <w:r w:rsidR="004D7EF8" w:rsidRPr="004D7EF8">
        <w:rPr>
          <w:sz w:val="24"/>
          <w:szCs w:val="24"/>
          <w:lang w:val="en-GB"/>
        </w:rPr>
        <w:t xml:space="preserve"> Torney</w:t>
      </w:r>
      <w:r w:rsidR="004D7EF8">
        <w:rPr>
          <w:sz w:val="24"/>
          <w:szCs w:val="24"/>
          <w:lang w:val="en-GB"/>
        </w:rPr>
        <w:t>, 2002;</w:t>
      </w:r>
      <w:r w:rsidR="004D7EF8" w:rsidRPr="004D7EF8">
        <w:rPr>
          <w:sz w:val="24"/>
          <w:szCs w:val="24"/>
          <w:lang w:val="en-GB"/>
        </w:rPr>
        <w:t xml:space="preserve"> </w:t>
      </w:r>
      <w:r w:rsidR="004D7EF8">
        <w:rPr>
          <w:sz w:val="24"/>
          <w:szCs w:val="24"/>
          <w:lang w:val="en-GB"/>
        </w:rPr>
        <w:t xml:space="preserve">Janmaat, 2011; </w:t>
      </w:r>
      <w:r w:rsidR="005A34DF">
        <w:rPr>
          <w:sz w:val="24"/>
          <w:szCs w:val="24"/>
          <w:lang w:val="en-GB"/>
        </w:rPr>
        <w:t>Naval and Ugarte, 2012; Biderbost, 2014)</w:t>
      </w:r>
      <w:r w:rsidR="004D7EF8">
        <w:rPr>
          <w:sz w:val="24"/>
          <w:szCs w:val="24"/>
          <w:lang w:val="en-GB"/>
        </w:rPr>
        <w:t xml:space="preserve">. </w:t>
      </w:r>
    </w:p>
    <w:p w:rsidR="00547D05" w:rsidRPr="00157682" w:rsidRDefault="00547D05" w:rsidP="002D3D38">
      <w:pPr>
        <w:pStyle w:val="Prrafodelista"/>
        <w:ind w:left="1080"/>
        <w:jc w:val="both"/>
        <w:rPr>
          <w:b/>
          <w:sz w:val="24"/>
          <w:szCs w:val="24"/>
          <w:lang w:val="en-GB"/>
        </w:rPr>
      </w:pPr>
    </w:p>
    <w:p w:rsidR="002D3D38" w:rsidRPr="003246EC" w:rsidRDefault="003246EC" w:rsidP="003246EC">
      <w:pPr>
        <w:pStyle w:val="Prrafodelista"/>
        <w:spacing w:line="360" w:lineRule="auto"/>
        <w:ind w:left="1080" w:firstLine="336"/>
        <w:jc w:val="both"/>
        <w:rPr>
          <w:sz w:val="24"/>
          <w:szCs w:val="24"/>
          <w:lang w:val="en-GB"/>
        </w:rPr>
      </w:pPr>
      <w:r w:rsidRPr="003246EC">
        <w:rPr>
          <w:sz w:val="24"/>
          <w:szCs w:val="24"/>
          <w:lang w:val="en-GB"/>
        </w:rPr>
        <w:t>T</w:t>
      </w:r>
      <w:r w:rsidR="00547D05">
        <w:rPr>
          <w:sz w:val="24"/>
          <w:szCs w:val="24"/>
          <w:lang w:val="en-GB"/>
        </w:rPr>
        <w:t>he remainder of this chapter</w:t>
      </w:r>
      <w:r w:rsidRPr="003246EC">
        <w:rPr>
          <w:sz w:val="24"/>
          <w:szCs w:val="24"/>
          <w:lang w:val="en-GB"/>
        </w:rPr>
        <w:t xml:space="preserve"> is structured as follows. Firstly, a short story about the studies of political transnationalism is described. </w:t>
      </w:r>
      <w:r>
        <w:rPr>
          <w:sz w:val="24"/>
          <w:szCs w:val="24"/>
          <w:lang w:val="en-GB"/>
        </w:rPr>
        <w:t>The presence, in this group, of a limited but increasing number of researches about political patterns of</w:t>
      </w:r>
      <w:r w:rsidR="00C07CF4">
        <w:rPr>
          <w:sz w:val="24"/>
          <w:szCs w:val="24"/>
          <w:lang w:val="en-GB"/>
        </w:rPr>
        <w:t xml:space="preserve"> North (going) </w:t>
      </w:r>
      <w:r>
        <w:rPr>
          <w:sz w:val="24"/>
          <w:szCs w:val="24"/>
          <w:lang w:val="en-GB"/>
        </w:rPr>
        <w:t>South diasporas is co</w:t>
      </w:r>
      <w:r w:rsidR="00157682">
        <w:rPr>
          <w:sz w:val="24"/>
          <w:szCs w:val="24"/>
          <w:lang w:val="en-GB"/>
        </w:rPr>
        <w:t>mmented. Secondly,</w:t>
      </w:r>
      <w:r w:rsidR="004A1A28">
        <w:rPr>
          <w:sz w:val="24"/>
          <w:szCs w:val="24"/>
          <w:lang w:val="en-GB"/>
        </w:rPr>
        <w:t xml:space="preserve"> civic</w:t>
      </w:r>
      <w:r w:rsidR="00EB33B8">
        <w:rPr>
          <w:sz w:val="24"/>
          <w:szCs w:val="24"/>
          <w:lang w:val="en-GB"/>
        </w:rPr>
        <w:t xml:space="preserve"> competencies are theoretically and empirically contextualised.</w:t>
      </w:r>
      <w:r w:rsidR="00157682">
        <w:rPr>
          <w:sz w:val="24"/>
          <w:szCs w:val="24"/>
          <w:lang w:val="en-GB"/>
        </w:rPr>
        <w:t xml:space="preserve"> Third</w:t>
      </w:r>
      <w:r>
        <w:rPr>
          <w:sz w:val="24"/>
          <w:szCs w:val="24"/>
          <w:lang w:val="en-GB"/>
        </w:rPr>
        <w:t>ly, the prof</w:t>
      </w:r>
      <w:r w:rsidR="00157682">
        <w:rPr>
          <w:sz w:val="24"/>
          <w:szCs w:val="24"/>
          <w:lang w:val="en-GB"/>
        </w:rPr>
        <w:t>ile</w:t>
      </w:r>
      <w:r>
        <w:rPr>
          <w:sz w:val="24"/>
          <w:szCs w:val="24"/>
          <w:lang w:val="en-GB"/>
        </w:rPr>
        <w:t xml:space="preserve"> of the </w:t>
      </w:r>
      <w:r w:rsidR="00157682">
        <w:rPr>
          <w:sz w:val="24"/>
          <w:szCs w:val="24"/>
          <w:lang w:val="en-GB"/>
        </w:rPr>
        <w:t xml:space="preserve">Swiss citizens living in Latin American countries is described. At the same time, characteristics and reasons of choice of the quantitative methods applied are mentioned. Fourthly, main findings about political profile of “Swiss Latinos” are discussed. Finally, some concluding remarks are exposed. Future research avenues are also suggested. </w:t>
      </w:r>
    </w:p>
    <w:p w:rsidR="003246EC" w:rsidRPr="003246EC" w:rsidRDefault="003246EC" w:rsidP="002D3D38">
      <w:pPr>
        <w:pStyle w:val="Prrafodelista"/>
        <w:ind w:left="1080"/>
        <w:jc w:val="both"/>
        <w:rPr>
          <w:b/>
          <w:sz w:val="24"/>
          <w:szCs w:val="24"/>
          <w:lang w:val="en-GB"/>
        </w:rPr>
      </w:pPr>
    </w:p>
    <w:p w:rsidR="000A23AF" w:rsidRDefault="003246EC" w:rsidP="000A23AF">
      <w:pPr>
        <w:pStyle w:val="Prrafodelista"/>
        <w:numPr>
          <w:ilvl w:val="0"/>
          <w:numId w:val="1"/>
        </w:numPr>
        <w:rPr>
          <w:b/>
          <w:sz w:val="24"/>
          <w:szCs w:val="24"/>
          <w:lang w:val="en-GB"/>
        </w:rPr>
      </w:pPr>
      <w:r>
        <w:rPr>
          <w:b/>
          <w:sz w:val="24"/>
          <w:szCs w:val="24"/>
          <w:lang w:val="en-GB"/>
        </w:rPr>
        <w:t>Political tr</w:t>
      </w:r>
      <w:r w:rsidR="000A23AF" w:rsidRPr="002D3D38">
        <w:rPr>
          <w:b/>
          <w:sz w:val="24"/>
          <w:szCs w:val="24"/>
          <w:lang w:val="en-GB"/>
        </w:rPr>
        <w:t xml:space="preserve">ansnationalism </w:t>
      </w:r>
      <w:r w:rsidR="002D3D38">
        <w:rPr>
          <w:b/>
          <w:sz w:val="24"/>
          <w:szCs w:val="24"/>
          <w:lang w:val="en-GB"/>
        </w:rPr>
        <w:t>and “non-traditional diaspora</w:t>
      </w:r>
      <w:r>
        <w:rPr>
          <w:b/>
          <w:sz w:val="24"/>
          <w:szCs w:val="24"/>
          <w:lang w:val="en-GB"/>
        </w:rPr>
        <w:t>s</w:t>
      </w:r>
      <w:r w:rsidR="002D3D38">
        <w:rPr>
          <w:b/>
          <w:sz w:val="24"/>
          <w:szCs w:val="24"/>
          <w:lang w:val="en-GB"/>
        </w:rPr>
        <w:t>”</w:t>
      </w:r>
    </w:p>
    <w:p w:rsidR="003246EC" w:rsidRDefault="003246EC" w:rsidP="003246EC">
      <w:pPr>
        <w:pStyle w:val="Prrafodelista"/>
        <w:ind w:left="1080"/>
        <w:rPr>
          <w:b/>
          <w:sz w:val="24"/>
          <w:szCs w:val="24"/>
          <w:lang w:val="en-GB"/>
        </w:rPr>
      </w:pPr>
    </w:p>
    <w:p w:rsidR="00D772C4" w:rsidRPr="00D772C4" w:rsidRDefault="00D772C4" w:rsidP="003246EC">
      <w:pPr>
        <w:pStyle w:val="Prrafodelista"/>
        <w:ind w:left="1080"/>
        <w:rPr>
          <w:b/>
          <w:i/>
          <w:sz w:val="24"/>
          <w:szCs w:val="24"/>
          <w:lang w:val="en-GB"/>
        </w:rPr>
      </w:pPr>
      <w:r w:rsidRPr="00D772C4">
        <w:rPr>
          <w:b/>
          <w:i/>
          <w:sz w:val="24"/>
          <w:szCs w:val="24"/>
          <w:lang w:val="en-GB"/>
        </w:rPr>
        <w:t xml:space="preserve">A general view </w:t>
      </w:r>
    </w:p>
    <w:p w:rsidR="00D772C4" w:rsidRDefault="00D772C4" w:rsidP="003246EC">
      <w:pPr>
        <w:pStyle w:val="Prrafodelista"/>
        <w:ind w:left="1080"/>
        <w:rPr>
          <w:b/>
          <w:sz w:val="24"/>
          <w:szCs w:val="24"/>
          <w:lang w:val="en-GB"/>
        </w:rPr>
      </w:pPr>
    </w:p>
    <w:p w:rsidR="008E2688" w:rsidRDefault="00A223FE" w:rsidP="006B4AB9">
      <w:pPr>
        <w:pStyle w:val="Prrafodelista"/>
        <w:spacing w:line="360" w:lineRule="auto"/>
        <w:ind w:left="1080" w:firstLine="336"/>
        <w:jc w:val="both"/>
        <w:rPr>
          <w:sz w:val="24"/>
          <w:szCs w:val="24"/>
          <w:lang w:val="en-GB"/>
        </w:rPr>
      </w:pPr>
      <w:r>
        <w:rPr>
          <w:sz w:val="24"/>
          <w:szCs w:val="24"/>
          <w:lang w:val="en-GB"/>
        </w:rPr>
        <w:t xml:space="preserve">The recognition of voting rights to citizens living out of the national frontiers was the legislative change which created the opportunity and necessity of </w:t>
      </w:r>
      <w:r w:rsidR="00D56950">
        <w:rPr>
          <w:sz w:val="24"/>
          <w:szCs w:val="24"/>
          <w:lang w:val="en-GB"/>
        </w:rPr>
        <w:t>understanding the ways in which emigrants are related to the political systems of their birth countries</w:t>
      </w:r>
      <w:r w:rsidR="008E2688">
        <w:rPr>
          <w:sz w:val="24"/>
          <w:szCs w:val="24"/>
          <w:lang w:val="en-GB"/>
        </w:rPr>
        <w:t xml:space="preserve"> </w:t>
      </w:r>
      <w:r w:rsidR="008E2688" w:rsidRPr="008E2688">
        <w:rPr>
          <w:sz w:val="24"/>
          <w:szCs w:val="24"/>
          <w:lang w:val="en-GB"/>
        </w:rPr>
        <w:t xml:space="preserve">(Parra, 2006, Bauböck, 2007; </w:t>
      </w:r>
      <w:r w:rsidR="008E2688">
        <w:rPr>
          <w:sz w:val="24"/>
          <w:szCs w:val="24"/>
          <w:lang w:val="en-GB"/>
        </w:rPr>
        <w:t xml:space="preserve">Escobar, 2007; </w:t>
      </w:r>
      <w:r w:rsidR="008E2688" w:rsidRPr="008E2688">
        <w:rPr>
          <w:sz w:val="24"/>
          <w:szCs w:val="24"/>
          <w:lang w:val="en-GB"/>
        </w:rPr>
        <w:t>Biderbost, 2010</w:t>
      </w:r>
      <w:r w:rsidR="00AF420B">
        <w:rPr>
          <w:sz w:val="24"/>
          <w:szCs w:val="24"/>
          <w:lang w:val="en-GB"/>
        </w:rPr>
        <w:t>a</w:t>
      </w:r>
      <w:r w:rsidR="008E2688" w:rsidRPr="008E2688">
        <w:rPr>
          <w:sz w:val="24"/>
          <w:szCs w:val="24"/>
          <w:lang w:val="en-GB"/>
        </w:rPr>
        <w:t>; Biderbost and Boscán, 2011; Lafleur, 2013)</w:t>
      </w:r>
      <w:r w:rsidR="008E2688">
        <w:rPr>
          <w:sz w:val="24"/>
          <w:szCs w:val="24"/>
          <w:lang w:val="en-GB"/>
        </w:rPr>
        <w:t>. In a formal sense, it represents a kind of departing point of</w:t>
      </w:r>
      <w:r w:rsidR="00D56950">
        <w:rPr>
          <w:sz w:val="24"/>
          <w:szCs w:val="24"/>
          <w:lang w:val="en-GB"/>
        </w:rPr>
        <w:t xml:space="preserve"> </w:t>
      </w:r>
      <w:r w:rsidR="008E2688">
        <w:rPr>
          <w:sz w:val="24"/>
          <w:szCs w:val="24"/>
          <w:lang w:val="en-GB"/>
        </w:rPr>
        <w:t>the studies about political transnationalism</w:t>
      </w:r>
      <w:r w:rsidR="00D56950">
        <w:rPr>
          <w:sz w:val="24"/>
          <w:szCs w:val="24"/>
          <w:lang w:val="en-GB"/>
        </w:rPr>
        <w:t xml:space="preserve">. </w:t>
      </w:r>
      <w:r w:rsidR="00E95D8F">
        <w:rPr>
          <w:sz w:val="24"/>
          <w:szCs w:val="24"/>
          <w:lang w:val="en-GB"/>
        </w:rPr>
        <w:t xml:space="preserve">Studies about it are, in a general sense, divided among those which try to understand conditions creating political transnational devices and sceneries (such as the extension of voting rights to </w:t>
      </w:r>
      <w:r w:rsidR="00E95D8F">
        <w:rPr>
          <w:sz w:val="24"/>
          <w:szCs w:val="24"/>
          <w:lang w:val="en-GB"/>
        </w:rPr>
        <w:lastRenderedPageBreak/>
        <w:t>expatriates) and those which look for describing and explaining political transnational practices at both, in</w:t>
      </w:r>
      <w:r w:rsidR="00AE4455">
        <w:rPr>
          <w:sz w:val="24"/>
          <w:szCs w:val="24"/>
          <w:lang w:val="en-GB"/>
        </w:rPr>
        <w:t>dividual and organisation level</w:t>
      </w:r>
      <w:r w:rsidR="00E95D8F">
        <w:rPr>
          <w:sz w:val="24"/>
          <w:szCs w:val="24"/>
          <w:lang w:val="en-GB"/>
        </w:rPr>
        <w:t xml:space="preserve">. </w:t>
      </w:r>
    </w:p>
    <w:p w:rsidR="00565BA2" w:rsidRDefault="00565BA2" w:rsidP="006B4AB9">
      <w:pPr>
        <w:pStyle w:val="Prrafodelista"/>
        <w:spacing w:line="360" w:lineRule="auto"/>
        <w:ind w:left="1080" w:firstLine="336"/>
        <w:jc w:val="both"/>
        <w:rPr>
          <w:sz w:val="24"/>
          <w:szCs w:val="24"/>
          <w:lang w:val="en-GB"/>
        </w:rPr>
      </w:pPr>
    </w:p>
    <w:p w:rsidR="003246EC" w:rsidRDefault="00463609" w:rsidP="006B4AB9">
      <w:pPr>
        <w:pStyle w:val="Prrafodelista"/>
        <w:spacing w:line="360" w:lineRule="auto"/>
        <w:ind w:left="1080" w:firstLine="336"/>
        <w:jc w:val="both"/>
        <w:rPr>
          <w:sz w:val="24"/>
          <w:szCs w:val="24"/>
          <w:lang w:val="en-GB"/>
        </w:rPr>
      </w:pPr>
      <w:r>
        <w:rPr>
          <w:sz w:val="24"/>
          <w:szCs w:val="24"/>
          <w:lang w:val="en-GB"/>
        </w:rPr>
        <w:t xml:space="preserve">Since the inception of </w:t>
      </w:r>
      <w:r w:rsidR="00C16903">
        <w:rPr>
          <w:sz w:val="24"/>
          <w:szCs w:val="24"/>
          <w:lang w:val="en-GB"/>
        </w:rPr>
        <w:t xml:space="preserve">the </w:t>
      </w:r>
      <w:r>
        <w:rPr>
          <w:sz w:val="24"/>
          <w:szCs w:val="24"/>
          <w:lang w:val="en-GB"/>
        </w:rPr>
        <w:t>research</w:t>
      </w:r>
      <w:r w:rsidR="008E2688">
        <w:rPr>
          <w:sz w:val="24"/>
          <w:szCs w:val="24"/>
          <w:lang w:val="en-GB"/>
        </w:rPr>
        <w:t xml:space="preserve"> about this matter</w:t>
      </w:r>
      <w:r w:rsidR="006B4AB9">
        <w:rPr>
          <w:sz w:val="24"/>
          <w:szCs w:val="24"/>
          <w:lang w:val="en-GB"/>
        </w:rPr>
        <w:t>, there has been a strong focus on trying to identify political patterns of migrants</w:t>
      </w:r>
      <w:r w:rsidR="00C16903">
        <w:rPr>
          <w:sz w:val="24"/>
          <w:szCs w:val="24"/>
          <w:lang w:val="en-GB"/>
        </w:rPr>
        <w:t xml:space="preserve"> (and also about the organisations they belong to)</w:t>
      </w:r>
      <w:r w:rsidR="006B4AB9">
        <w:rPr>
          <w:sz w:val="24"/>
          <w:szCs w:val="24"/>
          <w:lang w:val="en-GB"/>
        </w:rPr>
        <w:t xml:space="preserve"> from the “</w:t>
      </w:r>
      <w:r w:rsidR="006B4AB9" w:rsidRPr="00C16903">
        <w:rPr>
          <w:i/>
          <w:sz w:val="24"/>
          <w:szCs w:val="24"/>
          <w:lang w:val="en-GB"/>
        </w:rPr>
        <w:t>Global South</w:t>
      </w:r>
      <w:r w:rsidR="006B4AB9">
        <w:rPr>
          <w:sz w:val="24"/>
          <w:szCs w:val="24"/>
          <w:lang w:val="en-GB"/>
        </w:rPr>
        <w:t>” who are settled in</w:t>
      </w:r>
      <w:r w:rsidR="00C16903">
        <w:rPr>
          <w:sz w:val="24"/>
          <w:szCs w:val="24"/>
          <w:lang w:val="en-GB"/>
        </w:rPr>
        <w:t xml:space="preserve"> developed</w:t>
      </w:r>
      <w:r w:rsidR="006B4AB9">
        <w:rPr>
          <w:sz w:val="24"/>
          <w:szCs w:val="24"/>
          <w:lang w:val="en-GB"/>
        </w:rPr>
        <w:t xml:space="preserve"> countries (</w:t>
      </w:r>
      <w:r>
        <w:rPr>
          <w:sz w:val="24"/>
          <w:szCs w:val="24"/>
          <w:lang w:val="en-GB"/>
        </w:rPr>
        <w:t xml:space="preserve">Itzigsohn, 2000; </w:t>
      </w:r>
      <w:r w:rsidRPr="00463609">
        <w:rPr>
          <w:sz w:val="24"/>
          <w:szCs w:val="24"/>
          <w:lang w:val="en-GB"/>
        </w:rPr>
        <w:t>Østergaard</w:t>
      </w:r>
      <w:r>
        <w:rPr>
          <w:sz w:val="24"/>
          <w:szCs w:val="24"/>
          <w:lang w:val="en-GB"/>
        </w:rPr>
        <w:t xml:space="preserve">, 2001; </w:t>
      </w:r>
      <w:r w:rsidR="006B4AB9">
        <w:rPr>
          <w:sz w:val="24"/>
          <w:szCs w:val="24"/>
          <w:lang w:val="en-GB"/>
        </w:rPr>
        <w:t>Guarnizo, Portes and Haller, 2003</w:t>
      </w:r>
      <w:r w:rsidR="00C16903">
        <w:rPr>
          <w:sz w:val="24"/>
          <w:szCs w:val="24"/>
          <w:lang w:val="en-GB"/>
        </w:rPr>
        <w:t>; Dumont, 2008</w:t>
      </w:r>
      <w:r w:rsidR="00925199">
        <w:rPr>
          <w:sz w:val="24"/>
          <w:szCs w:val="24"/>
          <w:lang w:val="en-GB"/>
        </w:rPr>
        <w:t xml:space="preserve">; </w:t>
      </w:r>
      <w:r w:rsidR="00000D22">
        <w:rPr>
          <w:sz w:val="24"/>
          <w:szCs w:val="24"/>
          <w:lang w:val="en-GB"/>
        </w:rPr>
        <w:t xml:space="preserve">Hartmann, 2015; </w:t>
      </w:r>
      <w:r w:rsidR="00BB5F0B">
        <w:rPr>
          <w:sz w:val="24"/>
          <w:szCs w:val="24"/>
          <w:lang w:val="en-GB"/>
        </w:rPr>
        <w:t xml:space="preserve">Jaulin, 2016; </w:t>
      </w:r>
      <w:r w:rsidR="00925199">
        <w:rPr>
          <w:sz w:val="24"/>
          <w:szCs w:val="24"/>
          <w:lang w:val="en-GB"/>
        </w:rPr>
        <w:t>Toivanen, 2016</w:t>
      </w:r>
      <w:r w:rsidR="006B4AB9">
        <w:rPr>
          <w:sz w:val="24"/>
          <w:szCs w:val="24"/>
          <w:lang w:val="en-GB"/>
        </w:rPr>
        <w:t xml:space="preserve">). </w:t>
      </w:r>
      <w:r>
        <w:rPr>
          <w:sz w:val="24"/>
          <w:szCs w:val="24"/>
          <w:lang w:val="en-GB"/>
        </w:rPr>
        <w:t>Among them, the Latin American com</w:t>
      </w:r>
      <w:r w:rsidR="00C16903">
        <w:rPr>
          <w:sz w:val="24"/>
          <w:szCs w:val="24"/>
          <w:lang w:val="en-GB"/>
        </w:rPr>
        <w:t>munity has been</w:t>
      </w:r>
      <w:r w:rsidR="00D56950">
        <w:rPr>
          <w:sz w:val="24"/>
          <w:szCs w:val="24"/>
          <w:lang w:val="en-GB"/>
        </w:rPr>
        <w:t xml:space="preserve"> the one more</w:t>
      </w:r>
      <w:r w:rsidR="00C16903">
        <w:rPr>
          <w:sz w:val="24"/>
          <w:szCs w:val="24"/>
          <w:lang w:val="en-GB"/>
        </w:rPr>
        <w:t xml:space="preserve"> widely studied (</w:t>
      </w:r>
      <w:r w:rsidR="0063153F">
        <w:rPr>
          <w:sz w:val="24"/>
          <w:szCs w:val="24"/>
          <w:lang w:val="en-GB"/>
        </w:rPr>
        <w:t xml:space="preserve">Calderon, 2003; </w:t>
      </w:r>
      <w:r w:rsidR="00C16903">
        <w:rPr>
          <w:sz w:val="24"/>
          <w:szCs w:val="24"/>
          <w:lang w:val="en-GB"/>
        </w:rPr>
        <w:t>Itzigsohn and</w:t>
      </w:r>
      <w:r w:rsidR="00C16903" w:rsidRPr="00C16903">
        <w:rPr>
          <w:sz w:val="24"/>
          <w:szCs w:val="24"/>
          <w:lang w:val="en-GB"/>
        </w:rPr>
        <w:t xml:space="preserve"> Villacrés</w:t>
      </w:r>
      <w:r w:rsidR="00C16903">
        <w:rPr>
          <w:sz w:val="24"/>
          <w:szCs w:val="24"/>
          <w:lang w:val="en-GB"/>
        </w:rPr>
        <w:t>, 2008;</w:t>
      </w:r>
      <w:r w:rsidR="00C16903" w:rsidRPr="00C16903">
        <w:rPr>
          <w:sz w:val="24"/>
          <w:szCs w:val="24"/>
          <w:lang w:val="en-GB"/>
        </w:rPr>
        <w:t xml:space="preserve"> </w:t>
      </w:r>
      <w:r w:rsidR="00AA244D">
        <w:rPr>
          <w:sz w:val="24"/>
          <w:szCs w:val="24"/>
          <w:lang w:val="en-GB"/>
        </w:rPr>
        <w:t xml:space="preserve">Lieber, 2010; </w:t>
      </w:r>
      <w:r w:rsidR="0063153F" w:rsidRPr="0063153F">
        <w:rPr>
          <w:sz w:val="24"/>
          <w:szCs w:val="24"/>
          <w:lang w:val="en-GB"/>
        </w:rPr>
        <w:t>Boccagni</w:t>
      </w:r>
      <w:r w:rsidR="0063153F">
        <w:rPr>
          <w:sz w:val="24"/>
          <w:szCs w:val="24"/>
          <w:lang w:val="en-GB"/>
        </w:rPr>
        <w:t xml:space="preserve">, 2011; </w:t>
      </w:r>
      <w:r w:rsidR="00C16903">
        <w:rPr>
          <w:sz w:val="24"/>
          <w:szCs w:val="24"/>
          <w:lang w:val="en-GB"/>
        </w:rPr>
        <w:t xml:space="preserve">Bolzman, 2011; </w:t>
      </w:r>
      <w:r w:rsidR="00C16903" w:rsidRPr="00C16903">
        <w:rPr>
          <w:sz w:val="24"/>
          <w:szCs w:val="24"/>
          <w:lang w:val="en-GB"/>
        </w:rPr>
        <w:t>Lafleur</w:t>
      </w:r>
      <w:r w:rsidR="00C16903">
        <w:rPr>
          <w:sz w:val="24"/>
          <w:szCs w:val="24"/>
          <w:lang w:val="en-GB"/>
        </w:rPr>
        <w:t>, 2011; Morales and Pilati, 2014</w:t>
      </w:r>
      <w:r w:rsidR="00000D22">
        <w:rPr>
          <w:sz w:val="24"/>
          <w:szCs w:val="24"/>
          <w:lang w:val="en-GB"/>
        </w:rPr>
        <w:t>; Escobar et al.; 2015</w:t>
      </w:r>
      <w:r w:rsidR="00C16903">
        <w:rPr>
          <w:sz w:val="24"/>
          <w:szCs w:val="24"/>
          <w:lang w:val="en-GB"/>
        </w:rPr>
        <w:t xml:space="preserve">). </w:t>
      </w:r>
    </w:p>
    <w:p w:rsidR="000A6CD4" w:rsidRDefault="000A6CD4" w:rsidP="006B4AB9">
      <w:pPr>
        <w:pStyle w:val="Prrafodelista"/>
        <w:spacing w:line="360" w:lineRule="auto"/>
        <w:ind w:left="1080" w:firstLine="336"/>
        <w:jc w:val="both"/>
        <w:rPr>
          <w:sz w:val="24"/>
          <w:szCs w:val="24"/>
          <w:lang w:val="en-GB"/>
        </w:rPr>
      </w:pPr>
    </w:p>
    <w:p w:rsidR="00925199" w:rsidRDefault="00925199" w:rsidP="006B4AB9">
      <w:pPr>
        <w:pStyle w:val="Prrafodelista"/>
        <w:spacing w:line="360" w:lineRule="auto"/>
        <w:ind w:left="1080" w:firstLine="336"/>
        <w:jc w:val="both"/>
        <w:rPr>
          <w:sz w:val="24"/>
          <w:szCs w:val="24"/>
          <w:lang w:val="en-GB"/>
        </w:rPr>
      </w:pPr>
      <w:r>
        <w:rPr>
          <w:sz w:val="24"/>
          <w:szCs w:val="24"/>
          <w:lang w:val="en-GB"/>
        </w:rPr>
        <w:t>On the contrary, few studies concentrate</w:t>
      </w:r>
      <w:r w:rsidR="007C6B76">
        <w:rPr>
          <w:sz w:val="24"/>
          <w:szCs w:val="24"/>
          <w:lang w:val="en-GB"/>
        </w:rPr>
        <w:t>d</w:t>
      </w:r>
      <w:r>
        <w:rPr>
          <w:sz w:val="24"/>
          <w:szCs w:val="24"/>
          <w:lang w:val="en-GB"/>
        </w:rPr>
        <w:t xml:space="preserve"> efforts on migrants flows in the opposite direction: those</w:t>
      </w:r>
      <w:r w:rsidR="00A70756">
        <w:rPr>
          <w:sz w:val="24"/>
          <w:szCs w:val="24"/>
          <w:lang w:val="en-GB"/>
        </w:rPr>
        <w:t xml:space="preserve"> composed by</w:t>
      </w:r>
      <w:r w:rsidR="00EB25BD">
        <w:rPr>
          <w:sz w:val="24"/>
          <w:szCs w:val="24"/>
          <w:lang w:val="en-GB"/>
        </w:rPr>
        <w:t xml:space="preserve"> citizens from countries in the</w:t>
      </w:r>
      <w:r>
        <w:rPr>
          <w:sz w:val="24"/>
          <w:szCs w:val="24"/>
          <w:lang w:val="en-GB"/>
        </w:rPr>
        <w:t xml:space="preserve"> “</w:t>
      </w:r>
      <w:r w:rsidRPr="00925199">
        <w:rPr>
          <w:i/>
          <w:sz w:val="24"/>
          <w:szCs w:val="24"/>
          <w:lang w:val="en-GB"/>
        </w:rPr>
        <w:t>Global North</w:t>
      </w:r>
      <w:r>
        <w:rPr>
          <w:sz w:val="24"/>
          <w:szCs w:val="24"/>
          <w:lang w:val="en-GB"/>
        </w:rPr>
        <w:t>”</w:t>
      </w:r>
      <w:r w:rsidR="00EB25BD">
        <w:rPr>
          <w:sz w:val="24"/>
          <w:szCs w:val="24"/>
          <w:lang w:val="en-GB"/>
        </w:rPr>
        <w:t xml:space="preserve"> who</w:t>
      </w:r>
      <w:r>
        <w:rPr>
          <w:sz w:val="24"/>
          <w:szCs w:val="24"/>
          <w:lang w:val="en-GB"/>
        </w:rPr>
        <w:t xml:space="preserve"> </w:t>
      </w:r>
      <w:r w:rsidR="00EB25BD">
        <w:rPr>
          <w:sz w:val="24"/>
          <w:szCs w:val="24"/>
          <w:lang w:val="en-GB"/>
        </w:rPr>
        <w:t>live</w:t>
      </w:r>
      <w:r w:rsidR="00A70756">
        <w:rPr>
          <w:sz w:val="24"/>
          <w:szCs w:val="24"/>
          <w:lang w:val="en-GB"/>
        </w:rPr>
        <w:t xml:space="preserve"> in</w:t>
      </w:r>
      <w:r>
        <w:rPr>
          <w:sz w:val="24"/>
          <w:szCs w:val="24"/>
          <w:lang w:val="en-GB"/>
        </w:rPr>
        <w:t xml:space="preserve"> developing nation</w:t>
      </w:r>
      <w:r w:rsidR="00A70756">
        <w:rPr>
          <w:sz w:val="24"/>
          <w:szCs w:val="24"/>
          <w:lang w:val="en-GB"/>
        </w:rPr>
        <w:t>s</w:t>
      </w:r>
      <w:r w:rsidR="00454B39">
        <w:rPr>
          <w:sz w:val="24"/>
          <w:szCs w:val="24"/>
          <w:lang w:val="en-GB"/>
        </w:rPr>
        <w:t xml:space="preserve">. In relation to emigrants coming from traditional settlement societies, the case of US citizens is, although with many aspects still to be covered, the most studied. </w:t>
      </w:r>
      <w:r>
        <w:rPr>
          <w:sz w:val="24"/>
          <w:szCs w:val="24"/>
          <w:lang w:val="en-GB"/>
        </w:rPr>
        <w:t xml:space="preserve">Interesting contributions are those made by Sheila Croucher (2009) and </w:t>
      </w:r>
      <w:r w:rsidR="00DF17F6">
        <w:rPr>
          <w:sz w:val="24"/>
          <w:szCs w:val="24"/>
          <w:lang w:val="en-GB"/>
        </w:rPr>
        <w:t xml:space="preserve">Amanda von Koppenfels (2014) </w:t>
      </w:r>
      <w:r>
        <w:rPr>
          <w:sz w:val="24"/>
          <w:szCs w:val="24"/>
          <w:lang w:val="en-GB"/>
        </w:rPr>
        <w:t xml:space="preserve">who </w:t>
      </w:r>
      <w:r w:rsidR="00DF17F6">
        <w:rPr>
          <w:sz w:val="24"/>
          <w:szCs w:val="24"/>
          <w:lang w:val="en-GB"/>
        </w:rPr>
        <w:t>tried to distinguish political patterns among American expatriates living in Mexico and Europe, respectively</w:t>
      </w:r>
      <w:r w:rsidR="00DF17F6">
        <w:rPr>
          <w:rStyle w:val="Refdenotaalpie"/>
          <w:sz w:val="24"/>
          <w:szCs w:val="24"/>
          <w:lang w:val="en-GB"/>
        </w:rPr>
        <w:footnoteReference w:id="6"/>
      </w:r>
      <w:r w:rsidR="00DF17F6">
        <w:rPr>
          <w:sz w:val="24"/>
          <w:szCs w:val="24"/>
          <w:lang w:val="en-GB"/>
        </w:rPr>
        <w:t xml:space="preserve">. </w:t>
      </w:r>
    </w:p>
    <w:p w:rsidR="000A6CD4" w:rsidRDefault="000A6CD4" w:rsidP="006B4AB9">
      <w:pPr>
        <w:pStyle w:val="Prrafodelista"/>
        <w:spacing w:line="360" w:lineRule="auto"/>
        <w:ind w:left="1080" w:firstLine="336"/>
        <w:jc w:val="both"/>
        <w:rPr>
          <w:sz w:val="24"/>
          <w:szCs w:val="24"/>
          <w:lang w:val="en-GB"/>
        </w:rPr>
      </w:pPr>
    </w:p>
    <w:p w:rsidR="003775B0" w:rsidRDefault="003775B0" w:rsidP="00F43CD8">
      <w:pPr>
        <w:pStyle w:val="Prrafodelista"/>
        <w:spacing w:line="360" w:lineRule="auto"/>
        <w:ind w:left="1080" w:firstLine="336"/>
        <w:jc w:val="both"/>
        <w:rPr>
          <w:sz w:val="24"/>
          <w:szCs w:val="24"/>
          <w:lang w:val="en-GB"/>
        </w:rPr>
      </w:pPr>
      <w:r w:rsidRPr="003775B0">
        <w:rPr>
          <w:sz w:val="24"/>
          <w:szCs w:val="24"/>
          <w:lang w:val="en-GB"/>
        </w:rPr>
        <w:t>In the recent years, althoug</w:t>
      </w:r>
      <w:r w:rsidR="00BB5F0B">
        <w:rPr>
          <w:sz w:val="24"/>
          <w:szCs w:val="24"/>
          <w:lang w:val="en-GB"/>
        </w:rPr>
        <w:t xml:space="preserve">h in a more limited extension, </w:t>
      </w:r>
      <w:r w:rsidRPr="003775B0">
        <w:rPr>
          <w:sz w:val="24"/>
          <w:szCs w:val="24"/>
          <w:lang w:val="en-GB"/>
        </w:rPr>
        <w:t>the political transnationalism panorama among the citizens of high developed Asian countries has also been studied.  Young Ju Rhee (2014) offered an interesting explanation for understanding the recent</w:t>
      </w:r>
      <w:r>
        <w:rPr>
          <w:sz w:val="24"/>
          <w:szCs w:val="24"/>
          <w:lang w:val="en-GB"/>
        </w:rPr>
        <w:t xml:space="preserve"> </w:t>
      </w:r>
      <w:r w:rsidR="00BB5F0B">
        <w:rPr>
          <w:sz w:val="24"/>
          <w:szCs w:val="24"/>
          <w:lang w:val="en-GB"/>
        </w:rPr>
        <w:t xml:space="preserve">low turnout among Korean expatriates in the first assembly and presidential election in which they had voting rights. The Japanese case has attracted </w:t>
      </w:r>
      <w:r w:rsidR="00F43CD8">
        <w:rPr>
          <w:sz w:val="24"/>
          <w:szCs w:val="24"/>
          <w:lang w:val="en-GB"/>
        </w:rPr>
        <w:t xml:space="preserve">the attention of Joshua Hotaka (2003) and Konrad Kalicki (2008, 2009). The former described the manners through which Japanese citizens who are residents in Brazil participated in </w:t>
      </w:r>
      <w:r w:rsidR="00F43CD8">
        <w:rPr>
          <w:sz w:val="24"/>
          <w:szCs w:val="24"/>
          <w:lang w:val="en-GB"/>
        </w:rPr>
        <w:lastRenderedPageBreak/>
        <w:t>elections in their country of origin. The latter explained the dynamics which promote, at the end of the 20</w:t>
      </w:r>
      <w:r w:rsidR="00F43CD8" w:rsidRPr="00F43CD8">
        <w:rPr>
          <w:sz w:val="24"/>
          <w:szCs w:val="24"/>
          <w:vertAlign w:val="superscript"/>
          <w:lang w:val="en-GB"/>
        </w:rPr>
        <w:t>th</w:t>
      </w:r>
      <w:r w:rsidR="00F43CD8">
        <w:rPr>
          <w:sz w:val="24"/>
          <w:szCs w:val="24"/>
          <w:lang w:val="en-GB"/>
        </w:rPr>
        <w:t xml:space="preserve"> century, the participation of non-resident citizens in </w:t>
      </w:r>
      <w:r w:rsidR="00F43CD8" w:rsidRPr="00F43CD8">
        <w:rPr>
          <w:sz w:val="24"/>
          <w:szCs w:val="24"/>
          <w:lang w:val="en-GB"/>
        </w:rPr>
        <w:t>Nipponese</w:t>
      </w:r>
      <w:r w:rsidR="00F43CD8">
        <w:rPr>
          <w:sz w:val="24"/>
          <w:szCs w:val="24"/>
          <w:lang w:val="en-GB"/>
        </w:rPr>
        <w:t xml:space="preserve"> politics. </w:t>
      </w:r>
    </w:p>
    <w:p w:rsidR="00565BA2" w:rsidRPr="00F43CD8" w:rsidRDefault="00565BA2" w:rsidP="00F43CD8">
      <w:pPr>
        <w:pStyle w:val="Prrafodelista"/>
        <w:spacing w:line="360" w:lineRule="auto"/>
        <w:ind w:left="1080" w:firstLine="336"/>
        <w:jc w:val="both"/>
        <w:rPr>
          <w:sz w:val="24"/>
          <w:szCs w:val="24"/>
          <w:lang w:val="en-GB"/>
        </w:rPr>
      </w:pPr>
    </w:p>
    <w:p w:rsidR="00A36D6C" w:rsidRDefault="00454B39" w:rsidP="00A36D6C">
      <w:pPr>
        <w:pStyle w:val="Prrafodelista"/>
        <w:spacing w:line="360" w:lineRule="auto"/>
        <w:ind w:left="1080" w:firstLine="336"/>
        <w:jc w:val="both"/>
        <w:rPr>
          <w:sz w:val="24"/>
          <w:szCs w:val="24"/>
          <w:lang w:val="en-GB"/>
        </w:rPr>
      </w:pPr>
      <w:r>
        <w:rPr>
          <w:sz w:val="24"/>
          <w:szCs w:val="24"/>
          <w:lang w:val="en-GB"/>
        </w:rPr>
        <w:t>The profile of external voters from European countries, in which the rec</w:t>
      </w:r>
      <w:r w:rsidR="00BB5F0B">
        <w:rPr>
          <w:sz w:val="24"/>
          <w:szCs w:val="24"/>
          <w:lang w:val="en-GB"/>
        </w:rPr>
        <w:t>eption of migrants</w:t>
      </w:r>
      <w:r w:rsidR="003775B0">
        <w:rPr>
          <w:sz w:val="24"/>
          <w:szCs w:val="24"/>
          <w:lang w:val="en-GB"/>
        </w:rPr>
        <w:t xml:space="preserve"> in comparison to US and other traditional settlement societies</w:t>
      </w:r>
      <w:r w:rsidR="003775B0">
        <w:rPr>
          <w:rStyle w:val="Refdenotaalpie"/>
          <w:sz w:val="24"/>
          <w:szCs w:val="24"/>
          <w:lang w:val="en-GB"/>
        </w:rPr>
        <w:footnoteReference w:id="7"/>
      </w:r>
      <w:r>
        <w:rPr>
          <w:sz w:val="24"/>
          <w:szCs w:val="24"/>
          <w:lang w:val="en-GB"/>
        </w:rPr>
        <w:t xml:space="preserve"> </w:t>
      </w:r>
      <w:r w:rsidR="00BB5F0B">
        <w:rPr>
          <w:sz w:val="24"/>
          <w:szCs w:val="24"/>
          <w:lang w:val="en-GB"/>
        </w:rPr>
        <w:t xml:space="preserve">is </w:t>
      </w:r>
      <w:r>
        <w:rPr>
          <w:sz w:val="24"/>
          <w:szCs w:val="24"/>
          <w:lang w:val="en-GB"/>
        </w:rPr>
        <w:t>a</w:t>
      </w:r>
      <w:r w:rsidR="003775B0">
        <w:rPr>
          <w:sz w:val="24"/>
          <w:szCs w:val="24"/>
          <w:lang w:val="en-GB"/>
        </w:rPr>
        <w:t xml:space="preserve"> more</w:t>
      </w:r>
      <w:r>
        <w:rPr>
          <w:sz w:val="24"/>
          <w:szCs w:val="24"/>
          <w:lang w:val="en-GB"/>
        </w:rPr>
        <w:t xml:space="preserve"> recent phenomenon,</w:t>
      </w:r>
      <w:r w:rsidR="00C2585A">
        <w:rPr>
          <w:sz w:val="24"/>
          <w:szCs w:val="24"/>
          <w:lang w:val="en-GB"/>
        </w:rPr>
        <w:t xml:space="preserve"> have also attracted the interest of some scholars</w:t>
      </w:r>
      <w:r>
        <w:rPr>
          <w:sz w:val="24"/>
          <w:szCs w:val="24"/>
          <w:lang w:val="en-GB"/>
        </w:rPr>
        <w:t xml:space="preserve">. </w:t>
      </w:r>
      <w:r w:rsidR="008E2688">
        <w:rPr>
          <w:sz w:val="24"/>
          <w:szCs w:val="24"/>
          <w:lang w:val="en-GB"/>
        </w:rPr>
        <w:t xml:space="preserve">The Italian experience </w:t>
      </w:r>
      <w:r>
        <w:rPr>
          <w:sz w:val="24"/>
          <w:szCs w:val="24"/>
          <w:lang w:val="en-GB"/>
        </w:rPr>
        <w:t>have</w:t>
      </w:r>
      <w:r w:rsidR="008E2688">
        <w:rPr>
          <w:sz w:val="24"/>
          <w:szCs w:val="24"/>
          <w:lang w:val="en-GB"/>
        </w:rPr>
        <w:t xml:space="preserve"> been portrayed. Guido Tintori (2011) </w:t>
      </w:r>
      <w:r w:rsidR="0027510B">
        <w:rPr>
          <w:sz w:val="24"/>
          <w:szCs w:val="24"/>
          <w:lang w:val="en-GB"/>
        </w:rPr>
        <w:t xml:space="preserve">described the political practices of Italian citizens with Latin American background and the way in which they have created overlapping polities. </w:t>
      </w:r>
      <w:r w:rsidR="00DF5FEB">
        <w:rPr>
          <w:sz w:val="24"/>
          <w:szCs w:val="24"/>
          <w:lang w:val="en-GB"/>
        </w:rPr>
        <w:t xml:space="preserve">Jean-Michel </w:t>
      </w:r>
      <w:r w:rsidR="0027510B">
        <w:rPr>
          <w:sz w:val="24"/>
          <w:szCs w:val="24"/>
          <w:lang w:val="en-GB"/>
        </w:rPr>
        <w:t>Lafleur (2013), in his research about the political process promoting the recognition of external voting rights in this country, identified the causal configurations which produce</w:t>
      </w:r>
      <w:r w:rsidR="00A36D6C">
        <w:rPr>
          <w:sz w:val="24"/>
          <w:szCs w:val="24"/>
          <w:lang w:val="en-GB"/>
        </w:rPr>
        <w:t>d</w:t>
      </w:r>
      <w:r w:rsidR="0027510B">
        <w:rPr>
          <w:sz w:val="24"/>
          <w:szCs w:val="24"/>
          <w:lang w:val="en-GB"/>
        </w:rPr>
        <w:t xml:space="preserve"> across</w:t>
      </w:r>
      <w:r w:rsidR="00A36D6C">
        <w:rPr>
          <w:sz w:val="24"/>
          <w:szCs w:val="24"/>
          <w:lang w:val="en-GB"/>
        </w:rPr>
        <w:t xml:space="preserve"> time restrictive or</w:t>
      </w:r>
      <w:r w:rsidR="0027510B">
        <w:rPr>
          <w:sz w:val="24"/>
          <w:szCs w:val="24"/>
          <w:lang w:val="en-GB"/>
        </w:rPr>
        <w:t xml:space="preserve"> expansive </w:t>
      </w:r>
      <w:r w:rsidR="00A36D6C">
        <w:rPr>
          <w:sz w:val="24"/>
          <w:szCs w:val="24"/>
          <w:lang w:val="en-GB"/>
        </w:rPr>
        <w:t xml:space="preserve">answers from the political system in relation to this device. </w:t>
      </w:r>
    </w:p>
    <w:p w:rsidR="000A6CD4" w:rsidRDefault="000A6CD4" w:rsidP="00A36D6C">
      <w:pPr>
        <w:pStyle w:val="Prrafodelista"/>
        <w:spacing w:line="360" w:lineRule="auto"/>
        <w:ind w:left="1080" w:firstLine="336"/>
        <w:jc w:val="both"/>
        <w:rPr>
          <w:sz w:val="24"/>
          <w:szCs w:val="24"/>
          <w:lang w:val="en-GB"/>
        </w:rPr>
      </w:pPr>
    </w:p>
    <w:p w:rsidR="00000D22" w:rsidRDefault="00454B39" w:rsidP="008B2A62">
      <w:pPr>
        <w:pStyle w:val="Prrafodelista"/>
        <w:spacing w:line="360" w:lineRule="auto"/>
        <w:ind w:left="1080" w:firstLine="336"/>
        <w:jc w:val="both"/>
        <w:rPr>
          <w:sz w:val="24"/>
          <w:szCs w:val="24"/>
          <w:lang w:val="en-GB"/>
        </w:rPr>
      </w:pPr>
      <w:r>
        <w:rPr>
          <w:sz w:val="24"/>
          <w:szCs w:val="24"/>
          <w:lang w:val="en-GB"/>
        </w:rPr>
        <w:t>The Irish case</w:t>
      </w:r>
      <w:r w:rsidR="00C2585A">
        <w:rPr>
          <w:sz w:val="24"/>
          <w:szCs w:val="24"/>
          <w:lang w:val="en-GB"/>
        </w:rPr>
        <w:t xml:space="preserve"> is covered by</w:t>
      </w:r>
      <w:r>
        <w:rPr>
          <w:sz w:val="24"/>
          <w:szCs w:val="24"/>
          <w:lang w:val="en-GB"/>
        </w:rPr>
        <w:t xml:space="preserve"> </w:t>
      </w:r>
      <w:r w:rsidR="00A36D6C">
        <w:rPr>
          <w:sz w:val="24"/>
          <w:szCs w:val="24"/>
          <w:lang w:val="en-GB"/>
        </w:rPr>
        <w:t xml:space="preserve">Iseult </w:t>
      </w:r>
      <w:r w:rsidRPr="00454B39">
        <w:rPr>
          <w:sz w:val="24"/>
          <w:szCs w:val="24"/>
          <w:lang w:val="en-GB"/>
        </w:rPr>
        <w:t>Hohohan</w:t>
      </w:r>
      <w:r w:rsidR="00C2585A">
        <w:rPr>
          <w:sz w:val="24"/>
          <w:szCs w:val="24"/>
          <w:lang w:val="en-GB"/>
        </w:rPr>
        <w:t xml:space="preserve"> (2011). In her study, she theoretically discusses the convenience of a hypothetical extension of voting rights to expatriates in one of the few European countries in which these are recognised only for milita</w:t>
      </w:r>
      <w:r w:rsidR="00745A9E">
        <w:rPr>
          <w:sz w:val="24"/>
          <w:szCs w:val="24"/>
          <w:lang w:val="en-GB"/>
        </w:rPr>
        <w:t>ry and diplomatic personnel appointed</w:t>
      </w:r>
      <w:r w:rsidR="00C2585A">
        <w:rPr>
          <w:sz w:val="24"/>
          <w:szCs w:val="24"/>
          <w:lang w:val="en-GB"/>
        </w:rPr>
        <w:t xml:space="preserve"> abroad. </w:t>
      </w:r>
      <w:r w:rsidR="00DF5FEB">
        <w:rPr>
          <w:sz w:val="24"/>
          <w:szCs w:val="24"/>
          <w:lang w:val="en-GB"/>
        </w:rPr>
        <w:t xml:space="preserve">Lafleur (2011), in an interesting comparative contribution, offered an explanation for understanding the late inclusion of this recognition in the Belgian law. In his opinion, the presence of external pressures from a supranational organisation such as the European Union for the extension of voting rights to non-citizens residents was the </w:t>
      </w:r>
      <w:r w:rsidR="0042431D" w:rsidRPr="0042431D">
        <w:rPr>
          <w:sz w:val="24"/>
          <w:szCs w:val="24"/>
          <w:lang w:val="en-GB"/>
        </w:rPr>
        <w:t xml:space="preserve">window </w:t>
      </w:r>
      <w:r w:rsidR="0042431D">
        <w:rPr>
          <w:sz w:val="24"/>
          <w:szCs w:val="24"/>
          <w:lang w:val="en-GB"/>
        </w:rPr>
        <w:t xml:space="preserve">of </w:t>
      </w:r>
      <w:r w:rsidR="00DF5FEB">
        <w:rPr>
          <w:sz w:val="24"/>
          <w:szCs w:val="24"/>
          <w:lang w:val="en-GB"/>
        </w:rPr>
        <w:t xml:space="preserve">opportunity used by non-resident citizens for the obtaining of political rights while living abroad. </w:t>
      </w:r>
      <w:r w:rsidR="00165EC3">
        <w:rPr>
          <w:sz w:val="24"/>
          <w:szCs w:val="24"/>
          <w:lang w:val="en-GB"/>
        </w:rPr>
        <w:t xml:space="preserve">Lizi </w:t>
      </w:r>
      <w:r w:rsidR="00165EC3" w:rsidRPr="00165EC3">
        <w:rPr>
          <w:i/>
          <w:sz w:val="24"/>
          <w:szCs w:val="24"/>
          <w:lang w:val="en-GB"/>
        </w:rPr>
        <w:t>et al</w:t>
      </w:r>
      <w:r w:rsidR="00165EC3">
        <w:rPr>
          <w:sz w:val="24"/>
          <w:szCs w:val="24"/>
          <w:lang w:val="en-GB"/>
        </w:rPr>
        <w:t xml:space="preserve">., (2015) analysed, for the case of Portugal, the interaction between, in one side, the procedural and organisational aspects of the </w:t>
      </w:r>
      <w:r w:rsidR="00165EC3">
        <w:rPr>
          <w:sz w:val="24"/>
          <w:szCs w:val="24"/>
          <w:lang w:val="en-GB"/>
        </w:rPr>
        <w:lastRenderedPageBreak/>
        <w:t xml:space="preserve">electoral laws and, in the other side, the socio-economic and geographic features and political behaviours of Portuguese expatriates. </w:t>
      </w:r>
    </w:p>
    <w:p w:rsidR="008B2A62" w:rsidRPr="008B2A62" w:rsidRDefault="008B2A62" w:rsidP="008B2A62">
      <w:pPr>
        <w:pStyle w:val="Prrafodelista"/>
        <w:spacing w:line="360" w:lineRule="auto"/>
        <w:ind w:left="1080" w:firstLine="336"/>
        <w:jc w:val="both"/>
        <w:rPr>
          <w:sz w:val="24"/>
          <w:szCs w:val="24"/>
          <w:lang w:val="en-GB"/>
        </w:rPr>
      </w:pPr>
    </w:p>
    <w:p w:rsidR="00D772C4" w:rsidRDefault="00D772C4" w:rsidP="00D772C4">
      <w:pPr>
        <w:pStyle w:val="Prrafodelista"/>
        <w:spacing w:line="360" w:lineRule="auto"/>
        <w:ind w:left="708" w:firstLine="336"/>
        <w:jc w:val="both"/>
        <w:rPr>
          <w:b/>
          <w:i/>
          <w:sz w:val="24"/>
          <w:szCs w:val="24"/>
          <w:lang w:val="en-GB"/>
        </w:rPr>
      </w:pPr>
      <w:r w:rsidRPr="00D772C4">
        <w:rPr>
          <w:b/>
          <w:i/>
          <w:sz w:val="24"/>
          <w:szCs w:val="24"/>
          <w:lang w:val="en-GB"/>
        </w:rPr>
        <w:t>T</w:t>
      </w:r>
      <w:r w:rsidR="008B2A62">
        <w:rPr>
          <w:b/>
          <w:i/>
          <w:sz w:val="24"/>
          <w:szCs w:val="24"/>
          <w:lang w:val="en-GB"/>
        </w:rPr>
        <w:t>he Swiss case</w:t>
      </w:r>
    </w:p>
    <w:p w:rsidR="00D772C4" w:rsidRPr="00D772C4" w:rsidRDefault="00D772C4" w:rsidP="00D772C4">
      <w:pPr>
        <w:pStyle w:val="Prrafodelista"/>
        <w:spacing w:line="360" w:lineRule="auto"/>
        <w:ind w:left="708" w:firstLine="336"/>
        <w:jc w:val="both"/>
        <w:rPr>
          <w:b/>
          <w:i/>
          <w:sz w:val="24"/>
          <w:szCs w:val="24"/>
          <w:lang w:val="en-GB"/>
        </w:rPr>
      </w:pPr>
    </w:p>
    <w:p w:rsidR="006D6E1E" w:rsidRDefault="00FD0B13" w:rsidP="00A36D6C">
      <w:pPr>
        <w:pStyle w:val="Prrafodelista"/>
        <w:spacing w:line="360" w:lineRule="auto"/>
        <w:ind w:left="1080" w:firstLine="336"/>
        <w:jc w:val="both"/>
        <w:rPr>
          <w:sz w:val="24"/>
          <w:szCs w:val="24"/>
          <w:lang w:val="en-GB"/>
        </w:rPr>
      </w:pPr>
      <w:r>
        <w:rPr>
          <w:sz w:val="24"/>
          <w:szCs w:val="24"/>
          <w:lang w:val="en-GB"/>
        </w:rPr>
        <w:t xml:space="preserve">The Federal Department of Foreign Affairs </w:t>
      </w:r>
      <w:r w:rsidR="000A6CD4">
        <w:rPr>
          <w:sz w:val="24"/>
          <w:szCs w:val="24"/>
          <w:lang w:val="en-GB"/>
        </w:rPr>
        <w:t>of Switzerland estimates that each year 28.000 Swiss citizens moved abroad for working, studying, enjoying retirement or creating a new family</w:t>
      </w:r>
      <w:r w:rsidR="006D6E1E">
        <w:rPr>
          <w:sz w:val="24"/>
          <w:szCs w:val="24"/>
          <w:lang w:val="en-GB"/>
        </w:rPr>
        <w:t xml:space="preserve"> (Federal Department of Foreign Affairs, 2017)</w:t>
      </w:r>
      <w:r w:rsidR="000A6CD4">
        <w:rPr>
          <w:sz w:val="24"/>
          <w:szCs w:val="24"/>
          <w:lang w:val="en-GB"/>
        </w:rPr>
        <w:t xml:space="preserve">. In total, there were </w:t>
      </w:r>
      <w:r w:rsidR="00A2374E">
        <w:rPr>
          <w:sz w:val="24"/>
          <w:szCs w:val="24"/>
          <w:lang w:val="en-GB"/>
        </w:rPr>
        <w:t>761</w:t>
      </w:r>
      <w:r w:rsidR="000A6CD4">
        <w:rPr>
          <w:sz w:val="24"/>
          <w:szCs w:val="24"/>
          <w:lang w:val="en-GB"/>
        </w:rPr>
        <w:t>.</w:t>
      </w:r>
      <w:r w:rsidR="00A2374E">
        <w:rPr>
          <w:sz w:val="24"/>
          <w:szCs w:val="24"/>
          <w:lang w:val="en-GB"/>
        </w:rPr>
        <w:t>930</w:t>
      </w:r>
      <w:r w:rsidR="000A6CD4" w:rsidRPr="000A6CD4">
        <w:rPr>
          <w:sz w:val="24"/>
          <w:szCs w:val="24"/>
          <w:lang w:val="en-GB"/>
        </w:rPr>
        <w:t xml:space="preserve"> </w:t>
      </w:r>
      <w:r w:rsidR="000A6CD4">
        <w:rPr>
          <w:sz w:val="24"/>
          <w:szCs w:val="24"/>
          <w:lang w:val="en-GB"/>
        </w:rPr>
        <w:t>Swiss nationals living out of the country on December 31</w:t>
      </w:r>
      <w:r w:rsidR="000A6CD4" w:rsidRPr="000A6CD4">
        <w:rPr>
          <w:sz w:val="24"/>
          <w:szCs w:val="24"/>
          <w:vertAlign w:val="superscript"/>
          <w:lang w:val="en-GB"/>
        </w:rPr>
        <w:t>st</w:t>
      </w:r>
      <w:r w:rsidR="00A2374E">
        <w:rPr>
          <w:sz w:val="24"/>
          <w:szCs w:val="24"/>
          <w:lang w:val="en-GB"/>
        </w:rPr>
        <w:t xml:space="preserve"> 2015</w:t>
      </w:r>
      <w:r w:rsidR="00E942E1">
        <w:rPr>
          <w:rStyle w:val="Refdenotaalpie"/>
          <w:sz w:val="24"/>
          <w:szCs w:val="24"/>
          <w:lang w:val="en-GB"/>
        </w:rPr>
        <w:footnoteReference w:id="8"/>
      </w:r>
      <w:r w:rsidR="00A2374E">
        <w:rPr>
          <w:sz w:val="24"/>
          <w:szCs w:val="24"/>
          <w:lang w:val="en-GB"/>
        </w:rPr>
        <w:t xml:space="preserve">. </w:t>
      </w:r>
      <w:r w:rsidR="0021522D">
        <w:rPr>
          <w:sz w:val="24"/>
          <w:szCs w:val="24"/>
          <w:lang w:val="en-GB"/>
        </w:rPr>
        <w:t xml:space="preserve">This </w:t>
      </w:r>
      <w:r w:rsidR="006D6E1E">
        <w:rPr>
          <w:sz w:val="24"/>
          <w:szCs w:val="24"/>
          <w:lang w:val="en-GB"/>
        </w:rPr>
        <w:t xml:space="preserve">figure represents around 9% of the population in Swiss territory and increases to 12% when only Swiss passport holders living in Switzerland are considered. </w:t>
      </w:r>
    </w:p>
    <w:p w:rsidR="006D6E1E" w:rsidRDefault="006D6E1E" w:rsidP="00A36D6C">
      <w:pPr>
        <w:pStyle w:val="Prrafodelista"/>
        <w:spacing w:line="360" w:lineRule="auto"/>
        <w:ind w:left="1080" w:firstLine="336"/>
        <w:jc w:val="both"/>
        <w:rPr>
          <w:sz w:val="24"/>
          <w:szCs w:val="24"/>
          <w:lang w:val="en-GB"/>
        </w:rPr>
      </w:pPr>
    </w:p>
    <w:p w:rsidR="000A6CD4" w:rsidRPr="006D6E1E" w:rsidRDefault="00A2374E" w:rsidP="006D6E1E">
      <w:pPr>
        <w:pStyle w:val="Prrafodelista"/>
        <w:spacing w:line="360" w:lineRule="auto"/>
        <w:ind w:left="1080" w:firstLine="336"/>
        <w:jc w:val="both"/>
        <w:rPr>
          <w:sz w:val="24"/>
          <w:szCs w:val="24"/>
          <w:lang w:val="en-GB"/>
        </w:rPr>
      </w:pPr>
      <w:r>
        <w:rPr>
          <w:sz w:val="24"/>
          <w:szCs w:val="24"/>
          <w:lang w:val="en-GB"/>
        </w:rPr>
        <w:t>61.97</w:t>
      </w:r>
      <w:r w:rsidR="000A6CD4">
        <w:rPr>
          <w:sz w:val="24"/>
          <w:szCs w:val="24"/>
          <w:lang w:val="en-GB"/>
        </w:rPr>
        <w:t xml:space="preserve">% </w:t>
      </w:r>
      <w:r w:rsidR="006D6E1E">
        <w:rPr>
          <w:sz w:val="24"/>
          <w:szCs w:val="24"/>
          <w:lang w:val="en-GB"/>
        </w:rPr>
        <w:t>of the Swiss</w:t>
      </w:r>
      <w:r w:rsidR="0021522D">
        <w:rPr>
          <w:sz w:val="24"/>
          <w:szCs w:val="24"/>
          <w:lang w:val="en-GB"/>
        </w:rPr>
        <w:t xml:space="preserve"> expatriates </w:t>
      </w:r>
      <w:r w:rsidR="000A6CD4">
        <w:rPr>
          <w:sz w:val="24"/>
          <w:szCs w:val="24"/>
          <w:lang w:val="en-GB"/>
        </w:rPr>
        <w:t>are settled in European states. The second receptor continent of Swiss population is America wi</w:t>
      </w:r>
      <w:r>
        <w:rPr>
          <w:sz w:val="24"/>
          <w:szCs w:val="24"/>
          <w:lang w:val="en-GB"/>
        </w:rPr>
        <w:t>th a 24.11% (183.072</w:t>
      </w:r>
      <w:r w:rsidR="000A6CD4">
        <w:rPr>
          <w:sz w:val="24"/>
          <w:szCs w:val="24"/>
          <w:lang w:val="en-GB"/>
        </w:rPr>
        <w:t xml:space="preserve"> individuals). </w:t>
      </w:r>
      <w:r w:rsidRPr="006D6E1E">
        <w:rPr>
          <w:sz w:val="24"/>
          <w:szCs w:val="24"/>
          <w:lang w:val="en-GB"/>
        </w:rPr>
        <w:t>Specifically, in the case of Swiss Latin</w:t>
      </w:r>
      <w:r w:rsidR="0021522D" w:rsidRPr="006D6E1E">
        <w:rPr>
          <w:sz w:val="24"/>
          <w:szCs w:val="24"/>
          <w:lang w:val="en-GB"/>
        </w:rPr>
        <w:t xml:space="preserve"> Americans, the Federal Government</w:t>
      </w:r>
      <w:r w:rsidRPr="006D6E1E">
        <w:rPr>
          <w:sz w:val="24"/>
          <w:szCs w:val="24"/>
          <w:lang w:val="en-GB"/>
        </w:rPr>
        <w:t xml:space="preserve"> reports that 63.615</w:t>
      </w:r>
      <w:r w:rsidR="00AB166F">
        <w:rPr>
          <w:rStyle w:val="Refdenotaalpie"/>
          <w:sz w:val="24"/>
          <w:szCs w:val="24"/>
          <w:lang w:val="en-GB"/>
        </w:rPr>
        <w:footnoteReference w:id="9"/>
      </w:r>
      <w:r w:rsidRPr="006D6E1E">
        <w:rPr>
          <w:sz w:val="24"/>
          <w:szCs w:val="24"/>
          <w:lang w:val="en-GB"/>
        </w:rPr>
        <w:t xml:space="preserve"> citizens officially lived in this regi</w:t>
      </w:r>
      <w:r w:rsidR="0021522D" w:rsidRPr="006D6E1E">
        <w:rPr>
          <w:sz w:val="24"/>
          <w:szCs w:val="24"/>
          <w:lang w:val="en-GB"/>
        </w:rPr>
        <w:t>on of the world on December 31</w:t>
      </w:r>
      <w:r w:rsidR="0021522D" w:rsidRPr="006D6E1E">
        <w:rPr>
          <w:sz w:val="24"/>
          <w:szCs w:val="24"/>
          <w:vertAlign w:val="superscript"/>
          <w:lang w:val="en-GB"/>
        </w:rPr>
        <w:t>st</w:t>
      </w:r>
      <w:r w:rsidR="0021522D" w:rsidRPr="006D6E1E">
        <w:rPr>
          <w:sz w:val="24"/>
          <w:szCs w:val="24"/>
          <w:lang w:val="en-GB"/>
        </w:rPr>
        <w:t xml:space="preserve"> </w:t>
      </w:r>
      <w:r w:rsidRPr="006D6E1E">
        <w:rPr>
          <w:sz w:val="24"/>
          <w:szCs w:val="24"/>
          <w:lang w:val="en-GB"/>
        </w:rPr>
        <w:t>2015</w:t>
      </w:r>
      <w:r w:rsidR="0021522D" w:rsidRPr="006D6E1E">
        <w:rPr>
          <w:sz w:val="24"/>
          <w:szCs w:val="24"/>
          <w:lang w:val="en-GB"/>
        </w:rPr>
        <w:t xml:space="preserve"> (8.34% of the Swiss diaspora around the world)</w:t>
      </w:r>
      <w:r w:rsidRPr="006D6E1E">
        <w:rPr>
          <w:sz w:val="24"/>
          <w:szCs w:val="24"/>
          <w:lang w:val="en-GB"/>
        </w:rPr>
        <w:t xml:space="preserve">. </w:t>
      </w:r>
      <w:r w:rsidR="0021522D" w:rsidRPr="006D6E1E">
        <w:rPr>
          <w:sz w:val="24"/>
          <w:szCs w:val="24"/>
          <w:lang w:val="en-GB"/>
        </w:rPr>
        <w:t xml:space="preserve">Argentina, Brazil and Mexico, the three biggest countries in the region, are also those with the major Swiss population in this area of the world (15.865, 15.730 and 5.366 respectively). </w:t>
      </w:r>
    </w:p>
    <w:p w:rsidR="00A2374E" w:rsidRDefault="00A2374E" w:rsidP="00A36D6C">
      <w:pPr>
        <w:pStyle w:val="Prrafodelista"/>
        <w:spacing w:line="360" w:lineRule="auto"/>
        <w:ind w:left="1080" w:firstLine="336"/>
        <w:jc w:val="both"/>
        <w:rPr>
          <w:sz w:val="24"/>
          <w:szCs w:val="24"/>
          <w:lang w:val="en-GB"/>
        </w:rPr>
      </w:pPr>
    </w:p>
    <w:p w:rsidR="00FD0B13" w:rsidRDefault="00D772C4" w:rsidP="00A36D6C">
      <w:pPr>
        <w:pStyle w:val="Prrafodelista"/>
        <w:spacing w:line="360" w:lineRule="auto"/>
        <w:ind w:left="1080" w:firstLine="336"/>
        <w:jc w:val="both"/>
        <w:rPr>
          <w:sz w:val="24"/>
          <w:szCs w:val="24"/>
          <w:lang w:val="en-GB"/>
        </w:rPr>
      </w:pPr>
      <w:r>
        <w:rPr>
          <w:sz w:val="24"/>
          <w:szCs w:val="24"/>
          <w:lang w:val="en-GB"/>
        </w:rPr>
        <w:t>Many indicators described the social and political importance of the Swiss commu</w:t>
      </w:r>
      <w:r w:rsidR="00000D22">
        <w:rPr>
          <w:sz w:val="24"/>
          <w:szCs w:val="24"/>
          <w:lang w:val="en-GB"/>
        </w:rPr>
        <w:t xml:space="preserve">nity settled around the globe. </w:t>
      </w:r>
      <w:r>
        <w:rPr>
          <w:sz w:val="24"/>
          <w:szCs w:val="24"/>
          <w:lang w:val="en-GB"/>
        </w:rPr>
        <w:t>Firstly, the federal government of Switzerland considers its population living out of its frontiers as the fifth region of the country</w:t>
      </w:r>
      <w:r>
        <w:rPr>
          <w:rStyle w:val="Refdenotaalpie"/>
          <w:sz w:val="24"/>
          <w:szCs w:val="24"/>
          <w:lang w:val="en-GB"/>
        </w:rPr>
        <w:footnoteReference w:id="10"/>
      </w:r>
      <w:r w:rsidR="002C74C0">
        <w:rPr>
          <w:sz w:val="24"/>
          <w:szCs w:val="24"/>
          <w:lang w:val="en-GB"/>
        </w:rPr>
        <w:t xml:space="preserve"> (</w:t>
      </w:r>
      <w:r w:rsidR="002C74C0" w:rsidRPr="002C74C0">
        <w:rPr>
          <w:sz w:val="24"/>
          <w:szCs w:val="24"/>
          <w:lang w:val="en-GB"/>
        </w:rPr>
        <w:t>Sch</w:t>
      </w:r>
      <w:r w:rsidR="002C74C0">
        <w:rPr>
          <w:sz w:val="24"/>
          <w:szCs w:val="24"/>
          <w:lang w:val="en-GB"/>
        </w:rPr>
        <w:t xml:space="preserve">önenberger and </w:t>
      </w:r>
      <w:r w:rsidR="002C74C0" w:rsidRPr="002C74C0">
        <w:rPr>
          <w:sz w:val="24"/>
          <w:szCs w:val="24"/>
          <w:lang w:val="en-GB"/>
        </w:rPr>
        <w:t>Efionayi-Mäder</w:t>
      </w:r>
      <w:r w:rsidR="002C74C0">
        <w:rPr>
          <w:sz w:val="24"/>
          <w:szCs w:val="24"/>
          <w:lang w:val="en-GB"/>
        </w:rPr>
        <w:t>, 2010)</w:t>
      </w:r>
      <w:r>
        <w:rPr>
          <w:sz w:val="24"/>
          <w:szCs w:val="24"/>
          <w:lang w:val="en-GB"/>
        </w:rPr>
        <w:t xml:space="preserve">. Secondly, Swiss residents abroad are organised in local associations which </w:t>
      </w:r>
      <w:r>
        <w:rPr>
          <w:sz w:val="24"/>
          <w:szCs w:val="24"/>
          <w:lang w:val="en-GB"/>
        </w:rPr>
        <w:lastRenderedPageBreak/>
        <w:t xml:space="preserve">are, at the same time, composing a kind of umbrella institution (Organisation of </w:t>
      </w:r>
      <w:r w:rsidR="00FD0B13">
        <w:rPr>
          <w:sz w:val="24"/>
          <w:szCs w:val="24"/>
          <w:lang w:val="en-GB"/>
        </w:rPr>
        <w:t xml:space="preserve">the </w:t>
      </w:r>
      <w:r>
        <w:rPr>
          <w:sz w:val="24"/>
          <w:szCs w:val="24"/>
          <w:lang w:val="en-GB"/>
        </w:rPr>
        <w:t>Swiss Abroad</w:t>
      </w:r>
      <w:r w:rsidR="00FD0B13">
        <w:rPr>
          <w:rStyle w:val="Refdenotaalpie"/>
          <w:sz w:val="24"/>
          <w:szCs w:val="24"/>
          <w:lang w:val="en-GB"/>
        </w:rPr>
        <w:footnoteReference w:id="11"/>
      </w:r>
      <w:r>
        <w:rPr>
          <w:sz w:val="24"/>
          <w:szCs w:val="24"/>
          <w:lang w:val="en-GB"/>
        </w:rPr>
        <w:t xml:space="preserve">) with a direct interlocution to the Swiss authorities. </w:t>
      </w:r>
    </w:p>
    <w:p w:rsidR="000A6CD4" w:rsidRDefault="000A6CD4" w:rsidP="00A36D6C">
      <w:pPr>
        <w:pStyle w:val="Prrafodelista"/>
        <w:spacing w:line="360" w:lineRule="auto"/>
        <w:ind w:left="1080" w:firstLine="336"/>
        <w:jc w:val="both"/>
        <w:rPr>
          <w:sz w:val="24"/>
          <w:szCs w:val="24"/>
          <w:lang w:val="en-GB"/>
        </w:rPr>
      </w:pPr>
    </w:p>
    <w:p w:rsidR="00D772C4" w:rsidRDefault="00D772C4" w:rsidP="00A36D6C">
      <w:pPr>
        <w:pStyle w:val="Prrafodelista"/>
        <w:spacing w:line="360" w:lineRule="auto"/>
        <w:ind w:left="1080" w:firstLine="336"/>
        <w:jc w:val="both"/>
        <w:rPr>
          <w:sz w:val="24"/>
          <w:szCs w:val="24"/>
          <w:lang w:val="en-GB"/>
        </w:rPr>
      </w:pPr>
      <w:r>
        <w:rPr>
          <w:sz w:val="24"/>
          <w:szCs w:val="24"/>
          <w:lang w:val="en-GB"/>
        </w:rPr>
        <w:t>Thirdly,</w:t>
      </w:r>
      <w:r w:rsidR="00541F2A">
        <w:rPr>
          <w:sz w:val="24"/>
          <w:szCs w:val="24"/>
          <w:lang w:val="en-GB"/>
        </w:rPr>
        <w:t xml:space="preserve"> the Swiss</w:t>
      </w:r>
      <w:r w:rsidR="00000D22">
        <w:rPr>
          <w:sz w:val="24"/>
          <w:szCs w:val="24"/>
          <w:lang w:val="en-GB"/>
        </w:rPr>
        <w:t xml:space="preserve"> Foreign Affairs Ministry has a</w:t>
      </w:r>
      <w:r w:rsidR="00541F2A">
        <w:rPr>
          <w:sz w:val="24"/>
          <w:szCs w:val="24"/>
          <w:lang w:val="en-GB"/>
        </w:rPr>
        <w:t xml:space="preserve"> special section </w:t>
      </w:r>
      <w:r w:rsidR="00FD0B13">
        <w:rPr>
          <w:sz w:val="24"/>
          <w:szCs w:val="24"/>
          <w:lang w:val="en-GB"/>
        </w:rPr>
        <w:t>(</w:t>
      </w:r>
      <w:r w:rsidR="00FD0B13" w:rsidRPr="00FD0B13">
        <w:rPr>
          <w:sz w:val="24"/>
          <w:szCs w:val="24"/>
          <w:lang w:val="en-GB"/>
        </w:rPr>
        <w:t>Swissemigration EDA</w:t>
      </w:r>
      <w:r w:rsidR="00FD0B13">
        <w:rPr>
          <w:sz w:val="24"/>
          <w:szCs w:val="24"/>
          <w:lang w:val="en-GB"/>
        </w:rPr>
        <w:t xml:space="preserve">) </w:t>
      </w:r>
      <w:r w:rsidR="00541F2A">
        <w:rPr>
          <w:sz w:val="24"/>
          <w:szCs w:val="24"/>
          <w:lang w:val="en-GB"/>
        </w:rPr>
        <w:t xml:space="preserve">concentrated in serving its citizens </w:t>
      </w:r>
      <w:r w:rsidR="00541F2A" w:rsidRPr="00000D22">
        <w:rPr>
          <w:sz w:val="24"/>
          <w:szCs w:val="24"/>
          <w:lang w:val="en-GB"/>
        </w:rPr>
        <w:t>residing</w:t>
      </w:r>
      <w:r w:rsidR="00541F2A">
        <w:rPr>
          <w:sz w:val="24"/>
          <w:szCs w:val="24"/>
          <w:lang w:val="en-GB"/>
        </w:rPr>
        <w:t xml:space="preserve"> out of its borders. </w:t>
      </w:r>
      <w:r w:rsidR="00E92A03">
        <w:rPr>
          <w:sz w:val="24"/>
          <w:szCs w:val="24"/>
          <w:lang w:val="en-GB"/>
        </w:rPr>
        <w:t xml:space="preserve">The </w:t>
      </w:r>
      <w:r w:rsidR="00E92A03" w:rsidRPr="00E92A03">
        <w:rPr>
          <w:sz w:val="24"/>
          <w:szCs w:val="24"/>
          <w:lang w:val="en-GB"/>
        </w:rPr>
        <w:t xml:space="preserve">Delegate for Relations with the Swiss Abroad </w:t>
      </w:r>
      <w:r w:rsidR="00E92A03">
        <w:rPr>
          <w:sz w:val="24"/>
          <w:szCs w:val="24"/>
          <w:lang w:val="en-GB"/>
        </w:rPr>
        <w:t>is its responsible</w:t>
      </w:r>
      <w:r w:rsidR="00E92A03">
        <w:rPr>
          <w:rStyle w:val="Refdenotaalpie"/>
          <w:sz w:val="24"/>
          <w:szCs w:val="24"/>
          <w:lang w:val="en-GB"/>
        </w:rPr>
        <w:footnoteReference w:id="12"/>
      </w:r>
      <w:r w:rsidR="00E92A03">
        <w:rPr>
          <w:sz w:val="24"/>
          <w:szCs w:val="24"/>
          <w:lang w:val="en-GB"/>
        </w:rPr>
        <w:t xml:space="preserve">. </w:t>
      </w:r>
      <w:r w:rsidR="00541F2A">
        <w:rPr>
          <w:sz w:val="24"/>
          <w:szCs w:val="24"/>
          <w:lang w:val="en-GB"/>
        </w:rPr>
        <w:t xml:space="preserve">Fourthly, there is a battery of </w:t>
      </w:r>
      <w:r w:rsidR="00000D22">
        <w:rPr>
          <w:sz w:val="24"/>
          <w:szCs w:val="24"/>
          <w:lang w:val="en-GB"/>
        </w:rPr>
        <w:t>state</w:t>
      </w:r>
      <w:r w:rsidR="00000D22" w:rsidRPr="00000D22">
        <w:rPr>
          <w:sz w:val="24"/>
          <w:szCs w:val="24"/>
          <w:lang w:val="en-GB"/>
        </w:rPr>
        <w:t xml:space="preserve"> funded </w:t>
      </w:r>
      <w:r w:rsidR="00541F2A">
        <w:rPr>
          <w:sz w:val="24"/>
          <w:szCs w:val="24"/>
          <w:lang w:val="en-GB"/>
        </w:rPr>
        <w:t>mass media with the purpose of keeping act</w:t>
      </w:r>
      <w:r w:rsidR="00000D22">
        <w:rPr>
          <w:sz w:val="24"/>
          <w:szCs w:val="24"/>
          <w:lang w:val="en-GB"/>
        </w:rPr>
        <w:t>ive the links between all members of</w:t>
      </w:r>
      <w:r w:rsidR="00541F2A">
        <w:rPr>
          <w:sz w:val="24"/>
          <w:szCs w:val="24"/>
          <w:lang w:val="en-GB"/>
        </w:rPr>
        <w:t xml:space="preserve"> Swiss community</w:t>
      </w:r>
      <w:r w:rsidR="00541F2A">
        <w:rPr>
          <w:rStyle w:val="Refdenotaalpie"/>
          <w:sz w:val="24"/>
          <w:szCs w:val="24"/>
          <w:lang w:val="en-GB"/>
        </w:rPr>
        <w:footnoteReference w:id="13"/>
      </w:r>
      <w:r w:rsidR="00541F2A">
        <w:rPr>
          <w:sz w:val="24"/>
          <w:szCs w:val="24"/>
          <w:lang w:val="en-GB"/>
        </w:rPr>
        <w:t>. Finally,</w:t>
      </w:r>
      <w:r>
        <w:rPr>
          <w:sz w:val="24"/>
          <w:szCs w:val="24"/>
          <w:lang w:val="en-GB"/>
        </w:rPr>
        <w:t xml:space="preserve"> each year when the national holiday is celebrated (August 1</w:t>
      </w:r>
      <w:r w:rsidRPr="00D772C4">
        <w:rPr>
          <w:sz w:val="24"/>
          <w:szCs w:val="24"/>
          <w:vertAlign w:val="superscript"/>
          <w:lang w:val="en-GB"/>
        </w:rPr>
        <w:t>st</w:t>
      </w:r>
      <w:r>
        <w:rPr>
          <w:sz w:val="24"/>
          <w:szCs w:val="24"/>
          <w:lang w:val="en-GB"/>
        </w:rPr>
        <w:t>), the President of the country directs two speeches: one to the whole Swiss populat</w:t>
      </w:r>
      <w:r w:rsidR="00541F2A">
        <w:rPr>
          <w:sz w:val="24"/>
          <w:szCs w:val="24"/>
          <w:lang w:val="en-GB"/>
        </w:rPr>
        <w:t>ion and one, exclusively prepared, for</w:t>
      </w:r>
      <w:r>
        <w:rPr>
          <w:sz w:val="24"/>
          <w:szCs w:val="24"/>
          <w:lang w:val="en-GB"/>
        </w:rPr>
        <w:t xml:space="preserve"> the </w:t>
      </w:r>
      <w:r w:rsidR="00541F2A">
        <w:rPr>
          <w:sz w:val="24"/>
          <w:szCs w:val="24"/>
          <w:lang w:val="en-GB"/>
        </w:rPr>
        <w:t xml:space="preserve">population residing overseas. </w:t>
      </w:r>
    </w:p>
    <w:p w:rsidR="00E942E1" w:rsidRDefault="00E942E1" w:rsidP="00A36D6C">
      <w:pPr>
        <w:pStyle w:val="Prrafodelista"/>
        <w:spacing w:line="360" w:lineRule="auto"/>
        <w:ind w:left="1080" w:firstLine="336"/>
        <w:jc w:val="both"/>
        <w:rPr>
          <w:sz w:val="24"/>
          <w:szCs w:val="24"/>
          <w:lang w:val="en-GB"/>
        </w:rPr>
      </w:pPr>
    </w:p>
    <w:p w:rsidR="00E942E1" w:rsidRDefault="00E942E1" w:rsidP="005B0055">
      <w:pPr>
        <w:pStyle w:val="Prrafodelista"/>
        <w:spacing w:line="360" w:lineRule="auto"/>
        <w:ind w:left="1080" w:firstLine="336"/>
        <w:jc w:val="both"/>
        <w:rPr>
          <w:sz w:val="24"/>
          <w:szCs w:val="24"/>
          <w:lang w:val="en-GB"/>
        </w:rPr>
      </w:pPr>
      <w:r w:rsidRPr="00AA17EF">
        <w:rPr>
          <w:sz w:val="24"/>
          <w:szCs w:val="24"/>
          <w:lang w:val="en-GB"/>
        </w:rPr>
        <w:t>Swiss citizens abroad have, in the opinion of Honohan (2011), substantial external voting rights</w:t>
      </w:r>
      <w:r w:rsidR="005B0055">
        <w:rPr>
          <w:sz w:val="24"/>
          <w:szCs w:val="24"/>
          <w:lang w:val="en-GB"/>
        </w:rPr>
        <w:t xml:space="preserve"> for federal elections</w:t>
      </w:r>
      <w:r w:rsidR="005B0055">
        <w:rPr>
          <w:rStyle w:val="Refdenotaalpie"/>
          <w:sz w:val="24"/>
          <w:szCs w:val="24"/>
          <w:lang w:val="en-GB"/>
        </w:rPr>
        <w:footnoteReference w:id="14"/>
      </w:r>
      <w:r w:rsidRPr="00AA17EF">
        <w:rPr>
          <w:sz w:val="24"/>
          <w:szCs w:val="24"/>
          <w:lang w:val="en-GB"/>
        </w:rPr>
        <w:t>.</w:t>
      </w:r>
      <w:r w:rsidR="00E80F95">
        <w:rPr>
          <w:sz w:val="24"/>
          <w:szCs w:val="24"/>
          <w:lang w:val="en-GB"/>
        </w:rPr>
        <w:t xml:space="preserve"> </w:t>
      </w:r>
      <w:r w:rsidR="00AA17EF">
        <w:rPr>
          <w:sz w:val="24"/>
          <w:szCs w:val="24"/>
          <w:lang w:val="en-GB"/>
        </w:rPr>
        <w:t>The process of their recognition was gradually (Braun, 2013). In a first period between 1977 and 1992, Swiss expatriates were obliged to return to Switzerland territory for casting their vote. Since July 1</w:t>
      </w:r>
      <w:r w:rsidR="00AA17EF" w:rsidRPr="00AA17EF">
        <w:rPr>
          <w:sz w:val="24"/>
          <w:szCs w:val="24"/>
          <w:vertAlign w:val="superscript"/>
          <w:lang w:val="en-GB"/>
        </w:rPr>
        <w:t>st</w:t>
      </w:r>
      <w:r w:rsidR="00AA17EF">
        <w:rPr>
          <w:sz w:val="24"/>
          <w:szCs w:val="24"/>
          <w:lang w:val="en-GB"/>
        </w:rPr>
        <w:t xml:space="preserve"> 1992 until today, they can vote from their countries of residence via post mail</w:t>
      </w:r>
      <w:r w:rsidR="005B0055">
        <w:rPr>
          <w:rStyle w:val="Refdenotaalpie"/>
          <w:sz w:val="24"/>
          <w:szCs w:val="24"/>
          <w:lang w:val="en-GB"/>
        </w:rPr>
        <w:footnoteReference w:id="15"/>
      </w:r>
      <w:r w:rsidR="00AA17EF">
        <w:rPr>
          <w:sz w:val="24"/>
          <w:szCs w:val="24"/>
          <w:lang w:val="en-GB"/>
        </w:rPr>
        <w:t xml:space="preserve">. </w:t>
      </w:r>
      <w:r w:rsidR="008F78B6" w:rsidRPr="005B0055">
        <w:rPr>
          <w:sz w:val="24"/>
          <w:szCs w:val="24"/>
          <w:lang w:val="en-GB"/>
        </w:rPr>
        <w:t xml:space="preserve">The vote right is not immediate. Swiss citizens have to require it. </w:t>
      </w:r>
      <w:r w:rsidR="00AA17EF" w:rsidRPr="005B0055">
        <w:rPr>
          <w:sz w:val="24"/>
          <w:szCs w:val="24"/>
          <w:lang w:val="en-GB"/>
        </w:rPr>
        <w:t>The possibility of</w:t>
      </w:r>
      <w:r w:rsidR="008F78B6" w:rsidRPr="005B0055">
        <w:rPr>
          <w:sz w:val="24"/>
          <w:szCs w:val="24"/>
          <w:lang w:val="en-GB"/>
        </w:rPr>
        <w:t xml:space="preserve"> </w:t>
      </w:r>
      <w:r w:rsidR="00AA17EF" w:rsidRPr="005B0055">
        <w:rPr>
          <w:sz w:val="24"/>
          <w:szCs w:val="24"/>
          <w:lang w:val="en-GB"/>
        </w:rPr>
        <w:t>being active and passive electors is</w:t>
      </w:r>
      <w:r w:rsidR="008F78B6" w:rsidRPr="005B0055">
        <w:rPr>
          <w:sz w:val="24"/>
          <w:szCs w:val="24"/>
          <w:lang w:val="en-GB"/>
        </w:rPr>
        <w:t xml:space="preserve"> allowed for all Swiss nationals living in a foreign country who are older than 18 years</w:t>
      </w:r>
      <w:r w:rsidR="00AA17EF" w:rsidRPr="005B0055">
        <w:rPr>
          <w:sz w:val="24"/>
          <w:szCs w:val="24"/>
          <w:lang w:val="en-GB"/>
        </w:rPr>
        <w:t xml:space="preserve"> </w:t>
      </w:r>
      <w:r w:rsidR="008F78B6" w:rsidRPr="005B0055">
        <w:rPr>
          <w:sz w:val="24"/>
          <w:szCs w:val="24"/>
          <w:lang w:val="en-GB"/>
        </w:rPr>
        <w:t>and, at the same</w:t>
      </w:r>
      <w:r w:rsidR="00E80F95">
        <w:rPr>
          <w:sz w:val="24"/>
          <w:szCs w:val="24"/>
          <w:lang w:val="en-GB"/>
        </w:rPr>
        <w:t xml:space="preserve"> time</w:t>
      </w:r>
      <w:r w:rsidR="008F78B6" w:rsidRPr="005B0055">
        <w:rPr>
          <w:sz w:val="24"/>
          <w:szCs w:val="24"/>
          <w:lang w:val="en-GB"/>
        </w:rPr>
        <w:t xml:space="preserve">, are registered </w:t>
      </w:r>
      <w:r w:rsidR="005B0055">
        <w:rPr>
          <w:sz w:val="24"/>
          <w:szCs w:val="24"/>
          <w:lang w:val="en-GB"/>
        </w:rPr>
        <w:t xml:space="preserve">as expatriates </w:t>
      </w:r>
      <w:r w:rsidR="008F78B6" w:rsidRPr="005B0055">
        <w:rPr>
          <w:sz w:val="24"/>
          <w:szCs w:val="24"/>
          <w:lang w:val="en-GB"/>
        </w:rPr>
        <w:t xml:space="preserve">in </w:t>
      </w:r>
      <w:r w:rsidR="00E80F95">
        <w:rPr>
          <w:sz w:val="24"/>
          <w:szCs w:val="24"/>
          <w:lang w:val="en-GB"/>
        </w:rPr>
        <w:t xml:space="preserve">embassies or consulates </w:t>
      </w:r>
      <w:r w:rsidR="00E80F95">
        <w:rPr>
          <w:sz w:val="24"/>
          <w:szCs w:val="24"/>
          <w:lang w:val="en-GB"/>
        </w:rPr>
        <w:lastRenderedPageBreak/>
        <w:t xml:space="preserve">general. </w:t>
      </w:r>
      <w:r w:rsidR="00C156FA">
        <w:rPr>
          <w:sz w:val="24"/>
          <w:szCs w:val="24"/>
          <w:lang w:val="en-GB"/>
        </w:rPr>
        <w:t>An amount of 156.</w:t>
      </w:r>
      <w:r w:rsidR="00C156FA" w:rsidRPr="00C156FA">
        <w:rPr>
          <w:sz w:val="24"/>
          <w:szCs w:val="24"/>
          <w:lang w:val="en-GB"/>
        </w:rPr>
        <w:t>534</w:t>
      </w:r>
      <w:r w:rsidR="005A5272">
        <w:rPr>
          <w:rStyle w:val="Refdenotaalpie"/>
          <w:sz w:val="24"/>
          <w:szCs w:val="24"/>
          <w:lang w:val="en-GB"/>
        </w:rPr>
        <w:footnoteReference w:id="16"/>
      </w:r>
      <w:r w:rsidR="00C156FA">
        <w:rPr>
          <w:sz w:val="24"/>
          <w:szCs w:val="24"/>
          <w:lang w:val="en-GB"/>
        </w:rPr>
        <w:t xml:space="preserve"> Swiss voters were registered in the first semester of 2016 (20.54% of the total of Swiss expatriates officially recorded). </w:t>
      </w:r>
    </w:p>
    <w:p w:rsidR="00EA2D03" w:rsidRPr="005B0055" w:rsidRDefault="00EA2D03" w:rsidP="005B0055">
      <w:pPr>
        <w:pStyle w:val="Prrafodelista"/>
        <w:spacing w:line="360" w:lineRule="auto"/>
        <w:ind w:left="1080" w:firstLine="336"/>
        <w:jc w:val="both"/>
        <w:rPr>
          <w:sz w:val="24"/>
          <w:szCs w:val="24"/>
          <w:lang w:val="en-GB"/>
        </w:rPr>
      </w:pPr>
    </w:p>
    <w:p w:rsidR="00E942E1" w:rsidRDefault="00E80F95" w:rsidP="00866F1F">
      <w:pPr>
        <w:pStyle w:val="Prrafodelista"/>
        <w:spacing w:line="360" w:lineRule="auto"/>
        <w:ind w:left="1080" w:firstLine="336"/>
        <w:jc w:val="both"/>
        <w:rPr>
          <w:sz w:val="24"/>
          <w:szCs w:val="24"/>
          <w:lang w:val="en-GB"/>
        </w:rPr>
      </w:pPr>
      <w:r>
        <w:rPr>
          <w:sz w:val="24"/>
          <w:szCs w:val="24"/>
          <w:lang w:val="en-GB"/>
        </w:rPr>
        <w:t>Specifically, at the federal level, Swiss expatriates can vote in elections for choosing the members of the National Council, in constitutional (mandatory) and facultative referendums and in casting ballots related to popular initiatives</w:t>
      </w:r>
      <w:r w:rsidR="00866F1F">
        <w:rPr>
          <w:sz w:val="24"/>
          <w:szCs w:val="24"/>
          <w:lang w:val="en-GB"/>
        </w:rPr>
        <w:t xml:space="preserve"> (Federal Department of Foreign Affairs, 2016)</w:t>
      </w:r>
      <w:r>
        <w:rPr>
          <w:sz w:val="24"/>
          <w:szCs w:val="24"/>
          <w:lang w:val="en-GB"/>
        </w:rPr>
        <w:t xml:space="preserve">. </w:t>
      </w:r>
      <w:r w:rsidR="00866F1F">
        <w:rPr>
          <w:sz w:val="24"/>
          <w:szCs w:val="24"/>
          <w:lang w:val="en-GB"/>
        </w:rPr>
        <w:t>As their Swiss in Switzerland counterparts, in order to promote an enlightened participation, they receive via post mail some weeks before each election the o</w:t>
      </w:r>
      <w:r w:rsidR="00866F1F" w:rsidRPr="00866F1F">
        <w:rPr>
          <w:sz w:val="24"/>
          <w:szCs w:val="24"/>
          <w:lang w:val="en-GB"/>
        </w:rPr>
        <w:t>fficial voting papers</w:t>
      </w:r>
      <w:r w:rsidR="00866F1F">
        <w:rPr>
          <w:sz w:val="24"/>
          <w:szCs w:val="24"/>
          <w:lang w:val="en-GB"/>
        </w:rPr>
        <w:t xml:space="preserve"> with the explanatory brochure provided by the Federal Council. </w:t>
      </w:r>
      <w:r>
        <w:rPr>
          <w:sz w:val="24"/>
          <w:szCs w:val="24"/>
          <w:lang w:val="en-GB"/>
        </w:rPr>
        <w:t>Furthermore, they can sign the sheets for promoting popular initiatives and facultative</w:t>
      </w:r>
      <w:r w:rsidR="00866F1F">
        <w:rPr>
          <w:sz w:val="24"/>
          <w:szCs w:val="24"/>
          <w:lang w:val="en-GB"/>
        </w:rPr>
        <w:t xml:space="preserve"> referendums. In other words, they also have policy-shaping capabilities even residing overseas. </w:t>
      </w:r>
      <w:r w:rsidR="00946FE3">
        <w:rPr>
          <w:sz w:val="24"/>
          <w:szCs w:val="24"/>
          <w:lang w:val="en-GB"/>
        </w:rPr>
        <w:t>Swiss overseas can also send individual and collective petitions</w:t>
      </w:r>
      <w:r w:rsidR="00946FE3">
        <w:rPr>
          <w:rStyle w:val="Refdenotaalpie"/>
          <w:sz w:val="24"/>
          <w:szCs w:val="24"/>
          <w:lang w:val="en-GB"/>
        </w:rPr>
        <w:footnoteReference w:id="17"/>
      </w:r>
      <w:r w:rsidR="00946FE3">
        <w:rPr>
          <w:sz w:val="24"/>
          <w:szCs w:val="24"/>
          <w:lang w:val="en-GB"/>
        </w:rPr>
        <w:t xml:space="preserve"> to the political authorities. </w:t>
      </w:r>
    </w:p>
    <w:p w:rsidR="00C156FA" w:rsidRPr="00866F1F" w:rsidRDefault="00C156FA" w:rsidP="00866F1F">
      <w:pPr>
        <w:pStyle w:val="Prrafodelista"/>
        <w:spacing w:line="360" w:lineRule="auto"/>
        <w:ind w:left="1080" w:firstLine="336"/>
        <w:jc w:val="both"/>
        <w:rPr>
          <w:sz w:val="24"/>
          <w:szCs w:val="24"/>
          <w:lang w:val="en-GB"/>
        </w:rPr>
      </w:pPr>
    </w:p>
    <w:p w:rsidR="00500825" w:rsidRDefault="0051242A" w:rsidP="00500825">
      <w:pPr>
        <w:pStyle w:val="Prrafodelista"/>
        <w:spacing w:line="360" w:lineRule="auto"/>
        <w:ind w:left="1080" w:firstLine="336"/>
        <w:jc w:val="both"/>
        <w:rPr>
          <w:sz w:val="24"/>
          <w:szCs w:val="24"/>
          <w:lang w:val="en-GB"/>
        </w:rPr>
      </w:pPr>
      <w:r>
        <w:rPr>
          <w:sz w:val="24"/>
          <w:szCs w:val="24"/>
          <w:lang w:val="en-GB"/>
        </w:rPr>
        <w:t>Despite of</w:t>
      </w:r>
      <w:r w:rsidR="00C156FA">
        <w:rPr>
          <w:sz w:val="24"/>
          <w:szCs w:val="24"/>
          <w:lang w:val="en-GB"/>
        </w:rPr>
        <w:t>, in one side,</w:t>
      </w:r>
      <w:r>
        <w:rPr>
          <w:sz w:val="24"/>
          <w:szCs w:val="24"/>
          <w:lang w:val="en-GB"/>
        </w:rPr>
        <w:t xml:space="preserve"> the strong relationship between Switzerland and its diaspora around the world</w:t>
      </w:r>
      <w:r w:rsidR="00974187">
        <w:rPr>
          <w:sz w:val="24"/>
          <w:szCs w:val="24"/>
          <w:lang w:val="en-GB"/>
        </w:rPr>
        <w:t xml:space="preserve"> and</w:t>
      </w:r>
      <w:r w:rsidR="00C156FA">
        <w:rPr>
          <w:sz w:val="24"/>
          <w:szCs w:val="24"/>
          <w:lang w:val="en-GB"/>
        </w:rPr>
        <w:t>, in the other side,</w:t>
      </w:r>
      <w:r w:rsidR="00974187">
        <w:rPr>
          <w:sz w:val="24"/>
          <w:szCs w:val="24"/>
          <w:lang w:val="en-GB"/>
        </w:rPr>
        <w:t xml:space="preserve"> the wide range of political rights recognised for Swiss expatriates</w:t>
      </w:r>
      <w:r w:rsidR="00C07CF4">
        <w:rPr>
          <w:sz w:val="24"/>
          <w:szCs w:val="24"/>
          <w:lang w:val="en-GB"/>
        </w:rPr>
        <w:t>, there are few</w:t>
      </w:r>
      <w:r>
        <w:rPr>
          <w:sz w:val="24"/>
          <w:szCs w:val="24"/>
          <w:lang w:val="en-GB"/>
        </w:rPr>
        <w:t xml:space="preserve"> academic efforts focused on generating empirical evidence about</w:t>
      </w:r>
      <w:r w:rsidR="00946FE3">
        <w:rPr>
          <w:sz w:val="24"/>
          <w:szCs w:val="24"/>
          <w:lang w:val="en-GB"/>
        </w:rPr>
        <w:t xml:space="preserve"> their</w:t>
      </w:r>
      <w:r w:rsidR="00D772C4">
        <w:rPr>
          <w:sz w:val="24"/>
          <w:szCs w:val="24"/>
          <w:lang w:val="en-GB"/>
        </w:rPr>
        <w:t xml:space="preserve"> patterns of p</w:t>
      </w:r>
      <w:r w:rsidR="00946FE3">
        <w:rPr>
          <w:sz w:val="24"/>
          <w:szCs w:val="24"/>
          <w:lang w:val="en-GB"/>
        </w:rPr>
        <w:t>olitical transnationalism. Most of them rely exclusively in the study of the process of incorporation of e-voting techniques for the facilitation of the casting of the</w:t>
      </w:r>
      <w:r w:rsidR="00CC04AD">
        <w:rPr>
          <w:sz w:val="24"/>
          <w:szCs w:val="24"/>
          <w:lang w:val="en-GB"/>
        </w:rPr>
        <w:t xml:space="preserve"> Swiss population</w:t>
      </w:r>
      <w:r w:rsidR="00B85030">
        <w:rPr>
          <w:sz w:val="24"/>
          <w:szCs w:val="24"/>
          <w:lang w:val="en-GB"/>
        </w:rPr>
        <w:t xml:space="preserve"> in general</w:t>
      </w:r>
      <w:r w:rsidR="00917A7F">
        <w:rPr>
          <w:sz w:val="24"/>
          <w:szCs w:val="24"/>
          <w:lang w:val="en-GB"/>
        </w:rPr>
        <w:t xml:space="preserve"> </w:t>
      </w:r>
      <w:r w:rsidR="00CC04AD">
        <w:rPr>
          <w:sz w:val="24"/>
          <w:szCs w:val="24"/>
          <w:lang w:val="en-GB"/>
        </w:rPr>
        <w:t xml:space="preserve">with special mention to expatriates </w:t>
      </w:r>
      <w:r w:rsidR="00917A7F">
        <w:rPr>
          <w:sz w:val="24"/>
          <w:szCs w:val="24"/>
          <w:lang w:val="en-GB"/>
        </w:rPr>
        <w:lastRenderedPageBreak/>
        <w:t>(</w:t>
      </w:r>
      <w:r w:rsidR="00CC04AD" w:rsidRPr="00CC04AD">
        <w:rPr>
          <w:sz w:val="24"/>
          <w:szCs w:val="24"/>
          <w:lang w:val="en-GB"/>
        </w:rPr>
        <w:t>Braun, N., &amp; Brändli</w:t>
      </w:r>
      <w:r w:rsidR="00CC04AD">
        <w:rPr>
          <w:sz w:val="24"/>
          <w:szCs w:val="24"/>
          <w:lang w:val="en-GB"/>
        </w:rPr>
        <w:t xml:space="preserve">, 2006; </w:t>
      </w:r>
      <w:r w:rsidR="00917A7F">
        <w:rPr>
          <w:sz w:val="24"/>
          <w:szCs w:val="24"/>
          <w:lang w:val="en-GB"/>
        </w:rPr>
        <w:t>Gerlach and</w:t>
      </w:r>
      <w:r w:rsidR="00917A7F" w:rsidRPr="00917A7F">
        <w:rPr>
          <w:sz w:val="24"/>
          <w:szCs w:val="24"/>
          <w:lang w:val="en-GB"/>
        </w:rPr>
        <w:t xml:space="preserve"> Gasser</w:t>
      </w:r>
      <w:r w:rsidR="00917A7F">
        <w:rPr>
          <w:sz w:val="24"/>
          <w:szCs w:val="24"/>
          <w:lang w:val="en-GB"/>
        </w:rPr>
        <w:t>, 2009</w:t>
      </w:r>
      <w:r w:rsidR="00CC04AD">
        <w:rPr>
          <w:sz w:val="24"/>
          <w:szCs w:val="24"/>
          <w:lang w:val="en-GB"/>
        </w:rPr>
        <w:t>; Serdült et al., 2015</w:t>
      </w:r>
      <w:r w:rsidR="00917A7F">
        <w:rPr>
          <w:sz w:val="24"/>
          <w:szCs w:val="24"/>
          <w:lang w:val="en-GB"/>
        </w:rPr>
        <w:t>)</w:t>
      </w:r>
      <w:r w:rsidR="00CC04AD">
        <w:rPr>
          <w:sz w:val="24"/>
          <w:szCs w:val="24"/>
          <w:lang w:val="en-GB"/>
        </w:rPr>
        <w:t xml:space="preserve"> and</w:t>
      </w:r>
      <w:r w:rsidR="00B85030">
        <w:rPr>
          <w:sz w:val="24"/>
          <w:szCs w:val="24"/>
          <w:lang w:val="en-GB"/>
        </w:rPr>
        <w:t xml:space="preserve"> of the</w:t>
      </w:r>
      <w:r w:rsidR="00946FE3">
        <w:rPr>
          <w:sz w:val="24"/>
          <w:szCs w:val="24"/>
          <w:lang w:val="en-GB"/>
        </w:rPr>
        <w:t xml:space="preserve"> Swiss abroad</w:t>
      </w:r>
      <w:r w:rsidR="00AA3F22">
        <w:rPr>
          <w:sz w:val="24"/>
          <w:szCs w:val="24"/>
          <w:lang w:val="en-GB"/>
        </w:rPr>
        <w:t xml:space="preserve"> </w:t>
      </w:r>
      <w:r w:rsidR="00B85030">
        <w:rPr>
          <w:sz w:val="24"/>
          <w:szCs w:val="24"/>
          <w:lang w:val="en-GB"/>
        </w:rPr>
        <w:t xml:space="preserve">in particular </w:t>
      </w:r>
      <w:r w:rsidR="00AA3F22">
        <w:rPr>
          <w:sz w:val="24"/>
          <w:szCs w:val="24"/>
          <w:lang w:val="en-GB"/>
        </w:rPr>
        <w:t>(</w:t>
      </w:r>
      <w:r w:rsidR="00CC04AD">
        <w:rPr>
          <w:sz w:val="24"/>
          <w:szCs w:val="24"/>
          <w:lang w:val="en-GB"/>
        </w:rPr>
        <w:t xml:space="preserve">Serdült, 2010; </w:t>
      </w:r>
      <w:r w:rsidR="00AA3F22" w:rsidRPr="00AA3F22">
        <w:rPr>
          <w:sz w:val="24"/>
          <w:szCs w:val="24"/>
          <w:lang w:val="en-GB"/>
        </w:rPr>
        <w:t>Driza-Maurer</w:t>
      </w:r>
      <w:r w:rsidR="00AA3F22">
        <w:rPr>
          <w:sz w:val="24"/>
          <w:szCs w:val="24"/>
          <w:lang w:val="en-GB"/>
        </w:rPr>
        <w:t>, 2012</w:t>
      </w:r>
      <w:r w:rsidR="000C676D">
        <w:rPr>
          <w:sz w:val="24"/>
          <w:szCs w:val="24"/>
          <w:lang w:val="en-GB"/>
        </w:rPr>
        <w:t xml:space="preserve">). </w:t>
      </w:r>
    </w:p>
    <w:p w:rsidR="00500825" w:rsidRDefault="00500825" w:rsidP="00500825">
      <w:pPr>
        <w:pStyle w:val="Prrafodelista"/>
        <w:spacing w:line="360" w:lineRule="auto"/>
        <w:ind w:left="1080" w:firstLine="336"/>
        <w:jc w:val="both"/>
        <w:rPr>
          <w:sz w:val="24"/>
          <w:szCs w:val="24"/>
          <w:lang w:val="en-GB"/>
        </w:rPr>
      </w:pPr>
    </w:p>
    <w:p w:rsidR="00500825" w:rsidRDefault="00922B11" w:rsidP="004A1A28">
      <w:pPr>
        <w:pStyle w:val="Prrafodelista"/>
        <w:spacing w:line="360" w:lineRule="auto"/>
        <w:ind w:left="1080" w:firstLine="336"/>
        <w:jc w:val="both"/>
        <w:rPr>
          <w:sz w:val="24"/>
          <w:szCs w:val="24"/>
          <w:lang w:val="en-GB"/>
        </w:rPr>
      </w:pPr>
      <w:r>
        <w:rPr>
          <w:sz w:val="24"/>
          <w:szCs w:val="24"/>
          <w:lang w:val="en-GB"/>
        </w:rPr>
        <w:t xml:space="preserve">Some of the studies included in the latter type offered interesting insights about the profile of political active </w:t>
      </w:r>
      <w:r w:rsidR="00500825">
        <w:rPr>
          <w:sz w:val="24"/>
          <w:szCs w:val="24"/>
          <w:lang w:val="en-GB"/>
        </w:rPr>
        <w:t>expatriates</w:t>
      </w:r>
      <w:r w:rsidR="000C676D">
        <w:rPr>
          <w:sz w:val="24"/>
          <w:szCs w:val="24"/>
          <w:lang w:val="en-GB"/>
        </w:rPr>
        <w:t xml:space="preserve">. </w:t>
      </w:r>
      <w:r w:rsidR="00500825">
        <w:rPr>
          <w:sz w:val="24"/>
          <w:szCs w:val="24"/>
          <w:lang w:val="en-GB"/>
        </w:rPr>
        <w:t xml:space="preserve">The use of Internet voting by Swiss abroad tends to increase in relation to the geographical distance to the home country. As expected, knowing of IT increases the chances of the utilization of this channel </w:t>
      </w:r>
      <w:r w:rsidR="00500825" w:rsidRPr="00500825">
        <w:rPr>
          <w:sz w:val="24"/>
          <w:szCs w:val="24"/>
          <w:lang w:val="en-GB"/>
        </w:rPr>
        <w:t>(Germann et al., 2014a)</w:t>
      </w:r>
      <w:r w:rsidR="00500825">
        <w:rPr>
          <w:sz w:val="24"/>
          <w:szCs w:val="24"/>
          <w:lang w:val="en-GB"/>
        </w:rPr>
        <w:t xml:space="preserve">. </w:t>
      </w:r>
      <w:r>
        <w:rPr>
          <w:sz w:val="24"/>
          <w:szCs w:val="24"/>
          <w:lang w:val="en-GB"/>
        </w:rPr>
        <w:t xml:space="preserve">Voters through Internet </w:t>
      </w:r>
      <w:r w:rsidR="00500825">
        <w:rPr>
          <w:sz w:val="24"/>
          <w:szCs w:val="24"/>
          <w:lang w:val="en-GB"/>
        </w:rPr>
        <w:t xml:space="preserve">also </w:t>
      </w:r>
      <w:r>
        <w:rPr>
          <w:sz w:val="24"/>
          <w:szCs w:val="24"/>
          <w:lang w:val="en-GB"/>
        </w:rPr>
        <w:t>tend to be young, male and member of up</w:t>
      </w:r>
      <w:r w:rsidR="00C07CF4">
        <w:rPr>
          <w:sz w:val="24"/>
          <w:szCs w:val="24"/>
          <w:lang w:val="en-GB"/>
        </w:rPr>
        <w:t>per classes. At the same time, e</w:t>
      </w:r>
      <w:r>
        <w:rPr>
          <w:sz w:val="24"/>
          <w:szCs w:val="24"/>
          <w:lang w:val="en-GB"/>
        </w:rPr>
        <w:t>-voting does not seem to affect electoral mobilisation of overseas Swiss (Germann et al., 2014b)</w:t>
      </w:r>
      <w:r w:rsidR="00500825">
        <w:rPr>
          <w:sz w:val="24"/>
          <w:szCs w:val="24"/>
          <w:lang w:val="en-GB"/>
        </w:rPr>
        <w:t xml:space="preserve">. Only Germann </w:t>
      </w:r>
      <w:r w:rsidR="00500825" w:rsidRPr="00500825">
        <w:rPr>
          <w:i/>
          <w:sz w:val="24"/>
          <w:szCs w:val="24"/>
          <w:lang w:val="en-GB"/>
        </w:rPr>
        <w:t>et al.</w:t>
      </w:r>
      <w:r w:rsidR="00500825">
        <w:rPr>
          <w:sz w:val="24"/>
          <w:szCs w:val="24"/>
          <w:lang w:val="en-GB"/>
        </w:rPr>
        <w:t xml:space="preserve"> (2014a) applied some conceptual categories of interest for the field of political transnationalism. These scholars found that among expatriates those who </w:t>
      </w:r>
      <w:r w:rsidR="004A1A28">
        <w:rPr>
          <w:sz w:val="24"/>
          <w:szCs w:val="24"/>
          <w:lang w:val="en-GB"/>
        </w:rPr>
        <w:t xml:space="preserve">votes online, in comparison to those who vote via post, have more level of political knowledge and political interest (attention), two of the civic competencies analysed in our research. </w:t>
      </w:r>
    </w:p>
    <w:p w:rsidR="004A1A28" w:rsidRPr="004A1A28" w:rsidRDefault="004A1A28" w:rsidP="004A1A28">
      <w:pPr>
        <w:pStyle w:val="Prrafodelista"/>
        <w:spacing w:line="360" w:lineRule="auto"/>
        <w:ind w:left="1080" w:firstLine="336"/>
        <w:jc w:val="both"/>
        <w:rPr>
          <w:sz w:val="24"/>
          <w:szCs w:val="24"/>
          <w:lang w:val="en-GB"/>
        </w:rPr>
      </w:pPr>
    </w:p>
    <w:p w:rsidR="00EF7219" w:rsidRDefault="00972B34" w:rsidP="00A36D6C">
      <w:pPr>
        <w:pStyle w:val="Prrafodelista"/>
        <w:spacing w:line="360" w:lineRule="auto"/>
        <w:ind w:left="1080" w:firstLine="336"/>
        <w:jc w:val="both"/>
        <w:rPr>
          <w:sz w:val="24"/>
          <w:szCs w:val="24"/>
          <w:lang w:val="en-GB"/>
        </w:rPr>
      </w:pPr>
      <w:r>
        <w:rPr>
          <w:sz w:val="24"/>
          <w:szCs w:val="24"/>
          <w:lang w:val="en-GB"/>
        </w:rPr>
        <w:t xml:space="preserve">It is hardly to find studies about Swiss expatriates in which </w:t>
      </w:r>
      <w:r w:rsidR="00947C89">
        <w:rPr>
          <w:sz w:val="24"/>
          <w:szCs w:val="24"/>
          <w:lang w:val="en-GB"/>
        </w:rPr>
        <w:t>the online voting is not the main focus</w:t>
      </w:r>
      <w:r w:rsidR="00F6404B">
        <w:rPr>
          <w:rStyle w:val="Refdenotaalpie"/>
          <w:sz w:val="24"/>
          <w:szCs w:val="24"/>
          <w:lang w:val="en-GB"/>
        </w:rPr>
        <w:footnoteReference w:id="18"/>
      </w:r>
      <w:r>
        <w:rPr>
          <w:sz w:val="24"/>
          <w:szCs w:val="24"/>
          <w:lang w:val="en-GB"/>
        </w:rPr>
        <w:t xml:space="preserve">. </w:t>
      </w:r>
      <w:r w:rsidR="00332CE3">
        <w:rPr>
          <w:sz w:val="24"/>
          <w:szCs w:val="24"/>
          <w:lang w:val="en-GB"/>
        </w:rPr>
        <w:t>One of them is the</w:t>
      </w:r>
      <w:r>
        <w:rPr>
          <w:sz w:val="24"/>
          <w:szCs w:val="24"/>
          <w:lang w:val="en-GB"/>
        </w:rPr>
        <w:t xml:space="preserve"> short note</w:t>
      </w:r>
      <w:r w:rsidR="00332CE3">
        <w:rPr>
          <w:sz w:val="24"/>
          <w:szCs w:val="24"/>
          <w:lang w:val="en-GB"/>
        </w:rPr>
        <w:t xml:space="preserve"> of Nadja Braun (2013). This author </w:t>
      </w:r>
      <w:r>
        <w:rPr>
          <w:sz w:val="24"/>
          <w:szCs w:val="24"/>
          <w:lang w:val="en-GB"/>
        </w:rPr>
        <w:t xml:space="preserve">presented, in a very structured way, the history of Swiss </w:t>
      </w:r>
      <w:r w:rsidR="00F60F49">
        <w:rPr>
          <w:sz w:val="24"/>
          <w:szCs w:val="24"/>
          <w:lang w:val="en-GB"/>
        </w:rPr>
        <w:t xml:space="preserve">population </w:t>
      </w:r>
      <w:r>
        <w:rPr>
          <w:sz w:val="24"/>
          <w:szCs w:val="24"/>
          <w:lang w:val="en-GB"/>
        </w:rPr>
        <w:t xml:space="preserve">living abroad and, at the same time, described some political patterns of the members of this European diaspora: its levels of (a) enrolment for casting, (b) voting and (c) presence in the Swiss parliament. </w:t>
      </w:r>
      <w:r w:rsidR="002C74C0" w:rsidRPr="002C74C0">
        <w:rPr>
          <w:sz w:val="24"/>
          <w:szCs w:val="24"/>
          <w:lang w:val="en-GB"/>
        </w:rPr>
        <w:t>Michael Hermann</w:t>
      </w:r>
      <w:r w:rsidR="002C74C0">
        <w:rPr>
          <w:sz w:val="24"/>
          <w:szCs w:val="24"/>
          <w:lang w:val="en-GB"/>
        </w:rPr>
        <w:t xml:space="preserve"> (2011) and </w:t>
      </w:r>
      <w:r w:rsidR="00D23927">
        <w:rPr>
          <w:sz w:val="24"/>
          <w:szCs w:val="24"/>
          <w:lang w:val="en-GB"/>
        </w:rPr>
        <w:t xml:space="preserve">Thomas Milic (2015b) </w:t>
      </w:r>
      <w:r w:rsidR="00A665BF">
        <w:rPr>
          <w:sz w:val="24"/>
          <w:szCs w:val="24"/>
          <w:lang w:val="en-GB"/>
        </w:rPr>
        <w:t>described the</w:t>
      </w:r>
      <w:r w:rsidR="00D634BF">
        <w:rPr>
          <w:sz w:val="24"/>
          <w:szCs w:val="24"/>
          <w:lang w:val="en-GB"/>
        </w:rPr>
        <w:t xml:space="preserve"> ideological and</w:t>
      </w:r>
      <w:r w:rsidR="00A665BF">
        <w:rPr>
          <w:sz w:val="24"/>
          <w:szCs w:val="24"/>
          <w:lang w:val="en-GB"/>
        </w:rPr>
        <w:t xml:space="preserve"> voting pattern of Swiss expatriates in federal elections of </w:t>
      </w:r>
      <w:r w:rsidR="002C74C0">
        <w:rPr>
          <w:sz w:val="24"/>
          <w:szCs w:val="24"/>
          <w:lang w:val="en-GB"/>
        </w:rPr>
        <w:t xml:space="preserve">2011 and </w:t>
      </w:r>
      <w:r w:rsidR="00A665BF">
        <w:rPr>
          <w:sz w:val="24"/>
          <w:szCs w:val="24"/>
          <w:lang w:val="en-GB"/>
        </w:rPr>
        <w:t>2015</w:t>
      </w:r>
      <w:r w:rsidR="002C74C0">
        <w:rPr>
          <w:sz w:val="24"/>
          <w:szCs w:val="24"/>
          <w:lang w:val="en-GB"/>
        </w:rPr>
        <w:t xml:space="preserve"> respectively</w:t>
      </w:r>
      <w:r w:rsidR="00D634BF">
        <w:rPr>
          <w:rStyle w:val="Refdenotaalpie"/>
          <w:sz w:val="24"/>
          <w:szCs w:val="24"/>
          <w:lang w:val="en-GB"/>
        </w:rPr>
        <w:footnoteReference w:id="19"/>
      </w:r>
      <w:r w:rsidR="00A665BF">
        <w:rPr>
          <w:sz w:val="24"/>
          <w:szCs w:val="24"/>
          <w:lang w:val="en-GB"/>
        </w:rPr>
        <w:t xml:space="preserve">. </w:t>
      </w:r>
      <w:r w:rsidR="002C74C0">
        <w:rPr>
          <w:sz w:val="24"/>
          <w:szCs w:val="24"/>
          <w:lang w:val="en-GB"/>
        </w:rPr>
        <w:t>At the same time, Milic</w:t>
      </w:r>
      <w:r w:rsidR="00A665BF">
        <w:rPr>
          <w:sz w:val="24"/>
          <w:szCs w:val="24"/>
          <w:lang w:val="en-GB"/>
        </w:rPr>
        <w:t xml:space="preserve"> explored the</w:t>
      </w:r>
      <w:r w:rsidR="00D43FB2">
        <w:rPr>
          <w:sz w:val="24"/>
          <w:szCs w:val="24"/>
          <w:lang w:val="en-GB"/>
        </w:rPr>
        <w:t xml:space="preserve"> levels of</w:t>
      </w:r>
      <w:r w:rsidR="00A665BF">
        <w:rPr>
          <w:sz w:val="24"/>
          <w:szCs w:val="24"/>
          <w:lang w:val="en-GB"/>
        </w:rPr>
        <w:t xml:space="preserve"> political interest </w:t>
      </w:r>
      <w:r w:rsidR="00A665BF">
        <w:rPr>
          <w:sz w:val="24"/>
          <w:szCs w:val="24"/>
          <w:lang w:val="en-GB"/>
        </w:rPr>
        <w:lastRenderedPageBreak/>
        <w:t xml:space="preserve">on Swiss political system of the members of the diaspora. </w:t>
      </w:r>
      <w:r w:rsidR="00D43FB2">
        <w:rPr>
          <w:sz w:val="24"/>
          <w:szCs w:val="24"/>
          <w:lang w:val="en-GB"/>
        </w:rPr>
        <w:t>He founded a high similarity among the way in which compatriots see the problems in and out of the Swiss border</w:t>
      </w:r>
      <w:r w:rsidR="00EF7219">
        <w:rPr>
          <w:rStyle w:val="Refdenotaalpie"/>
          <w:sz w:val="24"/>
          <w:szCs w:val="24"/>
          <w:lang w:val="en-GB"/>
        </w:rPr>
        <w:footnoteReference w:id="20"/>
      </w:r>
      <w:r w:rsidR="00D43FB2">
        <w:rPr>
          <w:sz w:val="24"/>
          <w:szCs w:val="24"/>
          <w:lang w:val="en-GB"/>
        </w:rPr>
        <w:t xml:space="preserve">. </w:t>
      </w:r>
    </w:p>
    <w:p w:rsidR="00EF7219" w:rsidRDefault="00EF7219" w:rsidP="00A36D6C">
      <w:pPr>
        <w:pStyle w:val="Prrafodelista"/>
        <w:spacing w:line="360" w:lineRule="auto"/>
        <w:ind w:left="1080" w:firstLine="336"/>
        <w:jc w:val="both"/>
        <w:rPr>
          <w:sz w:val="24"/>
          <w:szCs w:val="24"/>
          <w:lang w:val="en-GB"/>
        </w:rPr>
      </w:pPr>
    </w:p>
    <w:p w:rsidR="007F406B" w:rsidRDefault="00AA3A8A" w:rsidP="00A36D6C">
      <w:pPr>
        <w:pStyle w:val="Prrafodelista"/>
        <w:spacing w:line="360" w:lineRule="auto"/>
        <w:ind w:left="1080" w:firstLine="336"/>
        <w:jc w:val="both"/>
        <w:rPr>
          <w:sz w:val="24"/>
          <w:szCs w:val="24"/>
          <w:lang w:val="en-GB"/>
        </w:rPr>
      </w:pPr>
      <w:r w:rsidRPr="007E5D17">
        <w:rPr>
          <w:sz w:val="24"/>
          <w:szCs w:val="24"/>
          <w:lang w:val="en-GB"/>
        </w:rPr>
        <w:t>As it is easy to detect, most of the empirical evidence about political profile of Swiss abroad is concentrated on those expatriates who have participated in recent e-</w:t>
      </w:r>
      <w:r w:rsidR="00697FE4" w:rsidRPr="007E5D17">
        <w:rPr>
          <w:sz w:val="24"/>
          <w:szCs w:val="24"/>
          <w:lang w:val="en-GB"/>
        </w:rPr>
        <w:t xml:space="preserve">voting processes. </w:t>
      </w:r>
      <w:r w:rsidR="007E5D17">
        <w:rPr>
          <w:sz w:val="24"/>
          <w:szCs w:val="24"/>
          <w:lang w:val="en-GB"/>
        </w:rPr>
        <w:t>U</w:t>
      </w:r>
      <w:r w:rsidR="007E5D17" w:rsidRPr="007E5D17">
        <w:rPr>
          <w:sz w:val="24"/>
          <w:szCs w:val="24"/>
          <w:lang w:val="en-GB"/>
        </w:rPr>
        <w:t>ntil this point of time</w:t>
      </w:r>
      <w:r w:rsidR="007E5D17">
        <w:rPr>
          <w:sz w:val="24"/>
          <w:szCs w:val="24"/>
          <w:lang w:val="en-GB"/>
        </w:rPr>
        <w:t xml:space="preserve">, there is only one </w:t>
      </w:r>
      <w:r w:rsidR="00697FE4" w:rsidRPr="007E5D17">
        <w:rPr>
          <w:sz w:val="24"/>
          <w:szCs w:val="24"/>
          <w:lang w:val="en-GB"/>
        </w:rPr>
        <w:t xml:space="preserve">research effort </w:t>
      </w:r>
      <w:r w:rsidR="007E5D17">
        <w:rPr>
          <w:sz w:val="24"/>
          <w:szCs w:val="24"/>
          <w:lang w:val="en-GB"/>
        </w:rPr>
        <w:t xml:space="preserve">with </w:t>
      </w:r>
      <w:r w:rsidR="00697FE4" w:rsidRPr="007E5D17">
        <w:rPr>
          <w:sz w:val="24"/>
          <w:szCs w:val="24"/>
          <w:lang w:val="en-GB"/>
        </w:rPr>
        <w:t>focus</w:t>
      </w:r>
      <w:r w:rsidRPr="007E5D17">
        <w:rPr>
          <w:sz w:val="24"/>
          <w:szCs w:val="24"/>
          <w:lang w:val="en-GB"/>
        </w:rPr>
        <w:t xml:space="preserve"> on detecting po</w:t>
      </w:r>
      <w:r w:rsidR="00697FE4" w:rsidRPr="007E5D17">
        <w:rPr>
          <w:sz w:val="24"/>
          <w:szCs w:val="24"/>
          <w:lang w:val="en-GB"/>
        </w:rPr>
        <w:t>litical patterns among Swiss abroad beyond</w:t>
      </w:r>
      <w:r w:rsidRPr="007E5D17">
        <w:rPr>
          <w:sz w:val="24"/>
          <w:szCs w:val="24"/>
          <w:lang w:val="en-GB"/>
        </w:rPr>
        <w:t xml:space="preserve"> their </w:t>
      </w:r>
      <w:r w:rsidR="00697FE4" w:rsidRPr="007E5D17">
        <w:rPr>
          <w:sz w:val="24"/>
          <w:szCs w:val="24"/>
          <w:lang w:val="en-GB"/>
        </w:rPr>
        <w:t>condition of electors</w:t>
      </w:r>
      <w:r w:rsidR="007E5D17">
        <w:rPr>
          <w:sz w:val="24"/>
          <w:szCs w:val="24"/>
          <w:lang w:val="en-GB"/>
        </w:rPr>
        <w:t xml:space="preserve"> (Schlenker</w:t>
      </w:r>
      <w:r w:rsidR="00CE5905">
        <w:rPr>
          <w:sz w:val="24"/>
          <w:szCs w:val="24"/>
          <w:lang w:val="en-GB"/>
        </w:rPr>
        <w:t xml:space="preserve"> </w:t>
      </w:r>
      <w:r w:rsidR="00CE5905" w:rsidRPr="00CE5905">
        <w:rPr>
          <w:i/>
          <w:sz w:val="24"/>
          <w:szCs w:val="24"/>
          <w:lang w:val="en-GB"/>
        </w:rPr>
        <w:t>et al</w:t>
      </w:r>
      <w:r w:rsidR="00CE5905">
        <w:rPr>
          <w:sz w:val="24"/>
          <w:szCs w:val="24"/>
          <w:lang w:val="en-GB"/>
        </w:rPr>
        <w:t>., 2016</w:t>
      </w:r>
      <w:r w:rsidR="007E5D17">
        <w:rPr>
          <w:sz w:val="24"/>
          <w:szCs w:val="24"/>
          <w:lang w:val="en-GB"/>
        </w:rPr>
        <w:t>)</w:t>
      </w:r>
      <w:r w:rsidR="00697FE4" w:rsidRPr="007E5D17">
        <w:rPr>
          <w:sz w:val="24"/>
          <w:szCs w:val="24"/>
          <w:lang w:val="en-GB"/>
        </w:rPr>
        <w:t>. At the same time</w:t>
      </w:r>
      <w:r w:rsidRPr="007E5D17">
        <w:rPr>
          <w:sz w:val="24"/>
          <w:szCs w:val="24"/>
          <w:lang w:val="en-GB"/>
        </w:rPr>
        <w:t xml:space="preserve">, </w:t>
      </w:r>
      <w:r w:rsidR="007E5D17">
        <w:rPr>
          <w:sz w:val="24"/>
          <w:szCs w:val="24"/>
          <w:lang w:val="en-GB"/>
        </w:rPr>
        <w:t>its</w:t>
      </w:r>
      <w:r w:rsidR="00697FE4" w:rsidRPr="007E5D17">
        <w:rPr>
          <w:sz w:val="24"/>
          <w:szCs w:val="24"/>
          <w:lang w:val="en-GB"/>
        </w:rPr>
        <w:t xml:space="preserve"> authors</w:t>
      </w:r>
      <w:r w:rsidR="007E5D17">
        <w:rPr>
          <w:sz w:val="24"/>
          <w:szCs w:val="24"/>
          <w:lang w:val="en-GB"/>
        </w:rPr>
        <w:t xml:space="preserve"> aim</w:t>
      </w:r>
      <w:r w:rsidRPr="007E5D17">
        <w:rPr>
          <w:sz w:val="24"/>
          <w:szCs w:val="24"/>
          <w:lang w:val="en-GB"/>
        </w:rPr>
        <w:t>ed their glance</w:t>
      </w:r>
      <w:r w:rsidR="00697FE4" w:rsidRPr="007E5D17">
        <w:rPr>
          <w:sz w:val="24"/>
          <w:szCs w:val="24"/>
          <w:lang w:val="en-GB"/>
        </w:rPr>
        <w:t>, not</w:t>
      </w:r>
      <w:r w:rsidRPr="007E5D17">
        <w:rPr>
          <w:sz w:val="24"/>
          <w:szCs w:val="24"/>
          <w:lang w:val="en-GB"/>
        </w:rPr>
        <w:t xml:space="preserve"> in the entire diaspora</w:t>
      </w:r>
      <w:r w:rsidR="00697FE4" w:rsidRPr="007E5D17">
        <w:rPr>
          <w:sz w:val="24"/>
          <w:szCs w:val="24"/>
          <w:lang w:val="en-GB"/>
        </w:rPr>
        <w:t xml:space="preserve"> as in the previously commented studies, but in</w:t>
      </w:r>
      <w:r w:rsidRPr="007E5D17">
        <w:rPr>
          <w:sz w:val="24"/>
          <w:szCs w:val="24"/>
          <w:lang w:val="en-GB"/>
        </w:rPr>
        <w:t xml:space="preserve"> particular countries of settlement</w:t>
      </w:r>
      <w:r w:rsidR="00697FE4" w:rsidRPr="007E5D17">
        <w:rPr>
          <w:sz w:val="24"/>
          <w:szCs w:val="24"/>
          <w:lang w:val="en-GB"/>
        </w:rPr>
        <w:t xml:space="preserve"> of Swiss emigrants</w:t>
      </w:r>
      <w:r w:rsidRPr="007E5D17">
        <w:rPr>
          <w:sz w:val="24"/>
          <w:szCs w:val="24"/>
          <w:lang w:val="en-GB"/>
        </w:rPr>
        <w:t>.</w:t>
      </w:r>
      <w:r w:rsidR="00697FE4" w:rsidRPr="007E5D17">
        <w:rPr>
          <w:sz w:val="24"/>
          <w:szCs w:val="24"/>
          <w:lang w:val="en-GB"/>
        </w:rPr>
        <w:t xml:space="preserve"> Nevertheless, their analysis</w:t>
      </w:r>
      <w:r w:rsidR="006F751E" w:rsidRPr="007E5D17">
        <w:rPr>
          <w:sz w:val="24"/>
          <w:szCs w:val="24"/>
          <w:lang w:val="en-GB"/>
        </w:rPr>
        <w:t xml:space="preserve"> only explored pattern of political transnationalism among </w:t>
      </w:r>
      <w:r w:rsidR="007E5D17">
        <w:rPr>
          <w:sz w:val="24"/>
          <w:szCs w:val="24"/>
          <w:lang w:val="en-GB"/>
        </w:rPr>
        <w:t xml:space="preserve">Swiss </w:t>
      </w:r>
      <w:r w:rsidR="006F751E" w:rsidRPr="007E5D17">
        <w:rPr>
          <w:sz w:val="24"/>
          <w:szCs w:val="24"/>
          <w:lang w:val="en-GB"/>
        </w:rPr>
        <w:t>emigrants residing in other developed countries (US, France, Italy and Germany).</w:t>
      </w:r>
      <w:r w:rsidR="007E5D17">
        <w:rPr>
          <w:sz w:val="24"/>
          <w:szCs w:val="24"/>
          <w:lang w:val="en-GB"/>
        </w:rPr>
        <w:t xml:space="preserve"> On the contrary,</w:t>
      </w:r>
      <w:r w:rsidR="00697FE4" w:rsidRPr="007E5D17">
        <w:rPr>
          <w:sz w:val="24"/>
          <w:szCs w:val="24"/>
          <w:lang w:val="en-GB"/>
        </w:rPr>
        <w:t xml:space="preserve"> </w:t>
      </w:r>
      <w:r w:rsidR="007E5D17">
        <w:rPr>
          <w:sz w:val="24"/>
          <w:szCs w:val="24"/>
          <w:lang w:val="en-GB"/>
        </w:rPr>
        <w:t>t</w:t>
      </w:r>
      <w:r w:rsidR="00F60F49">
        <w:rPr>
          <w:sz w:val="24"/>
          <w:szCs w:val="24"/>
          <w:lang w:val="en-GB"/>
        </w:rPr>
        <w:t>his chapater</w:t>
      </w:r>
      <w:r w:rsidRPr="007E5D17">
        <w:rPr>
          <w:sz w:val="24"/>
          <w:szCs w:val="24"/>
          <w:lang w:val="en-GB"/>
        </w:rPr>
        <w:t xml:space="preserve"> is part of a major academic research in which, through the screening of the civic competencies of La</w:t>
      </w:r>
      <w:r w:rsidR="007E5D17">
        <w:rPr>
          <w:sz w:val="24"/>
          <w:szCs w:val="24"/>
          <w:lang w:val="en-GB"/>
        </w:rPr>
        <w:t>tin American Swiss, the main purpose</w:t>
      </w:r>
      <w:r w:rsidRPr="007E5D17">
        <w:rPr>
          <w:sz w:val="24"/>
          <w:szCs w:val="24"/>
          <w:lang w:val="en-GB"/>
        </w:rPr>
        <w:t xml:space="preserve"> is to generate data about the political transnationalism trends</w:t>
      </w:r>
      <w:r w:rsidR="006F751E" w:rsidRPr="007E5D17">
        <w:rPr>
          <w:sz w:val="24"/>
          <w:szCs w:val="24"/>
          <w:lang w:val="en-GB"/>
        </w:rPr>
        <w:t xml:space="preserve"> of the Switzerland`s diaspora settled in developing countries.</w:t>
      </w:r>
      <w:r w:rsidR="006F751E">
        <w:rPr>
          <w:sz w:val="24"/>
          <w:szCs w:val="24"/>
          <w:lang w:val="en-GB"/>
        </w:rPr>
        <w:t xml:space="preserve"> </w:t>
      </w:r>
    </w:p>
    <w:p w:rsidR="007F406B" w:rsidRDefault="007F406B" w:rsidP="00A36D6C">
      <w:pPr>
        <w:pStyle w:val="Prrafodelista"/>
        <w:spacing w:line="360" w:lineRule="auto"/>
        <w:ind w:left="1080" w:firstLine="336"/>
        <w:jc w:val="both"/>
        <w:rPr>
          <w:sz w:val="24"/>
          <w:szCs w:val="24"/>
          <w:lang w:val="en-GB"/>
        </w:rPr>
      </w:pPr>
    </w:p>
    <w:p w:rsidR="00157682" w:rsidRDefault="004A1A28" w:rsidP="002D3D38">
      <w:pPr>
        <w:pStyle w:val="Prrafodelista"/>
        <w:numPr>
          <w:ilvl w:val="0"/>
          <w:numId w:val="1"/>
        </w:numPr>
        <w:rPr>
          <w:b/>
          <w:sz w:val="24"/>
          <w:szCs w:val="24"/>
          <w:lang w:val="en-GB"/>
        </w:rPr>
      </w:pPr>
      <w:r>
        <w:rPr>
          <w:b/>
          <w:sz w:val="24"/>
          <w:szCs w:val="24"/>
          <w:lang w:val="en-GB"/>
        </w:rPr>
        <w:t>Civic</w:t>
      </w:r>
      <w:r w:rsidR="00157682">
        <w:rPr>
          <w:b/>
          <w:sz w:val="24"/>
          <w:szCs w:val="24"/>
          <w:lang w:val="en-GB"/>
        </w:rPr>
        <w:t xml:space="preserve"> competences as indicators of political transnationalism patterns</w:t>
      </w:r>
    </w:p>
    <w:p w:rsidR="0021522D" w:rsidRDefault="0021522D" w:rsidP="0021522D">
      <w:pPr>
        <w:pStyle w:val="Prrafodelista"/>
        <w:ind w:left="1080"/>
        <w:rPr>
          <w:b/>
          <w:sz w:val="24"/>
          <w:szCs w:val="24"/>
          <w:lang w:val="en-GB"/>
        </w:rPr>
      </w:pPr>
    </w:p>
    <w:p w:rsidR="00F6404B" w:rsidRPr="00756B37" w:rsidRDefault="00A05212" w:rsidP="00A05212">
      <w:pPr>
        <w:pStyle w:val="Prrafodelista"/>
        <w:spacing w:line="360" w:lineRule="auto"/>
        <w:ind w:left="1080" w:firstLine="336"/>
        <w:jc w:val="both"/>
        <w:rPr>
          <w:sz w:val="24"/>
          <w:szCs w:val="24"/>
          <w:lang w:val="en-GB"/>
        </w:rPr>
      </w:pPr>
      <w:r>
        <w:rPr>
          <w:sz w:val="24"/>
          <w:szCs w:val="24"/>
          <w:lang w:val="en-GB"/>
        </w:rPr>
        <w:t>The civic competencies are those personal skills relevant for the facilitation of life of citizens in democratic contexts. They are the assets through which individuals can have a voice in political systems. An adequate level of their distribution among the populations is though</w:t>
      </w:r>
      <w:r w:rsidR="00F60F49">
        <w:rPr>
          <w:sz w:val="24"/>
          <w:szCs w:val="24"/>
          <w:lang w:val="en-GB"/>
        </w:rPr>
        <w:t>t</w:t>
      </w:r>
      <w:r>
        <w:rPr>
          <w:sz w:val="24"/>
          <w:szCs w:val="24"/>
          <w:lang w:val="en-GB"/>
        </w:rPr>
        <w:t xml:space="preserve"> as the best instrument for the promotion of a healthy democratic regime </w:t>
      </w:r>
      <w:r w:rsidRPr="00756B37">
        <w:rPr>
          <w:sz w:val="24"/>
          <w:szCs w:val="24"/>
          <w:lang w:val="en-GB"/>
        </w:rPr>
        <w:t>(Tocqueville, 1956; Lipset, 1987; Waldstein y Reiher, 2001, Torney-Purta et al.,</w:t>
      </w:r>
      <w:r w:rsidR="00B66D46" w:rsidRPr="00756B37">
        <w:rPr>
          <w:sz w:val="24"/>
          <w:szCs w:val="24"/>
          <w:lang w:val="en-GB"/>
        </w:rPr>
        <w:t xml:space="preserve"> 2007)</w:t>
      </w:r>
      <w:r w:rsidRPr="00756B37">
        <w:rPr>
          <w:sz w:val="24"/>
          <w:szCs w:val="24"/>
          <w:lang w:val="en-GB"/>
        </w:rPr>
        <w:t xml:space="preserve">. </w:t>
      </w:r>
    </w:p>
    <w:p w:rsidR="00B66D46" w:rsidRPr="00756B37" w:rsidRDefault="00B66D46" w:rsidP="00A05212">
      <w:pPr>
        <w:pStyle w:val="Prrafodelista"/>
        <w:spacing w:line="360" w:lineRule="auto"/>
        <w:ind w:left="1080" w:firstLine="336"/>
        <w:jc w:val="both"/>
        <w:rPr>
          <w:sz w:val="24"/>
          <w:szCs w:val="24"/>
          <w:lang w:val="en-GB"/>
        </w:rPr>
      </w:pPr>
    </w:p>
    <w:p w:rsidR="008E0546" w:rsidRDefault="00A05212" w:rsidP="00A05212">
      <w:pPr>
        <w:pStyle w:val="Prrafodelista"/>
        <w:spacing w:line="360" w:lineRule="auto"/>
        <w:ind w:left="1080" w:firstLine="336"/>
        <w:jc w:val="both"/>
        <w:rPr>
          <w:sz w:val="24"/>
          <w:szCs w:val="24"/>
          <w:lang w:val="en-GB"/>
        </w:rPr>
      </w:pPr>
      <w:r w:rsidRPr="00756B37">
        <w:rPr>
          <w:sz w:val="24"/>
          <w:szCs w:val="24"/>
          <w:lang w:val="en-GB"/>
        </w:rPr>
        <w:t>Good</w:t>
      </w:r>
      <w:r w:rsidR="00784E85" w:rsidRPr="00756B37">
        <w:rPr>
          <w:sz w:val="24"/>
          <w:szCs w:val="24"/>
          <w:lang w:val="en-GB"/>
        </w:rPr>
        <w:t xml:space="preserve"> marks</w:t>
      </w:r>
      <w:r w:rsidRPr="00756B37">
        <w:rPr>
          <w:sz w:val="24"/>
          <w:szCs w:val="24"/>
          <w:lang w:val="en-GB"/>
        </w:rPr>
        <w:t xml:space="preserve"> of quality of democracy are only guaranteed through an active citizenry selecting </w:t>
      </w:r>
      <w:r w:rsidR="00014C7A" w:rsidRPr="00756B37">
        <w:rPr>
          <w:sz w:val="24"/>
          <w:szCs w:val="24"/>
          <w:lang w:val="en-GB"/>
        </w:rPr>
        <w:t xml:space="preserve">and controlling </w:t>
      </w:r>
      <w:r w:rsidRPr="00756B37">
        <w:rPr>
          <w:sz w:val="24"/>
          <w:szCs w:val="24"/>
          <w:lang w:val="en-GB"/>
        </w:rPr>
        <w:t>pol</w:t>
      </w:r>
      <w:r w:rsidR="00014C7A" w:rsidRPr="00756B37">
        <w:rPr>
          <w:sz w:val="24"/>
          <w:szCs w:val="24"/>
          <w:lang w:val="en-GB"/>
        </w:rPr>
        <w:t>itical authorities</w:t>
      </w:r>
      <w:r w:rsidR="000C1960" w:rsidRPr="00756B37">
        <w:rPr>
          <w:sz w:val="24"/>
          <w:szCs w:val="24"/>
          <w:lang w:val="en-GB"/>
        </w:rPr>
        <w:t xml:space="preserve"> and the manner</w:t>
      </w:r>
      <w:r w:rsidR="00014C7A" w:rsidRPr="00756B37">
        <w:rPr>
          <w:sz w:val="24"/>
          <w:szCs w:val="24"/>
          <w:lang w:val="en-GB"/>
        </w:rPr>
        <w:t xml:space="preserve"> </w:t>
      </w:r>
      <w:r w:rsidR="00014C7A" w:rsidRPr="00756B37">
        <w:rPr>
          <w:sz w:val="24"/>
          <w:szCs w:val="24"/>
          <w:lang w:val="en-GB"/>
        </w:rPr>
        <w:lastRenderedPageBreak/>
        <w:t xml:space="preserve">in which they design and execute public policies </w:t>
      </w:r>
      <w:r w:rsidR="00AF420B" w:rsidRPr="00756B37">
        <w:rPr>
          <w:sz w:val="24"/>
          <w:szCs w:val="24"/>
          <w:lang w:val="en-GB"/>
        </w:rPr>
        <w:t>(</w:t>
      </w:r>
      <w:r w:rsidR="00014C7A" w:rsidRPr="00756B37">
        <w:rPr>
          <w:sz w:val="24"/>
          <w:szCs w:val="24"/>
          <w:lang w:val="en-GB"/>
        </w:rPr>
        <w:t>Levine</w:t>
      </w:r>
      <w:r w:rsidR="00AF420B" w:rsidRPr="00756B37">
        <w:rPr>
          <w:sz w:val="24"/>
          <w:szCs w:val="24"/>
          <w:lang w:val="en-GB"/>
        </w:rPr>
        <w:t xml:space="preserve"> and Molina</w:t>
      </w:r>
      <w:r w:rsidR="00014C7A" w:rsidRPr="00756B37">
        <w:rPr>
          <w:sz w:val="24"/>
          <w:szCs w:val="24"/>
          <w:lang w:val="en-GB"/>
        </w:rPr>
        <w:t>, 2007).</w:t>
      </w:r>
      <w:r w:rsidR="00014C7A">
        <w:rPr>
          <w:sz w:val="24"/>
          <w:szCs w:val="24"/>
          <w:lang w:val="en-GB"/>
        </w:rPr>
        <w:t xml:space="preserve"> </w:t>
      </w:r>
      <w:r w:rsidR="00784E85">
        <w:rPr>
          <w:sz w:val="24"/>
          <w:szCs w:val="24"/>
          <w:lang w:val="en-GB"/>
        </w:rPr>
        <w:t>Citizens are able to act in such a way due to the possession of civic competencies. As a consequence of this, w</w:t>
      </w:r>
      <w:r w:rsidR="00014C7A">
        <w:rPr>
          <w:sz w:val="24"/>
          <w:szCs w:val="24"/>
          <w:lang w:val="en-GB"/>
        </w:rPr>
        <w:t>hen the political integration of migrants in settlement societies is studie</w:t>
      </w:r>
      <w:r w:rsidR="00F60F49">
        <w:rPr>
          <w:sz w:val="24"/>
          <w:szCs w:val="24"/>
          <w:lang w:val="en-GB"/>
        </w:rPr>
        <w:t>d, it is a common practice</w:t>
      </w:r>
      <w:r w:rsidR="00784E85">
        <w:rPr>
          <w:sz w:val="24"/>
          <w:szCs w:val="24"/>
          <w:lang w:val="en-GB"/>
        </w:rPr>
        <w:t xml:space="preserve"> to measure their level</w:t>
      </w:r>
      <w:r w:rsidR="00014C7A">
        <w:rPr>
          <w:sz w:val="24"/>
          <w:szCs w:val="24"/>
          <w:lang w:val="en-GB"/>
        </w:rPr>
        <w:t xml:space="preserve"> </w:t>
      </w:r>
      <w:r w:rsidR="00784E85">
        <w:rPr>
          <w:sz w:val="24"/>
          <w:szCs w:val="24"/>
          <w:lang w:val="en-GB"/>
        </w:rPr>
        <w:t>of</w:t>
      </w:r>
      <w:r w:rsidR="000C1960">
        <w:rPr>
          <w:sz w:val="24"/>
          <w:szCs w:val="24"/>
          <w:lang w:val="en-GB"/>
        </w:rPr>
        <w:t xml:space="preserve"> </w:t>
      </w:r>
      <w:r w:rsidR="00014C7A">
        <w:rPr>
          <w:sz w:val="24"/>
          <w:szCs w:val="24"/>
          <w:lang w:val="en-GB"/>
        </w:rPr>
        <w:t>civic competencies as an indicator of their incorporation into the host</w:t>
      </w:r>
      <w:r w:rsidR="00784E85">
        <w:rPr>
          <w:sz w:val="24"/>
          <w:szCs w:val="24"/>
          <w:lang w:val="en-GB"/>
        </w:rPr>
        <w:t xml:space="preserve"> democratic</w:t>
      </w:r>
      <w:r w:rsidR="00014C7A">
        <w:rPr>
          <w:sz w:val="24"/>
          <w:szCs w:val="24"/>
          <w:lang w:val="en-GB"/>
        </w:rPr>
        <w:t xml:space="preserve"> political system</w:t>
      </w:r>
      <w:r w:rsidR="00014C7A">
        <w:rPr>
          <w:rStyle w:val="Refdenotaalpie"/>
          <w:sz w:val="24"/>
          <w:szCs w:val="24"/>
          <w:lang w:val="en-GB"/>
        </w:rPr>
        <w:footnoteReference w:id="21"/>
      </w:r>
      <w:r w:rsidR="00784E85">
        <w:rPr>
          <w:sz w:val="24"/>
          <w:szCs w:val="24"/>
          <w:lang w:val="en-GB"/>
        </w:rPr>
        <w:t xml:space="preserve"> </w:t>
      </w:r>
      <w:r w:rsidR="00784E85" w:rsidRPr="00756B37">
        <w:rPr>
          <w:sz w:val="24"/>
          <w:szCs w:val="24"/>
          <w:lang w:val="en-GB"/>
        </w:rPr>
        <w:t xml:space="preserve">(Fennema and Tillie, 1999; Torney-Purta </w:t>
      </w:r>
      <w:r w:rsidR="00784E85" w:rsidRPr="00756B37">
        <w:rPr>
          <w:i/>
          <w:sz w:val="24"/>
          <w:szCs w:val="24"/>
          <w:lang w:val="en-GB"/>
        </w:rPr>
        <w:t>et al.,</w:t>
      </w:r>
      <w:r w:rsidR="00784E85" w:rsidRPr="00756B37">
        <w:rPr>
          <w:sz w:val="24"/>
          <w:szCs w:val="24"/>
          <w:lang w:val="en-GB"/>
        </w:rPr>
        <w:t xml:space="preserve"> 2006; Torney-Purta </w:t>
      </w:r>
      <w:r w:rsidR="00784E85" w:rsidRPr="00756B37">
        <w:rPr>
          <w:i/>
          <w:sz w:val="24"/>
          <w:szCs w:val="24"/>
          <w:lang w:val="en-GB"/>
        </w:rPr>
        <w:t>et al</w:t>
      </w:r>
      <w:r w:rsidR="00784E85" w:rsidRPr="00756B37">
        <w:rPr>
          <w:sz w:val="24"/>
          <w:szCs w:val="24"/>
          <w:lang w:val="en-GB"/>
        </w:rPr>
        <w:t>., 2007</w:t>
      </w:r>
      <w:r w:rsidR="00AF420B" w:rsidRPr="00756B37">
        <w:rPr>
          <w:sz w:val="24"/>
          <w:szCs w:val="24"/>
          <w:lang w:val="en-GB"/>
        </w:rPr>
        <w:t>; Biderbost, 2010b</w:t>
      </w:r>
      <w:r w:rsidR="00784E85" w:rsidRPr="00756B37">
        <w:rPr>
          <w:sz w:val="24"/>
          <w:szCs w:val="24"/>
          <w:lang w:val="en-GB"/>
        </w:rPr>
        <w:t xml:space="preserve">). </w:t>
      </w:r>
      <w:r w:rsidR="00B66D46" w:rsidRPr="00756B37">
        <w:rPr>
          <w:sz w:val="24"/>
          <w:szCs w:val="24"/>
          <w:lang w:val="en-GB"/>
        </w:rPr>
        <w:t>Although with exceptions, in general, civic competencies presented among them some kind of circularity (a civic competency tend to produce other civic competency) and it is expected to fin</w:t>
      </w:r>
      <w:r w:rsidR="008B2A62">
        <w:rPr>
          <w:sz w:val="24"/>
          <w:szCs w:val="24"/>
          <w:lang w:val="en-GB"/>
        </w:rPr>
        <w:t>d in one specific individual a</w:t>
      </w:r>
      <w:r w:rsidR="00B66D46" w:rsidRPr="00756B37">
        <w:rPr>
          <w:sz w:val="24"/>
          <w:szCs w:val="24"/>
          <w:lang w:val="en-GB"/>
        </w:rPr>
        <w:t xml:space="preserve"> similar (positive or negative) sign </w:t>
      </w:r>
      <w:r w:rsidR="008B2A62">
        <w:rPr>
          <w:sz w:val="24"/>
          <w:szCs w:val="24"/>
          <w:lang w:val="en-GB"/>
        </w:rPr>
        <w:t xml:space="preserve">(but not intensity) </w:t>
      </w:r>
      <w:r w:rsidR="00B66D46" w:rsidRPr="00756B37">
        <w:rPr>
          <w:sz w:val="24"/>
          <w:szCs w:val="24"/>
          <w:lang w:val="en-GB"/>
        </w:rPr>
        <w:t>for each one of his/her civic assets (</w:t>
      </w:r>
      <w:r w:rsidR="00F32A36" w:rsidRPr="00756B37">
        <w:rPr>
          <w:sz w:val="24"/>
          <w:szCs w:val="24"/>
          <w:lang w:val="en-GB"/>
        </w:rPr>
        <w:t>Finkel and Ernest, 2003; Gastil and Xenos, 2010;</w:t>
      </w:r>
      <w:r w:rsidR="00C613ED" w:rsidRPr="00756B37">
        <w:rPr>
          <w:sz w:val="24"/>
          <w:szCs w:val="24"/>
          <w:lang w:val="en-GB"/>
        </w:rPr>
        <w:t xml:space="preserve"> </w:t>
      </w:r>
      <w:r w:rsidR="00B66D46" w:rsidRPr="00756B37">
        <w:rPr>
          <w:sz w:val="24"/>
          <w:szCs w:val="24"/>
          <w:lang w:val="en-GB"/>
        </w:rPr>
        <w:t>Biderbost, 2014).</w:t>
      </w:r>
      <w:r w:rsidR="00B66D46">
        <w:rPr>
          <w:sz w:val="24"/>
          <w:szCs w:val="24"/>
          <w:lang w:val="en-GB"/>
        </w:rPr>
        <w:t xml:space="preserve"> </w:t>
      </w:r>
    </w:p>
    <w:p w:rsidR="00B66D46" w:rsidRDefault="00B66D46" w:rsidP="00A05212">
      <w:pPr>
        <w:pStyle w:val="Prrafodelista"/>
        <w:spacing w:line="360" w:lineRule="auto"/>
        <w:ind w:left="1080" w:firstLine="336"/>
        <w:jc w:val="both"/>
        <w:rPr>
          <w:sz w:val="24"/>
          <w:szCs w:val="24"/>
          <w:lang w:val="en-GB"/>
        </w:rPr>
      </w:pPr>
    </w:p>
    <w:p w:rsidR="00A05212" w:rsidRDefault="008E0546" w:rsidP="00A05212">
      <w:pPr>
        <w:pStyle w:val="Prrafodelista"/>
        <w:spacing w:line="360" w:lineRule="auto"/>
        <w:ind w:left="1080" w:firstLine="336"/>
        <w:jc w:val="both"/>
        <w:rPr>
          <w:sz w:val="24"/>
          <w:szCs w:val="24"/>
          <w:lang w:val="en-GB"/>
        </w:rPr>
      </w:pPr>
      <w:r>
        <w:rPr>
          <w:sz w:val="24"/>
          <w:szCs w:val="24"/>
          <w:lang w:val="en-GB"/>
        </w:rPr>
        <w:t>If civic competencies are useful for knowing the type of relationship between non-citizen residents (immigrants) and</w:t>
      </w:r>
      <w:r w:rsidR="00B66D46">
        <w:rPr>
          <w:sz w:val="24"/>
          <w:szCs w:val="24"/>
          <w:lang w:val="en-GB"/>
        </w:rPr>
        <w:t xml:space="preserve"> the political system of the</w:t>
      </w:r>
      <w:r>
        <w:rPr>
          <w:sz w:val="24"/>
          <w:szCs w:val="24"/>
          <w:lang w:val="en-GB"/>
        </w:rPr>
        <w:t xml:space="preserve"> host societies, there is no theoretical obstacle for </w:t>
      </w:r>
      <w:r w:rsidR="00B66D46">
        <w:rPr>
          <w:sz w:val="24"/>
          <w:szCs w:val="24"/>
          <w:lang w:val="en-GB"/>
        </w:rPr>
        <w:t>making</w:t>
      </w:r>
      <w:r>
        <w:rPr>
          <w:sz w:val="24"/>
          <w:szCs w:val="24"/>
          <w:lang w:val="en-GB"/>
        </w:rPr>
        <w:t xml:space="preserve"> use of them for measuring the same link between non-resident citizens (expatriates) and the political system of their home countries. </w:t>
      </w:r>
      <w:r w:rsidR="00C96669">
        <w:rPr>
          <w:sz w:val="24"/>
          <w:szCs w:val="24"/>
          <w:lang w:val="en-GB"/>
        </w:rPr>
        <w:t xml:space="preserve">Quality of democracies of sending societies also is expanded when expatriates overseas express interest about political mechanisms in their societies of origin. </w:t>
      </w:r>
      <w:r w:rsidR="00FD7B9A">
        <w:rPr>
          <w:sz w:val="24"/>
          <w:szCs w:val="24"/>
          <w:lang w:val="en-GB"/>
        </w:rPr>
        <w:t xml:space="preserve">Political transnationalism patterns of members of any diaspora may be perfectly explored through </w:t>
      </w:r>
      <w:r w:rsidR="005972F6">
        <w:rPr>
          <w:sz w:val="24"/>
          <w:szCs w:val="24"/>
          <w:lang w:val="en-GB"/>
        </w:rPr>
        <w:t xml:space="preserve">these capabilities. </w:t>
      </w:r>
      <w:r w:rsidR="00FD7B9A">
        <w:rPr>
          <w:sz w:val="24"/>
          <w:szCs w:val="24"/>
          <w:lang w:val="en-GB"/>
        </w:rPr>
        <w:t xml:space="preserve"> </w:t>
      </w:r>
    </w:p>
    <w:p w:rsidR="000D1D05" w:rsidRDefault="000D1D05" w:rsidP="00A05212">
      <w:pPr>
        <w:pStyle w:val="Prrafodelista"/>
        <w:spacing w:line="360" w:lineRule="auto"/>
        <w:ind w:left="1080" w:firstLine="336"/>
        <w:jc w:val="both"/>
        <w:rPr>
          <w:sz w:val="24"/>
          <w:szCs w:val="24"/>
          <w:lang w:val="en-GB"/>
        </w:rPr>
      </w:pPr>
    </w:p>
    <w:p w:rsidR="00B949E8" w:rsidRDefault="000D1D05" w:rsidP="00A05212">
      <w:pPr>
        <w:pStyle w:val="Prrafodelista"/>
        <w:spacing w:line="360" w:lineRule="auto"/>
        <w:ind w:left="1080" w:firstLine="336"/>
        <w:jc w:val="both"/>
        <w:rPr>
          <w:sz w:val="24"/>
          <w:szCs w:val="24"/>
          <w:lang w:val="en-GB"/>
        </w:rPr>
      </w:pPr>
      <w:r>
        <w:rPr>
          <w:sz w:val="24"/>
          <w:szCs w:val="24"/>
          <w:lang w:val="en-GB"/>
        </w:rPr>
        <w:t xml:space="preserve">Under the </w:t>
      </w:r>
      <w:r w:rsidR="00B949E8">
        <w:rPr>
          <w:sz w:val="24"/>
          <w:szCs w:val="24"/>
          <w:lang w:val="en-GB"/>
        </w:rPr>
        <w:t xml:space="preserve">conceptual </w:t>
      </w:r>
      <w:r>
        <w:rPr>
          <w:sz w:val="24"/>
          <w:szCs w:val="24"/>
          <w:lang w:val="en-GB"/>
        </w:rPr>
        <w:t>umbrella of civic compe</w:t>
      </w:r>
      <w:r w:rsidR="00C950BB">
        <w:rPr>
          <w:sz w:val="24"/>
          <w:szCs w:val="24"/>
          <w:lang w:val="en-GB"/>
        </w:rPr>
        <w:t>tencies</w:t>
      </w:r>
      <w:r>
        <w:rPr>
          <w:sz w:val="24"/>
          <w:szCs w:val="24"/>
          <w:lang w:val="en-GB"/>
        </w:rPr>
        <w:t>, different authors have listed</w:t>
      </w:r>
      <w:r w:rsidR="00C96669">
        <w:rPr>
          <w:sz w:val="24"/>
          <w:szCs w:val="24"/>
          <w:lang w:val="en-GB"/>
        </w:rPr>
        <w:t xml:space="preserve"> a limited number of skills considered necessary for lettin</w:t>
      </w:r>
      <w:r w:rsidR="00375E08">
        <w:rPr>
          <w:sz w:val="24"/>
          <w:szCs w:val="24"/>
          <w:lang w:val="en-GB"/>
        </w:rPr>
        <w:t>g citizens have a real voice</w:t>
      </w:r>
      <w:r w:rsidR="00C96669">
        <w:rPr>
          <w:sz w:val="24"/>
          <w:szCs w:val="24"/>
          <w:lang w:val="en-GB"/>
        </w:rPr>
        <w:t xml:space="preserve"> in politics. </w:t>
      </w:r>
      <w:r w:rsidR="00C950BB">
        <w:rPr>
          <w:sz w:val="24"/>
          <w:szCs w:val="24"/>
          <w:lang w:val="en-GB"/>
        </w:rPr>
        <w:t>In general, among these competencies</w:t>
      </w:r>
      <w:r w:rsidR="00B949E8">
        <w:rPr>
          <w:sz w:val="24"/>
          <w:szCs w:val="24"/>
          <w:lang w:val="en-GB"/>
        </w:rPr>
        <w:t xml:space="preserve"> of political nature</w:t>
      </w:r>
      <w:r w:rsidR="00C950BB">
        <w:rPr>
          <w:sz w:val="24"/>
          <w:szCs w:val="24"/>
          <w:lang w:val="en-GB"/>
        </w:rPr>
        <w:t xml:space="preserve">, there </w:t>
      </w:r>
      <w:r w:rsidR="00F60F49">
        <w:rPr>
          <w:sz w:val="24"/>
          <w:szCs w:val="24"/>
          <w:lang w:val="en-GB"/>
        </w:rPr>
        <w:t xml:space="preserve">are </w:t>
      </w:r>
      <w:r w:rsidR="00C950BB">
        <w:rPr>
          <w:sz w:val="24"/>
          <w:szCs w:val="24"/>
          <w:lang w:val="en-GB"/>
        </w:rPr>
        <w:t xml:space="preserve">two subgroups: one composed by attitudinal elements and other including behavioural components (Morales and Morariu, 2011). </w:t>
      </w:r>
      <w:r w:rsidR="00B949E8">
        <w:rPr>
          <w:sz w:val="24"/>
          <w:szCs w:val="24"/>
          <w:lang w:val="en-GB"/>
        </w:rPr>
        <w:t xml:space="preserve">At the </w:t>
      </w:r>
      <w:r w:rsidR="00B949E8">
        <w:rPr>
          <w:sz w:val="24"/>
          <w:szCs w:val="24"/>
          <w:lang w:val="en-GB"/>
        </w:rPr>
        <w:lastRenderedPageBreak/>
        <w:t>same ti</w:t>
      </w:r>
      <w:r w:rsidR="00CD7D92">
        <w:rPr>
          <w:sz w:val="24"/>
          <w:szCs w:val="24"/>
          <w:lang w:val="en-GB"/>
        </w:rPr>
        <w:t>me, these civic assets cover one type (the broad one</w:t>
      </w:r>
      <w:r w:rsidR="00B949E8">
        <w:rPr>
          <w:sz w:val="24"/>
          <w:szCs w:val="24"/>
          <w:lang w:val="en-GB"/>
        </w:rPr>
        <w:t xml:space="preserve">) of transnational political practices described in the literature (Itzigsohn et al., 1999). </w:t>
      </w:r>
    </w:p>
    <w:p w:rsidR="00B949E8" w:rsidRDefault="00B949E8" w:rsidP="00A05212">
      <w:pPr>
        <w:pStyle w:val="Prrafodelista"/>
        <w:spacing w:line="360" w:lineRule="auto"/>
        <w:ind w:left="1080" w:firstLine="336"/>
        <w:jc w:val="both"/>
        <w:rPr>
          <w:sz w:val="24"/>
          <w:szCs w:val="24"/>
          <w:lang w:val="en-GB"/>
        </w:rPr>
      </w:pPr>
    </w:p>
    <w:p w:rsidR="00C96669" w:rsidRDefault="00C950BB" w:rsidP="00A05212">
      <w:pPr>
        <w:pStyle w:val="Prrafodelista"/>
        <w:spacing w:line="360" w:lineRule="auto"/>
        <w:ind w:left="1080" w:firstLine="336"/>
        <w:jc w:val="both"/>
        <w:rPr>
          <w:sz w:val="24"/>
          <w:szCs w:val="24"/>
          <w:lang w:val="en-GB"/>
        </w:rPr>
      </w:pPr>
      <w:r>
        <w:rPr>
          <w:sz w:val="24"/>
          <w:szCs w:val="24"/>
          <w:lang w:val="en-GB"/>
        </w:rPr>
        <w:t>In first place, authors</w:t>
      </w:r>
      <w:r w:rsidR="00C96669">
        <w:rPr>
          <w:sz w:val="24"/>
          <w:szCs w:val="24"/>
          <w:lang w:val="en-GB"/>
        </w:rPr>
        <w:t xml:space="preserve"> have talked about the importance of </w:t>
      </w:r>
      <w:r w:rsidR="00C96669" w:rsidRPr="00C96669">
        <w:rPr>
          <w:i/>
          <w:sz w:val="24"/>
          <w:szCs w:val="24"/>
          <w:lang w:val="en-GB"/>
        </w:rPr>
        <w:t>political knowledge</w:t>
      </w:r>
      <w:r w:rsidR="00C96669">
        <w:rPr>
          <w:sz w:val="24"/>
          <w:szCs w:val="24"/>
          <w:lang w:val="en-GB"/>
        </w:rPr>
        <w:t>. It is the quantity of information about the political reality and the capability for connecting them that is possible to detect in one specific citizen or community. Those societies better political knowledge-equipped have more tools for exercising accountability on their political representativ</w:t>
      </w:r>
      <w:r w:rsidR="00F60F49">
        <w:rPr>
          <w:sz w:val="24"/>
          <w:szCs w:val="24"/>
          <w:lang w:val="en-GB"/>
        </w:rPr>
        <w:t>es (Langton and Jennings, 1968; Fraile, Ferrer and</w:t>
      </w:r>
      <w:r w:rsidR="00C96669" w:rsidRPr="00756B37">
        <w:rPr>
          <w:sz w:val="24"/>
          <w:szCs w:val="24"/>
          <w:lang w:val="en-GB"/>
        </w:rPr>
        <w:t xml:space="preserve"> Martín, 2007).</w:t>
      </w:r>
    </w:p>
    <w:p w:rsidR="000D1D05" w:rsidRDefault="00C96669" w:rsidP="00A05212">
      <w:pPr>
        <w:pStyle w:val="Prrafodelista"/>
        <w:spacing w:line="360" w:lineRule="auto"/>
        <w:ind w:left="1080" w:firstLine="336"/>
        <w:jc w:val="both"/>
        <w:rPr>
          <w:sz w:val="24"/>
          <w:szCs w:val="24"/>
          <w:lang w:val="en-GB"/>
        </w:rPr>
      </w:pPr>
      <w:r>
        <w:rPr>
          <w:sz w:val="24"/>
          <w:szCs w:val="24"/>
          <w:lang w:val="en-GB"/>
        </w:rPr>
        <w:t xml:space="preserve"> </w:t>
      </w:r>
    </w:p>
    <w:p w:rsidR="00C96669" w:rsidRDefault="00B60B9C" w:rsidP="00A05212">
      <w:pPr>
        <w:pStyle w:val="Prrafodelista"/>
        <w:spacing w:line="360" w:lineRule="auto"/>
        <w:ind w:left="1080" w:firstLine="336"/>
        <w:jc w:val="both"/>
        <w:rPr>
          <w:sz w:val="24"/>
          <w:szCs w:val="24"/>
          <w:lang w:val="en-GB"/>
        </w:rPr>
      </w:pPr>
      <w:r>
        <w:rPr>
          <w:sz w:val="24"/>
          <w:szCs w:val="24"/>
          <w:lang w:val="en-GB"/>
        </w:rPr>
        <w:t>A second</w:t>
      </w:r>
      <w:r w:rsidR="00C96669">
        <w:rPr>
          <w:sz w:val="24"/>
          <w:szCs w:val="24"/>
          <w:lang w:val="en-GB"/>
        </w:rPr>
        <w:t xml:space="preserve"> </w:t>
      </w:r>
      <w:r>
        <w:rPr>
          <w:sz w:val="24"/>
          <w:szCs w:val="24"/>
          <w:lang w:val="en-GB"/>
        </w:rPr>
        <w:t xml:space="preserve">important competence is the </w:t>
      </w:r>
      <w:r w:rsidR="00F3295F">
        <w:rPr>
          <w:i/>
          <w:sz w:val="24"/>
          <w:szCs w:val="24"/>
          <w:lang w:val="en-GB"/>
        </w:rPr>
        <w:t>political attentiveness</w:t>
      </w:r>
      <w:r>
        <w:rPr>
          <w:rStyle w:val="Refdenotaalpie"/>
          <w:i/>
          <w:sz w:val="24"/>
          <w:szCs w:val="24"/>
          <w:lang w:val="en-GB"/>
        </w:rPr>
        <w:footnoteReference w:id="22"/>
      </w:r>
      <w:r>
        <w:rPr>
          <w:sz w:val="24"/>
          <w:szCs w:val="24"/>
          <w:lang w:val="en-GB"/>
        </w:rPr>
        <w:t>. It refers to the level of interest that individuals have in relation to political processes and the mechanisms used for obtaining political information (</w:t>
      </w:r>
      <w:r w:rsidR="00E17373">
        <w:rPr>
          <w:sz w:val="24"/>
          <w:szCs w:val="24"/>
          <w:lang w:val="en-GB"/>
        </w:rPr>
        <w:t xml:space="preserve">Torney-Purta et al.; 2007; </w:t>
      </w:r>
      <w:r>
        <w:rPr>
          <w:sz w:val="24"/>
          <w:szCs w:val="24"/>
          <w:lang w:val="en-GB"/>
        </w:rPr>
        <w:t xml:space="preserve">Giugni and Morales, 2011). Those who have high levels of it can take easily decisions linked to political matters. In comparison to other civic capabilities, it is the one requiring less levels of effort (White et. al., 2008; Biderbost, 2014). </w:t>
      </w:r>
    </w:p>
    <w:p w:rsidR="00E17373" w:rsidRDefault="00E17373" w:rsidP="00A05212">
      <w:pPr>
        <w:pStyle w:val="Prrafodelista"/>
        <w:spacing w:line="360" w:lineRule="auto"/>
        <w:ind w:left="1080" w:firstLine="336"/>
        <w:jc w:val="both"/>
        <w:rPr>
          <w:sz w:val="24"/>
          <w:szCs w:val="24"/>
          <w:lang w:val="en-GB"/>
        </w:rPr>
      </w:pPr>
    </w:p>
    <w:p w:rsidR="000C1960" w:rsidRDefault="00E17373" w:rsidP="00E17373">
      <w:pPr>
        <w:pStyle w:val="Prrafodelista"/>
        <w:spacing w:line="360" w:lineRule="auto"/>
        <w:ind w:left="1080" w:firstLine="336"/>
        <w:jc w:val="both"/>
        <w:rPr>
          <w:sz w:val="24"/>
          <w:szCs w:val="24"/>
          <w:lang w:val="en-GB"/>
        </w:rPr>
      </w:pPr>
      <w:r w:rsidRPr="005972F6">
        <w:rPr>
          <w:i/>
          <w:sz w:val="24"/>
          <w:szCs w:val="24"/>
          <w:lang w:val="en-GB"/>
        </w:rPr>
        <w:t>Political efficacy</w:t>
      </w:r>
      <w:r>
        <w:rPr>
          <w:sz w:val="24"/>
          <w:szCs w:val="24"/>
          <w:lang w:val="en-GB"/>
        </w:rPr>
        <w:t xml:space="preserve"> is the third relevant competence. It has two dimensions (Balch, 1974; Wu, 2003). The internal one is related to the self-described capability for understanding politics expressed by the individuals. The second one is linked to the self-described capability for having an influence in the political scenery (</w:t>
      </w:r>
      <w:r w:rsidR="00375E08">
        <w:rPr>
          <w:sz w:val="24"/>
          <w:szCs w:val="24"/>
          <w:lang w:val="en-GB"/>
        </w:rPr>
        <w:t>Easton and Dennis, 1967; Craig and</w:t>
      </w:r>
      <w:r w:rsidRPr="00E17373">
        <w:rPr>
          <w:sz w:val="24"/>
          <w:szCs w:val="24"/>
          <w:lang w:val="en-GB"/>
        </w:rPr>
        <w:t xml:space="preserve"> Maggiotto, 1982; Pasek et al., 2008).</w:t>
      </w:r>
      <w:r>
        <w:rPr>
          <w:sz w:val="24"/>
          <w:szCs w:val="24"/>
          <w:lang w:val="en-GB"/>
        </w:rPr>
        <w:t xml:space="preserve"> Without a good combination of both sorts of efficacy people would answer in an apathetic way to the stimulus offered by the democratic political</w:t>
      </w:r>
      <w:r w:rsidR="00FD7B9A">
        <w:rPr>
          <w:sz w:val="24"/>
          <w:szCs w:val="24"/>
          <w:lang w:val="en-GB"/>
        </w:rPr>
        <w:t xml:space="preserve"> systems (</w:t>
      </w:r>
      <w:r w:rsidR="00375E08">
        <w:rPr>
          <w:sz w:val="24"/>
          <w:szCs w:val="24"/>
          <w:lang w:val="en-GB"/>
        </w:rPr>
        <w:t>Craig, Niemi and</w:t>
      </w:r>
      <w:r w:rsidR="00F32A36">
        <w:rPr>
          <w:sz w:val="24"/>
          <w:szCs w:val="24"/>
          <w:lang w:val="en-GB"/>
        </w:rPr>
        <w:t xml:space="preserve"> Silver, 1990</w:t>
      </w:r>
      <w:r w:rsidR="00FD7B9A" w:rsidRPr="00FD7B9A">
        <w:rPr>
          <w:sz w:val="24"/>
          <w:szCs w:val="24"/>
          <w:lang w:val="en-GB"/>
        </w:rPr>
        <w:t>).</w:t>
      </w:r>
      <w:r w:rsidR="00FD7B9A">
        <w:rPr>
          <w:sz w:val="24"/>
          <w:szCs w:val="24"/>
          <w:lang w:val="en-GB"/>
        </w:rPr>
        <w:t xml:space="preserve"> </w:t>
      </w:r>
    </w:p>
    <w:p w:rsidR="00FD7B9A" w:rsidRDefault="00FD7B9A" w:rsidP="00E17373">
      <w:pPr>
        <w:pStyle w:val="Prrafodelista"/>
        <w:spacing w:line="360" w:lineRule="auto"/>
        <w:ind w:left="1080" w:firstLine="336"/>
        <w:jc w:val="both"/>
        <w:rPr>
          <w:sz w:val="24"/>
          <w:szCs w:val="24"/>
          <w:lang w:val="en-GB"/>
        </w:rPr>
      </w:pPr>
    </w:p>
    <w:p w:rsidR="00FD7B9A" w:rsidRDefault="00FD7B9A" w:rsidP="00E17373">
      <w:pPr>
        <w:pStyle w:val="Prrafodelista"/>
        <w:spacing w:line="360" w:lineRule="auto"/>
        <w:ind w:left="1080" w:firstLine="336"/>
        <w:jc w:val="both"/>
        <w:rPr>
          <w:sz w:val="24"/>
          <w:szCs w:val="24"/>
          <w:lang w:val="en-GB"/>
        </w:rPr>
      </w:pPr>
      <w:r>
        <w:rPr>
          <w:sz w:val="24"/>
          <w:szCs w:val="24"/>
          <w:lang w:val="en-GB"/>
        </w:rPr>
        <w:t>A fourth</w:t>
      </w:r>
      <w:r w:rsidR="005972F6">
        <w:rPr>
          <w:sz w:val="24"/>
          <w:szCs w:val="24"/>
          <w:lang w:val="en-GB"/>
        </w:rPr>
        <w:t xml:space="preserve"> civic skill is the classic </w:t>
      </w:r>
      <w:r w:rsidR="005972F6" w:rsidRPr="005972F6">
        <w:rPr>
          <w:i/>
          <w:sz w:val="24"/>
          <w:szCs w:val="24"/>
          <w:lang w:val="en-GB"/>
        </w:rPr>
        <w:t>political participation</w:t>
      </w:r>
      <w:r w:rsidR="00A21AB8">
        <w:rPr>
          <w:rStyle w:val="Refdenotaalpie"/>
          <w:i/>
          <w:sz w:val="24"/>
          <w:szCs w:val="24"/>
          <w:lang w:val="en-GB"/>
        </w:rPr>
        <w:footnoteReference w:id="23"/>
      </w:r>
      <w:r w:rsidR="005972F6">
        <w:rPr>
          <w:sz w:val="24"/>
          <w:szCs w:val="24"/>
          <w:lang w:val="en-GB"/>
        </w:rPr>
        <w:t xml:space="preserve">. </w:t>
      </w:r>
      <w:r>
        <w:rPr>
          <w:sz w:val="24"/>
          <w:szCs w:val="24"/>
          <w:lang w:val="en-GB"/>
        </w:rPr>
        <w:t xml:space="preserve"> </w:t>
      </w:r>
      <w:r w:rsidR="005972F6">
        <w:rPr>
          <w:sz w:val="24"/>
          <w:szCs w:val="24"/>
          <w:lang w:val="en-GB"/>
        </w:rPr>
        <w:t xml:space="preserve">This concept covers all the practical </w:t>
      </w:r>
      <w:r w:rsidR="00AA5719">
        <w:rPr>
          <w:sz w:val="24"/>
          <w:szCs w:val="24"/>
          <w:lang w:val="en-GB"/>
        </w:rPr>
        <w:t>activities of political natu</w:t>
      </w:r>
      <w:r w:rsidR="00280565">
        <w:rPr>
          <w:sz w:val="24"/>
          <w:szCs w:val="24"/>
          <w:lang w:val="en-GB"/>
        </w:rPr>
        <w:t xml:space="preserve">re, with the purpose of </w:t>
      </w:r>
      <w:r w:rsidR="00280565">
        <w:rPr>
          <w:sz w:val="24"/>
          <w:szCs w:val="24"/>
          <w:lang w:val="en-GB"/>
        </w:rPr>
        <w:lastRenderedPageBreak/>
        <w:t>impact</w:t>
      </w:r>
      <w:r w:rsidR="00AA5719">
        <w:rPr>
          <w:sz w:val="24"/>
          <w:szCs w:val="24"/>
          <w:lang w:val="en-GB"/>
        </w:rPr>
        <w:t xml:space="preserve">ing in the political agenda or at least expressing adherence to </w:t>
      </w:r>
      <w:r w:rsidR="00375E08">
        <w:rPr>
          <w:sz w:val="24"/>
          <w:szCs w:val="24"/>
          <w:lang w:val="en-GB"/>
        </w:rPr>
        <w:t>some</w:t>
      </w:r>
      <w:r w:rsidR="0028349B">
        <w:rPr>
          <w:sz w:val="24"/>
          <w:szCs w:val="24"/>
          <w:lang w:val="en-GB"/>
        </w:rPr>
        <w:t xml:space="preserve"> political ideology</w:t>
      </w:r>
      <w:r w:rsidR="00AA5719">
        <w:rPr>
          <w:sz w:val="24"/>
          <w:szCs w:val="24"/>
          <w:lang w:val="en-GB"/>
        </w:rPr>
        <w:t>, in which a person is involved.  These activities</w:t>
      </w:r>
      <w:r w:rsidR="0028349B">
        <w:rPr>
          <w:sz w:val="24"/>
          <w:szCs w:val="24"/>
          <w:lang w:val="en-GB"/>
        </w:rPr>
        <w:t xml:space="preserve"> can be classified taking into account their grades (</w:t>
      </w:r>
      <w:r w:rsidR="00577951">
        <w:rPr>
          <w:sz w:val="24"/>
          <w:szCs w:val="24"/>
          <w:lang w:val="en-GB"/>
        </w:rPr>
        <w:t>intensity or compromise demanded to the people executing them)</w:t>
      </w:r>
      <w:r w:rsidR="004B08CC">
        <w:rPr>
          <w:sz w:val="24"/>
          <w:szCs w:val="24"/>
          <w:lang w:val="en-GB"/>
        </w:rPr>
        <w:t xml:space="preserve"> </w:t>
      </w:r>
      <w:r w:rsidR="004B08CC" w:rsidRPr="004B08CC">
        <w:rPr>
          <w:sz w:val="24"/>
          <w:szCs w:val="24"/>
          <w:lang w:val="en-GB"/>
        </w:rPr>
        <w:t>(C</w:t>
      </w:r>
      <w:r w:rsidR="004B08CC">
        <w:rPr>
          <w:sz w:val="24"/>
          <w:szCs w:val="24"/>
          <w:lang w:val="en-GB"/>
        </w:rPr>
        <w:t>onge, 1988; Burns et al., 2001)</w:t>
      </w:r>
      <w:r w:rsidR="0028349B">
        <w:rPr>
          <w:sz w:val="24"/>
          <w:szCs w:val="24"/>
          <w:lang w:val="en-GB"/>
        </w:rPr>
        <w:t>. Different grades</w:t>
      </w:r>
      <w:r w:rsidR="00AA5719">
        <w:rPr>
          <w:sz w:val="24"/>
          <w:szCs w:val="24"/>
          <w:lang w:val="en-GB"/>
        </w:rPr>
        <w:t xml:space="preserve"> denote</w:t>
      </w:r>
      <w:r w:rsidR="0028349B">
        <w:rPr>
          <w:sz w:val="24"/>
          <w:szCs w:val="24"/>
          <w:lang w:val="en-GB"/>
        </w:rPr>
        <w:t>, at the same time,</w:t>
      </w:r>
      <w:r w:rsidR="00AA5719">
        <w:rPr>
          <w:sz w:val="24"/>
          <w:szCs w:val="24"/>
          <w:lang w:val="en-GB"/>
        </w:rPr>
        <w:t xml:space="preserve"> different levels of personal involvement </w:t>
      </w:r>
      <w:r w:rsidR="004B08CC">
        <w:rPr>
          <w:sz w:val="24"/>
          <w:szCs w:val="24"/>
          <w:lang w:val="en-GB"/>
        </w:rPr>
        <w:t>by the citizens</w:t>
      </w:r>
      <w:r w:rsidR="00016894">
        <w:rPr>
          <w:sz w:val="24"/>
          <w:szCs w:val="24"/>
          <w:lang w:val="en-GB"/>
        </w:rPr>
        <w:t xml:space="preserve"> (from casting a ballot to being an elected public official)</w:t>
      </w:r>
      <w:r w:rsidR="004B08CC">
        <w:rPr>
          <w:sz w:val="24"/>
          <w:szCs w:val="24"/>
          <w:lang w:val="en-GB"/>
        </w:rPr>
        <w:t xml:space="preserve"> (</w:t>
      </w:r>
      <w:r w:rsidR="00016894">
        <w:rPr>
          <w:sz w:val="24"/>
          <w:szCs w:val="24"/>
          <w:lang w:val="en-GB"/>
        </w:rPr>
        <w:t xml:space="preserve">Milbrath and Goel, 1977; </w:t>
      </w:r>
      <w:r w:rsidR="004B08CC" w:rsidRPr="004B08CC">
        <w:rPr>
          <w:sz w:val="24"/>
          <w:szCs w:val="24"/>
          <w:lang w:val="en-GB"/>
        </w:rPr>
        <w:t>Verba et al.</w:t>
      </w:r>
      <w:r w:rsidR="00375E08">
        <w:rPr>
          <w:sz w:val="24"/>
          <w:szCs w:val="24"/>
          <w:lang w:val="en-GB"/>
        </w:rPr>
        <w:t>, 1995; Gastil and</w:t>
      </w:r>
      <w:r w:rsidR="004B08CC">
        <w:rPr>
          <w:sz w:val="24"/>
          <w:szCs w:val="24"/>
          <w:lang w:val="en-GB"/>
        </w:rPr>
        <w:t xml:space="preserve"> Xenos, 2010). </w:t>
      </w:r>
    </w:p>
    <w:p w:rsidR="007E3AD6" w:rsidRDefault="007E3AD6" w:rsidP="00E17373">
      <w:pPr>
        <w:pStyle w:val="Prrafodelista"/>
        <w:spacing w:line="360" w:lineRule="auto"/>
        <w:ind w:left="1080" w:firstLine="336"/>
        <w:jc w:val="both"/>
        <w:rPr>
          <w:sz w:val="24"/>
          <w:szCs w:val="24"/>
          <w:lang w:val="en-GB"/>
        </w:rPr>
      </w:pPr>
    </w:p>
    <w:p w:rsidR="007E3AD6" w:rsidRDefault="007E3AD6" w:rsidP="00E17373">
      <w:pPr>
        <w:pStyle w:val="Prrafodelista"/>
        <w:spacing w:line="360" w:lineRule="auto"/>
        <w:ind w:left="1080" w:firstLine="336"/>
        <w:jc w:val="both"/>
        <w:rPr>
          <w:sz w:val="24"/>
          <w:szCs w:val="24"/>
          <w:lang w:val="en-GB"/>
        </w:rPr>
      </w:pPr>
      <w:r>
        <w:rPr>
          <w:sz w:val="24"/>
          <w:szCs w:val="24"/>
          <w:lang w:val="en-GB"/>
        </w:rPr>
        <w:t xml:space="preserve">These four civic competencies were </w:t>
      </w:r>
      <w:r w:rsidR="00390516">
        <w:rPr>
          <w:sz w:val="24"/>
          <w:szCs w:val="24"/>
          <w:lang w:val="en-GB"/>
        </w:rPr>
        <w:t xml:space="preserve">those </w:t>
      </w:r>
      <w:r>
        <w:rPr>
          <w:sz w:val="24"/>
          <w:szCs w:val="24"/>
          <w:lang w:val="en-GB"/>
        </w:rPr>
        <w:t xml:space="preserve">explored among the Swiss diaspora </w:t>
      </w:r>
      <w:r w:rsidR="00A36E10">
        <w:rPr>
          <w:sz w:val="24"/>
          <w:szCs w:val="24"/>
          <w:lang w:val="en-GB"/>
        </w:rPr>
        <w:t xml:space="preserve">living </w:t>
      </w:r>
      <w:r>
        <w:rPr>
          <w:sz w:val="24"/>
          <w:szCs w:val="24"/>
          <w:lang w:val="en-GB"/>
        </w:rPr>
        <w:t>in Latin American</w:t>
      </w:r>
      <w:r w:rsidR="00A36E10">
        <w:rPr>
          <w:sz w:val="24"/>
          <w:szCs w:val="24"/>
          <w:lang w:val="en-GB"/>
        </w:rPr>
        <w:t xml:space="preserve"> countries in order to identify their relationship patterns to the political institutions of their home country.  The Swiss political system, as an effect of the direct democracy artefacts that it includes, favour (at least, from a theoretical point of view) an active role of its citizens. This text is part of a research trying to test this </w:t>
      </w:r>
      <w:r w:rsidR="00390516">
        <w:rPr>
          <w:sz w:val="24"/>
          <w:szCs w:val="24"/>
          <w:lang w:val="en-GB"/>
        </w:rPr>
        <w:t xml:space="preserve">idea with one specific segment of Switzerland `s emigration. </w:t>
      </w:r>
      <w:r w:rsidR="00BD161A">
        <w:rPr>
          <w:sz w:val="24"/>
          <w:szCs w:val="24"/>
          <w:lang w:val="en-GB"/>
        </w:rPr>
        <w:t>Figure 1 mentions one theoretical descriptor for</w:t>
      </w:r>
      <w:r w:rsidR="008B2A62">
        <w:rPr>
          <w:sz w:val="24"/>
          <w:szCs w:val="24"/>
          <w:lang w:val="en-GB"/>
        </w:rPr>
        <w:t xml:space="preserve"> each competence and </w:t>
      </w:r>
      <w:r w:rsidR="00280565">
        <w:rPr>
          <w:sz w:val="24"/>
          <w:szCs w:val="24"/>
          <w:lang w:val="en-GB"/>
        </w:rPr>
        <w:t xml:space="preserve">exhibits </w:t>
      </w:r>
      <w:r w:rsidR="008B2A62">
        <w:rPr>
          <w:sz w:val="24"/>
          <w:szCs w:val="24"/>
          <w:lang w:val="en-GB"/>
        </w:rPr>
        <w:t xml:space="preserve">the expected </w:t>
      </w:r>
      <w:r w:rsidR="00280565">
        <w:rPr>
          <w:sz w:val="24"/>
          <w:szCs w:val="24"/>
          <w:lang w:val="en-GB"/>
        </w:rPr>
        <w:t xml:space="preserve">causal </w:t>
      </w:r>
      <w:r w:rsidR="008B2A62">
        <w:rPr>
          <w:sz w:val="24"/>
          <w:szCs w:val="24"/>
          <w:lang w:val="en-GB"/>
        </w:rPr>
        <w:t xml:space="preserve">relationship </w:t>
      </w:r>
      <w:r w:rsidR="00280565">
        <w:rPr>
          <w:sz w:val="24"/>
          <w:szCs w:val="24"/>
          <w:lang w:val="en-GB"/>
        </w:rPr>
        <w:t xml:space="preserve">among them </w:t>
      </w:r>
      <w:r w:rsidR="00CC7382">
        <w:rPr>
          <w:sz w:val="24"/>
          <w:szCs w:val="24"/>
          <w:lang w:val="en-GB"/>
        </w:rPr>
        <w:t>taking into account a re</w:t>
      </w:r>
      <w:r w:rsidR="00375E08">
        <w:rPr>
          <w:sz w:val="24"/>
          <w:szCs w:val="24"/>
          <w:lang w:val="en-GB"/>
        </w:rPr>
        <w:t xml:space="preserve">cent revision of the </w:t>
      </w:r>
      <w:r w:rsidR="00CC7382">
        <w:rPr>
          <w:sz w:val="24"/>
          <w:szCs w:val="24"/>
          <w:lang w:val="en-GB"/>
        </w:rPr>
        <w:t>literature</w:t>
      </w:r>
      <w:r w:rsidR="00375E08">
        <w:rPr>
          <w:sz w:val="24"/>
          <w:szCs w:val="24"/>
          <w:lang w:val="en-GB"/>
        </w:rPr>
        <w:t xml:space="preserve"> on this matter</w:t>
      </w:r>
      <w:r w:rsidR="00CC7382">
        <w:rPr>
          <w:sz w:val="24"/>
          <w:szCs w:val="24"/>
          <w:lang w:val="en-GB"/>
        </w:rPr>
        <w:t xml:space="preserve"> </w:t>
      </w:r>
      <w:r w:rsidR="00280565">
        <w:rPr>
          <w:sz w:val="24"/>
          <w:szCs w:val="24"/>
          <w:lang w:val="en-GB"/>
        </w:rPr>
        <w:t>(Biderbost, 2014).</w:t>
      </w: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Default="00411699" w:rsidP="00E17373">
      <w:pPr>
        <w:pStyle w:val="Prrafodelista"/>
        <w:spacing w:line="360" w:lineRule="auto"/>
        <w:ind w:left="1080" w:firstLine="336"/>
        <w:jc w:val="both"/>
        <w:rPr>
          <w:sz w:val="24"/>
          <w:szCs w:val="24"/>
          <w:lang w:val="en-GB"/>
        </w:rPr>
      </w:pPr>
    </w:p>
    <w:p w:rsidR="00411699" w:rsidRPr="00E17373" w:rsidRDefault="00411699" w:rsidP="00E17373">
      <w:pPr>
        <w:pStyle w:val="Prrafodelista"/>
        <w:spacing w:line="360" w:lineRule="auto"/>
        <w:ind w:left="1080" w:firstLine="336"/>
        <w:jc w:val="both"/>
        <w:rPr>
          <w:sz w:val="24"/>
          <w:szCs w:val="24"/>
          <w:lang w:val="en-GB"/>
        </w:rPr>
      </w:pPr>
    </w:p>
    <w:p w:rsidR="00F6404B" w:rsidRDefault="00A040A7" w:rsidP="00FB34FC">
      <w:pPr>
        <w:pStyle w:val="Prrafodelista"/>
        <w:ind w:left="1080"/>
        <w:jc w:val="center"/>
        <w:rPr>
          <w:b/>
          <w:sz w:val="24"/>
          <w:szCs w:val="24"/>
          <w:lang w:val="en-GB"/>
        </w:rPr>
      </w:pPr>
      <w:r>
        <w:rPr>
          <w:b/>
          <w:sz w:val="24"/>
          <w:szCs w:val="24"/>
          <w:lang w:val="en-GB"/>
        </w:rPr>
        <w:lastRenderedPageBreak/>
        <w:t xml:space="preserve">Figure </w:t>
      </w:r>
      <w:r w:rsidR="00FB34FC" w:rsidRPr="00FB34FC">
        <w:rPr>
          <w:b/>
          <w:sz w:val="24"/>
          <w:szCs w:val="24"/>
          <w:lang w:val="en-GB"/>
        </w:rPr>
        <w:t>1</w:t>
      </w:r>
    </w:p>
    <w:p w:rsidR="00280565" w:rsidRDefault="00280565" w:rsidP="00FB34FC">
      <w:pPr>
        <w:pStyle w:val="Prrafodelista"/>
        <w:ind w:left="1080"/>
        <w:jc w:val="center"/>
        <w:rPr>
          <w:b/>
          <w:sz w:val="24"/>
          <w:szCs w:val="24"/>
          <w:lang w:val="en-GB"/>
        </w:rPr>
      </w:pPr>
      <w:r>
        <w:rPr>
          <w:b/>
          <w:sz w:val="24"/>
          <w:szCs w:val="24"/>
          <w:lang w:val="en-GB"/>
        </w:rPr>
        <w:t>Theoretical descriptor</w:t>
      </w:r>
      <w:r w:rsidR="00411699">
        <w:rPr>
          <w:b/>
          <w:sz w:val="24"/>
          <w:szCs w:val="24"/>
          <w:lang w:val="en-GB"/>
        </w:rPr>
        <w:t>s</w:t>
      </w:r>
      <w:r>
        <w:rPr>
          <w:b/>
          <w:sz w:val="24"/>
          <w:szCs w:val="24"/>
          <w:lang w:val="en-GB"/>
        </w:rPr>
        <w:t xml:space="preserve"> and causal relationship </w:t>
      </w:r>
    </w:p>
    <w:p w:rsidR="00280565" w:rsidRDefault="00280565" w:rsidP="00FB34FC">
      <w:pPr>
        <w:pStyle w:val="Prrafodelista"/>
        <w:ind w:left="1080"/>
        <w:jc w:val="center"/>
        <w:rPr>
          <w:b/>
          <w:sz w:val="24"/>
          <w:szCs w:val="24"/>
          <w:lang w:val="en-GB"/>
        </w:rPr>
      </w:pPr>
      <w:r>
        <w:rPr>
          <w:b/>
          <w:sz w:val="24"/>
          <w:szCs w:val="24"/>
          <w:lang w:val="en-GB"/>
        </w:rPr>
        <w:t xml:space="preserve">among </w:t>
      </w:r>
      <w:r w:rsidR="00411699">
        <w:rPr>
          <w:b/>
          <w:sz w:val="24"/>
          <w:szCs w:val="24"/>
          <w:lang w:val="en-GB"/>
        </w:rPr>
        <w:t xml:space="preserve">civic </w:t>
      </w:r>
      <w:r>
        <w:rPr>
          <w:b/>
          <w:sz w:val="24"/>
          <w:szCs w:val="24"/>
          <w:lang w:val="en-GB"/>
        </w:rPr>
        <w:t>competences</w:t>
      </w:r>
    </w:p>
    <w:p w:rsidR="008B2A62" w:rsidRDefault="008B2A62" w:rsidP="00FB34FC">
      <w:pPr>
        <w:pStyle w:val="Prrafodelista"/>
        <w:ind w:left="1080"/>
        <w:jc w:val="center"/>
        <w:rPr>
          <w:b/>
          <w:sz w:val="24"/>
          <w:szCs w:val="24"/>
          <w:lang w:val="en-GB"/>
        </w:rPr>
      </w:pPr>
    </w:p>
    <w:p w:rsidR="008B2A62" w:rsidRDefault="00A21AB8" w:rsidP="008B2A62">
      <w:pPr>
        <w:pStyle w:val="Prrafodelista"/>
        <w:ind w:left="1080" w:hanging="513"/>
        <w:jc w:val="center"/>
        <w:rPr>
          <w:b/>
          <w:sz w:val="24"/>
          <w:szCs w:val="24"/>
          <w:lang w:val="en-GB"/>
        </w:rPr>
      </w:pPr>
      <w:r>
        <w:rPr>
          <w:b/>
          <w:noProof/>
          <w:sz w:val="24"/>
          <w:szCs w:val="24"/>
          <w:lang w:val="en-GB" w:eastAsia="en-GB"/>
        </w:rPr>
        <mc:AlternateContent>
          <mc:Choice Requires="wps">
            <w:drawing>
              <wp:anchor distT="0" distB="0" distL="114300" distR="114300" simplePos="0" relativeHeight="251675648" behindDoc="0" locked="0" layoutInCell="1" allowOverlap="1" wp14:anchorId="1CCABE91" wp14:editId="28FD829D">
                <wp:simplePos x="0" y="0"/>
                <wp:positionH relativeFrom="column">
                  <wp:posOffset>2535336</wp:posOffset>
                </wp:positionH>
                <wp:positionV relativeFrom="paragraph">
                  <wp:posOffset>1527225</wp:posOffset>
                </wp:positionV>
                <wp:extent cx="978408" cy="104775"/>
                <wp:effectExtent l="0" t="285750" r="0" b="295275"/>
                <wp:wrapNone/>
                <wp:docPr id="2" name="Flecha: a la derecha 2"/>
                <wp:cNvGraphicFramePr/>
                <a:graphic xmlns:a="http://schemas.openxmlformats.org/drawingml/2006/main">
                  <a:graphicData uri="http://schemas.microsoft.com/office/word/2010/wordprocessingShape">
                    <wps:wsp>
                      <wps:cNvSpPr/>
                      <wps:spPr>
                        <a:xfrm rot="13070781">
                          <a:off x="0" y="0"/>
                          <a:ext cx="978408" cy="104775"/>
                        </a:xfrm>
                        <a:prstGeom prst="rightArrow">
                          <a:avLst/>
                        </a:prstGeom>
                        <a:solidFill>
                          <a:srgbClr val="ED7D31">
                            <a:lumMod val="50000"/>
                          </a:srgbClr>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A3B07C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2" o:spid="_x0000_s1026" type="#_x0000_t13" style="position:absolute;margin-left:199.65pt;margin-top:120.25pt;width:77.05pt;height:8.25pt;rotation:-9316182fd;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" adj="20443" fillcolor="#843c0c" strokecolor="windowText" strokeweight=".5pt"/>
            </w:pict>
          </mc:Fallback>
        </mc:AlternateContent>
      </w:r>
      <w:r>
        <w:rPr>
          <w:b/>
          <w:noProof/>
          <w:sz w:val="24"/>
          <w:szCs w:val="24"/>
          <w:lang w:val="en-GB" w:eastAsia="en-GB"/>
        </w:rPr>
        <mc:AlternateContent>
          <mc:Choice Requires="wps">
            <w:drawing>
              <wp:anchor distT="0" distB="0" distL="114300" distR="114300" simplePos="0" relativeHeight="251673600" behindDoc="0" locked="0" layoutInCell="1" allowOverlap="1" wp14:anchorId="3F5FB1CA" wp14:editId="5534573E">
                <wp:simplePos x="0" y="0"/>
                <wp:positionH relativeFrom="column">
                  <wp:posOffset>2671019</wp:posOffset>
                </wp:positionH>
                <wp:positionV relativeFrom="paragraph">
                  <wp:posOffset>2666999</wp:posOffset>
                </wp:positionV>
                <wp:extent cx="978408" cy="104775"/>
                <wp:effectExtent l="19050" t="19050" r="12700" b="47625"/>
                <wp:wrapNone/>
                <wp:docPr id="11" name="Flecha: a la derecha 11"/>
                <wp:cNvGraphicFramePr/>
                <a:graphic xmlns:a="http://schemas.openxmlformats.org/drawingml/2006/main">
                  <a:graphicData uri="http://schemas.microsoft.com/office/word/2010/wordprocessingShape">
                    <wps:wsp>
                      <wps:cNvSpPr/>
                      <wps:spPr>
                        <a:xfrm rot="10800000">
                          <a:off x="0" y="0"/>
                          <a:ext cx="978408" cy="104775"/>
                        </a:xfrm>
                        <a:prstGeom prst="rightArrow">
                          <a:avLst/>
                        </a:prstGeom>
                        <a:solidFill>
                          <a:schemeClr val="accent2">
                            <a:lumMod val="50000"/>
                          </a:schemeClr>
                        </a:soli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A4E8CA" id="Flecha: a la derecha 11" o:spid="_x0000_s1026" type="#_x0000_t13" style="position:absolute;margin-left:210.3pt;margin-top:210pt;width:77.05pt;height:8.25pt;rotation:180;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" adj="20443" fillcolor="#823b0b [1605]" strokecolor="windowText" strokeweight=".5pt"/>
            </w:pict>
          </mc:Fallback>
        </mc:AlternateContent>
      </w:r>
      <w:r>
        <w:rPr>
          <w:b/>
          <w:noProof/>
          <w:sz w:val="24"/>
          <w:szCs w:val="24"/>
          <w:lang w:val="en-GB" w:eastAsia="en-GB"/>
        </w:rPr>
        <mc:AlternateContent>
          <mc:Choice Requires="wps">
            <w:drawing>
              <wp:anchor distT="0" distB="0" distL="114300" distR="114300" simplePos="0" relativeHeight="251669504" behindDoc="0" locked="0" layoutInCell="1" allowOverlap="1" wp14:anchorId="08138521" wp14:editId="6FE6E647">
                <wp:simplePos x="0" y="0"/>
                <wp:positionH relativeFrom="column">
                  <wp:posOffset>2671019</wp:posOffset>
                </wp:positionH>
                <wp:positionV relativeFrom="paragraph">
                  <wp:posOffset>2807970</wp:posOffset>
                </wp:positionV>
                <wp:extent cx="978408" cy="104775"/>
                <wp:effectExtent l="0" t="19050" r="31750" b="47625"/>
                <wp:wrapNone/>
                <wp:docPr id="9" name="Flecha: a la derecha 9"/>
                <wp:cNvGraphicFramePr/>
                <a:graphic xmlns:a="http://schemas.openxmlformats.org/drawingml/2006/main">
                  <a:graphicData uri="http://schemas.microsoft.com/office/word/2010/wordprocessingShape">
                    <wps:wsp>
                      <wps:cNvSpPr/>
                      <wps:spPr>
                        <a:xfrm>
                          <a:off x="0" y="0"/>
                          <a:ext cx="978408" cy="104775"/>
                        </a:xfrm>
                        <a:prstGeom prst="rightArrow">
                          <a:avLst/>
                        </a:prstGeom>
                        <a:ln>
                          <a:prstDash val="lgDashDotDot"/>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C7C494" id="Flecha: a la derecha 9" o:spid="_x0000_s1026" type="#_x0000_t13" style="position:absolute;margin-left:210.3pt;margin-top:221.1pt;width:77.05pt;height:8.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" adj="20443" fillcolor="#555 [2160]" strokecolor="black [3200]" strokeweight=".5pt">
                <v:fill color2="#313131 [2608]" rotate="t" colors="0 #9b9b9b;.5 #8e8e8e;1 #797979" focus="100%" type="gradient">
                  <o:fill v:ext="view" type="gradientUnscaled"/>
                </v:fill>
                <v:stroke dashstyle="longDashDotDot"/>
              </v:shape>
            </w:pict>
          </mc:Fallback>
        </mc:AlternateContent>
      </w:r>
      <w:r w:rsidR="00407911">
        <w:rPr>
          <w:b/>
          <w:noProof/>
          <w:sz w:val="24"/>
          <w:szCs w:val="24"/>
          <w:lang w:val="en-GB" w:eastAsia="en-GB"/>
        </w:rPr>
        <mc:AlternateContent>
          <mc:Choice Requires="wps">
            <w:drawing>
              <wp:anchor distT="0" distB="0" distL="114300" distR="114300" simplePos="0" relativeHeight="251671552" behindDoc="0" locked="0" layoutInCell="1" allowOverlap="1" wp14:anchorId="57E96DB9" wp14:editId="3123314B">
                <wp:simplePos x="0" y="0"/>
                <wp:positionH relativeFrom="column">
                  <wp:posOffset>2457451</wp:posOffset>
                </wp:positionH>
                <wp:positionV relativeFrom="paragraph">
                  <wp:posOffset>1527223</wp:posOffset>
                </wp:positionV>
                <wp:extent cx="978408" cy="104775"/>
                <wp:effectExtent l="0" t="266700" r="0" b="276225"/>
                <wp:wrapNone/>
                <wp:docPr id="10" name="Flecha: a la derecha 10"/>
                <wp:cNvGraphicFramePr/>
                <a:graphic xmlns:a="http://schemas.openxmlformats.org/drawingml/2006/main">
                  <a:graphicData uri="http://schemas.microsoft.com/office/word/2010/wordprocessingShape">
                    <wps:wsp>
                      <wps:cNvSpPr/>
                      <wps:spPr>
                        <a:xfrm rot="19545754">
                          <a:off x="0" y="0"/>
                          <a:ext cx="978408" cy="104775"/>
                        </a:xfrm>
                        <a:prstGeom prst="rightArrow">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lgDashDot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C6C0EB" id="Flecha: a la derecha 10" o:spid="_x0000_s1026" type="#_x0000_t13" style="position:absolute;margin-left:193.5pt;margin-top:120.25pt;width:77.05pt;height:8.25pt;rotation:-2243784fd;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" adj="20443" fillcolor="#9b9b9b" strokecolor="windowText" strokeweight=".5pt">
                <v:fill color2="#797979" rotate="t" colors="0 #9b9b9b;.5 #8e8e8e;1 #797979" focus="100%" type="gradient">
                  <o:fill v:ext="view" type="gradientUnscaled"/>
                </v:fill>
                <v:stroke dashstyle="longDashDotDot"/>
              </v:shape>
            </w:pict>
          </mc:Fallback>
        </mc:AlternateContent>
      </w:r>
      <w:r w:rsidR="00407911">
        <w:rPr>
          <w:b/>
          <w:noProof/>
          <w:sz w:val="24"/>
          <w:szCs w:val="24"/>
          <w:lang w:val="en-GB" w:eastAsia="en-GB"/>
        </w:rPr>
        <mc:AlternateContent>
          <mc:Choice Requires="wps">
            <w:drawing>
              <wp:anchor distT="0" distB="0" distL="114300" distR="114300" simplePos="0" relativeHeight="251667456" behindDoc="0" locked="0" layoutInCell="1" allowOverlap="1" wp14:anchorId="4E1C3C68" wp14:editId="2C464A9C">
                <wp:simplePos x="0" y="0"/>
                <wp:positionH relativeFrom="column">
                  <wp:posOffset>3380898</wp:posOffset>
                </wp:positionH>
                <wp:positionV relativeFrom="paragraph">
                  <wp:posOffset>1560037</wp:posOffset>
                </wp:positionV>
                <wp:extent cx="571184" cy="104775"/>
                <wp:effectExtent l="23495" t="0" r="43180" b="43180"/>
                <wp:wrapNone/>
                <wp:docPr id="8" name="Flecha: a la derecha 8"/>
                <wp:cNvGraphicFramePr/>
                <a:graphic xmlns:a="http://schemas.openxmlformats.org/drawingml/2006/main">
                  <a:graphicData uri="http://schemas.microsoft.com/office/word/2010/wordprocessingShape">
                    <wps:wsp>
                      <wps:cNvSpPr/>
                      <wps:spPr>
                        <a:xfrm rot="5400000">
                          <a:off x="0" y="0"/>
                          <a:ext cx="571184" cy="104775"/>
                        </a:xfrm>
                        <a:prstGeom prst="rightArrow">
                          <a:avLst/>
                        </a:prstGeom>
                        <a:solidFill>
                          <a:sysClr val="window" lastClr="FFFFFF"/>
                        </a:solidFill>
                        <a:ln w="127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79BF" id="Flecha: a la derecha 8" o:spid="_x0000_s1026" type="#_x0000_t13" style="position:absolute;margin-left:266.2pt;margin-top:122.85pt;width:45pt;height:8.2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" adj="19619" fillcolor="window" strokecolor="windowText" strokeweight="1pt">
                <v:stroke dashstyle="dash"/>
              </v:shape>
            </w:pict>
          </mc:Fallback>
        </mc:AlternateContent>
      </w:r>
      <w:r w:rsidR="00407911">
        <w:rPr>
          <w:b/>
          <w:noProof/>
          <w:sz w:val="24"/>
          <w:szCs w:val="24"/>
          <w:lang w:val="en-GB" w:eastAsia="en-GB"/>
        </w:rPr>
        <mc:AlternateContent>
          <mc:Choice Requires="wps">
            <w:drawing>
              <wp:anchor distT="0" distB="0" distL="114300" distR="114300" simplePos="0" relativeHeight="251665408" behindDoc="0" locked="0" layoutInCell="1" allowOverlap="1" wp14:anchorId="69496877" wp14:editId="40398275">
                <wp:simplePos x="0" y="0"/>
                <wp:positionH relativeFrom="column">
                  <wp:posOffset>2728595</wp:posOffset>
                </wp:positionH>
                <wp:positionV relativeFrom="paragraph">
                  <wp:posOffset>1516379</wp:posOffset>
                </wp:positionV>
                <wp:extent cx="977900" cy="104775"/>
                <wp:effectExtent l="0" t="285750" r="0" b="276225"/>
                <wp:wrapNone/>
                <wp:docPr id="7" name="Flecha: a la derecha 7"/>
                <wp:cNvGraphicFramePr/>
                <a:graphic xmlns:a="http://schemas.openxmlformats.org/drawingml/2006/main">
                  <a:graphicData uri="http://schemas.microsoft.com/office/word/2010/wordprocessingShape">
                    <wps:wsp>
                      <wps:cNvSpPr/>
                      <wps:spPr>
                        <a:xfrm rot="8639043">
                          <a:off x="0" y="0"/>
                          <a:ext cx="977900" cy="104775"/>
                        </a:xfrm>
                        <a:prstGeom prst="rightArrow">
                          <a:avLst/>
                        </a:prstGeom>
                        <a:solidFill>
                          <a:sysClr val="window" lastClr="FFFFFF"/>
                        </a:solidFill>
                        <a:ln w="1270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437894" id="Flecha: a la derecha 7" o:spid="_x0000_s1026" type="#_x0000_t13" style="position:absolute;margin-left:214.85pt;margin-top:119.4pt;width:77pt;height:8.25pt;rotation:9436139fd;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" adj="20443" fillcolor="window" strokecolor="windowText" strokeweight="1pt">
                <v:stroke dashstyle="dash"/>
              </v:shape>
            </w:pict>
          </mc:Fallback>
        </mc:AlternateContent>
      </w:r>
      <w:r w:rsidR="00407911">
        <w:rPr>
          <w:b/>
          <w:noProof/>
          <w:sz w:val="24"/>
          <w:szCs w:val="24"/>
          <w:lang w:val="en-GB" w:eastAsia="en-GB"/>
        </w:rPr>
        <mc:AlternateContent>
          <mc:Choice Requires="wps">
            <w:drawing>
              <wp:anchor distT="0" distB="0" distL="114300" distR="114300" simplePos="0" relativeHeight="251663360" behindDoc="0" locked="0" layoutInCell="1" allowOverlap="1" wp14:anchorId="431500E1" wp14:editId="17CF94A8">
                <wp:simplePos x="0" y="0"/>
                <wp:positionH relativeFrom="column">
                  <wp:posOffset>2609850</wp:posOffset>
                </wp:positionH>
                <wp:positionV relativeFrom="paragraph">
                  <wp:posOffset>1135697</wp:posOffset>
                </wp:positionV>
                <wp:extent cx="978408" cy="104775"/>
                <wp:effectExtent l="19050" t="19050" r="12700" b="47625"/>
                <wp:wrapNone/>
                <wp:docPr id="5" name="Flecha: a la derecha 5"/>
                <wp:cNvGraphicFramePr/>
                <a:graphic xmlns:a="http://schemas.openxmlformats.org/drawingml/2006/main">
                  <a:graphicData uri="http://schemas.microsoft.com/office/word/2010/wordprocessingShape">
                    <wps:wsp>
                      <wps:cNvSpPr/>
                      <wps:spPr>
                        <a:xfrm rot="10800000">
                          <a:off x="0" y="0"/>
                          <a:ext cx="978408" cy="104775"/>
                        </a:xfrm>
                        <a:prstGeom prst="rightArrow">
                          <a:avLst/>
                        </a:prstGeom>
                        <a:ln>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B37001" id="Flecha: a la derecha 5" o:spid="_x0000_s1026" type="#_x0000_t13" style="position:absolute;margin-left:205.5pt;margin-top:89.4pt;width:77.05pt;height:8.25pt;rotation:18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" adj="20443" fillcolor="white [3201]" strokecolor="black [3200]" strokeweight="1pt">
                <v:stroke dashstyle="dash"/>
              </v:shape>
            </w:pict>
          </mc:Fallback>
        </mc:AlternateContent>
      </w:r>
      <w:r w:rsidR="00407911">
        <w:rPr>
          <w:b/>
          <w:noProof/>
          <w:sz w:val="24"/>
          <w:szCs w:val="24"/>
          <w:lang w:val="en-GB" w:eastAsia="en-GB"/>
        </w:rPr>
        <mc:AlternateContent>
          <mc:Choice Requires="wps">
            <w:drawing>
              <wp:anchor distT="0" distB="0" distL="114300" distR="114300" simplePos="0" relativeHeight="251661312" behindDoc="0" locked="0" layoutInCell="1" allowOverlap="1" wp14:anchorId="17098E46" wp14:editId="64A3C5A1">
                <wp:simplePos x="0" y="0"/>
                <wp:positionH relativeFrom="column">
                  <wp:posOffset>1361758</wp:posOffset>
                </wp:positionH>
                <wp:positionV relativeFrom="paragraph">
                  <wp:posOffset>1577658</wp:posOffset>
                </wp:positionV>
                <wp:extent cx="978408" cy="104775"/>
                <wp:effectExtent l="17462" t="1588" r="30163" b="30162"/>
                <wp:wrapNone/>
                <wp:docPr id="4" name="Flecha: a la derecha 4"/>
                <wp:cNvGraphicFramePr/>
                <a:graphic xmlns:a="http://schemas.openxmlformats.org/drawingml/2006/main">
                  <a:graphicData uri="http://schemas.microsoft.com/office/word/2010/wordprocessingShape">
                    <wps:wsp>
                      <wps:cNvSpPr/>
                      <wps:spPr>
                        <a:xfrm rot="5400000">
                          <a:off x="0" y="0"/>
                          <a:ext cx="978408" cy="10477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6D9D396" id="Flecha: a la derecha 4" o:spid="_x0000_s1026" type="#_x0000_t13" style="position:absolute;margin-left:107.25pt;margin-top:124.25pt;width:77.05pt;height:8.25pt;rotation:90;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" adj="20443" fillcolor="windowText" strokeweight="1pt"/>
            </w:pict>
          </mc:Fallback>
        </mc:AlternateContent>
      </w:r>
      <w:r w:rsidR="00CC7382">
        <w:rPr>
          <w:b/>
          <w:noProof/>
          <w:sz w:val="24"/>
          <w:szCs w:val="24"/>
          <w:lang w:val="en-GB" w:eastAsia="en-GB"/>
        </w:rPr>
        <mc:AlternateContent>
          <mc:Choice Requires="wps">
            <w:drawing>
              <wp:anchor distT="0" distB="0" distL="114300" distR="114300" simplePos="0" relativeHeight="251659264" behindDoc="0" locked="0" layoutInCell="1" allowOverlap="1" wp14:anchorId="5C69B582" wp14:editId="5E65237A">
                <wp:simplePos x="0" y="0"/>
                <wp:positionH relativeFrom="column">
                  <wp:posOffset>2606040</wp:posOffset>
                </wp:positionH>
                <wp:positionV relativeFrom="paragraph">
                  <wp:posOffset>347345</wp:posOffset>
                </wp:positionV>
                <wp:extent cx="978408" cy="104775"/>
                <wp:effectExtent l="0" t="19050" r="31750" b="47625"/>
                <wp:wrapNone/>
                <wp:docPr id="3" name="Flecha: a la derecha 3"/>
                <wp:cNvGraphicFramePr/>
                <a:graphic xmlns:a="http://schemas.openxmlformats.org/drawingml/2006/main">
                  <a:graphicData uri="http://schemas.microsoft.com/office/word/2010/wordprocessingShape">
                    <wps:wsp>
                      <wps:cNvSpPr/>
                      <wps:spPr>
                        <a:xfrm>
                          <a:off x="0" y="0"/>
                          <a:ext cx="978408" cy="10477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0EFB6D" id="Flecha: a la derecha 3" o:spid="_x0000_s1026" type="#_x0000_t13" style="position:absolute;margin-left:205.2pt;margin-top:27.35pt;width:77.05pt;height: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" adj="20443" fillcolor="black [3200]" strokecolor="black [1600]" strokeweight="1pt"/>
            </w:pict>
          </mc:Fallback>
        </mc:AlternateContent>
      </w:r>
      <w:r w:rsidR="008B2A62">
        <w:rPr>
          <w:b/>
          <w:noProof/>
          <w:sz w:val="24"/>
          <w:szCs w:val="24"/>
          <w:lang w:val="en-GB" w:eastAsia="en-GB"/>
        </w:rPr>
        <w:drawing>
          <wp:inline distT="0" distB="0" distL="0" distR="0">
            <wp:extent cx="5400040" cy="3150235"/>
            <wp:effectExtent l="0" t="0" r="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B34FC" w:rsidRDefault="00942362" w:rsidP="003A2F0A">
      <w:pPr>
        <w:rPr>
          <w:b/>
          <w:sz w:val="24"/>
          <w:szCs w:val="24"/>
          <w:lang w:val="en-GB"/>
        </w:rPr>
      </w:pPr>
      <w:r>
        <w:rPr>
          <w:b/>
          <w:sz w:val="24"/>
          <w:szCs w:val="24"/>
          <w:lang w:val="en-GB"/>
        </w:rPr>
        <w:tab/>
      </w:r>
      <w:r>
        <w:rPr>
          <w:b/>
          <w:sz w:val="24"/>
          <w:szCs w:val="24"/>
          <w:lang w:val="en-GB"/>
        </w:rPr>
        <w:tab/>
      </w:r>
    </w:p>
    <w:p w:rsidR="00942362" w:rsidRPr="00942362" w:rsidRDefault="00942362" w:rsidP="00942362">
      <w:pPr>
        <w:spacing w:line="360" w:lineRule="auto"/>
        <w:ind w:left="1080"/>
        <w:jc w:val="both"/>
        <w:rPr>
          <w:sz w:val="24"/>
          <w:szCs w:val="24"/>
          <w:lang w:val="en-GB"/>
        </w:rPr>
      </w:pPr>
      <w:r>
        <w:rPr>
          <w:b/>
          <w:sz w:val="24"/>
          <w:szCs w:val="24"/>
          <w:lang w:val="en-GB"/>
        </w:rPr>
        <w:tab/>
      </w:r>
      <w:r w:rsidRPr="00942362">
        <w:rPr>
          <w:sz w:val="24"/>
          <w:szCs w:val="24"/>
          <w:lang w:val="en-GB"/>
        </w:rPr>
        <w:t>The possession of civic competencies can be seen as the cons</w:t>
      </w:r>
      <w:r>
        <w:rPr>
          <w:sz w:val="24"/>
          <w:szCs w:val="24"/>
          <w:lang w:val="en-GB"/>
        </w:rPr>
        <w:t xml:space="preserve">equence of different experiences of political socialization (White </w:t>
      </w:r>
      <w:r w:rsidRPr="00942362">
        <w:rPr>
          <w:i/>
          <w:sz w:val="24"/>
          <w:szCs w:val="24"/>
          <w:lang w:val="en-GB"/>
        </w:rPr>
        <w:t>et al</w:t>
      </w:r>
      <w:r>
        <w:rPr>
          <w:sz w:val="24"/>
          <w:szCs w:val="24"/>
          <w:lang w:val="en-GB"/>
        </w:rPr>
        <w:t>., 2008; Biderbost, 2014). In the specific case of the expatriates, the level of political assets could be explained by the exposure theory. This suggests that the length of time that emigrants overseas have been exposed to the political system of the society of origin is a good predictor of their political ties to the home country. The theory of transference offers other explanation of political transnational patterns</w:t>
      </w:r>
      <w:r w:rsidR="002C1138">
        <w:rPr>
          <w:sz w:val="24"/>
          <w:szCs w:val="24"/>
          <w:lang w:val="en-GB"/>
        </w:rPr>
        <w:t xml:space="preserve"> of expatriates</w:t>
      </w:r>
      <w:r>
        <w:rPr>
          <w:sz w:val="24"/>
          <w:szCs w:val="24"/>
          <w:lang w:val="en-GB"/>
        </w:rPr>
        <w:t xml:space="preserve">. </w:t>
      </w:r>
      <w:r w:rsidR="002C1138">
        <w:rPr>
          <w:sz w:val="24"/>
          <w:szCs w:val="24"/>
          <w:lang w:val="en-GB"/>
        </w:rPr>
        <w:t>For it, t</w:t>
      </w:r>
      <w:r>
        <w:rPr>
          <w:sz w:val="24"/>
          <w:szCs w:val="24"/>
          <w:lang w:val="en-GB"/>
        </w:rPr>
        <w:t>h</w:t>
      </w:r>
      <w:r w:rsidR="002C1138">
        <w:rPr>
          <w:sz w:val="24"/>
          <w:szCs w:val="24"/>
          <w:lang w:val="en-GB"/>
        </w:rPr>
        <w:t xml:space="preserve">e socio-demographic background at the host society could contribute to the understanding of the political attachment to the motherland. </w:t>
      </w:r>
      <w:r>
        <w:rPr>
          <w:sz w:val="24"/>
          <w:szCs w:val="24"/>
          <w:lang w:val="en-GB"/>
        </w:rPr>
        <w:t xml:space="preserve"> </w:t>
      </w:r>
    </w:p>
    <w:p w:rsidR="002D3D38" w:rsidRDefault="002D3D38" w:rsidP="002D3D38">
      <w:pPr>
        <w:pStyle w:val="Prrafodelista"/>
        <w:numPr>
          <w:ilvl w:val="0"/>
          <w:numId w:val="1"/>
        </w:numPr>
        <w:rPr>
          <w:b/>
          <w:sz w:val="24"/>
          <w:szCs w:val="24"/>
          <w:lang w:val="en-GB"/>
        </w:rPr>
      </w:pPr>
      <w:r w:rsidRPr="002D3D38">
        <w:rPr>
          <w:b/>
          <w:sz w:val="24"/>
          <w:szCs w:val="24"/>
          <w:lang w:val="en-GB"/>
        </w:rPr>
        <w:t>Data and methods</w:t>
      </w:r>
    </w:p>
    <w:p w:rsidR="00FB34FC" w:rsidRDefault="00FB34FC" w:rsidP="00FB34FC">
      <w:pPr>
        <w:pStyle w:val="Prrafodelista"/>
        <w:ind w:left="1080"/>
        <w:rPr>
          <w:b/>
          <w:sz w:val="24"/>
          <w:szCs w:val="24"/>
          <w:lang w:val="en-GB"/>
        </w:rPr>
      </w:pPr>
    </w:p>
    <w:p w:rsidR="00F769B8" w:rsidRDefault="00A64027" w:rsidP="003C5992">
      <w:pPr>
        <w:pStyle w:val="Prrafodelista"/>
        <w:spacing w:line="360" w:lineRule="auto"/>
        <w:ind w:left="1080" w:firstLine="336"/>
        <w:jc w:val="both"/>
        <w:rPr>
          <w:sz w:val="24"/>
          <w:szCs w:val="24"/>
          <w:lang w:val="en-GB"/>
        </w:rPr>
      </w:pPr>
      <w:r>
        <w:rPr>
          <w:sz w:val="24"/>
          <w:szCs w:val="24"/>
          <w:lang w:val="en-GB"/>
        </w:rPr>
        <w:t>Among the Swiss settled in Latin America</w:t>
      </w:r>
      <w:r w:rsidR="0021522D" w:rsidRPr="00A2374E">
        <w:rPr>
          <w:sz w:val="24"/>
          <w:szCs w:val="24"/>
          <w:lang w:val="en-GB"/>
        </w:rPr>
        <w:t>, 48.344 were</w:t>
      </w:r>
      <w:r>
        <w:rPr>
          <w:sz w:val="24"/>
          <w:szCs w:val="24"/>
          <w:lang w:val="en-GB"/>
        </w:rPr>
        <w:t xml:space="preserve"> in </w:t>
      </w:r>
      <w:r w:rsidR="00B81BAE">
        <w:rPr>
          <w:sz w:val="24"/>
          <w:szCs w:val="24"/>
          <w:lang w:val="en-GB"/>
        </w:rPr>
        <w:t>December 31</w:t>
      </w:r>
      <w:r w:rsidR="00B81BAE" w:rsidRPr="00B81BAE">
        <w:rPr>
          <w:sz w:val="24"/>
          <w:szCs w:val="24"/>
          <w:vertAlign w:val="superscript"/>
          <w:lang w:val="en-GB"/>
        </w:rPr>
        <w:t>st</w:t>
      </w:r>
      <w:r w:rsidR="00B81BAE">
        <w:rPr>
          <w:sz w:val="24"/>
          <w:szCs w:val="24"/>
          <w:lang w:val="en-GB"/>
        </w:rPr>
        <w:t xml:space="preserve"> </w:t>
      </w:r>
      <w:r>
        <w:rPr>
          <w:sz w:val="24"/>
          <w:szCs w:val="24"/>
          <w:lang w:val="en-GB"/>
        </w:rPr>
        <w:t>2016</w:t>
      </w:r>
      <w:r w:rsidR="0021522D" w:rsidRPr="00A2374E">
        <w:rPr>
          <w:sz w:val="24"/>
          <w:szCs w:val="24"/>
          <w:lang w:val="en-GB"/>
        </w:rPr>
        <w:t xml:space="preserve"> potentially voters because they were 18 years old or more at that moment.</w:t>
      </w:r>
      <w:r w:rsidR="00423D0E">
        <w:rPr>
          <w:sz w:val="24"/>
          <w:szCs w:val="24"/>
          <w:lang w:val="en-GB"/>
        </w:rPr>
        <w:t xml:space="preserve"> This sounds to be few but it represents more than the population of five cantons (Uri, Obwalden, Nidwalden, Glarus and </w:t>
      </w:r>
      <w:r w:rsidR="00423D0E" w:rsidRPr="00423D0E">
        <w:rPr>
          <w:sz w:val="24"/>
          <w:szCs w:val="24"/>
          <w:lang w:val="en-GB"/>
        </w:rPr>
        <w:t xml:space="preserve">Appenzell </w:t>
      </w:r>
      <w:r w:rsidR="00423D0E" w:rsidRPr="00423D0E">
        <w:rPr>
          <w:sz w:val="24"/>
          <w:szCs w:val="24"/>
          <w:lang w:val="en-GB"/>
        </w:rPr>
        <w:lastRenderedPageBreak/>
        <w:t>Innerrhoden</w:t>
      </w:r>
      <w:r w:rsidR="00423D0E">
        <w:rPr>
          <w:sz w:val="24"/>
          <w:szCs w:val="24"/>
          <w:lang w:val="en-GB"/>
        </w:rPr>
        <w:t xml:space="preserve">) and exceeds the </w:t>
      </w:r>
      <w:r w:rsidR="00F769B8">
        <w:rPr>
          <w:sz w:val="24"/>
          <w:szCs w:val="24"/>
          <w:lang w:val="en-GB"/>
        </w:rPr>
        <w:t xml:space="preserve">quantity of </w:t>
      </w:r>
      <w:r w:rsidR="00423D0E">
        <w:rPr>
          <w:sz w:val="24"/>
          <w:szCs w:val="24"/>
          <w:lang w:val="en-GB"/>
        </w:rPr>
        <w:t>inha</w:t>
      </w:r>
      <w:r w:rsidR="00F769B8">
        <w:rPr>
          <w:sz w:val="24"/>
          <w:szCs w:val="24"/>
          <w:lang w:val="en-GB"/>
        </w:rPr>
        <w:t>bitants</w:t>
      </w:r>
      <w:r w:rsidR="00423D0E">
        <w:rPr>
          <w:sz w:val="24"/>
          <w:szCs w:val="24"/>
          <w:lang w:val="en-GB"/>
        </w:rPr>
        <w:t xml:space="preserve"> in cities such as </w:t>
      </w:r>
      <w:r w:rsidR="00F769B8">
        <w:rPr>
          <w:sz w:val="24"/>
          <w:szCs w:val="24"/>
          <w:lang w:val="en-GB"/>
        </w:rPr>
        <w:t xml:space="preserve">Fribourg, </w:t>
      </w:r>
      <w:r w:rsidR="00F769B8" w:rsidRPr="00F769B8">
        <w:rPr>
          <w:sz w:val="24"/>
          <w:szCs w:val="24"/>
          <w:lang w:val="en-GB"/>
        </w:rPr>
        <w:t>La Chaux-de-Fonds</w:t>
      </w:r>
      <w:r w:rsidR="00F769B8">
        <w:rPr>
          <w:sz w:val="24"/>
          <w:szCs w:val="24"/>
          <w:lang w:val="en-GB"/>
        </w:rPr>
        <w:t xml:space="preserve">, Locarno, </w:t>
      </w:r>
      <w:r w:rsidR="00F769B8" w:rsidRPr="00F769B8">
        <w:rPr>
          <w:sz w:val="24"/>
          <w:szCs w:val="24"/>
          <w:lang w:val="en-GB"/>
        </w:rPr>
        <w:t xml:space="preserve">Neuchâtel </w:t>
      </w:r>
      <w:r w:rsidR="00F769B8">
        <w:rPr>
          <w:sz w:val="24"/>
          <w:szCs w:val="24"/>
          <w:lang w:val="en-GB"/>
        </w:rPr>
        <w:t xml:space="preserve">and Aarau </w:t>
      </w:r>
      <w:r w:rsidR="00423D0E">
        <w:rPr>
          <w:sz w:val="24"/>
          <w:szCs w:val="24"/>
          <w:lang w:val="en-GB"/>
        </w:rPr>
        <w:t>(Swiss Federal Statistical Office, 2017)</w:t>
      </w:r>
      <w:r w:rsidR="008A05BF">
        <w:rPr>
          <w:rStyle w:val="Refdenotaalpie"/>
          <w:sz w:val="24"/>
          <w:szCs w:val="24"/>
          <w:lang w:val="en-GB"/>
        </w:rPr>
        <w:footnoteReference w:id="24"/>
      </w:r>
      <w:r w:rsidR="003C5992">
        <w:rPr>
          <w:sz w:val="24"/>
          <w:szCs w:val="24"/>
          <w:lang w:val="en-GB"/>
        </w:rPr>
        <w:t>.</w:t>
      </w:r>
    </w:p>
    <w:p w:rsidR="003C5992" w:rsidRDefault="003C5992" w:rsidP="003C5992">
      <w:pPr>
        <w:pStyle w:val="Prrafodelista"/>
        <w:spacing w:line="360" w:lineRule="auto"/>
        <w:ind w:left="1080" w:firstLine="336"/>
        <w:jc w:val="both"/>
        <w:rPr>
          <w:sz w:val="24"/>
          <w:szCs w:val="24"/>
          <w:lang w:val="en-GB"/>
        </w:rPr>
      </w:pPr>
    </w:p>
    <w:p w:rsidR="00B81BAE" w:rsidRDefault="003C5992" w:rsidP="003C5992">
      <w:pPr>
        <w:pStyle w:val="Prrafodelista"/>
        <w:spacing w:line="360" w:lineRule="auto"/>
        <w:ind w:left="1080" w:firstLine="336"/>
        <w:jc w:val="both"/>
        <w:rPr>
          <w:sz w:val="24"/>
          <w:szCs w:val="24"/>
          <w:lang w:val="en-GB"/>
        </w:rPr>
      </w:pPr>
      <w:r>
        <w:rPr>
          <w:sz w:val="24"/>
          <w:szCs w:val="24"/>
          <w:lang w:val="en-GB"/>
        </w:rPr>
        <w:t xml:space="preserve">A virtual survey was sent via </w:t>
      </w:r>
      <w:r w:rsidRPr="003C5992">
        <w:rPr>
          <w:i/>
          <w:sz w:val="24"/>
          <w:szCs w:val="24"/>
          <w:lang w:val="en-GB"/>
        </w:rPr>
        <w:t>SurveyMonkey</w:t>
      </w:r>
      <w:r>
        <w:rPr>
          <w:sz w:val="24"/>
          <w:szCs w:val="24"/>
          <w:lang w:val="en-GB"/>
        </w:rPr>
        <w:t xml:space="preserve"> in</w:t>
      </w:r>
      <w:r w:rsidR="00401C37">
        <w:rPr>
          <w:sz w:val="24"/>
          <w:szCs w:val="24"/>
          <w:lang w:val="en-GB"/>
        </w:rPr>
        <w:t xml:space="preserve"> 2016 summer in</w:t>
      </w:r>
      <w:r>
        <w:rPr>
          <w:sz w:val="24"/>
          <w:szCs w:val="24"/>
          <w:lang w:val="en-GB"/>
        </w:rPr>
        <w:t xml:space="preserve"> order to detect the political transnational patterns </w:t>
      </w:r>
      <w:r w:rsidR="00401C37">
        <w:rPr>
          <w:sz w:val="24"/>
          <w:szCs w:val="24"/>
          <w:lang w:val="en-GB"/>
        </w:rPr>
        <w:t>of the Swiss citizens</w:t>
      </w:r>
      <w:r>
        <w:rPr>
          <w:sz w:val="24"/>
          <w:szCs w:val="24"/>
          <w:lang w:val="en-GB"/>
        </w:rPr>
        <w:t xml:space="preserve"> in Latin America. The questionnaire was delivered in Spanish, Portuguese and German. The channels used for </w:t>
      </w:r>
      <w:r w:rsidR="00401C37">
        <w:rPr>
          <w:sz w:val="24"/>
          <w:szCs w:val="24"/>
          <w:lang w:val="en-GB"/>
        </w:rPr>
        <w:t>getting them were the official a</w:t>
      </w:r>
      <w:r w:rsidR="00B81BAE">
        <w:rPr>
          <w:sz w:val="24"/>
          <w:szCs w:val="24"/>
          <w:lang w:val="en-GB"/>
        </w:rPr>
        <w:t xml:space="preserve">nd no officials Swiss societies/associations </w:t>
      </w:r>
      <w:r w:rsidR="00401C37">
        <w:rPr>
          <w:sz w:val="24"/>
          <w:szCs w:val="24"/>
          <w:lang w:val="en-GB"/>
        </w:rPr>
        <w:t>in this region</w:t>
      </w:r>
      <w:r w:rsidR="00401C37">
        <w:rPr>
          <w:rStyle w:val="Refdenotaalpie"/>
          <w:sz w:val="24"/>
          <w:szCs w:val="24"/>
          <w:lang w:val="en-GB"/>
        </w:rPr>
        <w:footnoteReference w:id="25"/>
      </w:r>
      <w:r w:rsidR="00401C37">
        <w:rPr>
          <w:sz w:val="24"/>
          <w:szCs w:val="24"/>
          <w:lang w:val="en-GB"/>
        </w:rPr>
        <w:t xml:space="preserve">. Swiss expatriates were also personally contacted via </w:t>
      </w:r>
      <w:r w:rsidR="00814F71">
        <w:rPr>
          <w:sz w:val="24"/>
          <w:szCs w:val="24"/>
          <w:lang w:val="en-GB"/>
        </w:rPr>
        <w:t xml:space="preserve">Facebook and </w:t>
      </w:r>
      <w:r w:rsidR="00401C37" w:rsidRPr="00401C37">
        <w:rPr>
          <w:i/>
          <w:sz w:val="24"/>
          <w:szCs w:val="24"/>
          <w:lang w:val="en-GB"/>
        </w:rPr>
        <w:t>SwissCommunity.org</w:t>
      </w:r>
      <w:r w:rsidR="00401C37">
        <w:rPr>
          <w:sz w:val="24"/>
          <w:szCs w:val="24"/>
          <w:lang w:val="en-GB"/>
        </w:rPr>
        <w:t xml:space="preserve">, the social network of the Switzerland `s diaspora. At the same time, the Spanish version of </w:t>
      </w:r>
      <w:r w:rsidR="00401C37" w:rsidRPr="00401C37">
        <w:rPr>
          <w:i/>
          <w:sz w:val="24"/>
          <w:szCs w:val="24"/>
          <w:lang w:val="en-GB"/>
        </w:rPr>
        <w:t>Swissinfo</w:t>
      </w:r>
      <w:r w:rsidR="00401C37">
        <w:rPr>
          <w:sz w:val="24"/>
          <w:szCs w:val="24"/>
          <w:lang w:val="en-GB"/>
        </w:rPr>
        <w:t xml:space="preserve"> promoted the research through a reportage</w:t>
      </w:r>
      <w:r w:rsidR="007E1478">
        <w:rPr>
          <w:rStyle w:val="Refdenotaalpie"/>
          <w:sz w:val="24"/>
          <w:szCs w:val="24"/>
          <w:lang w:val="en-GB"/>
        </w:rPr>
        <w:footnoteReference w:id="26"/>
      </w:r>
      <w:r w:rsidR="00401C37">
        <w:rPr>
          <w:sz w:val="24"/>
          <w:szCs w:val="24"/>
          <w:lang w:val="en-GB"/>
        </w:rPr>
        <w:t xml:space="preserve">. Making use of a snowball strategy, each respondent was invited to re-send the survey to a compatriot fulfilling the same requirement (residence in Latin America). </w:t>
      </w:r>
    </w:p>
    <w:p w:rsidR="00B81BAE" w:rsidRDefault="00B81BAE" w:rsidP="003C5992">
      <w:pPr>
        <w:pStyle w:val="Prrafodelista"/>
        <w:spacing w:line="360" w:lineRule="auto"/>
        <w:ind w:left="1080" w:firstLine="336"/>
        <w:jc w:val="both"/>
        <w:rPr>
          <w:sz w:val="24"/>
          <w:szCs w:val="24"/>
          <w:lang w:val="en-GB"/>
        </w:rPr>
      </w:pPr>
    </w:p>
    <w:p w:rsidR="003C5992" w:rsidRPr="003C5992" w:rsidRDefault="00EB0897" w:rsidP="003C5992">
      <w:pPr>
        <w:pStyle w:val="Prrafodelista"/>
        <w:spacing w:line="360" w:lineRule="auto"/>
        <w:ind w:left="1080" w:firstLine="336"/>
        <w:jc w:val="both"/>
        <w:rPr>
          <w:sz w:val="24"/>
          <w:szCs w:val="24"/>
          <w:lang w:val="en-GB"/>
        </w:rPr>
      </w:pPr>
      <w:r>
        <w:rPr>
          <w:sz w:val="24"/>
          <w:szCs w:val="24"/>
          <w:lang w:val="en-GB"/>
        </w:rPr>
        <w:t>622</w:t>
      </w:r>
      <w:r w:rsidR="00814F71">
        <w:rPr>
          <w:sz w:val="24"/>
          <w:szCs w:val="24"/>
          <w:lang w:val="en-GB"/>
        </w:rPr>
        <w:t xml:space="preserve"> </w:t>
      </w:r>
      <w:r w:rsidR="00B81BAE">
        <w:rPr>
          <w:sz w:val="24"/>
          <w:szCs w:val="24"/>
          <w:lang w:val="en-GB"/>
        </w:rPr>
        <w:t>answ</w:t>
      </w:r>
      <w:r>
        <w:rPr>
          <w:sz w:val="24"/>
          <w:szCs w:val="24"/>
          <w:lang w:val="en-GB"/>
        </w:rPr>
        <w:t>ers were collected. Some of them were eliminated because the respondents did not hold, at th</w:t>
      </w:r>
      <w:r w:rsidR="00DC0267">
        <w:rPr>
          <w:sz w:val="24"/>
          <w:szCs w:val="24"/>
          <w:lang w:val="en-GB"/>
        </w:rPr>
        <w:t>at moment, the Swiss passport</w:t>
      </w:r>
      <w:r>
        <w:rPr>
          <w:sz w:val="24"/>
          <w:szCs w:val="24"/>
          <w:lang w:val="en-GB"/>
        </w:rPr>
        <w:t>. A total of 539 cases were included in the final sample.</w:t>
      </w:r>
      <w:r w:rsidR="00DC0267">
        <w:rPr>
          <w:sz w:val="24"/>
          <w:szCs w:val="24"/>
          <w:lang w:val="en-GB"/>
        </w:rPr>
        <w:t xml:space="preserve"> They covered</w:t>
      </w:r>
      <w:r w:rsidR="00FF5F51">
        <w:rPr>
          <w:sz w:val="24"/>
          <w:szCs w:val="24"/>
          <w:lang w:val="en-GB"/>
        </w:rPr>
        <w:t>, with the exception of Cuba,</w:t>
      </w:r>
      <w:r w:rsidR="00DC0267">
        <w:rPr>
          <w:sz w:val="24"/>
          <w:szCs w:val="24"/>
          <w:lang w:val="en-GB"/>
        </w:rPr>
        <w:t xml:space="preserve"> all the Latin American countries.</w:t>
      </w:r>
      <w:r>
        <w:rPr>
          <w:sz w:val="24"/>
          <w:szCs w:val="24"/>
          <w:lang w:val="en-GB"/>
        </w:rPr>
        <w:t xml:space="preserve"> </w:t>
      </w:r>
      <w:r w:rsidR="00DC0267">
        <w:rPr>
          <w:sz w:val="24"/>
          <w:szCs w:val="24"/>
          <w:lang w:val="en-GB"/>
        </w:rPr>
        <w:t>Data was</w:t>
      </w:r>
      <w:r>
        <w:rPr>
          <w:sz w:val="24"/>
          <w:szCs w:val="24"/>
          <w:lang w:val="en-GB"/>
        </w:rPr>
        <w:t xml:space="preserve"> collected </w:t>
      </w:r>
      <w:r w:rsidR="000B6F93">
        <w:rPr>
          <w:sz w:val="24"/>
          <w:szCs w:val="24"/>
          <w:lang w:val="en-GB"/>
        </w:rPr>
        <w:t xml:space="preserve">about different group </w:t>
      </w:r>
      <w:r w:rsidR="00DC0267">
        <w:rPr>
          <w:sz w:val="24"/>
          <w:szCs w:val="24"/>
          <w:lang w:val="en-GB"/>
        </w:rPr>
        <w:t>of</w:t>
      </w:r>
      <w:r w:rsidR="000B6F93">
        <w:rPr>
          <w:sz w:val="24"/>
          <w:szCs w:val="24"/>
          <w:lang w:val="en-GB"/>
        </w:rPr>
        <w:t xml:space="preserve"> variables of</w:t>
      </w:r>
      <w:r w:rsidR="00DC0267">
        <w:rPr>
          <w:sz w:val="24"/>
          <w:szCs w:val="24"/>
          <w:lang w:val="en-GB"/>
        </w:rPr>
        <w:t xml:space="preserve"> interest: sociodemographic background, migratory trajectory, civic competencies and ideological identity</w:t>
      </w:r>
      <w:r w:rsidR="00DC0267">
        <w:rPr>
          <w:rStyle w:val="Refdenotaalpie"/>
          <w:sz w:val="24"/>
          <w:szCs w:val="24"/>
          <w:lang w:val="en-GB"/>
        </w:rPr>
        <w:footnoteReference w:id="27"/>
      </w:r>
      <w:r w:rsidR="00DC0267">
        <w:rPr>
          <w:sz w:val="24"/>
          <w:szCs w:val="24"/>
          <w:lang w:val="en-GB"/>
        </w:rPr>
        <w:t>.  Migrants were also invited to include any impression about the survey</w:t>
      </w:r>
      <w:r w:rsidR="006915D8">
        <w:rPr>
          <w:sz w:val="24"/>
          <w:szCs w:val="24"/>
          <w:lang w:val="en-GB"/>
        </w:rPr>
        <w:t xml:space="preserve"> in a section for comments</w:t>
      </w:r>
      <w:r w:rsidR="00DC0267">
        <w:rPr>
          <w:sz w:val="24"/>
          <w:szCs w:val="24"/>
          <w:lang w:val="en-GB"/>
        </w:rPr>
        <w:t xml:space="preserve">.  </w:t>
      </w:r>
    </w:p>
    <w:p w:rsidR="0051242A" w:rsidRDefault="0051242A" w:rsidP="0051242A">
      <w:pPr>
        <w:pStyle w:val="Prrafodelista"/>
        <w:ind w:left="1080"/>
        <w:rPr>
          <w:b/>
          <w:sz w:val="24"/>
          <w:szCs w:val="24"/>
          <w:lang w:val="en-GB"/>
        </w:rPr>
      </w:pPr>
    </w:p>
    <w:p w:rsidR="00DC0267" w:rsidRPr="00B0593F" w:rsidRDefault="00DC0267" w:rsidP="00B0593F">
      <w:pPr>
        <w:pStyle w:val="Prrafodelista"/>
        <w:spacing w:line="360" w:lineRule="auto"/>
        <w:ind w:left="1080"/>
        <w:jc w:val="both"/>
        <w:rPr>
          <w:sz w:val="24"/>
          <w:szCs w:val="24"/>
          <w:lang w:val="en-GB"/>
        </w:rPr>
      </w:pPr>
      <w:r w:rsidRPr="00DC0267">
        <w:rPr>
          <w:sz w:val="24"/>
          <w:szCs w:val="24"/>
          <w:lang w:val="en-GB"/>
        </w:rPr>
        <w:lastRenderedPageBreak/>
        <w:tab/>
      </w:r>
      <w:r>
        <w:rPr>
          <w:sz w:val="24"/>
          <w:szCs w:val="24"/>
          <w:lang w:val="en-GB"/>
        </w:rPr>
        <w:t xml:space="preserve">Data are analysed in this paper, firstly, through indicators of Descriptive Statistics. Their application let </w:t>
      </w:r>
      <w:r w:rsidR="006915D8">
        <w:rPr>
          <w:sz w:val="24"/>
          <w:szCs w:val="24"/>
          <w:lang w:val="en-GB"/>
        </w:rPr>
        <w:t>obtain a general landscape of the main charac</w:t>
      </w:r>
      <w:r w:rsidR="00AF1D76">
        <w:rPr>
          <w:sz w:val="24"/>
          <w:szCs w:val="24"/>
          <w:lang w:val="en-GB"/>
        </w:rPr>
        <w:t>teristics of the respondents of the survey</w:t>
      </w:r>
      <w:r w:rsidR="006915D8">
        <w:rPr>
          <w:sz w:val="24"/>
          <w:szCs w:val="24"/>
          <w:lang w:val="en-GB"/>
        </w:rPr>
        <w:t xml:space="preserve">. </w:t>
      </w:r>
      <w:r w:rsidRPr="00AB166F">
        <w:rPr>
          <w:sz w:val="24"/>
          <w:szCs w:val="24"/>
          <w:lang w:val="en-GB"/>
        </w:rPr>
        <w:t xml:space="preserve">Secondly, Multiple Correspondence Analysis </w:t>
      </w:r>
      <w:r w:rsidR="00B0593F" w:rsidRPr="00AB166F">
        <w:rPr>
          <w:sz w:val="24"/>
          <w:szCs w:val="24"/>
          <w:lang w:val="en-GB"/>
        </w:rPr>
        <w:t xml:space="preserve">(MCA) </w:t>
      </w:r>
      <w:r w:rsidRPr="00AB166F">
        <w:rPr>
          <w:sz w:val="24"/>
          <w:szCs w:val="24"/>
          <w:lang w:val="en-GB"/>
        </w:rPr>
        <w:t>was used.</w:t>
      </w:r>
      <w:r w:rsidR="006915D8" w:rsidRPr="00AB166F">
        <w:rPr>
          <w:sz w:val="24"/>
          <w:szCs w:val="24"/>
          <w:lang w:val="en-GB"/>
        </w:rPr>
        <w:t xml:space="preserve"> </w:t>
      </w:r>
      <w:r w:rsidR="00B0593F" w:rsidRPr="00AB166F">
        <w:rPr>
          <w:sz w:val="24"/>
          <w:szCs w:val="24"/>
          <w:lang w:val="en-GB"/>
        </w:rPr>
        <w:t>This</w:t>
      </w:r>
      <w:r w:rsidR="00A25CA4" w:rsidRPr="00AB166F">
        <w:rPr>
          <w:sz w:val="24"/>
          <w:szCs w:val="24"/>
          <w:lang w:val="en-GB"/>
        </w:rPr>
        <w:t xml:space="preserve"> tool is frequently</w:t>
      </w:r>
      <w:r w:rsidR="00B0593F" w:rsidRPr="00AB166F">
        <w:rPr>
          <w:sz w:val="24"/>
          <w:szCs w:val="24"/>
          <w:lang w:val="en-GB"/>
        </w:rPr>
        <w:t xml:space="preserve"> used for analysing a set of observations described by a set of nominal variables</w:t>
      </w:r>
      <w:r w:rsidR="00565BA2" w:rsidRPr="00AB166F">
        <w:rPr>
          <w:sz w:val="24"/>
          <w:szCs w:val="24"/>
          <w:lang w:val="en-GB"/>
        </w:rPr>
        <w:t>.</w:t>
      </w:r>
      <w:r w:rsidR="00A003B4" w:rsidRPr="00AB166F">
        <w:rPr>
          <w:sz w:val="24"/>
          <w:szCs w:val="24"/>
          <w:lang w:val="en-GB"/>
        </w:rPr>
        <w:t xml:space="preserve"> </w:t>
      </w:r>
      <w:r w:rsidR="00565BA2" w:rsidRPr="00AB166F">
        <w:rPr>
          <w:sz w:val="24"/>
          <w:szCs w:val="24"/>
          <w:lang w:val="en-GB"/>
        </w:rPr>
        <w:t xml:space="preserve">MCS </w:t>
      </w:r>
      <w:r w:rsidR="00AB166F" w:rsidRPr="00AB166F">
        <w:rPr>
          <w:sz w:val="24"/>
          <w:szCs w:val="24"/>
          <w:lang w:val="en-GB"/>
        </w:rPr>
        <w:t>is helpful for</w:t>
      </w:r>
      <w:r w:rsidR="0041666D">
        <w:rPr>
          <w:sz w:val="24"/>
          <w:szCs w:val="24"/>
          <w:lang w:val="en-GB"/>
        </w:rPr>
        <w:t xml:space="preserve"> both exploring the sample and</w:t>
      </w:r>
      <w:r w:rsidR="00AB166F" w:rsidRPr="00AB166F">
        <w:rPr>
          <w:sz w:val="24"/>
          <w:szCs w:val="24"/>
          <w:lang w:val="en-GB"/>
        </w:rPr>
        <w:t xml:space="preserve"> distinguis</w:t>
      </w:r>
      <w:r w:rsidR="0041666D">
        <w:rPr>
          <w:sz w:val="24"/>
          <w:szCs w:val="24"/>
          <w:lang w:val="en-GB"/>
        </w:rPr>
        <w:t>h</w:t>
      </w:r>
      <w:r w:rsidR="00AB166F" w:rsidRPr="00AB166F">
        <w:rPr>
          <w:sz w:val="24"/>
          <w:szCs w:val="24"/>
          <w:lang w:val="en-GB"/>
        </w:rPr>
        <w:t>ing</w:t>
      </w:r>
      <w:r w:rsidR="00565BA2" w:rsidRPr="00AB166F">
        <w:rPr>
          <w:sz w:val="24"/>
          <w:szCs w:val="24"/>
          <w:lang w:val="en-GB"/>
        </w:rPr>
        <w:t xml:space="preserve"> concep</w:t>
      </w:r>
      <w:r w:rsidR="0041666D">
        <w:rPr>
          <w:sz w:val="24"/>
          <w:szCs w:val="24"/>
          <w:lang w:val="en-GB"/>
        </w:rPr>
        <w:t>tual components in it</w:t>
      </w:r>
      <w:r w:rsidR="00565BA2" w:rsidRPr="00AB166F">
        <w:rPr>
          <w:sz w:val="24"/>
          <w:szCs w:val="24"/>
          <w:lang w:val="en-GB"/>
        </w:rPr>
        <w:t xml:space="preserve"> </w:t>
      </w:r>
      <w:r w:rsidR="00A003B4" w:rsidRPr="00AB166F">
        <w:rPr>
          <w:sz w:val="24"/>
          <w:szCs w:val="24"/>
          <w:lang w:val="en-GB"/>
        </w:rPr>
        <w:t>(Abdi and Valentin, 2007; Husson and Josse, 2014)</w:t>
      </w:r>
      <w:r w:rsidR="00B0593F" w:rsidRPr="00AB166F">
        <w:rPr>
          <w:sz w:val="24"/>
          <w:szCs w:val="24"/>
          <w:lang w:val="en-GB"/>
        </w:rPr>
        <w:t>.</w:t>
      </w:r>
      <w:r w:rsidR="00B0593F">
        <w:rPr>
          <w:sz w:val="24"/>
          <w:szCs w:val="24"/>
          <w:lang w:val="en-GB"/>
        </w:rPr>
        <w:t xml:space="preserve"> </w:t>
      </w:r>
      <w:r w:rsidR="00B0593F" w:rsidRPr="00D47D62">
        <w:rPr>
          <w:sz w:val="24"/>
          <w:szCs w:val="24"/>
          <w:lang w:val="en-GB"/>
        </w:rPr>
        <w:t xml:space="preserve">MCA </w:t>
      </w:r>
      <w:r w:rsidR="006915D8" w:rsidRPr="00D47D62">
        <w:rPr>
          <w:sz w:val="24"/>
          <w:szCs w:val="24"/>
          <w:lang w:val="en-GB"/>
        </w:rPr>
        <w:t>was applied</w:t>
      </w:r>
      <w:r w:rsidR="00B0593F" w:rsidRPr="00D47D62">
        <w:rPr>
          <w:sz w:val="24"/>
          <w:szCs w:val="24"/>
          <w:lang w:val="en-GB"/>
        </w:rPr>
        <w:t xml:space="preserve"> </w:t>
      </w:r>
      <w:r w:rsidR="006915D8" w:rsidRPr="00B0593F">
        <w:rPr>
          <w:sz w:val="24"/>
          <w:szCs w:val="24"/>
          <w:lang w:val="en-GB"/>
        </w:rPr>
        <w:t>in order to know the relationship between</w:t>
      </w:r>
      <w:r w:rsidR="00D47D62">
        <w:rPr>
          <w:sz w:val="24"/>
          <w:szCs w:val="24"/>
          <w:lang w:val="en-GB"/>
        </w:rPr>
        <w:t>, in one side, the</w:t>
      </w:r>
      <w:r w:rsidR="006915D8" w:rsidRPr="00B0593F">
        <w:rPr>
          <w:sz w:val="24"/>
          <w:szCs w:val="24"/>
          <w:lang w:val="en-GB"/>
        </w:rPr>
        <w:t xml:space="preserve"> </w:t>
      </w:r>
      <w:r w:rsidR="00D47D62">
        <w:rPr>
          <w:sz w:val="24"/>
          <w:szCs w:val="24"/>
          <w:lang w:val="en-GB"/>
        </w:rPr>
        <w:t xml:space="preserve">demographic and </w:t>
      </w:r>
      <w:r w:rsidR="00B0593F" w:rsidRPr="00B0593F">
        <w:rPr>
          <w:sz w:val="24"/>
          <w:szCs w:val="24"/>
          <w:lang w:val="en-GB"/>
        </w:rPr>
        <w:t xml:space="preserve">migratory </w:t>
      </w:r>
      <w:r w:rsidR="000B6F93">
        <w:rPr>
          <w:sz w:val="24"/>
          <w:szCs w:val="24"/>
          <w:lang w:val="en-GB"/>
        </w:rPr>
        <w:t xml:space="preserve">group of </w:t>
      </w:r>
      <w:r w:rsidR="006915D8" w:rsidRPr="00B0593F">
        <w:rPr>
          <w:sz w:val="24"/>
          <w:szCs w:val="24"/>
          <w:lang w:val="en-GB"/>
        </w:rPr>
        <w:t xml:space="preserve">variables </w:t>
      </w:r>
      <w:r w:rsidR="00B0593F" w:rsidRPr="00B0593F">
        <w:rPr>
          <w:sz w:val="24"/>
          <w:szCs w:val="24"/>
          <w:lang w:val="en-GB"/>
        </w:rPr>
        <w:t>and</w:t>
      </w:r>
      <w:r w:rsidR="00D47D62">
        <w:rPr>
          <w:sz w:val="24"/>
          <w:szCs w:val="24"/>
          <w:lang w:val="en-GB"/>
        </w:rPr>
        <w:t>, in the other side,</w:t>
      </w:r>
      <w:r w:rsidR="00B0593F" w:rsidRPr="00B0593F">
        <w:rPr>
          <w:sz w:val="24"/>
          <w:szCs w:val="24"/>
          <w:lang w:val="en-GB"/>
        </w:rPr>
        <w:t xml:space="preserve"> </w:t>
      </w:r>
      <w:r w:rsidR="00D47D62">
        <w:rPr>
          <w:sz w:val="24"/>
          <w:szCs w:val="24"/>
          <w:lang w:val="en-GB"/>
        </w:rPr>
        <w:t xml:space="preserve">the whole toolkit of </w:t>
      </w:r>
      <w:r w:rsidR="00B0593F" w:rsidRPr="00B0593F">
        <w:rPr>
          <w:sz w:val="24"/>
          <w:szCs w:val="24"/>
          <w:lang w:val="en-GB"/>
        </w:rPr>
        <w:t>civic competences</w:t>
      </w:r>
      <w:r w:rsidR="008E0AFA">
        <w:rPr>
          <w:sz w:val="24"/>
          <w:szCs w:val="24"/>
          <w:lang w:val="en-GB"/>
        </w:rPr>
        <w:t>.</w:t>
      </w:r>
      <w:r w:rsidR="00B0593F" w:rsidRPr="00B0593F">
        <w:rPr>
          <w:sz w:val="24"/>
          <w:szCs w:val="24"/>
          <w:lang w:val="en-GB"/>
        </w:rPr>
        <w:t xml:space="preserve"> </w:t>
      </w:r>
      <w:r w:rsidR="00A25CA4">
        <w:rPr>
          <w:sz w:val="24"/>
          <w:szCs w:val="24"/>
          <w:lang w:val="en-GB"/>
        </w:rPr>
        <w:t>Data</w:t>
      </w:r>
      <w:r w:rsidRPr="00B0593F">
        <w:rPr>
          <w:sz w:val="24"/>
          <w:szCs w:val="24"/>
          <w:lang w:val="en-GB"/>
        </w:rPr>
        <w:t xml:space="preserve"> were processed with IBM SPSS 24.0. </w:t>
      </w:r>
    </w:p>
    <w:p w:rsidR="00DC0267" w:rsidRPr="002D3D38" w:rsidRDefault="00DC0267" w:rsidP="0051242A">
      <w:pPr>
        <w:pStyle w:val="Prrafodelista"/>
        <w:ind w:left="1080"/>
        <w:rPr>
          <w:b/>
          <w:sz w:val="24"/>
          <w:szCs w:val="24"/>
          <w:lang w:val="en-GB"/>
        </w:rPr>
      </w:pPr>
    </w:p>
    <w:p w:rsidR="00AF1D76" w:rsidRPr="00AF1D76" w:rsidRDefault="003246EC" w:rsidP="00AF1D76">
      <w:pPr>
        <w:pStyle w:val="Prrafodelista"/>
        <w:numPr>
          <w:ilvl w:val="0"/>
          <w:numId w:val="1"/>
        </w:numPr>
        <w:rPr>
          <w:b/>
          <w:sz w:val="24"/>
          <w:szCs w:val="24"/>
          <w:lang w:val="en-GB"/>
        </w:rPr>
      </w:pPr>
      <w:r>
        <w:rPr>
          <w:b/>
          <w:sz w:val="24"/>
          <w:szCs w:val="24"/>
          <w:lang w:val="en-GB"/>
        </w:rPr>
        <w:t>Findings</w:t>
      </w:r>
      <w:r w:rsidR="00AB166F">
        <w:rPr>
          <w:b/>
          <w:sz w:val="24"/>
          <w:szCs w:val="24"/>
          <w:lang w:val="en-GB"/>
        </w:rPr>
        <w:t xml:space="preserve"> and analysis</w:t>
      </w:r>
    </w:p>
    <w:p w:rsidR="00AF1D76" w:rsidRDefault="00AF1D76" w:rsidP="00565BA2">
      <w:pPr>
        <w:pStyle w:val="Prrafodelista"/>
        <w:ind w:left="1080"/>
        <w:rPr>
          <w:b/>
          <w:sz w:val="24"/>
          <w:szCs w:val="24"/>
          <w:lang w:val="en-GB"/>
        </w:rPr>
      </w:pPr>
    </w:p>
    <w:p w:rsidR="00796971" w:rsidRPr="00044382" w:rsidRDefault="00110E16" w:rsidP="00044382">
      <w:pPr>
        <w:pStyle w:val="Prrafodelista"/>
        <w:spacing w:line="360" w:lineRule="auto"/>
        <w:ind w:left="1080" w:firstLine="336"/>
        <w:jc w:val="both"/>
        <w:rPr>
          <w:sz w:val="24"/>
          <w:szCs w:val="24"/>
          <w:lang w:val="en-GB"/>
        </w:rPr>
      </w:pPr>
      <w:r w:rsidRPr="00110E16">
        <w:rPr>
          <w:sz w:val="24"/>
          <w:szCs w:val="24"/>
          <w:lang w:val="en-GB"/>
        </w:rPr>
        <w:t xml:space="preserve">In this section, in first place, findings about the </w:t>
      </w:r>
      <w:r w:rsidR="003E2FB2">
        <w:rPr>
          <w:sz w:val="24"/>
          <w:szCs w:val="24"/>
          <w:lang w:val="en-GB"/>
        </w:rPr>
        <w:t>socio</w:t>
      </w:r>
      <w:r w:rsidRPr="00110E16">
        <w:rPr>
          <w:sz w:val="24"/>
          <w:szCs w:val="24"/>
          <w:lang w:val="en-GB"/>
        </w:rPr>
        <w:t xml:space="preserve">demographic background </w:t>
      </w:r>
      <w:r>
        <w:rPr>
          <w:sz w:val="24"/>
          <w:szCs w:val="24"/>
          <w:lang w:val="en-GB"/>
        </w:rPr>
        <w:t xml:space="preserve">will be described and analysed. Secondly, the migratory background of the respondents will be reported and systematized. As a third moment, distribution of civic competencies among Swiss expatriates in Latin America will be introduced. Finally, results of the application of MCA </w:t>
      </w:r>
      <w:r w:rsidR="009743A4">
        <w:rPr>
          <w:sz w:val="24"/>
          <w:szCs w:val="24"/>
          <w:lang w:val="en-GB"/>
        </w:rPr>
        <w:t xml:space="preserve">will be commented and discussed. </w:t>
      </w:r>
    </w:p>
    <w:p w:rsidR="003E2FB2" w:rsidRPr="003E2FB2" w:rsidRDefault="003E2FB2" w:rsidP="00565BA2">
      <w:pPr>
        <w:pStyle w:val="Prrafodelista"/>
        <w:ind w:left="1080"/>
        <w:rPr>
          <w:b/>
          <w:i/>
          <w:sz w:val="24"/>
          <w:szCs w:val="24"/>
          <w:lang w:val="en-GB"/>
        </w:rPr>
      </w:pPr>
      <w:r w:rsidRPr="003E2FB2">
        <w:rPr>
          <w:b/>
          <w:i/>
          <w:sz w:val="24"/>
          <w:szCs w:val="24"/>
          <w:lang w:val="en-GB"/>
        </w:rPr>
        <w:t xml:space="preserve">Sociodemographic background </w:t>
      </w:r>
    </w:p>
    <w:p w:rsidR="003E2FB2" w:rsidRDefault="003E2FB2" w:rsidP="00565BA2">
      <w:pPr>
        <w:pStyle w:val="Prrafodelista"/>
        <w:ind w:left="1080"/>
        <w:rPr>
          <w:b/>
          <w:sz w:val="24"/>
          <w:szCs w:val="24"/>
          <w:lang w:val="en-GB"/>
        </w:rPr>
      </w:pPr>
    </w:p>
    <w:p w:rsidR="00D85C0A" w:rsidRDefault="006159E2" w:rsidP="006159E2">
      <w:pPr>
        <w:pStyle w:val="Prrafodelista"/>
        <w:spacing w:line="360" w:lineRule="auto"/>
        <w:ind w:left="1080" w:firstLine="336"/>
        <w:jc w:val="both"/>
        <w:rPr>
          <w:sz w:val="24"/>
          <w:szCs w:val="24"/>
          <w:lang w:val="en-GB"/>
        </w:rPr>
      </w:pPr>
      <w:r>
        <w:rPr>
          <w:sz w:val="24"/>
          <w:szCs w:val="24"/>
          <w:lang w:val="en-GB"/>
        </w:rPr>
        <w:t xml:space="preserve">Swiss citizens born in Latin </w:t>
      </w:r>
      <w:r w:rsidR="00796971">
        <w:rPr>
          <w:sz w:val="24"/>
          <w:szCs w:val="24"/>
          <w:lang w:val="en-GB"/>
        </w:rPr>
        <w:t>A</w:t>
      </w:r>
      <w:r w:rsidR="0040078B">
        <w:rPr>
          <w:sz w:val="24"/>
          <w:szCs w:val="24"/>
          <w:lang w:val="en-GB"/>
        </w:rPr>
        <w:t>merican countries represents 60.</w:t>
      </w:r>
      <w:r w:rsidR="00796971">
        <w:rPr>
          <w:sz w:val="24"/>
          <w:szCs w:val="24"/>
          <w:lang w:val="en-GB"/>
        </w:rPr>
        <w:t>9% of the final sample. The remaini</w:t>
      </w:r>
      <w:r w:rsidR="0040078B">
        <w:rPr>
          <w:sz w:val="24"/>
          <w:szCs w:val="24"/>
          <w:lang w:val="en-GB"/>
        </w:rPr>
        <w:t>ng group of the respondents (39.</w:t>
      </w:r>
      <w:r w:rsidR="00796971">
        <w:rPr>
          <w:sz w:val="24"/>
          <w:szCs w:val="24"/>
          <w:lang w:val="en-GB"/>
        </w:rPr>
        <w:t>1%) is composed by Swiss nationals who were born in the mother country</w:t>
      </w:r>
      <w:r w:rsidR="00796971">
        <w:rPr>
          <w:rStyle w:val="Refdenotaalpie"/>
          <w:sz w:val="24"/>
          <w:szCs w:val="24"/>
          <w:lang w:val="en-GB"/>
        </w:rPr>
        <w:footnoteReference w:id="28"/>
      </w:r>
      <w:r w:rsidR="00796971">
        <w:rPr>
          <w:sz w:val="24"/>
          <w:szCs w:val="24"/>
          <w:lang w:val="en-GB"/>
        </w:rPr>
        <w:t xml:space="preserve">. </w:t>
      </w:r>
      <w:r w:rsidR="00D85C0A">
        <w:rPr>
          <w:sz w:val="24"/>
          <w:szCs w:val="24"/>
          <w:lang w:val="en-GB"/>
        </w:rPr>
        <w:t>In the Swiss social and political tradition, t</w:t>
      </w:r>
      <w:r w:rsidR="00110E16">
        <w:rPr>
          <w:sz w:val="24"/>
          <w:szCs w:val="24"/>
          <w:lang w:val="en-GB"/>
        </w:rPr>
        <w:t xml:space="preserve">he canton of </w:t>
      </w:r>
      <w:r w:rsidR="00E25A0C">
        <w:rPr>
          <w:sz w:val="24"/>
          <w:szCs w:val="24"/>
          <w:lang w:val="en-GB"/>
        </w:rPr>
        <w:t>origin of a citizen is like a sort of</w:t>
      </w:r>
      <w:r w:rsidR="00D85C0A">
        <w:rPr>
          <w:sz w:val="24"/>
          <w:szCs w:val="24"/>
          <w:lang w:val="en-GB"/>
        </w:rPr>
        <w:t xml:space="preserve"> distinctive stamp. Regardless his/her real birthplace, the former is the information identifying, in Swiss ID cards, where a person comes from. </w:t>
      </w:r>
      <w:r w:rsidR="0040078B">
        <w:rPr>
          <w:sz w:val="24"/>
          <w:szCs w:val="24"/>
          <w:lang w:val="en-GB"/>
        </w:rPr>
        <w:t>Cantons of origi</w:t>
      </w:r>
      <w:r w:rsidR="000D7606">
        <w:rPr>
          <w:sz w:val="24"/>
          <w:szCs w:val="24"/>
          <w:lang w:val="en-GB"/>
        </w:rPr>
        <w:t>n could also be identified as a</w:t>
      </w:r>
      <w:r w:rsidR="0040078B">
        <w:rPr>
          <w:sz w:val="24"/>
          <w:szCs w:val="24"/>
          <w:lang w:val="en-GB"/>
        </w:rPr>
        <w:t xml:space="preserve"> useful (but not flawless), heuristics for catching urban/rural and cultural-linguistic background of Switzerland`s nationals. </w:t>
      </w:r>
      <w:r w:rsidR="00D85C0A">
        <w:rPr>
          <w:sz w:val="24"/>
          <w:szCs w:val="24"/>
          <w:lang w:val="en-GB"/>
        </w:rPr>
        <w:t xml:space="preserve">The distribution, among the respondents, of cantons of origin, although imperfectly, is representative of the current proportion of </w:t>
      </w:r>
      <w:r w:rsidR="00D85C0A">
        <w:rPr>
          <w:sz w:val="24"/>
          <w:szCs w:val="24"/>
          <w:lang w:val="en-GB"/>
        </w:rPr>
        <w:lastRenderedPageBreak/>
        <w:t>population by districts</w:t>
      </w:r>
      <w:r w:rsidR="0040078B">
        <w:rPr>
          <w:sz w:val="24"/>
          <w:szCs w:val="24"/>
          <w:lang w:val="en-GB"/>
        </w:rPr>
        <w:t xml:space="preserve"> in the native land</w:t>
      </w:r>
      <w:r w:rsidR="00D85C0A">
        <w:rPr>
          <w:sz w:val="24"/>
          <w:szCs w:val="24"/>
          <w:lang w:val="en-GB"/>
        </w:rPr>
        <w:t xml:space="preserve">. </w:t>
      </w:r>
      <w:r w:rsidR="00A040A7">
        <w:rPr>
          <w:sz w:val="24"/>
          <w:szCs w:val="24"/>
          <w:lang w:val="en-GB"/>
        </w:rPr>
        <w:t xml:space="preserve">This similarity makes of “canton of origin” a variable theoretically not relevant for explaining dissimilarities, using aggregate values, among Swiss abroad and at home country. </w:t>
      </w:r>
      <w:r w:rsidR="00D85C0A">
        <w:rPr>
          <w:sz w:val="24"/>
          <w:szCs w:val="24"/>
          <w:lang w:val="en-GB"/>
        </w:rPr>
        <w:t>Table</w:t>
      </w:r>
      <w:r w:rsidR="000D7606">
        <w:rPr>
          <w:sz w:val="24"/>
          <w:szCs w:val="24"/>
          <w:lang w:val="en-GB"/>
        </w:rPr>
        <w:t xml:space="preserve"> 1 summariz</w:t>
      </w:r>
      <w:r w:rsidR="00D85C0A">
        <w:rPr>
          <w:sz w:val="24"/>
          <w:szCs w:val="24"/>
          <w:lang w:val="en-GB"/>
        </w:rPr>
        <w:t>es the informa</w:t>
      </w:r>
      <w:r w:rsidR="00B01546">
        <w:rPr>
          <w:sz w:val="24"/>
          <w:szCs w:val="24"/>
          <w:lang w:val="en-GB"/>
        </w:rPr>
        <w:t xml:space="preserve">tion related to the last point in relation to the six cantons with more presence in the sample. </w:t>
      </w:r>
    </w:p>
    <w:p w:rsidR="00D85C0A" w:rsidRDefault="00D85C0A" w:rsidP="006159E2">
      <w:pPr>
        <w:pStyle w:val="Prrafodelista"/>
        <w:spacing w:line="360" w:lineRule="auto"/>
        <w:ind w:left="1080" w:firstLine="336"/>
        <w:jc w:val="both"/>
        <w:rPr>
          <w:sz w:val="24"/>
          <w:szCs w:val="24"/>
          <w:lang w:val="en-GB"/>
        </w:rPr>
      </w:pPr>
    </w:p>
    <w:p w:rsidR="00F916B3" w:rsidRPr="00A040A7" w:rsidRDefault="00A040A7" w:rsidP="00A040A7">
      <w:pPr>
        <w:pStyle w:val="Prrafodelista"/>
        <w:spacing w:line="240" w:lineRule="auto"/>
        <w:ind w:left="1080" w:firstLine="336"/>
        <w:jc w:val="center"/>
        <w:rPr>
          <w:b/>
          <w:sz w:val="24"/>
          <w:szCs w:val="24"/>
          <w:lang w:val="en-GB"/>
        </w:rPr>
      </w:pPr>
      <w:r w:rsidRPr="00A040A7">
        <w:rPr>
          <w:b/>
          <w:sz w:val="24"/>
          <w:szCs w:val="24"/>
          <w:lang w:val="en-GB"/>
        </w:rPr>
        <w:t>Table 1</w:t>
      </w:r>
    </w:p>
    <w:p w:rsidR="00E25A0C" w:rsidRDefault="00A040A7" w:rsidP="00A040A7">
      <w:pPr>
        <w:pStyle w:val="Prrafodelista"/>
        <w:spacing w:line="240" w:lineRule="auto"/>
        <w:ind w:left="1080" w:firstLine="336"/>
        <w:jc w:val="center"/>
        <w:rPr>
          <w:b/>
          <w:sz w:val="24"/>
          <w:szCs w:val="24"/>
          <w:lang w:val="en-GB"/>
        </w:rPr>
      </w:pPr>
      <w:r w:rsidRPr="00A040A7">
        <w:rPr>
          <w:b/>
          <w:sz w:val="24"/>
          <w:szCs w:val="24"/>
          <w:lang w:val="en-GB"/>
        </w:rPr>
        <w:t xml:space="preserve">Proportions of respondents by canton of origin versus </w:t>
      </w:r>
    </w:p>
    <w:p w:rsidR="00A040A7" w:rsidRDefault="00A040A7" w:rsidP="00A040A7">
      <w:pPr>
        <w:pStyle w:val="Prrafodelista"/>
        <w:spacing w:line="240" w:lineRule="auto"/>
        <w:ind w:left="1080" w:firstLine="336"/>
        <w:jc w:val="center"/>
        <w:rPr>
          <w:b/>
          <w:sz w:val="24"/>
          <w:szCs w:val="24"/>
          <w:lang w:val="en-GB"/>
        </w:rPr>
      </w:pPr>
      <w:r w:rsidRPr="00A040A7">
        <w:rPr>
          <w:b/>
          <w:sz w:val="24"/>
          <w:szCs w:val="24"/>
          <w:lang w:val="en-GB"/>
        </w:rPr>
        <w:t>distribution of Swiss population in the home country</w:t>
      </w:r>
    </w:p>
    <w:p w:rsidR="00A040A7" w:rsidRDefault="00A040A7" w:rsidP="00B01546">
      <w:pPr>
        <w:pStyle w:val="Prrafodelista"/>
        <w:spacing w:line="240" w:lineRule="auto"/>
        <w:ind w:left="1418" w:hanging="2"/>
        <w:jc w:val="center"/>
        <w:rPr>
          <w:b/>
          <w:sz w:val="24"/>
          <w:szCs w:val="24"/>
          <w:lang w:val="en-GB"/>
        </w:rPr>
      </w:pPr>
    </w:p>
    <w:tbl>
      <w:tblPr>
        <w:tblStyle w:val="Tabladecuadrcula4-nfasis5"/>
        <w:tblW w:w="11325" w:type="dxa"/>
        <w:tblInd w:w="-1416" w:type="dxa"/>
        <w:tblLook w:val="04A0" w:firstRow="1" w:lastRow="0" w:firstColumn="1" w:lastColumn="0" w:noHBand="0" w:noVBand="1"/>
      </w:tblPr>
      <w:tblGrid>
        <w:gridCol w:w="2831"/>
        <w:gridCol w:w="2831"/>
        <w:gridCol w:w="2831"/>
        <w:gridCol w:w="2832"/>
      </w:tblGrid>
      <w:tr w:rsidR="00B01546" w:rsidTr="00B015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jc w:val="center"/>
              <w:rPr>
                <w:sz w:val="24"/>
                <w:szCs w:val="24"/>
                <w:lang w:val="en-GB"/>
              </w:rPr>
            </w:pPr>
            <w:r w:rsidRPr="00B01546">
              <w:rPr>
                <w:sz w:val="24"/>
                <w:szCs w:val="24"/>
                <w:lang w:val="en-GB"/>
              </w:rPr>
              <w:t>Canton of origin</w:t>
            </w:r>
          </w:p>
          <w:p w:rsidR="00B01546" w:rsidRPr="00B01546" w:rsidRDefault="00B01546" w:rsidP="00B01546">
            <w:pPr>
              <w:pStyle w:val="Prrafodelista"/>
              <w:ind w:left="0"/>
              <w:jc w:val="center"/>
              <w:rPr>
                <w:sz w:val="24"/>
                <w:szCs w:val="24"/>
                <w:lang w:val="en-GB"/>
              </w:rPr>
            </w:pPr>
            <w:r w:rsidRPr="00B01546">
              <w:rPr>
                <w:sz w:val="24"/>
                <w:szCs w:val="24"/>
                <w:lang w:val="en-GB"/>
              </w:rPr>
              <w:t xml:space="preserve"> </w:t>
            </w:r>
            <w:r>
              <w:rPr>
                <w:sz w:val="24"/>
                <w:szCs w:val="24"/>
                <w:lang w:val="en-GB"/>
              </w:rPr>
              <w:t xml:space="preserve">(from more to less presence in the sample) </w:t>
            </w:r>
          </w:p>
        </w:tc>
        <w:tc>
          <w:tcPr>
            <w:tcW w:w="2831" w:type="dxa"/>
          </w:tcPr>
          <w:p w:rsidR="00B01546" w:rsidRPr="00B01546" w:rsidRDefault="00B01546" w:rsidP="00A040A7">
            <w:pPr>
              <w:pStyle w:val="Prrafodelista"/>
              <w:ind w:left="0"/>
              <w:jc w:val="center"/>
              <w:cnfStyle w:val="100000000000" w:firstRow="1" w:lastRow="0" w:firstColumn="0" w:lastColumn="0" w:oddVBand="0" w:evenVBand="0" w:oddHBand="0" w:evenHBand="0" w:firstRowFirstColumn="0" w:firstRowLastColumn="0" w:lastRowFirstColumn="0" w:lastRowLastColumn="0"/>
              <w:rPr>
                <w:sz w:val="24"/>
                <w:szCs w:val="24"/>
                <w:lang w:val="en-GB"/>
              </w:rPr>
            </w:pPr>
            <w:r w:rsidRPr="00B01546">
              <w:rPr>
                <w:sz w:val="24"/>
                <w:szCs w:val="24"/>
                <w:lang w:val="en-GB"/>
              </w:rPr>
              <w:t xml:space="preserve">Proportion of respondents </w:t>
            </w:r>
          </w:p>
          <w:p w:rsidR="00B01546" w:rsidRPr="00B01546" w:rsidRDefault="00B01546" w:rsidP="00A040A7">
            <w:pPr>
              <w:pStyle w:val="Prrafodelista"/>
              <w:ind w:left="0"/>
              <w:jc w:val="center"/>
              <w:cnfStyle w:val="100000000000" w:firstRow="1" w:lastRow="0" w:firstColumn="0" w:lastColumn="0" w:oddVBand="0" w:evenVBand="0" w:oddHBand="0" w:evenHBand="0" w:firstRowFirstColumn="0" w:firstRowLastColumn="0" w:lastRowFirstColumn="0" w:lastRowLastColumn="0"/>
              <w:rPr>
                <w:sz w:val="24"/>
                <w:szCs w:val="24"/>
                <w:lang w:val="en-GB"/>
              </w:rPr>
            </w:pPr>
            <w:r w:rsidRPr="00B01546">
              <w:rPr>
                <w:sz w:val="24"/>
                <w:szCs w:val="24"/>
                <w:lang w:val="en-GB"/>
              </w:rPr>
              <w:t xml:space="preserve">in the survey </w:t>
            </w:r>
          </w:p>
          <w:p w:rsidR="00B01546" w:rsidRPr="00B01546" w:rsidRDefault="00B01546" w:rsidP="00A040A7">
            <w:pPr>
              <w:pStyle w:val="Prrafodelista"/>
              <w:ind w:left="0"/>
              <w:jc w:val="center"/>
              <w:cnfStyle w:val="100000000000" w:firstRow="1" w:lastRow="0" w:firstColumn="0" w:lastColumn="0" w:oddVBand="0" w:evenVBand="0" w:oddHBand="0" w:evenHBand="0" w:firstRowFirstColumn="0" w:firstRowLastColumn="0" w:lastRowFirstColumn="0" w:lastRowLastColumn="0"/>
              <w:rPr>
                <w:sz w:val="24"/>
                <w:szCs w:val="24"/>
                <w:lang w:val="en-GB"/>
              </w:rPr>
            </w:pPr>
          </w:p>
        </w:tc>
        <w:tc>
          <w:tcPr>
            <w:tcW w:w="2831" w:type="dxa"/>
          </w:tcPr>
          <w:p w:rsidR="00B01546" w:rsidRPr="00B01546" w:rsidRDefault="00B01546" w:rsidP="00A040A7">
            <w:pPr>
              <w:pStyle w:val="Prrafodelista"/>
              <w:ind w:left="0"/>
              <w:jc w:val="center"/>
              <w:cnfStyle w:val="100000000000" w:firstRow="1" w:lastRow="0" w:firstColumn="0" w:lastColumn="0" w:oddVBand="0" w:evenVBand="0" w:oddHBand="0" w:evenHBand="0" w:firstRowFirstColumn="0" w:firstRowLastColumn="0" w:lastRowFirstColumn="0" w:lastRowLastColumn="0"/>
              <w:rPr>
                <w:sz w:val="24"/>
                <w:szCs w:val="24"/>
                <w:lang w:val="en-GB"/>
              </w:rPr>
            </w:pPr>
            <w:r w:rsidRPr="00B01546">
              <w:rPr>
                <w:sz w:val="24"/>
                <w:szCs w:val="24"/>
                <w:lang w:val="en-GB"/>
              </w:rPr>
              <w:t>Share of population of the canton in relation to whole Swiss population</w:t>
            </w:r>
          </w:p>
        </w:tc>
        <w:tc>
          <w:tcPr>
            <w:tcW w:w="2832" w:type="dxa"/>
          </w:tcPr>
          <w:p w:rsidR="00B01546" w:rsidRPr="00B01546" w:rsidRDefault="00B01546" w:rsidP="00A040A7">
            <w:pPr>
              <w:pStyle w:val="Prrafodelista"/>
              <w:ind w:left="0"/>
              <w:jc w:val="center"/>
              <w:cnfStyle w:val="100000000000" w:firstRow="1" w:lastRow="0" w:firstColumn="0" w:lastColumn="0" w:oddVBand="0" w:evenVBand="0" w:oddHBand="0" w:evenHBand="0" w:firstRowFirstColumn="0" w:firstRowLastColumn="0" w:lastRowFirstColumn="0" w:lastRowLastColumn="0"/>
              <w:rPr>
                <w:sz w:val="24"/>
                <w:szCs w:val="24"/>
                <w:lang w:val="en-GB"/>
              </w:rPr>
            </w:pPr>
            <w:r w:rsidRPr="00B01546">
              <w:rPr>
                <w:sz w:val="24"/>
                <w:szCs w:val="24"/>
                <w:lang w:val="en-GB"/>
              </w:rPr>
              <w:t>Difference</w:t>
            </w:r>
          </w:p>
        </w:tc>
      </w:tr>
      <w:tr w:rsidR="00B01546" w:rsidTr="00B01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rPr>
                <w:b w:val="0"/>
                <w:sz w:val="24"/>
                <w:szCs w:val="24"/>
                <w:lang w:val="en-GB"/>
              </w:rPr>
            </w:pPr>
            <w:r>
              <w:rPr>
                <w:b w:val="0"/>
                <w:sz w:val="24"/>
                <w:szCs w:val="24"/>
                <w:lang w:val="en-GB"/>
              </w:rPr>
              <w:t>Bern</w:t>
            </w:r>
          </w:p>
        </w:tc>
        <w:tc>
          <w:tcPr>
            <w:tcW w:w="2831" w:type="dxa"/>
          </w:tcPr>
          <w:p w:rsidR="00B01546" w:rsidRPr="0040078B" w:rsidRDefault="00B01546"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15.5%</w:t>
            </w:r>
          </w:p>
        </w:tc>
        <w:tc>
          <w:tcPr>
            <w:tcW w:w="2831" w:type="dxa"/>
          </w:tcPr>
          <w:p w:rsidR="00B01546" w:rsidRPr="0040078B" w:rsidRDefault="0040078B"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12.2%</w:t>
            </w:r>
          </w:p>
        </w:tc>
        <w:tc>
          <w:tcPr>
            <w:tcW w:w="2832" w:type="dxa"/>
          </w:tcPr>
          <w:p w:rsidR="00B01546" w:rsidRPr="0040078B" w:rsidRDefault="0040078B"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+3.3</w:t>
            </w:r>
          </w:p>
        </w:tc>
      </w:tr>
      <w:tr w:rsidR="00B01546" w:rsidTr="00B01546">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rPr>
                <w:b w:val="0"/>
                <w:sz w:val="24"/>
                <w:szCs w:val="24"/>
                <w:lang w:val="en-GB"/>
              </w:rPr>
            </w:pPr>
            <w:r>
              <w:rPr>
                <w:b w:val="0"/>
                <w:sz w:val="24"/>
                <w:szCs w:val="24"/>
                <w:lang w:val="en-GB"/>
              </w:rPr>
              <w:t>Zürich</w:t>
            </w:r>
          </w:p>
        </w:tc>
        <w:tc>
          <w:tcPr>
            <w:tcW w:w="2831" w:type="dxa"/>
          </w:tcPr>
          <w:p w:rsidR="00B01546" w:rsidRPr="0040078B" w:rsidRDefault="00B01546"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15.0%</w:t>
            </w:r>
          </w:p>
        </w:tc>
        <w:tc>
          <w:tcPr>
            <w:tcW w:w="2831" w:type="dxa"/>
          </w:tcPr>
          <w:p w:rsidR="00B01546" w:rsidRPr="0040078B" w:rsidRDefault="0040078B"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17.6%</w:t>
            </w:r>
          </w:p>
        </w:tc>
        <w:tc>
          <w:tcPr>
            <w:tcW w:w="2832" w:type="dxa"/>
          </w:tcPr>
          <w:p w:rsidR="00B01546" w:rsidRPr="0040078B" w:rsidRDefault="0040078B"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-2.6</w:t>
            </w:r>
          </w:p>
        </w:tc>
      </w:tr>
      <w:tr w:rsidR="00B01546" w:rsidTr="00B01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rPr>
                <w:b w:val="0"/>
                <w:sz w:val="24"/>
                <w:szCs w:val="24"/>
                <w:lang w:val="en-GB"/>
              </w:rPr>
            </w:pPr>
            <w:r>
              <w:rPr>
                <w:b w:val="0"/>
                <w:sz w:val="24"/>
                <w:szCs w:val="24"/>
                <w:lang w:val="en-GB"/>
              </w:rPr>
              <w:t>St. Gallen</w:t>
            </w:r>
          </w:p>
        </w:tc>
        <w:tc>
          <w:tcPr>
            <w:tcW w:w="2831" w:type="dxa"/>
          </w:tcPr>
          <w:p w:rsidR="00B01546" w:rsidRPr="0040078B" w:rsidRDefault="00B01546"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10.3%</w:t>
            </w:r>
          </w:p>
        </w:tc>
        <w:tc>
          <w:tcPr>
            <w:tcW w:w="2831" w:type="dxa"/>
          </w:tcPr>
          <w:p w:rsidR="00B01546" w:rsidRPr="0040078B" w:rsidRDefault="0040078B"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5.9%</w:t>
            </w:r>
          </w:p>
        </w:tc>
        <w:tc>
          <w:tcPr>
            <w:tcW w:w="2832" w:type="dxa"/>
          </w:tcPr>
          <w:p w:rsidR="00B01546" w:rsidRPr="0040078B" w:rsidRDefault="0040078B"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+4.4</w:t>
            </w:r>
          </w:p>
        </w:tc>
      </w:tr>
      <w:tr w:rsidR="00B01546" w:rsidTr="00B01546">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rPr>
                <w:b w:val="0"/>
                <w:sz w:val="24"/>
                <w:szCs w:val="24"/>
                <w:lang w:val="en-GB"/>
              </w:rPr>
            </w:pPr>
            <w:r>
              <w:rPr>
                <w:b w:val="0"/>
                <w:sz w:val="24"/>
                <w:szCs w:val="24"/>
                <w:lang w:val="en-GB"/>
              </w:rPr>
              <w:t>Argau</w:t>
            </w:r>
          </w:p>
        </w:tc>
        <w:tc>
          <w:tcPr>
            <w:tcW w:w="2831" w:type="dxa"/>
          </w:tcPr>
          <w:p w:rsidR="00B01546" w:rsidRPr="0040078B" w:rsidRDefault="00B01546"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8.2%</w:t>
            </w:r>
          </w:p>
        </w:tc>
        <w:tc>
          <w:tcPr>
            <w:tcW w:w="2831" w:type="dxa"/>
          </w:tcPr>
          <w:p w:rsidR="00B01546" w:rsidRPr="0040078B" w:rsidRDefault="0040078B"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7.8%</w:t>
            </w:r>
          </w:p>
        </w:tc>
        <w:tc>
          <w:tcPr>
            <w:tcW w:w="2832" w:type="dxa"/>
          </w:tcPr>
          <w:p w:rsidR="00B01546" w:rsidRPr="0040078B" w:rsidRDefault="0040078B"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+0.4</w:t>
            </w:r>
          </w:p>
        </w:tc>
      </w:tr>
      <w:tr w:rsidR="00B01546" w:rsidTr="00B015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rPr>
                <w:b w:val="0"/>
                <w:sz w:val="24"/>
                <w:szCs w:val="24"/>
                <w:lang w:val="en-GB"/>
              </w:rPr>
            </w:pPr>
            <w:r>
              <w:rPr>
                <w:b w:val="0"/>
                <w:sz w:val="24"/>
                <w:szCs w:val="24"/>
                <w:lang w:val="en-GB"/>
              </w:rPr>
              <w:t>Ticino</w:t>
            </w:r>
          </w:p>
        </w:tc>
        <w:tc>
          <w:tcPr>
            <w:tcW w:w="2831" w:type="dxa"/>
          </w:tcPr>
          <w:p w:rsidR="00B01546" w:rsidRPr="0040078B" w:rsidRDefault="00B01546"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8.2%</w:t>
            </w:r>
          </w:p>
        </w:tc>
        <w:tc>
          <w:tcPr>
            <w:tcW w:w="2831" w:type="dxa"/>
          </w:tcPr>
          <w:p w:rsidR="00B01546" w:rsidRPr="0040078B" w:rsidRDefault="0040078B"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4.2%</w:t>
            </w:r>
          </w:p>
        </w:tc>
        <w:tc>
          <w:tcPr>
            <w:tcW w:w="2832" w:type="dxa"/>
          </w:tcPr>
          <w:p w:rsidR="00B01546" w:rsidRPr="0040078B" w:rsidRDefault="0040078B" w:rsidP="00A040A7">
            <w:pPr>
              <w:pStyle w:val="Prrafodelista"/>
              <w:ind w:left="0"/>
              <w:jc w:val="center"/>
              <w:cnfStyle w:val="000000100000" w:firstRow="0" w:lastRow="0" w:firstColumn="0" w:lastColumn="0" w:oddVBand="0" w:evenVBand="0" w:oddHBand="1" w:evenHBand="0" w:firstRowFirstColumn="0" w:firstRowLastColumn="0" w:lastRowFirstColumn="0" w:lastRowLastColumn="0"/>
              <w:rPr>
                <w:sz w:val="24"/>
                <w:szCs w:val="24"/>
                <w:lang w:val="en-GB"/>
              </w:rPr>
            </w:pPr>
            <w:r w:rsidRPr="0040078B">
              <w:rPr>
                <w:sz w:val="24"/>
                <w:szCs w:val="24"/>
                <w:lang w:val="en-GB"/>
              </w:rPr>
              <w:t>+4.0</w:t>
            </w:r>
          </w:p>
        </w:tc>
      </w:tr>
      <w:tr w:rsidR="00B01546" w:rsidTr="00B01546">
        <w:tc>
          <w:tcPr>
            <w:cnfStyle w:val="001000000000" w:firstRow="0" w:lastRow="0" w:firstColumn="1" w:lastColumn="0" w:oddVBand="0" w:evenVBand="0" w:oddHBand="0" w:evenHBand="0" w:firstRowFirstColumn="0" w:firstRowLastColumn="0" w:lastRowFirstColumn="0" w:lastRowLastColumn="0"/>
            <w:tcW w:w="2831" w:type="dxa"/>
          </w:tcPr>
          <w:p w:rsidR="00B01546" w:rsidRDefault="00B01546" w:rsidP="00B01546">
            <w:pPr>
              <w:pStyle w:val="Prrafodelista"/>
              <w:ind w:left="0"/>
              <w:rPr>
                <w:b w:val="0"/>
                <w:sz w:val="24"/>
                <w:szCs w:val="24"/>
                <w:lang w:val="en-GB"/>
              </w:rPr>
            </w:pPr>
            <w:r>
              <w:rPr>
                <w:b w:val="0"/>
                <w:sz w:val="24"/>
                <w:szCs w:val="24"/>
                <w:lang w:val="en-GB"/>
              </w:rPr>
              <w:t>Valais</w:t>
            </w:r>
          </w:p>
        </w:tc>
        <w:tc>
          <w:tcPr>
            <w:tcW w:w="2831" w:type="dxa"/>
          </w:tcPr>
          <w:p w:rsidR="00B01546" w:rsidRPr="0040078B" w:rsidRDefault="00B01546"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5.1%</w:t>
            </w:r>
          </w:p>
        </w:tc>
        <w:tc>
          <w:tcPr>
            <w:tcW w:w="2831" w:type="dxa"/>
          </w:tcPr>
          <w:p w:rsidR="00B01546" w:rsidRPr="0040078B" w:rsidRDefault="0040078B"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4.3%</w:t>
            </w:r>
          </w:p>
        </w:tc>
        <w:tc>
          <w:tcPr>
            <w:tcW w:w="2832" w:type="dxa"/>
          </w:tcPr>
          <w:p w:rsidR="00B01546" w:rsidRPr="0040078B" w:rsidRDefault="0040078B" w:rsidP="00A040A7">
            <w:pPr>
              <w:pStyle w:val="Prrafodelista"/>
              <w:ind w:left="0"/>
              <w:jc w:val="center"/>
              <w:cnfStyle w:val="000000000000" w:firstRow="0" w:lastRow="0" w:firstColumn="0" w:lastColumn="0" w:oddVBand="0" w:evenVBand="0" w:oddHBand="0" w:evenHBand="0" w:firstRowFirstColumn="0" w:firstRowLastColumn="0" w:lastRowFirstColumn="0" w:lastRowLastColumn="0"/>
              <w:rPr>
                <w:sz w:val="24"/>
                <w:szCs w:val="24"/>
                <w:lang w:val="en-GB"/>
              </w:rPr>
            </w:pPr>
            <w:r w:rsidRPr="0040078B">
              <w:rPr>
                <w:sz w:val="24"/>
                <w:szCs w:val="24"/>
                <w:lang w:val="en-GB"/>
              </w:rPr>
              <w:t>+0.8</w:t>
            </w:r>
          </w:p>
        </w:tc>
      </w:tr>
    </w:tbl>
    <w:p w:rsidR="003E2FB2" w:rsidRPr="00B01546" w:rsidRDefault="003E2FB2" w:rsidP="00B01546">
      <w:pPr>
        <w:spacing w:line="360" w:lineRule="auto"/>
        <w:jc w:val="both"/>
        <w:rPr>
          <w:sz w:val="24"/>
          <w:szCs w:val="24"/>
          <w:lang w:val="en-GB"/>
        </w:rPr>
      </w:pPr>
    </w:p>
    <w:p w:rsidR="0069688A" w:rsidRDefault="000254FA" w:rsidP="00F916B3">
      <w:pPr>
        <w:pStyle w:val="Prrafodelista"/>
        <w:spacing w:line="360" w:lineRule="auto"/>
        <w:ind w:left="1080" w:firstLine="336"/>
        <w:jc w:val="both"/>
        <w:rPr>
          <w:sz w:val="24"/>
          <w:szCs w:val="24"/>
          <w:lang w:val="en-GB"/>
        </w:rPr>
      </w:pPr>
      <w:r>
        <w:rPr>
          <w:sz w:val="24"/>
          <w:szCs w:val="24"/>
          <w:lang w:val="en-GB"/>
        </w:rPr>
        <w:t>Gender distribution of the answers to the survey is male biased</w:t>
      </w:r>
      <w:r w:rsidR="0069688A">
        <w:rPr>
          <w:sz w:val="24"/>
          <w:szCs w:val="24"/>
          <w:lang w:val="en-GB"/>
        </w:rPr>
        <w:t xml:space="preserve"> (56,8% of the respondents). If the fact of responding a questionnaire of this kind is considered as an indicator of political interest, these results are not incongruent to patterns </w:t>
      </w:r>
      <w:r w:rsidR="00F916B3">
        <w:rPr>
          <w:sz w:val="24"/>
          <w:szCs w:val="24"/>
          <w:lang w:val="en-GB"/>
        </w:rPr>
        <w:t>historically</w:t>
      </w:r>
      <w:r>
        <w:rPr>
          <w:sz w:val="24"/>
          <w:szCs w:val="24"/>
          <w:lang w:val="en-GB"/>
        </w:rPr>
        <w:t xml:space="preserve"> reported</w:t>
      </w:r>
      <w:r w:rsidR="00F916B3">
        <w:rPr>
          <w:sz w:val="24"/>
          <w:szCs w:val="24"/>
          <w:lang w:val="en-GB"/>
        </w:rPr>
        <w:t xml:space="preserve"> </w:t>
      </w:r>
      <w:r w:rsidR="0069688A">
        <w:rPr>
          <w:sz w:val="24"/>
          <w:szCs w:val="24"/>
          <w:lang w:val="en-GB"/>
        </w:rPr>
        <w:t xml:space="preserve">by Political Science studies (Bennett and Bennett, 1989; Verba </w:t>
      </w:r>
      <w:r w:rsidR="0069688A" w:rsidRPr="00571D73">
        <w:rPr>
          <w:i/>
          <w:sz w:val="24"/>
          <w:szCs w:val="24"/>
          <w:lang w:val="en-GB"/>
        </w:rPr>
        <w:t>et al</w:t>
      </w:r>
      <w:r w:rsidR="0069688A">
        <w:rPr>
          <w:sz w:val="24"/>
          <w:szCs w:val="24"/>
          <w:lang w:val="en-GB"/>
        </w:rPr>
        <w:t>. 1997)</w:t>
      </w:r>
      <w:r w:rsidR="00F916B3">
        <w:rPr>
          <w:sz w:val="24"/>
          <w:szCs w:val="24"/>
          <w:lang w:val="en-GB"/>
        </w:rPr>
        <w:t>. Similar results also have been found in</w:t>
      </w:r>
      <w:r>
        <w:rPr>
          <w:sz w:val="24"/>
          <w:szCs w:val="24"/>
          <w:lang w:val="en-GB"/>
        </w:rPr>
        <w:t xml:space="preserve"> previous studies about </w:t>
      </w:r>
      <w:r w:rsidR="0069688A">
        <w:rPr>
          <w:sz w:val="24"/>
          <w:szCs w:val="24"/>
          <w:lang w:val="en-GB"/>
        </w:rPr>
        <w:t xml:space="preserve">the online voting performance in </w:t>
      </w:r>
      <w:r>
        <w:rPr>
          <w:sz w:val="24"/>
          <w:szCs w:val="24"/>
          <w:lang w:val="en-GB"/>
        </w:rPr>
        <w:t>the same target of study (</w:t>
      </w:r>
      <w:r w:rsidR="00E839C1">
        <w:rPr>
          <w:sz w:val="24"/>
          <w:szCs w:val="24"/>
          <w:lang w:val="en-GB"/>
        </w:rPr>
        <w:t xml:space="preserve">Driza, </w:t>
      </w:r>
      <w:r w:rsidR="00E839C1" w:rsidRPr="00E839C1">
        <w:rPr>
          <w:i/>
          <w:sz w:val="24"/>
          <w:szCs w:val="24"/>
          <w:lang w:val="en-GB"/>
        </w:rPr>
        <w:t>et al.</w:t>
      </w:r>
      <w:r w:rsidR="00E839C1">
        <w:rPr>
          <w:sz w:val="24"/>
          <w:szCs w:val="24"/>
          <w:lang w:val="en-GB"/>
        </w:rPr>
        <w:t xml:space="preserve">, </w:t>
      </w:r>
      <w:r w:rsidR="00B96F04">
        <w:rPr>
          <w:sz w:val="24"/>
          <w:szCs w:val="24"/>
          <w:lang w:val="en-GB"/>
        </w:rPr>
        <w:t xml:space="preserve">2012, </w:t>
      </w:r>
      <w:r w:rsidR="00D12252">
        <w:rPr>
          <w:sz w:val="24"/>
          <w:szCs w:val="24"/>
          <w:lang w:val="en-GB"/>
        </w:rPr>
        <w:t>Ger</w:t>
      </w:r>
      <w:r>
        <w:rPr>
          <w:sz w:val="24"/>
          <w:szCs w:val="24"/>
          <w:lang w:val="en-GB"/>
        </w:rPr>
        <w:t xml:space="preserve">man </w:t>
      </w:r>
      <w:r w:rsidRPr="000254FA">
        <w:rPr>
          <w:i/>
          <w:sz w:val="24"/>
          <w:szCs w:val="24"/>
          <w:lang w:val="en-GB"/>
        </w:rPr>
        <w:t>et al</w:t>
      </w:r>
      <w:r>
        <w:rPr>
          <w:sz w:val="24"/>
          <w:szCs w:val="24"/>
          <w:lang w:val="en-GB"/>
        </w:rPr>
        <w:t xml:space="preserve">., 2014a). </w:t>
      </w:r>
    </w:p>
    <w:p w:rsidR="0069688A" w:rsidRDefault="0069688A" w:rsidP="00F916B3">
      <w:pPr>
        <w:pStyle w:val="Prrafodelista"/>
        <w:spacing w:line="360" w:lineRule="auto"/>
        <w:ind w:left="1080" w:firstLine="336"/>
        <w:jc w:val="both"/>
        <w:rPr>
          <w:sz w:val="24"/>
          <w:szCs w:val="24"/>
          <w:lang w:val="en-GB"/>
        </w:rPr>
      </w:pPr>
    </w:p>
    <w:p w:rsidR="003A43C9" w:rsidRDefault="000254FA" w:rsidP="00F916B3">
      <w:pPr>
        <w:pStyle w:val="Prrafodelista"/>
        <w:spacing w:line="360" w:lineRule="auto"/>
        <w:ind w:left="1080" w:firstLine="336"/>
        <w:jc w:val="both"/>
        <w:rPr>
          <w:sz w:val="24"/>
          <w:szCs w:val="24"/>
          <w:lang w:val="en-GB"/>
        </w:rPr>
      </w:pPr>
      <w:r w:rsidRPr="00F916B3">
        <w:rPr>
          <w:sz w:val="24"/>
          <w:szCs w:val="24"/>
          <w:lang w:val="en-GB"/>
        </w:rPr>
        <w:t>T</w:t>
      </w:r>
      <w:r w:rsidR="00E839C1" w:rsidRPr="00F916B3">
        <w:rPr>
          <w:sz w:val="24"/>
          <w:szCs w:val="24"/>
          <w:lang w:val="en-GB"/>
        </w:rPr>
        <w:t>he distribution of the respondents among age groups does not show any peak.</w:t>
      </w:r>
      <w:r w:rsidR="005A1CF8">
        <w:rPr>
          <w:sz w:val="24"/>
          <w:szCs w:val="24"/>
          <w:lang w:val="en-GB"/>
        </w:rPr>
        <w:t xml:space="preserve"> Answers of y</w:t>
      </w:r>
      <w:r w:rsidR="00E839C1" w:rsidRPr="00F916B3">
        <w:rPr>
          <w:sz w:val="24"/>
          <w:szCs w:val="24"/>
          <w:lang w:val="en-GB"/>
        </w:rPr>
        <w:t>oung, middle-aged and older adults are equally p</w:t>
      </w:r>
      <w:r w:rsidR="00AF1D76" w:rsidRPr="00F916B3">
        <w:rPr>
          <w:sz w:val="24"/>
          <w:szCs w:val="24"/>
          <w:lang w:val="en-GB"/>
        </w:rPr>
        <w:t>resented</w:t>
      </w:r>
      <w:r w:rsidR="005A1CF8">
        <w:rPr>
          <w:sz w:val="24"/>
          <w:szCs w:val="24"/>
          <w:lang w:val="en-GB"/>
        </w:rPr>
        <w:t xml:space="preserve"> in the sample</w:t>
      </w:r>
      <w:r w:rsidR="00AF1D76" w:rsidRPr="00F916B3">
        <w:rPr>
          <w:sz w:val="24"/>
          <w:szCs w:val="24"/>
          <w:lang w:val="en-GB"/>
        </w:rPr>
        <w:t xml:space="preserve">. This pattern </w:t>
      </w:r>
      <w:r w:rsidR="00E839C1" w:rsidRPr="00F916B3">
        <w:rPr>
          <w:sz w:val="24"/>
          <w:szCs w:val="24"/>
          <w:lang w:val="en-GB"/>
        </w:rPr>
        <w:t>match</w:t>
      </w:r>
      <w:r w:rsidR="00AF1D76" w:rsidRPr="00F916B3">
        <w:rPr>
          <w:sz w:val="24"/>
          <w:szCs w:val="24"/>
          <w:lang w:val="en-GB"/>
        </w:rPr>
        <w:t xml:space="preserve">es to </w:t>
      </w:r>
      <w:r w:rsidR="00E839C1" w:rsidRPr="00F916B3">
        <w:rPr>
          <w:sz w:val="24"/>
          <w:szCs w:val="24"/>
          <w:lang w:val="en-GB"/>
        </w:rPr>
        <w:t>previous findings</w:t>
      </w:r>
      <w:r w:rsidR="005A1CF8">
        <w:rPr>
          <w:sz w:val="24"/>
          <w:szCs w:val="24"/>
          <w:lang w:val="en-GB"/>
        </w:rPr>
        <w:t xml:space="preserve"> in research</w:t>
      </w:r>
      <w:r w:rsidR="00E839C1" w:rsidRPr="00F916B3">
        <w:rPr>
          <w:sz w:val="24"/>
          <w:szCs w:val="24"/>
          <w:lang w:val="en-GB"/>
        </w:rPr>
        <w:t xml:space="preserve"> about </w:t>
      </w:r>
      <w:r w:rsidR="00AF1D76" w:rsidRPr="00F916B3">
        <w:rPr>
          <w:sz w:val="24"/>
          <w:szCs w:val="24"/>
          <w:lang w:val="en-GB"/>
        </w:rPr>
        <w:t xml:space="preserve">the online political behaviour of </w:t>
      </w:r>
      <w:r w:rsidR="00E839C1" w:rsidRPr="00F916B3">
        <w:rPr>
          <w:sz w:val="24"/>
          <w:szCs w:val="24"/>
          <w:lang w:val="en-GB"/>
        </w:rPr>
        <w:t>Swiss expatriates</w:t>
      </w:r>
      <w:r w:rsidR="005A1CF8">
        <w:rPr>
          <w:sz w:val="24"/>
          <w:szCs w:val="24"/>
          <w:lang w:val="en-GB"/>
        </w:rPr>
        <w:t xml:space="preserve">. As Germann </w:t>
      </w:r>
      <w:r w:rsidR="005A1CF8" w:rsidRPr="005A1CF8">
        <w:rPr>
          <w:i/>
          <w:sz w:val="24"/>
          <w:szCs w:val="24"/>
          <w:lang w:val="en-GB"/>
        </w:rPr>
        <w:t>et al.</w:t>
      </w:r>
      <w:r w:rsidR="005A1CF8">
        <w:rPr>
          <w:sz w:val="24"/>
          <w:szCs w:val="24"/>
          <w:lang w:val="en-GB"/>
        </w:rPr>
        <w:t xml:space="preserve"> (2014) suggested</w:t>
      </w:r>
      <w:r w:rsidR="003A43C9">
        <w:rPr>
          <w:sz w:val="24"/>
          <w:szCs w:val="24"/>
          <w:lang w:val="en-GB"/>
        </w:rPr>
        <w:t xml:space="preserve"> in their study</w:t>
      </w:r>
      <w:r w:rsidR="005A1CF8">
        <w:rPr>
          <w:sz w:val="24"/>
          <w:szCs w:val="24"/>
          <w:lang w:val="en-GB"/>
        </w:rPr>
        <w:t>, the use of a virtual channel for collecting the information could be acting as a compensator of age effects</w:t>
      </w:r>
      <w:r w:rsidR="003A43C9">
        <w:rPr>
          <w:sz w:val="24"/>
          <w:szCs w:val="24"/>
          <w:lang w:val="en-GB"/>
        </w:rPr>
        <w:t xml:space="preserve">. </w:t>
      </w:r>
    </w:p>
    <w:p w:rsidR="003A43C9" w:rsidRDefault="003A43C9" w:rsidP="00F916B3">
      <w:pPr>
        <w:pStyle w:val="Prrafodelista"/>
        <w:spacing w:line="360" w:lineRule="auto"/>
        <w:ind w:left="1080" w:firstLine="336"/>
        <w:jc w:val="both"/>
        <w:rPr>
          <w:sz w:val="24"/>
          <w:szCs w:val="24"/>
          <w:lang w:val="en-GB"/>
        </w:rPr>
      </w:pPr>
    </w:p>
    <w:p w:rsidR="000254FA" w:rsidRDefault="003A43C9" w:rsidP="00F916B3">
      <w:pPr>
        <w:pStyle w:val="Prrafodelista"/>
        <w:spacing w:line="360" w:lineRule="auto"/>
        <w:ind w:left="1080" w:firstLine="336"/>
        <w:jc w:val="both"/>
        <w:rPr>
          <w:sz w:val="24"/>
          <w:szCs w:val="24"/>
          <w:lang w:val="en-GB"/>
        </w:rPr>
      </w:pPr>
      <w:r>
        <w:rPr>
          <w:sz w:val="24"/>
          <w:szCs w:val="24"/>
          <w:lang w:val="en-GB"/>
        </w:rPr>
        <w:lastRenderedPageBreak/>
        <w:t xml:space="preserve">On the contrary, when the education level of the respondents is taken into account, 67.4% of those surveyed has, at least, a complete bachelor degree. Furthermore, 24.4% of the members of the sample counts on a postgraduate diploma. Types of occupation of the respondents are more diverse. </w:t>
      </w:r>
      <w:r w:rsidR="00EE781C">
        <w:rPr>
          <w:sz w:val="24"/>
          <w:szCs w:val="24"/>
          <w:lang w:val="en-GB"/>
        </w:rPr>
        <w:t xml:space="preserve">The three job profiles more frequent are those of private sector employee (23.3%), independent professional (20.7%) and entrepreneur/businessman (17.0%). </w:t>
      </w:r>
    </w:p>
    <w:p w:rsidR="00B40B1E" w:rsidRDefault="00B40B1E" w:rsidP="00F916B3">
      <w:pPr>
        <w:pStyle w:val="Prrafodelista"/>
        <w:spacing w:line="360" w:lineRule="auto"/>
        <w:ind w:left="1080" w:firstLine="336"/>
        <w:jc w:val="both"/>
        <w:rPr>
          <w:sz w:val="24"/>
          <w:szCs w:val="24"/>
          <w:lang w:val="en-GB"/>
        </w:rPr>
      </w:pPr>
    </w:p>
    <w:p w:rsidR="007B70D5" w:rsidRPr="00D47D62" w:rsidRDefault="00B40B1E" w:rsidP="00D47D62">
      <w:pPr>
        <w:pStyle w:val="Prrafodelista"/>
        <w:spacing w:line="360" w:lineRule="auto"/>
        <w:ind w:left="1080" w:firstLine="336"/>
        <w:jc w:val="both"/>
        <w:rPr>
          <w:sz w:val="24"/>
          <w:szCs w:val="24"/>
          <w:lang w:val="en-GB"/>
        </w:rPr>
      </w:pPr>
      <w:r>
        <w:rPr>
          <w:sz w:val="24"/>
          <w:szCs w:val="24"/>
          <w:lang w:val="en-GB"/>
        </w:rPr>
        <w:t xml:space="preserve">The mastery of Swiss languages is other interesting indicator of the socio-demographic profile of the Helvetic population abroad. </w:t>
      </w:r>
      <w:r w:rsidR="00692F37">
        <w:rPr>
          <w:sz w:val="24"/>
          <w:szCs w:val="24"/>
          <w:lang w:val="en-GB"/>
        </w:rPr>
        <w:t xml:space="preserve">Distribution of national languages </w:t>
      </w:r>
      <w:r w:rsidR="00692F37" w:rsidRPr="00692F37">
        <w:rPr>
          <w:sz w:val="24"/>
          <w:szCs w:val="24"/>
          <w:lang w:val="en-GB"/>
        </w:rPr>
        <w:t xml:space="preserve">speaking </w:t>
      </w:r>
      <w:r w:rsidR="00692F37">
        <w:rPr>
          <w:sz w:val="24"/>
          <w:szCs w:val="24"/>
          <w:lang w:val="en-GB"/>
        </w:rPr>
        <w:t xml:space="preserve">skills shows, although not identical, a similar pattern to the one seen </w:t>
      </w:r>
      <w:r w:rsidR="00C25F87">
        <w:rPr>
          <w:sz w:val="24"/>
          <w:szCs w:val="24"/>
          <w:lang w:val="en-GB"/>
        </w:rPr>
        <w:t>in the home cou</w:t>
      </w:r>
      <w:r w:rsidR="00692F37">
        <w:rPr>
          <w:sz w:val="24"/>
          <w:szCs w:val="24"/>
          <w:lang w:val="en-GB"/>
        </w:rPr>
        <w:t>ntry</w:t>
      </w:r>
      <w:r w:rsidR="0025656E">
        <w:rPr>
          <w:sz w:val="24"/>
          <w:szCs w:val="24"/>
          <w:lang w:val="en-GB"/>
        </w:rPr>
        <w:t xml:space="preserve"> (Federal Statistical Office, 2016)</w:t>
      </w:r>
      <w:r w:rsidR="00692F37">
        <w:rPr>
          <w:sz w:val="24"/>
          <w:szCs w:val="24"/>
          <w:lang w:val="en-GB"/>
        </w:rPr>
        <w:t>. H</w:t>
      </w:r>
      <w:r w:rsidR="00C25F87">
        <w:rPr>
          <w:sz w:val="24"/>
          <w:szCs w:val="24"/>
          <w:lang w:val="en-GB"/>
        </w:rPr>
        <w:t>igh level of knowledge of German is reported by 36.3% of the respondents. High</w:t>
      </w:r>
      <w:r w:rsidR="00692F37">
        <w:rPr>
          <w:sz w:val="24"/>
          <w:szCs w:val="24"/>
          <w:lang w:val="en-GB"/>
        </w:rPr>
        <w:t xml:space="preserve"> French competencies</w:t>
      </w:r>
      <w:r w:rsidR="00C25F87">
        <w:rPr>
          <w:sz w:val="24"/>
          <w:szCs w:val="24"/>
          <w:lang w:val="en-GB"/>
        </w:rPr>
        <w:t xml:space="preserve"> are reported by 27.3% of the surveyed. Only an 8.6% of answerers say that they are fluent Italian speakers. Deep Romansh-speaking </w:t>
      </w:r>
      <w:r w:rsidR="00692F37">
        <w:rPr>
          <w:sz w:val="24"/>
          <w:szCs w:val="24"/>
          <w:lang w:val="en-GB"/>
        </w:rPr>
        <w:t xml:space="preserve">capabilities is reported by just a 0.6% of the members of the sample.  </w:t>
      </w:r>
    </w:p>
    <w:p w:rsidR="007B70D5" w:rsidRDefault="007B70D5" w:rsidP="00565BA2">
      <w:pPr>
        <w:pStyle w:val="Prrafodelista"/>
        <w:ind w:left="1080"/>
        <w:rPr>
          <w:b/>
          <w:sz w:val="24"/>
          <w:szCs w:val="24"/>
          <w:lang w:val="en-GB"/>
        </w:rPr>
      </w:pPr>
    </w:p>
    <w:p w:rsidR="00796971" w:rsidRPr="003E2FB2" w:rsidRDefault="003E2FB2" w:rsidP="00565BA2">
      <w:pPr>
        <w:pStyle w:val="Prrafodelista"/>
        <w:ind w:left="1080"/>
        <w:rPr>
          <w:b/>
          <w:i/>
          <w:sz w:val="24"/>
          <w:szCs w:val="24"/>
          <w:lang w:val="en-GB"/>
        </w:rPr>
      </w:pPr>
      <w:r w:rsidRPr="003E2FB2">
        <w:rPr>
          <w:b/>
          <w:i/>
          <w:sz w:val="24"/>
          <w:szCs w:val="24"/>
          <w:lang w:val="en-GB"/>
        </w:rPr>
        <w:t>Migratory background</w:t>
      </w:r>
      <w:r w:rsidR="00796971" w:rsidRPr="003E2FB2">
        <w:rPr>
          <w:b/>
          <w:i/>
          <w:sz w:val="24"/>
          <w:szCs w:val="24"/>
          <w:lang w:val="en-GB"/>
        </w:rPr>
        <w:t xml:space="preserve"> </w:t>
      </w:r>
    </w:p>
    <w:p w:rsidR="00796971" w:rsidRDefault="00796971" w:rsidP="00565BA2">
      <w:pPr>
        <w:pStyle w:val="Prrafodelista"/>
        <w:ind w:left="1080"/>
        <w:rPr>
          <w:b/>
          <w:sz w:val="24"/>
          <w:szCs w:val="24"/>
          <w:lang w:val="en-GB"/>
        </w:rPr>
      </w:pPr>
    </w:p>
    <w:p w:rsidR="007D33C4" w:rsidRDefault="003E2FB2" w:rsidP="003E2FB2">
      <w:pPr>
        <w:pStyle w:val="Prrafodelista"/>
        <w:spacing w:line="360" w:lineRule="auto"/>
        <w:ind w:left="1080"/>
        <w:jc w:val="both"/>
        <w:rPr>
          <w:sz w:val="24"/>
          <w:szCs w:val="24"/>
          <w:lang w:val="en-GB"/>
        </w:rPr>
      </w:pPr>
      <w:r>
        <w:rPr>
          <w:sz w:val="24"/>
          <w:szCs w:val="24"/>
          <w:lang w:val="en-GB"/>
        </w:rPr>
        <w:tab/>
        <w:t>The sample shows that, contrary to what it could be thought, Swiss Latin Americans are mostly composed by 1</w:t>
      </w:r>
      <w:r w:rsidRPr="003E2FB2">
        <w:rPr>
          <w:sz w:val="24"/>
          <w:szCs w:val="24"/>
          <w:vertAlign w:val="superscript"/>
          <w:lang w:val="en-GB"/>
        </w:rPr>
        <w:t>st</w:t>
      </w:r>
      <w:r>
        <w:rPr>
          <w:sz w:val="24"/>
          <w:szCs w:val="24"/>
          <w:lang w:val="en-GB"/>
        </w:rPr>
        <w:t xml:space="preserve"> (43.1%) and 2</w:t>
      </w:r>
      <w:r w:rsidRPr="003E2FB2">
        <w:rPr>
          <w:sz w:val="24"/>
          <w:szCs w:val="24"/>
          <w:vertAlign w:val="superscript"/>
          <w:lang w:val="en-GB"/>
        </w:rPr>
        <w:t>nd</w:t>
      </w:r>
      <w:r>
        <w:rPr>
          <w:sz w:val="24"/>
          <w:szCs w:val="24"/>
          <w:lang w:val="en-GB"/>
        </w:rPr>
        <w:t xml:space="preserve"> (25.2</w:t>
      </w:r>
      <w:r w:rsidR="00571D73">
        <w:rPr>
          <w:sz w:val="24"/>
          <w:szCs w:val="24"/>
          <w:lang w:val="en-GB"/>
        </w:rPr>
        <w:t>%</w:t>
      </w:r>
      <w:r>
        <w:rPr>
          <w:sz w:val="24"/>
          <w:szCs w:val="24"/>
          <w:lang w:val="en-GB"/>
        </w:rPr>
        <w:t>) generations migrants coming from the motherland</w:t>
      </w:r>
      <w:r w:rsidR="003A2471">
        <w:rPr>
          <w:rStyle w:val="Refdenotaalpie"/>
          <w:sz w:val="24"/>
          <w:szCs w:val="24"/>
          <w:lang w:val="en-GB"/>
        </w:rPr>
        <w:footnoteReference w:id="29"/>
      </w:r>
      <w:r>
        <w:rPr>
          <w:sz w:val="24"/>
          <w:szCs w:val="24"/>
          <w:lang w:val="en-GB"/>
        </w:rPr>
        <w:t xml:space="preserve">. </w:t>
      </w:r>
      <w:r w:rsidR="007D33C4">
        <w:rPr>
          <w:sz w:val="24"/>
          <w:szCs w:val="24"/>
          <w:lang w:val="en-GB"/>
        </w:rPr>
        <w:t xml:space="preserve">Moreover, 31.4% of the surveyed haven been at least 20 years in the country of origin. </w:t>
      </w:r>
      <w:r>
        <w:rPr>
          <w:sz w:val="24"/>
          <w:szCs w:val="24"/>
          <w:lang w:val="en-GB"/>
        </w:rPr>
        <w:t>This</w:t>
      </w:r>
      <w:r w:rsidR="007D33C4">
        <w:rPr>
          <w:sz w:val="24"/>
          <w:szCs w:val="24"/>
          <w:lang w:val="en-GB"/>
        </w:rPr>
        <w:t xml:space="preserve"> “</w:t>
      </w:r>
      <w:r w:rsidR="007D33C4" w:rsidRPr="007D33C4">
        <w:rPr>
          <w:i/>
          <w:sz w:val="24"/>
          <w:szCs w:val="24"/>
          <w:lang w:val="en-GB"/>
        </w:rPr>
        <w:t>personal history</w:t>
      </w:r>
      <w:r w:rsidR="007D33C4">
        <w:rPr>
          <w:sz w:val="24"/>
          <w:szCs w:val="24"/>
          <w:lang w:val="en-GB"/>
        </w:rPr>
        <w:t>”</w:t>
      </w:r>
      <w:r>
        <w:rPr>
          <w:sz w:val="24"/>
          <w:szCs w:val="24"/>
          <w:lang w:val="en-GB"/>
        </w:rPr>
        <w:t xml:space="preserve"> closeness to the political reality of Switzerlan</w:t>
      </w:r>
      <w:r w:rsidR="00024A58">
        <w:rPr>
          <w:sz w:val="24"/>
          <w:szCs w:val="24"/>
          <w:lang w:val="en-GB"/>
        </w:rPr>
        <w:t>d could act, as the exposure</w:t>
      </w:r>
      <w:r>
        <w:rPr>
          <w:sz w:val="24"/>
          <w:szCs w:val="24"/>
          <w:lang w:val="en-GB"/>
        </w:rPr>
        <w:t xml:space="preserve"> theory suggests, as an activator of transnational political practices. </w:t>
      </w:r>
    </w:p>
    <w:p w:rsidR="007D33C4" w:rsidRDefault="007D33C4" w:rsidP="003E2FB2">
      <w:pPr>
        <w:pStyle w:val="Prrafodelista"/>
        <w:spacing w:line="360" w:lineRule="auto"/>
        <w:ind w:left="1080"/>
        <w:jc w:val="both"/>
        <w:rPr>
          <w:sz w:val="24"/>
          <w:szCs w:val="24"/>
          <w:lang w:val="en-GB"/>
        </w:rPr>
      </w:pPr>
    </w:p>
    <w:p w:rsidR="007D33C4" w:rsidRDefault="007D33C4" w:rsidP="003E2FB2">
      <w:pPr>
        <w:pStyle w:val="Prrafodelista"/>
        <w:spacing w:line="360" w:lineRule="auto"/>
        <w:ind w:left="1080"/>
        <w:jc w:val="both"/>
        <w:rPr>
          <w:sz w:val="24"/>
          <w:szCs w:val="24"/>
          <w:lang w:val="en-GB"/>
        </w:rPr>
      </w:pPr>
      <w:r>
        <w:rPr>
          <w:sz w:val="24"/>
          <w:szCs w:val="24"/>
          <w:lang w:val="en-GB"/>
        </w:rPr>
        <w:tab/>
      </w:r>
      <w:r w:rsidR="003A2471">
        <w:rPr>
          <w:sz w:val="24"/>
          <w:szCs w:val="24"/>
          <w:lang w:val="en-GB"/>
        </w:rPr>
        <w:t xml:space="preserve">When the time of departure from Switzerland is analysed, 32.5% of the members of the sample says that that moment took place, at least, 11 years </w:t>
      </w:r>
      <w:r w:rsidR="003A2471">
        <w:rPr>
          <w:sz w:val="24"/>
          <w:szCs w:val="24"/>
          <w:lang w:val="en-GB"/>
        </w:rPr>
        <w:lastRenderedPageBreak/>
        <w:t xml:space="preserve">ago. Similar figures (26.7%) are described for talking about the quantity of years </w:t>
      </w:r>
      <w:r w:rsidR="001C123F">
        <w:rPr>
          <w:sz w:val="24"/>
          <w:szCs w:val="24"/>
          <w:lang w:val="en-GB"/>
        </w:rPr>
        <w:t>(at least 11) that migrants have been</w:t>
      </w:r>
      <w:r w:rsidR="003A2471">
        <w:rPr>
          <w:sz w:val="24"/>
          <w:szCs w:val="24"/>
          <w:lang w:val="en-GB"/>
        </w:rPr>
        <w:t xml:space="preserve"> settled in the host society. </w:t>
      </w:r>
      <w:r w:rsidR="001C123F">
        <w:rPr>
          <w:sz w:val="24"/>
          <w:szCs w:val="24"/>
          <w:lang w:val="en-GB"/>
        </w:rPr>
        <w:t xml:space="preserve">This finding could indicate the activation of an opposite mechanism to the one described in the previous paragraph: a long time distance from the moment of abandoning the home country, even in first generation migrants, may act as a des-attachment factor of Swiss political reality.  </w:t>
      </w:r>
    </w:p>
    <w:p w:rsidR="007D33C4" w:rsidRDefault="007D33C4" w:rsidP="007D33C4">
      <w:pPr>
        <w:pStyle w:val="Prrafodelista"/>
        <w:spacing w:line="360" w:lineRule="auto"/>
        <w:ind w:left="1080" w:firstLine="336"/>
        <w:jc w:val="both"/>
        <w:rPr>
          <w:sz w:val="24"/>
          <w:szCs w:val="24"/>
          <w:lang w:val="en-GB"/>
        </w:rPr>
      </w:pPr>
    </w:p>
    <w:p w:rsidR="003E2FB2" w:rsidRPr="003E2FB2" w:rsidRDefault="003E2FB2" w:rsidP="007D33C4">
      <w:pPr>
        <w:pStyle w:val="Prrafodelista"/>
        <w:spacing w:line="360" w:lineRule="auto"/>
        <w:ind w:left="1080" w:firstLine="336"/>
        <w:jc w:val="both"/>
        <w:rPr>
          <w:sz w:val="24"/>
          <w:szCs w:val="24"/>
          <w:lang w:val="en-GB"/>
        </w:rPr>
      </w:pPr>
      <w:r>
        <w:rPr>
          <w:sz w:val="24"/>
          <w:szCs w:val="24"/>
          <w:lang w:val="en-GB"/>
        </w:rPr>
        <w:t>Main drivers of migration processe</w:t>
      </w:r>
      <w:r w:rsidR="007D33C4">
        <w:rPr>
          <w:sz w:val="24"/>
          <w:szCs w:val="24"/>
          <w:lang w:val="en-GB"/>
        </w:rPr>
        <w:t>s have been, taken into account</w:t>
      </w:r>
      <w:r>
        <w:rPr>
          <w:sz w:val="24"/>
          <w:szCs w:val="24"/>
          <w:lang w:val="en-GB"/>
        </w:rPr>
        <w:t xml:space="preserve"> the voice of the respondents, </w:t>
      </w:r>
      <w:r w:rsidR="007D33C4">
        <w:rPr>
          <w:sz w:val="24"/>
          <w:szCs w:val="24"/>
          <w:lang w:val="en-GB"/>
        </w:rPr>
        <w:t>in first place</w:t>
      </w:r>
      <w:r>
        <w:rPr>
          <w:sz w:val="24"/>
          <w:szCs w:val="24"/>
          <w:lang w:val="en-GB"/>
        </w:rPr>
        <w:t>, the looking for eco</w:t>
      </w:r>
      <w:r w:rsidR="007D33C4">
        <w:rPr>
          <w:sz w:val="24"/>
          <w:szCs w:val="24"/>
          <w:lang w:val="en-GB"/>
        </w:rPr>
        <w:t xml:space="preserve">nomic and job opportunities (46.7%) and, in a second place, family reasons (21.9%). </w:t>
      </w:r>
      <w:r w:rsidR="00571D73">
        <w:rPr>
          <w:sz w:val="24"/>
          <w:szCs w:val="24"/>
          <w:lang w:val="en-GB"/>
        </w:rPr>
        <w:t>The thirst for</w:t>
      </w:r>
      <w:r w:rsidR="001C123F">
        <w:rPr>
          <w:sz w:val="24"/>
          <w:szCs w:val="24"/>
          <w:lang w:val="en-GB"/>
        </w:rPr>
        <w:t xml:space="preserve"> new experience</w:t>
      </w:r>
      <w:r w:rsidR="00217C81">
        <w:rPr>
          <w:sz w:val="24"/>
          <w:szCs w:val="24"/>
          <w:lang w:val="en-GB"/>
        </w:rPr>
        <w:t>s</w:t>
      </w:r>
      <w:r w:rsidR="001C123F">
        <w:rPr>
          <w:sz w:val="24"/>
          <w:szCs w:val="24"/>
          <w:lang w:val="en-GB"/>
        </w:rPr>
        <w:t xml:space="preserve"> is the third most cited reason for leaving Switzerland behind (16.4%). </w:t>
      </w:r>
      <w:r w:rsidR="00217C81">
        <w:rPr>
          <w:sz w:val="24"/>
          <w:szCs w:val="24"/>
          <w:lang w:val="en-GB"/>
        </w:rPr>
        <w:t>From a t</w:t>
      </w:r>
      <w:r w:rsidR="001C123F">
        <w:rPr>
          <w:sz w:val="24"/>
          <w:szCs w:val="24"/>
          <w:lang w:val="en-GB"/>
        </w:rPr>
        <w:t>he</w:t>
      </w:r>
      <w:r w:rsidR="00217C81">
        <w:rPr>
          <w:sz w:val="24"/>
          <w:szCs w:val="24"/>
          <w:lang w:val="en-GB"/>
        </w:rPr>
        <w:t>oretical point of view</w:t>
      </w:r>
      <w:r w:rsidR="001C123F">
        <w:rPr>
          <w:sz w:val="24"/>
          <w:szCs w:val="24"/>
          <w:lang w:val="en-GB"/>
        </w:rPr>
        <w:t xml:space="preserve">, neither of the exposed reasons could be exclusively understand as a motivator or </w:t>
      </w:r>
      <w:r w:rsidR="00217C81">
        <w:rPr>
          <w:sz w:val="24"/>
          <w:szCs w:val="24"/>
          <w:lang w:val="en-GB"/>
        </w:rPr>
        <w:t xml:space="preserve">a </w:t>
      </w:r>
      <w:r w:rsidR="001C123F">
        <w:rPr>
          <w:sz w:val="24"/>
          <w:szCs w:val="24"/>
          <w:lang w:val="en-GB"/>
        </w:rPr>
        <w:t xml:space="preserve">des-motivator of transnational political practices. </w:t>
      </w:r>
    </w:p>
    <w:p w:rsidR="003E2FB2" w:rsidRDefault="003E2FB2" w:rsidP="00565BA2">
      <w:pPr>
        <w:pStyle w:val="Prrafodelista"/>
        <w:ind w:left="1080"/>
        <w:rPr>
          <w:b/>
          <w:sz w:val="24"/>
          <w:szCs w:val="24"/>
          <w:lang w:val="en-GB"/>
        </w:rPr>
      </w:pPr>
    </w:p>
    <w:p w:rsidR="00796971" w:rsidRPr="003E2FB2" w:rsidRDefault="00796971" w:rsidP="00565BA2">
      <w:pPr>
        <w:pStyle w:val="Prrafodelista"/>
        <w:ind w:left="1080"/>
        <w:rPr>
          <w:b/>
          <w:i/>
          <w:sz w:val="24"/>
          <w:szCs w:val="24"/>
          <w:lang w:val="en-GB"/>
        </w:rPr>
      </w:pPr>
      <w:r w:rsidRPr="003E2FB2">
        <w:rPr>
          <w:b/>
          <w:i/>
          <w:sz w:val="24"/>
          <w:szCs w:val="24"/>
          <w:lang w:val="en-GB"/>
        </w:rPr>
        <w:t xml:space="preserve">Civic competencies </w:t>
      </w:r>
    </w:p>
    <w:p w:rsidR="00796971" w:rsidRDefault="00796971" w:rsidP="00565BA2">
      <w:pPr>
        <w:pStyle w:val="Prrafodelista"/>
        <w:ind w:left="1080"/>
        <w:rPr>
          <w:b/>
          <w:sz w:val="24"/>
          <w:szCs w:val="24"/>
          <w:lang w:val="en-GB"/>
        </w:rPr>
      </w:pPr>
    </w:p>
    <w:p w:rsidR="00E04996" w:rsidRDefault="00E04996" w:rsidP="008B088B">
      <w:pPr>
        <w:pStyle w:val="Prrafodelista"/>
        <w:spacing w:line="360" w:lineRule="auto"/>
        <w:ind w:left="1080"/>
        <w:jc w:val="both"/>
        <w:rPr>
          <w:sz w:val="24"/>
          <w:szCs w:val="24"/>
          <w:lang w:val="en-GB"/>
        </w:rPr>
      </w:pPr>
      <w:r>
        <w:rPr>
          <w:b/>
          <w:sz w:val="24"/>
          <w:szCs w:val="24"/>
          <w:lang w:val="en-GB"/>
        </w:rPr>
        <w:tab/>
      </w:r>
      <w:r w:rsidR="0017719A" w:rsidRPr="005C1294">
        <w:rPr>
          <w:sz w:val="24"/>
          <w:szCs w:val="24"/>
          <w:lang w:val="en-GB"/>
        </w:rPr>
        <w:t xml:space="preserve">Levels of political knowledge </w:t>
      </w:r>
      <w:r w:rsidR="00CB0F95">
        <w:rPr>
          <w:sz w:val="24"/>
          <w:szCs w:val="24"/>
          <w:lang w:val="en-GB"/>
        </w:rPr>
        <w:t xml:space="preserve">among Swiss Latin Americans are </w:t>
      </w:r>
      <w:r w:rsidR="008B088B">
        <w:rPr>
          <w:sz w:val="24"/>
          <w:szCs w:val="24"/>
          <w:lang w:val="en-GB"/>
        </w:rPr>
        <w:t>high.</w:t>
      </w:r>
      <w:r w:rsidR="00B936E0">
        <w:rPr>
          <w:sz w:val="24"/>
          <w:szCs w:val="24"/>
          <w:lang w:val="en-GB"/>
        </w:rPr>
        <w:t xml:space="preserve"> However, percentages of corrects answers tend to diminishes when doses of sophistication increase in the formulation of the questions. </w:t>
      </w:r>
      <w:r w:rsidR="008B088B">
        <w:rPr>
          <w:sz w:val="24"/>
          <w:szCs w:val="24"/>
          <w:lang w:val="en-GB"/>
        </w:rPr>
        <w:t>This civic competency was measured through three different indicators. First</w:t>
      </w:r>
      <w:r w:rsidR="00B936E0">
        <w:rPr>
          <w:sz w:val="24"/>
          <w:szCs w:val="24"/>
          <w:lang w:val="en-GB"/>
        </w:rPr>
        <w:t>ly</w:t>
      </w:r>
      <w:r w:rsidR="008B088B">
        <w:rPr>
          <w:sz w:val="24"/>
          <w:szCs w:val="24"/>
          <w:lang w:val="en-GB"/>
        </w:rPr>
        <w:t>, respondents were asked if they could name a referendum or population initiative election taken place in the previous five years. 76.4% of the answerers said they were able to remember one of these events and, at the same time, they cou</w:t>
      </w:r>
      <w:r w:rsidR="00AB22CD">
        <w:rPr>
          <w:sz w:val="24"/>
          <w:szCs w:val="24"/>
          <w:lang w:val="en-GB"/>
        </w:rPr>
        <w:t>ld describe some features of a specific</w:t>
      </w:r>
      <w:r w:rsidR="008B088B">
        <w:rPr>
          <w:sz w:val="24"/>
          <w:szCs w:val="24"/>
          <w:lang w:val="en-GB"/>
        </w:rPr>
        <w:t xml:space="preserve"> ballot. </w:t>
      </w:r>
    </w:p>
    <w:p w:rsidR="00B936E0" w:rsidRDefault="00B936E0" w:rsidP="008B088B">
      <w:pPr>
        <w:pStyle w:val="Prrafodelista"/>
        <w:spacing w:line="360" w:lineRule="auto"/>
        <w:ind w:left="1080"/>
        <w:jc w:val="both"/>
        <w:rPr>
          <w:sz w:val="24"/>
          <w:szCs w:val="24"/>
          <w:lang w:val="en-GB"/>
        </w:rPr>
      </w:pPr>
      <w:r>
        <w:rPr>
          <w:sz w:val="24"/>
          <w:szCs w:val="24"/>
          <w:lang w:val="en-GB"/>
        </w:rPr>
        <w:tab/>
      </w:r>
    </w:p>
    <w:p w:rsidR="00B936E0" w:rsidRDefault="00B936E0" w:rsidP="008B088B">
      <w:pPr>
        <w:pStyle w:val="Prrafodelista"/>
        <w:spacing w:line="360" w:lineRule="auto"/>
        <w:ind w:left="1080"/>
        <w:jc w:val="both"/>
        <w:rPr>
          <w:sz w:val="24"/>
          <w:szCs w:val="24"/>
          <w:lang w:val="en-GB"/>
        </w:rPr>
      </w:pPr>
      <w:r>
        <w:rPr>
          <w:sz w:val="24"/>
          <w:szCs w:val="24"/>
          <w:lang w:val="en-GB"/>
        </w:rPr>
        <w:tab/>
        <w:t xml:space="preserve">Secondly, a similar percentage can </w:t>
      </w:r>
      <w:r w:rsidR="00AB22CD">
        <w:rPr>
          <w:sz w:val="24"/>
          <w:szCs w:val="24"/>
          <w:lang w:val="en-GB"/>
        </w:rPr>
        <w:t xml:space="preserve">be </w:t>
      </w:r>
      <w:r>
        <w:rPr>
          <w:sz w:val="24"/>
          <w:szCs w:val="24"/>
          <w:lang w:val="en-GB"/>
        </w:rPr>
        <w:t>found in relation to how well Swiss Latin Americans know the duration of the appointment of the Swiss president. A 73.9% answered correctly and said that it lasts one year. Nevertheless, in the case of the third indicator, the percentage of adequate answers diminished to 64.7</w:t>
      </w:r>
      <w:r w:rsidR="00185982">
        <w:rPr>
          <w:sz w:val="24"/>
          <w:szCs w:val="24"/>
          <w:lang w:val="en-GB"/>
        </w:rPr>
        <w:t>%</w:t>
      </w:r>
      <w:r>
        <w:rPr>
          <w:sz w:val="24"/>
          <w:szCs w:val="24"/>
          <w:lang w:val="en-GB"/>
        </w:rPr>
        <w:t xml:space="preserve"> when respondents were asked about the process through which members of the Federal Council (equivalent to ministers) are chosen. </w:t>
      </w:r>
    </w:p>
    <w:p w:rsidR="00B936E0" w:rsidRDefault="00B936E0" w:rsidP="008B088B">
      <w:pPr>
        <w:pStyle w:val="Prrafodelista"/>
        <w:spacing w:line="360" w:lineRule="auto"/>
        <w:ind w:left="1080"/>
        <w:jc w:val="both"/>
        <w:rPr>
          <w:sz w:val="24"/>
          <w:szCs w:val="24"/>
          <w:lang w:val="en-GB"/>
        </w:rPr>
      </w:pPr>
      <w:r>
        <w:rPr>
          <w:sz w:val="24"/>
          <w:szCs w:val="24"/>
          <w:lang w:val="en-GB"/>
        </w:rPr>
        <w:lastRenderedPageBreak/>
        <w:tab/>
      </w:r>
    </w:p>
    <w:p w:rsidR="008B088B" w:rsidRPr="00A82114" w:rsidRDefault="00185982" w:rsidP="00A82114">
      <w:pPr>
        <w:pStyle w:val="Prrafodelista"/>
        <w:spacing w:line="360" w:lineRule="auto"/>
        <w:ind w:left="1080"/>
        <w:jc w:val="both"/>
        <w:rPr>
          <w:sz w:val="24"/>
          <w:szCs w:val="24"/>
          <w:lang w:val="en-GB"/>
        </w:rPr>
      </w:pPr>
      <w:r>
        <w:rPr>
          <w:sz w:val="24"/>
          <w:szCs w:val="24"/>
          <w:lang w:val="en-GB"/>
        </w:rPr>
        <w:tab/>
        <w:t>It is important to remark that, at least in this sample of Swiss Latin Americans, levels of political knowledge seem to be higher than among Swiss citizens who are living in developed countries such US, France, Italy and Germany (</w:t>
      </w:r>
      <w:r w:rsidRPr="00185982">
        <w:rPr>
          <w:sz w:val="24"/>
          <w:szCs w:val="24"/>
          <w:lang w:val="en-GB"/>
        </w:rPr>
        <w:t>Schlenker</w:t>
      </w:r>
      <w:r>
        <w:rPr>
          <w:sz w:val="24"/>
          <w:szCs w:val="24"/>
          <w:lang w:val="en-GB"/>
        </w:rPr>
        <w:t xml:space="preserve"> </w:t>
      </w:r>
      <w:r w:rsidRPr="00185982">
        <w:rPr>
          <w:i/>
          <w:sz w:val="24"/>
          <w:szCs w:val="24"/>
          <w:lang w:val="en-GB"/>
        </w:rPr>
        <w:t>et al.</w:t>
      </w:r>
      <w:r>
        <w:rPr>
          <w:sz w:val="24"/>
          <w:szCs w:val="24"/>
          <w:lang w:val="en-GB"/>
        </w:rPr>
        <w:t>, 2016)</w:t>
      </w:r>
      <w:r>
        <w:rPr>
          <w:rStyle w:val="Refdenotaalpie"/>
          <w:sz w:val="24"/>
          <w:szCs w:val="24"/>
          <w:lang w:val="en-GB"/>
        </w:rPr>
        <w:footnoteReference w:id="30"/>
      </w:r>
      <w:r>
        <w:rPr>
          <w:sz w:val="24"/>
          <w:szCs w:val="24"/>
          <w:lang w:val="en-GB"/>
        </w:rPr>
        <w:t xml:space="preserve">. </w:t>
      </w:r>
      <w:r w:rsidR="00A82114">
        <w:rPr>
          <w:sz w:val="24"/>
          <w:szCs w:val="24"/>
          <w:lang w:val="en-GB"/>
        </w:rPr>
        <w:t xml:space="preserve">At the same time, similar results have been found in studies about levels of political knowledge among Swiss young adult population residing in the home country (Koller, 2014). </w:t>
      </w:r>
    </w:p>
    <w:p w:rsidR="00E04996" w:rsidRDefault="00E04996" w:rsidP="00565BA2">
      <w:pPr>
        <w:pStyle w:val="Prrafodelista"/>
        <w:ind w:left="1080"/>
        <w:rPr>
          <w:b/>
          <w:sz w:val="24"/>
          <w:szCs w:val="24"/>
          <w:lang w:val="en-GB"/>
        </w:rPr>
      </w:pPr>
    </w:p>
    <w:p w:rsidR="00F3295F" w:rsidRDefault="00B46564" w:rsidP="00B46564">
      <w:pPr>
        <w:pStyle w:val="Prrafodelista"/>
        <w:spacing w:line="360" w:lineRule="auto"/>
        <w:ind w:left="1080" w:firstLine="336"/>
        <w:jc w:val="both"/>
        <w:rPr>
          <w:sz w:val="24"/>
          <w:szCs w:val="24"/>
          <w:lang w:val="en-GB"/>
        </w:rPr>
      </w:pPr>
      <w:r w:rsidRPr="00B46564">
        <w:rPr>
          <w:sz w:val="24"/>
          <w:szCs w:val="24"/>
          <w:lang w:val="en-GB"/>
        </w:rPr>
        <w:t xml:space="preserve">Swiss migrants settled in Latin America said that they are politically attentive. </w:t>
      </w:r>
      <w:r>
        <w:rPr>
          <w:sz w:val="24"/>
          <w:szCs w:val="24"/>
          <w:lang w:val="en-GB"/>
        </w:rPr>
        <w:t>This civic competency was measured through two indicators: the frequency of following Swiss political news in different mass media and the frequency of talking about Swiss politics to members of social circle. In the case of the former, expatriates expressed that they look for information with focus in Swiss</w:t>
      </w:r>
      <w:r w:rsidR="00F95C8B">
        <w:rPr>
          <w:sz w:val="24"/>
          <w:szCs w:val="24"/>
          <w:lang w:val="en-GB"/>
        </w:rPr>
        <w:t xml:space="preserve"> political reality</w:t>
      </w:r>
      <w:r>
        <w:rPr>
          <w:sz w:val="24"/>
          <w:szCs w:val="24"/>
          <w:lang w:val="en-GB"/>
        </w:rPr>
        <w:t xml:space="preserve"> in a regular basis (56.8% of the total of respondents). This percentage increases to 90.4% when those occasionally consuming Swiss political news are </w:t>
      </w:r>
      <w:r w:rsidR="00F95C8B">
        <w:rPr>
          <w:sz w:val="24"/>
          <w:szCs w:val="24"/>
          <w:lang w:val="en-GB"/>
        </w:rPr>
        <w:t xml:space="preserve">also </w:t>
      </w:r>
      <w:r>
        <w:rPr>
          <w:sz w:val="24"/>
          <w:szCs w:val="24"/>
          <w:lang w:val="en-GB"/>
        </w:rPr>
        <w:t>included. O</w:t>
      </w:r>
      <w:r w:rsidR="00F95C8B">
        <w:rPr>
          <w:sz w:val="24"/>
          <w:szCs w:val="24"/>
          <w:lang w:val="en-GB"/>
        </w:rPr>
        <w:t xml:space="preserve">nly a 9.6% declared not having </w:t>
      </w:r>
      <w:r>
        <w:rPr>
          <w:sz w:val="24"/>
          <w:szCs w:val="24"/>
          <w:lang w:val="en-GB"/>
        </w:rPr>
        <w:t xml:space="preserve">or having </w:t>
      </w:r>
      <w:r w:rsidR="00F95C8B">
        <w:rPr>
          <w:sz w:val="24"/>
          <w:szCs w:val="24"/>
          <w:lang w:val="en-GB"/>
        </w:rPr>
        <w:t xml:space="preserve">exceptionally a contact to Swiss news. </w:t>
      </w:r>
    </w:p>
    <w:p w:rsidR="00F3295F" w:rsidRDefault="00F3295F" w:rsidP="00B46564">
      <w:pPr>
        <w:pStyle w:val="Prrafodelista"/>
        <w:spacing w:line="360" w:lineRule="auto"/>
        <w:ind w:left="1080" w:firstLine="336"/>
        <w:jc w:val="both"/>
        <w:rPr>
          <w:sz w:val="24"/>
          <w:szCs w:val="24"/>
          <w:lang w:val="en-GB"/>
        </w:rPr>
      </w:pPr>
    </w:p>
    <w:p w:rsidR="00E04996" w:rsidRDefault="00F95C8B" w:rsidP="00B46564">
      <w:pPr>
        <w:pStyle w:val="Prrafodelista"/>
        <w:spacing w:line="360" w:lineRule="auto"/>
        <w:ind w:left="1080" w:firstLine="336"/>
        <w:jc w:val="both"/>
        <w:rPr>
          <w:sz w:val="24"/>
          <w:szCs w:val="24"/>
          <w:lang w:val="en-GB"/>
        </w:rPr>
      </w:pPr>
      <w:r>
        <w:rPr>
          <w:sz w:val="24"/>
          <w:szCs w:val="24"/>
          <w:lang w:val="en-GB"/>
        </w:rPr>
        <w:t>In the case of the latter, the percen</w:t>
      </w:r>
      <w:r w:rsidR="00F3295F">
        <w:rPr>
          <w:sz w:val="24"/>
          <w:szCs w:val="24"/>
          <w:lang w:val="en-GB"/>
        </w:rPr>
        <w:t xml:space="preserve">tages </w:t>
      </w:r>
      <w:r>
        <w:rPr>
          <w:sz w:val="24"/>
          <w:szCs w:val="24"/>
          <w:lang w:val="en-GB"/>
        </w:rPr>
        <w:t xml:space="preserve">showed a </w:t>
      </w:r>
      <w:r w:rsidR="00F3295F">
        <w:rPr>
          <w:sz w:val="24"/>
          <w:szCs w:val="24"/>
          <w:lang w:val="en-GB"/>
        </w:rPr>
        <w:t xml:space="preserve">strong </w:t>
      </w:r>
      <w:r>
        <w:rPr>
          <w:sz w:val="24"/>
          <w:szCs w:val="24"/>
          <w:lang w:val="en-GB"/>
        </w:rPr>
        <w:t xml:space="preserve">descend.  </w:t>
      </w:r>
      <w:r w:rsidR="00F3295F">
        <w:rPr>
          <w:sz w:val="24"/>
          <w:szCs w:val="24"/>
          <w:lang w:val="en-GB"/>
        </w:rPr>
        <w:t xml:space="preserve">Those who discuss in a regular basis with relatives, friends or job colleagues about Swiss politics are only a 21.5% of the answerers. When occasionally discussants are included, the percentage grew to 71.5%. Those who reject to talk about Swiss political reality composed the 28.4% of the sample. This divergent pattern among the two indicators of political attentiveness seems to have an obvious explanation. While </w:t>
      </w:r>
      <w:r w:rsidR="00C90C9B">
        <w:rPr>
          <w:sz w:val="24"/>
          <w:szCs w:val="24"/>
          <w:lang w:val="en-GB"/>
        </w:rPr>
        <w:t xml:space="preserve">following political news is a non-demanding individual activity, discussing or talking about politics requires </w:t>
      </w:r>
      <w:r w:rsidR="00E04996">
        <w:rPr>
          <w:sz w:val="24"/>
          <w:szCs w:val="24"/>
          <w:lang w:val="en-GB"/>
        </w:rPr>
        <w:t>more effort (</w:t>
      </w:r>
      <w:r w:rsidR="00C90C9B">
        <w:rPr>
          <w:sz w:val="24"/>
          <w:szCs w:val="24"/>
          <w:lang w:val="en-GB"/>
        </w:rPr>
        <w:t>at least two interested people who have to make of this topic the focus of their chatting</w:t>
      </w:r>
      <w:r w:rsidR="00E04996">
        <w:rPr>
          <w:sz w:val="24"/>
          <w:szCs w:val="24"/>
          <w:lang w:val="en-GB"/>
        </w:rPr>
        <w:t>)</w:t>
      </w:r>
      <w:r w:rsidR="00C90C9B">
        <w:rPr>
          <w:sz w:val="24"/>
          <w:szCs w:val="24"/>
          <w:lang w:val="en-GB"/>
        </w:rPr>
        <w:t xml:space="preserve">. </w:t>
      </w:r>
    </w:p>
    <w:p w:rsidR="00E04996" w:rsidRDefault="00E04996" w:rsidP="00B46564">
      <w:pPr>
        <w:pStyle w:val="Prrafodelista"/>
        <w:spacing w:line="360" w:lineRule="auto"/>
        <w:ind w:left="1080" w:firstLine="336"/>
        <w:jc w:val="both"/>
        <w:rPr>
          <w:sz w:val="24"/>
          <w:szCs w:val="24"/>
          <w:lang w:val="en-GB"/>
        </w:rPr>
      </w:pPr>
    </w:p>
    <w:p w:rsidR="00C950BB" w:rsidRDefault="00E04996" w:rsidP="00B46564">
      <w:pPr>
        <w:pStyle w:val="Prrafodelista"/>
        <w:spacing w:line="360" w:lineRule="auto"/>
        <w:ind w:left="1080" w:firstLine="336"/>
        <w:jc w:val="both"/>
        <w:rPr>
          <w:sz w:val="24"/>
          <w:szCs w:val="24"/>
          <w:lang w:val="en-GB"/>
        </w:rPr>
      </w:pPr>
      <w:r>
        <w:rPr>
          <w:sz w:val="24"/>
          <w:szCs w:val="24"/>
          <w:lang w:val="en-GB"/>
        </w:rPr>
        <w:t>Regardless the divergence among the two indicators of political attentiveness, the results are congrue</w:t>
      </w:r>
      <w:r w:rsidR="00E62ADE">
        <w:rPr>
          <w:sz w:val="24"/>
          <w:szCs w:val="24"/>
          <w:lang w:val="en-GB"/>
        </w:rPr>
        <w:t>nt to former empirical evidence in which this civic competency showed a higher value in comparison to the rest of the</w:t>
      </w:r>
      <w:r w:rsidR="00810F71">
        <w:rPr>
          <w:sz w:val="24"/>
          <w:szCs w:val="24"/>
          <w:lang w:val="en-GB"/>
        </w:rPr>
        <w:t xml:space="preserve"> civic</w:t>
      </w:r>
      <w:r w:rsidR="00E62ADE">
        <w:rPr>
          <w:sz w:val="24"/>
          <w:szCs w:val="24"/>
          <w:lang w:val="en-GB"/>
        </w:rPr>
        <w:t xml:space="preserve"> assets</w:t>
      </w:r>
      <w:r w:rsidR="007E5D17">
        <w:rPr>
          <w:sz w:val="24"/>
          <w:szCs w:val="24"/>
          <w:lang w:val="en-GB"/>
        </w:rPr>
        <w:t xml:space="preserve"> because it requires less personal efforts</w:t>
      </w:r>
      <w:r w:rsidR="00E62ADE">
        <w:rPr>
          <w:sz w:val="24"/>
          <w:szCs w:val="24"/>
          <w:lang w:val="en-GB"/>
        </w:rPr>
        <w:t xml:space="preserve"> </w:t>
      </w:r>
      <w:r>
        <w:rPr>
          <w:sz w:val="24"/>
          <w:szCs w:val="24"/>
          <w:lang w:val="en-GB"/>
        </w:rPr>
        <w:t xml:space="preserve">(White et al., 2008; Morales and Morariu, 2011; Biderbost, 2014). </w:t>
      </w:r>
      <w:r w:rsidR="00B949E8" w:rsidRPr="005C1294">
        <w:rPr>
          <w:sz w:val="24"/>
          <w:szCs w:val="24"/>
          <w:lang w:val="en-GB"/>
        </w:rPr>
        <w:t>Si</w:t>
      </w:r>
      <w:r w:rsidR="0088259A" w:rsidRPr="005C1294">
        <w:rPr>
          <w:sz w:val="24"/>
          <w:szCs w:val="24"/>
          <w:lang w:val="en-GB"/>
        </w:rPr>
        <w:t>milar levels of political attentiveness</w:t>
      </w:r>
      <w:r w:rsidR="00697FE4" w:rsidRPr="005C1294">
        <w:rPr>
          <w:sz w:val="24"/>
          <w:szCs w:val="24"/>
          <w:lang w:val="en-GB"/>
        </w:rPr>
        <w:t xml:space="preserve"> </w:t>
      </w:r>
      <w:r w:rsidR="0088259A" w:rsidRPr="005C1294">
        <w:rPr>
          <w:sz w:val="24"/>
          <w:szCs w:val="24"/>
          <w:lang w:val="en-GB"/>
        </w:rPr>
        <w:t>to those found</w:t>
      </w:r>
      <w:r w:rsidR="007E5D17" w:rsidRPr="005C1294">
        <w:rPr>
          <w:sz w:val="24"/>
          <w:szCs w:val="24"/>
          <w:lang w:val="en-GB"/>
        </w:rPr>
        <w:t xml:space="preserve"> for Swiss Latin Americans</w:t>
      </w:r>
      <w:r w:rsidR="005C1294">
        <w:rPr>
          <w:sz w:val="24"/>
          <w:szCs w:val="24"/>
          <w:lang w:val="en-GB"/>
        </w:rPr>
        <w:t xml:space="preserve"> in this research</w:t>
      </w:r>
      <w:r w:rsidR="007E5D17" w:rsidRPr="005C1294">
        <w:rPr>
          <w:sz w:val="24"/>
          <w:szCs w:val="24"/>
          <w:lang w:val="en-GB"/>
        </w:rPr>
        <w:t xml:space="preserve"> </w:t>
      </w:r>
      <w:r w:rsidR="005C1294">
        <w:rPr>
          <w:sz w:val="24"/>
          <w:szCs w:val="24"/>
          <w:lang w:val="en-GB"/>
        </w:rPr>
        <w:t xml:space="preserve">are </w:t>
      </w:r>
      <w:r w:rsidR="0088259A" w:rsidRPr="005C1294">
        <w:rPr>
          <w:sz w:val="24"/>
          <w:szCs w:val="24"/>
          <w:lang w:val="en-GB"/>
        </w:rPr>
        <w:t xml:space="preserve">been detected </w:t>
      </w:r>
      <w:r w:rsidR="0088259A">
        <w:rPr>
          <w:sz w:val="24"/>
          <w:szCs w:val="24"/>
          <w:lang w:val="en-GB"/>
        </w:rPr>
        <w:t xml:space="preserve">among Swiss population residing in the home country (Blais, 2014) and for Swiss emigrants living in developed host states (Schlenker </w:t>
      </w:r>
      <w:r w:rsidR="0088259A" w:rsidRPr="0088259A">
        <w:rPr>
          <w:i/>
          <w:sz w:val="24"/>
          <w:szCs w:val="24"/>
          <w:lang w:val="en-GB"/>
        </w:rPr>
        <w:t xml:space="preserve">et al., </w:t>
      </w:r>
      <w:r w:rsidR="00CE5905">
        <w:rPr>
          <w:sz w:val="24"/>
          <w:szCs w:val="24"/>
          <w:lang w:val="en-GB"/>
        </w:rPr>
        <w:t>2016</w:t>
      </w:r>
      <w:r w:rsidR="0088259A">
        <w:rPr>
          <w:sz w:val="24"/>
          <w:szCs w:val="24"/>
          <w:lang w:val="en-GB"/>
        </w:rPr>
        <w:t xml:space="preserve">). </w:t>
      </w:r>
    </w:p>
    <w:p w:rsidR="004C7961" w:rsidRDefault="004C7961" w:rsidP="00B46564">
      <w:pPr>
        <w:pStyle w:val="Prrafodelista"/>
        <w:spacing w:line="360" w:lineRule="auto"/>
        <w:ind w:left="1080" w:firstLine="336"/>
        <w:jc w:val="both"/>
        <w:rPr>
          <w:sz w:val="24"/>
          <w:szCs w:val="24"/>
          <w:lang w:val="en-GB"/>
        </w:rPr>
      </w:pPr>
    </w:p>
    <w:p w:rsidR="004C7961" w:rsidRDefault="004C7961" w:rsidP="00B46564">
      <w:pPr>
        <w:pStyle w:val="Prrafodelista"/>
        <w:spacing w:line="360" w:lineRule="auto"/>
        <w:ind w:left="1080" w:firstLine="336"/>
        <w:jc w:val="both"/>
        <w:rPr>
          <w:sz w:val="24"/>
          <w:szCs w:val="24"/>
          <w:lang w:val="en-GB"/>
        </w:rPr>
      </w:pPr>
      <w:r>
        <w:rPr>
          <w:sz w:val="24"/>
          <w:szCs w:val="24"/>
          <w:lang w:val="en-GB"/>
        </w:rPr>
        <w:t xml:space="preserve">Both dimensions of political efficacy were measured among Swiss Latin Americans. Although internal dimension showed a slightly higher value than its external </w:t>
      </w:r>
      <w:r w:rsidRPr="004C7961">
        <w:rPr>
          <w:sz w:val="24"/>
          <w:szCs w:val="24"/>
          <w:lang w:val="en-GB"/>
        </w:rPr>
        <w:t xml:space="preserve">counterpart </w:t>
      </w:r>
      <w:r>
        <w:rPr>
          <w:sz w:val="24"/>
          <w:szCs w:val="24"/>
          <w:lang w:val="en-GB"/>
        </w:rPr>
        <w:t>(73.9% versus 71.0%), Swiss expatriated in this region of the world declared having a deep comprehension of the features of the Switzerland political system and, at the same time, they expressed having a voice in Swiss politics. These results are not surprising in the current context. Swiss emigrants</w:t>
      </w:r>
      <w:r w:rsidR="005F07A0">
        <w:rPr>
          <w:sz w:val="24"/>
          <w:szCs w:val="24"/>
          <w:lang w:val="en-GB"/>
        </w:rPr>
        <w:t xml:space="preserve"> are increasingly</w:t>
      </w:r>
      <w:r>
        <w:rPr>
          <w:sz w:val="24"/>
          <w:szCs w:val="24"/>
          <w:lang w:val="en-GB"/>
        </w:rPr>
        <w:t xml:space="preserve"> aware </w:t>
      </w:r>
      <w:r w:rsidR="005F07A0">
        <w:rPr>
          <w:sz w:val="24"/>
          <w:szCs w:val="24"/>
          <w:lang w:val="en-GB"/>
        </w:rPr>
        <w:t>of the</w:t>
      </w:r>
      <w:r w:rsidR="00AB22CD">
        <w:rPr>
          <w:sz w:val="24"/>
          <w:szCs w:val="24"/>
          <w:lang w:val="en-GB"/>
        </w:rPr>
        <w:t>ir electoral power and have beco</w:t>
      </w:r>
      <w:r w:rsidR="005F07A0">
        <w:rPr>
          <w:sz w:val="24"/>
          <w:szCs w:val="24"/>
          <w:lang w:val="en-GB"/>
        </w:rPr>
        <w:t>me into a strong politic</w:t>
      </w:r>
      <w:r w:rsidR="000D7606">
        <w:rPr>
          <w:sz w:val="24"/>
          <w:szCs w:val="24"/>
          <w:lang w:val="en-GB"/>
        </w:rPr>
        <w:t>al lobby for the promotion of a</w:t>
      </w:r>
      <w:r w:rsidR="005F07A0">
        <w:rPr>
          <w:sz w:val="24"/>
          <w:szCs w:val="24"/>
          <w:lang w:val="en-GB"/>
        </w:rPr>
        <w:t xml:space="preserve"> universal extension of e-voting mechanisms (Swissinfo, 2017b). </w:t>
      </w:r>
    </w:p>
    <w:p w:rsidR="0054166D" w:rsidRDefault="0054166D" w:rsidP="00B46564">
      <w:pPr>
        <w:pStyle w:val="Prrafodelista"/>
        <w:spacing w:line="360" w:lineRule="auto"/>
        <w:ind w:left="1080" w:firstLine="336"/>
        <w:jc w:val="both"/>
        <w:rPr>
          <w:sz w:val="24"/>
          <w:szCs w:val="24"/>
          <w:lang w:val="en-GB"/>
        </w:rPr>
      </w:pPr>
    </w:p>
    <w:p w:rsidR="0054166D" w:rsidRPr="00B46564" w:rsidRDefault="0054166D" w:rsidP="00B46564">
      <w:pPr>
        <w:pStyle w:val="Prrafodelista"/>
        <w:spacing w:line="360" w:lineRule="auto"/>
        <w:ind w:left="1080" w:firstLine="336"/>
        <w:jc w:val="both"/>
        <w:rPr>
          <w:sz w:val="24"/>
          <w:szCs w:val="24"/>
          <w:lang w:val="en-GB"/>
        </w:rPr>
      </w:pPr>
      <w:r>
        <w:rPr>
          <w:sz w:val="24"/>
          <w:szCs w:val="24"/>
          <w:lang w:val="en-GB"/>
        </w:rPr>
        <w:t xml:space="preserve">When these figures </w:t>
      </w:r>
      <w:r w:rsidR="00A95E6E">
        <w:rPr>
          <w:sz w:val="24"/>
          <w:szCs w:val="24"/>
          <w:lang w:val="en-GB"/>
        </w:rPr>
        <w:t>are compared to equivalent</w:t>
      </w:r>
      <w:r>
        <w:rPr>
          <w:sz w:val="24"/>
          <w:szCs w:val="24"/>
          <w:lang w:val="en-GB"/>
        </w:rPr>
        <w:t xml:space="preserve"> results among Swiss population in the motherland, </w:t>
      </w:r>
      <w:r w:rsidR="00A95E6E">
        <w:rPr>
          <w:sz w:val="24"/>
          <w:szCs w:val="24"/>
          <w:lang w:val="en-GB"/>
        </w:rPr>
        <w:t>the analysis</w:t>
      </w:r>
      <w:r>
        <w:rPr>
          <w:sz w:val="24"/>
          <w:szCs w:val="24"/>
          <w:lang w:val="en-GB"/>
        </w:rPr>
        <w:t xml:space="preserve"> showed that Latin American expatriates performed 30% better (Blais, 2014). </w:t>
      </w:r>
      <w:r w:rsidR="00444D00">
        <w:rPr>
          <w:sz w:val="24"/>
          <w:szCs w:val="24"/>
          <w:lang w:val="en-GB"/>
        </w:rPr>
        <w:t xml:space="preserve">A reason for this difference may be found in the fact that Swiss expatriates are mostly only exposed to the political complexities of the federal level of government. Swiss citizens residing in the home country, on the contrary, are exposed to a multilevel direct democracy political system in which the doses of political complexity are clearly bigger. </w:t>
      </w:r>
      <w:r w:rsidR="00A95E6E">
        <w:rPr>
          <w:sz w:val="24"/>
          <w:szCs w:val="24"/>
          <w:lang w:val="en-GB"/>
        </w:rPr>
        <w:t>Nevertheless, this</w:t>
      </w:r>
      <w:r w:rsidR="00207745">
        <w:rPr>
          <w:sz w:val="24"/>
          <w:szCs w:val="24"/>
          <w:lang w:val="en-GB"/>
        </w:rPr>
        <w:t xml:space="preserve"> explanation</w:t>
      </w:r>
      <w:r>
        <w:rPr>
          <w:sz w:val="24"/>
          <w:szCs w:val="24"/>
          <w:lang w:val="en-GB"/>
        </w:rPr>
        <w:t xml:space="preserve"> must be considered with caution. This is due to, although the conceptual defi</w:t>
      </w:r>
      <w:r w:rsidR="00A95E6E">
        <w:rPr>
          <w:sz w:val="24"/>
          <w:szCs w:val="24"/>
          <w:lang w:val="en-GB"/>
        </w:rPr>
        <w:t>nition of political efficacy is</w:t>
      </w:r>
      <w:r>
        <w:rPr>
          <w:sz w:val="24"/>
          <w:szCs w:val="24"/>
          <w:lang w:val="en-GB"/>
        </w:rPr>
        <w:t xml:space="preserve"> similar </w:t>
      </w:r>
      <w:r w:rsidR="00A95E6E">
        <w:rPr>
          <w:sz w:val="24"/>
          <w:szCs w:val="24"/>
          <w:lang w:val="en-GB"/>
        </w:rPr>
        <w:t>among the different researcher</w:t>
      </w:r>
      <w:r>
        <w:rPr>
          <w:sz w:val="24"/>
          <w:szCs w:val="24"/>
          <w:lang w:val="en-GB"/>
        </w:rPr>
        <w:t xml:space="preserve">s, operational definitions diverge. Only a </w:t>
      </w:r>
      <w:r w:rsidR="00A95E6E">
        <w:rPr>
          <w:sz w:val="24"/>
          <w:szCs w:val="24"/>
          <w:lang w:val="en-GB"/>
        </w:rPr>
        <w:t xml:space="preserve">future </w:t>
      </w:r>
      <w:r>
        <w:rPr>
          <w:sz w:val="24"/>
          <w:szCs w:val="24"/>
          <w:lang w:val="en-GB"/>
        </w:rPr>
        <w:t xml:space="preserve">survey in which Swiss settled in the home country and abroad </w:t>
      </w:r>
      <w:r>
        <w:rPr>
          <w:sz w:val="24"/>
          <w:szCs w:val="24"/>
          <w:lang w:val="en-GB"/>
        </w:rPr>
        <w:lastRenderedPageBreak/>
        <w:t>are equally included will generate credible comparable empirical evidence. Regretta</w:t>
      </w:r>
      <w:r w:rsidR="00A95E6E">
        <w:rPr>
          <w:sz w:val="24"/>
          <w:szCs w:val="24"/>
          <w:lang w:val="en-GB"/>
        </w:rPr>
        <w:t>bly, there are</w:t>
      </w:r>
      <w:r>
        <w:rPr>
          <w:sz w:val="24"/>
          <w:szCs w:val="24"/>
          <w:lang w:val="en-GB"/>
        </w:rPr>
        <w:t xml:space="preserve"> not records of this kind for Swiss emigrants living in developed countries. </w:t>
      </w:r>
    </w:p>
    <w:p w:rsidR="00C950BB" w:rsidRDefault="004C7961" w:rsidP="00565BA2">
      <w:pPr>
        <w:pStyle w:val="Prrafodelista"/>
        <w:ind w:left="1080"/>
        <w:rPr>
          <w:b/>
          <w:sz w:val="24"/>
          <w:szCs w:val="24"/>
          <w:lang w:val="en-GB"/>
        </w:rPr>
      </w:pPr>
      <w:r>
        <w:rPr>
          <w:b/>
          <w:sz w:val="24"/>
          <w:szCs w:val="24"/>
          <w:lang w:val="en-GB"/>
        </w:rPr>
        <w:tab/>
      </w:r>
    </w:p>
    <w:p w:rsidR="00042B21" w:rsidRDefault="00A82114" w:rsidP="00F47A97">
      <w:pPr>
        <w:pStyle w:val="Prrafodelista"/>
        <w:spacing w:line="360" w:lineRule="auto"/>
        <w:ind w:left="1080"/>
        <w:jc w:val="both"/>
        <w:rPr>
          <w:sz w:val="24"/>
          <w:szCs w:val="24"/>
          <w:lang w:val="en-GB"/>
        </w:rPr>
      </w:pPr>
      <w:r>
        <w:rPr>
          <w:b/>
          <w:sz w:val="24"/>
          <w:szCs w:val="24"/>
          <w:lang w:val="en-GB"/>
        </w:rPr>
        <w:tab/>
      </w:r>
      <w:r w:rsidR="00F2061C">
        <w:rPr>
          <w:sz w:val="24"/>
          <w:szCs w:val="24"/>
          <w:lang w:val="en-GB"/>
        </w:rPr>
        <w:t xml:space="preserve">The last </w:t>
      </w:r>
      <w:r w:rsidR="00F47A97">
        <w:rPr>
          <w:sz w:val="24"/>
          <w:szCs w:val="24"/>
          <w:lang w:val="en-GB"/>
        </w:rPr>
        <w:t>civic competency included in the survey is the political participation. This is the asset with the worst performance among Swiss expatriates. It was measured through three different indicators. Only 51.7% of respondents have formally activated, via a request to the</w:t>
      </w:r>
      <w:r w:rsidR="005E3A1B">
        <w:rPr>
          <w:sz w:val="24"/>
          <w:szCs w:val="24"/>
          <w:lang w:val="en-GB"/>
        </w:rPr>
        <w:t xml:space="preserve"> Swiss embassies in </w:t>
      </w:r>
      <w:r w:rsidR="00F47A97">
        <w:rPr>
          <w:sz w:val="24"/>
          <w:szCs w:val="24"/>
          <w:lang w:val="en-GB"/>
        </w:rPr>
        <w:t xml:space="preserve">the countries where they are settled, their right to vote. </w:t>
      </w:r>
      <w:r w:rsidR="005E3A1B" w:rsidRPr="005E3A1B">
        <w:rPr>
          <w:sz w:val="24"/>
          <w:szCs w:val="24"/>
          <w:lang w:val="en-GB"/>
        </w:rPr>
        <w:t>In the last 5 years, 40.9% of the members of the sample have voted at least once in referendum or election related to a</w:t>
      </w:r>
      <w:r w:rsidR="005E3A1B">
        <w:rPr>
          <w:sz w:val="24"/>
          <w:szCs w:val="24"/>
          <w:lang w:val="en-GB"/>
        </w:rPr>
        <w:t xml:space="preserve"> population initiative process (typical instruments in the direct democracy Swiss political system). </w:t>
      </w:r>
      <w:r w:rsidR="00F47A97">
        <w:rPr>
          <w:sz w:val="24"/>
          <w:szCs w:val="24"/>
          <w:lang w:val="en-GB"/>
        </w:rPr>
        <w:t xml:space="preserve">This percentage diminished to a </w:t>
      </w:r>
      <w:r w:rsidR="005E3A1B">
        <w:rPr>
          <w:sz w:val="24"/>
          <w:szCs w:val="24"/>
          <w:lang w:val="en-GB"/>
        </w:rPr>
        <w:t>poor</w:t>
      </w:r>
      <w:r w:rsidR="00F47A97">
        <w:rPr>
          <w:sz w:val="24"/>
          <w:szCs w:val="24"/>
          <w:lang w:val="en-GB"/>
        </w:rPr>
        <w:t xml:space="preserve"> 18.4% of positive answers when emigrants are asked about if they voted in the last federal election (October 2015). </w:t>
      </w:r>
    </w:p>
    <w:p w:rsidR="00042B21" w:rsidRDefault="00042B21" w:rsidP="00F47A97">
      <w:pPr>
        <w:pStyle w:val="Prrafodelista"/>
        <w:spacing w:line="360" w:lineRule="auto"/>
        <w:ind w:left="1080"/>
        <w:jc w:val="both"/>
        <w:rPr>
          <w:sz w:val="24"/>
          <w:szCs w:val="24"/>
          <w:lang w:val="en-GB"/>
        </w:rPr>
      </w:pPr>
    </w:p>
    <w:p w:rsidR="00A82114" w:rsidRPr="00F2061C" w:rsidRDefault="00042B21" w:rsidP="00042B21">
      <w:pPr>
        <w:pStyle w:val="Prrafodelista"/>
        <w:spacing w:line="360" w:lineRule="auto"/>
        <w:ind w:left="1080" w:firstLine="336"/>
        <w:jc w:val="both"/>
        <w:rPr>
          <w:sz w:val="24"/>
          <w:szCs w:val="24"/>
          <w:lang w:val="en-GB"/>
        </w:rPr>
      </w:pPr>
      <w:r>
        <w:rPr>
          <w:sz w:val="24"/>
          <w:szCs w:val="24"/>
          <w:lang w:val="en-GB"/>
        </w:rPr>
        <w:t xml:space="preserve">The gap between those Swiss Latin Americans who have requested the vote and those who actually voted is explained by the difficulties imposed by the ballot system via mail. Generally, the ballots arrive to Latin American countries after the elections in the home country or, with good luck, with not enough time for expatriates for returning them to the canton of origin in order to be included in the final records. </w:t>
      </w:r>
    </w:p>
    <w:p w:rsidR="00A82114" w:rsidRDefault="00A82114" w:rsidP="00565BA2">
      <w:pPr>
        <w:pStyle w:val="Prrafodelista"/>
        <w:ind w:left="1080"/>
        <w:rPr>
          <w:b/>
          <w:sz w:val="24"/>
          <w:szCs w:val="24"/>
          <w:lang w:val="en-GB"/>
        </w:rPr>
      </w:pPr>
    </w:p>
    <w:p w:rsidR="008055A0" w:rsidRPr="008055A0" w:rsidRDefault="008055A0" w:rsidP="00444D00">
      <w:pPr>
        <w:pStyle w:val="Prrafodelista"/>
        <w:spacing w:line="360" w:lineRule="auto"/>
        <w:ind w:left="1080"/>
        <w:jc w:val="both"/>
        <w:rPr>
          <w:sz w:val="24"/>
          <w:szCs w:val="24"/>
          <w:lang w:val="en-GB"/>
        </w:rPr>
      </w:pPr>
      <w:r>
        <w:rPr>
          <w:b/>
          <w:sz w:val="24"/>
          <w:szCs w:val="24"/>
          <w:lang w:val="en-GB"/>
        </w:rPr>
        <w:tab/>
      </w:r>
      <w:r w:rsidRPr="00444D00">
        <w:rPr>
          <w:sz w:val="24"/>
          <w:szCs w:val="24"/>
          <w:lang w:val="en-GB"/>
        </w:rPr>
        <w:t>These figures</w:t>
      </w:r>
      <w:r w:rsidR="00444D00">
        <w:rPr>
          <w:sz w:val="24"/>
          <w:szCs w:val="24"/>
          <w:lang w:val="en-GB"/>
        </w:rPr>
        <w:t xml:space="preserve"> do not collide to</w:t>
      </w:r>
      <w:r w:rsidRPr="00444D00">
        <w:rPr>
          <w:sz w:val="24"/>
          <w:szCs w:val="24"/>
          <w:lang w:val="en-GB"/>
        </w:rPr>
        <w:t xml:space="preserve"> </w:t>
      </w:r>
      <w:r w:rsidR="00D53948">
        <w:rPr>
          <w:sz w:val="24"/>
          <w:szCs w:val="24"/>
          <w:lang w:val="en-GB"/>
        </w:rPr>
        <w:t>“</w:t>
      </w:r>
      <w:r w:rsidR="008564DD" w:rsidRPr="00444D00">
        <w:rPr>
          <w:sz w:val="24"/>
          <w:szCs w:val="24"/>
          <w:lang w:val="en-GB"/>
        </w:rPr>
        <w:t>Swiss</w:t>
      </w:r>
      <w:r w:rsidR="00444D00">
        <w:rPr>
          <w:sz w:val="24"/>
          <w:szCs w:val="24"/>
          <w:lang w:val="en-GB"/>
        </w:rPr>
        <w:t xml:space="preserve"> </w:t>
      </w:r>
      <w:r w:rsidR="00D53948">
        <w:rPr>
          <w:sz w:val="24"/>
          <w:szCs w:val="24"/>
          <w:lang w:val="en-GB"/>
        </w:rPr>
        <w:t xml:space="preserve">in general </w:t>
      </w:r>
      <w:r w:rsidR="00444D00">
        <w:rPr>
          <w:sz w:val="24"/>
          <w:szCs w:val="24"/>
          <w:lang w:val="en-GB"/>
        </w:rPr>
        <w:t>turnout</w:t>
      </w:r>
      <w:r w:rsidR="008564DD" w:rsidRPr="00444D00">
        <w:rPr>
          <w:sz w:val="24"/>
          <w:szCs w:val="24"/>
          <w:lang w:val="en-GB"/>
        </w:rPr>
        <w:t xml:space="preserve"> standards</w:t>
      </w:r>
      <w:r w:rsidR="00D53948">
        <w:rPr>
          <w:sz w:val="24"/>
          <w:szCs w:val="24"/>
          <w:lang w:val="en-GB"/>
        </w:rPr>
        <w:t>”</w:t>
      </w:r>
      <w:r w:rsidR="00444D00">
        <w:rPr>
          <w:sz w:val="24"/>
          <w:szCs w:val="24"/>
          <w:lang w:val="en-GB"/>
        </w:rPr>
        <w:t xml:space="preserve">. Switzerland average of participation in ballots is </w:t>
      </w:r>
      <w:r w:rsidR="00AE0C1F">
        <w:rPr>
          <w:sz w:val="24"/>
          <w:szCs w:val="24"/>
          <w:lang w:val="en-GB"/>
        </w:rPr>
        <w:t xml:space="preserve">historically </w:t>
      </w:r>
      <w:r w:rsidR="00444D00">
        <w:rPr>
          <w:sz w:val="24"/>
          <w:szCs w:val="24"/>
          <w:lang w:val="en-GB"/>
        </w:rPr>
        <w:t>low in comparison to other Western countries</w:t>
      </w:r>
      <w:r w:rsidR="00D53948">
        <w:rPr>
          <w:sz w:val="24"/>
          <w:szCs w:val="24"/>
          <w:lang w:val="en-GB"/>
        </w:rPr>
        <w:t>. Voter fatigue (because of the frequent organisation of elections due to the direct democracy system), complexity of the political system and the use of the magic formula</w:t>
      </w:r>
      <w:r w:rsidR="00EA0C63">
        <w:rPr>
          <w:rStyle w:val="Refdenotaalpie"/>
          <w:sz w:val="24"/>
          <w:szCs w:val="24"/>
          <w:lang w:val="en-GB"/>
        </w:rPr>
        <w:footnoteReference w:id="31"/>
      </w:r>
      <w:r w:rsidR="00D53948">
        <w:rPr>
          <w:sz w:val="24"/>
          <w:szCs w:val="24"/>
          <w:lang w:val="en-GB"/>
        </w:rPr>
        <w:t xml:space="preserve"> for appointing political representatives to the cabinet have been described </w:t>
      </w:r>
      <w:r w:rsidR="00AE0C1F">
        <w:rPr>
          <w:sz w:val="24"/>
          <w:szCs w:val="24"/>
          <w:lang w:val="en-GB"/>
        </w:rPr>
        <w:t>as the promoting factors of its</w:t>
      </w:r>
      <w:r w:rsidR="00D53948">
        <w:rPr>
          <w:sz w:val="24"/>
          <w:szCs w:val="24"/>
          <w:lang w:val="en-GB"/>
        </w:rPr>
        <w:t xml:space="preserve"> limited turnout</w:t>
      </w:r>
      <w:r w:rsidR="00444D00">
        <w:rPr>
          <w:sz w:val="24"/>
          <w:szCs w:val="24"/>
          <w:lang w:val="en-GB"/>
        </w:rPr>
        <w:t xml:space="preserve"> (Blais, 2014). </w:t>
      </w:r>
    </w:p>
    <w:p w:rsidR="008055A0" w:rsidRDefault="008055A0" w:rsidP="00565BA2">
      <w:pPr>
        <w:pStyle w:val="Prrafodelista"/>
        <w:ind w:left="1080"/>
        <w:rPr>
          <w:b/>
          <w:sz w:val="24"/>
          <w:szCs w:val="24"/>
          <w:lang w:val="en-GB"/>
        </w:rPr>
      </w:pPr>
    </w:p>
    <w:p w:rsidR="00037CF8" w:rsidRDefault="005E3A1B" w:rsidP="00730F2A">
      <w:pPr>
        <w:pStyle w:val="Prrafodelista"/>
        <w:spacing w:line="360" w:lineRule="auto"/>
        <w:ind w:left="1080"/>
        <w:jc w:val="both"/>
        <w:rPr>
          <w:sz w:val="24"/>
          <w:szCs w:val="24"/>
          <w:lang w:val="en-GB"/>
        </w:rPr>
      </w:pPr>
      <w:r w:rsidRPr="00730F2A">
        <w:rPr>
          <w:sz w:val="24"/>
          <w:szCs w:val="24"/>
          <w:lang w:val="en-GB"/>
        </w:rPr>
        <w:tab/>
      </w:r>
      <w:r w:rsidR="00730F2A" w:rsidRPr="00730F2A">
        <w:rPr>
          <w:sz w:val="24"/>
          <w:szCs w:val="24"/>
          <w:lang w:val="en-GB"/>
        </w:rPr>
        <w:t xml:space="preserve">In comparison to previous civic competencies, </w:t>
      </w:r>
      <w:r w:rsidR="00730F2A">
        <w:rPr>
          <w:sz w:val="24"/>
          <w:szCs w:val="24"/>
          <w:lang w:val="en-GB"/>
        </w:rPr>
        <w:t xml:space="preserve">Swiss Latin Americans fall behind their fellows residing in developed countries. While </w:t>
      </w:r>
      <w:r w:rsidR="008055A0">
        <w:rPr>
          <w:sz w:val="24"/>
          <w:szCs w:val="24"/>
          <w:lang w:val="en-GB"/>
        </w:rPr>
        <w:t xml:space="preserve">only a 18.4% voted in the federal election among those composing the former group, a 61% did it in the case of the latter (Schlenker </w:t>
      </w:r>
      <w:r w:rsidR="008055A0" w:rsidRPr="008055A0">
        <w:rPr>
          <w:i/>
          <w:sz w:val="24"/>
          <w:szCs w:val="24"/>
          <w:lang w:val="en-GB"/>
        </w:rPr>
        <w:t>et al.</w:t>
      </w:r>
      <w:r w:rsidR="008055A0">
        <w:rPr>
          <w:sz w:val="24"/>
          <w:szCs w:val="24"/>
          <w:lang w:val="en-GB"/>
        </w:rPr>
        <w:t>, 2016).</w:t>
      </w:r>
      <w:r w:rsidR="00037CF8">
        <w:rPr>
          <w:sz w:val="24"/>
          <w:szCs w:val="24"/>
          <w:lang w:val="en-GB"/>
        </w:rPr>
        <w:t xml:space="preserve"> Two explanations can be offered for understanding this. In one side,</w:t>
      </w:r>
      <w:r w:rsidR="008055A0">
        <w:rPr>
          <w:sz w:val="24"/>
          <w:szCs w:val="24"/>
          <w:lang w:val="en-GB"/>
        </w:rPr>
        <w:t xml:space="preserve"> </w:t>
      </w:r>
      <w:r w:rsidR="00037CF8">
        <w:rPr>
          <w:sz w:val="24"/>
          <w:szCs w:val="24"/>
          <w:lang w:val="en-GB"/>
        </w:rPr>
        <w:t>g</w:t>
      </w:r>
      <w:r w:rsidR="008055A0">
        <w:rPr>
          <w:sz w:val="24"/>
          <w:szCs w:val="24"/>
          <w:lang w:val="en-GB"/>
        </w:rPr>
        <w:t>eographical closeness to the</w:t>
      </w:r>
      <w:r w:rsidR="00037CF8">
        <w:rPr>
          <w:sz w:val="24"/>
          <w:szCs w:val="24"/>
          <w:lang w:val="en-GB"/>
        </w:rPr>
        <w:t xml:space="preserve"> home country may</w:t>
      </w:r>
      <w:r w:rsidR="008055A0">
        <w:rPr>
          <w:sz w:val="24"/>
          <w:szCs w:val="24"/>
          <w:lang w:val="en-GB"/>
        </w:rPr>
        <w:t xml:space="preserve"> stimulate political participation.</w:t>
      </w:r>
      <w:r w:rsidR="00037CF8">
        <w:rPr>
          <w:sz w:val="24"/>
          <w:szCs w:val="24"/>
          <w:lang w:val="en-GB"/>
        </w:rPr>
        <w:t xml:space="preserve"> For example, many Swiss abroad settled in European countries are “</w:t>
      </w:r>
      <w:r w:rsidR="00037CF8" w:rsidRPr="00037CF8">
        <w:rPr>
          <w:i/>
          <w:sz w:val="24"/>
          <w:szCs w:val="24"/>
          <w:lang w:val="en-GB"/>
        </w:rPr>
        <w:t>frontaliers</w:t>
      </w:r>
      <w:r w:rsidR="00037CF8">
        <w:rPr>
          <w:sz w:val="24"/>
          <w:szCs w:val="24"/>
          <w:lang w:val="en-GB"/>
        </w:rPr>
        <w:t>” or, in other words, they live in a foreign country (France, Italy and Germany) but they work in Swiss cantons (Geneva, Ticino or Zürich). They are not really disconnected from Swiss reality.</w:t>
      </w:r>
      <w:r w:rsidR="008055A0">
        <w:rPr>
          <w:sz w:val="24"/>
          <w:szCs w:val="24"/>
          <w:lang w:val="en-GB"/>
        </w:rPr>
        <w:t xml:space="preserve"> </w:t>
      </w:r>
      <w:r w:rsidR="00037CF8">
        <w:rPr>
          <w:sz w:val="24"/>
          <w:szCs w:val="24"/>
          <w:lang w:val="en-GB"/>
        </w:rPr>
        <w:t>In the other side,</w:t>
      </w:r>
      <w:r w:rsidR="00042B21">
        <w:rPr>
          <w:sz w:val="24"/>
          <w:szCs w:val="24"/>
          <w:lang w:val="en-GB"/>
        </w:rPr>
        <w:t xml:space="preserve"> Swiss residing in European countries do not have the previous</w:t>
      </w:r>
      <w:r w:rsidR="00037CF8">
        <w:rPr>
          <w:sz w:val="24"/>
          <w:szCs w:val="24"/>
          <w:lang w:val="en-GB"/>
        </w:rPr>
        <w:t>ly</w:t>
      </w:r>
      <w:r w:rsidR="00042B21">
        <w:rPr>
          <w:sz w:val="24"/>
          <w:szCs w:val="24"/>
          <w:lang w:val="en-GB"/>
        </w:rPr>
        <w:t xml:space="preserve"> described problem in relation to the delivery </w:t>
      </w:r>
      <w:r w:rsidR="00037CF8">
        <w:rPr>
          <w:sz w:val="24"/>
          <w:szCs w:val="24"/>
          <w:lang w:val="en-GB"/>
        </w:rPr>
        <w:t xml:space="preserve">by mail </w:t>
      </w:r>
      <w:r w:rsidR="00042B21">
        <w:rPr>
          <w:sz w:val="24"/>
          <w:szCs w:val="24"/>
          <w:lang w:val="en-GB"/>
        </w:rPr>
        <w:t>of official ballots.</w:t>
      </w:r>
      <w:r w:rsidR="00037CF8">
        <w:rPr>
          <w:sz w:val="24"/>
          <w:szCs w:val="24"/>
          <w:lang w:val="en-GB"/>
        </w:rPr>
        <w:t xml:space="preserve"> That clearly acts as a catalyst for their voting behaviour. </w:t>
      </w:r>
    </w:p>
    <w:p w:rsidR="00037CF8" w:rsidRDefault="00037CF8" w:rsidP="00730F2A">
      <w:pPr>
        <w:pStyle w:val="Prrafodelista"/>
        <w:spacing w:line="360" w:lineRule="auto"/>
        <w:ind w:left="1080"/>
        <w:jc w:val="both"/>
        <w:rPr>
          <w:sz w:val="24"/>
          <w:szCs w:val="24"/>
          <w:lang w:val="en-GB"/>
        </w:rPr>
      </w:pPr>
    </w:p>
    <w:p w:rsidR="00861A7A" w:rsidRDefault="008055A0" w:rsidP="00037CF8">
      <w:pPr>
        <w:pStyle w:val="Prrafodelista"/>
        <w:spacing w:line="360" w:lineRule="auto"/>
        <w:ind w:left="1080" w:firstLine="336"/>
        <w:jc w:val="both"/>
        <w:rPr>
          <w:sz w:val="24"/>
          <w:szCs w:val="24"/>
          <w:lang w:val="en-GB"/>
        </w:rPr>
      </w:pPr>
      <w:r>
        <w:rPr>
          <w:sz w:val="24"/>
          <w:szCs w:val="24"/>
          <w:lang w:val="en-GB"/>
        </w:rPr>
        <w:t xml:space="preserve">Nevertheless, in this point, it is important to remember that both samples were not built using similar criteria. The one including Swiss expatriates in US, Italy, Germany and France exclusively includes citizens recorded in Swiss consulates. In other words, there is a bias in favour of those emotionally connected to the motherland. On the contrary, the sample incorporating Swiss Latin Americans was created counting on the support of organisations of the Swiss diaspora. </w:t>
      </w:r>
    </w:p>
    <w:p w:rsidR="00F67FA4" w:rsidRPr="00037CF8" w:rsidRDefault="00F67FA4" w:rsidP="00037CF8">
      <w:pPr>
        <w:pStyle w:val="Prrafodelista"/>
        <w:spacing w:line="360" w:lineRule="auto"/>
        <w:ind w:left="1080" w:firstLine="336"/>
        <w:jc w:val="both"/>
        <w:rPr>
          <w:sz w:val="24"/>
          <w:szCs w:val="24"/>
          <w:lang w:val="en-GB"/>
        </w:rPr>
      </w:pPr>
    </w:p>
    <w:p w:rsidR="00AE0C1F" w:rsidRPr="00774D22" w:rsidRDefault="00042B21" w:rsidP="00861A7A">
      <w:pPr>
        <w:pStyle w:val="Prrafodelista"/>
        <w:spacing w:line="360" w:lineRule="auto"/>
        <w:ind w:left="1080" w:firstLine="336"/>
        <w:jc w:val="both"/>
        <w:rPr>
          <w:sz w:val="24"/>
          <w:szCs w:val="24"/>
          <w:lang w:val="en-GB"/>
        </w:rPr>
      </w:pPr>
      <w:r>
        <w:rPr>
          <w:sz w:val="24"/>
          <w:szCs w:val="24"/>
          <w:lang w:val="en-GB"/>
        </w:rPr>
        <w:t>When different components of each civic competence are added</w:t>
      </w:r>
      <w:r w:rsidR="00F67FA4">
        <w:rPr>
          <w:sz w:val="24"/>
          <w:szCs w:val="24"/>
          <w:lang w:val="en-GB"/>
        </w:rPr>
        <w:t>, two</w:t>
      </w:r>
      <w:r>
        <w:rPr>
          <w:sz w:val="24"/>
          <w:szCs w:val="24"/>
          <w:lang w:val="en-GB"/>
        </w:rPr>
        <w:t xml:space="preserve"> interesting patterns can be detected.</w:t>
      </w:r>
      <w:r w:rsidR="005E133D">
        <w:rPr>
          <w:sz w:val="24"/>
          <w:szCs w:val="24"/>
          <w:lang w:val="en-GB"/>
        </w:rPr>
        <w:t xml:space="preserve"> </w:t>
      </w:r>
      <w:r w:rsidR="00F67FA4">
        <w:rPr>
          <w:sz w:val="24"/>
          <w:szCs w:val="24"/>
          <w:lang w:val="en-GB"/>
        </w:rPr>
        <w:t xml:space="preserve">Firstly, values of attitudinal civic competencies (knowledge, attentiveness and efficacy) are similar (between 0.7 and 0.8 points). This could be understood as the existence of a clear disposition for engaging in to political activities. Nevertheless, these expectations do not occur. On the contrary, behavioural civic competences </w:t>
      </w:r>
      <w:r w:rsidR="00087951" w:rsidRPr="00087951">
        <w:rPr>
          <w:i/>
          <w:sz w:val="24"/>
          <w:szCs w:val="24"/>
          <w:lang w:val="en-GB"/>
        </w:rPr>
        <w:t>stricto sensu</w:t>
      </w:r>
      <w:r w:rsidR="00087951">
        <w:rPr>
          <w:sz w:val="24"/>
          <w:szCs w:val="24"/>
          <w:lang w:val="en-GB"/>
        </w:rPr>
        <w:t xml:space="preserve"> </w:t>
      </w:r>
      <w:r w:rsidR="00F67FA4">
        <w:rPr>
          <w:sz w:val="24"/>
          <w:szCs w:val="24"/>
          <w:lang w:val="en-GB"/>
        </w:rPr>
        <w:t xml:space="preserve">(participation) represent only a half of the values (0.37) of the former group. Secondly, higher values are prevalent in civic attitudes through which citizens are not directly related (or interacting) to political institutions </w:t>
      </w:r>
      <w:r w:rsidR="00F67FA4">
        <w:rPr>
          <w:sz w:val="24"/>
          <w:szCs w:val="24"/>
          <w:lang w:val="en-GB"/>
        </w:rPr>
        <w:lastRenderedPageBreak/>
        <w:t xml:space="preserve">of the home country. Lower values are showed for the opposite group: they can be seen in conducts in which Swiss abroad are more closed connected to the national polities. </w:t>
      </w:r>
      <w:r w:rsidR="00AE0C1F" w:rsidRPr="00774D22">
        <w:rPr>
          <w:sz w:val="24"/>
          <w:szCs w:val="24"/>
          <w:lang w:val="en-GB"/>
        </w:rPr>
        <w:t xml:space="preserve">Figure 2 describes </w:t>
      </w:r>
      <w:r w:rsidR="00774D22">
        <w:rPr>
          <w:sz w:val="24"/>
          <w:szCs w:val="24"/>
          <w:lang w:val="en-GB"/>
        </w:rPr>
        <w:t>the performance of the Swiss expatriates</w:t>
      </w:r>
      <w:r w:rsidR="0069437B">
        <w:rPr>
          <w:sz w:val="24"/>
          <w:szCs w:val="24"/>
          <w:lang w:val="en-GB"/>
        </w:rPr>
        <w:t xml:space="preserve"> </w:t>
      </w:r>
      <w:r w:rsidR="0069437B" w:rsidRPr="0069437B">
        <w:rPr>
          <w:sz w:val="24"/>
          <w:szCs w:val="24"/>
          <w:lang w:val="en-GB"/>
        </w:rPr>
        <w:t xml:space="preserve">in Latin America </w:t>
      </w:r>
      <w:r w:rsidR="0069437B">
        <w:rPr>
          <w:sz w:val="24"/>
          <w:szCs w:val="24"/>
          <w:lang w:val="en-GB"/>
        </w:rPr>
        <w:t>in the different civic competencies</w:t>
      </w:r>
      <w:r w:rsidR="00774D22">
        <w:rPr>
          <w:sz w:val="24"/>
          <w:szCs w:val="24"/>
          <w:lang w:val="en-GB"/>
        </w:rPr>
        <w:t xml:space="preserve">. </w:t>
      </w:r>
    </w:p>
    <w:p w:rsidR="00AE0C1F" w:rsidRDefault="00AE0C1F" w:rsidP="00565BA2">
      <w:pPr>
        <w:pStyle w:val="Prrafodelista"/>
        <w:ind w:left="1080"/>
        <w:rPr>
          <w:b/>
          <w:sz w:val="24"/>
          <w:szCs w:val="24"/>
          <w:lang w:val="en-GB"/>
        </w:rPr>
      </w:pPr>
    </w:p>
    <w:p w:rsidR="00AE0C1F" w:rsidRDefault="00774D22" w:rsidP="00774D22">
      <w:pPr>
        <w:pStyle w:val="Prrafodelista"/>
        <w:ind w:left="1080"/>
        <w:jc w:val="center"/>
        <w:rPr>
          <w:b/>
          <w:sz w:val="24"/>
          <w:szCs w:val="24"/>
          <w:lang w:val="en-GB"/>
        </w:rPr>
      </w:pPr>
      <w:r>
        <w:rPr>
          <w:b/>
          <w:sz w:val="24"/>
          <w:szCs w:val="24"/>
          <w:lang w:val="en-GB"/>
        </w:rPr>
        <w:t>Figure 2</w:t>
      </w:r>
    </w:p>
    <w:p w:rsidR="00774D22" w:rsidRDefault="00774D22" w:rsidP="00774D22">
      <w:pPr>
        <w:pStyle w:val="Prrafodelista"/>
        <w:ind w:left="1080"/>
        <w:jc w:val="center"/>
        <w:rPr>
          <w:b/>
          <w:sz w:val="24"/>
          <w:szCs w:val="24"/>
          <w:lang w:val="en-GB"/>
        </w:rPr>
      </w:pPr>
      <w:r>
        <w:rPr>
          <w:b/>
          <w:sz w:val="24"/>
          <w:szCs w:val="24"/>
          <w:lang w:val="en-GB"/>
        </w:rPr>
        <w:t>Performance of Swiss expatriates in Latin American countries</w:t>
      </w:r>
    </w:p>
    <w:p w:rsidR="00774D22" w:rsidRDefault="00774D22" w:rsidP="00774D22">
      <w:pPr>
        <w:pStyle w:val="Prrafodelista"/>
        <w:ind w:left="1080"/>
        <w:jc w:val="center"/>
        <w:rPr>
          <w:b/>
          <w:sz w:val="24"/>
          <w:szCs w:val="24"/>
          <w:lang w:val="en-GB"/>
        </w:rPr>
      </w:pPr>
    </w:p>
    <w:p w:rsidR="00774D22" w:rsidRDefault="00ED60B9" w:rsidP="00861A7A">
      <w:pPr>
        <w:pStyle w:val="Prrafodelista"/>
        <w:ind w:left="1080" w:hanging="654"/>
        <w:jc w:val="center"/>
        <w:rPr>
          <w:b/>
          <w:sz w:val="24"/>
          <w:szCs w:val="24"/>
          <w:lang w:val="en-GB"/>
        </w:rPr>
      </w:pPr>
      <w:r>
        <w:rPr>
          <w:b/>
          <w:noProof/>
          <w:sz w:val="24"/>
          <w:szCs w:val="24"/>
          <w:lang w:val="en-GB" w:eastAsia="en-GB"/>
        </w:rPr>
        <w:drawing>
          <wp:inline distT="0" distB="0" distL="0" distR="0">
            <wp:extent cx="5400040" cy="3150235"/>
            <wp:effectExtent l="0" t="0" r="10160" b="12065"/>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74D22" w:rsidRPr="00024A58" w:rsidRDefault="00774D22" w:rsidP="00024A58">
      <w:pPr>
        <w:rPr>
          <w:b/>
          <w:sz w:val="24"/>
          <w:szCs w:val="24"/>
          <w:lang w:val="en-GB"/>
        </w:rPr>
      </w:pPr>
    </w:p>
    <w:p w:rsidR="00B40B1E" w:rsidRDefault="003E2FB2" w:rsidP="00565BA2">
      <w:pPr>
        <w:pStyle w:val="Prrafodelista"/>
        <w:ind w:left="1080"/>
        <w:rPr>
          <w:b/>
          <w:i/>
          <w:sz w:val="24"/>
          <w:szCs w:val="24"/>
          <w:lang w:val="en-GB"/>
        </w:rPr>
      </w:pPr>
      <w:r>
        <w:rPr>
          <w:b/>
          <w:i/>
          <w:sz w:val="24"/>
          <w:szCs w:val="24"/>
          <w:lang w:val="en-GB"/>
        </w:rPr>
        <w:t xml:space="preserve">Multivariate findings </w:t>
      </w:r>
    </w:p>
    <w:p w:rsidR="008C3507" w:rsidRDefault="008C3507" w:rsidP="00565BA2">
      <w:pPr>
        <w:pStyle w:val="Prrafodelista"/>
        <w:ind w:left="1080"/>
        <w:rPr>
          <w:b/>
          <w:i/>
          <w:sz w:val="24"/>
          <w:szCs w:val="24"/>
          <w:lang w:val="en-GB"/>
        </w:rPr>
      </w:pPr>
    </w:p>
    <w:p w:rsidR="00031882" w:rsidRDefault="00031882" w:rsidP="00031882">
      <w:pPr>
        <w:pStyle w:val="Prrafodelista"/>
        <w:spacing w:line="360" w:lineRule="auto"/>
        <w:ind w:left="1080"/>
        <w:jc w:val="both"/>
        <w:rPr>
          <w:sz w:val="24"/>
          <w:szCs w:val="24"/>
          <w:lang w:val="en-GB"/>
        </w:rPr>
      </w:pPr>
      <w:r>
        <w:rPr>
          <w:sz w:val="24"/>
          <w:szCs w:val="24"/>
          <w:lang w:val="en-GB"/>
        </w:rPr>
        <w:tab/>
        <w:t xml:space="preserve">The application of the MCA technique describes the presence of two analytical dimensions. One of them is composed by variables related to the previously commented theory of exposure. </w:t>
      </w:r>
      <w:r w:rsidR="00855003">
        <w:rPr>
          <w:sz w:val="24"/>
          <w:szCs w:val="24"/>
          <w:lang w:val="en-GB"/>
        </w:rPr>
        <w:t>Attitudinal civic competencies (internal dimension of political efficacy and political knowledge</w:t>
      </w:r>
      <w:r w:rsidR="00024A58">
        <w:rPr>
          <w:sz w:val="24"/>
          <w:szCs w:val="24"/>
          <w:lang w:val="en-GB"/>
        </w:rPr>
        <w:t>) seem to be better explained by</w:t>
      </w:r>
      <w:r w:rsidR="00855003">
        <w:rPr>
          <w:sz w:val="24"/>
          <w:szCs w:val="24"/>
          <w:lang w:val="en-GB"/>
        </w:rPr>
        <w:t xml:space="preserve"> the quantity of time that the expatriate has been under the influence of the Swiss society. Added to this, mastery in the use of German and French are resources through which Swiss emigrants have a better understanding of the Helvetic political system. </w:t>
      </w:r>
    </w:p>
    <w:p w:rsidR="00855003" w:rsidRDefault="00855003" w:rsidP="00031882">
      <w:pPr>
        <w:pStyle w:val="Prrafodelista"/>
        <w:spacing w:line="360" w:lineRule="auto"/>
        <w:ind w:left="1080"/>
        <w:jc w:val="both"/>
        <w:rPr>
          <w:sz w:val="24"/>
          <w:szCs w:val="24"/>
          <w:lang w:val="en-GB"/>
        </w:rPr>
      </w:pPr>
      <w:r>
        <w:rPr>
          <w:sz w:val="24"/>
          <w:szCs w:val="24"/>
          <w:lang w:val="en-GB"/>
        </w:rPr>
        <w:tab/>
      </w:r>
    </w:p>
    <w:p w:rsidR="00716BC6" w:rsidRDefault="00855003" w:rsidP="00031882">
      <w:pPr>
        <w:pStyle w:val="Prrafodelista"/>
        <w:spacing w:line="360" w:lineRule="auto"/>
        <w:ind w:left="1080"/>
        <w:jc w:val="both"/>
        <w:rPr>
          <w:sz w:val="24"/>
          <w:szCs w:val="24"/>
          <w:lang w:val="en-GB"/>
        </w:rPr>
      </w:pPr>
      <w:r>
        <w:rPr>
          <w:sz w:val="24"/>
          <w:szCs w:val="24"/>
          <w:lang w:val="en-GB"/>
        </w:rPr>
        <w:tab/>
        <w:t xml:space="preserve">A second dimension is composed, using a </w:t>
      </w:r>
      <w:r w:rsidRPr="00855003">
        <w:rPr>
          <w:i/>
          <w:sz w:val="24"/>
          <w:szCs w:val="24"/>
          <w:lang w:val="en-GB"/>
        </w:rPr>
        <w:t xml:space="preserve">lato sensu </w:t>
      </w:r>
      <w:r>
        <w:rPr>
          <w:sz w:val="24"/>
          <w:szCs w:val="24"/>
          <w:lang w:val="en-GB"/>
        </w:rPr>
        <w:t xml:space="preserve">definition, by civic competencies of behavioural nature such as political participation, the </w:t>
      </w:r>
      <w:r>
        <w:rPr>
          <w:sz w:val="24"/>
          <w:szCs w:val="24"/>
          <w:lang w:val="en-GB"/>
        </w:rPr>
        <w:lastRenderedPageBreak/>
        <w:t xml:space="preserve">external dimension of political efficacy and political attentiveness. Education is a clear explanatory variable in this second group. This could be understood, although in a limited way, as an indicator of some explanatory power recognised to the theory of transference (the one based on sociodemographic factors). Nevertheless, the empirical evidence is limited and data has to be more profoundly </w:t>
      </w:r>
      <w:r w:rsidR="00716BC6">
        <w:rPr>
          <w:sz w:val="24"/>
          <w:szCs w:val="24"/>
          <w:lang w:val="en-GB"/>
        </w:rPr>
        <w:t xml:space="preserve">studied. </w:t>
      </w:r>
    </w:p>
    <w:p w:rsidR="00716BC6" w:rsidRDefault="00716BC6" w:rsidP="00031882">
      <w:pPr>
        <w:pStyle w:val="Prrafodelista"/>
        <w:spacing w:line="360" w:lineRule="auto"/>
        <w:ind w:left="1080"/>
        <w:jc w:val="both"/>
        <w:rPr>
          <w:sz w:val="24"/>
          <w:szCs w:val="24"/>
          <w:lang w:val="en-GB"/>
        </w:rPr>
      </w:pPr>
    </w:p>
    <w:p w:rsidR="00855003" w:rsidRDefault="00716BC6" w:rsidP="00716BC6">
      <w:pPr>
        <w:pStyle w:val="Prrafodelista"/>
        <w:spacing w:line="360" w:lineRule="auto"/>
        <w:ind w:left="1080" w:firstLine="336"/>
        <w:jc w:val="both"/>
        <w:rPr>
          <w:sz w:val="24"/>
          <w:szCs w:val="24"/>
          <w:lang w:val="en-GB"/>
        </w:rPr>
      </w:pPr>
      <w:r>
        <w:rPr>
          <w:sz w:val="24"/>
          <w:szCs w:val="24"/>
          <w:lang w:val="en-GB"/>
        </w:rPr>
        <w:t xml:space="preserve">Latin American country of residence is an explanatory factor for this second dimension. Two hypothesis, not exclusive, can be expressed in relation to this fact. The strength/weakness of the Swiss association environment in the country of settlement could act as a promoting variable of a proactive political behaviour. The </w:t>
      </w:r>
      <w:r w:rsidR="00E76C93">
        <w:rPr>
          <w:sz w:val="24"/>
          <w:szCs w:val="24"/>
          <w:lang w:val="en-GB"/>
        </w:rPr>
        <w:t>performance of the local mail post</w:t>
      </w:r>
      <w:r w:rsidR="00024A58">
        <w:rPr>
          <w:sz w:val="24"/>
          <w:szCs w:val="24"/>
          <w:lang w:val="en-GB"/>
        </w:rPr>
        <w:t xml:space="preserve"> service could be other reason </w:t>
      </w:r>
      <w:r w:rsidR="00E76C93">
        <w:rPr>
          <w:sz w:val="24"/>
          <w:szCs w:val="24"/>
          <w:lang w:val="en-GB"/>
        </w:rPr>
        <w:t xml:space="preserve">due </w:t>
      </w:r>
      <w:r w:rsidR="00024A58">
        <w:rPr>
          <w:sz w:val="24"/>
          <w:szCs w:val="24"/>
          <w:lang w:val="en-GB"/>
        </w:rPr>
        <w:t>to the nature of the voting process</w:t>
      </w:r>
      <w:r w:rsidR="00E76C93">
        <w:rPr>
          <w:sz w:val="24"/>
          <w:szCs w:val="24"/>
          <w:lang w:val="en-GB"/>
        </w:rPr>
        <w:t xml:space="preserve"> fo</w:t>
      </w:r>
      <w:r w:rsidR="00024A58">
        <w:rPr>
          <w:sz w:val="24"/>
          <w:szCs w:val="24"/>
          <w:lang w:val="en-GB"/>
        </w:rPr>
        <w:t>r Swiss citizens abroad.</w:t>
      </w:r>
    </w:p>
    <w:p w:rsidR="00716BC6" w:rsidRDefault="00716BC6" w:rsidP="00031882">
      <w:pPr>
        <w:pStyle w:val="Prrafodelista"/>
        <w:spacing w:line="360" w:lineRule="auto"/>
        <w:ind w:left="1080"/>
        <w:jc w:val="both"/>
        <w:rPr>
          <w:sz w:val="24"/>
          <w:szCs w:val="24"/>
          <w:lang w:val="en-GB"/>
        </w:rPr>
      </w:pPr>
    </w:p>
    <w:p w:rsidR="00855003" w:rsidRDefault="00716BC6" w:rsidP="00B83F9F">
      <w:pPr>
        <w:pStyle w:val="Prrafodelista"/>
        <w:spacing w:line="360" w:lineRule="auto"/>
        <w:ind w:left="1080"/>
        <w:jc w:val="both"/>
        <w:rPr>
          <w:sz w:val="24"/>
          <w:szCs w:val="24"/>
          <w:lang w:val="en-GB"/>
        </w:rPr>
      </w:pPr>
      <w:r>
        <w:rPr>
          <w:sz w:val="24"/>
          <w:szCs w:val="24"/>
          <w:lang w:val="en-GB"/>
        </w:rPr>
        <w:tab/>
        <w:t xml:space="preserve">Ideology and gender do not have any explanatory capability for understanding transnational political practices of Swiss expatriates in Latin American countries. </w:t>
      </w:r>
      <w:r w:rsidR="00E76C93">
        <w:rPr>
          <w:sz w:val="24"/>
          <w:szCs w:val="24"/>
          <w:lang w:val="en-GB"/>
        </w:rPr>
        <w:t>Male condition is not, in comparison to previous research about Swiss abroad, a</w:t>
      </w:r>
      <w:r w:rsidR="00024A58">
        <w:rPr>
          <w:sz w:val="24"/>
          <w:szCs w:val="24"/>
          <w:lang w:val="en-GB"/>
        </w:rPr>
        <w:t>n</w:t>
      </w:r>
      <w:r w:rsidR="00E76C93">
        <w:rPr>
          <w:sz w:val="24"/>
          <w:szCs w:val="24"/>
          <w:lang w:val="en-GB"/>
        </w:rPr>
        <w:t xml:space="preserve"> activator of civic competencies in relation to the political system of the home country (</w:t>
      </w:r>
      <w:r w:rsidR="00D12252" w:rsidRPr="00D12252">
        <w:rPr>
          <w:sz w:val="24"/>
          <w:szCs w:val="24"/>
          <w:lang w:val="en-GB"/>
        </w:rPr>
        <w:t>Driza, et al., 2012, German et al., 2014a</w:t>
      </w:r>
      <w:r w:rsidR="00D12252">
        <w:rPr>
          <w:sz w:val="24"/>
          <w:szCs w:val="24"/>
          <w:lang w:val="en-GB"/>
        </w:rPr>
        <w:t xml:space="preserve">). </w:t>
      </w:r>
      <w:r w:rsidR="007F1814">
        <w:rPr>
          <w:sz w:val="24"/>
          <w:szCs w:val="24"/>
          <w:lang w:val="en-GB"/>
        </w:rPr>
        <w:t xml:space="preserve">Canton of origin neither is an explanatory for any dimension. </w:t>
      </w:r>
      <w:r w:rsidR="00D12252">
        <w:rPr>
          <w:sz w:val="24"/>
          <w:szCs w:val="24"/>
          <w:lang w:val="en-GB"/>
        </w:rPr>
        <w:t xml:space="preserve">Figure 3 </w:t>
      </w:r>
      <w:r w:rsidR="00B83F9F">
        <w:rPr>
          <w:sz w:val="24"/>
          <w:szCs w:val="24"/>
          <w:lang w:val="en-GB"/>
        </w:rPr>
        <w:t>let the readers visual</w:t>
      </w:r>
      <w:r w:rsidR="00024A58">
        <w:rPr>
          <w:sz w:val="24"/>
          <w:szCs w:val="24"/>
          <w:lang w:val="en-GB"/>
        </w:rPr>
        <w:t>ize both dimensions identified using MCA.</w:t>
      </w: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Default="00024A58" w:rsidP="00B83F9F">
      <w:pPr>
        <w:pStyle w:val="Prrafodelista"/>
        <w:spacing w:line="360" w:lineRule="auto"/>
        <w:ind w:left="1080"/>
        <w:jc w:val="both"/>
        <w:rPr>
          <w:sz w:val="24"/>
          <w:szCs w:val="24"/>
          <w:lang w:val="en-GB"/>
        </w:rPr>
      </w:pPr>
    </w:p>
    <w:p w:rsidR="00024A58" w:rsidRPr="00E76C93" w:rsidRDefault="00024A58" w:rsidP="00B83F9F">
      <w:pPr>
        <w:pStyle w:val="Prrafodelista"/>
        <w:spacing w:line="360" w:lineRule="auto"/>
        <w:ind w:left="1080"/>
        <w:jc w:val="both"/>
        <w:rPr>
          <w:sz w:val="24"/>
          <w:szCs w:val="24"/>
          <w:lang w:val="en-GB"/>
        </w:rPr>
      </w:pPr>
    </w:p>
    <w:p w:rsidR="00855003" w:rsidRPr="00855003" w:rsidRDefault="00855003" w:rsidP="00855003">
      <w:pPr>
        <w:pStyle w:val="Prrafodelista"/>
        <w:spacing w:line="240" w:lineRule="auto"/>
        <w:ind w:left="1080"/>
        <w:jc w:val="center"/>
        <w:rPr>
          <w:b/>
          <w:sz w:val="24"/>
          <w:szCs w:val="24"/>
          <w:lang w:val="en-GB"/>
        </w:rPr>
      </w:pPr>
      <w:r>
        <w:rPr>
          <w:b/>
          <w:sz w:val="24"/>
          <w:szCs w:val="24"/>
          <w:lang w:val="en-GB"/>
        </w:rPr>
        <w:lastRenderedPageBreak/>
        <w:t>Figure</w:t>
      </w:r>
      <w:r w:rsidRPr="00855003">
        <w:rPr>
          <w:b/>
          <w:sz w:val="24"/>
          <w:szCs w:val="24"/>
          <w:lang w:val="en-GB"/>
        </w:rPr>
        <w:t xml:space="preserve"> 3</w:t>
      </w:r>
    </w:p>
    <w:p w:rsidR="00855003" w:rsidRPr="00855003" w:rsidRDefault="00855003" w:rsidP="00855003">
      <w:pPr>
        <w:pStyle w:val="Prrafodelista"/>
        <w:spacing w:line="240" w:lineRule="auto"/>
        <w:ind w:left="1080"/>
        <w:jc w:val="center"/>
        <w:rPr>
          <w:b/>
          <w:sz w:val="24"/>
          <w:szCs w:val="24"/>
          <w:lang w:val="en-GB"/>
        </w:rPr>
      </w:pPr>
      <w:r w:rsidRPr="00855003">
        <w:rPr>
          <w:b/>
          <w:sz w:val="24"/>
          <w:szCs w:val="24"/>
          <w:lang w:val="en-GB"/>
        </w:rPr>
        <w:t>Dimensions identified after the use of MCA</w:t>
      </w:r>
    </w:p>
    <w:p w:rsidR="008C3507" w:rsidRPr="008C3507" w:rsidRDefault="00946017" w:rsidP="00D47D62">
      <w:pPr>
        <w:pStyle w:val="Prrafodelista"/>
        <w:ind w:left="-284"/>
        <w:rPr>
          <w:sz w:val="24"/>
          <w:szCs w:val="24"/>
          <w:lang w:val="en-GB"/>
        </w:rPr>
      </w:pPr>
      <w:r>
        <w:rPr>
          <w:noProof/>
          <w:sz w:val="24"/>
          <w:szCs w:val="24"/>
          <w:lang w:val="en-GB" w:eastAsia="en-GB"/>
        </w:rPr>
        <mc:AlternateContent>
          <mc:Choice Requires="wps">
            <w:drawing>
              <wp:anchor distT="0" distB="0" distL="114300" distR="114300" simplePos="0" relativeHeight="251678720" behindDoc="0" locked="0" layoutInCell="1" allowOverlap="1" wp14:anchorId="41ACC9E4" wp14:editId="1CCA1116">
                <wp:simplePos x="0" y="0"/>
                <wp:positionH relativeFrom="column">
                  <wp:posOffset>3078282</wp:posOffset>
                </wp:positionH>
                <wp:positionV relativeFrom="paragraph">
                  <wp:posOffset>1005861</wp:posOffset>
                </wp:positionV>
                <wp:extent cx="943503" cy="3530398"/>
                <wp:effectExtent l="0" t="112395" r="0" b="106680"/>
                <wp:wrapNone/>
                <wp:docPr id="13" name="Elipse 13"/>
                <wp:cNvGraphicFramePr/>
                <a:graphic xmlns:a="http://schemas.openxmlformats.org/drawingml/2006/main">
                  <a:graphicData uri="http://schemas.microsoft.com/office/word/2010/wordprocessingShape">
                    <wps:wsp>
                      <wps:cNvSpPr/>
                      <wps:spPr>
                        <a:xfrm rot="4777356">
                          <a:off x="0" y="0"/>
                          <a:ext cx="943503" cy="3530398"/>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391983" id="Elipse 13" o:spid="_x0000_s1026" style="position:absolute;margin-left:242.4pt;margin-top:79.2pt;width:74.3pt;height:278pt;rotation:5218147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" filled="f" strokecolor="red" strokeweight="1pt">
                <v:stroke joinstyle="miter"/>
              </v:oval>
            </w:pict>
          </mc:Fallback>
        </mc:AlternateContent>
      </w:r>
      <w:r>
        <w:rPr>
          <w:noProof/>
          <w:sz w:val="24"/>
          <w:szCs w:val="24"/>
          <w:lang w:val="en-GB" w:eastAsia="en-GB"/>
        </w:rPr>
        <mc:AlternateContent>
          <mc:Choice Requires="wps">
            <w:drawing>
              <wp:anchor distT="0" distB="0" distL="114300" distR="114300" simplePos="0" relativeHeight="251676672" behindDoc="0" locked="0" layoutInCell="1" allowOverlap="1" wp14:anchorId="5E66A1F6" wp14:editId="22604392">
                <wp:simplePos x="0" y="0"/>
                <wp:positionH relativeFrom="column">
                  <wp:posOffset>1388706</wp:posOffset>
                </wp:positionH>
                <wp:positionV relativeFrom="paragraph">
                  <wp:posOffset>1211350</wp:posOffset>
                </wp:positionV>
                <wp:extent cx="1219665" cy="1621742"/>
                <wp:effectExtent l="76200" t="0" r="76200" b="0"/>
                <wp:wrapNone/>
                <wp:docPr id="12" name="Elipse 12"/>
                <wp:cNvGraphicFramePr/>
                <a:graphic xmlns:a="http://schemas.openxmlformats.org/drawingml/2006/main">
                  <a:graphicData uri="http://schemas.microsoft.com/office/word/2010/wordprocessingShape">
                    <wps:wsp>
                      <wps:cNvSpPr/>
                      <wps:spPr>
                        <a:xfrm rot="1805728">
                          <a:off x="0" y="0"/>
                          <a:ext cx="1219665" cy="162174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DF9C4F" id="Elipse 12" o:spid="_x0000_s1026" style="position:absolute;margin-left:109.35pt;margin-top:95.4pt;width:96.05pt;height:127.7pt;rotation:1972337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" filled="f" strokecolor="red" strokeweight="1pt">
                <v:stroke joinstyle="miter"/>
              </v:oval>
            </w:pict>
          </mc:Fallback>
        </mc:AlternateContent>
      </w:r>
      <w:r w:rsidR="00D47D62">
        <w:rPr>
          <w:noProof/>
          <w:sz w:val="24"/>
          <w:szCs w:val="24"/>
          <w:lang w:val="en-GB" w:eastAsia="en-GB"/>
        </w:rPr>
        <w:drawing>
          <wp:inline distT="0" distB="0" distL="0" distR="0" wp14:anchorId="4A5517D9">
            <wp:extent cx="6181725" cy="4950460"/>
            <wp:effectExtent l="0" t="0" r="9525"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1725" cy="4950460"/>
                    </a:xfrm>
                    <a:prstGeom prst="rect">
                      <a:avLst/>
                    </a:prstGeom>
                    <a:noFill/>
                  </pic:spPr>
                </pic:pic>
              </a:graphicData>
            </a:graphic>
          </wp:inline>
        </w:drawing>
      </w:r>
    </w:p>
    <w:p w:rsidR="003E2FB2" w:rsidRPr="002D3D38" w:rsidRDefault="003E2FB2" w:rsidP="00565BA2">
      <w:pPr>
        <w:pStyle w:val="Prrafodelista"/>
        <w:ind w:left="1080"/>
        <w:rPr>
          <w:b/>
          <w:sz w:val="24"/>
          <w:szCs w:val="24"/>
          <w:lang w:val="en-GB"/>
        </w:rPr>
      </w:pPr>
    </w:p>
    <w:p w:rsidR="000A23AF" w:rsidRDefault="002D3D38" w:rsidP="000A23AF">
      <w:pPr>
        <w:pStyle w:val="Prrafodelista"/>
        <w:numPr>
          <w:ilvl w:val="0"/>
          <w:numId w:val="1"/>
        </w:numPr>
        <w:jc w:val="both"/>
        <w:rPr>
          <w:b/>
          <w:sz w:val="24"/>
          <w:szCs w:val="24"/>
          <w:lang w:val="en-GB"/>
        </w:rPr>
      </w:pPr>
      <w:r w:rsidRPr="002D3D38">
        <w:rPr>
          <w:b/>
          <w:sz w:val="24"/>
          <w:szCs w:val="24"/>
          <w:lang w:val="en-GB"/>
        </w:rPr>
        <w:t xml:space="preserve">Concluding remarks </w:t>
      </w:r>
    </w:p>
    <w:p w:rsidR="00565BA2" w:rsidRPr="00565BA2" w:rsidRDefault="00565BA2" w:rsidP="00565BA2">
      <w:pPr>
        <w:pStyle w:val="Prrafodelista"/>
        <w:rPr>
          <w:b/>
          <w:sz w:val="24"/>
          <w:szCs w:val="24"/>
          <w:lang w:val="en-GB"/>
        </w:rPr>
      </w:pPr>
    </w:p>
    <w:p w:rsidR="002F5C13" w:rsidRDefault="002F5C13" w:rsidP="002F5C13">
      <w:pPr>
        <w:pStyle w:val="Prrafodelista"/>
        <w:spacing w:line="360" w:lineRule="auto"/>
        <w:ind w:left="1080" w:firstLine="336"/>
        <w:jc w:val="both"/>
        <w:rPr>
          <w:sz w:val="24"/>
          <w:szCs w:val="24"/>
          <w:lang w:val="en-GB"/>
        </w:rPr>
      </w:pPr>
      <w:r>
        <w:rPr>
          <w:sz w:val="24"/>
          <w:szCs w:val="24"/>
          <w:lang w:val="en-GB"/>
        </w:rPr>
        <w:t xml:space="preserve">This chapter is part of a bigger and innovative research effort through which transnational political practices of a Northern diaspora settled in developing countries are traced. </w:t>
      </w:r>
      <w:r w:rsidR="002C392B">
        <w:rPr>
          <w:sz w:val="24"/>
          <w:szCs w:val="24"/>
          <w:lang w:val="en-GB"/>
        </w:rPr>
        <w:t>In this sense, this research pretends to break an institutionalised tradition in studies of transnationalism mainly focused on the detection of</w:t>
      </w:r>
      <w:r w:rsidR="002D5EDC">
        <w:rPr>
          <w:sz w:val="24"/>
          <w:szCs w:val="24"/>
          <w:lang w:val="en-GB"/>
        </w:rPr>
        <w:t xml:space="preserve"> pattern of</w:t>
      </w:r>
      <w:r w:rsidR="002C392B">
        <w:rPr>
          <w:sz w:val="24"/>
          <w:szCs w:val="24"/>
          <w:lang w:val="en-GB"/>
        </w:rPr>
        <w:t xml:space="preserve"> political</w:t>
      </w:r>
      <w:r w:rsidR="002D5EDC">
        <w:rPr>
          <w:sz w:val="24"/>
          <w:szCs w:val="24"/>
          <w:lang w:val="en-GB"/>
        </w:rPr>
        <w:t xml:space="preserve"> behaviour</w:t>
      </w:r>
      <w:r w:rsidR="002C392B">
        <w:rPr>
          <w:sz w:val="24"/>
          <w:szCs w:val="24"/>
          <w:lang w:val="en-GB"/>
        </w:rPr>
        <w:t xml:space="preserve"> of “</w:t>
      </w:r>
      <w:r w:rsidR="002C392B" w:rsidRPr="002C392B">
        <w:rPr>
          <w:i/>
          <w:sz w:val="24"/>
          <w:szCs w:val="24"/>
          <w:lang w:val="en-GB"/>
        </w:rPr>
        <w:t>South going North”</w:t>
      </w:r>
      <w:r w:rsidR="002C392B">
        <w:rPr>
          <w:sz w:val="24"/>
          <w:szCs w:val="24"/>
          <w:lang w:val="en-GB"/>
        </w:rPr>
        <w:t xml:space="preserve"> </w:t>
      </w:r>
      <w:r w:rsidR="002D5EDC">
        <w:rPr>
          <w:sz w:val="24"/>
          <w:szCs w:val="24"/>
          <w:lang w:val="en-GB"/>
        </w:rPr>
        <w:t xml:space="preserve">migrants. </w:t>
      </w:r>
    </w:p>
    <w:p w:rsidR="002F5C13" w:rsidRDefault="002F5C13" w:rsidP="002F5C13">
      <w:pPr>
        <w:pStyle w:val="Prrafodelista"/>
        <w:spacing w:line="360" w:lineRule="auto"/>
        <w:ind w:left="1080" w:firstLine="336"/>
        <w:jc w:val="both"/>
        <w:rPr>
          <w:sz w:val="24"/>
          <w:szCs w:val="24"/>
          <w:lang w:val="en-GB"/>
        </w:rPr>
      </w:pPr>
    </w:p>
    <w:p w:rsidR="00087951" w:rsidRDefault="00087951" w:rsidP="002F5C13">
      <w:pPr>
        <w:pStyle w:val="Prrafodelista"/>
        <w:spacing w:line="360" w:lineRule="auto"/>
        <w:ind w:left="1080" w:firstLine="336"/>
        <w:jc w:val="both"/>
        <w:rPr>
          <w:sz w:val="24"/>
          <w:szCs w:val="24"/>
          <w:lang w:val="en-GB"/>
        </w:rPr>
      </w:pPr>
      <w:r>
        <w:rPr>
          <w:sz w:val="24"/>
          <w:szCs w:val="24"/>
          <w:lang w:val="en-GB"/>
        </w:rPr>
        <w:t>The level of civic compe</w:t>
      </w:r>
      <w:r w:rsidR="00131E62">
        <w:rPr>
          <w:sz w:val="24"/>
          <w:szCs w:val="24"/>
          <w:lang w:val="en-GB"/>
        </w:rPr>
        <w:t>tencies of attitudinal nature among</w:t>
      </w:r>
      <w:r>
        <w:rPr>
          <w:sz w:val="24"/>
          <w:szCs w:val="24"/>
          <w:lang w:val="en-GB"/>
        </w:rPr>
        <w:t xml:space="preserve"> Swiss citizens in Latin America describe</w:t>
      </w:r>
      <w:r w:rsidR="00131E62">
        <w:rPr>
          <w:sz w:val="24"/>
          <w:szCs w:val="24"/>
          <w:lang w:val="en-GB"/>
        </w:rPr>
        <w:t>s</w:t>
      </w:r>
      <w:r>
        <w:rPr>
          <w:sz w:val="24"/>
          <w:szCs w:val="24"/>
          <w:lang w:val="en-GB"/>
        </w:rPr>
        <w:t xml:space="preserve"> a high intention of</w:t>
      </w:r>
      <w:r w:rsidR="00131E62">
        <w:rPr>
          <w:sz w:val="24"/>
          <w:szCs w:val="24"/>
          <w:lang w:val="en-GB"/>
        </w:rPr>
        <w:t xml:space="preserve"> this diaspora for being connected</w:t>
      </w:r>
      <w:r>
        <w:rPr>
          <w:sz w:val="24"/>
          <w:szCs w:val="24"/>
          <w:lang w:val="en-GB"/>
        </w:rPr>
        <w:t xml:space="preserve"> to the political system of the motherland. However, levels of </w:t>
      </w:r>
      <w:r>
        <w:rPr>
          <w:sz w:val="24"/>
          <w:szCs w:val="24"/>
          <w:lang w:val="en-GB"/>
        </w:rPr>
        <w:lastRenderedPageBreak/>
        <w:t xml:space="preserve">participation are surprising lower. A first plausible hypothesis for explaining this is the one related to two aspects of the nature of the voting abroad system: the enrolment for turnout is not immediate after the personal registration in Swiss embassies (a second step is required) and </w:t>
      </w:r>
      <w:r w:rsidR="00131E62">
        <w:rPr>
          <w:sz w:val="24"/>
          <w:szCs w:val="24"/>
          <w:lang w:val="en-GB"/>
        </w:rPr>
        <w:t xml:space="preserve">the </w:t>
      </w:r>
      <w:r>
        <w:rPr>
          <w:sz w:val="24"/>
          <w:szCs w:val="24"/>
          <w:lang w:val="en-GB"/>
        </w:rPr>
        <w:t xml:space="preserve">obligation of sending the ballots via the post mail. </w:t>
      </w:r>
    </w:p>
    <w:p w:rsidR="00087951" w:rsidRDefault="00087951" w:rsidP="002F5C13">
      <w:pPr>
        <w:pStyle w:val="Prrafodelista"/>
        <w:spacing w:line="360" w:lineRule="auto"/>
        <w:ind w:left="1080" w:firstLine="336"/>
        <w:jc w:val="both"/>
        <w:rPr>
          <w:sz w:val="24"/>
          <w:szCs w:val="24"/>
          <w:lang w:val="en-GB"/>
        </w:rPr>
      </w:pPr>
    </w:p>
    <w:p w:rsidR="00087951" w:rsidRDefault="00087951" w:rsidP="002F5C13">
      <w:pPr>
        <w:pStyle w:val="Prrafodelista"/>
        <w:spacing w:line="360" w:lineRule="auto"/>
        <w:ind w:left="1080" w:firstLine="336"/>
        <w:jc w:val="both"/>
        <w:rPr>
          <w:sz w:val="24"/>
          <w:szCs w:val="24"/>
          <w:lang w:val="en-GB"/>
        </w:rPr>
      </w:pPr>
      <w:r>
        <w:rPr>
          <w:sz w:val="24"/>
          <w:szCs w:val="24"/>
          <w:lang w:val="en-GB"/>
        </w:rPr>
        <w:t>The application of MCA technique gives preliminary support to the two theories of political socialization</w:t>
      </w:r>
      <w:r w:rsidR="00131E62">
        <w:rPr>
          <w:sz w:val="24"/>
          <w:szCs w:val="24"/>
          <w:lang w:val="en-GB"/>
        </w:rPr>
        <w:t xml:space="preserve"> traditionally used for the study of the integration of migrants in receipt societies</w:t>
      </w:r>
      <w:r>
        <w:rPr>
          <w:sz w:val="24"/>
          <w:szCs w:val="24"/>
          <w:lang w:val="en-GB"/>
        </w:rPr>
        <w:t xml:space="preserve">. </w:t>
      </w:r>
      <w:r w:rsidR="00131E62">
        <w:rPr>
          <w:sz w:val="24"/>
          <w:szCs w:val="24"/>
          <w:lang w:val="en-GB"/>
        </w:rPr>
        <w:t>In one side, variables related to the theory of exposure explain better civic competencies of attitudinal nature: length of time that a Swiss citizen lived in Switzerland favour high values in political knowledge and in the internal dimension of political efficacy. In the other side, level of education, a typical variable of the theory of transference, seems to be the main driver of civic competencies of behavioural nature (</w:t>
      </w:r>
      <w:r w:rsidR="00131E62" w:rsidRPr="00131E62">
        <w:rPr>
          <w:i/>
          <w:sz w:val="24"/>
          <w:szCs w:val="24"/>
          <w:lang w:val="en-GB"/>
        </w:rPr>
        <w:t>lato sensu</w:t>
      </w:r>
      <w:r w:rsidR="00131E62">
        <w:rPr>
          <w:sz w:val="24"/>
          <w:szCs w:val="24"/>
          <w:lang w:val="en-GB"/>
        </w:rPr>
        <w:t>). The Latin American country of residence of the Swiss citizens also promotes this second type of competencies.  Nevertheless, there is not yet enough information for describing the ways through which the settlement environment is producing this result.</w:t>
      </w:r>
    </w:p>
    <w:p w:rsidR="00087951" w:rsidRDefault="00087951" w:rsidP="002F5C13">
      <w:pPr>
        <w:pStyle w:val="Prrafodelista"/>
        <w:spacing w:line="360" w:lineRule="auto"/>
        <w:ind w:left="1080" w:firstLine="336"/>
        <w:jc w:val="both"/>
        <w:rPr>
          <w:sz w:val="24"/>
          <w:szCs w:val="24"/>
          <w:lang w:val="en-GB"/>
        </w:rPr>
      </w:pPr>
    </w:p>
    <w:p w:rsidR="002F5C13" w:rsidRDefault="002D5EDC" w:rsidP="002F5C13">
      <w:pPr>
        <w:pStyle w:val="Prrafodelista"/>
        <w:spacing w:line="360" w:lineRule="auto"/>
        <w:ind w:left="1080" w:firstLine="336"/>
        <w:jc w:val="both"/>
        <w:rPr>
          <w:sz w:val="24"/>
          <w:szCs w:val="24"/>
          <w:lang w:val="en-GB"/>
        </w:rPr>
      </w:pPr>
      <w:r>
        <w:rPr>
          <w:sz w:val="24"/>
          <w:szCs w:val="24"/>
          <w:lang w:val="en-GB"/>
        </w:rPr>
        <w:t xml:space="preserve">In order to </w:t>
      </w:r>
      <w:r w:rsidR="00087951">
        <w:rPr>
          <w:sz w:val="24"/>
          <w:szCs w:val="24"/>
          <w:lang w:val="en-GB"/>
        </w:rPr>
        <w:t xml:space="preserve">better </w:t>
      </w:r>
      <w:r>
        <w:rPr>
          <w:sz w:val="24"/>
          <w:szCs w:val="24"/>
          <w:lang w:val="en-GB"/>
        </w:rPr>
        <w:t>contextualise the political performance of Swiss Latin Americans, more c</w:t>
      </w:r>
      <w:r w:rsidR="00583C36">
        <w:rPr>
          <w:sz w:val="24"/>
          <w:szCs w:val="24"/>
          <w:lang w:val="en-GB"/>
        </w:rPr>
        <w:t>omparative</w:t>
      </w:r>
      <w:r w:rsidR="002F5C13">
        <w:rPr>
          <w:sz w:val="24"/>
          <w:szCs w:val="24"/>
          <w:lang w:val="en-GB"/>
        </w:rPr>
        <w:t xml:space="preserve"> studies </w:t>
      </w:r>
      <w:r>
        <w:rPr>
          <w:sz w:val="24"/>
          <w:szCs w:val="24"/>
          <w:lang w:val="en-GB"/>
        </w:rPr>
        <w:t xml:space="preserve">are needed. </w:t>
      </w:r>
      <w:r w:rsidR="00583C36">
        <w:rPr>
          <w:sz w:val="24"/>
          <w:szCs w:val="24"/>
          <w:lang w:val="en-GB"/>
        </w:rPr>
        <w:t>They have to be designed</w:t>
      </w:r>
      <w:r>
        <w:rPr>
          <w:sz w:val="24"/>
          <w:szCs w:val="24"/>
          <w:lang w:val="en-GB"/>
        </w:rPr>
        <w:t xml:space="preserve"> at two levels. First</w:t>
      </w:r>
      <w:r w:rsidR="00583C36">
        <w:rPr>
          <w:sz w:val="24"/>
          <w:szCs w:val="24"/>
          <w:lang w:val="en-GB"/>
        </w:rPr>
        <w:t>ly</w:t>
      </w:r>
      <w:r>
        <w:rPr>
          <w:sz w:val="24"/>
          <w:szCs w:val="24"/>
          <w:lang w:val="en-GB"/>
        </w:rPr>
        <w:t xml:space="preserve">, transnational political practices must be identified </w:t>
      </w:r>
      <w:r w:rsidR="00583C36">
        <w:rPr>
          <w:sz w:val="24"/>
          <w:szCs w:val="24"/>
          <w:lang w:val="en-GB"/>
        </w:rPr>
        <w:t xml:space="preserve">and compared </w:t>
      </w:r>
      <w:r>
        <w:rPr>
          <w:sz w:val="24"/>
          <w:szCs w:val="24"/>
          <w:lang w:val="en-GB"/>
        </w:rPr>
        <w:t xml:space="preserve">among Swiss expatriates across different </w:t>
      </w:r>
      <w:r w:rsidR="00583C36">
        <w:rPr>
          <w:sz w:val="24"/>
          <w:szCs w:val="24"/>
          <w:lang w:val="en-GB"/>
        </w:rPr>
        <w:t xml:space="preserve">continents and, consequently, including countries with different political (democracy versus authoritarian regimes) and economic (developed versus developing societies) backgrounds. </w:t>
      </w:r>
      <w:r>
        <w:rPr>
          <w:sz w:val="24"/>
          <w:szCs w:val="24"/>
          <w:lang w:val="en-GB"/>
        </w:rPr>
        <w:t xml:space="preserve"> </w:t>
      </w:r>
      <w:r w:rsidR="00583C36">
        <w:rPr>
          <w:sz w:val="24"/>
          <w:szCs w:val="24"/>
          <w:lang w:val="en-GB"/>
        </w:rPr>
        <w:t>Secondly, political attitudes and behaviours of Swiss citizens regardless their place of residence must be also screened. O</w:t>
      </w:r>
      <w:r w:rsidR="00D974C7">
        <w:rPr>
          <w:sz w:val="24"/>
          <w:szCs w:val="24"/>
          <w:lang w:val="en-GB"/>
        </w:rPr>
        <w:t xml:space="preserve">nly in this manner indicators for </w:t>
      </w:r>
      <w:r w:rsidR="00583C36">
        <w:rPr>
          <w:sz w:val="24"/>
          <w:szCs w:val="24"/>
          <w:lang w:val="en-GB"/>
        </w:rPr>
        <w:t xml:space="preserve">the different civic competencies could be compared among Swiss </w:t>
      </w:r>
      <w:r w:rsidR="00D974C7">
        <w:rPr>
          <w:sz w:val="24"/>
          <w:szCs w:val="24"/>
          <w:lang w:val="en-GB"/>
        </w:rPr>
        <w:t xml:space="preserve">citizens </w:t>
      </w:r>
      <w:r w:rsidR="00583C36">
        <w:rPr>
          <w:sz w:val="24"/>
          <w:szCs w:val="24"/>
          <w:lang w:val="en-GB"/>
        </w:rPr>
        <w:t xml:space="preserve">residing in the home country and overseas. </w:t>
      </w:r>
    </w:p>
    <w:p w:rsidR="00583C36" w:rsidRDefault="00583C36" w:rsidP="002F5C13">
      <w:pPr>
        <w:pStyle w:val="Prrafodelista"/>
        <w:spacing w:line="360" w:lineRule="auto"/>
        <w:ind w:left="1080" w:firstLine="336"/>
        <w:jc w:val="both"/>
        <w:rPr>
          <w:sz w:val="24"/>
          <w:szCs w:val="24"/>
          <w:lang w:val="en-GB"/>
        </w:rPr>
      </w:pPr>
    </w:p>
    <w:p w:rsidR="00F67FA4" w:rsidRPr="00D974C7" w:rsidRDefault="00583C36" w:rsidP="00D974C7">
      <w:pPr>
        <w:pStyle w:val="Prrafodelista"/>
        <w:spacing w:line="360" w:lineRule="auto"/>
        <w:ind w:left="1080" w:firstLine="336"/>
        <w:jc w:val="both"/>
        <w:rPr>
          <w:sz w:val="24"/>
          <w:szCs w:val="24"/>
          <w:lang w:val="en-GB"/>
        </w:rPr>
      </w:pPr>
      <w:r>
        <w:rPr>
          <w:sz w:val="24"/>
          <w:szCs w:val="24"/>
          <w:lang w:val="en-GB"/>
        </w:rPr>
        <w:t>No one doubt</w:t>
      </w:r>
      <w:r w:rsidR="00FD4085">
        <w:rPr>
          <w:sz w:val="24"/>
          <w:szCs w:val="24"/>
          <w:lang w:val="en-GB"/>
        </w:rPr>
        <w:t>s</w:t>
      </w:r>
      <w:r>
        <w:rPr>
          <w:sz w:val="24"/>
          <w:szCs w:val="24"/>
          <w:lang w:val="en-GB"/>
        </w:rPr>
        <w:t xml:space="preserve"> about the high levels of quality of democracy in</w:t>
      </w:r>
      <w:r w:rsidR="00D974C7">
        <w:rPr>
          <w:sz w:val="24"/>
          <w:szCs w:val="24"/>
          <w:lang w:val="en-GB"/>
        </w:rPr>
        <w:t xml:space="preserve"> the</w:t>
      </w:r>
      <w:r>
        <w:rPr>
          <w:sz w:val="24"/>
          <w:szCs w:val="24"/>
          <w:lang w:val="en-GB"/>
        </w:rPr>
        <w:t xml:space="preserve"> Swiss political system. Citizens</w:t>
      </w:r>
      <w:r w:rsidR="00FD4085">
        <w:rPr>
          <w:sz w:val="24"/>
          <w:szCs w:val="24"/>
          <w:lang w:val="en-GB"/>
        </w:rPr>
        <w:t xml:space="preserve"> of this country </w:t>
      </w:r>
      <w:r>
        <w:rPr>
          <w:sz w:val="24"/>
          <w:szCs w:val="24"/>
          <w:lang w:val="en-GB"/>
        </w:rPr>
        <w:t xml:space="preserve">count on different mechanisms for </w:t>
      </w:r>
      <w:r>
        <w:rPr>
          <w:sz w:val="24"/>
          <w:szCs w:val="24"/>
          <w:lang w:val="en-GB"/>
        </w:rPr>
        <w:lastRenderedPageBreak/>
        <w:t xml:space="preserve">participating in the political scenery and also for controlling their </w:t>
      </w:r>
      <w:r w:rsidR="00FD4085">
        <w:rPr>
          <w:sz w:val="24"/>
          <w:szCs w:val="24"/>
          <w:lang w:val="en-GB"/>
        </w:rPr>
        <w:t>representatives.</w:t>
      </w:r>
      <w:r>
        <w:rPr>
          <w:sz w:val="24"/>
          <w:szCs w:val="24"/>
          <w:lang w:val="en-GB"/>
        </w:rPr>
        <w:t xml:space="preserve"> The fact itself of the formal extension of voting rights </w:t>
      </w:r>
      <w:r w:rsidR="00FD4085">
        <w:rPr>
          <w:sz w:val="24"/>
          <w:szCs w:val="24"/>
          <w:lang w:val="en-GB"/>
        </w:rPr>
        <w:t xml:space="preserve">for </w:t>
      </w:r>
      <w:r>
        <w:rPr>
          <w:sz w:val="24"/>
          <w:szCs w:val="24"/>
          <w:lang w:val="en-GB"/>
        </w:rPr>
        <w:t>citizens</w:t>
      </w:r>
      <w:r w:rsidR="00FD4085">
        <w:rPr>
          <w:sz w:val="24"/>
          <w:szCs w:val="24"/>
          <w:lang w:val="en-GB"/>
        </w:rPr>
        <w:t xml:space="preserve"> of Switzerland residing overseas</w:t>
      </w:r>
      <w:r>
        <w:rPr>
          <w:sz w:val="24"/>
          <w:szCs w:val="24"/>
          <w:lang w:val="en-GB"/>
        </w:rPr>
        <w:t xml:space="preserve"> is an example of the expansionary democratic logic of the Swiss regime. Nevertheless, </w:t>
      </w:r>
      <w:r w:rsidR="00FD4085">
        <w:rPr>
          <w:sz w:val="24"/>
          <w:szCs w:val="24"/>
          <w:lang w:val="en-GB"/>
        </w:rPr>
        <w:t>the limited empirical evidence is suggesting that actually, for some Swiss expatriates, some practical features of the voting abroad system are frustrating their intention of having a say at the political system of the home country. The continuity</w:t>
      </w:r>
      <w:r w:rsidR="00087951">
        <w:rPr>
          <w:sz w:val="24"/>
          <w:szCs w:val="24"/>
          <w:lang w:val="en-GB"/>
        </w:rPr>
        <w:t>,</w:t>
      </w:r>
      <w:r w:rsidR="00FD4085">
        <w:rPr>
          <w:sz w:val="24"/>
          <w:szCs w:val="24"/>
          <w:lang w:val="en-GB"/>
        </w:rPr>
        <w:t xml:space="preserve"> across the time</w:t>
      </w:r>
      <w:r w:rsidR="00087951">
        <w:rPr>
          <w:sz w:val="24"/>
          <w:szCs w:val="24"/>
          <w:lang w:val="en-GB"/>
        </w:rPr>
        <w:t>,</w:t>
      </w:r>
      <w:r w:rsidR="00FD4085">
        <w:rPr>
          <w:sz w:val="24"/>
          <w:szCs w:val="24"/>
          <w:lang w:val="en-GB"/>
        </w:rPr>
        <w:t xml:space="preserve"> of the research agenda</w:t>
      </w:r>
      <w:r w:rsidR="00087951">
        <w:rPr>
          <w:sz w:val="24"/>
          <w:szCs w:val="24"/>
          <w:lang w:val="en-GB"/>
        </w:rPr>
        <w:t xml:space="preserve"> </w:t>
      </w:r>
      <w:r w:rsidR="00FD4085">
        <w:rPr>
          <w:sz w:val="24"/>
          <w:szCs w:val="24"/>
          <w:lang w:val="en-GB"/>
        </w:rPr>
        <w:t>previously described</w:t>
      </w:r>
      <w:r w:rsidR="00087951">
        <w:rPr>
          <w:sz w:val="24"/>
          <w:szCs w:val="24"/>
          <w:lang w:val="en-GB"/>
        </w:rPr>
        <w:t xml:space="preserve"> </w:t>
      </w:r>
      <w:r w:rsidR="00FD4085">
        <w:rPr>
          <w:sz w:val="24"/>
          <w:szCs w:val="24"/>
          <w:lang w:val="en-GB"/>
        </w:rPr>
        <w:t>could act as the generator of new data explaining</w:t>
      </w:r>
      <w:r w:rsidR="00D974C7">
        <w:rPr>
          <w:sz w:val="24"/>
          <w:szCs w:val="24"/>
          <w:lang w:val="en-GB"/>
        </w:rPr>
        <w:t xml:space="preserve"> the mechanisms through</w:t>
      </w:r>
      <w:r w:rsidR="00FD4085">
        <w:rPr>
          <w:sz w:val="24"/>
          <w:szCs w:val="24"/>
          <w:lang w:val="en-GB"/>
        </w:rPr>
        <w:t xml:space="preserve"> which these gaps between formal </w:t>
      </w:r>
      <w:r w:rsidR="00087951">
        <w:rPr>
          <w:sz w:val="24"/>
          <w:szCs w:val="24"/>
          <w:lang w:val="en-GB"/>
        </w:rPr>
        <w:t xml:space="preserve">political </w:t>
      </w:r>
      <w:r w:rsidR="00FD4085">
        <w:rPr>
          <w:sz w:val="24"/>
          <w:szCs w:val="24"/>
          <w:lang w:val="en-GB"/>
        </w:rPr>
        <w:t xml:space="preserve">rights recognised and their practical use </w:t>
      </w:r>
      <w:r w:rsidR="00087951">
        <w:rPr>
          <w:sz w:val="24"/>
          <w:szCs w:val="24"/>
          <w:lang w:val="en-GB"/>
        </w:rPr>
        <w:t>are being shaped</w:t>
      </w:r>
      <w:r w:rsidR="00FD4085">
        <w:rPr>
          <w:sz w:val="24"/>
          <w:szCs w:val="24"/>
          <w:lang w:val="en-GB"/>
        </w:rPr>
        <w:t xml:space="preserve">. </w:t>
      </w:r>
    </w:p>
    <w:p w:rsidR="00A93C3C" w:rsidRDefault="00A93C3C" w:rsidP="000A23AF">
      <w:pPr>
        <w:pStyle w:val="Prrafodelista"/>
        <w:numPr>
          <w:ilvl w:val="0"/>
          <w:numId w:val="1"/>
        </w:numPr>
        <w:jc w:val="both"/>
        <w:rPr>
          <w:b/>
          <w:sz w:val="24"/>
          <w:szCs w:val="24"/>
          <w:lang w:val="en-GB"/>
        </w:rPr>
      </w:pPr>
      <w:r>
        <w:rPr>
          <w:b/>
          <w:sz w:val="24"/>
          <w:szCs w:val="24"/>
          <w:lang w:val="en-GB"/>
        </w:rPr>
        <w:t xml:space="preserve">Appendix – Summary of variables </w:t>
      </w:r>
    </w:p>
    <w:p w:rsidR="00565BA2" w:rsidRDefault="00565BA2" w:rsidP="00565BA2">
      <w:pPr>
        <w:pStyle w:val="Prrafodelista"/>
        <w:ind w:left="1080"/>
        <w:jc w:val="both"/>
        <w:rPr>
          <w:b/>
          <w:sz w:val="24"/>
          <w:szCs w:val="24"/>
          <w:lang w:val="en-GB"/>
        </w:rPr>
      </w:pPr>
    </w:p>
    <w:p w:rsidR="00697FE4" w:rsidRDefault="00697FE4" w:rsidP="00565BA2">
      <w:pPr>
        <w:pStyle w:val="Prrafodelista"/>
        <w:ind w:left="1080"/>
        <w:jc w:val="both"/>
        <w:rPr>
          <w:b/>
          <w:i/>
          <w:sz w:val="24"/>
          <w:szCs w:val="24"/>
          <w:lang w:val="en-GB"/>
        </w:rPr>
      </w:pPr>
      <w:r w:rsidRPr="00F2061C">
        <w:rPr>
          <w:b/>
          <w:i/>
          <w:sz w:val="24"/>
          <w:szCs w:val="24"/>
          <w:lang w:val="en-GB"/>
        </w:rPr>
        <w:t xml:space="preserve">Items and wording of questions </w:t>
      </w:r>
    </w:p>
    <w:p w:rsidR="00D974C7" w:rsidRDefault="00D974C7" w:rsidP="00565BA2">
      <w:pPr>
        <w:pStyle w:val="Prrafodelista"/>
        <w:ind w:left="1080"/>
        <w:jc w:val="both"/>
        <w:rPr>
          <w:b/>
          <w:i/>
          <w:sz w:val="24"/>
          <w:szCs w:val="24"/>
          <w:lang w:val="en-GB"/>
        </w:rPr>
      </w:pPr>
    </w:p>
    <w:p w:rsidR="007F1814" w:rsidRPr="007F1814" w:rsidRDefault="007F1814" w:rsidP="007F1814">
      <w:pPr>
        <w:pStyle w:val="Prrafodelista"/>
        <w:ind w:left="1080"/>
        <w:jc w:val="both"/>
        <w:rPr>
          <w:i/>
          <w:sz w:val="24"/>
          <w:szCs w:val="24"/>
          <w:lang w:val="en-GB"/>
        </w:rPr>
      </w:pPr>
      <w:r w:rsidRPr="007F1814">
        <w:rPr>
          <w:i/>
          <w:sz w:val="24"/>
          <w:szCs w:val="24"/>
          <w:lang w:val="en-GB"/>
        </w:rPr>
        <w:t xml:space="preserve">Possession of Swiss citizenship </w:t>
      </w:r>
    </w:p>
    <w:p w:rsidR="007F1814" w:rsidRDefault="007F1814" w:rsidP="007F1814">
      <w:pPr>
        <w:pStyle w:val="Prrafodelista"/>
        <w:ind w:left="1080"/>
        <w:jc w:val="both"/>
        <w:rPr>
          <w:sz w:val="24"/>
          <w:szCs w:val="24"/>
          <w:lang w:val="en-GB"/>
        </w:rPr>
      </w:pPr>
    </w:p>
    <w:p w:rsidR="007F1814" w:rsidRDefault="007F1814" w:rsidP="007F1814">
      <w:pPr>
        <w:pStyle w:val="Prrafodelista"/>
        <w:ind w:left="1080"/>
        <w:jc w:val="both"/>
        <w:rPr>
          <w:sz w:val="24"/>
          <w:szCs w:val="24"/>
          <w:lang w:val="en-GB"/>
        </w:rPr>
      </w:pPr>
      <w:r>
        <w:rPr>
          <w:sz w:val="24"/>
          <w:szCs w:val="24"/>
          <w:lang w:val="en-GB"/>
        </w:rPr>
        <w:t xml:space="preserve">Yes – No </w:t>
      </w:r>
    </w:p>
    <w:p w:rsidR="007F1814" w:rsidRDefault="007F1814" w:rsidP="007F1814">
      <w:pPr>
        <w:pStyle w:val="Prrafodelista"/>
        <w:ind w:left="1080"/>
        <w:jc w:val="both"/>
        <w:rPr>
          <w:sz w:val="24"/>
          <w:szCs w:val="24"/>
          <w:lang w:val="en-GB"/>
        </w:rPr>
      </w:pPr>
    </w:p>
    <w:p w:rsidR="007F1814" w:rsidRPr="007F1814" w:rsidRDefault="00BA6389" w:rsidP="007F1814">
      <w:pPr>
        <w:pStyle w:val="Prrafodelista"/>
        <w:ind w:left="1080"/>
        <w:jc w:val="both"/>
        <w:rPr>
          <w:i/>
          <w:sz w:val="24"/>
          <w:szCs w:val="24"/>
          <w:lang w:val="en-GB"/>
        </w:rPr>
      </w:pPr>
      <w:r>
        <w:rPr>
          <w:i/>
          <w:sz w:val="24"/>
          <w:szCs w:val="24"/>
          <w:lang w:val="en-GB"/>
        </w:rPr>
        <w:t>Variables related to s</w:t>
      </w:r>
      <w:r w:rsidR="007F1814" w:rsidRPr="007F1814">
        <w:rPr>
          <w:i/>
          <w:sz w:val="24"/>
          <w:szCs w:val="24"/>
          <w:lang w:val="en-GB"/>
        </w:rPr>
        <w:t>ocio demographic factors</w:t>
      </w:r>
    </w:p>
    <w:p w:rsidR="007F1814" w:rsidRDefault="007F1814" w:rsidP="007F1814">
      <w:pPr>
        <w:pStyle w:val="Prrafodelista"/>
        <w:ind w:left="1080"/>
        <w:jc w:val="both"/>
        <w:rPr>
          <w:sz w:val="24"/>
          <w:szCs w:val="24"/>
          <w:lang w:val="en-GB"/>
        </w:rPr>
      </w:pPr>
    </w:p>
    <w:p w:rsidR="007F1814" w:rsidRDefault="007F1814" w:rsidP="00FC64EA">
      <w:pPr>
        <w:pStyle w:val="Prrafodelista"/>
        <w:ind w:left="1080"/>
        <w:jc w:val="both"/>
        <w:rPr>
          <w:sz w:val="24"/>
          <w:szCs w:val="24"/>
          <w:lang w:val="en-GB"/>
        </w:rPr>
      </w:pPr>
      <w:r>
        <w:rPr>
          <w:sz w:val="24"/>
          <w:szCs w:val="24"/>
          <w:lang w:val="en-GB"/>
        </w:rPr>
        <w:t xml:space="preserve">Age: age in years </w:t>
      </w:r>
    </w:p>
    <w:p w:rsidR="00FC64EA" w:rsidRPr="00FC64EA" w:rsidRDefault="00FC64EA" w:rsidP="00FC64EA">
      <w:pPr>
        <w:pStyle w:val="Prrafodelista"/>
        <w:ind w:left="1080"/>
        <w:jc w:val="both"/>
        <w:rPr>
          <w:sz w:val="24"/>
          <w:szCs w:val="24"/>
          <w:lang w:val="en-GB"/>
        </w:rPr>
      </w:pPr>
    </w:p>
    <w:p w:rsidR="007F1814" w:rsidRDefault="007F1814" w:rsidP="007F1814">
      <w:pPr>
        <w:pStyle w:val="Prrafodelista"/>
        <w:ind w:left="1080"/>
        <w:jc w:val="both"/>
        <w:rPr>
          <w:sz w:val="24"/>
          <w:szCs w:val="24"/>
          <w:lang w:val="en-GB"/>
        </w:rPr>
      </w:pPr>
      <w:r>
        <w:rPr>
          <w:sz w:val="24"/>
          <w:szCs w:val="24"/>
          <w:lang w:val="en-GB"/>
        </w:rPr>
        <w:t xml:space="preserve">Gender: Male – Female </w:t>
      </w:r>
    </w:p>
    <w:p w:rsidR="007F1814" w:rsidRDefault="007F1814" w:rsidP="007F1814">
      <w:pPr>
        <w:pStyle w:val="Prrafodelista"/>
        <w:ind w:left="1080"/>
        <w:jc w:val="both"/>
        <w:rPr>
          <w:sz w:val="24"/>
          <w:szCs w:val="24"/>
          <w:lang w:val="en-GB"/>
        </w:rPr>
      </w:pPr>
    </w:p>
    <w:p w:rsidR="007F1814" w:rsidRDefault="007F1814" w:rsidP="007F1814">
      <w:pPr>
        <w:pStyle w:val="Prrafodelista"/>
        <w:ind w:left="1080"/>
        <w:jc w:val="both"/>
        <w:rPr>
          <w:sz w:val="24"/>
          <w:szCs w:val="24"/>
          <w:lang w:val="en-GB"/>
        </w:rPr>
      </w:pPr>
      <w:r>
        <w:rPr>
          <w:sz w:val="24"/>
          <w:szCs w:val="24"/>
          <w:lang w:val="en-GB"/>
        </w:rPr>
        <w:t xml:space="preserve">Canton of origin in Switzerland: </w:t>
      </w:r>
      <w:r w:rsidR="00231F1B">
        <w:rPr>
          <w:sz w:val="24"/>
          <w:szCs w:val="24"/>
          <w:lang w:val="en-GB"/>
        </w:rPr>
        <w:t>Which is your canton of origin in Switzerland?</w:t>
      </w:r>
    </w:p>
    <w:p w:rsidR="007F1814" w:rsidRPr="007F1814" w:rsidRDefault="007F1814" w:rsidP="007F1814">
      <w:pPr>
        <w:pStyle w:val="Prrafodelista"/>
        <w:ind w:left="1080"/>
        <w:jc w:val="both"/>
        <w:rPr>
          <w:sz w:val="24"/>
          <w:szCs w:val="24"/>
          <w:lang w:val="en-GB"/>
        </w:rPr>
      </w:pPr>
    </w:p>
    <w:p w:rsidR="007F1814" w:rsidRDefault="007F1814" w:rsidP="007F1814">
      <w:pPr>
        <w:pStyle w:val="Prrafodelista"/>
        <w:ind w:left="1080"/>
        <w:jc w:val="both"/>
        <w:rPr>
          <w:sz w:val="24"/>
          <w:szCs w:val="24"/>
          <w:lang w:val="en-GB"/>
        </w:rPr>
      </w:pPr>
      <w:r>
        <w:rPr>
          <w:sz w:val="24"/>
          <w:szCs w:val="24"/>
          <w:lang w:val="en-GB"/>
        </w:rPr>
        <w:t xml:space="preserve">Education: </w:t>
      </w:r>
      <w:r w:rsidR="00231F1B">
        <w:rPr>
          <w:sz w:val="24"/>
          <w:szCs w:val="24"/>
          <w:lang w:val="en-GB"/>
        </w:rPr>
        <w:t xml:space="preserve">No training, Primary incomplete, Primary complete, Secondary incomplete, Secondary complete, University incomplete, University complete, Postgraduate studies. </w:t>
      </w:r>
    </w:p>
    <w:p w:rsidR="00231F1B" w:rsidRDefault="00231F1B" w:rsidP="007F1814">
      <w:pPr>
        <w:pStyle w:val="Prrafodelista"/>
        <w:ind w:left="1080"/>
        <w:jc w:val="both"/>
        <w:rPr>
          <w:sz w:val="24"/>
          <w:szCs w:val="24"/>
          <w:lang w:val="en-GB"/>
        </w:rPr>
      </w:pPr>
    </w:p>
    <w:p w:rsidR="00231F1B" w:rsidRDefault="00231F1B" w:rsidP="007F1814">
      <w:pPr>
        <w:pStyle w:val="Prrafodelista"/>
        <w:ind w:left="1080"/>
        <w:jc w:val="both"/>
        <w:rPr>
          <w:sz w:val="24"/>
          <w:szCs w:val="24"/>
          <w:lang w:val="en-GB"/>
        </w:rPr>
      </w:pPr>
      <w:r>
        <w:rPr>
          <w:sz w:val="24"/>
          <w:szCs w:val="24"/>
          <w:lang w:val="en-GB"/>
        </w:rPr>
        <w:t xml:space="preserve">Occupation (not excluding categories): Independent professional, Public sector employee, Private sector employee, Entrepreneur/Businessman, Retired, Domestic work, Student, Unemployed, Other. </w:t>
      </w:r>
    </w:p>
    <w:p w:rsidR="00231F1B" w:rsidRDefault="00231F1B" w:rsidP="007F1814">
      <w:pPr>
        <w:pStyle w:val="Prrafodelista"/>
        <w:ind w:left="1080"/>
        <w:jc w:val="both"/>
        <w:rPr>
          <w:sz w:val="24"/>
          <w:szCs w:val="24"/>
          <w:lang w:val="en-GB"/>
        </w:rPr>
      </w:pPr>
    </w:p>
    <w:p w:rsidR="00231F1B" w:rsidRPr="00231F1B" w:rsidRDefault="00231F1B" w:rsidP="00231F1B">
      <w:pPr>
        <w:pStyle w:val="Prrafodelista"/>
        <w:ind w:left="1080"/>
        <w:jc w:val="both"/>
        <w:rPr>
          <w:sz w:val="24"/>
          <w:szCs w:val="24"/>
          <w:lang w:val="en-GB"/>
        </w:rPr>
      </w:pPr>
      <w:r>
        <w:rPr>
          <w:sz w:val="24"/>
          <w:szCs w:val="24"/>
          <w:lang w:val="en-GB"/>
        </w:rPr>
        <w:t xml:space="preserve">Levels of knowledge of German/French/Italian/Romansh: No knowledge, Low, Medium, High. </w:t>
      </w:r>
    </w:p>
    <w:p w:rsidR="007F1814" w:rsidRDefault="007F1814" w:rsidP="00565BA2">
      <w:pPr>
        <w:pStyle w:val="Prrafodelista"/>
        <w:ind w:left="1080"/>
        <w:jc w:val="both"/>
        <w:rPr>
          <w:sz w:val="24"/>
          <w:szCs w:val="24"/>
          <w:lang w:val="en-GB"/>
        </w:rPr>
      </w:pPr>
    </w:p>
    <w:p w:rsidR="00BA6389" w:rsidRDefault="00BA6389" w:rsidP="00565BA2">
      <w:pPr>
        <w:pStyle w:val="Prrafodelista"/>
        <w:ind w:left="1080"/>
        <w:jc w:val="both"/>
        <w:rPr>
          <w:i/>
          <w:sz w:val="24"/>
          <w:szCs w:val="24"/>
          <w:lang w:val="en-GB"/>
        </w:rPr>
      </w:pPr>
    </w:p>
    <w:p w:rsidR="00BA6389" w:rsidRDefault="00BA6389" w:rsidP="00565BA2">
      <w:pPr>
        <w:pStyle w:val="Prrafodelista"/>
        <w:ind w:left="1080"/>
        <w:jc w:val="both"/>
        <w:rPr>
          <w:i/>
          <w:sz w:val="24"/>
          <w:szCs w:val="24"/>
          <w:lang w:val="en-GB"/>
        </w:rPr>
      </w:pPr>
    </w:p>
    <w:p w:rsidR="007F1814" w:rsidRDefault="00BA6389" w:rsidP="00565BA2">
      <w:pPr>
        <w:pStyle w:val="Prrafodelista"/>
        <w:ind w:left="1080"/>
        <w:jc w:val="both"/>
        <w:rPr>
          <w:i/>
          <w:sz w:val="24"/>
          <w:szCs w:val="24"/>
          <w:lang w:val="en-GB"/>
        </w:rPr>
      </w:pPr>
      <w:r>
        <w:rPr>
          <w:i/>
          <w:sz w:val="24"/>
          <w:szCs w:val="24"/>
          <w:lang w:val="en-GB"/>
        </w:rPr>
        <w:lastRenderedPageBreak/>
        <w:t>Variables related to m</w:t>
      </w:r>
      <w:r w:rsidR="007F1814" w:rsidRPr="007F1814">
        <w:rPr>
          <w:i/>
          <w:sz w:val="24"/>
          <w:szCs w:val="24"/>
          <w:lang w:val="en-GB"/>
        </w:rPr>
        <w:t xml:space="preserve">igratory background </w:t>
      </w:r>
    </w:p>
    <w:p w:rsidR="00231F1B" w:rsidRDefault="00231F1B" w:rsidP="00565BA2">
      <w:pPr>
        <w:pStyle w:val="Prrafodelista"/>
        <w:ind w:left="1080"/>
        <w:jc w:val="both"/>
        <w:rPr>
          <w:i/>
          <w:sz w:val="24"/>
          <w:szCs w:val="24"/>
          <w:lang w:val="en-GB"/>
        </w:rPr>
      </w:pPr>
    </w:p>
    <w:p w:rsidR="00231F1B" w:rsidRDefault="00231F1B" w:rsidP="00565BA2">
      <w:pPr>
        <w:pStyle w:val="Prrafodelista"/>
        <w:ind w:left="1080"/>
        <w:jc w:val="both"/>
        <w:rPr>
          <w:sz w:val="24"/>
          <w:szCs w:val="24"/>
          <w:lang w:val="en-GB"/>
        </w:rPr>
      </w:pPr>
      <w:r>
        <w:rPr>
          <w:sz w:val="24"/>
          <w:szCs w:val="24"/>
          <w:lang w:val="en-GB"/>
        </w:rPr>
        <w:t xml:space="preserve">Migrant generation: First, Parents, Grandparents, Great grandparents, Parents of great grandparents. </w:t>
      </w:r>
    </w:p>
    <w:p w:rsidR="00231F1B" w:rsidRDefault="00231F1B" w:rsidP="00565BA2">
      <w:pPr>
        <w:pStyle w:val="Prrafodelista"/>
        <w:ind w:left="1080"/>
        <w:jc w:val="both"/>
        <w:rPr>
          <w:sz w:val="24"/>
          <w:szCs w:val="24"/>
          <w:lang w:val="en-GB"/>
        </w:rPr>
      </w:pPr>
    </w:p>
    <w:p w:rsidR="00231F1B" w:rsidRDefault="00231F1B" w:rsidP="00565BA2">
      <w:pPr>
        <w:pStyle w:val="Prrafodelista"/>
        <w:ind w:left="1080"/>
        <w:jc w:val="both"/>
        <w:rPr>
          <w:sz w:val="24"/>
          <w:szCs w:val="24"/>
          <w:lang w:val="en-GB"/>
        </w:rPr>
      </w:pPr>
      <w:r>
        <w:rPr>
          <w:sz w:val="24"/>
          <w:szCs w:val="24"/>
          <w:lang w:val="en-GB"/>
        </w:rPr>
        <w:t xml:space="preserve">Reasons for migrating of the first Swiss out of Switzerland: Economic-job reasons, Family reasons, Political reasons, Studies, New experiences, Others. </w:t>
      </w:r>
    </w:p>
    <w:p w:rsidR="00231F1B" w:rsidRDefault="00231F1B" w:rsidP="00565BA2">
      <w:pPr>
        <w:pStyle w:val="Prrafodelista"/>
        <w:ind w:left="1080"/>
        <w:jc w:val="both"/>
        <w:rPr>
          <w:sz w:val="24"/>
          <w:szCs w:val="24"/>
          <w:lang w:val="en-GB"/>
        </w:rPr>
      </w:pPr>
    </w:p>
    <w:p w:rsidR="00231F1B" w:rsidRPr="00231F1B" w:rsidRDefault="00231F1B" w:rsidP="00565BA2">
      <w:pPr>
        <w:pStyle w:val="Prrafodelista"/>
        <w:ind w:left="1080"/>
        <w:jc w:val="both"/>
        <w:rPr>
          <w:sz w:val="24"/>
          <w:szCs w:val="24"/>
          <w:lang w:val="en-GB"/>
        </w:rPr>
      </w:pPr>
      <w:r>
        <w:rPr>
          <w:sz w:val="24"/>
          <w:szCs w:val="24"/>
          <w:lang w:val="en-GB"/>
        </w:rPr>
        <w:t xml:space="preserve">Length of time lived in Switzerland: How many years did you live in Switzerland? </w:t>
      </w:r>
    </w:p>
    <w:p w:rsidR="007F1814" w:rsidRDefault="007F1814" w:rsidP="00565BA2">
      <w:pPr>
        <w:pStyle w:val="Prrafodelista"/>
        <w:ind w:left="1080"/>
        <w:jc w:val="both"/>
        <w:rPr>
          <w:sz w:val="24"/>
          <w:szCs w:val="24"/>
          <w:lang w:val="en-GB"/>
        </w:rPr>
      </w:pPr>
    </w:p>
    <w:p w:rsidR="00231F1B" w:rsidRDefault="00231F1B" w:rsidP="00565BA2">
      <w:pPr>
        <w:pStyle w:val="Prrafodelista"/>
        <w:ind w:left="1080"/>
        <w:jc w:val="both"/>
        <w:rPr>
          <w:sz w:val="24"/>
          <w:szCs w:val="24"/>
          <w:lang w:val="en-GB"/>
        </w:rPr>
      </w:pPr>
      <w:r>
        <w:rPr>
          <w:sz w:val="24"/>
          <w:szCs w:val="24"/>
          <w:lang w:val="en-GB"/>
        </w:rPr>
        <w:t xml:space="preserve">Length of time out of Switzerland: How many years ago did you depart from Switzerland?  </w:t>
      </w:r>
    </w:p>
    <w:p w:rsidR="00231F1B" w:rsidRDefault="00231F1B"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sidRPr="00FC64EA">
        <w:rPr>
          <w:sz w:val="24"/>
          <w:szCs w:val="24"/>
          <w:lang w:val="en-GB"/>
        </w:rPr>
        <w:t>Latin American country of settlement: In which Latin American country do you reside?</w:t>
      </w:r>
    </w:p>
    <w:p w:rsidR="00FC64EA" w:rsidRDefault="00FC64EA" w:rsidP="00565BA2">
      <w:pPr>
        <w:pStyle w:val="Prrafodelista"/>
        <w:ind w:left="1080"/>
        <w:jc w:val="both"/>
        <w:rPr>
          <w:sz w:val="24"/>
          <w:szCs w:val="24"/>
          <w:lang w:val="en-GB"/>
        </w:rPr>
      </w:pPr>
    </w:p>
    <w:p w:rsidR="00BA6389" w:rsidRDefault="00BA6389" w:rsidP="00565BA2">
      <w:pPr>
        <w:pStyle w:val="Prrafodelista"/>
        <w:ind w:left="1080"/>
        <w:jc w:val="both"/>
        <w:rPr>
          <w:sz w:val="24"/>
          <w:szCs w:val="24"/>
          <w:lang w:val="en-GB"/>
        </w:rPr>
      </w:pPr>
      <w:r>
        <w:rPr>
          <w:sz w:val="24"/>
          <w:szCs w:val="24"/>
          <w:lang w:val="en-GB"/>
        </w:rPr>
        <w:t xml:space="preserve">Birth in the country of residence: Have you been born in the country where you reside? Yes – No </w:t>
      </w:r>
    </w:p>
    <w:p w:rsidR="00BA6389" w:rsidRDefault="00BA6389" w:rsidP="00565BA2">
      <w:pPr>
        <w:pStyle w:val="Prrafodelista"/>
        <w:ind w:left="1080"/>
        <w:jc w:val="both"/>
        <w:rPr>
          <w:sz w:val="24"/>
          <w:szCs w:val="24"/>
          <w:lang w:val="en-GB"/>
        </w:rPr>
      </w:pPr>
    </w:p>
    <w:p w:rsidR="00231F1B" w:rsidRDefault="00231F1B" w:rsidP="00565BA2">
      <w:pPr>
        <w:pStyle w:val="Prrafodelista"/>
        <w:ind w:left="1080"/>
        <w:jc w:val="both"/>
        <w:rPr>
          <w:sz w:val="24"/>
          <w:szCs w:val="24"/>
          <w:lang w:val="en-GB"/>
        </w:rPr>
      </w:pPr>
      <w:r>
        <w:rPr>
          <w:sz w:val="24"/>
          <w:szCs w:val="24"/>
          <w:lang w:val="en-GB"/>
        </w:rPr>
        <w:t xml:space="preserve">Length of time in the country of residence: How many years have you lived in the country of residence? </w:t>
      </w:r>
    </w:p>
    <w:p w:rsidR="00231F1B" w:rsidRDefault="00231F1B" w:rsidP="00565BA2">
      <w:pPr>
        <w:pStyle w:val="Prrafodelista"/>
        <w:ind w:left="1080"/>
        <w:jc w:val="both"/>
        <w:rPr>
          <w:sz w:val="24"/>
          <w:szCs w:val="24"/>
          <w:lang w:val="en-GB"/>
        </w:rPr>
      </w:pPr>
    </w:p>
    <w:p w:rsidR="007F1814" w:rsidRDefault="00BA6389" w:rsidP="00565BA2">
      <w:pPr>
        <w:pStyle w:val="Prrafodelista"/>
        <w:ind w:left="1080"/>
        <w:jc w:val="both"/>
        <w:rPr>
          <w:i/>
          <w:sz w:val="24"/>
          <w:szCs w:val="24"/>
          <w:lang w:val="en-GB"/>
        </w:rPr>
      </w:pPr>
      <w:r>
        <w:rPr>
          <w:i/>
          <w:sz w:val="24"/>
          <w:szCs w:val="24"/>
          <w:lang w:val="en-GB"/>
        </w:rPr>
        <w:t>Variables related to c</w:t>
      </w:r>
      <w:r w:rsidR="007F1814" w:rsidRPr="007F1814">
        <w:rPr>
          <w:i/>
          <w:sz w:val="24"/>
          <w:szCs w:val="24"/>
          <w:lang w:val="en-GB"/>
        </w:rPr>
        <w:t xml:space="preserve">ivic competencies </w:t>
      </w:r>
    </w:p>
    <w:p w:rsidR="00FC64EA" w:rsidRDefault="00FC64EA" w:rsidP="00565BA2">
      <w:pPr>
        <w:pStyle w:val="Prrafodelista"/>
        <w:ind w:left="1080"/>
        <w:jc w:val="both"/>
        <w:rPr>
          <w:i/>
          <w:sz w:val="24"/>
          <w:szCs w:val="24"/>
          <w:lang w:val="en-GB"/>
        </w:rPr>
      </w:pPr>
    </w:p>
    <w:p w:rsidR="00FC64EA" w:rsidRDefault="00FC64EA" w:rsidP="00565BA2">
      <w:pPr>
        <w:pStyle w:val="Prrafodelista"/>
        <w:ind w:left="1080"/>
        <w:jc w:val="both"/>
        <w:rPr>
          <w:sz w:val="24"/>
          <w:szCs w:val="24"/>
          <w:lang w:val="en-GB"/>
        </w:rPr>
      </w:pPr>
      <w:r>
        <w:rPr>
          <w:sz w:val="24"/>
          <w:szCs w:val="24"/>
          <w:lang w:val="en-GB"/>
        </w:rPr>
        <w:t xml:space="preserve">Frequency of reading in newspapers, listening to radio, watching TV and surfing in Internet about Swiss political news: never, almost never, sometimes, almost always, always. </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 xml:space="preserve">Frequency of talking about Swiss politics to relatives, friends and job colleagues: </w:t>
      </w:r>
      <w:r w:rsidRPr="00FC64EA">
        <w:rPr>
          <w:sz w:val="24"/>
          <w:szCs w:val="24"/>
          <w:lang w:val="en-GB"/>
        </w:rPr>
        <w:t>never, almost never, sometimes, almost always, always.</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 xml:space="preserve">Knowledge about direct democracies ballots: Could you cite a topic submitted to a national ballot as referendum or popular initiative? Yes – No Which? </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 xml:space="preserve">Knowledge about the duration of the term of the Swiss President. Which is the duration of the term of the Swiss President? 1 year – 3 years - 5 years </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 xml:space="preserve">Knowledge about selection of federal councillors. How federal councillors are selected? By communes and cantons – By citizens in a direct ballot – By the Federal Parliament </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lastRenderedPageBreak/>
        <w:t xml:space="preserve">Political participation I. Are you registered for voting in Swiss elections? Yes – No </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Political participation II. Have you voted in the last federal election (October 2015) Yes – No</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Political participation II. Have you voted, at least, one time in the last five years in one referendum or ballot related to popular initiative? Yes – No</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 xml:space="preserve">Internal dimension of political efficacy. </w:t>
      </w:r>
      <w:r w:rsidR="00BA6389">
        <w:rPr>
          <w:sz w:val="24"/>
          <w:szCs w:val="24"/>
          <w:lang w:val="en-GB"/>
        </w:rPr>
        <w:t xml:space="preserve">Do </w:t>
      </w:r>
      <w:r>
        <w:rPr>
          <w:sz w:val="24"/>
          <w:szCs w:val="24"/>
          <w:lang w:val="en-GB"/>
        </w:rPr>
        <w:t xml:space="preserve">you believe that you understand the functioning of the Swiss political system? Yes – No </w:t>
      </w:r>
    </w:p>
    <w:p w:rsidR="00FC64EA" w:rsidRDefault="00FC64EA" w:rsidP="00565BA2">
      <w:pPr>
        <w:pStyle w:val="Prrafodelista"/>
        <w:ind w:left="1080"/>
        <w:jc w:val="both"/>
        <w:rPr>
          <w:sz w:val="24"/>
          <w:szCs w:val="24"/>
          <w:lang w:val="en-GB"/>
        </w:rPr>
      </w:pPr>
    </w:p>
    <w:p w:rsidR="00FC64EA" w:rsidRDefault="00FC64EA" w:rsidP="00565BA2">
      <w:pPr>
        <w:pStyle w:val="Prrafodelista"/>
        <w:ind w:left="1080"/>
        <w:jc w:val="both"/>
        <w:rPr>
          <w:sz w:val="24"/>
          <w:szCs w:val="24"/>
          <w:lang w:val="en-GB"/>
        </w:rPr>
      </w:pPr>
      <w:r>
        <w:rPr>
          <w:sz w:val="24"/>
          <w:szCs w:val="24"/>
          <w:lang w:val="en-GB"/>
        </w:rPr>
        <w:t>External dimension of political efficacy. D</w:t>
      </w:r>
      <w:r w:rsidR="00BA6389">
        <w:rPr>
          <w:sz w:val="24"/>
          <w:szCs w:val="24"/>
          <w:lang w:val="en-GB"/>
        </w:rPr>
        <w:t>o</w:t>
      </w:r>
      <w:r>
        <w:rPr>
          <w:sz w:val="24"/>
          <w:szCs w:val="24"/>
          <w:lang w:val="en-GB"/>
        </w:rPr>
        <w:t xml:space="preserve"> you </w:t>
      </w:r>
      <w:r w:rsidR="00BA6389">
        <w:rPr>
          <w:sz w:val="24"/>
          <w:szCs w:val="24"/>
          <w:lang w:val="en-GB"/>
        </w:rPr>
        <w:t xml:space="preserve">believe that your vote has influence capabilities in the Swiss political system? Yes – No </w:t>
      </w:r>
    </w:p>
    <w:p w:rsidR="00FC64EA" w:rsidRPr="00FC64EA" w:rsidRDefault="00FC64EA" w:rsidP="00565BA2">
      <w:pPr>
        <w:pStyle w:val="Prrafodelista"/>
        <w:ind w:left="1080"/>
        <w:jc w:val="both"/>
        <w:rPr>
          <w:sz w:val="24"/>
          <w:szCs w:val="24"/>
          <w:lang w:val="en-GB"/>
        </w:rPr>
      </w:pPr>
    </w:p>
    <w:p w:rsidR="00697FE4" w:rsidRDefault="00697FE4" w:rsidP="00565BA2">
      <w:pPr>
        <w:pStyle w:val="Prrafodelista"/>
        <w:ind w:left="1080"/>
        <w:jc w:val="both"/>
        <w:rPr>
          <w:b/>
          <w:sz w:val="24"/>
          <w:szCs w:val="24"/>
          <w:lang w:val="en-GB"/>
        </w:rPr>
      </w:pPr>
    </w:p>
    <w:p w:rsidR="003246EC" w:rsidRDefault="003246EC" w:rsidP="000A23AF">
      <w:pPr>
        <w:pStyle w:val="Prrafodelista"/>
        <w:numPr>
          <w:ilvl w:val="0"/>
          <w:numId w:val="1"/>
        </w:numPr>
        <w:jc w:val="both"/>
        <w:rPr>
          <w:b/>
          <w:sz w:val="24"/>
          <w:szCs w:val="24"/>
          <w:lang w:val="en-GB"/>
        </w:rPr>
      </w:pPr>
      <w:r>
        <w:rPr>
          <w:b/>
          <w:sz w:val="24"/>
          <w:szCs w:val="24"/>
          <w:lang w:val="en-GB"/>
        </w:rPr>
        <w:t xml:space="preserve">References </w:t>
      </w:r>
    </w:p>
    <w:p w:rsidR="006A576A" w:rsidRDefault="006A576A" w:rsidP="006A576A">
      <w:pPr>
        <w:pStyle w:val="Prrafodelista"/>
        <w:ind w:left="1080"/>
        <w:jc w:val="both"/>
        <w:rPr>
          <w:b/>
          <w:sz w:val="24"/>
          <w:szCs w:val="24"/>
          <w:lang w:val="en-GB"/>
        </w:rPr>
      </w:pPr>
    </w:p>
    <w:p w:rsidR="00547D05" w:rsidRPr="00F32A36" w:rsidRDefault="00547D05" w:rsidP="00F32A36">
      <w:pPr>
        <w:pStyle w:val="Prrafodelista"/>
        <w:ind w:left="0"/>
        <w:jc w:val="both"/>
        <w:rPr>
          <w:sz w:val="20"/>
          <w:szCs w:val="20"/>
          <w:lang w:val="en-GB"/>
        </w:rPr>
      </w:pPr>
      <w:r w:rsidRPr="00F32A36">
        <w:rPr>
          <w:sz w:val="20"/>
          <w:szCs w:val="20"/>
          <w:lang w:val="en-GB"/>
        </w:rPr>
        <w:t>Abberger, K., Dibiasi, A., Siegenthaler, M., &amp; Sturm, J. E. (2014). The Swiss Mass Immigration Initiative: The impact of increased policy uncertainty on expected firm behaviour.</w:t>
      </w:r>
    </w:p>
    <w:p w:rsidR="00547D05" w:rsidRDefault="00547D05" w:rsidP="00F32A36">
      <w:pPr>
        <w:pStyle w:val="Prrafodelista"/>
        <w:ind w:left="0"/>
        <w:jc w:val="both"/>
        <w:rPr>
          <w:sz w:val="20"/>
          <w:szCs w:val="20"/>
          <w:lang w:val="en-GB"/>
        </w:rPr>
      </w:pPr>
    </w:p>
    <w:p w:rsidR="00A003B4" w:rsidRDefault="00A003B4" w:rsidP="00F32A36">
      <w:pPr>
        <w:pStyle w:val="Prrafodelista"/>
        <w:ind w:left="0"/>
        <w:jc w:val="both"/>
        <w:rPr>
          <w:sz w:val="20"/>
          <w:szCs w:val="20"/>
          <w:lang w:val="en-GB"/>
        </w:rPr>
      </w:pPr>
      <w:r w:rsidRPr="00A003B4">
        <w:rPr>
          <w:sz w:val="20"/>
          <w:szCs w:val="20"/>
          <w:lang w:val="en-GB"/>
        </w:rPr>
        <w:t>Abdi, H., &amp; Valentin, D. (2007). Multiple correspondence analysis. Encyclopedia of measurement and statistics, 651-657.</w:t>
      </w:r>
    </w:p>
    <w:p w:rsidR="00A003B4" w:rsidRPr="00F32A36" w:rsidRDefault="00A003B4" w:rsidP="00F32A36">
      <w:pPr>
        <w:pStyle w:val="Prrafodelista"/>
        <w:ind w:left="0"/>
        <w:jc w:val="both"/>
        <w:rPr>
          <w:sz w:val="20"/>
          <w:szCs w:val="20"/>
          <w:lang w:val="en-GB"/>
        </w:rPr>
      </w:pPr>
    </w:p>
    <w:p w:rsidR="00634F7E" w:rsidRPr="00F32A36" w:rsidRDefault="00634F7E" w:rsidP="00F32A36">
      <w:pPr>
        <w:pStyle w:val="Prrafodelista"/>
        <w:ind w:left="0"/>
        <w:jc w:val="both"/>
        <w:rPr>
          <w:sz w:val="20"/>
          <w:szCs w:val="20"/>
          <w:lang w:val="en-GB"/>
        </w:rPr>
      </w:pPr>
      <w:r w:rsidRPr="00F32A36">
        <w:rPr>
          <w:sz w:val="20"/>
          <w:szCs w:val="20"/>
          <w:lang w:val="en-GB"/>
        </w:rPr>
        <w:t>Ackermann, M., &amp; Freitag, M. (2015). What actually matters? Understanding attitudes toward immigration in Switzerland. Swiss Political Science Review, 21(1), 36-47.</w:t>
      </w:r>
    </w:p>
    <w:p w:rsidR="00634F7E" w:rsidRPr="00F32A36" w:rsidRDefault="00634F7E" w:rsidP="00F32A36">
      <w:pPr>
        <w:pStyle w:val="Prrafodelista"/>
        <w:ind w:left="0"/>
        <w:jc w:val="both"/>
        <w:rPr>
          <w:sz w:val="20"/>
          <w:szCs w:val="20"/>
          <w:lang w:val="en-GB"/>
        </w:rPr>
      </w:pPr>
    </w:p>
    <w:p w:rsidR="005A34DF" w:rsidRPr="00F32A36" w:rsidRDefault="00C82C0D" w:rsidP="00F32A36">
      <w:pPr>
        <w:pStyle w:val="Prrafodelista"/>
        <w:ind w:left="0"/>
        <w:jc w:val="both"/>
        <w:rPr>
          <w:sz w:val="20"/>
          <w:szCs w:val="20"/>
          <w:lang w:val="en-GB"/>
        </w:rPr>
      </w:pPr>
      <w:r w:rsidRPr="00F32A36">
        <w:rPr>
          <w:sz w:val="20"/>
          <w:szCs w:val="20"/>
          <w:lang w:val="en-GB"/>
        </w:rPr>
        <w:t xml:space="preserve">Arrighi, Jean-Thomas (2016). Dataset on Migration Referendums and Initiatives in Switzerland. Neuchatel: nccr – on the move. Available in: </w:t>
      </w:r>
      <w:hyperlink r:id="rId15" w:history="1">
        <w:r w:rsidRPr="00F32A36">
          <w:rPr>
            <w:rStyle w:val="Hipervnculo"/>
            <w:sz w:val="20"/>
            <w:szCs w:val="20"/>
            <w:lang w:val="en-GB"/>
          </w:rPr>
          <w:t>http://nccr-onthemove.ch/research/projects/dataset-on-migration-referendums-and-initiatives/</w:t>
        </w:r>
      </w:hyperlink>
      <w:r w:rsidRPr="00F32A36">
        <w:rPr>
          <w:sz w:val="20"/>
          <w:szCs w:val="20"/>
          <w:lang w:val="en-GB"/>
        </w:rPr>
        <w:t xml:space="preserve"> </w:t>
      </w:r>
    </w:p>
    <w:p w:rsidR="00D56950" w:rsidRDefault="00D56950" w:rsidP="00F32A36">
      <w:pPr>
        <w:pStyle w:val="Prrafodelista"/>
        <w:ind w:left="0"/>
        <w:jc w:val="both"/>
        <w:rPr>
          <w:sz w:val="20"/>
          <w:szCs w:val="20"/>
          <w:lang w:val="en-GB"/>
        </w:rPr>
      </w:pPr>
    </w:p>
    <w:p w:rsidR="00F32A36" w:rsidRDefault="00F32A36" w:rsidP="00F32A36">
      <w:pPr>
        <w:pStyle w:val="Prrafodelista"/>
        <w:ind w:left="0"/>
        <w:jc w:val="both"/>
        <w:rPr>
          <w:sz w:val="20"/>
          <w:szCs w:val="20"/>
          <w:lang w:val="en-GB"/>
        </w:rPr>
      </w:pPr>
      <w:r w:rsidRPr="00F32A36">
        <w:rPr>
          <w:sz w:val="20"/>
          <w:szCs w:val="20"/>
          <w:lang w:val="en-GB"/>
        </w:rPr>
        <w:t>Balch, G. I. (1974). Multiple indicators in survey research: The concept" sense of political efficacy". Political Methodology, 1-43.</w:t>
      </w:r>
    </w:p>
    <w:p w:rsidR="00F32A36" w:rsidRPr="00F32A36" w:rsidRDefault="00F32A36" w:rsidP="00F32A36">
      <w:pPr>
        <w:pStyle w:val="Prrafodelista"/>
        <w:ind w:left="0"/>
        <w:jc w:val="both"/>
        <w:rPr>
          <w:sz w:val="20"/>
          <w:szCs w:val="20"/>
          <w:lang w:val="en-GB"/>
        </w:rPr>
      </w:pPr>
    </w:p>
    <w:p w:rsidR="008E2688" w:rsidRPr="003A43C9" w:rsidRDefault="008E2688" w:rsidP="00F32A36">
      <w:pPr>
        <w:pStyle w:val="Prrafodelista"/>
        <w:ind w:left="0"/>
        <w:jc w:val="both"/>
        <w:rPr>
          <w:sz w:val="20"/>
          <w:szCs w:val="20"/>
          <w:lang w:val="en-GB"/>
        </w:rPr>
      </w:pPr>
      <w:r w:rsidRPr="00F32A36">
        <w:rPr>
          <w:sz w:val="20"/>
          <w:szCs w:val="20"/>
          <w:lang w:val="en-GB"/>
        </w:rPr>
        <w:t xml:space="preserve">Bauböck, R. ‘Stakeholder Citizenship and Transnational Political Participation: A Normative Evaluation of External Voting.’ </w:t>
      </w:r>
      <w:r w:rsidRPr="003A43C9">
        <w:rPr>
          <w:sz w:val="20"/>
          <w:szCs w:val="20"/>
          <w:lang w:val="en-GB"/>
        </w:rPr>
        <w:t>Fordham Law Review 75, no. 5 (2007): 2393-2447.</w:t>
      </w:r>
    </w:p>
    <w:p w:rsidR="0069688A" w:rsidRPr="003A43C9" w:rsidRDefault="0069688A" w:rsidP="00F32A36">
      <w:pPr>
        <w:pStyle w:val="Prrafodelista"/>
        <w:ind w:left="0"/>
        <w:jc w:val="both"/>
        <w:rPr>
          <w:sz w:val="20"/>
          <w:szCs w:val="20"/>
          <w:lang w:val="en-GB"/>
        </w:rPr>
      </w:pPr>
    </w:p>
    <w:p w:rsidR="0069688A" w:rsidRPr="00F32A36" w:rsidRDefault="0069688A" w:rsidP="00F32A36">
      <w:pPr>
        <w:pStyle w:val="Prrafodelista"/>
        <w:ind w:left="0"/>
        <w:jc w:val="both"/>
        <w:rPr>
          <w:sz w:val="20"/>
          <w:szCs w:val="20"/>
        </w:rPr>
      </w:pPr>
      <w:r w:rsidRPr="0069688A">
        <w:rPr>
          <w:sz w:val="20"/>
          <w:szCs w:val="20"/>
          <w:lang w:val="en-GB"/>
        </w:rPr>
        <w:t xml:space="preserve">Bennett, L. L., &amp; Bennett, S. E. (1989). Enduring gender differences in political interest: The impact of socialization and political dispositions. </w:t>
      </w:r>
      <w:r w:rsidRPr="0069688A">
        <w:rPr>
          <w:sz w:val="20"/>
          <w:szCs w:val="20"/>
        </w:rPr>
        <w:t>American Politics Quarterly, 17(1), 105-122.</w:t>
      </w:r>
    </w:p>
    <w:p w:rsidR="008E2688" w:rsidRPr="00F32A36" w:rsidRDefault="008E2688" w:rsidP="00F32A36">
      <w:pPr>
        <w:pStyle w:val="Prrafodelista"/>
        <w:ind w:left="0"/>
        <w:jc w:val="both"/>
        <w:rPr>
          <w:sz w:val="20"/>
          <w:szCs w:val="20"/>
        </w:rPr>
      </w:pPr>
    </w:p>
    <w:p w:rsidR="00D56950" w:rsidRPr="00F32A36" w:rsidRDefault="00D56950" w:rsidP="00F32A36">
      <w:pPr>
        <w:pStyle w:val="Prrafodelista"/>
        <w:ind w:left="0"/>
        <w:jc w:val="both"/>
        <w:rPr>
          <w:sz w:val="20"/>
          <w:szCs w:val="20"/>
        </w:rPr>
      </w:pPr>
      <w:r w:rsidRPr="00F32A36">
        <w:rPr>
          <w:sz w:val="20"/>
          <w:szCs w:val="20"/>
        </w:rPr>
        <w:t>Biderbost, P. (2010</w:t>
      </w:r>
      <w:r w:rsidR="00AF420B" w:rsidRPr="00F32A36">
        <w:rPr>
          <w:sz w:val="20"/>
          <w:szCs w:val="20"/>
        </w:rPr>
        <w:t>a</w:t>
      </w:r>
      <w:r w:rsidRPr="00F32A36">
        <w:rPr>
          <w:sz w:val="20"/>
          <w:szCs w:val="20"/>
        </w:rPr>
        <w:t>). El Estudio de las Migraciones en la Ciencia Política, un intento de sistematización. Ciencia Política, (9),9-34.</w:t>
      </w:r>
    </w:p>
    <w:p w:rsidR="00D56950" w:rsidRPr="00F32A36" w:rsidRDefault="00D56950" w:rsidP="00F32A36">
      <w:pPr>
        <w:pStyle w:val="Prrafodelista"/>
        <w:ind w:left="0"/>
        <w:jc w:val="both"/>
        <w:rPr>
          <w:sz w:val="20"/>
          <w:szCs w:val="20"/>
        </w:rPr>
      </w:pPr>
    </w:p>
    <w:p w:rsidR="00AF420B" w:rsidRDefault="00AF420B" w:rsidP="00F32A36">
      <w:pPr>
        <w:pStyle w:val="Prrafodelista"/>
        <w:ind w:left="0"/>
        <w:jc w:val="both"/>
        <w:rPr>
          <w:sz w:val="20"/>
          <w:szCs w:val="20"/>
        </w:rPr>
      </w:pPr>
      <w:r w:rsidRPr="00F32A36">
        <w:rPr>
          <w:sz w:val="20"/>
          <w:szCs w:val="20"/>
        </w:rPr>
        <w:t>Biderbost, P. (2010b). La cultura política de los jóvenes inmigrantes latinoamericanos en España. El desarrollo cívico como indicador de su integración política. En Ayuso, A. y Pinyol, G. (Eds.). (2010). Inmigración latinoamericana en España. El estado de la investigación (pp. 167-215). Barcelona: Fundació CIDOB, Edicions Bellatera y Fundación Carolina.</w:t>
      </w:r>
    </w:p>
    <w:p w:rsidR="00AB166F" w:rsidRPr="00F32A36" w:rsidRDefault="00AB166F" w:rsidP="00F32A36">
      <w:pPr>
        <w:pStyle w:val="Prrafodelista"/>
        <w:ind w:left="0"/>
        <w:jc w:val="both"/>
        <w:rPr>
          <w:sz w:val="20"/>
          <w:szCs w:val="20"/>
        </w:rPr>
      </w:pPr>
    </w:p>
    <w:p w:rsidR="005A34DF" w:rsidRPr="00F32A36" w:rsidRDefault="005A34DF" w:rsidP="00F32A36">
      <w:pPr>
        <w:pStyle w:val="Prrafodelista"/>
        <w:ind w:left="0"/>
        <w:jc w:val="both"/>
        <w:rPr>
          <w:sz w:val="20"/>
          <w:szCs w:val="20"/>
        </w:rPr>
      </w:pPr>
      <w:r w:rsidRPr="00F32A36">
        <w:rPr>
          <w:sz w:val="20"/>
          <w:szCs w:val="20"/>
        </w:rPr>
        <w:lastRenderedPageBreak/>
        <w:t>Biderbost, P. (2014). La integración política del adolescente. Las competencias cívicas de los inmigrantes en la escuela secundaria española (Doctoral dissertation, Universidad de Salamanca).</w:t>
      </w:r>
    </w:p>
    <w:p w:rsidR="00AF420B" w:rsidRPr="00F32A36" w:rsidRDefault="00AF420B" w:rsidP="00F32A36">
      <w:pPr>
        <w:pStyle w:val="Prrafodelista"/>
        <w:ind w:left="0"/>
        <w:jc w:val="both"/>
        <w:rPr>
          <w:sz w:val="20"/>
          <w:szCs w:val="20"/>
        </w:rPr>
      </w:pPr>
    </w:p>
    <w:p w:rsidR="00C16903" w:rsidRDefault="0088259A" w:rsidP="00F32A36">
      <w:pPr>
        <w:pStyle w:val="Prrafodelista"/>
        <w:ind w:left="0"/>
        <w:jc w:val="both"/>
        <w:rPr>
          <w:sz w:val="20"/>
          <w:szCs w:val="20"/>
          <w:lang w:val="en-GB"/>
        </w:rPr>
      </w:pPr>
      <w:r w:rsidRPr="0088259A">
        <w:rPr>
          <w:sz w:val="20"/>
          <w:szCs w:val="20"/>
          <w:lang w:val="en-GB"/>
        </w:rPr>
        <w:t>Biderbost, P. a</w:t>
      </w:r>
      <w:r>
        <w:rPr>
          <w:sz w:val="20"/>
          <w:szCs w:val="20"/>
          <w:lang w:val="en-GB"/>
        </w:rPr>
        <w:t xml:space="preserve">nd </w:t>
      </w:r>
      <w:r w:rsidR="00AF420B" w:rsidRPr="0088259A">
        <w:rPr>
          <w:sz w:val="20"/>
          <w:szCs w:val="20"/>
          <w:lang w:val="en-GB"/>
        </w:rPr>
        <w:t xml:space="preserve"> Boscán, G. (2011). </w:t>
      </w:r>
      <w:r w:rsidR="00AF420B" w:rsidRPr="00F32A36">
        <w:rPr>
          <w:sz w:val="20"/>
          <w:szCs w:val="20"/>
        </w:rPr>
        <w:t xml:space="preserve">Comunicación política, emigración y voto en América Latina. </w:t>
      </w:r>
      <w:r w:rsidR="00AF420B" w:rsidRPr="008B2A62">
        <w:rPr>
          <w:sz w:val="20"/>
          <w:szCs w:val="20"/>
          <w:lang w:val="en-GB"/>
        </w:rPr>
        <w:t xml:space="preserve">Revista El Molinillo (33).  </w:t>
      </w:r>
    </w:p>
    <w:p w:rsidR="0088259A" w:rsidRDefault="0088259A" w:rsidP="00F32A36">
      <w:pPr>
        <w:pStyle w:val="Prrafodelista"/>
        <w:ind w:left="0"/>
        <w:jc w:val="both"/>
        <w:rPr>
          <w:sz w:val="20"/>
          <w:szCs w:val="20"/>
          <w:lang w:val="en-GB"/>
        </w:rPr>
      </w:pPr>
    </w:p>
    <w:p w:rsidR="0088259A" w:rsidRPr="008B2A62" w:rsidRDefault="0088259A" w:rsidP="00F32A36">
      <w:pPr>
        <w:pStyle w:val="Prrafodelista"/>
        <w:ind w:left="0"/>
        <w:jc w:val="both"/>
        <w:rPr>
          <w:sz w:val="20"/>
          <w:szCs w:val="20"/>
          <w:lang w:val="en-GB"/>
        </w:rPr>
      </w:pPr>
      <w:r w:rsidRPr="0088259A">
        <w:rPr>
          <w:sz w:val="20"/>
          <w:szCs w:val="20"/>
          <w:lang w:val="en-GB"/>
        </w:rPr>
        <w:t>Blais, A. (2014). Invited Article Why is Turnout So Low in Switzerland? Comparing the Attitudes of Swiss and German Citizens Towards Electoral Democracy. Swiss Political Science Review, 20(4), 520-528.</w:t>
      </w:r>
    </w:p>
    <w:p w:rsidR="00AF420B" w:rsidRPr="008B2A62" w:rsidRDefault="00AF420B" w:rsidP="00F32A36">
      <w:pPr>
        <w:pStyle w:val="Prrafodelista"/>
        <w:ind w:left="0"/>
        <w:jc w:val="both"/>
        <w:rPr>
          <w:sz w:val="20"/>
          <w:szCs w:val="20"/>
          <w:lang w:val="en-GB"/>
        </w:rPr>
      </w:pPr>
    </w:p>
    <w:p w:rsidR="0063153F" w:rsidRPr="00F32A36" w:rsidRDefault="0063153F" w:rsidP="00F32A36">
      <w:pPr>
        <w:pStyle w:val="Prrafodelista"/>
        <w:ind w:left="0"/>
        <w:jc w:val="both"/>
        <w:rPr>
          <w:sz w:val="20"/>
          <w:szCs w:val="20"/>
          <w:lang w:val="en-GB"/>
        </w:rPr>
      </w:pPr>
      <w:r w:rsidRPr="00F32A36">
        <w:rPr>
          <w:sz w:val="20"/>
          <w:szCs w:val="20"/>
          <w:lang w:val="en-GB"/>
        </w:rPr>
        <w:t>Boccagni, P. (2011). Reminiscences, patriotism, participation: approaching external voting in Ecuadorian immigration to Italy. International Migration, 49(3), 76-98.</w:t>
      </w:r>
    </w:p>
    <w:p w:rsidR="0063153F" w:rsidRPr="00F32A36" w:rsidRDefault="0063153F" w:rsidP="00F32A36">
      <w:pPr>
        <w:pStyle w:val="Prrafodelista"/>
        <w:ind w:left="0"/>
        <w:jc w:val="both"/>
        <w:rPr>
          <w:sz w:val="20"/>
          <w:szCs w:val="20"/>
          <w:lang w:val="en-GB"/>
        </w:rPr>
      </w:pPr>
    </w:p>
    <w:p w:rsidR="00C16903" w:rsidRPr="00F32A36" w:rsidRDefault="00C16903" w:rsidP="00F32A36">
      <w:pPr>
        <w:pStyle w:val="Prrafodelista"/>
        <w:ind w:left="0"/>
        <w:jc w:val="both"/>
        <w:rPr>
          <w:sz w:val="20"/>
          <w:szCs w:val="20"/>
          <w:lang w:val="en-GB"/>
        </w:rPr>
      </w:pPr>
      <w:r w:rsidRPr="00F32A36">
        <w:rPr>
          <w:sz w:val="20"/>
          <w:szCs w:val="20"/>
          <w:lang w:val="en-GB"/>
        </w:rPr>
        <w:t>Bolzman, C. (2011). The transnational political practices of Chilean migrants in Switzerland. International Migration, 49(3), 144-167.</w:t>
      </w:r>
    </w:p>
    <w:p w:rsidR="00AA17EF" w:rsidRPr="00F32A36" w:rsidRDefault="00AA17EF" w:rsidP="00F32A36">
      <w:pPr>
        <w:pStyle w:val="Prrafodelista"/>
        <w:ind w:left="0"/>
        <w:jc w:val="both"/>
        <w:rPr>
          <w:sz w:val="20"/>
          <w:szCs w:val="20"/>
          <w:lang w:val="en-GB"/>
        </w:rPr>
      </w:pPr>
    </w:p>
    <w:p w:rsidR="00CC04AD" w:rsidRPr="00F32A36" w:rsidRDefault="00CC04AD" w:rsidP="00F32A36">
      <w:pPr>
        <w:pStyle w:val="Prrafodelista"/>
        <w:ind w:left="0"/>
        <w:jc w:val="both"/>
        <w:rPr>
          <w:sz w:val="20"/>
          <w:szCs w:val="20"/>
          <w:lang w:val="en-GB"/>
        </w:rPr>
      </w:pPr>
      <w:r w:rsidRPr="00F32A36">
        <w:rPr>
          <w:sz w:val="20"/>
          <w:szCs w:val="20"/>
          <w:lang w:val="en-GB"/>
        </w:rPr>
        <w:t>Braun, N., &amp; Brändli, D. (2006). Swiss e-voting pilot projects: Evaluation, situation analysis and how to proceed. Electronic Voting.</w:t>
      </w:r>
    </w:p>
    <w:p w:rsidR="00CC04AD" w:rsidRPr="00F32A36" w:rsidRDefault="00CC04AD" w:rsidP="00F32A36">
      <w:pPr>
        <w:pStyle w:val="Prrafodelista"/>
        <w:ind w:left="0"/>
        <w:jc w:val="both"/>
        <w:rPr>
          <w:sz w:val="20"/>
          <w:szCs w:val="20"/>
          <w:lang w:val="en-GB"/>
        </w:rPr>
      </w:pPr>
    </w:p>
    <w:p w:rsidR="00AA17EF" w:rsidRPr="008B2A62" w:rsidRDefault="00AA17EF" w:rsidP="00F32A36">
      <w:pPr>
        <w:pStyle w:val="Prrafodelista"/>
        <w:ind w:left="0"/>
        <w:jc w:val="both"/>
        <w:rPr>
          <w:sz w:val="20"/>
          <w:szCs w:val="20"/>
          <w:lang w:val="en-GB"/>
        </w:rPr>
      </w:pPr>
      <w:r w:rsidRPr="00F32A36">
        <w:rPr>
          <w:sz w:val="20"/>
          <w:szCs w:val="20"/>
          <w:lang w:val="en-GB"/>
        </w:rPr>
        <w:t xml:space="preserve">Braun, N. (2013). Switzerland: external voting in a federal state with direct democracy. </w:t>
      </w:r>
      <w:r w:rsidRPr="008B2A62">
        <w:rPr>
          <w:sz w:val="20"/>
          <w:szCs w:val="20"/>
          <w:lang w:val="en-GB"/>
        </w:rPr>
        <w:t>IDEA, 230-31.</w:t>
      </w:r>
    </w:p>
    <w:p w:rsidR="00F32A36" w:rsidRPr="008B2A62" w:rsidRDefault="00F32A36" w:rsidP="00F32A36">
      <w:pPr>
        <w:pStyle w:val="Prrafodelista"/>
        <w:ind w:left="0"/>
        <w:jc w:val="both"/>
        <w:rPr>
          <w:sz w:val="20"/>
          <w:szCs w:val="20"/>
          <w:lang w:val="en-GB"/>
        </w:rPr>
      </w:pPr>
    </w:p>
    <w:p w:rsidR="004D7EF8" w:rsidRDefault="00F32A36" w:rsidP="00F32A36">
      <w:pPr>
        <w:pStyle w:val="Prrafodelista"/>
        <w:ind w:left="0"/>
        <w:jc w:val="both"/>
        <w:rPr>
          <w:sz w:val="20"/>
          <w:szCs w:val="20"/>
        </w:rPr>
      </w:pPr>
      <w:r w:rsidRPr="00F32A36">
        <w:rPr>
          <w:sz w:val="20"/>
          <w:szCs w:val="20"/>
          <w:lang w:val="en-GB"/>
        </w:rPr>
        <w:t xml:space="preserve">Burns, N., Schlozman, K. L. y Verba, S. (2001). The Private Roots of Public Action: Gender, Equality, and Political Participation. </w:t>
      </w:r>
      <w:r w:rsidRPr="00F32A36">
        <w:rPr>
          <w:sz w:val="20"/>
          <w:szCs w:val="20"/>
        </w:rPr>
        <w:t>Cambridge, MA: Harvard University Press.</w:t>
      </w:r>
    </w:p>
    <w:p w:rsidR="00F32A36" w:rsidRPr="00F32A36" w:rsidRDefault="00F32A36" w:rsidP="00F32A36">
      <w:pPr>
        <w:pStyle w:val="Prrafodelista"/>
        <w:ind w:left="0"/>
        <w:jc w:val="both"/>
        <w:rPr>
          <w:sz w:val="20"/>
          <w:szCs w:val="20"/>
        </w:rPr>
      </w:pPr>
    </w:p>
    <w:p w:rsidR="00EA2D03" w:rsidRPr="00F32A36" w:rsidRDefault="0063153F" w:rsidP="00F32A36">
      <w:pPr>
        <w:pStyle w:val="Prrafodelista"/>
        <w:ind w:left="0"/>
        <w:jc w:val="both"/>
        <w:rPr>
          <w:sz w:val="20"/>
          <w:szCs w:val="20"/>
        </w:rPr>
      </w:pPr>
      <w:r w:rsidRPr="00F32A36">
        <w:rPr>
          <w:sz w:val="20"/>
          <w:szCs w:val="20"/>
        </w:rPr>
        <w:t>Calderón Chelius, L. (2003). Votar en la distancia: la extensión de los derechos políticos a migrantes, experiencias comparadas. México, Instituto Mora/Consejo Superior de Investigaciones Científicas.</w:t>
      </w:r>
    </w:p>
    <w:p w:rsidR="00B85030" w:rsidRPr="00F32A36" w:rsidRDefault="00B85030" w:rsidP="00F32A36">
      <w:pPr>
        <w:pStyle w:val="Prrafodelista"/>
        <w:ind w:left="0"/>
        <w:jc w:val="both"/>
        <w:rPr>
          <w:sz w:val="20"/>
          <w:szCs w:val="20"/>
        </w:rPr>
      </w:pPr>
    </w:p>
    <w:p w:rsidR="00EB33B8" w:rsidRDefault="00EB33B8" w:rsidP="00F32A36">
      <w:pPr>
        <w:pStyle w:val="Prrafodelista"/>
        <w:ind w:left="0"/>
        <w:jc w:val="both"/>
        <w:rPr>
          <w:sz w:val="20"/>
          <w:szCs w:val="20"/>
          <w:lang w:val="en-GB"/>
        </w:rPr>
      </w:pPr>
      <w:r w:rsidRPr="00F32A36">
        <w:rPr>
          <w:sz w:val="20"/>
          <w:szCs w:val="20"/>
        </w:rPr>
        <w:t xml:space="preserve">Casparis, J. (1982). </w:t>
      </w:r>
      <w:r w:rsidRPr="00F32A36">
        <w:rPr>
          <w:sz w:val="20"/>
          <w:szCs w:val="20"/>
          <w:lang w:val="en-GB"/>
        </w:rPr>
        <w:t>“The Swiss Mercenary Sy</w:t>
      </w:r>
      <w:r w:rsidR="00F32A36">
        <w:rPr>
          <w:sz w:val="20"/>
          <w:szCs w:val="20"/>
          <w:lang w:val="en-GB"/>
        </w:rPr>
        <w:t xml:space="preserve">stem: Labor Emigration from the </w:t>
      </w:r>
      <w:r w:rsidRPr="00F32A36">
        <w:rPr>
          <w:sz w:val="20"/>
          <w:szCs w:val="20"/>
          <w:lang w:val="en-GB"/>
        </w:rPr>
        <w:t>Semiperiphery” Review (Fernand Braudel Center) 5.4, 593-642.</w:t>
      </w:r>
    </w:p>
    <w:p w:rsidR="00F32A36" w:rsidRDefault="00F32A36" w:rsidP="00F32A36">
      <w:pPr>
        <w:pStyle w:val="Prrafodelista"/>
        <w:ind w:left="0"/>
        <w:jc w:val="both"/>
        <w:rPr>
          <w:sz w:val="20"/>
          <w:szCs w:val="20"/>
          <w:lang w:val="en-GB"/>
        </w:rPr>
      </w:pPr>
    </w:p>
    <w:p w:rsidR="00925199" w:rsidRPr="00F32A36" w:rsidRDefault="00925199" w:rsidP="00F32A36">
      <w:pPr>
        <w:pStyle w:val="Prrafodelista"/>
        <w:ind w:left="0"/>
        <w:jc w:val="both"/>
        <w:rPr>
          <w:sz w:val="20"/>
          <w:szCs w:val="20"/>
          <w:lang w:val="en-GB"/>
        </w:rPr>
      </w:pPr>
    </w:p>
    <w:p w:rsidR="00EA2D03" w:rsidRPr="00F32A36" w:rsidRDefault="00EA2D03" w:rsidP="00F32A36">
      <w:pPr>
        <w:pStyle w:val="Prrafodelista"/>
        <w:ind w:left="0"/>
        <w:jc w:val="both"/>
        <w:rPr>
          <w:sz w:val="20"/>
          <w:szCs w:val="20"/>
          <w:lang w:val="en-GB"/>
        </w:rPr>
      </w:pPr>
      <w:r w:rsidRPr="00F32A36">
        <w:rPr>
          <w:sz w:val="20"/>
          <w:szCs w:val="20"/>
          <w:lang w:val="en-GB"/>
        </w:rPr>
        <w:t xml:space="preserve">Chancellerie fédérale (2017). Répertoire chronologique du votations. Available in: </w:t>
      </w:r>
      <w:hyperlink r:id="rId16" w:history="1">
        <w:r w:rsidRPr="00F32A36">
          <w:rPr>
            <w:rStyle w:val="Hipervnculo"/>
            <w:sz w:val="20"/>
            <w:szCs w:val="20"/>
            <w:lang w:val="en-GB"/>
          </w:rPr>
          <w:t>https://www.admin.ch/ch/f/pore/va/vab_2_2_4_1_gesamt.html</w:t>
        </w:r>
      </w:hyperlink>
      <w:r w:rsidRPr="00F32A36">
        <w:rPr>
          <w:sz w:val="20"/>
          <w:szCs w:val="20"/>
          <w:lang w:val="en-GB"/>
        </w:rPr>
        <w:t xml:space="preserve"> </w:t>
      </w:r>
    </w:p>
    <w:p w:rsidR="00EA2D03" w:rsidRDefault="00EA2D03" w:rsidP="00F32A36">
      <w:pPr>
        <w:pStyle w:val="Prrafodelista"/>
        <w:ind w:left="0"/>
        <w:jc w:val="both"/>
        <w:rPr>
          <w:sz w:val="20"/>
          <w:szCs w:val="20"/>
          <w:lang w:val="en-GB"/>
        </w:rPr>
      </w:pPr>
    </w:p>
    <w:p w:rsidR="00F32A36" w:rsidRDefault="00F32A36" w:rsidP="00F32A36">
      <w:pPr>
        <w:pStyle w:val="Prrafodelista"/>
        <w:ind w:left="0"/>
        <w:jc w:val="both"/>
        <w:rPr>
          <w:sz w:val="20"/>
          <w:szCs w:val="20"/>
          <w:lang w:val="en-GB"/>
        </w:rPr>
      </w:pPr>
      <w:r w:rsidRPr="00F32A36">
        <w:rPr>
          <w:sz w:val="20"/>
          <w:szCs w:val="20"/>
          <w:lang w:val="en-GB"/>
        </w:rPr>
        <w:t>Conge, P. J. (1988). The Concept of Political Participation: Toward a Definition. Comparative Politics, 20(2), 241-249.</w:t>
      </w:r>
    </w:p>
    <w:p w:rsidR="00024A58" w:rsidRPr="00024A58" w:rsidRDefault="00024A58" w:rsidP="00024A58">
      <w:pPr>
        <w:jc w:val="both"/>
        <w:rPr>
          <w:sz w:val="20"/>
          <w:szCs w:val="20"/>
          <w:lang w:val="en-GB"/>
        </w:rPr>
      </w:pPr>
      <w:r w:rsidRPr="00024A58">
        <w:rPr>
          <w:sz w:val="20"/>
          <w:szCs w:val="20"/>
          <w:lang w:val="en-GB"/>
        </w:rPr>
        <w:t>Craig, S. C. and Maggiotto, M.A. (1982). Measuring political efficacy. Political Methodology, 8(3), 85-109.</w:t>
      </w:r>
    </w:p>
    <w:p w:rsidR="00024A58" w:rsidRDefault="00024A58" w:rsidP="00024A58">
      <w:pPr>
        <w:pStyle w:val="Prrafodelista"/>
        <w:ind w:left="0"/>
        <w:jc w:val="both"/>
        <w:rPr>
          <w:sz w:val="20"/>
          <w:szCs w:val="20"/>
          <w:lang w:val="en-GB"/>
        </w:rPr>
      </w:pPr>
      <w:r w:rsidRPr="00024A58">
        <w:rPr>
          <w:sz w:val="20"/>
          <w:szCs w:val="20"/>
          <w:lang w:val="en-GB"/>
        </w:rPr>
        <w:t>Craig, S. C., Niemi, R. G. and  Silver, G. E. (1990). Political Efficacy and Trust: A Report on the NES Pilot Study Items. Political Behavior, 12(3), 289-314.</w:t>
      </w:r>
    </w:p>
    <w:p w:rsidR="00024A58" w:rsidRPr="00F32A36" w:rsidRDefault="00024A58" w:rsidP="00024A58">
      <w:pPr>
        <w:pStyle w:val="Prrafodelista"/>
        <w:ind w:left="0"/>
        <w:jc w:val="both"/>
        <w:rPr>
          <w:sz w:val="20"/>
          <w:szCs w:val="20"/>
          <w:lang w:val="en-GB"/>
        </w:rPr>
      </w:pPr>
    </w:p>
    <w:p w:rsidR="00925199" w:rsidRPr="00F32A36" w:rsidRDefault="00925199" w:rsidP="00F32A36">
      <w:pPr>
        <w:pStyle w:val="Prrafodelista"/>
        <w:ind w:left="0"/>
        <w:jc w:val="both"/>
        <w:rPr>
          <w:sz w:val="20"/>
          <w:szCs w:val="20"/>
          <w:lang w:val="en-GB"/>
        </w:rPr>
      </w:pPr>
      <w:r w:rsidRPr="00F32A36">
        <w:rPr>
          <w:sz w:val="20"/>
          <w:szCs w:val="20"/>
          <w:lang w:val="en-GB"/>
        </w:rPr>
        <w:t>Croucher, S. (2009). Migrants of privilege: The political transnationalism of Americans in Mexico. Identities: Global Studies in Culture and Power, 16(4), 463-491.</w:t>
      </w:r>
    </w:p>
    <w:p w:rsidR="00AA3F22" w:rsidRPr="00F32A36" w:rsidRDefault="00AA3F22" w:rsidP="00F32A36">
      <w:pPr>
        <w:pStyle w:val="Prrafodelista"/>
        <w:ind w:left="0"/>
        <w:jc w:val="both"/>
        <w:rPr>
          <w:sz w:val="20"/>
          <w:szCs w:val="20"/>
          <w:lang w:val="en-GB"/>
        </w:rPr>
      </w:pPr>
    </w:p>
    <w:p w:rsidR="00AA3F22" w:rsidRPr="00F32A36" w:rsidRDefault="00AA3F22" w:rsidP="00F32A36">
      <w:pPr>
        <w:pStyle w:val="Prrafodelista"/>
        <w:ind w:left="0"/>
        <w:jc w:val="both"/>
        <w:rPr>
          <w:sz w:val="20"/>
          <w:szCs w:val="20"/>
          <w:lang w:val="en-GB"/>
        </w:rPr>
      </w:pPr>
      <w:r w:rsidRPr="00F32A36">
        <w:rPr>
          <w:sz w:val="20"/>
          <w:szCs w:val="20"/>
          <w:lang w:val="en-GB"/>
        </w:rPr>
        <w:t>Driza-Maurer, A., Spycher, O., Taglioni, G., &amp; Weber, A. (2012). E-voting for Swiss Abroad: A Joint Project between the Confederation and the Cantons. Electronic voting, 205, 173-187.</w:t>
      </w:r>
    </w:p>
    <w:p w:rsidR="00C16903" w:rsidRPr="00F32A36" w:rsidRDefault="00C16903" w:rsidP="00F32A36">
      <w:pPr>
        <w:pStyle w:val="Prrafodelista"/>
        <w:ind w:left="0"/>
        <w:jc w:val="both"/>
        <w:rPr>
          <w:sz w:val="20"/>
          <w:szCs w:val="20"/>
          <w:lang w:val="en-GB"/>
        </w:rPr>
      </w:pPr>
    </w:p>
    <w:p w:rsidR="00C16903" w:rsidRDefault="00C16903" w:rsidP="00F32A36">
      <w:pPr>
        <w:pStyle w:val="Prrafodelista"/>
        <w:ind w:left="0"/>
        <w:jc w:val="both"/>
        <w:rPr>
          <w:sz w:val="20"/>
          <w:szCs w:val="20"/>
          <w:lang w:val="en-GB"/>
        </w:rPr>
      </w:pPr>
      <w:r w:rsidRPr="00F32A36">
        <w:rPr>
          <w:sz w:val="20"/>
          <w:szCs w:val="20"/>
          <w:lang w:val="en-GB"/>
        </w:rPr>
        <w:t>Dumont, A. (2008). Representing voiceless migrants: Moroccan political transnationalism and Moroccan migrants’ organizations in France. Ethnic and Racial Studies, 31(4), 792-811.</w:t>
      </w:r>
    </w:p>
    <w:p w:rsidR="00F32A36" w:rsidRDefault="00F32A36" w:rsidP="00F32A36">
      <w:pPr>
        <w:pStyle w:val="Prrafodelista"/>
        <w:ind w:left="0"/>
        <w:jc w:val="both"/>
        <w:rPr>
          <w:sz w:val="20"/>
          <w:szCs w:val="20"/>
          <w:lang w:val="en-GB"/>
        </w:rPr>
      </w:pPr>
    </w:p>
    <w:p w:rsidR="00F32A36" w:rsidRPr="00F32A36" w:rsidRDefault="00F32A36" w:rsidP="00F32A36">
      <w:pPr>
        <w:pStyle w:val="Prrafodelista"/>
        <w:ind w:left="0"/>
        <w:jc w:val="both"/>
        <w:rPr>
          <w:sz w:val="20"/>
          <w:szCs w:val="20"/>
          <w:lang w:val="en-GB"/>
        </w:rPr>
      </w:pPr>
      <w:r w:rsidRPr="00F32A36">
        <w:rPr>
          <w:sz w:val="20"/>
          <w:szCs w:val="20"/>
          <w:lang w:val="en-GB"/>
        </w:rPr>
        <w:t>Easton, D. y Dennis, J. (1967). The child's acquisition of regime norms: Political efficacy. The American Political Science Review, 61(1), 25-38.</w:t>
      </w:r>
    </w:p>
    <w:p w:rsidR="00EB33B8" w:rsidRPr="00F32A36" w:rsidRDefault="00EB33B8" w:rsidP="00F32A36">
      <w:pPr>
        <w:pStyle w:val="Prrafodelista"/>
        <w:ind w:left="0"/>
        <w:jc w:val="both"/>
        <w:rPr>
          <w:sz w:val="20"/>
          <w:szCs w:val="20"/>
          <w:lang w:val="en-GB"/>
        </w:rPr>
      </w:pPr>
    </w:p>
    <w:p w:rsidR="00DE2687" w:rsidRPr="00F32A36" w:rsidRDefault="00DE2687" w:rsidP="00F32A36">
      <w:pPr>
        <w:pStyle w:val="Prrafodelista"/>
        <w:ind w:left="0"/>
        <w:jc w:val="both"/>
        <w:rPr>
          <w:sz w:val="20"/>
          <w:szCs w:val="20"/>
          <w:lang w:val="en-GB"/>
        </w:rPr>
      </w:pPr>
      <w:r w:rsidRPr="00F32A36">
        <w:rPr>
          <w:sz w:val="20"/>
          <w:szCs w:val="20"/>
          <w:lang w:val="en-GB"/>
        </w:rPr>
        <w:lastRenderedPageBreak/>
        <w:t>Echevarría, J. B. (2016). Los regimientos suizos al servicio de España en las guerras de Italia (1717-1748)/The Swiss Regiments in Service to Spain during the Italian Wars (1717-1748). Cuadernos de Historia Moderna, 41, 295-312.</w:t>
      </w:r>
    </w:p>
    <w:p w:rsidR="00A2374E" w:rsidRPr="00F32A36" w:rsidRDefault="00A2374E" w:rsidP="00F32A36">
      <w:pPr>
        <w:pStyle w:val="Prrafodelista"/>
        <w:ind w:left="0"/>
        <w:jc w:val="both"/>
        <w:rPr>
          <w:sz w:val="20"/>
          <w:szCs w:val="20"/>
          <w:lang w:val="en-GB"/>
        </w:rPr>
      </w:pPr>
    </w:p>
    <w:p w:rsidR="00A2374E" w:rsidRPr="00F32A36" w:rsidRDefault="00A2374E" w:rsidP="00F32A36">
      <w:pPr>
        <w:pStyle w:val="Prrafodelista"/>
        <w:ind w:left="0"/>
        <w:jc w:val="both"/>
        <w:rPr>
          <w:sz w:val="20"/>
          <w:szCs w:val="20"/>
          <w:lang w:val="en-GB"/>
        </w:rPr>
      </w:pPr>
      <w:r w:rsidRPr="00F32A36">
        <w:rPr>
          <w:sz w:val="20"/>
          <w:szCs w:val="20"/>
          <w:lang w:val="en-GB"/>
        </w:rPr>
        <w:t xml:space="preserve">EDA Auslandschweizerbeziehungen (2016). Auslandschweizerstatistik 2015 nach Wohnländern und Konsularbezirken. Available in: </w:t>
      </w:r>
      <w:hyperlink r:id="rId17" w:history="1">
        <w:r w:rsidRPr="00F32A36">
          <w:rPr>
            <w:rStyle w:val="Hipervnculo"/>
            <w:sz w:val="20"/>
            <w:szCs w:val="20"/>
            <w:lang w:val="en-GB"/>
          </w:rPr>
          <w:t>https://www.eda.admin.ch/content/dam/eda/de/documents/publications/AuslandschweizerinnenundAuslandschweizer/Auslandschweizerstatistik/2015-Auslandschweizerstatistik_de.pdf</w:t>
        </w:r>
      </w:hyperlink>
      <w:r w:rsidRPr="00F32A36">
        <w:rPr>
          <w:sz w:val="20"/>
          <w:szCs w:val="20"/>
          <w:lang w:val="en-GB"/>
        </w:rPr>
        <w:t xml:space="preserve">. </w:t>
      </w:r>
    </w:p>
    <w:p w:rsidR="008E2688" w:rsidRPr="00F32A36" w:rsidRDefault="008E2688" w:rsidP="00F32A36">
      <w:pPr>
        <w:pStyle w:val="Prrafodelista"/>
        <w:ind w:left="0"/>
        <w:jc w:val="both"/>
        <w:rPr>
          <w:sz w:val="20"/>
          <w:szCs w:val="20"/>
          <w:lang w:val="en-GB"/>
        </w:rPr>
      </w:pPr>
    </w:p>
    <w:p w:rsidR="008E2688" w:rsidRPr="00F32A36" w:rsidRDefault="008E2688" w:rsidP="00F32A36">
      <w:pPr>
        <w:pStyle w:val="Prrafodelista"/>
        <w:ind w:left="0"/>
        <w:jc w:val="both"/>
        <w:rPr>
          <w:sz w:val="20"/>
          <w:szCs w:val="20"/>
          <w:lang w:val="en-GB"/>
        </w:rPr>
      </w:pPr>
      <w:r w:rsidRPr="00F32A36">
        <w:rPr>
          <w:sz w:val="20"/>
          <w:szCs w:val="20"/>
        </w:rPr>
        <w:t xml:space="preserve">Escobar, C. (2007). Extraterritorial Political Rights and Dual Citizenship in Latin America (Derechos Políticos Extra-Territoriales y Doble Ciudadanía en América Latina). </w:t>
      </w:r>
      <w:r w:rsidRPr="00F32A36">
        <w:rPr>
          <w:sz w:val="20"/>
          <w:szCs w:val="20"/>
          <w:lang w:val="en-GB"/>
        </w:rPr>
        <w:t>Latin American Research Review, 43-75.</w:t>
      </w:r>
    </w:p>
    <w:p w:rsidR="00000D22" w:rsidRPr="00F32A36" w:rsidRDefault="00000D22" w:rsidP="00F32A36">
      <w:pPr>
        <w:pStyle w:val="Prrafodelista"/>
        <w:ind w:left="0"/>
        <w:jc w:val="both"/>
        <w:rPr>
          <w:sz w:val="20"/>
          <w:szCs w:val="20"/>
          <w:lang w:val="en-GB"/>
        </w:rPr>
      </w:pPr>
    </w:p>
    <w:p w:rsidR="00000D22" w:rsidRPr="00F32A36" w:rsidRDefault="00000D22" w:rsidP="00F32A36">
      <w:pPr>
        <w:pStyle w:val="Prrafodelista"/>
        <w:ind w:left="0"/>
        <w:jc w:val="both"/>
        <w:rPr>
          <w:sz w:val="20"/>
          <w:szCs w:val="20"/>
          <w:lang w:val="en-GB"/>
        </w:rPr>
      </w:pPr>
      <w:r w:rsidRPr="00F32A36">
        <w:rPr>
          <w:sz w:val="20"/>
          <w:szCs w:val="20"/>
          <w:lang w:val="en-GB"/>
        </w:rPr>
        <w:t>Escobar, C., Arana, R., &amp; McCann, J. A. (2015). Expatriate voting and migrants’ place of residence: Explaining transnational participation in Colombian elections. Migration Studies, 3(1), 1-31.</w:t>
      </w:r>
    </w:p>
    <w:p w:rsidR="00866F1F" w:rsidRPr="00F32A36" w:rsidRDefault="00866F1F" w:rsidP="00F32A36">
      <w:pPr>
        <w:pStyle w:val="Prrafodelista"/>
        <w:ind w:left="0"/>
        <w:jc w:val="both"/>
        <w:rPr>
          <w:sz w:val="20"/>
          <w:szCs w:val="20"/>
          <w:lang w:val="en-GB"/>
        </w:rPr>
      </w:pPr>
    </w:p>
    <w:p w:rsidR="00866F1F" w:rsidRPr="00F32A36" w:rsidRDefault="00866F1F" w:rsidP="00F32A36">
      <w:pPr>
        <w:pStyle w:val="Prrafodelista"/>
        <w:ind w:left="0"/>
        <w:jc w:val="both"/>
        <w:rPr>
          <w:sz w:val="20"/>
          <w:szCs w:val="20"/>
          <w:lang w:val="en-GB"/>
        </w:rPr>
      </w:pPr>
      <w:r w:rsidRPr="00F32A36">
        <w:rPr>
          <w:sz w:val="20"/>
          <w:szCs w:val="20"/>
          <w:lang w:val="en-GB"/>
        </w:rPr>
        <w:t xml:space="preserve">Federal Department of Foreign Affairs (2016). Droits politiques pour les Suissesses et les Suisses de l'étranger. Available in: </w:t>
      </w:r>
      <w:hyperlink r:id="rId18" w:history="1">
        <w:r w:rsidRPr="00F32A36">
          <w:rPr>
            <w:rStyle w:val="Hipervnculo"/>
            <w:sz w:val="20"/>
            <w:szCs w:val="20"/>
            <w:lang w:val="en-GB"/>
          </w:rPr>
          <w:t>https://www.eda.admin.ch/content/dam/countries/eda-all/fr/20151110-politische-rechte-der-AS_FR.pdf</w:t>
        </w:r>
      </w:hyperlink>
      <w:r w:rsidRPr="00F32A36">
        <w:rPr>
          <w:sz w:val="20"/>
          <w:szCs w:val="20"/>
          <w:lang w:val="en-GB"/>
        </w:rPr>
        <w:t xml:space="preserve"> </w:t>
      </w:r>
    </w:p>
    <w:p w:rsidR="006D6E1E" w:rsidRPr="00F32A36" w:rsidRDefault="006D6E1E" w:rsidP="00F32A36">
      <w:pPr>
        <w:pStyle w:val="Prrafodelista"/>
        <w:ind w:left="0"/>
        <w:jc w:val="both"/>
        <w:rPr>
          <w:sz w:val="20"/>
          <w:szCs w:val="20"/>
          <w:lang w:val="en-GB"/>
        </w:rPr>
      </w:pPr>
    </w:p>
    <w:p w:rsidR="00866F1F" w:rsidRDefault="006D6E1E" w:rsidP="00F32A36">
      <w:pPr>
        <w:pStyle w:val="Prrafodelista"/>
        <w:ind w:left="0"/>
        <w:jc w:val="both"/>
        <w:rPr>
          <w:sz w:val="20"/>
          <w:szCs w:val="20"/>
          <w:lang w:val="en-GB"/>
        </w:rPr>
      </w:pPr>
      <w:r w:rsidRPr="00F32A36">
        <w:rPr>
          <w:sz w:val="20"/>
          <w:szCs w:val="20"/>
          <w:lang w:val="en-GB"/>
        </w:rPr>
        <w:t>Federal Department of Foreign Affairs (2</w:t>
      </w:r>
      <w:r w:rsidR="00974187" w:rsidRPr="00F32A36">
        <w:rPr>
          <w:sz w:val="20"/>
          <w:szCs w:val="20"/>
          <w:lang w:val="en-GB"/>
        </w:rPr>
        <w:t xml:space="preserve">017). Swissemigration Data. Available in: </w:t>
      </w:r>
      <w:hyperlink r:id="rId19" w:history="1">
        <w:r w:rsidR="00974187" w:rsidRPr="00F32A36">
          <w:rPr>
            <w:rStyle w:val="Hipervnculo"/>
            <w:sz w:val="20"/>
            <w:szCs w:val="20"/>
            <w:lang w:val="en-GB"/>
          </w:rPr>
          <w:t>https://www.eda.admin.ch/eda/en/home/living-abroad/information-and-advice.html</w:t>
        </w:r>
      </w:hyperlink>
      <w:r w:rsidR="00974187" w:rsidRPr="00F32A36">
        <w:rPr>
          <w:sz w:val="20"/>
          <w:szCs w:val="20"/>
          <w:lang w:val="en-GB"/>
        </w:rPr>
        <w:t xml:space="preserve"> </w:t>
      </w:r>
    </w:p>
    <w:p w:rsidR="00AB166F" w:rsidRDefault="00AB166F" w:rsidP="00F32A36">
      <w:pPr>
        <w:pStyle w:val="Prrafodelista"/>
        <w:ind w:left="0"/>
        <w:jc w:val="both"/>
        <w:rPr>
          <w:sz w:val="20"/>
          <w:szCs w:val="20"/>
          <w:lang w:val="en-GB"/>
        </w:rPr>
      </w:pPr>
    </w:p>
    <w:p w:rsidR="0025656E" w:rsidRDefault="0025656E" w:rsidP="00F32A36">
      <w:pPr>
        <w:pStyle w:val="Prrafodelista"/>
        <w:ind w:left="0"/>
        <w:jc w:val="both"/>
        <w:rPr>
          <w:sz w:val="20"/>
          <w:szCs w:val="20"/>
          <w:lang w:val="en-GB"/>
        </w:rPr>
      </w:pPr>
      <w:r w:rsidRPr="0025656E">
        <w:rPr>
          <w:sz w:val="20"/>
          <w:szCs w:val="20"/>
          <w:lang w:val="en-GB"/>
        </w:rPr>
        <w:t xml:space="preserve">Federal Statistical Office (2016). Pratiques linguistiques en Suisse. Available in: </w:t>
      </w:r>
      <w:hyperlink r:id="rId20" w:history="1">
        <w:r w:rsidRPr="00D3704C">
          <w:rPr>
            <w:rStyle w:val="Hipervnculo"/>
            <w:sz w:val="20"/>
            <w:szCs w:val="20"/>
            <w:lang w:val="en-GB"/>
          </w:rPr>
          <w:t>https://www.bfs.admin.ch/bfsstatic/dam/assets/1000171/master</w:t>
        </w:r>
      </w:hyperlink>
    </w:p>
    <w:p w:rsidR="0025656E" w:rsidRDefault="0025656E" w:rsidP="00F32A36">
      <w:pPr>
        <w:pStyle w:val="Prrafodelista"/>
        <w:ind w:left="0"/>
        <w:jc w:val="both"/>
        <w:rPr>
          <w:sz w:val="20"/>
          <w:szCs w:val="20"/>
          <w:lang w:val="en-GB"/>
        </w:rPr>
      </w:pPr>
    </w:p>
    <w:p w:rsidR="00AB166F" w:rsidRPr="00F32A36" w:rsidRDefault="00AB166F" w:rsidP="00F32A36">
      <w:pPr>
        <w:pStyle w:val="Prrafodelista"/>
        <w:ind w:left="0"/>
        <w:jc w:val="both"/>
        <w:rPr>
          <w:sz w:val="20"/>
          <w:szCs w:val="20"/>
          <w:lang w:val="en-GB"/>
        </w:rPr>
      </w:pPr>
      <w:r>
        <w:rPr>
          <w:sz w:val="20"/>
          <w:szCs w:val="20"/>
          <w:lang w:val="en-GB"/>
        </w:rPr>
        <w:t>Federal Statistical Office (2017</w:t>
      </w:r>
      <w:r w:rsidR="0069120C">
        <w:rPr>
          <w:sz w:val="20"/>
          <w:szCs w:val="20"/>
          <w:lang w:val="en-GB"/>
        </w:rPr>
        <w:t>a</w:t>
      </w:r>
      <w:r>
        <w:rPr>
          <w:sz w:val="20"/>
          <w:szCs w:val="20"/>
          <w:lang w:val="en-GB"/>
        </w:rPr>
        <w:t xml:space="preserve">). </w:t>
      </w:r>
      <w:r w:rsidRPr="00AB166F">
        <w:rPr>
          <w:sz w:val="20"/>
          <w:szCs w:val="20"/>
          <w:lang w:val="en-GB"/>
        </w:rPr>
        <w:t>Regional comparison of selected indicators, 2017 (cantons)</w:t>
      </w:r>
      <w:r>
        <w:rPr>
          <w:sz w:val="20"/>
          <w:szCs w:val="20"/>
          <w:lang w:val="en-GB"/>
        </w:rPr>
        <w:t xml:space="preserve">. Available in: </w:t>
      </w:r>
      <w:hyperlink r:id="rId21" w:history="1">
        <w:r w:rsidRPr="00075121">
          <w:rPr>
            <w:rStyle w:val="Hipervnculo"/>
            <w:sz w:val="20"/>
            <w:szCs w:val="20"/>
            <w:lang w:val="en-GB"/>
          </w:rPr>
          <w:t>https://www.bfs.admin.ch/bfs/en/home/statistics/regional-statistics/regional-portraits-key-figures/cantons.assetdetail.1922815.html</w:t>
        </w:r>
      </w:hyperlink>
      <w:r>
        <w:rPr>
          <w:sz w:val="20"/>
          <w:szCs w:val="20"/>
          <w:lang w:val="en-GB"/>
        </w:rPr>
        <w:t xml:space="preserve"> </w:t>
      </w:r>
    </w:p>
    <w:p w:rsidR="0025656E" w:rsidRDefault="0025656E" w:rsidP="00F32A36">
      <w:pPr>
        <w:pStyle w:val="Prrafodelista"/>
        <w:ind w:left="0"/>
        <w:jc w:val="both"/>
        <w:rPr>
          <w:sz w:val="20"/>
          <w:szCs w:val="20"/>
          <w:lang w:val="en-GB"/>
        </w:rPr>
      </w:pPr>
    </w:p>
    <w:p w:rsidR="0069120C" w:rsidRDefault="0069120C" w:rsidP="00F32A36">
      <w:pPr>
        <w:pStyle w:val="Prrafodelista"/>
        <w:ind w:left="0"/>
        <w:jc w:val="both"/>
        <w:rPr>
          <w:sz w:val="20"/>
          <w:szCs w:val="20"/>
          <w:lang w:val="en-GB"/>
        </w:rPr>
      </w:pPr>
      <w:r w:rsidRPr="0069120C">
        <w:rPr>
          <w:sz w:val="20"/>
          <w:szCs w:val="20"/>
          <w:lang w:val="en-GB"/>
        </w:rPr>
        <w:t>Swiss Federal Statistical Office (2017</w:t>
      </w:r>
      <w:r>
        <w:rPr>
          <w:sz w:val="20"/>
          <w:szCs w:val="20"/>
          <w:lang w:val="en-GB"/>
        </w:rPr>
        <w:t>b</w:t>
      </w:r>
      <w:r w:rsidRPr="0069120C">
        <w:rPr>
          <w:sz w:val="20"/>
          <w:szCs w:val="20"/>
          <w:lang w:val="en-GB"/>
        </w:rPr>
        <w:t xml:space="preserve">). STAT-TAB – interactive tables (FSO). Available in: </w:t>
      </w:r>
      <w:hyperlink r:id="rId22" w:history="1">
        <w:r w:rsidRPr="00384869">
          <w:rPr>
            <w:rStyle w:val="Hipervnculo"/>
            <w:sz w:val="20"/>
            <w:szCs w:val="20"/>
            <w:lang w:val="en-GB"/>
          </w:rPr>
          <w:t>https://www.bfs.admin.ch/bfs/en/home/services/recherche/stat-tab-online-data-search.html</w:t>
        </w:r>
      </w:hyperlink>
    </w:p>
    <w:p w:rsidR="0069120C" w:rsidRPr="00F32A36" w:rsidRDefault="0069120C" w:rsidP="00F32A36">
      <w:pPr>
        <w:pStyle w:val="Prrafodelista"/>
        <w:ind w:left="0"/>
        <w:jc w:val="both"/>
        <w:rPr>
          <w:sz w:val="20"/>
          <w:szCs w:val="20"/>
          <w:lang w:val="en-GB"/>
        </w:rPr>
      </w:pPr>
    </w:p>
    <w:p w:rsidR="00784E85" w:rsidRPr="00F32A36" w:rsidRDefault="00784E85" w:rsidP="00F32A36">
      <w:pPr>
        <w:pStyle w:val="Prrafodelista"/>
        <w:ind w:left="0"/>
        <w:jc w:val="both"/>
        <w:rPr>
          <w:sz w:val="20"/>
          <w:szCs w:val="20"/>
          <w:lang w:val="en-GB"/>
        </w:rPr>
      </w:pPr>
      <w:r w:rsidRPr="00F32A36">
        <w:rPr>
          <w:sz w:val="20"/>
          <w:szCs w:val="20"/>
          <w:lang w:val="en-GB"/>
        </w:rPr>
        <w:t>Fennema, M., &amp; Tillie, J. (1999). Political participation and political trust in Amsterdam: civic communities and ethnic networks. Journal of ethnic and migration studies, 25(4), 703-726.</w:t>
      </w:r>
    </w:p>
    <w:p w:rsidR="007A325B" w:rsidRPr="00F32A36" w:rsidRDefault="007A325B" w:rsidP="00F32A36">
      <w:pPr>
        <w:pStyle w:val="Prrafodelista"/>
        <w:ind w:left="0"/>
        <w:jc w:val="both"/>
        <w:rPr>
          <w:sz w:val="20"/>
          <w:szCs w:val="20"/>
          <w:lang w:val="en-GB"/>
        </w:rPr>
      </w:pPr>
    </w:p>
    <w:p w:rsidR="007A325B" w:rsidRPr="008B2A62" w:rsidRDefault="007A325B" w:rsidP="00F32A36">
      <w:pPr>
        <w:pStyle w:val="Prrafodelista"/>
        <w:ind w:left="0"/>
        <w:jc w:val="both"/>
        <w:rPr>
          <w:sz w:val="20"/>
          <w:szCs w:val="20"/>
        </w:rPr>
      </w:pPr>
      <w:r w:rsidRPr="00F32A36">
        <w:rPr>
          <w:sz w:val="20"/>
          <w:szCs w:val="20"/>
          <w:lang w:val="en-GB"/>
        </w:rPr>
        <w:t xml:space="preserve">Finkel, S. E. y Ernst, H. R. (2005). Civic Education in Post-Apartheid South Africa: Alternative Paths to the Development of Political Knowledge and Democratic Values. </w:t>
      </w:r>
      <w:r w:rsidRPr="008B2A62">
        <w:rPr>
          <w:sz w:val="20"/>
          <w:szCs w:val="20"/>
        </w:rPr>
        <w:t>Political Psychology, 26(3), 333-364.</w:t>
      </w:r>
    </w:p>
    <w:p w:rsidR="007A325B" w:rsidRPr="008B2A62" w:rsidRDefault="007A325B" w:rsidP="00F32A36">
      <w:pPr>
        <w:pStyle w:val="Prrafodelista"/>
        <w:ind w:left="0"/>
        <w:jc w:val="both"/>
        <w:rPr>
          <w:sz w:val="20"/>
          <w:szCs w:val="20"/>
        </w:rPr>
      </w:pPr>
    </w:p>
    <w:p w:rsidR="00DE2687" w:rsidRPr="00F32A36" w:rsidRDefault="007A325B" w:rsidP="00F32A36">
      <w:pPr>
        <w:pStyle w:val="Prrafodelista"/>
        <w:ind w:left="0"/>
        <w:jc w:val="both"/>
        <w:rPr>
          <w:sz w:val="20"/>
          <w:szCs w:val="20"/>
        </w:rPr>
      </w:pPr>
      <w:r w:rsidRPr="00F32A36">
        <w:rPr>
          <w:sz w:val="20"/>
          <w:szCs w:val="20"/>
        </w:rPr>
        <w:t>Fraile, M., Ferrer, M. y Martín, I. (2007). Jóvenes, conocimiento político y participación. Madrid: Centro de Investigaciones Sociológicas.</w:t>
      </w:r>
    </w:p>
    <w:p w:rsidR="007A325B" w:rsidRPr="00F32A36" w:rsidRDefault="007A325B" w:rsidP="00F32A36">
      <w:pPr>
        <w:pStyle w:val="Prrafodelista"/>
        <w:ind w:left="0"/>
        <w:jc w:val="both"/>
        <w:rPr>
          <w:sz w:val="20"/>
          <w:szCs w:val="20"/>
        </w:rPr>
      </w:pPr>
    </w:p>
    <w:p w:rsidR="004D7EF8" w:rsidRPr="00F32A36" w:rsidRDefault="004D7EF8" w:rsidP="00F32A36">
      <w:pPr>
        <w:pStyle w:val="Prrafodelista"/>
        <w:ind w:left="0"/>
        <w:jc w:val="both"/>
        <w:rPr>
          <w:sz w:val="20"/>
          <w:szCs w:val="20"/>
          <w:lang w:val="en-GB"/>
        </w:rPr>
      </w:pPr>
      <w:r w:rsidRPr="008B2A62">
        <w:rPr>
          <w:sz w:val="20"/>
          <w:szCs w:val="20"/>
        </w:rPr>
        <w:t xml:space="preserve">Fratczak-Rudnicka, B., &amp; Torney-Purta, J. (2002). </w:t>
      </w:r>
      <w:r w:rsidRPr="00F32A36">
        <w:rPr>
          <w:sz w:val="20"/>
          <w:szCs w:val="20"/>
          <w:lang w:val="en-GB"/>
        </w:rPr>
        <w:t>Competencies for civic and political life in democracy. Zurich, Switzerland: Swiss Federal Statistical Office/OECD Program DeSeCo.</w:t>
      </w:r>
    </w:p>
    <w:p w:rsidR="005A34DF" w:rsidRPr="00F32A36" w:rsidRDefault="005A34DF" w:rsidP="00F32A36">
      <w:pPr>
        <w:pStyle w:val="Prrafodelista"/>
        <w:ind w:left="0"/>
        <w:jc w:val="both"/>
        <w:rPr>
          <w:sz w:val="20"/>
          <w:szCs w:val="20"/>
          <w:lang w:val="en-GB"/>
        </w:rPr>
      </w:pPr>
    </w:p>
    <w:p w:rsidR="00547D05" w:rsidRPr="00F32A36" w:rsidRDefault="00547D05" w:rsidP="00F32A36">
      <w:pPr>
        <w:pStyle w:val="Prrafodelista"/>
        <w:ind w:left="0"/>
        <w:jc w:val="both"/>
        <w:rPr>
          <w:sz w:val="20"/>
          <w:szCs w:val="20"/>
          <w:lang w:val="en-GB"/>
        </w:rPr>
      </w:pPr>
      <w:r w:rsidRPr="00F32A36">
        <w:rPr>
          <w:sz w:val="20"/>
          <w:szCs w:val="20"/>
          <w:lang w:val="en-GB"/>
        </w:rPr>
        <w:t>Gadient, I., &amp; Milani, P. (2015). Letter from Switzerland. The Political Quarterly, 86(4), 468-471.</w:t>
      </w:r>
    </w:p>
    <w:p w:rsidR="00B85030" w:rsidRDefault="00B85030" w:rsidP="00F32A36">
      <w:pPr>
        <w:pStyle w:val="Prrafodelista"/>
        <w:ind w:left="0"/>
        <w:jc w:val="both"/>
        <w:rPr>
          <w:sz w:val="20"/>
          <w:szCs w:val="20"/>
          <w:lang w:val="en-GB"/>
        </w:rPr>
      </w:pPr>
    </w:p>
    <w:p w:rsidR="00F32A36" w:rsidRDefault="00024A58" w:rsidP="00F32A36">
      <w:pPr>
        <w:pStyle w:val="Prrafodelista"/>
        <w:ind w:left="0"/>
        <w:jc w:val="both"/>
        <w:rPr>
          <w:sz w:val="20"/>
          <w:szCs w:val="20"/>
          <w:lang w:val="en-GB"/>
        </w:rPr>
      </w:pPr>
      <w:r w:rsidRPr="007A3B11">
        <w:rPr>
          <w:sz w:val="20"/>
          <w:szCs w:val="20"/>
          <w:lang w:val="en-GB"/>
        </w:rPr>
        <w:t xml:space="preserve">Gastil, J. and </w:t>
      </w:r>
      <w:r w:rsidR="00F32A36" w:rsidRPr="007A3B11">
        <w:rPr>
          <w:sz w:val="20"/>
          <w:szCs w:val="20"/>
          <w:lang w:val="en-GB"/>
        </w:rPr>
        <w:t xml:space="preserve"> Xenos, M. (2010). </w:t>
      </w:r>
      <w:r w:rsidR="00F32A36" w:rsidRPr="00F32A36">
        <w:rPr>
          <w:sz w:val="20"/>
          <w:szCs w:val="20"/>
          <w:lang w:val="en-GB"/>
        </w:rPr>
        <w:t>Of attitudes and engagement: Clarifying the reciprocal relationship between civic attitudes and political participation. Journal of Communication, 60(2), 318-343.</w:t>
      </w:r>
    </w:p>
    <w:p w:rsidR="00F32A36" w:rsidRPr="00F32A36" w:rsidRDefault="00F32A36" w:rsidP="00F32A36">
      <w:pPr>
        <w:pStyle w:val="Prrafodelista"/>
        <w:ind w:left="0"/>
        <w:jc w:val="both"/>
        <w:rPr>
          <w:sz w:val="20"/>
          <w:szCs w:val="20"/>
          <w:lang w:val="en-GB"/>
        </w:rPr>
      </w:pPr>
    </w:p>
    <w:p w:rsidR="00B85030" w:rsidRPr="00F32A36" w:rsidRDefault="00B85030" w:rsidP="00F32A36">
      <w:pPr>
        <w:pStyle w:val="Prrafodelista"/>
        <w:ind w:left="0"/>
        <w:jc w:val="both"/>
        <w:rPr>
          <w:sz w:val="20"/>
          <w:szCs w:val="20"/>
          <w:lang w:val="en-GB"/>
        </w:rPr>
      </w:pPr>
      <w:r w:rsidRPr="00F32A36">
        <w:rPr>
          <w:sz w:val="20"/>
          <w:szCs w:val="20"/>
          <w:lang w:val="en-GB"/>
        </w:rPr>
        <w:t>Gerlach, J., &amp; Gasser, U. (</w:t>
      </w:r>
      <w:r w:rsidR="00F77D74" w:rsidRPr="00F32A36">
        <w:rPr>
          <w:sz w:val="20"/>
          <w:szCs w:val="20"/>
          <w:lang w:val="en-GB"/>
        </w:rPr>
        <w:t>2009). Three case studies from S</w:t>
      </w:r>
      <w:r w:rsidRPr="00F32A36">
        <w:rPr>
          <w:sz w:val="20"/>
          <w:szCs w:val="20"/>
          <w:lang w:val="en-GB"/>
        </w:rPr>
        <w:t>witzerland: E-voting. Berkman Center Research Publication No, 3, 2009.</w:t>
      </w:r>
    </w:p>
    <w:p w:rsidR="00922B11" w:rsidRPr="00F32A36" w:rsidRDefault="00922B11" w:rsidP="00F32A36">
      <w:pPr>
        <w:pStyle w:val="Prrafodelista"/>
        <w:ind w:left="0"/>
        <w:jc w:val="both"/>
        <w:rPr>
          <w:sz w:val="20"/>
          <w:szCs w:val="20"/>
          <w:lang w:val="en-GB"/>
        </w:rPr>
      </w:pPr>
    </w:p>
    <w:p w:rsidR="009220FB" w:rsidRPr="00F32A36" w:rsidRDefault="00922B11" w:rsidP="00F32A36">
      <w:pPr>
        <w:pStyle w:val="Prrafodelista"/>
        <w:ind w:left="0"/>
        <w:jc w:val="both"/>
        <w:rPr>
          <w:sz w:val="20"/>
          <w:szCs w:val="20"/>
          <w:lang w:val="en-GB"/>
        </w:rPr>
      </w:pPr>
      <w:r w:rsidRPr="00F32A36">
        <w:rPr>
          <w:sz w:val="20"/>
          <w:szCs w:val="20"/>
          <w:lang w:val="en-GB"/>
        </w:rPr>
        <w:lastRenderedPageBreak/>
        <w:t>Germann, M., Conradin, F., Wellig, C., &amp; Serdült, U. (2014a). Five years of Internet voting for Swiss expatriates. In CeDEM14: Conference for E-Democracy and Open Government (pp. 127-140).</w:t>
      </w:r>
    </w:p>
    <w:p w:rsidR="00922B11" w:rsidRPr="00F32A36" w:rsidRDefault="00922B11" w:rsidP="00F32A36">
      <w:pPr>
        <w:pStyle w:val="Prrafodelista"/>
        <w:ind w:left="0"/>
        <w:jc w:val="both"/>
        <w:rPr>
          <w:sz w:val="20"/>
          <w:szCs w:val="20"/>
          <w:lang w:val="en-GB"/>
        </w:rPr>
      </w:pPr>
    </w:p>
    <w:p w:rsidR="00463609" w:rsidRPr="00F32A36" w:rsidRDefault="009220FB" w:rsidP="00F32A36">
      <w:pPr>
        <w:pStyle w:val="Prrafodelista"/>
        <w:ind w:left="0"/>
        <w:jc w:val="both"/>
        <w:rPr>
          <w:sz w:val="20"/>
          <w:szCs w:val="20"/>
          <w:lang w:val="en-GB"/>
        </w:rPr>
      </w:pPr>
      <w:r w:rsidRPr="00F32A36">
        <w:rPr>
          <w:sz w:val="20"/>
          <w:szCs w:val="20"/>
          <w:lang w:val="en-GB"/>
        </w:rPr>
        <w:t>Germann, M., &amp; Serdült, U. (2014</w:t>
      </w:r>
      <w:r w:rsidR="00922B11" w:rsidRPr="00F32A36">
        <w:rPr>
          <w:sz w:val="20"/>
          <w:szCs w:val="20"/>
          <w:lang w:val="en-GB"/>
        </w:rPr>
        <w:t>b</w:t>
      </w:r>
      <w:r w:rsidRPr="00F32A36">
        <w:rPr>
          <w:sz w:val="20"/>
          <w:szCs w:val="20"/>
          <w:lang w:val="en-GB"/>
        </w:rPr>
        <w:t>). Internet voting for expatriates: The Swiss case. JeDEM-eJournal of eDemocracy and Open Government, 6(2), 197-215.</w:t>
      </w:r>
    </w:p>
    <w:p w:rsidR="007A325B" w:rsidRPr="00F32A36" w:rsidRDefault="007A325B" w:rsidP="00F32A36">
      <w:pPr>
        <w:pStyle w:val="Prrafodelista"/>
        <w:ind w:left="0"/>
        <w:jc w:val="both"/>
        <w:rPr>
          <w:sz w:val="20"/>
          <w:szCs w:val="20"/>
          <w:lang w:val="en-GB"/>
        </w:rPr>
      </w:pPr>
    </w:p>
    <w:p w:rsidR="00922B11" w:rsidRPr="00F32A36" w:rsidRDefault="007A325B" w:rsidP="00F32A36">
      <w:pPr>
        <w:pStyle w:val="Prrafodelista"/>
        <w:ind w:left="0"/>
        <w:jc w:val="both"/>
        <w:rPr>
          <w:sz w:val="20"/>
          <w:szCs w:val="20"/>
          <w:lang w:val="en-GB"/>
        </w:rPr>
      </w:pPr>
      <w:r w:rsidRPr="00F32A36">
        <w:rPr>
          <w:sz w:val="20"/>
          <w:szCs w:val="20"/>
          <w:lang w:val="en-GB"/>
        </w:rPr>
        <w:t xml:space="preserve">González-Ferrer, A. (2011). The electoral participation of naturalized immigrants in ten European cities. </w:t>
      </w:r>
      <w:r w:rsidRPr="008B2A62">
        <w:rPr>
          <w:sz w:val="20"/>
          <w:szCs w:val="20"/>
          <w:lang w:val="en-GB"/>
        </w:rPr>
        <w:t xml:space="preserve">En Morales, L. y Giugni, M. G. (Eds.). </w:t>
      </w:r>
      <w:r w:rsidRPr="00F32A36">
        <w:rPr>
          <w:sz w:val="20"/>
          <w:szCs w:val="20"/>
          <w:lang w:val="en-GB"/>
        </w:rPr>
        <w:t>(2011). Social Capital, Political Participation and Migration in Europe: Making Multicultural Democracy Work? (pp. 63- 84). Basingstoke: Palgrave.</w:t>
      </w:r>
      <w:r w:rsidRPr="00F32A36">
        <w:rPr>
          <w:sz w:val="20"/>
          <w:szCs w:val="20"/>
          <w:lang w:val="en-GB"/>
        </w:rPr>
        <w:cr/>
      </w:r>
    </w:p>
    <w:p w:rsidR="002547CD" w:rsidRPr="00F32A36" w:rsidRDefault="00463609" w:rsidP="00F32A36">
      <w:pPr>
        <w:pStyle w:val="Prrafodelista"/>
        <w:ind w:left="0"/>
        <w:jc w:val="both"/>
        <w:rPr>
          <w:sz w:val="20"/>
          <w:szCs w:val="20"/>
          <w:lang w:val="en-GB"/>
        </w:rPr>
      </w:pPr>
      <w:r w:rsidRPr="008B2A62">
        <w:rPr>
          <w:sz w:val="20"/>
          <w:szCs w:val="20"/>
          <w:lang w:val="en-GB"/>
        </w:rPr>
        <w:t xml:space="preserve">Guarnizo, L. E., Portes, A., &amp; Haller, W. (2003). </w:t>
      </w:r>
      <w:r w:rsidRPr="00F32A36">
        <w:rPr>
          <w:sz w:val="20"/>
          <w:szCs w:val="20"/>
          <w:lang w:val="en-GB"/>
        </w:rPr>
        <w:t>Assimilation and transnationalism: Determinants of transnational political action among contemporary migrants. American journal of sociology, 108(6), 1211-1248.</w:t>
      </w:r>
    </w:p>
    <w:p w:rsidR="007A325B" w:rsidRPr="00F32A36" w:rsidRDefault="007A325B" w:rsidP="00F32A36">
      <w:pPr>
        <w:pStyle w:val="Prrafodelista"/>
        <w:ind w:left="0"/>
        <w:jc w:val="both"/>
        <w:rPr>
          <w:sz w:val="20"/>
          <w:szCs w:val="20"/>
          <w:lang w:val="en-GB"/>
        </w:rPr>
      </w:pPr>
    </w:p>
    <w:p w:rsidR="00AA244D" w:rsidRPr="00F32A36" w:rsidRDefault="007A325B" w:rsidP="00F32A36">
      <w:pPr>
        <w:pStyle w:val="Prrafodelista"/>
        <w:ind w:left="0"/>
        <w:jc w:val="both"/>
        <w:rPr>
          <w:sz w:val="20"/>
          <w:szCs w:val="20"/>
          <w:lang w:val="en-GB"/>
        </w:rPr>
      </w:pPr>
      <w:r w:rsidRPr="007A3B11">
        <w:rPr>
          <w:sz w:val="20"/>
          <w:szCs w:val="20"/>
        </w:rPr>
        <w:t xml:space="preserve">Giugni, M. y Morales, L. (2011). </w:t>
      </w:r>
      <w:r w:rsidRPr="00F32A36">
        <w:rPr>
          <w:sz w:val="20"/>
          <w:szCs w:val="20"/>
          <w:lang w:val="en-GB"/>
        </w:rPr>
        <w:t>Conclusion. Towards an integrated approach to the political inclusion of migrants. En Giugni, M. y Morales, L. (Eds.) (2011). Social capital, political participation and migration in Europe. Making multicultural democracy work (pp. 262-274). Basingstoke: Palgrave.</w:t>
      </w:r>
      <w:r w:rsidRPr="00F32A36">
        <w:rPr>
          <w:sz w:val="20"/>
          <w:szCs w:val="20"/>
          <w:lang w:val="en-GB"/>
        </w:rPr>
        <w:cr/>
      </w:r>
    </w:p>
    <w:p w:rsidR="00AA244D" w:rsidRPr="00F32A36" w:rsidRDefault="00AA244D" w:rsidP="00F32A36">
      <w:pPr>
        <w:pStyle w:val="Prrafodelista"/>
        <w:ind w:left="0"/>
        <w:jc w:val="both"/>
        <w:rPr>
          <w:sz w:val="20"/>
          <w:szCs w:val="20"/>
          <w:lang w:val="en-GB"/>
        </w:rPr>
      </w:pPr>
      <w:r w:rsidRPr="00F32A36">
        <w:rPr>
          <w:sz w:val="20"/>
          <w:szCs w:val="20"/>
          <w:lang w:val="en-GB"/>
        </w:rPr>
        <w:t>Hartmann, C. (2015). Expatriates as voters? The new dynamics of external voting in Sub-Saharan Africa. Democratization, 22(5), 906-926.</w:t>
      </w:r>
    </w:p>
    <w:p w:rsidR="00A36D6C" w:rsidRPr="00F32A36" w:rsidRDefault="00A36D6C" w:rsidP="00F32A36">
      <w:pPr>
        <w:pStyle w:val="Prrafodelista"/>
        <w:ind w:left="0"/>
        <w:jc w:val="both"/>
        <w:rPr>
          <w:sz w:val="20"/>
          <w:szCs w:val="20"/>
          <w:lang w:val="en-GB"/>
        </w:rPr>
      </w:pPr>
    </w:p>
    <w:p w:rsidR="00F6404B" w:rsidRPr="00F32A36" w:rsidRDefault="00F6404B" w:rsidP="00F32A36">
      <w:pPr>
        <w:pStyle w:val="Prrafodelista"/>
        <w:ind w:left="0"/>
        <w:jc w:val="both"/>
        <w:rPr>
          <w:sz w:val="20"/>
          <w:szCs w:val="20"/>
          <w:lang w:val="en-GB"/>
        </w:rPr>
      </w:pPr>
      <w:r w:rsidRPr="00F32A36">
        <w:rPr>
          <w:sz w:val="20"/>
          <w:szCs w:val="20"/>
          <w:lang w:val="en-GB"/>
        </w:rPr>
        <w:t xml:space="preserve">Hermann, M. (2012). Das politische Profil der Auslandschweizer. Zürich: Sotomo. Available in:  </w:t>
      </w:r>
      <w:hyperlink r:id="rId23" w:history="1">
        <w:r w:rsidRPr="00F32A36">
          <w:rPr>
            <w:rStyle w:val="Hipervnculo"/>
            <w:sz w:val="20"/>
            <w:szCs w:val="20"/>
            <w:lang w:val="en-GB"/>
          </w:rPr>
          <w:t>https://www.infosperber.ch/data/attachements/Das_politische_Profil_der_Auslandschweizer.pdf</w:t>
        </w:r>
      </w:hyperlink>
      <w:r w:rsidRPr="00F32A36">
        <w:rPr>
          <w:sz w:val="20"/>
          <w:szCs w:val="20"/>
          <w:lang w:val="en-GB"/>
        </w:rPr>
        <w:t xml:space="preserve"> </w:t>
      </w:r>
    </w:p>
    <w:p w:rsidR="00F6404B" w:rsidRPr="00F32A36" w:rsidRDefault="00F6404B" w:rsidP="00F32A36">
      <w:pPr>
        <w:pStyle w:val="Prrafodelista"/>
        <w:ind w:left="0"/>
        <w:jc w:val="both"/>
        <w:rPr>
          <w:sz w:val="20"/>
          <w:szCs w:val="20"/>
          <w:lang w:val="en-GB"/>
        </w:rPr>
      </w:pPr>
    </w:p>
    <w:p w:rsidR="00463609" w:rsidRPr="00F32A36" w:rsidRDefault="00A36D6C" w:rsidP="00F32A36">
      <w:pPr>
        <w:pStyle w:val="Prrafodelista"/>
        <w:ind w:left="0"/>
        <w:jc w:val="both"/>
        <w:rPr>
          <w:sz w:val="20"/>
          <w:szCs w:val="20"/>
          <w:lang w:val="en-GB"/>
        </w:rPr>
      </w:pPr>
      <w:r w:rsidRPr="00F32A36">
        <w:rPr>
          <w:sz w:val="20"/>
          <w:szCs w:val="20"/>
          <w:lang w:val="en-GB"/>
        </w:rPr>
        <w:t>Honohan, I. (2011). Should Irish emigrants have votes? External voting in Ireland. Irish Political Studies, 26(4), 545-561.</w:t>
      </w:r>
    </w:p>
    <w:p w:rsidR="00AA244D" w:rsidRPr="00F32A36" w:rsidRDefault="00AA244D" w:rsidP="00F32A36">
      <w:pPr>
        <w:pStyle w:val="Prrafodelista"/>
        <w:ind w:left="0"/>
        <w:jc w:val="both"/>
        <w:rPr>
          <w:sz w:val="20"/>
          <w:szCs w:val="20"/>
          <w:lang w:val="en-GB"/>
        </w:rPr>
      </w:pPr>
    </w:p>
    <w:p w:rsidR="00AA244D" w:rsidRPr="00F32A36" w:rsidRDefault="00AA244D" w:rsidP="00F32A36">
      <w:pPr>
        <w:pStyle w:val="Prrafodelista"/>
        <w:ind w:left="0"/>
        <w:jc w:val="both"/>
        <w:rPr>
          <w:sz w:val="20"/>
          <w:szCs w:val="20"/>
          <w:lang w:val="en-GB"/>
        </w:rPr>
      </w:pPr>
      <w:r w:rsidRPr="007A3B11">
        <w:rPr>
          <w:sz w:val="20"/>
          <w:szCs w:val="20"/>
          <w:lang w:val="en-GB"/>
        </w:rPr>
        <w:t>Hotaka Roth, J. (2003). Urashima Taro's Ambujuatimj Practices: The Significance of Overseas Voting Rights for Elderly Japanese. Searching for home abroad: Japanese Brazilians and transnationalism, 103.</w:t>
      </w:r>
    </w:p>
    <w:p w:rsidR="00A36D6C" w:rsidRPr="00F32A36" w:rsidRDefault="00A36D6C" w:rsidP="00F32A36">
      <w:pPr>
        <w:pStyle w:val="Prrafodelista"/>
        <w:ind w:left="0"/>
        <w:jc w:val="both"/>
        <w:rPr>
          <w:sz w:val="20"/>
          <w:szCs w:val="20"/>
          <w:lang w:val="en-GB"/>
        </w:rPr>
      </w:pPr>
    </w:p>
    <w:p w:rsidR="002547CD" w:rsidRDefault="002547CD" w:rsidP="00F32A36">
      <w:pPr>
        <w:pStyle w:val="Prrafodelista"/>
        <w:ind w:left="0"/>
        <w:jc w:val="both"/>
        <w:rPr>
          <w:sz w:val="20"/>
          <w:szCs w:val="20"/>
          <w:lang w:val="en-GB"/>
        </w:rPr>
      </w:pPr>
      <w:r w:rsidRPr="00F32A36">
        <w:rPr>
          <w:sz w:val="20"/>
          <w:szCs w:val="20"/>
          <w:lang w:val="en-GB"/>
        </w:rPr>
        <w:t>Huber, A., &amp; O'Reilly, K. (2004). The construction of Heimat under conditions of individualised modernity: Swiss and British elderly migrants in Spain. Ageing &amp; Society, 24(3), 327-351.</w:t>
      </w:r>
    </w:p>
    <w:p w:rsidR="00A003B4" w:rsidRDefault="00A003B4" w:rsidP="00F32A36">
      <w:pPr>
        <w:pStyle w:val="Prrafodelista"/>
        <w:ind w:left="0"/>
        <w:jc w:val="both"/>
        <w:rPr>
          <w:sz w:val="20"/>
          <w:szCs w:val="20"/>
          <w:lang w:val="en-GB"/>
        </w:rPr>
      </w:pPr>
    </w:p>
    <w:p w:rsidR="00A003B4" w:rsidRPr="00F32A36" w:rsidRDefault="00A003B4" w:rsidP="00F32A36">
      <w:pPr>
        <w:pStyle w:val="Prrafodelista"/>
        <w:ind w:left="0"/>
        <w:jc w:val="both"/>
        <w:rPr>
          <w:sz w:val="20"/>
          <w:szCs w:val="20"/>
          <w:lang w:val="en-GB"/>
        </w:rPr>
      </w:pPr>
      <w:r w:rsidRPr="00A003B4">
        <w:rPr>
          <w:sz w:val="20"/>
          <w:szCs w:val="20"/>
          <w:lang w:val="en-GB"/>
        </w:rPr>
        <w:t>Husson, F., &amp; Josse, J. (2014). Multiple correspondence analysis. Visualization and Verbalization of Data, 165-184.</w:t>
      </w:r>
    </w:p>
    <w:p w:rsidR="00DF17F6" w:rsidRPr="00F32A36" w:rsidRDefault="00DF17F6" w:rsidP="00F32A36">
      <w:pPr>
        <w:pStyle w:val="Prrafodelista"/>
        <w:ind w:left="0"/>
        <w:jc w:val="both"/>
        <w:rPr>
          <w:sz w:val="20"/>
          <w:szCs w:val="20"/>
          <w:lang w:val="en-GB"/>
        </w:rPr>
      </w:pPr>
    </w:p>
    <w:p w:rsidR="00DF17F6" w:rsidRPr="00F32A36" w:rsidRDefault="00DF17F6" w:rsidP="00F32A36">
      <w:pPr>
        <w:pStyle w:val="Prrafodelista"/>
        <w:ind w:left="0"/>
        <w:jc w:val="both"/>
        <w:rPr>
          <w:sz w:val="20"/>
          <w:szCs w:val="20"/>
          <w:lang w:val="en-GB"/>
        </w:rPr>
      </w:pPr>
      <w:r w:rsidRPr="00F32A36">
        <w:rPr>
          <w:sz w:val="20"/>
          <w:szCs w:val="20"/>
          <w:lang w:val="en-GB"/>
        </w:rPr>
        <w:t>Imai, Kosuke, and Gary King. 2004. Did illegally counted overseas absentee ballots decide the 2000 U.S. presidential election? Perspectives on Politics 2(3): 537-549.</w:t>
      </w:r>
    </w:p>
    <w:p w:rsidR="004D7EF8" w:rsidRPr="00F32A36" w:rsidRDefault="004D7EF8" w:rsidP="00F32A36">
      <w:pPr>
        <w:pStyle w:val="Prrafodelista"/>
        <w:ind w:left="0"/>
        <w:jc w:val="both"/>
        <w:rPr>
          <w:sz w:val="20"/>
          <w:szCs w:val="20"/>
          <w:lang w:val="en-GB"/>
        </w:rPr>
      </w:pPr>
    </w:p>
    <w:p w:rsidR="00463609" w:rsidRPr="00F32A36" w:rsidRDefault="00463609" w:rsidP="00F32A36">
      <w:pPr>
        <w:pStyle w:val="Prrafodelista"/>
        <w:ind w:left="0"/>
        <w:jc w:val="both"/>
        <w:rPr>
          <w:sz w:val="20"/>
          <w:szCs w:val="20"/>
          <w:lang w:val="en-GB"/>
        </w:rPr>
      </w:pPr>
      <w:r w:rsidRPr="00F32A36">
        <w:rPr>
          <w:sz w:val="20"/>
          <w:szCs w:val="20"/>
          <w:lang w:val="en-GB"/>
        </w:rPr>
        <w:t>Itzigsohn, J. (2000). Immigration and the boundaries of citizenship: the institutions of immigrants' political transnationalism. International Migration Review, 1126-1154.</w:t>
      </w:r>
    </w:p>
    <w:p w:rsidR="00C16903" w:rsidRPr="00F32A36" w:rsidRDefault="00C16903" w:rsidP="00F32A36">
      <w:pPr>
        <w:pStyle w:val="Prrafodelista"/>
        <w:ind w:left="0"/>
        <w:jc w:val="both"/>
        <w:rPr>
          <w:sz w:val="20"/>
          <w:szCs w:val="20"/>
          <w:lang w:val="en-GB"/>
        </w:rPr>
      </w:pPr>
    </w:p>
    <w:p w:rsidR="00C16903" w:rsidRPr="00F32A36" w:rsidRDefault="00C16903" w:rsidP="00F32A36">
      <w:pPr>
        <w:pStyle w:val="Prrafodelista"/>
        <w:ind w:left="0"/>
        <w:jc w:val="both"/>
        <w:rPr>
          <w:sz w:val="20"/>
          <w:szCs w:val="20"/>
          <w:lang w:val="en-GB"/>
        </w:rPr>
      </w:pPr>
      <w:r w:rsidRPr="00F32A36">
        <w:rPr>
          <w:sz w:val="20"/>
          <w:szCs w:val="20"/>
          <w:lang w:val="en-GB"/>
        </w:rPr>
        <w:t>Itzigsohn, J., &amp; Villacrés, D. (2008). Migrant political transnationalism and the practice of democracy: Dominican external voting rights and Salvadoran home town associations. Ethnic and Racial Studies, 31(4), 664-686.</w:t>
      </w:r>
    </w:p>
    <w:p w:rsidR="00463609" w:rsidRPr="00F32A36" w:rsidRDefault="00463609" w:rsidP="00F32A36">
      <w:pPr>
        <w:pStyle w:val="Prrafodelista"/>
        <w:ind w:left="0"/>
        <w:jc w:val="both"/>
        <w:rPr>
          <w:sz w:val="20"/>
          <w:szCs w:val="20"/>
          <w:lang w:val="en-GB"/>
        </w:rPr>
      </w:pPr>
    </w:p>
    <w:p w:rsidR="004D7EF8" w:rsidRPr="00F32A36" w:rsidRDefault="004D7EF8" w:rsidP="00F32A36">
      <w:pPr>
        <w:pStyle w:val="Prrafodelista"/>
        <w:ind w:left="0"/>
        <w:jc w:val="both"/>
        <w:rPr>
          <w:sz w:val="20"/>
          <w:szCs w:val="20"/>
          <w:lang w:val="en-GB"/>
        </w:rPr>
      </w:pPr>
      <w:r w:rsidRPr="00F32A36">
        <w:rPr>
          <w:sz w:val="20"/>
          <w:szCs w:val="20"/>
          <w:lang w:val="en-GB"/>
        </w:rPr>
        <w:t>Janmaat, J. G. (2011). Ability grouping, segregation and civic competences among adolescents. International sociology, 26(4), 455-482.</w:t>
      </w:r>
    </w:p>
    <w:p w:rsidR="007F406B" w:rsidRPr="00F32A36" w:rsidRDefault="007F406B" w:rsidP="00F32A36">
      <w:pPr>
        <w:pStyle w:val="Prrafodelista"/>
        <w:ind w:left="0"/>
        <w:jc w:val="both"/>
        <w:rPr>
          <w:sz w:val="20"/>
          <w:szCs w:val="20"/>
          <w:lang w:val="en-GB"/>
        </w:rPr>
      </w:pPr>
    </w:p>
    <w:p w:rsidR="007F406B" w:rsidRPr="00F32A36" w:rsidRDefault="007F406B" w:rsidP="00F32A36">
      <w:pPr>
        <w:pStyle w:val="Prrafodelista"/>
        <w:ind w:left="0"/>
        <w:jc w:val="both"/>
        <w:rPr>
          <w:sz w:val="20"/>
          <w:szCs w:val="20"/>
          <w:lang w:val="en-GB"/>
        </w:rPr>
      </w:pPr>
      <w:r w:rsidRPr="00F32A36">
        <w:rPr>
          <w:sz w:val="20"/>
          <w:szCs w:val="20"/>
          <w:lang w:val="en-GB"/>
        </w:rPr>
        <w:t xml:space="preserve">Jaberg, (2017). Swiss abroad vote for facilitated naturalisationSwissinfo. Available in: </w:t>
      </w:r>
      <w:hyperlink r:id="rId24" w:history="1">
        <w:r w:rsidRPr="00F32A36">
          <w:rPr>
            <w:rStyle w:val="Hipervnculo"/>
            <w:sz w:val="20"/>
            <w:szCs w:val="20"/>
            <w:lang w:val="en-GB"/>
          </w:rPr>
          <w:t>https://www.swissinfo.ch/eng/voting-analysis_swiss-abroad-vote-for-facilitated-naturalisation/42957342</w:t>
        </w:r>
      </w:hyperlink>
      <w:r w:rsidRPr="00F32A36">
        <w:rPr>
          <w:sz w:val="20"/>
          <w:szCs w:val="20"/>
          <w:lang w:val="en-GB"/>
        </w:rPr>
        <w:t xml:space="preserve"> </w:t>
      </w:r>
    </w:p>
    <w:p w:rsidR="00BB5F0B" w:rsidRPr="00F32A36" w:rsidRDefault="00BB5F0B" w:rsidP="00F32A36">
      <w:pPr>
        <w:pStyle w:val="Prrafodelista"/>
        <w:ind w:left="0"/>
        <w:jc w:val="both"/>
        <w:rPr>
          <w:sz w:val="20"/>
          <w:szCs w:val="20"/>
          <w:lang w:val="en-GB"/>
        </w:rPr>
      </w:pPr>
    </w:p>
    <w:p w:rsidR="00BB5F0B" w:rsidRPr="00F32A36" w:rsidRDefault="00BB5F0B" w:rsidP="00F32A36">
      <w:pPr>
        <w:pStyle w:val="Prrafodelista"/>
        <w:ind w:left="0"/>
        <w:jc w:val="both"/>
        <w:rPr>
          <w:sz w:val="20"/>
          <w:szCs w:val="20"/>
          <w:lang w:val="en-GB"/>
        </w:rPr>
      </w:pPr>
      <w:r w:rsidRPr="00F32A36">
        <w:rPr>
          <w:sz w:val="20"/>
          <w:szCs w:val="20"/>
          <w:lang w:val="en-GB"/>
        </w:rPr>
        <w:lastRenderedPageBreak/>
        <w:t>Jaulin, T. (2016). Geographies of external voting: the Tunisian elections abroad since the 2011 Uprising. Comparative Migration Studies, 4(1), 14.</w:t>
      </w:r>
    </w:p>
    <w:p w:rsidR="00AA244D" w:rsidRPr="00F32A36" w:rsidRDefault="00AA244D" w:rsidP="00F32A36">
      <w:pPr>
        <w:pStyle w:val="Prrafodelista"/>
        <w:ind w:left="0"/>
        <w:jc w:val="both"/>
        <w:rPr>
          <w:sz w:val="20"/>
          <w:szCs w:val="20"/>
          <w:lang w:val="en-GB"/>
        </w:rPr>
      </w:pPr>
    </w:p>
    <w:p w:rsidR="00AA244D" w:rsidRPr="00F32A36" w:rsidRDefault="00AA244D" w:rsidP="00F32A36">
      <w:pPr>
        <w:pStyle w:val="Prrafodelista"/>
        <w:ind w:left="0"/>
        <w:jc w:val="both"/>
        <w:rPr>
          <w:sz w:val="20"/>
          <w:szCs w:val="20"/>
          <w:lang w:val="en-GB"/>
        </w:rPr>
      </w:pPr>
      <w:r w:rsidRPr="00F32A36">
        <w:rPr>
          <w:sz w:val="20"/>
          <w:szCs w:val="20"/>
          <w:lang w:val="en-GB"/>
        </w:rPr>
        <w:t>Kalicki, K. (2008). Voting Rights of the ‘Marginal’: The Contested Logic of Political Membership in Japan. Ethnopolitics, 7(2-3), 265-286.</w:t>
      </w:r>
    </w:p>
    <w:p w:rsidR="00AA244D" w:rsidRPr="00F32A36" w:rsidRDefault="00AA244D" w:rsidP="00F32A36">
      <w:pPr>
        <w:pStyle w:val="Prrafodelista"/>
        <w:ind w:left="0"/>
        <w:jc w:val="both"/>
        <w:rPr>
          <w:sz w:val="20"/>
          <w:szCs w:val="20"/>
          <w:lang w:val="en-GB"/>
        </w:rPr>
      </w:pPr>
    </w:p>
    <w:p w:rsidR="00A82114" w:rsidRDefault="00AA244D" w:rsidP="00F32A36">
      <w:pPr>
        <w:pStyle w:val="Prrafodelista"/>
        <w:ind w:left="0"/>
        <w:jc w:val="both"/>
        <w:rPr>
          <w:sz w:val="20"/>
          <w:szCs w:val="20"/>
          <w:lang w:val="en-GB"/>
        </w:rPr>
      </w:pPr>
      <w:r w:rsidRPr="00F32A36">
        <w:rPr>
          <w:sz w:val="20"/>
          <w:szCs w:val="20"/>
          <w:lang w:val="en-GB"/>
        </w:rPr>
        <w:t>Kalicki, K. (2009). Ethnic nationalism and political community: the overseas suffrage debates in Japan and South Korea. Asian Studies Review, 33(2), 175-195.</w:t>
      </w:r>
    </w:p>
    <w:p w:rsidR="00547D05" w:rsidRPr="00F32A36" w:rsidRDefault="00A82114" w:rsidP="007A3B11">
      <w:pPr>
        <w:jc w:val="both"/>
        <w:rPr>
          <w:sz w:val="20"/>
          <w:szCs w:val="20"/>
          <w:lang w:val="en-GB"/>
        </w:rPr>
      </w:pPr>
      <w:r w:rsidRPr="007A3B11">
        <w:rPr>
          <w:sz w:val="20"/>
          <w:szCs w:val="20"/>
          <w:lang w:val="en-GB"/>
        </w:rPr>
        <w:t>Koller, D. (2014). Analysing the effects of gender differences in political knowledge in Switzerland.</w:t>
      </w:r>
      <w:r w:rsidRPr="007A3B11">
        <w:rPr>
          <w:lang w:val="en-GB"/>
        </w:rPr>
        <w:t xml:space="preserve"> </w:t>
      </w:r>
      <w:r w:rsidRPr="007A3B11">
        <w:rPr>
          <w:sz w:val="20"/>
          <w:szCs w:val="20"/>
          <w:lang w:val="en-GB"/>
        </w:rPr>
        <w:t>Paper for the panel “Political Education and Political Engagement”. ECPR Graduate Student Conference. Innsbruck</w:t>
      </w:r>
    </w:p>
    <w:p w:rsidR="00C16903" w:rsidRPr="00F32A36" w:rsidRDefault="00C16903" w:rsidP="00F32A36">
      <w:pPr>
        <w:pStyle w:val="Prrafodelista"/>
        <w:ind w:left="0"/>
        <w:jc w:val="both"/>
        <w:rPr>
          <w:sz w:val="20"/>
          <w:szCs w:val="20"/>
          <w:lang w:val="en-GB"/>
        </w:rPr>
      </w:pPr>
      <w:r w:rsidRPr="00F32A36">
        <w:rPr>
          <w:sz w:val="20"/>
          <w:szCs w:val="20"/>
          <w:lang w:val="en-GB"/>
        </w:rPr>
        <w:t>Lafleur, J. M. (2011). The transnational political participation of Latin American and Caribbean migrants residing in Europe. International Migration, 49(3), 1-9.</w:t>
      </w:r>
    </w:p>
    <w:p w:rsidR="0063153F" w:rsidRPr="00F32A36" w:rsidRDefault="0063153F" w:rsidP="00F32A36">
      <w:pPr>
        <w:pStyle w:val="Prrafodelista"/>
        <w:ind w:left="0"/>
        <w:jc w:val="both"/>
        <w:rPr>
          <w:sz w:val="20"/>
          <w:szCs w:val="20"/>
          <w:lang w:val="en-GB"/>
        </w:rPr>
      </w:pPr>
    </w:p>
    <w:p w:rsidR="0063153F" w:rsidRPr="00F32A36" w:rsidRDefault="0063153F" w:rsidP="00F32A36">
      <w:pPr>
        <w:pStyle w:val="Prrafodelista"/>
        <w:ind w:left="0"/>
        <w:jc w:val="both"/>
        <w:rPr>
          <w:sz w:val="20"/>
          <w:szCs w:val="20"/>
          <w:lang w:val="en-GB"/>
        </w:rPr>
      </w:pPr>
      <w:r w:rsidRPr="00F32A36">
        <w:rPr>
          <w:sz w:val="20"/>
          <w:szCs w:val="20"/>
          <w:lang w:val="en-GB"/>
        </w:rPr>
        <w:t xml:space="preserve">Lafleur, J. M. (2013). Transnational Politics and the State. The External Voting Rights of Diasporas. New York and London: Routledge. </w:t>
      </w:r>
    </w:p>
    <w:p w:rsidR="007A325B" w:rsidRPr="00F32A36" w:rsidRDefault="007A325B" w:rsidP="00F32A36">
      <w:pPr>
        <w:pStyle w:val="Prrafodelista"/>
        <w:ind w:left="0"/>
        <w:jc w:val="both"/>
        <w:rPr>
          <w:sz w:val="20"/>
          <w:szCs w:val="20"/>
          <w:lang w:val="en-GB"/>
        </w:rPr>
      </w:pPr>
    </w:p>
    <w:p w:rsidR="00AF420B" w:rsidRPr="00F32A36" w:rsidRDefault="007A325B" w:rsidP="00F32A36">
      <w:pPr>
        <w:pStyle w:val="Prrafodelista"/>
        <w:ind w:left="0"/>
        <w:jc w:val="both"/>
        <w:rPr>
          <w:sz w:val="20"/>
          <w:szCs w:val="20"/>
          <w:lang w:val="en-GB"/>
        </w:rPr>
      </w:pPr>
      <w:r w:rsidRPr="00F32A36">
        <w:rPr>
          <w:sz w:val="20"/>
          <w:szCs w:val="20"/>
          <w:lang w:val="en-GB"/>
        </w:rPr>
        <w:t>Langton, K. P. y Jennings, M. K. (1968). Political socialization and the high school civics curriculum in the United States. The American Political Science Review, 62(3), 852-867.</w:t>
      </w:r>
      <w:r w:rsidRPr="00F32A36">
        <w:rPr>
          <w:sz w:val="20"/>
          <w:szCs w:val="20"/>
          <w:lang w:val="en-GB"/>
        </w:rPr>
        <w:cr/>
      </w:r>
    </w:p>
    <w:p w:rsidR="00AF420B" w:rsidRPr="00F32A36" w:rsidRDefault="00AF420B" w:rsidP="00F32A36">
      <w:pPr>
        <w:pStyle w:val="Prrafodelista"/>
        <w:ind w:left="0"/>
        <w:jc w:val="both"/>
        <w:rPr>
          <w:sz w:val="20"/>
          <w:szCs w:val="20"/>
          <w:lang w:val="en-GB"/>
        </w:rPr>
      </w:pPr>
      <w:r w:rsidRPr="008B2A62">
        <w:rPr>
          <w:sz w:val="20"/>
          <w:szCs w:val="20"/>
          <w:lang w:val="en-GB"/>
        </w:rPr>
        <w:t xml:space="preserve">Levine, D.H. y Molina, J.E. (Eds.). </w:t>
      </w:r>
      <w:r w:rsidRPr="00F32A36">
        <w:rPr>
          <w:sz w:val="20"/>
          <w:szCs w:val="20"/>
          <w:lang w:val="en-GB"/>
        </w:rPr>
        <w:t>(2011). The Quality of Democracy in Latin America. Londres: Lynne Rienner Publishers.</w:t>
      </w:r>
    </w:p>
    <w:p w:rsidR="00AA244D" w:rsidRPr="00F32A36" w:rsidRDefault="00AA244D" w:rsidP="00F32A36">
      <w:pPr>
        <w:pStyle w:val="Prrafodelista"/>
        <w:ind w:left="0"/>
        <w:jc w:val="both"/>
        <w:rPr>
          <w:sz w:val="20"/>
          <w:szCs w:val="20"/>
          <w:lang w:val="en-GB"/>
        </w:rPr>
      </w:pPr>
    </w:p>
    <w:p w:rsidR="00AA244D" w:rsidRPr="00F32A36" w:rsidRDefault="00AA244D" w:rsidP="00F32A36">
      <w:pPr>
        <w:pStyle w:val="Prrafodelista"/>
        <w:ind w:left="0"/>
        <w:jc w:val="both"/>
        <w:rPr>
          <w:sz w:val="20"/>
          <w:szCs w:val="20"/>
          <w:lang w:val="en-GB"/>
        </w:rPr>
      </w:pPr>
      <w:r w:rsidRPr="00F32A36">
        <w:rPr>
          <w:sz w:val="20"/>
          <w:szCs w:val="20"/>
          <w:lang w:val="en-GB"/>
        </w:rPr>
        <w:t>Lieber, M. A. (2010). Elections beyond borders: overseas voting in Mexico and the Dominican Republic, 1994–2008 (Doctoral dissertation, Brown University).</w:t>
      </w:r>
    </w:p>
    <w:p w:rsidR="00AF420B" w:rsidRPr="00F32A36" w:rsidRDefault="00AF420B" w:rsidP="00F32A36">
      <w:pPr>
        <w:pStyle w:val="Prrafodelista"/>
        <w:ind w:left="0"/>
        <w:jc w:val="both"/>
        <w:rPr>
          <w:sz w:val="20"/>
          <w:szCs w:val="20"/>
          <w:lang w:val="en-GB"/>
        </w:rPr>
      </w:pPr>
    </w:p>
    <w:p w:rsidR="00AF420B" w:rsidRPr="008B2A62" w:rsidRDefault="00AF420B" w:rsidP="00F32A36">
      <w:pPr>
        <w:pStyle w:val="Prrafodelista"/>
        <w:ind w:left="0"/>
        <w:jc w:val="both"/>
        <w:rPr>
          <w:sz w:val="20"/>
          <w:szCs w:val="20"/>
        </w:rPr>
      </w:pPr>
      <w:r w:rsidRPr="00F32A36">
        <w:rPr>
          <w:sz w:val="20"/>
          <w:szCs w:val="20"/>
        </w:rPr>
        <w:t xml:space="preserve">Lipset, S. M. (1987). El hombre político: las bases sociales de la política. </w:t>
      </w:r>
      <w:r w:rsidRPr="008B2A62">
        <w:rPr>
          <w:sz w:val="20"/>
          <w:szCs w:val="20"/>
        </w:rPr>
        <w:t>Madrid: Tecnos.</w:t>
      </w:r>
    </w:p>
    <w:p w:rsidR="00165EC3" w:rsidRPr="008B2A62" w:rsidRDefault="00165EC3" w:rsidP="00F32A36">
      <w:pPr>
        <w:pStyle w:val="Prrafodelista"/>
        <w:ind w:left="0"/>
        <w:jc w:val="both"/>
        <w:rPr>
          <w:sz w:val="20"/>
          <w:szCs w:val="20"/>
        </w:rPr>
      </w:pPr>
    </w:p>
    <w:p w:rsidR="007F406B" w:rsidRPr="00F32A36" w:rsidRDefault="00165EC3" w:rsidP="00F32A36">
      <w:pPr>
        <w:pStyle w:val="Prrafodelista"/>
        <w:ind w:left="0"/>
        <w:jc w:val="both"/>
        <w:rPr>
          <w:sz w:val="20"/>
          <w:szCs w:val="20"/>
          <w:lang w:val="en-GB"/>
        </w:rPr>
      </w:pPr>
      <w:r w:rsidRPr="008B2A62">
        <w:rPr>
          <w:sz w:val="20"/>
          <w:szCs w:val="20"/>
        </w:rPr>
        <w:t xml:space="preserve">Lisi, M., Belchior, A. M., Abrantes, M., &amp; Azevedo, J. (2015). </w:t>
      </w:r>
      <w:r w:rsidRPr="00F32A36">
        <w:rPr>
          <w:sz w:val="20"/>
          <w:szCs w:val="20"/>
          <w:lang w:val="en-GB"/>
        </w:rPr>
        <w:t>Out of sight, out of mind? External voting and the political representation of Portuguese emigrants. South European Society and Politics, 20(2), 265-285.</w:t>
      </w:r>
    </w:p>
    <w:p w:rsidR="001A03B9" w:rsidRPr="00F32A36" w:rsidRDefault="001A03B9" w:rsidP="00F32A36">
      <w:pPr>
        <w:pStyle w:val="Prrafodelista"/>
        <w:ind w:left="0"/>
        <w:jc w:val="both"/>
        <w:rPr>
          <w:sz w:val="20"/>
          <w:szCs w:val="20"/>
          <w:lang w:val="en-GB"/>
        </w:rPr>
      </w:pPr>
    </w:p>
    <w:p w:rsidR="007F406B" w:rsidRPr="00F32A36" w:rsidRDefault="007F406B" w:rsidP="00F32A36">
      <w:pPr>
        <w:pStyle w:val="Prrafodelista"/>
        <w:ind w:left="0"/>
        <w:jc w:val="both"/>
        <w:rPr>
          <w:sz w:val="20"/>
          <w:szCs w:val="20"/>
          <w:lang w:val="en-GB"/>
        </w:rPr>
      </w:pPr>
      <w:r w:rsidRPr="00F32A36">
        <w:rPr>
          <w:sz w:val="20"/>
          <w:szCs w:val="20"/>
          <w:lang w:val="en-GB"/>
        </w:rPr>
        <w:t xml:space="preserve">Mariani, D. (2015). Have the Swiss abroad votes made all the difference? Swissinfo. Available in: </w:t>
      </w:r>
      <w:hyperlink r:id="rId25" w:history="1">
        <w:r w:rsidRPr="00F32A36">
          <w:rPr>
            <w:rStyle w:val="Hipervnculo"/>
            <w:sz w:val="20"/>
            <w:szCs w:val="20"/>
            <w:lang w:val="en-GB"/>
          </w:rPr>
          <w:t>https://www.swissinfo.ch/eng/politics/radio-tv-licences_have-the-swiss-abroad-votes-made-all-the-difference-/41505542</w:t>
        </w:r>
      </w:hyperlink>
      <w:r w:rsidRPr="00F32A36">
        <w:rPr>
          <w:sz w:val="20"/>
          <w:szCs w:val="20"/>
          <w:lang w:val="en-GB"/>
        </w:rPr>
        <w:t xml:space="preserve"> </w:t>
      </w:r>
    </w:p>
    <w:p w:rsidR="00634F7E" w:rsidRPr="00F32A36" w:rsidRDefault="00634F7E" w:rsidP="00F32A36">
      <w:pPr>
        <w:pStyle w:val="Prrafodelista"/>
        <w:ind w:left="0"/>
        <w:jc w:val="both"/>
        <w:rPr>
          <w:sz w:val="20"/>
          <w:szCs w:val="20"/>
          <w:lang w:val="en-GB"/>
        </w:rPr>
      </w:pPr>
    </w:p>
    <w:p w:rsidR="001A03B9" w:rsidRPr="00F32A36" w:rsidRDefault="001A03B9" w:rsidP="00F32A36">
      <w:pPr>
        <w:pStyle w:val="Prrafodelista"/>
        <w:ind w:left="0"/>
        <w:jc w:val="both"/>
        <w:rPr>
          <w:sz w:val="20"/>
          <w:szCs w:val="20"/>
          <w:lang w:val="en-GB"/>
        </w:rPr>
      </w:pPr>
      <w:r w:rsidRPr="00F32A36">
        <w:rPr>
          <w:sz w:val="20"/>
          <w:szCs w:val="20"/>
          <w:lang w:val="en-GB"/>
        </w:rPr>
        <w:t>Maxwell, R. (2010). Evaluating migrant integration: political attitudes across generations in Europe. International Migration Review, 44(1), 25-52.</w:t>
      </w:r>
    </w:p>
    <w:p w:rsidR="001A03B9" w:rsidRPr="00F32A36" w:rsidRDefault="001A03B9" w:rsidP="00F32A36">
      <w:pPr>
        <w:pStyle w:val="Prrafodelista"/>
        <w:ind w:left="0"/>
        <w:jc w:val="both"/>
        <w:rPr>
          <w:sz w:val="20"/>
          <w:szCs w:val="20"/>
          <w:lang w:val="en-GB"/>
        </w:rPr>
      </w:pPr>
    </w:p>
    <w:p w:rsidR="001A03B9" w:rsidRDefault="001A03B9" w:rsidP="00F32A36">
      <w:pPr>
        <w:pStyle w:val="Prrafodelista"/>
        <w:ind w:left="0"/>
        <w:jc w:val="both"/>
        <w:rPr>
          <w:sz w:val="20"/>
          <w:szCs w:val="20"/>
          <w:lang w:val="en-GB"/>
        </w:rPr>
      </w:pPr>
      <w:r w:rsidRPr="00F32A36">
        <w:rPr>
          <w:sz w:val="20"/>
          <w:szCs w:val="20"/>
          <w:lang w:val="en-GB"/>
        </w:rPr>
        <w:t>Mazzoleni, O., &amp; Pilotti, A. (2015). The Outcry of the Periphery? An analysis of Ticino's no to immigration. Swiss Political Science Review, 21(1), 63-75.</w:t>
      </w:r>
    </w:p>
    <w:p w:rsidR="00F32A36" w:rsidRDefault="00F32A36" w:rsidP="00F32A36">
      <w:pPr>
        <w:pStyle w:val="Prrafodelista"/>
        <w:ind w:left="0"/>
        <w:jc w:val="both"/>
        <w:rPr>
          <w:sz w:val="20"/>
          <w:szCs w:val="20"/>
          <w:lang w:val="en-GB"/>
        </w:rPr>
      </w:pPr>
    </w:p>
    <w:p w:rsidR="00F32A36" w:rsidRPr="00F32A36" w:rsidRDefault="00F32A36" w:rsidP="00F32A36">
      <w:pPr>
        <w:pStyle w:val="Prrafodelista"/>
        <w:ind w:left="0"/>
        <w:jc w:val="both"/>
        <w:rPr>
          <w:sz w:val="20"/>
          <w:szCs w:val="20"/>
          <w:lang w:val="en-GB"/>
        </w:rPr>
      </w:pPr>
      <w:r w:rsidRPr="00F32A36">
        <w:rPr>
          <w:sz w:val="20"/>
          <w:szCs w:val="20"/>
          <w:lang w:val="en-GB"/>
        </w:rPr>
        <w:t>Milbrath, L. y Goel, M. (1977). Political Participation: How and Why Do People Get Involved in Politics? Lanham: University Press of America.</w:t>
      </w:r>
    </w:p>
    <w:p w:rsidR="001A03B9" w:rsidRPr="00F32A36" w:rsidRDefault="001A03B9" w:rsidP="00F32A36">
      <w:pPr>
        <w:pStyle w:val="Prrafodelista"/>
        <w:ind w:left="0"/>
        <w:jc w:val="both"/>
        <w:rPr>
          <w:sz w:val="20"/>
          <w:szCs w:val="20"/>
          <w:lang w:val="en-GB"/>
        </w:rPr>
      </w:pPr>
    </w:p>
    <w:p w:rsidR="00634F7E" w:rsidRPr="00F32A36" w:rsidRDefault="00634F7E" w:rsidP="00F32A36">
      <w:pPr>
        <w:pStyle w:val="Prrafodelista"/>
        <w:ind w:left="0"/>
        <w:jc w:val="both"/>
        <w:rPr>
          <w:sz w:val="20"/>
          <w:szCs w:val="20"/>
          <w:lang w:val="en-GB"/>
        </w:rPr>
      </w:pPr>
      <w:r w:rsidRPr="00F32A36">
        <w:rPr>
          <w:sz w:val="20"/>
          <w:szCs w:val="20"/>
          <w:lang w:val="en-GB"/>
        </w:rPr>
        <w:t>Milic, T. (2015</w:t>
      </w:r>
      <w:r w:rsidR="00947C89" w:rsidRPr="00F32A36">
        <w:rPr>
          <w:sz w:val="20"/>
          <w:szCs w:val="20"/>
          <w:lang w:val="en-GB"/>
        </w:rPr>
        <w:t>a</w:t>
      </w:r>
      <w:r w:rsidRPr="00F32A36">
        <w:rPr>
          <w:sz w:val="20"/>
          <w:szCs w:val="20"/>
          <w:lang w:val="en-GB"/>
        </w:rPr>
        <w:t>). “For They Knew What They Did”–What Swiss Voters Did (Not) Know About The Mass Immigration Initiative. Swiss Political Science Review, 21(1), 48-62.</w:t>
      </w:r>
    </w:p>
    <w:p w:rsidR="00947C89" w:rsidRPr="00F32A36" w:rsidRDefault="00947C89" w:rsidP="00F32A36">
      <w:pPr>
        <w:pStyle w:val="Prrafodelista"/>
        <w:ind w:left="0"/>
        <w:jc w:val="both"/>
        <w:rPr>
          <w:sz w:val="20"/>
          <w:szCs w:val="20"/>
          <w:lang w:val="en-GB"/>
        </w:rPr>
      </w:pPr>
    </w:p>
    <w:p w:rsidR="00947C89" w:rsidRPr="00F32A36" w:rsidRDefault="00947C89" w:rsidP="00F32A36">
      <w:pPr>
        <w:pStyle w:val="Prrafodelista"/>
        <w:ind w:left="0"/>
        <w:jc w:val="both"/>
        <w:rPr>
          <w:sz w:val="20"/>
          <w:szCs w:val="20"/>
          <w:lang w:val="en-GB"/>
        </w:rPr>
      </w:pPr>
      <w:r w:rsidRPr="00F32A36">
        <w:rPr>
          <w:sz w:val="20"/>
          <w:szCs w:val="20"/>
          <w:lang w:val="en-GB"/>
        </w:rPr>
        <w:t xml:space="preserve">Milic, T. (2015b). Analyse des meinungsbildungsprozesses der auslandschweizerinnen vor den wahlen 2015. Aarau: Centre for democracy studies in Aarau. </w:t>
      </w:r>
    </w:p>
    <w:p w:rsidR="00C16903" w:rsidRPr="00F32A36" w:rsidRDefault="00C16903" w:rsidP="00F32A36">
      <w:pPr>
        <w:pStyle w:val="Prrafodelista"/>
        <w:ind w:left="0"/>
        <w:jc w:val="both"/>
        <w:rPr>
          <w:sz w:val="20"/>
          <w:szCs w:val="20"/>
          <w:lang w:val="en-GB"/>
        </w:rPr>
      </w:pPr>
    </w:p>
    <w:p w:rsidR="00F32A36" w:rsidRPr="00F32A36" w:rsidRDefault="00947C89" w:rsidP="00F32A36">
      <w:pPr>
        <w:pStyle w:val="Prrafodelista"/>
        <w:ind w:left="0"/>
        <w:jc w:val="both"/>
        <w:rPr>
          <w:sz w:val="20"/>
          <w:szCs w:val="20"/>
          <w:lang w:val="en-GB"/>
        </w:rPr>
      </w:pPr>
      <w:r w:rsidRPr="00F32A36">
        <w:rPr>
          <w:sz w:val="20"/>
          <w:szCs w:val="20"/>
          <w:lang w:val="en-GB"/>
        </w:rPr>
        <w:t xml:space="preserve">Milic, T. (2016). How the Swiss Abroad voted. </w:t>
      </w:r>
      <w:r w:rsidR="00D23927" w:rsidRPr="00F32A36">
        <w:rPr>
          <w:i/>
          <w:sz w:val="20"/>
          <w:szCs w:val="20"/>
          <w:lang w:val="en-GB"/>
        </w:rPr>
        <w:t>Revue Suisse</w:t>
      </w:r>
      <w:r w:rsidR="00D23927" w:rsidRPr="00F32A36">
        <w:rPr>
          <w:sz w:val="20"/>
          <w:szCs w:val="20"/>
          <w:lang w:val="en-GB"/>
        </w:rPr>
        <w:t xml:space="preserve">. Volume I. Available in: </w:t>
      </w:r>
      <w:hyperlink r:id="rId26" w:history="1">
        <w:r w:rsidR="00A665BF" w:rsidRPr="00F32A36">
          <w:rPr>
            <w:rStyle w:val="Hipervnculo"/>
            <w:sz w:val="20"/>
            <w:szCs w:val="20"/>
            <w:lang w:val="en-GB"/>
          </w:rPr>
          <w:t>http://www.revue.ch/en/editions/2016/01/detail/news/detail/News/how-the-swiss-abroad-voted/</w:t>
        </w:r>
      </w:hyperlink>
      <w:r w:rsidR="00A665BF" w:rsidRPr="00F32A36">
        <w:rPr>
          <w:sz w:val="20"/>
          <w:szCs w:val="20"/>
          <w:lang w:val="en-GB"/>
        </w:rPr>
        <w:t xml:space="preserve"> </w:t>
      </w:r>
    </w:p>
    <w:p w:rsidR="00D23927" w:rsidRPr="00F32A36" w:rsidRDefault="00D23927" w:rsidP="00F32A36">
      <w:pPr>
        <w:pStyle w:val="Prrafodelista"/>
        <w:ind w:left="0"/>
        <w:jc w:val="both"/>
        <w:rPr>
          <w:sz w:val="20"/>
          <w:szCs w:val="20"/>
          <w:lang w:val="en-GB"/>
        </w:rPr>
      </w:pPr>
    </w:p>
    <w:p w:rsidR="007A325B" w:rsidRPr="00F32A36" w:rsidRDefault="007A325B" w:rsidP="00F32A36">
      <w:pPr>
        <w:pStyle w:val="Prrafodelista"/>
        <w:ind w:left="0"/>
        <w:jc w:val="both"/>
        <w:rPr>
          <w:sz w:val="20"/>
          <w:szCs w:val="20"/>
          <w:lang w:val="en-GB"/>
        </w:rPr>
      </w:pPr>
      <w:r w:rsidRPr="00F32A36">
        <w:rPr>
          <w:sz w:val="20"/>
          <w:szCs w:val="20"/>
          <w:lang w:val="en-GB"/>
        </w:rPr>
        <w:t>Morales, L. (2011). Conceptualizing and Measuring Migrants’ Political Inclusion. En Morales, L. y Giugni, M. G. (Eds.). (2011). Social Capital, Political Participation and Migration in Europe: Making Multicultural Democracy Work? (pp. 19-42). Basingstoke: Palgrave.</w:t>
      </w:r>
    </w:p>
    <w:p w:rsidR="007A325B" w:rsidRPr="00F32A36" w:rsidRDefault="007A325B" w:rsidP="00F32A36">
      <w:pPr>
        <w:pStyle w:val="Prrafodelista"/>
        <w:ind w:left="0"/>
        <w:jc w:val="both"/>
        <w:rPr>
          <w:sz w:val="20"/>
          <w:szCs w:val="20"/>
          <w:lang w:val="en-GB"/>
        </w:rPr>
      </w:pPr>
    </w:p>
    <w:p w:rsidR="00C16903" w:rsidRDefault="00C16903" w:rsidP="00F32A36">
      <w:pPr>
        <w:pStyle w:val="Prrafodelista"/>
        <w:ind w:left="0"/>
        <w:jc w:val="both"/>
        <w:rPr>
          <w:sz w:val="20"/>
          <w:szCs w:val="20"/>
          <w:lang w:val="en-GB"/>
        </w:rPr>
      </w:pPr>
      <w:r w:rsidRPr="00F32A36">
        <w:rPr>
          <w:sz w:val="20"/>
          <w:szCs w:val="20"/>
          <w:lang w:val="en-GB"/>
        </w:rPr>
        <w:t>Morales, L., &amp; Pilati, K. (2014). The political transnationalism of Ecuadorians in Barcelona, Madrid and Milan: the role of individual resources, organizational engagement and the political context. Global Networks, 14(1), 80-102.</w:t>
      </w:r>
    </w:p>
    <w:p w:rsidR="00C82C0D" w:rsidRPr="00F32A36" w:rsidRDefault="00C950BB" w:rsidP="00C950BB">
      <w:pPr>
        <w:jc w:val="both"/>
        <w:rPr>
          <w:sz w:val="20"/>
          <w:szCs w:val="20"/>
          <w:lang w:val="en-GB"/>
        </w:rPr>
      </w:pPr>
      <w:r w:rsidRPr="00B46564">
        <w:rPr>
          <w:sz w:val="20"/>
          <w:szCs w:val="20"/>
          <w:lang w:val="en-GB"/>
        </w:rPr>
        <w:t xml:space="preserve">Morales, L. &amp; Morariu, M. (2011). </w:t>
      </w:r>
      <w:r w:rsidRPr="00C950BB">
        <w:rPr>
          <w:sz w:val="20"/>
          <w:szCs w:val="20"/>
          <w:lang w:val="en-GB"/>
        </w:rPr>
        <w:t>Is Home a distraction? The role of migrants’</w:t>
      </w:r>
      <w:r>
        <w:rPr>
          <w:sz w:val="20"/>
          <w:szCs w:val="20"/>
          <w:lang w:val="en-GB"/>
        </w:rPr>
        <w:t xml:space="preserve"> </w:t>
      </w:r>
      <w:r w:rsidRPr="00C950BB">
        <w:rPr>
          <w:sz w:val="20"/>
          <w:szCs w:val="20"/>
          <w:lang w:val="en-GB"/>
        </w:rPr>
        <w:t>transnational practices in their political integration into receiving-country politics. En</w:t>
      </w:r>
      <w:r>
        <w:rPr>
          <w:sz w:val="20"/>
          <w:szCs w:val="20"/>
          <w:lang w:val="en-GB"/>
        </w:rPr>
        <w:t xml:space="preserve"> </w:t>
      </w:r>
      <w:r w:rsidRPr="00C950BB">
        <w:rPr>
          <w:sz w:val="20"/>
          <w:szCs w:val="20"/>
          <w:lang w:val="en-GB"/>
        </w:rPr>
        <w:t>Morales, L. y Giugni, M. G. (Eds.). (2011). Social Capital, Political Participation and</w:t>
      </w:r>
      <w:r>
        <w:rPr>
          <w:sz w:val="20"/>
          <w:szCs w:val="20"/>
          <w:lang w:val="en-GB"/>
        </w:rPr>
        <w:t xml:space="preserve"> </w:t>
      </w:r>
      <w:r w:rsidRPr="00C950BB">
        <w:rPr>
          <w:sz w:val="20"/>
          <w:szCs w:val="20"/>
          <w:lang w:val="en-GB"/>
        </w:rPr>
        <w:t>Migration in Europe: Making Multicultural Democracy Work? (pp. 140-171).</w:t>
      </w:r>
      <w:r>
        <w:rPr>
          <w:sz w:val="20"/>
          <w:szCs w:val="20"/>
          <w:lang w:val="en-GB"/>
        </w:rPr>
        <w:t xml:space="preserve"> </w:t>
      </w:r>
      <w:r w:rsidRPr="00C950BB">
        <w:rPr>
          <w:sz w:val="20"/>
          <w:szCs w:val="20"/>
          <w:lang w:val="en-GB"/>
        </w:rPr>
        <w:t>Basingstoke: Palgrave.</w:t>
      </w:r>
    </w:p>
    <w:p w:rsidR="005A34DF" w:rsidRPr="00F32A36" w:rsidRDefault="00C950BB" w:rsidP="00F32A36">
      <w:pPr>
        <w:pStyle w:val="Prrafodelista"/>
        <w:ind w:left="0"/>
        <w:jc w:val="both"/>
        <w:rPr>
          <w:sz w:val="20"/>
          <w:szCs w:val="20"/>
          <w:lang w:val="en-GB"/>
        </w:rPr>
      </w:pPr>
      <w:r>
        <w:rPr>
          <w:sz w:val="20"/>
          <w:szCs w:val="20"/>
          <w:lang w:val="en-GB"/>
        </w:rPr>
        <w:t xml:space="preserve">Naval, C. &amp; </w:t>
      </w:r>
      <w:r w:rsidR="005A34DF" w:rsidRPr="00F32A36">
        <w:rPr>
          <w:sz w:val="20"/>
          <w:szCs w:val="20"/>
          <w:lang w:val="en-GB"/>
        </w:rPr>
        <w:t>Ugarte, C. (2012). «The Development of Civic Competencies at Secondary Level through Service-Learning Pedagogies». En M. Print y D. Lange (eds.), Schools, curriculum, and civic education for building democratic citizens (pp. 99-112). Rotterdam: Sense Publishers.</w:t>
      </w:r>
    </w:p>
    <w:p w:rsidR="00463609" w:rsidRPr="00F32A36" w:rsidRDefault="00463609" w:rsidP="00F32A36">
      <w:pPr>
        <w:pStyle w:val="Prrafodelista"/>
        <w:ind w:left="0"/>
        <w:jc w:val="both"/>
        <w:rPr>
          <w:sz w:val="20"/>
          <w:szCs w:val="20"/>
          <w:lang w:val="en-GB"/>
        </w:rPr>
      </w:pPr>
    </w:p>
    <w:p w:rsidR="00463609" w:rsidRPr="00F32A36" w:rsidRDefault="00463609" w:rsidP="00F32A36">
      <w:pPr>
        <w:pStyle w:val="Prrafodelista"/>
        <w:ind w:left="0"/>
        <w:jc w:val="both"/>
        <w:rPr>
          <w:sz w:val="20"/>
          <w:szCs w:val="20"/>
        </w:rPr>
      </w:pPr>
      <w:r w:rsidRPr="00F32A36">
        <w:rPr>
          <w:sz w:val="20"/>
          <w:szCs w:val="20"/>
          <w:lang w:val="en-GB"/>
        </w:rPr>
        <w:t xml:space="preserve">Østergaard‐Nielsen, E. K. (2001). Transnational political practices and the receiving state: Turks and Kurds in Germany and the Netherlands. </w:t>
      </w:r>
      <w:r w:rsidRPr="00F32A36">
        <w:rPr>
          <w:sz w:val="20"/>
          <w:szCs w:val="20"/>
        </w:rPr>
        <w:t>Global Networks, 1(3), 261-282.</w:t>
      </w:r>
    </w:p>
    <w:p w:rsidR="00EB33B8" w:rsidRPr="00F32A36" w:rsidRDefault="00EB33B8" w:rsidP="00F32A36">
      <w:pPr>
        <w:pStyle w:val="Prrafodelista"/>
        <w:ind w:left="0"/>
        <w:jc w:val="both"/>
        <w:rPr>
          <w:sz w:val="20"/>
          <w:szCs w:val="20"/>
        </w:rPr>
      </w:pPr>
    </w:p>
    <w:p w:rsidR="00D56950" w:rsidRPr="008B2A62" w:rsidRDefault="00D56950" w:rsidP="00F32A36">
      <w:pPr>
        <w:pStyle w:val="Prrafodelista"/>
        <w:ind w:left="0"/>
        <w:jc w:val="both"/>
        <w:rPr>
          <w:sz w:val="20"/>
          <w:szCs w:val="20"/>
        </w:rPr>
      </w:pPr>
      <w:r w:rsidRPr="00F32A36">
        <w:rPr>
          <w:sz w:val="20"/>
          <w:szCs w:val="20"/>
        </w:rPr>
        <w:t xml:space="preserve">Parra, J. (2006). Discursos y modelos sobre la ampliación de los electorados: el voto en el extranjero a ciudadanos emigrantes en perspectiva comparada. </w:t>
      </w:r>
      <w:r w:rsidRPr="008B2A62">
        <w:rPr>
          <w:sz w:val="20"/>
          <w:szCs w:val="20"/>
        </w:rPr>
        <w:t>Studia Politicae (6),105-132.</w:t>
      </w:r>
    </w:p>
    <w:p w:rsidR="00F32A36" w:rsidRPr="008B2A62" w:rsidRDefault="00F32A36" w:rsidP="00F32A36">
      <w:pPr>
        <w:pStyle w:val="Prrafodelista"/>
        <w:ind w:left="0"/>
        <w:jc w:val="both"/>
        <w:rPr>
          <w:sz w:val="20"/>
          <w:szCs w:val="20"/>
        </w:rPr>
      </w:pPr>
    </w:p>
    <w:p w:rsidR="00F32A36" w:rsidRPr="00F32A36" w:rsidRDefault="00F32A36" w:rsidP="00F32A36">
      <w:pPr>
        <w:pStyle w:val="Prrafodelista"/>
        <w:ind w:left="0"/>
        <w:jc w:val="both"/>
        <w:rPr>
          <w:sz w:val="20"/>
          <w:szCs w:val="20"/>
          <w:lang w:val="en-GB"/>
        </w:rPr>
      </w:pPr>
      <w:r w:rsidRPr="008B2A62">
        <w:rPr>
          <w:sz w:val="20"/>
          <w:szCs w:val="20"/>
        </w:rPr>
        <w:t xml:space="preserve">Pasek, J., Feldman, L., Romer, D. y Hall, K. (2008). </w:t>
      </w:r>
      <w:r w:rsidRPr="00F32A36">
        <w:rPr>
          <w:sz w:val="20"/>
          <w:szCs w:val="20"/>
          <w:lang w:val="en-GB"/>
        </w:rPr>
        <w:t>Schools as incubators of democratic participation: Building long-term political efficacy with civic education. Applied Development Science, 12(1), 26-37.</w:t>
      </w:r>
    </w:p>
    <w:p w:rsidR="007F406B" w:rsidRPr="00F32A36" w:rsidRDefault="007F406B" w:rsidP="00F32A36">
      <w:pPr>
        <w:pStyle w:val="Prrafodelista"/>
        <w:ind w:left="0"/>
        <w:jc w:val="both"/>
        <w:rPr>
          <w:sz w:val="20"/>
          <w:szCs w:val="20"/>
          <w:lang w:val="en-GB"/>
        </w:rPr>
      </w:pPr>
    </w:p>
    <w:p w:rsidR="007F406B" w:rsidRPr="00F32A36" w:rsidRDefault="007F406B" w:rsidP="00F32A36">
      <w:pPr>
        <w:pStyle w:val="Prrafodelista"/>
        <w:ind w:left="0"/>
        <w:jc w:val="both"/>
        <w:rPr>
          <w:sz w:val="20"/>
          <w:szCs w:val="20"/>
          <w:lang w:val="en-GB"/>
        </w:rPr>
      </w:pPr>
      <w:r w:rsidRPr="00F32A36">
        <w:rPr>
          <w:sz w:val="20"/>
          <w:szCs w:val="20"/>
          <w:lang w:val="en-GB"/>
        </w:rPr>
        <w:t xml:space="preserve">Raaflaub, C. (2017). E-voting pilot project seen as a big success. Available in: </w:t>
      </w:r>
      <w:hyperlink r:id="rId27" w:history="1">
        <w:r w:rsidRPr="00F32A36">
          <w:rPr>
            <w:rStyle w:val="Hipervnculo"/>
            <w:sz w:val="20"/>
            <w:szCs w:val="20"/>
            <w:lang w:val="en-GB"/>
          </w:rPr>
          <w:t>https://www.swissinfo.ch/eng/council-of-the-swiss-abroad_e-voting-pilot-project-seen-as-a-big-success/43408512</w:t>
        </w:r>
      </w:hyperlink>
      <w:r w:rsidRPr="00F32A36">
        <w:rPr>
          <w:sz w:val="20"/>
          <w:szCs w:val="20"/>
          <w:lang w:val="en-GB"/>
        </w:rPr>
        <w:t xml:space="preserve"> </w:t>
      </w:r>
    </w:p>
    <w:p w:rsidR="00BB5F0B" w:rsidRPr="00F32A36" w:rsidRDefault="00BB5F0B" w:rsidP="00F32A36">
      <w:pPr>
        <w:pStyle w:val="Prrafodelista"/>
        <w:ind w:left="0"/>
        <w:jc w:val="both"/>
        <w:rPr>
          <w:sz w:val="20"/>
          <w:szCs w:val="20"/>
          <w:lang w:val="en-GB"/>
        </w:rPr>
      </w:pPr>
    </w:p>
    <w:p w:rsidR="00BB5F0B" w:rsidRPr="00F32A36" w:rsidRDefault="00BB5F0B" w:rsidP="00F32A36">
      <w:pPr>
        <w:pStyle w:val="Prrafodelista"/>
        <w:ind w:left="0"/>
        <w:jc w:val="both"/>
        <w:rPr>
          <w:sz w:val="20"/>
          <w:szCs w:val="20"/>
          <w:lang w:val="en-GB"/>
        </w:rPr>
      </w:pPr>
      <w:r w:rsidRPr="007A3B11">
        <w:rPr>
          <w:sz w:val="20"/>
          <w:szCs w:val="20"/>
          <w:lang w:val="en-GB"/>
        </w:rPr>
        <w:t xml:space="preserve">Rhee, Young Ju, Voting from Abroad: 2012 Elections and the Overseas Koreans' Vote (August 4, 2014). Available at SSRN: </w:t>
      </w:r>
      <w:hyperlink r:id="rId28" w:history="1">
        <w:r w:rsidRPr="007A3B11">
          <w:rPr>
            <w:rStyle w:val="Hipervnculo"/>
            <w:sz w:val="20"/>
            <w:szCs w:val="20"/>
            <w:lang w:val="en-GB"/>
          </w:rPr>
          <w:t>https://ssrn.com/abstract=2476145</w:t>
        </w:r>
      </w:hyperlink>
      <w:r w:rsidRPr="007A3B11">
        <w:rPr>
          <w:sz w:val="20"/>
          <w:szCs w:val="20"/>
          <w:lang w:val="en-GB"/>
        </w:rPr>
        <w:t>.</w:t>
      </w:r>
      <w:r w:rsidRPr="00F32A36">
        <w:rPr>
          <w:sz w:val="20"/>
          <w:szCs w:val="20"/>
          <w:lang w:val="en-GB"/>
        </w:rPr>
        <w:t xml:space="preserve"> </w:t>
      </w:r>
    </w:p>
    <w:p w:rsidR="00D56950" w:rsidRPr="00F32A36" w:rsidRDefault="00D56950" w:rsidP="00F32A36">
      <w:pPr>
        <w:pStyle w:val="Prrafodelista"/>
        <w:ind w:left="0"/>
        <w:jc w:val="both"/>
        <w:rPr>
          <w:sz w:val="20"/>
          <w:szCs w:val="20"/>
          <w:lang w:val="en-GB"/>
        </w:rPr>
      </w:pPr>
    </w:p>
    <w:p w:rsidR="00EB33B8" w:rsidRDefault="00EB33B8" w:rsidP="00F32A36">
      <w:pPr>
        <w:pStyle w:val="Prrafodelista"/>
        <w:ind w:left="0"/>
        <w:jc w:val="both"/>
        <w:rPr>
          <w:sz w:val="20"/>
          <w:szCs w:val="20"/>
          <w:lang w:val="en-GB"/>
        </w:rPr>
      </w:pPr>
      <w:r w:rsidRPr="00F32A36">
        <w:rPr>
          <w:sz w:val="20"/>
          <w:szCs w:val="20"/>
          <w:lang w:val="en-GB"/>
        </w:rPr>
        <w:t>Sanchez, G. C., &amp; Brown, T. N. (1994). Nostalgia: a Swiss disease. The American journal of psychiatry, 151(11), 1715.</w:t>
      </w:r>
    </w:p>
    <w:p w:rsidR="007E5D17" w:rsidRDefault="007E5D17" w:rsidP="00F32A36">
      <w:pPr>
        <w:pStyle w:val="Prrafodelista"/>
        <w:ind w:left="0"/>
        <w:jc w:val="both"/>
        <w:rPr>
          <w:sz w:val="20"/>
          <w:szCs w:val="20"/>
          <w:lang w:val="en-GB"/>
        </w:rPr>
      </w:pPr>
    </w:p>
    <w:p w:rsidR="007E5D17" w:rsidRPr="00F32A36" w:rsidRDefault="007E5D17" w:rsidP="00F32A36">
      <w:pPr>
        <w:pStyle w:val="Prrafodelista"/>
        <w:ind w:left="0"/>
        <w:jc w:val="both"/>
        <w:rPr>
          <w:sz w:val="20"/>
          <w:szCs w:val="20"/>
          <w:lang w:val="en-GB"/>
        </w:rPr>
      </w:pPr>
      <w:r w:rsidRPr="007E5D17">
        <w:rPr>
          <w:sz w:val="20"/>
          <w:szCs w:val="20"/>
          <w:lang w:val="en-GB"/>
        </w:rPr>
        <w:t>Schlenker, A., Blatter, J., &amp; Birka, I. (2017). Practising transnational citizenship: dual nationality and simultaneous political involvement among emigrants. Journal of Ethnic and Migration Studies, 43(3), 418-440.</w:t>
      </w:r>
    </w:p>
    <w:p w:rsidR="002C74C0" w:rsidRPr="00F32A36" w:rsidRDefault="002C74C0" w:rsidP="00F32A36">
      <w:pPr>
        <w:pStyle w:val="Prrafodelista"/>
        <w:ind w:left="0"/>
        <w:jc w:val="both"/>
        <w:rPr>
          <w:sz w:val="20"/>
          <w:szCs w:val="20"/>
          <w:lang w:val="en-GB"/>
        </w:rPr>
      </w:pPr>
    </w:p>
    <w:p w:rsidR="002C74C0" w:rsidRPr="00F32A36" w:rsidRDefault="002C74C0" w:rsidP="00F32A36">
      <w:pPr>
        <w:pStyle w:val="Prrafodelista"/>
        <w:ind w:left="0"/>
        <w:jc w:val="both"/>
        <w:rPr>
          <w:sz w:val="20"/>
          <w:szCs w:val="20"/>
        </w:rPr>
      </w:pPr>
      <w:r w:rsidRPr="00F32A36">
        <w:rPr>
          <w:sz w:val="20"/>
          <w:szCs w:val="20"/>
          <w:lang w:val="en-GB"/>
        </w:rPr>
        <w:t xml:space="preserve">Schönenberger, S., &amp; Efionayi-Mäder, D. (2010). </w:t>
      </w:r>
      <w:r w:rsidRPr="00F32A36">
        <w:rPr>
          <w:sz w:val="20"/>
          <w:szCs w:val="20"/>
        </w:rPr>
        <w:t>Die Fünfte Schweiz. Université de Neuchâtel.</w:t>
      </w:r>
    </w:p>
    <w:p w:rsidR="00917A7F" w:rsidRPr="00F32A36" w:rsidRDefault="00917A7F" w:rsidP="00F32A36">
      <w:pPr>
        <w:pStyle w:val="Prrafodelista"/>
        <w:ind w:left="0"/>
        <w:jc w:val="both"/>
        <w:rPr>
          <w:sz w:val="20"/>
          <w:szCs w:val="20"/>
        </w:rPr>
      </w:pPr>
    </w:p>
    <w:p w:rsidR="00917A7F" w:rsidRPr="00F32A36" w:rsidRDefault="00917A7F" w:rsidP="00F32A36">
      <w:pPr>
        <w:pStyle w:val="Prrafodelista"/>
        <w:ind w:left="0"/>
        <w:jc w:val="both"/>
        <w:rPr>
          <w:sz w:val="20"/>
          <w:szCs w:val="20"/>
          <w:lang w:val="en-GB"/>
        </w:rPr>
      </w:pPr>
      <w:r w:rsidRPr="00F32A36">
        <w:rPr>
          <w:sz w:val="20"/>
          <w:szCs w:val="20"/>
          <w:lang w:val="en-GB"/>
        </w:rPr>
        <w:t>Serdült, U. (2010). Internet voting for the Swiss abroad of Geneva: First online survey results. In J.-L. Chappelet et al. (Eds.), Electronic Government and Electronic Participation: Joint Proceedings of Ongoing Research and Projects of IFIP EGOV and ePart 2010. Schriftenreihe Informatik, 33. Linz: Trauner Verlag.</w:t>
      </w:r>
    </w:p>
    <w:p w:rsidR="00CC04AD" w:rsidRPr="00F32A36" w:rsidRDefault="00CC04AD" w:rsidP="00F32A36">
      <w:pPr>
        <w:pStyle w:val="Prrafodelista"/>
        <w:ind w:left="0"/>
        <w:jc w:val="both"/>
        <w:rPr>
          <w:sz w:val="20"/>
          <w:szCs w:val="20"/>
          <w:lang w:val="en-GB"/>
        </w:rPr>
      </w:pPr>
    </w:p>
    <w:p w:rsidR="00CC04AD" w:rsidRPr="00F32A36" w:rsidRDefault="00024A58" w:rsidP="00F32A36">
      <w:pPr>
        <w:pStyle w:val="Prrafodelista"/>
        <w:ind w:left="0"/>
        <w:jc w:val="both"/>
        <w:rPr>
          <w:sz w:val="20"/>
          <w:szCs w:val="20"/>
          <w:lang w:val="en-GB"/>
        </w:rPr>
      </w:pPr>
      <w:r>
        <w:rPr>
          <w:sz w:val="20"/>
          <w:szCs w:val="20"/>
          <w:lang w:val="en-GB"/>
        </w:rPr>
        <w:t>Serd</w:t>
      </w:r>
      <w:r w:rsidRPr="00024A58">
        <w:rPr>
          <w:sz w:val="20"/>
          <w:szCs w:val="20"/>
          <w:lang w:val="en-GB"/>
        </w:rPr>
        <w:t>ü</w:t>
      </w:r>
      <w:r w:rsidR="00CC04AD" w:rsidRPr="00F32A36">
        <w:rPr>
          <w:sz w:val="20"/>
          <w:szCs w:val="20"/>
          <w:lang w:val="en-GB"/>
        </w:rPr>
        <w:t>lt, U., Germann, M., Mendez, F., Portenier, A., &amp; Wellig, C. (2015). Fifteen years of internet voting in Switzerland [history, governance and use]. In eDemocracy &amp; eGovernment (ICEDEG), 2015 Second International Conference on (pp. 126-132). IEEE.</w:t>
      </w:r>
    </w:p>
    <w:p w:rsidR="005A34DF" w:rsidRPr="00F32A36" w:rsidRDefault="005A34DF" w:rsidP="00F32A36">
      <w:pPr>
        <w:pStyle w:val="Prrafodelista"/>
        <w:ind w:left="0"/>
        <w:jc w:val="both"/>
        <w:rPr>
          <w:sz w:val="20"/>
          <w:szCs w:val="20"/>
          <w:lang w:val="en-GB"/>
        </w:rPr>
      </w:pPr>
    </w:p>
    <w:p w:rsidR="00E942E1" w:rsidRPr="00F32A36" w:rsidRDefault="00514BAB" w:rsidP="00F32A36">
      <w:pPr>
        <w:pStyle w:val="Prrafodelista"/>
        <w:ind w:left="0"/>
        <w:jc w:val="both"/>
        <w:rPr>
          <w:sz w:val="20"/>
          <w:szCs w:val="20"/>
          <w:lang w:val="en-GB"/>
        </w:rPr>
      </w:pPr>
      <w:r w:rsidRPr="00F32A36">
        <w:rPr>
          <w:sz w:val="20"/>
          <w:szCs w:val="20"/>
          <w:lang w:val="en-GB"/>
        </w:rPr>
        <w:t>State Secretariat for Migration</w:t>
      </w:r>
      <w:r w:rsidR="00C82C0D" w:rsidRPr="00F32A36">
        <w:rPr>
          <w:sz w:val="20"/>
          <w:szCs w:val="20"/>
          <w:lang w:val="en-GB"/>
        </w:rPr>
        <w:t xml:space="preserve"> </w:t>
      </w:r>
      <w:r w:rsidR="00F73B28" w:rsidRPr="00F32A36">
        <w:rPr>
          <w:sz w:val="20"/>
          <w:szCs w:val="20"/>
          <w:lang w:val="en-GB"/>
        </w:rPr>
        <w:t xml:space="preserve">(2017). </w:t>
      </w:r>
      <w:r w:rsidR="00CE0AB1" w:rsidRPr="00F32A36">
        <w:rPr>
          <w:sz w:val="20"/>
          <w:szCs w:val="20"/>
          <w:lang w:val="en-GB"/>
        </w:rPr>
        <w:t xml:space="preserve"> </w:t>
      </w:r>
      <w:r w:rsidR="00C82C0D" w:rsidRPr="00F32A36">
        <w:rPr>
          <w:sz w:val="20"/>
          <w:szCs w:val="20"/>
          <w:lang w:val="en-GB"/>
        </w:rPr>
        <w:t xml:space="preserve">Statistique sur les étrangers, juillet. Available in: </w:t>
      </w:r>
      <w:hyperlink r:id="rId29" w:history="1">
        <w:r w:rsidR="00C82C0D" w:rsidRPr="00F32A36">
          <w:rPr>
            <w:rStyle w:val="Hipervnculo"/>
            <w:sz w:val="20"/>
            <w:szCs w:val="20"/>
            <w:lang w:val="en-GB"/>
          </w:rPr>
          <w:t>https://www.sem.admin.ch/sem/fr/home/publiservice/statistik/auslaenderstatistik/archiv/2017/07.html</w:t>
        </w:r>
      </w:hyperlink>
      <w:r w:rsidR="00C82C0D" w:rsidRPr="00F32A36">
        <w:rPr>
          <w:sz w:val="20"/>
          <w:szCs w:val="20"/>
          <w:lang w:val="en-GB"/>
        </w:rPr>
        <w:t xml:space="preserve"> </w:t>
      </w:r>
    </w:p>
    <w:p w:rsidR="00E942E1" w:rsidRPr="00F32A36" w:rsidRDefault="00E942E1" w:rsidP="00F32A36">
      <w:pPr>
        <w:pStyle w:val="Prrafodelista"/>
        <w:ind w:left="0"/>
        <w:jc w:val="both"/>
        <w:rPr>
          <w:sz w:val="20"/>
          <w:szCs w:val="20"/>
          <w:lang w:val="en-GB"/>
        </w:rPr>
      </w:pPr>
    </w:p>
    <w:p w:rsidR="00423D0E" w:rsidRDefault="00E942E1" w:rsidP="00F32A36">
      <w:pPr>
        <w:pStyle w:val="Prrafodelista"/>
        <w:ind w:left="0"/>
        <w:jc w:val="both"/>
        <w:rPr>
          <w:sz w:val="20"/>
          <w:szCs w:val="20"/>
          <w:lang w:val="en-GB"/>
        </w:rPr>
      </w:pPr>
      <w:r w:rsidRPr="007A3B11">
        <w:rPr>
          <w:sz w:val="20"/>
          <w:szCs w:val="20"/>
          <w:lang w:val="en-GB"/>
        </w:rPr>
        <w:t>Swissinfo (2017</w:t>
      </w:r>
      <w:r w:rsidR="005F07A0" w:rsidRPr="007A3B11">
        <w:rPr>
          <w:sz w:val="20"/>
          <w:szCs w:val="20"/>
          <w:lang w:val="en-GB"/>
        </w:rPr>
        <w:t>a</w:t>
      </w:r>
      <w:r w:rsidRPr="007A3B11">
        <w:rPr>
          <w:sz w:val="20"/>
          <w:szCs w:val="20"/>
          <w:lang w:val="en-GB"/>
        </w:rPr>
        <w:t xml:space="preserve">). Expat delegates give pension reform thumbs up. Available in: </w:t>
      </w:r>
      <w:hyperlink r:id="rId30" w:history="1">
        <w:r w:rsidRPr="007A3B11">
          <w:rPr>
            <w:rStyle w:val="Hipervnculo"/>
            <w:sz w:val="20"/>
            <w:szCs w:val="20"/>
            <w:lang w:val="en-GB"/>
          </w:rPr>
          <w:t>https://www.swissinfo.ch/eng/swiss-abroad-council_expat-delegates-give-pension-reform-thumbs-up/43408726</w:t>
        </w:r>
      </w:hyperlink>
      <w:r w:rsidRPr="00F32A36">
        <w:rPr>
          <w:sz w:val="20"/>
          <w:szCs w:val="20"/>
          <w:lang w:val="en-GB"/>
        </w:rPr>
        <w:t xml:space="preserve"> </w:t>
      </w:r>
    </w:p>
    <w:p w:rsidR="005F07A0" w:rsidRDefault="005F07A0" w:rsidP="00F32A36">
      <w:pPr>
        <w:pStyle w:val="Prrafodelista"/>
        <w:ind w:left="0"/>
        <w:jc w:val="both"/>
        <w:rPr>
          <w:sz w:val="20"/>
          <w:szCs w:val="20"/>
          <w:lang w:val="en-GB"/>
        </w:rPr>
      </w:pPr>
      <w:bookmarkStart w:id="0" w:name="_GoBack"/>
      <w:bookmarkEnd w:id="0"/>
    </w:p>
    <w:p w:rsidR="005F07A0" w:rsidRDefault="005F07A0" w:rsidP="00F32A36">
      <w:pPr>
        <w:pStyle w:val="Prrafodelista"/>
        <w:ind w:left="0"/>
        <w:jc w:val="both"/>
        <w:rPr>
          <w:sz w:val="20"/>
          <w:szCs w:val="20"/>
          <w:lang w:val="en-GB"/>
        </w:rPr>
      </w:pPr>
      <w:r>
        <w:rPr>
          <w:sz w:val="20"/>
          <w:szCs w:val="20"/>
          <w:lang w:val="en-GB"/>
        </w:rPr>
        <w:t xml:space="preserve">Swissinfo (2017b). </w:t>
      </w:r>
      <w:r w:rsidRPr="005F07A0">
        <w:rPr>
          <w:sz w:val="20"/>
          <w:szCs w:val="20"/>
          <w:lang w:val="en-GB"/>
        </w:rPr>
        <w:t>How long before all Swiss expats can use e-voting?</w:t>
      </w:r>
      <w:r>
        <w:rPr>
          <w:sz w:val="20"/>
          <w:szCs w:val="20"/>
          <w:lang w:val="en-GB"/>
        </w:rPr>
        <w:t xml:space="preserve"> Available in: </w:t>
      </w:r>
      <w:hyperlink r:id="rId31" w:history="1">
        <w:r w:rsidRPr="00D103CA">
          <w:rPr>
            <w:rStyle w:val="Hipervnculo"/>
            <w:sz w:val="20"/>
            <w:szCs w:val="20"/>
            <w:lang w:val="en-GB"/>
          </w:rPr>
          <w:t>https://www.swissinfo.ch/eng/citizen-participation_how-long-before-all-swiss-expats-can-use-e-voting-/43503442</w:t>
        </w:r>
      </w:hyperlink>
      <w:r>
        <w:rPr>
          <w:sz w:val="20"/>
          <w:szCs w:val="20"/>
          <w:lang w:val="en-GB"/>
        </w:rPr>
        <w:t xml:space="preserve"> </w:t>
      </w:r>
    </w:p>
    <w:p w:rsidR="00423D0E" w:rsidRPr="00F32A36" w:rsidRDefault="00423D0E" w:rsidP="00F32A36">
      <w:pPr>
        <w:pStyle w:val="Prrafodelista"/>
        <w:ind w:left="0"/>
        <w:jc w:val="both"/>
        <w:rPr>
          <w:sz w:val="20"/>
          <w:szCs w:val="20"/>
          <w:lang w:val="en-GB"/>
        </w:rPr>
      </w:pPr>
    </w:p>
    <w:p w:rsidR="00AF420B" w:rsidRPr="00F32A36" w:rsidRDefault="00AF420B" w:rsidP="00F32A36">
      <w:pPr>
        <w:pStyle w:val="Prrafodelista"/>
        <w:ind w:left="0"/>
        <w:jc w:val="both"/>
        <w:rPr>
          <w:sz w:val="20"/>
          <w:szCs w:val="20"/>
          <w:lang w:val="en-GB"/>
        </w:rPr>
      </w:pPr>
      <w:r w:rsidRPr="00F32A36">
        <w:rPr>
          <w:sz w:val="20"/>
          <w:szCs w:val="20"/>
          <w:lang w:val="en-GB"/>
        </w:rPr>
        <w:t>Tocqueville, A. (1956). Democracy in America. Londres: Penguin Classics.</w:t>
      </w:r>
    </w:p>
    <w:p w:rsidR="00AF420B" w:rsidRPr="00F32A36" w:rsidRDefault="00AF420B" w:rsidP="00F32A36">
      <w:pPr>
        <w:pStyle w:val="Prrafodelista"/>
        <w:ind w:left="0"/>
        <w:jc w:val="both"/>
        <w:rPr>
          <w:sz w:val="20"/>
          <w:szCs w:val="20"/>
          <w:lang w:val="en-GB"/>
        </w:rPr>
      </w:pPr>
    </w:p>
    <w:p w:rsidR="00925199" w:rsidRPr="00F32A36" w:rsidRDefault="00925199" w:rsidP="00F32A36">
      <w:pPr>
        <w:pStyle w:val="Prrafodelista"/>
        <w:ind w:left="0"/>
        <w:jc w:val="both"/>
        <w:rPr>
          <w:sz w:val="20"/>
          <w:szCs w:val="20"/>
          <w:lang w:val="en-GB"/>
        </w:rPr>
      </w:pPr>
      <w:r w:rsidRPr="00F32A36">
        <w:rPr>
          <w:sz w:val="20"/>
          <w:szCs w:val="20"/>
          <w:lang w:val="en-GB"/>
        </w:rPr>
        <w:t>Toivanen, M. (2016). Political Transnationalism as a Matter of Belonging: Young Kurds in Finland. In Dislocations of Civic Cultural Borderlines (pp. 87-106). Springer International Publishing.</w:t>
      </w:r>
    </w:p>
    <w:p w:rsidR="00784E85" w:rsidRPr="00F32A36" w:rsidRDefault="00784E85" w:rsidP="00F32A36">
      <w:pPr>
        <w:pStyle w:val="Prrafodelista"/>
        <w:ind w:left="0"/>
        <w:jc w:val="both"/>
        <w:rPr>
          <w:sz w:val="20"/>
          <w:szCs w:val="20"/>
          <w:lang w:val="en-GB"/>
        </w:rPr>
      </w:pPr>
    </w:p>
    <w:p w:rsidR="00784E85" w:rsidRPr="00F32A36" w:rsidRDefault="00784E85" w:rsidP="00F32A36">
      <w:pPr>
        <w:pStyle w:val="Prrafodelista"/>
        <w:ind w:left="0"/>
        <w:jc w:val="both"/>
        <w:rPr>
          <w:sz w:val="20"/>
          <w:szCs w:val="20"/>
          <w:lang w:val="en-GB"/>
        </w:rPr>
      </w:pPr>
      <w:r w:rsidRPr="00F32A36">
        <w:rPr>
          <w:sz w:val="20"/>
          <w:szCs w:val="20"/>
          <w:lang w:val="en-GB"/>
        </w:rPr>
        <w:t>Torney-Purta, J., Barber, C., &amp; Wilkenfeld, B. (2006). Differences in the civic knowledge and attitudes of adolescents in the United States by immigrant status and Hispanic background. Prospects, 36(3), 343-354.</w:t>
      </w:r>
    </w:p>
    <w:p w:rsidR="00AF420B" w:rsidRPr="00F32A36" w:rsidRDefault="00AF420B" w:rsidP="00F32A36">
      <w:pPr>
        <w:pStyle w:val="Prrafodelista"/>
        <w:ind w:left="0"/>
        <w:jc w:val="both"/>
        <w:rPr>
          <w:sz w:val="20"/>
          <w:szCs w:val="20"/>
          <w:lang w:val="en-GB"/>
        </w:rPr>
      </w:pPr>
    </w:p>
    <w:p w:rsidR="00AF420B" w:rsidRPr="00F32A36" w:rsidRDefault="00AF420B" w:rsidP="00F32A36">
      <w:pPr>
        <w:pStyle w:val="Prrafodelista"/>
        <w:ind w:left="0"/>
        <w:jc w:val="both"/>
        <w:rPr>
          <w:sz w:val="20"/>
          <w:szCs w:val="20"/>
          <w:lang w:val="en-GB"/>
        </w:rPr>
      </w:pPr>
      <w:r w:rsidRPr="00F32A36">
        <w:rPr>
          <w:sz w:val="20"/>
          <w:szCs w:val="20"/>
          <w:lang w:val="en-GB"/>
        </w:rPr>
        <w:t>Torney-Purta, J., Barber, C. y Wilkenfeld, B. (2007). Latino Adolescents´ civic development in the United States: research results from the IEA Civic Education Study. Journal of Youth and Adolescence, 36(2), 111-125.</w:t>
      </w:r>
    </w:p>
    <w:p w:rsidR="006B4AB9" w:rsidRDefault="006B4AB9" w:rsidP="00F32A36">
      <w:pPr>
        <w:pStyle w:val="Prrafodelista"/>
        <w:ind w:left="0"/>
        <w:jc w:val="both"/>
        <w:rPr>
          <w:sz w:val="20"/>
          <w:szCs w:val="20"/>
          <w:lang w:val="en-GB"/>
        </w:rPr>
      </w:pPr>
    </w:p>
    <w:p w:rsidR="00F32A36" w:rsidRDefault="00F32A36" w:rsidP="00F32A36">
      <w:pPr>
        <w:pStyle w:val="Prrafodelista"/>
        <w:ind w:left="0"/>
        <w:jc w:val="both"/>
        <w:rPr>
          <w:sz w:val="20"/>
          <w:szCs w:val="20"/>
          <w:lang w:val="en-GB"/>
        </w:rPr>
      </w:pPr>
      <w:r w:rsidRPr="008B2A62">
        <w:rPr>
          <w:sz w:val="20"/>
          <w:szCs w:val="20"/>
          <w:lang w:val="en-GB"/>
        </w:rPr>
        <w:t xml:space="preserve">Verba, S., Schlozman, K. L. y Brady, H. E. (1995). </w:t>
      </w:r>
      <w:r w:rsidRPr="00F32A36">
        <w:rPr>
          <w:sz w:val="20"/>
          <w:szCs w:val="20"/>
          <w:lang w:val="en-GB"/>
        </w:rPr>
        <w:t>Voice and Equality: Civic Voluntarism in American Politics. Cambridge, MA: Harvard University Press.</w:t>
      </w:r>
    </w:p>
    <w:p w:rsidR="0069688A" w:rsidRDefault="0069688A" w:rsidP="00F32A36">
      <w:pPr>
        <w:pStyle w:val="Prrafodelista"/>
        <w:ind w:left="0"/>
        <w:jc w:val="both"/>
        <w:rPr>
          <w:sz w:val="20"/>
          <w:szCs w:val="20"/>
          <w:lang w:val="en-GB"/>
        </w:rPr>
      </w:pPr>
    </w:p>
    <w:p w:rsidR="0069688A" w:rsidRDefault="0069688A" w:rsidP="00F32A36">
      <w:pPr>
        <w:pStyle w:val="Prrafodelista"/>
        <w:ind w:left="0"/>
        <w:jc w:val="both"/>
        <w:rPr>
          <w:sz w:val="20"/>
          <w:szCs w:val="20"/>
          <w:lang w:val="en-GB"/>
        </w:rPr>
      </w:pPr>
      <w:r w:rsidRPr="0069688A">
        <w:rPr>
          <w:sz w:val="20"/>
          <w:szCs w:val="20"/>
          <w:lang w:val="en-GB"/>
        </w:rPr>
        <w:t>Verba, S., Burns, N., &amp; Schlozman, K. L. (1997). Knowing and caring about politics: Gender and political engagement. The Journal of Politics, 59(4), 1051-1072.</w:t>
      </w:r>
    </w:p>
    <w:p w:rsidR="00F32A36" w:rsidRPr="00F32A36" w:rsidRDefault="00F32A36" w:rsidP="00F32A36">
      <w:pPr>
        <w:pStyle w:val="Prrafodelista"/>
        <w:ind w:left="0"/>
        <w:jc w:val="both"/>
        <w:rPr>
          <w:sz w:val="20"/>
          <w:szCs w:val="20"/>
          <w:lang w:val="en-GB"/>
        </w:rPr>
      </w:pPr>
    </w:p>
    <w:p w:rsidR="00DF17F6" w:rsidRPr="00F32A36" w:rsidRDefault="006B4AB9" w:rsidP="00F32A36">
      <w:pPr>
        <w:pStyle w:val="Prrafodelista"/>
        <w:ind w:left="0"/>
        <w:jc w:val="both"/>
        <w:rPr>
          <w:sz w:val="20"/>
          <w:szCs w:val="20"/>
          <w:lang w:val="en-GB"/>
        </w:rPr>
      </w:pPr>
      <w:r w:rsidRPr="00F32A36">
        <w:rPr>
          <w:sz w:val="20"/>
          <w:szCs w:val="20"/>
          <w:lang w:val="en-GB"/>
        </w:rPr>
        <w:t>Vogler, C. (2015). Change and Challenges for Foreign Retirees in Thailand. An Interview with Nancy Lindley. Austrian Journal of South-East Asian Studies, 8(2), 209-214.</w:t>
      </w:r>
      <w:r w:rsidR="00DF17F6" w:rsidRPr="00F32A36">
        <w:rPr>
          <w:sz w:val="20"/>
          <w:szCs w:val="20"/>
          <w:lang w:val="en-GB"/>
        </w:rPr>
        <w:t xml:space="preserve"> </w:t>
      </w:r>
    </w:p>
    <w:p w:rsidR="00DF17F6" w:rsidRPr="00F32A36" w:rsidRDefault="00DF17F6" w:rsidP="00F32A36">
      <w:pPr>
        <w:pStyle w:val="Prrafodelista"/>
        <w:ind w:left="0"/>
        <w:jc w:val="both"/>
        <w:rPr>
          <w:sz w:val="20"/>
          <w:szCs w:val="20"/>
          <w:lang w:val="en-GB"/>
        </w:rPr>
      </w:pPr>
    </w:p>
    <w:p w:rsidR="00AF420B" w:rsidRPr="00F32A36" w:rsidRDefault="00DF17F6" w:rsidP="00F32A36">
      <w:pPr>
        <w:pStyle w:val="Prrafodelista"/>
        <w:ind w:left="0"/>
        <w:jc w:val="both"/>
        <w:rPr>
          <w:sz w:val="20"/>
          <w:szCs w:val="20"/>
          <w:lang w:val="en-GB"/>
        </w:rPr>
      </w:pPr>
      <w:r w:rsidRPr="00F32A36">
        <w:rPr>
          <w:sz w:val="20"/>
          <w:szCs w:val="20"/>
          <w:lang w:val="en-GB"/>
        </w:rPr>
        <w:t>von Koppenfels A.K. (2014). Political Transnationalism and Political Engagement. In: Migrants or Expatriates?. Migration, Diasporas and Citizenship Series. Palgrave Macmillan, London</w:t>
      </w:r>
      <w:r w:rsidR="00AF420B" w:rsidRPr="00F32A36">
        <w:rPr>
          <w:sz w:val="20"/>
          <w:szCs w:val="20"/>
          <w:lang w:val="en-GB"/>
        </w:rPr>
        <w:t xml:space="preserve"> </w:t>
      </w:r>
    </w:p>
    <w:p w:rsidR="00AF420B" w:rsidRPr="00F32A36" w:rsidRDefault="00AF420B" w:rsidP="00F32A36">
      <w:pPr>
        <w:pStyle w:val="Prrafodelista"/>
        <w:ind w:left="0"/>
        <w:jc w:val="both"/>
        <w:rPr>
          <w:sz w:val="20"/>
          <w:szCs w:val="20"/>
          <w:lang w:val="en-GB"/>
        </w:rPr>
      </w:pPr>
    </w:p>
    <w:p w:rsidR="007A325B" w:rsidRPr="00F32A36" w:rsidRDefault="00AF420B" w:rsidP="00F32A36">
      <w:pPr>
        <w:pStyle w:val="Prrafodelista"/>
        <w:ind w:left="0"/>
        <w:jc w:val="both"/>
        <w:rPr>
          <w:sz w:val="20"/>
          <w:szCs w:val="20"/>
          <w:lang w:val="en-GB"/>
        </w:rPr>
      </w:pPr>
      <w:r w:rsidRPr="00F32A36">
        <w:rPr>
          <w:sz w:val="20"/>
          <w:szCs w:val="20"/>
          <w:lang w:val="en-GB"/>
        </w:rPr>
        <w:t>Waldstein, F. A. y Reiher, T. C. (2001). Service-learning and students’ personal and civic development. Journal of Experiential Education, 24(1), 7-13.</w:t>
      </w:r>
      <w:r w:rsidR="007A325B" w:rsidRPr="00F32A36">
        <w:rPr>
          <w:sz w:val="20"/>
          <w:szCs w:val="20"/>
          <w:lang w:val="en-GB"/>
        </w:rPr>
        <w:t xml:space="preserve"> </w:t>
      </w:r>
    </w:p>
    <w:p w:rsidR="007A325B" w:rsidRPr="00F32A36" w:rsidRDefault="007A325B" w:rsidP="00F32A36">
      <w:pPr>
        <w:pStyle w:val="Prrafodelista"/>
        <w:ind w:left="0"/>
        <w:jc w:val="both"/>
        <w:rPr>
          <w:sz w:val="20"/>
          <w:szCs w:val="20"/>
          <w:lang w:val="en-GB"/>
        </w:rPr>
      </w:pPr>
    </w:p>
    <w:p w:rsidR="007A325B" w:rsidRPr="00F32A36" w:rsidRDefault="007A325B" w:rsidP="00F32A36">
      <w:pPr>
        <w:pStyle w:val="Prrafodelista"/>
        <w:ind w:left="0"/>
        <w:jc w:val="both"/>
        <w:rPr>
          <w:sz w:val="20"/>
          <w:szCs w:val="20"/>
          <w:lang w:val="en-GB"/>
        </w:rPr>
      </w:pPr>
      <w:r w:rsidRPr="00F32A36">
        <w:rPr>
          <w:sz w:val="20"/>
          <w:szCs w:val="20"/>
          <w:lang w:val="en-GB"/>
        </w:rPr>
        <w:t>White, S., Nevitte, N., Blais, A., Gidengil, E. y Fournier, P. (2008). The Political</w:t>
      </w:r>
    </w:p>
    <w:p w:rsidR="00F32A36" w:rsidRDefault="007A325B" w:rsidP="00F32A36">
      <w:pPr>
        <w:pStyle w:val="Prrafodelista"/>
        <w:ind w:left="0"/>
        <w:jc w:val="both"/>
        <w:rPr>
          <w:sz w:val="20"/>
          <w:szCs w:val="20"/>
          <w:lang w:val="en-GB"/>
        </w:rPr>
      </w:pPr>
      <w:r w:rsidRPr="00F32A36">
        <w:rPr>
          <w:sz w:val="20"/>
          <w:szCs w:val="20"/>
          <w:lang w:val="en-GB"/>
        </w:rPr>
        <w:t xml:space="preserve">Resocialization of Immigrants: Resistance or Lifelong Learning? Political Research </w:t>
      </w:r>
      <w:r w:rsidR="00F32A36">
        <w:rPr>
          <w:sz w:val="20"/>
          <w:szCs w:val="20"/>
          <w:lang w:val="en-GB"/>
        </w:rPr>
        <w:t>Quarterly, 61(2), 268-281.</w:t>
      </w:r>
    </w:p>
    <w:p w:rsidR="00F32A36" w:rsidRDefault="00F32A36" w:rsidP="00F32A36">
      <w:pPr>
        <w:pStyle w:val="Prrafodelista"/>
        <w:ind w:left="0"/>
        <w:jc w:val="both"/>
        <w:rPr>
          <w:lang w:val="en-GB"/>
        </w:rPr>
      </w:pPr>
    </w:p>
    <w:p w:rsidR="00F73B28" w:rsidRDefault="00F32A36" w:rsidP="00F32A36">
      <w:pPr>
        <w:pStyle w:val="Prrafodelista"/>
        <w:ind w:left="0"/>
        <w:jc w:val="both"/>
        <w:rPr>
          <w:sz w:val="20"/>
          <w:szCs w:val="20"/>
          <w:lang w:val="en-GB"/>
        </w:rPr>
      </w:pPr>
      <w:r w:rsidRPr="00F32A36">
        <w:rPr>
          <w:sz w:val="20"/>
          <w:szCs w:val="20"/>
          <w:lang w:val="en-GB"/>
        </w:rPr>
        <w:t>Wu, C. (2003). Psycho-Political Correlates of Political Efficacy. The Case of the 1994 NewOrleans Mayoral Election. Journal of Black Studies, 33(6), 729-760.</w:t>
      </w:r>
    </w:p>
    <w:p w:rsidR="006B4AB9" w:rsidRPr="00DF17F6" w:rsidRDefault="006B4AB9" w:rsidP="00AF420B">
      <w:pPr>
        <w:jc w:val="both"/>
        <w:rPr>
          <w:b/>
          <w:sz w:val="24"/>
          <w:szCs w:val="24"/>
          <w:lang w:val="en-GB"/>
        </w:rPr>
      </w:pPr>
    </w:p>
    <w:sectPr w:rsidR="006B4AB9" w:rsidRPr="00DF17F6">
      <w:footerReference w:type="default" r:id="rId3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F95" w:rsidRDefault="00576F95" w:rsidP="000A23AF">
      <w:pPr>
        <w:spacing w:after="0" w:line="240" w:lineRule="auto"/>
      </w:pPr>
      <w:r>
        <w:separator/>
      </w:r>
    </w:p>
  </w:endnote>
  <w:endnote w:type="continuationSeparator" w:id="0">
    <w:p w:rsidR="00576F95" w:rsidRDefault="00576F95" w:rsidP="000A2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779746"/>
      <w:docPartObj>
        <w:docPartGallery w:val="Page Numbers (Bottom of Page)"/>
        <w:docPartUnique/>
      </w:docPartObj>
    </w:sdtPr>
    <w:sdtEndPr/>
    <w:sdtContent>
      <w:p w:rsidR="00571D73" w:rsidRDefault="00571D73">
        <w:pPr>
          <w:pStyle w:val="Piedepgina"/>
          <w:jc w:val="center"/>
        </w:pPr>
        <w:r>
          <w:fldChar w:fldCharType="begin"/>
        </w:r>
        <w:r>
          <w:instrText>PAGE   \* MERGEFORMAT</w:instrText>
        </w:r>
        <w:r>
          <w:fldChar w:fldCharType="separate"/>
        </w:r>
        <w:r w:rsidR="007A3B11">
          <w:rPr>
            <w:noProof/>
          </w:rPr>
          <w:t>29</w:t>
        </w:r>
        <w:r>
          <w:fldChar w:fldCharType="end"/>
        </w:r>
      </w:p>
    </w:sdtContent>
  </w:sdt>
  <w:p w:rsidR="00571D73" w:rsidRDefault="00571D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F95" w:rsidRDefault="00576F95" w:rsidP="000A23AF">
      <w:pPr>
        <w:spacing w:after="0" w:line="240" w:lineRule="auto"/>
      </w:pPr>
      <w:r>
        <w:separator/>
      </w:r>
    </w:p>
  </w:footnote>
  <w:footnote w:type="continuationSeparator" w:id="0">
    <w:p w:rsidR="00576F95" w:rsidRDefault="00576F95" w:rsidP="000A23AF">
      <w:pPr>
        <w:spacing w:after="0" w:line="240" w:lineRule="auto"/>
      </w:pPr>
      <w:r>
        <w:continuationSeparator/>
      </w:r>
    </w:p>
  </w:footnote>
  <w:footnote w:id="1">
    <w:p w:rsidR="00571D73" w:rsidRPr="00514BAB" w:rsidRDefault="00571D73" w:rsidP="00514BAB">
      <w:pPr>
        <w:pStyle w:val="Textonotapie"/>
        <w:jc w:val="both"/>
        <w:rPr>
          <w:lang w:val="en-GB"/>
        </w:rPr>
      </w:pPr>
      <w:r>
        <w:rPr>
          <w:rStyle w:val="Refdenotaalpie"/>
        </w:rPr>
        <w:footnoteRef/>
      </w:r>
      <w:r w:rsidRPr="00514BAB">
        <w:rPr>
          <w:lang w:val="en-GB"/>
        </w:rPr>
        <w:t xml:space="preserve"> </w:t>
      </w:r>
      <w:r>
        <w:rPr>
          <w:lang w:val="en-GB"/>
        </w:rPr>
        <w:t xml:space="preserve">This article is an output of the project “Establishing a joint research partnership about political transnationalism”. It was funded by the Swiss National Science Foundation (Code: </w:t>
      </w:r>
      <w:r w:rsidRPr="00514BAB">
        <w:rPr>
          <w:lang w:val="en-GB"/>
        </w:rPr>
        <w:t>IZK0Z1_164827</w:t>
      </w:r>
      <w:r>
        <w:rPr>
          <w:lang w:val="en-GB"/>
        </w:rPr>
        <w:t xml:space="preserve">). </w:t>
      </w:r>
    </w:p>
  </w:footnote>
  <w:footnote w:id="2">
    <w:p w:rsidR="00571D73" w:rsidRPr="000A23AF" w:rsidRDefault="00571D73">
      <w:pPr>
        <w:pStyle w:val="Textonotapie"/>
        <w:rPr>
          <w:lang w:val="en-GB"/>
        </w:rPr>
      </w:pPr>
      <w:r>
        <w:rPr>
          <w:rStyle w:val="Refdenotaalpie"/>
        </w:rPr>
        <w:footnoteRef/>
      </w:r>
      <w:r w:rsidRPr="000A23AF">
        <w:rPr>
          <w:lang w:val="en-GB"/>
        </w:rPr>
        <w:t xml:space="preserve"> Pontifical University of Comillas </w:t>
      </w:r>
      <w:r>
        <w:rPr>
          <w:lang w:val="en-GB"/>
        </w:rPr>
        <w:t>(</w:t>
      </w:r>
      <w:hyperlink r:id="rId1" w:history="1">
        <w:r w:rsidRPr="004E025A">
          <w:rPr>
            <w:rStyle w:val="Hipervnculo"/>
            <w:lang w:val="en-GB"/>
          </w:rPr>
          <w:t>pbiderbost@comillas.edu</w:t>
        </w:r>
      </w:hyperlink>
      <w:r>
        <w:rPr>
          <w:lang w:val="en-GB"/>
        </w:rPr>
        <w:t xml:space="preserve">) </w:t>
      </w:r>
    </w:p>
  </w:footnote>
  <w:footnote w:id="3">
    <w:p w:rsidR="00571D73" w:rsidRPr="00463253" w:rsidRDefault="00571D73" w:rsidP="00463253">
      <w:pPr>
        <w:pStyle w:val="Textonotapie"/>
        <w:jc w:val="both"/>
        <w:rPr>
          <w:lang w:val="en-GB"/>
        </w:rPr>
      </w:pPr>
      <w:r>
        <w:rPr>
          <w:rStyle w:val="Refdenotaalpie"/>
        </w:rPr>
        <w:footnoteRef/>
      </w:r>
      <w:r w:rsidRPr="00463253">
        <w:rPr>
          <w:lang w:val="en-GB"/>
        </w:rPr>
        <w:t xml:space="preserve"> The total number of migrants in Switzerland</w:t>
      </w:r>
      <w:r>
        <w:rPr>
          <w:lang w:val="en-GB"/>
        </w:rPr>
        <w:t xml:space="preserve">, taking into account official figures of </w:t>
      </w:r>
      <w:r w:rsidRPr="00514BAB">
        <w:rPr>
          <w:lang w:val="en-GB"/>
        </w:rPr>
        <w:t>State Secretariat for Migration</w:t>
      </w:r>
      <w:r>
        <w:rPr>
          <w:lang w:val="en-GB"/>
        </w:rPr>
        <w:t>,</w:t>
      </w:r>
      <w:r w:rsidRPr="00463253">
        <w:rPr>
          <w:lang w:val="en-GB"/>
        </w:rPr>
        <w:t xml:space="preserve"> was of </w:t>
      </w:r>
      <w:r>
        <w:rPr>
          <w:lang w:val="en-GB"/>
        </w:rPr>
        <w:t>2.09 million people on July 31</w:t>
      </w:r>
      <w:r w:rsidRPr="00463253">
        <w:rPr>
          <w:vertAlign w:val="superscript"/>
          <w:lang w:val="en-GB"/>
        </w:rPr>
        <w:t>st</w:t>
      </w:r>
      <w:r>
        <w:rPr>
          <w:lang w:val="en-GB"/>
        </w:rPr>
        <w:t xml:space="preserve"> 2017. </w:t>
      </w:r>
    </w:p>
  </w:footnote>
  <w:footnote w:id="4">
    <w:p w:rsidR="00571D73" w:rsidRPr="002146DA" w:rsidRDefault="00571D73" w:rsidP="002146DA">
      <w:pPr>
        <w:pStyle w:val="Textonotapie"/>
        <w:jc w:val="both"/>
        <w:rPr>
          <w:lang w:val="en-GB"/>
        </w:rPr>
      </w:pPr>
      <w:r>
        <w:rPr>
          <w:rStyle w:val="Refdenotaalpie"/>
        </w:rPr>
        <w:footnoteRef/>
      </w:r>
      <w:r w:rsidRPr="002146DA">
        <w:rPr>
          <w:lang w:val="en-GB"/>
        </w:rPr>
        <w:t xml:space="preserve"> </w:t>
      </w:r>
      <w:r>
        <w:rPr>
          <w:lang w:val="en-GB"/>
        </w:rPr>
        <w:t>The most famous popular initiative of this kind, as a consequence of its unexpected results, was the one which took place on February 14</w:t>
      </w:r>
      <w:r w:rsidRPr="002146DA">
        <w:rPr>
          <w:vertAlign w:val="superscript"/>
          <w:lang w:val="en-GB"/>
        </w:rPr>
        <w:t>th</w:t>
      </w:r>
      <w:r>
        <w:rPr>
          <w:lang w:val="en-GB"/>
        </w:rPr>
        <w:t xml:space="preserve"> 2017 (Against Mass Immigration). In that opportunity, a majority of people (50.3%) and a majority of cantons (16) decided to include in the Constitution an article in which residence permits for foreigners must be limited to annual quotas. The particularities of this election processes have generated a huge interest among social scientists for clarifying its causes and consequences (Abberger et al., 2014; Ackerman and Freitag, 2015; Mazzoleni and</w:t>
      </w:r>
      <w:r w:rsidRPr="00634F7E">
        <w:rPr>
          <w:lang w:val="en-GB"/>
        </w:rPr>
        <w:t xml:space="preserve"> Pilotti, </w:t>
      </w:r>
      <w:r>
        <w:rPr>
          <w:lang w:val="en-GB"/>
        </w:rPr>
        <w:t>2015; Milic, 2015a)</w:t>
      </w:r>
    </w:p>
  </w:footnote>
  <w:footnote w:id="5">
    <w:p w:rsidR="00571D73" w:rsidRPr="00FB34FC" w:rsidRDefault="00571D73" w:rsidP="00FB34FC">
      <w:pPr>
        <w:pStyle w:val="Textonotapie"/>
        <w:jc w:val="both"/>
        <w:rPr>
          <w:lang w:val="en-GB"/>
        </w:rPr>
      </w:pPr>
      <w:r>
        <w:rPr>
          <w:rStyle w:val="Refdenotaalpie"/>
        </w:rPr>
        <w:footnoteRef/>
      </w:r>
      <w:r w:rsidRPr="00FB34FC">
        <w:rPr>
          <w:lang w:val="en-GB"/>
        </w:rPr>
        <w:t xml:space="preserve"> </w:t>
      </w:r>
      <w:r>
        <w:rPr>
          <w:lang w:val="en-GB"/>
        </w:rPr>
        <w:t xml:space="preserve">The main feature of the Swiss political system is its direct democracy. This is composed by four juridical figures: constitutional referendum, optional referendum, popular initiative and right of petition. They allow Swiss citizens, in one side, have a final word in many political aspects and, in the other side, keep the contact on a regular basis to their political representatives. </w:t>
      </w:r>
    </w:p>
  </w:footnote>
  <w:footnote w:id="6">
    <w:p w:rsidR="00571D73" w:rsidRPr="00DF17F6" w:rsidRDefault="00571D73" w:rsidP="00DF17F6">
      <w:pPr>
        <w:pStyle w:val="Textonotapie"/>
        <w:jc w:val="both"/>
        <w:rPr>
          <w:lang w:val="en-GB"/>
        </w:rPr>
      </w:pPr>
      <w:r>
        <w:rPr>
          <w:rStyle w:val="Refdenotaalpie"/>
        </w:rPr>
        <w:footnoteRef/>
      </w:r>
      <w:r w:rsidRPr="00DF17F6">
        <w:rPr>
          <w:lang w:val="en-GB"/>
        </w:rPr>
        <w:t xml:space="preserve"> Interest about political behaviour of US expatriates </w:t>
      </w:r>
      <w:r>
        <w:rPr>
          <w:lang w:val="en-GB"/>
        </w:rPr>
        <w:t xml:space="preserve">got renewed attention after overseas votes decided the result of the presidential race between in George W. Bush and Al Gore in 2000 (Imai and King, 2004). </w:t>
      </w:r>
    </w:p>
  </w:footnote>
  <w:footnote w:id="7">
    <w:p w:rsidR="00571D73" w:rsidRPr="003775B0" w:rsidRDefault="00571D73" w:rsidP="003775B0">
      <w:pPr>
        <w:pStyle w:val="Textonotapie"/>
        <w:jc w:val="both"/>
        <w:rPr>
          <w:lang w:val="en-GB"/>
        </w:rPr>
      </w:pPr>
      <w:r>
        <w:rPr>
          <w:rStyle w:val="Refdenotaalpie"/>
        </w:rPr>
        <w:footnoteRef/>
      </w:r>
      <w:r w:rsidRPr="003775B0">
        <w:rPr>
          <w:lang w:val="en-GB"/>
        </w:rPr>
        <w:t xml:space="preserve"> </w:t>
      </w:r>
      <w:r>
        <w:rPr>
          <w:lang w:val="en-GB"/>
        </w:rPr>
        <w:t xml:space="preserve">Two groups of countries can be distinguished under the umbrella of traditional settlement societies. In both of them, it is possible to detect a common pattern in the origin of the nations: the massive arrival of overseas population. In one side, there is a group composed by high developed Anglo Saxon countries such as US, Canada, Australia and New Zealand. In the other side, there is a group composed by middle-high income Latin American countries such as Argentina, Brazil and Uruguay. Despite its Anglo Saxon cultural roots and taking into account its level of development, South Africa may be included into this second group.  </w:t>
      </w:r>
    </w:p>
  </w:footnote>
  <w:footnote w:id="8">
    <w:p w:rsidR="00571D73" w:rsidRPr="00E942E1" w:rsidRDefault="00571D73">
      <w:pPr>
        <w:pStyle w:val="Textonotapie"/>
        <w:rPr>
          <w:lang w:val="en-GB"/>
        </w:rPr>
      </w:pPr>
      <w:r>
        <w:rPr>
          <w:rStyle w:val="Refdenotaalpie"/>
        </w:rPr>
        <w:footnoteRef/>
      </w:r>
      <w:r w:rsidRPr="00E942E1">
        <w:rPr>
          <w:lang w:val="en-GB"/>
        </w:rPr>
        <w:t xml:space="preserve"> </w:t>
      </w:r>
      <w:r>
        <w:rPr>
          <w:lang w:val="en-GB"/>
        </w:rPr>
        <w:t xml:space="preserve">  Among them, 73,5% are dual nationals and 26,5% only holds the Swiss nationality (Swissinfo, 2017a). </w:t>
      </w:r>
    </w:p>
  </w:footnote>
  <w:footnote w:id="9">
    <w:p w:rsidR="00571D73" w:rsidRPr="00AB166F" w:rsidRDefault="00571D73" w:rsidP="00AB166F">
      <w:pPr>
        <w:pStyle w:val="Textonotapie"/>
        <w:jc w:val="both"/>
        <w:rPr>
          <w:lang w:val="en-GB"/>
        </w:rPr>
      </w:pPr>
      <w:r>
        <w:rPr>
          <w:rStyle w:val="Refdenotaalpie"/>
        </w:rPr>
        <w:footnoteRef/>
      </w:r>
      <w:r w:rsidRPr="00AB166F">
        <w:rPr>
          <w:lang w:val="en-GB"/>
        </w:rPr>
        <w:t xml:space="preserve"> </w:t>
      </w:r>
      <w:r>
        <w:rPr>
          <w:lang w:val="en-GB"/>
        </w:rPr>
        <w:t xml:space="preserve">This quantity of people is superior to the population seen in six Swiss cantons (Federal Statistical Office, 2017). </w:t>
      </w:r>
    </w:p>
  </w:footnote>
  <w:footnote w:id="10">
    <w:p w:rsidR="00571D73" w:rsidRPr="00D772C4" w:rsidRDefault="00571D73" w:rsidP="00D772C4">
      <w:pPr>
        <w:pStyle w:val="Textonotapie"/>
        <w:jc w:val="both"/>
        <w:rPr>
          <w:lang w:val="en-GB"/>
        </w:rPr>
      </w:pPr>
      <w:r>
        <w:rPr>
          <w:rStyle w:val="Refdenotaalpie"/>
        </w:rPr>
        <w:footnoteRef/>
      </w:r>
      <w:r w:rsidRPr="00D772C4">
        <w:rPr>
          <w:lang w:val="en-GB"/>
        </w:rPr>
        <w:t xml:space="preserve"> </w:t>
      </w:r>
      <w:r>
        <w:rPr>
          <w:lang w:val="en-GB"/>
        </w:rPr>
        <w:t xml:space="preserve">The other four Swiss regions are those related to each one of the officially recognised national languages (German, French, Italian and Romansh).  </w:t>
      </w:r>
    </w:p>
  </w:footnote>
  <w:footnote w:id="11">
    <w:p w:rsidR="00571D73" w:rsidRPr="00FD0B13" w:rsidRDefault="00571D73">
      <w:pPr>
        <w:pStyle w:val="Textonotapie"/>
        <w:rPr>
          <w:lang w:val="en-GB"/>
        </w:rPr>
      </w:pPr>
      <w:r>
        <w:rPr>
          <w:rStyle w:val="Refdenotaalpie"/>
        </w:rPr>
        <w:footnoteRef/>
      </w:r>
      <w:r w:rsidRPr="00FD0B13">
        <w:rPr>
          <w:lang w:val="en-GB"/>
        </w:rPr>
        <w:t xml:space="preserve"> </w:t>
      </w:r>
      <w:r>
        <w:rPr>
          <w:lang w:val="en-GB"/>
        </w:rPr>
        <w:t xml:space="preserve">This organisation is also known by its acronym “OSA”. </w:t>
      </w:r>
    </w:p>
  </w:footnote>
  <w:footnote w:id="12">
    <w:p w:rsidR="00571D73" w:rsidRPr="00E92A03" w:rsidRDefault="00571D73">
      <w:pPr>
        <w:pStyle w:val="Textonotapie"/>
        <w:rPr>
          <w:lang w:val="en-GB"/>
        </w:rPr>
      </w:pPr>
      <w:r>
        <w:rPr>
          <w:rStyle w:val="Refdenotaalpie"/>
        </w:rPr>
        <w:footnoteRef/>
      </w:r>
      <w:r w:rsidRPr="00E92A03">
        <w:rPr>
          <w:lang w:val="en-GB"/>
        </w:rPr>
        <w:t xml:space="preserve"> </w:t>
      </w:r>
      <w:r>
        <w:rPr>
          <w:lang w:val="en-GB"/>
        </w:rPr>
        <w:t xml:space="preserve">More information about the role expected by the government for this official is described in this link: </w:t>
      </w:r>
      <w:hyperlink r:id="rId2" w:history="1">
        <w:r w:rsidRPr="00E030BD">
          <w:rPr>
            <w:rStyle w:val="Hipervnculo"/>
            <w:lang w:val="en-GB"/>
          </w:rPr>
          <w:t>https://www.eda.admin.ch/eda/en/home/fdfa/organisation-fdfa/directorates-divisions/cd/delegate-relations-swiss-abroad.html</w:t>
        </w:r>
      </w:hyperlink>
      <w:r>
        <w:rPr>
          <w:lang w:val="en-GB"/>
        </w:rPr>
        <w:t xml:space="preserve">.  </w:t>
      </w:r>
    </w:p>
  </w:footnote>
  <w:footnote w:id="13">
    <w:p w:rsidR="00571D73" w:rsidRPr="00541F2A" w:rsidRDefault="00571D73" w:rsidP="00541F2A">
      <w:pPr>
        <w:pStyle w:val="Textonotapie"/>
        <w:jc w:val="both"/>
        <w:rPr>
          <w:lang w:val="en-GB"/>
        </w:rPr>
      </w:pPr>
      <w:r>
        <w:rPr>
          <w:rStyle w:val="Refdenotaalpie"/>
        </w:rPr>
        <w:footnoteRef/>
      </w:r>
      <w:r w:rsidRPr="00541F2A">
        <w:rPr>
          <w:lang w:val="en-GB"/>
        </w:rPr>
        <w:t xml:space="preserve"> </w:t>
      </w:r>
      <w:r>
        <w:rPr>
          <w:lang w:val="en-GB"/>
        </w:rPr>
        <w:t>Swissinfo (</w:t>
      </w:r>
      <w:hyperlink r:id="rId3" w:history="1">
        <w:r w:rsidRPr="00E030BD">
          <w:rPr>
            <w:rStyle w:val="Hipervnculo"/>
            <w:lang w:val="en-GB"/>
          </w:rPr>
          <w:t>www.swissinfo.ch</w:t>
        </w:r>
      </w:hyperlink>
      <w:r>
        <w:rPr>
          <w:lang w:val="en-GB"/>
        </w:rPr>
        <w:t>) is a virtual journal published in ten different languages. Its main aim is promoting different concepts related to Swissness such as direct democracy, innovation, quality of life and productivity. The Swiss Review (</w:t>
      </w:r>
      <w:hyperlink r:id="rId4" w:history="1">
        <w:r w:rsidRPr="00E030BD">
          <w:rPr>
            <w:rStyle w:val="Hipervnculo"/>
            <w:lang w:val="en-GB"/>
          </w:rPr>
          <w:t>www.revue.ch</w:t>
        </w:r>
      </w:hyperlink>
      <w:r>
        <w:rPr>
          <w:lang w:val="en-GB"/>
        </w:rPr>
        <w:t>) is the magazine, with six volumes each year, freely delivered to the Swiss population worldwide. It has two versions: printed and virtual. SwissCommunity (</w:t>
      </w:r>
      <w:hyperlink r:id="rId5" w:history="1">
        <w:r w:rsidRPr="00E030BD">
          <w:rPr>
            <w:rStyle w:val="Hipervnculo"/>
            <w:lang w:val="en-GB"/>
          </w:rPr>
          <w:t>www.swisscommunity.org</w:t>
        </w:r>
      </w:hyperlink>
      <w:r>
        <w:rPr>
          <w:lang w:val="en-GB"/>
        </w:rPr>
        <w:t xml:space="preserve">) is a social network in which Swiss expatriates have a personal profile and can exchanges thematic information with other nationals living abroad. </w:t>
      </w:r>
    </w:p>
  </w:footnote>
  <w:footnote w:id="14">
    <w:p w:rsidR="00571D73" w:rsidRPr="005B0055" w:rsidRDefault="00571D73" w:rsidP="005B0055">
      <w:pPr>
        <w:pStyle w:val="Textonotapie"/>
        <w:jc w:val="both"/>
        <w:rPr>
          <w:lang w:val="en-GB"/>
        </w:rPr>
      </w:pPr>
      <w:r>
        <w:rPr>
          <w:rStyle w:val="Refdenotaalpie"/>
        </w:rPr>
        <w:footnoteRef/>
      </w:r>
      <w:r w:rsidRPr="005B0055">
        <w:rPr>
          <w:lang w:val="en-GB"/>
        </w:rPr>
        <w:t xml:space="preserve"> </w:t>
      </w:r>
      <w:r>
        <w:rPr>
          <w:lang w:val="en-GB"/>
        </w:rPr>
        <w:t>Some cantons let their expatriates to participate in cantonal elections. Until August 18</w:t>
      </w:r>
      <w:r w:rsidRPr="005B0055">
        <w:rPr>
          <w:vertAlign w:val="superscript"/>
          <w:lang w:val="en-GB"/>
        </w:rPr>
        <w:t>th</w:t>
      </w:r>
      <w:r>
        <w:rPr>
          <w:lang w:val="en-GB"/>
        </w:rPr>
        <w:t xml:space="preserve"> 2017, this was a right recognised in Zurich, Berne, Schwyz, Fribourg, Soleure, Bâle-Campagne, Grisons, Tessin, Neuchâtel, Genève and Jura (</w:t>
      </w:r>
      <w:r w:rsidRPr="005B0055">
        <w:rPr>
          <w:lang w:val="en-GB"/>
        </w:rPr>
        <w:t>Federal</w:t>
      </w:r>
      <w:r>
        <w:rPr>
          <w:lang w:val="en-GB"/>
        </w:rPr>
        <w:t xml:space="preserve"> Department of Foreign Affairs, </w:t>
      </w:r>
      <w:r w:rsidRPr="005B0055">
        <w:rPr>
          <w:lang w:val="en-GB"/>
        </w:rPr>
        <w:t>2017)</w:t>
      </w:r>
      <w:r>
        <w:rPr>
          <w:lang w:val="en-GB"/>
        </w:rPr>
        <w:t xml:space="preserve">. </w:t>
      </w:r>
    </w:p>
  </w:footnote>
  <w:footnote w:id="15">
    <w:p w:rsidR="00571D73" w:rsidRPr="005B0055" w:rsidRDefault="00571D73" w:rsidP="005B0055">
      <w:pPr>
        <w:pStyle w:val="Textonotapie"/>
        <w:jc w:val="both"/>
        <w:rPr>
          <w:lang w:val="en-GB"/>
        </w:rPr>
      </w:pPr>
      <w:r>
        <w:rPr>
          <w:rStyle w:val="Refdenotaalpie"/>
        </w:rPr>
        <w:footnoteRef/>
      </w:r>
      <w:r w:rsidRPr="005B0055">
        <w:rPr>
          <w:lang w:val="en-GB"/>
        </w:rPr>
        <w:t xml:space="preserve"> </w:t>
      </w:r>
      <w:r>
        <w:rPr>
          <w:lang w:val="en-GB"/>
        </w:rPr>
        <w:t>Swiss expatriates if they are temporarily in Switzerland at the time of elections, they can also vote in person in the ballot box. At the same time, s</w:t>
      </w:r>
      <w:r w:rsidRPr="005B0055">
        <w:rPr>
          <w:lang w:val="en-GB"/>
        </w:rPr>
        <w:t xml:space="preserve">ome cantons were increasingly including </w:t>
      </w:r>
      <w:r>
        <w:rPr>
          <w:lang w:val="en-GB"/>
        </w:rPr>
        <w:t xml:space="preserve">the possibility of e-voting in federal referendums and elections. </w:t>
      </w:r>
    </w:p>
  </w:footnote>
  <w:footnote w:id="16">
    <w:p w:rsidR="00571D73" w:rsidRPr="005A5272" w:rsidRDefault="00571D73" w:rsidP="005A5272">
      <w:pPr>
        <w:pStyle w:val="Textonotapie"/>
        <w:jc w:val="both"/>
        <w:rPr>
          <w:lang w:val="en-GB"/>
        </w:rPr>
      </w:pPr>
      <w:r>
        <w:rPr>
          <w:rStyle w:val="Refdenotaalpie"/>
        </w:rPr>
        <w:footnoteRef/>
      </w:r>
      <w:r w:rsidRPr="005A5272">
        <w:rPr>
          <w:lang w:val="en-GB"/>
        </w:rPr>
        <w:t xml:space="preserve"> </w:t>
      </w:r>
      <w:r>
        <w:rPr>
          <w:lang w:val="en-GB"/>
        </w:rPr>
        <w:t>When Swiss abroad voting rights were originally recognised, through the “</w:t>
      </w:r>
      <w:r w:rsidRPr="005A5272">
        <w:rPr>
          <w:i/>
          <w:lang w:val="en-GB"/>
        </w:rPr>
        <w:t>Loi fédérale sur les droits politiques des Suisses de l’étranger</w:t>
      </w:r>
      <w:r w:rsidRPr="005A5272">
        <w:rPr>
          <w:lang w:val="en-GB"/>
        </w:rPr>
        <w:t>”,</w:t>
      </w:r>
      <w:r>
        <w:rPr>
          <w:lang w:val="en-GB"/>
        </w:rPr>
        <w:t xml:space="preserve"> only</w:t>
      </w:r>
      <w:r w:rsidRPr="005A5272">
        <w:rPr>
          <w:lang w:val="en-GB"/>
        </w:rPr>
        <w:t xml:space="preserve"> 2.272</w:t>
      </w:r>
      <w:r>
        <w:rPr>
          <w:lang w:val="en-GB"/>
        </w:rPr>
        <w:t xml:space="preserve"> people were recorded for voting in the first turnout (</w:t>
      </w:r>
      <w:r w:rsidRPr="00EA2D03">
        <w:rPr>
          <w:lang w:val="en-GB"/>
        </w:rPr>
        <w:t>13.03.1977</w:t>
      </w:r>
      <w:r>
        <w:rPr>
          <w:lang w:val="en-GB"/>
        </w:rPr>
        <w:t>). In the last federal turn of referendums (21.05.2017), the total amount of voters registered was of 163.</w:t>
      </w:r>
      <w:r w:rsidRPr="00EA2D03">
        <w:rPr>
          <w:lang w:val="en-GB"/>
        </w:rPr>
        <w:t>601</w:t>
      </w:r>
      <w:r>
        <w:rPr>
          <w:lang w:val="en-GB"/>
        </w:rPr>
        <w:t xml:space="preserve"> (Chancellerie fédérale, 2017). </w:t>
      </w:r>
    </w:p>
  </w:footnote>
  <w:footnote w:id="17">
    <w:p w:rsidR="00571D73" w:rsidRPr="00946FE3" w:rsidRDefault="00571D73" w:rsidP="00946FE3">
      <w:pPr>
        <w:pStyle w:val="Textonotapie"/>
        <w:jc w:val="both"/>
        <w:rPr>
          <w:lang w:val="en-GB"/>
        </w:rPr>
      </w:pPr>
      <w:r>
        <w:rPr>
          <w:rStyle w:val="Refdenotaalpie"/>
        </w:rPr>
        <w:footnoteRef/>
      </w:r>
      <w:r w:rsidRPr="00946FE3">
        <w:rPr>
          <w:lang w:val="en-GB"/>
        </w:rPr>
        <w:t xml:space="preserve"> This is a right recognised in the </w:t>
      </w:r>
      <w:r>
        <w:rPr>
          <w:lang w:val="en-GB"/>
        </w:rPr>
        <w:t xml:space="preserve">Swiss constitution for all persons regardless their nationality. The petitions may have the form of a demand, suggestion or complaint. Authorities are formally obliged to notify the reception of the petition but they are not obliged to answer it. Nevertheless, in general authorities respond in some way to the petitioners. It has not to be conflated to the popular initiative dispositive whose aim is to get the organisation of a universal election about one particular topic.  Swiss abroad used it in order to promote the expansion of e-voting ballots in 2012. More information about this punctual use of this political dispositive is found in the next link: </w:t>
      </w:r>
      <w:hyperlink r:id="rId6" w:history="1">
        <w:r w:rsidRPr="001A776F">
          <w:rPr>
            <w:rStyle w:val="Hipervnculo"/>
            <w:lang w:val="en-GB"/>
          </w:rPr>
          <w:t>http://aso.ch/en/politics/petition-evoting</w:t>
        </w:r>
      </w:hyperlink>
      <w:r>
        <w:rPr>
          <w:lang w:val="en-GB"/>
        </w:rPr>
        <w:t xml:space="preserve">. </w:t>
      </w:r>
    </w:p>
  </w:footnote>
  <w:footnote w:id="18">
    <w:p w:rsidR="00571D73" w:rsidRPr="00F6404B" w:rsidRDefault="00571D73" w:rsidP="00F6404B">
      <w:pPr>
        <w:pStyle w:val="Textonotapie"/>
        <w:jc w:val="both"/>
        <w:rPr>
          <w:lang w:val="en-GB"/>
        </w:rPr>
      </w:pPr>
      <w:r>
        <w:rPr>
          <w:rStyle w:val="Refdenotaalpie"/>
        </w:rPr>
        <w:footnoteRef/>
      </w:r>
      <w:r w:rsidRPr="00F6404B">
        <w:rPr>
          <w:lang w:val="en-GB"/>
        </w:rPr>
        <w:t xml:space="preserve"> </w:t>
      </w:r>
      <w:r>
        <w:rPr>
          <w:lang w:val="en-GB"/>
        </w:rPr>
        <w:t>U</w:t>
      </w:r>
      <w:r w:rsidRPr="00F6404B">
        <w:rPr>
          <w:lang w:val="en-GB"/>
        </w:rPr>
        <w:t xml:space="preserve">nder the format of divulgation articles in non-scientific magazines related </w:t>
      </w:r>
      <w:r>
        <w:rPr>
          <w:lang w:val="en-GB"/>
        </w:rPr>
        <w:t>to the Swiss diaspora community, there is information published about the political pattern of Swiss expatriates (</w:t>
      </w:r>
      <w:r w:rsidRPr="007F406B">
        <w:rPr>
          <w:lang w:val="en-GB"/>
        </w:rPr>
        <w:t>Mariani</w:t>
      </w:r>
      <w:r>
        <w:rPr>
          <w:lang w:val="en-GB"/>
        </w:rPr>
        <w:t xml:space="preserve">, 2015; Milic, 2016; Jaberg, 2017; </w:t>
      </w:r>
      <w:r w:rsidRPr="007F406B">
        <w:rPr>
          <w:lang w:val="en-GB"/>
        </w:rPr>
        <w:t>Raaflaub</w:t>
      </w:r>
      <w:r>
        <w:rPr>
          <w:lang w:val="en-GB"/>
        </w:rPr>
        <w:t xml:space="preserve">, 2017). These publications always have a strong emphasis on reporting about voting behaviour of members of the diaspora. </w:t>
      </w:r>
    </w:p>
  </w:footnote>
  <w:footnote w:id="19">
    <w:p w:rsidR="00571D73" w:rsidRPr="00D634BF" w:rsidRDefault="00571D73" w:rsidP="00D634BF">
      <w:pPr>
        <w:pStyle w:val="Textonotapie"/>
        <w:jc w:val="both"/>
        <w:rPr>
          <w:lang w:val="en-GB"/>
        </w:rPr>
      </w:pPr>
      <w:r>
        <w:rPr>
          <w:rStyle w:val="Refdenotaalpie"/>
        </w:rPr>
        <w:footnoteRef/>
      </w:r>
      <w:r w:rsidRPr="00D634BF">
        <w:rPr>
          <w:lang w:val="en-GB"/>
        </w:rPr>
        <w:t xml:space="preserve"> </w:t>
      </w:r>
      <w:r>
        <w:rPr>
          <w:lang w:val="en-GB"/>
        </w:rPr>
        <w:t>Milic (2016) suggested that, despite of</w:t>
      </w:r>
      <w:r w:rsidRPr="00D634BF">
        <w:rPr>
          <w:lang w:val="en-GB"/>
        </w:rPr>
        <w:t xml:space="preserve"> recent gains by the Swiss People</w:t>
      </w:r>
      <w:r>
        <w:rPr>
          <w:lang w:val="en-GB"/>
        </w:rPr>
        <w:t xml:space="preserve"> `s</w:t>
      </w:r>
      <w:r w:rsidRPr="00D634BF">
        <w:rPr>
          <w:lang w:val="en-GB"/>
        </w:rPr>
        <w:t xml:space="preserve"> Party</w:t>
      </w:r>
      <w:r>
        <w:rPr>
          <w:lang w:val="en-GB"/>
        </w:rPr>
        <w:t xml:space="preserve"> among expatriates</w:t>
      </w:r>
      <w:r w:rsidRPr="00D634BF">
        <w:rPr>
          <w:lang w:val="en-GB"/>
        </w:rPr>
        <w:t xml:space="preserve">, members of the diaspora tend to vote more leftist options </w:t>
      </w:r>
      <w:r>
        <w:rPr>
          <w:lang w:val="en-GB"/>
        </w:rPr>
        <w:t>with a clear preference for the Social Democrats. Green Party also performed better among voters overseas than with voters at the home country.</w:t>
      </w:r>
    </w:p>
  </w:footnote>
  <w:footnote w:id="20">
    <w:p w:rsidR="00571D73" w:rsidRPr="00EF7219" w:rsidRDefault="00571D73" w:rsidP="00EF7219">
      <w:pPr>
        <w:pStyle w:val="Textonotapie"/>
        <w:jc w:val="both"/>
        <w:rPr>
          <w:lang w:val="en-GB"/>
        </w:rPr>
      </w:pPr>
      <w:r>
        <w:rPr>
          <w:rStyle w:val="Refdenotaalpie"/>
        </w:rPr>
        <w:footnoteRef/>
      </w:r>
      <w:r w:rsidRPr="00EF7219">
        <w:rPr>
          <w:lang w:val="en-GB"/>
        </w:rPr>
        <w:t xml:space="preserve"> In spite of this overlapping in outlooks, there are some topics in which the distance between Swiss abroad and in the home</w:t>
      </w:r>
      <w:r>
        <w:rPr>
          <w:lang w:val="en-GB"/>
        </w:rPr>
        <w:t xml:space="preserve"> country is significant</w:t>
      </w:r>
      <w:r w:rsidRPr="00EF7219">
        <w:rPr>
          <w:lang w:val="en-GB"/>
        </w:rPr>
        <w:t xml:space="preserve">. </w:t>
      </w:r>
      <w:r>
        <w:rPr>
          <w:lang w:val="en-GB"/>
        </w:rPr>
        <w:t xml:space="preserve">Those thematic areas are European Union and migration/refugee dynamics (Milic, 2016). </w:t>
      </w:r>
    </w:p>
  </w:footnote>
  <w:footnote w:id="21">
    <w:p w:rsidR="00571D73" w:rsidRPr="00014C7A" w:rsidRDefault="00571D73" w:rsidP="00014C7A">
      <w:pPr>
        <w:pStyle w:val="Textonotapie"/>
        <w:jc w:val="both"/>
        <w:rPr>
          <w:lang w:val="en-GB"/>
        </w:rPr>
      </w:pPr>
      <w:r>
        <w:rPr>
          <w:rStyle w:val="Refdenotaalpie"/>
        </w:rPr>
        <w:footnoteRef/>
      </w:r>
      <w:r w:rsidRPr="00014C7A">
        <w:rPr>
          <w:lang w:val="en-GB"/>
        </w:rPr>
        <w:t xml:space="preserve"> Sometimes, these </w:t>
      </w:r>
      <w:r>
        <w:rPr>
          <w:lang w:val="en-GB"/>
        </w:rPr>
        <w:t>civic competencies are named</w:t>
      </w:r>
      <w:r w:rsidRPr="00014C7A">
        <w:rPr>
          <w:lang w:val="en-GB"/>
        </w:rPr>
        <w:t>, in these studies, under the conceptual umbrel</w:t>
      </w:r>
      <w:r>
        <w:rPr>
          <w:lang w:val="en-GB"/>
        </w:rPr>
        <w:t>l</w:t>
      </w:r>
      <w:r w:rsidRPr="00014C7A">
        <w:rPr>
          <w:lang w:val="en-GB"/>
        </w:rPr>
        <w:t>a o</w:t>
      </w:r>
      <w:r>
        <w:rPr>
          <w:lang w:val="en-GB"/>
        </w:rPr>
        <w:t xml:space="preserve">f political </w:t>
      </w:r>
      <w:r w:rsidRPr="00756B37">
        <w:rPr>
          <w:lang w:val="en-GB"/>
        </w:rPr>
        <w:t>attitudes (M</w:t>
      </w:r>
      <w:r>
        <w:rPr>
          <w:lang w:val="en-GB"/>
        </w:rPr>
        <w:t>axwell, 2010; Morales</w:t>
      </w:r>
      <w:r w:rsidRPr="00756B37">
        <w:rPr>
          <w:lang w:val="en-GB"/>
        </w:rPr>
        <w:t>, 2011; González-Ferrer, 2011).</w:t>
      </w:r>
      <w:r>
        <w:rPr>
          <w:lang w:val="en-GB"/>
        </w:rPr>
        <w:t xml:space="preserve"> </w:t>
      </w:r>
    </w:p>
  </w:footnote>
  <w:footnote w:id="22">
    <w:p w:rsidR="00571D73" w:rsidRPr="00B60B9C" w:rsidRDefault="00571D73">
      <w:pPr>
        <w:pStyle w:val="Textonotapie"/>
        <w:rPr>
          <w:lang w:val="en-GB"/>
        </w:rPr>
      </w:pPr>
      <w:r>
        <w:rPr>
          <w:rStyle w:val="Refdenotaalpie"/>
        </w:rPr>
        <w:footnoteRef/>
      </w:r>
      <w:r w:rsidRPr="00B60B9C">
        <w:rPr>
          <w:lang w:val="en-GB"/>
        </w:rPr>
        <w:t xml:space="preserve"> I</w:t>
      </w:r>
      <w:r>
        <w:rPr>
          <w:lang w:val="en-GB"/>
        </w:rPr>
        <w:t>n this text, political attentiveness, political attention</w:t>
      </w:r>
      <w:r w:rsidRPr="00B60B9C">
        <w:rPr>
          <w:lang w:val="en-GB"/>
        </w:rPr>
        <w:t xml:space="preserve"> and political</w:t>
      </w:r>
      <w:r>
        <w:rPr>
          <w:lang w:val="en-GB"/>
        </w:rPr>
        <w:t xml:space="preserve"> interest are interchangeably used. </w:t>
      </w:r>
    </w:p>
  </w:footnote>
  <w:footnote w:id="23">
    <w:p w:rsidR="00571D73" w:rsidRPr="003B339E" w:rsidRDefault="00571D73" w:rsidP="00A21AB8">
      <w:pPr>
        <w:pStyle w:val="Textonotapie"/>
        <w:jc w:val="both"/>
        <w:rPr>
          <w:lang w:val="en-GB"/>
        </w:rPr>
      </w:pPr>
      <w:r>
        <w:rPr>
          <w:rStyle w:val="Refdenotaalpie"/>
        </w:rPr>
        <w:footnoteRef/>
      </w:r>
      <w:r w:rsidRPr="003B339E">
        <w:rPr>
          <w:lang w:val="en-GB"/>
        </w:rPr>
        <w:t xml:space="preserve"> Some authors add the political tolerance as the fifth civic competence (Torney-Purta et al., 2007; Biderbost, 2014). It is described as the capability expressed by the individuals of accepting the presence/existence of political ideas opposed to their own ideas or preferences. </w:t>
      </w:r>
    </w:p>
  </w:footnote>
  <w:footnote w:id="24">
    <w:p w:rsidR="00571D73" w:rsidRPr="00410E7D" w:rsidRDefault="00571D73" w:rsidP="008A05BF">
      <w:pPr>
        <w:pStyle w:val="Textonotapie"/>
        <w:jc w:val="both"/>
        <w:rPr>
          <w:lang w:val="en-GB"/>
        </w:rPr>
      </w:pPr>
      <w:r>
        <w:rPr>
          <w:rStyle w:val="Refdenotaalpie"/>
        </w:rPr>
        <w:footnoteRef/>
      </w:r>
      <w:r w:rsidRPr="00410E7D">
        <w:rPr>
          <w:lang w:val="en-GB"/>
        </w:rPr>
        <w:t xml:space="preserve"> </w:t>
      </w:r>
      <w:r>
        <w:rPr>
          <w:lang w:val="en-GB"/>
        </w:rPr>
        <w:t>If, as an</w:t>
      </w:r>
      <w:r w:rsidRPr="00423D0E">
        <w:rPr>
          <w:lang w:val="en-GB"/>
        </w:rPr>
        <w:t xml:space="preserve"> estimator of the real number of registered voters</w:t>
      </w:r>
      <w:r>
        <w:rPr>
          <w:lang w:val="en-GB"/>
        </w:rPr>
        <w:t xml:space="preserve"> in Latin America,</w:t>
      </w:r>
      <w:r w:rsidRPr="00423D0E">
        <w:rPr>
          <w:lang w:val="en-GB"/>
        </w:rPr>
        <w:t xml:space="preserve"> a similar percentage (20.54%) of electors to that found for the entire population of Swiss abroad</w:t>
      </w:r>
      <w:r>
        <w:rPr>
          <w:lang w:val="en-GB"/>
        </w:rPr>
        <w:t xml:space="preserve"> is used</w:t>
      </w:r>
      <w:r w:rsidRPr="00423D0E">
        <w:rPr>
          <w:lang w:val="en-GB"/>
        </w:rPr>
        <w:t>, around 13.066</w:t>
      </w:r>
      <w:r>
        <w:rPr>
          <w:lang w:val="en-GB"/>
        </w:rPr>
        <w:t xml:space="preserve"> expatriates</w:t>
      </w:r>
      <w:r w:rsidRPr="00423D0E">
        <w:rPr>
          <w:lang w:val="en-GB"/>
        </w:rPr>
        <w:t xml:space="preserve"> could have required this right</w:t>
      </w:r>
      <w:r>
        <w:rPr>
          <w:lang w:val="en-GB"/>
        </w:rPr>
        <w:t xml:space="preserve">. </w:t>
      </w:r>
      <w:r w:rsidRPr="00410E7D">
        <w:rPr>
          <w:lang w:val="en-GB"/>
        </w:rPr>
        <w:t>Informatio</w:t>
      </w:r>
      <w:r>
        <w:rPr>
          <w:lang w:val="en-GB"/>
        </w:rPr>
        <w:t xml:space="preserve">n about real quantity of voters (those who have required that right) in each country (or region) of the world is not easy to be constructed. This is due to the fact that the data about Swiss abroad electors is compiled at commune and cantonal level. </w:t>
      </w:r>
    </w:p>
  </w:footnote>
  <w:footnote w:id="25">
    <w:p w:rsidR="00571D73" w:rsidRPr="00401C37" w:rsidRDefault="00571D73">
      <w:pPr>
        <w:pStyle w:val="Textonotapie"/>
        <w:rPr>
          <w:lang w:val="en-GB"/>
        </w:rPr>
      </w:pPr>
      <w:r>
        <w:rPr>
          <w:rStyle w:val="Refdenotaalpie"/>
        </w:rPr>
        <w:footnoteRef/>
      </w:r>
      <w:r w:rsidRPr="00401C37">
        <w:rPr>
          <w:lang w:val="en-GB"/>
        </w:rPr>
        <w:t xml:space="preserve"> The distinction between them resides on the fact that the former are affiliated to the Organization of the Swiss Abroad</w:t>
      </w:r>
      <w:r>
        <w:rPr>
          <w:lang w:val="en-GB"/>
        </w:rPr>
        <w:t xml:space="preserve">. 38 </w:t>
      </w:r>
      <w:r w:rsidRPr="00401C37">
        <w:rPr>
          <w:lang w:val="en-GB"/>
        </w:rPr>
        <w:t>officia</w:t>
      </w:r>
      <w:r>
        <w:rPr>
          <w:lang w:val="en-GB"/>
        </w:rPr>
        <w:t xml:space="preserve">l Swiss societies are active nowadays in the region.  </w:t>
      </w:r>
    </w:p>
  </w:footnote>
  <w:footnote w:id="26">
    <w:p w:rsidR="00571D73" w:rsidRPr="007E1478" w:rsidRDefault="00571D73">
      <w:pPr>
        <w:pStyle w:val="Textonotapie"/>
        <w:rPr>
          <w:lang w:val="en-GB"/>
        </w:rPr>
      </w:pPr>
      <w:r>
        <w:rPr>
          <w:rStyle w:val="Refdenotaalpie"/>
        </w:rPr>
        <w:footnoteRef/>
      </w:r>
      <w:r w:rsidRPr="007E1478">
        <w:rPr>
          <w:lang w:val="en-GB"/>
        </w:rPr>
        <w:t xml:space="preserve"> This is the</w:t>
      </w:r>
      <w:r>
        <w:rPr>
          <w:lang w:val="en-GB"/>
        </w:rPr>
        <w:t xml:space="preserve"> link where </w:t>
      </w:r>
      <w:r w:rsidRPr="007E1478">
        <w:rPr>
          <w:lang w:val="en-GB"/>
        </w:rPr>
        <w:t>the commented reporta</w:t>
      </w:r>
      <w:r>
        <w:rPr>
          <w:lang w:val="en-GB"/>
        </w:rPr>
        <w:t xml:space="preserve">ge is placed: </w:t>
      </w:r>
      <w:hyperlink r:id="rId7" w:history="1">
        <w:r w:rsidRPr="001F6519">
          <w:rPr>
            <w:rStyle w:val="Hipervnculo"/>
            <w:lang w:val="en-GB"/>
          </w:rPr>
          <w:t>https://www.swissinfo.ch/spa/la-v-suiza-y-la-pol%C3%ADtica_encuesta-para-los-suizos-en-am%C3%A9rica-latina/42293444</w:t>
        </w:r>
      </w:hyperlink>
      <w:r>
        <w:rPr>
          <w:lang w:val="en-GB"/>
        </w:rPr>
        <w:t xml:space="preserve"> </w:t>
      </w:r>
    </w:p>
  </w:footnote>
  <w:footnote w:id="27">
    <w:p w:rsidR="00571D73" w:rsidRPr="00DC0267" w:rsidRDefault="00571D73" w:rsidP="00DC0267">
      <w:pPr>
        <w:pStyle w:val="Textonotapie"/>
        <w:jc w:val="both"/>
        <w:rPr>
          <w:lang w:val="en-GB"/>
        </w:rPr>
      </w:pPr>
      <w:r>
        <w:rPr>
          <w:rStyle w:val="Refdenotaalpie"/>
        </w:rPr>
        <w:footnoteRef/>
      </w:r>
      <w:r w:rsidRPr="00DC0267">
        <w:rPr>
          <w:lang w:val="en-GB"/>
        </w:rPr>
        <w:t xml:space="preserve"> This last dimension was collected in order to detect continuities and discontinuities </w:t>
      </w:r>
      <w:r>
        <w:rPr>
          <w:lang w:val="en-GB"/>
        </w:rPr>
        <w:t xml:space="preserve">among societies of origin and societies of reception </w:t>
      </w:r>
      <w:r w:rsidRPr="00DC0267">
        <w:rPr>
          <w:lang w:val="en-GB"/>
        </w:rPr>
        <w:t>in the ideological self</w:t>
      </w:r>
      <w:r>
        <w:rPr>
          <w:lang w:val="en-GB"/>
        </w:rPr>
        <w:t>-</w:t>
      </w:r>
      <w:r w:rsidRPr="00DC0267">
        <w:rPr>
          <w:lang w:val="en-GB"/>
        </w:rPr>
        <w:t xml:space="preserve">placement </w:t>
      </w:r>
      <w:r>
        <w:rPr>
          <w:lang w:val="en-GB"/>
        </w:rPr>
        <w:t xml:space="preserve">of the respondents. Results about this dimension are not included in this document. </w:t>
      </w:r>
    </w:p>
  </w:footnote>
  <w:footnote w:id="28">
    <w:p w:rsidR="00571D73" w:rsidRPr="007D2182" w:rsidRDefault="00571D73" w:rsidP="007D2182">
      <w:pPr>
        <w:pStyle w:val="Textonotapie"/>
        <w:jc w:val="both"/>
        <w:rPr>
          <w:lang w:val="en-GB"/>
        </w:rPr>
      </w:pPr>
      <w:r>
        <w:rPr>
          <w:rStyle w:val="Refdenotaalpie"/>
        </w:rPr>
        <w:footnoteRef/>
      </w:r>
      <w:r w:rsidRPr="007D2182">
        <w:rPr>
          <w:lang w:val="en-GB"/>
        </w:rPr>
        <w:t xml:space="preserve"> The </w:t>
      </w:r>
      <w:r>
        <w:rPr>
          <w:lang w:val="en-GB"/>
        </w:rPr>
        <w:t xml:space="preserve">percentage </w:t>
      </w:r>
      <w:r w:rsidRPr="007D2182">
        <w:rPr>
          <w:lang w:val="en-GB"/>
        </w:rPr>
        <w:t>distribution of the respondents, taking into account their countries of</w:t>
      </w:r>
      <w:r>
        <w:rPr>
          <w:lang w:val="en-GB"/>
        </w:rPr>
        <w:t xml:space="preserve"> settlement, is similar to the one identified for the general Swiss population in the region. </w:t>
      </w:r>
    </w:p>
  </w:footnote>
  <w:footnote w:id="29">
    <w:p w:rsidR="00571D73" w:rsidRPr="003A2471" w:rsidRDefault="00571D73" w:rsidP="003A2471">
      <w:pPr>
        <w:pStyle w:val="Textonotapie"/>
        <w:jc w:val="both"/>
        <w:rPr>
          <w:lang w:val="en-GB"/>
        </w:rPr>
      </w:pPr>
      <w:r>
        <w:rPr>
          <w:rStyle w:val="Refdenotaalpie"/>
        </w:rPr>
        <w:footnoteRef/>
      </w:r>
      <w:r w:rsidRPr="003A2471">
        <w:rPr>
          <w:lang w:val="en-GB"/>
        </w:rPr>
        <w:t xml:space="preserve"> As it is very common in migration process</w:t>
      </w:r>
      <w:r>
        <w:rPr>
          <w:lang w:val="en-GB"/>
        </w:rPr>
        <w:t>es</w:t>
      </w:r>
      <w:r w:rsidRPr="003A2471">
        <w:rPr>
          <w:lang w:val="en-GB"/>
        </w:rPr>
        <w:t xml:space="preserve">, </w:t>
      </w:r>
      <w:r>
        <w:rPr>
          <w:lang w:val="en-GB"/>
        </w:rPr>
        <w:t xml:space="preserve">these percentages do not exactly describe to the first people who began the movement among countries. In many cases, Swiss descendants of original first migrants have returned to the home country during specific periods of time during their lives. Of course, this situation increases the number of those who are incorporated into the category of first generation migrants. What is important, in a research of this kind, is capturing the closeness to Swiss political reality in personal biographies. </w:t>
      </w:r>
    </w:p>
  </w:footnote>
  <w:footnote w:id="30">
    <w:p w:rsidR="00571D73" w:rsidRPr="00185982" w:rsidRDefault="00571D73" w:rsidP="00185982">
      <w:pPr>
        <w:pStyle w:val="Textonotapie"/>
        <w:jc w:val="both"/>
        <w:rPr>
          <w:lang w:val="en-GB"/>
        </w:rPr>
      </w:pPr>
      <w:r>
        <w:rPr>
          <w:rStyle w:val="Refdenotaalpie"/>
        </w:rPr>
        <w:footnoteRef/>
      </w:r>
      <w:r w:rsidRPr="00185982">
        <w:rPr>
          <w:lang w:val="en-GB"/>
        </w:rPr>
        <w:t xml:space="preserve"> When the average of answers to the three indicators is generated, the value </w:t>
      </w:r>
      <w:r>
        <w:rPr>
          <w:lang w:val="en-GB"/>
        </w:rPr>
        <w:t xml:space="preserve">of political knowledge </w:t>
      </w:r>
      <w:r w:rsidRPr="00185982">
        <w:rPr>
          <w:lang w:val="en-GB"/>
        </w:rPr>
        <w:t xml:space="preserve">for </w:t>
      </w:r>
      <w:r>
        <w:rPr>
          <w:lang w:val="en-GB"/>
        </w:rPr>
        <w:t>the Swiss Latin Americans is around 71.66%. This percentage diminishes to 54.0% in the case of Swiss citizens living in neighbouring European countries plus US. More insights are needed in order to explain this wide gap. Further samples must include Swiss expatria</w:t>
      </w:r>
      <w:r w:rsidR="00AB22CD">
        <w:rPr>
          <w:lang w:val="en-GB"/>
        </w:rPr>
        <w:t>tes living in countries with</w:t>
      </w:r>
      <w:r>
        <w:rPr>
          <w:lang w:val="en-GB"/>
        </w:rPr>
        <w:t xml:space="preserve"> </w:t>
      </w:r>
      <w:r w:rsidRPr="004C7961">
        <w:rPr>
          <w:lang w:val="en-GB"/>
        </w:rPr>
        <w:t xml:space="preserve">different </w:t>
      </w:r>
      <w:r>
        <w:rPr>
          <w:lang w:val="en-GB"/>
        </w:rPr>
        <w:t>poli</w:t>
      </w:r>
      <w:r w:rsidR="00AB22CD">
        <w:rPr>
          <w:lang w:val="en-GB"/>
        </w:rPr>
        <w:t>tical and economic features</w:t>
      </w:r>
      <w:r>
        <w:rPr>
          <w:lang w:val="en-GB"/>
        </w:rPr>
        <w:t xml:space="preserve">.  </w:t>
      </w:r>
    </w:p>
  </w:footnote>
  <w:footnote w:id="31">
    <w:p w:rsidR="00571D73" w:rsidRPr="00EA0C63" w:rsidRDefault="00571D73" w:rsidP="00C75644">
      <w:pPr>
        <w:pStyle w:val="Textonotapie"/>
        <w:jc w:val="both"/>
        <w:rPr>
          <w:lang w:val="en-GB"/>
        </w:rPr>
      </w:pPr>
      <w:r>
        <w:rPr>
          <w:rStyle w:val="Refdenotaalpie"/>
        </w:rPr>
        <w:footnoteRef/>
      </w:r>
      <w:r w:rsidRPr="00EA0C63">
        <w:rPr>
          <w:lang w:val="en-GB"/>
        </w:rPr>
        <w:t xml:space="preserve"> Magic formula is the expression used for describing the way in which the Federal Council (Executive Branch) of the Swiss Confede</w:t>
      </w:r>
      <w:r>
        <w:rPr>
          <w:lang w:val="en-GB"/>
        </w:rPr>
        <w:t>ration is composed</w:t>
      </w:r>
      <w:r w:rsidR="00AB22CD">
        <w:rPr>
          <w:lang w:val="en-GB"/>
        </w:rPr>
        <w:t>. Although not a formal rule, this</w:t>
      </w:r>
      <w:r>
        <w:rPr>
          <w:lang w:val="en-GB"/>
        </w:rPr>
        <w:t xml:space="preserve"> is an informal institution through which the presence o</w:t>
      </w:r>
      <w:r w:rsidR="00AB22CD">
        <w:rPr>
          <w:lang w:val="en-GB"/>
        </w:rPr>
        <w:t>f politicians representing both</w:t>
      </w:r>
      <w:r>
        <w:rPr>
          <w:lang w:val="en-GB"/>
        </w:rPr>
        <w:t xml:space="preserve"> the four most voted politic</w:t>
      </w:r>
      <w:r w:rsidR="00AB22CD">
        <w:rPr>
          <w:lang w:val="en-GB"/>
        </w:rPr>
        <w:t>al parties and linguistic areas is guaranteed in the Executive branch</w:t>
      </w:r>
      <w:r>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1D0F73"/>
    <w:multiLevelType w:val="hybridMultilevel"/>
    <w:tmpl w:val="585E9B96"/>
    <w:lvl w:ilvl="0" w:tplc="FA227DE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D32"/>
    <w:rsid w:val="00000D22"/>
    <w:rsid w:val="00014C7A"/>
    <w:rsid w:val="00016894"/>
    <w:rsid w:val="0002280C"/>
    <w:rsid w:val="00024A58"/>
    <w:rsid w:val="000254FA"/>
    <w:rsid w:val="00031882"/>
    <w:rsid w:val="00037CF8"/>
    <w:rsid w:val="00042B21"/>
    <w:rsid w:val="00044382"/>
    <w:rsid w:val="000519B7"/>
    <w:rsid w:val="00087951"/>
    <w:rsid w:val="000A23AF"/>
    <w:rsid w:val="000A6CD4"/>
    <w:rsid w:val="000B6F93"/>
    <w:rsid w:val="000C1960"/>
    <w:rsid w:val="000C676D"/>
    <w:rsid w:val="000C6884"/>
    <w:rsid w:val="000D1D05"/>
    <w:rsid w:val="000D7606"/>
    <w:rsid w:val="00102C44"/>
    <w:rsid w:val="00107E86"/>
    <w:rsid w:val="00110E16"/>
    <w:rsid w:val="00131E62"/>
    <w:rsid w:val="00147891"/>
    <w:rsid w:val="00157682"/>
    <w:rsid w:val="00165EC3"/>
    <w:rsid w:val="0017719A"/>
    <w:rsid w:val="00185982"/>
    <w:rsid w:val="001A03B9"/>
    <w:rsid w:val="001C123F"/>
    <w:rsid w:val="001D6E24"/>
    <w:rsid w:val="00207745"/>
    <w:rsid w:val="00210E3D"/>
    <w:rsid w:val="002146DA"/>
    <w:rsid w:val="0021522D"/>
    <w:rsid w:val="00217C81"/>
    <w:rsid w:val="00231F1B"/>
    <w:rsid w:val="002547CD"/>
    <w:rsid w:val="0025656E"/>
    <w:rsid w:val="0027510B"/>
    <w:rsid w:val="00280565"/>
    <w:rsid w:val="0028349B"/>
    <w:rsid w:val="00285ED4"/>
    <w:rsid w:val="002920A8"/>
    <w:rsid w:val="002C1138"/>
    <w:rsid w:val="002C392B"/>
    <w:rsid w:val="002C74C0"/>
    <w:rsid w:val="002D3D38"/>
    <w:rsid w:val="002D5EDC"/>
    <w:rsid w:val="002F5C13"/>
    <w:rsid w:val="003005B7"/>
    <w:rsid w:val="003246EC"/>
    <w:rsid w:val="00332CE3"/>
    <w:rsid w:val="00336826"/>
    <w:rsid w:val="00347B74"/>
    <w:rsid w:val="003526CF"/>
    <w:rsid w:val="00352DAC"/>
    <w:rsid w:val="00353788"/>
    <w:rsid w:val="00375E08"/>
    <w:rsid w:val="003775B0"/>
    <w:rsid w:val="00381F85"/>
    <w:rsid w:val="00390516"/>
    <w:rsid w:val="003A2471"/>
    <w:rsid w:val="003A2F0A"/>
    <w:rsid w:val="003A43C9"/>
    <w:rsid w:val="003B339E"/>
    <w:rsid w:val="003C5992"/>
    <w:rsid w:val="003E2FB2"/>
    <w:rsid w:val="0040078B"/>
    <w:rsid w:val="00401C37"/>
    <w:rsid w:val="00405AE1"/>
    <w:rsid w:val="00407911"/>
    <w:rsid w:val="00410E7D"/>
    <w:rsid w:val="00411699"/>
    <w:rsid w:val="004131BB"/>
    <w:rsid w:val="0041666D"/>
    <w:rsid w:val="00423D0E"/>
    <w:rsid w:val="0042431D"/>
    <w:rsid w:val="00444D00"/>
    <w:rsid w:val="00454B39"/>
    <w:rsid w:val="00463253"/>
    <w:rsid w:val="00463609"/>
    <w:rsid w:val="0047590A"/>
    <w:rsid w:val="004A1A28"/>
    <w:rsid w:val="004B08CC"/>
    <w:rsid w:val="004C7961"/>
    <w:rsid w:val="004D7EF8"/>
    <w:rsid w:val="00500825"/>
    <w:rsid w:val="0051242A"/>
    <w:rsid w:val="00514BAB"/>
    <w:rsid w:val="00515D32"/>
    <w:rsid w:val="0054166D"/>
    <w:rsid w:val="00541F2A"/>
    <w:rsid w:val="00545788"/>
    <w:rsid w:val="00547D05"/>
    <w:rsid w:val="00565BA2"/>
    <w:rsid w:val="00571D73"/>
    <w:rsid w:val="00576F95"/>
    <w:rsid w:val="005774B2"/>
    <w:rsid w:val="00577951"/>
    <w:rsid w:val="00583C36"/>
    <w:rsid w:val="00594DA2"/>
    <w:rsid w:val="005972F6"/>
    <w:rsid w:val="005A1CF8"/>
    <w:rsid w:val="005A34DF"/>
    <w:rsid w:val="005A5272"/>
    <w:rsid w:val="005B0055"/>
    <w:rsid w:val="005C1294"/>
    <w:rsid w:val="005E133D"/>
    <w:rsid w:val="005E3A1B"/>
    <w:rsid w:val="005F07A0"/>
    <w:rsid w:val="005F2646"/>
    <w:rsid w:val="006159E2"/>
    <w:rsid w:val="0063153F"/>
    <w:rsid w:val="00634F7E"/>
    <w:rsid w:val="00662E4F"/>
    <w:rsid w:val="0069120C"/>
    <w:rsid w:val="006915D8"/>
    <w:rsid w:val="00692F37"/>
    <w:rsid w:val="0069437B"/>
    <w:rsid w:val="00696397"/>
    <w:rsid w:val="0069688A"/>
    <w:rsid w:val="00697FE4"/>
    <w:rsid w:val="006A576A"/>
    <w:rsid w:val="006B4AB9"/>
    <w:rsid w:val="006D3934"/>
    <w:rsid w:val="006D6E1E"/>
    <w:rsid w:val="006F044E"/>
    <w:rsid w:val="006F751E"/>
    <w:rsid w:val="00716BC6"/>
    <w:rsid w:val="00730F2A"/>
    <w:rsid w:val="00745A9E"/>
    <w:rsid w:val="00756B37"/>
    <w:rsid w:val="00774D22"/>
    <w:rsid w:val="00777681"/>
    <w:rsid w:val="00784E85"/>
    <w:rsid w:val="00796971"/>
    <w:rsid w:val="007A325B"/>
    <w:rsid w:val="007A3B11"/>
    <w:rsid w:val="007B70D5"/>
    <w:rsid w:val="007C6B76"/>
    <w:rsid w:val="007D2182"/>
    <w:rsid w:val="007D33C4"/>
    <w:rsid w:val="007E1478"/>
    <w:rsid w:val="007E3AD6"/>
    <w:rsid w:val="007E5D17"/>
    <w:rsid w:val="007F1814"/>
    <w:rsid w:val="007F406B"/>
    <w:rsid w:val="008055A0"/>
    <w:rsid w:val="00810F71"/>
    <w:rsid w:val="00814F71"/>
    <w:rsid w:val="008152E0"/>
    <w:rsid w:val="00847841"/>
    <w:rsid w:val="00850D51"/>
    <w:rsid w:val="00855003"/>
    <w:rsid w:val="008564DD"/>
    <w:rsid w:val="00861A7A"/>
    <w:rsid w:val="00865743"/>
    <w:rsid w:val="00866424"/>
    <w:rsid w:val="00866F1F"/>
    <w:rsid w:val="0088259A"/>
    <w:rsid w:val="008A05BF"/>
    <w:rsid w:val="008B088B"/>
    <w:rsid w:val="008B2A62"/>
    <w:rsid w:val="008C3507"/>
    <w:rsid w:val="008D4427"/>
    <w:rsid w:val="008E0546"/>
    <w:rsid w:val="008E0AFA"/>
    <w:rsid w:val="008E2688"/>
    <w:rsid w:val="008E76CD"/>
    <w:rsid w:val="008F78B6"/>
    <w:rsid w:val="00903DB5"/>
    <w:rsid w:val="00904290"/>
    <w:rsid w:val="00916CF2"/>
    <w:rsid w:val="00917A7F"/>
    <w:rsid w:val="009220FB"/>
    <w:rsid w:val="00922B11"/>
    <w:rsid w:val="00925199"/>
    <w:rsid w:val="00932939"/>
    <w:rsid w:val="00942362"/>
    <w:rsid w:val="00946017"/>
    <w:rsid w:val="00946FE3"/>
    <w:rsid w:val="00947C89"/>
    <w:rsid w:val="0095451D"/>
    <w:rsid w:val="00972B34"/>
    <w:rsid w:val="00974187"/>
    <w:rsid w:val="009743A4"/>
    <w:rsid w:val="009920FE"/>
    <w:rsid w:val="009B4693"/>
    <w:rsid w:val="00A003B4"/>
    <w:rsid w:val="00A040A7"/>
    <w:rsid w:val="00A05212"/>
    <w:rsid w:val="00A21AB8"/>
    <w:rsid w:val="00A223FE"/>
    <w:rsid w:val="00A2374E"/>
    <w:rsid w:val="00A25CA4"/>
    <w:rsid w:val="00A36D6C"/>
    <w:rsid w:val="00A36E10"/>
    <w:rsid w:val="00A64027"/>
    <w:rsid w:val="00A665BF"/>
    <w:rsid w:val="00A66BA1"/>
    <w:rsid w:val="00A70756"/>
    <w:rsid w:val="00A82114"/>
    <w:rsid w:val="00A91AA5"/>
    <w:rsid w:val="00A93C3C"/>
    <w:rsid w:val="00A958D2"/>
    <w:rsid w:val="00A95E6E"/>
    <w:rsid w:val="00AA17EF"/>
    <w:rsid w:val="00AA244D"/>
    <w:rsid w:val="00AA3A8A"/>
    <w:rsid w:val="00AA3F22"/>
    <w:rsid w:val="00AA5719"/>
    <w:rsid w:val="00AA5C37"/>
    <w:rsid w:val="00AB166F"/>
    <w:rsid w:val="00AB22CD"/>
    <w:rsid w:val="00AD2C80"/>
    <w:rsid w:val="00AE0C1F"/>
    <w:rsid w:val="00AE4455"/>
    <w:rsid w:val="00AF1D76"/>
    <w:rsid w:val="00AF420B"/>
    <w:rsid w:val="00B01546"/>
    <w:rsid w:val="00B0593F"/>
    <w:rsid w:val="00B33FEA"/>
    <w:rsid w:val="00B3420D"/>
    <w:rsid w:val="00B34871"/>
    <w:rsid w:val="00B40B1E"/>
    <w:rsid w:val="00B46564"/>
    <w:rsid w:val="00B52340"/>
    <w:rsid w:val="00B60B9C"/>
    <w:rsid w:val="00B66D46"/>
    <w:rsid w:val="00B81BAE"/>
    <w:rsid w:val="00B83F9F"/>
    <w:rsid w:val="00B85030"/>
    <w:rsid w:val="00B936E0"/>
    <w:rsid w:val="00B949E8"/>
    <w:rsid w:val="00B96F04"/>
    <w:rsid w:val="00BA6389"/>
    <w:rsid w:val="00BB5F0B"/>
    <w:rsid w:val="00BC30E4"/>
    <w:rsid w:val="00BC6F3F"/>
    <w:rsid w:val="00BD161A"/>
    <w:rsid w:val="00BD7F77"/>
    <w:rsid w:val="00BE1E73"/>
    <w:rsid w:val="00C07CF4"/>
    <w:rsid w:val="00C156FA"/>
    <w:rsid w:val="00C16903"/>
    <w:rsid w:val="00C2585A"/>
    <w:rsid w:val="00C25F87"/>
    <w:rsid w:val="00C613ED"/>
    <w:rsid w:val="00C75644"/>
    <w:rsid w:val="00C82C0D"/>
    <w:rsid w:val="00C90C9B"/>
    <w:rsid w:val="00C950BB"/>
    <w:rsid w:val="00C96669"/>
    <w:rsid w:val="00CB0F95"/>
    <w:rsid w:val="00CC04AD"/>
    <w:rsid w:val="00CC7382"/>
    <w:rsid w:val="00CD7D92"/>
    <w:rsid w:val="00CE0AB1"/>
    <w:rsid w:val="00CE5905"/>
    <w:rsid w:val="00D016A6"/>
    <w:rsid w:val="00D12252"/>
    <w:rsid w:val="00D23927"/>
    <w:rsid w:val="00D43FB2"/>
    <w:rsid w:val="00D47D62"/>
    <w:rsid w:val="00D53948"/>
    <w:rsid w:val="00D56950"/>
    <w:rsid w:val="00D634BF"/>
    <w:rsid w:val="00D772C4"/>
    <w:rsid w:val="00D85C0A"/>
    <w:rsid w:val="00D974C7"/>
    <w:rsid w:val="00DA0777"/>
    <w:rsid w:val="00DC0267"/>
    <w:rsid w:val="00DE2687"/>
    <w:rsid w:val="00DF17F6"/>
    <w:rsid w:val="00DF5FEB"/>
    <w:rsid w:val="00E04996"/>
    <w:rsid w:val="00E15AC1"/>
    <w:rsid w:val="00E17373"/>
    <w:rsid w:val="00E22AE4"/>
    <w:rsid w:val="00E25A0C"/>
    <w:rsid w:val="00E62ADE"/>
    <w:rsid w:val="00E638E6"/>
    <w:rsid w:val="00E76C93"/>
    <w:rsid w:val="00E80F95"/>
    <w:rsid w:val="00E839C1"/>
    <w:rsid w:val="00E92A03"/>
    <w:rsid w:val="00E942E1"/>
    <w:rsid w:val="00E95D8F"/>
    <w:rsid w:val="00EA0C63"/>
    <w:rsid w:val="00EA2D03"/>
    <w:rsid w:val="00EB0897"/>
    <w:rsid w:val="00EB25BD"/>
    <w:rsid w:val="00EB33B8"/>
    <w:rsid w:val="00ED60B9"/>
    <w:rsid w:val="00EE2C2B"/>
    <w:rsid w:val="00EE781C"/>
    <w:rsid w:val="00EF0354"/>
    <w:rsid w:val="00EF7219"/>
    <w:rsid w:val="00F0242B"/>
    <w:rsid w:val="00F2061C"/>
    <w:rsid w:val="00F3295F"/>
    <w:rsid w:val="00F32A36"/>
    <w:rsid w:val="00F4101F"/>
    <w:rsid w:val="00F43CD8"/>
    <w:rsid w:val="00F47A97"/>
    <w:rsid w:val="00F60F49"/>
    <w:rsid w:val="00F6404B"/>
    <w:rsid w:val="00F67FA4"/>
    <w:rsid w:val="00F73B28"/>
    <w:rsid w:val="00F769B8"/>
    <w:rsid w:val="00F76F36"/>
    <w:rsid w:val="00F77D74"/>
    <w:rsid w:val="00F916B3"/>
    <w:rsid w:val="00F95C8B"/>
    <w:rsid w:val="00FB34FC"/>
    <w:rsid w:val="00FC64EA"/>
    <w:rsid w:val="00FD0B13"/>
    <w:rsid w:val="00FD4085"/>
    <w:rsid w:val="00FD7B9A"/>
    <w:rsid w:val="00FF5F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717D"/>
  <w15:chartTrackingRefBased/>
  <w15:docId w15:val="{947F8A54-CF7B-48F7-BF75-C9338A32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A23A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A23AF"/>
    <w:rPr>
      <w:sz w:val="20"/>
      <w:szCs w:val="20"/>
    </w:rPr>
  </w:style>
  <w:style w:type="character" w:styleId="Refdenotaalpie">
    <w:name w:val="footnote reference"/>
    <w:basedOn w:val="Fuentedeprrafopredeter"/>
    <w:uiPriority w:val="99"/>
    <w:semiHidden/>
    <w:unhideWhenUsed/>
    <w:rsid w:val="000A23AF"/>
    <w:rPr>
      <w:vertAlign w:val="superscript"/>
    </w:rPr>
  </w:style>
  <w:style w:type="character" w:styleId="Hipervnculo">
    <w:name w:val="Hyperlink"/>
    <w:basedOn w:val="Fuentedeprrafopredeter"/>
    <w:uiPriority w:val="99"/>
    <w:unhideWhenUsed/>
    <w:rsid w:val="000A23AF"/>
    <w:rPr>
      <w:color w:val="0563C1" w:themeColor="hyperlink"/>
      <w:u w:val="single"/>
    </w:rPr>
  </w:style>
  <w:style w:type="paragraph" w:styleId="Prrafodelista">
    <w:name w:val="List Paragraph"/>
    <w:basedOn w:val="Normal"/>
    <w:uiPriority w:val="34"/>
    <w:qFormat/>
    <w:rsid w:val="000A23AF"/>
    <w:pPr>
      <w:ind w:left="720"/>
      <w:contextualSpacing/>
    </w:pPr>
  </w:style>
  <w:style w:type="character" w:styleId="Hipervnculovisitado">
    <w:name w:val="FollowedHyperlink"/>
    <w:basedOn w:val="Fuentedeprrafopredeter"/>
    <w:uiPriority w:val="99"/>
    <w:semiHidden/>
    <w:unhideWhenUsed/>
    <w:rsid w:val="00E942E1"/>
    <w:rPr>
      <w:color w:val="954F72" w:themeColor="followedHyperlink"/>
      <w:u w:val="single"/>
    </w:rPr>
  </w:style>
  <w:style w:type="paragraph" w:styleId="Encabezado">
    <w:name w:val="header"/>
    <w:basedOn w:val="Normal"/>
    <w:link w:val="EncabezadoCar"/>
    <w:uiPriority w:val="99"/>
    <w:unhideWhenUsed/>
    <w:rsid w:val="00EA2D0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A2D03"/>
  </w:style>
  <w:style w:type="paragraph" w:styleId="Piedepgina">
    <w:name w:val="footer"/>
    <w:basedOn w:val="Normal"/>
    <w:link w:val="PiedepginaCar"/>
    <w:uiPriority w:val="99"/>
    <w:unhideWhenUsed/>
    <w:rsid w:val="00EA2D0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2D03"/>
  </w:style>
  <w:style w:type="table" w:styleId="Tablaconcuadrcula">
    <w:name w:val="Table Grid"/>
    <w:basedOn w:val="Tablanormal"/>
    <w:uiPriority w:val="39"/>
    <w:rsid w:val="00A04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nfasis5">
    <w:name w:val="Grid Table 4 Accent 5"/>
    <w:basedOn w:val="Tablanormal"/>
    <w:uiPriority w:val="49"/>
    <w:rsid w:val="00B0154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hyperlink" Target="https://www.eda.admin.ch/content/dam/countries/eda-all/fr/20151110-politische-rechte-der-AS_FR.pdf" TargetMode="External"/><Relationship Id="rId26" Type="http://schemas.openxmlformats.org/officeDocument/2006/relationships/hyperlink" Target="http://www.revue.ch/en/editions/2016/01/detail/news/detail/News/how-the-swiss-abroad-voted/" TargetMode="External"/><Relationship Id="rId3" Type="http://schemas.openxmlformats.org/officeDocument/2006/relationships/styles" Target="styles.xml"/><Relationship Id="rId21" Type="http://schemas.openxmlformats.org/officeDocument/2006/relationships/hyperlink" Target="https://www.bfs.admin.ch/bfs/en/home/statistics/regional-statistics/regional-portraits-key-figures/cantons.assetdetail.1922815.html" TargetMode="External"/><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eda.admin.ch/content/dam/eda/de/documents/publications/AuslandschweizerinnenundAuslandschweizer/Auslandschweizerstatistik/2015-Auslandschweizerstatistik_de.pdf" TargetMode="External"/><Relationship Id="rId25" Type="http://schemas.openxmlformats.org/officeDocument/2006/relationships/hyperlink" Target="https://www.swissinfo.ch/eng/politics/radio-tv-licences_have-the-swiss-abroad-votes-made-all-the-difference-/4150554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dmin.ch/ch/f/pore/va/vab_2_2_4_1_gesamt.html" TargetMode="External"/><Relationship Id="rId20" Type="http://schemas.openxmlformats.org/officeDocument/2006/relationships/hyperlink" Target="https://www.bfs.admin.ch/bfsstatic/dam/assets/1000171/master" TargetMode="External"/><Relationship Id="rId29" Type="http://schemas.openxmlformats.org/officeDocument/2006/relationships/hyperlink" Target="https://www.sem.admin.ch/sem/fr/home/publiservice/statistik/auslaenderstatistik/archiv/2017/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swissinfo.ch/eng/voting-analysis_swiss-abroad-vote-for-facilitated-naturalisation/42957342"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nccr-onthemove.ch/research/projects/dataset-on-migration-referendums-and-initiatives/" TargetMode="External"/><Relationship Id="rId23" Type="http://schemas.openxmlformats.org/officeDocument/2006/relationships/hyperlink" Target="https://www.infosperber.ch/data/attachements/Das_politische_Profil_der_Auslandschweizer.pdf" TargetMode="External"/><Relationship Id="rId28" Type="http://schemas.openxmlformats.org/officeDocument/2006/relationships/hyperlink" Target="https://ssrn.com/abstract=2476145" TargetMode="External"/><Relationship Id="rId10" Type="http://schemas.openxmlformats.org/officeDocument/2006/relationships/diagramQuickStyle" Target="diagrams/quickStyle1.xml"/><Relationship Id="rId19" Type="http://schemas.openxmlformats.org/officeDocument/2006/relationships/hyperlink" Target="https://www.eda.admin.ch/eda/en/home/living-abroad/information-and-advice.html" TargetMode="External"/><Relationship Id="rId31" Type="http://schemas.openxmlformats.org/officeDocument/2006/relationships/hyperlink" Target="https://www.swissinfo.ch/eng/citizen-participation_how-long-before-all-swiss-expats-can-use-e-voting-/43503442"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1.png"/><Relationship Id="rId22" Type="http://schemas.openxmlformats.org/officeDocument/2006/relationships/hyperlink" Target="https://www.bfs.admin.ch/bfs/en/home/services/recherche/stat-tab-online-data-search.html" TargetMode="External"/><Relationship Id="rId27" Type="http://schemas.openxmlformats.org/officeDocument/2006/relationships/hyperlink" Target="https://www.swissinfo.ch/eng/council-of-the-swiss-abroad_e-voting-pilot-project-seen-as-a-big-success/43408512" TargetMode="External"/><Relationship Id="rId30" Type="http://schemas.openxmlformats.org/officeDocument/2006/relationships/hyperlink" Target="https://www.swissinfo.ch/eng/swiss-abroad-council_expat-delegates-give-pension-reform-thumbs-up/4340872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wissinfo.ch" TargetMode="External"/><Relationship Id="rId7" Type="http://schemas.openxmlformats.org/officeDocument/2006/relationships/hyperlink" Target="https://www.swissinfo.ch/spa/la-v-suiza-y-la-pol%C3%ADtica_encuesta-para-los-suizos-en-am%C3%A9rica-latina/42293444" TargetMode="External"/><Relationship Id="rId2" Type="http://schemas.openxmlformats.org/officeDocument/2006/relationships/hyperlink" Target="https://www.eda.admin.ch/eda/en/home/fdfa/organisation-fdfa/directorates-divisions/cd/delegate-relations-swiss-abroad.html" TargetMode="External"/><Relationship Id="rId1" Type="http://schemas.openxmlformats.org/officeDocument/2006/relationships/hyperlink" Target="mailto:pbiderbost@comillas.edu" TargetMode="External"/><Relationship Id="rId6" Type="http://schemas.openxmlformats.org/officeDocument/2006/relationships/hyperlink" Target="http://aso.ch/en/politics/petition-evoting" TargetMode="External"/><Relationship Id="rId5" Type="http://schemas.openxmlformats.org/officeDocument/2006/relationships/hyperlink" Target="http://www.swisscommunity.org" TargetMode="External"/><Relationship Id="rId4" Type="http://schemas.openxmlformats.org/officeDocument/2006/relationships/hyperlink" Target="http://www.revue.ch"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200" b="1">
                <a:effectLst/>
              </a:rPr>
              <a:t>Performance of Swiss expatriates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200" b="1">
                <a:effectLst/>
              </a:rPr>
              <a:t>in Latin American countries</a:t>
            </a:r>
            <a:endParaRPr lang="en-GB" sz="12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Hoja1!$B$1</c:f>
              <c:strCache>
                <c:ptCount val="1"/>
                <c:pt idx="0">
                  <c:v>Serie 1</c:v>
                </c:pt>
              </c:strCache>
            </c:strRef>
          </c:tx>
          <c:spPr>
            <a:solidFill>
              <a:schemeClr val="accent1"/>
            </a:solidFill>
            <a:ln>
              <a:noFill/>
            </a:ln>
            <a:effectLst/>
          </c:spPr>
          <c:invertIfNegative val="0"/>
          <c:cat>
            <c:strRef>
              <c:f>Hoja1!$A$2:$A$5</c:f>
              <c:strCache>
                <c:ptCount val="4"/>
                <c:pt idx="0">
                  <c:v>Political knowledge</c:v>
                </c:pt>
                <c:pt idx="1">
                  <c:v>Political attentiveness</c:v>
                </c:pt>
                <c:pt idx="2">
                  <c:v>Political efficacy</c:v>
                </c:pt>
                <c:pt idx="3">
                  <c:v>Political participation</c:v>
                </c:pt>
              </c:strCache>
            </c:strRef>
          </c:cat>
          <c:val>
            <c:numRef>
              <c:f>Hoja1!$B$2:$B$5</c:f>
              <c:numCache>
                <c:formatCode>General</c:formatCode>
                <c:ptCount val="4"/>
                <c:pt idx="0">
                  <c:v>71.66</c:v>
                </c:pt>
                <c:pt idx="1">
                  <c:v>80.95</c:v>
                </c:pt>
                <c:pt idx="2">
                  <c:v>72.45</c:v>
                </c:pt>
                <c:pt idx="3">
                  <c:v>37</c:v>
                </c:pt>
              </c:numCache>
            </c:numRef>
          </c:val>
          <c:extLst>
            <c:ext xmlns:c16="http://schemas.microsoft.com/office/drawing/2014/chart" uri="{C3380CC4-5D6E-409C-BE32-E72D297353CC}">
              <c16:uniqueId val="{00000000-A983-43E3-995A-3EFC38633E1F}"/>
            </c:ext>
          </c:extLst>
        </c:ser>
        <c:ser>
          <c:idx val="1"/>
          <c:order val="1"/>
          <c:tx>
            <c:strRef>
              <c:f>Hoja1!$C$1</c:f>
              <c:strCache>
                <c:ptCount val="1"/>
                <c:pt idx="0">
                  <c:v>Columna1</c:v>
                </c:pt>
              </c:strCache>
            </c:strRef>
          </c:tx>
          <c:spPr>
            <a:solidFill>
              <a:schemeClr val="accent2"/>
            </a:solidFill>
            <a:ln>
              <a:noFill/>
            </a:ln>
            <a:effectLst/>
          </c:spPr>
          <c:invertIfNegative val="0"/>
          <c:cat>
            <c:strRef>
              <c:f>Hoja1!$A$2:$A$5</c:f>
              <c:strCache>
                <c:ptCount val="4"/>
                <c:pt idx="0">
                  <c:v>Political knowledge</c:v>
                </c:pt>
                <c:pt idx="1">
                  <c:v>Political attentiveness</c:v>
                </c:pt>
                <c:pt idx="2">
                  <c:v>Political efficacy</c:v>
                </c:pt>
                <c:pt idx="3">
                  <c:v>Political participation</c:v>
                </c:pt>
              </c:strCache>
            </c:strRef>
          </c:cat>
          <c:val>
            <c:numRef>
              <c:f>Hoja1!$C$2:$C$5</c:f>
              <c:numCache>
                <c:formatCode>General</c:formatCode>
                <c:ptCount val="4"/>
              </c:numCache>
            </c:numRef>
          </c:val>
          <c:extLst>
            <c:ext xmlns:c16="http://schemas.microsoft.com/office/drawing/2014/chart" uri="{C3380CC4-5D6E-409C-BE32-E72D297353CC}">
              <c16:uniqueId val="{00000001-A983-43E3-995A-3EFC38633E1F}"/>
            </c:ext>
          </c:extLst>
        </c:ser>
        <c:ser>
          <c:idx val="2"/>
          <c:order val="2"/>
          <c:tx>
            <c:strRef>
              <c:f>Hoja1!$D$1</c:f>
              <c:strCache>
                <c:ptCount val="1"/>
                <c:pt idx="0">
                  <c:v>Columna2</c:v>
                </c:pt>
              </c:strCache>
            </c:strRef>
          </c:tx>
          <c:spPr>
            <a:solidFill>
              <a:schemeClr val="accent3"/>
            </a:solidFill>
            <a:ln>
              <a:noFill/>
            </a:ln>
            <a:effectLst/>
          </c:spPr>
          <c:invertIfNegative val="0"/>
          <c:cat>
            <c:strRef>
              <c:f>Hoja1!$A$2:$A$5</c:f>
              <c:strCache>
                <c:ptCount val="4"/>
                <c:pt idx="0">
                  <c:v>Political knowledge</c:v>
                </c:pt>
                <c:pt idx="1">
                  <c:v>Political attentiveness</c:v>
                </c:pt>
                <c:pt idx="2">
                  <c:v>Political efficacy</c:v>
                </c:pt>
                <c:pt idx="3">
                  <c:v>Political participation</c:v>
                </c:pt>
              </c:strCache>
            </c:strRef>
          </c:cat>
          <c:val>
            <c:numRef>
              <c:f>Hoja1!$D$2:$D$5</c:f>
              <c:numCache>
                <c:formatCode>General</c:formatCode>
                <c:ptCount val="4"/>
              </c:numCache>
            </c:numRef>
          </c:val>
          <c:extLst>
            <c:ext xmlns:c16="http://schemas.microsoft.com/office/drawing/2014/chart" uri="{C3380CC4-5D6E-409C-BE32-E72D297353CC}">
              <c16:uniqueId val="{00000002-A983-43E3-995A-3EFC38633E1F}"/>
            </c:ext>
          </c:extLst>
        </c:ser>
        <c:dLbls>
          <c:showLegendKey val="0"/>
          <c:showVal val="0"/>
          <c:showCatName val="0"/>
          <c:showSerName val="0"/>
          <c:showPercent val="0"/>
          <c:showBubbleSize val="0"/>
        </c:dLbls>
        <c:gapWidth val="226"/>
        <c:overlap val="-16"/>
        <c:axId val="427296040"/>
        <c:axId val="427293744"/>
      </c:barChart>
      <c:catAx>
        <c:axId val="427296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293744"/>
        <c:crosses val="autoZero"/>
        <c:auto val="1"/>
        <c:lblAlgn val="ctr"/>
        <c:lblOffset val="100"/>
        <c:noMultiLvlLbl val="0"/>
      </c:catAx>
      <c:valAx>
        <c:axId val="427293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296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614DA4-EBD9-4E43-A723-43B9B5E8942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s-ES"/>
        </a:p>
      </dgm:t>
    </dgm:pt>
    <dgm:pt modelId="{7BE8BF47-09C1-41D2-ACFF-E120716A4E31}">
      <dgm:prSet phldrT="[Texto]" custT="1"/>
      <dgm:spPr/>
      <dgm:t>
        <a:bodyPr/>
        <a:lstStyle/>
        <a:p>
          <a:r>
            <a:rPr lang="es-ES" sz="1500" b="1"/>
            <a:t>Political knowlege</a:t>
          </a:r>
        </a:p>
        <a:p>
          <a:r>
            <a:rPr lang="es-ES" sz="1300"/>
            <a:t>Information</a:t>
          </a:r>
        </a:p>
      </dgm:t>
    </dgm:pt>
    <dgm:pt modelId="{8ACBEA53-4B08-41B8-8EC5-5AFA4429F0EB}" type="parTrans" cxnId="{33DE3487-F3F5-4411-9FFF-BCB1B8C34A3E}">
      <dgm:prSet/>
      <dgm:spPr/>
      <dgm:t>
        <a:bodyPr/>
        <a:lstStyle/>
        <a:p>
          <a:endParaRPr lang="es-ES"/>
        </a:p>
      </dgm:t>
    </dgm:pt>
    <dgm:pt modelId="{9FF76C09-CBA0-4704-8C68-D07F2F2F21C5}" type="sibTrans" cxnId="{33DE3487-F3F5-4411-9FFF-BCB1B8C34A3E}">
      <dgm:prSet/>
      <dgm:spPr/>
      <dgm:t>
        <a:bodyPr/>
        <a:lstStyle/>
        <a:p>
          <a:endParaRPr lang="es-ES"/>
        </a:p>
      </dgm:t>
    </dgm:pt>
    <dgm:pt modelId="{1AE74A4C-4552-42AB-ABC3-EEE8C65FD5D1}">
      <dgm:prSet phldrT="[Texto]" custT="1"/>
      <dgm:spPr/>
      <dgm:t>
        <a:bodyPr/>
        <a:lstStyle/>
        <a:p>
          <a:r>
            <a:rPr lang="es-ES" sz="1400" b="1"/>
            <a:t>Political attentiveness</a:t>
          </a:r>
        </a:p>
        <a:p>
          <a:r>
            <a:rPr lang="es-ES" sz="1300"/>
            <a:t>Interest</a:t>
          </a:r>
        </a:p>
      </dgm:t>
    </dgm:pt>
    <dgm:pt modelId="{EBBF3172-94D1-47A7-B442-5ED9841E4D12}" type="parTrans" cxnId="{3A45CE3A-2AE9-4B54-9CE8-5A0FBC9F8403}">
      <dgm:prSet/>
      <dgm:spPr/>
      <dgm:t>
        <a:bodyPr/>
        <a:lstStyle/>
        <a:p>
          <a:endParaRPr lang="es-ES"/>
        </a:p>
      </dgm:t>
    </dgm:pt>
    <dgm:pt modelId="{E67BC2E3-C496-4B74-B5CE-A1DA337D6778}" type="sibTrans" cxnId="{3A45CE3A-2AE9-4B54-9CE8-5A0FBC9F8403}">
      <dgm:prSet/>
      <dgm:spPr/>
      <dgm:t>
        <a:bodyPr/>
        <a:lstStyle/>
        <a:p>
          <a:endParaRPr lang="es-ES"/>
        </a:p>
      </dgm:t>
    </dgm:pt>
    <dgm:pt modelId="{CCEC0C9D-05A5-446D-88AC-86B7758E1D5C}">
      <dgm:prSet phldrT="[Texto]" custT="1"/>
      <dgm:spPr/>
      <dgm:t>
        <a:bodyPr/>
        <a:lstStyle/>
        <a:p>
          <a:r>
            <a:rPr lang="es-ES" sz="1500" b="1"/>
            <a:t>Political efficacy</a:t>
          </a:r>
        </a:p>
        <a:p>
          <a:r>
            <a:rPr lang="es-ES" sz="1300"/>
            <a:t>Understanding</a:t>
          </a:r>
        </a:p>
        <a:p>
          <a:r>
            <a:rPr lang="es-ES" sz="1300"/>
            <a:t>Influence</a:t>
          </a:r>
        </a:p>
      </dgm:t>
    </dgm:pt>
    <dgm:pt modelId="{21D74F29-CD08-4472-8039-213CDD8753E6}" type="parTrans" cxnId="{BF328A32-88FD-4578-B402-5EA01F950008}">
      <dgm:prSet/>
      <dgm:spPr/>
      <dgm:t>
        <a:bodyPr/>
        <a:lstStyle/>
        <a:p>
          <a:endParaRPr lang="es-ES"/>
        </a:p>
      </dgm:t>
    </dgm:pt>
    <dgm:pt modelId="{AE54C4B6-C505-4D6E-BBE3-9F04939712AA}" type="sibTrans" cxnId="{BF328A32-88FD-4578-B402-5EA01F950008}">
      <dgm:prSet/>
      <dgm:spPr/>
      <dgm:t>
        <a:bodyPr/>
        <a:lstStyle/>
        <a:p>
          <a:endParaRPr lang="es-ES"/>
        </a:p>
      </dgm:t>
    </dgm:pt>
    <dgm:pt modelId="{2100D9C9-1DCE-490B-AEA8-523D8AC7B154}">
      <dgm:prSet phldrT="[Texto]" custT="1"/>
      <dgm:spPr/>
      <dgm:t>
        <a:bodyPr/>
        <a:lstStyle/>
        <a:p>
          <a:r>
            <a:rPr lang="es-ES" sz="1500" b="1"/>
            <a:t>Political participation</a:t>
          </a:r>
        </a:p>
        <a:p>
          <a:r>
            <a:rPr lang="es-ES" sz="1300"/>
            <a:t>Impact</a:t>
          </a:r>
        </a:p>
      </dgm:t>
    </dgm:pt>
    <dgm:pt modelId="{803F3BDD-59B1-4127-B795-8DE6ABAE695C}" type="parTrans" cxnId="{E41A5612-2773-4D56-B371-EBBAC11F6D84}">
      <dgm:prSet/>
      <dgm:spPr/>
      <dgm:t>
        <a:bodyPr/>
        <a:lstStyle/>
        <a:p>
          <a:endParaRPr lang="es-ES"/>
        </a:p>
      </dgm:t>
    </dgm:pt>
    <dgm:pt modelId="{152E893C-661E-49D6-91E7-FEF27678F412}" type="sibTrans" cxnId="{E41A5612-2773-4D56-B371-EBBAC11F6D84}">
      <dgm:prSet/>
      <dgm:spPr/>
      <dgm:t>
        <a:bodyPr/>
        <a:lstStyle/>
        <a:p>
          <a:endParaRPr lang="es-ES"/>
        </a:p>
      </dgm:t>
    </dgm:pt>
    <dgm:pt modelId="{54FCF27F-0C17-41CF-9B75-846FB41D0427}" type="pres">
      <dgm:prSet presAssocID="{EF614DA4-EBD9-4E43-A723-43B9B5E89425}" presName="matrix" presStyleCnt="0">
        <dgm:presLayoutVars>
          <dgm:chMax val="1"/>
          <dgm:dir/>
          <dgm:resizeHandles val="exact"/>
        </dgm:presLayoutVars>
      </dgm:prSet>
      <dgm:spPr/>
    </dgm:pt>
    <dgm:pt modelId="{8FBC11F0-0019-46AC-9EF2-9990A6BA04AA}" type="pres">
      <dgm:prSet presAssocID="{EF614DA4-EBD9-4E43-A723-43B9B5E89425}" presName="axisShape" presStyleLbl="bgShp" presStyleIdx="0" presStyleCnt="1"/>
      <dgm:spPr/>
    </dgm:pt>
    <dgm:pt modelId="{FEF45C9D-464B-4684-8C0E-C5C6C6B7032E}" type="pres">
      <dgm:prSet presAssocID="{EF614DA4-EBD9-4E43-A723-43B9B5E89425}" presName="rect1" presStyleLbl="node1" presStyleIdx="0" presStyleCnt="4">
        <dgm:presLayoutVars>
          <dgm:chMax val="0"/>
          <dgm:chPref val="0"/>
          <dgm:bulletEnabled val="1"/>
        </dgm:presLayoutVars>
      </dgm:prSet>
      <dgm:spPr/>
    </dgm:pt>
    <dgm:pt modelId="{12F5AB9D-DC1D-4171-9051-B9C4AD4B5164}" type="pres">
      <dgm:prSet presAssocID="{EF614DA4-EBD9-4E43-A723-43B9B5E89425}" presName="rect2" presStyleLbl="node1" presStyleIdx="1" presStyleCnt="4">
        <dgm:presLayoutVars>
          <dgm:chMax val="0"/>
          <dgm:chPref val="0"/>
          <dgm:bulletEnabled val="1"/>
        </dgm:presLayoutVars>
      </dgm:prSet>
      <dgm:spPr/>
    </dgm:pt>
    <dgm:pt modelId="{55F45D7B-1DFA-460E-AB79-7E843E9802A5}" type="pres">
      <dgm:prSet presAssocID="{EF614DA4-EBD9-4E43-A723-43B9B5E89425}" presName="rect3" presStyleLbl="node1" presStyleIdx="2" presStyleCnt="4">
        <dgm:presLayoutVars>
          <dgm:chMax val="0"/>
          <dgm:chPref val="0"/>
          <dgm:bulletEnabled val="1"/>
        </dgm:presLayoutVars>
      </dgm:prSet>
      <dgm:spPr/>
    </dgm:pt>
    <dgm:pt modelId="{4CA82EF7-45AA-4B02-BA20-FF442B3A8BAD}" type="pres">
      <dgm:prSet presAssocID="{EF614DA4-EBD9-4E43-A723-43B9B5E89425}" presName="rect4" presStyleLbl="node1" presStyleIdx="3" presStyleCnt="4">
        <dgm:presLayoutVars>
          <dgm:chMax val="0"/>
          <dgm:chPref val="0"/>
          <dgm:bulletEnabled val="1"/>
        </dgm:presLayoutVars>
      </dgm:prSet>
      <dgm:spPr/>
    </dgm:pt>
  </dgm:ptLst>
  <dgm:cxnLst>
    <dgm:cxn modelId="{33DE3487-F3F5-4411-9FFF-BCB1B8C34A3E}" srcId="{EF614DA4-EBD9-4E43-A723-43B9B5E89425}" destId="{7BE8BF47-09C1-41D2-ACFF-E120716A4E31}" srcOrd="0" destOrd="0" parTransId="{8ACBEA53-4B08-41B8-8EC5-5AFA4429F0EB}" sibTransId="{9FF76C09-CBA0-4704-8C68-D07F2F2F21C5}"/>
    <dgm:cxn modelId="{C353C9AC-6CF0-4214-AD64-C6B34FF727F4}" type="presOf" srcId="{CCEC0C9D-05A5-446D-88AC-86B7758E1D5C}" destId="{55F45D7B-1DFA-460E-AB79-7E843E9802A5}" srcOrd="0" destOrd="0" presId="urn:microsoft.com/office/officeart/2005/8/layout/matrix2"/>
    <dgm:cxn modelId="{E41A5612-2773-4D56-B371-EBBAC11F6D84}" srcId="{EF614DA4-EBD9-4E43-A723-43B9B5E89425}" destId="{2100D9C9-1DCE-490B-AEA8-523D8AC7B154}" srcOrd="3" destOrd="0" parTransId="{803F3BDD-59B1-4127-B795-8DE6ABAE695C}" sibTransId="{152E893C-661E-49D6-91E7-FEF27678F412}"/>
    <dgm:cxn modelId="{7B3D2015-039A-4B43-9B46-1E8DCEFBD726}" type="presOf" srcId="{2100D9C9-1DCE-490B-AEA8-523D8AC7B154}" destId="{4CA82EF7-45AA-4B02-BA20-FF442B3A8BAD}" srcOrd="0" destOrd="0" presId="urn:microsoft.com/office/officeart/2005/8/layout/matrix2"/>
    <dgm:cxn modelId="{2F6BE0A3-A237-4728-9F3F-EA907B6D824F}" type="presOf" srcId="{7BE8BF47-09C1-41D2-ACFF-E120716A4E31}" destId="{FEF45C9D-464B-4684-8C0E-C5C6C6B7032E}" srcOrd="0" destOrd="0" presId="urn:microsoft.com/office/officeart/2005/8/layout/matrix2"/>
    <dgm:cxn modelId="{BF328A32-88FD-4578-B402-5EA01F950008}" srcId="{EF614DA4-EBD9-4E43-A723-43B9B5E89425}" destId="{CCEC0C9D-05A5-446D-88AC-86B7758E1D5C}" srcOrd="2" destOrd="0" parTransId="{21D74F29-CD08-4472-8039-213CDD8753E6}" sibTransId="{AE54C4B6-C505-4D6E-BBE3-9F04939712AA}"/>
    <dgm:cxn modelId="{7F00254B-3CBF-4599-9ECE-BD95FC128BDA}" type="presOf" srcId="{1AE74A4C-4552-42AB-ABC3-EEE8C65FD5D1}" destId="{12F5AB9D-DC1D-4171-9051-B9C4AD4B5164}" srcOrd="0" destOrd="0" presId="urn:microsoft.com/office/officeart/2005/8/layout/matrix2"/>
    <dgm:cxn modelId="{3A45CE3A-2AE9-4B54-9CE8-5A0FBC9F8403}" srcId="{EF614DA4-EBD9-4E43-A723-43B9B5E89425}" destId="{1AE74A4C-4552-42AB-ABC3-EEE8C65FD5D1}" srcOrd="1" destOrd="0" parTransId="{EBBF3172-94D1-47A7-B442-5ED9841E4D12}" sibTransId="{E67BC2E3-C496-4B74-B5CE-A1DA337D6778}"/>
    <dgm:cxn modelId="{35574F75-DC32-426B-A189-99B081D6E21B}" type="presOf" srcId="{EF614DA4-EBD9-4E43-A723-43B9B5E89425}" destId="{54FCF27F-0C17-41CF-9B75-846FB41D0427}" srcOrd="0" destOrd="0" presId="urn:microsoft.com/office/officeart/2005/8/layout/matrix2"/>
    <dgm:cxn modelId="{126DC3F9-C8E1-4904-A7F0-653E2261F0CD}" type="presParOf" srcId="{54FCF27F-0C17-41CF-9B75-846FB41D0427}" destId="{8FBC11F0-0019-46AC-9EF2-9990A6BA04AA}" srcOrd="0" destOrd="0" presId="urn:microsoft.com/office/officeart/2005/8/layout/matrix2"/>
    <dgm:cxn modelId="{73DD8331-881B-4299-AA98-8E68E6B9BFFE}" type="presParOf" srcId="{54FCF27F-0C17-41CF-9B75-846FB41D0427}" destId="{FEF45C9D-464B-4684-8C0E-C5C6C6B7032E}" srcOrd="1" destOrd="0" presId="urn:microsoft.com/office/officeart/2005/8/layout/matrix2"/>
    <dgm:cxn modelId="{1B0DDBCD-1F78-4D1F-B211-208C8144989C}" type="presParOf" srcId="{54FCF27F-0C17-41CF-9B75-846FB41D0427}" destId="{12F5AB9D-DC1D-4171-9051-B9C4AD4B5164}" srcOrd="2" destOrd="0" presId="urn:microsoft.com/office/officeart/2005/8/layout/matrix2"/>
    <dgm:cxn modelId="{5C690886-904F-425C-8ABB-BBFA7C339C9C}" type="presParOf" srcId="{54FCF27F-0C17-41CF-9B75-846FB41D0427}" destId="{55F45D7B-1DFA-460E-AB79-7E843E9802A5}" srcOrd="3" destOrd="0" presId="urn:microsoft.com/office/officeart/2005/8/layout/matrix2"/>
    <dgm:cxn modelId="{3386C640-1A54-4541-89EE-087D723E1EC3}" type="presParOf" srcId="{54FCF27F-0C17-41CF-9B75-846FB41D0427}" destId="{4CA82EF7-45AA-4B02-BA20-FF442B3A8BAD}" srcOrd="4" destOrd="0" presId="urn:microsoft.com/office/officeart/2005/8/layout/matrix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BC11F0-0019-46AC-9EF2-9990A6BA04AA}">
      <dsp:nvSpPr>
        <dsp:cNvPr id="0" name=""/>
        <dsp:cNvSpPr/>
      </dsp:nvSpPr>
      <dsp:spPr>
        <a:xfrm>
          <a:off x="1124902" y="0"/>
          <a:ext cx="3150235" cy="315023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EF45C9D-464B-4684-8C0E-C5C6C6B7032E}">
      <dsp:nvSpPr>
        <dsp:cNvPr id="0" name=""/>
        <dsp:cNvSpPr/>
      </dsp:nvSpPr>
      <dsp:spPr>
        <a:xfrm>
          <a:off x="1329667" y="204765"/>
          <a:ext cx="1260094" cy="12600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s-ES" sz="1500" b="1" kern="1200"/>
            <a:t>Political knowlege</a:t>
          </a:r>
        </a:p>
        <a:p>
          <a:pPr marL="0" lvl="0" indent="0" algn="ctr" defTabSz="666750">
            <a:lnSpc>
              <a:spcPct val="90000"/>
            </a:lnSpc>
            <a:spcBef>
              <a:spcPct val="0"/>
            </a:spcBef>
            <a:spcAft>
              <a:spcPct val="35000"/>
            </a:spcAft>
            <a:buNone/>
          </a:pPr>
          <a:r>
            <a:rPr lang="es-ES" sz="1300" kern="1200"/>
            <a:t>Information</a:t>
          </a:r>
        </a:p>
      </dsp:txBody>
      <dsp:txXfrm>
        <a:off x="1391180" y="266278"/>
        <a:ext cx="1137068" cy="1137068"/>
      </dsp:txXfrm>
    </dsp:sp>
    <dsp:sp modelId="{12F5AB9D-DC1D-4171-9051-B9C4AD4B5164}">
      <dsp:nvSpPr>
        <dsp:cNvPr id="0" name=""/>
        <dsp:cNvSpPr/>
      </dsp:nvSpPr>
      <dsp:spPr>
        <a:xfrm>
          <a:off x="2810278" y="204765"/>
          <a:ext cx="1260094" cy="12600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s-ES" sz="1400" b="1" kern="1200"/>
            <a:t>Political attentiveness</a:t>
          </a:r>
        </a:p>
        <a:p>
          <a:pPr marL="0" lvl="0" indent="0" algn="ctr" defTabSz="622300">
            <a:lnSpc>
              <a:spcPct val="90000"/>
            </a:lnSpc>
            <a:spcBef>
              <a:spcPct val="0"/>
            </a:spcBef>
            <a:spcAft>
              <a:spcPct val="35000"/>
            </a:spcAft>
            <a:buNone/>
          </a:pPr>
          <a:r>
            <a:rPr lang="es-ES" sz="1300" kern="1200"/>
            <a:t>Interest</a:t>
          </a:r>
        </a:p>
      </dsp:txBody>
      <dsp:txXfrm>
        <a:off x="2871791" y="266278"/>
        <a:ext cx="1137068" cy="1137068"/>
      </dsp:txXfrm>
    </dsp:sp>
    <dsp:sp modelId="{55F45D7B-1DFA-460E-AB79-7E843E9802A5}">
      <dsp:nvSpPr>
        <dsp:cNvPr id="0" name=""/>
        <dsp:cNvSpPr/>
      </dsp:nvSpPr>
      <dsp:spPr>
        <a:xfrm>
          <a:off x="1329667" y="1685375"/>
          <a:ext cx="1260094" cy="12600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s-ES" sz="1500" b="1" kern="1200"/>
            <a:t>Political efficacy</a:t>
          </a:r>
        </a:p>
        <a:p>
          <a:pPr marL="0" lvl="0" indent="0" algn="ctr" defTabSz="666750">
            <a:lnSpc>
              <a:spcPct val="90000"/>
            </a:lnSpc>
            <a:spcBef>
              <a:spcPct val="0"/>
            </a:spcBef>
            <a:spcAft>
              <a:spcPct val="35000"/>
            </a:spcAft>
            <a:buNone/>
          </a:pPr>
          <a:r>
            <a:rPr lang="es-ES" sz="1300" kern="1200"/>
            <a:t>Understanding</a:t>
          </a:r>
        </a:p>
        <a:p>
          <a:pPr marL="0" lvl="0" indent="0" algn="ctr" defTabSz="666750">
            <a:lnSpc>
              <a:spcPct val="90000"/>
            </a:lnSpc>
            <a:spcBef>
              <a:spcPct val="0"/>
            </a:spcBef>
            <a:spcAft>
              <a:spcPct val="35000"/>
            </a:spcAft>
            <a:buNone/>
          </a:pPr>
          <a:r>
            <a:rPr lang="es-ES" sz="1300" kern="1200"/>
            <a:t>Influence</a:t>
          </a:r>
        </a:p>
      </dsp:txBody>
      <dsp:txXfrm>
        <a:off x="1391180" y="1746888"/>
        <a:ext cx="1137068" cy="1137068"/>
      </dsp:txXfrm>
    </dsp:sp>
    <dsp:sp modelId="{4CA82EF7-45AA-4B02-BA20-FF442B3A8BAD}">
      <dsp:nvSpPr>
        <dsp:cNvPr id="0" name=""/>
        <dsp:cNvSpPr/>
      </dsp:nvSpPr>
      <dsp:spPr>
        <a:xfrm>
          <a:off x="2810278" y="1685375"/>
          <a:ext cx="1260094" cy="126009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s-ES" sz="1500" b="1" kern="1200"/>
            <a:t>Political participation</a:t>
          </a:r>
        </a:p>
        <a:p>
          <a:pPr marL="0" lvl="0" indent="0" algn="ctr" defTabSz="666750">
            <a:lnSpc>
              <a:spcPct val="90000"/>
            </a:lnSpc>
            <a:spcBef>
              <a:spcPct val="0"/>
            </a:spcBef>
            <a:spcAft>
              <a:spcPct val="35000"/>
            </a:spcAft>
            <a:buNone/>
          </a:pPr>
          <a:r>
            <a:rPr lang="es-ES" sz="1300" kern="1200"/>
            <a:t>Impact</a:t>
          </a:r>
        </a:p>
      </dsp:txBody>
      <dsp:txXfrm>
        <a:off x="2871791" y="1746888"/>
        <a:ext cx="1137068" cy="113706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A6D19-A1A3-42B0-A9AC-80640ACC5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3484</TotalTime>
  <Pages>35</Pages>
  <Words>10087</Words>
  <Characters>57501</Characters>
  <Application>Microsoft Office Word</Application>
  <DocSecurity>0</DocSecurity>
  <Lines>479</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Biderbost</dc:creator>
  <cp:keywords/>
  <dc:description/>
  <cp:lastModifiedBy>Pablo Biderbost</cp:lastModifiedBy>
  <cp:revision>76</cp:revision>
  <dcterms:created xsi:type="dcterms:W3CDTF">2017-08-25T11:09:00Z</dcterms:created>
  <dcterms:modified xsi:type="dcterms:W3CDTF">2017-09-20T14:05:00Z</dcterms:modified>
</cp:coreProperties>
</file>