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205" w:rsidRPr="00D50205" w:rsidRDefault="00B65B14" w:rsidP="00D50205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50205">
        <w:rPr>
          <w:rFonts w:ascii="Times New Roman" w:hAnsi="Times New Roman" w:cs="Times New Roman"/>
          <w:b/>
          <w:i/>
          <w:sz w:val="24"/>
          <w:szCs w:val="24"/>
        </w:rPr>
        <w:t xml:space="preserve">Ad </w:t>
      </w:r>
      <w:proofErr w:type="spellStart"/>
      <w:r w:rsidRPr="00D50205">
        <w:rPr>
          <w:rFonts w:ascii="Times New Roman" w:hAnsi="Times New Roman" w:cs="Times New Roman"/>
          <w:b/>
          <w:i/>
          <w:sz w:val="24"/>
          <w:szCs w:val="24"/>
        </w:rPr>
        <w:t>Reinhardt</w:t>
      </w:r>
      <w:proofErr w:type="spellEnd"/>
      <w:r w:rsidR="00D50205" w:rsidRPr="00D50205">
        <w:rPr>
          <w:rFonts w:ascii="Times New Roman" w:hAnsi="Times New Roman" w:cs="Times New Roman"/>
          <w:b/>
          <w:i/>
          <w:sz w:val="24"/>
          <w:szCs w:val="24"/>
        </w:rPr>
        <w:t>: primicia monográfica en España</w:t>
      </w:r>
    </w:p>
    <w:p w:rsidR="00B65B14" w:rsidRPr="00D50205" w:rsidRDefault="00B65B14" w:rsidP="00D50205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50205">
        <w:rPr>
          <w:rFonts w:ascii="Times New Roman" w:hAnsi="Times New Roman" w:cs="Times New Roman"/>
          <w:sz w:val="24"/>
          <w:szCs w:val="24"/>
        </w:rPr>
        <w:t xml:space="preserve">Hacía mucho tiempo que no me acercaba </w:t>
      </w:r>
      <w:r w:rsidR="00D50205" w:rsidRPr="00D50205">
        <w:rPr>
          <w:rFonts w:ascii="Times New Roman" w:hAnsi="Times New Roman" w:cs="Times New Roman"/>
          <w:sz w:val="24"/>
          <w:szCs w:val="24"/>
        </w:rPr>
        <w:t xml:space="preserve">a la Fundación Juan March, que no paseaba </w:t>
      </w:r>
      <w:r w:rsidRPr="00D50205">
        <w:rPr>
          <w:rFonts w:ascii="Times New Roman" w:hAnsi="Times New Roman" w:cs="Times New Roman"/>
          <w:sz w:val="24"/>
          <w:szCs w:val="24"/>
        </w:rPr>
        <w:t xml:space="preserve">por esta institución </w:t>
      </w:r>
      <w:r w:rsidR="00D50205">
        <w:rPr>
          <w:rFonts w:ascii="Times New Roman" w:hAnsi="Times New Roman" w:cs="Times New Roman"/>
          <w:sz w:val="24"/>
          <w:szCs w:val="24"/>
        </w:rPr>
        <w:t xml:space="preserve">tan </w:t>
      </w:r>
      <w:proofErr w:type="spellStart"/>
      <w:r w:rsidR="00D50205">
        <w:rPr>
          <w:rFonts w:ascii="Times New Roman" w:hAnsi="Times New Roman" w:cs="Times New Roman"/>
          <w:sz w:val="24"/>
          <w:szCs w:val="24"/>
        </w:rPr>
        <w:t>poliartísti</w:t>
      </w:r>
      <w:r w:rsidRPr="00D50205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D50205">
        <w:rPr>
          <w:rFonts w:ascii="Times New Roman" w:hAnsi="Times New Roman" w:cs="Times New Roman"/>
          <w:sz w:val="24"/>
          <w:szCs w:val="24"/>
        </w:rPr>
        <w:t>: sala de exposiciones, biblioteca, auditorio, tienda, cafetería…todo un encuentro sociocultural.</w:t>
      </w:r>
    </w:p>
    <w:p w:rsidR="00B65B14" w:rsidRPr="00D50205" w:rsidRDefault="00D50205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es un gusto recorrer este espacio tan amplio</w:t>
      </w:r>
      <w:r w:rsidR="00B65B14" w:rsidRPr="00D50205">
        <w:rPr>
          <w:rFonts w:ascii="Times New Roman" w:hAnsi="Times New Roman" w:cs="Times New Roman"/>
          <w:sz w:val="24"/>
          <w:szCs w:val="24"/>
        </w:rPr>
        <w:t xml:space="preserve"> y </w:t>
      </w:r>
      <w:r>
        <w:rPr>
          <w:rFonts w:ascii="Times New Roman" w:hAnsi="Times New Roman" w:cs="Times New Roman"/>
          <w:sz w:val="24"/>
          <w:szCs w:val="24"/>
        </w:rPr>
        <w:t>tan bien organizado</w:t>
      </w:r>
      <w:r w:rsidR="00B65B14" w:rsidRPr="00D5020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5B14" w:rsidRPr="00D50205" w:rsidRDefault="00457F36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Hoy,</w:t>
      </w:r>
      <w:r w:rsidR="00B65B14" w:rsidRPr="00D50205">
        <w:rPr>
          <w:rFonts w:ascii="Times New Roman" w:hAnsi="Times New Roman" w:cs="Times New Roman"/>
          <w:sz w:val="24"/>
          <w:szCs w:val="24"/>
        </w:rPr>
        <w:t xml:space="preserve"> Ad </w:t>
      </w:r>
      <w:proofErr w:type="spellStart"/>
      <w:r w:rsidR="00B65B14" w:rsidRPr="00D50205">
        <w:rPr>
          <w:rFonts w:ascii="Times New Roman" w:hAnsi="Times New Roman" w:cs="Times New Roman"/>
          <w:sz w:val="24"/>
          <w:szCs w:val="24"/>
        </w:rPr>
        <w:t>Reinhardt</w:t>
      </w:r>
      <w:proofErr w:type="spellEnd"/>
      <w:r w:rsidR="00B65B14" w:rsidRPr="00D5020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5B14" w:rsidRPr="00D50205" w:rsidRDefault="00B65B14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205">
        <w:rPr>
          <w:rFonts w:ascii="Times New Roman" w:hAnsi="Times New Roman" w:cs="Times New Roman"/>
          <w:sz w:val="24"/>
          <w:szCs w:val="24"/>
        </w:rPr>
        <w:t>La exhibición viene encabezada así: el arte es el arte y todo lo demás, es todo lo demás.</w:t>
      </w:r>
    </w:p>
    <w:p w:rsidR="00B65B14" w:rsidRDefault="00B65B14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205">
        <w:rPr>
          <w:rFonts w:ascii="Times New Roman" w:hAnsi="Times New Roman" w:cs="Times New Roman"/>
          <w:sz w:val="24"/>
          <w:szCs w:val="24"/>
        </w:rPr>
        <w:t xml:space="preserve">Sin comentarios. La visita merece la pena. </w:t>
      </w:r>
      <w:r w:rsidR="00D50205" w:rsidRPr="00D50205">
        <w:rPr>
          <w:rFonts w:ascii="Times New Roman" w:hAnsi="Times New Roman" w:cs="Times New Roman"/>
          <w:sz w:val="24"/>
          <w:szCs w:val="24"/>
        </w:rPr>
        <w:t xml:space="preserve">Poca figuración, casi nula: solo al principio algunos cuadros de diseños </w:t>
      </w:r>
      <w:r w:rsidR="00457F36">
        <w:rPr>
          <w:rFonts w:ascii="Times New Roman" w:hAnsi="Times New Roman" w:cs="Times New Roman"/>
          <w:sz w:val="24"/>
          <w:szCs w:val="24"/>
        </w:rPr>
        <w:t>“</w:t>
      </w:r>
      <w:r w:rsidR="00D50205" w:rsidRPr="00D50205">
        <w:rPr>
          <w:rFonts w:ascii="Times New Roman" w:hAnsi="Times New Roman" w:cs="Times New Roman"/>
          <w:sz w:val="24"/>
          <w:szCs w:val="24"/>
        </w:rPr>
        <w:t>infantiles</w:t>
      </w:r>
      <w:r w:rsidR="00457F36">
        <w:rPr>
          <w:rFonts w:ascii="Times New Roman" w:hAnsi="Times New Roman" w:cs="Times New Roman"/>
          <w:sz w:val="24"/>
          <w:szCs w:val="24"/>
        </w:rPr>
        <w:t>” dirán algunos</w:t>
      </w:r>
      <w:r w:rsidR="00D50205" w:rsidRPr="00D50205">
        <w:rPr>
          <w:rFonts w:ascii="Times New Roman" w:hAnsi="Times New Roman" w:cs="Times New Roman"/>
          <w:sz w:val="24"/>
          <w:szCs w:val="24"/>
        </w:rPr>
        <w:t xml:space="preserve">, líneas y círculos, muy naif pero con el </w:t>
      </w:r>
      <w:r w:rsidR="00457F36">
        <w:rPr>
          <w:rFonts w:ascii="Times New Roman" w:hAnsi="Times New Roman" w:cs="Times New Roman"/>
          <w:sz w:val="24"/>
          <w:szCs w:val="24"/>
        </w:rPr>
        <w:t>germen embrionario</w:t>
      </w:r>
      <w:r w:rsidR="00D50205" w:rsidRPr="00D50205">
        <w:rPr>
          <w:rFonts w:ascii="Times New Roman" w:hAnsi="Times New Roman" w:cs="Times New Roman"/>
          <w:sz w:val="24"/>
          <w:szCs w:val="24"/>
        </w:rPr>
        <w:t xml:space="preserve"> de la abstracción </w:t>
      </w:r>
      <w:r w:rsidR="00457F36">
        <w:rPr>
          <w:rFonts w:ascii="Times New Roman" w:hAnsi="Times New Roman" w:cs="Times New Roman"/>
          <w:sz w:val="24"/>
          <w:szCs w:val="24"/>
        </w:rPr>
        <w:t xml:space="preserve">casi </w:t>
      </w:r>
      <w:r w:rsidR="00D50205" w:rsidRPr="00D50205">
        <w:rPr>
          <w:rFonts w:ascii="Times New Roman" w:hAnsi="Times New Roman" w:cs="Times New Roman"/>
          <w:sz w:val="24"/>
          <w:szCs w:val="24"/>
        </w:rPr>
        <w:t>patente. Colores y más colores. Conviene acercarse a los</w:t>
      </w:r>
      <w:r w:rsidR="00457F36">
        <w:rPr>
          <w:rFonts w:ascii="Times New Roman" w:hAnsi="Times New Roman" w:cs="Times New Roman"/>
          <w:sz w:val="24"/>
          <w:szCs w:val="24"/>
        </w:rPr>
        <w:t xml:space="preserve"> negros, para comprobar que no </w:t>
      </w:r>
      <w:r w:rsidR="00D50205" w:rsidRPr="00D50205">
        <w:rPr>
          <w:rFonts w:ascii="Times New Roman" w:hAnsi="Times New Roman" w:cs="Times New Roman"/>
          <w:sz w:val="24"/>
          <w:szCs w:val="24"/>
        </w:rPr>
        <w:t xml:space="preserve">son negros, que se atisba una cruz bajo </w:t>
      </w:r>
      <w:proofErr w:type="gramStart"/>
      <w:r w:rsidR="00D50205" w:rsidRPr="00D50205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="00D50205" w:rsidRPr="00D50205">
        <w:rPr>
          <w:rFonts w:ascii="Times New Roman" w:hAnsi="Times New Roman" w:cs="Times New Roman"/>
          <w:sz w:val="24"/>
          <w:szCs w:val="24"/>
        </w:rPr>
        <w:t xml:space="preserve"> azul noche. Muy oscuro. Rectángulos y cubos. Planos y flotantes. </w:t>
      </w:r>
      <w:r w:rsidR="00BD4C44">
        <w:rPr>
          <w:rFonts w:ascii="Times New Roman" w:hAnsi="Times New Roman" w:cs="Times New Roman"/>
          <w:sz w:val="24"/>
          <w:szCs w:val="24"/>
        </w:rPr>
        <w:t>Rojos y rosas, fucsias y naranjas. Grandes lienzos de tamaño importante.</w:t>
      </w:r>
    </w:p>
    <w:p w:rsidR="00457F36" w:rsidRDefault="00BD4C44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Pintor y maestro, su pedagogía al servicio de brochazos continuos, rotundos, fijos. Me gusta su pincel y la mezcla del color que consigue. Paredes enladrilladas o muros </w:t>
      </w:r>
      <w:proofErr w:type="spellStart"/>
      <w:r>
        <w:rPr>
          <w:rFonts w:ascii="Times New Roman" w:hAnsi="Times New Roman" w:cs="Times New Roman"/>
          <w:sz w:val="24"/>
          <w:szCs w:val="24"/>
        </w:rPr>
        <w:t>grafiteros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calidad y trascendencia urbana. </w:t>
      </w:r>
      <w:r w:rsidR="00457F36">
        <w:rPr>
          <w:rFonts w:ascii="Times New Roman" w:hAnsi="Times New Roman" w:cs="Times New Roman"/>
          <w:sz w:val="24"/>
          <w:szCs w:val="24"/>
        </w:rPr>
        <w:t>Y textos y documentos, material literario que complementaba a su labor pictórica.</w:t>
      </w:r>
    </w:p>
    <w:p w:rsidR="00457F36" w:rsidRDefault="00457F36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Veo a muchos autores cubistas</w:t>
      </w:r>
      <w:r w:rsidR="00BD4C44">
        <w:rPr>
          <w:rFonts w:ascii="Times New Roman" w:hAnsi="Times New Roman" w:cs="Times New Roman"/>
          <w:sz w:val="24"/>
          <w:szCs w:val="24"/>
        </w:rPr>
        <w:t>. Un aire de escuela y de movimiento en la quietud de esta fundación que nos permite observar una de las mejores retrospectivas europeas</w:t>
      </w:r>
      <w:r>
        <w:rPr>
          <w:rFonts w:ascii="Times New Roman" w:hAnsi="Times New Roman" w:cs="Times New Roman"/>
          <w:sz w:val="24"/>
          <w:szCs w:val="24"/>
        </w:rPr>
        <w:t xml:space="preserve"> dedicada a un americano nacido en </w:t>
      </w:r>
      <w:proofErr w:type="spellStart"/>
      <w:r>
        <w:rPr>
          <w:rFonts w:ascii="Times New Roman" w:hAnsi="Times New Roman" w:cs="Times New Roman"/>
          <w:sz w:val="24"/>
          <w:szCs w:val="24"/>
        </w:rPr>
        <w:t>Buffalo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 1913. Muere en 1967 en </w:t>
      </w:r>
      <w:r w:rsidR="00BD4C44">
        <w:rPr>
          <w:rFonts w:ascii="Times New Roman" w:hAnsi="Times New Roman" w:cs="Times New Roman"/>
          <w:sz w:val="24"/>
          <w:szCs w:val="24"/>
        </w:rPr>
        <w:t>Nueva York</w:t>
      </w:r>
      <w:r>
        <w:rPr>
          <w:rFonts w:ascii="Times New Roman" w:hAnsi="Times New Roman" w:cs="Times New Roman"/>
          <w:sz w:val="24"/>
          <w:szCs w:val="24"/>
        </w:rPr>
        <w:t xml:space="preserve">, después de una vida muy prolífica en la que trató diferentes aspectos y elementos culturales y educativos. </w:t>
      </w:r>
    </w:p>
    <w:p w:rsidR="00BD4C44" w:rsidRDefault="004002BF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Hay motivos para que g</w:t>
      </w:r>
      <w:r w:rsidR="00457F36">
        <w:rPr>
          <w:rFonts w:ascii="Times New Roman" w:hAnsi="Times New Roman" w:cs="Times New Roman"/>
          <w:sz w:val="24"/>
          <w:szCs w:val="24"/>
        </w:rPr>
        <w:t>uste a los sentidos y a las facultades: a la vista:</w:t>
      </w:r>
      <w:r>
        <w:rPr>
          <w:rFonts w:ascii="Times New Roman" w:hAnsi="Times New Roman" w:cs="Times New Roman"/>
          <w:sz w:val="24"/>
          <w:szCs w:val="24"/>
        </w:rPr>
        <w:t xml:space="preserve"> coordinación de figura y tinte. A la imaginación: ¿cómo llega a plasmar lo que apreciamos? ¿Qué hay más allá de nuestra percepción? Ya lo anuncia el título: arte y todo lo demás. Confe</w:t>
      </w:r>
      <w:r w:rsidR="00457F36">
        <w:rPr>
          <w:rFonts w:ascii="Times New Roman" w:hAnsi="Times New Roman" w:cs="Times New Roman"/>
          <w:sz w:val="24"/>
          <w:szCs w:val="24"/>
        </w:rPr>
        <w:t>renciante e ilustrador: una trayectoria</w:t>
      </w:r>
      <w:r>
        <w:rPr>
          <w:rFonts w:ascii="Times New Roman" w:hAnsi="Times New Roman" w:cs="Times New Roman"/>
          <w:sz w:val="24"/>
          <w:szCs w:val="24"/>
        </w:rPr>
        <w:t xml:space="preserve"> profesional intensa y muy exprimida en diferente</w:t>
      </w:r>
      <w:r w:rsidR="00457F36">
        <w:rPr>
          <w:rFonts w:ascii="Times New Roman" w:hAnsi="Times New Roman" w:cs="Times New Roman"/>
          <w:sz w:val="24"/>
          <w:szCs w:val="24"/>
        </w:rPr>
        <w:t>s facetas: atento y observador de</w:t>
      </w:r>
      <w:r>
        <w:rPr>
          <w:rFonts w:ascii="Times New Roman" w:hAnsi="Times New Roman" w:cs="Times New Roman"/>
          <w:sz w:val="24"/>
          <w:szCs w:val="24"/>
        </w:rPr>
        <w:t xml:space="preserve"> su entorno, su personalidad consigue reflejar esas décadas de la centuria anterior tan convulsas. Recoge huellas de antecedente decimonónicos y av</w:t>
      </w:r>
      <w:r w:rsidR="00457F36">
        <w:rPr>
          <w:rFonts w:ascii="Times New Roman" w:hAnsi="Times New Roman" w:cs="Times New Roman"/>
          <w:sz w:val="24"/>
          <w:szCs w:val="24"/>
        </w:rPr>
        <w:t>anza acorde con los</w:t>
      </w:r>
      <w:r>
        <w:rPr>
          <w:rFonts w:ascii="Times New Roman" w:hAnsi="Times New Roman" w:cs="Times New Roman"/>
          <w:sz w:val="24"/>
          <w:szCs w:val="24"/>
        </w:rPr>
        <w:t xml:space="preserve"> tiempos</w:t>
      </w:r>
      <w:r w:rsidR="00457F36">
        <w:rPr>
          <w:rFonts w:ascii="Times New Roman" w:hAnsi="Times New Roman" w:cs="Times New Roman"/>
          <w:sz w:val="24"/>
          <w:szCs w:val="24"/>
        </w:rPr>
        <w:t xml:space="preserve"> y las tendencias: repasa con su producción</w:t>
      </w:r>
      <w:r>
        <w:rPr>
          <w:rFonts w:ascii="Times New Roman" w:hAnsi="Times New Roman" w:cs="Times New Roman"/>
          <w:sz w:val="24"/>
          <w:szCs w:val="24"/>
        </w:rPr>
        <w:t xml:space="preserve"> los flecos de aquellos felices años 20 y </w:t>
      </w:r>
      <w:r w:rsidR="00457F36">
        <w:rPr>
          <w:rFonts w:ascii="Times New Roman" w:hAnsi="Times New Roman" w:cs="Times New Roman"/>
          <w:sz w:val="24"/>
          <w:szCs w:val="24"/>
        </w:rPr>
        <w:t xml:space="preserve">llega hasta </w:t>
      </w:r>
      <w:r>
        <w:rPr>
          <w:rFonts w:ascii="Times New Roman" w:hAnsi="Times New Roman" w:cs="Times New Roman"/>
          <w:sz w:val="24"/>
          <w:szCs w:val="24"/>
        </w:rPr>
        <w:t>la crisis del 29</w:t>
      </w:r>
      <w:r w:rsidR="00457F36">
        <w:rPr>
          <w:rFonts w:ascii="Times New Roman" w:hAnsi="Times New Roman" w:cs="Times New Roman"/>
          <w:sz w:val="24"/>
          <w:szCs w:val="24"/>
        </w:rPr>
        <w:t xml:space="preserve"> y sus terribles consecuencias</w:t>
      </w:r>
      <w:r>
        <w:rPr>
          <w:rFonts w:ascii="Times New Roman" w:hAnsi="Times New Roman" w:cs="Times New Roman"/>
          <w:sz w:val="24"/>
          <w:szCs w:val="24"/>
        </w:rPr>
        <w:t xml:space="preserve">. El </w:t>
      </w:r>
      <w:r w:rsidR="00457F36">
        <w:rPr>
          <w:rFonts w:ascii="Times New Roman" w:hAnsi="Times New Roman" w:cs="Times New Roman"/>
          <w:sz w:val="24"/>
          <w:szCs w:val="24"/>
        </w:rPr>
        <w:t>crack y lo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457F36">
        <w:rPr>
          <w:rFonts w:ascii="Times New Roman" w:hAnsi="Times New Roman" w:cs="Times New Roman"/>
          <w:sz w:val="24"/>
          <w:szCs w:val="24"/>
        </w:rPr>
        <w:lastRenderedPageBreak/>
        <w:t>efectos</w:t>
      </w:r>
      <w:r>
        <w:rPr>
          <w:rFonts w:ascii="Times New Roman" w:hAnsi="Times New Roman" w:cs="Times New Roman"/>
          <w:sz w:val="24"/>
          <w:szCs w:val="24"/>
        </w:rPr>
        <w:t xml:space="preserve"> que se derivaron de una inflexión vital para muchos otros artistas.</w:t>
      </w:r>
      <w:r w:rsidR="00457F36">
        <w:rPr>
          <w:rFonts w:ascii="Times New Roman" w:hAnsi="Times New Roman" w:cs="Times New Roman"/>
          <w:sz w:val="24"/>
          <w:szCs w:val="24"/>
        </w:rPr>
        <w:t xml:space="preserve"> Para muchas personas…</w:t>
      </w:r>
    </w:p>
    <w:p w:rsidR="004002BF" w:rsidRDefault="004002BF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Hay de todo en lo que aparentemente parece simple y cuadriculado: muchas viñetas estilizadas, imágenes simplificadas, realidad compuesta y descompuesta.</w:t>
      </w:r>
      <w:r w:rsidR="00A778C8">
        <w:rPr>
          <w:rFonts w:ascii="Times New Roman" w:hAnsi="Times New Roman" w:cs="Times New Roman"/>
          <w:sz w:val="24"/>
          <w:szCs w:val="24"/>
        </w:rPr>
        <w:t xml:space="preserve"> Fondos </w:t>
      </w:r>
      <w:proofErr w:type="spellStart"/>
      <w:r w:rsidR="00A778C8">
        <w:rPr>
          <w:rFonts w:ascii="Times New Roman" w:hAnsi="Times New Roman" w:cs="Times New Roman"/>
          <w:sz w:val="24"/>
          <w:szCs w:val="24"/>
        </w:rPr>
        <w:t>monócromos</w:t>
      </w:r>
      <w:proofErr w:type="spellEnd"/>
      <w:r w:rsidR="00A778C8">
        <w:rPr>
          <w:rFonts w:ascii="Times New Roman" w:hAnsi="Times New Roman" w:cs="Times New Roman"/>
          <w:sz w:val="24"/>
          <w:szCs w:val="24"/>
        </w:rPr>
        <w:t xml:space="preserve"> y geometría resaltada. </w:t>
      </w:r>
    </w:p>
    <w:p w:rsidR="00457F36" w:rsidRDefault="00A778C8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la realidad al idealismo, poca palabra y mucho que decir, que pintar, desde la sinceridad privada y personal con carácter universal. </w:t>
      </w:r>
    </w:p>
    <w:p w:rsidR="00457F36" w:rsidRDefault="00457F36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Experiencias</w:t>
      </w:r>
      <w:r w:rsidR="00A778C8">
        <w:rPr>
          <w:rFonts w:ascii="Times New Roman" w:hAnsi="Times New Roman" w:cs="Times New Roman"/>
          <w:sz w:val="24"/>
          <w:szCs w:val="24"/>
        </w:rPr>
        <w:t xml:space="preserve"> en cuadrículas </w:t>
      </w:r>
      <w:r>
        <w:rPr>
          <w:rFonts w:ascii="Times New Roman" w:hAnsi="Times New Roman" w:cs="Times New Roman"/>
          <w:sz w:val="24"/>
          <w:szCs w:val="24"/>
        </w:rPr>
        <w:t>llenas de pensamientos e ideología</w:t>
      </w:r>
      <w:r w:rsidR="00A778C8">
        <w:rPr>
          <w:rFonts w:ascii="Times New Roman" w:hAnsi="Times New Roman" w:cs="Times New Roman"/>
          <w:sz w:val="24"/>
          <w:szCs w:val="24"/>
        </w:rPr>
        <w:t xml:space="preserve">: pura abstracción. </w:t>
      </w:r>
    </w:p>
    <w:p w:rsidR="004002BF" w:rsidRDefault="00A778C8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Tinta y tintes fuertes. Sin </w:t>
      </w:r>
      <w:r w:rsidR="00457F36">
        <w:rPr>
          <w:rFonts w:ascii="Times New Roman" w:hAnsi="Times New Roman" w:cs="Times New Roman"/>
          <w:sz w:val="24"/>
          <w:szCs w:val="24"/>
        </w:rPr>
        <w:t>pasar in</w:t>
      </w:r>
      <w:r>
        <w:rPr>
          <w:rFonts w:ascii="Times New Roman" w:hAnsi="Times New Roman" w:cs="Times New Roman"/>
          <w:sz w:val="24"/>
          <w:szCs w:val="24"/>
        </w:rPr>
        <w:t xml:space="preserve">advertida su enseñanza, deteniéndonos en su arte, consigue llamar la atención de sus coetáneos y de generaciones posteriores. Ya nos lo </w:t>
      </w:r>
      <w:r w:rsidR="00457F36">
        <w:rPr>
          <w:rFonts w:ascii="Times New Roman" w:hAnsi="Times New Roman" w:cs="Times New Roman"/>
          <w:sz w:val="24"/>
          <w:szCs w:val="24"/>
        </w:rPr>
        <w:t>avisa</w:t>
      </w:r>
      <w:r>
        <w:rPr>
          <w:rFonts w:ascii="Times New Roman" w:hAnsi="Times New Roman" w:cs="Times New Roman"/>
          <w:sz w:val="24"/>
          <w:szCs w:val="24"/>
        </w:rPr>
        <w:t>: cuidado con la mirada</w:t>
      </w:r>
      <w:r w:rsidR="00457F36">
        <w:rPr>
          <w:rFonts w:ascii="Times New Roman" w:hAnsi="Times New Roman" w:cs="Times New Roman"/>
          <w:sz w:val="24"/>
          <w:szCs w:val="24"/>
        </w:rPr>
        <w:t>, cuidado con creer que mirar resulta</w:t>
      </w:r>
      <w:r>
        <w:rPr>
          <w:rFonts w:ascii="Times New Roman" w:hAnsi="Times New Roman" w:cs="Times New Roman"/>
          <w:sz w:val="24"/>
          <w:szCs w:val="24"/>
        </w:rPr>
        <w:t xml:space="preserve"> sencillo. Presente y pasado se unen en una colección magnífica que perdurará en nuestro futuro más próximo.</w:t>
      </w:r>
    </w:p>
    <w:p w:rsidR="00BD4C44" w:rsidRPr="00D50205" w:rsidRDefault="00BD4C44" w:rsidP="00D50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D4C44" w:rsidRPr="00D502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14"/>
    <w:rsid w:val="004002BF"/>
    <w:rsid w:val="00457F36"/>
    <w:rsid w:val="009F61DF"/>
    <w:rsid w:val="00A778C8"/>
    <w:rsid w:val="00B65B14"/>
    <w:rsid w:val="00BD4C44"/>
    <w:rsid w:val="00D5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F3EF50-8809-4ACF-93E0-BD620AA2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486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5</cp:revision>
  <dcterms:created xsi:type="dcterms:W3CDTF">2021-10-23T12:24:00Z</dcterms:created>
  <dcterms:modified xsi:type="dcterms:W3CDTF">2021-10-23T13:42:00Z</dcterms:modified>
</cp:coreProperties>
</file>