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CC080" w14:textId="19E608DA" w:rsidR="00D161F5" w:rsidRPr="005816AB" w:rsidRDefault="00D161F5" w:rsidP="00D812F1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5816AB">
        <w:rPr>
          <w:rFonts w:ascii="Times New Roman" w:hAnsi="Times New Roman" w:cs="Times New Roman"/>
          <w:b/>
          <w:sz w:val="24"/>
          <w:szCs w:val="24"/>
          <w:lang w:val="es-ES"/>
        </w:rPr>
        <w:t xml:space="preserve">El </w:t>
      </w:r>
      <w:r w:rsidR="00A22FDC" w:rsidRPr="005816AB">
        <w:rPr>
          <w:rFonts w:ascii="Times New Roman" w:hAnsi="Times New Roman" w:cs="Times New Roman"/>
          <w:b/>
          <w:sz w:val="24"/>
          <w:szCs w:val="24"/>
          <w:lang w:val="es-ES"/>
        </w:rPr>
        <w:t xml:space="preserve">efecto del atractivo de los animales sobre los juicios morales </w:t>
      </w:r>
      <w:r w:rsidR="00B114A0" w:rsidRPr="005816AB">
        <w:rPr>
          <w:rFonts w:ascii="Times New Roman" w:hAnsi="Times New Roman" w:cs="Times New Roman"/>
          <w:b/>
          <w:sz w:val="24"/>
          <w:szCs w:val="24"/>
          <w:lang w:val="es-ES"/>
        </w:rPr>
        <w:t xml:space="preserve">ambientales </w:t>
      </w:r>
      <w:r w:rsidR="00A25562" w:rsidRPr="005816AB">
        <w:rPr>
          <w:rFonts w:ascii="Times New Roman" w:hAnsi="Times New Roman" w:cs="Times New Roman"/>
          <w:b/>
          <w:sz w:val="24"/>
          <w:szCs w:val="24"/>
          <w:lang w:val="es-ES"/>
        </w:rPr>
        <w:t xml:space="preserve">de </w:t>
      </w:r>
      <w:r w:rsidR="00EF7164" w:rsidRPr="005816AB">
        <w:rPr>
          <w:rFonts w:ascii="Times New Roman" w:hAnsi="Times New Roman" w:cs="Times New Roman"/>
          <w:b/>
          <w:sz w:val="24"/>
          <w:szCs w:val="24"/>
          <w:lang w:val="es-ES"/>
        </w:rPr>
        <w:t>la población infantil</w:t>
      </w:r>
    </w:p>
    <w:p w14:paraId="59067551" w14:textId="4DC033E8" w:rsidR="00A6045C" w:rsidRPr="00F44E76" w:rsidRDefault="00D161F5" w:rsidP="0037636B">
      <w:pPr>
        <w:spacing w:after="0" w:line="480" w:lineRule="auto"/>
        <w:jc w:val="center"/>
        <w:rPr>
          <w:rFonts w:ascii="Times New Roman" w:hAnsi="Times New Roman" w:cs="Times New Roman"/>
          <w:bCs/>
          <w:sz w:val="24"/>
          <w:szCs w:val="24"/>
          <w:lang w:val="es-ES"/>
        </w:rPr>
      </w:pPr>
      <w:r w:rsidRPr="00F44E76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Silvia Collado, Rocío Rodríguez-Rey, Miguel </w:t>
      </w:r>
      <w:proofErr w:type="spellStart"/>
      <w:r w:rsidRPr="00F44E76">
        <w:rPr>
          <w:rFonts w:ascii="Times New Roman" w:hAnsi="Times New Roman" w:cs="Times New Roman"/>
          <w:bCs/>
          <w:sz w:val="24"/>
          <w:szCs w:val="24"/>
          <w:lang w:val="es-ES"/>
        </w:rPr>
        <w:t>Sorrel</w:t>
      </w:r>
      <w:proofErr w:type="spellEnd"/>
      <w:r w:rsidRPr="00F44E76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. </w:t>
      </w:r>
    </w:p>
    <w:p w14:paraId="3BB4D3DB" w14:textId="69B1D434" w:rsidR="000D75FD" w:rsidRDefault="00231406" w:rsidP="00D812F1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7F35B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Introducción: </w:t>
      </w:r>
      <w:r w:rsidR="007F35B1" w:rsidRPr="007F35B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La naturaleza tiene un valor estético que </w:t>
      </w:r>
      <w:r w:rsidR="00706E8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influye</w:t>
      </w:r>
      <w:r w:rsidR="007F35B1" w:rsidRPr="007F35B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sobre la preferencia de las personas por paisajes, plantas y animales</w:t>
      </w:r>
      <w:r w:rsidR="007F35B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. Este </w:t>
      </w:r>
      <w:r w:rsidR="002B782F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valor estético o atractivo percibido influye más sobre las actitudes hacia la conservación animal que otras características más objetivas como </w:t>
      </w:r>
      <w:r w:rsidR="00C37E7C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su</w:t>
      </w:r>
      <w:r w:rsidR="002B782F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valor ecológico. </w:t>
      </w:r>
      <w:r w:rsidR="00332F75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Es un hecho</w:t>
      </w:r>
      <w:r w:rsidR="00C7557C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ampliamente</w:t>
      </w:r>
      <w:r w:rsidR="00332F75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reconocido que la conservación de la naturaleza tiene </w:t>
      </w:r>
      <w:r w:rsidR="00A466EB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raíces morales, y que </w:t>
      </w:r>
      <w:r w:rsidR="00B028C9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las personas que creen que la naturaleza </w:t>
      </w:r>
      <w:r w:rsidR="000B03BF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tiene </w:t>
      </w:r>
      <w:r w:rsidR="003324F0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estatus moral</w:t>
      </w:r>
      <w:r w:rsidR="000B03BF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tienden a comportarse de una manera más proambiental. </w:t>
      </w:r>
      <w:r w:rsidR="002E1F43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Teniendo esto en cuenta, la presente </w:t>
      </w:r>
      <w:r w:rsidR="00D75E29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investigación </w:t>
      </w:r>
      <w:r w:rsidR="000D236E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explora si los juicios morales de </w:t>
      </w:r>
      <w:r w:rsidR="00EF7164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la población infantil</w:t>
      </w:r>
      <w:r w:rsidR="000D236E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acerca de los animales dependen del grado en que los perciben como atractivos. </w:t>
      </w:r>
    </w:p>
    <w:p w14:paraId="6EAF0D13" w14:textId="0F52328D" w:rsidR="000D75FD" w:rsidRDefault="000D75FD" w:rsidP="00D812F1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Método: Realizamos dos estudios complementarios. En el estudio 1 un total de 359 niños</w:t>
      </w:r>
      <w:r w:rsidR="0025022B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r w:rsidR="00AC1BBE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y niñas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de educación primaria valoraron el atractivo percibido de seis animales </w:t>
      </w:r>
      <w:r w:rsidR="008F3962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-</w:t>
      </w:r>
      <w:r w:rsidR="00EA4D60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tres de ellos considerados atractivos</w:t>
      </w:r>
      <w:r w:rsidR="008F3962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(pájaro, ardilla</w:t>
      </w:r>
      <w:r w:rsidR="00497E44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,</w:t>
      </w:r>
      <w:r w:rsidR="008F3962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mariposa)</w:t>
      </w:r>
      <w:r w:rsidR="00EA4D60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, y tres de ellos no atractivos</w:t>
      </w:r>
      <w:r w:rsidR="008F3962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(hormiga, polilla</w:t>
      </w:r>
      <w:r w:rsidR="00497E44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,</w:t>
      </w:r>
      <w:r w:rsidR="008F3962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murciélago)-</w:t>
      </w:r>
      <w:r w:rsidR="00EA4D60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r w:rsidR="00EF1A3A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y juzgaron cómo de grave era</w:t>
      </w:r>
      <w:r w:rsidR="00793C7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realizar acciones dañinas contra ellos (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p.</w:t>
      </w:r>
      <w:r w:rsidR="00793C7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ej.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,</w:t>
      </w:r>
      <w:r w:rsidR="00793C7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tirarles piedras)</w:t>
      </w:r>
      <w:r w:rsidR="0046345A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. Se compararon estos juicios </w:t>
      </w:r>
      <w:r w:rsidR="00343943" w:rsidRPr="00343943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con los tres dominios clásicos de moralidad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: </w:t>
      </w:r>
      <w:r w:rsidR="0046345A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transgresiones morales (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p.ej., </w:t>
      </w:r>
      <w:r w:rsidR="0046345A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daño contra otro niño), transgresiones a la norma social</w:t>
      </w:r>
      <w:r w:rsidR="00643AFE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(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p.ej., </w:t>
      </w:r>
      <w:r w:rsidR="00643AFE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comer con las manos)</w:t>
      </w:r>
      <w:r w:rsidR="0046345A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r w:rsidR="008A460E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y elecciones personales sin carga moral. </w:t>
      </w:r>
      <w:r w:rsidR="006A4B53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En el estudio 2 </w:t>
      </w:r>
      <w:r w:rsidR="009216C7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pusimos a prueba de manera experimental si </w:t>
      </w:r>
      <w:r w:rsidR="007E05A9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nivel de</w:t>
      </w:r>
      <w:r w:rsidR="009216C7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atractivo de los animales </w:t>
      </w:r>
      <w:r w:rsidR="007E05A9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que habían sido </w:t>
      </w:r>
      <w:r w:rsidR="009B170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valorados</w:t>
      </w:r>
      <w:r w:rsidR="007E05A9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como </w:t>
      </w:r>
      <w:r w:rsidR="009216C7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menos atractivos en el estudio 1 podía modificarse por efecto de una intervención </w:t>
      </w:r>
      <w:r w:rsidR="004F0B1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de </w:t>
      </w:r>
      <w:r w:rsidR="008776F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E</w:t>
      </w:r>
      <w:r w:rsidR="004F0B1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ducación </w:t>
      </w:r>
      <w:r w:rsidR="008776F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A</w:t>
      </w:r>
      <w:r w:rsidR="004F0B1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mbiental. </w:t>
      </w:r>
      <w:r w:rsidR="00E813D0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Dicha intervención tuvo como objetivo incrementar el grado de conocimiento de los niños acerca de los tres animales considerados menos atractivos</w:t>
      </w:r>
      <w:r w:rsidR="00435ED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, y se realizó en el colegio en tres sesiones de 50 minutos cada una</w:t>
      </w:r>
      <w:r w:rsidR="00E813D0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. </w:t>
      </w:r>
      <w:r w:rsidR="0009125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Un total de</w:t>
      </w:r>
      <w:r w:rsidR="00466D7C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21 niños </w:t>
      </w:r>
      <w:r w:rsidR="00F076A7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y niñas </w:t>
      </w:r>
      <w:r w:rsidR="0009125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recibi</w:t>
      </w:r>
      <w:r w:rsidR="002E39D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eron </w:t>
      </w:r>
      <w:r w:rsidR="0009125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lastRenderedPageBreak/>
        <w:t>esta intervención (</w:t>
      </w:r>
      <w:r w:rsidR="00466D7C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grupo experimental</w:t>
      </w:r>
      <w:r w:rsidR="0009125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)</w:t>
      </w:r>
      <w:r w:rsidR="00466D7C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y 20 </w:t>
      </w:r>
      <w:r w:rsidR="0009125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una intervención 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equivalente</w:t>
      </w:r>
      <w:r w:rsidR="0009125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sobre </w:t>
      </w:r>
      <w:r w:rsidR="00B929DF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paisajes en España (</w:t>
      </w:r>
      <w:r w:rsidR="00466D7C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grupo control</w:t>
      </w:r>
      <w:r w:rsidR="00B929DF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)</w:t>
      </w:r>
      <w:r w:rsidR="00466D7C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. 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En ambos casos se analizaron los </w:t>
      </w:r>
      <w:r w:rsidR="00386F90" w:rsidRPr="009054DA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datos</w:t>
      </w:r>
      <w:r w:rsidR="00386F90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con pruebas estadísticas para muestras relacionadas (t-test y ANOVA).</w:t>
      </w:r>
    </w:p>
    <w:p w14:paraId="49E7E136" w14:textId="50A529C2" w:rsidR="004F0B16" w:rsidRDefault="004F0B16" w:rsidP="00D812F1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Resultados: En el estudio 1 encontramos 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un gran efecto de la variable dominio moral. H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erir a los animales </w:t>
      </w:r>
      <w:r w:rsidR="00373FBA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atractivos </w:t>
      </w:r>
      <w:r w:rsidR="00616215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se juzgó tan severamente como herir a otro niño</w:t>
      </w:r>
      <w:r w:rsidR="00F076A7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/a</w:t>
      </w:r>
      <w:r w:rsidR="00616215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, mientras que herir a los animales no atractivos se evaluó como menos grave que cometer transgresiones a la norma social. Los resultados del estudio 2 mostraron que, tras la intervención, los niños</w:t>
      </w:r>
      <w:r w:rsidR="00F076A7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/as</w:t>
      </w:r>
      <w:r w:rsidR="00616215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en el grupo experimental </w:t>
      </w:r>
      <w:r w:rsidR="00466D7C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consideraron </w:t>
      </w:r>
      <w:r w:rsidR="00D42AC3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a los animales no atractivos como más atractivos que antes de la intervención. 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Se encontró que los </w:t>
      </w:r>
      <w:r w:rsidR="00AB1BAE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niños</w:t>
      </w:r>
      <w:r w:rsidR="00F076A7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/as</w:t>
      </w:r>
      <w:r w:rsidR="00AB1BAE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r w:rsidR="00D42AC3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juzgar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on</w:t>
      </w:r>
      <w:r w:rsidR="00D42AC3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el </w:t>
      </w:r>
      <w:r w:rsidR="00C77CC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daño a esos animales de manera más grave </w:t>
      </w:r>
      <w:r w:rsidR="00F44E76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tras </w:t>
      </w:r>
      <w:r w:rsidR="00C77CC1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la intervención. No se encontraron diferencias en el grupo control. </w:t>
      </w:r>
    </w:p>
    <w:p w14:paraId="00C00925" w14:textId="29AC0C88" w:rsidR="000D75FD" w:rsidRPr="00AB1BAE" w:rsidRDefault="00D161F5" w:rsidP="00D812F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AB1BAE">
        <w:rPr>
          <w:rFonts w:ascii="Times New Roman" w:hAnsi="Times New Roman" w:cs="Times New Roman"/>
          <w:sz w:val="24"/>
          <w:szCs w:val="24"/>
          <w:lang w:val="es-ES"/>
        </w:rPr>
        <w:t xml:space="preserve">Conclusiones: </w:t>
      </w:r>
      <w:r w:rsidR="007D0FC2" w:rsidRPr="00AB1BAE">
        <w:rPr>
          <w:rFonts w:ascii="Times New Roman" w:hAnsi="Times New Roman" w:cs="Times New Roman"/>
          <w:sz w:val="24"/>
          <w:szCs w:val="24"/>
          <w:lang w:val="es-ES"/>
        </w:rPr>
        <w:t>El atractivo percibido de los animales influye el grado en que los niños</w:t>
      </w:r>
      <w:r w:rsidR="00F076A7">
        <w:rPr>
          <w:rFonts w:ascii="Times New Roman" w:hAnsi="Times New Roman" w:cs="Times New Roman"/>
          <w:sz w:val="24"/>
          <w:szCs w:val="24"/>
          <w:lang w:val="es-ES"/>
        </w:rPr>
        <w:t xml:space="preserve">/as </w:t>
      </w:r>
      <w:r w:rsidR="007D0FC2" w:rsidRPr="00AB1BAE">
        <w:rPr>
          <w:rFonts w:ascii="Times New Roman" w:hAnsi="Times New Roman" w:cs="Times New Roman"/>
          <w:sz w:val="24"/>
          <w:szCs w:val="24"/>
          <w:lang w:val="es-ES"/>
        </w:rPr>
        <w:t xml:space="preserve">juzgan como </w:t>
      </w:r>
      <w:r w:rsidR="00DA7366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r w:rsidR="007D0FC2" w:rsidRPr="00AB1BAE">
        <w:rPr>
          <w:rFonts w:ascii="Times New Roman" w:hAnsi="Times New Roman" w:cs="Times New Roman"/>
          <w:sz w:val="24"/>
          <w:szCs w:val="24"/>
          <w:lang w:val="es-ES"/>
        </w:rPr>
        <w:t xml:space="preserve">graves </w:t>
      </w:r>
      <w:r w:rsidR="00DA7366">
        <w:rPr>
          <w:rFonts w:ascii="Times New Roman" w:hAnsi="Times New Roman" w:cs="Times New Roman"/>
          <w:sz w:val="24"/>
          <w:szCs w:val="24"/>
          <w:lang w:val="es-ES"/>
        </w:rPr>
        <w:t xml:space="preserve">son </w:t>
      </w:r>
      <w:r w:rsidR="007D0FC2" w:rsidRPr="00AB1BAE">
        <w:rPr>
          <w:rFonts w:ascii="Times New Roman" w:hAnsi="Times New Roman" w:cs="Times New Roman"/>
          <w:sz w:val="24"/>
          <w:szCs w:val="24"/>
          <w:lang w:val="es-ES"/>
        </w:rPr>
        <w:t>acciones dañinas realizadas hacia los animales. Dado que el estudio 2 ha demostrado que los programas</w:t>
      </w:r>
      <w:r w:rsidR="008D673B" w:rsidRPr="00AB1BAE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 w:rsidR="00DA7366">
        <w:rPr>
          <w:rFonts w:ascii="Times New Roman" w:hAnsi="Times New Roman" w:cs="Times New Roman"/>
          <w:sz w:val="24"/>
          <w:szCs w:val="24"/>
          <w:lang w:val="es-ES"/>
        </w:rPr>
        <w:t>E</w:t>
      </w:r>
      <w:r w:rsidR="008D673B" w:rsidRPr="00AB1BAE">
        <w:rPr>
          <w:rFonts w:ascii="Times New Roman" w:hAnsi="Times New Roman" w:cs="Times New Roman"/>
          <w:sz w:val="24"/>
          <w:szCs w:val="24"/>
          <w:lang w:val="es-ES"/>
        </w:rPr>
        <w:t>ducación Ambiental pueden modificar el atractivo percibido y, en consecuencia, los juicios morales de los niños</w:t>
      </w:r>
      <w:r w:rsidR="006F7046">
        <w:rPr>
          <w:rFonts w:ascii="Times New Roman" w:hAnsi="Times New Roman" w:cs="Times New Roman"/>
          <w:sz w:val="24"/>
          <w:szCs w:val="24"/>
          <w:lang w:val="es-ES"/>
        </w:rPr>
        <w:t xml:space="preserve"> hacia herir a los animales</w:t>
      </w:r>
      <w:r w:rsidR="008D673B" w:rsidRPr="00AB1BAE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="00AB1BAE" w:rsidRPr="00AB1BAE">
        <w:rPr>
          <w:rFonts w:ascii="Times New Roman" w:hAnsi="Times New Roman" w:cs="Times New Roman"/>
          <w:sz w:val="24"/>
          <w:szCs w:val="24"/>
          <w:lang w:val="es-ES"/>
        </w:rPr>
        <w:t>parece importante incluir este tipo de intervenciones en la educación de los niños</w:t>
      </w:r>
      <w:r w:rsidR="0037636B">
        <w:rPr>
          <w:rFonts w:ascii="Times New Roman" w:hAnsi="Times New Roman" w:cs="Times New Roman"/>
          <w:sz w:val="24"/>
          <w:szCs w:val="24"/>
          <w:lang w:val="es-ES"/>
        </w:rPr>
        <w:t>/as</w:t>
      </w:r>
      <w:r w:rsidR="00AB1BAE" w:rsidRPr="00AB1BAE">
        <w:rPr>
          <w:rFonts w:ascii="Times New Roman" w:hAnsi="Times New Roman" w:cs="Times New Roman"/>
          <w:sz w:val="24"/>
          <w:szCs w:val="24"/>
          <w:lang w:val="es-ES"/>
        </w:rPr>
        <w:t xml:space="preserve"> de cara a promover la conservación de las especies típicamente consideradas como menos atractivas. </w:t>
      </w:r>
    </w:p>
    <w:p w14:paraId="623029AB" w14:textId="77777777" w:rsidR="000D75FD" w:rsidRPr="00F44E76" w:rsidRDefault="000D75FD" w:rsidP="00D812F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14:paraId="449AD576" w14:textId="6D3F5E6F" w:rsidR="00D812F1" w:rsidRPr="00F44E76" w:rsidRDefault="004F4462" w:rsidP="00D812F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>Palabras clave</w:t>
      </w:r>
      <w:r w:rsidR="00D812F1" w:rsidRPr="00F44E76">
        <w:rPr>
          <w:rFonts w:ascii="Times New Roman" w:hAnsi="Times New Roman" w:cs="Times New Roman"/>
          <w:b/>
          <w:sz w:val="24"/>
          <w:szCs w:val="24"/>
          <w:lang w:val="es-ES"/>
        </w:rPr>
        <w:t xml:space="preserve">: </w:t>
      </w:r>
      <w:r w:rsidR="00EC7C81" w:rsidRPr="00F44E76">
        <w:rPr>
          <w:rFonts w:ascii="Times New Roman" w:hAnsi="Times New Roman" w:cs="Times New Roman"/>
          <w:b/>
          <w:sz w:val="24"/>
          <w:szCs w:val="24"/>
          <w:lang w:val="es-ES"/>
        </w:rPr>
        <w:t xml:space="preserve">moralidad, biodiversidad, </w:t>
      </w:r>
      <w:proofErr w:type="spellStart"/>
      <w:r w:rsidR="00EC7C81" w:rsidRPr="00F44E76">
        <w:rPr>
          <w:rFonts w:ascii="Times New Roman" w:hAnsi="Times New Roman" w:cs="Times New Roman"/>
          <w:b/>
          <w:sz w:val="24"/>
          <w:szCs w:val="24"/>
          <w:lang w:val="es-ES"/>
        </w:rPr>
        <w:t>pro-ambientalismo</w:t>
      </w:r>
      <w:proofErr w:type="spellEnd"/>
      <w:r w:rsidR="00EC7C81" w:rsidRPr="00F44E76">
        <w:rPr>
          <w:rFonts w:ascii="Times New Roman" w:hAnsi="Times New Roman" w:cs="Times New Roman"/>
          <w:b/>
          <w:sz w:val="24"/>
          <w:szCs w:val="24"/>
          <w:lang w:val="es-ES"/>
        </w:rPr>
        <w:t>, niños</w:t>
      </w:r>
      <w:r w:rsidR="00D812F1" w:rsidRPr="00F44E7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14:paraId="02FBE836" w14:textId="0A339F82" w:rsidR="00EF701C" w:rsidRDefault="00EF701C">
      <w:pPr>
        <w:rPr>
          <w:lang w:val="es-ES"/>
        </w:rPr>
      </w:pPr>
    </w:p>
    <w:p w14:paraId="797AED47" w14:textId="7BEDBFB0" w:rsidR="00251386" w:rsidRDefault="00251386">
      <w:pPr>
        <w:rPr>
          <w:lang w:val="es-ES"/>
        </w:rPr>
      </w:pPr>
    </w:p>
    <w:p w14:paraId="6ADFCFBA" w14:textId="2730F81A" w:rsidR="00251386" w:rsidRDefault="00251386">
      <w:pPr>
        <w:rPr>
          <w:lang w:val="es-ES"/>
        </w:rPr>
      </w:pPr>
    </w:p>
    <w:p w14:paraId="1CAAB5B8" w14:textId="5C0A1721" w:rsidR="00251386" w:rsidRDefault="00251386">
      <w:pPr>
        <w:rPr>
          <w:lang w:val="es-ES"/>
        </w:rPr>
      </w:pPr>
    </w:p>
    <w:p w14:paraId="0A262B2D" w14:textId="75531D2F" w:rsidR="00251386" w:rsidRDefault="00251386">
      <w:pPr>
        <w:rPr>
          <w:lang w:val="es-ES"/>
        </w:rPr>
      </w:pPr>
    </w:p>
    <w:p w14:paraId="27A6FAF3" w14:textId="4BF60E2C" w:rsidR="004F4462" w:rsidRPr="004F4462" w:rsidRDefault="004F4462" w:rsidP="004F4462">
      <w:pPr>
        <w:spacing w:after="0" w:line="48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398A9C48" w14:textId="42D24563" w:rsidR="004F4462" w:rsidRPr="004F4462" w:rsidRDefault="004F4462" w:rsidP="004F446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F44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effect of animals’ attractiveness on children’s moral judgements </w:t>
      </w:r>
    </w:p>
    <w:p w14:paraId="4FBB3B47" w14:textId="66A26452" w:rsidR="004F4462" w:rsidRPr="004F4462" w:rsidRDefault="004F4462" w:rsidP="004F4462">
      <w:pPr>
        <w:spacing w:after="0" w:line="480" w:lineRule="auto"/>
        <w:jc w:val="center"/>
        <w:rPr>
          <w:rFonts w:ascii="Times New Roman" w:hAnsi="Times New Roman" w:cs="Times New Roman"/>
          <w:bCs/>
          <w:sz w:val="24"/>
          <w:szCs w:val="24"/>
          <w:lang w:val="es-ES"/>
        </w:rPr>
      </w:pPr>
      <w:r w:rsidRPr="00F44E76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Silvia Collado, Rocío Rodríguez-Rey, Miguel </w:t>
      </w:r>
      <w:proofErr w:type="spellStart"/>
      <w:r w:rsidRPr="00F44E76">
        <w:rPr>
          <w:rFonts w:ascii="Times New Roman" w:hAnsi="Times New Roman" w:cs="Times New Roman"/>
          <w:bCs/>
          <w:sz w:val="24"/>
          <w:szCs w:val="24"/>
          <w:lang w:val="es-ES"/>
        </w:rPr>
        <w:t>Sorrel</w:t>
      </w:r>
      <w:proofErr w:type="spellEnd"/>
      <w:r w:rsidRPr="00F44E76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. </w:t>
      </w:r>
    </w:p>
    <w:p w14:paraId="01AC1520" w14:textId="2A851D21" w:rsidR="00663020" w:rsidRPr="0079716C" w:rsidRDefault="00251386" w:rsidP="00663020">
      <w:pPr>
        <w:pStyle w:val="Textoindependienteprimerasangra"/>
        <w:spacing w:after="0" w:line="48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Nature has an aesthetic value which influences people’s preferences for landscapes, </w:t>
      </w:r>
      <w:r w:rsidR="0079716C" w:rsidRPr="0079716C">
        <w:rPr>
          <w:rFonts w:ascii="Times New Roman" w:hAnsi="Times New Roman" w:cs="Times New Roman"/>
          <w:sz w:val="24"/>
          <w:szCs w:val="24"/>
          <w:lang w:val="en-US"/>
        </w:rPr>
        <w:t>plants,</w:t>
      </w:r>
      <w:r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 and animals. This </w:t>
      </w:r>
      <w:r w:rsidR="00A00FAE" w:rsidRPr="0079716C">
        <w:rPr>
          <w:rFonts w:ascii="Times New Roman" w:hAnsi="Times New Roman" w:cs="Times New Roman"/>
          <w:sz w:val="24"/>
          <w:szCs w:val="24"/>
          <w:lang w:val="en-US"/>
        </w:rPr>
        <w:t>aesthetic value o</w:t>
      </w:r>
      <w:r w:rsidR="0079716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A00FAE"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 perceived attractiveness influences attitudes towards animal conservation more than other objective characteristics. </w:t>
      </w:r>
      <w:r w:rsidR="00D27B8C"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Nature conservation has long been thought to have moral roots, and individuals who believe that nature has a moral standing tend to behave in a pro-environmental way. Considering this, this study explores </w:t>
      </w:r>
      <w:r w:rsidR="00387BD1"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whether an animal affect-related characteristic, namely perceived attractiveness, relates to children’s judgments of harmful actions to animals. </w:t>
      </w:r>
      <w:r w:rsidR="00663020"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To answer these questions, we conducted two consecutive studies. </w:t>
      </w:r>
      <w:r w:rsidR="008153AB" w:rsidRPr="0079716C">
        <w:rPr>
          <w:rFonts w:ascii="Times New Roman" w:hAnsi="Times New Roman" w:cs="Times New Roman"/>
          <w:sz w:val="24"/>
          <w:szCs w:val="24"/>
          <w:lang w:val="en-US"/>
        </w:rPr>
        <w:t>In Study 1, primary school children (N = 359) rated the perceived attractiveness of six animals and judged how severe it is to hurt them.</w:t>
      </w:r>
      <w:r w:rsidR="00BF2555"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 In Study 2, we experimentally tested whether the attractiveness of animals rated as unattractive in Study 1 is influenced by an environmental education intervention. After the intervention, children in the experimental group (</w:t>
      </w:r>
      <w:r w:rsidR="00BF2555" w:rsidRPr="0079716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BF2555"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 = 21) rated unattractive animals as more attractive than before the intervention, and this led to judging harming these animals more severely than before the intervention. </w:t>
      </w:r>
      <w:r w:rsidR="008F01E6"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Animals’ perceived attractiveness influences the degree to which children judge harmful actions directed to them as severe. Environmental education interventions can </w:t>
      </w:r>
      <w:r w:rsidR="002A6A38"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modify perceived attractiveness and, in consequence, children’s moral judgements towards hurting </w:t>
      </w:r>
      <w:r w:rsidR="0079716C" w:rsidRPr="0079716C">
        <w:rPr>
          <w:rFonts w:ascii="Times New Roman" w:hAnsi="Times New Roman" w:cs="Times New Roman"/>
          <w:sz w:val="24"/>
          <w:szCs w:val="24"/>
          <w:lang w:val="en-US"/>
        </w:rPr>
        <w:t xml:space="preserve">the animals. </w:t>
      </w:r>
    </w:p>
    <w:p w14:paraId="6E6E9B42" w14:textId="77777777" w:rsidR="00BF2555" w:rsidRPr="0079716C" w:rsidRDefault="00BF2555" w:rsidP="00663020">
      <w:pPr>
        <w:pStyle w:val="Textoindependienteprimerasangra"/>
        <w:spacing w:after="0" w:line="48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</w:p>
    <w:p w14:paraId="036D9E11" w14:textId="20E37191" w:rsidR="00251386" w:rsidRPr="00F44E76" w:rsidRDefault="004F4462" w:rsidP="00251386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s-ES"/>
        </w:rPr>
      </w:pPr>
      <w:proofErr w:type="spellStart"/>
      <w:r w:rsidRPr="00F44E76">
        <w:rPr>
          <w:rFonts w:ascii="Times New Roman" w:hAnsi="Times New Roman" w:cs="Times New Roman"/>
          <w:b/>
          <w:sz w:val="24"/>
          <w:szCs w:val="24"/>
          <w:lang w:val="es-ES"/>
        </w:rPr>
        <w:t>Keywords</w:t>
      </w:r>
      <w:proofErr w:type="spellEnd"/>
      <w:r w:rsidRPr="00F44E76">
        <w:rPr>
          <w:rFonts w:ascii="Times New Roman" w:hAnsi="Times New Roman" w:cs="Times New Roman"/>
          <w:b/>
          <w:sz w:val="24"/>
          <w:szCs w:val="24"/>
          <w:lang w:val="es-ES"/>
        </w:rPr>
        <w:t xml:space="preserve">: </w:t>
      </w:r>
      <w:proofErr w:type="spellStart"/>
      <w:r w:rsidR="005816AB" w:rsidRPr="005816AB">
        <w:rPr>
          <w:rFonts w:ascii="Times New Roman" w:hAnsi="Times New Roman" w:cs="Times New Roman"/>
          <w:b/>
          <w:sz w:val="24"/>
          <w:szCs w:val="24"/>
          <w:lang w:val="es-ES"/>
        </w:rPr>
        <w:t>morality</w:t>
      </w:r>
      <w:proofErr w:type="spellEnd"/>
      <w:r w:rsidR="005816AB" w:rsidRPr="005816AB">
        <w:rPr>
          <w:rFonts w:ascii="Times New Roman" w:hAnsi="Times New Roman" w:cs="Times New Roman"/>
          <w:b/>
          <w:sz w:val="24"/>
          <w:szCs w:val="24"/>
          <w:lang w:val="es-ES"/>
        </w:rPr>
        <w:t xml:space="preserve">, </w:t>
      </w:r>
      <w:proofErr w:type="spellStart"/>
      <w:r w:rsidR="005816AB" w:rsidRPr="005816AB">
        <w:rPr>
          <w:rFonts w:ascii="Times New Roman" w:hAnsi="Times New Roman" w:cs="Times New Roman"/>
          <w:b/>
          <w:sz w:val="24"/>
          <w:szCs w:val="24"/>
          <w:lang w:val="es-ES"/>
        </w:rPr>
        <w:t>biodiversity</w:t>
      </w:r>
      <w:proofErr w:type="spellEnd"/>
      <w:r w:rsidR="005816AB" w:rsidRPr="005816AB">
        <w:rPr>
          <w:rFonts w:ascii="Times New Roman" w:hAnsi="Times New Roman" w:cs="Times New Roman"/>
          <w:b/>
          <w:sz w:val="24"/>
          <w:szCs w:val="24"/>
          <w:lang w:val="es-ES"/>
        </w:rPr>
        <w:t xml:space="preserve">, </w:t>
      </w:r>
      <w:proofErr w:type="spellStart"/>
      <w:r w:rsidR="005816AB" w:rsidRPr="005816AB">
        <w:rPr>
          <w:rFonts w:ascii="Times New Roman" w:hAnsi="Times New Roman" w:cs="Times New Roman"/>
          <w:b/>
          <w:sz w:val="24"/>
          <w:szCs w:val="24"/>
          <w:lang w:val="es-ES"/>
        </w:rPr>
        <w:t>pro-environmentalism</w:t>
      </w:r>
      <w:proofErr w:type="spellEnd"/>
      <w:r w:rsidR="005816AB" w:rsidRPr="005816AB">
        <w:rPr>
          <w:rFonts w:ascii="Times New Roman" w:hAnsi="Times New Roman" w:cs="Times New Roman"/>
          <w:b/>
          <w:sz w:val="24"/>
          <w:szCs w:val="24"/>
          <w:lang w:val="es-ES"/>
        </w:rPr>
        <w:t xml:space="preserve">, </w:t>
      </w:r>
      <w:proofErr w:type="spellStart"/>
      <w:r w:rsidR="005816AB" w:rsidRPr="005816AB">
        <w:rPr>
          <w:rFonts w:ascii="Times New Roman" w:hAnsi="Times New Roman" w:cs="Times New Roman"/>
          <w:b/>
          <w:sz w:val="24"/>
          <w:szCs w:val="24"/>
          <w:lang w:val="es-ES"/>
        </w:rPr>
        <w:t>children</w:t>
      </w:r>
      <w:proofErr w:type="spellEnd"/>
    </w:p>
    <w:p w14:paraId="2B3CEC1D" w14:textId="77777777" w:rsidR="00251386" w:rsidRPr="00F44E76" w:rsidRDefault="00251386">
      <w:pPr>
        <w:rPr>
          <w:lang w:val="es-ES"/>
        </w:rPr>
      </w:pPr>
    </w:p>
    <w:sectPr w:rsidR="00251386" w:rsidRPr="00F44E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D9F70" w14:textId="77777777" w:rsidR="001060CD" w:rsidRDefault="001060CD" w:rsidP="001060CD">
      <w:pPr>
        <w:spacing w:after="0" w:line="240" w:lineRule="auto"/>
      </w:pPr>
      <w:r>
        <w:separator/>
      </w:r>
    </w:p>
  </w:endnote>
  <w:endnote w:type="continuationSeparator" w:id="0">
    <w:p w14:paraId="701DECA7" w14:textId="77777777" w:rsidR="001060CD" w:rsidRDefault="001060CD" w:rsidP="00106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984CC" w14:textId="77777777" w:rsidR="001060CD" w:rsidRDefault="001060C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D44B2" w14:textId="77777777" w:rsidR="001060CD" w:rsidRDefault="001060C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44AF9" w14:textId="77777777" w:rsidR="001060CD" w:rsidRDefault="001060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56029" w14:textId="77777777" w:rsidR="001060CD" w:rsidRDefault="001060CD" w:rsidP="001060CD">
      <w:pPr>
        <w:spacing w:after="0" w:line="240" w:lineRule="auto"/>
      </w:pPr>
      <w:r>
        <w:separator/>
      </w:r>
    </w:p>
  </w:footnote>
  <w:footnote w:type="continuationSeparator" w:id="0">
    <w:p w14:paraId="48D1C492" w14:textId="77777777" w:rsidR="001060CD" w:rsidRDefault="001060CD" w:rsidP="00106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CC750" w14:textId="77777777" w:rsidR="001060CD" w:rsidRDefault="001060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F8688" w14:textId="77777777" w:rsidR="001060CD" w:rsidRDefault="001060CD" w:rsidP="001060CD">
    <w:pPr>
      <w:pStyle w:val="Encabezado"/>
      <w:jc w:val="right"/>
      <w:rPr>
        <w:lang w:val="es-ES"/>
      </w:rPr>
    </w:pPr>
    <w:proofErr w:type="spellStart"/>
    <w:r>
      <w:t>Trabajo</w:t>
    </w:r>
    <w:proofErr w:type="spellEnd"/>
    <w:r>
      <w:t xml:space="preserve"> </w:t>
    </w:r>
    <w:proofErr w:type="spellStart"/>
    <w:r>
      <w:t>aceptado</w:t>
    </w:r>
    <w:proofErr w:type="spellEnd"/>
    <w:r>
      <w:t xml:space="preserve"> para </w:t>
    </w:r>
    <w:proofErr w:type="spellStart"/>
    <w:r>
      <w:t>su</w:t>
    </w:r>
    <w:proofErr w:type="spellEnd"/>
    <w:r>
      <w:t xml:space="preserve"> </w:t>
    </w:r>
    <w:proofErr w:type="spellStart"/>
    <w:r>
      <w:t>presentación</w:t>
    </w:r>
    <w:proofErr w:type="spellEnd"/>
    <w:r>
      <w:t xml:space="preserve"> </w:t>
    </w:r>
    <w:proofErr w:type="spellStart"/>
    <w:r>
      <w:t>en</w:t>
    </w:r>
    <w:proofErr w:type="spellEnd"/>
    <w:r>
      <w:t xml:space="preserve"> el V </w:t>
    </w:r>
    <w:proofErr w:type="spellStart"/>
    <w:r>
      <w:t>Congreso</w:t>
    </w:r>
    <w:proofErr w:type="spellEnd"/>
    <w:r>
      <w:t xml:space="preserve"> Nacional de </w:t>
    </w:r>
    <w:proofErr w:type="spellStart"/>
    <w:r>
      <w:t>Psicología</w:t>
    </w:r>
    <w:proofErr w:type="spellEnd"/>
  </w:p>
  <w:p w14:paraId="2668D132" w14:textId="77777777" w:rsidR="001060CD" w:rsidRDefault="001060CD" w:rsidP="001060CD">
    <w:pPr>
      <w:pStyle w:val="Encabezado"/>
      <w:jc w:val="right"/>
    </w:pPr>
    <w:r>
      <w:t>9-11 Julio 2021</w:t>
    </w:r>
  </w:p>
  <w:p w14:paraId="0B9691E5" w14:textId="77777777" w:rsidR="001060CD" w:rsidRDefault="001060C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98C82" w14:textId="77777777" w:rsidR="001060CD" w:rsidRDefault="001060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2F1"/>
    <w:rsid w:val="00091251"/>
    <w:rsid w:val="000A7CD1"/>
    <w:rsid w:val="000B03BF"/>
    <w:rsid w:val="000D236E"/>
    <w:rsid w:val="000D75FD"/>
    <w:rsid w:val="001060CD"/>
    <w:rsid w:val="001351FE"/>
    <w:rsid w:val="00231406"/>
    <w:rsid w:val="0025022B"/>
    <w:rsid w:val="00251386"/>
    <w:rsid w:val="002A6A38"/>
    <w:rsid w:val="002B782F"/>
    <w:rsid w:val="002E1F43"/>
    <w:rsid w:val="002E39D1"/>
    <w:rsid w:val="002F1932"/>
    <w:rsid w:val="003324F0"/>
    <w:rsid w:val="00332F75"/>
    <w:rsid w:val="00333FF7"/>
    <w:rsid w:val="0034258B"/>
    <w:rsid w:val="00343943"/>
    <w:rsid w:val="0037108F"/>
    <w:rsid w:val="00373FBA"/>
    <w:rsid w:val="0037636B"/>
    <w:rsid w:val="00386F90"/>
    <w:rsid w:val="00387BD1"/>
    <w:rsid w:val="003F4C12"/>
    <w:rsid w:val="00435ED1"/>
    <w:rsid w:val="0046345A"/>
    <w:rsid w:val="00466D7C"/>
    <w:rsid w:val="00497E44"/>
    <w:rsid w:val="004F0B16"/>
    <w:rsid w:val="004F4462"/>
    <w:rsid w:val="005270AA"/>
    <w:rsid w:val="005816AB"/>
    <w:rsid w:val="00616215"/>
    <w:rsid w:val="00643AFE"/>
    <w:rsid w:val="00663020"/>
    <w:rsid w:val="006A4B53"/>
    <w:rsid w:val="006C617F"/>
    <w:rsid w:val="006F6A5F"/>
    <w:rsid w:val="006F7046"/>
    <w:rsid w:val="00706E8D"/>
    <w:rsid w:val="00781EEA"/>
    <w:rsid w:val="007933D7"/>
    <w:rsid w:val="00793C71"/>
    <w:rsid w:val="0079716C"/>
    <w:rsid w:val="007A01F0"/>
    <w:rsid w:val="007B1AF4"/>
    <w:rsid w:val="007D0FC2"/>
    <w:rsid w:val="007E05A9"/>
    <w:rsid w:val="007F35B1"/>
    <w:rsid w:val="008153AB"/>
    <w:rsid w:val="008776F6"/>
    <w:rsid w:val="008A460E"/>
    <w:rsid w:val="008D673B"/>
    <w:rsid w:val="008F01E6"/>
    <w:rsid w:val="008F096E"/>
    <w:rsid w:val="008F3962"/>
    <w:rsid w:val="009054DA"/>
    <w:rsid w:val="009216C7"/>
    <w:rsid w:val="00991B74"/>
    <w:rsid w:val="009B1706"/>
    <w:rsid w:val="00A00FAE"/>
    <w:rsid w:val="00A22FDC"/>
    <w:rsid w:val="00A25562"/>
    <w:rsid w:val="00A420F8"/>
    <w:rsid w:val="00A466EB"/>
    <w:rsid w:val="00A6045C"/>
    <w:rsid w:val="00A87A41"/>
    <w:rsid w:val="00AB1BAE"/>
    <w:rsid w:val="00AC1BBE"/>
    <w:rsid w:val="00B028C9"/>
    <w:rsid w:val="00B114A0"/>
    <w:rsid w:val="00B929DF"/>
    <w:rsid w:val="00BE63C4"/>
    <w:rsid w:val="00BF2555"/>
    <w:rsid w:val="00C37E7C"/>
    <w:rsid w:val="00C7557C"/>
    <w:rsid w:val="00C77CC1"/>
    <w:rsid w:val="00D161F5"/>
    <w:rsid w:val="00D27B8C"/>
    <w:rsid w:val="00D42AC3"/>
    <w:rsid w:val="00D64658"/>
    <w:rsid w:val="00D75E29"/>
    <w:rsid w:val="00D812F1"/>
    <w:rsid w:val="00DA7366"/>
    <w:rsid w:val="00E573FE"/>
    <w:rsid w:val="00E813D0"/>
    <w:rsid w:val="00EA4D60"/>
    <w:rsid w:val="00EC7C81"/>
    <w:rsid w:val="00EF1A3A"/>
    <w:rsid w:val="00EF701C"/>
    <w:rsid w:val="00EF7164"/>
    <w:rsid w:val="00F076A7"/>
    <w:rsid w:val="00F4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4672C"/>
  <w15:chartTrackingRefBased/>
  <w15:docId w15:val="{5670008B-1C69-48CE-9B04-18D7793C2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2F1"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0D23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D23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D236E"/>
    <w:rPr>
      <w:sz w:val="20"/>
      <w:szCs w:val="20"/>
      <w:lang w:val="en-GB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D23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D236E"/>
    <w:rPr>
      <w:b/>
      <w:bCs/>
      <w:sz w:val="20"/>
      <w:szCs w:val="20"/>
      <w:lang w:val="en-GB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6302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63020"/>
    <w:rPr>
      <w:lang w:val="en-GB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663020"/>
    <w:pPr>
      <w:spacing w:after="16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663020"/>
    <w:rPr>
      <w:lang w:val="en-GB"/>
    </w:rPr>
  </w:style>
  <w:style w:type="paragraph" w:styleId="Encabezado">
    <w:name w:val="header"/>
    <w:basedOn w:val="Normal"/>
    <w:link w:val="EncabezadoCar"/>
    <w:uiPriority w:val="99"/>
    <w:unhideWhenUsed/>
    <w:rsid w:val="001060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60CD"/>
    <w:rPr>
      <w:lang w:val="en-GB"/>
    </w:rPr>
  </w:style>
  <w:style w:type="paragraph" w:styleId="Piedepgina">
    <w:name w:val="footer"/>
    <w:basedOn w:val="Normal"/>
    <w:link w:val="PiedepginaCar"/>
    <w:uiPriority w:val="99"/>
    <w:unhideWhenUsed/>
    <w:rsid w:val="001060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60CD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788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Rocio Rodriguez-Rey</cp:lastModifiedBy>
  <cp:revision>38</cp:revision>
  <dcterms:created xsi:type="dcterms:W3CDTF">2021-02-17T14:35:00Z</dcterms:created>
  <dcterms:modified xsi:type="dcterms:W3CDTF">2021-04-28T07:57:00Z</dcterms:modified>
</cp:coreProperties>
</file>