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274" w:rsidRDefault="004D0B1F">
      <w:hyperlink r:id="rId4" w:history="1">
        <w:r w:rsidRPr="00803A44">
          <w:rPr>
            <w:rStyle w:val="Hipervnculo"/>
          </w:rPr>
          <w:t>https://www.aepdiri.org/index.php/las-publicaciones/otras-publicaciones/1497-a-m-salinas-de-frias-y-e-j-martinez-perez-dirs-la-union-europea-y-los-muros-materiales-e-inmateriales-desafios-para-la-seguridad-la-sostenibilidad-y-el-estado-de-derecho</w:t>
        </w:r>
      </w:hyperlink>
    </w:p>
    <w:p w:rsidR="004D0B1F" w:rsidRDefault="004D0B1F">
      <w:r>
        <w:rPr>
          <w:noProof/>
          <w:lang w:eastAsia="es-ES"/>
        </w:rPr>
        <w:drawing>
          <wp:inline distT="0" distB="0" distL="0" distR="0">
            <wp:extent cx="5400040" cy="2826021"/>
            <wp:effectExtent l="19050" t="0" r="0" b="0"/>
            <wp:docPr id="1" name="Imagen 1" descr="Port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d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26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0B1F" w:rsidSect="000542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D0B1F"/>
    <w:rsid w:val="00054274"/>
    <w:rsid w:val="004D0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27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D0B1F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0B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aepdiri.org/index.php/las-publicaciones/otras-publicaciones/1497-a-m-salinas-de-frias-y-e-j-martinez-perez-dirs-la-union-europea-y-los-muros-materiales-e-inmateriales-desafios-para-la-seguridad-la-sostenibilidad-y-el-estado-de-derech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434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</dc:creator>
  <cp:lastModifiedBy>JAL</cp:lastModifiedBy>
  <cp:revision>2</cp:revision>
  <dcterms:created xsi:type="dcterms:W3CDTF">2021-04-27T16:36:00Z</dcterms:created>
  <dcterms:modified xsi:type="dcterms:W3CDTF">2021-04-27T16:37:00Z</dcterms:modified>
</cp:coreProperties>
</file>