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C63" w:rsidRDefault="00474C63" w:rsidP="00474C63">
      <w:pPr>
        <w:spacing w:line="360" w:lineRule="auto"/>
        <w:jc w:val="both"/>
        <w:rPr>
          <w:b/>
          <w:lang w:val="es-ES"/>
        </w:rPr>
      </w:pPr>
      <w:r>
        <w:rPr>
          <w:b/>
          <w:lang w:val="es-ES"/>
        </w:rPr>
        <w:t>INCIDENCIA DE LA SATISFACCIÓN DE LAS NECESIDADES PSICOLÓGICAS BÁSICAS SOBRE EL BURNOUT EXPERIMENTADO POR LOS PROFESORES DE EDUCACIÓN FÍSICA</w:t>
      </w:r>
    </w:p>
    <w:p w:rsidR="00CC3140" w:rsidRDefault="00747378" w:rsidP="00474C63">
      <w:pPr>
        <w:spacing w:line="360" w:lineRule="auto"/>
        <w:jc w:val="both"/>
        <w:rPr>
          <w:b/>
          <w:lang w:val="es-ES"/>
        </w:rPr>
      </w:pPr>
      <w:r>
        <w:rPr>
          <w:b/>
          <w:lang w:val="es-ES"/>
        </w:rPr>
        <w:t xml:space="preserve">Javier </w:t>
      </w:r>
      <w:proofErr w:type="spellStart"/>
      <w:r>
        <w:rPr>
          <w:b/>
          <w:lang w:val="es-ES"/>
        </w:rPr>
        <w:t>Coterón</w:t>
      </w:r>
      <w:proofErr w:type="spellEnd"/>
      <w:r>
        <w:rPr>
          <w:b/>
          <w:lang w:val="es-ES"/>
        </w:rPr>
        <w:t xml:space="preserve">, Aitor </w:t>
      </w:r>
      <w:proofErr w:type="spellStart"/>
      <w:r>
        <w:rPr>
          <w:b/>
          <w:lang w:val="es-ES"/>
        </w:rPr>
        <w:t>Acha</w:t>
      </w:r>
      <w:proofErr w:type="spellEnd"/>
      <w:r>
        <w:rPr>
          <w:b/>
          <w:lang w:val="es-ES"/>
        </w:rPr>
        <w:t xml:space="preserve"> y Evelia Franco</w:t>
      </w:r>
    </w:p>
    <w:p w:rsidR="00474C63" w:rsidRDefault="00474C63" w:rsidP="00474C63">
      <w:pPr>
        <w:spacing w:line="360" w:lineRule="auto"/>
        <w:jc w:val="both"/>
        <w:rPr>
          <w:b/>
          <w:lang w:val="es-ES"/>
        </w:rPr>
      </w:pPr>
    </w:p>
    <w:p w:rsidR="00474C63" w:rsidRDefault="00474C63" w:rsidP="00474C63">
      <w:pPr>
        <w:spacing w:line="360" w:lineRule="auto"/>
        <w:jc w:val="both"/>
        <w:rPr>
          <w:color w:val="FF0000"/>
        </w:rPr>
      </w:pPr>
      <w:r w:rsidRPr="00027D9B">
        <w:rPr>
          <w:b/>
          <w:lang w:val="es-ES"/>
        </w:rPr>
        <w:t>RESUMEN ESPAÑOL COMUNICACIÓN</w:t>
      </w:r>
    </w:p>
    <w:p w:rsidR="00474C63" w:rsidRDefault="00474C63" w:rsidP="00474C63">
      <w:pPr>
        <w:spacing w:line="360" w:lineRule="auto"/>
        <w:jc w:val="both"/>
      </w:pPr>
    </w:p>
    <w:p w:rsidR="00474C63" w:rsidRDefault="00474C63" w:rsidP="00412D0F">
      <w:pPr>
        <w:spacing w:before="100" w:beforeAutospacing="1" w:line="360" w:lineRule="auto"/>
        <w:ind w:firstLine="709"/>
        <w:contextualSpacing/>
        <w:jc w:val="both"/>
      </w:pPr>
      <w:r w:rsidRPr="00052B9F">
        <w:t xml:space="preserve">En el aula de </w:t>
      </w:r>
      <w:r>
        <w:t xml:space="preserve">educación física (EF) </w:t>
      </w:r>
      <w:r w:rsidRPr="00052B9F">
        <w:t>el profesor es el principal responsable de las características del contexto en el que se produce el proceso de enseñanza-aprendizaje,</w:t>
      </w:r>
      <w:r w:rsidRPr="00474C63">
        <w:t xml:space="preserve"> </w:t>
      </w:r>
      <w:r>
        <w:t xml:space="preserve">y se ha </w:t>
      </w:r>
      <w:r w:rsidRPr="00052B9F">
        <w:t>comprob</w:t>
      </w:r>
      <w:r>
        <w:t>ado</w:t>
      </w:r>
      <w:r w:rsidRPr="00052B9F">
        <w:t xml:space="preserve"> que la salud mental de los profesores es un factor influyente en </w:t>
      </w:r>
      <w:r w:rsidR="00412D0F">
        <w:t xml:space="preserve">actitudes y comportamientos </w:t>
      </w:r>
      <w:r>
        <w:t xml:space="preserve">que afectan </w:t>
      </w:r>
      <w:r w:rsidR="00412D0F">
        <w:t>a</w:t>
      </w:r>
      <w:r>
        <w:t xml:space="preserve">l proceso de enseñanza-aprendizaje. </w:t>
      </w:r>
      <w:r w:rsidRPr="006F6DF9">
        <w:t>El objetivo</w:t>
      </w:r>
      <w:r>
        <w:t xml:space="preserve"> de este trabajo fue analizar la influencia que la satisfacción de las necesidades psicológicas básicas (NPB; autonomía, competencia y relación con los demás) tiene sobre el burnout que experimentan los profesores de EF. En el estudio participaron 160 profesores (85 hombres y 75 mujeres) de EF con edades comprendidas entre 23 y 60 años</w:t>
      </w:r>
      <w:r w:rsidRPr="00052B9F">
        <w:t xml:space="preserve"> (</w:t>
      </w:r>
      <w:r w:rsidRPr="00052B9F">
        <w:rPr>
          <w:i/>
        </w:rPr>
        <w:t xml:space="preserve">M </w:t>
      </w:r>
      <w:r w:rsidRPr="00052B9F">
        <w:t xml:space="preserve">= </w:t>
      </w:r>
      <w:r>
        <w:t>40.91</w:t>
      </w:r>
      <w:r w:rsidRPr="00052B9F">
        <w:t xml:space="preserve">, </w:t>
      </w:r>
      <w:r w:rsidRPr="00052B9F">
        <w:rPr>
          <w:i/>
        </w:rPr>
        <w:t xml:space="preserve">DT </w:t>
      </w:r>
      <w:r w:rsidRPr="00052B9F">
        <w:t xml:space="preserve">= </w:t>
      </w:r>
      <w:r>
        <w:t>9.40</w:t>
      </w:r>
      <w:r w:rsidRPr="00052B9F">
        <w:t>)</w:t>
      </w:r>
      <w:r>
        <w:t xml:space="preserve">. </w:t>
      </w:r>
      <w:r w:rsidR="00412D0F">
        <w:t>Para ello, se realizaron diferentes análisis de regresión lineal por pasos incluyendo como variables dependientes el burnout y las dimensiones que lo componen</w:t>
      </w:r>
      <w:r w:rsidR="00F86D15">
        <w:t xml:space="preserve"> (agotamiento, despersonalización y eficacia profesional)</w:t>
      </w:r>
      <w:r w:rsidR="00412D0F">
        <w:t xml:space="preserve">, y como variables independientes la satisfacción de cada una de las NPB. </w:t>
      </w:r>
      <w:r>
        <w:t xml:space="preserve">Los resultados </w:t>
      </w:r>
      <w:r w:rsidR="00412D0F">
        <w:t xml:space="preserve">revelaron que la autonomía y la competencia percibida resultó significativa en la explicación del burnout como constructo unidimensional. El rol predictor de la satisfacción de competencia se mantuvo al analizar las tres dimensiones que componen el burnout, mientras que la autonomía y la relación con las demás resultaron significativamente influyentes sobre alguna de las dimensiones. </w:t>
      </w:r>
      <w:r w:rsidRPr="006F6DF9">
        <w:t xml:space="preserve">Estos hallazgos </w:t>
      </w:r>
      <w:r>
        <w:t xml:space="preserve">sugieren la incidencia </w:t>
      </w:r>
      <w:r w:rsidR="00412D0F">
        <w:t xml:space="preserve">de la competencia percibida por el profesorado sobre su estado mental y el papel diferenciado </w:t>
      </w:r>
      <w:r w:rsidR="00C265A4">
        <w:t>de</w:t>
      </w:r>
      <w:r w:rsidR="00412D0F">
        <w:t xml:space="preserve"> la autonomía y la relación con los demás en la predicción de las distintas dimensiones del burnout.</w:t>
      </w:r>
    </w:p>
    <w:p w:rsidR="00474C63" w:rsidRPr="00027D9B" w:rsidRDefault="00474C63" w:rsidP="00474C63">
      <w:pPr>
        <w:jc w:val="both"/>
        <w:rPr>
          <w:lang w:val="es-ES"/>
        </w:rPr>
      </w:pPr>
    </w:p>
    <w:p w:rsidR="00474C63" w:rsidRDefault="00474C63" w:rsidP="00474C63">
      <w:pPr>
        <w:pStyle w:val="Ttulo1"/>
        <w:ind w:firstLine="0"/>
        <w:jc w:val="both"/>
        <w:rPr>
          <w:b w:val="0"/>
        </w:rPr>
      </w:pPr>
      <w:r w:rsidRPr="00027D9B">
        <w:t xml:space="preserve">Palabras clave en español (3-5 palabras): </w:t>
      </w:r>
      <w:r w:rsidR="00412D0F">
        <w:rPr>
          <w:b w:val="0"/>
        </w:rPr>
        <w:t xml:space="preserve">agotamiento, despersonalización, </w:t>
      </w:r>
      <w:r w:rsidR="00C265A4">
        <w:rPr>
          <w:b w:val="0"/>
        </w:rPr>
        <w:t>eficacia personal</w:t>
      </w:r>
      <w:r w:rsidR="00412D0F">
        <w:rPr>
          <w:b w:val="0"/>
        </w:rPr>
        <w:t>, teoría de la autodeterminación, motivación</w:t>
      </w:r>
    </w:p>
    <w:p w:rsidR="00CC3140" w:rsidRDefault="00CC3140" w:rsidP="00CC3140">
      <w:pPr>
        <w:rPr>
          <w:lang w:val="es-ES"/>
        </w:rPr>
      </w:pPr>
    </w:p>
    <w:p w:rsidR="00CC3140" w:rsidRDefault="00CC3140" w:rsidP="00CC3140">
      <w:pPr>
        <w:rPr>
          <w:lang w:val="es-ES"/>
        </w:rPr>
      </w:pPr>
    </w:p>
    <w:p w:rsidR="00CC3140" w:rsidRDefault="00CC3140" w:rsidP="00CC3140">
      <w:pPr>
        <w:rPr>
          <w:lang w:val="es-ES"/>
        </w:rPr>
      </w:pPr>
    </w:p>
    <w:p w:rsidR="00CC3140" w:rsidRDefault="00CC3140" w:rsidP="00CC3140">
      <w:pPr>
        <w:rPr>
          <w:lang w:val="es-ES"/>
        </w:rPr>
      </w:pPr>
    </w:p>
    <w:p w:rsidR="00CC3140" w:rsidRDefault="00CC3140" w:rsidP="00CC3140">
      <w:pPr>
        <w:rPr>
          <w:lang w:val="es-ES"/>
        </w:rPr>
      </w:pPr>
    </w:p>
    <w:p w:rsidR="00CC3140" w:rsidRDefault="00CC3140" w:rsidP="00CC3140">
      <w:pPr>
        <w:rPr>
          <w:lang w:val="es-ES"/>
        </w:rPr>
      </w:pPr>
    </w:p>
    <w:p w:rsidR="00CC3140" w:rsidRPr="00747378" w:rsidRDefault="00CC3140" w:rsidP="00CC3140">
      <w:pPr>
        <w:spacing w:line="360" w:lineRule="auto"/>
        <w:jc w:val="both"/>
        <w:rPr>
          <w:b/>
          <w:lang w:val="en-US"/>
        </w:rPr>
      </w:pPr>
      <w:r w:rsidRPr="00747378">
        <w:rPr>
          <w:b/>
          <w:lang w:val="en-US"/>
        </w:rPr>
        <w:lastRenderedPageBreak/>
        <w:t xml:space="preserve">INCIDENCE OF BASIC PSYCHOLOGICAL NEEDS SATISFACTION ON BURNOUT EXPERIENCED BY PHYSICAL EDUCATION TEACHERS </w:t>
      </w:r>
    </w:p>
    <w:p w:rsidR="00CC3140" w:rsidRDefault="00747378" w:rsidP="00CC3140">
      <w:pPr>
        <w:spacing w:line="360" w:lineRule="auto"/>
        <w:jc w:val="both"/>
        <w:rPr>
          <w:b/>
          <w:lang w:val="es-ES"/>
        </w:rPr>
      </w:pPr>
      <w:r>
        <w:rPr>
          <w:b/>
          <w:lang w:val="es-ES"/>
        </w:rPr>
        <w:t xml:space="preserve">Javier </w:t>
      </w:r>
      <w:proofErr w:type="spellStart"/>
      <w:r>
        <w:rPr>
          <w:b/>
          <w:lang w:val="es-ES"/>
        </w:rPr>
        <w:t>Coterón</w:t>
      </w:r>
      <w:proofErr w:type="spellEnd"/>
      <w:r>
        <w:rPr>
          <w:b/>
          <w:lang w:val="es-ES"/>
        </w:rPr>
        <w:t xml:space="preserve">, Aitor </w:t>
      </w:r>
      <w:proofErr w:type="spellStart"/>
      <w:r>
        <w:rPr>
          <w:b/>
          <w:lang w:val="es-ES"/>
        </w:rPr>
        <w:t>Acha</w:t>
      </w:r>
      <w:proofErr w:type="spellEnd"/>
      <w:r>
        <w:rPr>
          <w:b/>
          <w:lang w:val="es-ES"/>
        </w:rPr>
        <w:t xml:space="preserve"> y Evelia Franco</w:t>
      </w:r>
    </w:p>
    <w:p w:rsidR="00CC3140" w:rsidRDefault="00CC3140" w:rsidP="00CC3140">
      <w:pPr>
        <w:rPr>
          <w:lang w:val="es-ES"/>
        </w:rPr>
      </w:pPr>
    </w:p>
    <w:p w:rsidR="00CC3140" w:rsidRPr="00F86D15" w:rsidRDefault="00CC3140" w:rsidP="00CC3140">
      <w:pPr>
        <w:spacing w:line="360" w:lineRule="auto"/>
        <w:jc w:val="both"/>
        <w:rPr>
          <w:color w:val="FF0000"/>
        </w:rPr>
      </w:pPr>
      <w:r>
        <w:rPr>
          <w:b/>
          <w:lang w:val="es-ES"/>
        </w:rPr>
        <w:t>ABSTRACT</w:t>
      </w:r>
    </w:p>
    <w:p w:rsidR="00CC3140" w:rsidRDefault="00CC3140" w:rsidP="00CC3140">
      <w:pPr>
        <w:spacing w:before="100" w:beforeAutospacing="1" w:line="360" w:lineRule="auto"/>
        <w:ind w:firstLine="709"/>
        <w:contextualSpacing/>
        <w:jc w:val="both"/>
      </w:pPr>
    </w:p>
    <w:p w:rsidR="00F86D15" w:rsidRPr="00747378" w:rsidRDefault="00CC3140" w:rsidP="00F86D15">
      <w:pPr>
        <w:spacing w:before="100" w:beforeAutospacing="1" w:line="360" w:lineRule="auto"/>
        <w:ind w:firstLine="709"/>
        <w:contextualSpacing/>
        <w:jc w:val="both"/>
        <w:rPr>
          <w:lang w:val="en-US"/>
        </w:rPr>
      </w:pPr>
      <w:r w:rsidRPr="00CC3140">
        <w:rPr>
          <w:lang w:val="en-US"/>
        </w:rPr>
        <w:t>In the physical education (PE) setting the teacher is the main responsible for the characteristics of the context in which the learning process happens.</w:t>
      </w:r>
      <w:r>
        <w:rPr>
          <w:lang w:val="en-US"/>
        </w:rPr>
        <w:t xml:space="preserve"> </w:t>
      </w:r>
      <w:r w:rsidRPr="00CC3140">
        <w:rPr>
          <w:lang w:val="en-US"/>
        </w:rPr>
        <w:t>There is existing evidence supporting that teachers’ mental health is a</w:t>
      </w:r>
      <w:r>
        <w:rPr>
          <w:lang w:val="en-US"/>
        </w:rPr>
        <w:t>n influencing factor on attitudes and behaviors affecting learning process. The objective of this work was to analyze the influence of basic psychological needs (BPN) satisfaction (autonomy, competence and relatedness) on burnout experienced by PE teachers. One hundred and sixty</w:t>
      </w:r>
      <w:r w:rsidR="000D0096">
        <w:rPr>
          <w:lang w:val="en-US"/>
        </w:rPr>
        <w:t xml:space="preserve"> PE</w:t>
      </w:r>
      <w:r>
        <w:rPr>
          <w:lang w:val="en-US"/>
        </w:rPr>
        <w:t xml:space="preserve"> teachers (85 men and 75 women) </w:t>
      </w:r>
      <w:r w:rsidR="00F86D15">
        <w:rPr>
          <w:lang w:val="en-US"/>
        </w:rPr>
        <w:t>aging from 23 to 60 years</w:t>
      </w:r>
      <w:r w:rsidRPr="00747378">
        <w:rPr>
          <w:lang w:val="en-US"/>
        </w:rPr>
        <w:t xml:space="preserve"> (</w:t>
      </w:r>
      <w:r w:rsidRPr="00747378">
        <w:rPr>
          <w:i/>
          <w:lang w:val="en-US"/>
        </w:rPr>
        <w:t xml:space="preserve">M </w:t>
      </w:r>
      <w:r w:rsidRPr="00747378">
        <w:rPr>
          <w:lang w:val="en-US"/>
        </w:rPr>
        <w:t xml:space="preserve">= 40.91, </w:t>
      </w:r>
      <w:r w:rsidR="00F86D15" w:rsidRPr="00747378">
        <w:rPr>
          <w:i/>
          <w:lang w:val="en-US"/>
        </w:rPr>
        <w:t>SD</w:t>
      </w:r>
      <w:r w:rsidRPr="00747378">
        <w:rPr>
          <w:i/>
          <w:lang w:val="en-US"/>
        </w:rPr>
        <w:t xml:space="preserve"> </w:t>
      </w:r>
      <w:r w:rsidRPr="00747378">
        <w:rPr>
          <w:lang w:val="en-US"/>
        </w:rPr>
        <w:t>= 9.40)</w:t>
      </w:r>
      <w:r w:rsidR="00F86D15" w:rsidRPr="00747378">
        <w:rPr>
          <w:lang w:val="en-US"/>
        </w:rPr>
        <w:t xml:space="preserve"> participated in the study. Stepwise regression analyses </w:t>
      </w:r>
      <w:proofErr w:type="gramStart"/>
      <w:r w:rsidR="00F86D15" w:rsidRPr="00747378">
        <w:rPr>
          <w:lang w:val="en-US"/>
        </w:rPr>
        <w:t>were performed</w:t>
      </w:r>
      <w:proofErr w:type="gramEnd"/>
      <w:r w:rsidR="00F86D15" w:rsidRPr="00747378">
        <w:rPr>
          <w:lang w:val="en-US"/>
        </w:rPr>
        <w:t xml:space="preserve">. Burnout and its dimensions (exhaustion, depersonalization and personal </w:t>
      </w:r>
      <w:proofErr w:type="spellStart"/>
      <w:r w:rsidR="00F86D15" w:rsidRPr="00747378">
        <w:rPr>
          <w:lang w:val="en-US"/>
        </w:rPr>
        <w:t>accomplisment</w:t>
      </w:r>
      <w:proofErr w:type="spellEnd"/>
      <w:r w:rsidR="00F86D15" w:rsidRPr="00747378">
        <w:rPr>
          <w:lang w:val="en-US"/>
        </w:rPr>
        <w:t xml:space="preserve">) </w:t>
      </w:r>
      <w:proofErr w:type="gramStart"/>
      <w:r w:rsidR="00F86D15" w:rsidRPr="00747378">
        <w:rPr>
          <w:lang w:val="en-US"/>
        </w:rPr>
        <w:t>were established</w:t>
      </w:r>
      <w:proofErr w:type="gramEnd"/>
      <w:r w:rsidR="00F86D15" w:rsidRPr="00747378">
        <w:rPr>
          <w:lang w:val="en-US"/>
        </w:rPr>
        <w:t xml:space="preserve"> as dependent variables while the satisfaction of each BPN were considered as independent variables. Results revealed that both autonomy and competence satisfac</w:t>
      </w:r>
      <w:r w:rsidR="00F80F3E">
        <w:rPr>
          <w:lang w:val="en-US"/>
        </w:rPr>
        <w:t>tion could predict burnout as a</w:t>
      </w:r>
      <w:bookmarkStart w:id="0" w:name="_GoBack"/>
      <w:bookmarkEnd w:id="0"/>
      <w:r w:rsidR="00F86D15" w:rsidRPr="00747378">
        <w:rPr>
          <w:lang w:val="en-US"/>
        </w:rPr>
        <w:t xml:space="preserve"> unidimensional variable. When looking at the </w:t>
      </w:r>
      <w:proofErr w:type="gramStart"/>
      <w:r w:rsidR="00F86D15" w:rsidRPr="00747378">
        <w:rPr>
          <w:lang w:val="en-US"/>
        </w:rPr>
        <w:t>three burnout</w:t>
      </w:r>
      <w:proofErr w:type="gramEnd"/>
      <w:r w:rsidR="00F86D15" w:rsidRPr="00747378">
        <w:rPr>
          <w:lang w:val="en-US"/>
        </w:rPr>
        <w:t xml:space="preserve"> dimensions, competence satisfaction emerged as a predictor for all of them. Autonomy could also predict exhaustion and relatedness could predict </w:t>
      </w:r>
      <w:r w:rsidR="00C265A4" w:rsidRPr="00747378">
        <w:rPr>
          <w:lang w:val="en-US"/>
        </w:rPr>
        <w:t xml:space="preserve">personal </w:t>
      </w:r>
      <w:proofErr w:type="spellStart"/>
      <w:r w:rsidR="00C265A4" w:rsidRPr="00747378">
        <w:rPr>
          <w:lang w:val="en-US"/>
        </w:rPr>
        <w:t>accomplisment</w:t>
      </w:r>
      <w:proofErr w:type="spellEnd"/>
      <w:r w:rsidR="00C265A4" w:rsidRPr="00747378">
        <w:rPr>
          <w:lang w:val="en-US"/>
        </w:rPr>
        <w:t xml:space="preserve">. These findings suggest the relevant incidence of teachers’ competence satisfaction on their mental health; as well as the different role played by autonomy and relatedness satisfaction in the explanation of the different burnout dimensions. </w:t>
      </w:r>
    </w:p>
    <w:p w:rsidR="00CC3140" w:rsidRPr="00747378" w:rsidRDefault="00CC3140" w:rsidP="00CC3140">
      <w:pPr>
        <w:jc w:val="both"/>
        <w:rPr>
          <w:lang w:val="en-US"/>
        </w:rPr>
      </w:pPr>
    </w:p>
    <w:p w:rsidR="00CC3140" w:rsidRPr="00747378" w:rsidRDefault="00C265A4" w:rsidP="00CC3140">
      <w:pPr>
        <w:pStyle w:val="Ttulo1"/>
        <w:ind w:firstLine="0"/>
        <w:jc w:val="both"/>
        <w:rPr>
          <w:b w:val="0"/>
          <w:lang w:val="en-US"/>
        </w:rPr>
      </w:pPr>
      <w:r w:rsidRPr="00747378">
        <w:rPr>
          <w:lang w:val="en-US"/>
        </w:rPr>
        <w:t>Keywords</w:t>
      </w:r>
      <w:r w:rsidR="00CC3140" w:rsidRPr="00747378">
        <w:rPr>
          <w:lang w:val="en-US"/>
        </w:rPr>
        <w:t xml:space="preserve"> (3-5 </w:t>
      </w:r>
      <w:r w:rsidRPr="00747378">
        <w:rPr>
          <w:lang w:val="en-US"/>
        </w:rPr>
        <w:t>words</w:t>
      </w:r>
      <w:r w:rsidR="00CC3140" w:rsidRPr="00747378">
        <w:rPr>
          <w:lang w:val="en-US"/>
        </w:rPr>
        <w:t>)</w:t>
      </w:r>
      <w:r w:rsidRPr="00747378">
        <w:rPr>
          <w:lang w:val="en-US"/>
        </w:rPr>
        <w:t xml:space="preserve">: </w:t>
      </w:r>
      <w:r w:rsidRPr="00747378">
        <w:rPr>
          <w:b w:val="0"/>
          <w:lang w:val="en-US"/>
        </w:rPr>
        <w:t xml:space="preserve">exhaustion; depersonalization; personal </w:t>
      </w:r>
      <w:proofErr w:type="spellStart"/>
      <w:r w:rsidRPr="00747378">
        <w:rPr>
          <w:b w:val="0"/>
          <w:lang w:val="en-US"/>
        </w:rPr>
        <w:t>accomplisment</w:t>
      </w:r>
      <w:proofErr w:type="spellEnd"/>
      <w:r w:rsidRPr="00747378">
        <w:rPr>
          <w:b w:val="0"/>
          <w:lang w:val="en-US"/>
        </w:rPr>
        <w:t xml:space="preserve">; self-determination theory; motivation </w:t>
      </w:r>
    </w:p>
    <w:p w:rsidR="00CC3140" w:rsidRPr="00747378" w:rsidRDefault="00CC3140" w:rsidP="00CC3140">
      <w:pPr>
        <w:pStyle w:val="Ttulo1"/>
        <w:spacing w:line="240" w:lineRule="auto"/>
        <w:jc w:val="both"/>
        <w:rPr>
          <w:lang w:val="en-US"/>
        </w:rPr>
      </w:pPr>
    </w:p>
    <w:p w:rsidR="00CC3140" w:rsidRPr="00747378" w:rsidRDefault="00CC3140" w:rsidP="00CC3140">
      <w:pPr>
        <w:rPr>
          <w:lang w:val="en-US"/>
        </w:rPr>
      </w:pPr>
    </w:p>
    <w:p w:rsidR="00CC3140" w:rsidRPr="00747378" w:rsidRDefault="00CC3140" w:rsidP="00CC3140">
      <w:pPr>
        <w:rPr>
          <w:lang w:val="en-US"/>
        </w:rPr>
      </w:pPr>
    </w:p>
    <w:p w:rsidR="00474C63" w:rsidRPr="00747378" w:rsidRDefault="00474C63" w:rsidP="00474C63">
      <w:pPr>
        <w:pStyle w:val="Ttulo1"/>
        <w:spacing w:line="240" w:lineRule="auto"/>
        <w:jc w:val="both"/>
        <w:rPr>
          <w:lang w:val="en-US"/>
        </w:rPr>
      </w:pPr>
    </w:p>
    <w:p w:rsidR="00B03B14" w:rsidRPr="00747378" w:rsidRDefault="00B03B14">
      <w:pPr>
        <w:rPr>
          <w:lang w:val="en-US"/>
        </w:rPr>
      </w:pPr>
    </w:p>
    <w:sectPr w:rsidR="00B03B14" w:rsidRPr="0074737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C63"/>
    <w:rsid w:val="000D0096"/>
    <w:rsid w:val="00127695"/>
    <w:rsid w:val="00412D0F"/>
    <w:rsid w:val="00474C63"/>
    <w:rsid w:val="00564D76"/>
    <w:rsid w:val="00747378"/>
    <w:rsid w:val="00B03B14"/>
    <w:rsid w:val="00C265A4"/>
    <w:rsid w:val="00CC3140"/>
    <w:rsid w:val="00E01B19"/>
    <w:rsid w:val="00E13E58"/>
    <w:rsid w:val="00F76F00"/>
    <w:rsid w:val="00F80F3E"/>
    <w:rsid w:val="00F86D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DD87D"/>
  <w15:chartTrackingRefBased/>
  <w15:docId w15:val="{80A1768A-B336-4923-A6D2-BEC577901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4C63"/>
    <w:pPr>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next w:val="Normal"/>
    <w:link w:val="Ttulo1Car"/>
    <w:qFormat/>
    <w:rsid w:val="00474C63"/>
    <w:pPr>
      <w:keepNext/>
      <w:spacing w:line="360" w:lineRule="auto"/>
      <w:ind w:firstLine="708"/>
      <w:outlineLvl w:val="0"/>
    </w:pPr>
    <w:rPr>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74C63"/>
    <w:rPr>
      <w:rFonts w:ascii="Times New Roman" w:eastAsia="Times New Roman" w:hAnsi="Times New Roman" w:cs="Times New Roman"/>
      <w:b/>
      <w:bC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Pages>
  <Words>568</Words>
  <Characters>3127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Evelia Franco Álvarez</dc:creator>
  <cp:keywords/>
  <dc:description/>
  <cp:lastModifiedBy>Evelia Franco Álvarez</cp:lastModifiedBy>
  <cp:revision>8</cp:revision>
  <dcterms:created xsi:type="dcterms:W3CDTF">2018-05-28T11:52:00Z</dcterms:created>
  <dcterms:modified xsi:type="dcterms:W3CDTF">2018-07-03T08:01:00Z</dcterms:modified>
</cp:coreProperties>
</file>