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5447" w14:textId="386C45EB" w:rsidR="00F14B44" w:rsidRPr="00D54DC6" w:rsidRDefault="00FC6C61" w:rsidP="00D54DC6">
      <w:pPr>
        <w:spacing w:after="0" w:line="480" w:lineRule="auto"/>
        <w:jc w:val="center"/>
        <w:rPr>
          <w:rFonts w:ascii="Times New Roman" w:hAnsi="Times New Roman" w:cs="Times New Roman"/>
          <w:b/>
          <w:sz w:val="24"/>
          <w:szCs w:val="24"/>
          <w:lang w:val="en-GB"/>
        </w:rPr>
      </w:pPr>
      <w:r w:rsidRPr="00D54DC6">
        <w:rPr>
          <w:rFonts w:ascii="Times New Roman" w:hAnsi="Times New Roman" w:cs="Times New Roman"/>
          <w:b/>
          <w:sz w:val="24"/>
          <w:szCs w:val="24"/>
          <w:lang w:val="en-GB"/>
        </w:rPr>
        <w:t>The rel</w:t>
      </w:r>
      <w:r w:rsidR="005951AE" w:rsidRPr="00D54DC6">
        <w:rPr>
          <w:rFonts w:ascii="Times New Roman" w:hAnsi="Times New Roman" w:cs="Times New Roman"/>
          <w:b/>
          <w:sz w:val="24"/>
          <w:szCs w:val="24"/>
          <w:lang w:val="en-GB"/>
        </w:rPr>
        <w:t xml:space="preserve">ationship of </w:t>
      </w:r>
      <w:r w:rsidR="00AB69BF" w:rsidRPr="00D54DC6">
        <w:rPr>
          <w:rFonts w:ascii="Times New Roman" w:hAnsi="Times New Roman" w:cs="Times New Roman"/>
          <w:b/>
          <w:sz w:val="24"/>
          <w:szCs w:val="24"/>
          <w:lang w:val="en-GB"/>
        </w:rPr>
        <w:t xml:space="preserve">adult attachment with </w:t>
      </w:r>
      <w:r w:rsidR="005951AE" w:rsidRPr="00D54DC6">
        <w:rPr>
          <w:rFonts w:ascii="Times New Roman" w:hAnsi="Times New Roman" w:cs="Times New Roman"/>
          <w:b/>
          <w:sz w:val="24"/>
          <w:szCs w:val="24"/>
          <w:lang w:val="en-GB"/>
        </w:rPr>
        <w:t xml:space="preserve">age at </w:t>
      </w:r>
      <w:r w:rsidR="00F22AF7">
        <w:rPr>
          <w:rFonts w:ascii="Times New Roman" w:hAnsi="Times New Roman" w:cs="Times New Roman"/>
          <w:b/>
          <w:sz w:val="24"/>
          <w:szCs w:val="24"/>
          <w:lang w:val="en-GB"/>
        </w:rPr>
        <w:t>adoption</w:t>
      </w:r>
      <w:r w:rsidR="00AB69BF" w:rsidRPr="00D54DC6">
        <w:rPr>
          <w:rFonts w:ascii="Times New Roman" w:hAnsi="Times New Roman" w:cs="Times New Roman"/>
          <w:b/>
          <w:sz w:val="24"/>
          <w:szCs w:val="24"/>
          <w:lang w:val="en-GB"/>
        </w:rPr>
        <w:t xml:space="preserve">, </w:t>
      </w:r>
      <w:r w:rsidR="003007E7" w:rsidRPr="00D54DC6">
        <w:rPr>
          <w:rFonts w:ascii="Times New Roman" w:hAnsi="Times New Roman" w:cs="Times New Roman"/>
          <w:b/>
          <w:sz w:val="24"/>
          <w:szCs w:val="24"/>
          <w:lang w:val="en-GB"/>
        </w:rPr>
        <w:t>time in institutional care</w:t>
      </w:r>
      <w:r w:rsidR="00EC66B3" w:rsidRPr="00D54DC6">
        <w:rPr>
          <w:rFonts w:ascii="Times New Roman" w:hAnsi="Times New Roman" w:cs="Times New Roman"/>
          <w:b/>
          <w:sz w:val="24"/>
          <w:szCs w:val="24"/>
          <w:lang w:val="en-GB"/>
        </w:rPr>
        <w:t xml:space="preserve">, </w:t>
      </w:r>
      <w:r w:rsidR="00AB69BF" w:rsidRPr="00D54DC6">
        <w:rPr>
          <w:rFonts w:ascii="Times New Roman" w:hAnsi="Times New Roman" w:cs="Times New Roman"/>
          <w:b/>
          <w:sz w:val="24"/>
          <w:szCs w:val="24"/>
          <w:lang w:val="en-GB"/>
        </w:rPr>
        <w:t xml:space="preserve">family functioning </w:t>
      </w:r>
      <w:r w:rsidR="00DF2E63" w:rsidRPr="00D54DC6">
        <w:rPr>
          <w:rFonts w:ascii="Times New Roman" w:hAnsi="Times New Roman" w:cs="Times New Roman"/>
          <w:b/>
          <w:sz w:val="24"/>
          <w:szCs w:val="24"/>
          <w:lang w:val="en-GB"/>
        </w:rPr>
        <w:t>and differentiation of self i</w:t>
      </w:r>
      <w:r w:rsidR="00895AAA" w:rsidRPr="00D54DC6">
        <w:rPr>
          <w:rFonts w:ascii="Times New Roman" w:hAnsi="Times New Roman" w:cs="Times New Roman"/>
          <w:b/>
          <w:sz w:val="24"/>
          <w:szCs w:val="24"/>
          <w:lang w:val="en-GB"/>
        </w:rPr>
        <w:t>n a sample of</w:t>
      </w:r>
      <w:r w:rsidR="00F14B44" w:rsidRPr="00D54DC6">
        <w:rPr>
          <w:rFonts w:ascii="Times New Roman" w:hAnsi="Times New Roman" w:cs="Times New Roman"/>
          <w:b/>
          <w:sz w:val="24"/>
          <w:szCs w:val="24"/>
          <w:lang w:val="en-GB"/>
        </w:rPr>
        <w:t xml:space="preserve"> adult</w:t>
      </w:r>
      <w:r w:rsidR="00895AAA" w:rsidRPr="00D54DC6">
        <w:rPr>
          <w:rFonts w:ascii="Times New Roman" w:hAnsi="Times New Roman" w:cs="Times New Roman"/>
          <w:b/>
          <w:sz w:val="24"/>
          <w:szCs w:val="24"/>
          <w:lang w:val="en-GB"/>
        </w:rPr>
        <w:t>s adopted in Spain</w:t>
      </w:r>
    </w:p>
    <w:p w14:paraId="77720C67" w14:textId="77777777" w:rsidR="00AB69BF" w:rsidRPr="004A68E5" w:rsidRDefault="00AB69BF" w:rsidP="00D54DC6">
      <w:pPr>
        <w:widowControl w:val="0"/>
        <w:autoSpaceDE w:val="0"/>
        <w:autoSpaceDN w:val="0"/>
        <w:adjustRightInd w:val="0"/>
        <w:spacing w:after="0" w:line="480" w:lineRule="auto"/>
        <w:jc w:val="center"/>
        <w:rPr>
          <w:rFonts w:ascii="Times New Roman" w:hAnsi="Times New Roman" w:cs="Times New Roman"/>
          <w:bCs/>
          <w:sz w:val="24"/>
          <w:szCs w:val="24"/>
          <w:lang w:val="en-GB"/>
        </w:rPr>
      </w:pPr>
    </w:p>
    <w:p w14:paraId="2CAB5739" w14:textId="66CD9A81" w:rsidR="00AC490E" w:rsidRPr="00B96EB2" w:rsidRDefault="00F22AF7" w:rsidP="00D54DC6">
      <w:pPr>
        <w:autoSpaceDE w:val="0"/>
        <w:autoSpaceDN w:val="0"/>
        <w:adjustRightInd w:val="0"/>
        <w:spacing w:after="0" w:line="480" w:lineRule="auto"/>
        <w:jc w:val="center"/>
        <w:outlineLvl w:val="0"/>
        <w:rPr>
          <w:rFonts w:ascii="Times New Roman" w:hAnsi="Times New Roman" w:cs="Times New Roman"/>
          <w:color w:val="FF0000"/>
          <w:sz w:val="24"/>
          <w:szCs w:val="24"/>
          <w:lang w:val="en-GB"/>
        </w:rPr>
      </w:pPr>
      <w:r w:rsidRPr="00B96EB2">
        <w:rPr>
          <w:rFonts w:ascii="Times New Roman" w:hAnsi="Times New Roman" w:cs="Times New Roman"/>
          <w:b/>
          <w:sz w:val="24"/>
          <w:szCs w:val="24"/>
          <w:lang w:val="en-GB" w:eastAsia="es-ES"/>
        </w:rPr>
        <w:t>Abstract</w:t>
      </w:r>
    </w:p>
    <w:p w14:paraId="4B41BEC8" w14:textId="7783383C" w:rsidR="003007E7" w:rsidRPr="00E71ABB" w:rsidRDefault="00E34CF4" w:rsidP="00D54DC6">
      <w:pPr>
        <w:spacing w:line="480" w:lineRule="auto"/>
        <w:jc w:val="both"/>
        <w:rPr>
          <w:rFonts w:ascii="Times New Roman" w:hAnsi="Times New Roman" w:cs="Times New Roman"/>
          <w:bCs/>
          <w:sz w:val="24"/>
          <w:szCs w:val="24"/>
          <w:lang w:val="en-US"/>
        </w:rPr>
      </w:pPr>
      <w:r w:rsidRPr="003D5BFB">
        <w:rPr>
          <w:rFonts w:ascii="Times New Roman" w:hAnsi="Times New Roman" w:cs="Times New Roman"/>
          <w:bCs/>
          <w:sz w:val="24"/>
          <w:szCs w:val="24"/>
          <w:lang w:val="en-GB"/>
        </w:rPr>
        <w:t>The long-term impact of adoption on adult attachment is shaped by a complex interplay between early adversity and later relational and regulatory</w:t>
      </w:r>
      <w:r w:rsidR="003D5BFB">
        <w:rPr>
          <w:rFonts w:ascii="Times New Roman" w:hAnsi="Times New Roman" w:cs="Times New Roman"/>
          <w:bCs/>
          <w:sz w:val="24"/>
          <w:szCs w:val="24"/>
          <w:lang w:val="en-GB"/>
        </w:rPr>
        <w:t xml:space="preserve"> experiences.</w:t>
      </w:r>
      <w:r w:rsidR="003007E7" w:rsidRPr="00D54DC6">
        <w:rPr>
          <w:rFonts w:ascii="Times New Roman" w:hAnsi="Times New Roman" w:cs="Times New Roman"/>
          <w:bCs/>
          <w:sz w:val="24"/>
          <w:szCs w:val="24"/>
          <w:lang w:val="en-US"/>
        </w:rPr>
        <w:t xml:space="preserve"> This study examined associations between adult romantic attachment (anxiety and avoidance) and age at adoption, time spent in institutional care, adoptive family functioning, and differentiation of self in a sample of 50 adults adopted in Spain (</w:t>
      </w:r>
      <w:r w:rsidR="00D54DC6" w:rsidRPr="00D54DC6">
        <w:rPr>
          <w:rFonts w:ascii="Times New Roman" w:hAnsi="Times New Roman" w:cs="Times New Roman"/>
          <w:bCs/>
          <w:sz w:val="24"/>
          <w:szCs w:val="24"/>
          <w:lang w:val="en-US"/>
        </w:rPr>
        <w:t>domestic</w:t>
      </w:r>
      <w:r w:rsidR="003007E7" w:rsidRPr="00D54DC6">
        <w:rPr>
          <w:rFonts w:ascii="Times New Roman" w:hAnsi="Times New Roman" w:cs="Times New Roman"/>
          <w:bCs/>
          <w:sz w:val="24"/>
          <w:szCs w:val="24"/>
          <w:lang w:val="en-US"/>
        </w:rPr>
        <w:t xml:space="preserve"> and international adoptions). Participants completed a sociodemographic and adoption</w:t>
      </w:r>
      <w:r w:rsidR="006927A1">
        <w:rPr>
          <w:rFonts w:ascii="Times New Roman" w:hAnsi="Times New Roman" w:cs="Times New Roman"/>
          <w:bCs/>
          <w:sz w:val="24"/>
          <w:szCs w:val="24"/>
          <w:lang w:val="en-US"/>
        </w:rPr>
        <w:t xml:space="preserve"> process</w:t>
      </w:r>
      <w:r w:rsidR="003007E7" w:rsidRPr="00D54DC6">
        <w:rPr>
          <w:rFonts w:ascii="Times New Roman" w:hAnsi="Times New Roman" w:cs="Times New Roman"/>
          <w:bCs/>
          <w:sz w:val="24"/>
          <w:szCs w:val="24"/>
          <w:lang w:val="en-US"/>
        </w:rPr>
        <w:t xml:space="preserve"> questionnaire, the Experiences in Close Relationships-Spanish questionnaire (ECR-S), the Family Adaptability and Cohesion Evaluation Scale-20Esp (FACES-20Esp), and the Differentiation of Self Scale (DSS). </w:t>
      </w:r>
      <w:r w:rsidR="00E71ABB" w:rsidRPr="00F22AF7">
        <w:rPr>
          <w:rFonts w:ascii="Times New Roman" w:hAnsi="Times New Roman" w:cs="Times New Roman"/>
          <w:bCs/>
          <w:sz w:val="24"/>
          <w:szCs w:val="24"/>
          <w:lang w:val="en-US"/>
        </w:rPr>
        <w:t xml:space="preserve">Older age at adoption was moderately associated with higher attachment avoidance, whereas time spent in institutional care was not significantly related to attachment. Better adoptive family functioning, particularly greater cohesion, was moderately associated with lower attachment anxiety. Differentiation of </w:t>
      </w:r>
      <w:proofErr w:type="spellStart"/>
      <w:r w:rsidR="00E71ABB" w:rsidRPr="00F22AF7">
        <w:rPr>
          <w:rFonts w:ascii="Times New Roman" w:hAnsi="Times New Roman" w:cs="Times New Roman"/>
          <w:bCs/>
          <w:sz w:val="24"/>
          <w:szCs w:val="24"/>
          <w:lang w:val="en-US"/>
        </w:rPr>
        <w:t>self showed</w:t>
      </w:r>
      <w:proofErr w:type="spellEnd"/>
      <w:r w:rsidR="00E71ABB" w:rsidRPr="00F22AF7">
        <w:rPr>
          <w:rFonts w:ascii="Times New Roman" w:hAnsi="Times New Roman" w:cs="Times New Roman"/>
          <w:bCs/>
          <w:sz w:val="24"/>
          <w:szCs w:val="24"/>
          <w:lang w:val="en-US"/>
        </w:rPr>
        <w:t xml:space="preserve"> the strongest associations with attachment: emotional reactivity was linked to higher anxiety and emotional cutoff to higher avoidance. Findings are discussed from a developmental attachment perspective, highlighting the long-term relational impact of early adversity and post-adoptive relational and regulatory processes.</w:t>
      </w:r>
    </w:p>
    <w:p w14:paraId="1BA7A097" w14:textId="19935A20" w:rsidR="00D54DC6" w:rsidRPr="00D54DC6" w:rsidRDefault="00D54DC6" w:rsidP="00D54DC6">
      <w:pPr>
        <w:spacing w:line="480" w:lineRule="auto"/>
        <w:jc w:val="both"/>
        <w:rPr>
          <w:rFonts w:ascii="Times New Roman" w:hAnsi="Times New Roman" w:cs="Times New Roman"/>
          <w:bCs/>
          <w:sz w:val="24"/>
          <w:szCs w:val="24"/>
          <w:lang w:val="en-US"/>
        </w:rPr>
      </w:pPr>
      <w:r w:rsidRPr="00E71ABB">
        <w:rPr>
          <w:rFonts w:ascii="Times New Roman" w:hAnsi="Times New Roman" w:cs="Times New Roman"/>
          <w:bCs/>
          <w:i/>
          <w:iCs/>
          <w:sz w:val="24"/>
          <w:szCs w:val="24"/>
          <w:lang w:val="en-US"/>
        </w:rPr>
        <w:t>Keywords:</w:t>
      </w:r>
      <w:r>
        <w:rPr>
          <w:rFonts w:ascii="Times New Roman" w:hAnsi="Times New Roman" w:cs="Times New Roman"/>
          <w:bCs/>
          <w:sz w:val="24"/>
          <w:szCs w:val="24"/>
          <w:lang w:val="en-US"/>
        </w:rPr>
        <w:t xml:space="preserve"> adult adoptee, adult attachment, age at adoption, </w:t>
      </w:r>
      <w:r w:rsidRPr="00D54DC6">
        <w:rPr>
          <w:rFonts w:ascii="Times New Roman" w:hAnsi="Times New Roman" w:cs="Times New Roman"/>
          <w:sz w:val="24"/>
          <w:szCs w:val="24"/>
          <w:lang w:val="en-US"/>
        </w:rPr>
        <w:t>institutional care</w:t>
      </w:r>
      <w:r>
        <w:rPr>
          <w:rFonts w:ascii="Times New Roman" w:hAnsi="Times New Roman" w:cs="Times New Roman"/>
          <w:sz w:val="24"/>
          <w:szCs w:val="24"/>
          <w:lang w:val="en-US"/>
        </w:rPr>
        <w:t>,</w:t>
      </w:r>
      <w:r>
        <w:rPr>
          <w:rFonts w:ascii="Times New Roman" w:hAnsi="Times New Roman" w:cs="Times New Roman"/>
          <w:bCs/>
          <w:sz w:val="24"/>
          <w:szCs w:val="24"/>
          <w:lang w:val="en-US"/>
        </w:rPr>
        <w:t xml:space="preserve"> family functioning, differentiation of self</w:t>
      </w:r>
    </w:p>
    <w:p w14:paraId="43729D0E" w14:textId="77777777" w:rsidR="00564B0F" w:rsidRPr="00D54DC6" w:rsidRDefault="00564B0F" w:rsidP="00D54DC6">
      <w:pPr>
        <w:spacing w:after="0" w:line="480" w:lineRule="auto"/>
        <w:jc w:val="both"/>
        <w:rPr>
          <w:rFonts w:ascii="Times New Roman" w:hAnsi="Times New Roman" w:cs="Times New Roman"/>
          <w:sz w:val="24"/>
          <w:szCs w:val="24"/>
          <w:lang w:val="en-US"/>
        </w:rPr>
      </w:pPr>
    </w:p>
    <w:p w14:paraId="01100EF9" w14:textId="54B562BF" w:rsidR="00E66280" w:rsidRDefault="00E66280" w:rsidP="00923C8C">
      <w:pPr>
        <w:spacing w:line="480" w:lineRule="auto"/>
        <w:ind w:firstLine="708"/>
        <w:jc w:val="both"/>
        <w:rPr>
          <w:rFonts w:ascii="Times New Roman" w:hAnsi="Times New Roman" w:cs="Times New Roman"/>
          <w:sz w:val="24"/>
          <w:szCs w:val="24"/>
          <w:lang w:val="en-US"/>
        </w:rPr>
      </w:pPr>
      <w:r w:rsidRPr="00D54DC6">
        <w:rPr>
          <w:rFonts w:ascii="Times New Roman" w:hAnsi="Times New Roman" w:cs="Times New Roman"/>
          <w:sz w:val="24"/>
          <w:szCs w:val="24"/>
          <w:lang w:val="en-US"/>
        </w:rPr>
        <w:lastRenderedPageBreak/>
        <w:t xml:space="preserve">Over the past decades, adoption research has increasingly </w:t>
      </w:r>
      <w:r w:rsidRPr="004125AC">
        <w:rPr>
          <w:rFonts w:ascii="Times New Roman" w:hAnsi="Times New Roman" w:cs="Times New Roman"/>
          <w:sz w:val="24"/>
          <w:szCs w:val="24"/>
          <w:lang w:val="en-US"/>
        </w:rPr>
        <w:t>moved beyond childhood and adolescence to examine developmental outcomes across the life span (e.g., Melero</w:t>
      </w:r>
      <w:r w:rsidR="00EE2CFF" w:rsidRPr="004125AC">
        <w:rPr>
          <w:rFonts w:ascii="Times New Roman" w:hAnsi="Times New Roman" w:cs="Times New Roman"/>
          <w:sz w:val="24"/>
          <w:szCs w:val="24"/>
          <w:lang w:val="en-US"/>
        </w:rPr>
        <w:t xml:space="preserve"> et al.</w:t>
      </w:r>
      <w:r w:rsidRPr="004125AC">
        <w:rPr>
          <w:rFonts w:ascii="Times New Roman" w:hAnsi="Times New Roman" w:cs="Times New Roman"/>
          <w:sz w:val="24"/>
          <w:szCs w:val="24"/>
          <w:lang w:val="en-US"/>
        </w:rPr>
        <w:t>, 2023</w:t>
      </w:r>
      <w:r w:rsidR="00EE2CFF" w:rsidRPr="004125AC">
        <w:rPr>
          <w:rFonts w:ascii="Times New Roman" w:hAnsi="Times New Roman" w:cs="Times New Roman"/>
          <w:sz w:val="24"/>
          <w:szCs w:val="24"/>
          <w:lang w:val="en-US"/>
        </w:rPr>
        <w:t>; Oliver &amp; Berástegui, 2023</w:t>
      </w:r>
      <w:r w:rsidRPr="004125AC">
        <w:rPr>
          <w:rFonts w:ascii="Times New Roman" w:hAnsi="Times New Roman" w:cs="Times New Roman"/>
          <w:sz w:val="24"/>
          <w:szCs w:val="24"/>
          <w:lang w:val="en-US"/>
        </w:rPr>
        <w:t>). This shift is particularly relevant in countries such as Spain, where many individuals adopted during the international adoption boom of the late 1990s and early 2000s have now reached adulthood. Yet empirical research on adopted adults remains limited, especially regarding relational and attachment-related outcomes</w:t>
      </w:r>
      <w:r w:rsidR="00322C43">
        <w:rPr>
          <w:rFonts w:ascii="Times New Roman" w:hAnsi="Times New Roman" w:cs="Times New Roman"/>
          <w:sz w:val="24"/>
          <w:szCs w:val="24"/>
          <w:lang w:val="en-US"/>
        </w:rPr>
        <w:t xml:space="preserve"> </w:t>
      </w:r>
      <w:r w:rsidR="00322C43" w:rsidRPr="00322C43">
        <w:rPr>
          <w:rFonts w:ascii="Times New Roman" w:hAnsi="Times New Roman" w:cs="Times New Roman"/>
          <w:sz w:val="24"/>
          <w:szCs w:val="24"/>
          <w:lang w:val="en-GB"/>
        </w:rPr>
        <w:t>in Spain, where adult adoptees are rarely studied, making this sample particularly valuable for both research and applied practice.</w:t>
      </w:r>
      <w:r w:rsidRPr="004125AC">
        <w:rPr>
          <w:rFonts w:ascii="Times New Roman" w:hAnsi="Times New Roman" w:cs="Times New Roman"/>
          <w:sz w:val="24"/>
          <w:szCs w:val="24"/>
          <w:lang w:val="en-US"/>
        </w:rPr>
        <w:t xml:space="preserve"> (Sánchez-Sandoval</w:t>
      </w:r>
      <w:r w:rsidR="00EC6616" w:rsidRPr="004125AC">
        <w:rPr>
          <w:rFonts w:ascii="Times New Roman" w:hAnsi="Times New Roman" w:cs="Times New Roman"/>
          <w:sz w:val="24"/>
          <w:szCs w:val="24"/>
          <w:lang w:val="en-US"/>
        </w:rPr>
        <w:t xml:space="preserve"> et al.</w:t>
      </w:r>
      <w:r w:rsidRPr="004125AC">
        <w:rPr>
          <w:rFonts w:ascii="Times New Roman" w:hAnsi="Times New Roman" w:cs="Times New Roman"/>
          <w:sz w:val="24"/>
          <w:szCs w:val="24"/>
          <w:lang w:val="en-US"/>
        </w:rPr>
        <w:t>, 2021). This gap matters because intimate relationships and close emotional bonds are central domains of psychosocial adjustment and well-being in adulthood.</w:t>
      </w:r>
    </w:p>
    <w:p w14:paraId="0C0BA7B5" w14:textId="33AE45BB" w:rsidR="0005756B" w:rsidRPr="0005756B" w:rsidRDefault="0005756B" w:rsidP="00923C8C">
      <w:pPr>
        <w:spacing w:line="480" w:lineRule="auto"/>
        <w:ind w:firstLine="708"/>
        <w:jc w:val="both"/>
        <w:rPr>
          <w:rFonts w:ascii="Times New Roman" w:hAnsi="Times New Roman" w:cs="Times New Roman"/>
          <w:sz w:val="24"/>
          <w:szCs w:val="24"/>
          <w:lang w:val="en-GB"/>
        </w:rPr>
      </w:pPr>
      <w:r w:rsidRPr="0005756B">
        <w:rPr>
          <w:rFonts w:ascii="Times New Roman" w:hAnsi="Times New Roman" w:cs="Times New Roman"/>
          <w:sz w:val="24"/>
          <w:szCs w:val="24"/>
          <w:highlight w:val="yellow"/>
          <w:lang w:val="en-GB"/>
        </w:rPr>
        <w:t>To address this gap, the present study examines the relationships between romantic attachment, age at adoption, time spent in institutional care, adoptive family functioning, and differentiation of self in a sample of adults adopted in Spain. By integrating developmental, attachment, and family systems perspectives, the study aims to identify both early and later factors associated with attachment anxiety and avoidance in adulthood. Beyond addressing an important gap in the adoption literature, the findings also have direct implications for family counse</w:t>
      </w:r>
      <w:r w:rsidR="00B940AB">
        <w:rPr>
          <w:rFonts w:ascii="Times New Roman" w:hAnsi="Times New Roman" w:cs="Times New Roman"/>
          <w:sz w:val="24"/>
          <w:szCs w:val="24"/>
          <w:highlight w:val="yellow"/>
          <w:lang w:val="en-GB"/>
        </w:rPr>
        <w:t>l</w:t>
      </w:r>
      <w:r w:rsidRPr="0005756B">
        <w:rPr>
          <w:rFonts w:ascii="Times New Roman" w:hAnsi="Times New Roman" w:cs="Times New Roman"/>
          <w:sz w:val="24"/>
          <w:szCs w:val="24"/>
          <w:highlight w:val="yellow"/>
          <w:lang w:val="en-GB"/>
        </w:rPr>
        <w:t xml:space="preserve">ling and family therapy. Understanding how early adoption experiences, adoptive family functioning, and differentiation of </w:t>
      </w:r>
      <w:proofErr w:type="spellStart"/>
      <w:r w:rsidRPr="0005756B">
        <w:rPr>
          <w:rFonts w:ascii="Times New Roman" w:hAnsi="Times New Roman" w:cs="Times New Roman"/>
          <w:sz w:val="24"/>
          <w:szCs w:val="24"/>
          <w:highlight w:val="yellow"/>
          <w:lang w:val="en-GB"/>
        </w:rPr>
        <w:t>self relate</w:t>
      </w:r>
      <w:proofErr w:type="spellEnd"/>
      <w:r w:rsidRPr="0005756B">
        <w:rPr>
          <w:rFonts w:ascii="Times New Roman" w:hAnsi="Times New Roman" w:cs="Times New Roman"/>
          <w:sz w:val="24"/>
          <w:szCs w:val="24"/>
          <w:highlight w:val="yellow"/>
          <w:lang w:val="en-GB"/>
        </w:rPr>
        <w:t xml:space="preserve"> to </w:t>
      </w:r>
      <w:r w:rsidR="003D7004">
        <w:rPr>
          <w:rFonts w:ascii="Times New Roman" w:hAnsi="Times New Roman" w:cs="Times New Roman"/>
          <w:sz w:val="24"/>
          <w:szCs w:val="24"/>
          <w:highlight w:val="yellow"/>
          <w:lang w:val="en-GB"/>
        </w:rPr>
        <w:t xml:space="preserve">adult </w:t>
      </w:r>
      <w:r w:rsidRPr="0005756B">
        <w:rPr>
          <w:rFonts w:ascii="Times New Roman" w:hAnsi="Times New Roman" w:cs="Times New Roman"/>
          <w:sz w:val="24"/>
          <w:szCs w:val="24"/>
          <w:highlight w:val="yellow"/>
          <w:lang w:val="en-GB"/>
        </w:rPr>
        <w:t>attachment may help clinicians identify factors that contribute to healthier intimate relationships and psychological adjustment among adopted adults.</w:t>
      </w:r>
    </w:p>
    <w:p w14:paraId="601B1B5B" w14:textId="4252D6F2" w:rsidR="00E66280" w:rsidRPr="004125AC" w:rsidRDefault="00E66280" w:rsidP="00923C8C">
      <w:pPr>
        <w:spacing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 xml:space="preserve">From an attachment-theory perspective, adoption represents a profound relational transition: early experiences of separation, loss, and, in many cases, institutional care </w:t>
      </w:r>
      <w:proofErr w:type="gramStart"/>
      <w:r w:rsidRPr="004125AC">
        <w:rPr>
          <w:rFonts w:ascii="Times New Roman" w:hAnsi="Times New Roman" w:cs="Times New Roman"/>
          <w:sz w:val="24"/>
          <w:szCs w:val="24"/>
          <w:lang w:val="en-US"/>
        </w:rPr>
        <w:t>are</w:t>
      </w:r>
      <w:proofErr w:type="gramEnd"/>
      <w:r w:rsidRPr="004125AC">
        <w:rPr>
          <w:rFonts w:ascii="Times New Roman" w:hAnsi="Times New Roman" w:cs="Times New Roman"/>
          <w:sz w:val="24"/>
          <w:szCs w:val="24"/>
          <w:lang w:val="en-US"/>
        </w:rPr>
        <w:t xml:space="preserve"> followed by the opportunity to establish new attachment relationships within the adoptive family (Bowlby, 1969). Although adoption can provide a corrective relational </w:t>
      </w:r>
      <w:r w:rsidRPr="004125AC">
        <w:rPr>
          <w:rFonts w:ascii="Times New Roman" w:hAnsi="Times New Roman" w:cs="Times New Roman"/>
          <w:sz w:val="24"/>
          <w:szCs w:val="24"/>
          <w:lang w:val="en-US"/>
        </w:rPr>
        <w:lastRenderedPageBreak/>
        <w:t xml:space="preserve">environment, </w:t>
      </w:r>
      <w:r w:rsidR="00DB4DC5">
        <w:rPr>
          <w:rFonts w:ascii="Times New Roman" w:hAnsi="Times New Roman" w:cs="Times New Roman"/>
          <w:sz w:val="24"/>
          <w:szCs w:val="24"/>
          <w:lang w:val="en-US"/>
        </w:rPr>
        <w:t xml:space="preserve">cumulative </w:t>
      </w:r>
      <w:r w:rsidRPr="004125AC">
        <w:rPr>
          <w:rFonts w:ascii="Times New Roman" w:hAnsi="Times New Roman" w:cs="Times New Roman"/>
          <w:sz w:val="24"/>
          <w:szCs w:val="24"/>
          <w:lang w:val="en-US"/>
        </w:rPr>
        <w:t>early adversity</w:t>
      </w:r>
      <w:r w:rsidR="00DB4DC5">
        <w:rPr>
          <w:rFonts w:ascii="Times New Roman" w:hAnsi="Times New Roman" w:cs="Times New Roman"/>
          <w:sz w:val="24"/>
          <w:szCs w:val="24"/>
          <w:lang w:val="en-US"/>
        </w:rPr>
        <w:t>, including</w:t>
      </w:r>
      <w:r w:rsidRPr="004125AC">
        <w:rPr>
          <w:rFonts w:ascii="Times New Roman" w:hAnsi="Times New Roman" w:cs="Times New Roman"/>
          <w:sz w:val="24"/>
          <w:szCs w:val="24"/>
          <w:lang w:val="en-US"/>
        </w:rPr>
        <w:t>-prolonged institutional care</w:t>
      </w:r>
      <w:r w:rsidR="002E35DE">
        <w:rPr>
          <w:rFonts w:ascii="Times New Roman" w:hAnsi="Times New Roman" w:cs="Times New Roman"/>
          <w:sz w:val="24"/>
          <w:szCs w:val="24"/>
          <w:lang w:val="en-US"/>
        </w:rPr>
        <w:t xml:space="preserve">, </w:t>
      </w:r>
      <w:r w:rsidR="00DB4DC5">
        <w:rPr>
          <w:rFonts w:ascii="Times New Roman" w:hAnsi="Times New Roman" w:cs="Times New Roman"/>
          <w:sz w:val="24"/>
          <w:szCs w:val="24"/>
          <w:lang w:val="en-US"/>
        </w:rPr>
        <w:t>and delayed placement into a family context,</w:t>
      </w:r>
      <w:r w:rsidR="003D5BFB">
        <w:rPr>
          <w:rFonts w:ascii="Times New Roman" w:hAnsi="Times New Roman" w:cs="Times New Roman"/>
          <w:sz w:val="24"/>
          <w:szCs w:val="24"/>
          <w:lang w:val="en-US"/>
        </w:rPr>
        <w:t xml:space="preserve"> </w:t>
      </w:r>
      <w:r w:rsidRPr="004125AC">
        <w:rPr>
          <w:rFonts w:ascii="Times New Roman" w:hAnsi="Times New Roman" w:cs="Times New Roman"/>
          <w:sz w:val="24"/>
          <w:szCs w:val="24"/>
          <w:lang w:val="en-US"/>
        </w:rPr>
        <w:t>has been consistently associated with vulnerabilities in attachment representations and emotion regulation (Hawk &amp; McCall, 2010; van den Dries et al., 2009;</w:t>
      </w:r>
      <w:r w:rsidR="002E35DE">
        <w:rPr>
          <w:rFonts w:ascii="Times New Roman" w:hAnsi="Times New Roman" w:cs="Times New Roman"/>
          <w:sz w:val="24"/>
          <w:szCs w:val="24"/>
          <w:lang w:val="en-US"/>
        </w:rPr>
        <w:t xml:space="preserve"> </w:t>
      </w:r>
      <w:r w:rsidR="002E35DE" w:rsidRPr="007A1783">
        <w:rPr>
          <w:rFonts w:ascii="Times New Roman" w:eastAsia="MS Mincho" w:hAnsi="Times New Roman" w:cs="Times New Roman"/>
          <w:color w:val="000000" w:themeColor="text1"/>
          <w:sz w:val="24"/>
          <w:szCs w:val="24"/>
          <w:highlight w:val="yellow"/>
          <w:lang w:val="en-GB"/>
        </w:rPr>
        <w:t xml:space="preserve">van </w:t>
      </w:r>
      <w:proofErr w:type="spellStart"/>
      <w:r w:rsidR="002E35DE" w:rsidRPr="007A1783">
        <w:rPr>
          <w:rFonts w:ascii="Times New Roman" w:eastAsia="MS Mincho" w:hAnsi="Times New Roman" w:cs="Times New Roman"/>
          <w:color w:val="000000" w:themeColor="text1"/>
          <w:sz w:val="24"/>
          <w:szCs w:val="24"/>
          <w:highlight w:val="yellow"/>
          <w:lang w:val="en-GB"/>
        </w:rPr>
        <w:t>IJzendoorn</w:t>
      </w:r>
      <w:proofErr w:type="spellEnd"/>
      <w:r w:rsidR="002E35DE">
        <w:rPr>
          <w:rFonts w:ascii="Times New Roman" w:eastAsia="MS Mincho" w:hAnsi="Times New Roman" w:cs="Times New Roman"/>
          <w:color w:val="000000" w:themeColor="text1"/>
          <w:sz w:val="24"/>
          <w:szCs w:val="24"/>
          <w:highlight w:val="yellow"/>
          <w:lang w:val="en-GB"/>
        </w:rPr>
        <w:t xml:space="preserve"> et al., 2020</w:t>
      </w:r>
      <w:r w:rsidR="002E35DE">
        <w:rPr>
          <w:rFonts w:ascii="Times New Roman" w:eastAsia="MS Mincho" w:hAnsi="Times New Roman" w:cs="Times New Roman"/>
          <w:color w:val="000000" w:themeColor="text1"/>
          <w:sz w:val="24"/>
          <w:szCs w:val="24"/>
          <w:lang w:val="en-GB"/>
        </w:rPr>
        <w:t>;</w:t>
      </w:r>
      <w:r w:rsidRPr="004125AC">
        <w:rPr>
          <w:rFonts w:ascii="Times New Roman" w:hAnsi="Times New Roman" w:cs="Times New Roman"/>
          <w:sz w:val="24"/>
          <w:szCs w:val="24"/>
          <w:lang w:val="en-US"/>
        </w:rPr>
        <w:t xml:space="preserve"> Zeanah et al., 2011). Importantly, these vulnerabilities may not be fully apparent in childhood, particularly within supportive adoptive families, but can re-emerge at later developmental stages that place greater demands on intimacy, autonomy, and emotional self-regulation in close relationships</w:t>
      </w:r>
      <w:r w:rsidR="00EA3521">
        <w:rPr>
          <w:rFonts w:ascii="Times New Roman" w:hAnsi="Times New Roman" w:cs="Times New Roman"/>
          <w:sz w:val="24"/>
          <w:szCs w:val="24"/>
          <w:lang w:val="en-US"/>
        </w:rPr>
        <w:t xml:space="preserve"> (</w:t>
      </w:r>
      <w:r w:rsidR="00EA3521" w:rsidRPr="00322C43">
        <w:rPr>
          <w:rFonts w:ascii="Times New Roman" w:hAnsi="Times New Roman" w:cs="Times New Roman"/>
          <w:sz w:val="24"/>
          <w:szCs w:val="24"/>
          <w:lang w:val="en-GB"/>
        </w:rPr>
        <w:t xml:space="preserve">Sroufe et al., 2005; Simpson &amp; </w:t>
      </w:r>
      <w:proofErr w:type="spellStart"/>
      <w:r w:rsidR="00EA3521" w:rsidRPr="00322C43">
        <w:rPr>
          <w:rFonts w:ascii="Times New Roman" w:hAnsi="Times New Roman" w:cs="Times New Roman"/>
          <w:sz w:val="24"/>
          <w:szCs w:val="24"/>
          <w:lang w:val="en-GB"/>
        </w:rPr>
        <w:t>Rholes</w:t>
      </w:r>
      <w:proofErr w:type="spellEnd"/>
      <w:r w:rsidR="00EA3521" w:rsidRPr="00322C43">
        <w:rPr>
          <w:rFonts w:ascii="Times New Roman" w:hAnsi="Times New Roman" w:cs="Times New Roman"/>
          <w:sz w:val="24"/>
          <w:szCs w:val="24"/>
          <w:lang w:val="en-GB"/>
        </w:rPr>
        <w:t>, 2017)</w:t>
      </w:r>
      <w:r w:rsidRPr="004125AC">
        <w:rPr>
          <w:rFonts w:ascii="Times New Roman" w:hAnsi="Times New Roman" w:cs="Times New Roman"/>
          <w:sz w:val="24"/>
          <w:szCs w:val="24"/>
          <w:lang w:val="en-US"/>
        </w:rPr>
        <w:t>.</w:t>
      </w:r>
    </w:p>
    <w:p w14:paraId="4B3D17CA" w14:textId="77777777" w:rsidR="00E66280" w:rsidRPr="004125AC" w:rsidRDefault="00E66280" w:rsidP="00D54DC6">
      <w:pPr>
        <w:spacing w:after="0" w:line="480" w:lineRule="auto"/>
        <w:jc w:val="both"/>
        <w:rPr>
          <w:rFonts w:ascii="Times New Roman" w:hAnsi="Times New Roman" w:cs="Times New Roman"/>
          <w:sz w:val="24"/>
          <w:szCs w:val="24"/>
          <w:lang w:val="en-US"/>
        </w:rPr>
      </w:pPr>
    </w:p>
    <w:p w14:paraId="14D2B81B" w14:textId="71919CC7" w:rsidR="00E66280" w:rsidRPr="004125AC" w:rsidRDefault="00564B0F" w:rsidP="00D54DC6">
      <w:pPr>
        <w:spacing w:after="0" w:line="480" w:lineRule="auto"/>
        <w:jc w:val="both"/>
        <w:outlineLvl w:val="0"/>
        <w:rPr>
          <w:rFonts w:ascii="Times New Roman" w:hAnsi="Times New Roman" w:cs="Times New Roman"/>
          <w:b/>
          <w:bCs/>
          <w:sz w:val="24"/>
          <w:szCs w:val="24"/>
          <w:lang w:val="en-US"/>
        </w:rPr>
      </w:pPr>
      <w:r w:rsidRPr="004125AC">
        <w:rPr>
          <w:rFonts w:ascii="Times New Roman" w:hAnsi="Times New Roman" w:cs="Times New Roman"/>
          <w:b/>
          <w:bCs/>
          <w:sz w:val="24"/>
          <w:szCs w:val="24"/>
          <w:lang w:val="en-US"/>
        </w:rPr>
        <w:t>Adult attachment as a long-term outcome of adoption</w:t>
      </w:r>
    </w:p>
    <w:p w14:paraId="7611181D" w14:textId="77777777"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Attachment can be defined as an affective bond formed between an individual and a limited number of significant others, motivating the individual to seek proximity and contact over time (Ainsworth, 1989; Bowlby, 1969). According to Bowlby (1969), attachment is a behavioral system that remains active throughout the life span, “from the cradle to the grave” (p. 208). While primary attachment relationships in childhood are typically established with parents or caregivers, in adulthood attachment is most prominently expressed in romantic relationships, although it may also be observed in close friendships and certain therapeutic relationships (Ainsworth, 1989).</w:t>
      </w:r>
    </w:p>
    <w:p w14:paraId="08D7153D" w14:textId="77777777"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Brennan, Clark, and Shaver (1998) proposed a bidimensional model of adult attachment in romantic relationships that has since gained broad consensus among attachment researchers (</w:t>
      </w:r>
      <w:proofErr w:type="spellStart"/>
      <w:r w:rsidRPr="004125AC">
        <w:rPr>
          <w:rFonts w:ascii="Times New Roman" w:hAnsi="Times New Roman" w:cs="Times New Roman"/>
          <w:sz w:val="24"/>
          <w:szCs w:val="24"/>
          <w:lang w:val="en-US"/>
        </w:rPr>
        <w:t>Mikulincer</w:t>
      </w:r>
      <w:proofErr w:type="spellEnd"/>
      <w:r w:rsidRPr="004125AC">
        <w:rPr>
          <w:rFonts w:ascii="Times New Roman" w:hAnsi="Times New Roman" w:cs="Times New Roman"/>
          <w:sz w:val="24"/>
          <w:szCs w:val="24"/>
          <w:lang w:val="en-US"/>
        </w:rPr>
        <w:t xml:space="preserve"> &amp; Shaver, 2007). This model conceptualizes adult attachment along two continuous dimensions: anxiety and avoidance. Attachment anxiety reflects sensitivity to rejection and abandonment and heightened concerns regarding a partner’s availability or support, whereas attachment avoidance is characterized by discomfort with intimacy and emotional closeness. Brennan et al. (1998) argued that these </w:t>
      </w:r>
      <w:r w:rsidRPr="004125AC">
        <w:rPr>
          <w:rFonts w:ascii="Times New Roman" w:hAnsi="Times New Roman" w:cs="Times New Roman"/>
          <w:sz w:val="24"/>
          <w:szCs w:val="24"/>
          <w:lang w:val="en-US"/>
        </w:rPr>
        <w:lastRenderedPageBreak/>
        <w:t>dimensions are compatible with the categorical model proposed by Bartholomew and Horowitz (1991), with anxiety corresponding to the model of the self and avoidance to the model of others, allowing for the derivation of secure, dismissing, preoccupied, and fearful attachment styles.</w:t>
      </w:r>
    </w:p>
    <w:p w14:paraId="00EC4100" w14:textId="6F69C0F6"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Adult attachment constitutes a particularly meaningful outcome variable in adoption research, as it captures how adoption-related experiences are carried forward into intimate relationships beyond the adoptive family context. Several studies suggest that adopted adults, especially those adopted at older ages or exposed to early deprivation, may display higher levels of attachment insecurity, particularly in the form of avoidance and emotional distancing (</w:t>
      </w:r>
      <w:r w:rsidR="00130BC9">
        <w:rPr>
          <w:rFonts w:ascii="Times New Roman" w:hAnsi="Times New Roman" w:cs="Times New Roman"/>
          <w:sz w:val="24"/>
          <w:szCs w:val="24"/>
          <w:lang w:val="en-US"/>
        </w:rPr>
        <w:t xml:space="preserve">Feeney et al., 2007; </w:t>
      </w:r>
      <w:r w:rsidRPr="004125AC">
        <w:rPr>
          <w:rFonts w:ascii="Times New Roman" w:hAnsi="Times New Roman" w:cs="Times New Roman"/>
          <w:sz w:val="24"/>
          <w:szCs w:val="24"/>
          <w:lang w:val="en-US"/>
        </w:rPr>
        <w:t xml:space="preserve">Howe &amp; Feast, 2000; </w:t>
      </w:r>
      <w:proofErr w:type="spellStart"/>
      <w:r w:rsidRPr="004125AC">
        <w:rPr>
          <w:rFonts w:ascii="Times New Roman" w:hAnsi="Times New Roman" w:cs="Times New Roman"/>
          <w:sz w:val="24"/>
          <w:szCs w:val="24"/>
          <w:lang w:val="en-US"/>
        </w:rPr>
        <w:t>Storsbergen</w:t>
      </w:r>
      <w:proofErr w:type="spellEnd"/>
      <w:r w:rsidRPr="004125AC">
        <w:rPr>
          <w:rFonts w:ascii="Times New Roman" w:hAnsi="Times New Roman" w:cs="Times New Roman"/>
          <w:sz w:val="24"/>
          <w:szCs w:val="24"/>
          <w:lang w:val="en-US"/>
        </w:rPr>
        <w:t xml:space="preserve"> et al., 2010). However, empirical findings remain scarce and heterogeneous, and few studies have systematically examined how early adoption-related variables interact with later family and individual psychological processes to shape adult attachment.</w:t>
      </w:r>
    </w:p>
    <w:p w14:paraId="475D0AB7" w14:textId="1B37D54E" w:rsidR="00E66280" w:rsidRPr="004125AC" w:rsidRDefault="0009473E" w:rsidP="003D5BFB">
      <w:pPr>
        <w:spacing w:after="0" w:line="480" w:lineRule="auto"/>
        <w:jc w:val="both"/>
        <w:rPr>
          <w:rFonts w:ascii="Times New Roman" w:hAnsi="Times New Roman" w:cs="Times New Roman"/>
          <w:sz w:val="24"/>
          <w:szCs w:val="24"/>
          <w:lang w:val="en-US"/>
        </w:rPr>
      </w:pPr>
      <w:r w:rsidRPr="00322C43">
        <w:rPr>
          <w:rFonts w:ascii="Times New Roman" w:hAnsi="Times New Roman" w:cs="Times New Roman"/>
          <w:sz w:val="24"/>
          <w:szCs w:val="24"/>
          <w:lang w:val="en-GB"/>
        </w:rPr>
        <w:t xml:space="preserve">From a </w:t>
      </w:r>
      <w:r w:rsidRPr="00011877">
        <w:rPr>
          <w:rFonts w:ascii="Times New Roman" w:hAnsi="Times New Roman" w:cs="Times New Roman"/>
          <w:sz w:val="24"/>
          <w:szCs w:val="24"/>
          <w:lang w:val="en-GB"/>
        </w:rPr>
        <w:t xml:space="preserve">life-span developmental perspective, adulthood involves recurring challenges related to intimacy, autonomy, and emotional closeness in significant relationships. </w:t>
      </w:r>
      <w:r w:rsidR="00E66280" w:rsidRPr="00011877">
        <w:rPr>
          <w:rFonts w:ascii="Times New Roman" w:hAnsi="Times New Roman" w:cs="Times New Roman"/>
          <w:sz w:val="24"/>
          <w:szCs w:val="24"/>
          <w:lang w:val="en-GB"/>
        </w:rPr>
        <w:t xml:space="preserve">According to Erikson’s psychosocial theory, </w:t>
      </w:r>
      <w:r w:rsidRPr="00011877">
        <w:rPr>
          <w:rFonts w:ascii="Times New Roman" w:hAnsi="Times New Roman" w:cs="Times New Roman"/>
          <w:sz w:val="24"/>
          <w:szCs w:val="24"/>
          <w:lang w:val="en-GB"/>
        </w:rPr>
        <w:t>the capacity for intimacy represents a central developmental task that extends across adulthood, requiring individuals to establish stable, emotionally close relationships while maintaining a coherent and autonomous sense of self</w:t>
      </w:r>
      <w:r w:rsidRPr="0009473E" w:rsidDel="0009473E">
        <w:rPr>
          <w:rFonts w:ascii="Times New Roman" w:hAnsi="Times New Roman" w:cs="Times New Roman"/>
          <w:sz w:val="24"/>
          <w:szCs w:val="24"/>
          <w:lang w:val="en-US"/>
        </w:rPr>
        <w:t xml:space="preserve"> </w:t>
      </w:r>
      <w:r w:rsidR="00E66280" w:rsidRPr="004125AC">
        <w:rPr>
          <w:rFonts w:ascii="Times New Roman" w:hAnsi="Times New Roman" w:cs="Times New Roman"/>
          <w:sz w:val="24"/>
          <w:szCs w:val="24"/>
          <w:lang w:val="en-US"/>
        </w:rPr>
        <w:t>(Erikson, 1985). For adopted individuals, this developmental task may be particularly complex, as experiences of intimacy can activate unresolved attachment-related losses, fears of abandonment, and doubts about relational permanence (Brodzinsky et al., 2011).</w:t>
      </w:r>
    </w:p>
    <w:p w14:paraId="3F961398" w14:textId="2A99FDE9"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Research indicates that adoption-related themes—such as questions about origins, belonging, and trust—often become especially salient during adulthood, when individuals engage in romantic relationships and contemplate long-term commitments (Sánchez-</w:t>
      </w:r>
      <w:r w:rsidRPr="004125AC">
        <w:rPr>
          <w:rFonts w:ascii="Times New Roman" w:hAnsi="Times New Roman" w:cs="Times New Roman"/>
          <w:sz w:val="24"/>
          <w:szCs w:val="24"/>
          <w:lang w:val="en-US"/>
        </w:rPr>
        <w:lastRenderedPageBreak/>
        <w:t xml:space="preserve">Sandoval &amp; Melero, 2018). Consequently, adult attachment </w:t>
      </w:r>
      <w:r w:rsidR="0009473E" w:rsidRPr="00011877">
        <w:rPr>
          <w:rFonts w:ascii="Times New Roman" w:hAnsi="Times New Roman" w:cs="Times New Roman"/>
          <w:sz w:val="24"/>
          <w:szCs w:val="24"/>
          <w:lang w:val="en-GB"/>
        </w:rPr>
        <w:t>across adulthood</w:t>
      </w:r>
      <w:r w:rsidR="00011877" w:rsidRPr="00322C43">
        <w:rPr>
          <w:rFonts w:ascii="Times New Roman" w:hAnsi="Times New Roman" w:cs="Times New Roman"/>
          <w:sz w:val="24"/>
          <w:szCs w:val="24"/>
          <w:lang w:val="en-GB"/>
        </w:rPr>
        <w:t xml:space="preserve"> </w:t>
      </w:r>
      <w:r w:rsidRPr="004125AC">
        <w:rPr>
          <w:rFonts w:ascii="Times New Roman" w:hAnsi="Times New Roman" w:cs="Times New Roman"/>
          <w:sz w:val="24"/>
          <w:szCs w:val="24"/>
          <w:lang w:val="en-US"/>
        </w:rPr>
        <w:t>may serve not only as a relational outcome but also as an indicator of broader psychological adjustment in adopted individuals.</w:t>
      </w:r>
    </w:p>
    <w:p w14:paraId="34EF139B" w14:textId="77777777" w:rsidR="00415871" w:rsidRPr="004125AC" w:rsidRDefault="00415871" w:rsidP="00D54DC6">
      <w:pPr>
        <w:spacing w:after="0" w:line="480" w:lineRule="auto"/>
        <w:ind w:firstLine="708"/>
        <w:jc w:val="both"/>
        <w:rPr>
          <w:rFonts w:ascii="Times New Roman" w:hAnsi="Times New Roman" w:cs="Times New Roman"/>
          <w:sz w:val="24"/>
          <w:szCs w:val="24"/>
          <w:lang w:val="en-US"/>
        </w:rPr>
      </w:pPr>
    </w:p>
    <w:p w14:paraId="13BD9256" w14:textId="77B48C32" w:rsidR="00E66280" w:rsidRPr="004125AC" w:rsidRDefault="00AE3660" w:rsidP="00D54DC6">
      <w:pPr>
        <w:spacing w:after="0" w:line="480" w:lineRule="auto"/>
        <w:jc w:val="both"/>
        <w:outlineLvl w:val="0"/>
        <w:rPr>
          <w:rFonts w:ascii="Times New Roman" w:hAnsi="Times New Roman" w:cs="Times New Roman"/>
          <w:b/>
          <w:bCs/>
          <w:sz w:val="24"/>
          <w:szCs w:val="24"/>
          <w:lang w:val="en-US"/>
        </w:rPr>
      </w:pPr>
      <w:r w:rsidRPr="004125AC">
        <w:rPr>
          <w:rFonts w:ascii="Times New Roman" w:hAnsi="Times New Roman" w:cs="Times New Roman"/>
          <w:b/>
          <w:sz w:val="24"/>
          <w:szCs w:val="24"/>
          <w:lang w:val="en-US"/>
        </w:rPr>
        <w:t>Adoptive f</w:t>
      </w:r>
      <w:r w:rsidR="00564B0F" w:rsidRPr="004125AC">
        <w:rPr>
          <w:rFonts w:ascii="Times New Roman" w:hAnsi="Times New Roman" w:cs="Times New Roman"/>
          <w:b/>
          <w:bCs/>
          <w:sz w:val="24"/>
          <w:szCs w:val="24"/>
          <w:lang w:val="en-US"/>
        </w:rPr>
        <w:t>amily functioning and attachment reorganization</w:t>
      </w:r>
    </w:p>
    <w:p w14:paraId="381B95B7" w14:textId="1DBD2A79"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Although early adversity plays a crucial role in shaping attachment, post-adoptive family experiences may contribute to the reorganization of attachment representations across development</w:t>
      </w:r>
      <w:r w:rsidR="00130BC9">
        <w:rPr>
          <w:rFonts w:ascii="Times New Roman" w:hAnsi="Times New Roman" w:cs="Times New Roman"/>
          <w:sz w:val="24"/>
          <w:szCs w:val="24"/>
          <w:lang w:val="en-US"/>
        </w:rPr>
        <w:t xml:space="preserve"> (Feeney et al., 2007)</w:t>
      </w:r>
      <w:r w:rsidRPr="004125AC">
        <w:rPr>
          <w:rFonts w:ascii="Times New Roman" w:hAnsi="Times New Roman" w:cs="Times New Roman"/>
          <w:sz w:val="24"/>
          <w:szCs w:val="24"/>
          <w:lang w:val="en-US"/>
        </w:rPr>
        <w:t>. Family functioning, commonly conceptualized through the dimensions of cohesion and adaptability (Olson et al., 1983), reflects the emotional bonding among family members and the family’s capacity to respond flexibly to developmental and situational demands. While the original Circumplex Model proposed curvilinear relationships between these dimensions and family functioning, numerous studies using the second and third versions of the Family Adaptability and Cohesion Evaluation Scales (FACES II and III) have shown that cohesion and adaptability are assessed linearly, with higher scores indicating better family functioning (Green et al., 1991; Olson, 1991).</w:t>
      </w:r>
    </w:p>
    <w:p w14:paraId="154B6B4B" w14:textId="6D7A0F91" w:rsidR="00E66280" w:rsidRPr="004125AC" w:rsidRDefault="00E66280" w:rsidP="00DC6730">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Research with adoptive families has shown that higher levels of family cohesion and adaptability are associated with better psychological and emotional adjustment in adopted children and adolescents (Kohler et al., 2002; Sánchez-Sandoval et al., 2012)</w:t>
      </w:r>
      <w:r w:rsidR="0016048D">
        <w:rPr>
          <w:rFonts w:ascii="Times New Roman" w:hAnsi="Times New Roman" w:cs="Times New Roman"/>
          <w:sz w:val="24"/>
          <w:szCs w:val="24"/>
          <w:lang w:val="en-US"/>
        </w:rPr>
        <w:t xml:space="preserve">, </w:t>
      </w:r>
      <w:r w:rsidR="0016048D" w:rsidRPr="0016048D">
        <w:rPr>
          <w:rFonts w:ascii="Times New Roman" w:hAnsi="Times New Roman" w:cs="Times New Roman"/>
          <w:sz w:val="24"/>
          <w:szCs w:val="24"/>
          <w:lang w:val="en-US"/>
        </w:rPr>
        <w:t>and that family cohesion, in particular, predicts adolescent adjustment when communication about adoption is more open (Ranieri</w:t>
      </w:r>
      <w:r w:rsidR="0016048D">
        <w:rPr>
          <w:rFonts w:ascii="Times New Roman" w:hAnsi="Times New Roman" w:cs="Times New Roman"/>
          <w:sz w:val="24"/>
          <w:szCs w:val="24"/>
          <w:lang w:val="en-US"/>
        </w:rPr>
        <w:t xml:space="preserve"> et al.</w:t>
      </w:r>
      <w:r w:rsidR="0016048D" w:rsidRPr="0016048D">
        <w:rPr>
          <w:rFonts w:ascii="Times New Roman" w:hAnsi="Times New Roman" w:cs="Times New Roman"/>
          <w:sz w:val="24"/>
          <w:szCs w:val="24"/>
          <w:lang w:val="en-US"/>
        </w:rPr>
        <w:t>, 2022)</w:t>
      </w:r>
      <w:r w:rsidRPr="004125AC">
        <w:rPr>
          <w:rFonts w:ascii="Times New Roman" w:hAnsi="Times New Roman" w:cs="Times New Roman"/>
          <w:sz w:val="24"/>
          <w:szCs w:val="24"/>
          <w:lang w:val="en-US"/>
        </w:rPr>
        <w:t>. However, considerably less is known about whether these family dynamics continue to influence attachment-related outcomes into adulthood</w:t>
      </w:r>
      <w:r w:rsidR="00EB2E68">
        <w:rPr>
          <w:rFonts w:ascii="Times New Roman" w:hAnsi="Times New Roman" w:cs="Times New Roman"/>
          <w:sz w:val="24"/>
          <w:szCs w:val="24"/>
          <w:lang w:val="en-US"/>
        </w:rPr>
        <w:t xml:space="preserve"> (Feeney et al., 2007)</w:t>
      </w:r>
      <w:r w:rsidRPr="004125AC">
        <w:rPr>
          <w:rFonts w:ascii="Times New Roman" w:hAnsi="Times New Roman" w:cs="Times New Roman"/>
          <w:sz w:val="24"/>
          <w:szCs w:val="24"/>
          <w:lang w:val="en-US"/>
        </w:rPr>
        <w:t xml:space="preserve">. From a life-span perspective, adoptive family functioning may operate as a relational context that buffers </w:t>
      </w:r>
      <w:r w:rsidRPr="004125AC">
        <w:rPr>
          <w:rFonts w:ascii="Times New Roman" w:hAnsi="Times New Roman" w:cs="Times New Roman"/>
          <w:sz w:val="24"/>
          <w:szCs w:val="24"/>
          <w:lang w:val="en-US"/>
        </w:rPr>
        <w:lastRenderedPageBreak/>
        <w:t>early attachment-related vulnerabilities</w:t>
      </w:r>
      <w:r w:rsidR="00E97C62">
        <w:rPr>
          <w:rFonts w:ascii="Times New Roman" w:hAnsi="Times New Roman" w:cs="Times New Roman"/>
          <w:sz w:val="24"/>
          <w:szCs w:val="24"/>
          <w:lang w:val="en-US"/>
        </w:rPr>
        <w:t xml:space="preserve"> </w:t>
      </w:r>
      <w:r w:rsidR="00011877">
        <w:rPr>
          <w:rFonts w:ascii="Times New Roman" w:hAnsi="Times New Roman" w:cs="Times New Roman"/>
          <w:sz w:val="24"/>
          <w:szCs w:val="24"/>
          <w:lang w:val="en-US"/>
        </w:rPr>
        <w:t>(</w:t>
      </w:r>
      <w:proofErr w:type="spellStart"/>
      <w:r w:rsidR="00011877" w:rsidRPr="00322C43">
        <w:rPr>
          <w:rFonts w:ascii="Times New Roman" w:hAnsi="Times New Roman" w:cs="Times New Roman"/>
          <w:sz w:val="24"/>
          <w:szCs w:val="24"/>
          <w:lang w:val="en-GB"/>
        </w:rPr>
        <w:t>Rosnati</w:t>
      </w:r>
      <w:proofErr w:type="spellEnd"/>
      <w:r w:rsidR="00011877" w:rsidRPr="00322C43">
        <w:rPr>
          <w:rFonts w:ascii="Times New Roman" w:hAnsi="Times New Roman" w:cs="Times New Roman"/>
          <w:sz w:val="24"/>
          <w:szCs w:val="24"/>
          <w:lang w:val="en-GB"/>
        </w:rPr>
        <w:t xml:space="preserve"> &amp; Marta, 1997; </w:t>
      </w:r>
      <w:r w:rsidR="00E97C62" w:rsidRPr="00322C43">
        <w:rPr>
          <w:rFonts w:ascii="Times New Roman" w:hAnsi="Times New Roman" w:cs="Times New Roman"/>
          <w:sz w:val="24"/>
          <w:szCs w:val="24"/>
          <w:lang w:val="en-GB"/>
        </w:rPr>
        <w:t xml:space="preserve">van </w:t>
      </w:r>
      <w:proofErr w:type="spellStart"/>
      <w:r w:rsidR="00E97C62" w:rsidRPr="00322C43">
        <w:rPr>
          <w:rFonts w:ascii="Times New Roman" w:hAnsi="Times New Roman" w:cs="Times New Roman"/>
          <w:sz w:val="24"/>
          <w:szCs w:val="24"/>
          <w:lang w:val="en-GB"/>
        </w:rPr>
        <w:t>IJzendoorn</w:t>
      </w:r>
      <w:proofErr w:type="spellEnd"/>
      <w:r w:rsidR="00E97C62" w:rsidRPr="00322C43">
        <w:rPr>
          <w:rFonts w:ascii="Times New Roman" w:hAnsi="Times New Roman" w:cs="Times New Roman"/>
          <w:sz w:val="24"/>
          <w:szCs w:val="24"/>
          <w:lang w:val="en-GB"/>
        </w:rPr>
        <w:t xml:space="preserve"> &amp; Juffer, 2006)</w:t>
      </w:r>
      <w:r w:rsidRPr="004125AC">
        <w:rPr>
          <w:rFonts w:ascii="Times New Roman" w:hAnsi="Times New Roman" w:cs="Times New Roman"/>
          <w:sz w:val="24"/>
          <w:szCs w:val="24"/>
          <w:lang w:val="en-US"/>
        </w:rPr>
        <w:t>.</w:t>
      </w:r>
    </w:p>
    <w:p w14:paraId="682E591F" w14:textId="77777777" w:rsidR="008D57F0" w:rsidRPr="004125AC" w:rsidRDefault="008D57F0" w:rsidP="00DC6730">
      <w:pPr>
        <w:spacing w:after="0" w:line="480" w:lineRule="auto"/>
        <w:jc w:val="both"/>
        <w:rPr>
          <w:rFonts w:ascii="Times New Roman" w:hAnsi="Times New Roman" w:cs="Times New Roman"/>
          <w:sz w:val="24"/>
          <w:szCs w:val="24"/>
          <w:lang w:val="en-US"/>
        </w:rPr>
      </w:pPr>
    </w:p>
    <w:p w14:paraId="26DE6DB9" w14:textId="07520B8C" w:rsidR="00E66280" w:rsidRPr="004125AC" w:rsidRDefault="00564B0F" w:rsidP="00DC6730">
      <w:pPr>
        <w:spacing w:after="0" w:line="480" w:lineRule="auto"/>
        <w:jc w:val="both"/>
        <w:outlineLvl w:val="0"/>
        <w:rPr>
          <w:rFonts w:ascii="Times New Roman" w:hAnsi="Times New Roman" w:cs="Times New Roman"/>
          <w:b/>
          <w:bCs/>
          <w:sz w:val="24"/>
          <w:szCs w:val="24"/>
          <w:lang w:val="en-US"/>
        </w:rPr>
      </w:pPr>
      <w:r w:rsidRPr="004125AC">
        <w:rPr>
          <w:rFonts w:ascii="Times New Roman" w:hAnsi="Times New Roman" w:cs="Times New Roman"/>
          <w:b/>
          <w:bCs/>
          <w:sz w:val="24"/>
          <w:szCs w:val="24"/>
          <w:lang w:val="en-US"/>
        </w:rPr>
        <w:t>Differentiation of self as a regulatory mechanism</w:t>
      </w:r>
    </w:p>
    <w:p w14:paraId="3953ABDF" w14:textId="77777777" w:rsidR="00DC6730" w:rsidRPr="004125AC" w:rsidRDefault="00DC6730" w:rsidP="00DC6730">
      <w:pPr>
        <w:spacing w:after="0" w:line="480" w:lineRule="auto"/>
        <w:ind w:firstLine="708"/>
        <w:jc w:val="both"/>
        <w:rPr>
          <w:rFonts w:ascii="Times New Roman" w:eastAsia="Times New Roman" w:hAnsi="Times New Roman" w:cs="Times New Roman"/>
          <w:sz w:val="24"/>
          <w:szCs w:val="24"/>
          <w:lang w:val="en-US" w:eastAsia="es-ES"/>
        </w:rPr>
      </w:pPr>
      <w:r w:rsidRPr="004125AC">
        <w:rPr>
          <w:rFonts w:ascii="Times New Roman" w:eastAsia="Times New Roman" w:hAnsi="Times New Roman" w:cs="Times New Roman"/>
          <w:sz w:val="24"/>
          <w:szCs w:val="24"/>
          <w:lang w:val="en-US" w:eastAsia="es-ES"/>
        </w:rPr>
        <w:t>Beyond family functioning, individual psychological processes play a central role in adult relational functioning. One construct that is theoretically linked to adult attachment and is particularly relevant to psychological adjustment is differentiation of self. Introduced by Bowen within Family Systems Theory, differentiation of self refers to the capacity to regulate emotions, maintain a coherent and stable sense of self, and balance intimacy with autonomy in close relationships (Kerr &amp; Bowen, 1988). Individuals with higher differentiation can remain emotionally connected to significant others without becoming overwhelmed by emotional reactivity or relying on emotional distancing as a coping strategy.</w:t>
      </w:r>
    </w:p>
    <w:p w14:paraId="03C5F685" w14:textId="1FD7EAB4" w:rsidR="00DC6730" w:rsidRPr="004125AC" w:rsidRDefault="00DC6730" w:rsidP="00DC6730">
      <w:pPr>
        <w:spacing w:after="0" w:line="480" w:lineRule="auto"/>
        <w:ind w:firstLine="708"/>
        <w:jc w:val="both"/>
        <w:rPr>
          <w:rFonts w:ascii="Times New Roman" w:eastAsia="Times New Roman" w:hAnsi="Times New Roman" w:cs="Times New Roman"/>
          <w:sz w:val="24"/>
          <w:szCs w:val="24"/>
          <w:lang w:val="en-US" w:eastAsia="es-ES"/>
        </w:rPr>
      </w:pPr>
      <w:r w:rsidRPr="004125AC">
        <w:rPr>
          <w:rFonts w:ascii="Times New Roman" w:eastAsia="Times New Roman" w:hAnsi="Times New Roman" w:cs="Times New Roman"/>
          <w:sz w:val="24"/>
          <w:szCs w:val="24"/>
          <w:lang w:val="en-US" w:eastAsia="es-ES"/>
        </w:rPr>
        <w:t>Skowron and Friedlander (1998) conceptualized differentiation of self as comprising four dimensions: two intrapsychic components—emotional reactivity and I-position—and two interpersonal components—fusion with others and emotional cutoff. Emotional reactivity reflects a tendency toward intense, automatic affective responses, whereas I-position captures a well-defined sense of self and the ability to maintain personal convictions under interpersonal pressure. Fusion with others involves excessive emotional involvement and dependency, while emotional cutoff refers to withdrawal and distancing strategies used to manage emotional intensity in relationships. Extending this model, Oliver and Berástegui (2019) identified dominance over others as an additional dimension, characterized by rigid interpersonal stances and attempts to control or emotionally pressure others.</w:t>
      </w:r>
    </w:p>
    <w:p w14:paraId="346BC7B5" w14:textId="10FEC5F9" w:rsidR="000C685D" w:rsidRDefault="00DC6730" w:rsidP="00DC6730">
      <w:pPr>
        <w:spacing w:after="0" w:line="480" w:lineRule="auto"/>
        <w:ind w:firstLine="708"/>
        <w:jc w:val="both"/>
        <w:rPr>
          <w:rFonts w:ascii="Times New Roman" w:eastAsia="Times New Roman" w:hAnsi="Times New Roman" w:cs="Times New Roman"/>
          <w:sz w:val="24"/>
          <w:szCs w:val="24"/>
          <w:lang w:val="en-US" w:eastAsia="es-ES"/>
        </w:rPr>
      </w:pPr>
      <w:r w:rsidRPr="004125AC">
        <w:rPr>
          <w:rFonts w:ascii="Times New Roman" w:eastAsia="Times New Roman" w:hAnsi="Times New Roman" w:cs="Times New Roman"/>
          <w:sz w:val="24"/>
          <w:szCs w:val="24"/>
          <w:lang w:val="en-US" w:eastAsia="es-ES"/>
        </w:rPr>
        <w:lastRenderedPageBreak/>
        <w:t xml:space="preserve">A growing body of evidence indicates that higher differentiation of self is </w:t>
      </w:r>
      <w:r w:rsidRPr="0060298D">
        <w:rPr>
          <w:rFonts w:ascii="Times New Roman" w:eastAsia="Times New Roman" w:hAnsi="Times New Roman" w:cs="Times New Roman"/>
          <w:sz w:val="24"/>
          <w:szCs w:val="24"/>
          <w:lang w:val="en-US" w:eastAsia="es-ES"/>
        </w:rPr>
        <w:t>associated with better psychological adjustment</w:t>
      </w:r>
      <w:r w:rsidR="00581359" w:rsidRPr="0060298D">
        <w:rPr>
          <w:rFonts w:ascii="Times New Roman" w:eastAsia="Times New Roman" w:hAnsi="Times New Roman" w:cs="Times New Roman"/>
          <w:sz w:val="24"/>
          <w:szCs w:val="24"/>
          <w:lang w:val="en-US" w:eastAsia="es-ES"/>
        </w:rPr>
        <w:t xml:space="preserve"> and</w:t>
      </w:r>
      <w:r w:rsidRPr="0060298D">
        <w:rPr>
          <w:rFonts w:ascii="Times New Roman" w:eastAsia="Times New Roman" w:hAnsi="Times New Roman" w:cs="Times New Roman"/>
          <w:sz w:val="24"/>
          <w:szCs w:val="24"/>
          <w:lang w:val="en-US" w:eastAsia="es-ES"/>
        </w:rPr>
        <w:t xml:space="preserve"> healthier couple</w:t>
      </w:r>
      <w:r w:rsidR="0060298D" w:rsidRPr="0060298D">
        <w:rPr>
          <w:rFonts w:ascii="Times New Roman" w:eastAsia="Times New Roman" w:hAnsi="Times New Roman" w:cs="Times New Roman"/>
          <w:sz w:val="24"/>
          <w:szCs w:val="24"/>
          <w:lang w:val="en-US" w:eastAsia="es-ES"/>
        </w:rPr>
        <w:t xml:space="preserve"> and </w:t>
      </w:r>
      <w:r w:rsidR="00E97C62" w:rsidRPr="0060298D">
        <w:rPr>
          <w:rFonts w:ascii="Times New Roman" w:eastAsia="Times New Roman" w:hAnsi="Times New Roman" w:cs="Times New Roman"/>
          <w:sz w:val="24"/>
          <w:szCs w:val="24"/>
          <w:lang w:val="en-US" w:eastAsia="es-ES"/>
        </w:rPr>
        <w:t>family</w:t>
      </w:r>
      <w:r w:rsidRPr="0060298D">
        <w:rPr>
          <w:rFonts w:ascii="Times New Roman" w:eastAsia="Times New Roman" w:hAnsi="Times New Roman" w:cs="Times New Roman"/>
          <w:sz w:val="24"/>
          <w:szCs w:val="24"/>
          <w:lang w:val="en-US" w:eastAsia="es-ES"/>
        </w:rPr>
        <w:t xml:space="preserve"> functioning (</w:t>
      </w:r>
      <w:r w:rsidR="000C685D" w:rsidRPr="0060298D">
        <w:rPr>
          <w:rFonts w:ascii="Times New Roman" w:eastAsia="Times New Roman" w:hAnsi="Times New Roman" w:cs="Times New Roman"/>
          <w:sz w:val="24"/>
          <w:szCs w:val="24"/>
          <w:lang w:val="en-US" w:eastAsia="es-ES"/>
        </w:rPr>
        <w:t>e.</w:t>
      </w:r>
      <w:r w:rsidR="000C685D">
        <w:rPr>
          <w:rFonts w:ascii="Times New Roman" w:eastAsia="Times New Roman" w:hAnsi="Times New Roman" w:cs="Times New Roman"/>
          <w:sz w:val="24"/>
          <w:szCs w:val="24"/>
          <w:lang w:val="en-US" w:eastAsia="es-ES"/>
        </w:rPr>
        <w:t xml:space="preserve">g., </w:t>
      </w:r>
      <w:proofErr w:type="spellStart"/>
      <w:r w:rsidRPr="004125AC">
        <w:rPr>
          <w:rFonts w:ascii="Times New Roman" w:eastAsia="Times New Roman" w:hAnsi="Times New Roman" w:cs="Times New Roman"/>
          <w:sz w:val="24"/>
          <w:szCs w:val="24"/>
          <w:lang w:val="en-US" w:eastAsia="es-ES"/>
        </w:rPr>
        <w:t>Dolz</w:t>
      </w:r>
      <w:proofErr w:type="spellEnd"/>
      <w:r w:rsidRPr="004125AC">
        <w:rPr>
          <w:rFonts w:ascii="Times New Roman" w:eastAsia="Times New Roman" w:hAnsi="Times New Roman" w:cs="Times New Roman"/>
          <w:sz w:val="24"/>
          <w:szCs w:val="24"/>
          <w:lang w:val="en-US" w:eastAsia="es-ES"/>
        </w:rPr>
        <w:t xml:space="preserve">-del-Castellar &amp; Oliver, 2021; Duch-Ceballos et al., 2020; </w:t>
      </w:r>
      <w:r w:rsidR="00FE09BE" w:rsidRPr="00B40714">
        <w:rPr>
          <w:rFonts w:ascii="Times New Roman" w:hAnsi="Times New Roman" w:cs="Times New Roman"/>
          <w:sz w:val="24"/>
          <w:szCs w:val="24"/>
          <w:lang w:val="en-US"/>
        </w:rPr>
        <w:t xml:space="preserve">Kasprzak &amp; Martínez-Díaz, 2026; Kasprzak et al., 2025; </w:t>
      </w:r>
      <w:proofErr w:type="spellStart"/>
      <w:r w:rsidRPr="004125AC">
        <w:rPr>
          <w:rFonts w:ascii="Times New Roman" w:eastAsia="Times New Roman" w:hAnsi="Times New Roman" w:cs="Times New Roman"/>
          <w:sz w:val="24"/>
          <w:szCs w:val="24"/>
          <w:lang w:val="en-US" w:eastAsia="es-ES"/>
        </w:rPr>
        <w:t>Mozas</w:t>
      </w:r>
      <w:proofErr w:type="spellEnd"/>
      <w:r w:rsidRPr="004125AC">
        <w:rPr>
          <w:rFonts w:ascii="Times New Roman" w:eastAsia="Times New Roman" w:hAnsi="Times New Roman" w:cs="Times New Roman"/>
          <w:sz w:val="24"/>
          <w:szCs w:val="24"/>
          <w:lang w:val="en-US" w:eastAsia="es-ES"/>
        </w:rPr>
        <w:t xml:space="preserve">-Alonso et al., 2022; Oliver et al., 2023; </w:t>
      </w:r>
      <w:r w:rsidR="004125AC" w:rsidRPr="00B40714">
        <w:rPr>
          <w:rFonts w:ascii="Times New Roman" w:eastAsia="Times New Roman" w:hAnsi="Times New Roman" w:cs="Times New Roman"/>
          <w:sz w:val="24"/>
          <w:szCs w:val="24"/>
          <w:lang w:val="en-US" w:eastAsia="es-ES"/>
        </w:rPr>
        <w:t>Peleg &amp; Messerschmidt‐Grandi, 2019</w:t>
      </w:r>
      <w:r w:rsidRPr="004125AC">
        <w:rPr>
          <w:rFonts w:ascii="Times New Roman" w:eastAsia="Times New Roman" w:hAnsi="Times New Roman" w:cs="Times New Roman"/>
          <w:sz w:val="24"/>
          <w:szCs w:val="24"/>
          <w:lang w:val="en-US" w:eastAsia="es-ES"/>
        </w:rPr>
        <w:t xml:space="preserve">). </w:t>
      </w:r>
      <w:r w:rsidR="00581359" w:rsidRPr="00BB3367">
        <w:rPr>
          <w:rFonts w:ascii="Times New Roman" w:eastAsia="Times New Roman" w:hAnsi="Times New Roman" w:cs="Times New Roman"/>
          <w:sz w:val="24"/>
          <w:szCs w:val="24"/>
          <w:lang w:val="en-US" w:eastAsia="es-ES"/>
        </w:rPr>
        <w:t>Furthermore, several studies have shown significant relationships between higher differentiation of self and more secure adult attachment patterns (</w:t>
      </w:r>
      <w:proofErr w:type="spellStart"/>
      <w:r w:rsidR="00581359" w:rsidRPr="00BB3367">
        <w:rPr>
          <w:rFonts w:ascii="Times New Roman" w:eastAsia="Times New Roman" w:hAnsi="Times New Roman" w:cs="Times New Roman"/>
          <w:sz w:val="24"/>
          <w:szCs w:val="24"/>
          <w:lang w:val="en-US" w:eastAsia="es-ES"/>
        </w:rPr>
        <w:t>Borondo</w:t>
      </w:r>
      <w:proofErr w:type="spellEnd"/>
      <w:r w:rsidR="00581359" w:rsidRPr="00BB3367">
        <w:rPr>
          <w:rFonts w:ascii="Times New Roman" w:eastAsia="Times New Roman" w:hAnsi="Times New Roman" w:cs="Times New Roman"/>
          <w:sz w:val="24"/>
          <w:szCs w:val="24"/>
          <w:lang w:val="en-US" w:eastAsia="es-ES"/>
        </w:rPr>
        <w:t xml:space="preserve"> &amp; Oliver, 2021; </w:t>
      </w:r>
      <w:r w:rsidR="00B114CB" w:rsidRPr="00B40714">
        <w:rPr>
          <w:rFonts w:ascii="Times New Roman" w:hAnsi="Times New Roman" w:cs="Times New Roman"/>
          <w:color w:val="000000" w:themeColor="text1"/>
          <w:sz w:val="24"/>
          <w:szCs w:val="24"/>
          <w:lang w:val="en-US"/>
        </w:rPr>
        <w:t>Hainlen et al., 2016</w:t>
      </w:r>
      <w:r w:rsidR="00B114CB" w:rsidRPr="003D2743">
        <w:rPr>
          <w:rFonts w:ascii="Times New Roman" w:hAnsi="Times New Roman" w:cs="Times New Roman"/>
          <w:color w:val="000000" w:themeColor="text1"/>
          <w:sz w:val="24"/>
          <w:szCs w:val="24"/>
          <w:lang w:val="en-US"/>
        </w:rPr>
        <w:t xml:space="preserve">; </w:t>
      </w:r>
      <w:proofErr w:type="spellStart"/>
      <w:r w:rsidR="00581359" w:rsidRPr="00BB3367">
        <w:rPr>
          <w:rFonts w:ascii="Times New Roman" w:eastAsia="Times New Roman" w:hAnsi="Times New Roman" w:cs="Times New Roman"/>
          <w:sz w:val="24"/>
          <w:szCs w:val="24"/>
          <w:lang w:val="en-US" w:eastAsia="es-ES"/>
        </w:rPr>
        <w:t>Lampis</w:t>
      </w:r>
      <w:proofErr w:type="spellEnd"/>
      <w:r w:rsidR="00581359" w:rsidRPr="00BB3367">
        <w:rPr>
          <w:rFonts w:ascii="Times New Roman" w:eastAsia="Times New Roman" w:hAnsi="Times New Roman" w:cs="Times New Roman"/>
          <w:sz w:val="24"/>
          <w:szCs w:val="24"/>
          <w:lang w:val="en-US" w:eastAsia="es-ES"/>
        </w:rPr>
        <w:t xml:space="preserve"> &amp; Cataudella 2019; </w:t>
      </w:r>
      <w:r w:rsidR="00581359" w:rsidRPr="00B40714">
        <w:rPr>
          <w:rFonts w:ascii="Times New Roman" w:hAnsi="Times New Roman" w:cs="Times New Roman"/>
          <w:color w:val="000000" w:themeColor="text1"/>
          <w:sz w:val="24"/>
          <w:szCs w:val="24"/>
          <w:lang w:val="en-US"/>
        </w:rPr>
        <w:t xml:space="preserve">López-Vázquez &amp; Oliver, 2021; </w:t>
      </w:r>
      <w:r w:rsidR="004125AC" w:rsidRPr="00B40714">
        <w:rPr>
          <w:rFonts w:ascii="Times New Roman" w:hAnsi="Times New Roman" w:cs="Times New Roman"/>
          <w:color w:val="000000" w:themeColor="text1"/>
          <w:sz w:val="24"/>
          <w:szCs w:val="24"/>
          <w:lang w:val="en-US"/>
        </w:rPr>
        <w:t>Peleg &amp; Yitzhak, 2011</w:t>
      </w:r>
      <w:r w:rsidR="00601D77" w:rsidRPr="00B40714">
        <w:rPr>
          <w:rFonts w:ascii="Times New Roman" w:hAnsi="Times New Roman" w:cs="Times New Roman"/>
          <w:color w:val="000000" w:themeColor="text1"/>
          <w:sz w:val="24"/>
          <w:szCs w:val="24"/>
          <w:lang w:val="en-US"/>
        </w:rPr>
        <w:t>;</w:t>
      </w:r>
      <w:r w:rsidR="004125AC" w:rsidRPr="00B40714">
        <w:rPr>
          <w:rFonts w:ascii="Times New Roman" w:hAnsi="Times New Roman" w:cs="Times New Roman"/>
          <w:color w:val="000000" w:themeColor="text1"/>
          <w:sz w:val="24"/>
          <w:szCs w:val="24"/>
          <w:lang w:val="en-US"/>
        </w:rPr>
        <w:t xml:space="preserve"> </w:t>
      </w:r>
      <w:r w:rsidR="004125AC" w:rsidRPr="00BB3367">
        <w:rPr>
          <w:rFonts w:ascii="Times New Roman" w:eastAsia="Times New Roman" w:hAnsi="Times New Roman" w:cs="Times New Roman"/>
          <w:sz w:val="24"/>
          <w:szCs w:val="24"/>
          <w:lang w:val="en-US" w:eastAsia="es-ES"/>
        </w:rPr>
        <w:t xml:space="preserve">Rodríguez-González et al., 2023; </w:t>
      </w:r>
      <w:r w:rsidR="00BB3367" w:rsidRPr="00B40714">
        <w:rPr>
          <w:rFonts w:ascii="Times New Roman" w:hAnsi="Times New Roman" w:cs="Times New Roman"/>
          <w:color w:val="262626"/>
          <w:sz w:val="24"/>
          <w:szCs w:val="24"/>
          <w:lang w:val="en-US"/>
        </w:rPr>
        <w:t xml:space="preserve">Ross et al., 2016; </w:t>
      </w:r>
      <w:r w:rsidR="004125AC" w:rsidRPr="00BB3367">
        <w:rPr>
          <w:rFonts w:ascii="Times New Roman" w:eastAsia="Times New Roman" w:hAnsi="Times New Roman" w:cs="Times New Roman"/>
          <w:sz w:val="24"/>
          <w:szCs w:val="24"/>
          <w:lang w:val="en-US" w:eastAsia="es-ES"/>
        </w:rPr>
        <w:t>Xu et al., 2026</w:t>
      </w:r>
      <w:r w:rsidR="00581359" w:rsidRPr="00BB3367">
        <w:rPr>
          <w:rFonts w:ascii="Times New Roman" w:eastAsia="Times New Roman" w:hAnsi="Times New Roman" w:cs="Times New Roman"/>
          <w:sz w:val="24"/>
          <w:szCs w:val="24"/>
          <w:lang w:val="en-US" w:eastAsia="es-ES"/>
        </w:rPr>
        <w:t>).</w:t>
      </w:r>
      <w:r w:rsidR="00581359" w:rsidRPr="00DC6730">
        <w:rPr>
          <w:rFonts w:ascii="Times New Roman" w:eastAsia="Times New Roman" w:hAnsi="Times New Roman" w:cs="Times New Roman"/>
          <w:sz w:val="24"/>
          <w:szCs w:val="24"/>
          <w:lang w:val="en-US" w:eastAsia="es-ES"/>
        </w:rPr>
        <w:t xml:space="preserve"> </w:t>
      </w:r>
    </w:p>
    <w:p w14:paraId="5C8EF5E6" w14:textId="768B0BDB" w:rsidR="00DC6730" w:rsidRPr="004125AC" w:rsidRDefault="00DC6730" w:rsidP="00DC6730">
      <w:pPr>
        <w:spacing w:after="0" w:line="480" w:lineRule="auto"/>
        <w:ind w:firstLine="708"/>
        <w:jc w:val="both"/>
        <w:rPr>
          <w:rFonts w:ascii="Times New Roman" w:eastAsia="Times New Roman" w:hAnsi="Times New Roman" w:cs="Times New Roman"/>
          <w:sz w:val="24"/>
          <w:szCs w:val="24"/>
          <w:lang w:val="en-US" w:eastAsia="es-ES"/>
        </w:rPr>
      </w:pPr>
      <w:r w:rsidRPr="00DC6730">
        <w:rPr>
          <w:rFonts w:ascii="Times New Roman" w:eastAsia="Times New Roman" w:hAnsi="Times New Roman" w:cs="Times New Roman"/>
          <w:sz w:val="24"/>
          <w:szCs w:val="24"/>
          <w:lang w:val="en-US" w:eastAsia="es-ES"/>
        </w:rPr>
        <w:t xml:space="preserve">In the adoption literature, studies have reported that adoption at older ages is associated with greater emotional </w:t>
      </w:r>
      <w:r w:rsidRPr="004125AC">
        <w:rPr>
          <w:rFonts w:ascii="Times New Roman" w:eastAsia="Times New Roman" w:hAnsi="Times New Roman" w:cs="Times New Roman"/>
          <w:sz w:val="24"/>
          <w:szCs w:val="24"/>
          <w:lang w:val="en-US" w:eastAsia="es-ES"/>
        </w:rPr>
        <w:t>distancing from others</w:t>
      </w:r>
      <w:r w:rsidR="007078FD">
        <w:rPr>
          <w:rFonts w:ascii="Times New Roman" w:eastAsia="Times New Roman" w:hAnsi="Times New Roman" w:cs="Times New Roman"/>
          <w:sz w:val="24"/>
          <w:szCs w:val="24"/>
          <w:lang w:val="en-US" w:eastAsia="es-ES"/>
        </w:rPr>
        <w:t xml:space="preserve"> and </w:t>
      </w:r>
      <w:r w:rsidRPr="004125AC">
        <w:rPr>
          <w:rFonts w:ascii="Times New Roman" w:eastAsia="Times New Roman" w:hAnsi="Times New Roman" w:cs="Times New Roman"/>
          <w:sz w:val="24"/>
          <w:szCs w:val="24"/>
          <w:lang w:val="en-US" w:eastAsia="es-ES"/>
        </w:rPr>
        <w:t>emotional cutoff (Dekker et al., 2016; Hawk &amp; McCall, 2010; Oliver &amp; Berástegui, 2023).</w:t>
      </w:r>
      <w:r w:rsidRPr="007078FD">
        <w:rPr>
          <w:rFonts w:ascii="Times New Roman" w:eastAsia="Times New Roman" w:hAnsi="Times New Roman" w:cs="Times New Roman"/>
          <w:sz w:val="24"/>
          <w:szCs w:val="24"/>
          <w:lang w:val="en-GB" w:eastAsia="es-ES"/>
        </w:rPr>
        <w:t xml:space="preserve"> </w:t>
      </w:r>
      <w:r w:rsidR="007078FD" w:rsidRPr="007078FD">
        <w:rPr>
          <w:rFonts w:ascii="Times New Roman" w:eastAsia="Times New Roman" w:hAnsi="Times New Roman" w:cs="Times New Roman"/>
          <w:sz w:val="24"/>
          <w:szCs w:val="24"/>
          <w:lang w:val="en-GB" w:eastAsia="es-ES"/>
        </w:rPr>
        <w:t xml:space="preserve">Moreover, differentiation of self in adopted adults has been observed to be related to better family functioning (Oliver &amp; Berástegui, 2023). </w:t>
      </w:r>
      <w:r w:rsidRPr="004125AC">
        <w:rPr>
          <w:rFonts w:ascii="Times New Roman" w:eastAsia="Times New Roman" w:hAnsi="Times New Roman" w:cs="Times New Roman"/>
          <w:sz w:val="24"/>
          <w:szCs w:val="24"/>
          <w:lang w:val="en-US" w:eastAsia="es-ES"/>
        </w:rPr>
        <w:t>Despite its conceptual relevance, differentiation of self has rarely been examined in adopted populations, and to date no studies have specifically investigated its association with adult attachment among adopted individuals.</w:t>
      </w:r>
    </w:p>
    <w:p w14:paraId="737C717C" w14:textId="563FDA33" w:rsidR="00DC6730" w:rsidRPr="004125AC" w:rsidRDefault="00DC6730" w:rsidP="00DC6730">
      <w:pPr>
        <w:spacing w:after="0" w:line="480" w:lineRule="auto"/>
        <w:ind w:firstLine="708"/>
        <w:jc w:val="both"/>
        <w:rPr>
          <w:rFonts w:ascii="Times New Roman" w:eastAsia="Times New Roman" w:hAnsi="Times New Roman" w:cs="Times New Roman"/>
          <w:sz w:val="24"/>
          <w:szCs w:val="24"/>
          <w:lang w:val="en-US" w:eastAsia="es-ES"/>
        </w:rPr>
      </w:pPr>
      <w:r w:rsidRPr="004125AC">
        <w:rPr>
          <w:rFonts w:ascii="Times New Roman" w:eastAsia="Times New Roman" w:hAnsi="Times New Roman" w:cs="Times New Roman"/>
          <w:sz w:val="24"/>
          <w:szCs w:val="24"/>
          <w:lang w:val="en-US" w:eastAsia="es-ES"/>
        </w:rPr>
        <w:t>Differentiation of self may be especially pertinent for understanding adjustment in adopted adults because it captures the developmental task of constructing a solid and coherent sense of identity despite potential identity gaps linked to limited information about one’s origins, complex family narratives, and, in some cases, early adversity</w:t>
      </w:r>
      <w:r w:rsidR="00B114CB">
        <w:rPr>
          <w:rFonts w:ascii="Times New Roman" w:eastAsia="Times New Roman" w:hAnsi="Times New Roman" w:cs="Times New Roman"/>
          <w:sz w:val="24"/>
          <w:szCs w:val="24"/>
          <w:lang w:val="en-US" w:eastAsia="es-ES"/>
        </w:rPr>
        <w:t xml:space="preserve"> (</w:t>
      </w:r>
      <w:r w:rsidR="00B114CB" w:rsidRPr="004125AC">
        <w:rPr>
          <w:rFonts w:ascii="Times New Roman" w:hAnsi="Times New Roman" w:cs="Times New Roman"/>
          <w:sz w:val="24"/>
          <w:szCs w:val="24"/>
          <w:lang w:val="en-US"/>
        </w:rPr>
        <w:t>Brodzinsky et al., 2011</w:t>
      </w:r>
      <w:r w:rsidR="00B114CB">
        <w:rPr>
          <w:rFonts w:ascii="Times New Roman" w:hAnsi="Times New Roman" w:cs="Times New Roman"/>
          <w:sz w:val="24"/>
          <w:szCs w:val="24"/>
          <w:lang w:val="en-US"/>
        </w:rPr>
        <w:t>; Erikson, 1985)</w:t>
      </w:r>
      <w:r w:rsidRPr="004125AC">
        <w:rPr>
          <w:rFonts w:ascii="Times New Roman" w:eastAsia="Times New Roman" w:hAnsi="Times New Roman" w:cs="Times New Roman"/>
          <w:sz w:val="24"/>
          <w:szCs w:val="24"/>
          <w:lang w:val="en-US" w:eastAsia="es-ES"/>
        </w:rPr>
        <w:t xml:space="preserve">. At the same time, it reflects the ability to regulate intense emotions associated with early loss and relational disruptions while sustaining closeness without excessive dependence </w:t>
      </w:r>
      <w:r w:rsidR="00B114CB">
        <w:rPr>
          <w:rFonts w:ascii="Times New Roman" w:eastAsia="Times New Roman" w:hAnsi="Times New Roman" w:cs="Times New Roman"/>
          <w:sz w:val="24"/>
          <w:szCs w:val="24"/>
          <w:lang w:val="en-US" w:eastAsia="es-ES"/>
        </w:rPr>
        <w:t>-</w:t>
      </w:r>
      <w:r w:rsidRPr="004125AC">
        <w:rPr>
          <w:rFonts w:ascii="Times New Roman" w:eastAsia="Times New Roman" w:hAnsi="Times New Roman" w:cs="Times New Roman"/>
          <w:sz w:val="24"/>
          <w:szCs w:val="24"/>
          <w:lang w:val="en-US" w:eastAsia="es-ES"/>
        </w:rPr>
        <w:t>fusion</w:t>
      </w:r>
      <w:r w:rsidR="00B114CB">
        <w:rPr>
          <w:rFonts w:ascii="Times New Roman" w:eastAsia="Times New Roman" w:hAnsi="Times New Roman" w:cs="Times New Roman"/>
          <w:sz w:val="24"/>
          <w:szCs w:val="24"/>
          <w:lang w:val="en-US" w:eastAsia="es-ES"/>
        </w:rPr>
        <w:t>-</w:t>
      </w:r>
      <w:r w:rsidRPr="004125AC">
        <w:rPr>
          <w:rFonts w:ascii="Times New Roman" w:eastAsia="Times New Roman" w:hAnsi="Times New Roman" w:cs="Times New Roman"/>
          <w:sz w:val="24"/>
          <w:szCs w:val="24"/>
          <w:lang w:val="en-US" w:eastAsia="es-ES"/>
        </w:rPr>
        <w:t xml:space="preserve"> or avoidance </w:t>
      </w:r>
      <w:r w:rsidR="00B114CB">
        <w:rPr>
          <w:rFonts w:ascii="Times New Roman" w:eastAsia="Times New Roman" w:hAnsi="Times New Roman" w:cs="Times New Roman"/>
          <w:sz w:val="24"/>
          <w:szCs w:val="24"/>
          <w:lang w:val="en-US" w:eastAsia="es-ES"/>
        </w:rPr>
        <w:t>-</w:t>
      </w:r>
      <w:r w:rsidRPr="004125AC">
        <w:rPr>
          <w:rFonts w:ascii="Times New Roman" w:eastAsia="Times New Roman" w:hAnsi="Times New Roman" w:cs="Times New Roman"/>
          <w:sz w:val="24"/>
          <w:szCs w:val="24"/>
          <w:lang w:val="en-US" w:eastAsia="es-ES"/>
        </w:rPr>
        <w:t>emotional cutoff</w:t>
      </w:r>
      <w:r w:rsidR="00B114CB">
        <w:rPr>
          <w:rFonts w:ascii="Times New Roman" w:eastAsia="Times New Roman" w:hAnsi="Times New Roman" w:cs="Times New Roman"/>
          <w:sz w:val="24"/>
          <w:szCs w:val="24"/>
          <w:lang w:val="en-US" w:eastAsia="es-ES"/>
        </w:rPr>
        <w:t>- (</w:t>
      </w:r>
      <w:r w:rsidR="00B114CB" w:rsidRPr="004125AC">
        <w:rPr>
          <w:rFonts w:ascii="Times New Roman" w:hAnsi="Times New Roman" w:cs="Times New Roman"/>
          <w:sz w:val="24"/>
          <w:szCs w:val="24"/>
          <w:lang w:val="en-US"/>
        </w:rPr>
        <w:t>Brodzinsky et al., 2011</w:t>
      </w:r>
      <w:r w:rsidR="00B114CB">
        <w:rPr>
          <w:rFonts w:ascii="Times New Roman" w:hAnsi="Times New Roman" w:cs="Times New Roman"/>
          <w:sz w:val="24"/>
          <w:szCs w:val="24"/>
          <w:lang w:val="en-US"/>
        </w:rPr>
        <w:t>)</w:t>
      </w:r>
      <w:r w:rsidRPr="004125AC">
        <w:rPr>
          <w:rFonts w:ascii="Times New Roman" w:eastAsia="Times New Roman" w:hAnsi="Times New Roman" w:cs="Times New Roman"/>
          <w:sz w:val="24"/>
          <w:szCs w:val="24"/>
          <w:lang w:val="en-US" w:eastAsia="es-ES"/>
        </w:rPr>
        <w:t xml:space="preserve">. For these reasons, differentiation of </w:t>
      </w:r>
      <w:proofErr w:type="spellStart"/>
      <w:r w:rsidRPr="004125AC">
        <w:rPr>
          <w:rFonts w:ascii="Times New Roman" w:eastAsia="Times New Roman" w:hAnsi="Times New Roman" w:cs="Times New Roman"/>
          <w:sz w:val="24"/>
          <w:szCs w:val="24"/>
          <w:lang w:val="en-US" w:eastAsia="es-ES"/>
        </w:rPr>
        <w:t>self constitutes</w:t>
      </w:r>
      <w:proofErr w:type="spellEnd"/>
      <w:r w:rsidRPr="004125AC">
        <w:rPr>
          <w:rFonts w:ascii="Times New Roman" w:eastAsia="Times New Roman" w:hAnsi="Times New Roman" w:cs="Times New Roman"/>
          <w:sz w:val="24"/>
          <w:szCs w:val="24"/>
          <w:lang w:val="en-US" w:eastAsia="es-ES"/>
        </w:rPr>
        <w:t xml:space="preserve"> a meaningful indicator of relational competence and psychological adjustment in </w:t>
      </w:r>
      <w:r w:rsidRPr="004125AC">
        <w:rPr>
          <w:rFonts w:ascii="Times New Roman" w:eastAsia="Times New Roman" w:hAnsi="Times New Roman" w:cs="Times New Roman"/>
          <w:sz w:val="24"/>
          <w:szCs w:val="24"/>
          <w:lang w:val="en-US" w:eastAsia="es-ES"/>
        </w:rPr>
        <w:lastRenderedPageBreak/>
        <w:t>adulthood, and it offers a theoretically grounded framework for examining heterogeneity in attachment-related outcomes among adopted individuals</w:t>
      </w:r>
      <w:r w:rsidR="00B114CB">
        <w:rPr>
          <w:rFonts w:ascii="Times New Roman" w:eastAsia="Times New Roman" w:hAnsi="Times New Roman" w:cs="Times New Roman"/>
          <w:sz w:val="24"/>
          <w:szCs w:val="24"/>
          <w:lang w:val="en-US" w:eastAsia="es-ES"/>
        </w:rPr>
        <w:t xml:space="preserve"> (</w:t>
      </w:r>
      <w:r w:rsidR="000C685D" w:rsidRPr="004125AC">
        <w:rPr>
          <w:rFonts w:ascii="Times New Roman" w:eastAsia="Times New Roman" w:hAnsi="Times New Roman" w:cs="Times New Roman"/>
          <w:sz w:val="24"/>
          <w:szCs w:val="24"/>
          <w:lang w:val="en-US" w:eastAsia="es-ES"/>
        </w:rPr>
        <w:t xml:space="preserve">Álvarez-Hierro &amp; Oliver, 2024; Castro-Dávila &amp; Oliver, 2022; </w:t>
      </w:r>
      <w:r w:rsidR="00B114CB">
        <w:rPr>
          <w:rFonts w:ascii="Times New Roman" w:eastAsia="Times New Roman" w:hAnsi="Times New Roman" w:cs="Times New Roman"/>
          <w:sz w:val="24"/>
          <w:szCs w:val="24"/>
          <w:lang w:val="en-US" w:eastAsia="es-ES"/>
        </w:rPr>
        <w:t>Oliver &amp; Berástegui, 2023</w:t>
      </w:r>
      <w:r w:rsidR="00E97C62">
        <w:rPr>
          <w:rFonts w:ascii="Times New Roman" w:eastAsia="Times New Roman" w:hAnsi="Times New Roman" w:cs="Times New Roman"/>
          <w:sz w:val="24"/>
          <w:szCs w:val="24"/>
          <w:lang w:val="en-US" w:eastAsia="es-ES"/>
        </w:rPr>
        <w:t xml:space="preserve">; </w:t>
      </w:r>
      <w:r w:rsidR="00E97C62" w:rsidRPr="004125AC">
        <w:rPr>
          <w:rFonts w:ascii="Times New Roman" w:eastAsia="Times New Roman" w:hAnsi="Times New Roman" w:cs="Times New Roman"/>
          <w:sz w:val="24"/>
          <w:szCs w:val="24"/>
          <w:lang w:val="en-US" w:eastAsia="es-ES"/>
        </w:rPr>
        <w:t>Ramos-Luna &amp; Oliver, 2024</w:t>
      </w:r>
      <w:r w:rsidR="000C685D">
        <w:rPr>
          <w:rFonts w:ascii="Times New Roman" w:eastAsia="Times New Roman" w:hAnsi="Times New Roman" w:cs="Times New Roman"/>
          <w:sz w:val="24"/>
          <w:szCs w:val="24"/>
          <w:lang w:val="en-US" w:eastAsia="es-ES"/>
        </w:rPr>
        <w:t>; Rodríguez-Sahagún &amp; Oliver, 2026</w:t>
      </w:r>
      <w:r w:rsidR="00B114CB">
        <w:rPr>
          <w:rFonts w:ascii="Times New Roman" w:eastAsia="Times New Roman" w:hAnsi="Times New Roman" w:cs="Times New Roman"/>
          <w:sz w:val="24"/>
          <w:szCs w:val="24"/>
          <w:lang w:val="en-US" w:eastAsia="es-ES"/>
        </w:rPr>
        <w:t>)</w:t>
      </w:r>
      <w:r w:rsidRPr="004125AC">
        <w:rPr>
          <w:rFonts w:ascii="Times New Roman" w:eastAsia="Times New Roman" w:hAnsi="Times New Roman" w:cs="Times New Roman"/>
          <w:sz w:val="24"/>
          <w:szCs w:val="24"/>
          <w:lang w:val="en-US" w:eastAsia="es-ES"/>
        </w:rPr>
        <w:t>.</w:t>
      </w:r>
    </w:p>
    <w:p w14:paraId="0C617E0B" w14:textId="77777777" w:rsidR="00E66280" w:rsidRPr="004125AC" w:rsidRDefault="00E66280" w:rsidP="00D54DC6">
      <w:pPr>
        <w:spacing w:after="0" w:line="480" w:lineRule="auto"/>
        <w:jc w:val="both"/>
        <w:rPr>
          <w:rFonts w:ascii="Times New Roman" w:hAnsi="Times New Roman" w:cs="Times New Roman"/>
          <w:sz w:val="24"/>
          <w:szCs w:val="24"/>
          <w:lang w:val="en-US"/>
        </w:rPr>
      </w:pPr>
    </w:p>
    <w:p w14:paraId="6470DDAC" w14:textId="336B37FA" w:rsidR="00564B0F" w:rsidRPr="004125AC" w:rsidRDefault="00564B0F" w:rsidP="00D54DC6">
      <w:pPr>
        <w:spacing w:after="0" w:line="480" w:lineRule="auto"/>
        <w:jc w:val="both"/>
        <w:outlineLvl w:val="0"/>
        <w:rPr>
          <w:rFonts w:ascii="Times New Roman" w:hAnsi="Times New Roman" w:cs="Times New Roman"/>
          <w:b/>
          <w:bCs/>
          <w:sz w:val="24"/>
          <w:szCs w:val="24"/>
          <w:lang w:val="en-US"/>
        </w:rPr>
      </w:pPr>
      <w:r w:rsidRPr="004125AC">
        <w:rPr>
          <w:rFonts w:ascii="Times New Roman" w:hAnsi="Times New Roman" w:cs="Times New Roman"/>
          <w:b/>
          <w:bCs/>
          <w:sz w:val="24"/>
          <w:szCs w:val="24"/>
          <w:lang w:val="en-US"/>
        </w:rPr>
        <w:t>The present study</w:t>
      </w:r>
    </w:p>
    <w:p w14:paraId="6813D076" w14:textId="77777777" w:rsidR="002C20CF" w:rsidRPr="002C20CF" w:rsidRDefault="002C20CF" w:rsidP="002C20CF">
      <w:pPr>
        <w:spacing w:after="0" w:line="480" w:lineRule="auto"/>
        <w:ind w:firstLine="708"/>
        <w:jc w:val="both"/>
        <w:rPr>
          <w:rFonts w:ascii="Times New Roman" w:hAnsi="Times New Roman" w:cs="Times New Roman"/>
          <w:sz w:val="24"/>
          <w:szCs w:val="24"/>
          <w:lang w:val="en-GB"/>
        </w:rPr>
      </w:pPr>
      <w:r w:rsidRPr="002C20CF">
        <w:rPr>
          <w:rFonts w:ascii="Times New Roman" w:hAnsi="Times New Roman" w:cs="Times New Roman"/>
          <w:sz w:val="24"/>
          <w:szCs w:val="24"/>
          <w:lang w:val="en-GB"/>
        </w:rPr>
        <w:t xml:space="preserve">The present study examines adult attachment in a sample of adopted adults in Spain in relation to age at adoption, time spent in institutional care, adoptive family functioning, and differentiation of self. Specifically, it </w:t>
      </w:r>
      <w:proofErr w:type="spellStart"/>
      <w:r w:rsidRPr="002C20CF">
        <w:rPr>
          <w:rFonts w:ascii="Times New Roman" w:hAnsi="Times New Roman" w:cs="Times New Roman"/>
          <w:sz w:val="24"/>
          <w:szCs w:val="24"/>
          <w:lang w:val="en-GB"/>
        </w:rPr>
        <w:t>analyzes</w:t>
      </w:r>
      <w:proofErr w:type="spellEnd"/>
      <w:r w:rsidRPr="002C20CF">
        <w:rPr>
          <w:rFonts w:ascii="Times New Roman" w:hAnsi="Times New Roman" w:cs="Times New Roman"/>
          <w:sz w:val="24"/>
          <w:szCs w:val="24"/>
          <w:lang w:val="en-GB"/>
        </w:rPr>
        <w:t xml:space="preserve"> the associations between these variables and adult attachment anxiety and avoidance.</w:t>
      </w:r>
    </w:p>
    <w:p w14:paraId="5B313D45" w14:textId="77777777" w:rsidR="002C20CF" w:rsidRPr="002C20CF" w:rsidRDefault="002C20CF" w:rsidP="002C20CF">
      <w:pPr>
        <w:spacing w:after="0" w:line="480" w:lineRule="auto"/>
        <w:ind w:firstLine="708"/>
        <w:jc w:val="both"/>
        <w:rPr>
          <w:rFonts w:ascii="Times New Roman" w:hAnsi="Times New Roman" w:cs="Times New Roman"/>
          <w:sz w:val="24"/>
          <w:szCs w:val="24"/>
          <w:lang w:val="en-GB"/>
        </w:rPr>
      </w:pPr>
      <w:r w:rsidRPr="002C20CF">
        <w:rPr>
          <w:rFonts w:ascii="Times New Roman" w:hAnsi="Times New Roman" w:cs="Times New Roman"/>
          <w:sz w:val="24"/>
          <w:szCs w:val="24"/>
          <w:lang w:val="en-GB"/>
        </w:rPr>
        <w:t>Accordingly, the study sought to:</w:t>
      </w:r>
    </w:p>
    <w:p w14:paraId="3E9937AB" w14:textId="77777777" w:rsidR="00E66280" w:rsidRPr="004125AC" w:rsidRDefault="00E66280" w:rsidP="00D54DC6">
      <w:pPr>
        <w:numPr>
          <w:ilvl w:val="0"/>
          <w:numId w:val="42"/>
        </w:numPr>
        <w:spacing w:after="0" w:line="480" w:lineRule="auto"/>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Examine the associations between age at adoption and time spent in institutional care with adult attachment anxiety and avoidance.</w:t>
      </w:r>
    </w:p>
    <w:p w14:paraId="16F9708B" w14:textId="77777777" w:rsidR="00E66280" w:rsidRPr="004125AC" w:rsidRDefault="00E66280" w:rsidP="00D54DC6">
      <w:pPr>
        <w:numPr>
          <w:ilvl w:val="0"/>
          <w:numId w:val="42"/>
        </w:numPr>
        <w:spacing w:after="0" w:line="480" w:lineRule="auto"/>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Analyze the relationship between adoptive family functioning and adult attachment dimensions.</w:t>
      </w:r>
    </w:p>
    <w:p w14:paraId="7A5F3AAB" w14:textId="77777777" w:rsidR="00E66280" w:rsidRPr="004125AC" w:rsidRDefault="00E66280" w:rsidP="00D54DC6">
      <w:pPr>
        <w:numPr>
          <w:ilvl w:val="0"/>
          <w:numId w:val="42"/>
        </w:numPr>
        <w:spacing w:after="0" w:line="480" w:lineRule="auto"/>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Assess the association between differentiation of self and adult attachment.</w:t>
      </w:r>
    </w:p>
    <w:p w14:paraId="7EE87C92" w14:textId="77777777" w:rsidR="00564B0F" w:rsidRPr="004125AC" w:rsidRDefault="00564B0F" w:rsidP="00D54DC6">
      <w:pPr>
        <w:spacing w:after="0" w:line="480" w:lineRule="auto"/>
        <w:jc w:val="both"/>
        <w:rPr>
          <w:rFonts w:ascii="Times New Roman" w:hAnsi="Times New Roman" w:cs="Times New Roman"/>
          <w:sz w:val="24"/>
          <w:szCs w:val="24"/>
          <w:lang w:val="en-US"/>
        </w:rPr>
      </w:pPr>
    </w:p>
    <w:p w14:paraId="2212F1DC" w14:textId="77777777" w:rsidR="00E66280" w:rsidRPr="004125AC" w:rsidRDefault="00E66280" w:rsidP="00D54DC6">
      <w:pPr>
        <w:spacing w:after="0" w:line="480" w:lineRule="auto"/>
        <w:jc w:val="center"/>
        <w:outlineLvl w:val="0"/>
        <w:rPr>
          <w:rFonts w:ascii="Times New Roman" w:hAnsi="Times New Roman" w:cs="Times New Roman"/>
          <w:b/>
          <w:sz w:val="24"/>
          <w:szCs w:val="24"/>
          <w:lang w:val="en-US"/>
        </w:rPr>
      </w:pPr>
      <w:r w:rsidRPr="005460FD">
        <w:rPr>
          <w:rFonts w:ascii="Times New Roman" w:hAnsi="Times New Roman" w:cs="Times New Roman"/>
          <w:b/>
          <w:sz w:val="24"/>
          <w:szCs w:val="24"/>
          <w:lang w:val="en-US"/>
        </w:rPr>
        <w:t>Method</w:t>
      </w:r>
    </w:p>
    <w:p w14:paraId="4BD554DF" w14:textId="77777777" w:rsidR="00E66280" w:rsidRPr="004125AC" w:rsidRDefault="00E66280" w:rsidP="00D54DC6">
      <w:pPr>
        <w:spacing w:after="0" w:line="480" w:lineRule="auto"/>
        <w:jc w:val="both"/>
        <w:outlineLvl w:val="0"/>
        <w:rPr>
          <w:rFonts w:ascii="Times New Roman" w:hAnsi="Times New Roman" w:cs="Times New Roman"/>
          <w:b/>
          <w:sz w:val="24"/>
          <w:szCs w:val="24"/>
          <w:lang w:val="en-US"/>
        </w:rPr>
      </w:pPr>
      <w:r w:rsidRPr="004125AC">
        <w:rPr>
          <w:rFonts w:ascii="Times New Roman" w:hAnsi="Times New Roman" w:cs="Times New Roman"/>
          <w:b/>
          <w:sz w:val="24"/>
          <w:szCs w:val="24"/>
          <w:lang w:val="en-US"/>
        </w:rPr>
        <w:t>Sample</w:t>
      </w:r>
    </w:p>
    <w:p w14:paraId="5225C195" w14:textId="03F4E658" w:rsidR="00E66280" w:rsidRPr="004125AC" w:rsidRDefault="00E66280" w:rsidP="00DC6730">
      <w:pPr>
        <w:spacing w:after="0" w:line="480" w:lineRule="auto"/>
        <w:ind w:firstLine="708"/>
        <w:jc w:val="both"/>
        <w:rPr>
          <w:rFonts w:ascii="Times New Roman" w:hAnsi="Times New Roman" w:cs="Times New Roman"/>
          <w:sz w:val="24"/>
          <w:szCs w:val="24"/>
          <w:lang w:val="en-US" w:eastAsia="zh-CN"/>
        </w:rPr>
      </w:pPr>
      <w:r w:rsidRPr="004125AC">
        <w:rPr>
          <w:rFonts w:ascii="Times New Roman" w:hAnsi="Times New Roman" w:cs="Times New Roman"/>
          <w:sz w:val="24"/>
          <w:szCs w:val="24"/>
          <w:lang w:val="en-US" w:eastAsia="zh-CN"/>
        </w:rPr>
        <w:t xml:space="preserve">The sample consisted of 50 </w:t>
      </w:r>
      <w:r w:rsidR="00AB7FF1">
        <w:rPr>
          <w:rFonts w:ascii="Times New Roman" w:hAnsi="Times New Roman" w:cs="Times New Roman"/>
          <w:sz w:val="24"/>
          <w:szCs w:val="24"/>
          <w:lang w:val="en-US" w:eastAsia="zh-CN"/>
        </w:rPr>
        <w:t>domestically</w:t>
      </w:r>
      <w:r w:rsidRPr="004125AC">
        <w:rPr>
          <w:rFonts w:ascii="Times New Roman" w:hAnsi="Times New Roman" w:cs="Times New Roman"/>
          <w:sz w:val="24"/>
          <w:szCs w:val="24"/>
          <w:lang w:val="en-US" w:eastAsia="zh-CN"/>
        </w:rPr>
        <w:t xml:space="preserve"> and internationally adopted adults, 43 women (86%) and 7 men (14%). Participants’ ages ranged from 18 to 51 years (</w:t>
      </w:r>
      <w:r w:rsidRPr="004125AC">
        <w:rPr>
          <w:rFonts w:ascii="Times New Roman" w:hAnsi="Times New Roman" w:cs="Times New Roman"/>
          <w:i/>
          <w:iCs/>
          <w:sz w:val="24"/>
          <w:szCs w:val="24"/>
          <w:lang w:val="en-US" w:eastAsia="zh-CN"/>
        </w:rPr>
        <w:t>M</w:t>
      </w:r>
      <w:r w:rsidRPr="004125AC">
        <w:rPr>
          <w:rFonts w:ascii="Times New Roman" w:hAnsi="Times New Roman" w:cs="Times New Roman"/>
          <w:sz w:val="24"/>
          <w:szCs w:val="24"/>
          <w:lang w:val="en-US" w:eastAsia="zh-CN"/>
        </w:rPr>
        <w:t xml:space="preserve"> = 30.61, </w:t>
      </w:r>
      <w:r w:rsidRPr="004125AC">
        <w:rPr>
          <w:rFonts w:ascii="Times New Roman" w:hAnsi="Times New Roman" w:cs="Times New Roman"/>
          <w:i/>
          <w:iCs/>
          <w:sz w:val="24"/>
          <w:szCs w:val="24"/>
          <w:lang w:val="en-US" w:eastAsia="zh-CN"/>
        </w:rPr>
        <w:t>SD</w:t>
      </w:r>
      <w:r w:rsidRPr="004125AC">
        <w:rPr>
          <w:rFonts w:ascii="Times New Roman" w:hAnsi="Times New Roman" w:cs="Times New Roman"/>
          <w:sz w:val="24"/>
          <w:szCs w:val="24"/>
          <w:lang w:val="en-US" w:eastAsia="zh-CN"/>
        </w:rPr>
        <w:t xml:space="preserve"> = 10.10).</w:t>
      </w:r>
    </w:p>
    <w:p w14:paraId="0D80516A" w14:textId="2501AAC9" w:rsidR="00E66280" w:rsidRPr="004125AC" w:rsidRDefault="00E66280" w:rsidP="00DC6730">
      <w:pPr>
        <w:spacing w:after="0" w:line="480" w:lineRule="auto"/>
        <w:ind w:firstLine="708"/>
        <w:jc w:val="both"/>
        <w:rPr>
          <w:rFonts w:ascii="Times New Roman" w:hAnsi="Times New Roman" w:cs="Times New Roman"/>
          <w:sz w:val="24"/>
          <w:szCs w:val="24"/>
          <w:lang w:val="en-US" w:eastAsia="zh-CN"/>
        </w:rPr>
      </w:pPr>
      <w:r w:rsidRPr="004125AC">
        <w:rPr>
          <w:rFonts w:ascii="Times New Roman" w:hAnsi="Times New Roman" w:cs="Times New Roman"/>
          <w:sz w:val="24"/>
          <w:szCs w:val="24"/>
          <w:lang w:val="en-US" w:eastAsia="zh-CN"/>
        </w:rPr>
        <w:t xml:space="preserve">Regarding educational level, 50% of the participants had completed university studies, 22% upper secondary education, 14% </w:t>
      </w:r>
      <w:r w:rsidR="006927A1" w:rsidRPr="004125AC">
        <w:rPr>
          <w:rFonts w:ascii="Times New Roman" w:hAnsi="Times New Roman" w:cs="Times New Roman"/>
          <w:sz w:val="24"/>
          <w:szCs w:val="24"/>
          <w:lang w:val="en-US" w:eastAsia="zh-CN"/>
        </w:rPr>
        <w:t>professional</w:t>
      </w:r>
      <w:r w:rsidRPr="004125AC">
        <w:rPr>
          <w:rFonts w:ascii="Times New Roman" w:hAnsi="Times New Roman" w:cs="Times New Roman"/>
          <w:sz w:val="24"/>
          <w:szCs w:val="24"/>
          <w:lang w:val="en-US" w:eastAsia="zh-CN"/>
        </w:rPr>
        <w:t xml:space="preserve"> training, and 14% lower secondary education. In terms of current occupation, 45.7% of the sample were enrolled </w:t>
      </w:r>
      <w:r w:rsidRPr="004125AC">
        <w:rPr>
          <w:rFonts w:ascii="Times New Roman" w:hAnsi="Times New Roman" w:cs="Times New Roman"/>
          <w:sz w:val="24"/>
          <w:szCs w:val="24"/>
          <w:lang w:val="en-US" w:eastAsia="zh-CN"/>
        </w:rPr>
        <w:lastRenderedPageBreak/>
        <w:t>in university studies, 37.1% were employed, and 17.2% were unemployed. With respect to living arrangements, 68% of the sample were living independently from their family of origin, whereas 32% were still living with them. Additionally, 52% of the sample were financially independent from their adoptive family, compared to 48% who were still financially dependent. Finally, 40% of the sample did not currently have a romantic partner, whereas 60% did; likewise, 54% of the sample did not have a family of their own, compared to 46% who did.</w:t>
      </w:r>
    </w:p>
    <w:p w14:paraId="0EC012A6" w14:textId="0C17FCAF" w:rsidR="00E66280" w:rsidRDefault="00E66280" w:rsidP="00DC6730">
      <w:pPr>
        <w:spacing w:after="0" w:line="480" w:lineRule="auto"/>
        <w:ind w:firstLine="708"/>
        <w:jc w:val="both"/>
        <w:rPr>
          <w:rFonts w:ascii="Times New Roman" w:hAnsi="Times New Roman" w:cs="Times New Roman"/>
          <w:sz w:val="24"/>
          <w:szCs w:val="24"/>
          <w:lang w:val="en-GB" w:eastAsia="zh-CN"/>
        </w:rPr>
      </w:pPr>
      <w:proofErr w:type="gramStart"/>
      <w:r w:rsidRPr="004125AC">
        <w:rPr>
          <w:rFonts w:ascii="Times New Roman" w:hAnsi="Times New Roman" w:cs="Times New Roman"/>
          <w:sz w:val="24"/>
          <w:szCs w:val="24"/>
          <w:lang w:val="en-US" w:eastAsia="zh-CN"/>
        </w:rPr>
        <w:t>With regard to</w:t>
      </w:r>
      <w:proofErr w:type="gramEnd"/>
      <w:r w:rsidRPr="004125AC">
        <w:rPr>
          <w:rFonts w:ascii="Times New Roman" w:hAnsi="Times New Roman" w:cs="Times New Roman"/>
          <w:sz w:val="24"/>
          <w:szCs w:val="24"/>
          <w:lang w:val="en-US" w:eastAsia="zh-CN"/>
        </w:rPr>
        <w:t xml:space="preserve"> adoption-related variables, 32 participants were </w:t>
      </w:r>
      <w:r w:rsidR="007078FD">
        <w:rPr>
          <w:rFonts w:ascii="Times New Roman" w:hAnsi="Times New Roman" w:cs="Times New Roman"/>
          <w:sz w:val="24"/>
          <w:szCs w:val="24"/>
          <w:lang w:val="en-US" w:eastAsia="zh-CN"/>
        </w:rPr>
        <w:t>domestically</w:t>
      </w:r>
      <w:r w:rsidRPr="004125AC">
        <w:rPr>
          <w:rFonts w:ascii="Times New Roman" w:hAnsi="Times New Roman" w:cs="Times New Roman"/>
          <w:sz w:val="24"/>
          <w:szCs w:val="24"/>
          <w:lang w:val="en-US" w:eastAsia="zh-CN"/>
        </w:rPr>
        <w:t xml:space="preserve"> adopted (64%) and 18 were internationally adopted (36%). Participants were adopted at a mean age of 1.63 years (</w:t>
      </w:r>
      <w:r w:rsidRPr="004125AC">
        <w:rPr>
          <w:rFonts w:ascii="Times New Roman" w:hAnsi="Times New Roman" w:cs="Times New Roman"/>
          <w:i/>
          <w:iCs/>
          <w:sz w:val="24"/>
          <w:szCs w:val="24"/>
          <w:lang w:val="en-US" w:eastAsia="zh-CN"/>
        </w:rPr>
        <w:t>SD</w:t>
      </w:r>
      <w:r w:rsidRPr="004125AC">
        <w:rPr>
          <w:rFonts w:ascii="Times New Roman" w:hAnsi="Times New Roman" w:cs="Times New Roman"/>
          <w:sz w:val="24"/>
          <w:szCs w:val="24"/>
          <w:lang w:val="en-US" w:eastAsia="zh-CN"/>
        </w:rPr>
        <w:t xml:space="preserve"> = 2.36), had resided in an institutional care setting for an average of 0.88 years (</w:t>
      </w:r>
      <w:r w:rsidRPr="004125AC">
        <w:rPr>
          <w:rFonts w:ascii="Times New Roman" w:hAnsi="Times New Roman" w:cs="Times New Roman"/>
          <w:i/>
          <w:iCs/>
          <w:sz w:val="24"/>
          <w:szCs w:val="24"/>
          <w:lang w:val="en-US" w:eastAsia="zh-CN"/>
        </w:rPr>
        <w:t>SD</w:t>
      </w:r>
      <w:r w:rsidRPr="004125AC">
        <w:rPr>
          <w:rFonts w:ascii="Times New Roman" w:hAnsi="Times New Roman" w:cs="Times New Roman"/>
          <w:sz w:val="24"/>
          <w:szCs w:val="24"/>
          <w:lang w:val="en-US" w:eastAsia="zh-CN"/>
        </w:rPr>
        <w:t xml:space="preserve"> = 1.63), and</w:t>
      </w:r>
      <w:r w:rsidR="00F53107">
        <w:rPr>
          <w:rFonts w:ascii="Times New Roman" w:hAnsi="Times New Roman" w:cs="Times New Roman"/>
          <w:sz w:val="24"/>
          <w:szCs w:val="24"/>
          <w:lang w:val="en-US" w:eastAsia="zh-CN"/>
        </w:rPr>
        <w:t>/or</w:t>
      </w:r>
      <w:r w:rsidRPr="004125AC">
        <w:rPr>
          <w:rFonts w:ascii="Times New Roman" w:hAnsi="Times New Roman" w:cs="Times New Roman"/>
          <w:sz w:val="24"/>
          <w:szCs w:val="24"/>
          <w:lang w:val="en-US" w:eastAsia="zh-CN"/>
        </w:rPr>
        <w:t xml:space="preserve"> had lived with a foster family </w:t>
      </w:r>
      <w:r w:rsidR="00F53107" w:rsidRPr="007078FD">
        <w:rPr>
          <w:rFonts w:ascii="Times New Roman" w:hAnsi="Times New Roman" w:cs="Times New Roman"/>
          <w:sz w:val="24"/>
          <w:szCs w:val="24"/>
          <w:lang w:val="en-GB" w:eastAsia="zh-CN"/>
        </w:rPr>
        <w:t>prior to adoption</w:t>
      </w:r>
      <w:r w:rsidR="001F16C8" w:rsidRPr="007078FD">
        <w:rPr>
          <w:rFonts w:ascii="Times New Roman" w:hAnsi="Times New Roman" w:cs="Times New Roman"/>
          <w:sz w:val="24"/>
          <w:szCs w:val="24"/>
          <w:lang w:val="en-GB" w:eastAsia="zh-CN"/>
        </w:rPr>
        <w:t xml:space="preserve"> </w:t>
      </w:r>
      <w:r w:rsidRPr="007078FD">
        <w:rPr>
          <w:rFonts w:ascii="Times New Roman" w:hAnsi="Times New Roman" w:cs="Times New Roman"/>
          <w:sz w:val="24"/>
          <w:szCs w:val="24"/>
          <w:lang w:val="en-GB" w:eastAsia="zh-CN"/>
        </w:rPr>
        <w:t>for</w:t>
      </w:r>
      <w:r w:rsidRPr="004125AC">
        <w:rPr>
          <w:rFonts w:ascii="Times New Roman" w:hAnsi="Times New Roman" w:cs="Times New Roman"/>
          <w:sz w:val="24"/>
          <w:szCs w:val="24"/>
          <w:lang w:val="en-US" w:eastAsia="zh-CN"/>
        </w:rPr>
        <w:t xml:space="preserve"> a mean of 0.94 years (</w:t>
      </w:r>
      <w:r w:rsidRPr="004125AC">
        <w:rPr>
          <w:rFonts w:ascii="Times New Roman" w:hAnsi="Times New Roman" w:cs="Times New Roman"/>
          <w:i/>
          <w:iCs/>
          <w:sz w:val="24"/>
          <w:szCs w:val="24"/>
          <w:lang w:val="en-US" w:eastAsia="zh-CN"/>
        </w:rPr>
        <w:t>SD</w:t>
      </w:r>
      <w:r w:rsidRPr="004125AC">
        <w:rPr>
          <w:rFonts w:ascii="Times New Roman" w:hAnsi="Times New Roman" w:cs="Times New Roman"/>
          <w:sz w:val="24"/>
          <w:szCs w:val="24"/>
          <w:lang w:val="en-US" w:eastAsia="zh-CN"/>
        </w:rPr>
        <w:t xml:space="preserve"> = 3.51</w:t>
      </w:r>
      <w:r w:rsidRPr="007078FD">
        <w:rPr>
          <w:rFonts w:ascii="Times New Roman" w:hAnsi="Times New Roman" w:cs="Times New Roman"/>
          <w:sz w:val="24"/>
          <w:szCs w:val="24"/>
          <w:lang w:val="en-GB" w:eastAsia="zh-CN"/>
        </w:rPr>
        <w:t>).</w:t>
      </w:r>
      <w:r w:rsidR="007078FD" w:rsidRPr="007078FD">
        <w:rPr>
          <w:rFonts w:ascii="Times New Roman" w:hAnsi="Times New Roman" w:cs="Times New Roman"/>
          <w:sz w:val="24"/>
          <w:szCs w:val="24"/>
          <w:lang w:val="en-GB" w:eastAsia="zh-CN"/>
        </w:rPr>
        <w:t xml:space="preserve"> All their sociodemographic characteristics are shown in Table 1.</w:t>
      </w:r>
    </w:p>
    <w:p w14:paraId="73C3F30C" w14:textId="77777777" w:rsidR="00923C8C" w:rsidRPr="004125AC" w:rsidRDefault="00923C8C" w:rsidP="00DC6730">
      <w:pPr>
        <w:spacing w:after="0" w:line="480" w:lineRule="auto"/>
        <w:ind w:firstLine="708"/>
        <w:jc w:val="both"/>
        <w:rPr>
          <w:rFonts w:ascii="Times New Roman" w:hAnsi="Times New Roman" w:cs="Times New Roman"/>
          <w:sz w:val="24"/>
          <w:szCs w:val="24"/>
          <w:lang w:val="en-US" w:eastAsia="zh-CN"/>
        </w:rPr>
      </w:pPr>
    </w:p>
    <w:p w14:paraId="5DEBDD38" w14:textId="77777777" w:rsidR="00A574B5" w:rsidRPr="003B45E9" w:rsidRDefault="00A574B5" w:rsidP="00A574B5">
      <w:pPr>
        <w:spacing w:after="0" w:line="360" w:lineRule="auto"/>
        <w:jc w:val="both"/>
        <w:rPr>
          <w:rFonts w:ascii="Times New Roman" w:hAnsi="Times New Roman" w:cs="Times New Roman"/>
          <w:sz w:val="24"/>
          <w:szCs w:val="24"/>
          <w:lang w:val="en-GB"/>
        </w:rPr>
      </w:pPr>
      <w:r w:rsidRPr="003B45E9">
        <w:rPr>
          <w:rFonts w:ascii="Times New Roman" w:hAnsi="Times New Roman" w:cs="Times New Roman"/>
          <w:sz w:val="24"/>
          <w:szCs w:val="24"/>
          <w:lang w:val="en-GB"/>
        </w:rPr>
        <w:t>Table 1</w:t>
      </w:r>
    </w:p>
    <w:p w14:paraId="3C929951" w14:textId="05A4F90B" w:rsidR="00A574B5" w:rsidRPr="003B45E9" w:rsidRDefault="00A574B5" w:rsidP="00A574B5">
      <w:pPr>
        <w:spacing w:after="0" w:line="360" w:lineRule="auto"/>
        <w:jc w:val="both"/>
        <w:rPr>
          <w:rFonts w:ascii="Times New Roman" w:hAnsi="Times New Roman" w:cs="Times New Roman"/>
          <w:i/>
          <w:noProof/>
          <w:sz w:val="24"/>
          <w:szCs w:val="24"/>
          <w:lang w:val="en-GB"/>
        </w:rPr>
      </w:pPr>
      <w:r w:rsidRPr="003B45E9">
        <w:rPr>
          <w:rFonts w:ascii="Times New Roman" w:hAnsi="Times New Roman" w:cs="Times New Roman"/>
          <w:i/>
          <w:noProof/>
          <w:sz w:val="24"/>
          <w:szCs w:val="24"/>
          <w:lang w:val="en-GB"/>
        </w:rPr>
        <w:t xml:space="preserve">Descriptive statistics for the sociodemographic variables of </w:t>
      </w:r>
      <w:r w:rsidRPr="005E5C4F">
        <w:rPr>
          <w:rFonts w:ascii="Times New Roman" w:hAnsi="Times New Roman" w:cs="Times New Roman"/>
          <w:i/>
          <w:iCs/>
          <w:color w:val="000000" w:themeColor="text1"/>
          <w:sz w:val="24"/>
          <w:szCs w:val="24"/>
          <w:lang w:val="en-GB"/>
        </w:rPr>
        <w:t>adult adoptees</w:t>
      </w:r>
      <w:r w:rsidRPr="003B45E9">
        <w:rPr>
          <w:rFonts w:ascii="Times New Roman" w:hAnsi="Times New Roman" w:cs="Times New Roman"/>
          <w:i/>
          <w:noProof/>
          <w:sz w:val="24"/>
          <w:szCs w:val="24"/>
          <w:lang w:val="en-GB"/>
        </w:rPr>
        <w:t xml:space="preserve"> and adoptive families, and adoptive process variables by type of adoption</w:t>
      </w:r>
    </w:p>
    <w:tbl>
      <w:tblPr>
        <w:tblStyle w:val="Tablaconcuadrcula"/>
        <w:tblW w:w="8287" w:type="dxa"/>
        <w:tblInd w:w="218" w:type="dxa"/>
        <w:tblCellMar>
          <w:left w:w="70" w:type="dxa"/>
          <w:right w:w="70" w:type="dxa"/>
        </w:tblCellMar>
        <w:tblLook w:val="04A0" w:firstRow="1" w:lastRow="0" w:firstColumn="1" w:lastColumn="0" w:noHBand="0" w:noVBand="1"/>
      </w:tblPr>
      <w:tblGrid>
        <w:gridCol w:w="2762"/>
        <w:gridCol w:w="1381"/>
        <w:gridCol w:w="1381"/>
        <w:gridCol w:w="2763"/>
      </w:tblGrid>
      <w:tr w:rsidR="00AB7FF1" w:rsidRPr="003B45E9" w14:paraId="4DE6DEE0" w14:textId="77777777" w:rsidTr="00AB7FF1">
        <w:trPr>
          <w:trHeight w:val="439"/>
        </w:trPr>
        <w:tc>
          <w:tcPr>
            <w:tcW w:w="4143" w:type="dxa"/>
            <w:gridSpan w:val="2"/>
            <w:tcBorders>
              <w:top w:val="single" w:sz="4" w:space="0" w:color="auto"/>
              <w:left w:val="nil"/>
              <w:bottom w:val="single" w:sz="4" w:space="0" w:color="auto"/>
              <w:right w:val="nil"/>
            </w:tcBorders>
          </w:tcPr>
          <w:p w14:paraId="5F108873" w14:textId="77777777" w:rsidR="00AB7FF1" w:rsidRPr="003B45E9" w:rsidRDefault="00AB7FF1" w:rsidP="00174F0C">
            <w:pPr>
              <w:rPr>
                <w:lang w:val="en-GB"/>
              </w:rPr>
            </w:pPr>
          </w:p>
        </w:tc>
        <w:tc>
          <w:tcPr>
            <w:tcW w:w="4144" w:type="dxa"/>
            <w:gridSpan w:val="2"/>
            <w:tcBorders>
              <w:top w:val="single" w:sz="4" w:space="0" w:color="auto"/>
              <w:left w:val="nil"/>
              <w:bottom w:val="single" w:sz="4" w:space="0" w:color="auto"/>
              <w:right w:val="nil"/>
            </w:tcBorders>
            <w:vAlign w:val="center"/>
          </w:tcPr>
          <w:p w14:paraId="184F7D52" w14:textId="77777777" w:rsidR="00AB7FF1" w:rsidRPr="003B45E9" w:rsidRDefault="00AB7FF1" w:rsidP="00174F0C">
            <w:pPr>
              <w:jc w:val="center"/>
              <w:rPr>
                <w:lang w:val="en-GB"/>
              </w:rPr>
            </w:pPr>
            <w:r w:rsidRPr="003B45E9">
              <w:rPr>
                <w:lang w:val="en-GB"/>
              </w:rPr>
              <w:t>Total sample</w:t>
            </w:r>
          </w:p>
        </w:tc>
      </w:tr>
      <w:tr w:rsidR="00AB7FF1" w:rsidRPr="003B45E9" w14:paraId="49D68FFE" w14:textId="77777777" w:rsidTr="00AB7FF1">
        <w:tc>
          <w:tcPr>
            <w:tcW w:w="2762" w:type="dxa"/>
            <w:tcBorders>
              <w:top w:val="single" w:sz="4" w:space="0" w:color="auto"/>
              <w:left w:val="nil"/>
              <w:bottom w:val="single" w:sz="4" w:space="0" w:color="auto"/>
              <w:right w:val="nil"/>
            </w:tcBorders>
            <w:tcMar>
              <w:top w:w="0" w:type="dxa"/>
              <w:left w:w="108" w:type="dxa"/>
              <w:bottom w:w="0" w:type="dxa"/>
              <w:right w:w="108" w:type="dxa"/>
            </w:tcMar>
          </w:tcPr>
          <w:p w14:paraId="2D011137" w14:textId="77777777" w:rsidR="00AB7FF1" w:rsidRPr="003B45E9" w:rsidRDefault="00AB7FF1" w:rsidP="00174F0C">
            <w:pPr>
              <w:autoSpaceDE w:val="0"/>
              <w:autoSpaceDN w:val="0"/>
              <w:adjustRightInd w:val="0"/>
              <w:rPr>
                <w:lang w:val="en-GB"/>
              </w:rPr>
            </w:pPr>
            <w:r w:rsidRPr="003B45E9">
              <w:rPr>
                <w:lang w:val="en-GB"/>
              </w:rPr>
              <w:t>Adult adoptees</w:t>
            </w:r>
          </w:p>
        </w:tc>
        <w:tc>
          <w:tcPr>
            <w:tcW w:w="2762" w:type="dxa"/>
            <w:gridSpan w:val="2"/>
            <w:tcBorders>
              <w:top w:val="single" w:sz="4" w:space="0" w:color="auto"/>
              <w:left w:val="nil"/>
              <w:bottom w:val="single" w:sz="4" w:space="0" w:color="auto"/>
              <w:right w:val="nil"/>
            </w:tcBorders>
            <w:vAlign w:val="bottom"/>
          </w:tcPr>
          <w:p w14:paraId="1CFE3CA8" w14:textId="69274131" w:rsidR="00AB7FF1" w:rsidRPr="003B45E9" w:rsidRDefault="00AB7FF1" w:rsidP="00174F0C">
            <w:pPr>
              <w:autoSpaceDE w:val="0"/>
              <w:autoSpaceDN w:val="0"/>
              <w:adjustRightInd w:val="0"/>
              <w:jc w:val="center"/>
              <w:rPr>
                <w:i/>
                <w:lang w:val="en-GB"/>
              </w:rPr>
            </w:pPr>
            <w:r w:rsidRPr="003B45E9">
              <w:rPr>
                <w:i/>
                <w:lang w:val="en-GB"/>
              </w:rPr>
              <w:t>M</w:t>
            </w:r>
          </w:p>
        </w:tc>
        <w:tc>
          <w:tcPr>
            <w:tcW w:w="2763" w:type="dxa"/>
            <w:tcBorders>
              <w:top w:val="single" w:sz="4" w:space="0" w:color="auto"/>
              <w:left w:val="nil"/>
              <w:bottom w:val="single" w:sz="4" w:space="0" w:color="auto"/>
              <w:right w:val="nil"/>
            </w:tcBorders>
            <w:vAlign w:val="bottom"/>
          </w:tcPr>
          <w:p w14:paraId="6069AC0E" w14:textId="4059064C" w:rsidR="00AB7FF1" w:rsidRPr="003B45E9" w:rsidRDefault="00AB7FF1" w:rsidP="00174F0C">
            <w:pPr>
              <w:autoSpaceDE w:val="0"/>
              <w:autoSpaceDN w:val="0"/>
              <w:adjustRightInd w:val="0"/>
              <w:jc w:val="center"/>
              <w:rPr>
                <w:i/>
                <w:lang w:val="en-GB"/>
              </w:rPr>
            </w:pPr>
            <w:r w:rsidRPr="003B45E9">
              <w:rPr>
                <w:i/>
                <w:lang w:val="en-GB"/>
              </w:rPr>
              <w:t>SD</w:t>
            </w:r>
          </w:p>
        </w:tc>
      </w:tr>
      <w:tr w:rsidR="00AB7FF1" w:rsidRPr="003B45E9" w14:paraId="07BB21D0" w14:textId="77777777" w:rsidTr="00AB7FF1">
        <w:tc>
          <w:tcPr>
            <w:tcW w:w="2762" w:type="dxa"/>
            <w:tcBorders>
              <w:top w:val="nil"/>
              <w:left w:val="nil"/>
              <w:bottom w:val="nil"/>
              <w:right w:val="nil"/>
            </w:tcBorders>
            <w:tcMar>
              <w:top w:w="0" w:type="dxa"/>
              <w:left w:w="108" w:type="dxa"/>
              <w:bottom w:w="0" w:type="dxa"/>
              <w:right w:w="108" w:type="dxa"/>
            </w:tcMar>
          </w:tcPr>
          <w:p w14:paraId="475EDFE2" w14:textId="77777777" w:rsidR="00AB7FF1" w:rsidRPr="003B45E9" w:rsidRDefault="00AB7FF1" w:rsidP="00174F0C">
            <w:pPr>
              <w:autoSpaceDE w:val="0"/>
              <w:autoSpaceDN w:val="0"/>
              <w:adjustRightInd w:val="0"/>
              <w:rPr>
                <w:i/>
                <w:lang w:val="en-GB"/>
              </w:rPr>
            </w:pPr>
            <w:r w:rsidRPr="003B45E9">
              <w:rPr>
                <w:i/>
                <w:lang w:val="en-GB"/>
              </w:rPr>
              <w:t>Current age</w:t>
            </w:r>
          </w:p>
        </w:tc>
        <w:tc>
          <w:tcPr>
            <w:tcW w:w="2762" w:type="dxa"/>
            <w:gridSpan w:val="2"/>
            <w:tcBorders>
              <w:top w:val="single" w:sz="4" w:space="0" w:color="auto"/>
              <w:left w:val="nil"/>
              <w:bottom w:val="single" w:sz="4" w:space="0" w:color="auto"/>
              <w:right w:val="nil"/>
            </w:tcBorders>
          </w:tcPr>
          <w:p w14:paraId="1DBFCE6D" w14:textId="77777777" w:rsidR="00AB7FF1" w:rsidRPr="003B45E9" w:rsidRDefault="00AB7FF1" w:rsidP="00174F0C">
            <w:pPr>
              <w:autoSpaceDE w:val="0"/>
              <w:autoSpaceDN w:val="0"/>
              <w:adjustRightInd w:val="0"/>
              <w:jc w:val="center"/>
              <w:rPr>
                <w:lang w:val="en-GB"/>
              </w:rPr>
            </w:pPr>
            <w:r w:rsidRPr="003B45E9">
              <w:rPr>
                <w:lang w:val="en-GB"/>
              </w:rPr>
              <w:t>30.61</w:t>
            </w:r>
          </w:p>
        </w:tc>
        <w:tc>
          <w:tcPr>
            <w:tcW w:w="2763" w:type="dxa"/>
            <w:tcBorders>
              <w:top w:val="single" w:sz="4" w:space="0" w:color="auto"/>
              <w:left w:val="nil"/>
              <w:bottom w:val="single" w:sz="4" w:space="0" w:color="auto"/>
              <w:right w:val="nil"/>
            </w:tcBorders>
          </w:tcPr>
          <w:p w14:paraId="625EDF99" w14:textId="77777777" w:rsidR="00AB7FF1" w:rsidRPr="003B45E9" w:rsidRDefault="00AB7FF1" w:rsidP="00174F0C">
            <w:pPr>
              <w:autoSpaceDE w:val="0"/>
              <w:autoSpaceDN w:val="0"/>
              <w:adjustRightInd w:val="0"/>
              <w:jc w:val="center"/>
              <w:rPr>
                <w:lang w:val="en-GB"/>
              </w:rPr>
            </w:pPr>
            <w:r w:rsidRPr="003B45E9">
              <w:rPr>
                <w:lang w:val="en-GB"/>
              </w:rPr>
              <w:t>10.10</w:t>
            </w:r>
          </w:p>
        </w:tc>
      </w:tr>
      <w:tr w:rsidR="00AB7FF1" w:rsidRPr="003B45E9" w14:paraId="3A65A182" w14:textId="77777777" w:rsidTr="00AB7FF1">
        <w:tc>
          <w:tcPr>
            <w:tcW w:w="2762" w:type="dxa"/>
            <w:tcBorders>
              <w:top w:val="nil"/>
              <w:left w:val="nil"/>
              <w:bottom w:val="nil"/>
              <w:right w:val="nil"/>
            </w:tcBorders>
            <w:tcMar>
              <w:top w:w="0" w:type="dxa"/>
              <w:left w:w="108" w:type="dxa"/>
              <w:bottom w:w="0" w:type="dxa"/>
              <w:right w:w="108" w:type="dxa"/>
            </w:tcMar>
          </w:tcPr>
          <w:p w14:paraId="310CEC39" w14:textId="77777777" w:rsidR="00AB7FF1" w:rsidRPr="003B45E9" w:rsidRDefault="00AB7FF1" w:rsidP="00174F0C">
            <w:pPr>
              <w:autoSpaceDE w:val="0"/>
              <w:autoSpaceDN w:val="0"/>
              <w:adjustRightInd w:val="0"/>
              <w:rPr>
                <w:lang w:val="en-GB"/>
              </w:rPr>
            </w:pPr>
          </w:p>
        </w:tc>
        <w:tc>
          <w:tcPr>
            <w:tcW w:w="2762" w:type="dxa"/>
            <w:gridSpan w:val="2"/>
            <w:tcBorders>
              <w:top w:val="single" w:sz="4" w:space="0" w:color="auto"/>
              <w:left w:val="nil"/>
              <w:bottom w:val="single" w:sz="4" w:space="0" w:color="auto"/>
              <w:right w:val="nil"/>
            </w:tcBorders>
          </w:tcPr>
          <w:p w14:paraId="57CF215E" w14:textId="77777777" w:rsidR="00AB7FF1" w:rsidRPr="003B45E9" w:rsidRDefault="00AB7FF1" w:rsidP="00174F0C">
            <w:pPr>
              <w:autoSpaceDE w:val="0"/>
              <w:autoSpaceDN w:val="0"/>
              <w:adjustRightInd w:val="0"/>
              <w:jc w:val="center"/>
              <w:rPr>
                <w:i/>
                <w:lang w:val="en-GB"/>
              </w:rPr>
            </w:pPr>
            <w:r w:rsidRPr="003B45E9">
              <w:rPr>
                <w:i/>
                <w:lang w:val="en-GB"/>
              </w:rPr>
              <w:t>n</w:t>
            </w:r>
          </w:p>
        </w:tc>
        <w:tc>
          <w:tcPr>
            <w:tcW w:w="2763" w:type="dxa"/>
            <w:tcBorders>
              <w:top w:val="single" w:sz="4" w:space="0" w:color="auto"/>
              <w:left w:val="nil"/>
              <w:bottom w:val="single" w:sz="4" w:space="0" w:color="auto"/>
              <w:right w:val="nil"/>
            </w:tcBorders>
          </w:tcPr>
          <w:p w14:paraId="40400B1C" w14:textId="77777777" w:rsidR="00AB7FF1" w:rsidRPr="003B45E9" w:rsidRDefault="00AB7FF1" w:rsidP="00174F0C">
            <w:pPr>
              <w:autoSpaceDE w:val="0"/>
              <w:autoSpaceDN w:val="0"/>
              <w:adjustRightInd w:val="0"/>
              <w:jc w:val="center"/>
              <w:rPr>
                <w:i/>
                <w:lang w:val="en-GB"/>
              </w:rPr>
            </w:pPr>
            <w:r w:rsidRPr="003B45E9">
              <w:rPr>
                <w:i/>
                <w:lang w:val="en-GB"/>
              </w:rPr>
              <w:t>%</w:t>
            </w:r>
          </w:p>
        </w:tc>
      </w:tr>
      <w:tr w:rsidR="00AB7FF1" w:rsidRPr="003B45E9" w14:paraId="417AA3FB" w14:textId="77777777" w:rsidTr="00AB7FF1">
        <w:tc>
          <w:tcPr>
            <w:tcW w:w="2762" w:type="dxa"/>
            <w:tcBorders>
              <w:top w:val="nil"/>
              <w:left w:val="nil"/>
              <w:bottom w:val="nil"/>
              <w:right w:val="nil"/>
            </w:tcBorders>
            <w:tcMar>
              <w:top w:w="0" w:type="dxa"/>
              <w:left w:w="108" w:type="dxa"/>
              <w:bottom w:w="0" w:type="dxa"/>
              <w:right w:w="108" w:type="dxa"/>
            </w:tcMar>
            <w:hideMark/>
          </w:tcPr>
          <w:p w14:paraId="67F1CB3F" w14:textId="4A5A01E5" w:rsidR="00AB7FF1" w:rsidRPr="003B45E9" w:rsidRDefault="00AB7FF1" w:rsidP="00174F0C">
            <w:pPr>
              <w:autoSpaceDE w:val="0"/>
              <w:autoSpaceDN w:val="0"/>
              <w:adjustRightInd w:val="0"/>
              <w:rPr>
                <w:i/>
                <w:lang w:val="en-GB"/>
              </w:rPr>
            </w:pPr>
            <w:r>
              <w:rPr>
                <w:i/>
                <w:lang w:val="en-GB"/>
              </w:rPr>
              <w:t>Gender</w:t>
            </w:r>
          </w:p>
          <w:p w14:paraId="420F139E" w14:textId="77777777" w:rsidR="00AB7FF1" w:rsidRPr="003B45E9" w:rsidRDefault="00AB7FF1" w:rsidP="00174F0C">
            <w:pPr>
              <w:autoSpaceDE w:val="0"/>
              <w:autoSpaceDN w:val="0"/>
              <w:adjustRightInd w:val="0"/>
              <w:ind w:firstLine="315"/>
              <w:rPr>
                <w:lang w:val="en-GB"/>
              </w:rPr>
            </w:pPr>
            <w:r w:rsidRPr="003B45E9">
              <w:rPr>
                <w:lang w:val="en-GB"/>
              </w:rPr>
              <w:t>Female</w:t>
            </w:r>
          </w:p>
          <w:p w14:paraId="5770652C" w14:textId="77777777" w:rsidR="00AB7FF1" w:rsidRPr="003B45E9" w:rsidRDefault="00AB7FF1" w:rsidP="00174F0C">
            <w:pPr>
              <w:autoSpaceDE w:val="0"/>
              <w:autoSpaceDN w:val="0"/>
              <w:adjustRightInd w:val="0"/>
              <w:ind w:firstLine="317"/>
              <w:rPr>
                <w:lang w:val="en-GB"/>
              </w:rPr>
            </w:pPr>
            <w:r w:rsidRPr="003B45E9">
              <w:rPr>
                <w:lang w:val="en-GB"/>
              </w:rPr>
              <w:t>Male</w:t>
            </w:r>
          </w:p>
        </w:tc>
        <w:tc>
          <w:tcPr>
            <w:tcW w:w="2762" w:type="dxa"/>
            <w:gridSpan w:val="2"/>
            <w:tcBorders>
              <w:top w:val="single" w:sz="4" w:space="0" w:color="auto"/>
              <w:left w:val="nil"/>
              <w:bottom w:val="nil"/>
              <w:right w:val="nil"/>
            </w:tcBorders>
          </w:tcPr>
          <w:p w14:paraId="0DE61B7C" w14:textId="77777777" w:rsidR="00AB7FF1" w:rsidRPr="003B45E9" w:rsidRDefault="00AB7FF1" w:rsidP="00174F0C">
            <w:pPr>
              <w:autoSpaceDE w:val="0"/>
              <w:autoSpaceDN w:val="0"/>
              <w:adjustRightInd w:val="0"/>
              <w:jc w:val="center"/>
              <w:rPr>
                <w:lang w:val="en-GB"/>
              </w:rPr>
            </w:pPr>
          </w:p>
          <w:p w14:paraId="4FB916FF" w14:textId="77777777" w:rsidR="00AB7FF1" w:rsidRPr="003B45E9" w:rsidRDefault="00AB7FF1" w:rsidP="00174F0C">
            <w:pPr>
              <w:autoSpaceDE w:val="0"/>
              <w:autoSpaceDN w:val="0"/>
              <w:adjustRightInd w:val="0"/>
              <w:jc w:val="center"/>
              <w:rPr>
                <w:lang w:val="en-GB"/>
              </w:rPr>
            </w:pPr>
            <w:r w:rsidRPr="003B45E9">
              <w:rPr>
                <w:lang w:val="en-GB"/>
              </w:rPr>
              <w:t>43</w:t>
            </w:r>
          </w:p>
          <w:p w14:paraId="0AB42243" w14:textId="77777777" w:rsidR="00AB7FF1" w:rsidRPr="003B45E9" w:rsidRDefault="00AB7FF1" w:rsidP="00174F0C">
            <w:pPr>
              <w:autoSpaceDE w:val="0"/>
              <w:autoSpaceDN w:val="0"/>
              <w:adjustRightInd w:val="0"/>
              <w:jc w:val="center"/>
              <w:rPr>
                <w:lang w:val="en-GB"/>
              </w:rPr>
            </w:pPr>
            <w:r w:rsidRPr="003B45E9">
              <w:rPr>
                <w:lang w:val="en-GB"/>
              </w:rPr>
              <w:t>7</w:t>
            </w:r>
          </w:p>
        </w:tc>
        <w:tc>
          <w:tcPr>
            <w:tcW w:w="2763" w:type="dxa"/>
            <w:tcBorders>
              <w:top w:val="single" w:sz="4" w:space="0" w:color="auto"/>
              <w:left w:val="nil"/>
              <w:bottom w:val="nil"/>
              <w:right w:val="nil"/>
            </w:tcBorders>
          </w:tcPr>
          <w:p w14:paraId="3B930DDA" w14:textId="77777777" w:rsidR="00AB7FF1" w:rsidRPr="003B45E9" w:rsidRDefault="00AB7FF1" w:rsidP="00174F0C">
            <w:pPr>
              <w:autoSpaceDE w:val="0"/>
              <w:autoSpaceDN w:val="0"/>
              <w:adjustRightInd w:val="0"/>
              <w:jc w:val="center"/>
              <w:rPr>
                <w:lang w:val="en-GB"/>
              </w:rPr>
            </w:pPr>
          </w:p>
          <w:p w14:paraId="13872FCD" w14:textId="77777777" w:rsidR="00AB7FF1" w:rsidRPr="003B45E9" w:rsidRDefault="00AB7FF1" w:rsidP="00174F0C">
            <w:pPr>
              <w:autoSpaceDE w:val="0"/>
              <w:autoSpaceDN w:val="0"/>
              <w:adjustRightInd w:val="0"/>
              <w:jc w:val="center"/>
              <w:rPr>
                <w:lang w:val="en-GB"/>
              </w:rPr>
            </w:pPr>
            <w:r w:rsidRPr="003B45E9">
              <w:rPr>
                <w:lang w:val="en-GB"/>
              </w:rPr>
              <w:t>86%</w:t>
            </w:r>
          </w:p>
          <w:p w14:paraId="44418983" w14:textId="77777777" w:rsidR="00AB7FF1" w:rsidRPr="003B45E9" w:rsidRDefault="00AB7FF1" w:rsidP="00174F0C">
            <w:pPr>
              <w:autoSpaceDE w:val="0"/>
              <w:autoSpaceDN w:val="0"/>
              <w:adjustRightInd w:val="0"/>
              <w:jc w:val="center"/>
              <w:rPr>
                <w:lang w:val="en-GB"/>
              </w:rPr>
            </w:pPr>
            <w:r w:rsidRPr="003B45E9">
              <w:rPr>
                <w:lang w:val="en-GB"/>
              </w:rPr>
              <w:t>14%</w:t>
            </w:r>
          </w:p>
        </w:tc>
      </w:tr>
      <w:tr w:rsidR="00AB7FF1" w:rsidRPr="003B45E9" w14:paraId="60569AB1" w14:textId="77777777" w:rsidTr="00AB7FF1">
        <w:tc>
          <w:tcPr>
            <w:tcW w:w="2762" w:type="dxa"/>
            <w:tcBorders>
              <w:top w:val="nil"/>
              <w:left w:val="nil"/>
              <w:bottom w:val="nil"/>
              <w:right w:val="nil"/>
            </w:tcBorders>
            <w:tcMar>
              <w:top w:w="0" w:type="dxa"/>
              <w:left w:w="108" w:type="dxa"/>
              <w:bottom w:w="0" w:type="dxa"/>
              <w:right w:w="108" w:type="dxa"/>
            </w:tcMar>
          </w:tcPr>
          <w:p w14:paraId="18F19EBD" w14:textId="47846B92" w:rsidR="00AB7FF1" w:rsidRPr="003B45E9" w:rsidRDefault="00AB7FF1" w:rsidP="00174F0C">
            <w:pPr>
              <w:autoSpaceDE w:val="0"/>
              <w:autoSpaceDN w:val="0"/>
              <w:adjustRightInd w:val="0"/>
              <w:rPr>
                <w:i/>
                <w:lang w:val="en-GB"/>
              </w:rPr>
            </w:pPr>
            <w:r>
              <w:rPr>
                <w:i/>
                <w:lang w:val="en-GB"/>
              </w:rPr>
              <w:t>Educational level</w:t>
            </w:r>
          </w:p>
          <w:p w14:paraId="0863883D" w14:textId="77777777" w:rsidR="00AB7FF1" w:rsidRPr="003B45E9" w:rsidRDefault="00AB7FF1" w:rsidP="00174F0C">
            <w:pPr>
              <w:autoSpaceDE w:val="0"/>
              <w:autoSpaceDN w:val="0"/>
              <w:adjustRightInd w:val="0"/>
              <w:ind w:firstLine="315"/>
              <w:rPr>
                <w:lang w:val="en-GB"/>
              </w:rPr>
            </w:pPr>
            <w:r w:rsidRPr="003B45E9">
              <w:rPr>
                <w:lang w:val="en-GB"/>
              </w:rPr>
              <w:t>Secondary</w:t>
            </w:r>
          </w:p>
          <w:p w14:paraId="6D6E3BE3" w14:textId="0225BB74" w:rsidR="00AB7FF1" w:rsidRPr="003B45E9" w:rsidRDefault="00AB7FF1" w:rsidP="00174F0C">
            <w:pPr>
              <w:autoSpaceDE w:val="0"/>
              <w:autoSpaceDN w:val="0"/>
              <w:adjustRightInd w:val="0"/>
              <w:ind w:firstLine="315"/>
              <w:rPr>
                <w:lang w:val="en-GB"/>
              </w:rPr>
            </w:pPr>
            <w:r w:rsidRPr="003B45E9">
              <w:rPr>
                <w:lang w:val="en-GB"/>
              </w:rPr>
              <w:t xml:space="preserve">Vocational </w:t>
            </w:r>
            <w:r>
              <w:rPr>
                <w:lang w:val="en-GB"/>
              </w:rPr>
              <w:t>education</w:t>
            </w:r>
          </w:p>
          <w:p w14:paraId="38FC685B" w14:textId="5F9BFB41" w:rsidR="00AB7FF1" w:rsidRPr="003B45E9" w:rsidRDefault="00AB7FF1" w:rsidP="00174F0C">
            <w:pPr>
              <w:autoSpaceDE w:val="0"/>
              <w:autoSpaceDN w:val="0"/>
              <w:adjustRightInd w:val="0"/>
              <w:ind w:firstLine="315"/>
              <w:rPr>
                <w:lang w:val="en-GB"/>
              </w:rPr>
            </w:pPr>
            <w:r>
              <w:rPr>
                <w:lang w:val="en-GB"/>
              </w:rPr>
              <w:t>S</w:t>
            </w:r>
            <w:r w:rsidRPr="003B45E9">
              <w:rPr>
                <w:lang w:val="en-GB"/>
              </w:rPr>
              <w:t>econdary</w:t>
            </w:r>
            <w:r>
              <w:rPr>
                <w:lang w:val="en-GB"/>
              </w:rPr>
              <w:t xml:space="preserve"> education</w:t>
            </w:r>
          </w:p>
          <w:p w14:paraId="463C2C52" w14:textId="77777777" w:rsidR="00AB7FF1" w:rsidRPr="003B45E9" w:rsidRDefault="00AB7FF1" w:rsidP="00174F0C">
            <w:pPr>
              <w:autoSpaceDE w:val="0"/>
              <w:autoSpaceDN w:val="0"/>
              <w:adjustRightInd w:val="0"/>
              <w:ind w:firstLine="315"/>
              <w:rPr>
                <w:lang w:val="en-GB"/>
              </w:rPr>
            </w:pPr>
            <w:r w:rsidRPr="003B45E9">
              <w:rPr>
                <w:lang w:val="en-GB"/>
              </w:rPr>
              <w:t>University</w:t>
            </w:r>
          </w:p>
        </w:tc>
        <w:tc>
          <w:tcPr>
            <w:tcW w:w="2762" w:type="dxa"/>
            <w:gridSpan w:val="2"/>
            <w:tcBorders>
              <w:top w:val="single" w:sz="4" w:space="0" w:color="auto"/>
              <w:left w:val="nil"/>
              <w:bottom w:val="single" w:sz="4" w:space="0" w:color="auto"/>
              <w:right w:val="nil"/>
            </w:tcBorders>
          </w:tcPr>
          <w:p w14:paraId="0D7D27A6" w14:textId="77777777" w:rsidR="00AB7FF1" w:rsidRPr="003B45E9" w:rsidRDefault="00AB7FF1" w:rsidP="00174F0C">
            <w:pPr>
              <w:autoSpaceDE w:val="0"/>
              <w:autoSpaceDN w:val="0"/>
              <w:adjustRightInd w:val="0"/>
              <w:jc w:val="center"/>
              <w:rPr>
                <w:lang w:val="en-GB"/>
              </w:rPr>
            </w:pPr>
          </w:p>
          <w:p w14:paraId="1566C753" w14:textId="77777777" w:rsidR="00AB7FF1" w:rsidRPr="003B45E9" w:rsidRDefault="00AB7FF1" w:rsidP="00174F0C">
            <w:pPr>
              <w:autoSpaceDE w:val="0"/>
              <w:autoSpaceDN w:val="0"/>
              <w:adjustRightInd w:val="0"/>
              <w:jc w:val="center"/>
              <w:rPr>
                <w:lang w:val="en-GB"/>
              </w:rPr>
            </w:pPr>
            <w:r w:rsidRPr="003B45E9">
              <w:rPr>
                <w:lang w:val="en-GB"/>
              </w:rPr>
              <w:t>7</w:t>
            </w:r>
          </w:p>
          <w:p w14:paraId="22F98196" w14:textId="77777777" w:rsidR="00AB7FF1" w:rsidRPr="003B45E9" w:rsidRDefault="00AB7FF1" w:rsidP="00174F0C">
            <w:pPr>
              <w:autoSpaceDE w:val="0"/>
              <w:autoSpaceDN w:val="0"/>
              <w:adjustRightInd w:val="0"/>
              <w:jc w:val="center"/>
              <w:rPr>
                <w:lang w:val="en-GB"/>
              </w:rPr>
            </w:pPr>
            <w:r w:rsidRPr="003B45E9">
              <w:rPr>
                <w:lang w:val="en-GB"/>
              </w:rPr>
              <w:t>7</w:t>
            </w:r>
          </w:p>
          <w:p w14:paraId="58ED2771" w14:textId="77777777" w:rsidR="00AB7FF1" w:rsidRPr="003B45E9" w:rsidRDefault="00AB7FF1" w:rsidP="00174F0C">
            <w:pPr>
              <w:autoSpaceDE w:val="0"/>
              <w:autoSpaceDN w:val="0"/>
              <w:adjustRightInd w:val="0"/>
              <w:jc w:val="center"/>
              <w:rPr>
                <w:lang w:val="en-GB"/>
              </w:rPr>
            </w:pPr>
            <w:r w:rsidRPr="003B45E9">
              <w:rPr>
                <w:lang w:val="en-GB"/>
              </w:rPr>
              <w:t>11</w:t>
            </w:r>
          </w:p>
          <w:p w14:paraId="1D0EECA0" w14:textId="77777777" w:rsidR="00AB7FF1" w:rsidRPr="003B45E9" w:rsidRDefault="00AB7FF1" w:rsidP="00174F0C">
            <w:pPr>
              <w:autoSpaceDE w:val="0"/>
              <w:autoSpaceDN w:val="0"/>
              <w:adjustRightInd w:val="0"/>
              <w:jc w:val="center"/>
              <w:rPr>
                <w:lang w:val="en-GB"/>
              </w:rPr>
            </w:pPr>
            <w:r w:rsidRPr="003B45E9">
              <w:rPr>
                <w:lang w:val="en-GB"/>
              </w:rPr>
              <w:t>25</w:t>
            </w:r>
          </w:p>
        </w:tc>
        <w:tc>
          <w:tcPr>
            <w:tcW w:w="2763" w:type="dxa"/>
            <w:tcBorders>
              <w:top w:val="single" w:sz="4" w:space="0" w:color="auto"/>
              <w:left w:val="nil"/>
              <w:bottom w:val="single" w:sz="4" w:space="0" w:color="auto"/>
              <w:right w:val="nil"/>
            </w:tcBorders>
          </w:tcPr>
          <w:p w14:paraId="6098700B" w14:textId="77777777" w:rsidR="00AB7FF1" w:rsidRPr="003B45E9" w:rsidRDefault="00AB7FF1" w:rsidP="00174F0C">
            <w:pPr>
              <w:autoSpaceDE w:val="0"/>
              <w:autoSpaceDN w:val="0"/>
              <w:adjustRightInd w:val="0"/>
              <w:jc w:val="center"/>
              <w:rPr>
                <w:lang w:val="en-GB"/>
              </w:rPr>
            </w:pPr>
          </w:p>
          <w:p w14:paraId="530F3F7F" w14:textId="77777777" w:rsidR="00AB7FF1" w:rsidRPr="003B45E9" w:rsidRDefault="00AB7FF1" w:rsidP="00174F0C">
            <w:pPr>
              <w:autoSpaceDE w:val="0"/>
              <w:autoSpaceDN w:val="0"/>
              <w:adjustRightInd w:val="0"/>
              <w:jc w:val="center"/>
              <w:rPr>
                <w:lang w:val="en-GB"/>
              </w:rPr>
            </w:pPr>
            <w:r w:rsidRPr="003B45E9">
              <w:rPr>
                <w:lang w:val="en-GB"/>
              </w:rPr>
              <w:t>14%</w:t>
            </w:r>
          </w:p>
          <w:p w14:paraId="0B03BB63" w14:textId="77777777" w:rsidR="00AB7FF1" w:rsidRPr="003B45E9" w:rsidRDefault="00AB7FF1" w:rsidP="00174F0C">
            <w:pPr>
              <w:autoSpaceDE w:val="0"/>
              <w:autoSpaceDN w:val="0"/>
              <w:adjustRightInd w:val="0"/>
              <w:jc w:val="center"/>
              <w:rPr>
                <w:lang w:val="en-GB"/>
              </w:rPr>
            </w:pPr>
            <w:r w:rsidRPr="003B45E9">
              <w:rPr>
                <w:lang w:val="en-GB"/>
              </w:rPr>
              <w:t>14%</w:t>
            </w:r>
          </w:p>
          <w:p w14:paraId="29388D0C" w14:textId="77777777" w:rsidR="00AB7FF1" w:rsidRPr="003B45E9" w:rsidRDefault="00AB7FF1" w:rsidP="00174F0C">
            <w:pPr>
              <w:autoSpaceDE w:val="0"/>
              <w:autoSpaceDN w:val="0"/>
              <w:adjustRightInd w:val="0"/>
              <w:jc w:val="center"/>
              <w:rPr>
                <w:lang w:val="en-GB"/>
              </w:rPr>
            </w:pPr>
            <w:r w:rsidRPr="003B45E9">
              <w:rPr>
                <w:lang w:val="en-GB"/>
              </w:rPr>
              <w:t>22%</w:t>
            </w:r>
          </w:p>
          <w:p w14:paraId="7987D528" w14:textId="77777777" w:rsidR="00AB7FF1" w:rsidRPr="003B45E9" w:rsidRDefault="00AB7FF1" w:rsidP="00174F0C">
            <w:pPr>
              <w:autoSpaceDE w:val="0"/>
              <w:autoSpaceDN w:val="0"/>
              <w:adjustRightInd w:val="0"/>
              <w:jc w:val="center"/>
              <w:rPr>
                <w:lang w:val="en-GB"/>
              </w:rPr>
            </w:pPr>
            <w:r w:rsidRPr="003B45E9">
              <w:rPr>
                <w:lang w:val="en-GB"/>
              </w:rPr>
              <w:t>50%</w:t>
            </w:r>
          </w:p>
        </w:tc>
      </w:tr>
      <w:tr w:rsidR="00AB7FF1" w:rsidRPr="003B45E9" w14:paraId="57E2C521" w14:textId="77777777" w:rsidTr="00AB7FF1">
        <w:tc>
          <w:tcPr>
            <w:tcW w:w="2762" w:type="dxa"/>
            <w:tcBorders>
              <w:top w:val="nil"/>
              <w:left w:val="nil"/>
              <w:bottom w:val="nil"/>
              <w:right w:val="nil"/>
            </w:tcBorders>
            <w:tcMar>
              <w:top w:w="0" w:type="dxa"/>
              <w:left w:w="108" w:type="dxa"/>
              <w:bottom w:w="0" w:type="dxa"/>
              <w:right w:w="108" w:type="dxa"/>
            </w:tcMar>
            <w:hideMark/>
          </w:tcPr>
          <w:p w14:paraId="75796DA3" w14:textId="77777777" w:rsidR="00AB7FF1" w:rsidRPr="003B45E9" w:rsidRDefault="00AB7FF1" w:rsidP="00174F0C">
            <w:pPr>
              <w:autoSpaceDE w:val="0"/>
              <w:autoSpaceDN w:val="0"/>
              <w:adjustRightInd w:val="0"/>
              <w:rPr>
                <w:i/>
                <w:lang w:val="en-GB"/>
              </w:rPr>
            </w:pPr>
            <w:r w:rsidRPr="003B45E9">
              <w:rPr>
                <w:i/>
                <w:lang w:val="en-GB"/>
              </w:rPr>
              <w:t>Residential independence</w:t>
            </w:r>
          </w:p>
          <w:p w14:paraId="4E6FF149" w14:textId="77777777" w:rsidR="00AB7FF1" w:rsidRPr="003B45E9" w:rsidRDefault="00AB7FF1" w:rsidP="00174F0C">
            <w:pPr>
              <w:autoSpaceDE w:val="0"/>
              <w:autoSpaceDN w:val="0"/>
              <w:adjustRightInd w:val="0"/>
              <w:ind w:firstLine="333"/>
              <w:rPr>
                <w:iCs/>
                <w:lang w:val="en-GB"/>
              </w:rPr>
            </w:pPr>
            <w:r w:rsidRPr="003B45E9">
              <w:rPr>
                <w:iCs/>
                <w:lang w:val="en-GB"/>
              </w:rPr>
              <w:t>Living with parents</w:t>
            </w:r>
          </w:p>
          <w:p w14:paraId="37886D17" w14:textId="77777777" w:rsidR="00AB7FF1" w:rsidRPr="003B45E9" w:rsidRDefault="00AB7FF1" w:rsidP="00174F0C">
            <w:pPr>
              <w:autoSpaceDE w:val="0"/>
              <w:autoSpaceDN w:val="0"/>
              <w:adjustRightInd w:val="0"/>
              <w:ind w:firstLine="333"/>
              <w:rPr>
                <w:iCs/>
                <w:lang w:val="en-GB"/>
              </w:rPr>
            </w:pPr>
            <w:r w:rsidRPr="003B45E9">
              <w:rPr>
                <w:iCs/>
                <w:lang w:val="en-GB"/>
              </w:rPr>
              <w:t>Independent</w:t>
            </w:r>
          </w:p>
          <w:p w14:paraId="07CDD098" w14:textId="77777777" w:rsidR="00AB7FF1" w:rsidRPr="003B45E9" w:rsidRDefault="00AB7FF1" w:rsidP="00174F0C">
            <w:pPr>
              <w:autoSpaceDE w:val="0"/>
              <w:autoSpaceDN w:val="0"/>
              <w:adjustRightInd w:val="0"/>
              <w:ind w:firstLine="366"/>
              <w:rPr>
                <w:lang w:val="en-GB"/>
              </w:rPr>
            </w:pPr>
          </w:p>
        </w:tc>
        <w:tc>
          <w:tcPr>
            <w:tcW w:w="2762" w:type="dxa"/>
            <w:gridSpan w:val="2"/>
            <w:tcBorders>
              <w:top w:val="single" w:sz="4" w:space="0" w:color="auto"/>
              <w:left w:val="nil"/>
              <w:bottom w:val="single" w:sz="4" w:space="0" w:color="auto"/>
              <w:right w:val="nil"/>
            </w:tcBorders>
          </w:tcPr>
          <w:p w14:paraId="7DC80466" w14:textId="77777777" w:rsidR="00AB7FF1" w:rsidRPr="003B45E9" w:rsidRDefault="00AB7FF1" w:rsidP="00174F0C">
            <w:pPr>
              <w:autoSpaceDE w:val="0"/>
              <w:autoSpaceDN w:val="0"/>
              <w:adjustRightInd w:val="0"/>
              <w:jc w:val="center"/>
              <w:rPr>
                <w:lang w:val="en-GB"/>
              </w:rPr>
            </w:pPr>
          </w:p>
          <w:p w14:paraId="7D5DAB32" w14:textId="77777777" w:rsidR="00AB7FF1" w:rsidRPr="003B45E9" w:rsidRDefault="00AB7FF1" w:rsidP="00174F0C">
            <w:pPr>
              <w:autoSpaceDE w:val="0"/>
              <w:autoSpaceDN w:val="0"/>
              <w:adjustRightInd w:val="0"/>
              <w:jc w:val="center"/>
              <w:rPr>
                <w:lang w:val="en-GB"/>
              </w:rPr>
            </w:pPr>
            <w:r w:rsidRPr="003B45E9">
              <w:rPr>
                <w:lang w:val="en-GB"/>
              </w:rPr>
              <w:t>16</w:t>
            </w:r>
          </w:p>
          <w:p w14:paraId="0D7D9DF8" w14:textId="77777777" w:rsidR="00AB7FF1" w:rsidRPr="003B45E9" w:rsidRDefault="00AB7FF1" w:rsidP="00174F0C">
            <w:pPr>
              <w:autoSpaceDE w:val="0"/>
              <w:autoSpaceDN w:val="0"/>
              <w:adjustRightInd w:val="0"/>
              <w:jc w:val="center"/>
              <w:rPr>
                <w:lang w:val="en-GB"/>
              </w:rPr>
            </w:pPr>
            <w:r w:rsidRPr="003B45E9">
              <w:rPr>
                <w:lang w:val="en-GB"/>
              </w:rPr>
              <w:t>34</w:t>
            </w:r>
          </w:p>
        </w:tc>
        <w:tc>
          <w:tcPr>
            <w:tcW w:w="2763" w:type="dxa"/>
            <w:tcBorders>
              <w:top w:val="single" w:sz="4" w:space="0" w:color="auto"/>
              <w:left w:val="nil"/>
              <w:bottom w:val="single" w:sz="4" w:space="0" w:color="auto"/>
              <w:right w:val="nil"/>
            </w:tcBorders>
          </w:tcPr>
          <w:p w14:paraId="2721EFDD" w14:textId="77777777" w:rsidR="00AB7FF1" w:rsidRPr="003B45E9" w:rsidRDefault="00AB7FF1" w:rsidP="00174F0C">
            <w:pPr>
              <w:autoSpaceDE w:val="0"/>
              <w:autoSpaceDN w:val="0"/>
              <w:adjustRightInd w:val="0"/>
              <w:jc w:val="center"/>
              <w:rPr>
                <w:lang w:val="en-GB"/>
              </w:rPr>
            </w:pPr>
          </w:p>
          <w:p w14:paraId="5BFBB0AC" w14:textId="77777777" w:rsidR="00AB7FF1" w:rsidRPr="003B45E9" w:rsidRDefault="00AB7FF1" w:rsidP="00174F0C">
            <w:pPr>
              <w:autoSpaceDE w:val="0"/>
              <w:autoSpaceDN w:val="0"/>
              <w:adjustRightInd w:val="0"/>
              <w:jc w:val="center"/>
              <w:rPr>
                <w:lang w:val="en-GB"/>
              </w:rPr>
            </w:pPr>
            <w:r w:rsidRPr="003B45E9">
              <w:rPr>
                <w:lang w:val="en-GB"/>
              </w:rPr>
              <w:t>32%</w:t>
            </w:r>
          </w:p>
          <w:p w14:paraId="61B5A9F2" w14:textId="77777777" w:rsidR="00AB7FF1" w:rsidRPr="003B45E9" w:rsidRDefault="00AB7FF1" w:rsidP="00174F0C">
            <w:pPr>
              <w:autoSpaceDE w:val="0"/>
              <w:autoSpaceDN w:val="0"/>
              <w:adjustRightInd w:val="0"/>
              <w:jc w:val="center"/>
              <w:rPr>
                <w:lang w:val="en-GB"/>
              </w:rPr>
            </w:pPr>
            <w:r w:rsidRPr="003B45E9">
              <w:rPr>
                <w:lang w:val="en-GB"/>
              </w:rPr>
              <w:t>68%</w:t>
            </w:r>
          </w:p>
        </w:tc>
      </w:tr>
      <w:tr w:rsidR="00AB7FF1" w:rsidRPr="003B45E9" w14:paraId="37AEC61E" w14:textId="77777777" w:rsidTr="00AB7FF1">
        <w:tc>
          <w:tcPr>
            <w:tcW w:w="2762" w:type="dxa"/>
            <w:tcBorders>
              <w:top w:val="nil"/>
              <w:left w:val="nil"/>
              <w:bottom w:val="nil"/>
              <w:right w:val="nil"/>
            </w:tcBorders>
            <w:tcMar>
              <w:top w:w="0" w:type="dxa"/>
              <w:left w:w="108" w:type="dxa"/>
              <w:bottom w:w="0" w:type="dxa"/>
              <w:right w:w="108" w:type="dxa"/>
            </w:tcMar>
            <w:hideMark/>
          </w:tcPr>
          <w:p w14:paraId="31B15DBA" w14:textId="77777777" w:rsidR="00AB7FF1" w:rsidRPr="003B45E9" w:rsidRDefault="00AB7FF1" w:rsidP="00174F0C">
            <w:pPr>
              <w:autoSpaceDE w:val="0"/>
              <w:autoSpaceDN w:val="0"/>
              <w:adjustRightInd w:val="0"/>
              <w:rPr>
                <w:i/>
                <w:lang w:val="en-GB"/>
              </w:rPr>
            </w:pPr>
            <w:r w:rsidRPr="003B45E9">
              <w:rPr>
                <w:i/>
                <w:lang w:val="en-GB"/>
              </w:rPr>
              <w:t>Financially independent</w:t>
            </w:r>
          </w:p>
          <w:p w14:paraId="7C658122" w14:textId="77777777" w:rsidR="00AB7FF1" w:rsidRPr="003B45E9" w:rsidRDefault="00AB7FF1" w:rsidP="00174F0C">
            <w:pPr>
              <w:autoSpaceDE w:val="0"/>
              <w:autoSpaceDN w:val="0"/>
              <w:adjustRightInd w:val="0"/>
              <w:ind w:firstLine="317"/>
              <w:rPr>
                <w:lang w:val="en-GB"/>
              </w:rPr>
            </w:pPr>
            <w:r w:rsidRPr="003B45E9">
              <w:rPr>
                <w:lang w:val="en-GB"/>
              </w:rPr>
              <w:t>No</w:t>
            </w:r>
          </w:p>
          <w:p w14:paraId="5D17EA03" w14:textId="77777777" w:rsidR="00AB7FF1" w:rsidRPr="003B45E9" w:rsidRDefault="00AB7FF1" w:rsidP="00174F0C">
            <w:pPr>
              <w:autoSpaceDE w:val="0"/>
              <w:autoSpaceDN w:val="0"/>
              <w:adjustRightInd w:val="0"/>
              <w:ind w:firstLine="317"/>
              <w:rPr>
                <w:lang w:val="en-GB"/>
              </w:rPr>
            </w:pPr>
            <w:r w:rsidRPr="003B45E9">
              <w:rPr>
                <w:lang w:val="en-GB"/>
              </w:rPr>
              <w:lastRenderedPageBreak/>
              <w:t>Yes</w:t>
            </w:r>
          </w:p>
        </w:tc>
        <w:tc>
          <w:tcPr>
            <w:tcW w:w="2762" w:type="dxa"/>
            <w:gridSpan w:val="2"/>
            <w:tcBorders>
              <w:top w:val="single" w:sz="4" w:space="0" w:color="auto"/>
              <w:left w:val="nil"/>
              <w:bottom w:val="single" w:sz="4" w:space="0" w:color="auto"/>
              <w:right w:val="nil"/>
            </w:tcBorders>
          </w:tcPr>
          <w:p w14:paraId="79796E3F" w14:textId="77777777" w:rsidR="00AB7FF1" w:rsidRPr="003B45E9" w:rsidRDefault="00AB7FF1" w:rsidP="00174F0C">
            <w:pPr>
              <w:autoSpaceDE w:val="0"/>
              <w:autoSpaceDN w:val="0"/>
              <w:adjustRightInd w:val="0"/>
              <w:jc w:val="center"/>
              <w:rPr>
                <w:lang w:val="en-GB"/>
              </w:rPr>
            </w:pPr>
          </w:p>
          <w:p w14:paraId="42875C13" w14:textId="77777777" w:rsidR="00AB7FF1" w:rsidRPr="003B45E9" w:rsidRDefault="00AB7FF1" w:rsidP="00174F0C">
            <w:pPr>
              <w:autoSpaceDE w:val="0"/>
              <w:autoSpaceDN w:val="0"/>
              <w:adjustRightInd w:val="0"/>
              <w:jc w:val="center"/>
              <w:rPr>
                <w:lang w:val="en-GB"/>
              </w:rPr>
            </w:pPr>
            <w:r w:rsidRPr="003B45E9">
              <w:rPr>
                <w:lang w:val="en-GB"/>
              </w:rPr>
              <w:t>24</w:t>
            </w:r>
          </w:p>
          <w:p w14:paraId="5DE42209" w14:textId="77777777" w:rsidR="00AB7FF1" w:rsidRPr="003B45E9" w:rsidRDefault="00AB7FF1" w:rsidP="00174F0C">
            <w:pPr>
              <w:autoSpaceDE w:val="0"/>
              <w:autoSpaceDN w:val="0"/>
              <w:adjustRightInd w:val="0"/>
              <w:jc w:val="center"/>
              <w:rPr>
                <w:lang w:val="en-GB"/>
              </w:rPr>
            </w:pPr>
            <w:r w:rsidRPr="003B45E9">
              <w:rPr>
                <w:lang w:val="en-GB"/>
              </w:rPr>
              <w:lastRenderedPageBreak/>
              <w:t>26</w:t>
            </w:r>
          </w:p>
        </w:tc>
        <w:tc>
          <w:tcPr>
            <w:tcW w:w="2763" w:type="dxa"/>
            <w:tcBorders>
              <w:top w:val="single" w:sz="4" w:space="0" w:color="auto"/>
              <w:left w:val="nil"/>
              <w:bottom w:val="single" w:sz="4" w:space="0" w:color="auto"/>
              <w:right w:val="nil"/>
            </w:tcBorders>
          </w:tcPr>
          <w:p w14:paraId="13FAAB02" w14:textId="77777777" w:rsidR="00AB7FF1" w:rsidRPr="003B45E9" w:rsidRDefault="00AB7FF1" w:rsidP="00174F0C">
            <w:pPr>
              <w:autoSpaceDE w:val="0"/>
              <w:autoSpaceDN w:val="0"/>
              <w:adjustRightInd w:val="0"/>
              <w:jc w:val="center"/>
              <w:rPr>
                <w:lang w:val="en-GB"/>
              </w:rPr>
            </w:pPr>
          </w:p>
          <w:p w14:paraId="127F293F" w14:textId="77777777" w:rsidR="00AB7FF1" w:rsidRPr="003B45E9" w:rsidRDefault="00AB7FF1" w:rsidP="00174F0C">
            <w:pPr>
              <w:autoSpaceDE w:val="0"/>
              <w:autoSpaceDN w:val="0"/>
              <w:adjustRightInd w:val="0"/>
              <w:jc w:val="center"/>
              <w:rPr>
                <w:lang w:val="en-GB"/>
              </w:rPr>
            </w:pPr>
            <w:r w:rsidRPr="003B45E9">
              <w:rPr>
                <w:lang w:val="en-GB"/>
              </w:rPr>
              <w:t>48%</w:t>
            </w:r>
          </w:p>
          <w:p w14:paraId="335E0E3C" w14:textId="77777777" w:rsidR="00AB7FF1" w:rsidRPr="003B45E9" w:rsidRDefault="00AB7FF1" w:rsidP="00174F0C">
            <w:pPr>
              <w:autoSpaceDE w:val="0"/>
              <w:autoSpaceDN w:val="0"/>
              <w:adjustRightInd w:val="0"/>
              <w:jc w:val="center"/>
              <w:rPr>
                <w:lang w:val="en-GB"/>
              </w:rPr>
            </w:pPr>
            <w:r w:rsidRPr="003B45E9">
              <w:rPr>
                <w:lang w:val="en-GB"/>
              </w:rPr>
              <w:lastRenderedPageBreak/>
              <w:t>52%</w:t>
            </w:r>
          </w:p>
        </w:tc>
      </w:tr>
      <w:tr w:rsidR="00AB7FF1" w:rsidRPr="003B45E9" w14:paraId="27CD36D2" w14:textId="77777777" w:rsidTr="00AB7FF1">
        <w:tc>
          <w:tcPr>
            <w:tcW w:w="2762" w:type="dxa"/>
            <w:tcBorders>
              <w:top w:val="nil"/>
              <w:left w:val="nil"/>
              <w:bottom w:val="nil"/>
              <w:right w:val="nil"/>
            </w:tcBorders>
            <w:tcMar>
              <w:top w:w="0" w:type="dxa"/>
              <w:left w:w="108" w:type="dxa"/>
              <w:bottom w:w="0" w:type="dxa"/>
              <w:right w:w="108" w:type="dxa"/>
            </w:tcMar>
            <w:hideMark/>
          </w:tcPr>
          <w:p w14:paraId="46F33115" w14:textId="77777777" w:rsidR="00AB7FF1" w:rsidRPr="003B45E9" w:rsidRDefault="00AB7FF1" w:rsidP="00174F0C">
            <w:pPr>
              <w:autoSpaceDE w:val="0"/>
              <w:autoSpaceDN w:val="0"/>
              <w:adjustRightInd w:val="0"/>
              <w:rPr>
                <w:i/>
                <w:lang w:val="en-GB"/>
              </w:rPr>
            </w:pPr>
            <w:r w:rsidRPr="003B45E9">
              <w:rPr>
                <w:i/>
                <w:lang w:val="en-GB"/>
              </w:rPr>
              <w:lastRenderedPageBreak/>
              <w:t>Current partner</w:t>
            </w:r>
          </w:p>
          <w:p w14:paraId="7AAED7B4" w14:textId="77777777" w:rsidR="00AB7FF1" w:rsidRPr="003B45E9" w:rsidRDefault="00AB7FF1" w:rsidP="00174F0C">
            <w:pPr>
              <w:autoSpaceDE w:val="0"/>
              <w:autoSpaceDN w:val="0"/>
              <w:adjustRightInd w:val="0"/>
              <w:ind w:firstLine="317"/>
              <w:rPr>
                <w:lang w:val="en-GB"/>
              </w:rPr>
            </w:pPr>
            <w:r w:rsidRPr="003B45E9">
              <w:rPr>
                <w:lang w:val="en-GB"/>
              </w:rPr>
              <w:t>No</w:t>
            </w:r>
          </w:p>
          <w:p w14:paraId="209615DE" w14:textId="77777777" w:rsidR="00AB7FF1" w:rsidRPr="003B45E9" w:rsidRDefault="00AB7FF1" w:rsidP="00174F0C">
            <w:pPr>
              <w:autoSpaceDE w:val="0"/>
              <w:autoSpaceDN w:val="0"/>
              <w:adjustRightInd w:val="0"/>
              <w:ind w:firstLine="317"/>
              <w:rPr>
                <w:lang w:val="en-GB"/>
              </w:rPr>
            </w:pPr>
            <w:r w:rsidRPr="003B45E9">
              <w:rPr>
                <w:lang w:val="en-GB"/>
              </w:rPr>
              <w:t>Yes</w:t>
            </w:r>
          </w:p>
        </w:tc>
        <w:tc>
          <w:tcPr>
            <w:tcW w:w="2762" w:type="dxa"/>
            <w:gridSpan w:val="2"/>
            <w:tcBorders>
              <w:top w:val="single" w:sz="4" w:space="0" w:color="auto"/>
              <w:left w:val="nil"/>
              <w:bottom w:val="nil"/>
              <w:right w:val="nil"/>
            </w:tcBorders>
          </w:tcPr>
          <w:p w14:paraId="38D1BAB1" w14:textId="77777777" w:rsidR="00AB7FF1" w:rsidRPr="003B45E9" w:rsidRDefault="00AB7FF1" w:rsidP="00174F0C">
            <w:pPr>
              <w:autoSpaceDE w:val="0"/>
              <w:autoSpaceDN w:val="0"/>
              <w:adjustRightInd w:val="0"/>
              <w:jc w:val="center"/>
              <w:rPr>
                <w:lang w:val="en-GB"/>
              </w:rPr>
            </w:pPr>
          </w:p>
          <w:p w14:paraId="60F3F85B" w14:textId="77777777" w:rsidR="00AB7FF1" w:rsidRPr="003B45E9" w:rsidRDefault="00AB7FF1" w:rsidP="00174F0C">
            <w:pPr>
              <w:autoSpaceDE w:val="0"/>
              <w:autoSpaceDN w:val="0"/>
              <w:adjustRightInd w:val="0"/>
              <w:jc w:val="center"/>
              <w:rPr>
                <w:lang w:val="en-GB"/>
              </w:rPr>
            </w:pPr>
            <w:r w:rsidRPr="003B45E9">
              <w:rPr>
                <w:lang w:val="en-GB"/>
              </w:rPr>
              <w:t>20</w:t>
            </w:r>
          </w:p>
          <w:p w14:paraId="0A8BB605" w14:textId="77777777" w:rsidR="00AB7FF1" w:rsidRPr="003B45E9" w:rsidRDefault="00AB7FF1" w:rsidP="00174F0C">
            <w:pPr>
              <w:autoSpaceDE w:val="0"/>
              <w:autoSpaceDN w:val="0"/>
              <w:adjustRightInd w:val="0"/>
              <w:jc w:val="center"/>
              <w:rPr>
                <w:lang w:val="en-GB"/>
              </w:rPr>
            </w:pPr>
            <w:r w:rsidRPr="003B45E9">
              <w:rPr>
                <w:lang w:val="en-GB"/>
              </w:rPr>
              <w:t>30</w:t>
            </w:r>
          </w:p>
        </w:tc>
        <w:tc>
          <w:tcPr>
            <w:tcW w:w="2763" w:type="dxa"/>
            <w:tcBorders>
              <w:top w:val="single" w:sz="4" w:space="0" w:color="auto"/>
              <w:left w:val="nil"/>
              <w:bottom w:val="nil"/>
              <w:right w:val="nil"/>
            </w:tcBorders>
          </w:tcPr>
          <w:p w14:paraId="2CD29411" w14:textId="77777777" w:rsidR="00AB7FF1" w:rsidRPr="003B45E9" w:rsidRDefault="00AB7FF1" w:rsidP="00174F0C">
            <w:pPr>
              <w:autoSpaceDE w:val="0"/>
              <w:autoSpaceDN w:val="0"/>
              <w:adjustRightInd w:val="0"/>
              <w:jc w:val="center"/>
              <w:rPr>
                <w:lang w:val="en-GB"/>
              </w:rPr>
            </w:pPr>
          </w:p>
          <w:p w14:paraId="25871723" w14:textId="77777777" w:rsidR="00AB7FF1" w:rsidRPr="003B45E9" w:rsidRDefault="00AB7FF1" w:rsidP="00174F0C">
            <w:pPr>
              <w:autoSpaceDE w:val="0"/>
              <w:autoSpaceDN w:val="0"/>
              <w:adjustRightInd w:val="0"/>
              <w:jc w:val="center"/>
              <w:rPr>
                <w:lang w:val="en-GB"/>
              </w:rPr>
            </w:pPr>
            <w:r w:rsidRPr="003B45E9">
              <w:rPr>
                <w:lang w:val="en-GB"/>
              </w:rPr>
              <w:t>40%</w:t>
            </w:r>
          </w:p>
          <w:p w14:paraId="4A8F4DB7" w14:textId="77777777" w:rsidR="00AB7FF1" w:rsidRPr="003B45E9" w:rsidRDefault="00AB7FF1" w:rsidP="00174F0C">
            <w:pPr>
              <w:autoSpaceDE w:val="0"/>
              <w:autoSpaceDN w:val="0"/>
              <w:adjustRightInd w:val="0"/>
              <w:jc w:val="center"/>
              <w:rPr>
                <w:lang w:val="en-GB"/>
              </w:rPr>
            </w:pPr>
            <w:r w:rsidRPr="003B45E9">
              <w:rPr>
                <w:lang w:val="en-GB"/>
              </w:rPr>
              <w:t>60%</w:t>
            </w:r>
          </w:p>
        </w:tc>
      </w:tr>
      <w:tr w:rsidR="00AB7FF1" w:rsidRPr="003B45E9" w14:paraId="503ED4E7" w14:textId="77777777" w:rsidTr="00AB7FF1">
        <w:tc>
          <w:tcPr>
            <w:tcW w:w="2762" w:type="dxa"/>
            <w:tcBorders>
              <w:top w:val="nil"/>
              <w:left w:val="nil"/>
              <w:bottom w:val="single" w:sz="4" w:space="0" w:color="auto"/>
              <w:right w:val="nil"/>
            </w:tcBorders>
            <w:tcMar>
              <w:top w:w="0" w:type="dxa"/>
              <w:left w:w="108" w:type="dxa"/>
              <w:bottom w:w="0" w:type="dxa"/>
              <w:right w:w="108" w:type="dxa"/>
            </w:tcMar>
            <w:hideMark/>
          </w:tcPr>
          <w:p w14:paraId="06BCDC20" w14:textId="77777777" w:rsidR="00AB7FF1" w:rsidRPr="003B45E9" w:rsidRDefault="00AB7FF1" w:rsidP="00174F0C">
            <w:pPr>
              <w:autoSpaceDE w:val="0"/>
              <w:autoSpaceDN w:val="0"/>
              <w:adjustRightInd w:val="0"/>
              <w:rPr>
                <w:i/>
                <w:lang w:val="en-GB"/>
              </w:rPr>
            </w:pPr>
            <w:r w:rsidRPr="003B45E9">
              <w:rPr>
                <w:i/>
                <w:lang w:val="en-GB"/>
              </w:rPr>
              <w:t>Own family</w:t>
            </w:r>
          </w:p>
          <w:p w14:paraId="16557631" w14:textId="77777777" w:rsidR="00AB7FF1" w:rsidRPr="003B45E9" w:rsidRDefault="00AB7FF1" w:rsidP="00174F0C">
            <w:pPr>
              <w:autoSpaceDE w:val="0"/>
              <w:autoSpaceDN w:val="0"/>
              <w:adjustRightInd w:val="0"/>
              <w:ind w:firstLine="315"/>
              <w:rPr>
                <w:lang w:val="en-GB"/>
              </w:rPr>
            </w:pPr>
            <w:r w:rsidRPr="003B45E9">
              <w:rPr>
                <w:lang w:val="en-GB"/>
              </w:rPr>
              <w:t>No</w:t>
            </w:r>
          </w:p>
          <w:p w14:paraId="67A402FA" w14:textId="77777777" w:rsidR="00AB7FF1" w:rsidRPr="003B45E9" w:rsidRDefault="00AB7FF1" w:rsidP="00174F0C">
            <w:pPr>
              <w:autoSpaceDE w:val="0"/>
              <w:autoSpaceDN w:val="0"/>
              <w:adjustRightInd w:val="0"/>
              <w:ind w:firstLine="317"/>
              <w:rPr>
                <w:lang w:val="en-GB"/>
              </w:rPr>
            </w:pPr>
            <w:r w:rsidRPr="003B45E9">
              <w:rPr>
                <w:lang w:val="en-GB"/>
              </w:rPr>
              <w:t>Yes</w:t>
            </w:r>
          </w:p>
        </w:tc>
        <w:tc>
          <w:tcPr>
            <w:tcW w:w="2762" w:type="dxa"/>
            <w:gridSpan w:val="2"/>
            <w:tcBorders>
              <w:top w:val="nil"/>
              <w:left w:val="nil"/>
              <w:bottom w:val="single" w:sz="4" w:space="0" w:color="auto"/>
              <w:right w:val="nil"/>
            </w:tcBorders>
          </w:tcPr>
          <w:p w14:paraId="1A130E1C" w14:textId="77777777" w:rsidR="00AB7FF1" w:rsidRPr="003B45E9" w:rsidRDefault="00AB7FF1" w:rsidP="00174F0C">
            <w:pPr>
              <w:autoSpaceDE w:val="0"/>
              <w:autoSpaceDN w:val="0"/>
              <w:adjustRightInd w:val="0"/>
              <w:jc w:val="center"/>
              <w:rPr>
                <w:lang w:val="en-GB"/>
              </w:rPr>
            </w:pPr>
          </w:p>
          <w:p w14:paraId="6811011E" w14:textId="77777777" w:rsidR="00AB7FF1" w:rsidRPr="003B45E9" w:rsidRDefault="00AB7FF1" w:rsidP="00174F0C">
            <w:pPr>
              <w:autoSpaceDE w:val="0"/>
              <w:autoSpaceDN w:val="0"/>
              <w:adjustRightInd w:val="0"/>
              <w:jc w:val="center"/>
              <w:rPr>
                <w:lang w:val="en-GB"/>
              </w:rPr>
            </w:pPr>
            <w:r w:rsidRPr="003B45E9">
              <w:rPr>
                <w:lang w:val="en-GB"/>
              </w:rPr>
              <w:t>23</w:t>
            </w:r>
          </w:p>
          <w:p w14:paraId="6F64B788" w14:textId="77777777" w:rsidR="00AB7FF1" w:rsidRPr="003B45E9" w:rsidRDefault="00AB7FF1" w:rsidP="00174F0C">
            <w:pPr>
              <w:autoSpaceDE w:val="0"/>
              <w:autoSpaceDN w:val="0"/>
              <w:adjustRightInd w:val="0"/>
              <w:jc w:val="center"/>
              <w:rPr>
                <w:lang w:val="en-GB"/>
              </w:rPr>
            </w:pPr>
            <w:r w:rsidRPr="003B45E9">
              <w:rPr>
                <w:lang w:val="en-GB"/>
              </w:rPr>
              <w:t>27</w:t>
            </w:r>
          </w:p>
        </w:tc>
        <w:tc>
          <w:tcPr>
            <w:tcW w:w="2763" w:type="dxa"/>
            <w:tcBorders>
              <w:top w:val="nil"/>
              <w:left w:val="nil"/>
              <w:bottom w:val="single" w:sz="4" w:space="0" w:color="auto"/>
              <w:right w:val="nil"/>
            </w:tcBorders>
          </w:tcPr>
          <w:p w14:paraId="05E1E23B" w14:textId="77777777" w:rsidR="00AB7FF1" w:rsidRPr="003B45E9" w:rsidRDefault="00AB7FF1" w:rsidP="00174F0C">
            <w:pPr>
              <w:autoSpaceDE w:val="0"/>
              <w:autoSpaceDN w:val="0"/>
              <w:adjustRightInd w:val="0"/>
              <w:jc w:val="center"/>
              <w:rPr>
                <w:lang w:val="en-GB"/>
              </w:rPr>
            </w:pPr>
          </w:p>
          <w:p w14:paraId="45B0B4CB" w14:textId="77777777" w:rsidR="00AB7FF1" w:rsidRPr="003B45E9" w:rsidRDefault="00AB7FF1" w:rsidP="00174F0C">
            <w:pPr>
              <w:autoSpaceDE w:val="0"/>
              <w:autoSpaceDN w:val="0"/>
              <w:adjustRightInd w:val="0"/>
              <w:jc w:val="center"/>
              <w:rPr>
                <w:lang w:val="en-GB"/>
              </w:rPr>
            </w:pPr>
            <w:r w:rsidRPr="003B45E9">
              <w:rPr>
                <w:lang w:val="en-GB"/>
              </w:rPr>
              <w:t>54%</w:t>
            </w:r>
          </w:p>
          <w:p w14:paraId="2714B4E7" w14:textId="77777777" w:rsidR="00AB7FF1" w:rsidRPr="003B45E9" w:rsidRDefault="00AB7FF1" w:rsidP="00174F0C">
            <w:pPr>
              <w:autoSpaceDE w:val="0"/>
              <w:autoSpaceDN w:val="0"/>
              <w:adjustRightInd w:val="0"/>
              <w:jc w:val="center"/>
              <w:rPr>
                <w:lang w:val="en-GB"/>
              </w:rPr>
            </w:pPr>
            <w:r w:rsidRPr="003B45E9">
              <w:rPr>
                <w:lang w:val="en-GB"/>
              </w:rPr>
              <w:t>46%</w:t>
            </w:r>
          </w:p>
        </w:tc>
      </w:tr>
      <w:tr w:rsidR="00AB7FF1" w:rsidRPr="003B45E9" w14:paraId="62738708" w14:textId="77777777" w:rsidTr="00AB7FF1">
        <w:tc>
          <w:tcPr>
            <w:tcW w:w="2762" w:type="dxa"/>
            <w:tcBorders>
              <w:top w:val="single" w:sz="4" w:space="0" w:color="auto"/>
              <w:left w:val="nil"/>
              <w:bottom w:val="single" w:sz="4" w:space="0" w:color="auto"/>
              <w:right w:val="nil"/>
            </w:tcBorders>
            <w:tcMar>
              <w:top w:w="0" w:type="dxa"/>
              <w:left w:w="108" w:type="dxa"/>
              <w:bottom w:w="0" w:type="dxa"/>
              <w:right w:w="108" w:type="dxa"/>
            </w:tcMar>
          </w:tcPr>
          <w:p w14:paraId="09FFDD45" w14:textId="77777777" w:rsidR="00AB7FF1" w:rsidRPr="003B45E9" w:rsidRDefault="00AB7FF1" w:rsidP="00174F0C">
            <w:pPr>
              <w:autoSpaceDE w:val="0"/>
              <w:autoSpaceDN w:val="0"/>
              <w:adjustRightInd w:val="0"/>
              <w:rPr>
                <w:lang w:val="en-GB"/>
              </w:rPr>
            </w:pPr>
            <w:r w:rsidRPr="003B45E9">
              <w:rPr>
                <w:lang w:val="en-GB"/>
              </w:rPr>
              <w:t>Adoptive process</w:t>
            </w:r>
          </w:p>
        </w:tc>
        <w:tc>
          <w:tcPr>
            <w:tcW w:w="2762" w:type="dxa"/>
            <w:gridSpan w:val="2"/>
            <w:tcBorders>
              <w:top w:val="single" w:sz="4" w:space="0" w:color="auto"/>
              <w:left w:val="nil"/>
              <w:bottom w:val="single" w:sz="4" w:space="0" w:color="auto"/>
              <w:right w:val="nil"/>
            </w:tcBorders>
            <w:vAlign w:val="bottom"/>
          </w:tcPr>
          <w:p w14:paraId="37D858DD" w14:textId="154335BD" w:rsidR="00AB7FF1" w:rsidRPr="003B45E9" w:rsidRDefault="00AB7FF1" w:rsidP="00174F0C">
            <w:pPr>
              <w:autoSpaceDE w:val="0"/>
              <w:autoSpaceDN w:val="0"/>
              <w:adjustRightInd w:val="0"/>
              <w:jc w:val="center"/>
              <w:rPr>
                <w:lang w:val="en-GB"/>
              </w:rPr>
            </w:pPr>
            <w:r w:rsidRPr="003B45E9">
              <w:rPr>
                <w:i/>
                <w:lang w:val="en-GB"/>
              </w:rPr>
              <w:t>M</w:t>
            </w:r>
          </w:p>
        </w:tc>
        <w:tc>
          <w:tcPr>
            <w:tcW w:w="2763" w:type="dxa"/>
            <w:tcBorders>
              <w:top w:val="single" w:sz="4" w:space="0" w:color="auto"/>
              <w:left w:val="nil"/>
              <w:bottom w:val="single" w:sz="4" w:space="0" w:color="auto"/>
              <w:right w:val="nil"/>
            </w:tcBorders>
            <w:vAlign w:val="bottom"/>
          </w:tcPr>
          <w:p w14:paraId="01D5E3FD" w14:textId="4F63F77B" w:rsidR="00AB7FF1" w:rsidRPr="003B45E9" w:rsidRDefault="00AB7FF1" w:rsidP="00174F0C">
            <w:pPr>
              <w:autoSpaceDE w:val="0"/>
              <w:autoSpaceDN w:val="0"/>
              <w:adjustRightInd w:val="0"/>
              <w:jc w:val="center"/>
              <w:rPr>
                <w:lang w:val="en-GB"/>
              </w:rPr>
            </w:pPr>
            <w:r w:rsidRPr="003B45E9">
              <w:rPr>
                <w:i/>
                <w:lang w:val="en-GB"/>
              </w:rPr>
              <w:t>SD</w:t>
            </w:r>
          </w:p>
        </w:tc>
      </w:tr>
      <w:tr w:rsidR="00AB7FF1" w:rsidRPr="003B45E9" w14:paraId="0CEA1CA5" w14:textId="77777777" w:rsidTr="00AB7FF1">
        <w:tc>
          <w:tcPr>
            <w:tcW w:w="2762" w:type="dxa"/>
            <w:tcBorders>
              <w:top w:val="single" w:sz="4" w:space="0" w:color="auto"/>
              <w:left w:val="nil"/>
              <w:bottom w:val="nil"/>
              <w:right w:val="nil"/>
            </w:tcBorders>
            <w:tcMar>
              <w:top w:w="0" w:type="dxa"/>
              <w:left w:w="108" w:type="dxa"/>
              <w:bottom w:w="0" w:type="dxa"/>
              <w:right w:w="108" w:type="dxa"/>
            </w:tcMar>
          </w:tcPr>
          <w:p w14:paraId="05101EDE" w14:textId="77777777" w:rsidR="00AB7FF1" w:rsidRPr="003B45E9" w:rsidRDefault="00AB7FF1" w:rsidP="00174F0C">
            <w:pPr>
              <w:autoSpaceDE w:val="0"/>
              <w:autoSpaceDN w:val="0"/>
              <w:adjustRightInd w:val="0"/>
              <w:rPr>
                <w:i/>
                <w:lang w:val="en-GB"/>
              </w:rPr>
            </w:pPr>
            <w:r w:rsidRPr="003B45E9">
              <w:rPr>
                <w:i/>
                <w:lang w:val="en-GB"/>
              </w:rPr>
              <w:t xml:space="preserve">    Age at adoption</w:t>
            </w:r>
          </w:p>
        </w:tc>
        <w:tc>
          <w:tcPr>
            <w:tcW w:w="2762" w:type="dxa"/>
            <w:gridSpan w:val="2"/>
            <w:tcBorders>
              <w:top w:val="single" w:sz="4" w:space="0" w:color="auto"/>
              <w:left w:val="nil"/>
              <w:bottom w:val="nil"/>
              <w:right w:val="nil"/>
            </w:tcBorders>
          </w:tcPr>
          <w:p w14:paraId="567CDFC6" w14:textId="77777777" w:rsidR="00AB7FF1" w:rsidRPr="003B45E9" w:rsidRDefault="00AB7FF1" w:rsidP="00174F0C">
            <w:pPr>
              <w:autoSpaceDE w:val="0"/>
              <w:autoSpaceDN w:val="0"/>
              <w:adjustRightInd w:val="0"/>
              <w:jc w:val="center"/>
              <w:rPr>
                <w:lang w:val="en-GB"/>
              </w:rPr>
            </w:pPr>
            <w:r w:rsidRPr="003B45E9">
              <w:rPr>
                <w:lang w:val="en-GB"/>
              </w:rPr>
              <w:t>1.60</w:t>
            </w:r>
          </w:p>
        </w:tc>
        <w:tc>
          <w:tcPr>
            <w:tcW w:w="2763" w:type="dxa"/>
            <w:tcBorders>
              <w:top w:val="single" w:sz="4" w:space="0" w:color="auto"/>
              <w:left w:val="nil"/>
              <w:bottom w:val="nil"/>
              <w:right w:val="nil"/>
            </w:tcBorders>
          </w:tcPr>
          <w:p w14:paraId="0FA18074" w14:textId="77777777" w:rsidR="00AB7FF1" w:rsidRPr="003B45E9" w:rsidRDefault="00AB7FF1" w:rsidP="00174F0C">
            <w:pPr>
              <w:autoSpaceDE w:val="0"/>
              <w:autoSpaceDN w:val="0"/>
              <w:adjustRightInd w:val="0"/>
              <w:jc w:val="center"/>
              <w:rPr>
                <w:lang w:val="en-GB"/>
              </w:rPr>
            </w:pPr>
            <w:r w:rsidRPr="003B45E9">
              <w:rPr>
                <w:lang w:val="en-GB"/>
              </w:rPr>
              <w:t>2.35</w:t>
            </w:r>
          </w:p>
        </w:tc>
      </w:tr>
      <w:tr w:rsidR="00AB7FF1" w:rsidRPr="003B45E9" w14:paraId="415AE5B8" w14:textId="77777777" w:rsidTr="00AB7FF1">
        <w:tc>
          <w:tcPr>
            <w:tcW w:w="2762" w:type="dxa"/>
            <w:tcBorders>
              <w:top w:val="nil"/>
              <w:left w:val="nil"/>
              <w:bottom w:val="single" w:sz="4" w:space="0" w:color="auto"/>
              <w:right w:val="nil"/>
            </w:tcBorders>
            <w:tcMar>
              <w:top w:w="0" w:type="dxa"/>
              <w:left w:w="108" w:type="dxa"/>
              <w:bottom w:w="0" w:type="dxa"/>
              <w:right w:w="108" w:type="dxa"/>
            </w:tcMar>
          </w:tcPr>
          <w:p w14:paraId="0C598C3C" w14:textId="77777777" w:rsidR="00AB7FF1" w:rsidRPr="003B45E9" w:rsidRDefault="00AB7FF1" w:rsidP="00174F0C">
            <w:pPr>
              <w:autoSpaceDE w:val="0"/>
              <w:autoSpaceDN w:val="0"/>
              <w:adjustRightInd w:val="0"/>
              <w:rPr>
                <w:i/>
                <w:lang w:val="en-GB"/>
              </w:rPr>
            </w:pPr>
            <w:r w:rsidRPr="003B45E9">
              <w:rPr>
                <w:i/>
                <w:lang w:val="en-GB"/>
              </w:rPr>
              <w:t xml:space="preserve">    Year in institution</w:t>
            </w:r>
          </w:p>
        </w:tc>
        <w:tc>
          <w:tcPr>
            <w:tcW w:w="2762" w:type="dxa"/>
            <w:gridSpan w:val="2"/>
            <w:tcBorders>
              <w:top w:val="nil"/>
              <w:left w:val="nil"/>
              <w:bottom w:val="single" w:sz="4" w:space="0" w:color="auto"/>
              <w:right w:val="nil"/>
            </w:tcBorders>
          </w:tcPr>
          <w:p w14:paraId="6265864D" w14:textId="77777777" w:rsidR="00AB7FF1" w:rsidRPr="003B45E9" w:rsidRDefault="00AB7FF1" w:rsidP="00174F0C">
            <w:pPr>
              <w:autoSpaceDE w:val="0"/>
              <w:autoSpaceDN w:val="0"/>
              <w:adjustRightInd w:val="0"/>
              <w:jc w:val="center"/>
              <w:rPr>
                <w:lang w:val="en-GB"/>
              </w:rPr>
            </w:pPr>
            <w:r w:rsidRPr="003B45E9">
              <w:rPr>
                <w:lang w:val="en-GB"/>
              </w:rPr>
              <w:t>0.88</w:t>
            </w:r>
          </w:p>
        </w:tc>
        <w:tc>
          <w:tcPr>
            <w:tcW w:w="2763" w:type="dxa"/>
            <w:tcBorders>
              <w:top w:val="nil"/>
              <w:left w:val="nil"/>
              <w:bottom w:val="single" w:sz="4" w:space="0" w:color="auto"/>
              <w:right w:val="nil"/>
            </w:tcBorders>
          </w:tcPr>
          <w:p w14:paraId="6BDE3420" w14:textId="77777777" w:rsidR="00AB7FF1" w:rsidRPr="003B45E9" w:rsidRDefault="00AB7FF1" w:rsidP="00174F0C">
            <w:pPr>
              <w:autoSpaceDE w:val="0"/>
              <w:autoSpaceDN w:val="0"/>
              <w:adjustRightInd w:val="0"/>
              <w:jc w:val="center"/>
              <w:rPr>
                <w:lang w:val="en-GB"/>
              </w:rPr>
            </w:pPr>
            <w:r w:rsidRPr="003B45E9">
              <w:rPr>
                <w:lang w:val="en-GB"/>
              </w:rPr>
              <w:t>1.64</w:t>
            </w:r>
          </w:p>
        </w:tc>
      </w:tr>
      <w:tr w:rsidR="00A574B5" w:rsidRPr="00CC77C2" w14:paraId="1B3E97A5" w14:textId="77777777" w:rsidTr="00AB7FF1">
        <w:trPr>
          <w:trHeight w:val="90"/>
        </w:trPr>
        <w:tc>
          <w:tcPr>
            <w:tcW w:w="8287" w:type="dxa"/>
            <w:gridSpan w:val="4"/>
            <w:tcBorders>
              <w:top w:val="single" w:sz="4" w:space="0" w:color="auto"/>
              <w:left w:val="nil"/>
              <w:bottom w:val="nil"/>
              <w:right w:val="nil"/>
            </w:tcBorders>
          </w:tcPr>
          <w:p w14:paraId="572B8C4C" w14:textId="21FF4625" w:rsidR="00A574B5" w:rsidRPr="003B45E9" w:rsidRDefault="00A574B5" w:rsidP="00174F0C">
            <w:pPr>
              <w:jc w:val="both"/>
              <w:rPr>
                <w:i/>
                <w:lang w:val="en-GB"/>
              </w:rPr>
            </w:pPr>
            <w:r w:rsidRPr="003B45E9">
              <w:rPr>
                <w:i/>
                <w:lang w:val="en-GB"/>
              </w:rPr>
              <w:t xml:space="preserve">Note. </w:t>
            </w:r>
            <w:r w:rsidRPr="003B45E9">
              <w:rPr>
                <w:iCs/>
                <w:lang w:val="en-GB"/>
              </w:rPr>
              <w:t>Current age = Age of the adoptee at the time of the study. Current partner = With or without partner at the time of the study. Own family = With or without own family at the time of the study. Years in institution = Years lived in an institution.</w:t>
            </w:r>
          </w:p>
          <w:p w14:paraId="3CB23240" w14:textId="06DFC645" w:rsidR="00A574B5" w:rsidRPr="003B45E9" w:rsidRDefault="00A574B5" w:rsidP="00174F0C">
            <w:pPr>
              <w:autoSpaceDE w:val="0"/>
              <w:autoSpaceDN w:val="0"/>
              <w:adjustRightInd w:val="0"/>
              <w:rPr>
                <w:lang w:val="en-GB"/>
              </w:rPr>
            </w:pPr>
            <w:r w:rsidRPr="003B45E9">
              <w:rPr>
                <w:lang w:val="en-GB"/>
              </w:rPr>
              <w:t>*</w:t>
            </w:r>
            <w:r w:rsidRPr="003B45E9">
              <w:rPr>
                <w:i/>
                <w:lang w:val="en-GB"/>
              </w:rPr>
              <w:t>p</w:t>
            </w:r>
            <w:r w:rsidR="00AB7FF1">
              <w:rPr>
                <w:i/>
                <w:lang w:val="en-GB"/>
              </w:rPr>
              <w:t xml:space="preserve"> </w:t>
            </w:r>
            <w:r w:rsidRPr="003B45E9">
              <w:rPr>
                <w:lang w:val="en-GB"/>
              </w:rPr>
              <w:t>&lt;</w:t>
            </w:r>
            <w:r w:rsidR="00AB7FF1">
              <w:rPr>
                <w:lang w:val="en-GB"/>
              </w:rPr>
              <w:t xml:space="preserve"> </w:t>
            </w:r>
            <w:r w:rsidRPr="003B45E9">
              <w:rPr>
                <w:lang w:val="en-GB"/>
              </w:rPr>
              <w:t>0.05; **</w:t>
            </w:r>
            <w:r w:rsidRPr="003B45E9">
              <w:rPr>
                <w:i/>
                <w:lang w:val="en-GB"/>
              </w:rPr>
              <w:t>p</w:t>
            </w:r>
            <w:r w:rsidR="00AB7FF1">
              <w:rPr>
                <w:i/>
                <w:lang w:val="en-GB"/>
              </w:rPr>
              <w:t xml:space="preserve"> </w:t>
            </w:r>
            <w:r w:rsidRPr="003B45E9">
              <w:rPr>
                <w:lang w:val="en-GB"/>
              </w:rPr>
              <w:t>&lt;</w:t>
            </w:r>
            <w:r w:rsidR="00AB7FF1">
              <w:rPr>
                <w:lang w:val="en-GB"/>
              </w:rPr>
              <w:t xml:space="preserve"> </w:t>
            </w:r>
            <w:r w:rsidRPr="003B45E9">
              <w:rPr>
                <w:lang w:val="en-GB"/>
              </w:rPr>
              <w:t>0.01</w:t>
            </w:r>
          </w:p>
        </w:tc>
      </w:tr>
    </w:tbl>
    <w:p w14:paraId="455001AD" w14:textId="77777777" w:rsidR="00A574B5" w:rsidRPr="004125AC" w:rsidRDefault="00A574B5" w:rsidP="00AB7FF1">
      <w:pPr>
        <w:spacing w:after="0" w:line="480" w:lineRule="auto"/>
        <w:jc w:val="both"/>
        <w:rPr>
          <w:rFonts w:ascii="Times New Roman" w:hAnsi="Times New Roman" w:cs="Times New Roman"/>
          <w:sz w:val="24"/>
          <w:szCs w:val="24"/>
          <w:lang w:val="en-US" w:eastAsia="zh-CN"/>
        </w:rPr>
      </w:pPr>
    </w:p>
    <w:p w14:paraId="531FB64B" w14:textId="77777777" w:rsidR="00E66280" w:rsidRPr="004125AC" w:rsidRDefault="00E66280" w:rsidP="00D54DC6">
      <w:pPr>
        <w:spacing w:after="0" w:line="480" w:lineRule="auto"/>
        <w:jc w:val="both"/>
        <w:outlineLvl w:val="0"/>
        <w:rPr>
          <w:rFonts w:ascii="Times New Roman" w:hAnsi="Times New Roman" w:cs="Times New Roman"/>
          <w:b/>
          <w:sz w:val="24"/>
          <w:szCs w:val="24"/>
          <w:lang w:val="en-US"/>
        </w:rPr>
      </w:pPr>
      <w:r w:rsidRPr="004125AC">
        <w:rPr>
          <w:rFonts w:ascii="Times New Roman" w:hAnsi="Times New Roman" w:cs="Times New Roman"/>
          <w:b/>
          <w:sz w:val="24"/>
          <w:szCs w:val="24"/>
          <w:lang w:val="en-US"/>
        </w:rPr>
        <w:t>Instruments</w:t>
      </w:r>
    </w:p>
    <w:p w14:paraId="02A13B88" w14:textId="77777777" w:rsidR="00E66280" w:rsidRPr="004125AC" w:rsidRDefault="00E66280" w:rsidP="00D54DC6">
      <w:pPr>
        <w:pStyle w:val="Ttulo4"/>
        <w:numPr>
          <w:ilvl w:val="0"/>
          <w:numId w:val="0"/>
        </w:numPr>
        <w:spacing w:line="480" w:lineRule="auto"/>
        <w:ind w:left="1068" w:hanging="360"/>
        <w:rPr>
          <w:i w:val="0"/>
          <w:lang w:val="en-US"/>
        </w:rPr>
      </w:pPr>
      <w:r w:rsidRPr="004125AC">
        <w:rPr>
          <w:i w:val="0"/>
          <w:lang w:val="en-US"/>
        </w:rPr>
        <w:t>Sociodemographic and Adoption Process Questionnaire</w:t>
      </w:r>
    </w:p>
    <w:p w14:paraId="7E75938A" w14:textId="54742F0D" w:rsidR="00E66280" w:rsidRPr="004125AC" w:rsidRDefault="00E66280" w:rsidP="00D54DC6">
      <w:pPr>
        <w:spacing w:line="480" w:lineRule="auto"/>
        <w:ind w:firstLine="708"/>
        <w:jc w:val="both"/>
        <w:rPr>
          <w:rFonts w:ascii="Times New Roman" w:hAnsi="Times New Roman" w:cs="Times New Roman"/>
          <w:b/>
          <w:i/>
          <w:sz w:val="24"/>
          <w:szCs w:val="24"/>
          <w:lang w:val="en-US"/>
        </w:rPr>
      </w:pPr>
      <w:r w:rsidRPr="004125AC">
        <w:rPr>
          <w:rFonts w:ascii="Times New Roman" w:hAnsi="Times New Roman" w:cs="Times New Roman"/>
          <w:sz w:val="24"/>
          <w:szCs w:val="24"/>
          <w:lang w:val="en-US"/>
        </w:rPr>
        <w:t>Th</w:t>
      </w:r>
      <w:r w:rsidRPr="004125AC">
        <w:rPr>
          <w:rFonts w:ascii="Times New Roman" w:hAnsi="Times New Roman" w:cs="Times New Roman"/>
          <w:b/>
          <w:i/>
          <w:sz w:val="24"/>
          <w:szCs w:val="24"/>
          <w:lang w:val="en-US"/>
        </w:rPr>
        <w:t>i</w:t>
      </w:r>
      <w:r w:rsidRPr="004125AC">
        <w:rPr>
          <w:rFonts w:ascii="Times New Roman" w:hAnsi="Times New Roman" w:cs="Times New Roman"/>
          <w:sz w:val="24"/>
          <w:szCs w:val="24"/>
          <w:lang w:val="en-US"/>
        </w:rPr>
        <w:t>s questionnai</w:t>
      </w:r>
      <w:r w:rsidR="002D46DB">
        <w:rPr>
          <w:rFonts w:ascii="Times New Roman" w:hAnsi="Times New Roman" w:cs="Times New Roman"/>
          <w:sz w:val="24"/>
          <w:szCs w:val="24"/>
          <w:lang w:val="en-US"/>
        </w:rPr>
        <w:t xml:space="preserve">re </w:t>
      </w:r>
      <w:r w:rsidRPr="004125AC">
        <w:rPr>
          <w:rFonts w:ascii="Times New Roman" w:hAnsi="Times New Roman" w:cs="Times New Roman"/>
          <w:sz w:val="24"/>
          <w:szCs w:val="24"/>
          <w:lang w:val="en-US"/>
        </w:rPr>
        <w:t>include</w:t>
      </w:r>
      <w:r w:rsidRPr="004125AC">
        <w:rPr>
          <w:rFonts w:ascii="Times New Roman" w:hAnsi="Times New Roman" w:cs="Times New Roman"/>
          <w:b/>
          <w:i/>
          <w:sz w:val="24"/>
          <w:szCs w:val="24"/>
          <w:lang w:val="en-US"/>
        </w:rPr>
        <w:t>s</w:t>
      </w:r>
      <w:r w:rsidRPr="004125AC">
        <w:rPr>
          <w:rFonts w:ascii="Times New Roman" w:hAnsi="Times New Roman" w:cs="Times New Roman"/>
          <w:sz w:val="24"/>
          <w:szCs w:val="24"/>
          <w:lang w:val="en-US"/>
        </w:rPr>
        <w:t xml:space="preserve"> questions about participants’ </w:t>
      </w:r>
      <w:r w:rsidR="00E93F54">
        <w:rPr>
          <w:rFonts w:ascii="Times New Roman" w:hAnsi="Times New Roman" w:cs="Times New Roman"/>
          <w:sz w:val="24"/>
          <w:szCs w:val="24"/>
          <w:lang w:val="en-US"/>
        </w:rPr>
        <w:t>gender</w:t>
      </w:r>
      <w:r w:rsidRPr="004125AC">
        <w:rPr>
          <w:rFonts w:ascii="Times New Roman" w:hAnsi="Times New Roman" w:cs="Times New Roman"/>
          <w:sz w:val="24"/>
          <w:szCs w:val="24"/>
          <w:lang w:val="en-US"/>
        </w:rPr>
        <w:t xml:space="preserve">, age, highest level of education completed, employment status, residential and financial situation, and whether they currently have a romantic partner or a family of their own at the time of the study. In addition, they include questions about the adoptee’s country of origin, age at adoption, and the number of years spent in an institution and with a foster family. Finally, questions are included regarding the structure of the adoptive family at the time of adoption and at the time the questionnaire was completed, parents’ </w:t>
      </w:r>
      <w:r w:rsidR="00E93F54">
        <w:rPr>
          <w:rFonts w:ascii="Times New Roman" w:hAnsi="Times New Roman" w:cs="Times New Roman"/>
          <w:sz w:val="24"/>
          <w:szCs w:val="24"/>
          <w:lang w:val="en-US"/>
        </w:rPr>
        <w:t>gender</w:t>
      </w:r>
      <w:r w:rsidRPr="004125AC">
        <w:rPr>
          <w:rFonts w:ascii="Times New Roman" w:hAnsi="Times New Roman" w:cs="Times New Roman"/>
          <w:sz w:val="24"/>
          <w:szCs w:val="24"/>
          <w:lang w:val="en-US"/>
        </w:rPr>
        <w:t xml:space="preserve"> and age, their educational levels, the number of biological and adopted siblings, and the adoptee’s position within the sibling order.</w:t>
      </w:r>
    </w:p>
    <w:p w14:paraId="7FAA0BBE" w14:textId="77777777" w:rsidR="00E66280" w:rsidRPr="004125AC" w:rsidRDefault="00E66280" w:rsidP="00D54DC6">
      <w:pPr>
        <w:pStyle w:val="Ttulo4"/>
        <w:numPr>
          <w:ilvl w:val="0"/>
          <w:numId w:val="0"/>
        </w:numPr>
        <w:spacing w:line="480" w:lineRule="auto"/>
        <w:ind w:firstLine="708"/>
        <w:rPr>
          <w:i w:val="0"/>
          <w:lang w:val="en-US"/>
        </w:rPr>
      </w:pPr>
      <w:r w:rsidRPr="004125AC">
        <w:rPr>
          <w:i w:val="0"/>
          <w:lang w:val="en-US"/>
        </w:rPr>
        <w:t>Experiences i</w:t>
      </w:r>
      <w:r w:rsidRPr="004125AC">
        <w:rPr>
          <w:i w:val="0"/>
          <w:color w:val="000000" w:themeColor="text1"/>
          <w:lang w:val="en-US"/>
        </w:rPr>
        <w:t>n Close Relationships-Spanish Questionnaire (ECR-S)</w:t>
      </w:r>
    </w:p>
    <w:p w14:paraId="39917D79" w14:textId="5E67782C"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 xml:space="preserve">This instrument is the Spanish adaptation of the </w:t>
      </w:r>
      <w:r w:rsidRPr="004125AC">
        <w:rPr>
          <w:rFonts w:ascii="Times New Roman" w:hAnsi="Times New Roman" w:cs="Times New Roman"/>
          <w:i/>
          <w:iCs/>
          <w:sz w:val="24"/>
          <w:szCs w:val="24"/>
          <w:lang w:val="en-US"/>
        </w:rPr>
        <w:t>Experiences in Close Relationships</w:t>
      </w:r>
      <w:r w:rsidRPr="004125AC">
        <w:rPr>
          <w:rFonts w:ascii="Times New Roman" w:hAnsi="Times New Roman" w:cs="Times New Roman"/>
          <w:sz w:val="24"/>
          <w:szCs w:val="24"/>
          <w:lang w:val="en-US"/>
        </w:rPr>
        <w:t xml:space="preserve"> questionnaire (ECR; Brennan</w:t>
      </w:r>
      <w:r w:rsidR="00F520B0" w:rsidRPr="004125AC">
        <w:rPr>
          <w:rFonts w:ascii="Times New Roman" w:hAnsi="Times New Roman" w:cs="Times New Roman"/>
          <w:sz w:val="24"/>
          <w:szCs w:val="24"/>
          <w:lang w:val="en-US"/>
        </w:rPr>
        <w:t xml:space="preserve"> et al.</w:t>
      </w:r>
      <w:r w:rsidRPr="004125AC">
        <w:rPr>
          <w:rFonts w:ascii="Times New Roman" w:hAnsi="Times New Roman" w:cs="Times New Roman"/>
          <w:sz w:val="24"/>
          <w:szCs w:val="24"/>
          <w:lang w:val="en-US"/>
        </w:rPr>
        <w:t>, 1998), carried out by Alonso-</w:t>
      </w:r>
      <w:proofErr w:type="spellStart"/>
      <w:r w:rsidRPr="004125AC">
        <w:rPr>
          <w:rFonts w:ascii="Times New Roman" w:hAnsi="Times New Roman" w:cs="Times New Roman"/>
          <w:sz w:val="24"/>
          <w:szCs w:val="24"/>
          <w:lang w:val="en-US"/>
        </w:rPr>
        <w:t>Arbiol</w:t>
      </w:r>
      <w:proofErr w:type="spellEnd"/>
      <w:r w:rsidRPr="004125AC">
        <w:rPr>
          <w:rFonts w:ascii="Times New Roman" w:hAnsi="Times New Roman" w:cs="Times New Roman"/>
          <w:sz w:val="24"/>
          <w:szCs w:val="24"/>
          <w:lang w:val="en-US"/>
        </w:rPr>
        <w:t xml:space="preserve"> et al. (2007). It assesses adult attachment in romantic relationships through the dimensions of anxiety and avoidance. The questionnaire consists of 32 items (17 avoidance and 15 </w:t>
      </w:r>
      <w:r w:rsidRPr="004125AC">
        <w:rPr>
          <w:rFonts w:ascii="Times New Roman" w:hAnsi="Times New Roman" w:cs="Times New Roman"/>
          <w:sz w:val="24"/>
          <w:szCs w:val="24"/>
          <w:lang w:val="en-US"/>
        </w:rPr>
        <w:lastRenderedPageBreak/>
        <w:t>anxiety items), rated on a 7-point Likert scale ranging from 1 (</w:t>
      </w:r>
      <w:r w:rsidRPr="004125AC">
        <w:rPr>
          <w:rFonts w:ascii="Times New Roman" w:hAnsi="Times New Roman" w:cs="Times New Roman"/>
          <w:i/>
          <w:iCs/>
          <w:sz w:val="24"/>
          <w:szCs w:val="24"/>
          <w:lang w:val="en-US"/>
        </w:rPr>
        <w:t>strongly disagree</w:t>
      </w:r>
      <w:r w:rsidRPr="004125AC">
        <w:rPr>
          <w:rFonts w:ascii="Times New Roman" w:hAnsi="Times New Roman" w:cs="Times New Roman"/>
          <w:sz w:val="24"/>
          <w:szCs w:val="24"/>
          <w:lang w:val="en-US"/>
        </w:rPr>
        <w:t>) to 7 (</w:t>
      </w:r>
      <w:r w:rsidRPr="004125AC">
        <w:rPr>
          <w:rFonts w:ascii="Times New Roman" w:hAnsi="Times New Roman" w:cs="Times New Roman"/>
          <w:i/>
          <w:iCs/>
          <w:sz w:val="24"/>
          <w:szCs w:val="24"/>
          <w:lang w:val="en-US"/>
        </w:rPr>
        <w:t>strongly agree</w:t>
      </w:r>
      <w:r w:rsidRPr="004125AC">
        <w:rPr>
          <w:rFonts w:ascii="Times New Roman" w:hAnsi="Times New Roman" w:cs="Times New Roman"/>
          <w:sz w:val="24"/>
          <w:szCs w:val="24"/>
          <w:lang w:val="en-US"/>
        </w:rPr>
        <w:t>).</w:t>
      </w:r>
    </w:p>
    <w:p w14:paraId="1D8751C4" w14:textId="77777777" w:rsidR="00E66280" w:rsidRPr="004125AC" w:rsidRDefault="00E66280" w:rsidP="00D54DC6">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Internal consistency for each subscale was high: avoidance = .87 and anxiety = .82. Exploratory factor analysis revealed a two-factor structure accounting for 34.6% of the variance. In the present study, the following internal consistency indices were obtained: Anxiety = .90; Avoidance = .90.</w:t>
      </w:r>
    </w:p>
    <w:p w14:paraId="6B5898A1" w14:textId="77777777" w:rsidR="00E66280" w:rsidRPr="004125AC" w:rsidRDefault="00E66280" w:rsidP="00D54DC6">
      <w:pPr>
        <w:pStyle w:val="Ttulo4"/>
        <w:numPr>
          <w:ilvl w:val="0"/>
          <w:numId w:val="0"/>
        </w:numPr>
        <w:spacing w:line="480" w:lineRule="auto"/>
        <w:ind w:firstLine="708"/>
        <w:rPr>
          <w:i w:val="0"/>
          <w:color w:val="000000" w:themeColor="text1"/>
          <w:lang w:val="en-US"/>
        </w:rPr>
      </w:pPr>
      <w:r w:rsidRPr="004125AC">
        <w:rPr>
          <w:i w:val="0"/>
          <w:color w:val="000000" w:themeColor="text1"/>
          <w:lang w:val="en-US"/>
        </w:rPr>
        <w:t>Family Adaptability Cohesion Evaluation Scale-20Esp (FACES-20Esp)</w:t>
      </w:r>
    </w:p>
    <w:p w14:paraId="40E43CD1"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color w:val="000000" w:themeColor="text1"/>
          <w:sz w:val="24"/>
          <w:szCs w:val="24"/>
          <w:lang w:val="en-US"/>
        </w:rPr>
      </w:pPr>
      <w:r w:rsidRPr="004125AC">
        <w:rPr>
          <w:rFonts w:ascii="Times New Roman" w:hAnsi="Times New Roman" w:cs="Times New Roman"/>
          <w:color w:val="000000" w:themeColor="text1"/>
          <w:sz w:val="24"/>
          <w:szCs w:val="24"/>
          <w:lang w:val="en-US"/>
        </w:rPr>
        <w:t>This abbreviated scale, culturally adapted for Spain by Martínez-</w:t>
      </w:r>
      <w:proofErr w:type="spellStart"/>
      <w:r w:rsidRPr="004125AC">
        <w:rPr>
          <w:rFonts w:ascii="Times New Roman" w:hAnsi="Times New Roman" w:cs="Times New Roman"/>
          <w:color w:val="000000" w:themeColor="text1"/>
          <w:sz w:val="24"/>
          <w:szCs w:val="24"/>
          <w:lang w:val="en-US"/>
        </w:rPr>
        <w:t>Pampliega</w:t>
      </w:r>
      <w:proofErr w:type="spellEnd"/>
      <w:r w:rsidRPr="004125AC">
        <w:rPr>
          <w:rFonts w:ascii="Times New Roman" w:hAnsi="Times New Roman" w:cs="Times New Roman"/>
          <w:color w:val="000000" w:themeColor="text1"/>
          <w:sz w:val="24"/>
          <w:szCs w:val="24"/>
          <w:lang w:val="en-US"/>
        </w:rPr>
        <w:t xml:space="preserve"> et al. (2006), is based on the </w:t>
      </w:r>
      <w:r w:rsidRPr="004125AC">
        <w:rPr>
          <w:rFonts w:ascii="Times New Roman" w:hAnsi="Times New Roman" w:cs="Times New Roman"/>
          <w:i/>
          <w:iCs/>
          <w:color w:val="000000" w:themeColor="text1"/>
          <w:sz w:val="24"/>
          <w:szCs w:val="24"/>
          <w:lang w:val="en-US"/>
        </w:rPr>
        <w:t>Family Adaptability and Cohesion Evaluation Scale II</w:t>
      </w:r>
      <w:r w:rsidRPr="004125AC">
        <w:rPr>
          <w:rFonts w:ascii="Times New Roman" w:hAnsi="Times New Roman" w:cs="Times New Roman"/>
          <w:color w:val="000000" w:themeColor="text1"/>
          <w:sz w:val="24"/>
          <w:szCs w:val="24"/>
          <w:lang w:val="en-US"/>
        </w:rPr>
        <w:t xml:space="preserve"> (FACES II; Olson et al., 1982) and assesses two dimensions of family functioning: cohesion and adaptability. The scale consists of 20 items (10 cohesion and 10 adaptability items), with five response options ranging from 1 (</w:t>
      </w:r>
      <w:r w:rsidRPr="004125AC">
        <w:rPr>
          <w:rFonts w:ascii="Times New Roman" w:hAnsi="Times New Roman" w:cs="Times New Roman"/>
          <w:i/>
          <w:iCs/>
          <w:color w:val="000000" w:themeColor="text1"/>
          <w:sz w:val="24"/>
          <w:szCs w:val="24"/>
          <w:lang w:val="en-US"/>
        </w:rPr>
        <w:t>never or almost never</w:t>
      </w:r>
      <w:r w:rsidRPr="004125AC">
        <w:rPr>
          <w:rFonts w:ascii="Times New Roman" w:hAnsi="Times New Roman" w:cs="Times New Roman"/>
          <w:color w:val="000000" w:themeColor="text1"/>
          <w:sz w:val="24"/>
          <w:szCs w:val="24"/>
          <w:lang w:val="en-US"/>
        </w:rPr>
        <w:t>) to 5 (</w:t>
      </w:r>
      <w:r w:rsidRPr="004125AC">
        <w:rPr>
          <w:rFonts w:ascii="Times New Roman" w:hAnsi="Times New Roman" w:cs="Times New Roman"/>
          <w:i/>
          <w:iCs/>
          <w:color w:val="000000" w:themeColor="text1"/>
          <w:sz w:val="24"/>
          <w:szCs w:val="24"/>
          <w:lang w:val="en-US"/>
        </w:rPr>
        <w:t>always or almost always</w:t>
      </w:r>
      <w:r w:rsidRPr="004125AC">
        <w:rPr>
          <w:rFonts w:ascii="Times New Roman" w:hAnsi="Times New Roman" w:cs="Times New Roman"/>
          <w:color w:val="000000" w:themeColor="text1"/>
          <w:sz w:val="24"/>
          <w:szCs w:val="24"/>
          <w:lang w:val="en-US"/>
        </w:rPr>
        <w:t>). In the present study, adopted adults were asked to assess the current functioning of their adoptive family and, if they were living independently, the functioning of the family when they lived together.</w:t>
      </w:r>
    </w:p>
    <w:p w14:paraId="0EFE0029"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color w:val="000000" w:themeColor="text1"/>
          <w:sz w:val="24"/>
          <w:szCs w:val="24"/>
          <w:lang w:val="en-US"/>
        </w:rPr>
      </w:pPr>
      <w:r w:rsidRPr="004125AC">
        <w:rPr>
          <w:rFonts w:ascii="Times New Roman" w:hAnsi="Times New Roman" w:cs="Times New Roman"/>
          <w:color w:val="000000" w:themeColor="text1"/>
          <w:sz w:val="24"/>
          <w:szCs w:val="24"/>
          <w:lang w:val="en-US"/>
        </w:rPr>
        <w:t>Internal consistency indices (Cronbach’s alpha) were high: cohesion = .89 and adaptability = .87. Exploratory factor analysis yielded a three-factor solution explaining 56.8% of the variance. Additionally, confirmatory factor analysis supported a two-factor model with adequate fit indices (</w:t>
      </w:r>
      <w:r w:rsidRPr="004125AC">
        <w:rPr>
          <w:rFonts w:ascii="Times New Roman" w:hAnsi="Times New Roman" w:cs="Times New Roman"/>
          <w:i/>
          <w:iCs/>
          <w:color w:val="000000" w:themeColor="text1"/>
          <w:sz w:val="24"/>
          <w:szCs w:val="24"/>
          <w:lang w:val="en-US"/>
        </w:rPr>
        <w:t>CFI</w:t>
      </w:r>
      <w:r w:rsidRPr="004125AC">
        <w:rPr>
          <w:rFonts w:ascii="Times New Roman" w:hAnsi="Times New Roman" w:cs="Times New Roman"/>
          <w:color w:val="000000" w:themeColor="text1"/>
          <w:sz w:val="24"/>
          <w:szCs w:val="24"/>
          <w:lang w:val="en-US"/>
        </w:rPr>
        <w:t xml:space="preserve"> = 0.97; </w:t>
      </w:r>
      <w:r w:rsidRPr="004125AC">
        <w:rPr>
          <w:rFonts w:ascii="Times New Roman" w:hAnsi="Times New Roman" w:cs="Times New Roman"/>
          <w:i/>
          <w:iCs/>
          <w:color w:val="000000" w:themeColor="text1"/>
          <w:sz w:val="24"/>
          <w:szCs w:val="24"/>
          <w:lang w:val="en-US"/>
        </w:rPr>
        <w:t>GFI</w:t>
      </w:r>
      <w:r w:rsidRPr="004125AC">
        <w:rPr>
          <w:rFonts w:ascii="Times New Roman" w:hAnsi="Times New Roman" w:cs="Times New Roman"/>
          <w:color w:val="000000" w:themeColor="text1"/>
          <w:sz w:val="24"/>
          <w:szCs w:val="24"/>
          <w:lang w:val="en-US"/>
        </w:rPr>
        <w:t xml:space="preserve"> = 0.95; </w:t>
      </w:r>
      <w:r w:rsidRPr="004125AC">
        <w:rPr>
          <w:rFonts w:ascii="Times New Roman" w:hAnsi="Times New Roman" w:cs="Times New Roman"/>
          <w:i/>
          <w:iCs/>
          <w:color w:val="000000" w:themeColor="text1"/>
          <w:sz w:val="24"/>
          <w:szCs w:val="24"/>
          <w:lang w:val="en-US"/>
        </w:rPr>
        <w:t>RMSEA</w:t>
      </w:r>
      <w:r w:rsidRPr="004125AC">
        <w:rPr>
          <w:rFonts w:ascii="Times New Roman" w:hAnsi="Times New Roman" w:cs="Times New Roman"/>
          <w:color w:val="000000" w:themeColor="text1"/>
          <w:sz w:val="24"/>
          <w:szCs w:val="24"/>
          <w:lang w:val="en-US"/>
        </w:rPr>
        <w:t xml:space="preserve"> = 0.07). In the present study, the following internal consistency indices were obtained: cohesion = .94 and adaptability = .96.</w:t>
      </w:r>
    </w:p>
    <w:p w14:paraId="4158DD64"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color w:val="000000" w:themeColor="text1"/>
          <w:sz w:val="24"/>
          <w:szCs w:val="24"/>
          <w:lang w:val="en-US"/>
        </w:rPr>
      </w:pPr>
      <w:r w:rsidRPr="004125AC">
        <w:rPr>
          <w:rFonts w:ascii="Times New Roman" w:hAnsi="Times New Roman" w:cs="Times New Roman"/>
          <w:color w:val="000000" w:themeColor="text1"/>
          <w:sz w:val="24"/>
          <w:szCs w:val="24"/>
          <w:lang w:val="en-US"/>
        </w:rPr>
        <w:t>Moreover, the internal consistency index of the FACES-20Esp total score was .97, and the correlation between both subscales was very high (</w:t>
      </w:r>
      <w:r w:rsidRPr="004125AC">
        <w:rPr>
          <w:rFonts w:ascii="Times New Roman" w:hAnsi="Times New Roman" w:cs="Times New Roman"/>
          <w:i/>
          <w:iCs/>
          <w:color w:val="000000" w:themeColor="text1"/>
          <w:sz w:val="24"/>
          <w:szCs w:val="24"/>
          <w:lang w:val="en-US"/>
        </w:rPr>
        <w:t>r</w:t>
      </w:r>
      <w:r w:rsidRPr="004125AC">
        <w:rPr>
          <w:rFonts w:ascii="Times New Roman" w:hAnsi="Times New Roman" w:cs="Times New Roman"/>
          <w:color w:val="000000" w:themeColor="text1"/>
          <w:sz w:val="24"/>
          <w:szCs w:val="24"/>
          <w:lang w:val="en-US"/>
        </w:rPr>
        <w:t xml:space="preserve"> = .93, p &lt; .001). This result, </w:t>
      </w:r>
      <w:proofErr w:type="gramStart"/>
      <w:r w:rsidRPr="004125AC">
        <w:rPr>
          <w:rFonts w:ascii="Times New Roman" w:hAnsi="Times New Roman" w:cs="Times New Roman"/>
          <w:color w:val="000000" w:themeColor="text1"/>
          <w:sz w:val="24"/>
          <w:szCs w:val="24"/>
          <w:lang w:val="en-US"/>
        </w:rPr>
        <w:t>similar to</w:t>
      </w:r>
      <w:proofErr w:type="gramEnd"/>
      <w:r w:rsidRPr="004125AC">
        <w:rPr>
          <w:rFonts w:ascii="Times New Roman" w:hAnsi="Times New Roman" w:cs="Times New Roman"/>
          <w:color w:val="000000" w:themeColor="text1"/>
          <w:sz w:val="24"/>
          <w:szCs w:val="24"/>
          <w:lang w:val="en-US"/>
        </w:rPr>
        <w:t xml:space="preserve"> that reported by Martínez-</w:t>
      </w:r>
      <w:proofErr w:type="spellStart"/>
      <w:r w:rsidRPr="004125AC">
        <w:rPr>
          <w:rFonts w:ascii="Times New Roman" w:hAnsi="Times New Roman" w:cs="Times New Roman"/>
          <w:color w:val="000000" w:themeColor="text1"/>
          <w:sz w:val="24"/>
          <w:szCs w:val="24"/>
          <w:lang w:val="en-US"/>
        </w:rPr>
        <w:t>Pampliega</w:t>
      </w:r>
      <w:proofErr w:type="spellEnd"/>
      <w:r w:rsidRPr="004125AC">
        <w:rPr>
          <w:rFonts w:ascii="Times New Roman" w:hAnsi="Times New Roman" w:cs="Times New Roman"/>
          <w:color w:val="000000" w:themeColor="text1"/>
          <w:sz w:val="24"/>
          <w:szCs w:val="24"/>
          <w:lang w:val="en-US"/>
        </w:rPr>
        <w:t xml:space="preserve"> et al. (2006), suggests that the FACES-20Esp may be largely unidimensional. To preserve the conceptual richness of the </w:t>
      </w:r>
      <w:r w:rsidRPr="004125AC">
        <w:rPr>
          <w:rFonts w:ascii="Times New Roman" w:hAnsi="Times New Roman" w:cs="Times New Roman"/>
          <w:color w:val="000000" w:themeColor="text1"/>
          <w:sz w:val="24"/>
          <w:szCs w:val="24"/>
          <w:lang w:val="en-US"/>
        </w:rPr>
        <w:lastRenderedPageBreak/>
        <w:t xml:space="preserve">Circumplex Model (Olson et al., 1983), cohesion and adaptability scores were calculated separately. However, </w:t>
      </w:r>
      <w:proofErr w:type="gramStart"/>
      <w:r w:rsidRPr="004125AC">
        <w:rPr>
          <w:rFonts w:ascii="Times New Roman" w:hAnsi="Times New Roman" w:cs="Times New Roman"/>
          <w:color w:val="000000" w:themeColor="text1"/>
          <w:sz w:val="24"/>
          <w:szCs w:val="24"/>
          <w:lang w:val="en-US"/>
        </w:rPr>
        <w:t>in order to</w:t>
      </w:r>
      <w:proofErr w:type="gramEnd"/>
      <w:r w:rsidRPr="004125AC">
        <w:rPr>
          <w:rFonts w:ascii="Times New Roman" w:hAnsi="Times New Roman" w:cs="Times New Roman"/>
          <w:color w:val="000000" w:themeColor="text1"/>
          <w:sz w:val="24"/>
          <w:szCs w:val="24"/>
          <w:lang w:val="en-US"/>
        </w:rPr>
        <w:t xml:space="preserve"> comply with the principle of parsimony and the assumption of non-multicollinearity in multivariate analyses, a total Family Functioning score was also computed as the </w:t>
      </w:r>
      <w:proofErr w:type="gramStart"/>
      <w:r w:rsidRPr="004125AC">
        <w:rPr>
          <w:rFonts w:ascii="Times New Roman" w:hAnsi="Times New Roman" w:cs="Times New Roman"/>
          <w:color w:val="000000" w:themeColor="text1"/>
          <w:sz w:val="24"/>
          <w:szCs w:val="24"/>
          <w:lang w:val="en-US"/>
        </w:rPr>
        <w:t>mean</w:t>
      </w:r>
      <w:proofErr w:type="gramEnd"/>
      <w:r w:rsidRPr="004125AC">
        <w:rPr>
          <w:rFonts w:ascii="Times New Roman" w:hAnsi="Times New Roman" w:cs="Times New Roman"/>
          <w:color w:val="000000" w:themeColor="text1"/>
          <w:sz w:val="24"/>
          <w:szCs w:val="24"/>
          <w:lang w:val="en-US"/>
        </w:rPr>
        <w:t xml:space="preserve"> of cohesion and adaptability.</w:t>
      </w:r>
    </w:p>
    <w:p w14:paraId="09321D86" w14:textId="77777777" w:rsidR="00E66280" w:rsidRPr="004125AC" w:rsidRDefault="00E66280" w:rsidP="00D54DC6">
      <w:pPr>
        <w:pStyle w:val="Ttulo4"/>
        <w:numPr>
          <w:ilvl w:val="0"/>
          <w:numId w:val="0"/>
        </w:numPr>
        <w:spacing w:line="480" w:lineRule="auto"/>
        <w:ind w:firstLine="708"/>
        <w:rPr>
          <w:i w:val="0"/>
          <w:lang w:val="en-US"/>
        </w:rPr>
      </w:pPr>
      <w:r w:rsidRPr="004125AC">
        <w:rPr>
          <w:i w:val="0"/>
          <w:lang w:val="en-US"/>
        </w:rPr>
        <w:t>Differentiation of Self Scale (DSS)</w:t>
      </w:r>
    </w:p>
    <w:p w14:paraId="62A34923"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This scale, developed by Oliver and Berástegui (2019), assesses differentiation of self in adults. It consists of 74 items rated on a 6-point Likert scale ranging from 1 (strongly disagree) to 6 (strongly agree), and comprises five subscales: I Position (IP, 13 items), Emotional Reactivity (ER, 12 items), Fusion with Others (FO, 14 items), Dominance over Others (DO, 14 items), and Emotional Cutoff (EC, 21 items). Higher scores on I Position indicate a higher level of differentiation, whereas higher scores on Emotional Reactivity, Fusion with Others, Dominance over Others, and Emotional Cutoff indicate lower levels of differentiation.</w:t>
      </w:r>
    </w:p>
    <w:p w14:paraId="2D39AB0B"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The internal consistency indices (Cronbach’s alpha) for the scale and its subscales were high: DSS = .93, ER = .89, IP = .86, FO = .90, DO = .89, and EC = .90. Exploratory factor analysis of the scale revealed a five-factor structure accounting for 45% of the variance. In the present study, the following internal consistency indices were obtained: DSS = .90, ER = .86, IP = .83, FO = .90, DO = .86, and EC = .87.</w:t>
      </w:r>
    </w:p>
    <w:p w14:paraId="18638AFB" w14:textId="77777777" w:rsidR="00E66280" w:rsidRPr="004125AC" w:rsidRDefault="00E66280" w:rsidP="00D54DC6">
      <w:pPr>
        <w:spacing w:after="0" w:line="480" w:lineRule="auto"/>
        <w:jc w:val="both"/>
        <w:outlineLvl w:val="0"/>
        <w:rPr>
          <w:rFonts w:ascii="Times New Roman" w:hAnsi="Times New Roman" w:cs="Times New Roman"/>
          <w:b/>
          <w:sz w:val="24"/>
          <w:szCs w:val="24"/>
          <w:lang w:val="en-US"/>
        </w:rPr>
      </w:pPr>
      <w:r w:rsidRPr="004125AC">
        <w:rPr>
          <w:rFonts w:ascii="Times New Roman" w:hAnsi="Times New Roman" w:cs="Times New Roman"/>
          <w:b/>
          <w:sz w:val="24"/>
          <w:szCs w:val="24"/>
          <w:lang w:val="en-US"/>
        </w:rPr>
        <w:t>Procedure</w:t>
      </w:r>
    </w:p>
    <w:p w14:paraId="3DD78BB0"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The study employed a cross-sectional correlational design, and participants were recruited using convenience and snowball sampling methods.</w:t>
      </w:r>
    </w:p>
    <w:p w14:paraId="7FA8B6DD" w14:textId="77777777" w:rsidR="00E71ABB" w:rsidRPr="004125AC" w:rsidRDefault="00E71ABB" w:rsidP="00E71ABB">
      <w:pPr>
        <w:autoSpaceDE w:val="0"/>
        <w:autoSpaceDN w:val="0"/>
        <w:adjustRightInd w:val="0"/>
        <w:spacing w:after="0" w:line="480" w:lineRule="auto"/>
        <w:ind w:firstLine="708"/>
        <w:jc w:val="both"/>
        <w:rPr>
          <w:rFonts w:ascii="Times New Roman" w:hAnsi="Times New Roman" w:cs="Times New Roman"/>
          <w:bCs/>
          <w:sz w:val="24"/>
          <w:szCs w:val="24"/>
          <w:lang w:val="en-US"/>
        </w:rPr>
      </w:pPr>
      <w:r w:rsidRPr="004125AC">
        <w:rPr>
          <w:rFonts w:ascii="Times New Roman" w:hAnsi="Times New Roman" w:cs="Times New Roman"/>
          <w:bCs/>
          <w:sz w:val="24"/>
          <w:szCs w:val="24"/>
          <w:lang w:val="en-US"/>
        </w:rPr>
        <w:t xml:space="preserve">First, numerous Spanish organizations related to adoption, as well as entities associated with family-related issues, were contacted. After the study was presented, interested organizations received an email including a cover letter describing the research and a link to an online questionnaire administered through an online survey platform, </w:t>
      </w:r>
      <w:r w:rsidRPr="004125AC">
        <w:rPr>
          <w:rFonts w:ascii="Times New Roman" w:hAnsi="Times New Roman" w:cs="Times New Roman"/>
          <w:bCs/>
          <w:sz w:val="24"/>
          <w:szCs w:val="24"/>
          <w:lang w:val="en-US"/>
        </w:rPr>
        <w:lastRenderedPageBreak/>
        <w:t>which they were asked to disseminate among their users. The option of completing the questionnaire in paper format was also offered.</w:t>
      </w:r>
    </w:p>
    <w:p w14:paraId="066AF73B" w14:textId="77777777" w:rsidR="00E066AF"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The cover letter restricted participation to adopted individuals aged 18 years or older, provided instructions on how to complete the questionnaire, and guaranteed the confidentiality of personal data in accordance with the Spanish Data Protection and Digital Rights Guarantee Act (</w:t>
      </w:r>
      <w:r w:rsidR="00284BD8" w:rsidRPr="004125AC">
        <w:rPr>
          <w:rFonts w:ascii="Times New Roman" w:hAnsi="Times New Roman" w:cs="Times New Roman"/>
          <w:sz w:val="24"/>
          <w:szCs w:val="24"/>
          <w:lang w:val="en-US"/>
        </w:rPr>
        <w:t xml:space="preserve">Ley </w:t>
      </w:r>
      <w:proofErr w:type="spellStart"/>
      <w:r w:rsidR="00284BD8" w:rsidRPr="004125AC">
        <w:rPr>
          <w:rFonts w:ascii="Times New Roman" w:hAnsi="Times New Roman" w:cs="Times New Roman"/>
          <w:sz w:val="24"/>
          <w:szCs w:val="24"/>
          <w:lang w:val="en-US"/>
        </w:rPr>
        <w:t>Orgánica</w:t>
      </w:r>
      <w:proofErr w:type="spellEnd"/>
      <w:r w:rsidRPr="004125AC">
        <w:rPr>
          <w:rFonts w:ascii="Times New Roman" w:hAnsi="Times New Roman" w:cs="Times New Roman"/>
          <w:sz w:val="24"/>
          <w:szCs w:val="24"/>
          <w:lang w:val="en-US"/>
        </w:rPr>
        <w:t xml:space="preserve"> 3/2018). </w:t>
      </w:r>
    </w:p>
    <w:p w14:paraId="72459140" w14:textId="4EE7BE56" w:rsidR="00E066AF" w:rsidRDefault="00E066AF"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5043CE">
        <w:rPr>
          <w:rFonts w:ascii="Times New Roman" w:hAnsi="Times New Roman" w:cs="Times New Roman"/>
          <w:sz w:val="24"/>
          <w:szCs w:val="24"/>
          <w:lang w:val="en-GB"/>
        </w:rPr>
        <w:t xml:space="preserve">The study protocol was reviewed </w:t>
      </w:r>
      <w:r w:rsidR="005043CE" w:rsidRPr="005043CE">
        <w:rPr>
          <w:rFonts w:ascii="Times New Roman" w:hAnsi="Times New Roman" w:cs="Times New Roman"/>
          <w:sz w:val="24"/>
          <w:szCs w:val="24"/>
          <w:lang w:val="en-GB"/>
        </w:rPr>
        <w:t xml:space="preserve">and approved </w:t>
      </w:r>
      <w:r w:rsidRPr="005043CE">
        <w:rPr>
          <w:rFonts w:ascii="Times New Roman" w:hAnsi="Times New Roman" w:cs="Times New Roman"/>
          <w:sz w:val="24"/>
          <w:szCs w:val="24"/>
          <w:lang w:val="en-GB"/>
        </w:rPr>
        <w:t xml:space="preserve">by the </w:t>
      </w:r>
      <w:r w:rsidRPr="00E066AF">
        <w:rPr>
          <w:rFonts w:ascii="Times New Roman" w:hAnsi="Times New Roman" w:cs="Times New Roman"/>
          <w:sz w:val="24"/>
          <w:szCs w:val="24"/>
          <w:highlight w:val="yellow"/>
          <w:lang w:val="en-GB"/>
        </w:rPr>
        <w:t xml:space="preserve">Ethics Committee of </w:t>
      </w:r>
      <w:r w:rsidR="005043CE">
        <w:rPr>
          <w:rFonts w:ascii="Times New Roman" w:hAnsi="Times New Roman" w:cs="Times New Roman"/>
          <w:sz w:val="24"/>
          <w:szCs w:val="24"/>
          <w:highlight w:val="yellow"/>
          <w:lang w:val="en-GB"/>
        </w:rPr>
        <w:t>XXX</w:t>
      </w:r>
      <w:r w:rsidRPr="005043CE">
        <w:rPr>
          <w:rFonts w:ascii="Times New Roman" w:hAnsi="Times New Roman" w:cs="Times New Roman"/>
          <w:sz w:val="24"/>
          <w:szCs w:val="24"/>
          <w:lang w:val="en-GB"/>
        </w:rPr>
        <w:t xml:space="preserve"> </w:t>
      </w:r>
      <w:r w:rsidR="005043CE" w:rsidRPr="005043CE">
        <w:rPr>
          <w:rFonts w:ascii="Times New Roman" w:hAnsi="Times New Roman" w:cs="Times New Roman"/>
          <w:sz w:val="24"/>
          <w:szCs w:val="24"/>
          <w:lang w:val="en-GB"/>
        </w:rPr>
        <w:t>under reference number 070/25-26</w:t>
      </w:r>
      <w:r w:rsidRPr="005043CE">
        <w:rPr>
          <w:rFonts w:ascii="Times New Roman" w:hAnsi="Times New Roman" w:cs="Times New Roman"/>
          <w:sz w:val="24"/>
          <w:szCs w:val="24"/>
          <w:lang w:val="en-GB"/>
        </w:rPr>
        <w:t>. Participation was voluntary and restricted to adults. Data were collected anonymously through online and paper questionnaires distributed via adoption and family</w:t>
      </w:r>
      <w:r w:rsidR="005043CE">
        <w:rPr>
          <w:rFonts w:ascii="Times New Roman" w:hAnsi="Times New Roman" w:cs="Times New Roman"/>
          <w:sz w:val="24"/>
          <w:szCs w:val="24"/>
          <w:lang w:val="en-GB"/>
        </w:rPr>
        <w:t xml:space="preserve"> </w:t>
      </w:r>
      <w:r w:rsidRPr="005043CE">
        <w:rPr>
          <w:rFonts w:ascii="Times New Roman" w:hAnsi="Times New Roman" w:cs="Times New Roman"/>
          <w:sz w:val="24"/>
          <w:szCs w:val="24"/>
          <w:lang w:val="en-GB"/>
        </w:rPr>
        <w:t xml:space="preserve">related organizations. All procedures complied with applicable data protection regulations and </w:t>
      </w:r>
      <w:r w:rsidR="005043CE" w:rsidRPr="005043CE">
        <w:rPr>
          <w:rFonts w:ascii="Times New Roman" w:hAnsi="Times New Roman" w:cs="Times New Roman"/>
          <w:sz w:val="24"/>
          <w:szCs w:val="24"/>
          <w:lang w:val="en-GB"/>
        </w:rPr>
        <w:t>adhered t</w:t>
      </w:r>
      <w:r w:rsidR="005043CE">
        <w:rPr>
          <w:rFonts w:ascii="Times New Roman" w:hAnsi="Times New Roman" w:cs="Times New Roman"/>
          <w:sz w:val="24"/>
          <w:szCs w:val="24"/>
          <w:lang w:val="en-GB"/>
        </w:rPr>
        <w:t xml:space="preserve">o </w:t>
      </w:r>
      <w:r w:rsidRPr="005043CE">
        <w:rPr>
          <w:rFonts w:ascii="Times New Roman" w:hAnsi="Times New Roman" w:cs="Times New Roman"/>
          <w:sz w:val="24"/>
          <w:szCs w:val="24"/>
          <w:lang w:val="en-GB"/>
        </w:rPr>
        <w:t>the ethical principles of the Declaration of Helsinki.</w:t>
      </w:r>
    </w:p>
    <w:p w14:paraId="2C99800C" w14:textId="509B562B"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The letter also expressed appreciation for participation in the research and encouraged its dissemination.</w:t>
      </w:r>
    </w:p>
    <w:p w14:paraId="17D224A1" w14:textId="77777777" w:rsidR="00E66280" w:rsidRPr="004125AC" w:rsidRDefault="00E66280" w:rsidP="00D54DC6">
      <w:pPr>
        <w:autoSpaceDE w:val="0"/>
        <w:autoSpaceDN w:val="0"/>
        <w:adjustRightInd w:val="0"/>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 xml:space="preserve">Once data collection was completed, the data </w:t>
      </w:r>
      <w:proofErr w:type="gramStart"/>
      <w:r w:rsidRPr="004125AC">
        <w:rPr>
          <w:rFonts w:ascii="Times New Roman" w:hAnsi="Times New Roman" w:cs="Times New Roman"/>
          <w:sz w:val="24"/>
          <w:szCs w:val="24"/>
          <w:lang w:val="en-US"/>
        </w:rPr>
        <w:t>were</w:t>
      </w:r>
      <w:proofErr w:type="gramEnd"/>
      <w:r w:rsidRPr="004125AC">
        <w:rPr>
          <w:rFonts w:ascii="Times New Roman" w:hAnsi="Times New Roman" w:cs="Times New Roman"/>
          <w:sz w:val="24"/>
          <w:szCs w:val="24"/>
          <w:lang w:val="en-US"/>
        </w:rPr>
        <w:t xml:space="preserve"> entered into the statistical software package SPSS 19.0.</w:t>
      </w:r>
    </w:p>
    <w:p w14:paraId="625E6E08" w14:textId="3BA62D5D" w:rsidR="006713CA" w:rsidRPr="006713CA" w:rsidRDefault="00E66280" w:rsidP="006713CA">
      <w:pPr>
        <w:spacing w:after="0" w:line="480" w:lineRule="auto"/>
        <w:jc w:val="both"/>
        <w:outlineLvl w:val="0"/>
        <w:rPr>
          <w:rFonts w:ascii="Times New Roman" w:hAnsi="Times New Roman" w:cs="Times New Roman"/>
          <w:b/>
          <w:sz w:val="24"/>
          <w:szCs w:val="24"/>
          <w:lang w:val="en-US"/>
        </w:rPr>
      </w:pPr>
      <w:r w:rsidRPr="004125AC">
        <w:rPr>
          <w:rFonts w:ascii="Times New Roman" w:hAnsi="Times New Roman" w:cs="Times New Roman"/>
          <w:b/>
          <w:sz w:val="24"/>
          <w:szCs w:val="24"/>
          <w:lang w:val="en-US"/>
        </w:rPr>
        <w:t xml:space="preserve">Data </w:t>
      </w:r>
      <w:proofErr w:type="gramStart"/>
      <w:r w:rsidRPr="004125AC">
        <w:rPr>
          <w:rFonts w:ascii="Times New Roman" w:hAnsi="Times New Roman" w:cs="Times New Roman"/>
          <w:b/>
          <w:sz w:val="24"/>
          <w:szCs w:val="24"/>
          <w:lang w:val="en-US"/>
        </w:rPr>
        <w:t>analyses</w:t>
      </w:r>
      <w:proofErr w:type="gramEnd"/>
    </w:p>
    <w:p w14:paraId="74BCA27A" w14:textId="2627597B" w:rsidR="006713CA" w:rsidRPr="00322C43" w:rsidRDefault="006713CA" w:rsidP="006713CA">
      <w:pPr>
        <w:spacing w:after="0" w:line="480" w:lineRule="auto"/>
        <w:ind w:firstLine="708"/>
        <w:jc w:val="both"/>
        <w:rPr>
          <w:rFonts w:ascii="Times New Roman" w:hAnsi="Times New Roman" w:cs="Times New Roman"/>
          <w:bCs/>
          <w:sz w:val="24"/>
          <w:szCs w:val="24"/>
          <w:lang w:val="en-GB"/>
        </w:rPr>
      </w:pPr>
      <w:r w:rsidRPr="00322C43">
        <w:rPr>
          <w:rFonts w:ascii="Times New Roman" w:hAnsi="Times New Roman" w:cs="Times New Roman"/>
          <w:bCs/>
          <w:sz w:val="24"/>
          <w:szCs w:val="24"/>
          <w:lang w:val="en-GB"/>
        </w:rPr>
        <w:t>First, descriptive statistics were computed for all study variables. Internal consistency of the instruments was examined using Cronbach’s alpha coefficients.</w:t>
      </w:r>
    </w:p>
    <w:p w14:paraId="03B210EB" w14:textId="77777777" w:rsidR="006713CA" w:rsidRPr="00322C43" w:rsidRDefault="006713CA" w:rsidP="006713CA">
      <w:pPr>
        <w:spacing w:after="0" w:line="480" w:lineRule="auto"/>
        <w:ind w:firstLine="708"/>
        <w:jc w:val="both"/>
        <w:rPr>
          <w:rFonts w:ascii="Times New Roman" w:hAnsi="Times New Roman" w:cs="Times New Roman"/>
          <w:bCs/>
          <w:sz w:val="24"/>
          <w:szCs w:val="24"/>
          <w:lang w:val="en-GB"/>
        </w:rPr>
      </w:pPr>
      <w:r w:rsidRPr="00322C43">
        <w:rPr>
          <w:rFonts w:ascii="Times New Roman" w:hAnsi="Times New Roman" w:cs="Times New Roman"/>
          <w:bCs/>
          <w:sz w:val="24"/>
          <w:szCs w:val="24"/>
          <w:lang w:val="en-GB"/>
        </w:rPr>
        <w:t>Prior to inferential analyses, assumptions of normality, linearity, homoscedasticity, independence of errors, and absence of multicollinearity were evaluated. Bivariate associations among study variables were examined using Pearson correlation coefficients.</w:t>
      </w:r>
    </w:p>
    <w:p w14:paraId="613FBEBE" w14:textId="7CFA3897" w:rsidR="006713CA" w:rsidRPr="00322C43" w:rsidRDefault="006713CA" w:rsidP="006713CA">
      <w:pPr>
        <w:spacing w:after="0" w:line="480" w:lineRule="auto"/>
        <w:ind w:firstLine="708"/>
        <w:jc w:val="both"/>
        <w:rPr>
          <w:rFonts w:ascii="Times New Roman" w:hAnsi="Times New Roman" w:cs="Times New Roman"/>
          <w:bCs/>
          <w:sz w:val="24"/>
          <w:szCs w:val="24"/>
          <w:lang w:val="en-GB"/>
        </w:rPr>
      </w:pPr>
      <w:r w:rsidRPr="00322C43">
        <w:rPr>
          <w:rFonts w:ascii="Times New Roman" w:hAnsi="Times New Roman" w:cs="Times New Roman"/>
          <w:bCs/>
          <w:sz w:val="24"/>
          <w:szCs w:val="24"/>
          <w:lang w:val="en-GB"/>
        </w:rPr>
        <w:t xml:space="preserve">To examine predictors of attachment anxiety and attachment avoidance, a series of linear regression analyses were conducted. Simple linear regressions were first performed to test the individual associations between adoption-related and family </w:t>
      </w:r>
      <w:r w:rsidRPr="00322C43">
        <w:rPr>
          <w:rFonts w:ascii="Times New Roman" w:hAnsi="Times New Roman" w:cs="Times New Roman"/>
          <w:bCs/>
          <w:sz w:val="24"/>
          <w:szCs w:val="24"/>
          <w:lang w:val="en-GB"/>
        </w:rPr>
        <w:lastRenderedPageBreak/>
        <w:t xml:space="preserve">variables and attachment dimensions. Subsequently, </w:t>
      </w:r>
      <w:r w:rsidR="00F35430" w:rsidRPr="00322C43">
        <w:rPr>
          <w:rFonts w:ascii="Times New Roman" w:hAnsi="Times New Roman" w:cs="Times New Roman"/>
          <w:bCs/>
          <w:sz w:val="24"/>
          <w:szCs w:val="24"/>
          <w:lang w:val="en-GB"/>
        </w:rPr>
        <w:t>hierarchical</w:t>
      </w:r>
      <w:r w:rsidRPr="00322C43">
        <w:rPr>
          <w:rFonts w:ascii="Times New Roman" w:hAnsi="Times New Roman" w:cs="Times New Roman"/>
          <w:bCs/>
          <w:sz w:val="24"/>
          <w:szCs w:val="24"/>
          <w:lang w:val="en-GB"/>
        </w:rPr>
        <w:t xml:space="preserve"> multiple linear regression analyses were conducted to examine the relative contribution of age at adoption, family functioning, and differentiation of self in predicting attachment anxiety and attachment avoidance. Finally, additional multiple linear regression analyses were performed to explore the associations between specific dimensions of differentiation of self and attachment dimensions.</w:t>
      </w:r>
    </w:p>
    <w:p w14:paraId="3182E2B1" w14:textId="7127149C" w:rsidR="006713CA" w:rsidRPr="00322C43" w:rsidRDefault="006713CA" w:rsidP="006713CA">
      <w:pPr>
        <w:spacing w:after="0" w:line="480" w:lineRule="auto"/>
        <w:ind w:firstLine="708"/>
        <w:jc w:val="both"/>
        <w:rPr>
          <w:rFonts w:ascii="Times New Roman" w:hAnsi="Times New Roman" w:cs="Times New Roman"/>
          <w:bCs/>
          <w:sz w:val="24"/>
          <w:szCs w:val="24"/>
          <w:lang w:val="en-GB"/>
        </w:rPr>
      </w:pPr>
      <w:r w:rsidRPr="00322C43">
        <w:rPr>
          <w:rFonts w:ascii="Times New Roman" w:hAnsi="Times New Roman" w:cs="Times New Roman"/>
          <w:bCs/>
          <w:sz w:val="24"/>
          <w:szCs w:val="24"/>
          <w:lang w:val="en-GB"/>
        </w:rPr>
        <w:t xml:space="preserve">All tests were two-tailed, and statistical significance was set at </w:t>
      </w:r>
      <w:r w:rsidRPr="00322C43">
        <w:rPr>
          <w:rFonts w:ascii="Times New Roman" w:hAnsi="Times New Roman" w:cs="Times New Roman"/>
          <w:bCs/>
          <w:i/>
          <w:iCs/>
          <w:sz w:val="24"/>
          <w:szCs w:val="24"/>
          <w:lang w:val="en-GB"/>
        </w:rPr>
        <w:t>p</w:t>
      </w:r>
      <w:r w:rsidRPr="00322C43">
        <w:rPr>
          <w:rFonts w:ascii="Times New Roman" w:hAnsi="Times New Roman" w:cs="Times New Roman"/>
          <w:bCs/>
          <w:sz w:val="24"/>
          <w:szCs w:val="24"/>
          <w:lang w:val="en-GB"/>
        </w:rPr>
        <w:t xml:space="preserve"> &lt; .05.</w:t>
      </w:r>
    </w:p>
    <w:p w14:paraId="7A0F8304" w14:textId="77777777" w:rsidR="006713CA" w:rsidRPr="00322C43" w:rsidRDefault="006713CA" w:rsidP="006713CA">
      <w:pPr>
        <w:spacing w:after="0" w:line="480" w:lineRule="auto"/>
        <w:ind w:firstLine="708"/>
        <w:jc w:val="both"/>
        <w:rPr>
          <w:rFonts w:ascii="Times New Roman" w:hAnsi="Times New Roman" w:cs="Times New Roman"/>
          <w:bCs/>
          <w:sz w:val="24"/>
          <w:szCs w:val="24"/>
          <w:lang w:val="en-GB"/>
        </w:rPr>
      </w:pPr>
    </w:p>
    <w:p w14:paraId="15E63E57" w14:textId="77777777" w:rsidR="00E66280" w:rsidRPr="004125AC" w:rsidRDefault="00E66280" w:rsidP="00D54DC6">
      <w:pPr>
        <w:spacing w:after="0" w:line="480" w:lineRule="auto"/>
        <w:jc w:val="center"/>
        <w:outlineLvl w:val="0"/>
        <w:rPr>
          <w:rFonts w:ascii="Times New Roman" w:hAnsi="Times New Roman" w:cs="Times New Roman"/>
          <w:b/>
          <w:sz w:val="24"/>
          <w:szCs w:val="24"/>
          <w:lang w:val="en-US"/>
        </w:rPr>
      </w:pPr>
      <w:r w:rsidRPr="004125AC">
        <w:rPr>
          <w:rFonts w:ascii="Times New Roman" w:hAnsi="Times New Roman" w:cs="Times New Roman"/>
          <w:b/>
          <w:sz w:val="24"/>
          <w:szCs w:val="24"/>
          <w:lang w:val="en-US"/>
        </w:rPr>
        <w:t>Results</w:t>
      </w:r>
    </w:p>
    <w:p w14:paraId="445FC9B6" w14:textId="1CFC5082" w:rsidR="00E66280" w:rsidRPr="004125AC" w:rsidRDefault="00E71ABB" w:rsidP="00DC6730">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bCs/>
          <w:sz w:val="24"/>
          <w:szCs w:val="24"/>
          <w:lang w:val="en-US"/>
        </w:rPr>
        <w:t xml:space="preserve">First, associations between adult attachment and age at adoption and time spent in institutional care were examined. </w:t>
      </w:r>
      <w:r w:rsidR="00291E65" w:rsidRPr="004125AC">
        <w:rPr>
          <w:rFonts w:ascii="Times New Roman" w:hAnsi="Times New Roman" w:cs="Times New Roman"/>
          <w:bCs/>
          <w:sz w:val="24"/>
          <w:szCs w:val="24"/>
          <w:lang w:val="en-US"/>
        </w:rPr>
        <w:t>A</w:t>
      </w:r>
      <w:r w:rsidRPr="004125AC">
        <w:rPr>
          <w:rFonts w:ascii="Times New Roman" w:hAnsi="Times New Roman" w:cs="Times New Roman"/>
          <w:bCs/>
          <w:sz w:val="24"/>
          <w:szCs w:val="24"/>
          <w:lang w:val="en-US"/>
        </w:rPr>
        <w:t xml:space="preserve">voidance was moderately and positively </w:t>
      </w:r>
      <w:r w:rsidR="00291E65" w:rsidRPr="004125AC">
        <w:rPr>
          <w:rFonts w:ascii="Times New Roman" w:hAnsi="Times New Roman" w:cs="Times New Roman"/>
          <w:bCs/>
          <w:sz w:val="24"/>
          <w:szCs w:val="24"/>
          <w:lang w:val="en-US"/>
        </w:rPr>
        <w:t>associated</w:t>
      </w:r>
      <w:r w:rsidRPr="004125AC">
        <w:rPr>
          <w:rFonts w:ascii="Times New Roman" w:hAnsi="Times New Roman" w:cs="Times New Roman"/>
          <w:bCs/>
          <w:sz w:val="24"/>
          <w:szCs w:val="24"/>
          <w:lang w:val="en-US"/>
        </w:rPr>
        <w:t xml:space="preserve"> with age at adoption</w:t>
      </w:r>
      <w:r w:rsidRPr="004125AC">
        <w:rPr>
          <w:rFonts w:ascii="Times New Roman" w:hAnsi="Times New Roman" w:cs="Times New Roman"/>
          <w:b/>
          <w:sz w:val="24"/>
          <w:szCs w:val="24"/>
          <w:lang w:val="en-US"/>
        </w:rPr>
        <w:t xml:space="preserve"> </w:t>
      </w:r>
      <w:r w:rsidR="00FB5BD3" w:rsidRPr="004125AC">
        <w:rPr>
          <w:rFonts w:ascii="Times New Roman" w:hAnsi="Times New Roman" w:cs="Times New Roman"/>
          <w:sz w:val="24"/>
          <w:szCs w:val="24"/>
          <w:lang w:val="en-US"/>
        </w:rPr>
        <w:t>(</w:t>
      </w:r>
      <w:r w:rsidR="00832B8E" w:rsidRPr="004125AC">
        <w:rPr>
          <w:rFonts w:ascii="Times New Roman" w:hAnsi="Times New Roman" w:cs="Times New Roman"/>
          <w:i/>
          <w:iCs/>
          <w:sz w:val="24"/>
          <w:szCs w:val="24"/>
          <w:lang w:val="en-US"/>
        </w:rPr>
        <w:t>r</w:t>
      </w:r>
      <w:r w:rsidR="00832B8E" w:rsidRPr="004125AC">
        <w:rPr>
          <w:rFonts w:ascii="Times New Roman" w:hAnsi="Times New Roman" w:cs="Times New Roman"/>
          <w:sz w:val="24"/>
          <w:szCs w:val="24"/>
          <w:lang w:val="en-US"/>
        </w:rPr>
        <w:t xml:space="preserve"> = .</w:t>
      </w:r>
      <w:r w:rsidR="00BB6F38" w:rsidRPr="004125AC">
        <w:rPr>
          <w:rFonts w:ascii="Times New Roman" w:hAnsi="Times New Roman" w:cs="Times New Roman"/>
          <w:sz w:val="24"/>
          <w:szCs w:val="24"/>
          <w:lang w:val="en-US"/>
        </w:rPr>
        <w:t>30</w:t>
      </w:r>
      <w:r w:rsidR="00832B8E" w:rsidRPr="004125AC">
        <w:rPr>
          <w:rFonts w:ascii="Times New Roman" w:hAnsi="Times New Roman" w:cs="Times New Roman"/>
          <w:sz w:val="24"/>
          <w:szCs w:val="24"/>
          <w:lang w:val="en-US"/>
        </w:rPr>
        <w:t xml:space="preserve">, </w:t>
      </w:r>
      <w:r w:rsidR="00832B8E" w:rsidRPr="004125AC">
        <w:rPr>
          <w:rFonts w:ascii="Times New Roman" w:hAnsi="Times New Roman" w:cs="Times New Roman"/>
          <w:i/>
          <w:iCs/>
          <w:sz w:val="24"/>
          <w:szCs w:val="24"/>
          <w:lang w:val="en-US"/>
        </w:rPr>
        <w:t>p</w:t>
      </w:r>
      <w:r w:rsidR="00832B8E" w:rsidRPr="004125AC">
        <w:rPr>
          <w:rFonts w:ascii="Times New Roman" w:hAnsi="Times New Roman" w:cs="Times New Roman"/>
          <w:sz w:val="24"/>
          <w:szCs w:val="24"/>
          <w:lang w:val="en-US"/>
        </w:rPr>
        <w:t xml:space="preserve"> </w:t>
      </w:r>
      <w:r w:rsidR="00FB5BD3" w:rsidRPr="004125AC">
        <w:rPr>
          <w:rFonts w:ascii="Times New Roman" w:hAnsi="Times New Roman" w:cs="Times New Roman"/>
          <w:sz w:val="24"/>
          <w:szCs w:val="24"/>
          <w:lang w:val="en-US"/>
        </w:rPr>
        <w:t>=</w:t>
      </w:r>
      <w:r w:rsidR="00832B8E" w:rsidRPr="004125AC">
        <w:rPr>
          <w:rFonts w:ascii="Times New Roman" w:hAnsi="Times New Roman" w:cs="Times New Roman"/>
          <w:sz w:val="24"/>
          <w:szCs w:val="24"/>
          <w:lang w:val="en-US"/>
        </w:rPr>
        <w:t xml:space="preserve"> .</w:t>
      </w:r>
      <w:r w:rsidR="00FB5BD3" w:rsidRPr="004125AC">
        <w:rPr>
          <w:rFonts w:ascii="Times New Roman" w:hAnsi="Times New Roman" w:cs="Times New Roman"/>
          <w:sz w:val="24"/>
          <w:szCs w:val="24"/>
          <w:lang w:val="en-US"/>
        </w:rPr>
        <w:t>0</w:t>
      </w:r>
      <w:r w:rsidR="00BB6F38" w:rsidRPr="004125AC">
        <w:rPr>
          <w:rFonts w:ascii="Times New Roman" w:hAnsi="Times New Roman" w:cs="Times New Roman"/>
          <w:sz w:val="24"/>
          <w:szCs w:val="24"/>
          <w:lang w:val="en-US"/>
        </w:rPr>
        <w:t>37</w:t>
      </w:r>
      <w:r w:rsidR="00FB5BD3" w:rsidRPr="004125AC">
        <w:rPr>
          <w:rFonts w:ascii="Times New Roman" w:hAnsi="Times New Roman" w:cs="Times New Roman"/>
          <w:sz w:val="24"/>
          <w:szCs w:val="24"/>
          <w:lang w:val="en-US"/>
        </w:rPr>
        <w:t>)</w:t>
      </w:r>
      <w:r w:rsidR="00832B8E" w:rsidRPr="004125AC">
        <w:rPr>
          <w:rFonts w:ascii="Times New Roman" w:hAnsi="Times New Roman" w:cs="Times New Roman"/>
          <w:sz w:val="24"/>
          <w:szCs w:val="24"/>
          <w:lang w:val="en-US"/>
        </w:rPr>
        <w:t>,</w:t>
      </w:r>
      <w:r w:rsidR="00FB5BD3" w:rsidRPr="004125AC">
        <w:rPr>
          <w:rFonts w:ascii="Times New Roman" w:hAnsi="Times New Roman" w:cs="Times New Roman"/>
          <w:sz w:val="24"/>
          <w:szCs w:val="24"/>
          <w:lang w:val="en-US"/>
        </w:rPr>
        <w:t xml:space="preserve"> </w:t>
      </w:r>
      <w:r w:rsidRPr="004125AC">
        <w:rPr>
          <w:rFonts w:ascii="Times New Roman" w:hAnsi="Times New Roman" w:cs="Times New Roman"/>
          <w:bCs/>
          <w:sz w:val="24"/>
          <w:szCs w:val="24"/>
          <w:lang w:val="en-US"/>
        </w:rPr>
        <w:t xml:space="preserve">indicating that participants with higher avoidance tended to have been adopted at older ages. Anxiety was not associated with age at adoption </w:t>
      </w:r>
      <w:r w:rsidR="00FB5BD3" w:rsidRPr="004125AC">
        <w:rPr>
          <w:rFonts w:ascii="Times New Roman" w:hAnsi="Times New Roman" w:cs="Times New Roman"/>
          <w:sz w:val="24"/>
          <w:szCs w:val="24"/>
          <w:lang w:val="en-US"/>
        </w:rPr>
        <w:t>(</w:t>
      </w:r>
      <w:r w:rsidR="00832B8E" w:rsidRPr="004125AC">
        <w:rPr>
          <w:rFonts w:ascii="Times New Roman" w:hAnsi="Times New Roman" w:cs="Times New Roman"/>
          <w:i/>
          <w:iCs/>
          <w:sz w:val="24"/>
          <w:szCs w:val="24"/>
          <w:lang w:val="en-US"/>
        </w:rPr>
        <w:t xml:space="preserve">r </w:t>
      </w:r>
      <w:r w:rsidR="00832B8E" w:rsidRPr="004125AC">
        <w:rPr>
          <w:rFonts w:ascii="Times New Roman" w:hAnsi="Times New Roman" w:cs="Times New Roman"/>
          <w:sz w:val="24"/>
          <w:szCs w:val="24"/>
          <w:lang w:val="en-US"/>
        </w:rPr>
        <w:t>= .</w:t>
      </w:r>
      <w:r w:rsidR="00BB6F38" w:rsidRPr="004125AC">
        <w:rPr>
          <w:rFonts w:ascii="Times New Roman" w:hAnsi="Times New Roman" w:cs="Times New Roman"/>
          <w:sz w:val="24"/>
          <w:szCs w:val="24"/>
          <w:lang w:val="en-US"/>
        </w:rPr>
        <w:t>02</w:t>
      </w:r>
      <w:r w:rsidR="00832B8E" w:rsidRPr="004125AC">
        <w:rPr>
          <w:rFonts w:ascii="Times New Roman" w:hAnsi="Times New Roman" w:cs="Times New Roman"/>
          <w:sz w:val="24"/>
          <w:szCs w:val="24"/>
          <w:lang w:val="en-US"/>
        </w:rPr>
        <w:t xml:space="preserve">, </w:t>
      </w:r>
      <w:r w:rsidR="00832B8E" w:rsidRPr="004125AC">
        <w:rPr>
          <w:rFonts w:ascii="Times New Roman" w:hAnsi="Times New Roman" w:cs="Times New Roman"/>
          <w:i/>
          <w:iCs/>
          <w:sz w:val="24"/>
          <w:szCs w:val="24"/>
          <w:lang w:val="en-US"/>
        </w:rPr>
        <w:t>p</w:t>
      </w:r>
      <w:r w:rsidR="00832B8E" w:rsidRPr="004125AC">
        <w:rPr>
          <w:rFonts w:ascii="Times New Roman" w:hAnsi="Times New Roman" w:cs="Times New Roman"/>
          <w:sz w:val="24"/>
          <w:szCs w:val="24"/>
          <w:lang w:val="en-US"/>
        </w:rPr>
        <w:t xml:space="preserve"> </w:t>
      </w:r>
      <w:r w:rsidR="00FB5BD3" w:rsidRPr="004125AC">
        <w:rPr>
          <w:rFonts w:ascii="Times New Roman" w:hAnsi="Times New Roman" w:cs="Times New Roman"/>
          <w:sz w:val="24"/>
          <w:szCs w:val="24"/>
          <w:lang w:val="en-US"/>
        </w:rPr>
        <w:t>=</w:t>
      </w:r>
      <w:r w:rsidR="00832B8E" w:rsidRPr="004125AC">
        <w:rPr>
          <w:rFonts w:ascii="Times New Roman" w:hAnsi="Times New Roman" w:cs="Times New Roman"/>
          <w:sz w:val="24"/>
          <w:szCs w:val="24"/>
          <w:lang w:val="en-US"/>
        </w:rPr>
        <w:t xml:space="preserve"> .</w:t>
      </w:r>
      <w:r w:rsidR="00BB6F38" w:rsidRPr="004125AC">
        <w:rPr>
          <w:rFonts w:ascii="Times New Roman" w:hAnsi="Times New Roman" w:cs="Times New Roman"/>
          <w:sz w:val="24"/>
          <w:szCs w:val="24"/>
          <w:lang w:val="en-US"/>
        </w:rPr>
        <w:t>899</w:t>
      </w:r>
      <w:r w:rsidR="00FB5BD3" w:rsidRPr="004125AC">
        <w:rPr>
          <w:rFonts w:ascii="Times New Roman" w:hAnsi="Times New Roman" w:cs="Times New Roman"/>
          <w:sz w:val="24"/>
          <w:szCs w:val="24"/>
          <w:lang w:val="en-US"/>
        </w:rPr>
        <w:t xml:space="preserve">) or </w:t>
      </w:r>
      <w:r w:rsidR="00BB6F38" w:rsidRPr="004125AC">
        <w:rPr>
          <w:rFonts w:ascii="Times New Roman" w:hAnsi="Times New Roman" w:cs="Times New Roman"/>
          <w:sz w:val="24"/>
          <w:szCs w:val="24"/>
          <w:lang w:val="en-US"/>
        </w:rPr>
        <w:t>time</w:t>
      </w:r>
      <w:r w:rsidR="00FB5BD3" w:rsidRPr="004125AC">
        <w:rPr>
          <w:rFonts w:ascii="Times New Roman" w:hAnsi="Times New Roman" w:cs="Times New Roman"/>
          <w:sz w:val="24"/>
          <w:szCs w:val="24"/>
          <w:lang w:val="en-US"/>
        </w:rPr>
        <w:t xml:space="preserve"> </w:t>
      </w:r>
      <w:r w:rsidR="00832B8E" w:rsidRPr="004125AC">
        <w:rPr>
          <w:rFonts w:ascii="Times New Roman" w:hAnsi="Times New Roman" w:cs="Times New Roman"/>
          <w:sz w:val="24"/>
          <w:szCs w:val="24"/>
          <w:lang w:val="en-US"/>
        </w:rPr>
        <w:t xml:space="preserve">spent in institutional care </w:t>
      </w:r>
      <w:r w:rsidR="00FB5BD3" w:rsidRPr="004125AC">
        <w:rPr>
          <w:rFonts w:ascii="Times New Roman" w:hAnsi="Times New Roman" w:cs="Times New Roman"/>
          <w:sz w:val="24"/>
          <w:szCs w:val="24"/>
          <w:lang w:val="en-US"/>
        </w:rPr>
        <w:t>(</w:t>
      </w:r>
      <w:r w:rsidR="00FB5BD3" w:rsidRPr="004125AC">
        <w:rPr>
          <w:rFonts w:ascii="Times New Roman" w:hAnsi="Times New Roman" w:cs="Times New Roman"/>
          <w:i/>
          <w:iCs/>
          <w:sz w:val="24"/>
          <w:szCs w:val="24"/>
          <w:lang w:val="en-US"/>
        </w:rPr>
        <w:t xml:space="preserve">r </w:t>
      </w:r>
      <w:r w:rsidR="00FB5BD3" w:rsidRPr="004125AC">
        <w:rPr>
          <w:rFonts w:ascii="Times New Roman" w:hAnsi="Times New Roman" w:cs="Times New Roman"/>
          <w:sz w:val="24"/>
          <w:szCs w:val="24"/>
          <w:lang w:val="en-US"/>
        </w:rPr>
        <w:t>= -.</w:t>
      </w:r>
      <w:r w:rsidR="00BB6F38" w:rsidRPr="004125AC">
        <w:rPr>
          <w:rFonts w:ascii="Times New Roman" w:hAnsi="Times New Roman" w:cs="Times New Roman"/>
          <w:sz w:val="24"/>
          <w:szCs w:val="24"/>
          <w:lang w:val="en-US"/>
        </w:rPr>
        <w:t>00</w:t>
      </w:r>
      <w:r w:rsidR="00FB5BD3" w:rsidRPr="004125AC">
        <w:rPr>
          <w:rFonts w:ascii="Times New Roman" w:hAnsi="Times New Roman" w:cs="Times New Roman"/>
          <w:sz w:val="24"/>
          <w:szCs w:val="24"/>
          <w:lang w:val="en-US"/>
        </w:rPr>
        <w:t xml:space="preserve">, </w:t>
      </w:r>
      <w:r w:rsidR="00FB5BD3" w:rsidRPr="004125AC">
        <w:rPr>
          <w:rFonts w:ascii="Times New Roman" w:hAnsi="Times New Roman" w:cs="Times New Roman"/>
          <w:i/>
          <w:iCs/>
          <w:sz w:val="24"/>
          <w:szCs w:val="24"/>
          <w:lang w:val="en-US"/>
        </w:rPr>
        <w:t>p</w:t>
      </w:r>
      <w:r w:rsidR="00FB5BD3" w:rsidRPr="004125AC">
        <w:rPr>
          <w:rFonts w:ascii="Times New Roman" w:hAnsi="Times New Roman" w:cs="Times New Roman"/>
          <w:sz w:val="24"/>
          <w:szCs w:val="24"/>
          <w:lang w:val="en-US"/>
        </w:rPr>
        <w:t xml:space="preserve"> = .</w:t>
      </w:r>
      <w:r w:rsidR="00BB6F38" w:rsidRPr="004125AC">
        <w:rPr>
          <w:rFonts w:ascii="Times New Roman" w:hAnsi="Times New Roman" w:cs="Times New Roman"/>
          <w:sz w:val="24"/>
          <w:szCs w:val="24"/>
          <w:lang w:val="en-US"/>
        </w:rPr>
        <w:t>989</w:t>
      </w:r>
      <w:r w:rsidR="00FB5BD3" w:rsidRPr="004125AC">
        <w:rPr>
          <w:rFonts w:ascii="Times New Roman" w:hAnsi="Times New Roman" w:cs="Times New Roman"/>
          <w:sz w:val="24"/>
          <w:szCs w:val="24"/>
          <w:lang w:val="en-US"/>
        </w:rPr>
        <w:t>)</w:t>
      </w:r>
      <w:r w:rsidR="00BB6F38" w:rsidRPr="004125AC">
        <w:rPr>
          <w:rFonts w:ascii="Times New Roman" w:hAnsi="Times New Roman" w:cs="Times New Roman"/>
          <w:sz w:val="24"/>
          <w:szCs w:val="24"/>
          <w:lang w:val="en-US"/>
        </w:rPr>
        <w:t xml:space="preserve">, </w:t>
      </w:r>
      <w:r w:rsidR="00291E65" w:rsidRPr="004125AC">
        <w:rPr>
          <w:rFonts w:ascii="Times New Roman" w:hAnsi="Times New Roman" w:cs="Times New Roman"/>
          <w:sz w:val="24"/>
          <w:szCs w:val="24"/>
          <w:lang w:val="en-US"/>
        </w:rPr>
        <w:t>and</w:t>
      </w:r>
      <w:r w:rsidR="00BB6F38" w:rsidRPr="004125AC">
        <w:rPr>
          <w:rFonts w:ascii="Times New Roman" w:hAnsi="Times New Roman" w:cs="Times New Roman"/>
          <w:sz w:val="24"/>
          <w:szCs w:val="24"/>
          <w:lang w:val="en-US"/>
        </w:rPr>
        <w:t xml:space="preserve"> avoidance </w:t>
      </w:r>
      <w:r w:rsidR="00291E65" w:rsidRPr="004125AC">
        <w:rPr>
          <w:rFonts w:ascii="Times New Roman" w:hAnsi="Times New Roman" w:cs="Times New Roman"/>
          <w:sz w:val="24"/>
          <w:szCs w:val="24"/>
          <w:lang w:val="en-US"/>
        </w:rPr>
        <w:t>was not associated with</w:t>
      </w:r>
      <w:r w:rsidR="00BB6F38" w:rsidRPr="004125AC">
        <w:rPr>
          <w:rFonts w:ascii="Times New Roman" w:hAnsi="Times New Roman" w:cs="Times New Roman"/>
          <w:sz w:val="24"/>
          <w:szCs w:val="24"/>
          <w:lang w:val="en-US"/>
        </w:rPr>
        <w:t xml:space="preserve"> time spent in an institution (</w:t>
      </w:r>
      <w:r w:rsidR="00BB6F38" w:rsidRPr="004125AC">
        <w:rPr>
          <w:rFonts w:ascii="Times New Roman" w:hAnsi="Times New Roman" w:cs="Times New Roman"/>
          <w:i/>
          <w:iCs/>
          <w:sz w:val="24"/>
          <w:szCs w:val="24"/>
          <w:lang w:val="en-US"/>
        </w:rPr>
        <w:t>r</w:t>
      </w:r>
      <w:r w:rsidR="00BB6F38" w:rsidRPr="004125AC">
        <w:rPr>
          <w:rFonts w:ascii="Times New Roman" w:hAnsi="Times New Roman" w:cs="Times New Roman"/>
          <w:sz w:val="24"/>
          <w:szCs w:val="24"/>
          <w:lang w:val="en-US"/>
        </w:rPr>
        <w:t xml:space="preserve"> = .22, </w:t>
      </w:r>
      <w:r w:rsidR="00BB6F38" w:rsidRPr="004125AC">
        <w:rPr>
          <w:rFonts w:ascii="Times New Roman" w:hAnsi="Times New Roman" w:cs="Times New Roman"/>
          <w:i/>
          <w:iCs/>
          <w:sz w:val="24"/>
          <w:szCs w:val="24"/>
          <w:lang w:val="en-US"/>
        </w:rPr>
        <w:t>p</w:t>
      </w:r>
      <w:r w:rsidR="00BB6F38" w:rsidRPr="004125AC">
        <w:rPr>
          <w:rFonts w:ascii="Times New Roman" w:hAnsi="Times New Roman" w:cs="Times New Roman"/>
          <w:sz w:val="24"/>
          <w:szCs w:val="24"/>
          <w:lang w:val="en-US"/>
        </w:rPr>
        <w:t xml:space="preserve"> = .118).</w:t>
      </w:r>
    </w:p>
    <w:p w14:paraId="2E2D909A" w14:textId="2DA6486C" w:rsidR="00291E65" w:rsidRPr="004125AC" w:rsidRDefault="00291E65" w:rsidP="00291E65">
      <w:pPr>
        <w:spacing w:line="480" w:lineRule="auto"/>
        <w:ind w:firstLine="708"/>
        <w:jc w:val="both"/>
        <w:rPr>
          <w:rFonts w:ascii="Times New Roman" w:hAnsi="Times New Roman" w:cs="Times New Roman"/>
          <w:bCs/>
          <w:sz w:val="24"/>
          <w:szCs w:val="24"/>
          <w:lang w:val="en-US"/>
        </w:rPr>
      </w:pPr>
      <w:r w:rsidRPr="004125AC">
        <w:rPr>
          <w:rFonts w:ascii="Times New Roman" w:hAnsi="Times New Roman" w:cs="Times New Roman"/>
          <w:bCs/>
          <w:sz w:val="24"/>
          <w:szCs w:val="24"/>
          <w:lang w:val="en-US"/>
        </w:rPr>
        <w:t xml:space="preserve">Next, associations between adult attachment, adoptive family functioning, and differentiation of self were examined (Table </w:t>
      </w:r>
      <w:r w:rsidR="007078FD">
        <w:rPr>
          <w:rFonts w:ascii="Times New Roman" w:hAnsi="Times New Roman" w:cs="Times New Roman"/>
          <w:bCs/>
          <w:sz w:val="24"/>
          <w:szCs w:val="24"/>
          <w:lang w:val="en-US"/>
        </w:rPr>
        <w:t>2</w:t>
      </w:r>
      <w:r w:rsidRPr="004125AC">
        <w:rPr>
          <w:rFonts w:ascii="Times New Roman" w:hAnsi="Times New Roman" w:cs="Times New Roman"/>
          <w:bCs/>
          <w:sz w:val="24"/>
          <w:szCs w:val="24"/>
          <w:lang w:val="en-US"/>
        </w:rPr>
        <w:t xml:space="preserve">). Anxiety was moderately and negatively associated with family functioning and cohesion, and moderately and negatively associated with differentiation of self. Anxiety was also </w:t>
      </w:r>
      <w:r w:rsidR="00F4068C">
        <w:rPr>
          <w:rFonts w:ascii="Times New Roman" w:hAnsi="Times New Roman" w:cs="Times New Roman"/>
          <w:bCs/>
          <w:sz w:val="24"/>
          <w:szCs w:val="24"/>
          <w:lang w:val="en-US"/>
        </w:rPr>
        <w:t>strongly</w:t>
      </w:r>
      <w:r w:rsidRPr="004125AC">
        <w:rPr>
          <w:rFonts w:ascii="Times New Roman" w:hAnsi="Times New Roman" w:cs="Times New Roman"/>
          <w:bCs/>
          <w:sz w:val="24"/>
          <w:szCs w:val="24"/>
          <w:lang w:val="en-US"/>
        </w:rPr>
        <w:t xml:space="preserve"> and positively associated with emotional reactivity, </w:t>
      </w:r>
      <w:r w:rsidR="00F4068C">
        <w:rPr>
          <w:rFonts w:ascii="Times New Roman" w:hAnsi="Times New Roman" w:cs="Times New Roman"/>
          <w:bCs/>
          <w:sz w:val="24"/>
          <w:szCs w:val="24"/>
          <w:lang w:val="en-US"/>
        </w:rPr>
        <w:t xml:space="preserve">and positively and moderately related to </w:t>
      </w:r>
      <w:r w:rsidRPr="004125AC">
        <w:rPr>
          <w:rFonts w:ascii="Times New Roman" w:hAnsi="Times New Roman" w:cs="Times New Roman"/>
          <w:bCs/>
          <w:sz w:val="24"/>
          <w:szCs w:val="24"/>
          <w:lang w:val="en-US"/>
        </w:rPr>
        <w:t>dominance over others, and fusion with others. On the other hand, avoidance was moderately and negatively associated with differentiation of self, strongly and positively associated with emotional cutoff, and moderately and positively associated with fusion with others.</w:t>
      </w:r>
    </w:p>
    <w:p w14:paraId="4D6E205A" w14:textId="43A3A126" w:rsidR="00E66280" w:rsidRPr="004125AC" w:rsidRDefault="00E66280" w:rsidP="00D54DC6">
      <w:pPr>
        <w:spacing w:after="0" w:line="480" w:lineRule="auto"/>
        <w:jc w:val="both"/>
        <w:rPr>
          <w:rFonts w:ascii="Times New Roman" w:hAnsi="Times New Roman" w:cs="Times New Roman"/>
          <w:sz w:val="24"/>
          <w:szCs w:val="24"/>
          <w:lang w:val="en-US"/>
        </w:rPr>
      </w:pPr>
      <w:r w:rsidRPr="004125AC">
        <w:rPr>
          <w:rFonts w:ascii="Times New Roman" w:hAnsi="Times New Roman" w:cs="Times New Roman"/>
          <w:sz w:val="24"/>
          <w:szCs w:val="24"/>
          <w:lang w:val="en-US"/>
        </w:rPr>
        <w:t xml:space="preserve">Table </w:t>
      </w:r>
      <w:r w:rsidR="007078FD">
        <w:rPr>
          <w:rFonts w:ascii="Times New Roman" w:hAnsi="Times New Roman" w:cs="Times New Roman"/>
          <w:sz w:val="24"/>
          <w:szCs w:val="24"/>
          <w:lang w:val="en-US"/>
        </w:rPr>
        <w:t>2</w:t>
      </w:r>
    </w:p>
    <w:p w14:paraId="14DC084C" w14:textId="77777777" w:rsidR="00E66280" w:rsidRPr="004125AC" w:rsidRDefault="00E66280" w:rsidP="00D54DC6">
      <w:pPr>
        <w:spacing w:after="0" w:line="480" w:lineRule="auto"/>
        <w:jc w:val="both"/>
        <w:rPr>
          <w:rFonts w:ascii="Times New Roman" w:hAnsi="Times New Roman" w:cs="Times New Roman"/>
          <w:i/>
          <w:sz w:val="24"/>
          <w:szCs w:val="24"/>
          <w:lang w:val="en-US"/>
        </w:rPr>
      </w:pPr>
      <w:r w:rsidRPr="004125AC">
        <w:rPr>
          <w:rFonts w:ascii="Times New Roman" w:hAnsi="Times New Roman" w:cs="Times New Roman"/>
          <w:i/>
          <w:sz w:val="24"/>
          <w:szCs w:val="24"/>
          <w:lang w:val="en-US"/>
        </w:rPr>
        <w:t>Correlation matrix of adult attachment with family functioning and differentiation of self</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737"/>
        <w:gridCol w:w="756"/>
        <w:gridCol w:w="738"/>
        <w:gridCol w:w="834"/>
        <w:gridCol w:w="660"/>
        <w:gridCol w:w="810"/>
        <w:gridCol w:w="828"/>
        <w:gridCol w:w="810"/>
        <w:gridCol w:w="828"/>
      </w:tblGrid>
      <w:tr w:rsidR="00832B8E" w:rsidRPr="004125AC" w14:paraId="50C0DA8F" w14:textId="0DEE8345" w:rsidTr="00291E65">
        <w:tc>
          <w:tcPr>
            <w:tcW w:w="0" w:type="auto"/>
            <w:tcBorders>
              <w:top w:val="single" w:sz="4" w:space="0" w:color="auto"/>
              <w:left w:val="nil"/>
              <w:bottom w:val="single" w:sz="4" w:space="0" w:color="auto"/>
              <w:right w:val="nil"/>
            </w:tcBorders>
          </w:tcPr>
          <w:p w14:paraId="5836F8CA" w14:textId="77777777" w:rsidR="00832B8E" w:rsidRPr="004125AC" w:rsidRDefault="00832B8E" w:rsidP="00291E65">
            <w:pPr>
              <w:spacing w:after="0" w:line="360" w:lineRule="auto"/>
              <w:rPr>
                <w:rFonts w:ascii="Times New Roman" w:hAnsi="Times New Roman" w:cs="Times New Roman"/>
                <w:sz w:val="24"/>
                <w:szCs w:val="24"/>
                <w:lang w:val="en-US"/>
              </w:rPr>
            </w:pPr>
          </w:p>
        </w:tc>
        <w:tc>
          <w:tcPr>
            <w:tcW w:w="0" w:type="auto"/>
            <w:tcBorders>
              <w:top w:val="single" w:sz="4" w:space="0" w:color="auto"/>
              <w:left w:val="nil"/>
              <w:bottom w:val="single" w:sz="4" w:space="0" w:color="auto"/>
              <w:right w:val="nil"/>
            </w:tcBorders>
            <w:vAlign w:val="center"/>
            <w:hideMark/>
          </w:tcPr>
          <w:p w14:paraId="4FF34B87" w14:textId="6728FF2B" w:rsidR="00832B8E" w:rsidRPr="004125AC" w:rsidRDefault="003C6C5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FF</w:t>
            </w:r>
          </w:p>
        </w:tc>
        <w:tc>
          <w:tcPr>
            <w:tcW w:w="0" w:type="auto"/>
            <w:tcBorders>
              <w:top w:val="single" w:sz="4" w:space="0" w:color="auto"/>
              <w:left w:val="nil"/>
              <w:bottom w:val="single" w:sz="4" w:space="0" w:color="auto"/>
              <w:right w:val="nil"/>
            </w:tcBorders>
            <w:vAlign w:val="center"/>
            <w:hideMark/>
          </w:tcPr>
          <w:p w14:paraId="43A55455" w14:textId="4E0CB6A0" w:rsidR="00832B8E" w:rsidRPr="004125AC" w:rsidRDefault="003C6C5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Coh</w:t>
            </w:r>
          </w:p>
        </w:tc>
        <w:tc>
          <w:tcPr>
            <w:tcW w:w="0" w:type="auto"/>
            <w:tcBorders>
              <w:top w:val="single" w:sz="4" w:space="0" w:color="auto"/>
              <w:left w:val="nil"/>
              <w:bottom w:val="single" w:sz="4" w:space="0" w:color="auto"/>
              <w:right w:val="nil"/>
            </w:tcBorders>
            <w:vAlign w:val="center"/>
            <w:hideMark/>
          </w:tcPr>
          <w:p w14:paraId="3C9F6322" w14:textId="77777777" w:rsidR="00832B8E" w:rsidRPr="004125AC" w:rsidRDefault="003C6C5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Ada</w:t>
            </w:r>
          </w:p>
          <w:p w14:paraId="38A11600" w14:textId="61717718" w:rsidR="00FC5CC1" w:rsidRPr="004125AC" w:rsidRDefault="00FC5CC1" w:rsidP="00291E65">
            <w:pPr>
              <w:spacing w:after="0" w:line="360" w:lineRule="auto"/>
              <w:jc w:val="cente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vAlign w:val="center"/>
            <w:hideMark/>
          </w:tcPr>
          <w:p w14:paraId="16D5BEAA" w14:textId="1A3BF8A1" w:rsidR="00832B8E" w:rsidRPr="004125AC" w:rsidRDefault="00832B8E"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DS</w:t>
            </w:r>
          </w:p>
        </w:tc>
        <w:tc>
          <w:tcPr>
            <w:tcW w:w="0" w:type="auto"/>
            <w:tcBorders>
              <w:top w:val="single" w:sz="4" w:space="0" w:color="auto"/>
              <w:left w:val="nil"/>
              <w:bottom w:val="single" w:sz="4" w:space="0" w:color="auto"/>
              <w:right w:val="nil"/>
            </w:tcBorders>
            <w:vAlign w:val="center"/>
            <w:hideMark/>
          </w:tcPr>
          <w:p w14:paraId="2100503C" w14:textId="2008DD78" w:rsidR="00832B8E" w:rsidRPr="004125AC" w:rsidRDefault="00832B8E"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IP</w:t>
            </w:r>
          </w:p>
        </w:tc>
        <w:tc>
          <w:tcPr>
            <w:tcW w:w="0" w:type="auto"/>
            <w:tcBorders>
              <w:top w:val="single" w:sz="4" w:space="0" w:color="auto"/>
              <w:left w:val="nil"/>
              <w:bottom w:val="single" w:sz="4" w:space="0" w:color="auto"/>
              <w:right w:val="nil"/>
            </w:tcBorders>
            <w:vAlign w:val="center"/>
          </w:tcPr>
          <w:p w14:paraId="2412C46C" w14:textId="4888DDD4" w:rsidR="00832B8E" w:rsidRPr="004125AC" w:rsidRDefault="003C6C5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ER</w:t>
            </w:r>
          </w:p>
        </w:tc>
        <w:tc>
          <w:tcPr>
            <w:tcW w:w="0" w:type="auto"/>
            <w:tcBorders>
              <w:top w:val="single" w:sz="4" w:space="0" w:color="auto"/>
              <w:left w:val="nil"/>
              <w:bottom w:val="single" w:sz="4" w:space="0" w:color="auto"/>
              <w:right w:val="nil"/>
            </w:tcBorders>
            <w:vAlign w:val="center"/>
          </w:tcPr>
          <w:p w14:paraId="7F0626AB" w14:textId="7BB8CA47" w:rsidR="00832B8E" w:rsidRPr="004125AC" w:rsidRDefault="00832B8E"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FO</w:t>
            </w:r>
          </w:p>
        </w:tc>
        <w:tc>
          <w:tcPr>
            <w:tcW w:w="0" w:type="auto"/>
            <w:tcBorders>
              <w:top w:val="single" w:sz="4" w:space="0" w:color="auto"/>
              <w:left w:val="nil"/>
              <w:bottom w:val="single" w:sz="4" w:space="0" w:color="auto"/>
              <w:right w:val="nil"/>
            </w:tcBorders>
            <w:vAlign w:val="center"/>
          </w:tcPr>
          <w:p w14:paraId="2A065A3F" w14:textId="7D1BB4A3" w:rsidR="00832B8E" w:rsidRPr="004125AC" w:rsidRDefault="00832B8E"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DO</w:t>
            </w:r>
          </w:p>
        </w:tc>
        <w:tc>
          <w:tcPr>
            <w:tcW w:w="0" w:type="auto"/>
            <w:tcBorders>
              <w:left w:val="nil"/>
              <w:bottom w:val="single" w:sz="4" w:space="0" w:color="auto"/>
              <w:right w:val="nil"/>
            </w:tcBorders>
            <w:vAlign w:val="center"/>
          </w:tcPr>
          <w:p w14:paraId="122E9DE0" w14:textId="7D65A50F" w:rsidR="00832B8E" w:rsidRPr="004125AC" w:rsidRDefault="003C6C5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EC</w:t>
            </w:r>
          </w:p>
        </w:tc>
      </w:tr>
      <w:tr w:rsidR="00FC5CC1" w:rsidRPr="004125AC" w14:paraId="5CABD632" w14:textId="216B4982" w:rsidTr="003C6C51">
        <w:tc>
          <w:tcPr>
            <w:tcW w:w="0" w:type="auto"/>
            <w:tcBorders>
              <w:top w:val="single" w:sz="4" w:space="0" w:color="auto"/>
              <w:left w:val="nil"/>
              <w:bottom w:val="nil"/>
              <w:right w:val="nil"/>
            </w:tcBorders>
          </w:tcPr>
          <w:p w14:paraId="118D7838" w14:textId="236B7EB4" w:rsidR="00FC5CC1" w:rsidRPr="004125AC" w:rsidRDefault="00FC5CC1" w:rsidP="00291E65">
            <w:pPr>
              <w:spacing w:after="0" w:line="360" w:lineRule="auto"/>
              <w:rPr>
                <w:rFonts w:ascii="Times New Roman" w:hAnsi="Times New Roman" w:cs="Times New Roman"/>
                <w:sz w:val="24"/>
                <w:szCs w:val="24"/>
              </w:rPr>
            </w:pPr>
            <w:proofErr w:type="spellStart"/>
            <w:r w:rsidRPr="004125AC">
              <w:rPr>
                <w:rFonts w:ascii="Times New Roman" w:hAnsi="Times New Roman" w:cs="Times New Roman"/>
                <w:sz w:val="24"/>
                <w:szCs w:val="24"/>
              </w:rPr>
              <w:t>Anxiety</w:t>
            </w:r>
            <w:proofErr w:type="spellEnd"/>
          </w:p>
        </w:tc>
        <w:tc>
          <w:tcPr>
            <w:tcW w:w="0" w:type="auto"/>
            <w:tcBorders>
              <w:top w:val="single" w:sz="4" w:space="0" w:color="auto"/>
              <w:left w:val="nil"/>
              <w:bottom w:val="nil"/>
              <w:right w:val="nil"/>
            </w:tcBorders>
          </w:tcPr>
          <w:p w14:paraId="7B49AEC4" w14:textId="18372087"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-.29</w:t>
            </w:r>
            <w:r w:rsidRPr="004125AC">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54C29EC5" w14:textId="416C7E50"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-.36</w:t>
            </w:r>
            <w:r w:rsidRPr="004125AC">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4951D84A" w14:textId="327DEA83"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-.21</w:t>
            </w:r>
          </w:p>
        </w:tc>
        <w:tc>
          <w:tcPr>
            <w:tcW w:w="0" w:type="auto"/>
            <w:tcBorders>
              <w:top w:val="single" w:sz="4" w:space="0" w:color="auto"/>
              <w:left w:val="nil"/>
              <w:bottom w:val="nil"/>
              <w:right w:val="nil"/>
            </w:tcBorders>
          </w:tcPr>
          <w:p w14:paraId="63E357DC" w14:textId="432CD0A3"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-.47</w:t>
            </w:r>
            <w:r w:rsidRPr="004125AC">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23AE8FFB" w14:textId="527F0A40"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-.14</w:t>
            </w:r>
          </w:p>
        </w:tc>
        <w:tc>
          <w:tcPr>
            <w:tcW w:w="0" w:type="auto"/>
            <w:tcBorders>
              <w:top w:val="single" w:sz="4" w:space="0" w:color="auto"/>
              <w:left w:val="nil"/>
              <w:bottom w:val="nil"/>
              <w:right w:val="nil"/>
            </w:tcBorders>
          </w:tcPr>
          <w:p w14:paraId="7AD649BA" w14:textId="097974E5"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.47</w:t>
            </w:r>
            <w:r w:rsidRPr="004125AC">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09D75198" w14:textId="275751D5" w:rsidR="00FC5CC1" w:rsidRPr="004125AC" w:rsidRDefault="00FC5CC1" w:rsidP="00291E65">
            <w:pPr>
              <w:spacing w:after="0" w:line="360" w:lineRule="auto"/>
              <w:jc w:val="center"/>
              <w:rPr>
                <w:rFonts w:ascii="Times New Roman" w:hAnsi="Times New Roman" w:cs="Times New Roman"/>
                <w:sz w:val="24"/>
                <w:szCs w:val="24"/>
                <w:vertAlign w:val="superscript"/>
              </w:rPr>
            </w:pPr>
            <w:r w:rsidRPr="004125AC">
              <w:rPr>
                <w:rFonts w:ascii="Times New Roman" w:hAnsi="Times New Roman" w:cs="Times New Roman"/>
                <w:sz w:val="24"/>
                <w:szCs w:val="24"/>
              </w:rPr>
              <w:t>.36</w:t>
            </w:r>
            <w:r w:rsidRPr="004125AC">
              <w:rPr>
                <w:rFonts w:ascii="Times New Roman" w:hAnsi="Times New Roman" w:cs="Times New Roman"/>
                <w:sz w:val="24"/>
                <w:szCs w:val="24"/>
                <w:vertAlign w:val="superscript"/>
              </w:rPr>
              <w:t>*</w:t>
            </w:r>
          </w:p>
        </w:tc>
        <w:tc>
          <w:tcPr>
            <w:tcW w:w="0" w:type="auto"/>
            <w:tcBorders>
              <w:top w:val="single" w:sz="4" w:space="0" w:color="auto"/>
              <w:left w:val="nil"/>
              <w:bottom w:val="nil"/>
              <w:right w:val="nil"/>
            </w:tcBorders>
          </w:tcPr>
          <w:p w14:paraId="2461F2C9" w14:textId="26ED9B84"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.39</w:t>
            </w:r>
            <w:r w:rsidRPr="004125AC">
              <w:rPr>
                <w:rFonts w:ascii="Times New Roman" w:hAnsi="Times New Roman" w:cs="Times New Roman"/>
                <w:sz w:val="24"/>
                <w:szCs w:val="24"/>
                <w:vertAlign w:val="superscript"/>
              </w:rPr>
              <w:t>**</w:t>
            </w:r>
          </w:p>
        </w:tc>
        <w:tc>
          <w:tcPr>
            <w:tcW w:w="0" w:type="auto"/>
            <w:tcBorders>
              <w:left w:val="nil"/>
              <w:bottom w:val="nil"/>
              <w:right w:val="nil"/>
            </w:tcBorders>
          </w:tcPr>
          <w:p w14:paraId="2BEFBD5F" w14:textId="19AE3C6C"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.27</w:t>
            </w:r>
          </w:p>
        </w:tc>
      </w:tr>
      <w:tr w:rsidR="00FC5CC1" w:rsidRPr="004125AC" w14:paraId="23D54067" w14:textId="2740A162" w:rsidTr="003C6C51">
        <w:tc>
          <w:tcPr>
            <w:tcW w:w="0" w:type="auto"/>
            <w:tcBorders>
              <w:top w:val="nil"/>
              <w:left w:val="nil"/>
              <w:bottom w:val="single" w:sz="4" w:space="0" w:color="auto"/>
              <w:right w:val="nil"/>
            </w:tcBorders>
            <w:hideMark/>
          </w:tcPr>
          <w:p w14:paraId="47451973" w14:textId="1F9C012C" w:rsidR="00FC5CC1" w:rsidRPr="004125AC" w:rsidRDefault="00FC5CC1" w:rsidP="00291E65">
            <w:pPr>
              <w:spacing w:after="0" w:line="360" w:lineRule="auto"/>
              <w:rPr>
                <w:rFonts w:ascii="Times New Roman" w:hAnsi="Times New Roman" w:cs="Times New Roman"/>
                <w:sz w:val="24"/>
                <w:szCs w:val="24"/>
              </w:rPr>
            </w:pPr>
            <w:r w:rsidRPr="004125AC">
              <w:rPr>
                <w:rFonts w:ascii="Times New Roman" w:hAnsi="Times New Roman" w:cs="Times New Roman"/>
                <w:sz w:val="24"/>
                <w:szCs w:val="24"/>
              </w:rPr>
              <w:t xml:space="preserve">Avoidance </w:t>
            </w:r>
          </w:p>
        </w:tc>
        <w:tc>
          <w:tcPr>
            <w:tcW w:w="0" w:type="auto"/>
            <w:tcBorders>
              <w:top w:val="nil"/>
              <w:left w:val="nil"/>
              <w:bottom w:val="single" w:sz="4" w:space="0" w:color="auto"/>
              <w:right w:val="nil"/>
            </w:tcBorders>
            <w:hideMark/>
          </w:tcPr>
          <w:p w14:paraId="40EE3016" w14:textId="228E7D9D"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-.24</w:t>
            </w:r>
          </w:p>
        </w:tc>
        <w:tc>
          <w:tcPr>
            <w:tcW w:w="0" w:type="auto"/>
            <w:tcBorders>
              <w:top w:val="nil"/>
              <w:left w:val="nil"/>
              <w:bottom w:val="single" w:sz="4" w:space="0" w:color="auto"/>
              <w:right w:val="nil"/>
            </w:tcBorders>
            <w:hideMark/>
          </w:tcPr>
          <w:p w14:paraId="0CB797A2" w14:textId="2AD728AF" w:rsidR="00FC5CC1" w:rsidRPr="004125AC" w:rsidRDefault="00FC5CC1" w:rsidP="00291E65">
            <w:pPr>
              <w:spacing w:after="0" w:line="360" w:lineRule="auto"/>
              <w:jc w:val="center"/>
              <w:rPr>
                <w:rFonts w:ascii="Times New Roman" w:hAnsi="Times New Roman" w:cs="Times New Roman"/>
                <w:sz w:val="24"/>
                <w:szCs w:val="24"/>
                <w:vertAlign w:val="superscript"/>
              </w:rPr>
            </w:pPr>
            <w:r w:rsidRPr="004125AC">
              <w:rPr>
                <w:rFonts w:ascii="Times New Roman" w:hAnsi="Times New Roman" w:cs="Times New Roman"/>
                <w:sz w:val="24"/>
                <w:szCs w:val="24"/>
              </w:rPr>
              <w:t>-.21</w:t>
            </w:r>
          </w:p>
        </w:tc>
        <w:tc>
          <w:tcPr>
            <w:tcW w:w="0" w:type="auto"/>
            <w:tcBorders>
              <w:top w:val="nil"/>
              <w:left w:val="nil"/>
              <w:bottom w:val="single" w:sz="4" w:space="0" w:color="auto"/>
              <w:right w:val="nil"/>
            </w:tcBorders>
            <w:hideMark/>
          </w:tcPr>
          <w:p w14:paraId="7A40DAF2" w14:textId="189FE274"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-.26</w:t>
            </w:r>
          </w:p>
        </w:tc>
        <w:tc>
          <w:tcPr>
            <w:tcW w:w="0" w:type="auto"/>
            <w:tcBorders>
              <w:top w:val="nil"/>
              <w:left w:val="nil"/>
              <w:bottom w:val="single" w:sz="4" w:space="0" w:color="auto"/>
              <w:right w:val="nil"/>
            </w:tcBorders>
            <w:hideMark/>
          </w:tcPr>
          <w:p w14:paraId="251C5F7D" w14:textId="2D8F984F"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-.53</w:t>
            </w:r>
            <w:r w:rsidRPr="004125AC">
              <w:rPr>
                <w:rFonts w:ascii="Times New Roman" w:hAnsi="Times New Roman" w:cs="Times New Roman"/>
                <w:sz w:val="24"/>
                <w:szCs w:val="24"/>
                <w:vertAlign w:val="superscript"/>
              </w:rPr>
              <w:t>**</w:t>
            </w:r>
          </w:p>
        </w:tc>
        <w:tc>
          <w:tcPr>
            <w:tcW w:w="0" w:type="auto"/>
            <w:tcBorders>
              <w:top w:val="nil"/>
              <w:left w:val="nil"/>
              <w:bottom w:val="single" w:sz="4" w:space="0" w:color="auto"/>
              <w:right w:val="nil"/>
            </w:tcBorders>
            <w:hideMark/>
          </w:tcPr>
          <w:p w14:paraId="4C8815B4" w14:textId="00149798"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 xml:space="preserve"> -.28</w:t>
            </w:r>
          </w:p>
        </w:tc>
        <w:tc>
          <w:tcPr>
            <w:tcW w:w="0" w:type="auto"/>
            <w:tcBorders>
              <w:top w:val="nil"/>
              <w:left w:val="nil"/>
              <w:bottom w:val="single" w:sz="4" w:space="0" w:color="auto"/>
              <w:right w:val="nil"/>
            </w:tcBorders>
          </w:tcPr>
          <w:p w14:paraId="1BB56552" w14:textId="5B068EB1"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 xml:space="preserve"> .26</w:t>
            </w:r>
          </w:p>
        </w:tc>
        <w:tc>
          <w:tcPr>
            <w:tcW w:w="0" w:type="auto"/>
            <w:tcBorders>
              <w:top w:val="nil"/>
              <w:left w:val="nil"/>
              <w:bottom w:val="single" w:sz="4" w:space="0" w:color="auto"/>
              <w:right w:val="nil"/>
            </w:tcBorders>
          </w:tcPr>
          <w:p w14:paraId="18FCC6D8" w14:textId="7551E1E8"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 xml:space="preserve"> .39</w:t>
            </w:r>
            <w:r w:rsidRPr="004125AC">
              <w:rPr>
                <w:rFonts w:ascii="Times New Roman" w:hAnsi="Times New Roman" w:cs="Times New Roman"/>
                <w:sz w:val="24"/>
                <w:szCs w:val="24"/>
                <w:vertAlign w:val="superscript"/>
              </w:rPr>
              <w:t>**</w:t>
            </w:r>
          </w:p>
        </w:tc>
        <w:tc>
          <w:tcPr>
            <w:tcW w:w="0" w:type="auto"/>
            <w:tcBorders>
              <w:top w:val="nil"/>
              <w:left w:val="nil"/>
              <w:bottom w:val="single" w:sz="4" w:space="0" w:color="auto"/>
              <w:right w:val="nil"/>
            </w:tcBorders>
          </w:tcPr>
          <w:p w14:paraId="34650DF5" w14:textId="6CCD05BB"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 xml:space="preserve"> .21</w:t>
            </w:r>
          </w:p>
        </w:tc>
        <w:tc>
          <w:tcPr>
            <w:tcW w:w="0" w:type="auto"/>
            <w:tcBorders>
              <w:top w:val="nil"/>
              <w:left w:val="nil"/>
              <w:bottom w:val="single" w:sz="4" w:space="0" w:color="auto"/>
              <w:right w:val="nil"/>
            </w:tcBorders>
          </w:tcPr>
          <w:p w14:paraId="757BE518" w14:textId="7B570692" w:rsidR="00FC5CC1" w:rsidRPr="004125AC" w:rsidRDefault="00FC5CC1" w:rsidP="00291E65">
            <w:pPr>
              <w:spacing w:after="0" w:line="360" w:lineRule="auto"/>
              <w:jc w:val="center"/>
              <w:rPr>
                <w:rFonts w:ascii="Times New Roman" w:hAnsi="Times New Roman" w:cs="Times New Roman"/>
                <w:sz w:val="24"/>
                <w:szCs w:val="24"/>
              </w:rPr>
            </w:pPr>
            <w:r w:rsidRPr="004125AC">
              <w:rPr>
                <w:rFonts w:ascii="Times New Roman" w:hAnsi="Times New Roman" w:cs="Times New Roman"/>
                <w:sz w:val="24"/>
                <w:szCs w:val="24"/>
              </w:rPr>
              <w:t xml:space="preserve"> .76</w:t>
            </w:r>
            <w:r w:rsidRPr="004125AC">
              <w:rPr>
                <w:rFonts w:ascii="Times New Roman" w:hAnsi="Times New Roman" w:cs="Times New Roman"/>
                <w:sz w:val="24"/>
                <w:szCs w:val="24"/>
                <w:vertAlign w:val="superscript"/>
              </w:rPr>
              <w:t>**</w:t>
            </w:r>
          </w:p>
        </w:tc>
      </w:tr>
      <w:tr w:rsidR="00FC5CC1" w:rsidRPr="004125AC" w14:paraId="0E9202EF" w14:textId="77777777" w:rsidTr="003C6C51">
        <w:trPr>
          <w:trHeight w:val="1027"/>
        </w:trPr>
        <w:tc>
          <w:tcPr>
            <w:tcW w:w="0" w:type="auto"/>
            <w:gridSpan w:val="10"/>
            <w:tcBorders>
              <w:left w:val="nil"/>
              <w:bottom w:val="nil"/>
              <w:right w:val="nil"/>
            </w:tcBorders>
          </w:tcPr>
          <w:p w14:paraId="35784879" w14:textId="3F5003C1" w:rsidR="00FC5CC1" w:rsidRPr="004125AC" w:rsidRDefault="00FC5CC1" w:rsidP="00291E65">
            <w:pPr>
              <w:autoSpaceDE w:val="0"/>
              <w:autoSpaceDN w:val="0"/>
              <w:adjustRightInd w:val="0"/>
              <w:spacing w:after="0" w:line="360" w:lineRule="auto"/>
              <w:jc w:val="both"/>
              <w:rPr>
                <w:rFonts w:ascii="Times New Roman" w:hAnsi="Times New Roman" w:cs="Times New Roman"/>
                <w:sz w:val="24"/>
                <w:szCs w:val="24"/>
                <w:lang w:val="en-US"/>
              </w:rPr>
            </w:pPr>
            <w:r w:rsidRPr="004125AC">
              <w:rPr>
                <w:rFonts w:ascii="Times New Roman" w:hAnsi="Times New Roman" w:cs="Times New Roman"/>
                <w:i/>
                <w:sz w:val="24"/>
                <w:szCs w:val="24"/>
                <w:lang w:val="en-US"/>
              </w:rPr>
              <w:t>Note.</w:t>
            </w:r>
            <w:r w:rsidRPr="004125AC">
              <w:rPr>
                <w:rFonts w:ascii="Times New Roman" w:hAnsi="Times New Roman" w:cs="Times New Roman"/>
                <w:sz w:val="24"/>
                <w:szCs w:val="24"/>
                <w:lang w:val="en-US"/>
              </w:rPr>
              <w:t xml:space="preserve">  FF = Family functioning; </w:t>
            </w:r>
            <w:proofErr w:type="spellStart"/>
            <w:r w:rsidRPr="004125AC">
              <w:rPr>
                <w:rFonts w:ascii="Times New Roman" w:hAnsi="Times New Roman" w:cs="Times New Roman"/>
                <w:sz w:val="24"/>
                <w:szCs w:val="24"/>
                <w:lang w:val="en-US"/>
              </w:rPr>
              <w:t>Coh</w:t>
            </w:r>
            <w:proofErr w:type="spellEnd"/>
            <w:r w:rsidRPr="004125AC">
              <w:rPr>
                <w:rFonts w:ascii="Times New Roman" w:hAnsi="Times New Roman" w:cs="Times New Roman"/>
                <w:sz w:val="24"/>
                <w:szCs w:val="24"/>
                <w:lang w:val="en-US"/>
              </w:rPr>
              <w:t xml:space="preserve"> = Cohesion; Ada = Adaptability; DS = Differentiation of self; IP = I Position; ER = Emotional reactivity; FO = Fusion with others; DO = Dominance over others; EC = Emotional cutoff.  </w:t>
            </w:r>
          </w:p>
          <w:p w14:paraId="62811F13" w14:textId="77777777" w:rsidR="00FC5CC1" w:rsidRPr="004125AC" w:rsidRDefault="00FC5CC1" w:rsidP="00291E65">
            <w:pPr>
              <w:autoSpaceDE w:val="0"/>
              <w:autoSpaceDN w:val="0"/>
              <w:adjustRightInd w:val="0"/>
              <w:spacing w:after="0" w:line="360" w:lineRule="auto"/>
              <w:jc w:val="both"/>
              <w:rPr>
                <w:rFonts w:ascii="Times New Roman" w:hAnsi="Times New Roman" w:cs="Times New Roman"/>
                <w:b/>
                <w:i/>
                <w:sz w:val="24"/>
                <w:szCs w:val="24"/>
              </w:rPr>
            </w:pPr>
            <w:r w:rsidRPr="004125AC">
              <w:rPr>
                <w:rFonts w:ascii="Times New Roman" w:hAnsi="Times New Roman" w:cs="Times New Roman"/>
                <w:i/>
                <w:sz w:val="24"/>
                <w:szCs w:val="24"/>
              </w:rPr>
              <w:t>*p&lt;.</w:t>
            </w:r>
            <w:r w:rsidRPr="004125AC">
              <w:rPr>
                <w:rFonts w:ascii="Times New Roman" w:hAnsi="Times New Roman" w:cs="Times New Roman"/>
                <w:sz w:val="24"/>
                <w:szCs w:val="24"/>
              </w:rPr>
              <w:t>05;</w:t>
            </w:r>
            <w:r w:rsidRPr="004125AC">
              <w:rPr>
                <w:rFonts w:ascii="Times New Roman" w:hAnsi="Times New Roman" w:cs="Times New Roman"/>
                <w:i/>
                <w:sz w:val="24"/>
                <w:szCs w:val="24"/>
              </w:rPr>
              <w:t xml:space="preserve"> **p&lt;.</w:t>
            </w:r>
            <w:r w:rsidRPr="004125AC">
              <w:rPr>
                <w:rFonts w:ascii="Times New Roman" w:hAnsi="Times New Roman" w:cs="Times New Roman"/>
                <w:sz w:val="24"/>
                <w:szCs w:val="24"/>
              </w:rPr>
              <w:t>01</w:t>
            </w:r>
          </w:p>
        </w:tc>
      </w:tr>
    </w:tbl>
    <w:p w14:paraId="128734F0" w14:textId="77777777" w:rsidR="00E66280" w:rsidRPr="004125AC" w:rsidRDefault="00E66280" w:rsidP="00D54DC6">
      <w:pPr>
        <w:spacing w:after="0" w:line="480" w:lineRule="auto"/>
        <w:ind w:firstLine="708"/>
        <w:rPr>
          <w:rFonts w:ascii="Times New Roman" w:hAnsi="Times New Roman" w:cs="Times New Roman"/>
          <w:color w:val="000000"/>
          <w:sz w:val="24"/>
          <w:szCs w:val="24"/>
        </w:rPr>
      </w:pPr>
    </w:p>
    <w:p w14:paraId="5F149BFF" w14:textId="7A037503" w:rsidR="00E66280" w:rsidRPr="00BC4595" w:rsidRDefault="00291E65" w:rsidP="00BC4595">
      <w:pPr>
        <w:spacing w:after="0" w:line="480" w:lineRule="auto"/>
        <w:ind w:firstLine="708"/>
        <w:jc w:val="both"/>
        <w:rPr>
          <w:rFonts w:ascii="Times New Roman" w:hAnsi="Times New Roman" w:cs="Times New Roman"/>
          <w:sz w:val="24"/>
          <w:szCs w:val="24"/>
          <w:lang w:val="en-US"/>
        </w:rPr>
      </w:pPr>
      <w:r w:rsidRPr="004125AC">
        <w:rPr>
          <w:rFonts w:ascii="Times New Roman" w:hAnsi="Times New Roman" w:cs="Times New Roman"/>
          <w:bCs/>
          <w:sz w:val="24"/>
          <w:szCs w:val="24"/>
          <w:lang w:val="en-US"/>
        </w:rPr>
        <w:t xml:space="preserve">Finally, a series of linear regression analyses </w:t>
      </w:r>
      <w:r w:rsidR="007D1D91">
        <w:rPr>
          <w:rFonts w:ascii="Times New Roman" w:hAnsi="Times New Roman" w:cs="Times New Roman"/>
          <w:bCs/>
          <w:sz w:val="24"/>
          <w:szCs w:val="24"/>
          <w:lang w:val="en-US"/>
        </w:rPr>
        <w:t xml:space="preserve">were conducted </w:t>
      </w:r>
      <w:r w:rsidRPr="004125AC">
        <w:rPr>
          <w:rFonts w:ascii="Times New Roman" w:hAnsi="Times New Roman" w:cs="Times New Roman"/>
          <w:bCs/>
          <w:sz w:val="24"/>
          <w:szCs w:val="24"/>
          <w:lang w:val="en-US"/>
        </w:rPr>
        <w:t xml:space="preserve">to examine the extent to which study variables were associated with attachment anxiety and avoidance. Prior to </w:t>
      </w:r>
      <w:r w:rsidR="007D1D91">
        <w:rPr>
          <w:rFonts w:ascii="Times New Roman" w:hAnsi="Times New Roman" w:cs="Times New Roman"/>
          <w:bCs/>
          <w:sz w:val="24"/>
          <w:szCs w:val="24"/>
          <w:lang w:val="en-US"/>
        </w:rPr>
        <w:t xml:space="preserve">model </w:t>
      </w:r>
      <w:r w:rsidRPr="004125AC">
        <w:rPr>
          <w:rFonts w:ascii="Times New Roman" w:hAnsi="Times New Roman" w:cs="Times New Roman"/>
          <w:bCs/>
          <w:sz w:val="24"/>
          <w:szCs w:val="24"/>
          <w:lang w:val="en-US"/>
        </w:rPr>
        <w:t xml:space="preserve">estimation, residual diagnostics supported the assumptions of normality, homoscedasticity, and independence of errors (Pardo &amp; San Martín, 2015). Severe multicollinearity was observed between cohesion and </w:t>
      </w:r>
      <w:r w:rsidRPr="00165E43">
        <w:rPr>
          <w:rFonts w:ascii="Times New Roman" w:hAnsi="Times New Roman" w:cs="Times New Roman"/>
          <w:bCs/>
          <w:sz w:val="24"/>
          <w:szCs w:val="24"/>
          <w:lang w:val="en-US"/>
        </w:rPr>
        <w:t xml:space="preserve">family functioning </w:t>
      </w:r>
      <w:r w:rsidR="00E66280" w:rsidRPr="00165E43">
        <w:rPr>
          <w:rFonts w:ascii="Times New Roman" w:hAnsi="Times New Roman" w:cs="Times New Roman"/>
          <w:sz w:val="24"/>
          <w:szCs w:val="24"/>
          <w:lang w:val="en-US"/>
        </w:rPr>
        <w:t>(</w:t>
      </w:r>
      <w:r w:rsidR="00E66280" w:rsidRPr="00165E43">
        <w:rPr>
          <w:rFonts w:ascii="Times New Roman" w:hAnsi="Times New Roman" w:cs="Times New Roman"/>
          <w:i/>
          <w:iCs/>
          <w:sz w:val="24"/>
          <w:szCs w:val="24"/>
          <w:lang w:val="en-US"/>
        </w:rPr>
        <w:t>r</w:t>
      </w:r>
      <w:r w:rsidR="00E66280" w:rsidRPr="00165E43">
        <w:rPr>
          <w:rFonts w:ascii="Times New Roman" w:hAnsi="Times New Roman" w:cs="Times New Roman"/>
          <w:sz w:val="24"/>
          <w:szCs w:val="24"/>
          <w:lang w:val="en-US"/>
        </w:rPr>
        <w:t xml:space="preserve"> = .9</w:t>
      </w:r>
      <w:r w:rsidR="00813273" w:rsidRPr="00165E43">
        <w:rPr>
          <w:rFonts w:ascii="Times New Roman" w:hAnsi="Times New Roman" w:cs="Times New Roman"/>
          <w:sz w:val="24"/>
          <w:szCs w:val="24"/>
          <w:lang w:val="en-US"/>
        </w:rPr>
        <w:t>8</w:t>
      </w:r>
      <w:r w:rsidR="00E66280" w:rsidRPr="00165E43">
        <w:rPr>
          <w:rFonts w:ascii="Times New Roman" w:hAnsi="Times New Roman" w:cs="Times New Roman"/>
          <w:sz w:val="24"/>
          <w:szCs w:val="24"/>
          <w:lang w:val="en-US"/>
        </w:rPr>
        <w:t>), and between age at adoption and years spent in an institution (</w:t>
      </w:r>
      <w:r w:rsidR="00E66280" w:rsidRPr="00165E43">
        <w:rPr>
          <w:rFonts w:ascii="Times New Roman" w:hAnsi="Times New Roman" w:cs="Times New Roman"/>
          <w:i/>
          <w:iCs/>
          <w:sz w:val="24"/>
          <w:szCs w:val="24"/>
          <w:lang w:val="en-US"/>
        </w:rPr>
        <w:t>r</w:t>
      </w:r>
      <w:r w:rsidR="00E66280" w:rsidRPr="00165E43">
        <w:rPr>
          <w:rFonts w:ascii="Times New Roman" w:hAnsi="Times New Roman" w:cs="Times New Roman"/>
          <w:sz w:val="24"/>
          <w:szCs w:val="24"/>
          <w:lang w:val="en-US"/>
        </w:rPr>
        <w:t xml:space="preserve"> = .81).</w:t>
      </w:r>
    </w:p>
    <w:p w14:paraId="552BCC1D" w14:textId="1B836F98" w:rsidR="00291E65" w:rsidRDefault="00291E65" w:rsidP="00BC4595">
      <w:pPr>
        <w:spacing w:after="0" w:line="480" w:lineRule="auto"/>
        <w:ind w:firstLine="708"/>
        <w:jc w:val="both"/>
        <w:rPr>
          <w:rFonts w:ascii="Times New Roman" w:hAnsi="Times New Roman" w:cs="Times New Roman"/>
          <w:sz w:val="24"/>
          <w:szCs w:val="24"/>
          <w:lang w:val="en-US"/>
        </w:rPr>
      </w:pPr>
      <w:r w:rsidRPr="00291E65">
        <w:rPr>
          <w:rFonts w:ascii="Times New Roman" w:hAnsi="Times New Roman" w:cs="Times New Roman"/>
          <w:bCs/>
          <w:sz w:val="24"/>
          <w:szCs w:val="24"/>
          <w:lang w:val="en-US"/>
        </w:rPr>
        <w:t xml:space="preserve">To </w:t>
      </w:r>
      <w:r w:rsidR="00165E43">
        <w:rPr>
          <w:rFonts w:ascii="Times New Roman" w:hAnsi="Times New Roman" w:cs="Times New Roman"/>
          <w:bCs/>
          <w:sz w:val="24"/>
          <w:szCs w:val="24"/>
          <w:lang w:val="en-US"/>
        </w:rPr>
        <w:t>address</w:t>
      </w:r>
      <w:r w:rsidRPr="00291E65">
        <w:rPr>
          <w:rFonts w:ascii="Times New Roman" w:hAnsi="Times New Roman" w:cs="Times New Roman"/>
          <w:bCs/>
          <w:sz w:val="24"/>
          <w:szCs w:val="24"/>
          <w:lang w:val="en-US"/>
        </w:rPr>
        <w:t xml:space="preserve"> </w:t>
      </w:r>
      <w:r w:rsidR="00165E43">
        <w:rPr>
          <w:rFonts w:ascii="Times New Roman" w:hAnsi="Times New Roman" w:cs="Times New Roman"/>
          <w:bCs/>
          <w:sz w:val="24"/>
          <w:szCs w:val="24"/>
          <w:lang w:val="en-US"/>
        </w:rPr>
        <w:t>multi</w:t>
      </w:r>
      <w:r w:rsidRPr="00291E65">
        <w:rPr>
          <w:rFonts w:ascii="Times New Roman" w:hAnsi="Times New Roman" w:cs="Times New Roman"/>
          <w:bCs/>
          <w:sz w:val="24"/>
          <w:szCs w:val="24"/>
          <w:lang w:val="en-US"/>
        </w:rPr>
        <w:t xml:space="preserve">collinearity, </w:t>
      </w:r>
      <w:r w:rsidR="00165E43" w:rsidRPr="00322C43">
        <w:rPr>
          <w:rFonts w:ascii="Times New Roman" w:hAnsi="Times New Roman" w:cs="Times New Roman"/>
          <w:bCs/>
          <w:sz w:val="24"/>
          <w:szCs w:val="24"/>
          <w:lang w:val="en-GB"/>
        </w:rPr>
        <w:t>cohesion was retained for the simple regression analyses due to its stronger bivariate association with attachment anxiety, whereas family functioning was used in the multiple regression models as a broader indicator of family dynamics</w:t>
      </w:r>
      <w:r w:rsidRPr="00291E65">
        <w:rPr>
          <w:rFonts w:ascii="Times New Roman" w:hAnsi="Times New Roman" w:cs="Times New Roman"/>
          <w:bCs/>
          <w:sz w:val="24"/>
          <w:szCs w:val="24"/>
          <w:lang w:val="en-US"/>
        </w:rPr>
        <w:t>. Similarly, age at adoption was retained and years spent in institutional care was excluded because it showed weaker associations with avoidance.</w:t>
      </w:r>
      <w:r w:rsidR="00E66280" w:rsidRPr="00BC4595">
        <w:rPr>
          <w:rFonts w:ascii="Times New Roman" w:hAnsi="Times New Roman" w:cs="Times New Roman"/>
          <w:sz w:val="24"/>
          <w:szCs w:val="24"/>
          <w:lang w:val="en-US"/>
        </w:rPr>
        <w:t xml:space="preserve"> </w:t>
      </w:r>
    </w:p>
    <w:p w14:paraId="04949576" w14:textId="2023DF28" w:rsidR="003C3902" w:rsidRDefault="000A2784" w:rsidP="000A2784">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E66280" w:rsidRPr="00BC4595">
        <w:rPr>
          <w:rFonts w:ascii="Times New Roman" w:hAnsi="Times New Roman" w:cs="Times New Roman"/>
          <w:sz w:val="24"/>
          <w:szCs w:val="24"/>
          <w:lang w:val="en-US"/>
        </w:rPr>
        <w:t xml:space="preserve"> first simple linear regression analysis </w:t>
      </w:r>
      <w:r>
        <w:rPr>
          <w:rFonts w:ascii="Times New Roman" w:hAnsi="Times New Roman" w:cs="Times New Roman"/>
          <w:sz w:val="24"/>
          <w:szCs w:val="24"/>
          <w:lang w:val="en-US"/>
        </w:rPr>
        <w:t xml:space="preserve">(Table 3, Model 1) </w:t>
      </w:r>
      <w:r w:rsidR="00E66280" w:rsidRPr="00BC4595">
        <w:rPr>
          <w:rFonts w:ascii="Times New Roman" w:hAnsi="Times New Roman" w:cs="Times New Roman"/>
          <w:sz w:val="24"/>
          <w:szCs w:val="24"/>
          <w:lang w:val="en-US"/>
        </w:rPr>
        <w:t xml:space="preserve">revealed that cohesion </w:t>
      </w:r>
      <w:r w:rsidR="00044C8C" w:rsidRPr="00BC4595">
        <w:rPr>
          <w:rFonts w:ascii="Times New Roman" w:hAnsi="Times New Roman" w:cs="Times New Roman"/>
          <w:sz w:val="24"/>
          <w:szCs w:val="24"/>
          <w:lang w:val="en-US"/>
        </w:rPr>
        <w:t>accounted for</w:t>
      </w:r>
      <w:r w:rsidR="00E66280" w:rsidRPr="00BC4595">
        <w:rPr>
          <w:rFonts w:ascii="Times New Roman" w:hAnsi="Times New Roman" w:cs="Times New Roman"/>
          <w:sz w:val="24"/>
          <w:szCs w:val="24"/>
          <w:lang w:val="en-US"/>
        </w:rPr>
        <w:t xml:space="preserve"> 13% of </w:t>
      </w:r>
      <w:r w:rsidR="00044C8C" w:rsidRPr="00BC4595">
        <w:rPr>
          <w:rFonts w:ascii="Times New Roman" w:hAnsi="Times New Roman" w:cs="Times New Roman"/>
          <w:sz w:val="24"/>
          <w:szCs w:val="24"/>
          <w:lang w:val="en-US"/>
        </w:rPr>
        <w:t xml:space="preserve">the variance in </w:t>
      </w:r>
      <w:r w:rsidR="00E66280" w:rsidRPr="00BC4595">
        <w:rPr>
          <w:rFonts w:ascii="Times New Roman" w:hAnsi="Times New Roman" w:cs="Times New Roman"/>
          <w:sz w:val="24"/>
          <w:szCs w:val="24"/>
          <w:lang w:val="en-US"/>
        </w:rPr>
        <w:t>anxiety</w:t>
      </w:r>
      <w:r w:rsidR="00165E43">
        <w:rPr>
          <w:rFonts w:ascii="Times New Roman" w:hAnsi="Times New Roman" w:cs="Times New Roman"/>
          <w:sz w:val="24"/>
          <w:szCs w:val="24"/>
          <w:lang w:val="en-US"/>
        </w:rPr>
        <w:t xml:space="preserve">, </w:t>
      </w:r>
      <w:r w:rsidR="00E66280" w:rsidRPr="00BC4595">
        <w:rPr>
          <w:rFonts w:ascii="Times New Roman" w:hAnsi="Times New Roman" w:cs="Times New Roman"/>
          <w:i/>
          <w:iCs/>
          <w:sz w:val="24"/>
          <w:szCs w:val="24"/>
          <w:lang w:val="en-US"/>
        </w:rPr>
        <w:t>R²</w:t>
      </w:r>
      <w:r w:rsidR="00E66280" w:rsidRPr="00BC4595">
        <w:rPr>
          <w:rFonts w:ascii="Times New Roman" w:hAnsi="Times New Roman" w:cs="Times New Roman"/>
          <w:sz w:val="24"/>
          <w:szCs w:val="24"/>
          <w:lang w:val="en-US"/>
        </w:rPr>
        <w:t xml:space="preserve"> = .13, </w:t>
      </w:r>
      <w:proofErr w:type="gramStart"/>
      <w:r w:rsidR="00E66280" w:rsidRPr="00BC4595">
        <w:rPr>
          <w:rFonts w:ascii="Times New Roman" w:hAnsi="Times New Roman" w:cs="Times New Roman"/>
          <w:i/>
          <w:iCs/>
          <w:sz w:val="24"/>
          <w:szCs w:val="24"/>
          <w:lang w:val="en-US"/>
        </w:rPr>
        <w:t>F</w:t>
      </w:r>
      <w:r w:rsidR="00E66280" w:rsidRPr="00BC4595">
        <w:rPr>
          <w:rFonts w:ascii="Times New Roman" w:hAnsi="Times New Roman" w:cs="Times New Roman"/>
          <w:sz w:val="24"/>
          <w:szCs w:val="24"/>
          <w:lang w:val="en-US"/>
        </w:rPr>
        <w:t>(</w:t>
      </w:r>
      <w:proofErr w:type="gramEnd"/>
      <w:r w:rsidR="00E66280" w:rsidRPr="00BC4595">
        <w:rPr>
          <w:rFonts w:ascii="Times New Roman" w:hAnsi="Times New Roman" w:cs="Times New Roman"/>
          <w:sz w:val="24"/>
          <w:szCs w:val="24"/>
          <w:lang w:val="en-US"/>
        </w:rPr>
        <w:t xml:space="preserve">1, 48) = 7.29, </w:t>
      </w:r>
      <w:r w:rsidR="00E66280" w:rsidRPr="00BC4595">
        <w:rPr>
          <w:rFonts w:ascii="Times New Roman" w:hAnsi="Times New Roman" w:cs="Times New Roman"/>
          <w:i/>
          <w:iCs/>
          <w:sz w:val="24"/>
          <w:szCs w:val="24"/>
          <w:lang w:val="en-US"/>
        </w:rPr>
        <w:t>p</w:t>
      </w:r>
      <w:r w:rsidR="00E66280" w:rsidRPr="00BC4595">
        <w:rPr>
          <w:rFonts w:ascii="Times New Roman" w:hAnsi="Times New Roman" w:cs="Times New Roman"/>
          <w:sz w:val="24"/>
          <w:szCs w:val="24"/>
          <w:lang w:val="en-US"/>
        </w:rPr>
        <w:t xml:space="preserve"> = .010. </w:t>
      </w:r>
      <w:r>
        <w:rPr>
          <w:rFonts w:ascii="Times New Roman" w:hAnsi="Times New Roman" w:cs="Times New Roman"/>
          <w:sz w:val="24"/>
          <w:szCs w:val="24"/>
          <w:lang w:val="en-US"/>
        </w:rPr>
        <w:t>In addition, a second simple linear regression</w:t>
      </w:r>
      <w:r w:rsidR="00044C8C" w:rsidRPr="00BC4595">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044C8C" w:rsidRPr="00BC4595">
        <w:rPr>
          <w:rFonts w:ascii="Times New Roman" w:hAnsi="Times New Roman" w:cs="Times New Roman"/>
          <w:sz w:val="24"/>
          <w:szCs w:val="24"/>
          <w:lang w:val="en-US"/>
        </w:rPr>
        <w:t xml:space="preserve">Table </w:t>
      </w:r>
      <w:r w:rsidR="00C970D3">
        <w:rPr>
          <w:rFonts w:ascii="Times New Roman" w:hAnsi="Times New Roman" w:cs="Times New Roman"/>
          <w:sz w:val="24"/>
          <w:szCs w:val="24"/>
          <w:lang w:val="en-US"/>
        </w:rPr>
        <w:t>3</w:t>
      </w:r>
      <w:r w:rsidR="00044C8C" w:rsidRPr="00BC4595">
        <w:rPr>
          <w:rFonts w:ascii="Times New Roman" w:hAnsi="Times New Roman" w:cs="Times New Roman"/>
          <w:sz w:val="24"/>
          <w:szCs w:val="24"/>
          <w:lang w:val="en-US"/>
        </w:rPr>
        <w:t>, Model 2</w:t>
      </w:r>
      <w:r>
        <w:rPr>
          <w:rFonts w:ascii="Times New Roman" w:hAnsi="Times New Roman" w:cs="Times New Roman"/>
          <w:sz w:val="24"/>
          <w:szCs w:val="24"/>
          <w:lang w:val="en-US"/>
        </w:rPr>
        <w:t>)</w:t>
      </w:r>
      <w:r w:rsidR="00E66280" w:rsidRPr="00BC4595">
        <w:rPr>
          <w:rFonts w:ascii="Times New Roman" w:hAnsi="Times New Roman" w:cs="Times New Roman"/>
          <w:sz w:val="24"/>
          <w:szCs w:val="24"/>
          <w:lang w:val="en-US"/>
        </w:rPr>
        <w:t xml:space="preserve"> showed that age at adoption explained 9% of the variance in avoidance</w:t>
      </w:r>
      <w:r w:rsidR="00165E43">
        <w:rPr>
          <w:rFonts w:ascii="Times New Roman" w:hAnsi="Times New Roman" w:cs="Times New Roman"/>
          <w:sz w:val="24"/>
          <w:szCs w:val="24"/>
          <w:lang w:val="en-US"/>
        </w:rPr>
        <w:t xml:space="preserve">, </w:t>
      </w:r>
      <w:r w:rsidR="00E66280" w:rsidRPr="00BC4595">
        <w:rPr>
          <w:rFonts w:ascii="Times New Roman" w:hAnsi="Times New Roman" w:cs="Times New Roman"/>
          <w:i/>
          <w:iCs/>
          <w:sz w:val="24"/>
          <w:szCs w:val="24"/>
          <w:lang w:val="en-US"/>
        </w:rPr>
        <w:t>R²</w:t>
      </w:r>
      <w:r w:rsidR="00E66280" w:rsidRPr="00BC4595">
        <w:rPr>
          <w:rFonts w:ascii="Times New Roman" w:hAnsi="Times New Roman" w:cs="Times New Roman"/>
          <w:sz w:val="24"/>
          <w:szCs w:val="24"/>
          <w:lang w:val="en-US"/>
        </w:rPr>
        <w:t xml:space="preserve"> = .09, </w:t>
      </w:r>
      <w:proofErr w:type="gramStart"/>
      <w:r w:rsidR="00E66280" w:rsidRPr="00BC4595">
        <w:rPr>
          <w:rFonts w:ascii="Times New Roman" w:hAnsi="Times New Roman" w:cs="Times New Roman"/>
          <w:i/>
          <w:iCs/>
          <w:sz w:val="24"/>
          <w:szCs w:val="24"/>
          <w:lang w:val="en-US"/>
        </w:rPr>
        <w:t>F</w:t>
      </w:r>
      <w:r w:rsidR="00E66280" w:rsidRPr="00BC4595">
        <w:rPr>
          <w:rFonts w:ascii="Times New Roman" w:hAnsi="Times New Roman" w:cs="Times New Roman"/>
          <w:sz w:val="24"/>
          <w:szCs w:val="24"/>
          <w:lang w:val="en-US"/>
        </w:rPr>
        <w:t>(</w:t>
      </w:r>
      <w:proofErr w:type="gramEnd"/>
      <w:r w:rsidR="00E66280" w:rsidRPr="00BC4595">
        <w:rPr>
          <w:rFonts w:ascii="Times New Roman" w:hAnsi="Times New Roman" w:cs="Times New Roman"/>
          <w:sz w:val="24"/>
          <w:szCs w:val="24"/>
          <w:lang w:val="en-US"/>
        </w:rPr>
        <w:t xml:space="preserve">1, 48) = 4.58, </w:t>
      </w:r>
      <w:r w:rsidR="00E66280" w:rsidRPr="00BC4595">
        <w:rPr>
          <w:rFonts w:ascii="Times New Roman" w:hAnsi="Times New Roman" w:cs="Times New Roman"/>
          <w:i/>
          <w:iCs/>
          <w:sz w:val="24"/>
          <w:szCs w:val="24"/>
          <w:lang w:val="en-US"/>
        </w:rPr>
        <w:t>p</w:t>
      </w:r>
      <w:r w:rsidR="00E66280" w:rsidRPr="00BC4595">
        <w:rPr>
          <w:rFonts w:ascii="Times New Roman" w:hAnsi="Times New Roman" w:cs="Times New Roman"/>
          <w:sz w:val="24"/>
          <w:szCs w:val="24"/>
          <w:lang w:val="en-US"/>
        </w:rPr>
        <w:t xml:space="preserve"> = .037</w:t>
      </w:r>
      <w:r>
        <w:rPr>
          <w:rFonts w:ascii="Times New Roman" w:hAnsi="Times New Roman" w:cs="Times New Roman"/>
          <w:sz w:val="24"/>
          <w:szCs w:val="24"/>
          <w:lang w:val="en-US"/>
        </w:rPr>
        <w:t>.</w:t>
      </w:r>
      <w:r w:rsidR="00417C6C" w:rsidRPr="00BC4595">
        <w:rPr>
          <w:rFonts w:ascii="Times New Roman" w:hAnsi="Times New Roman" w:cs="Times New Roman"/>
          <w:sz w:val="24"/>
          <w:szCs w:val="24"/>
          <w:lang w:val="en-US"/>
        </w:rPr>
        <w:t xml:space="preserve"> </w:t>
      </w:r>
    </w:p>
    <w:p w14:paraId="31EC289A" w14:textId="35759BCC" w:rsidR="000A2784" w:rsidRPr="00322C43" w:rsidRDefault="000A2784" w:rsidP="000A2784">
      <w:pPr>
        <w:spacing w:after="0" w:line="480" w:lineRule="auto"/>
        <w:ind w:firstLine="708"/>
        <w:jc w:val="both"/>
        <w:rPr>
          <w:rFonts w:ascii="Times New Roman" w:hAnsi="Times New Roman" w:cs="Times New Roman"/>
          <w:sz w:val="24"/>
          <w:szCs w:val="24"/>
          <w:lang w:val="en-GB"/>
        </w:rPr>
      </w:pPr>
      <w:r w:rsidRPr="00322C43">
        <w:rPr>
          <w:rFonts w:ascii="Times New Roman" w:hAnsi="Times New Roman" w:cs="Times New Roman"/>
          <w:sz w:val="24"/>
          <w:szCs w:val="24"/>
          <w:lang w:val="en-GB"/>
        </w:rPr>
        <w:t xml:space="preserve">Subsequently, two </w:t>
      </w:r>
      <w:r w:rsidR="00F35430" w:rsidRPr="00322C43">
        <w:rPr>
          <w:rFonts w:ascii="Times New Roman" w:hAnsi="Times New Roman" w:cs="Times New Roman"/>
          <w:sz w:val="24"/>
          <w:szCs w:val="24"/>
          <w:lang w:val="en-GB"/>
        </w:rPr>
        <w:t>hierarchical</w:t>
      </w:r>
      <w:r w:rsidRPr="00322C43">
        <w:rPr>
          <w:rFonts w:ascii="Times New Roman" w:hAnsi="Times New Roman" w:cs="Times New Roman"/>
          <w:sz w:val="24"/>
          <w:szCs w:val="24"/>
          <w:lang w:val="en-GB"/>
        </w:rPr>
        <w:t xml:space="preserve"> multiple linear regression analyses were conducted to predict attachment anxiety and attachment avoidance from age at adoption, family functioning, and differentiation of self.</w:t>
      </w:r>
    </w:p>
    <w:p w14:paraId="1637AA75" w14:textId="59153824" w:rsidR="00887125" w:rsidRPr="00322C43" w:rsidRDefault="000A2784" w:rsidP="000A2784">
      <w:pPr>
        <w:spacing w:after="0" w:line="480" w:lineRule="auto"/>
        <w:ind w:firstLine="708"/>
        <w:jc w:val="both"/>
        <w:rPr>
          <w:rFonts w:ascii="Times New Roman" w:hAnsi="Times New Roman" w:cs="Times New Roman"/>
          <w:sz w:val="24"/>
          <w:szCs w:val="24"/>
          <w:lang w:val="en-GB"/>
        </w:rPr>
      </w:pPr>
      <w:r w:rsidRPr="00322C43">
        <w:rPr>
          <w:rFonts w:ascii="Times New Roman" w:hAnsi="Times New Roman" w:cs="Times New Roman"/>
          <w:sz w:val="24"/>
          <w:szCs w:val="24"/>
          <w:lang w:val="en-GB"/>
        </w:rPr>
        <w:lastRenderedPageBreak/>
        <w:t xml:space="preserve">Regarding attachment anxiety, the first </w:t>
      </w:r>
      <w:proofErr w:type="spellStart"/>
      <w:r w:rsidR="00F35430" w:rsidRPr="00322C43">
        <w:rPr>
          <w:rFonts w:ascii="Times New Roman" w:hAnsi="Times New Roman" w:cs="Times New Roman"/>
          <w:sz w:val="24"/>
          <w:szCs w:val="24"/>
          <w:lang w:val="en-GB"/>
        </w:rPr>
        <w:t>hierachical</w:t>
      </w:r>
      <w:proofErr w:type="spellEnd"/>
      <w:r w:rsidRPr="00322C43">
        <w:rPr>
          <w:rFonts w:ascii="Times New Roman" w:hAnsi="Times New Roman" w:cs="Times New Roman"/>
          <w:sz w:val="24"/>
          <w:szCs w:val="24"/>
          <w:lang w:val="en-GB"/>
        </w:rPr>
        <w:t xml:space="preserve"> regression retained only differentiation of self in the final model</w:t>
      </w:r>
      <w:r w:rsidR="00165E43" w:rsidRPr="00322C43">
        <w:rPr>
          <w:rFonts w:ascii="Times New Roman" w:hAnsi="Times New Roman" w:cs="Times New Roman"/>
          <w:sz w:val="24"/>
          <w:szCs w:val="24"/>
          <w:lang w:val="en-GB"/>
        </w:rPr>
        <w:t xml:space="preserve"> (Table 3, Model 3)</w:t>
      </w:r>
      <w:r w:rsidRPr="00322C43">
        <w:rPr>
          <w:rFonts w:ascii="Times New Roman" w:hAnsi="Times New Roman" w:cs="Times New Roman"/>
          <w:sz w:val="24"/>
          <w:szCs w:val="24"/>
          <w:lang w:val="en-GB"/>
        </w:rPr>
        <w:t xml:space="preserve">. The initial model, which included family functioning alone, was statistically significant, </w:t>
      </w:r>
      <w:proofErr w:type="gramStart"/>
      <w:r w:rsidRPr="00322C43">
        <w:rPr>
          <w:rFonts w:ascii="Times New Roman" w:hAnsi="Times New Roman" w:cs="Times New Roman"/>
          <w:i/>
          <w:iCs/>
          <w:sz w:val="24"/>
          <w:szCs w:val="24"/>
          <w:lang w:val="en-GB"/>
        </w:rPr>
        <w:t>F</w:t>
      </w:r>
      <w:r w:rsidRPr="00322C43">
        <w:rPr>
          <w:rFonts w:ascii="Times New Roman" w:hAnsi="Times New Roman" w:cs="Times New Roman"/>
          <w:sz w:val="24"/>
          <w:szCs w:val="24"/>
          <w:lang w:val="en-GB"/>
        </w:rPr>
        <w:t>(</w:t>
      </w:r>
      <w:proofErr w:type="gramEnd"/>
      <w:r w:rsidRPr="00322C43">
        <w:rPr>
          <w:rFonts w:ascii="Times New Roman" w:hAnsi="Times New Roman" w:cs="Times New Roman"/>
          <w:sz w:val="24"/>
          <w:szCs w:val="24"/>
          <w:lang w:val="en-GB"/>
        </w:rPr>
        <w:t xml:space="preserve">1, 48) = 4.28,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.044, </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.08. The inclusion of differentiation of self in the second </w:t>
      </w:r>
      <w:r w:rsidR="00887125" w:rsidRPr="00322C43">
        <w:rPr>
          <w:rFonts w:ascii="Times New Roman" w:hAnsi="Times New Roman" w:cs="Times New Roman"/>
          <w:sz w:val="24"/>
          <w:szCs w:val="24"/>
          <w:lang w:val="en-GB"/>
        </w:rPr>
        <w:t>step</w:t>
      </w:r>
      <w:r w:rsidRPr="00322C43">
        <w:rPr>
          <w:rFonts w:ascii="Times New Roman" w:hAnsi="Times New Roman" w:cs="Times New Roman"/>
          <w:sz w:val="24"/>
          <w:szCs w:val="24"/>
          <w:lang w:val="en-GB"/>
        </w:rPr>
        <w:t xml:space="preserve"> </w:t>
      </w:r>
      <w:r w:rsidR="00165E43" w:rsidRPr="00322C43">
        <w:rPr>
          <w:rFonts w:ascii="Times New Roman" w:hAnsi="Times New Roman" w:cs="Times New Roman"/>
          <w:sz w:val="24"/>
          <w:szCs w:val="24"/>
          <w:lang w:val="en-GB"/>
        </w:rPr>
        <w:t xml:space="preserve">resulted in a significant improvement in model fit, </w:t>
      </w:r>
      <w:proofErr w:type="gramStart"/>
      <w:r w:rsidRPr="00322C43">
        <w:rPr>
          <w:rFonts w:ascii="Times New Roman" w:hAnsi="Times New Roman" w:cs="Times New Roman"/>
          <w:i/>
          <w:iCs/>
          <w:sz w:val="24"/>
          <w:szCs w:val="24"/>
          <w:lang w:val="en-GB"/>
        </w:rPr>
        <w:t>F</w:t>
      </w:r>
      <w:r w:rsidRPr="00322C43">
        <w:rPr>
          <w:rFonts w:ascii="Times New Roman" w:hAnsi="Times New Roman" w:cs="Times New Roman"/>
          <w:sz w:val="24"/>
          <w:szCs w:val="24"/>
          <w:lang w:val="en-GB"/>
        </w:rPr>
        <w:t>(</w:t>
      </w:r>
      <w:proofErr w:type="gramEnd"/>
      <w:r w:rsidRPr="00322C43">
        <w:rPr>
          <w:rFonts w:ascii="Times New Roman" w:hAnsi="Times New Roman" w:cs="Times New Roman"/>
          <w:sz w:val="24"/>
          <w:szCs w:val="24"/>
          <w:lang w:val="en-GB"/>
        </w:rPr>
        <w:t xml:space="preserve">2, 47) = 8.78,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.003, </w:t>
      </w:r>
      <w:r w:rsidRPr="000A2784">
        <w:rPr>
          <w:rFonts w:ascii="Times New Roman" w:hAnsi="Times New Roman" w:cs="Times New Roman"/>
          <w:sz w:val="24"/>
          <w:szCs w:val="24"/>
        </w:rPr>
        <w:t>Δ</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.14. In </w:t>
      </w:r>
      <w:r w:rsidR="00165E43" w:rsidRPr="00322C43">
        <w:rPr>
          <w:rFonts w:ascii="Times New Roman" w:hAnsi="Times New Roman" w:cs="Times New Roman"/>
          <w:sz w:val="24"/>
          <w:szCs w:val="24"/>
          <w:lang w:val="en-GB"/>
        </w:rPr>
        <w:t>the</w:t>
      </w:r>
      <w:r w:rsidRPr="00322C43">
        <w:rPr>
          <w:rFonts w:ascii="Times New Roman" w:hAnsi="Times New Roman" w:cs="Times New Roman"/>
          <w:sz w:val="24"/>
          <w:szCs w:val="24"/>
          <w:lang w:val="en-GB"/>
        </w:rPr>
        <w:t xml:space="preserve"> final model, differentiation of </w:t>
      </w:r>
      <w:proofErr w:type="spellStart"/>
      <w:r w:rsidRPr="00322C43">
        <w:rPr>
          <w:rFonts w:ascii="Times New Roman" w:hAnsi="Times New Roman" w:cs="Times New Roman"/>
          <w:sz w:val="24"/>
          <w:szCs w:val="24"/>
          <w:lang w:val="en-GB"/>
        </w:rPr>
        <w:t>self emerged</w:t>
      </w:r>
      <w:proofErr w:type="spellEnd"/>
      <w:r w:rsidRPr="00322C43">
        <w:rPr>
          <w:rFonts w:ascii="Times New Roman" w:hAnsi="Times New Roman" w:cs="Times New Roman"/>
          <w:sz w:val="24"/>
          <w:szCs w:val="24"/>
          <w:lang w:val="en-GB"/>
        </w:rPr>
        <w:t xml:space="preserve"> as the only significant predictor (</w:t>
      </w:r>
      <w:r w:rsidRPr="000A2784">
        <w:rPr>
          <w:rFonts w:ascii="Times New Roman" w:hAnsi="Times New Roman" w:cs="Times New Roman"/>
          <w:i/>
          <w:iCs/>
          <w:sz w:val="24"/>
          <w:szCs w:val="24"/>
        </w:rPr>
        <w:t>β</w:t>
      </w:r>
      <w:r w:rsidRPr="00322C43">
        <w:rPr>
          <w:rFonts w:ascii="Times New Roman" w:hAnsi="Times New Roman" w:cs="Times New Roman"/>
          <w:sz w:val="24"/>
          <w:szCs w:val="24"/>
          <w:lang w:val="en-GB"/>
        </w:rPr>
        <w:t xml:space="preserve"> = −.44, </w:t>
      </w:r>
      <w:r w:rsidRPr="00322C43">
        <w:rPr>
          <w:rFonts w:ascii="Times New Roman" w:hAnsi="Times New Roman" w:cs="Times New Roman"/>
          <w:i/>
          <w:iCs/>
          <w:sz w:val="24"/>
          <w:szCs w:val="24"/>
          <w:lang w:val="en-GB"/>
        </w:rPr>
        <w:t>t</w:t>
      </w:r>
      <w:r w:rsidRPr="00322C43">
        <w:rPr>
          <w:rFonts w:ascii="Times New Roman" w:hAnsi="Times New Roman" w:cs="Times New Roman"/>
          <w:sz w:val="24"/>
          <w:szCs w:val="24"/>
          <w:lang w:val="en-GB"/>
        </w:rPr>
        <w:t xml:space="preserve"> = −2.93,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.005</w:t>
      </w:r>
      <w:r w:rsidR="00165E43" w:rsidRPr="00322C43">
        <w:rPr>
          <w:rFonts w:ascii="Times New Roman" w:hAnsi="Times New Roman" w:cs="Times New Roman"/>
          <w:sz w:val="24"/>
          <w:szCs w:val="24"/>
          <w:lang w:val="en-GB"/>
        </w:rPr>
        <w:t>), accounting</w:t>
      </w:r>
      <w:r w:rsidRPr="00322C43">
        <w:rPr>
          <w:rFonts w:ascii="Times New Roman" w:hAnsi="Times New Roman" w:cs="Times New Roman"/>
          <w:sz w:val="24"/>
          <w:szCs w:val="24"/>
          <w:lang w:val="en-GB"/>
        </w:rPr>
        <w:t xml:space="preserve"> for 22% of the variance in</w:t>
      </w:r>
      <w:r w:rsidR="006F3B6E" w:rsidRPr="00322C43">
        <w:rPr>
          <w:rFonts w:ascii="Times New Roman" w:hAnsi="Times New Roman" w:cs="Times New Roman"/>
          <w:sz w:val="24"/>
          <w:szCs w:val="24"/>
          <w:lang w:val="en-GB"/>
        </w:rPr>
        <w:t xml:space="preserve"> attachment</w:t>
      </w:r>
      <w:r w:rsidRPr="00322C43">
        <w:rPr>
          <w:rFonts w:ascii="Times New Roman" w:hAnsi="Times New Roman" w:cs="Times New Roman"/>
          <w:sz w:val="24"/>
          <w:szCs w:val="24"/>
          <w:lang w:val="en-GB"/>
        </w:rPr>
        <w:t xml:space="preserve"> anxiety (</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.22). </w:t>
      </w:r>
    </w:p>
    <w:p w14:paraId="03A24B8E" w14:textId="1BFF0299" w:rsidR="00887125" w:rsidRPr="00322C43" w:rsidRDefault="00887125" w:rsidP="000A2784">
      <w:pPr>
        <w:spacing w:after="0" w:line="480" w:lineRule="auto"/>
        <w:ind w:firstLine="708"/>
        <w:jc w:val="both"/>
        <w:rPr>
          <w:rFonts w:ascii="Times New Roman" w:hAnsi="Times New Roman" w:cs="Times New Roman"/>
          <w:sz w:val="24"/>
          <w:szCs w:val="24"/>
          <w:lang w:val="en-GB"/>
        </w:rPr>
      </w:pPr>
      <w:r w:rsidRPr="00322C43">
        <w:rPr>
          <w:rFonts w:ascii="Times New Roman" w:hAnsi="Times New Roman" w:cs="Times New Roman"/>
          <w:sz w:val="24"/>
          <w:szCs w:val="24"/>
          <w:lang w:val="en-GB"/>
        </w:rPr>
        <w:t xml:space="preserve">With respect to attachment avoidance, the second </w:t>
      </w:r>
      <w:r w:rsidR="00F35430" w:rsidRPr="00322C43">
        <w:rPr>
          <w:rFonts w:ascii="Times New Roman" w:hAnsi="Times New Roman" w:cs="Times New Roman"/>
          <w:sz w:val="24"/>
          <w:szCs w:val="24"/>
          <w:lang w:val="en-GB"/>
        </w:rPr>
        <w:t>hierarchical</w:t>
      </w:r>
      <w:r w:rsidRPr="00322C43">
        <w:rPr>
          <w:rFonts w:ascii="Times New Roman" w:hAnsi="Times New Roman" w:cs="Times New Roman"/>
          <w:sz w:val="24"/>
          <w:szCs w:val="24"/>
          <w:lang w:val="en-GB"/>
        </w:rPr>
        <w:t xml:space="preserve"> regression also retained only differentiation of self in the final model</w:t>
      </w:r>
      <w:r w:rsidR="006F3B6E" w:rsidRPr="00322C43">
        <w:rPr>
          <w:rFonts w:ascii="Times New Roman" w:hAnsi="Times New Roman" w:cs="Times New Roman"/>
          <w:sz w:val="24"/>
          <w:szCs w:val="24"/>
          <w:lang w:val="en-GB"/>
        </w:rPr>
        <w:t xml:space="preserve"> (Table 3, Model 5)</w:t>
      </w:r>
      <w:r w:rsidRPr="00322C43">
        <w:rPr>
          <w:rFonts w:ascii="Times New Roman" w:hAnsi="Times New Roman" w:cs="Times New Roman"/>
          <w:sz w:val="24"/>
          <w:szCs w:val="24"/>
          <w:lang w:val="en-GB"/>
        </w:rPr>
        <w:t>. The first model,</w:t>
      </w:r>
      <w:r w:rsidR="00165E43" w:rsidRPr="00322C43">
        <w:rPr>
          <w:rFonts w:ascii="Times New Roman" w:hAnsi="Times New Roman" w:cs="Times New Roman"/>
          <w:sz w:val="24"/>
          <w:szCs w:val="24"/>
          <w:lang w:val="en-GB"/>
        </w:rPr>
        <w:t xml:space="preserve"> which included</w:t>
      </w:r>
      <w:r w:rsidRPr="00322C43">
        <w:rPr>
          <w:rFonts w:ascii="Times New Roman" w:hAnsi="Times New Roman" w:cs="Times New Roman"/>
          <w:sz w:val="24"/>
          <w:szCs w:val="24"/>
          <w:lang w:val="en-GB"/>
        </w:rPr>
        <w:t xml:space="preserve"> age at adoption, was significant, </w:t>
      </w:r>
      <w:proofErr w:type="gramStart"/>
      <w:r w:rsidRPr="00322C43">
        <w:rPr>
          <w:rFonts w:ascii="Times New Roman" w:hAnsi="Times New Roman" w:cs="Times New Roman"/>
          <w:i/>
          <w:iCs/>
          <w:sz w:val="24"/>
          <w:szCs w:val="24"/>
          <w:lang w:val="en-GB"/>
        </w:rPr>
        <w:t>F</w:t>
      </w:r>
      <w:r w:rsidRPr="00322C43">
        <w:rPr>
          <w:rFonts w:ascii="Times New Roman" w:hAnsi="Times New Roman" w:cs="Times New Roman"/>
          <w:sz w:val="24"/>
          <w:szCs w:val="24"/>
          <w:lang w:val="en-GB"/>
        </w:rPr>
        <w:t>(</w:t>
      </w:r>
      <w:proofErr w:type="gramEnd"/>
      <w:r w:rsidRPr="00322C43">
        <w:rPr>
          <w:rFonts w:ascii="Times New Roman" w:hAnsi="Times New Roman" w:cs="Times New Roman"/>
          <w:sz w:val="24"/>
          <w:szCs w:val="24"/>
          <w:lang w:val="en-GB"/>
        </w:rPr>
        <w:t xml:space="preserve">1, 48) = 4.58,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.037, </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.09. The addition of family functioning in the second step significantly improved the model, </w:t>
      </w:r>
      <w:proofErr w:type="gramStart"/>
      <w:r w:rsidRPr="00322C43">
        <w:rPr>
          <w:rFonts w:ascii="Times New Roman" w:hAnsi="Times New Roman" w:cs="Times New Roman"/>
          <w:i/>
          <w:iCs/>
          <w:sz w:val="24"/>
          <w:szCs w:val="24"/>
          <w:lang w:val="en-GB"/>
        </w:rPr>
        <w:t>F</w:t>
      </w:r>
      <w:r w:rsidRPr="00322C43">
        <w:rPr>
          <w:rFonts w:ascii="Times New Roman" w:hAnsi="Times New Roman" w:cs="Times New Roman"/>
          <w:sz w:val="24"/>
          <w:szCs w:val="24"/>
          <w:lang w:val="en-GB"/>
        </w:rPr>
        <w:t>(</w:t>
      </w:r>
      <w:proofErr w:type="gramEnd"/>
      <w:r w:rsidRPr="00322C43">
        <w:rPr>
          <w:rFonts w:ascii="Times New Roman" w:hAnsi="Times New Roman" w:cs="Times New Roman"/>
          <w:sz w:val="24"/>
          <w:szCs w:val="24"/>
          <w:lang w:val="en-GB"/>
        </w:rPr>
        <w:t xml:space="preserve">2, 47) = 3.89,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.027, </w:t>
      </w:r>
      <w:r w:rsidRPr="00887125">
        <w:rPr>
          <w:rFonts w:ascii="Times New Roman" w:hAnsi="Times New Roman" w:cs="Times New Roman"/>
          <w:sz w:val="24"/>
          <w:szCs w:val="24"/>
        </w:rPr>
        <w:t>Δ</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.06; however, age at adoption </w:t>
      </w:r>
      <w:r w:rsidR="00165E43" w:rsidRPr="00322C43">
        <w:rPr>
          <w:rFonts w:ascii="Times New Roman" w:hAnsi="Times New Roman" w:cs="Times New Roman"/>
          <w:sz w:val="24"/>
          <w:szCs w:val="24"/>
          <w:lang w:val="en-GB"/>
        </w:rPr>
        <w:t>was the only</w:t>
      </w:r>
      <w:r w:rsidRPr="00322C43">
        <w:rPr>
          <w:rFonts w:ascii="Times New Roman" w:hAnsi="Times New Roman" w:cs="Times New Roman"/>
          <w:sz w:val="24"/>
          <w:szCs w:val="24"/>
          <w:lang w:val="en-GB"/>
        </w:rPr>
        <w:t xml:space="preserve"> significant predictor at this stage (</w:t>
      </w:r>
      <w:r w:rsidRPr="00887125">
        <w:rPr>
          <w:rFonts w:ascii="Times New Roman" w:hAnsi="Times New Roman" w:cs="Times New Roman"/>
          <w:i/>
          <w:iCs/>
          <w:sz w:val="24"/>
          <w:szCs w:val="24"/>
        </w:rPr>
        <w:t>β</w:t>
      </w:r>
      <w:r w:rsidRPr="00322C43">
        <w:rPr>
          <w:rFonts w:ascii="Times New Roman" w:hAnsi="Times New Roman" w:cs="Times New Roman"/>
          <w:sz w:val="24"/>
          <w:szCs w:val="24"/>
          <w:lang w:val="en-GB"/>
        </w:rPr>
        <w:t xml:space="preserve"> = .29, </w:t>
      </w:r>
      <w:r w:rsidRPr="00322C43">
        <w:rPr>
          <w:rFonts w:ascii="Times New Roman" w:hAnsi="Times New Roman" w:cs="Times New Roman"/>
          <w:i/>
          <w:iCs/>
          <w:sz w:val="24"/>
          <w:szCs w:val="24"/>
          <w:lang w:val="en-GB"/>
        </w:rPr>
        <w:t>t</w:t>
      </w:r>
      <w:r w:rsidRPr="00322C43">
        <w:rPr>
          <w:rFonts w:ascii="Times New Roman" w:hAnsi="Times New Roman" w:cs="Times New Roman"/>
          <w:sz w:val="24"/>
          <w:szCs w:val="24"/>
          <w:lang w:val="en-GB"/>
        </w:rPr>
        <w:t xml:space="preserve"> = 2.13,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 .038). The inclusion of differentiation of self in the third step </w:t>
      </w:r>
      <w:r w:rsidR="00165E43" w:rsidRPr="00322C43">
        <w:rPr>
          <w:rFonts w:ascii="Times New Roman" w:hAnsi="Times New Roman" w:cs="Times New Roman"/>
          <w:sz w:val="24"/>
          <w:szCs w:val="24"/>
          <w:lang w:val="en-GB"/>
        </w:rPr>
        <w:t xml:space="preserve">led to a further significant improvement in model fit, </w:t>
      </w:r>
      <w:proofErr w:type="gramStart"/>
      <w:r w:rsidRPr="00322C43">
        <w:rPr>
          <w:rFonts w:ascii="Times New Roman" w:hAnsi="Times New Roman" w:cs="Times New Roman"/>
          <w:i/>
          <w:iCs/>
          <w:sz w:val="24"/>
          <w:szCs w:val="24"/>
          <w:lang w:val="en-GB"/>
        </w:rPr>
        <w:t>F</w:t>
      </w:r>
      <w:r w:rsidRPr="00322C43">
        <w:rPr>
          <w:rFonts w:ascii="Times New Roman" w:hAnsi="Times New Roman" w:cs="Times New Roman"/>
          <w:sz w:val="24"/>
          <w:szCs w:val="24"/>
          <w:lang w:val="en-GB"/>
        </w:rPr>
        <w:t>(</w:t>
      </w:r>
      <w:proofErr w:type="gramEnd"/>
      <w:r w:rsidRPr="00322C43">
        <w:rPr>
          <w:rFonts w:ascii="Times New Roman" w:hAnsi="Times New Roman" w:cs="Times New Roman"/>
          <w:sz w:val="24"/>
          <w:szCs w:val="24"/>
          <w:lang w:val="en-GB"/>
        </w:rPr>
        <w:t xml:space="preserve">3, 46) = 7.41,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&lt; .001, </w:t>
      </w:r>
      <w:r w:rsidRPr="00887125">
        <w:rPr>
          <w:rFonts w:ascii="Times New Roman" w:hAnsi="Times New Roman" w:cs="Times New Roman"/>
          <w:sz w:val="24"/>
          <w:szCs w:val="24"/>
        </w:rPr>
        <w:t>Δ</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² = .18. In this final model, differentiation of self was the sole significant predictor (</w:t>
      </w:r>
      <w:r w:rsidRPr="00887125">
        <w:rPr>
          <w:rFonts w:ascii="Times New Roman" w:hAnsi="Times New Roman" w:cs="Times New Roman"/>
          <w:i/>
          <w:iCs/>
          <w:sz w:val="24"/>
          <w:szCs w:val="24"/>
        </w:rPr>
        <w:t>β</w:t>
      </w:r>
      <w:r w:rsidRPr="00322C43">
        <w:rPr>
          <w:rFonts w:ascii="Times New Roman" w:hAnsi="Times New Roman" w:cs="Times New Roman"/>
          <w:i/>
          <w:iCs/>
          <w:sz w:val="24"/>
          <w:szCs w:val="24"/>
          <w:lang w:val="en-GB"/>
        </w:rPr>
        <w:t xml:space="preserve"> </w:t>
      </w:r>
      <w:r w:rsidRPr="00322C43">
        <w:rPr>
          <w:rFonts w:ascii="Times New Roman" w:hAnsi="Times New Roman" w:cs="Times New Roman"/>
          <w:sz w:val="24"/>
          <w:szCs w:val="24"/>
          <w:lang w:val="en-GB"/>
        </w:rPr>
        <w:t xml:space="preserve">= −.51, </w:t>
      </w:r>
      <w:r w:rsidRPr="00322C43">
        <w:rPr>
          <w:rFonts w:ascii="Times New Roman" w:hAnsi="Times New Roman" w:cs="Times New Roman"/>
          <w:i/>
          <w:iCs/>
          <w:sz w:val="24"/>
          <w:szCs w:val="24"/>
          <w:lang w:val="en-GB"/>
        </w:rPr>
        <w:t>t</w:t>
      </w:r>
      <w:r w:rsidRPr="00322C43">
        <w:rPr>
          <w:rFonts w:ascii="Times New Roman" w:hAnsi="Times New Roman" w:cs="Times New Roman"/>
          <w:sz w:val="24"/>
          <w:szCs w:val="24"/>
          <w:lang w:val="en-GB"/>
        </w:rPr>
        <w:t xml:space="preserve"> = −3.54, </w:t>
      </w:r>
      <w:r w:rsidRPr="00322C43">
        <w:rPr>
          <w:rFonts w:ascii="Times New Roman" w:hAnsi="Times New Roman" w:cs="Times New Roman"/>
          <w:i/>
          <w:iCs/>
          <w:sz w:val="24"/>
          <w:szCs w:val="24"/>
          <w:lang w:val="en-GB"/>
        </w:rPr>
        <w:t>p</w:t>
      </w:r>
      <w:r w:rsidRPr="00322C43">
        <w:rPr>
          <w:rFonts w:ascii="Times New Roman" w:hAnsi="Times New Roman" w:cs="Times New Roman"/>
          <w:sz w:val="24"/>
          <w:szCs w:val="24"/>
          <w:lang w:val="en-GB"/>
        </w:rPr>
        <w:t xml:space="preserve"> &lt; .001)</w:t>
      </w:r>
      <w:r w:rsidR="00165E43" w:rsidRPr="00322C43">
        <w:rPr>
          <w:rFonts w:ascii="Times New Roman" w:hAnsi="Times New Roman" w:cs="Times New Roman"/>
          <w:sz w:val="24"/>
          <w:szCs w:val="24"/>
          <w:lang w:val="en-GB"/>
        </w:rPr>
        <w:t xml:space="preserve">, </w:t>
      </w:r>
      <w:r w:rsidRPr="00322C43">
        <w:rPr>
          <w:rFonts w:ascii="Times New Roman" w:hAnsi="Times New Roman" w:cs="Times New Roman"/>
          <w:sz w:val="24"/>
          <w:szCs w:val="24"/>
          <w:lang w:val="en-GB"/>
        </w:rPr>
        <w:t>explain</w:t>
      </w:r>
      <w:r w:rsidR="00165E43" w:rsidRPr="00322C43">
        <w:rPr>
          <w:rFonts w:ascii="Times New Roman" w:hAnsi="Times New Roman" w:cs="Times New Roman"/>
          <w:sz w:val="24"/>
          <w:szCs w:val="24"/>
          <w:lang w:val="en-GB"/>
        </w:rPr>
        <w:t>ing</w:t>
      </w:r>
      <w:r w:rsidRPr="00322C43">
        <w:rPr>
          <w:rFonts w:ascii="Times New Roman" w:hAnsi="Times New Roman" w:cs="Times New Roman"/>
          <w:sz w:val="24"/>
          <w:szCs w:val="24"/>
          <w:lang w:val="en-GB"/>
        </w:rPr>
        <w:t xml:space="preserve"> 33% of the variance in attachment avoidance (</w:t>
      </w:r>
      <w:r w:rsidRPr="00322C43">
        <w:rPr>
          <w:rFonts w:ascii="Times New Roman" w:hAnsi="Times New Roman" w:cs="Times New Roman"/>
          <w:i/>
          <w:iCs/>
          <w:sz w:val="24"/>
          <w:szCs w:val="24"/>
          <w:lang w:val="en-GB"/>
        </w:rPr>
        <w:t>R</w:t>
      </w:r>
      <w:r w:rsidRPr="00322C43">
        <w:rPr>
          <w:rFonts w:ascii="Times New Roman" w:hAnsi="Times New Roman" w:cs="Times New Roman"/>
          <w:sz w:val="24"/>
          <w:szCs w:val="24"/>
          <w:lang w:val="en-GB"/>
        </w:rPr>
        <w:t xml:space="preserve">² = .33). </w:t>
      </w:r>
    </w:p>
    <w:p w14:paraId="7E6588BC" w14:textId="23C31155" w:rsidR="00C970D3" w:rsidRPr="00322C43" w:rsidRDefault="000A2784" w:rsidP="00887125">
      <w:pPr>
        <w:spacing w:after="0" w:line="480" w:lineRule="auto"/>
        <w:ind w:firstLine="708"/>
        <w:jc w:val="both"/>
        <w:rPr>
          <w:rFonts w:ascii="Times New Roman" w:hAnsi="Times New Roman" w:cs="Times New Roman"/>
          <w:sz w:val="24"/>
          <w:szCs w:val="24"/>
          <w:lang w:val="en-GB"/>
        </w:rPr>
      </w:pPr>
      <w:r w:rsidRPr="00322C43">
        <w:rPr>
          <w:rFonts w:ascii="Times New Roman" w:hAnsi="Times New Roman" w:cs="Times New Roman"/>
          <w:sz w:val="24"/>
          <w:szCs w:val="24"/>
          <w:lang w:val="en-GB"/>
        </w:rPr>
        <w:t xml:space="preserve">Regression coefficients and standard errors for </w:t>
      </w:r>
      <w:r w:rsidR="00165E43" w:rsidRPr="00322C43">
        <w:rPr>
          <w:rFonts w:ascii="Times New Roman" w:hAnsi="Times New Roman" w:cs="Times New Roman"/>
          <w:sz w:val="24"/>
          <w:szCs w:val="24"/>
          <w:lang w:val="en-GB"/>
        </w:rPr>
        <w:t>all</w:t>
      </w:r>
      <w:r w:rsidRPr="00322C43">
        <w:rPr>
          <w:rFonts w:ascii="Times New Roman" w:hAnsi="Times New Roman" w:cs="Times New Roman"/>
          <w:sz w:val="24"/>
          <w:szCs w:val="24"/>
          <w:lang w:val="en-GB"/>
        </w:rPr>
        <w:t xml:space="preserve"> model</w:t>
      </w:r>
      <w:r w:rsidR="00165E43" w:rsidRPr="00322C43">
        <w:rPr>
          <w:rFonts w:ascii="Times New Roman" w:hAnsi="Times New Roman" w:cs="Times New Roman"/>
          <w:sz w:val="24"/>
          <w:szCs w:val="24"/>
          <w:lang w:val="en-GB"/>
        </w:rPr>
        <w:t>s</w:t>
      </w:r>
      <w:r w:rsidRPr="00322C43">
        <w:rPr>
          <w:rFonts w:ascii="Times New Roman" w:hAnsi="Times New Roman" w:cs="Times New Roman"/>
          <w:sz w:val="24"/>
          <w:szCs w:val="24"/>
          <w:lang w:val="en-GB"/>
        </w:rPr>
        <w:t xml:space="preserve"> are </w:t>
      </w:r>
      <w:r w:rsidR="00165E43" w:rsidRPr="00322C43">
        <w:rPr>
          <w:rFonts w:ascii="Times New Roman" w:hAnsi="Times New Roman" w:cs="Times New Roman"/>
          <w:sz w:val="24"/>
          <w:szCs w:val="24"/>
          <w:lang w:val="en-GB"/>
        </w:rPr>
        <w:t>shown</w:t>
      </w:r>
      <w:r w:rsidRPr="00322C43">
        <w:rPr>
          <w:rFonts w:ascii="Times New Roman" w:hAnsi="Times New Roman" w:cs="Times New Roman"/>
          <w:sz w:val="24"/>
          <w:szCs w:val="24"/>
          <w:lang w:val="en-GB"/>
        </w:rPr>
        <w:t xml:space="preserve"> in Table 3.</w:t>
      </w:r>
    </w:p>
    <w:p w14:paraId="62AF9F0F" w14:textId="0471B2D0" w:rsidR="00A85DB4" w:rsidRPr="00BC4595" w:rsidRDefault="00A85DB4" w:rsidP="00BC4595">
      <w:pPr>
        <w:spacing w:after="0" w:line="480" w:lineRule="auto"/>
        <w:ind w:firstLine="708"/>
        <w:jc w:val="both"/>
        <w:rPr>
          <w:rFonts w:ascii="Times New Roman" w:hAnsi="Times New Roman" w:cs="Times New Roman"/>
          <w:sz w:val="24"/>
          <w:szCs w:val="24"/>
          <w:lang w:val="en-US"/>
        </w:rPr>
      </w:pPr>
      <w:r w:rsidRPr="00BC4595">
        <w:rPr>
          <w:rFonts w:ascii="Times New Roman" w:hAnsi="Times New Roman" w:cs="Times New Roman"/>
          <w:sz w:val="24"/>
          <w:szCs w:val="24"/>
          <w:lang w:val="en-US"/>
        </w:rPr>
        <w:t xml:space="preserve">Given the strong theoretical and empirical overlap between adult attachment and differentiation of self, </w:t>
      </w:r>
      <w:r w:rsidR="00044C8C" w:rsidRPr="00BC4595">
        <w:rPr>
          <w:rStyle w:val="Fuerte"/>
          <w:rFonts w:ascii="Times New Roman" w:hAnsi="Times New Roman" w:cs="Times New Roman"/>
          <w:b w:val="0"/>
          <w:bCs w:val="0"/>
          <w:sz w:val="24"/>
          <w:szCs w:val="24"/>
          <w:lang w:val="en-US"/>
        </w:rPr>
        <w:t>additional models were estimated to examine this association in a multivariable framework</w:t>
      </w:r>
      <w:r w:rsidR="00044C8C" w:rsidRPr="00BC4595">
        <w:rPr>
          <w:rFonts w:ascii="Times New Roman" w:hAnsi="Times New Roman" w:cs="Times New Roman"/>
          <w:b/>
          <w:bCs/>
          <w:sz w:val="24"/>
          <w:szCs w:val="24"/>
          <w:lang w:val="en-US"/>
        </w:rPr>
        <w:t>.</w:t>
      </w:r>
    </w:p>
    <w:p w14:paraId="0E39736B" w14:textId="2C60EF5C" w:rsidR="00717F45" w:rsidRPr="00BC4595" w:rsidRDefault="00717F45" w:rsidP="00BC4595">
      <w:pPr>
        <w:spacing w:after="0" w:line="480" w:lineRule="auto"/>
        <w:ind w:firstLine="708"/>
        <w:jc w:val="both"/>
        <w:rPr>
          <w:rFonts w:ascii="Times New Roman" w:hAnsi="Times New Roman" w:cs="Times New Roman"/>
          <w:sz w:val="24"/>
          <w:szCs w:val="24"/>
          <w:lang w:val="en-US"/>
        </w:rPr>
      </w:pPr>
      <w:r w:rsidRPr="00BC4595">
        <w:rPr>
          <w:rFonts w:ascii="Times New Roman" w:hAnsi="Times New Roman" w:cs="Times New Roman"/>
          <w:sz w:val="24"/>
          <w:szCs w:val="24"/>
          <w:lang w:val="en-US"/>
        </w:rPr>
        <w:t>Next, a multiple linear regression analysis was conducted with anxiety as the criterion variable and emotional reactivity, fusion with others, and dominance over others as predictors (</w:t>
      </w:r>
      <w:r w:rsidRPr="00CC77C2">
        <w:rPr>
          <w:rFonts w:ascii="Times New Roman" w:hAnsi="Times New Roman" w:cs="Times New Roman"/>
          <w:sz w:val="24"/>
          <w:szCs w:val="24"/>
          <w:highlight w:val="yellow"/>
          <w:lang w:val="en-US"/>
        </w:rPr>
        <w:t xml:space="preserve">Table </w:t>
      </w:r>
      <w:r w:rsidR="00CC77C2" w:rsidRPr="00CC77C2">
        <w:rPr>
          <w:rFonts w:ascii="Times New Roman" w:hAnsi="Times New Roman" w:cs="Times New Roman"/>
          <w:sz w:val="24"/>
          <w:szCs w:val="24"/>
          <w:highlight w:val="yellow"/>
          <w:lang w:val="en-US"/>
        </w:rPr>
        <w:t>3</w:t>
      </w:r>
      <w:r w:rsidRPr="00BC4595">
        <w:rPr>
          <w:rFonts w:ascii="Times New Roman" w:hAnsi="Times New Roman" w:cs="Times New Roman"/>
          <w:sz w:val="24"/>
          <w:szCs w:val="24"/>
          <w:lang w:val="en-US"/>
        </w:rPr>
        <w:t xml:space="preserve">, Model </w:t>
      </w:r>
      <w:r w:rsidR="006F3B6E">
        <w:rPr>
          <w:rFonts w:ascii="Times New Roman" w:hAnsi="Times New Roman" w:cs="Times New Roman"/>
          <w:sz w:val="24"/>
          <w:szCs w:val="24"/>
          <w:lang w:val="en-US"/>
        </w:rPr>
        <w:t>6</w:t>
      </w:r>
      <w:r w:rsidRPr="00BC4595">
        <w:rPr>
          <w:rFonts w:ascii="Times New Roman" w:hAnsi="Times New Roman" w:cs="Times New Roman"/>
          <w:sz w:val="24"/>
          <w:szCs w:val="24"/>
          <w:lang w:val="en-US"/>
        </w:rPr>
        <w:t>). The overall model was significant</w:t>
      </w:r>
      <w:r w:rsidR="006F3B6E">
        <w:rPr>
          <w:rFonts w:ascii="Times New Roman" w:hAnsi="Times New Roman" w:cs="Times New Roman"/>
          <w:sz w:val="24"/>
          <w:szCs w:val="24"/>
          <w:lang w:val="en-US"/>
        </w:rPr>
        <w:t xml:space="preserve">, explaining </w:t>
      </w:r>
      <w:r w:rsidRPr="00BC4595">
        <w:rPr>
          <w:rFonts w:ascii="Times New Roman" w:hAnsi="Times New Roman" w:cs="Times New Roman"/>
          <w:sz w:val="24"/>
          <w:szCs w:val="24"/>
          <w:lang w:val="en-US"/>
        </w:rPr>
        <w:t>30% of the variance in attachment anxiety (</w:t>
      </w:r>
      <w:r w:rsidRPr="00BC4595">
        <w:rPr>
          <w:rFonts w:ascii="Times New Roman" w:hAnsi="Times New Roman" w:cs="Times New Roman"/>
          <w:i/>
          <w:iCs/>
          <w:sz w:val="24"/>
          <w:szCs w:val="24"/>
          <w:lang w:val="en-US"/>
        </w:rPr>
        <w:t>R²</w:t>
      </w:r>
      <w:r w:rsidRPr="00BC4595">
        <w:rPr>
          <w:rFonts w:ascii="Times New Roman" w:hAnsi="Times New Roman" w:cs="Times New Roman"/>
          <w:sz w:val="24"/>
          <w:szCs w:val="24"/>
          <w:lang w:val="en-US"/>
        </w:rPr>
        <w:t xml:space="preserve"> = .30, </w:t>
      </w:r>
      <w:proofErr w:type="gramStart"/>
      <w:r w:rsidRPr="00BC4595">
        <w:rPr>
          <w:rFonts w:ascii="Times New Roman" w:hAnsi="Times New Roman" w:cs="Times New Roman"/>
          <w:i/>
          <w:iCs/>
          <w:sz w:val="24"/>
          <w:szCs w:val="24"/>
          <w:lang w:val="en-US"/>
        </w:rPr>
        <w:t>F</w:t>
      </w:r>
      <w:r w:rsidRPr="00BC4595">
        <w:rPr>
          <w:rFonts w:ascii="Times New Roman" w:hAnsi="Times New Roman" w:cs="Times New Roman"/>
          <w:sz w:val="24"/>
          <w:szCs w:val="24"/>
          <w:lang w:val="en-US"/>
        </w:rPr>
        <w:t>(</w:t>
      </w:r>
      <w:proofErr w:type="gramEnd"/>
      <w:r w:rsidRPr="00BC4595">
        <w:rPr>
          <w:rFonts w:ascii="Times New Roman" w:hAnsi="Times New Roman" w:cs="Times New Roman"/>
          <w:sz w:val="24"/>
          <w:szCs w:val="24"/>
          <w:lang w:val="en-US"/>
        </w:rPr>
        <w:t>3, 46) = 6.49,</w:t>
      </w:r>
      <w:r w:rsidRPr="00BC4595">
        <w:rPr>
          <w:rFonts w:ascii="Times New Roman" w:hAnsi="Times New Roman" w:cs="Times New Roman"/>
          <w:i/>
          <w:iCs/>
          <w:sz w:val="24"/>
          <w:szCs w:val="24"/>
          <w:lang w:val="en-US"/>
        </w:rPr>
        <w:t xml:space="preserve"> p</w:t>
      </w:r>
      <w:r w:rsidRPr="00BC4595">
        <w:rPr>
          <w:rFonts w:ascii="Times New Roman" w:hAnsi="Times New Roman" w:cs="Times New Roman"/>
          <w:sz w:val="24"/>
          <w:szCs w:val="24"/>
          <w:lang w:val="en-US"/>
        </w:rPr>
        <w:t xml:space="preserve"> &lt; .001). Within the model, </w:t>
      </w:r>
      <w:r w:rsidRPr="00BC4595">
        <w:rPr>
          <w:rFonts w:ascii="Times New Roman" w:hAnsi="Times New Roman" w:cs="Times New Roman"/>
          <w:sz w:val="24"/>
          <w:szCs w:val="24"/>
          <w:lang w:val="en-US"/>
        </w:rPr>
        <w:lastRenderedPageBreak/>
        <w:t xml:space="preserve">emotional reactivity was the only </w:t>
      </w:r>
      <w:r w:rsidR="00044C8C" w:rsidRPr="00BC4595">
        <w:rPr>
          <w:rStyle w:val="Fuerte"/>
          <w:rFonts w:ascii="Times New Roman" w:hAnsi="Times New Roman" w:cs="Times New Roman"/>
          <w:b w:val="0"/>
          <w:bCs w:val="0"/>
          <w:sz w:val="24"/>
          <w:szCs w:val="24"/>
          <w:lang w:val="en-US"/>
        </w:rPr>
        <w:t>statistically</w:t>
      </w:r>
      <w:r w:rsidR="00044C8C" w:rsidRPr="00BC4595">
        <w:rPr>
          <w:rFonts w:ascii="Times New Roman" w:hAnsi="Times New Roman" w:cs="Times New Roman"/>
          <w:sz w:val="24"/>
          <w:szCs w:val="24"/>
          <w:lang w:val="en-US"/>
        </w:rPr>
        <w:t xml:space="preserve"> </w:t>
      </w:r>
      <w:r w:rsidRPr="00BC4595">
        <w:rPr>
          <w:rFonts w:ascii="Times New Roman" w:hAnsi="Times New Roman" w:cs="Times New Roman"/>
          <w:sz w:val="24"/>
          <w:szCs w:val="24"/>
          <w:lang w:val="en-US"/>
        </w:rPr>
        <w:t>significant predictor (</w:t>
      </w:r>
      <w:r w:rsidRPr="00BC4595">
        <w:rPr>
          <w:rFonts w:ascii="Times New Roman" w:hAnsi="Times New Roman" w:cs="Times New Roman"/>
          <w:i/>
          <w:iCs/>
          <w:sz w:val="24"/>
          <w:szCs w:val="24"/>
        </w:rPr>
        <w:t>β</w:t>
      </w:r>
      <w:r w:rsidRPr="00BC4595">
        <w:rPr>
          <w:rFonts w:ascii="Times New Roman" w:hAnsi="Times New Roman" w:cs="Times New Roman"/>
          <w:sz w:val="24"/>
          <w:szCs w:val="24"/>
          <w:lang w:val="en-US"/>
        </w:rPr>
        <w:t xml:space="preserve"> = .32, </w:t>
      </w:r>
      <w:r w:rsidRPr="00BC4595">
        <w:rPr>
          <w:rFonts w:ascii="Times New Roman" w:hAnsi="Times New Roman" w:cs="Times New Roman"/>
          <w:i/>
          <w:iCs/>
          <w:sz w:val="24"/>
          <w:szCs w:val="24"/>
          <w:lang w:val="en-US"/>
        </w:rPr>
        <w:t>p</w:t>
      </w:r>
      <w:r w:rsidRPr="00BC4595">
        <w:rPr>
          <w:rFonts w:ascii="Times New Roman" w:hAnsi="Times New Roman" w:cs="Times New Roman"/>
          <w:sz w:val="24"/>
          <w:szCs w:val="24"/>
          <w:lang w:val="en-US"/>
        </w:rPr>
        <w:t xml:space="preserve"> = .031), whereas fusion with others and dominance over others were not significant.</w:t>
      </w:r>
    </w:p>
    <w:p w14:paraId="3AD7C1EB" w14:textId="2FC8661E" w:rsidR="00EB6BFD" w:rsidRPr="00BC4595" w:rsidRDefault="00EB6BFD" w:rsidP="00BC4595">
      <w:pPr>
        <w:spacing w:after="0" w:line="480" w:lineRule="auto"/>
        <w:ind w:firstLine="708"/>
        <w:jc w:val="both"/>
        <w:rPr>
          <w:rFonts w:ascii="Times New Roman" w:hAnsi="Times New Roman" w:cs="Times New Roman"/>
          <w:sz w:val="24"/>
          <w:szCs w:val="24"/>
          <w:lang w:val="en-US"/>
        </w:rPr>
      </w:pPr>
      <w:r w:rsidRPr="00BC4595">
        <w:rPr>
          <w:rFonts w:ascii="Times New Roman" w:hAnsi="Times New Roman" w:cs="Times New Roman"/>
          <w:sz w:val="24"/>
          <w:szCs w:val="24"/>
          <w:lang w:val="en-US"/>
        </w:rPr>
        <w:t xml:space="preserve">A second multiple linear regression analysis was conducted with attachment avoidance as the criterion variable and emotional cutoff and fusion with others as predictors (Table </w:t>
      </w:r>
      <w:r w:rsidR="000A2784">
        <w:rPr>
          <w:rFonts w:ascii="Times New Roman" w:hAnsi="Times New Roman" w:cs="Times New Roman"/>
          <w:sz w:val="24"/>
          <w:szCs w:val="24"/>
          <w:lang w:val="en-US"/>
        </w:rPr>
        <w:t>3</w:t>
      </w:r>
      <w:r w:rsidRPr="00BC4595">
        <w:rPr>
          <w:rFonts w:ascii="Times New Roman" w:hAnsi="Times New Roman" w:cs="Times New Roman"/>
          <w:sz w:val="24"/>
          <w:szCs w:val="24"/>
          <w:lang w:val="en-US"/>
        </w:rPr>
        <w:t xml:space="preserve">, Model </w:t>
      </w:r>
      <w:r w:rsidR="000A2784">
        <w:rPr>
          <w:rFonts w:ascii="Times New Roman" w:hAnsi="Times New Roman" w:cs="Times New Roman"/>
          <w:sz w:val="24"/>
          <w:szCs w:val="24"/>
          <w:lang w:val="en-US"/>
        </w:rPr>
        <w:t>6</w:t>
      </w:r>
      <w:r w:rsidRPr="00BC4595">
        <w:rPr>
          <w:rFonts w:ascii="Times New Roman" w:hAnsi="Times New Roman" w:cs="Times New Roman"/>
          <w:sz w:val="24"/>
          <w:szCs w:val="24"/>
          <w:lang w:val="en-US"/>
        </w:rPr>
        <w:t>). Th</w:t>
      </w:r>
      <w:r w:rsidR="006F3B6E">
        <w:rPr>
          <w:rFonts w:ascii="Times New Roman" w:hAnsi="Times New Roman" w:cs="Times New Roman"/>
          <w:sz w:val="24"/>
          <w:szCs w:val="24"/>
          <w:lang w:val="en-US"/>
        </w:rPr>
        <w:t xml:space="preserve">is </w:t>
      </w:r>
      <w:r w:rsidRPr="00BC4595">
        <w:rPr>
          <w:rFonts w:ascii="Times New Roman" w:hAnsi="Times New Roman" w:cs="Times New Roman"/>
          <w:sz w:val="24"/>
          <w:szCs w:val="24"/>
          <w:lang w:val="en-US"/>
        </w:rPr>
        <w:t xml:space="preserve">model explained 58% of the variance in </w:t>
      </w:r>
      <w:r w:rsidR="006F3B6E">
        <w:rPr>
          <w:rFonts w:ascii="Times New Roman" w:hAnsi="Times New Roman" w:cs="Times New Roman"/>
          <w:sz w:val="24"/>
          <w:szCs w:val="24"/>
          <w:lang w:val="en-US"/>
        </w:rPr>
        <w:t xml:space="preserve">attachment </w:t>
      </w:r>
      <w:r w:rsidRPr="00BC4595">
        <w:rPr>
          <w:rFonts w:ascii="Times New Roman" w:hAnsi="Times New Roman" w:cs="Times New Roman"/>
          <w:sz w:val="24"/>
          <w:szCs w:val="24"/>
          <w:lang w:val="en-US"/>
        </w:rPr>
        <w:t>avoidance (</w:t>
      </w:r>
      <w:r w:rsidRPr="00BC4595">
        <w:rPr>
          <w:rFonts w:ascii="Times New Roman" w:hAnsi="Times New Roman" w:cs="Times New Roman"/>
          <w:i/>
          <w:iCs/>
          <w:sz w:val="24"/>
          <w:szCs w:val="24"/>
          <w:lang w:val="en-US"/>
        </w:rPr>
        <w:t>R²</w:t>
      </w:r>
      <w:r w:rsidRPr="00BC4595">
        <w:rPr>
          <w:rFonts w:ascii="Times New Roman" w:hAnsi="Times New Roman" w:cs="Times New Roman"/>
          <w:sz w:val="24"/>
          <w:szCs w:val="24"/>
          <w:lang w:val="en-US"/>
        </w:rPr>
        <w:t xml:space="preserve"> = .58, </w:t>
      </w:r>
      <w:proofErr w:type="gramStart"/>
      <w:r w:rsidRPr="00BC4595">
        <w:rPr>
          <w:rFonts w:ascii="Times New Roman" w:hAnsi="Times New Roman" w:cs="Times New Roman"/>
          <w:i/>
          <w:iCs/>
          <w:sz w:val="24"/>
          <w:szCs w:val="24"/>
          <w:lang w:val="en-US"/>
        </w:rPr>
        <w:t>F</w:t>
      </w:r>
      <w:r w:rsidRPr="00BC4595">
        <w:rPr>
          <w:rFonts w:ascii="Times New Roman" w:hAnsi="Times New Roman" w:cs="Times New Roman"/>
          <w:sz w:val="24"/>
          <w:szCs w:val="24"/>
          <w:lang w:val="en-US"/>
        </w:rPr>
        <w:t>(</w:t>
      </w:r>
      <w:proofErr w:type="gramEnd"/>
      <w:r w:rsidRPr="00BC4595">
        <w:rPr>
          <w:rFonts w:ascii="Times New Roman" w:hAnsi="Times New Roman" w:cs="Times New Roman"/>
          <w:sz w:val="24"/>
          <w:szCs w:val="24"/>
          <w:lang w:val="en-US"/>
        </w:rPr>
        <w:t>2, 47) = 32.50,</w:t>
      </w:r>
      <w:r w:rsidRPr="00BC4595">
        <w:rPr>
          <w:rFonts w:ascii="Times New Roman" w:hAnsi="Times New Roman" w:cs="Times New Roman"/>
          <w:i/>
          <w:iCs/>
          <w:sz w:val="24"/>
          <w:szCs w:val="24"/>
          <w:lang w:val="en-US"/>
        </w:rPr>
        <w:t xml:space="preserve"> p</w:t>
      </w:r>
      <w:r w:rsidRPr="00BC4595">
        <w:rPr>
          <w:rFonts w:ascii="Times New Roman" w:hAnsi="Times New Roman" w:cs="Times New Roman"/>
          <w:sz w:val="24"/>
          <w:szCs w:val="24"/>
          <w:lang w:val="en-US"/>
        </w:rPr>
        <w:t xml:space="preserve"> &lt; .001). Emotional cutoff was the only predictor retained as statistically significant (</w:t>
      </w:r>
      <w:r w:rsidRPr="00BC4595">
        <w:rPr>
          <w:rFonts w:ascii="Times New Roman" w:hAnsi="Times New Roman" w:cs="Times New Roman"/>
          <w:i/>
          <w:iCs/>
          <w:sz w:val="24"/>
          <w:szCs w:val="24"/>
        </w:rPr>
        <w:t>β</w:t>
      </w:r>
      <w:r w:rsidRPr="00BC4595">
        <w:rPr>
          <w:rFonts w:ascii="Times New Roman" w:hAnsi="Times New Roman" w:cs="Times New Roman"/>
          <w:sz w:val="24"/>
          <w:szCs w:val="24"/>
          <w:lang w:val="en-US"/>
        </w:rPr>
        <w:t xml:space="preserve"> = .74,</w:t>
      </w:r>
      <w:r w:rsidRPr="00BC4595">
        <w:rPr>
          <w:rFonts w:ascii="Times New Roman" w:hAnsi="Times New Roman" w:cs="Times New Roman"/>
          <w:i/>
          <w:iCs/>
          <w:sz w:val="24"/>
          <w:szCs w:val="24"/>
          <w:lang w:val="en-US"/>
        </w:rPr>
        <w:t xml:space="preserve"> p</w:t>
      </w:r>
      <w:r w:rsidRPr="00BC4595">
        <w:rPr>
          <w:rFonts w:ascii="Times New Roman" w:hAnsi="Times New Roman" w:cs="Times New Roman"/>
          <w:sz w:val="24"/>
          <w:szCs w:val="24"/>
          <w:lang w:val="en-US"/>
        </w:rPr>
        <w:t xml:space="preserve"> &lt; .001), whereas fusion with others did not contribute significantly.</w:t>
      </w:r>
    </w:p>
    <w:p w14:paraId="7E85DA74" w14:textId="59FACA3F" w:rsidR="00E66280" w:rsidRPr="00BC4595" w:rsidRDefault="00E66280" w:rsidP="00BC4595">
      <w:pPr>
        <w:spacing w:after="0" w:line="480" w:lineRule="auto"/>
        <w:ind w:firstLine="708"/>
        <w:jc w:val="both"/>
        <w:rPr>
          <w:rFonts w:ascii="Times New Roman" w:hAnsi="Times New Roman" w:cs="Times New Roman"/>
          <w:sz w:val="24"/>
          <w:szCs w:val="24"/>
          <w:lang w:val="en-US"/>
        </w:rPr>
      </w:pPr>
      <w:r w:rsidRPr="00BC4595">
        <w:rPr>
          <w:rFonts w:ascii="Times New Roman" w:hAnsi="Times New Roman" w:cs="Times New Roman"/>
          <w:sz w:val="24"/>
          <w:szCs w:val="24"/>
          <w:lang w:val="en-US"/>
        </w:rPr>
        <w:t xml:space="preserve">The coefficients of all regression analyses are presented in Table </w:t>
      </w:r>
      <w:r w:rsidR="007078FD">
        <w:rPr>
          <w:rFonts w:ascii="Times New Roman" w:hAnsi="Times New Roman" w:cs="Times New Roman"/>
          <w:sz w:val="24"/>
          <w:szCs w:val="24"/>
          <w:lang w:val="en-US"/>
        </w:rPr>
        <w:t>3</w:t>
      </w:r>
      <w:r w:rsidRPr="00BC4595">
        <w:rPr>
          <w:rFonts w:ascii="Times New Roman" w:hAnsi="Times New Roman" w:cs="Times New Roman"/>
          <w:sz w:val="24"/>
          <w:szCs w:val="24"/>
          <w:lang w:val="en-US"/>
        </w:rPr>
        <w:t>.</w:t>
      </w:r>
    </w:p>
    <w:p w14:paraId="701A9D55" w14:textId="77777777" w:rsidR="00E66280" w:rsidRPr="00D54DC6" w:rsidRDefault="00E66280" w:rsidP="00D54DC6">
      <w:pPr>
        <w:spacing w:after="0" w:line="480" w:lineRule="auto"/>
        <w:rPr>
          <w:rFonts w:ascii="Times New Roman" w:hAnsi="Times New Roman" w:cs="Times New Roman"/>
          <w:sz w:val="24"/>
          <w:szCs w:val="24"/>
          <w:lang w:val="en-US"/>
        </w:rPr>
      </w:pPr>
    </w:p>
    <w:p w14:paraId="4812B632" w14:textId="5FD4AA98" w:rsidR="00E66280" w:rsidRPr="00D54DC6" w:rsidRDefault="00E66280" w:rsidP="00D54DC6">
      <w:pPr>
        <w:spacing w:after="0" w:line="480" w:lineRule="auto"/>
        <w:rPr>
          <w:rFonts w:ascii="Times New Roman" w:hAnsi="Times New Roman" w:cs="Times New Roman"/>
          <w:sz w:val="24"/>
          <w:szCs w:val="24"/>
        </w:rPr>
      </w:pPr>
      <w:r w:rsidRPr="00D54DC6">
        <w:rPr>
          <w:rFonts w:ascii="Times New Roman" w:hAnsi="Times New Roman" w:cs="Times New Roman"/>
          <w:sz w:val="24"/>
          <w:szCs w:val="24"/>
        </w:rPr>
        <w:t xml:space="preserve">Table </w:t>
      </w:r>
      <w:r w:rsidR="007078FD">
        <w:rPr>
          <w:rFonts w:ascii="Times New Roman" w:hAnsi="Times New Roman" w:cs="Times New Roman"/>
          <w:sz w:val="24"/>
          <w:szCs w:val="24"/>
        </w:rPr>
        <w:t>3</w:t>
      </w:r>
    </w:p>
    <w:p w14:paraId="10E480CC" w14:textId="77777777" w:rsidR="00E66280" w:rsidRPr="00D54DC6" w:rsidRDefault="00E66280" w:rsidP="00D54DC6">
      <w:pPr>
        <w:spacing w:after="0" w:line="480" w:lineRule="auto"/>
        <w:rPr>
          <w:rFonts w:ascii="Times New Roman" w:hAnsi="Times New Roman" w:cs="Times New Roman"/>
          <w:i/>
          <w:sz w:val="24"/>
          <w:szCs w:val="24"/>
        </w:rPr>
      </w:pPr>
      <w:proofErr w:type="spellStart"/>
      <w:r w:rsidRPr="00D54DC6">
        <w:rPr>
          <w:rFonts w:ascii="Times New Roman" w:hAnsi="Times New Roman" w:cs="Times New Roman"/>
          <w:i/>
          <w:sz w:val="24"/>
          <w:szCs w:val="24"/>
        </w:rPr>
        <w:t>Regression</w:t>
      </w:r>
      <w:proofErr w:type="spellEnd"/>
      <w:r w:rsidRPr="00D54DC6">
        <w:rPr>
          <w:rFonts w:ascii="Times New Roman" w:hAnsi="Times New Roman" w:cs="Times New Roman"/>
          <w:i/>
          <w:sz w:val="24"/>
          <w:szCs w:val="24"/>
        </w:rPr>
        <w:t xml:space="preserve"> </w:t>
      </w:r>
      <w:proofErr w:type="spellStart"/>
      <w:r w:rsidRPr="00D54DC6">
        <w:rPr>
          <w:rFonts w:ascii="Times New Roman" w:hAnsi="Times New Roman" w:cs="Times New Roman"/>
          <w:i/>
          <w:sz w:val="24"/>
          <w:szCs w:val="24"/>
        </w:rPr>
        <w:t>coefficients</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6"/>
        <w:gridCol w:w="1387"/>
        <w:gridCol w:w="1744"/>
        <w:gridCol w:w="1802"/>
        <w:gridCol w:w="1543"/>
        <w:gridCol w:w="876"/>
        <w:gridCol w:w="696"/>
      </w:tblGrid>
      <w:tr w:rsidR="00E66280" w:rsidRPr="00D54DC6" w14:paraId="48347496" w14:textId="77777777" w:rsidTr="008A2280">
        <w:trPr>
          <w:trHeight w:val="439"/>
          <w:jc w:val="center"/>
        </w:trPr>
        <w:tc>
          <w:tcPr>
            <w:tcW w:w="3587" w:type="dxa"/>
            <w:gridSpan w:val="3"/>
            <w:tcBorders>
              <w:top w:val="single" w:sz="4" w:space="0" w:color="auto"/>
              <w:left w:val="nil"/>
              <w:bottom w:val="nil"/>
              <w:right w:val="nil"/>
            </w:tcBorders>
            <w:vAlign w:val="center"/>
          </w:tcPr>
          <w:p w14:paraId="292DC36A" w14:textId="77777777" w:rsidR="00E66280" w:rsidRPr="00D54DC6" w:rsidRDefault="00E66280" w:rsidP="00044C8C">
            <w:pPr>
              <w:spacing w:after="0" w:line="360" w:lineRule="auto"/>
              <w:jc w:val="center"/>
              <w:rPr>
                <w:rFonts w:ascii="Times New Roman" w:hAnsi="Times New Roman" w:cs="Times New Roman"/>
                <w:sz w:val="24"/>
                <w:szCs w:val="24"/>
              </w:rPr>
            </w:pPr>
          </w:p>
        </w:tc>
        <w:tc>
          <w:tcPr>
            <w:tcW w:w="1802" w:type="dxa"/>
            <w:tcBorders>
              <w:top w:val="single" w:sz="4" w:space="0" w:color="auto"/>
              <w:left w:val="nil"/>
              <w:bottom w:val="single" w:sz="4" w:space="0" w:color="auto"/>
              <w:right w:val="nil"/>
            </w:tcBorders>
            <w:hideMark/>
          </w:tcPr>
          <w:p w14:paraId="5BAE80EA" w14:textId="77777777" w:rsidR="00E66280" w:rsidRPr="00D54DC6" w:rsidRDefault="00E66280" w:rsidP="00044C8C">
            <w:pPr>
              <w:spacing w:after="0" w:line="360" w:lineRule="auto"/>
              <w:jc w:val="center"/>
              <w:rPr>
                <w:rFonts w:ascii="Times New Roman" w:hAnsi="Times New Roman" w:cs="Times New Roman"/>
                <w:sz w:val="24"/>
                <w:szCs w:val="24"/>
              </w:rPr>
            </w:pPr>
            <w:proofErr w:type="spellStart"/>
            <w:r w:rsidRPr="00D54DC6">
              <w:rPr>
                <w:rFonts w:ascii="Times New Roman" w:hAnsi="Times New Roman" w:cs="Times New Roman"/>
                <w:sz w:val="24"/>
                <w:szCs w:val="24"/>
              </w:rPr>
              <w:t>Unstandardized</w:t>
            </w:r>
            <w:proofErr w:type="spellEnd"/>
            <w:r w:rsidRPr="00D54DC6">
              <w:rPr>
                <w:rFonts w:ascii="Times New Roman" w:hAnsi="Times New Roman" w:cs="Times New Roman"/>
                <w:sz w:val="24"/>
                <w:szCs w:val="24"/>
              </w:rPr>
              <w:t xml:space="preserve"> </w:t>
            </w:r>
            <w:proofErr w:type="spellStart"/>
            <w:r w:rsidRPr="00D54DC6">
              <w:rPr>
                <w:rFonts w:ascii="Times New Roman" w:hAnsi="Times New Roman" w:cs="Times New Roman"/>
                <w:sz w:val="24"/>
                <w:szCs w:val="24"/>
              </w:rPr>
              <w:t>coefficients</w:t>
            </w:r>
            <w:proofErr w:type="spellEnd"/>
            <w:r w:rsidRPr="00D54DC6">
              <w:rPr>
                <w:rFonts w:ascii="Times New Roman" w:hAnsi="Times New Roman" w:cs="Times New Roman"/>
                <w:sz w:val="24"/>
                <w:szCs w:val="24"/>
              </w:rPr>
              <w:t xml:space="preserve">           </w:t>
            </w:r>
          </w:p>
        </w:tc>
        <w:tc>
          <w:tcPr>
            <w:tcW w:w="1543" w:type="dxa"/>
            <w:tcBorders>
              <w:top w:val="single" w:sz="4" w:space="0" w:color="auto"/>
              <w:left w:val="nil"/>
              <w:bottom w:val="single" w:sz="4" w:space="0" w:color="auto"/>
              <w:right w:val="nil"/>
            </w:tcBorders>
            <w:hideMark/>
          </w:tcPr>
          <w:p w14:paraId="50946ED1" w14:textId="77777777" w:rsidR="00E66280" w:rsidRPr="00D54DC6" w:rsidRDefault="00E66280" w:rsidP="00044C8C">
            <w:pPr>
              <w:spacing w:after="0" w:line="360" w:lineRule="auto"/>
              <w:jc w:val="center"/>
              <w:rPr>
                <w:rFonts w:ascii="Times New Roman" w:hAnsi="Times New Roman" w:cs="Times New Roman"/>
                <w:sz w:val="24"/>
                <w:szCs w:val="24"/>
              </w:rPr>
            </w:pPr>
            <w:proofErr w:type="spellStart"/>
            <w:r w:rsidRPr="00D54DC6">
              <w:rPr>
                <w:rFonts w:ascii="Times New Roman" w:hAnsi="Times New Roman" w:cs="Times New Roman"/>
                <w:sz w:val="24"/>
                <w:szCs w:val="24"/>
              </w:rPr>
              <w:t>Standardized</w:t>
            </w:r>
            <w:proofErr w:type="spellEnd"/>
            <w:r w:rsidRPr="00D54DC6">
              <w:rPr>
                <w:rFonts w:ascii="Times New Roman" w:hAnsi="Times New Roman" w:cs="Times New Roman"/>
                <w:sz w:val="24"/>
                <w:szCs w:val="24"/>
              </w:rPr>
              <w:t xml:space="preserve"> </w:t>
            </w:r>
            <w:proofErr w:type="spellStart"/>
            <w:r w:rsidRPr="00D54DC6">
              <w:rPr>
                <w:rFonts w:ascii="Times New Roman" w:hAnsi="Times New Roman" w:cs="Times New Roman"/>
                <w:sz w:val="24"/>
                <w:szCs w:val="24"/>
              </w:rPr>
              <w:t>coefficients</w:t>
            </w:r>
            <w:proofErr w:type="spellEnd"/>
            <w:r w:rsidRPr="00D54DC6">
              <w:rPr>
                <w:rFonts w:ascii="Times New Roman" w:hAnsi="Times New Roman" w:cs="Times New Roman"/>
                <w:sz w:val="24"/>
                <w:szCs w:val="24"/>
              </w:rPr>
              <w:t xml:space="preserve">           </w:t>
            </w:r>
          </w:p>
        </w:tc>
        <w:tc>
          <w:tcPr>
            <w:tcW w:w="876" w:type="dxa"/>
            <w:tcBorders>
              <w:top w:val="single" w:sz="4" w:space="0" w:color="auto"/>
              <w:left w:val="nil"/>
              <w:bottom w:val="single" w:sz="4" w:space="0" w:color="auto"/>
              <w:right w:val="nil"/>
            </w:tcBorders>
          </w:tcPr>
          <w:p w14:paraId="696C31A6" w14:textId="77777777" w:rsidR="00E66280" w:rsidRPr="00D54DC6" w:rsidRDefault="00E66280" w:rsidP="00044C8C">
            <w:pPr>
              <w:spacing w:after="0" w:line="360" w:lineRule="auto"/>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tcPr>
          <w:p w14:paraId="76B99274" w14:textId="77777777" w:rsidR="00E66280" w:rsidRPr="00D54DC6" w:rsidRDefault="00E66280" w:rsidP="00044C8C">
            <w:pPr>
              <w:spacing w:after="0" w:line="360" w:lineRule="auto"/>
              <w:rPr>
                <w:rFonts w:ascii="Times New Roman" w:hAnsi="Times New Roman" w:cs="Times New Roman"/>
                <w:sz w:val="24"/>
                <w:szCs w:val="24"/>
              </w:rPr>
            </w:pPr>
          </w:p>
        </w:tc>
      </w:tr>
      <w:tr w:rsidR="00E66280" w:rsidRPr="00D54DC6" w14:paraId="1CDE9CC0"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1F696F7E" w14:textId="77777777" w:rsidR="00E66280" w:rsidRPr="00D54DC6" w:rsidRDefault="00E66280" w:rsidP="00044C8C">
            <w:pPr>
              <w:autoSpaceDE w:val="0"/>
              <w:autoSpaceDN w:val="0"/>
              <w:adjustRightInd w:val="0"/>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2AE6F5D0" w14:textId="77777777" w:rsidR="00E66280" w:rsidRPr="00D54DC6" w:rsidRDefault="00E66280" w:rsidP="00044C8C">
            <w:pPr>
              <w:autoSpaceDE w:val="0"/>
              <w:autoSpaceDN w:val="0"/>
              <w:adjustRightInd w:val="0"/>
              <w:spacing w:after="0" w:line="360" w:lineRule="auto"/>
              <w:rPr>
                <w:rFonts w:ascii="Times New Roman" w:hAnsi="Times New Roman" w:cs="Times New Roman"/>
                <w:sz w:val="24"/>
                <w:szCs w:val="24"/>
              </w:rPr>
            </w:pPr>
            <w:proofErr w:type="spellStart"/>
            <w:r w:rsidRPr="00D54DC6">
              <w:rPr>
                <w:rFonts w:ascii="Times New Roman" w:hAnsi="Times New Roman" w:cs="Times New Roman"/>
                <w:sz w:val="24"/>
                <w:szCs w:val="24"/>
              </w:rPr>
              <w:t>Criterion</w:t>
            </w:r>
            <w:proofErr w:type="spellEnd"/>
          </w:p>
        </w:tc>
        <w:tc>
          <w:tcPr>
            <w:tcW w:w="1744" w:type="dxa"/>
            <w:tcBorders>
              <w:top w:val="nil"/>
              <w:left w:val="nil"/>
              <w:bottom w:val="single" w:sz="4" w:space="0" w:color="auto"/>
              <w:right w:val="nil"/>
            </w:tcBorders>
          </w:tcPr>
          <w:p w14:paraId="7970F983" w14:textId="77777777" w:rsidR="00E66280" w:rsidRPr="00D54DC6" w:rsidRDefault="00E66280" w:rsidP="00044C8C">
            <w:pPr>
              <w:autoSpaceDE w:val="0"/>
              <w:autoSpaceDN w:val="0"/>
              <w:adjustRightInd w:val="0"/>
              <w:spacing w:after="0" w:line="360" w:lineRule="auto"/>
              <w:rPr>
                <w:rFonts w:ascii="Times New Roman" w:hAnsi="Times New Roman" w:cs="Times New Roman"/>
                <w:sz w:val="24"/>
                <w:szCs w:val="24"/>
              </w:rPr>
            </w:pPr>
            <w:proofErr w:type="spellStart"/>
            <w:r w:rsidRPr="00D54DC6">
              <w:rPr>
                <w:rFonts w:ascii="Times New Roman" w:hAnsi="Times New Roman" w:cs="Times New Roman"/>
                <w:sz w:val="24"/>
                <w:szCs w:val="24"/>
              </w:rPr>
              <w:t>Predictors</w:t>
            </w:r>
            <w:proofErr w:type="spellEnd"/>
          </w:p>
        </w:tc>
        <w:tc>
          <w:tcPr>
            <w:tcW w:w="1802" w:type="dxa"/>
            <w:tcBorders>
              <w:top w:val="single" w:sz="4" w:space="0" w:color="auto"/>
              <w:left w:val="nil"/>
              <w:bottom w:val="single" w:sz="4" w:space="0" w:color="auto"/>
              <w:right w:val="nil"/>
            </w:tcBorders>
            <w:tcMar>
              <w:top w:w="0" w:type="dxa"/>
              <w:left w:w="108" w:type="dxa"/>
              <w:bottom w:w="0" w:type="dxa"/>
              <w:right w:w="108" w:type="dxa"/>
            </w:tcMar>
          </w:tcPr>
          <w:p w14:paraId="7E210555" w14:textId="77777777" w:rsidR="00E66280" w:rsidRPr="00D54DC6" w:rsidRDefault="00E66280" w:rsidP="00044C8C">
            <w:pPr>
              <w:autoSpaceDE w:val="0"/>
              <w:autoSpaceDN w:val="0"/>
              <w:adjustRightInd w:val="0"/>
              <w:spacing w:after="0" w:line="360" w:lineRule="auto"/>
              <w:jc w:val="center"/>
              <w:rPr>
                <w:rFonts w:ascii="Times New Roman" w:hAnsi="Times New Roman" w:cs="Times New Roman"/>
                <w:i/>
                <w:sz w:val="24"/>
                <w:szCs w:val="24"/>
              </w:rPr>
            </w:pPr>
            <w:r w:rsidRPr="00D54DC6">
              <w:rPr>
                <w:rFonts w:ascii="Times New Roman" w:hAnsi="Times New Roman" w:cs="Times New Roman"/>
                <w:i/>
                <w:sz w:val="24"/>
                <w:szCs w:val="24"/>
              </w:rPr>
              <w:t>B</w:t>
            </w:r>
          </w:p>
        </w:tc>
        <w:tc>
          <w:tcPr>
            <w:tcW w:w="1543" w:type="dxa"/>
            <w:tcBorders>
              <w:top w:val="single" w:sz="4" w:space="0" w:color="auto"/>
              <w:left w:val="nil"/>
              <w:bottom w:val="single" w:sz="4" w:space="0" w:color="auto"/>
              <w:right w:val="nil"/>
            </w:tcBorders>
            <w:tcMar>
              <w:top w:w="0" w:type="dxa"/>
              <w:left w:w="108" w:type="dxa"/>
              <w:bottom w:w="0" w:type="dxa"/>
              <w:right w:w="108" w:type="dxa"/>
            </w:tcMar>
          </w:tcPr>
          <w:p w14:paraId="53D679B3" w14:textId="77777777" w:rsidR="00E66280" w:rsidRPr="00D54DC6" w:rsidRDefault="00E66280" w:rsidP="00044C8C">
            <w:pPr>
              <w:autoSpaceDE w:val="0"/>
              <w:autoSpaceDN w:val="0"/>
              <w:adjustRightInd w:val="0"/>
              <w:spacing w:after="0" w:line="360" w:lineRule="auto"/>
              <w:jc w:val="center"/>
              <w:rPr>
                <w:rFonts w:ascii="Times New Roman" w:hAnsi="Times New Roman" w:cs="Times New Roman"/>
                <w:i/>
                <w:sz w:val="24"/>
                <w:szCs w:val="24"/>
              </w:rPr>
            </w:pPr>
            <w:r w:rsidRPr="00D54DC6">
              <w:rPr>
                <w:rFonts w:ascii="Times New Roman" w:hAnsi="Times New Roman" w:cs="Times New Roman"/>
                <w:i/>
                <w:sz w:val="24"/>
                <w:szCs w:val="24"/>
              </w:rPr>
              <w:t>β</w:t>
            </w:r>
          </w:p>
        </w:tc>
        <w:tc>
          <w:tcPr>
            <w:tcW w:w="876" w:type="dxa"/>
            <w:tcBorders>
              <w:top w:val="single" w:sz="4" w:space="0" w:color="auto"/>
              <w:left w:val="nil"/>
              <w:bottom w:val="single" w:sz="4" w:space="0" w:color="auto"/>
              <w:right w:val="nil"/>
            </w:tcBorders>
            <w:tcMar>
              <w:top w:w="0" w:type="dxa"/>
              <w:left w:w="108" w:type="dxa"/>
              <w:bottom w:w="0" w:type="dxa"/>
              <w:right w:w="108" w:type="dxa"/>
            </w:tcMar>
            <w:hideMark/>
          </w:tcPr>
          <w:p w14:paraId="6607B08D" w14:textId="77777777" w:rsidR="00E66280" w:rsidRPr="00D54DC6" w:rsidRDefault="00E66280" w:rsidP="00044C8C">
            <w:pPr>
              <w:autoSpaceDE w:val="0"/>
              <w:autoSpaceDN w:val="0"/>
              <w:adjustRightInd w:val="0"/>
              <w:spacing w:after="0" w:line="360" w:lineRule="auto"/>
              <w:jc w:val="center"/>
              <w:rPr>
                <w:rFonts w:ascii="Times New Roman" w:hAnsi="Times New Roman" w:cs="Times New Roman"/>
                <w:i/>
                <w:sz w:val="24"/>
                <w:szCs w:val="24"/>
              </w:rPr>
            </w:pPr>
            <w:r w:rsidRPr="00D54DC6">
              <w:rPr>
                <w:rFonts w:ascii="Times New Roman" w:hAnsi="Times New Roman" w:cs="Times New Roman"/>
                <w:i/>
                <w:sz w:val="24"/>
                <w:szCs w:val="24"/>
              </w:rPr>
              <w:t>t</w:t>
            </w:r>
          </w:p>
        </w:tc>
        <w:tc>
          <w:tcPr>
            <w:tcW w:w="0" w:type="auto"/>
            <w:tcBorders>
              <w:top w:val="single" w:sz="4" w:space="0" w:color="auto"/>
              <w:left w:val="nil"/>
              <w:bottom w:val="single" w:sz="4" w:space="0" w:color="auto"/>
              <w:right w:val="nil"/>
            </w:tcBorders>
          </w:tcPr>
          <w:p w14:paraId="500CF9F9" w14:textId="77777777" w:rsidR="00E66280" w:rsidRPr="00D54DC6" w:rsidRDefault="00E66280" w:rsidP="00044C8C">
            <w:pPr>
              <w:tabs>
                <w:tab w:val="left" w:pos="287"/>
              </w:tabs>
              <w:autoSpaceDE w:val="0"/>
              <w:autoSpaceDN w:val="0"/>
              <w:adjustRightInd w:val="0"/>
              <w:spacing w:after="0" w:line="360" w:lineRule="auto"/>
              <w:jc w:val="center"/>
              <w:rPr>
                <w:rFonts w:ascii="Times New Roman" w:hAnsi="Times New Roman" w:cs="Times New Roman"/>
                <w:i/>
                <w:sz w:val="24"/>
                <w:szCs w:val="24"/>
              </w:rPr>
            </w:pPr>
            <w:r w:rsidRPr="00D54DC6">
              <w:rPr>
                <w:rFonts w:ascii="Times New Roman" w:hAnsi="Times New Roman" w:cs="Times New Roman"/>
                <w:i/>
                <w:sz w:val="24"/>
                <w:szCs w:val="24"/>
              </w:rPr>
              <w:t>p</w:t>
            </w:r>
          </w:p>
        </w:tc>
      </w:tr>
      <w:tr w:rsidR="00E66280" w:rsidRPr="00D54DC6" w14:paraId="02A8BC6C"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76477B39" w14:textId="01DEA0F0" w:rsidR="00E66280" w:rsidRPr="00D54DC6" w:rsidRDefault="00C87D4E" w:rsidP="00044C8C">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1</w:t>
            </w:r>
          </w:p>
        </w:tc>
        <w:tc>
          <w:tcPr>
            <w:tcW w:w="1387" w:type="dxa"/>
            <w:tcBorders>
              <w:top w:val="single" w:sz="4" w:space="0" w:color="auto"/>
              <w:left w:val="nil"/>
              <w:bottom w:val="nil"/>
              <w:right w:val="nil"/>
            </w:tcBorders>
          </w:tcPr>
          <w:p w14:paraId="2F4F36C4" w14:textId="77777777" w:rsidR="00E66280" w:rsidRPr="00D54DC6" w:rsidRDefault="00E66280" w:rsidP="00044C8C">
            <w:pPr>
              <w:spacing w:after="0" w:line="360" w:lineRule="auto"/>
              <w:rPr>
                <w:rFonts w:ascii="Times New Roman" w:hAnsi="Times New Roman" w:cs="Times New Roman"/>
                <w:sz w:val="24"/>
                <w:szCs w:val="24"/>
              </w:rPr>
            </w:pPr>
            <w:proofErr w:type="spellStart"/>
            <w:r w:rsidRPr="00D54DC6">
              <w:rPr>
                <w:rFonts w:ascii="Times New Roman" w:hAnsi="Times New Roman" w:cs="Times New Roman"/>
                <w:sz w:val="24"/>
                <w:szCs w:val="24"/>
              </w:rPr>
              <w:t>Anxiety</w:t>
            </w:r>
            <w:proofErr w:type="spellEnd"/>
          </w:p>
        </w:tc>
        <w:tc>
          <w:tcPr>
            <w:tcW w:w="1744" w:type="dxa"/>
            <w:tcBorders>
              <w:top w:val="single" w:sz="4" w:space="0" w:color="auto"/>
              <w:left w:val="nil"/>
              <w:bottom w:val="nil"/>
              <w:right w:val="nil"/>
            </w:tcBorders>
          </w:tcPr>
          <w:p w14:paraId="0CF4B6D4" w14:textId="77777777" w:rsidR="00E66280" w:rsidRPr="00D54DC6" w:rsidRDefault="00E66280" w:rsidP="00044C8C">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23168A48"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6.26</w:t>
            </w:r>
          </w:p>
        </w:tc>
        <w:tc>
          <w:tcPr>
            <w:tcW w:w="1543" w:type="dxa"/>
            <w:tcBorders>
              <w:top w:val="single" w:sz="4" w:space="0" w:color="auto"/>
              <w:left w:val="nil"/>
              <w:bottom w:val="nil"/>
              <w:right w:val="nil"/>
            </w:tcBorders>
            <w:tcMar>
              <w:top w:w="0" w:type="dxa"/>
              <w:left w:w="108" w:type="dxa"/>
              <w:bottom w:w="0" w:type="dxa"/>
              <w:right w:w="108" w:type="dxa"/>
            </w:tcMar>
          </w:tcPr>
          <w:p w14:paraId="32C3A687" w14:textId="77777777" w:rsidR="00E66280" w:rsidRPr="00D54DC6" w:rsidRDefault="00E66280" w:rsidP="00044C8C">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16D84FA1"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10.38</w:t>
            </w:r>
          </w:p>
        </w:tc>
        <w:tc>
          <w:tcPr>
            <w:tcW w:w="0" w:type="auto"/>
            <w:tcBorders>
              <w:top w:val="single" w:sz="4" w:space="0" w:color="auto"/>
              <w:left w:val="nil"/>
              <w:bottom w:val="nil"/>
              <w:right w:val="nil"/>
            </w:tcBorders>
          </w:tcPr>
          <w:p w14:paraId="03738B04"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E66280" w:rsidRPr="00D54DC6" w14:paraId="5D86413B"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1E5135E8" w14:textId="77777777" w:rsidR="00E66280" w:rsidRPr="00D54DC6" w:rsidRDefault="00E66280" w:rsidP="00044C8C">
            <w:pPr>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2C8DC161" w14:textId="77777777" w:rsidR="00E66280" w:rsidRPr="00D54DC6" w:rsidRDefault="00E66280" w:rsidP="00044C8C">
            <w:pPr>
              <w:spacing w:after="0" w:line="360" w:lineRule="auto"/>
              <w:rPr>
                <w:rFonts w:ascii="Times New Roman" w:hAnsi="Times New Roman" w:cs="Times New Roman"/>
                <w:sz w:val="24"/>
                <w:szCs w:val="24"/>
              </w:rPr>
            </w:pPr>
          </w:p>
        </w:tc>
        <w:tc>
          <w:tcPr>
            <w:tcW w:w="1744" w:type="dxa"/>
            <w:tcBorders>
              <w:top w:val="nil"/>
              <w:left w:val="nil"/>
              <w:bottom w:val="single" w:sz="4" w:space="0" w:color="auto"/>
              <w:right w:val="nil"/>
            </w:tcBorders>
          </w:tcPr>
          <w:p w14:paraId="55406447" w14:textId="77777777" w:rsidR="00E66280" w:rsidRPr="00044C8C" w:rsidRDefault="00E66280" w:rsidP="00044C8C">
            <w:pPr>
              <w:spacing w:after="0" w:line="360" w:lineRule="auto"/>
              <w:rPr>
                <w:rFonts w:ascii="Times New Roman" w:hAnsi="Times New Roman" w:cs="Times New Roman"/>
                <w:bCs/>
                <w:sz w:val="24"/>
                <w:szCs w:val="24"/>
              </w:rPr>
            </w:pPr>
            <w:proofErr w:type="spellStart"/>
            <w:r w:rsidRPr="00044C8C">
              <w:rPr>
                <w:rFonts w:ascii="Times New Roman" w:hAnsi="Times New Roman" w:cs="Times New Roman"/>
                <w:bCs/>
                <w:sz w:val="24"/>
                <w:szCs w:val="24"/>
              </w:rPr>
              <w:t>Cohesion</w:t>
            </w:r>
            <w:proofErr w:type="spellEnd"/>
          </w:p>
        </w:tc>
        <w:tc>
          <w:tcPr>
            <w:tcW w:w="1802" w:type="dxa"/>
            <w:tcBorders>
              <w:top w:val="nil"/>
              <w:left w:val="nil"/>
              <w:bottom w:val="single" w:sz="4" w:space="0" w:color="auto"/>
              <w:right w:val="nil"/>
            </w:tcBorders>
            <w:tcMar>
              <w:top w:w="0" w:type="dxa"/>
              <w:left w:w="108" w:type="dxa"/>
              <w:bottom w:w="0" w:type="dxa"/>
              <w:right w:w="108" w:type="dxa"/>
            </w:tcMar>
          </w:tcPr>
          <w:p w14:paraId="2253E0EB"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-.45</w:t>
            </w:r>
          </w:p>
        </w:tc>
        <w:tc>
          <w:tcPr>
            <w:tcW w:w="1543" w:type="dxa"/>
            <w:tcBorders>
              <w:top w:val="nil"/>
              <w:left w:val="nil"/>
              <w:bottom w:val="single" w:sz="4" w:space="0" w:color="auto"/>
              <w:right w:val="nil"/>
            </w:tcBorders>
            <w:tcMar>
              <w:top w:w="0" w:type="dxa"/>
              <w:left w:w="108" w:type="dxa"/>
              <w:bottom w:w="0" w:type="dxa"/>
              <w:right w:w="108" w:type="dxa"/>
            </w:tcMar>
          </w:tcPr>
          <w:p w14:paraId="06E86B25"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-.36</w:t>
            </w:r>
          </w:p>
        </w:tc>
        <w:tc>
          <w:tcPr>
            <w:tcW w:w="876" w:type="dxa"/>
            <w:tcBorders>
              <w:top w:val="nil"/>
              <w:left w:val="nil"/>
              <w:bottom w:val="single" w:sz="4" w:space="0" w:color="auto"/>
              <w:right w:val="nil"/>
            </w:tcBorders>
            <w:tcMar>
              <w:top w:w="0" w:type="dxa"/>
              <w:left w:w="108" w:type="dxa"/>
              <w:bottom w:w="0" w:type="dxa"/>
              <w:right w:w="108" w:type="dxa"/>
            </w:tcMar>
          </w:tcPr>
          <w:p w14:paraId="1D6320C4"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-2.70</w:t>
            </w:r>
          </w:p>
        </w:tc>
        <w:tc>
          <w:tcPr>
            <w:tcW w:w="0" w:type="auto"/>
            <w:tcBorders>
              <w:top w:val="nil"/>
              <w:left w:val="nil"/>
              <w:bottom w:val="single" w:sz="4" w:space="0" w:color="auto"/>
              <w:right w:val="nil"/>
            </w:tcBorders>
          </w:tcPr>
          <w:p w14:paraId="7EECCD20"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.010</w:t>
            </w:r>
          </w:p>
        </w:tc>
      </w:tr>
      <w:tr w:rsidR="00E66280" w:rsidRPr="00D54DC6" w14:paraId="4FC9CAA9"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028150F9" w14:textId="01A05683" w:rsidR="00E66280" w:rsidRPr="00D54DC6" w:rsidRDefault="00C87D4E" w:rsidP="00044C8C">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2</w:t>
            </w:r>
          </w:p>
        </w:tc>
        <w:tc>
          <w:tcPr>
            <w:tcW w:w="1387" w:type="dxa"/>
            <w:tcBorders>
              <w:top w:val="single" w:sz="4" w:space="0" w:color="auto"/>
              <w:left w:val="nil"/>
              <w:bottom w:val="nil"/>
              <w:right w:val="nil"/>
            </w:tcBorders>
          </w:tcPr>
          <w:p w14:paraId="360C2072" w14:textId="77777777" w:rsidR="00E66280" w:rsidRPr="00D54DC6" w:rsidRDefault="00E66280" w:rsidP="00044C8C">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Avoidance</w:t>
            </w:r>
          </w:p>
        </w:tc>
        <w:tc>
          <w:tcPr>
            <w:tcW w:w="1744" w:type="dxa"/>
            <w:tcBorders>
              <w:top w:val="single" w:sz="4" w:space="0" w:color="auto"/>
              <w:left w:val="nil"/>
              <w:bottom w:val="nil"/>
              <w:right w:val="nil"/>
            </w:tcBorders>
          </w:tcPr>
          <w:p w14:paraId="0A4593E8" w14:textId="77777777" w:rsidR="00E66280" w:rsidRPr="00044C8C" w:rsidRDefault="00E66280" w:rsidP="00044C8C">
            <w:pPr>
              <w:spacing w:after="0" w:line="360" w:lineRule="auto"/>
              <w:rPr>
                <w:rFonts w:ascii="Times New Roman" w:hAnsi="Times New Roman" w:cs="Times New Roman"/>
                <w:bCs/>
                <w:sz w:val="24"/>
                <w:szCs w:val="24"/>
              </w:rPr>
            </w:pPr>
            <w:r w:rsidRPr="00044C8C">
              <w:rPr>
                <w:rFonts w:ascii="Times New Roman" w:hAnsi="Times New Roman" w:cs="Times New Roman"/>
                <w:bCs/>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2A47D146"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2.27</w:t>
            </w:r>
          </w:p>
        </w:tc>
        <w:tc>
          <w:tcPr>
            <w:tcW w:w="1543" w:type="dxa"/>
            <w:tcBorders>
              <w:top w:val="single" w:sz="4" w:space="0" w:color="auto"/>
              <w:left w:val="nil"/>
              <w:bottom w:val="nil"/>
              <w:right w:val="nil"/>
            </w:tcBorders>
            <w:tcMar>
              <w:top w:w="0" w:type="dxa"/>
              <w:left w:w="108" w:type="dxa"/>
              <w:bottom w:w="0" w:type="dxa"/>
              <w:right w:w="108" w:type="dxa"/>
            </w:tcMar>
          </w:tcPr>
          <w:p w14:paraId="2034216E" w14:textId="77777777" w:rsidR="00E66280" w:rsidRPr="00D54DC6" w:rsidRDefault="00E66280" w:rsidP="00044C8C">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0AF338E1"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13.44</w:t>
            </w:r>
          </w:p>
        </w:tc>
        <w:tc>
          <w:tcPr>
            <w:tcW w:w="0" w:type="auto"/>
            <w:tcBorders>
              <w:top w:val="single" w:sz="4" w:space="0" w:color="auto"/>
              <w:left w:val="nil"/>
              <w:bottom w:val="nil"/>
              <w:right w:val="nil"/>
            </w:tcBorders>
          </w:tcPr>
          <w:p w14:paraId="2FD9C0E4"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E66280" w:rsidRPr="00D54DC6" w14:paraId="67E75F93"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0B709B73" w14:textId="77777777" w:rsidR="00E66280" w:rsidRPr="00D54DC6" w:rsidRDefault="00E66280" w:rsidP="00044C8C">
            <w:pPr>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7A084D63" w14:textId="77777777" w:rsidR="00E66280" w:rsidRPr="00D54DC6" w:rsidRDefault="00E66280" w:rsidP="00044C8C">
            <w:pPr>
              <w:spacing w:after="0" w:line="360" w:lineRule="auto"/>
              <w:rPr>
                <w:rFonts w:ascii="Times New Roman" w:hAnsi="Times New Roman" w:cs="Times New Roman"/>
                <w:sz w:val="24"/>
                <w:szCs w:val="24"/>
              </w:rPr>
            </w:pPr>
          </w:p>
        </w:tc>
        <w:tc>
          <w:tcPr>
            <w:tcW w:w="1744" w:type="dxa"/>
            <w:tcBorders>
              <w:top w:val="nil"/>
              <w:left w:val="nil"/>
              <w:bottom w:val="single" w:sz="4" w:space="0" w:color="auto"/>
              <w:right w:val="nil"/>
            </w:tcBorders>
          </w:tcPr>
          <w:p w14:paraId="2B8DBB2A" w14:textId="78053B55" w:rsidR="00E66280" w:rsidRPr="00044C8C" w:rsidRDefault="00E66280" w:rsidP="00044C8C">
            <w:pPr>
              <w:spacing w:after="0" w:line="360" w:lineRule="auto"/>
              <w:rPr>
                <w:rFonts w:ascii="Times New Roman" w:hAnsi="Times New Roman" w:cs="Times New Roman"/>
                <w:bCs/>
                <w:sz w:val="24"/>
                <w:szCs w:val="24"/>
              </w:rPr>
            </w:pPr>
            <w:r w:rsidRPr="00044C8C">
              <w:rPr>
                <w:rFonts w:ascii="Times New Roman" w:hAnsi="Times New Roman" w:cs="Times New Roman"/>
                <w:bCs/>
                <w:sz w:val="24"/>
                <w:szCs w:val="24"/>
              </w:rPr>
              <w:t>Age</w:t>
            </w:r>
            <w:r w:rsidR="006F3B6E">
              <w:rPr>
                <w:rFonts w:ascii="Times New Roman" w:hAnsi="Times New Roman" w:cs="Times New Roman"/>
                <w:bCs/>
                <w:sz w:val="24"/>
                <w:szCs w:val="24"/>
              </w:rPr>
              <w:t xml:space="preserve"> at</w:t>
            </w:r>
            <w:r w:rsidRPr="00044C8C">
              <w:rPr>
                <w:rFonts w:ascii="Times New Roman" w:hAnsi="Times New Roman" w:cs="Times New Roman"/>
                <w:bCs/>
                <w:sz w:val="24"/>
                <w:szCs w:val="24"/>
              </w:rPr>
              <w:t xml:space="preserve"> </w:t>
            </w:r>
            <w:proofErr w:type="spellStart"/>
            <w:r w:rsidRPr="00044C8C">
              <w:rPr>
                <w:rFonts w:ascii="Times New Roman" w:hAnsi="Times New Roman" w:cs="Times New Roman"/>
                <w:bCs/>
                <w:sz w:val="24"/>
                <w:szCs w:val="24"/>
              </w:rPr>
              <w:t>adoption</w:t>
            </w:r>
            <w:proofErr w:type="spellEnd"/>
          </w:p>
        </w:tc>
        <w:tc>
          <w:tcPr>
            <w:tcW w:w="1802" w:type="dxa"/>
            <w:tcBorders>
              <w:top w:val="nil"/>
              <w:left w:val="nil"/>
              <w:bottom w:val="single" w:sz="4" w:space="0" w:color="auto"/>
              <w:right w:val="nil"/>
            </w:tcBorders>
            <w:tcMar>
              <w:top w:w="0" w:type="dxa"/>
              <w:left w:w="108" w:type="dxa"/>
              <w:bottom w:w="0" w:type="dxa"/>
              <w:right w:w="108" w:type="dxa"/>
            </w:tcMar>
          </w:tcPr>
          <w:p w14:paraId="7751F8D2"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.13</w:t>
            </w:r>
          </w:p>
        </w:tc>
        <w:tc>
          <w:tcPr>
            <w:tcW w:w="1543" w:type="dxa"/>
            <w:tcBorders>
              <w:top w:val="nil"/>
              <w:left w:val="nil"/>
              <w:bottom w:val="single" w:sz="4" w:space="0" w:color="auto"/>
              <w:right w:val="nil"/>
            </w:tcBorders>
            <w:tcMar>
              <w:top w:w="0" w:type="dxa"/>
              <w:left w:w="108" w:type="dxa"/>
              <w:bottom w:w="0" w:type="dxa"/>
              <w:right w:w="108" w:type="dxa"/>
            </w:tcMar>
          </w:tcPr>
          <w:p w14:paraId="1EC383D5"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.30</w:t>
            </w:r>
          </w:p>
        </w:tc>
        <w:tc>
          <w:tcPr>
            <w:tcW w:w="876" w:type="dxa"/>
            <w:tcBorders>
              <w:top w:val="nil"/>
              <w:left w:val="nil"/>
              <w:bottom w:val="single" w:sz="4" w:space="0" w:color="auto"/>
              <w:right w:val="nil"/>
            </w:tcBorders>
            <w:tcMar>
              <w:top w:w="0" w:type="dxa"/>
              <w:left w:w="108" w:type="dxa"/>
              <w:bottom w:w="0" w:type="dxa"/>
              <w:right w:w="108" w:type="dxa"/>
            </w:tcMar>
          </w:tcPr>
          <w:p w14:paraId="4DA53973"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2.14</w:t>
            </w:r>
          </w:p>
        </w:tc>
        <w:tc>
          <w:tcPr>
            <w:tcW w:w="0" w:type="auto"/>
            <w:tcBorders>
              <w:top w:val="nil"/>
              <w:left w:val="nil"/>
              <w:bottom w:val="single" w:sz="4" w:space="0" w:color="auto"/>
              <w:right w:val="nil"/>
            </w:tcBorders>
          </w:tcPr>
          <w:p w14:paraId="5699DE06" w14:textId="77777777" w:rsidR="00E66280" w:rsidRPr="00D54DC6" w:rsidRDefault="00E66280" w:rsidP="00044C8C">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.037</w:t>
            </w:r>
          </w:p>
        </w:tc>
      </w:tr>
      <w:tr w:rsidR="00887125" w:rsidRPr="00D54DC6" w14:paraId="74607C7C"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7424D67E" w14:textId="2604FE0C" w:rsidR="00887125" w:rsidRPr="00D54DC6" w:rsidRDefault="00887125" w:rsidP="00887125">
            <w:pPr>
              <w:spacing w:after="0" w:line="360" w:lineRule="auto"/>
              <w:rPr>
                <w:rFonts w:ascii="Times New Roman" w:hAnsi="Times New Roman" w:cs="Times New Roman"/>
                <w:sz w:val="24"/>
                <w:szCs w:val="24"/>
              </w:rPr>
            </w:pPr>
            <w:r>
              <w:rPr>
                <w:rFonts w:ascii="Times New Roman" w:hAnsi="Times New Roman" w:cs="Times New Roman"/>
                <w:sz w:val="24"/>
                <w:szCs w:val="24"/>
              </w:rPr>
              <w:t>3</w:t>
            </w:r>
          </w:p>
        </w:tc>
        <w:tc>
          <w:tcPr>
            <w:tcW w:w="1387" w:type="dxa"/>
            <w:tcBorders>
              <w:top w:val="single" w:sz="4" w:space="0" w:color="auto"/>
              <w:left w:val="nil"/>
              <w:bottom w:val="nil"/>
              <w:right w:val="nil"/>
            </w:tcBorders>
          </w:tcPr>
          <w:p w14:paraId="4445A3DF" w14:textId="0FCDC9EB" w:rsidR="00887125" w:rsidRPr="00D54DC6" w:rsidRDefault="00887125" w:rsidP="00887125">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Anxiety</w:t>
            </w:r>
            <w:proofErr w:type="spellEnd"/>
          </w:p>
        </w:tc>
        <w:tc>
          <w:tcPr>
            <w:tcW w:w="1744" w:type="dxa"/>
            <w:tcBorders>
              <w:top w:val="single" w:sz="4" w:space="0" w:color="auto"/>
              <w:left w:val="nil"/>
              <w:bottom w:val="nil"/>
              <w:right w:val="nil"/>
            </w:tcBorders>
          </w:tcPr>
          <w:p w14:paraId="3EAC84D8" w14:textId="24153E17" w:rsidR="00887125" w:rsidRPr="00044C8C" w:rsidRDefault="00887125" w:rsidP="00887125">
            <w:pPr>
              <w:spacing w:after="0" w:line="360" w:lineRule="auto"/>
              <w:rPr>
                <w:rFonts w:ascii="Times New Roman" w:hAnsi="Times New Roman" w:cs="Times New Roman"/>
                <w:bCs/>
                <w:sz w:val="24"/>
                <w:szCs w:val="24"/>
              </w:rPr>
            </w:pPr>
            <w:r w:rsidRPr="00044C8C">
              <w:rPr>
                <w:rFonts w:ascii="Times New Roman" w:hAnsi="Times New Roman" w:cs="Times New Roman"/>
                <w:bCs/>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7B711C58" w14:textId="4168C4D5"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r w:rsidRPr="00D54DC6">
              <w:rPr>
                <w:rFonts w:ascii="Times New Roman" w:hAnsi="Times New Roman" w:cs="Times New Roman"/>
                <w:sz w:val="24"/>
                <w:szCs w:val="24"/>
              </w:rPr>
              <w:t>.</w:t>
            </w:r>
            <w:r>
              <w:rPr>
                <w:rFonts w:ascii="Times New Roman" w:hAnsi="Times New Roman" w:cs="Times New Roman"/>
                <w:sz w:val="24"/>
                <w:szCs w:val="24"/>
              </w:rPr>
              <w:t>56</w:t>
            </w:r>
          </w:p>
        </w:tc>
        <w:tc>
          <w:tcPr>
            <w:tcW w:w="1543" w:type="dxa"/>
            <w:tcBorders>
              <w:top w:val="single" w:sz="4" w:space="0" w:color="auto"/>
              <w:left w:val="nil"/>
              <w:bottom w:val="nil"/>
              <w:right w:val="nil"/>
            </w:tcBorders>
            <w:tcMar>
              <w:top w:w="0" w:type="dxa"/>
              <w:left w:w="108" w:type="dxa"/>
              <w:bottom w:w="0" w:type="dxa"/>
              <w:right w:w="108" w:type="dxa"/>
            </w:tcMar>
          </w:tcPr>
          <w:p w14:paraId="3D595FEB" w14:textId="77777777" w:rsidR="00887125" w:rsidRPr="00D54DC6" w:rsidRDefault="00887125" w:rsidP="00887125">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28C18F44" w14:textId="6069912C"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r w:rsidRPr="00D54DC6">
              <w:rPr>
                <w:rFonts w:ascii="Times New Roman" w:hAnsi="Times New Roman" w:cs="Times New Roman"/>
                <w:sz w:val="24"/>
                <w:szCs w:val="24"/>
              </w:rPr>
              <w:t>.</w:t>
            </w:r>
            <w:r>
              <w:rPr>
                <w:rFonts w:ascii="Times New Roman" w:hAnsi="Times New Roman" w:cs="Times New Roman"/>
                <w:sz w:val="24"/>
                <w:szCs w:val="24"/>
              </w:rPr>
              <w:t>96</w:t>
            </w:r>
          </w:p>
        </w:tc>
        <w:tc>
          <w:tcPr>
            <w:tcW w:w="0" w:type="auto"/>
            <w:tcBorders>
              <w:top w:val="single" w:sz="4" w:space="0" w:color="auto"/>
              <w:left w:val="nil"/>
              <w:bottom w:val="nil"/>
              <w:right w:val="nil"/>
            </w:tcBorders>
          </w:tcPr>
          <w:p w14:paraId="24A1F5D4" w14:textId="492FB6F1" w:rsidR="00887125" w:rsidRPr="00D54DC6" w:rsidRDefault="00887125" w:rsidP="00887125">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887125" w:rsidRPr="00D54DC6" w14:paraId="50111E4A"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4F5546C8" w14:textId="77777777" w:rsidR="00887125" w:rsidRPr="00D54DC6" w:rsidRDefault="00887125" w:rsidP="00887125">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15894CF0" w14:textId="77777777" w:rsidR="00887125" w:rsidRPr="00D54DC6" w:rsidRDefault="00887125" w:rsidP="00887125">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4F594457" w14:textId="4B3E7CF4" w:rsidR="00887125" w:rsidRPr="00044C8C" w:rsidRDefault="00887125" w:rsidP="00887125">
            <w:pPr>
              <w:spacing w:after="0" w:line="360" w:lineRule="auto"/>
              <w:rPr>
                <w:rFonts w:ascii="Times New Roman" w:hAnsi="Times New Roman" w:cs="Times New Roman"/>
                <w:bCs/>
                <w:sz w:val="24"/>
                <w:szCs w:val="24"/>
              </w:rPr>
            </w:pPr>
            <w:proofErr w:type="spellStart"/>
            <w:r>
              <w:rPr>
                <w:rFonts w:ascii="Times New Roman" w:hAnsi="Times New Roman" w:cs="Times New Roman"/>
                <w:bCs/>
                <w:sz w:val="24"/>
                <w:szCs w:val="24"/>
              </w:rPr>
              <w:t>Family</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func</w:t>
            </w:r>
            <w:r w:rsidR="006F3B6E">
              <w:rPr>
                <w:rFonts w:ascii="Times New Roman" w:hAnsi="Times New Roman" w:cs="Times New Roman"/>
                <w:bCs/>
                <w:sz w:val="24"/>
                <w:szCs w:val="24"/>
              </w:rPr>
              <w:t>t</w:t>
            </w:r>
            <w:proofErr w:type="spellEnd"/>
            <w:r w:rsidR="006F3B6E">
              <w:rPr>
                <w:rFonts w:ascii="Times New Roman" w:hAnsi="Times New Roman" w:cs="Times New Roman"/>
                <w:bCs/>
                <w:sz w:val="24"/>
                <w:szCs w:val="24"/>
              </w:rPr>
              <w:t>.</w:t>
            </w:r>
          </w:p>
        </w:tc>
        <w:tc>
          <w:tcPr>
            <w:tcW w:w="1802" w:type="dxa"/>
            <w:tcBorders>
              <w:top w:val="nil"/>
              <w:left w:val="nil"/>
              <w:bottom w:val="nil"/>
              <w:right w:val="nil"/>
            </w:tcBorders>
            <w:tcMar>
              <w:top w:w="0" w:type="dxa"/>
              <w:left w:w="108" w:type="dxa"/>
              <w:bottom w:w="0" w:type="dxa"/>
              <w:right w:w="108" w:type="dxa"/>
            </w:tcMar>
          </w:tcPr>
          <w:p w14:paraId="2E9F9D71" w14:textId="4DC02E0B" w:rsidR="00887125" w:rsidRPr="00D54DC6" w:rsidRDefault="00887125" w:rsidP="00887125">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w:t>
            </w:r>
            <w:r w:rsidRPr="00D54DC6">
              <w:rPr>
                <w:rFonts w:ascii="Times New Roman" w:hAnsi="Times New Roman" w:cs="Times New Roman"/>
                <w:sz w:val="24"/>
                <w:szCs w:val="24"/>
              </w:rPr>
              <w:t>.</w:t>
            </w:r>
            <w:r>
              <w:rPr>
                <w:rFonts w:ascii="Times New Roman" w:hAnsi="Times New Roman" w:cs="Times New Roman"/>
                <w:sz w:val="24"/>
                <w:szCs w:val="24"/>
              </w:rPr>
              <w:t>07</w:t>
            </w:r>
          </w:p>
        </w:tc>
        <w:tc>
          <w:tcPr>
            <w:tcW w:w="1543" w:type="dxa"/>
            <w:tcBorders>
              <w:top w:val="nil"/>
              <w:left w:val="nil"/>
              <w:bottom w:val="nil"/>
              <w:right w:val="nil"/>
            </w:tcBorders>
            <w:tcMar>
              <w:top w:w="0" w:type="dxa"/>
              <w:left w:w="108" w:type="dxa"/>
              <w:bottom w:w="0" w:type="dxa"/>
              <w:right w:w="108" w:type="dxa"/>
            </w:tcMar>
          </w:tcPr>
          <w:p w14:paraId="3C67B7BE" w14:textId="422B5546"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Pr="00D54DC6">
              <w:rPr>
                <w:rFonts w:ascii="Times New Roman" w:hAnsi="Times New Roman" w:cs="Times New Roman"/>
                <w:sz w:val="24"/>
                <w:szCs w:val="24"/>
              </w:rPr>
              <w:t>.</w:t>
            </w:r>
            <w:r>
              <w:rPr>
                <w:rFonts w:ascii="Times New Roman" w:hAnsi="Times New Roman" w:cs="Times New Roman"/>
                <w:sz w:val="24"/>
                <w:szCs w:val="24"/>
              </w:rPr>
              <w:t>06</w:t>
            </w:r>
          </w:p>
        </w:tc>
        <w:tc>
          <w:tcPr>
            <w:tcW w:w="876" w:type="dxa"/>
            <w:tcBorders>
              <w:top w:val="nil"/>
              <w:left w:val="nil"/>
              <w:bottom w:val="nil"/>
              <w:right w:val="nil"/>
            </w:tcBorders>
            <w:tcMar>
              <w:top w:w="0" w:type="dxa"/>
              <w:left w:w="108" w:type="dxa"/>
              <w:bottom w:w="0" w:type="dxa"/>
              <w:right w:w="108" w:type="dxa"/>
            </w:tcMar>
          </w:tcPr>
          <w:p w14:paraId="7200B6A2" w14:textId="24894BBB"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Pr="00D54DC6">
              <w:rPr>
                <w:rFonts w:ascii="Times New Roman" w:hAnsi="Times New Roman" w:cs="Times New Roman"/>
                <w:sz w:val="24"/>
                <w:szCs w:val="24"/>
              </w:rPr>
              <w:t>.</w:t>
            </w:r>
            <w:r>
              <w:rPr>
                <w:rFonts w:ascii="Times New Roman" w:hAnsi="Times New Roman" w:cs="Times New Roman"/>
                <w:sz w:val="24"/>
                <w:szCs w:val="24"/>
              </w:rPr>
              <w:t>38</w:t>
            </w:r>
          </w:p>
        </w:tc>
        <w:tc>
          <w:tcPr>
            <w:tcW w:w="0" w:type="auto"/>
            <w:tcBorders>
              <w:top w:val="nil"/>
              <w:left w:val="nil"/>
              <w:bottom w:val="nil"/>
              <w:right w:val="nil"/>
            </w:tcBorders>
          </w:tcPr>
          <w:p w14:paraId="206B510D" w14:textId="2D3CD8E6" w:rsidR="00887125" w:rsidRPr="00D54DC6" w:rsidRDefault="00887125" w:rsidP="00887125">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708</w:t>
            </w:r>
          </w:p>
        </w:tc>
      </w:tr>
      <w:tr w:rsidR="00887125" w:rsidRPr="00D54DC6" w14:paraId="1F0FC853"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15D86017" w14:textId="77777777" w:rsidR="00887125" w:rsidRPr="00D54DC6" w:rsidRDefault="00887125" w:rsidP="00887125">
            <w:pPr>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28EB1485" w14:textId="77777777" w:rsidR="00887125" w:rsidRPr="00D54DC6" w:rsidRDefault="00887125" w:rsidP="00887125">
            <w:pPr>
              <w:spacing w:after="0" w:line="360" w:lineRule="auto"/>
              <w:rPr>
                <w:rFonts w:ascii="Times New Roman" w:hAnsi="Times New Roman" w:cs="Times New Roman"/>
                <w:sz w:val="24"/>
                <w:szCs w:val="24"/>
              </w:rPr>
            </w:pPr>
          </w:p>
        </w:tc>
        <w:tc>
          <w:tcPr>
            <w:tcW w:w="1744" w:type="dxa"/>
            <w:tcBorders>
              <w:top w:val="nil"/>
              <w:left w:val="nil"/>
              <w:bottom w:val="single" w:sz="4" w:space="0" w:color="auto"/>
              <w:right w:val="nil"/>
            </w:tcBorders>
          </w:tcPr>
          <w:p w14:paraId="5D7EF4B4" w14:textId="5B818594" w:rsidR="00887125" w:rsidRPr="00044C8C" w:rsidRDefault="00F35430" w:rsidP="00887125">
            <w:pPr>
              <w:spacing w:after="0" w:line="360" w:lineRule="auto"/>
              <w:rPr>
                <w:rFonts w:ascii="Times New Roman" w:hAnsi="Times New Roman" w:cs="Times New Roman"/>
                <w:bCs/>
                <w:sz w:val="24"/>
                <w:szCs w:val="24"/>
              </w:rPr>
            </w:pPr>
            <w:proofErr w:type="spellStart"/>
            <w:r>
              <w:rPr>
                <w:rFonts w:ascii="Times New Roman" w:hAnsi="Times New Roman" w:cs="Times New Roman"/>
                <w:bCs/>
                <w:sz w:val="24"/>
                <w:szCs w:val="24"/>
              </w:rPr>
              <w:t>Differentiation</w:t>
            </w:r>
            <w:proofErr w:type="spellEnd"/>
          </w:p>
        </w:tc>
        <w:tc>
          <w:tcPr>
            <w:tcW w:w="1802" w:type="dxa"/>
            <w:tcBorders>
              <w:top w:val="nil"/>
              <w:left w:val="nil"/>
              <w:bottom w:val="single" w:sz="4" w:space="0" w:color="auto"/>
              <w:right w:val="nil"/>
            </w:tcBorders>
            <w:tcMar>
              <w:top w:w="0" w:type="dxa"/>
              <w:left w:w="108" w:type="dxa"/>
              <w:bottom w:w="0" w:type="dxa"/>
              <w:right w:w="108" w:type="dxa"/>
            </w:tcMar>
          </w:tcPr>
          <w:p w14:paraId="6A7E74AE" w14:textId="4773D926"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1543" w:type="dxa"/>
            <w:tcBorders>
              <w:top w:val="nil"/>
              <w:left w:val="nil"/>
              <w:bottom w:val="single" w:sz="4" w:space="0" w:color="auto"/>
              <w:right w:val="nil"/>
            </w:tcBorders>
            <w:tcMar>
              <w:top w:w="0" w:type="dxa"/>
              <w:left w:w="108" w:type="dxa"/>
              <w:bottom w:w="0" w:type="dxa"/>
              <w:right w:w="108" w:type="dxa"/>
            </w:tcMar>
          </w:tcPr>
          <w:p w14:paraId="104F2881" w14:textId="61BC19AD"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876" w:type="dxa"/>
            <w:tcBorders>
              <w:top w:val="nil"/>
              <w:left w:val="nil"/>
              <w:bottom w:val="single" w:sz="4" w:space="0" w:color="auto"/>
              <w:right w:val="nil"/>
            </w:tcBorders>
            <w:tcMar>
              <w:top w:w="0" w:type="dxa"/>
              <w:left w:w="108" w:type="dxa"/>
              <w:bottom w:w="0" w:type="dxa"/>
              <w:right w:w="108" w:type="dxa"/>
            </w:tcMar>
          </w:tcPr>
          <w:p w14:paraId="47D1A8EA" w14:textId="6E38BB1B"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-2.93</w:t>
            </w:r>
          </w:p>
        </w:tc>
        <w:tc>
          <w:tcPr>
            <w:tcW w:w="0" w:type="auto"/>
            <w:tcBorders>
              <w:top w:val="nil"/>
              <w:left w:val="nil"/>
              <w:bottom w:val="single" w:sz="4" w:space="0" w:color="auto"/>
              <w:right w:val="nil"/>
            </w:tcBorders>
          </w:tcPr>
          <w:p w14:paraId="514A00DC" w14:textId="3E4D2736" w:rsidR="00887125" w:rsidRPr="00D54DC6" w:rsidRDefault="00887125" w:rsidP="008871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.005</w:t>
            </w:r>
          </w:p>
        </w:tc>
      </w:tr>
      <w:tr w:rsidR="007D1D91" w:rsidRPr="00D54DC6" w14:paraId="70764805"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16667DE5" w14:textId="159951F5" w:rsidR="007D1D91" w:rsidRPr="00D54DC6" w:rsidRDefault="007D1D91" w:rsidP="007D1D91">
            <w:pPr>
              <w:spacing w:after="0" w:line="360" w:lineRule="auto"/>
              <w:rPr>
                <w:rFonts w:ascii="Times New Roman" w:hAnsi="Times New Roman" w:cs="Times New Roman"/>
                <w:sz w:val="24"/>
                <w:szCs w:val="24"/>
              </w:rPr>
            </w:pPr>
            <w:r>
              <w:rPr>
                <w:rFonts w:ascii="Times New Roman" w:hAnsi="Times New Roman" w:cs="Times New Roman"/>
                <w:sz w:val="24"/>
                <w:szCs w:val="24"/>
              </w:rPr>
              <w:t>4</w:t>
            </w:r>
          </w:p>
        </w:tc>
        <w:tc>
          <w:tcPr>
            <w:tcW w:w="1387" w:type="dxa"/>
            <w:tcBorders>
              <w:top w:val="single" w:sz="4" w:space="0" w:color="auto"/>
              <w:left w:val="nil"/>
              <w:bottom w:val="nil"/>
              <w:right w:val="nil"/>
            </w:tcBorders>
          </w:tcPr>
          <w:p w14:paraId="74F8862A" w14:textId="524E9EB9" w:rsidR="007D1D91" w:rsidRPr="00D54DC6" w:rsidRDefault="007D1D91" w:rsidP="007D1D91">
            <w:pPr>
              <w:spacing w:after="0" w:line="360" w:lineRule="auto"/>
              <w:rPr>
                <w:rFonts w:ascii="Times New Roman" w:hAnsi="Times New Roman" w:cs="Times New Roman"/>
                <w:sz w:val="24"/>
                <w:szCs w:val="24"/>
              </w:rPr>
            </w:pPr>
            <w:r>
              <w:rPr>
                <w:rFonts w:ascii="Times New Roman" w:hAnsi="Times New Roman" w:cs="Times New Roman"/>
                <w:sz w:val="24"/>
                <w:szCs w:val="24"/>
              </w:rPr>
              <w:t>Avoidance</w:t>
            </w:r>
          </w:p>
        </w:tc>
        <w:tc>
          <w:tcPr>
            <w:tcW w:w="1744" w:type="dxa"/>
            <w:tcBorders>
              <w:top w:val="single" w:sz="4" w:space="0" w:color="auto"/>
              <w:left w:val="nil"/>
              <w:bottom w:val="nil"/>
              <w:right w:val="nil"/>
            </w:tcBorders>
          </w:tcPr>
          <w:p w14:paraId="7D400080" w14:textId="3930F6EA" w:rsidR="007D1D91" w:rsidRPr="00D54DC6" w:rsidRDefault="007D1D91" w:rsidP="007D1D91">
            <w:pPr>
              <w:spacing w:after="0" w:line="360" w:lineRule="auto"/>
              <w:rPr>
                <w:rFonts w:ascii="Times New Roman" w:hAnsi="Times New Roman" w:cs="Times New Roman"/>
                <w:sz w:val="24"/>
                <w:szCs w:val="24"/>
              </w:rPr>
            </w:pPr>
            <w:r w:rsidRPr="00044C8C">
              <w:rPr>
                <w:rFonts w:ascii="Times New Roman" w:hAnsi="Times New Roman" w:cs="Times New Roman"/>
                <w:bCs/>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1B602976" w14:textId="26B745F3"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r w:rsidRPr="00D54DC6">
              <w:rPr>
                <w:rFonts w:ascii="Times New Roman" w:hAnsi="Times New Roman" w:cs="Times New Roman"/>
                <w:sz w:val="24"/>
                <w:szCs w:val="24"/>
              </w:rPr>
              <w:t>.</w:t>
            </w:r>
            <w:r>
              <w:rPr>
                <w:rFonts w:ascii="Times New Roman" w:hAnsi="Times New Roman" w:cs="Times New Roman"/>
                <w:sz w:val="24"/>
                <w:szCs w:val="24"/>
              </w:rPr>
              <w:t>64</w:t>
            </w:r>
          </w:p>
        </w:tc>
        <w:tc>
          <w:tcPr>
            <w:tcW w:w="1543" w:type="dxa"/>
            <w:tcBorders>
              <w:top w:val="single" w:sz="4" w:space="0" w:color="auto"/>
              <w:left w:val="nil"/>
              <w:bottom w:val="nil"/>
              <w:right w:val="nil"/>
            </w:tcBorders>
            <w:tcMar>
              <w:top w:w="0" w:type="dxa"/>
              <w:left w:w="108" w:type="dxa"/>
              <w:bottom w:w="0" w:type="dxa"/>
              <w:right w:w="108" w:type="dxa"/>
            </w:tcMar>
          </w:tcPr>
          <w:p w14:paraId="53234A30" w14:textId="77777777" w:rsidR="007D1D91" w:rsidRPr="00D54DC6" w:rsidRDefault="007D1D91" w:rsidP="007D1D91">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0BE207BB" w14:textId="2F33A291"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r w:rsidRPr="00D54DC6">
              <w:rPr>
                <w:rFonts w:ascii="Times New Roman" w:hAnsi="Times New Roman" w:cs="Times New Roman"/>
                <w:sz w:val="24"/>
                <w:szCs w:val="24"/>
              </w:rPr>
              <w:t>.</w:t>
            </w:r>
            <w:r>
              <w:rPr>
                <w:rFonts w:ascii="Times New Roman" w:hAnsi="Times New Roman" w:cs="Times New Roman"/>
                <w:sz w:val="24"/>
                <w:szCs w:val="24"/>
              </w:rPr>
              <w:t>63</w:t>
            </w:r>
          </w:p>
        </w:tc>
        <w:tc>
          <w:tcPr>
            <w:tcW w:w="0" w:type="auto"/>
            <w:tcBorders>
              <w:top w:val="single" w:sz="4" w:space="0" w:color="auto"/>
              <w:left w:val="nil"/>
              <w:bottom w:val="nil"/>
              <w:right w:val="nil"/>
            </w:tcBorders>
          </w:tcPr>
          <w:p w14:paraId="794F40CF" w14:textId="52DD95F6"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7D1D91" w:rsidRPr="00D54DC6" w14:paraId="6B657071"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50DB4896"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077C9583"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51806F19" w14:textId="26CC6CC3" w:rsidR="007D1D91" w:rsidRPr="00D54DC6" w:rsidRDefault="007D1D91" w:rsidP="007D1D91">
            <w:pPr>
              <w:spacing w:after="0" w:line="360" w:lineRule="auto"/>
              <w:rPr>
                <w:rFonts w:ascii="Times New Roman" w:hAnsi="Times New Roman" w:cs="Times New Roman"/>
                <w:sz w:val="24"/>
                <w:szCs w:val="24"/>
              </w:rPr>
            </w:pPr>
            <w:r>
              <w:rPr>
                <w:rFonts w:ascii="Times New Roman" w:hAnsi="Times New Roman" w:cs="Times New Roman"/>
                <w:bCs/>
                <w:sz w:val="24"/>
                <w:szCs w:val="24"/>
              </w:rPr>
              <w:t xml:space="preserve">Age </w:t>
            </w:r>
            <w:proofErr w:type="spellStart"/>
            <w:r>
              <w:rPr>
                <w:rFonts w:ascii="Times New Roman" w:hAnsi="Times New Roman" w:cs="Times New Roman"/>
                <w:bCs/>
                <w:sz w:val="24"/>
                <w:szCs w:val="24"/>
              </w:rPr>
              <w:t>adoption</w:t>
            </w:r>
            <w:proofErr w:type="spellEnd"/>
          </w:p>
        </w:tc>
        <w:tc>
          <w:tcPr>
            <w:tcW w:w="1802" w:type="dxa"/>
            <w:tcBorders>
              <w:top w:val="nil"/>
              <w:left w:val="nil"/>
              <w:bottom w:val="nil"/>
              <w:right w:val="nil"/>
            </w:tcBorders>
            <w:tcMar>
              <w:top w:w="0" w:type="dxa"/>
              <w:left w:w="108" w:type="dxa"/>
              <w:bottom w:w="0" w:type="dxa"/>
              <w:right w:w="108" w:type="dxa"/>
            </w:tcMar>
          </w:tcPr>
          <w:p w14:paraId="4732E7E0" w14:textId="220C8979"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09</w:t>
            </w:r>
          </w:p>
        </w:tc>
        <w:tc>
          <w:tcPr>
            <w:tcW w:w="1543" w:type="dxa"/>
            <w:tcBorders>
              <w:top w:val="nil"/>
              <w:left w:val="nil"/>
              <w:bottom w:val="nil"/>
              <w:right w:val="nil"/>
            </w:tcBorders>
            <w:tcMar>
              <w:top w:w="0" w:type="dxa"/>
              <w:left w:w="108" w:type="dxa"/>
              <w:bottom w:w="0" w:type="dxa"/>
              <w:right w:w="108" w:type="dxa"/>
            </w:tcMar>
          </w:tcPr>
          <w:p w14:paraId="06F65565" w14:textId="06096CFD"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w:t>
            </w:r>
            <w:r>
              <w:rPr>
                <w:rFonts w:ascii="Times New Roman" w:hAnsi="Times New Roman" w:cs="Times New Roman"/>
                <w:sz w:val="24"/>
                <w:szCs w:val="24"/>
              </w:rPr>
              <w:t>20</w:t>
            </w:r>
          </w:p>
        </w:tc>
        <w:tc>
          <w:tcPr>
            <w:tcW w:w="876" w:type="dxa"/>
            <w:tcBorders>
              <w:top w:val="nil"/>
              <w:left w:val="nil"/>
              <w:bottom w:val="nil"/>
              <w:right w:val="nil"/>
            </w:tcBorders>
            <w:tcMar>
              <w:top w:w="0" w:type="dxa"/>
              <w:left w:w="108" w:type="dxa"/>
              <w:bottom w:w="0" w:type="dxa"/>
              <w:right w:w="108" w:type="dxa"/>
            </w:tcMar>
          </w:tcPr>
          <w:p w14:paraId="3336AF13" w14:textId="108C50D8"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r w:rsidRPr="00D54DC6">
              <w:rPr>
                <w:rFonts w:ascii="Times New Roman" w:hAnsi="Times New Roman" w:cs="Times New Roman"/>
                <w:sz w:val="24"/>
                <w:szCs w:val="24"/>
              </w:rPr>
              <w:t>.</w:t>
            </w:r>
            <w:r>
              <w:rPr>
                <w:rFonts w:ascii="Times New Roman" w:hAnsi="Times New Roman" w:cs="Times New Roman"/>
                <w:sz w:val="24"/>
                <w:szCs w:val="24"/>
              </w:rPr>
              <w:t>63</w:t>
            </w:r>
          </w:p>
        </w:tc>
        <w:tc>
          <w:tcPr>
            <w:tcW w:w="0" w:type="auto"/>
            <w:tcBorders>
              <w:top w:val="nil"/>
              <w:left w:val="nil"/>
              <w:bottom w:val="nil"/>
              <w:right w:val="nil"/>
            </w:tcBorders>
          </w:tcPr>
          <w:p w14:paraId="53E74C42" w14:textId="2FFD4F49"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109</w:t>
            </w:r>
          </w:p>
        </w:tc>
      </w:tr>
      <w:tr w:rsidR="007D1D91" w:rsidRPr="00D54DC6" w14:paraId="5195F11C"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01C8E572"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1316EF54"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71E823BC" w14:textId="54B9AB01" w:rsidR="007D1D91" w:rsidRPr="00D54DC6" w:rsidRDefault="007D1D91" w:rsidP="007D1D91">
            <w:pPr>
              <w:spacing w:after="0" w:line="360" w:lineRule="auto"/>
              <w:rPr>
                <w:rFonts w:ascii="Times New Roman" w:hAnsi="Times New Roman" w:cs="Times New Roman"/>
                <w:sz w:val="24"/>
                <w:szCs w:val="24"/>
              </w:rPr>
            </w:pPr>
            <w:proofErr w:type="spellStart"/>
            <w:r>
              <w:rPr>
                <w:rFonts w:ascii="Times New Roman" w:hAnsi="Times New Roman" w:cs="Times New Roman"/>
                <w:bCs/>
                <w:sz w:val="24"/>
                <w:szCs w:val="24"/>
              </w:rPr>
              <w:t>Family</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funct</w:t>
            </w:r>
            <w:proofErr w:type="spellEnd"/>
            <w:r>
              <w:rPr>
                <w:rFonts w:ascii="Times New Roman" w:hAnsi="Times New Roman" w:cs="Times New Roman"/>
                <w:bCs/>
                <w:sz w:val="24"/>
                <w:szCs w:val="24"/>
              </w:rPr>
              <w:t>.</w:t>
            </w:r>
          </w:p>
        </w:tc>
        <w:tc>
          <w:tcPr>
            <w:tcW w:w="1802" w:type="dxa"/>
            <w:tcBorders>
              <w:top w:val="nil"/>
              <w:left w:val="nil"/>
              <w:bottom w:val="nil"/>
              <w:right w:val="nil"/>
            </w:tcBorders>
            <w:tcMar>
              <w:top w:w="0" w:type="dxa"/>
              <w:left w:w="108" w:type="dxa"/>
              <w:bottom w:w="0" w:type="dxa"/>
              <w:right w:w="108" w:type="dxa"/>
            </w:tcMar>
          </w:tcPr>
          <w:p w14:paraId="71AFD94E" w14:textId="3E917A59"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03</w:t>
            </w:r>
          </w:p>
        </w:tc>
        <w:tc>
          <w:tcPr>
            <w:tcW w:w="1543" w:type="dxa"/>
            <w:tcBorders>
              <w:top w:val="nil"/>
              <w:left w:val="nil"/>
              <w:bottom w:val="nil"/>
              <w:right w:val="nil"/>
            </w:tcBorders>
            <w:tcMar>
              <w:top w:w="0" w:type="dxa"/>
              <w:left w:w="108" w:type="dxa"/>
              <w:bottom w:w="0" w:type="dxa"/>
              <w:right w:w="108" w:type="dxa"/>
            </w:tcMar>
          </w:tcPr>
          <w:p w14:paraId="023088D7" w14:textId="61448D29"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w:t>
            </w:r>
            <w:r>
              <w:rPr>
                <w:rFonts w:ascii="Times New Roman" w:hAnsi="Times New Roman" w:cs="Times New Roman"/>
                <w:sz w:val="24"/>
                <w:szCs w:val="24"/>
              </w:rPr>
              <w:t>03</w:t>
            </w:r>
          </w:p>
        </w:tc>
        <w:tc>
          <w:tcPr>
            <w:tcW w:w="876" w:type="dxa"/>
            <w:tcBorders>
              <w:top w:val="nil"/>
              <w:left w:val="nil"/>
              <w:bottom w:val="nil"/>
              <w:right w:val="nil"/>
            </w:tcBorders>
            <w:tcMar>
              <w:top w:w="0" w:type="dxa"/>
              <w:left w:w="108" w:type="dxa"/>
              <w:bottom w:w="0" w:type="dxa"/>
              <w:right w:w="108" w:type="dxa"/>
            </w:tcMar>
          </w:tcPr>
          <w:p w14:paraId="1AFE4B31" w14:textId="56E93989"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w:t>
            </w:r>
            <w:r>
              <w:rPr>
                <w:rFonts w:ascii="Times New Roman" w:hAnsi="Times New Roman" w:cs="Times New Roman"/>
                <w:sz w:val="24"/>
                <w:szCs w:val="24"/>
              </w:rPr>
              <w:t>21</w:t>
            </w:r>
          </w:p>
        </w:tc>
        <w:tc>
          <w:tcPr>
            <w:tcW w:w="0" w:type="auto"/>
            <w:tcBorders>
              <w:top w:val="nil"/>
              <w:left w:val="nil"/>
              <w:bottom w:val="nil"/>
              <w:right w:val="nil"/>
            </w:tcBorders>
          </w:tcPr>
          <w:p w14:paraId="28975B4A" w14:textId="513B5BD8"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w:t>
            </w:r>
            <w:r>
              <w:rPr>
                <w:rFonts w:ascii="Times New Roman" w:hAnsi="Times New Roman" w:cs="Times New Roman"/>
                <w:sz w:val="24"/>
                <w:szCs w:val="24"/>
              </w:rPr>
              <w:t>837</w:t>
            </w:r>
          </w:p>
        </w:tc>
      </w:tr>
      <w:tr w:rsidR="007D1D91" w:rsidRPr="00D54DC6" w14:paraId="22ABD0F4"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67172DCD"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7F450FE0"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single" w:sz="4" w:space="0" w:color="auto"/>
              <w:right w:val="nil"/>
            </w:tcBorders>
          </w:tcPr>
          <w:p w14:paraId="177EEEA0" w14:textId="6268FBDD" w:rsidR="007D1D91" w:rsidRPr="00D54DC6" w:rsidRDefault="00F35430" w:rsidP="007D1D91">
            <w:pPr>
              <w:spacing w:after="0" w:line="360" w:lineRule="auto"/>
              <w:rPr>
                <w:rFonts w:ascii="Times New Roman" w:hAnsi="Times New Roman" w:cs="Times New Roman"/>
                <w:sz w:val="24"/>
                <w:szCs w:val="24"/>
              </w:rPr>
            </w:pPr>
            <w:proofErr w:type="spellStart"/>
            <w:r>
              <w:rPr>
                <w:rFonts w:ascii="Times New Roman" w:hAnsi="Times New Roman" w:cs="Times New Roman"/>
                <w:bCs/>
                <w:sz w:val="24"/>
                <w:szCs w:val="24"/>
              </w:rPr>
              <w:t>Differentiation</w:t>
            </w:r>
            <w:proofErr w:type="spellEnd"/>
          </w:p>
        </w:tc>
        <w:tc>
          <w:tcPr>
            <w:tcW w:w="1802" w:type="dxa"/>
            <w:tcBorders>
              <w:top w:val="nil"/>
              <w:left w:val="nil"/>
              <w:bottom w:val="single" w:sz="4" w:space="0" w:color="auto"/>
              <w:right w:val="nil"/>
            </w:tcBorders>
            <w:tcMar>
              <w:top w:w="0" w:type="dxa"/>
              <w:left w:w="108" w:type="dxa"/>
              <w:bottom w:w="0" w:type="dxa"/>
              <w:right w:w="108" w:type="dxa"/>
            </w:tcMar>
          </w:tcPr>
          <w:p w14:paraId="7B95397A" w14:textId="230D46B8"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-.85</w:t>
            </w:r>
          </w:p>
        </w:tc>
        <w:tc>
          <w:tcPr>
            <w:tcW w:w="1543" w:type="dxa"/>
            <w:tcBorders>
              <w:top w:val="nil"/>
              <w:left w:val="nil"/>
              <w:bottom w:val="single" w:sz="4" w:space="0" w:color="auto"/>
              <w:right w:val="nil"/>
            </w:tcBorders>
            <w:tcMar>
              <w:top w:w="0" w:type="dxa"/>
              <w:left w:w="108" w:type="dxa"/>
              <w:bottom w:w="0" w:type="dxa"/>
              <w:right w:w="108" w:type="dxa"/>
            </w:tcMar>
          </w:tcPr>
          <w:p w14:paraId="26CAF6DB" w14:textId="21890B54"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876" w:type="dxa"/>
            <w:tcBorders>
              <w:top w:val="nil"/>
              <w:left w:val="nil"/>
              <w:bottom w:val="single" w:sz="4" w:space="0" w:color="auto"/>
              <w:right w:val="nil"/>
            </w:tcBorders>
            <w:tcMar>
              <w:top w:w="0" w:type="dxa"/>
              <w:left w:w="108" w:type="dxa"/>
              <w:bottom w:w="0" w:type="dxa"/>
              <w:right w:w="108" w:type="dxa"/>
            </w:tcMar>
          </w:tcPr>
          <w:p w14:paraId="536CFB03" w14:textId="05F0745A"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-3.54</w:t>
            </w:r>
          </w:p>
        </w:tc>
        <w:tc>
          <w:tcPr>
            <w:tcW w:w="0" w:type="auto"/>
            <w:tcBorders>
              <w:top w:val="nil"/>
              <w:left w:val="nil"/>
              <w:bottom w:val="single" w:sz="4" w:space="0" w:color="auto"/>
              <w:right w:val="nil"/>
            </w:tcBorders>
          </w:tcPr>
          <w:p w14:paraId="16E6788F" w14:textId="7FE5F739" w:rsidR="007D1D91" w:rsidRPr="00D54DC6" w:rsidRDefault="007D1D91" w:rsidP="007D1D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&lt;.001</w:t>
            </w:r>
          </w:p>
        </w:tc>
      </w:tr>
      <w:tr w:rsidR="007D1D91" w:rsidRPr="00D54DC6" w14:paraId="2B089583"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2355CBE0" w14:textId="2F4D4D8C" w:rsidR="007D1D91" w:rsidRPr="00D54DC6" w:rsidRDefault="007D1D91" w:rsidP="007D1D91">
            <w:pPr>
              <w:spacing w:after="0" w:line="360" w:lineRule="auto"/>
              <w:rPr>
                <w:rFonts w:ascii="Times New Roman" w:hAnsi="Times New Roman" w:cs="Times New Roman"/>
                <w:sz w:val="24"/>
                <w:szCs w:val="24"/>
              </w:rPr>
            </w:pPr>
            <w:r>
              <w:rPr>
                <w:rFonts w:ascii="Times New Roman" w:hAnsi="Times New Roman" w:cs="Times New Roman"/>
                <w:sz w:val="24"/>
                <w:szCs w:val="24"/>
              </w:rPr>
              <w:t>5</w:t>
            </w:r>
          </w:p>
        </w:tc>
        <w:tc>
          <w:tcPr>
            <w:tcW w:w="1387" w:type="dxa"/>
            <w:tcBorders>
              <w:top w:val="single" w:sz="4" w:space="0" w:color="auto"/>
              <w:left w:val="nil"/>
              <w:bottom w:val="nil"/>
              <w:right w:val="nil"/>
            </w:tcBorders>
          </w:tcPr>
          <w:p w14:paraId="2D7B0A25" w14:textId="473C76B2" w:rsidR="007D1D91" w:rsidRPr="00D54DC6" w:rsidRDefault="007D1D91" w:rsidP="007D1D91">
            <w:pPr>
              <w:spacing w:after="0" w:line="360" w:lineRule="auto"/>
              <w:rPr>
                <w:rFonts w:ascii="Times New Roman" w:hAnsi="Times New Roman" w:cs="Times New Roman"/>
                <w:sz w:val="24"/>
                <w:szCs w:val="24"/>
              </w:rPr>
            </w:pPr>
            <w:proofErr w:type="spellStart"/>
            <w:r w:rsidRPr="00D54DC6">
              <w:rPr>
                <w:rFonts w:ascii="Times New Roman" w:hAnsi="Times New Roman" w:cs="Times New Roman"/>
                <w:sz w:val="24"/>
                <w:szCs w:val="24"/>
              </w:rPr>
              <w:t>Anxiety</w:t>
            </w:r>
            <w:proofErr w:type="spellEnd"/>
          </w:p>
        </w:tc>
        <w:tc>
          <w:tcPr>
            <w:tcW w:w="1744" w:type="dxa"/>
            <w:tcBorders>
              <w:top w:val="single" w:sz="4" w:space="0" w:color="auto"/>
              <w:left w:val="nil"/>
              <w:bottom w:val="nil"/>
              <w:right w:val="nil"/>
            </w:tcBorders>
          </w:tcPr>
          <w:p w14:paraId="64410900" w14:textId="0FFDB42B"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2E0343DB" w14:textId="4DECB53E"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1.43</w:t>
            </w:r>
          </w:p>
        </w:tc>
        <w:tc>
          <w:tcPr>
            <w:tcW w:w="1543" w:type="dxa"/>
            <w:tcBorders>
              <w:top w:val="single" w:sz="4" w:space="0" w:color="auto"/>
              <w:left w:val="nil"/>
              <w:bottom w:val="nil"/>
              <w:right w:val="nil"/>
            </w:tcBorders>
            <w:tcMar>
              <w:top w:w="0" w:type="dxa"/>
              <w:left w:w="108" w:type="dxa"/>
              <w:bottom w:w="0" w:type="dxa"/>
              <w:right w:w="108" w:type="dxa"/>
            </w:tcMar>
          </w:tcPr>
          <w:p w14:paraId="4E4EEFE4" w14:textId="77777777" w:rsidR="007D1D91" w:rsidRPr="00D54DC6" w:rsidRDefault="007D1D91" w:rsidP="007D1D91">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4555D4AC" w14:textId="2EBD455F"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1.88</w:t>
            </w:r>
          </w:p>
        </w:tc>
        <w:tc>
          <w:tcPr>
            <w:tcW w:w="0" w:type="auto"/>
            <w:tcBorders>
              <w:top w:val="single" w:sz="4" w:space="0" w:color="auto"/>
              <w:left w:val="nil"/>
              <w:bottom w:val="nil"/>
              <w:right w:val="nil"/>
            </w:tcBorders>
          </w:tcPr>
          <w:p w14:paraId="08CC91F8" w14:textId="2246B480"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7D1D91" w:rsidRPr="00D54DC6" w14:paraId="2917932E"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731228BA"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1AB14B74"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1EA85990" w14:textId="2A786916"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ER</w:t>
            </w:r>
          </w:p>
        </w:tc>
        <w:tc>
          <w:tcPr>
            <w:tcW w:w="1802" w:type="dxa"/>
            <w:tcBorders>
              <w:top w:val="nil"/>
              <w:left w:val="nil"/>
              <w:bottom w:val="nil"/>
              <w:right w:val="nil"/>
            </w:tcBorders>
            <w:tcMar>
              <w:top w:w="0" w:type="dxa"/>
              <w:left w:w="108" w:type="dxa"/>
              <w:bottom w:w="0" w:type="dxa"/>
              <w:right w:w="108" w:type="dxa"/>
            </w:tcMar>
          </w:tcPr>
          <w:p w14:paraId="3B80BA89" w14:textId="75827B91"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.41</w:t>
            </w:r>
          </w:p>
        </w:tc>
        <w:tc>
          <w:tcPr>
            <w:tcW w:w="1543" w:type="dxa"/>
            <w:tcBorders>
              <w:top w:val="nil"/>
              <w:left w:val="nil"/>
              <w:bottom w:val="nil"/>
              <w:right w:val="nil"/>
            </w:tcBorders>
            <w:tcMar>
              <w:top w:w="0" w:type="dxa"/>
              <w:left w:w="108" w:type="dxa"/>
              <w:bottom w:w="0" w:type="dxa"/>
              <w:right w:w="108" w:type="dxa"/>
            </w:tcMar>
          </w:tcPr>
          <w:p w14:paraId="5480EFB6" w14:textId="710E76D5"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.32</w:t>
            </w:r>
          </w:p>
        </w:tc>
        <w:tc>
          <w:tcPr>
            <w:tcW w:w="876" w:type="dxa"/>
            <w:tcBorders>
              <w:top w:val="nil"/>
              <w:left w:val="nil"/>
              <w:bottom w:val="nil"/>
              <w:right w:val="nil"/>
            </w:tcBorders>
            <w:tcMar>
              <w:top w:w="0" w:type="dxa"/>
              <w:left w:w="108" w:type="dxa"/>
              <w:bottom w:w="0" w:type="dxa"/>
              <w:right w:w="108" w:type="dxa"/>
            </w:tcMar>
          </w:tcPr>
          <w:p w14:paraId="71790011" w14:textId="4570D1F8"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2.22</w:t>
            </w:r>
          </w:p>
        </w:tc>
        <w:tc>
          <w:tcPr>
            <w:tcW w:w="0" w:type="auto"/>
            <w:tcBorders>
              <w:top w:val="nil"/>
              <w:left w:val="nil"/>
              <w:bottom w:val="nil"/>
              <w:right w:val="nil"/>
            </w:tcBorders>
          </w:tcPr>
          <w:p w14:paraId="4A047C0B" w14:textId="0F120A67"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 xml:space="preserve">  .031</w:t>
            </w:r>
          </w:p>
        </w:tc>
      </w:tr>
      <w:tr w:rsidR="007D1D91" w:rsidRPr="00D54DC6" w14:paraId="0E04E8D4"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4E923F8D"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5B9CD6CB"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2AE90A08" w14:textId="76C4B4C2"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DO</w:t>
            </w:r>
          </w:p>
        </w:tc>
        <w:tc>
          <w:tcPr>
            <w:tcW w:w="1802" w:type="dxa"/>
            <w:tcBorders>
              <w:top w:val="nil"/>
              <w:left w:val="nil"/>
              <w:bottom w:val="nil"/>
              <w:right w:val="nil"/>
            </w:tcBorders>
            <w:tcMar>
              <w:top w:w="0" w:type="dxa"/>
              <w:left w:w="108" w:type="dxa"/>
              <w:bottom w:w="0" w:type="dxa"/>
              <w:right w:w="108" w:type="dxa"/>
            </w:tcMar>
          </w:tcPr>
          <w:p w14:paraId="4932980B" w14:textId="7357690A"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.36</w:t>
            </w:r>
          </w:p>
        </w:tc>
        <w:tc>
          <w:tcPr>
            <w:tcW w:w="1543" w:type="dxa"/>
            <w:tcBorders>
              <w:top w:val="nil"/>
              <w:left w:val="nil"/>
              <w:bottom w:val="nil"/>
              <w:right w:val="nil"/>
            </w:tcBorders>
            <w:tcMar>
              <w:top w:w="0" w:type="dxa"/>
              <w:left w:w="108" w:type="dxa"/>
              <w:bottom w:w="0" w:type="dxa"/>
              <w:right w:w="108" w:type="dxa"/>
            </w:tcMar>
          </w:tcPr>
          <w:p w14:paraId="34FFAE3F" w14:textId="7B659A7E"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.23</w:t>
            </w:r>
          </w:p>
        </w:tc>
        <w:tc>
          <w:tcPr>
            <w:tcW w:w="876" w:type="dxa"/>
            <w:tcBorders>
              <w:top w:val="nil"/>
              <w:left w:val="nil"/>
              <w:bottom w:val="nil"/>
              <w:right w:val="nil"/>
            </w:tcBorders>
            <w:tcMar>
              <w:top w:w="0" w:type="dxa"/>
              <w:left w:w="108" w:type="dxa"/>
              <w:bottom w:w="0" w:type="dxa"/>
              <w:right w:w="108" w:type="dxa"/>
            </w:tcMar>
          </w:tcPr>
          <w:p w14:paraId="4FCC6EF8" w14:textId="03E4C957"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1.71</w:t>
            </w:r>
          </w:p>
        </w:tc>
        <w:tc>
          <w:tcPr>
            <w:tcW w:w="0" w:type="auto"/>
            <w:tcBorders>
              <w:top w:val="nil"/>
              <w:left w:val="nil"/>
              <w:bottom w:val="nil"/>
              <w:right w:val="nil"/>
            </w:tcBorders>
          </w:tcPr>
          <w:p w14:paraId="70C9EFE4" w14:textId="7B0CC1EE"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.094</w:t>
            </w:r>
          </w:p>
        </w:tc>
      </w:tr>
      <w:tr w:rsidR="007D1D91" w:rsidRPr="00D54DC6" w14:paraId="60BE963A" w14:textId="77777777" w:rsidTr="006F3B6E">
        <w:trPr>
          <w:jc w:val="center"/>
        </w:trPr>
        <w:tc>
          <w:tcPr>
            <w:tcW w:w="456" w:type="dxa"/>
            <w:tcBorders>
              <w:top w:val="nil"/>
              <w:left w:val="nil"/>
              <w:bottom w:val="single" w:sz="4" w:space="0" w:color="auto"/>
              <w:right w:val="nil"/>
            </w:tcBorders>
            <w:tcMar>
              <w:top w:w="0" w:type="dxa"/>
              <w:left w:w="108" w:type="dxa"/>
              <w:bottom w:w="0" w:type="dxa"/>
              <w:right w:w="108" w:type="dxa"/>
            </w:tcMar>
          </w:tcPr>
          <w:p w14:paraId="6067C47B"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single" w:sz="4" w:space="0" w:color="auto"/>
              <w:right w:val="nil"/>
            </w:tcBorders>
          </w:tcPr>
          <w:p w14:paraId="07E9945B" w14:textId="77777777" w:rsidR="007D1D91" w:rsidRPr="00D54DC6"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single" w:sz="4" w:space="0" w:color="auto"/>
              <w:right w:val="nil"/>
            </w:tcBorders>
          </w:tcPr>
          <w:p w14:paraId="26ED093A" w14:textId="5EFE5B80"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FO</w:t>
            </w:r>
          </w:p>
        </w:tc>
        <w:tc>
          <w:tcPr>
            <w:tcW w:w="1802" w:type="dxa"/>
            <w:tcBorders>
              <w:top w:val="nil"/>
              <w:left w:val="nil"/>
              <w:bottom w:val="single" w:sz="4" w:space="0" w:color="auto"/>
              <w:right w:val="nil"/>
            </w:tcBorders>
            <w:tcMar>
              <w:top w:w="0" w:type="dxa"/>
              <w:left w:w="108" w:type="dxa"/>
              <w:bottom w:w="0" w:type="dxa"/>
              <w:right w:w="108" w:type="dxa"/>
            </w:tcMar>
          </w:tcPr>
          <w:p w14:paraId="6E87C950" w14:textId="5F092918"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.22</w:t>
            </w:r>
          </w:p>
        </w:tc>
        <w:tc>
          <w:tcPr>
            <w:tcW w:w="1543" w:type="dxa"/>
            <w:tcBorders>
              <w:top w:val="nil"/>
              <w:left w:val="nil"/>
              <w:bottom w:val="single" w:sz="4" w:space="0" w:color="auto"/>
              <w:right w:val="nil"/>
            </w:tcBorders>
            <w:tcMar>
              <w:top w:w="0" w:type="dxa"/>
              <w:left w:w="108" w:type="dxa"/>
              <w:bottom w:w="0" w:type="dxa"/>
              <w:right w:w="108" w:type="dxa"/>
            </w:tcMar>
          </w:tcPr>
          <w:p w14:paraId="6A42FAB2" w14:textId="7D7A77A0"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.17</w:t>
            </w:r>
          </w:p>
        </w:tc>
        <w:tc>
          <w:tcPr>
            <w:tcW w:w="876" w:type="dxa"/>
            <w:tcBorders>
              <w:top w:val="nil"/>
              <w:left w:val="nil"/>
              <w:bottom w:val="single" w:sz="4" w:space="0" w:color="auto"/>
              <w:right w:val="nil"/>
            </w:tcBorders>
            <w:tcMar>
              <w:top w:w="0" w:type="dxa"/>
              <w:left w:w="108" w:type="dxa"/>
              <w:bottom w:w="0" w:type="dxa"/>
              <w:right w:w="108" w:type="dxa"/>
            </w:tcMar>
          </w:tcPr>
          <w:p w14:paraId="26986997" w14:textId="5E4C2345"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1.21</w:t>
            </w:r>
          </w:p>
        </w:tc>
        <w:tc>
          <w:tcPr>
            <w:tcW w:w="0" w:type="auto"/>
            <w:tcBorders>
              <w:top w:val="nil"/>
              <w:left w:val="nil"/>
              <w:bottom w:val="single" w:sz="4" w:space="0" w:color="auto"/>
              <w:right w:val="nil"/>
            </w:tcBorders>
          </w:tcPr>
          <w:p w14:paraId="4017810D" w14:textId="29F1E882"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.233</w:t>
            </w:r>
          </w:p>
        </w:tc>
      </w:tr>
      <w:tr w:rsidR="007D1D91" w:rsidRPr="00D54DC6" w14:paraId="4E26E25B" w14:textId="77777777" w:rsidTr="006F3B6E">
        <w:trPr>
          <w:jc w:val="center"/>
        </w:trPr>
        <w:tc>
          <w:tcPr>
            <w:tcW w:w="456" w:type="dxa"/>
            <w:tcBorders>
              <w:top w:val="single" w:sz="4" w:space="0" w:color="auto"/>
              <w:left w:val="nil"/>
              <w:bottom w:val="nil"/>
              <w:right w:val="nil"/>
            </w:tcBorders>
            <w:tcMar>
              <w:top w:w="0" w:type="dxa"/>
              <w:left w:w="108" w:type="dxa"/>
              <w:bottom w:w="0" w:type="dxa"/>
              <w:right w:w="108" w:type="dxa"/>
            </w:tcMar>
          </w:tcPr>
          <w:p w14:paraId="63C0933E" w14:textId="793B0E92" w:rsidR="007D1D91" w:rsidRPr="00D54DC6" w:rsidRDefault="007D1D91" w:rsidP="007D1D91">
            <w:pPr>
              <w:spacing w:after="0" w:line="360" w:lineRule="auto"/>
              <w:rPr>
                <w:rFonts w:ascii="Times New Roman" w:hAnsi="Times New Roman" w:cs="Times New Roman"/>
                <w:sz w:val="24"/>
                <w:szCs w:val="24"/>
              </w:rPr>
            </w:pPr>
            <w:r>
              <w:rPr>
                <w:rFonts w:ascii="Times New Roman" w:hAnsi="Times New Roman" w:cs="Times New Roman"/>
                <w:sz w:val="24"/>
                <w:szCs w:val="24"/>
              </w:rPr>
              <w:t>6</w:t>
            </w:r>
          </w:p>
        </w:tc>
        <w:tc>
          <w:tcPr>
            <w:tcW w:w="1387" w:type="dxa"/>
            <w:tcBorders>
              <w:top w:val="single" w:sz="4" w:space="0" w:color="auto"/>
              <w:left w:val="nil"/>
              <w:bottom w:val="nil"/>
              <w:right w:val="nil"/>
            </w:tcBorders>
          </w:tcPr>
          <w:p w14:paraId="6DDDACEE" w14:textId="2D5BB0F8"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Avoidance</w:t>
            </w:r>
          </w:p>
        </w:tc>
        <w:tc>
          <w:tcPr>
            <w:tcW w:w="1744" w:type="dxa"/>
            <w:tcBorders>
              <w:top w:val="single" w:sz="4" w:space="0" w:color="auto"/>
              <w:left w:val="nil"/>
              <w:bottom w:val="nil"/>
              <w:right w:val="nil"/>
            </w:tcBorders>
          </w:tcPr>
          <w:p w14:paraId="6C400684" w14:textId="31A0DA89" w:rsidR="007D1D91" w:rsidRPr="00D54DC6" w:rsidRDefault="007D1D91" w:rsidP="007D1D91">
            <w:pPr>
              <w:spacing w:after="0" w:line="360" w:lineRule="auto"/>
              <w:rPr>
                <w:rFonts w:ascii="Times New Roman" w:hAnsi="Times New Roman" w:cs="Times New Roman"/>
                <w:sz w:val="24"/>
                <w:szCs w:val="24"/>
              </w:rPr>
            </w:pPr>
            <w:r w:rsidRPr="00D54DC6">
              <w:rPr>
                <w:rFonts w:ascii="Times New Roman" w:hAnsi="Times New Roman" w:cs="Times New Roman"/>
                <w:sz w:val="24"/>
                <w:szCs w:val="24"/>
              </w:rPr>
              <w:t>(Constant)</w:t>
            </w:r>
          </w:p>
        </w:tc>
        <w:tc>
          <w:tcPr>
            <w:tcW w:w="1802" w:type="dxa"/>
            <w:tcBorders>
              <w:top w:val="single" w:sz="4" w:space="0" w:color="auto"/>
              <w:left w:val="nil"/>
              <w:bottom w:val="nil"/>
              <w:right w:val="nil"/>
            </w:tcBorders>
            <w:tcMar>
              <w:top w:w="0" w:type="dxa"/>
              <w:left w:w="108" w:type="dxa"/>
              <w:bottom w:w="0" w:type="dxa"/>
              <w:right w:w="108" w:type="dxa"/>
            </w:tcMar>
          </w:tcPr>
          <w:p w14:paraId="6F46F10F" w14:textId="59F027C0"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-.33</w:t>
            </w:r>
          </w:p>
        </w:tc>
        <w:tc>
          <w:tcPr>
            <w:tcW w:w="1543" w:type="dxa"/>
            <w:tcBorders>
              <w:top w:val="single" w:sz="4" w:space="0" w:color="auto"/>
              <w:left w:val="nil"/>
              <w:bottom w:val="nil"/>
              <w:right w:val="nil"/>
            </w:tcBorders>
            <w:tcMar>
              <w:top w:w="0" w:type="dxa"/>
              <w:left w:w="108" w:type="dxa"/>
              <w:bottom w:w="0" w:type="dxa"/>
              <w:right w:w="108" w:type="dxa"/>
            </w:tcMar>
          </w:tcPr>
          <w:p w14:paraId="0F9AB713" w14:textId="77777777" w:rsidR="007D1D91" w:rsidRPr="00D54DC6" w:rsidRDefault="007D1D91" w:rsidP="007D1D91">
            <w:pPr>
              <w:spacing w:after="0" w:line="360" w:lineRule="auto"/>
              <w:jc w:val="center"/>
              <w:rPr>
                <w:rFonts w:ascii="Times New Roman" w:hAnsi="Times New Roman" w:cs="Times New Roman"/>
                <w:sz w:val="24"/>
                <w:szCs w:val="24"/>
              </w:rPr>
            </w:pPr>
          </w:p>
        </w:tc>
        <w:tc>
          <w:tcPr>
            <w:tcW w:w="876" w:type="dxa"/>
            <w:tcBorders>
              <w:top w:val="single" w:sz="4" w:space="0" w:color="auto"/>
              <w:left w:val="nil"/>
              <w:bottom w:val="nil"/>
              <w:right w:val="nil"/>
            </w:tcBorders>
            <w:tcMar>
              <w:top w:w="0" w:type="dxa"/>
              <w:left w:w="108" w:type="dxa"/>
              <w:bottom w:w="0" w:type="dxa"/>
              <w:right w:w="108" w:type="dxa"/>
            </w:tcMar>
          </w:tcPr>
          <w:p w14:paraId="3D6E19A9" w14:textId="7944C41A"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-.84</w:t>
            </w:r>
          </w:p>
        </w:tc>
        <w:tc>
          <w:tcPr>
            <w:tcW w:w="0" w:type="auto"/>
            <w:tcBorders>
              <w:top w:val="single" w:sz="4" w:space="0" w:color="auto"/>
              <w:left w:val="nil"/>
              <w:bottom w:val="nil"/>
              <w:right w:val="nil"/>
            </w:tcBorders>
          </w:tcPr>
          <w:p w14:paraId="43DB465B" w14:textId="77F049AF"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.403</w:t>
            </w:r>
          </w:p>
        </w:tc>
      </w:tr>
      <w:tr w:rsidR="007D1D91" w:rsidRPr="00D54DC6" w14:paraId="5018437F"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18C0B27F"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338C6517" w14:textId="77777777" w:rsidR="007D1D91" w:rsidRPr="00044C8C"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2C0EEA9D" w14:textId="2F9F9654" w:rsidR="007D1D91" w:rsidRPr="00044C8C" w:rsidRDefault="007D1D91" w:rsidP="007D1D91">
            <w:pPr>
              <w:spacing w:after="0" w:line="360" w:lineRule="auto"/>
              <w:rPr>
                <w:rFonts w:ascii="Times New Roman" w:hAnsi="Times New Roman" w:cs="Times New Roman"/>
                <w:sz w:val="24"/>
                <w:szCs w:val="24"/>
              </w:rPr>
            </w:pPr>
            <w:r w:rsidRPr="00044C8C">
              <w:rPr>
                <w:rFonts w:ascii="Times New Roman" w:hAnsi="Times New Roman" w:cs="Times New Roman"/>
                <w:sz w:val="24"/>
                <w:szCs w:val="24"/>
              </w:rPr>
              <w:t>EC</w:t>
            </w:r>
          </w:p>
        </w:tc>
        <w:tc>
          <w:tcPr>
            <w:tcW w:w="1802" w:type="dxa"/>
            <w:tcBorders>
              <w:top w:val="nil"/>
              <w:left w:val="nil"/>
              <w:bottom w:val="nil"/>
              <w:right w:val="nil"/>
            </w:tcBorders>
            <w:tcMar>
              <w:top w:w="0" w:type="dxa"/>
              <w:left w:w="108" w:type="dxa"/>
              <w:bottom w:w="0" w:type="dxa"/>
              <w:right w:w="108" w:type="dxa"/>
            </w:tcMar>
          </w:tcPr>
          <w:p w14:paraId="534B58E8" w14:textId="6B1ADEF2"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.91</w:t>
            </w:r>
          </w:p>
        </w:tc>
        <w:tc>
          <w:tcPr>
            <w:tcW w:w="1543" w:type="dxa"/>
            <w:tcBorders>
              <w:top w:val="nil"/>
              <w:left w:val="nil"/>
              <w:bottom w:val="nil"/>
              <w:right w:val="nil"/>
            </w:tcBorders>
            <w:tcMar>
              <w:top w:w="0" w:type="dxa"/>
              <w:left w:w="108" w:type="dxa"/>
              <w:bottom w:w="0" w:type="dxa"/>
              <w:right w:w="108" w:type="dxa"/>
            </w:tcMar>
          </w:tcPr>
          <w:p w14:paraId="0C9EAE40" w14:textId="2EB113AB"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.74</w:t>
            </w:r>
          </w:p>
        </w:tc>
        <w:tc>
          <w:tcPr>
            <w:tcW w:w="876" w:type="dxa"/>
            <w:tcBorders>
              <w:top w:val="nil"/>
              <w:left w:val="nil"/>
              <w:bottom w:val="nil"/>
              <w:right w:val="nil"/>
            </w:tcBorders>
            <w:tcMar>
              <w:top w:w="0" w:type="dxa"/>
              <w:left w:w="108" w:type="dxa"/>
              <w:bottom w:w="0" w:type="dxa"/>
              <w:right w:w="108" w:type="dxa"/>
            </w:tcMar>
          </w:tcPr>
          <w:p w14:paraId="3E8F8B4B" w14:textId="219AADE2"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6.95</w:t>
            </w:r>
          </w:p>
        </w:tc>
        <w:tc>
          <w:tcPr>
            <w:tcW w:w="0" w:type="auto"/>
            <w:tcBorders>
              <w:top w:val="nil"/>
              <w:left w:val="nil"/>
              <w:bottom w:val="nil"/>
              <w:right w:val="nil"/>
            </w:tcBorders>
          </w:tcPr>
          <w:p w14:paraId="23DF7F02" w14:textId="325DCA1A"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&lt;.001</w:t>
            </w:r>
          </w:p>
        </w:tc>
      </w:tr>
      <w:tr w:rsidR="007D1D91" w:rsidRPr="00D54DC6" w14:paraId="470B39ED" w14:textId="77777777" w:rsidTr="006F3B6E">
        <w:trPr>
          <w:jc w:val="center"/>
        </w:trPr>
        <w:tc>
          <w:tcPr>
            <w:tcW w:w="456" w:type="dxa"/>
            <w:tcBorders>
              <w:top w:val="nil"/>
              <w:left w:val="nil"/>
              <w:bottom w:val="nil"/>
              <w:right w:val="nil"/>
            </w:tcBorders>
            <w:tcMar>
              <w:top w:w="0" w:type="dxa"/>
              <w:left w:w="108" w:type="dxa"/>
              <w:bottom w:w="0" w:type="dxa"/>
              <w:right w:w="108" w:type="dxa"/>
            </w:tcMar>
          </w:tcPr>
          <w:p w14:paraId="7A755025" w14:textId="77777777" w:rsidR="007D1D91" w:rsidRPr="00D54DC6" w:rsidRDefault="007D1D91" w:rsidP="007D1D91">
            <w:pPr>
              <w:spacing w:after="0" w:line="360" w:lineRule="auto"/>
              <w:rPr>
                <w:rFonts w:ascii="Times New Roman" w:hAnsi="Times New Roman" w:cs="Times New Roman"/>
                <w:sz w:val="24"/>
                <w:szCs w:val="24"/>
              </w:rPr>
            </w:pPr>
          </w:p>
        </w:tc>
        <w:tc>
          <w:tcPr>
            <w:tcW w:w="1387" w:type="dxa"/>
            <w:tcBorders>
              <w:top w:val="nil"/>
              <w:left w:val="nil"/>
              <w:bottom w:val="nil"/>
              <w:right w:val="nil"/>
            </w:tcBorders>
          </w:tcPr>
          <w:p w14:paraId="01908D56" w14:textId="77777777" w:rsidR="007D1D91" w:rsidRPr="00044C8C" w:rsidRDefault="007D1D91" w:rsidP="007D1D91">
            <w:pPr>
              <w:spacing w:after="0" w:line="360" w:lineRule="auto"/>
              <w:rPr>
                <w:rFonts w:ascii="Times New Roman" w:hAnsi="Times New Roman" w:cs="Times New Roman"/>
                <w:sz w:val="24"/>
                <w:szCs w:val="24"/>
              </w:rPr>
            </w:pPr>
          </w:p>
        </w:tc>
        <w:tc>
          <w:tcPr>
            <w:tcW w:w="1744" w:type="dxa"/>
            <w:tcBorders>
              <w:top w:val="nil"/>
              <w:left w:val="nil"/>
              <w:bottom w:val="nil"/>
              <w:right w:val="nil"/>
            </w:tcBorders>
          </w:tcPr>
          <w:p w14:paraId="218AD351" w14:textId="0E9ED53D" w:rsidR="007D1D91" w:rsidRPr="00044C8C" w:rsidRDefault="007D1D91" w:rsidP="007D1D91">
            <w:pPr>
              <w:spacing w:after="0" w:line="360" w:lineRule="auto"/>
              <w:rPr>
                <w:rFonts w:ascii="Times New Roman" w:hAnsi="Times New Roman" w:cs="Times New Roman"/>
                <w:sz w:val="24"/>
                <w:szCs w:val="24"/>
              </w:rPr>
            </w:pPr>
            <w:r w:rsidRPr="00044C8C">
              <w:rPr>
                <w:rFonts w:ascii="Times New Roman" w:hAnsi="Times New Roman" w:cs="Times New Roman"/>
                <w:sz w:val="24"/>
                <w:szCs w:val="24"/>
              </w:rPr>
              <w:t>FO</w:t>
            </w:r>
          </w:p>
        </w:tc>
        <w:tc>
          <w:tcPr>
            <w:tcW w:w="1802" w:type="dxa"/>
            <w:tcBorders>
              <w:top w:val="nil"/>
              <w:left w:val="nil"/>
              <w:bottom w:val="nil"/>
              <w:right w:val="nil"/>
            </w:tcBorders>
            <w:tcMar>
              <w:top w:w="0" w:type="dxa"/>
              <w:left w:w="108" w:type="dxa"/>
              <w:bottom w:w="0" w:type="dxa"/>
              <w:right w:w="108" w:type="dxa"/>
            </w:tcMar>
          </w:tcPr>
          <w:p w14:paraId="65D9914F" w14:textId="4962F196"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.05</w:t>
            </w:r>
          </w:p>
        </w:tc>
        <w:tc>
          <w:tcPr>
            <w:tcW w:w="1543" w:type="dxa"/>
            <w:tcBorders>
              <w:top w:val="nil"/>
              <w:left w:val="nil"/>
              <w:bottom w:val="nil"/>
              <w:right w:val="nil"/>
            </w:tcBorders>
            <w:tcMar>
              <w:top w:w="0" w:type="dxa"/>
              <w:left w:w="108" w:type="dxa"/>
              <w:bottom w:w="0" w:type="dxa"/>
              <w:right w:w="108" w:type="dxa"/>
            </w:tcMar>
          </w:tcPr>
          <w:p w14:paraId="66A86298" w14:textId="47ACFBD6"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.05</w:t>
            </w:r>
          </w:p>
        </w:tc>
        <w:tc>
          <w:tcPr>
            <w:tcW w:w="876" w:type="dxa"/>
            <w:tcBorders>
              <w:top w:val="nil"/>
              <w:left w:val="nil"/>
              <w:bottom w:val="nil"/>
              <w:right w:val="nil"/>
            </w:tcBorders>
            <w:tcMar>
              <w:top w:w="0" w:type="dxa"/>
              <w:left w:w="108" w:type="dxa"/>
              <w:bottom w:w="0" w:type="dxa"/>
              <w:right w:w="108" w:type="dxa"/>
            </w:tcMar>
          </w:tcPr>
          <w:p w14:paraId="64DB501C" w14:textId="4C796C87"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.46</w:t>
            </w:r>
          </w:p>
        </w:tc>
        <w:tc>
          <w:tcPr>
            <w:tcW w:w="0" w:type="auto"/>
            <w:tcBorders>
              <w:top w:val="nil"/>
              <w:left w:val="nil"/>
              <w:bottom w:val="nil"/>
              <w:right w:val="nil"/>
            </w:tcBorders>
          </w:tcPr>
          <w:p w14:paraId="4C9D3BC8" w14:textId="6295871C" w:rsidR="007D1D91" w:rsidRPr="00D54DC6" w:rsidRDefault="007D1D91" w:rsidP="007D1D91">
            <w:pPr>
              <w:spacing w:after="0" w:line="360" w:lineRule="auto"/>
              <w:jc w:val="center"/>
              <w:rPr>
                <w:rFonts w:ascii="Times New Roman" w:hAnsi="Times New Roman" w:cs="Times New Roman"/>
                <w:sz w:val="24"/>
                <w:szCs w:val="24"/>
              </w:rPr>
            </w:pPr>
            <w:r w:rsidRPr="00D54DC6">
              <w:rPr>
                <w:rFonts w:ascii="Times New Roman" w:hAnsi="Times New Roman" w:cs="Times New Roman"/>
                <w:sz w:val="24"/>
                <w:szCs w:val="24"/>
              </w:rPr>
              <w:t>.648</w:t>
            </w:r>
          </w:p>
        </w:tc>
      </w:tr>
      <w:tr w:rsidR="007D1D91" w:rsidRPr="00CC77C2" w14:paraId="53828E3E" w14:textId="77777777" w:rsidTr="008A2280">
        <w:trPr>
          <w:jc w:val="center"/>
        </w:trPr>
        <w:tc>
          <w:tcPr>
            <w:tcW w:w="8504" w:type="dxa"/>
            <w:gridSpan w:val="7"/>
            <w:tcBorders>
              <w:top w:val="single" w:sz="4" w:space="0" w:color="auto"/>
              <w:left w:val="nil"/>
              <w:bottom w:val="nil"/>
              <w:right w:val="nil"/>
            </w:tcBorders>
            <w:tcMar>
              <w:top w:w="0" w:type="dxa"/>
              <w:left w:w="108" w:type="dxa"/>
              <w:bottom w:w="0" w:type="dxa"/>
              <w:right w:w="108" w:type="dxa"/>
            </w:tcMar>
          </w:tcPr>
          <w:p w14:paraId="2728C2C5" w14:textId="0E9FFE50" w:rsidR="007D1D91" w:rsidRPr="00D54DC6" w:rsidRDefault="007D1D91" w:rsidP="007D1D91">
            <w:pPr>
              <w:spacing w:line="480" w:lineRule="auto"/>
              <w:rPr>
                <w:rFonts w:ascii="Times New Roman" w:hAnsi="Times New Roman" w:cs="Times New Roman"/>
                <w:sz w:val="24"/>
                <w:szCs w:val="24"/>
                <w:lang w:val="en-US"/>
              </w:rPr>
            </w:pPr>
            <w:r w:rsidRPr="00D54DC6">
              <w:rPr>
                <w:rFonts w:ascii="Times New Roman" w:hAnsi="Times New Roman" w:cs="Times New Roman"/>
                <w:sz w:val="24"/>
                <w:szCs w:val="24"/>
                <w:lang w:val="en-US"/>
              </w:rPr>
              <w:t xml:space="preserve">Note. </w:t>
            </w:r>
            <w:r>
              <w:rPr>
                <w:rFonts w:ascii="Times New Roman" w:hAnsi="Times New Roman" w:cs="Times New Roman"/>
                <w:sz w:val="24"/>
                <w:szCs w:val="24"/>
                <w:lang w:val="en-US"/>
              </w:rPr>
              <w:t xml:space="preserve">Age adoption = Age at adoption. Family </w:t>
            </w:r>
            <w:proofErr w:type="spellStart"/>
            <w:r>
              <w:rPr>
                <w:rFonts w:ascii="Times New Roman" w:hAnsi="Times New Roman" w:cs="Times New Roman"/>
                <w:sz w:val="24"/>
                <w:szCs w:val="24"/>
                <w:lang w:val="en-US"/>
              </w:rPr>
              <w:t>funct</w:t>
            </w:r>
            <w:proofErr w:type="spellEnd"/>
            <w:r>
              <w:rPr>
                <w:rFonts w:ascii="Times New Roman" w:hAnsi="Times New Roman" w:cs="Times New Roman"/>
                <w:sz w:val="24"/>
                <w:szCs w:val="24"/>
                <w:lang w:val="en-US"/>
              </w:rPr>
              <w:t xml:space="preserve">. = Family functioning. </w:t>
            </w:r>
            <w:r w:rsidR="00F35430">
              <w:rPr>
                <w:rFonts w:ascii="Times New Roman" w:hAnsi="Times New Roman" w:cs="Times New Roman"/>
                <w:sz w:val="24"/>
                <w:szCs w:val="24"/>
                <w:lang w:val="en-US"/>
              </w:rPr>
              <w:t>Differentiation</w:t>
            </w:r>
            <w:r w:rsidRPr="00D54DC6">
              <w:rPr>
                <w:rFonts w:ascii="Times New Roman" w:hAnsi="Times New Roman" w:cs="Times New Roman"/>
                <w:sz w:val="24"/>
                <w:szCs w:val="24"/>
                <w:lang w:val="en-US"/>
              </w:rPr>
              <w:t xml:space="preserve"> = Differentiation of </w:t>
            </w:r>
            <w:r w:rsidR="00F35430">
              <w:rPr>
                <w:rFonts w:ascii="Times New Roman" w:hAnsi="Times New Roman" w:cs="Times New Roman"/>
                <w:sz w:val="24"/>
                <w:szCs w:val="24"/>
                <w:lang w:val="en-US"/>
              </w:rPr>
              <w:t>s</w:t>
            </w:r>
            <w:r w:rsidRPr="00D54DC6">
              <w:rPr>
                <w:rFonts w:ascii="Times New Roman" w:hAnsi="Times New Roman" w:cs="Times New Roman"/>
                <w:sz w:val="24"/>
                <w:szCs w:val="24"/>
                <w:lang w:val="en-US"/>
              </w:rPr>
              <w:t xml:space="preserve">elf; ER = Emotional reactivity; EC = Emotional cutoff; FO = Fusion with others; DO = Dominance </w:t>
            </w:r>
            <w:r w:rsidRPr="00044C8C">
              <w:rPr>
                <w:rFonts w:ascii="Times New Roman" w:hAnsi="Times New Roman" w:cs="Times New Roman"/>
                <w:sz w:val="24"/>
                <w:szCs w:val="24"/>
                <w:lang w:val="en-US"/>
              </w:rPr>
              <w:t>over others.</w:t>
            </w:r>
          </w:p>
          <w:p w14:paraId="61C4BC8E" w14:textId="77777777" w:rsidR="007D1D91" w:rsidRPr="00D54DC6" w:rsidRDefault="007D1D91" w:rsidP="007D1D91">
            <w:pPr>
              <w:spacing w:line="480" w:lineRule="auto"/>
              <w:rPr>
                <w:rFonts w:ascii="Times New Roman" w:hAnsi="Times New Roman" w:cs="Times New Roman"/>
                <w:sz w:val="24"/>
                <w:szCs w:val="24"/>
                <w:lang w:val="en-US"/>
              </w:rPr>
            </w:pPr>
          </w:p>
        </w:tc>
      </w:tr>
    </w:tbl>
    <w:p w14:paraId="5297C7A0" w14:textId="77777777" w:rsidR="00E66280" w:rsidRPr="00540AA4" w:rsidRDefault="00E66280" w:rsidP="00E71ABB">
      <w:pPr>
        <w:spacing w:after="0" w:line="480" w:lineRule="auto"/>
        <w:jc w:val="center"/>
        <w:outlineLvl w:val="0"/>
        <w:rPr>
          <w:rFonts w:ascii="Times New Roman" w:hAnsi="Times New Roman" w:cs="Times New Roman"/>
          <w:b/>
          <w:sz w:val="24"/>
          <w:szCs w:val="24"/>
          <w:lang w:val="en-GB"/>
        </w:rPr>
      </w:pPr>
      <w:r w:rsidRPr="00540AA4">
        <w:rPr>
          <w:rFonts w:ascii="Times New Roman" w:hAnsi="Times New Roman" w:cs="Times New Roman"/>
          <w:b/>
          <w:sz w:val="24"/>
          <w:szCs w:val="24"/>
          <w:lang w:val="en-GB"/>
        </w:rPr>
        <w:t>Discussion</w:t>
      </w:r>
    </w:p>
    <w:p w14:paraId="23D21C92" w14:textId="4DB8B1A6" w:rsidR="00E66280" w:rsidRPr="00540AA4" w:rsidRDefault="00E66280" w:rsidP="00E71ABB">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 xml:space="preserve">This study examined how early adoption-related factors (age at adoption and time in institutional care), adoptive family functioning, and differentiation of </w:t>
      </w:r>
      <w:proofErr w:type="spellStart"/>
      <w:r w:rsidRPr="00540AA4">
        <w:rPr>
          <w:rFonts w:ascii="Times New Roman" w:hAnsi="Times New Roman" w:cs="Times New Roman"/>
          <w:bCs/>
          <w:sz w:val="24"/>
          <w:szCs w:val="24"/>
          <w:lang w:val="en-GB"/>
        </w:rPr>
        <w:t>self relate</w:t>
      </w:r>
      <w:proofErr w:type="spellEnd"/>
      <w:r w:rsidRPr="00540AA4">
        <w:rPr>
          <w:rFonts w:ascii="Times New Roman" w:hAnsi="Times New Roman" w:cs="Times New Roman"/>
          <w:bCs/>
          <w:sz w:val="24"/>
          <w:szCs w:val="24"/>
          <w:lang w:val="en-GB"/>
        </w:rPr>
        <w:t xml:space="preserve"> to adult romantic attachment among adults adopted in Spain. Overall, the findings point to both enduring effects of early adversity and the relevance of later relational and regulatory processes for attachment in adulthood.</w:t>
      </w:r>
      <w:r w:rsidR="002231F8" w:rsidRPr="00540AA4">
        <w:rPr>
          <w:rFonts w:ascii="Times New Roman" w:hAnsi="Times New Roman" w:cs="Times New Roman"/>
          <w:bCs/>
          <w:sz w:val="24"/>
          <w:szCs w:val="24"/>
          <w:lang w:val="en-GB"/>
        </w:rPr>
        <w:t xml:space="preserve"> Importantly, the hierarchical regression analyses suggest that these influences operate at different levels of proximity, with differentiation of </w:t>
      </w:r>
      <w:proofErr w:type="spellStart"/>
      <w:r w:rsidR="002231F8" w:rsidRPr="00540AA4">
        <w:rPr>
          <w:rFonts w:ascii="Times New Roman" w:hAnsi="Times New Roman" w:cs="Times New Roman"/>
          <w:bCs/>
          <w:sz w:val="24"/>
          <w:szCs w:val="24"/>
          <w:lang w:val="en-GB"/>
        </w:rPr>
        <w:t>self emerging</w:t>
      </w:r>
      <w:proofErr w:type="spellEnd"/>
      <w:r w:rsidR="002231F8" w:rsidRPr="00540AA4">
        <w:rPr>
          <w:rFonts w:ascii="Times New Roman" w:hAnsi="Times New Roman" w:cs="Times New Roman"/>
          <w:bCs/>
          <w:sz w:val="24"/>
          <w:szCs w:val="24"/>
          <w:lang w:val="en-GB"/>
        </w:rPr>
        <w:t xml:space="preserve"> as a particularly central proximal process.</w:t>
      </w:r>
    </w:p>
    <w:p w14:paraId="4F3C22FF" w14:textId="25C0F6D7" w:rsidR="00E0449B" w:rsidRPr="00540AA4" w:rsidRDefault="00BE0AE0" w:rsidP="00E0449B">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Regarding early adoption-related experiences</w:t>
      </w:r>
      <w:r w:rsidR="00291E65" w:rsidRPr="00540AA4">
        <w:rPr>
          <w:rFonts w:ascii="Times New Roman" w:hAnsi="Times New Roman" w:cs="Times New Roman"/>
          <w:bCs/>
          <w:sz w:val="24"/>
          <w:szCs w:val="24"/>
          <w:lang w:val="en-GB"/>
        </w:rPr>
        <w:t xml:space="preserve">, older age at adoption was associated with higher attachment avoidance. </w:t>
      </w:r>
      <w:r w:rsidR="00601D77" w:rsidRPr="00540AA4">
        <w:rPr>
          <w:rFonts w:ascii="Times New Roman" w:hAnsi="Times New Roman" w:cs="Times New Roman"/>
          <w:bCs/>
          <w:sz w:val="24"/>
          <w:szCs w:val="24"/>
          <w:lang w:val="en-GB"/>
        </w:rPr>
        <w:t>However, t</w:t>
      </w:r>
      <w:r w:rsidR="00291E65" w:rsidRPr="00540AA4">
        <w:rPr>
          <w:rFonts w:ascii="Times New Roman" w:hAnsi="Times New Roman" w:cs="Times New Roman"/>
          <w:bCs/>
          <w:sz w:val="24"/>
          <w:szCs w:val="24"/>
          <w:lang w:val="en-GB"/>
        </w:rPr>
        <w:t>ime spent in institutional</w:t>
      </w:r>
      <w:r w:rsidR="00540AA4" w:rsidRPr="00540AA4">
        <w:rPr>
          <w:rFonts w:ascii="Times New Roman" w:hAnsi="Times New Roman" w:cs="Times New Roman"/>
          <w:bCs/>
          <w:sz w:val="24"/>
          <w:szCs w:val="24"/>
          <w:lang w:val="en-GB"/>
        </w:rPr>
        <w:t xml:space="preserve"> care</w:t>
      </w:r>
      <w:r w:rsidR="00291E65" w:rsidRPr="00540AA4">
        <w:rPr>
          <w:rFonts w:ascii="Times New Roman" w:hAnsi="Times New Roman" w:cs="Times New Roman"/>
          <w:bCs/>
          <w:sz w:val="24"/>
          <w:szCs w:val="24"/>
          <w:lang w:val="en-GB"/>
        </w:rPr>
        <w:t xml:space="preserve"> </w:t>
      </w:r>
      <w:r w:rsidR="00601D77" w:rsidRPr="00540AA4">
        <w:rPr>
          <w:rFonts w:ascii="Times New Roman" w:hAnsi="Times New Roman" w:cs="Times New Roman"/>
          <w:bCs/>
          <w:sz w:val="24"/>
          <w:szCs w:val="24"/>
          <w:lang w:val="en-GB"/>
        </w:rPr>
        <w:t>was not observed associated</w:t>
      </w:r>
      <w:r w:rsidR="00291E65" w:rsidRPr="00540AA4">
        <w:rPr>
          <w:rFonts w:ascii="Times New Roman" w:hAnsi="Times New Roman" w:cs="Times New Roman"/>
          <w:bCs/>
          <w:sz w:val="24"/>
          <w:szCs w:val="24"/>
          <w:lang w:val="en-GB"/>
        </w:rPr>
        <w:t xml:space="preserve"> with avoidance</w:t>
      </w:r>
      <w:r w:rsidR="00601D77" w:rsidRPr="00540AA4">
        <w:rPr>
          <w:rFonts w:ascii="Times New Roman" w:hAnsi="Times New Roman" w:cs="Times New Roman"/>
          <w:bCs/>
          <w:sz w:val="24"/>
          <w:szCs w:val="24"/>
          <w:lang w:val="en-GB"/>
        </w:rPr>
        <w:t>.</w:t>
      </w:r>
      <w:r w:rsidR="00291E65" w:rsidRPr="00540AA4">
        <w:rPr>
          <w:rFonts w:ascii="Times New Roman" w:hAnsi="Times New Roman" w:cs="Times New Roman"/>
          <w:bCs/>
          <w:sz w:val="24"/>
          <w:szCs w:val="24"/>
          <w:lang w:val="en-GB"/>
        </w:rPr>
        <w:t xml:space="preserve"> </w:t>
      </w:r>
      <w:r w:rsidRPr="00540AA4">
        <w:rPr>
          <w:rFonts w:ascii="Times New Roman" w:hAnsi="Times New Roman" w:cs="Times New Roman"/>
          <w:bCs/>
          <w:sz w:val="24"/>
          <w:szCs w:val="24"/>
          <w:lang w:val="en-GB"/>
        </w:rPr>
        <w:t xml:space="preserve">This interpretation is consistent with prior studies linking later adoption to greater emotional distance, interpersonal mistrust and weaker attachment-related bonds (Dekker et al., 2016; Hawk &amp; McCall, 2010; Howe &amp; Feast, 2000; Oliver &amp; Berástegui, 2023). </w:t>
      </w:r>
      <w:r w:rsidR="00291E65" w:rsidRPr="00540AA4">
        <w:rPr>
          <w:rFonts w:ascii="Times New Roman" w:hAnsi="Times New Roman" w:cs="Times New Roman"/>
          <w:bCs/>
          <w:sz w:val="24"/>
          <w:szCs w:val="24"/>
          <w:lang w:val="en-GB"/>
        </w:rPr>
        <w:t>Avoidant patterns may reflect learned self-reliance and emotional distancing that develop in response to early caregiving instability or deprivation and that can later be reactivated when adult relationships require greater closeness and dependence</w:t>
      </w:r>
      <w:r w:rsidR="00E0449B" w:rsidRPr="00540AA4">
        <w:rPr>
          <w:rFonts w:ascii="Times New Roman" w:hAnsi="Times New Roman" w:cs="Times New Roman"/>
          <w:bCs/>
          <w:sz w:val="24"/>
          <w:szCs w:val="24"/>
          <w:lang w:val="en-GB"/>
        </w:rPr>
        <w:t xml:space="preserve"> (Brodzinsky et al. 2011).</w:t>
      </w:r>
      <w:r w:rsidR="00291E65" w:rsidRPr="00540AA4">
        <w:rPr>
          <w:rFonts w:ascii="Times New Roman" w:hAnsi="Times New Roman" w:cs="Times New Roman"/>
          <w:bCs/>
          <w:sz w:val="24"/>
          <w:szCs w:val="24"/>
          <w:lang w:val="en-GB"/>
        </w:rPr>
        <w:t xml:space="preserve"> </w:t>
      </w:r>
    </w:p>
    <w:p w14:paraId="3B26FB4F" w14:textId="3135F53E" w:rsidR="00E66280" w:rsidRPr="00540AA4" w:rsidRDefault="00E66280" w:rsidP="00E71ABB">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lastRenderedPageBreak/>
        <w:t xml:space="preserve">By contrast, </w:t>
      </w:r>
      <w:r w:rsidR="00BE0AE0" w:rsidRPr="00540AA4">
        <w:rPr>
          <w:rFonts w:ascii="Times New Roman" w:hAnsi="Times New Roman" w:cs="Times New Roman"/>
          <w:bCs/>
          <w:sz w:val="24"/>
          <w:szCs w:val="24"/>
          <w:lang w:val="en-GB"/>
        </w:rPr>
        <w:t xml:space="preserve">neither age at adoption nor time in institutional care was associated with attachment anxiety. </w:t>
      </w:r>
      <w:r w:rsidRPr="00540AA4">
        <w:rPr>
          <w:rFonts w:ascii="Times New Roman" w:hAnsi="Times New Roman" w:cs="Times New Roman"/>
          <w:bCs/>
          <w:sz w:val="24"/>
          <w:szCs w:val="24"/>
          <w:lang w:val="en-GB"/>
        </w:rPr>
        <w:t>One plausible explanation is that anxiety may be more sensitive to current relational contingencies and ongoing emotion regulation demands, whereas avoidance may be more directly shaped by early experiences of discontinuity and deprivation</w:t>
      </w:r>
      <w:r w:rsidR="00E0449B" w:rsidRPr="00540AA4">
        <w:rPr>
          <w:rFonts w:ascii="Times New Roman" w:hAnsi="Times New Roman" w:cs="Times New Roman"/>
          <w:bCs/>
          <w:sz w:val="24"/>
          <w:szCs w:val="24"/>
          <w:lang w:val="en-GB"/>
        </w:rPr>
        <w:t xml:space="preserve"> (Fraley &amp; Shaver, 2000; </w:t>
      </w:r>
      <w:proofErr w:type="spellStart"/>
      <w:r w:rsidR="00E0449B" w:rsidRPr="00540AA4">
        <w:rPr>
          <w:rFonts w:ascii="Times New Roman" w:hAnsi="Times New Roman" w:cs="Times New Roman"/>
          <w:bCs/>
          <w:sz w:val="24"/>
          <w:szCs w:val="24"/>
          <w:lang w:val="en-GB"/>
        </w:rPr>
        <w:t>Mikulincer</w:t>
      </w:r>
      <w:proofErr w:type="spellEnd"/>
      <w:r w:rsidR="00E0449B" w:rsidRPr="00540AA4">
        <w:rPr>
          <w:rFonts w:ascii="Times New Roman" w:hAnsi="Times New Roman" w:cs="Times New Roman"/>
          <w:bCs/>
          <w:sz w:val="24"/>
          <w:szCs w:val="24"/>
          <w:lang w:val="en-GB"/>
        </w:rPr>
        <w:t xml:space="preserve"> &amp; Shaver, 2007)</w:t>
      </w:r>
      <w:r w:rsidRPr="00540AA4">
        <w:rPr>
          <w:rFonts w:ascii="Times New Roman" w:hAnsi="Times New Roman" w:cs="Times New Roman"/>
          <w:bCs/>
          <w:sz w:val="24"/>
          <w:szCs w:val="24"/>
          <w:lang w:val="en-GB"/>
        </w:rPr>
        <w:t xml:space="preserve">. </w:t>
      </w:r>
      <w:r w:rsidR="00BE0AE0" w:rsidRPr="00540AA4">
        <w:rPr>
          <w:rFonts w:ascii="Times New Roman" w:hAnsi="Times New Roman" w:cs="Times New Roman"/>
          <w:bCs/>
          <w:sz w:val="24"/>
          <w:szCs w:val="24"/>
          <w:lang w:val="en-GB"/>
        </w:rPr>
        <w:t>Alternatively, the absence of significant associations with anxiety may reflect limited statistical power. Longitudinal studies with larger samples are needed to clarify how early adoption-related experiences differentially shape the development of attachment anxiety and avoidance across the life span.</w:t>
      </w:r>
    </w:p>
    <w:p w14:paraId="47BFEFE3" w14:textId="46B0708C" w:rsidR="00033F9D" w:rsidRPr="00540AA4" w:rsidRDefault="00BE0AE0" w:rsidP="00BE2E5D">
      <w:pPr>
        <w:spacing w:after="0" w:line="480" w:lineRule="auto"/>
        <w:ind w:firstLine="708"/>
        <w:jc w:val="both"/>
        <w:rPr>
          <w:rFonts w:ascii="Times New Roman" w:hAnsi="Times New Roman" w:cs="Times New Roman"/>
          <w:sz w:val="24"/>
          <w:szCs w:val="24"/>
          <w:lang w:val="en-GB"/>
        </w:rPr>
      </w:pPr>
      <w:r w:rsidRPr="00540AA4">
        <w:rPr>
          <w:rFonts w:ascii="Times New Roman" w:hAnsi="Times New Roman" w:cs="Times New Roman"/>
          <w:sz w:val="24"/>
          <w:szCs w:val="24"/>
          <w:lang w:val="en-GB"/>
        </w:rPr>
        <w:t>Taken together, these findings suggest that age at adoption is particularly relevant to later avoidant attachment patterns</w:t>
      </w:r>
      <w:r w:rsidR="00033F9D" w:rsidRPr="00540AA4">
        <w:rPr>
          <w:rFonts w:ascii="Times New Roman" w:hAnsi="Times New Roman" w:cs="Times New Roman"/>
          <w:sz w:val="24"/>
          <w:szCs w:val="24"/>
          <w:lang w:val="en-GB"/>
        </w:rPr>
        <w:t xml:space="preserve">. </w:t>
      </w:r>
      <w:r w:rsidR="00BE2E5D" w:rsidRPr="00540AA4">
        <w:rPr>
          <w:rFonts w:ascii="Times New Roman" w:hAnsi="Times New Roman" w:cs="Times New Roman"/>
          <w:sz w:val="24"/>
          <w:szCs w:val="24"/>
          <w:lang w:val="en-GB"/>
        </w:rPr>
        <w:t xml:space="preserve">Children adopted later in life are likely to have been exposed to a greater number or longer duration of adverse caregiving experiences, and to have developed more consolidated attachment representations prior to placement </w:t>
      </w:r>
      <w:r w:rsidR="00033F9D" w:rsidRPr="00540AA4">
        <w:rPr>
          <w:rFonts w:ascii="Times New Roman" w:hAnsi="Times New Roman" w:cs="Times New Roman"/>
          <w:sz w:val="24"/>
          <w:szCs w:val="24"/>
          <w:lang w:val="en-GB"/>
        </w:rPr>
        <w:t>(</w:t>
      </w:r>
      <w:r w:rsidR="00BE2E5D" w:rsidRPr="00540AA4">
        <w:rPr>
          <w:rFonts w:ascii="Times New Roman" w:hAnsi="Times New Roman" w:cs="Times New Roman"/>
          <w:sz w:val="24"/>
          <w:szCs w:val="24"/>
          <w:lang w:val="en-GB"/>
        </w:rPr>
        <w:t xml:space="preserve">Ainsworth et al., 1978; </w:t>
      </w:r>
      <w:r w:rsidR="00033F9D" w:rsidRPr="00540AA4">
        <w:rPr>
          <w:rFonts w:ascii="Times New Roman" w:hAnsi="Times New Roman" w:cs="Times New Roman"/>
          <w:sz w:val="24"/>
          <w:szCs w:val="24"/>
          <w:lang w:val="en-GB"/>
        </w:rPr>
        <w:t xml:space="preserve">Bowlby, 1973). </w:t>
      </w:r>
      <w:r w:rsidR="00BE2E5D" w:rsidRPr="00540AA4">
        <w:rPr>
          <w:rFonts w:ascii="Times New Roman" w:hAnsi="Times New Roman" w:cs="Times New Roman"/>
          <w:sz w:val="24"/>
          <w:szCs w:val="24"/>
          <w:lang w:val="en-GB"/>
        </w:rPr>
        <w:t xml:space="preserve">Consequently, the effects of later adoption may extend well into adulthood, influencing how adopted individuals form and maintain intimate bonds with romantic partners. These results are consistent with core assumptions of Attachment Theory, which posit that disruptions in early caregiving relationships beyond sensitive periods are associated with negative internal working models of the self and others and with maladaptive attachment strategies </w:t>
      </w:r>
      <w:r w:rsidR="00033F9D" w:rsidRPr="00540AA4">
        <w:rPr>
          <w:rFonts w:ascii="Times New Roman" w:hAnsi="Times New Roman" w:cs="Times New Roman"/>
          <w:sz w:val="24"/>
          <w:szCs w:val="24"/>
          <w:lang w:val="en-GB"/>
        </w:rPr>
        <w:t>(</w:t>
      </w:r>
      <w:r w:rsidR="00BE2E5D" w:rsidRPr="00540AA4">
        <w:rPr>
          <w:rFonts w:ascii="Times New Roman" w:hAnsi="Times New Roman" w:cs="Times New Roman"/>
          <w:sz w:val="24"/>
          <w:szCs w:val="24"/>
          <w:lang w:val="en-GB"/>
        </w:rPr>
        <w:t>Ainsworth &amp; Bell, 1970; Bowlby, 1969, 1973; Bretherton &amp; Munholland, 2008</w:t>
      </w:r>
      <w:r w:rsidR="00033F9D" w:rsidRPr="00540AA4">
        <w:rPr>
          <w:rFonts w:ascii="Times New Roman" w:hAnsi="Times New Roman" w:cs="Times New Roman"/>
          <w:sz w:val="24"/>
          <w:szCs w:val="24"/>
          <w:lang w:val="en-GB"/>
        </w:rPr>
        <w:t xml:space="preserve">). </w:t>
      </w:r>
      <w:r w:rsidR="00BE2E5D" w:rsidRPr="00540AA4">
        <w:rPr>
          <w:rFonts w:ascii="Times New Roman" w:hAnsi="Times New Roman" w:cs="Times New Roman"/>
          <w:sz w:val="24"/>
          <w:szCs w:val="24"/>
          <w:lang w:val="en-GB"/>
        </w:rPr>
        <w:t xml:space="preserve">Moreover, the relative stability of internal working models over time may explain how early attachment-related experiences are carried forward into adult romantic relationships (Ainsworth, 1989; Bartholomew &amp; Horowitz, 1991; </w:t>
      </w:r>
      <w:r w:rsidR="00F96F3E" w:rsidRPr="00540AA4">
        <w:rPr>
          <w:rFonts w:ascii="Times New Roman" w:hAnsi="Times New Roman" w:cs="Times New Roman"/>
          <w:sz w:val="24"/>
          <w:szCs w:val="24"/>
          <w:lang w:val="en-GB"/>
        </w:rPr>
        <w:t xml:space="preserve">Bretherton, 1985; </w:t>
      </w:r>
      <w:r w:rsidR="00BE2E5D" w:rsidRPr="00540AA4">
        <w:rPr>
          <w:rFonts w:ascii="Times New Roman" w:hAnsi="Times New Roman" w:cs="Times New Roman"/>
          <w:sz w:val="24"/>
          <w:szCs w:val="24"/>
          <w:lang w:val="en-GB"/>
        </w:rPr>
        <w:t>Brennan, Clark, and Shaver, 1998).</w:t>
      </w:r>
    </w:p>
    <w:p w14:paraId="624F9027" w14:textId="7780E5E8" w:rsidR="00906010" w:rsidRPr="00540AA4" w:rsidRDefault="00F96F3E" w:rsidP="00906010">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 xml:space="preserve">At the family level, </w:t>
      </w:r>
      <w:r w:rsidR="00E66280" w:rsidRPr="00540AA4">
        <w:rPr>
          <w:rFonts w:ascii="Times New Roman" w:hAnsi="Times New Roman" w:cs="Times New Roman"/>
          <w:bCs/>
          <w:sz w:val="24"/>
          <w:szCs w:val="24"/>
          <w:lang w:val="en-GB"/>
        </w:rPr>
        <w:t xml:space="preserve">better adoptive family functioning, </w:t>
      </w:r>
      <w:r w:rsidRPr="00540AA4">
        <w:rPr>
          <w:rFonts w:ascii="Times New Roman" w:hAnsi="Times New Roman" w:cs="Times New Roman"/>
          <w:bCs/>
          <w:sz w:val="24"/>
          <w:szCs w:val="24"/>
          <w:lang w:val="en-GB"/>
        </w:rPr>
        <w:t>particularly higher</w:t>
      </w:r>
      <w:r w:rsidR="00E66280" w:rsidRPr="00540AA4">
        <w:rPr>
          <w:rFonts w:ascii="Times New Roman" w:hAnsi="Times New Roman" w:cs="Times New Roman"/>
          <w:bCs/>
          <w:sz w:val="24"/>
          <w:szCs w:val="24"/>
          <w:lang w:val="en-GB"/>
        </w:rPr>
        <w:t xml:space="preserve"> cohesion, was </w:t>
      </w:r>
      <w:r w:rsidRPr="00540AA4">
        <w:rPr>
          <w:rFonts w:ascii="Times New Roman" w:hAnsi="Times New Roman" w:cs="Times New Roman"/>
          <w:bCs/>
          <w:sz w:val="24"/>
          <w:szCs w:val="24"/>
          <w:lang w:val="en-GB"/>
        </w:rPr>
        <w:t>associated</w:t>
      </w:r>
      <w:r w:rsidR="00E66280" w:rsidRPr="00540AA4">
        <w:rPr>
          <w:rFonts w:ascii="Times New Roman" w:hAnsi="Times New Roman" w:cs="Times New Roman"/>
          <w:bCs/>
          <w:sz w:val="24"/>
          <w:szCs w:val="24"/>
          <w:lang w:val="en-GB"/>
        </w:rPr>
        <w:t xml:space="preserve"> to lower </w:t>
      </w:r>
      <w:r w:rsidR="0006468A" w:rsidRPr="00540AA4">
        <w:rPr>
          <w:rFonts w:ascii="Times New Roman" w:hAnsi="Times New Roman" w:cs="Times New Roman"/>
          <w:bCs/>
          <w:sz w:val="24"/>
          <w:szCs w:val="24"/>
          <w:lang w:val="en-GB"/>
        </w:rPr>
        <w:t xml:space="preserve">attachment </w:t>
      </w:r>
      <w:r w:rsidR="00E66280" w:rsidRPr="00540AA4">
        <w:rPr>
          <w:rFonts w:ascii="Times New Roman" w:hAnsi="Times New Roman" w:cs="Times New Roman"/>
          <w:bCs/>
          <w:sz w:val="24"/>
          <w:szCs w:val="24"/>
          <w:lang w:val="en-GB"/>
        </w:rPr>
        <w:t xml:space="preserve">anxiety. Cohesive and </w:t>
      </w:r>
      <w:r w:rsidRPr="00540AA4">
        <w:rPr>
          <w:rFonts w:ascii="Times New Roman" w:hAnsi="Times New Roman" w:cs="Times New Roman"/>
          <w:bCs/>
          <w:sz w:val="24"/>
          <w:szCs w:val="24"/>
          <w:lang w:val="en-GB"/>
        </w:rPr>
        <w:t xml:space="preserve">emotionally </w:t>
      </w:r>
      <w:r w:rsidRPr="00540AA4">
        <w:rPr>
          <w:rFonts w:ascii="Times New Roman" w:hAnsi="Times New Roman" w:cs="Times New Roman"/>
          <w:bCs/>
          <w:sz w:val="24"/>
          <w:szCs w:val="24"/>
          <w:lang w:val="en-GB"/>
        </w:rPr>
        <w:lastRenderedPageBreak/>
        <w:t>connected family</w:t>
      </w:r>
      <w:r w:rsidR="00E66280" w:rsidRPr="00540AA4">
        <w:rPr>
          <w:rFonts w:ascii="Times New Roman" w:hAnsi="Times New Roman" w:cs="Times New Roman"/>
          <w:bCs/>
          <w:sz w:val="24"/>
          <w:szCs w:val="24"/>
          <w:lang w:val="en-GB"/>
        </w:rPr>
        <w:t xml:space="preserve"> environments may provide a stable base that reduces fears of rejection and promotes expectations of responsiveness, which can </w:t>
      </w:r>
      <w:r w:rsidRPr="00540AA4">
        <w:rPr>
          <w:rFonts w:ascii="Times New Roman" w:hAnsi="Times New Roman" w:cs="Times New Roman"/>
          <w:bCs/>
          <w:sz w:val="24"/>
          <w:szCs w:val="24"/>
          <w:lang w:val="en-GB"/>
        </w:rPr>
        <w:t xml:space="preserve">later </w:t>
      </w:r>
      <w:r w:rsidR="00E66280" w:rsidRPr="00540AA4">
        <w:rPr>
          <w:rFonts w:ascii="Times New Roman" w:hAnsi="Times New Roman" w:cs="Times New Roman"/>
          <w:bCs/>
          <w:sz w:val="24"/>
          <w:szCs w:val="24"/>
          <w:lang w:val="en-GB"/>
        </w:rPr>
        <w:t>be generalized to later intimate relationships (Olson et al., 1983).</w:t>
      </w:r>
      <w:r w:rsidR="002231F8" w:rsidRPr="00540AA4">
        <w:rPr>
          <w:rFonts w:ascii="Times New Roman" w:hAnsi="Times New Roman" w:cs="Times New Roman"/>
          <w:bCs/>
          <w:sz w:val="24"/>
          <w:szCs w:val="24"/>
          <w:lang w:val="en-GB"/>
        </w:rPr>
        <w:t xml:space="preserve"> </w:t>
      </w:r>
      <w:r w:rsidR="00540AA4" w:rsidRPr="00540AA4">
        <w:rPr>
          <w:rFonts w:ascii="Times New Roman" w:hAnsi="Times New Roman" w:cs="Times New Roman"/>
          <w:sz w:val="24"/>
          <w:szCs w:val="24"/>
          <w:lang w:val="en-GB"/>
        </w:rPr>
        <w:t>However, the hierarchical regression analyses revealed that while family functioning initially accounted for unique variance in attachment anxiety, it was never a significant predictor of attachment avoidance. This suggests that the influence of family functioning on anxiety may be partially indirect or mediated through individual regulatory capacities, whereas its role in avoidance appears negligible.</w:t>
      </w:r>
    </w:p>
    <w:p w14:paraId="5887B660" w14:textId="2700304F" w:rsidR="00540AA4" w:rsidRPr="00540AA4" w:rsidRDefault="00F96F3E" w:rsidP="00906010">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Previous research with adoptive families has shown that higher levels of cohesion and adaptability are linked to better psychological adjustment and to closer yet more autonomous interpersonal relationships in adopted children, adolescents, and adults (</w:t>
      </w:r>
      <w:r w:rsidR="00EB2E68" w:rsidRPr="00540AA4">
        <w:rPr>
          <w:rFonts w:ascii="Times New Roman" w:hAnsi="Times New Roman" w:cs="Times New Roman"/>
          <w:sz w:val="24"/>
          <w:szCs w:val="24"/>
          <w:lang w:val="en-GB"/>
        </w:rPr>
        <w:t xml:space="preserve">Feeney et al., 2007; </w:t>
      </w:r>
      <w:r w:rsidRPr="00540AA4">
        <w:rPr>
          <w:rFonts w:ascii="Times New Roman" w:hAnsi="Times New Roman" w:cs="Times New Roman"/>
          <w:bCs/>
          <w:sz w:val="24"/>
          <w:szCs w:val="24"/>
          <w:lang w:val="en-GB"/>
        </w:rPr>
        <w:t xml:space="preserve">Kohler et al., 2002; Oliver &amp; Berástegui, 2023; Rushton et al., 2013; Sánchez-Sandoval et al., 2012). </w:t>
      </w:r>
      <w:r w:rsidR="00540AA4" w:rsidRPr="00540AA4">
        <w:rPr>
          <w:rFonts w:ascii="Times New Roman" w:hAnsi="Times New Roman" w:cs="Times New Roman"/>
          <w:bCs/>
          <w:sz w:val="24"/>
          <w:szCs w:val="24"/>
          <w:lang w:val="en-GB"/>
        </w:rPr>
        <w:t>From a developmental perspective, these findings suggest that family functioning may constitute a contextual condition that supports the development of differentiation of self, which in turn has more direct implications for adult attachment. Pre- and post-adoption support services should emphasize fostering family cohesion and adaptability, providing additional support to families whose children show greater psychological vulnerability.</w:t>
      </w:r>
    </w:p>
    <w:p w14:paraId="73B9A42C" w14:textId="1AC65F29" w:rsidR="00F96F3E" w:rsidRPr="00540AA4" w:rsidRDefault="00F96F3E" w:rsidP="00906010">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Although the direction of effects cannot be established due to the cross-sectional design, a developmental perspective suggests that adoptive parents play a central role in shaping family functioning and supporting their children’s adjustment, beyond the difficulties adoptees may present</w:t>
      </w:r>
      <w:r w:rsidR="00F4068C" w:rsidRPr="00540AA4">
        <w:rPr>
          <w:rFonts w:ascii="Times New Roman" w:hAnsi="Times New Roman" w:cs="Times New Roman"/>
          <w:bCs/>
          <w:sz w:val="24"/>
          <w:szCs w:val="24"/>
          <w:lang w:val="en-GB"/>
        </w:rPr>
        <w:t xml:space="preserve"> (</w:t>
      </w:r>
      <w:r w:rsidR="00C72112" w:rsidRPr="00540AA4">
        <w:rPr>
          <w:rFonts w:ascii="Times New Roman" w:hAnsi="Times New Roman" w:cs="Times New Roman"/>
          <w:bCs/>
          <w:sz w:val="24"/>
          <w:szCs w:val="24"/>
          <w:lang w:val="en-GB"/>
        </w:rPr>
        <w:t xml:space="preserve">Berástegui, 2005; </w:t>
      </w:r>
      <w:r w:rsidR="00F4068C" w:rsidRPr="00540AA4">
        <w:rPr>
          <w:rFonts w:ascii="Times New Roman" w:hAnsi="Times New Roman" w:cs="Times New Roman"/>
          <w:bCs/>
          <w:sz w:val="24"/>
          <w:szCs w:val="24"/>
          <w:lang w:val="en-GB"/>
        </w:rPr>
        <w:t>Palacios &amp; Brodzinsky, 2010)</w:t>
      </w:r>
      <w:r w:rsidRPr="00540AA4">
        <w:rPr>
          <w:rFonts w:ascii="Times New Roman" w:hAnsi="Times New Roman" w:cs="Times New Roman"/>
          <w:bCs/>
          <w:sz w:val="24"/>
          <w:szCs w:val="24"/>
          <w:lang w:val="en-GB"/>
        </w:rPr>
        <w:t xml:space="preserve">. </w:t>
      </w:r>
      <w:r w:rsidR="00540AA4" w:rsidRPr="00540AA4">
        <w:rPr>
          <w:rFonts w:ascii="Times New Roman" w:hAnsi="Times New Roman" w:cs="Times New Roman"/>
          <w:bCs/>
          <w:sz w:val="24"/>
          <w:szCs w:val="24"/>
          <w:lang w:val="en-GB"/>
        </w:rPr>
        <w:t>This reinforces the idea that family functioning may facilitate the development of differentiation of self, which then has more proximal effects on adult attachment.</w:t>
      </w:r>
    </w:p>
    <w:p w14:paraId="0BB9A6AC" w14:textId="1F42FD44" w:rsidR="00E66280" w:rsidRPr="00540AA4" w:rsidRDefault="00DB256A" w:rsidP="00E71ABB">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lastRenderedPageBreak/>
        <w:t>On the other hand</w:t>
      </w:r>
      <w:r w:rsidR="00E66280" w:rsidRPr="00540AA4">
        <w:rPr>
          <w:rFonts w:ascii="Times New Roman" w:hAnsi="Times New Roman" w:cs="Times New Roman"/>
          <w:bCs/>
          <w:sz w:val="24"/>
          <w:szCs w:val="24"/>
          <w:lang w:val="en-GB"/>
        </w:rPr>
        <w:t xml:space="preserve">, differentiation of </w:t>
      </w:r>
      <w:proofErr w:type="spellStart"/>
      <w:r w:rsidR="00E66280" w:rsidRPr="00540AA4">
        <w:rPr>
          <w:rFonts w:ascii="Times New Roman" w:hAnsi="Times New Roman" w:cs="Times New Roman"/>
          <w:bCs/>
          <w:sz w:val="24"/>
          <w:szCs w:val="24"/>
          <w:lang w:val="en-GB"/>
        </w:rPr>
        <w:t>self showed</w:t>
      </w:r>
      <w:proofErr w:type="spellEnd"/>
      <w:r w:rsidR="00E66280" w:rsidRPr="00540AA4">
        <w:rPr>
          <w:rFonts w:ascii="Times New Roman" w:hAnsi="Times New Roman" w:cs="Times New Roman"/>
          <w:bCs/>
          <w:sz w:val="24"/>
          <w:szCs w:val="24"/>
          <w:lang w:val="en-GB"/>
        </w:rPr>
        <w:t xml:space="preserve"> the strongest and most consistent associations with adult attachment. Emotional reactivity was </w:t>
      </w:r>
      <w:r w:rsidR="00F4068C" w:rsidRPr="00540AA4">
        <w:rPr>
          <w:rFonts w:ascii="Times New Roman" w:hAnsi="Times New Roman" w:cs="Times New Roman"/>
          <w:bCs/>
          <w:sz w:val="24"/>
          <w:szCs w:val="24"/>
          <w:lang w:val="en-GB"/>
        </w:rPr>
        <w:t xml:space="preserve">strongly </w:t>
      </w:r>
      <w:r w:rsidR="00E66280" w:rsidRPr="00540AA4">
        <w:rPr>
          <w:rFonts w:ascii="Times New Roman" w:hAnsi="Times New Roman" w:cs="Times New Roman"/>
          <w:bCs/>
          <w:sz w:val="24"/>
          <w:szCs w:val="24"/>
          <w:lang w:val="en-GB"/>
        </w:rPr>
        <w:t xml:space="preserve">related to higher anxiety, whereas emotional cutoff was strongly associated with avoidance. </w:t>
      </w:r>
      <w:r w:rsidRPr="00540AA4">
        <w:rPr>
          <w:rFonts w:ascii="Times New Roman" w:hAnsi="Times New Roman" w:cs="Times New Roman"/>
          <w:bCs/>
          <w:sz w:val="24"/>
          <w:szCs w:val="24"/>
          <w:lang w:val="en-GB"/>
        </w:rPr>
        <w:t>Furthermore, r</w:t>
      </w:r>
      <w:r w:rsidR="00E66280" w:rsidRPr="00540AA4">
        <w:rPr>
          <w:rFonts w:ascii="Times New Roman" w:hAnsi="Times New Roman" w:cs="Times New Roman"/>
          <w:bCs/>
          <w:sz w:val="24"/>
          <w:szCs w:val="24"/>
          <w:lang w:val="en-GB"/>
        </w:rPr>
        <w:t xml:space="preserve">egression analyses converged with </w:t>
      </w:r>
      <w:r w:rsidR="00F4068C" w:rsidRPr="00540AA4">
        <w:rPr>
          <w:rFonts w:ascii="Times New Roman" w:hAnsi="Times New Roman" w:cs="Times New Roman"/>
          <w:bCs/>
          <w:sz w:val="24"/>
          <w:szCs w:val="24"/>
          <w:lang w:val="en-GB"/>
        </w:rPr>
        <w:t xml:space="preserve">the </w:t>
      </w:r>
      <w:r w:rsidR="00E66280" w:rsidRPr="00540AA4">
        <w:rPr>
          <w:rFonts w:ascii="Times New Roman" w:hAnsi="Times New Roman" w:cs="Times New Roman"/>
          <w:bCs/>
          <w:sz w:val="24"/>
          <w:szCs w:val="24"/>
          <w:lang w:val="en-GB"/>
        </w:rPr>
        <w:t xml:space="preserve">correlational results: when multiple differentiation dimensions were considered simultaneously, emotional reactivity uniquely predicted anxiety and emotional cutoff uniquely predicted avoidance. </w:t>
      </w:r>
      <w:r w:rsidRPr="00540AA4">
        <w:rPr>
          <w:rFonts w:ascii="Times New Roman" w:hAnsi="Times New Roman" w:cs="Times New Roman"/>
          <w:bCs/>
          <w:sz w:val="24"/>
          <w:szCs w:val="24"/>
          <w:lang w:val="en-GB"/>
        </w:rPr>
        <w:t>These results align with theoretical distinctions between hyperactivating and deactivating attachment strategies and broader emotion-regulation processes (</w:t>
      </w:r>
      <w:proofErr w:type="spellStart"/>
      <w:r w:rsidRPr="00540AA4">
        <w:rPr>
          <w:rFonts w:ascii="Times New Roman" w:hAnsi="Times New Roman" w:cs="Times New Roman"/>
          <w:bCs/>
          <w:sz w:val="24"/>
          <w:szCs w:val="24"/>
          <w:lang w:val="en-GB"/>
        </w:rPr>
        <w:t>Mikulincer</w:t>
      </w:r>
      <w:proofErr w:type="spellEnd"/>
      <w:r w:rsidRPr="00540AA4">
        <w:rPr>
          <w:rFonts w:ascii="Times New Roman" w:hAnsi="Times New Roman" w:cs="Times New Roman"/>
          <w:bCs/>
          <w:sz w:val="24"/>
          <w:szCs w:val="24"/>
          <w:lang w:val="en-GB"/>
        </w:rPr>
        <w:t xml:space="preserve"> &amp; Shaver, 2007).</w:t>
      </w:r>
    </w:p>
    <w:p w14:paraId="1BD94763" w14:textId="7BACC845" w:rsidR="00BB3367" w:rsidRPr="00540AA4" w:rsidRDefault="00540AA4" w:rsidP="00BB3367">
      <w:pPr>
        <w:spacing w:after="0" w:line="480" w:lineRule="auto"/>
        <w:ind w:firstLine="708"/>
        <w:jc w:val="both"/>
        <w:rPr>
          <w:rFonts w:ascii="Times New Roman" w:hAnsi="Times New Roman" w:cs="Times New Roman"/>
          <w:bCs/>
          <w:sz w:val="24"/>
          <w:szCs w:val="24"/>
          <w:lang w:val="en-GB"/>
        </w:rPr>
      </w:pPr>
      <w:r w:rsidRPr="00540AA4">
        <w:rPr>
          <w:rFonts w:ascii="Times New Roman" w:eastAsia="Times New Roman" w:hAnsi="Times New Roman" w:cs="Times New Roman"/>
          <w:sz w:val="24"/>
          <w:szCs w:val="24"/>
          <w:lang w:val="en-GB" w:eastAsia="es-ES"/>
        </w:rPr>
        <w:t xml:space="preserve">Crucially, the hierarchical regression analyses revealed that differentiation of </w:t>
      </w:r>
      <w:proofErr w:type="spellStart"/>
      <w:r w:rsidRPr="00540AA4">
        <w:rPr>
          <w:rFonts w:ascii="Times New Roman" w:eastAsia="Times New Roman" w:hAnsi="Times New Roman" w:cs="Times New Roman"/>
          <w:sz w:val="24"/>
          <w:szCs w:val="24"/>
          <w:lang w:val="en-GB" w:eastAsia="es-ES"/>
        </w:rPr>
        <w:t>self accounted</w:t>
      </w:r>
      <w:proofErr w:type="spellEnd"/>
      <w:r w:rsidRPr="00540AA4">
        <w:rPr>
          <w:rFonts w:ascii="Times New Roman" w:eastAsia="Times New Roman" w:hAnsi="Times New Roman" w:cs="Times New Roman"/>
          <w:sz w:val="24"/>
          <w:szCs w:val="24"/>
          <w:lang w:val="en-GB" w:eastAsia="es-ES"/>
        </w:rPr>
        <w:t xml:space="preserve"> for substantial incremental variance in both attachment anxiety and avoidance beyond early adoption-related variables and family functioning.</w:t>
      </w:r>
      <w:r w:rsidR="00923C8C">
        <w:rPr>
          <w:rFonts w:ascii="Times New Roman" w:eastAsia="Times New Roman" w:hAnsi="Times New Roman" w:cs="Times New Roman"/>
          <w:sz w:val="24"/>
          <w:szCs w:val="24"/>
          <w:lang w:val="en-GB" w:eastAsia="es-ES"/>
        </w:rPr>
        <w:t xml:space="preserve"> </w:t>
      </w:r>
      <w:r w:rsidR="00F4068C" w:rsidRPr="00540AA4">
        <w:rPr>
          <w:rFonts w:ascii="Times New Roman" w:eastAsia="Times New Roman" w:hAnsi="Times New Roman" w:cs="Times New Roman"/>
          <w:sz w:val="24"/>
          <w:szCs w:val="24"/>
          <w:lang w:val="en-GB" w:eastAsia="es-ES"/>
        </w:rPr>
        <w:t>T</w:t>
      </w:r>
      <w:r w:rsidR="00DB256A" w:rsidRPr="00540AA4">
        <w:rPr>
          <w:rFonts w:ascii="Times New Roman" w:eastAsia="Times New Roman" w:hAnsi="Times New Roman" w:cs="Times New Roman"/>
          <w:sz w:val="24"/>
          <w:szCs w:val="24"/>
          <w:lang w:val="en-GB" w:eastAsia="es-ES"/>
        </w:rPr>
        <w:t>hese findings should be interpreted as evidence of convergence between differentiation of self and adult attachment. Given the strong theoretical and empirical overlap between emotional reactivity and attachment anxiety, and between emotional cutoff and attachment avoidance, the regression models primarily index the degree to which both constructs capture shared regulatory processes</w:t>
      </w:r>
      <w:r w:rsidR="009E7223" w:rsidRPr="00540AA4">
        <w:rPr>
          <w:rFonts w:ascii="Times New Roman" w:eastAsia="Times New Roman" w:hAnsi="Times New Roman" w:cs="Times New Roman"/>
          <w:sz w:val="24"/>
          <w:szCs w:val="24"/>
          <w:lang w:val="en-GB" w:eastAsia="es-ES"/>
        </w:rPr>
        <w:t xml:space="preserve"> (Bowlby, 1969, 1973; Kerr &amp; Bowen, 1988)</w:t>
      </w:r>
      <w:r w:rsidR="00DB256A" w:rsidRPr="00540AA4">
        <w:rPr>
          <w:rFonts w:ascii="Times New Roman" w:eastAsia="Times New Roman" w:hAnsi="Times New Roman" w:cs="Times New Roman"/>
          <w:sz w:val="24"/>
          <w:szCs w:val="24"/>
          <w:lang w:val="en-GB" w:eastAsia="es-ES"/>
        </w:rPr>
        <w:t xml:space="preserve">. Prior studies have similarly documented strong associations between higher differentiation and more secure attachment, between emotional reactivity and anxiety, and between emotional cutoff and avoidance </w:t>
      </w:r>
      <w:r w:rsidR="00BB3367" w:rsidRPr="00540AA4">
        <w:rPr>
          <w:rFonts w:ascii="Times New Roman" w:eastAsia="Times New Roman" w:hAnsi="Times New Roman" w:cs="Times New Roman"/>
          <w:sz w:val="24"/>
          <w:szCs w:val="24"/>
          <w:lang w:val="en-GB" w:eastAsia="es-ES"/>
        </w:rPr>
        <w:t>(</w:t>
      </w:r>
      <w:proofErr w:type="spellStart"/>
      <w:r w:rsidR="00BB3367" w:rsidRPr="00540AA4">
        <w:rPr>
          <w:rFonts w:ascii="Times New Roman" w:eastAsia="Times New Roman" w:hAnsi="Times New Roman" w:cs="Times New Roman"/>
          <w:sz w:val="24"/>
          <w:szCs w:val="24"/>
          <w:lang w:val="en-GB" w:eastAsia="es-ES"/>
        </w:rPr>
        <w:t>Borondo</w:t>
      </w:r>
      <w:proofErr w:type="spellEnd"/>
      <w:r w:rsidR="00BB3367" w:rsidRPr="00540AA4">
        <w:rPr>
          <w:rFonts w:ascii="Times New Roman" w:eastAsia="Times New Roman" w:hAnsi="Times New Roman" w:cs="Times New Roman"/>
          <w:sz w:val="24"/>
          <w:szCs w:val="24"/>
          <w:lang w:val="en-GB" w:eastAsia="es-ES"/>
        </w:rPr>
        <w:t xml:space="preserve"> &amp; Oliver, 2021; </w:t>
      </w:r>
      <w:r w:rsidR="00B114CB" w:rsidRPr="00540AA4">
        <w:rPr>
          <w:rFonts w:ascii="Times New Roman" w:hAnsi="Times New Roman" w:cs="Times New Roman"/>
          <w:color w:val="000000" w:themeColor="text1"/>
          <w:sz w:val="24"/>
          <w:szCs w:val="24"/>
          <w:lang w:val="en-GB"/>
        </w:rPr>
        <w:t xml:space="preserve">Hainlen et al., 2016; </w:t>
      </w:r>
      <w:proofErr w:type="spellStart"/>
      <w:r w:rsidR="00BB3367" w:rsidRPr="00540AA4">
        <w:rPr>
          <w:rFonts w:ascii="Times New Roman" w:eastAsia="Times New Roman" w:hAnsi="Times New Roman" w:cs="Times New Roman"/>
          <w:sz w:val="24"/>
          <w:szCs w:val="24"/>
          <w:lang w:val="en-GB" w:eastAsia="es-ES"/>
        </w:rPr>
        <w:t>Lampis</w:t>
      </w:r>
      <w:proofErr w:type="spellEnd"/>
      <w:r w:rsidR="00BB3367" w:rsidRPr="00540AA4">
        <w:rPr>
          <w:rFonts w:ascii="Times New Roman" w:eastAsia="Times New Roman" w:hAnsi="Times New Roman" w:cs="Times New Roman"/>
          <w:sz w:val="24"/>
          <w:szCs w:val="24"/>
          <w:lang w:val="en-GB" w:eastAsia="es-ES"/>
        </w:rPr>
        <w:t xml:space="preserve"> &amp; Cataudella 2019; </w:t>
      </w:r>
      <w:r w:rsidR="00BB3367" w:rsidRPr="00540AA4">
        <w:rPr>
          <w:rFonts w:ascii="Times New Roman" w:hAnsi="Times New Roman" w:cs="Times New Roman"/>
          <w:color w:val="000000" w:themeColor="text1"/>
          <w:sz w:val="24"/>
          <w:szCs w:val="24"/>
          <w:lang w:val="en-GB"/>
        </w:rPr>
        <w:t xml:space="preserve">López-Vázquez &amp; Oliver, 2021; Peleg &amp; Yitzhak, 2011; </w:t>
      </w:r>
      <w:r w:rsidR="00BB3367" w:rsidRPr="00540AA4">
        <w:rPr>
          <w:rFonts w:ascii="Times New Roman" w:eastAsia="Times New Roman" w:hAnsi="Times New Roman" w:cs="Times New Roman"/>
          <w:sz w:val="24"/>
          <w:szCs w:val="24"/>
          <w:lang w:val="en-GB" w:eastAsia="es-ES"/>
        </w:rPr>
        <w:t xml:space="preserve">Rodrigues, 2016; Rodríguez-González et al., 2023; </w:t>
      </w:r>
      <w:r w:rsidR="00BB3367" w:rsidRPr="00540AA4">
        <w:rPr>
          <w:rFonts w:ascii="Times New Roman" w:hAnsi="Times New Roman" w:cs="Times New Roman"/>
          <w:color w:val="262626"/>
          <w:sz w:val="24"/>
          <w:szCs w:val="24"/>
          <w:lang w:val="en-GB"/>
        </w:rPr>
        <w:t xml:space="preserve">Ross et al., 2016; </w:t>
      </w:r>
      <w:r w:rsidR="009E7223" w:rsidRPr="00540AA4">
        <w:rPr>
          <w:rFonts w:ascii="Times New Roman" w:hAnsi="Times New Roman" w:cs="Times New Roman"/>
          <w:color w:val="262626"/>
          <w:sz w:val="24"/>
          <w:szCs w:val="24"/>
          <w:lang w:val="en-GB"/>
        </w:rPr>
        <w:t xml:space="preserve">Skowron &amp; Dendy, 2004; </w:t>
      </w:r>
      <w:r w:rsidR="00BB3367" w:rsidRPr="00540AA4">
        <w:rPr>
          <w:rFonts w:ascii="Times New Roman" w:eastAsia="Times New Roman" w:hAnsi="Times New Roman" w:cs="Times New Roman"/>
          <w:sz w:val="24"/>
          <w:szCs w:val="24"/>
          <w:lang w:val="en-GB" w:eastAsia="es-ES"/>
        </w:rPr>
        <w:t>Xu et al., 2026).</w:t>
      </w:r>
    </w:p>
    <w:p w14:paraId="40A6DA1B" w14:textId="748FB539" w:rsidR="003D2743" w:rsidRPr="00540AA4" w:rsidRDefault="003D2743" w:rsidP="00BB3367">
      <w:pPr>
        <w:spacing w:after="0" w:line="480" w:lineRule="auto"/>
        <w:ind w:firstLine="708"/>
        <w:jc w:val="both"/>
        <w:rPr>
          <w:rFonts w:ascii="Times New Roman" w:hAnsi="Times New Roman" w:cs="Times New Roman"/>
          <w:color w:val="000000" w:themeColor="text1"/>
          <w:sz w:val="24"/>
          <w:szCs w:val="24"/>
          <w:lang w:val="en-GB"/>
        </w:rPr>
      </w:pPr>
      <w:r w:rsidRPr="00540AA4">
        <w:rPr>
          <w:rFonts w:ascii="Times New Roman" w:hAnsi="Times New Roman" w:cs="Times New Roman"/>
          <w:bCs/>
          <w:sz w:val="24"/>
          <w:szCs w:val="24"/>
          <w:lang w:val="en-GB"/>
        </w:rPr>
        <w:t xml:space="preserve">These results reinforce the view that differentiation of self and adult attachment in romantic relationships are tightly intertwined constructs </w:t>
      </w:r>
      <w:r w:rsidR="00BB3367" w:rsidRPr="00540AA4">
        <w:rPr>
          <w:rFonts w:ascii="Times New Roman" w:hAnsi="Times New Roman" w:cs="Times New Roman"/>
          <w:color w:val="000000" w:themeColor="text1"/>
          <w:sz w:val="24"/>
          <w:szCs w:val="24"/>
          <w:lang w:val="en-GB"/>
        </w:rPr>
        <w:t>(</w:t>
      </w:r>
      <w:proofErr w:type="spellStart"/>
      <w:r w:rsidR="00C1223C" w:rsidRPr="00540AA4">
        <w:rPr>
          <w:rFonts w:ascii="Times New Roman" w:hAnsi="Times New Roman" w:cs="Times New Roman"/>
          <w:color w:val="000000" w:themeColor="text1"/>
          <w:sz w:val="24"/>
          <w:szCs w:val="24"/>
          <w:lang w:val="en-GB"/>
        </w:rPr>
        <w:t>Borondo</w:t>
      </w:r>
      <w:proofErr w:type="spellEnd"/>
      <w:r w:rsidR="00C1223C" w:rsidRPr="00540AA4">
        <w:rPr>
          <w:rFonts w:ascii="Times New Roman" w:hAnsi="Times New Roman" w:cs="Times New Roman"/>
          <w:color w:val="000000" w:themeColor="text1"/>
          <w:sz w:val="24"/>
          <w:szCs w:val="24"/>
          <w:lang w:val="en-GB"/>
        </w:rPr>
        <w:t xml:space="preserve"> &amp; Oliver, 2021; </w:t>
      </w:r>
      <w:r w:rsidR="00BB3367" w:rsidRPr="00540AA4">
        <w:rPr>
          <w:rFonts w:ascii="Times New Roman" w:hAnsi="Times New Roman" w:cs="Times New Roman"/>
          <w:color w:val="000000" w:themeColor="text1"/>
          <w:sz w:val="24"/>
          <w:szCs w:val="24"/>
          <w:lang w:val="en-GB"/>
        </w:rPr>
        <w:lastRenderedPageBreak/>
        <w:t xml:space="preserve">Hainlen et al., 2016; Xue et al., 2018). </w:t>
      </w:r>
      <w:r w:rsidR="00C1223C" w:rsidRPr="00540AA4">
        <w:rPr>
          <w:rFonts w:ascii="Times New Roman" w:hAnsi="Times New Roman" w:cs="Times New Roman"/>
          <w:color w:val="000000" w:themeColor="text1"/>
          <w:sz w:val="24"/>
          <w:szCs w:val="24"/>
          <w:lang w:val="en-GB"/>
        </w:rPr>
        <w:t>B</w:t>
      </w:r>
      <w:r w:rsidRPr="00540AA4">
        <w:rPr>
          <w:rFonts w:ascii="Times New Roman" w:hAnsi="Times New Roman" w:cs="Times New Roman"/>
          <w:bCs/>
          <w:color w:val="000000"/>
          <w:sz w:val="24"/>
          <w:szCs w:val="24"/>
          <w:lang w:val="en-GB"/>
        </w:rPr>
        <w:t xml:space="preserve">owen conceptualized differentiation as the degree to which individuals resolve emotional attachment to their family of origin </w:t>
      </w:r>
      <w:r w:rsidR="00BB3367" w:rsidRPr="00540AA4">
        <w:rPr>
          <w:rFonts w:ascii="Times New Roman" w:hAnsi="Times New Roman" w:cs="Times New Roman"/>
          <w:bCs/>
          <w:color w:val="000000"/>
          <w:sz w:val="24"/>
          <w:szCs w:val="24"/>
          <w:lang w:val="en-GB"/>
        </w:rPr>
        <w:t>(Kerr &amp; Bowen, 1988, p. 97).</w:t>
      </w:r>
      <w:r w:rsidR="00C1223C" w:rsidRPr="00540AA4">
        <w:rPr>
          <w:rFonts w:ascii="Times New Roman" w:hAnsi="Times New Roman" w:cs="Times New Roman"/>
          <w:bCs/>
          <w:color w:val="000000"/>
          <w:sz w:val="24"/>
          <w:szCs w:val="24"/>
          <w:lang w:val="en-GB"/>
        </w:rPr>
        <w:t xml:space="preserve"> I</w:t>
      </w:r>
      <w:r w:rsidRPr="00540AA4">
        <w:rPr>
          <w:rFonts w:ascii="Times New Roman" w:hAnsi="Times New Roman" w:cs="Times New Roman"/>
          <w:color w:val="000000" w:themeColor="text1"/>
          <w:sz w:val="24"/>
          <w:szCs w:val="24"/>
          <w:lang w:val="en-GB"/>
        </w:rPr>
        <w:t>n this sense, both differentiation and adult attachment reflect individuals’ capacities to regulate emotions, balance autonomy and intimacy, and maintain meaningful relationships under interpersonal stress</w:t>
      </w:r>
      <w:r w:rsidR="00C1223C" w:rsidRPr="00540AA4">
        <w:rPr>
          <w:rFonts w:ascii="Times New Roman" w:hAnsi="Times New Roman" w:cs="Times New Roman"/>
          <w:color w:val="000000" w:themeColor="text1"/>
          <w:sz w:val="24"/>
          <w:szCs w:val="24"/>
          <w:lang w:val="en-GB"/>
        </w:rPr>
        <w:t>, and b</w:t>
      </w:r>
      <w:r w:rsidRPr="00540AA4">
        <w:rPr>
          <w:rFonts w:ascii="Times New Roman" w:hAnsi="Times New Roman" w:cs="Times New Roman"/>
          <w:color w:val="000000" w:themeColor="text1"/>
          <w:sz w:val="24"/>
          <w:szCs w:val="24"/>
          <w:lang w:val="en-GB"/>
        </w:rPr>
        <w:t>oth are shaped by family relational quality and may show intergenerational continuity</w:t>
      </w:r>
      <w:r w:rsidR="00C1223C" w:rsidRPr="00540AA4">
        <w:rPr>
          <w:rFonts w:ascii="Times New Roman" w:hAnsi="Times New Roman" w:cs="Times New Roman"/>
          <w:color w:val="000000" w:themeColor="text1"/>
          <w:sz w:val="24"/>
          <w:szCs w:val="24"/>
          <w:lang w:val="en-GB"/>
        </w:rPr>
        <w:t xml:space="preserve"> (Bowlby, 1969; Kerr &amp; Bowen, 1988)</w:t>
      </w:r>
      <w:r w:rsidRPr="00540AA4">
        <w:rPr>
          <w:rFonts w:ascii="Times New Roman" w:hAnsi="Times New Roman" w:cs="Times New Roman"/>
          <w:color w:val="000000" w:themeColor="text1"/>
          <w:sz w:val="24"/>
          <w:szCs w:val="24"/>
          <w:lang w:val="en-GB"/>
        </w:rPr>
        <w:t>.</w:t>
      </w:r>
    </w:p>
    <w:p w14:paraId="3770FC16" w14:textId="24C94F18" w:rsidR="003D2743" w:rsidRPr="00540AA4" w:rsidRDefault="003D2743" w:rsidP="00BB3367">
      <w:pPr>
        <w:spacing w:after="0" w:line="480" w:lineRule="auto"/>
        <w:ind w:firstLine="708"/>
        <w:jc w:val="both"/>
        <w:rPr>
          <w:rFonts w:ascii="Times New Roman" w:hAnsi="Times New Roman" w:cs="Times New Roman"/>
          <w:bCs/>
          <w:color w:val="000000"/>
          <w:sz w:val="24"/>
          <w:szCs w:val="24"/>
          <w:lang w:val="en-GB"/>
        </w:rPr>
      </w:pPr>
      <w:r w:rsidRPr="00540AA4">
        <w:rPr>
          <w:rFonts w:ascii="Times New Roman" w:hAnsi="Times New Roman" w:cs="Times New Roman"/>
          <w:bCs/>
          <w:color w:val="000000"/>
          <w:sz w:val="24"/>
          <w:szCs w:val="24"/>
          <w:lang w:val="en-GB"/>
        </w:rPr>
        <w:t>This convergence has important clinical and research implications. Clinically, integrating attachment-informed and family-systems-informed approaches may be especially beneficial for adopted adults (</w:t>
      </w:r>
      <w:r w:rsidR="00C1223C" w:rsidRPr="00540AA4">
        <w:rPr>
          <w:rFonts w:ascii="Times New Roman" w:hAnsi="Times New Roman" w:cs="Times New Roman"/>
          <w:bCs/>
          <w:color w:val="000000"/>
          <w:sz w:val="24"/>
          <w:szCs w:val="24"/>
          <w:lang w:val="en-GB"/>
        </w:rPr>
        <w:t xml:space="preserve">Bowlby, 1973; </w:t>
      </w:r>
      <w:r w:rsidR="00C72112" w:rsidRPr="00540AA4">
        <w:rPr>
          <w:rFonts w:ascii="Times New Roman" w:hAnsi="Times New Roman" w:cs="Times New Roman"/>
          <w:bCs/>
          <w:color w:val="000000"/>
          <w:sz w:val="24"/>
          <w:szCs w:val="24"/>
          <w:lang w:val="en-GB"/>
        </w:rPr>
        <w:t xml:space="preserve">Diamond et al., 2014; </w:t>
      </w:r>
      <w:r w:rsidRPr="00540AA4">
        <w:rPr>
          <w:rFonts w:ascii="Times New Roman" w:hAnsi="Times New Roman" w:cs="Times New Roman"/>
          <w:bCs/>
          <w:color w:val="000000"/>
          <w:sz w:val="24"/>
          <w:szCs w:val="24"/>
          <w:lang w:val="en-GB"/>
        </w:rPr>
        <w:t>Kerr &amp; Bowen, 1988</w:t>
      </w:r>
      <w:r w:rsidR="009551F8" w:rsidRPr="00540AA4">
        <w:rPr>
          <w:rFonts w:ascii="Times New Roman" w:hAnsi="Times New Roman" w:cs="Times New Roman"/>
          <w:bCs/>
          <w:color w:val="000000"/>
          <w:sz w:val="24"/>
          <w:szCs w:val="24"/>
          <w:lang w:val="en-GB"/>
        </w:rPr>
        <w:t>; Vetere &amp; Dallos, 2012</w:t>
      </w:r>
      <w:r w:rsidRPr="00540AA4">
        <w:rPr>
          <w:rFonts w:ascii="Times New Roman" w:hAnsi="Times New Roman" w:cs="Times New Roman"/>
          <w:bCs/>
          <w:color w:val="000000"/>
          <w:sz w:val="24"/>
          <w:szCs w:val="24"/>
          <w:lang w:val="en-GB"/>
        </w:rPr>
        <w:t xml:space="preserve">). </w:t>
      </w:r>
      <w:r w:rsidR="002231F8" w:rsidRPr="00540AA4">
        <w:rPr>
          <w:rFonts w:ascii="Times New Roman" w:hAnsi="Times New Roman" w:cs="Times New Roman"/>
          <w:bCs/>
          <w:color w:val="000000"/>
          <w:sz w:val="24"/>
          <w:szCs w:val="24"/>
          <w:lang w:val="en-GB"/>
        </w:rPr>
        <w:t xml:space="preserve">From a hierarchical perspective, interventions that target proximal regulatory processes—such as emotional reactivity and emotional cutoff—may be particularly effective, even when early adverse experiences cannot be modified. </w:t>
      </w:r>
      <w:r w:rsidRPr="00540AA4">
        <w:rPr>
          <w:rFonts w:ascii="Times New Roman" w:hAnsi="Times New Roman" w:cs="Times New Roman"/>
          <w:bCs/>
          <w:color w:val="000000"/>
          <w:sz w:val="24"/>
          <w:szCs w:val="24"/>
          <w:lang w:val="en-GB"/>
        </w:rPr>
        <w:t xml:space="preserve">Interventions aimed at reducing emotional reactivity, consolidating a coherent sense of self, and softening emotional cutoff may help decrease anxiety and avoidance in romantic relationships. Conversely, attachment-focused interventions targeting abandonment fears and intimacy avoidance may also promote higher levels of differentiation. For adoption professionals, incorporating differentiation-informed goals into assessment and intervention </w:t>
      </w:r>
      <w:r w:rsidR="00C1223C" w:rsidRPr="00540AA4">
        <w:rPr>
          <w:rFonts w:ascii="Times New Roman" w:hAnsi="Times New Roman" w:cs="Times New Roman"/>
          <w:bCs/>
          <w:color w:val="000000"/>
          <w:sz w:val="24"/>
          <w:szCs w:val="24"/>
          <w:lang w:val="en-GB"/>
        </w:rPr>
        <w:t>(</w:t>
      </w:r>
      <w:r w:rsidR="00C1223C" w:rsidRPr="00540AA4">
        <w:rPr>
          <w:rFonts w:ascii="Times New Roman" w:hAnsi="Times New Roman" w:cs="Times New Roman"/>
          <w:color w:val="000000" w:themeColor="text1"/>
          <w:sz w:val="24"/>
          <w:szCs w:val="24"/>
          <w:lang w:val="en-GB"/>
        </w:rPr>
        <w:t xml:space="preserve">Rodríguez-González &amp; Martínez, 2015) </w:t>
      </w:r>
      <w:r w:rsidRPr="00540AA4">
        <w:rPr>
          <w:rFonts w:ascii="Times New Roman" w:hAnsi="Times New Roman" w:cs="Times New Roman"/>
          <w:bCs/>
          <w:color w:val="000000"/>
          <w:sz w:val="24"/>
          <w:szCs w:val="24"/>
          <w:lang w:val="en-GB"/>
        </w:rPr>
        <w:t>may offer a valuable complement to attachment-based frameworks</w:t>
      </w:r>
      <w:r w:rsidR="00C1223C" w:rsidRPr="00540AA4">
        <w:rPr>
          <w:rFonts w:ascii="Times New Roman" w:hAnsi="Times New Roman" w:cs="Times New Roman"/>
          <w:bCs/>
          <w:color w:val="000000"/>
          <w:sz w:val="24"/>
          <w:szCs w:val="24"/>
          <w:lang w:val="en-GB"/>
        </w:rPr>
        <w:t>.</w:t>
      </w:r>
    </w:p>
    <w:p w14:paraId="26208450" w14:textId="77777777" w:rsidR="003D2743" w:rsidRPr="00540AA4" w:rsidRDefault="003D2743" w:rsidP="00E71ABB">
      <w:pPr>
        <w:spacing w:after="0" w:line="480" w:lineRule="auto"/>
        <w:ind w:firstLine="708"/>
        <w:jc w:val="both"/>
        <w:rPr>
          <w:rFonts w:ascii="Times New Roman" w:hAnsi="Times New Roman" w:cs="Times New Roman"/>
          <w:bCs/>
          <w:color w:val="000000"/>
          <w:sz w:val="24"/>
          <w:szCs w:val="24"/>
          <w:lang w:val="en-GB"/>
        </w:rPr>
      </w:pPr>
      <w:r w:rsidRPr="00540AA4">
        <w:rPr>
          <w:rFonts w:ascii="Times New Roman" w:hAnsi="Times New Roman" w:cs="Times New Roman"/>
          <w:bCs/>
          <w:color w:val="000000"/>
          <w:sz w:val="24"/>
          <w:szCs w:val="24"/>
          <w:lang w:val="en-GB"/>
        </w:rPr>
        <w:t>At a service and policy level, the association between later placement and attachment avoidance underscores the importance of minimizing time in pre-adoptive care and ensuring high-quality temporary care when delays are unavoidable (Román &amp; Palacios, 2011). Sustained post-adoption support may be especially warranted for individuals adopted later, as they navigate adolescence and the transition to adulthood.</w:t>
      </w:r>
    </w:p>
    <w:p w14:paraId="35A34938" w14:textId="4E4F1936" w:rsidR="00DB5747" w:rsidRDefault="00DB5747" w:rsidP="00B25FDF">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lastRenderedPageBreak/>
        <w:t xml:space="preserve">Overall, the findings suggest that adult attachment among adopted individuals reflects the combined influence of early adoption-related experiences, family relational contexts, and proximal regulatory processes. </w:t>
      </w:r>
      <w:r w:rsidR="00540AA4" w:rsidRPr="00540AA4">
        <w:rPr>
          <w:rFonts w:ascii="Times New Roman" w:hAnsi="Times New Roman" w:cs="Times New Roman"/>
          <w:bCs/>
          <w:sz w:val="24"/>
          <w:szCs w:val="24"/>
          <w:lang w:val="en-GB"/>
        </w:rPr>
        <w:t>The hierarchical regression results further indicate that differentiation of self may represent a key mechanism linking distal developmental experiences with adult attachment outcomes.</w:t>
      </w:r>
      <w:r w:rsidR="002231F8" w:rsidRPr="00540AA4">
        <w:rPr>
          <w:rFonts w:ascii="Times New Roman" w:hAnsi="Times New Roman" w:cs="Times New Roman"/>
          <w:bCs/>
          <w:sz w:val="24"/>
          <w:szCs w:val="24"/>
          <w:lang w:val="en-GB"/>
        </w:rPr>
        <w:t xml:space="preserve"> </w:t>
      </w:r>
      <w:r w:rsidRPr="00540AA4">
        <w:rPr>
          <w:rFonts w:ascii="Times New Roman" w:hAnsi="Times New Roman" w:cs="Times New Roman"/>
          <w:bCs/>
          <w:sz w:val="24"/>
          <w:szCs w:val="24"/>
          <w:lang w:val="en-GB"/>
        </w:rPr>
        <w:t xml:space="preserve">Using both differentiation of self and adult attachment may allow future research and clinical practice to capture relational functioning across multiple levels—from individual emotion regulation to family systems and romantic partnerships—and to design more comprehensive, multi-level interventions. </w:t>
      </w:r>
    </w:p>
    <w:p w14:paraId="7BA7DC07" w14:textId="24B8124C" w:rsidR="0005756B" w:rsidRDefault="0005756B" w:rsidP="00B25FDF">
      <w:pPr>
        <w:spacing w:after="0" w:line="480" w:lineRule="auto"/>
        <w:jc w:val="both"/>
        <w:outlineLvl w:val="0"/>
        <w:rPr>
          <w:rFonts w:ascii="Times New Roman" w:hAnsi="Times New Roman" w:cs="Times New Roman"/>
          <w:b/>
          <w:bCs/>
          <w:sz w:val="24"/>
          <w:szCs w:val="24"/>
          <w:lang w:val="en-GB"/>
        </w:rPr>
      </w:pPr>
      <w:r w:rsidRPr="0005756B">
        <w:rPr>
          <w:rFonts w:ascii="Times New Roman" w:hAnsi="Times New Roman" w:cs="Times New Roman"/>
          <w:b/>
          <w:bCs/>
          <w:sz w:val="24"/>
          <w:szCs w:val="24"/>
          <w:highlight w:val="yellow"/>
          <w:lang w:val="en-GB"/>
        </w:rPr>
        <w:t>Clinical Implications for Family Counsel</w:t>
      </w:r>
      <w:r w:rsidR="00B940AB">
        <w:rPr>
          <w:rFonts w:ascii="Times New Roman" w:hAnsi="Times New Roman" w:cs="Times New Roman"/>
          <w:b/>
          <w:bCs/>
          <w:sz w:val="24"/>
          <w:szCs w:val="24"/>
          <w:highlight w:val="yellow"/>
          <w:lang w:val="en-GB"/>
        </w:rPr>
        <w:t>l</w:t>
      </w:r>
      <w:r w:rsidRPr="0005756B">
        <w:rPr>
          <w:rFonts w:ascii="Times New Roman" w:hAnsi="Times New Roman" w:cs="Times New Roman"/>
          <w:b/>
          <w:bCs/>
          <w:sz w:val="24"/>
          <w:szCs w:val="24"/>
          <w:highlight w:val="yellow"/>
          <w:lang w:val="en-GB"/>
        </w:rPr>
        <w:t>ors and Therapists</w:t>
      </w:r>
    </w:p>
    <w:p w14:paraId="52D97DED" w14:textId="44A2BEC2" w:rsidR="0011185F" w:rsidRDefault="00750737" w:rsidP="00B25FDF">
      <w:pPr>
        <w:spacing w:after="0" w:line="480" w:lineRule="auto"/>
        <w:ind w:firstLine="708"/>
        <w:jc w:val="both"/>
        <w:rPr>
          <w:rFonts w:ascii="Times New Roman" w:hAnsi="Times New Roman" w:cs="Times New Roman"/>
          <w:sz w:val="24"/>
          <w:szCs w:val="24"/>
          <w:highlight w:val="yellow"/>
          <w:lang w:val="en-GB"/>
        </w:rPr>
      </w:pPr>
      <w:r w:rsidRPr="00750737">
        <w:rPr>
          <w:rFonts w:ascii="Times New Roman" w:hAnsi="Times New Roman" w:cs="Times New Roman"/>
          <w:sz w:val="24"/>
          <w:szCs w:val="24"/>
          <w:highlight w:val="yellow"/>
          <w:lang w:val="en-GB"/>
        </w:rPr>
        <w:t>The present findings have several implications for family counse</w:t>
      </w:r>
      <w:r w:rsidR="00B940AB">
        <w:rPr>
          <w:rFonts w:ascii="Times New Roman" w:hAnsi="Times New Roman" w:cs="Times New Roman"/>
          <w:sz w:val="24"/>
          <w:szCs w:val="24"/>
          <w:highlight w:val="yellow"/>
          <w:lang w:val="en-GB"/>
        </w:rPr>
        <w:t>l</w:t>
      </w:r>
      <w:r w:rsidRPr="00750737">
        <w:rPr>
          <w:rFonts w:ascii="Times New Roman" w:hAnsi="Times New Roman" w:cs="Times New Roman"/>
          <w:sz w:val="24"/>
          <w:szCs w:val="24"/>
          <w:highlight w:val="yellow"/>
          <w:lang w:val="en-GB"/>
        </w:rPr>
        <w:t xml:space="preserve">lors and therapists working with adopted adults and their families. </w:t>
      </w:r>
      <w:r w:rsidR="0055549E" w:rsidRPr="0055549E">
        <w:rPr>
          <w:rFonts w:ascii="Times New Roman" w:hAnsi="Times New Roman" w:cs="Times New Roman"/>
          <w:sz w:val="24"/>
          <w:szCs w:val="24"/>
          <w:highlight w:val="yellow"/>
          <w:lang w:val="en-GB"/>
        </w:rPr>
        <w:t xml:space="preserve">Consistent with developmental and attachment perspectives, our results suggest that adult attachment is influenced not only by early adoption-related experiences but also by later family relationships and individual regulatory capacities. </w:t>
      </w:r>
    </w:p>
    <w:p w14:paraId="5FCC5EB0" w14:textId="6E371753" w:rsidR="00750737" w:rsidRPr="0011185F" w:rsidRDefault="0055549E" w:rsidP="00B25FDF">
      <w:pPr>
        <w:spacing w:after="0" w:line="480" w:lineRule="auto"/>
        <w:ind w:firstLine="708"/>
        <w:jc w:val="both"/>
        <w:rPr>
          <w:rFonts w:ascii="Times New Roman" w:hAnsi="Times New Roman" w:cs="Times New Roman"/>
          <w:sz w:val="24"/>
          <w:szCs w:val="24"/>
          <w:highlight w:val="yellow"/>
          <w:lang w:val="en-GB"/>
        </w:rPr>
      </w:pPr>
      <w:r w:rsidRPr="0011185F">
        <w:rPr>
          <w:rFonts w:ascii="Times New Roman" w:hAnsi="Times New Roman" w:cs="Times New Roman"/>
          <w:sz w:val="24"/>
          <w:szCs w:val="24"/>
          <w:highlight w:val="yellow"/>
          <w:lang w:val="en-GB"/>
        </w:rPr>
        <w:t xml:space="preserve">Consequently, </w:t>
      </w:r>
      <w:r w:rsidR="00750737" w:rsidRPr="0011185F">
        <w:rPr>
          <w:rFonts w:ascii="Times New Roman" w:hAnsi="Times New Roman" w:cs="Times New Roman"/>
          <w:sz w:val="24"/>
          <w:szCs w:val="24"/>
          <w:highlight w:val="yellow"/>
          <w:lang w:val="en-GB"/>
        </w:rPr>
        <w:t>assessment should adopt a developmental and systemic perspective rather than focusing exclusively on current relationship difficulties</w:t>
      </w:r>
      <w:r w:rsidRPr="0011185F">
        <w:rPr>
          <w:rFonts w:ascii="Times New Roman" w:hAnsi="Times New Roman" w:cs="Times New Roman"/>
          <w:sz w:val="24"/>
          <w:szCs w:val="24"/>
          <w:highlight w:val="yellow"/>
          <w:lang w:val="en-GB"/>
        </w:rPr>
        <w:t xml:space="preserve"> of adult adoptees</w:t>
      </w:r>
      <w:r w:rsidR="00750737" w:rsidRPr="0011185F">
        <w:rPr>
          <w:rFonts w:ascii="Times New Roman" w:hAnsi="Times New Roman" w:cs="Times New Roman"/>
          <w:sz w:val="24"/>
          <w:szCs w:val="24"/>
          <w:highlight w:val="yellow"/>
          <w:lang w:val="en-GB"/>
        </w:rPr>
        <w:t>. A comprehensive evaluation should therefore include adoption history (e.g., age at adoption, pre-adoptive adversity, institutionalization), adult attachment, differentiation of self, family functioning, and communication about adoption (</w:t>
      </w:r>
      <w:r w:rsidRPr="0011185F">
        <w:rPr>
          <w:rFonts w:ascii="Times New Roman" w:hAnsi="Times New Roman" w:cs="Times New Roman"/>
          <w:sz w:val="24"/>
          <w:szCs w:val="24"/>
          <w:highlight w:val="yellow"/>
          <w:lang w:val="en-GB"/>
        </w:rPr>
        <w:t xml:space="preserve">Brennan et al., 1998; </w:t>
      </w:r>
      <w:r w:rsidR="00BF3119" w:rsidRPr="0011185F">
        <w:rPr>
          <w:rFonts w:ascii="Times New Roman" w:hAnsi="Times New Roman" w:cs="Times New Roman"/>
          <w:sz w:val="24"/>
          <w:szCs w:val="24"/>
          <w:highlight w:val="yellow"/>
          <w:lang w:val="en-GB"/>
        </w:rPr>
        <w:t>Brodzinsky, 2006</w:t>
      </w:r>
      <w:r w:rsidR="00495931" w:rsidRPr="0011185F">
        <w:rPr>
          <w:rFonts w:ascii="Times New Roman" w:hAnsi="Times New Roman" w:cs="Times New Roman"/>
          <w:sz w:val="24"/>
          <w:szCs w:val="24"/>
          <w:highlight w:val="yellow"/>
          <w:lang w:val="en-GB"/>
        </w:rPr>
        <w:t xml:space="preserve">; </w:t>
      </w:r>
      <w:r w:rsidR="0011185F" w:rsidRPr="0011185F">
        <w:rPr>
          <w:rFonts w:ascii="Times New Roman" w:hAnsi="Times New Roman" w:cs="Times New Roman"/>
          <w:sz w:val="24"/>
          <w:szCs w:val="24"/>
          <w:highlight w:val="yellow"/>
          <w:lang w:val="en-GB"/>
        </w:rPr>
        <w:t xml:space="preserve">Oliver &amp; Berástegui, </w:t>
      </w:r>
      <w:r w:rsidR="0011185F" w:rsidRPr="0011185F">
        <w:rPr>
          <w:rFonts w:ascii="Times New Roman" w:hAnsi="Times New Roman" w:cs="Times New Roman"/>
          <w:color w:val="000000" w:themeColor="text1"/>
          <w:sz w:val="24"/>
          <w:szCs w:val="24"/>
          <w:highlight w:val="yellow"/>
          <w:lang w:val="en-GB"/>
        </w:rPr>
        <w:t>2023;</w:t>
      </w:r>
      <w:r w:rsidR="0011185F" w:rsidRPr="0011185F">
        <w:rPr>
          <w:rFonts w:ascii="Times New Roman" w:hAnsi="Times New Roman" w:cs="Times New Roman"/>
          <w:sz w:val="24"/>
          <w:szCs w:val="24"/>
          <w:highlight w:val="yellow"/>
          <w:lang w:val="en-GB"/>
        </w:rPr>
        <w:t xml:space="preserve"> </w:t>
      </w:r>
      <w:r w:rsidRPr="0011185F">
        <w:rPr>
          <w:rFonts w:ascii="Times New Roman" w:hAnsi="Times New Roman" w:cs="Times New Roman"/>
          <w:sz w:val="24"/>
          <w:szCs w:val="24"/>
          <w:highlight w:val="yellow"/>
          <w:lang w:val="en-GB"/>
        </w:rPr>
        <w:t>Oliver et al., 2023</w:t>
      </w:r>
      <w:r w:rsidR="00750737" w:rsidRPr="0011185F">
        <w:rPr>
          <w:rFonts w:ascii="Times New Roman" w:hAnsi="Times New Roman" w:cs="Times New Roman"/>
          <w:sz w:val="24"/>
          <w:szCs w:val="24"/>
          <w:highlight w:val="yellow"/>
          <w:lang w:val="en-GB"/>
        </w:rPr>
        <w:t xml:space="preserve">; </w:t>
      </w:r>
      <w:r w:rsidRPr="0011185F">
        <w:rPr>
          <w:rFonts w:ascii="Times New Roman" w:hAnsi="Times New Roman" w:cs="Times New Roman"/>
          <w:sz w:val="24"/>
          <w:szCs w:val="24"/>
          <w:highlight w:val="yellow"/>
          <w:lang w:val="en-GB"/>
        </w:rPr>
        <w:t xml:space="preserve">Olson et al., 1983; </w:t>
      </w:r>
      <w:r w:rsidR="00750737" w:rsidRPr="0011185F">
        <w:rPr>
          <w:rFonts w:ascii="Times New Roman" w:hAnsi="Times New Roman" w:cs="Times New Roman"/>
          <w:sz w:val="24"/>
          <w:szCs w:val="24"/>
          <w:highlight w:val="yellow"/>
          <w:lang w:val="en-GB"/>
        </w:rPr>
        <w:t xml:space="preserve">Palacios &amp; Brodzinsky, 2010). Clinical tools such as genograms, life books, and life-line interviews may facilitate the integration of the client's adoption narrative, identify unresolved attachment-related experiences, and promote a more coherent sense of </w:t>
      </w:r>
      <w:r w:rsidR="00750737" w:rsidRPr="0011185F">
        <w:rPr>
          <w:rFonts w:ascii="Times New Roman" w:hAnsi="Times New Roman" w:cs="Times New Roman"/>
          <w:sz w:val="24"/>
          <w:szCs w:val="24"/>
          <w:highlight w:val="yellow"/>
          <w:lang w:val="en-GB"/>
        </w:rPr>
        <w:lastRenderedPageBreak/>
        <w:t>identity (</w:t>
      </w:r>
      <w:r w:rsidR="00286A0D">
        <w:rPr>
          <w:rFonts w:ascii="Times New Roman" w:hAnsi="Times New Roman" w:cs="Times New Roman"/>
          <w:sz w:val="24"/>
          <w:szCs w:val="24"/>
          <w:highlight w:val="yellow"/>
          <w:lang w:val="en-GB"/>
        </w:rPr>
        <w:t xml:space="preserve">Berástegui &amp; Gómez, 2008; </w:t>
      </w:r>
      <w:r w:rsidR="00750737" w:rsidRPr="0011185F">
        <w:rPr>
          <w:rFonts w:ascii="Times New Roman" w:hAnsi="Times New Roman" w:cs="Times New Roman"/>
          <w:sz w:val="24"/>
          <w:szCs w:val="24"/>
          <w:highlight w:val="yellow"/>
          <w:lang w:val="en-GB"/>
        </w:rPr>
        <w:t>Kerr &amp; Bowen, 1988; McGoldrick et al., 2008</w:t>
      </w:r>
      <w:r w:rsidR="003D7004">
        <w:rPr>
          <w:rFonts w:ascii="Times New Roman" w:hAnsi="Times New Roman" w:cs="Times New Roman"/>
          <w:sz w:val="24"/>
          <w:szCs w:val="24"/>
          <w:highlight w:val="yellow"/>
          <w:lang w:val="en-GB"/>
        </w:rPr>
        <w:t xml:space="preserve">; </w:t>
      </w:r>
      <w:r w:rsidR="003D7004" w:rsidRPr="00286A0D">
        <w:rPr>
          <w:rFonts w:ascii="Times New Roman" w:hAnsi="Times New Roman" w:cs="Times New Roman"/>
          <w:sz w:val="24"/>
          <w:szCs w:val="24"/>
          <w:highlight w:val="yellow"/>
          <w:lang w:val="en-GB"/>
        </w:rPr>
        <w:t xml:space="preserve">White &amp; </w:t>
      </w:r>
      <w:proofErr w:type="spellStart"/>
      <w:r w:rsidR="003D7004" w:rsidRPr="00286A0D">
        <w:rPr>
          <w:rFonts w:ascii="Times New Roman" w:hAnsi="Times New Roman" w:cs="Times New Roman"/>
          <w:sz w:val="24"/>
          <w:szCs w:val="24"/>
          <w:highlight w:val="yellow"/>
          <w:lang w:val="en-GB"/>
        </w:rPr>
        <w:t>Epston</w:t>
      </w:r>
      <w:proofErr w:type="spellEnd"/>
      <w:r w:rsidR="003D7004" w:rsidRPr="00286A0D">
        <w:rPr>
          <w:rFonts w:ascii="Times New Roman" w:hAnsi="Times New Roman" w:cs="Times New Roman"/>
          <w:sz w:val="24"/>
          <w:szCs w:val="24"/>
          <w:highlight w:val="yellow"/>
          <w:lang w:val="en-GB"/>
        </w:rPr>
        <w:t>, 1990</w:t>
      </w:r>
      <w:r w:rsidR="00750737" w:rsidRPr="0011185F">
        <w:rPr>
          <w:rFonts w:ascii="Times New Roman" w:hAnsi="Times New Roman" w:cs="Times New Roman"/>
          <w:sz w:val="24"/>
          <w:szCs w:val="24"/>
          <w:highlight w:val="yellow"/>
          <w:lang w:val="en-GB"/>
        </w:rPr>
        <w:t>).</w:t>
      </w:r>
    </w:p>
    <w:p w14:paraId="3E597009" w14:textId="736A1584" w:rsidR="00750737" w:rsidRPr="00286A0D" w:rsidRDefault="00750737" w:rsidP="00B25FDF">
      <w:pPr>
        <w:spacing w:after="0" w:line="480" w:lineRule="auto"/>
        <w:ind w:firstLine="708"/>
        <w:jc w:val="both"/>
        <w:rPr>
          <w:rFonts w:ascii="Times New Roman" w:hAnsi="Times New Roman" w:cs="Times New Roman"/>
          <w:sz w:val="24"/>
          <w:szCs w:val="24"/>
          <w:highlight w:val="yellow"/>
          <w:lang w:val="en-GB"/>
        </w:rPr>
      </w:pPr>
      <w:r w:rsidRPr="00286A0D">
        <w:rPr>
          <w:rFonts w:ascii="Times New Roman" w:hAnsi="Times New Roman" w:cs="Times New Roman"/>
          <w:sz w:val="24"/>
          <w:szCs w:val="24"/>
          <w:highlight w:val="yellow"/>
          <w:lang w:val="en-GB"/>
        </w:rPr>
        <w:t xml:space="preserve">Although age at adoption cannot be modified therapeutically, our findings reinforce the importance of early intervention and sustained post-adoption support for individuals adopted at older ages, who may have experienced longer exposure to adversity before placement (van </w:t>
      </w:r>
      <w:proofErr w:type="spellStart"/>
      <w:r w:rsidRPr="00286A0D">
        <w:rPr>
          <w:rFonts w:ascii="Times New Roman" w:hAnsi="Times New Roman" w:cs="Times New Roman"/>
          <w:sz w:val="24"/>
          <w:szCs w:val="24"/>
          <w:highlight w:val="yellow"/>
          <w:lang w:val="en-GB"/>
        </w:rPr>
        <w:t>IJzendoorn</w:t>
      </w:r>
      <w:proofErr w:type="spellEnd"/>
      <w:r w:rsidRPr="00286A0D">
        <w:rPr>
          <w:rFonts w:ascii="Times New Roman" w:hAnsi="Times New Roman" w:cs="Times New Roman"/>
          <w:sz w:val="24"/>
          <w:szCs w:val="24"/>
          <w:highlight w:val="yellow"/>
          <w:lang w:val="en-GB"/>
        </w:rPr>
        <w:t xml:space="preserve"> &amp; Juffer, 2006</w:t>
      </w:r>
      <w:r w:rsidR="003D7004">
        <w:rPr>
          <w:rFonts w:ascii="Times New Roman" w:hAnsi="Times New Roman" w:cs="Times New Roman"/>
          <w:sz w:val="24"/>
          <w:szCs w:val="24"/>
          <w:highlight w:val="yellow"/>
          <w:lang w:val="en-GB"/>
        </w:rPr>
        <w:t xml:space="preserve">; </w:t>
      </w:r>
      <w:r w:rsidR="003D7004" w:rsidRPr="007A1783">
        <w:rPr>
          <w:rFonts w:ascii="Times New Roman" w:eastAsia="MS Mincho" w:hAnsi="Times New Roman" w:cs="Times New Roman"/>
          <w:color w:val="000000" w:themeColor="text1"/>
          <w:sz w:val="24"/>
          <w:szCs w:val="24"/>
          <w:highlight w:val="yellow"/>
          <w:lang w:val="en-GB"/>
        </w:rPr>
        <w:t xml:space="preserve">van </w:t>
      </w:r>
      <w:proofErr w:type="spellStart"/>
      <w:r w:rsidR="003D7004" w:rsidRPr="007A1783">
        <w:rPr>
          <w:rFonts w:ascii="Times New Roman" w:eastAsia="MS Mincho" w:hAnsi="Times New Roman" w:cs="Times New Roman"/>
          <w:color w:val="000000" w:themeColor="text1"/>
          <w:sz w:val="24"/>
          <w:szCs w:val="24"/>
          <w:highlight w:val="yellow"/>
          <w:lang w:val="en-GB"/>
        </w:rPr>
        <w:t>IJzendoorn</w:t>
      </w:r>
      <w:proofErr w:type="spellEnd"/>
      <w:r w:rsidR="003D7004">
        <w:rPr>
          <w:rFonts w:ascii="Times New Roman" w:eastAsia="MS Mincho" w:hAnsi="Times New Roman" w:cs="Times New Roman"/>
          <w:color w:val="000000" w:themeColor="text1"/>
          <w:sz w:val="24"/>
          <w:szCs w:val="24"/>
          <w:highlight w:val="yellow"/>
          <w:lang w:val="en-GB"/>
        </w:rPr>
        <w:t xml:space="preserve"> et al., 2020</w:t>
      </w:r>
      <w:r w:rsidRPr="00286A0D">
        <w:rPr>
          <w:rFonts w:ascii="Times New Roman" w:hAnsi="Times New Roman" w:cs="Times New Roman"/>
          <w:sz w:val="24"/>
          <w:szCs w:val="24"/>
          <w:highlight w:val="yellow"/>
          <w:lang w:val="en-GB"/>
        </w:rPr>
        <w:t xml:space="preserve">). Therapy should help </w:t>
      </w:r>
      <w:r w:rsidR="00286A0D" w:rsidRPr="00286A0D">
        <w:rPr>
          <w:rFonts w:ascii="Times New Roman" w:hAnsi="Times New Roman" w:cs="Times New Roman"/>
          <w:sz w:val="24"/>
          <w:szCs w:val="24"/>
          <w:highlight w:val="yellow"/>
          <w:lang w:val="en-GB"/>
        </w:rPr>
        <w:t>adult adoptees</w:t>
      </w:r>
      <w:r w:rsidRPr="00286A0D">
        <w:rPr>
          <w:rFonts w:ascii="Times New Roman" w:hAnsi="Times New Roman" w:cs="Times New Roman"/>
          <w:sz w:val="24"/>
          <w:szCs w:val="24"/>
          <w:highlight w:val="yellow"/>
          <w:lang w:val="en-GB"/>
        </w:rPr>
        <w:t xml:space="preserve"> understand how these early experiences may continue to influence internal working models and intimate relationships while fostering more adaptive and coherent narratives about their life histories (Román &amp; Palacios, 2011</w:t>
      </w:r>
      <w:r w:rsidR="00286A0D" w:rsidRPr="00286A0D">
        <w:rPr>
          <w:rFonts w:ascii="Times New Roman" w:hAnsi="Times New Roman" w:cs="Times New Roman"/>
          <w:sz w:val="24"/>
          <w:szCs w:val="24"/>
          <w:highlight w:val="yellow"/>
          <w:lang w:val="en-GB"/>
        </w:rPr>
        <w:t xml:space="preserve">; White &amp; </w:t>
      </w:r>
      <w:proofErr w:type="spellStart"/>
      <w:r w:rsidR="00286A0D" w:rsidRPr="00286A0D">
        <w:rPr>
          <w:rFonts w:ascii="Times New Roman" w:hAnsi="Times New Roman" w:cs="Times New Roman"/>
          <w:sz w:val="24"/>
          <w:szCs w:val="24"/>
          <w:highlight w:val="yellow"/>
          <w:lang w:val="en-GB"/>
        </w:rPr>
        <w:t>Epston</w:t>
      </w:r>
      <w:proofErr w:type="spellEnd"/>
      <w:r w:rsidR="00286A0D" w:rsidRPr="00286A0D">
        <w:rPr>
          <w:rFonts w:ascii="Times New Roman" w:hAnsi="Times New Roman" w:cs="Times New Roman"/>
          <w:sz w:val="24"/>
          <w:szCs w:val="24"/>
          <w:highlight w:val="yellow"/>
          <w:lang w:val="en-GB"/>
        </w:rPr>
        <w:t>, 1990</w:t>
      </w:r>
      <w:r w:rsidRPr="00286A0D">
        <w:rPr>
          <w:rFonts w:ascii="Times New Roman" w:hAnsi="Times New Roman" w:cs="Times New Roman"/>
          <w:sz w:val="24"/>
          <w:szCs w:val="24"/>
          <w:highlight w:val="yellow"/>
          <w:lang w:val="en-GB"/>
        </w:rPr>
        <w:t>). Likewise, adoption professionals should continue promoting timely permanency planning and high-quality pre-adoptive care whenever possible to minimize the developmental consequences of prolonged institutionalization</w:t>
      </w:r>
      <w:r w:rsidR="002E35DE">
        <w:rPr>
          <w:rFonts w:ascii="Times New Roman" w:hAnsi="Times New Roman" w:cs="Times New Roman"/>
          <w:sz w:val="24"/>
          <w:szCs w:val="24"/>
          <w:highlight w:val="yellow"/>
          <w:lang w:val="en-GB"/>
        </w:rPr>
        <w:t xml:space="preserve"> </w:t>
      </w:r>
      <w:r w:rsidR="002E35DE" w:rsidRPr="002E35DE">
        <w:rPr>
          <w:rFonts w:ascii="Times New Roman" w:hAnsi="Times New Roman" w:cs="Times New Roman"/>
          <w:sz w:val="24"/>
          <w:szCs w:val="24"/>
          <w:highlight w:val="yellow"/>
          <w:lang w:val="en-GB"/>
        </w:rPr>
        <w:t>and unstable caregiving arrangements</w:t>
      </w:r>
      <w:r w:rsidRPr="00286A0D">
        <w:rPr>
          <w:rFonts w:ascii="Times New Roman" w:hAnsi="Times New Roman" w:cs="Times New Roman"/>
          <w:sz w:val="24"/>
          <w:szCs w:val="24"/>
          <w:highlight w:val="yellow"/>
          <w:lang w:val="en-GB"/>
        </w:rPr>
        <w:t xml:space="preserve"> (</w:t>
      </w:r>
      <w:r w:rsidR="002E35DE" w:rsidRPr="00D62D49">
        <w:rPr>
          <w:rFonts w:ascii="Times New Roman" w:hAnsi="Times New Roman" w:cs="Times New Roman"/>
          <w:color w:val="000000" w:themeColor="text1"/>
          <w:sz w:val="24"/>
          <w:szCs w:val="24"/>
          <w:highlight w:val="yellow"/>
          <w:lang w:val="en-GB"/>
        </w:rPr>
        <w:t>Maguire</w:t>
      </w:r>
      <w:r w:rsidR="002E35DE" w:rsidRPr="00286A0D">
        <w:rPr>
          <w:rFonts w:ascii="Times New Roman" w:hAnsi="Times New Roman" w:cs="Times New Roman"/>
          <w:sz w:val="24"/>
          <w:szCs w:val="24"/>
          <w:highlight w:val="yellow"/>
          <w:lang w:val="en-GB"/>
        </w:rPr>
        <w:t xml:space="preserve"> </w:t>
      </w:r>
      <w:r w:rsidR="002E35DE">
        <w:rPr>
          <w:rFonts w:ascii="Times New Roman" w:hAnsi="Times New Roman" w:cs="Times New Roman"/>
          <w:sz w:val="24"/>
          <w:szCs w:val="24"/>
          <w:highlight w:val="yellow"/>
          <w:lang w:val="en-GB"/>
        </w:rPr>
        <w:t xml:space="preserve">et al., 2024; </w:t>
      </w:r>
      <w:r w:rsidRPr="00286A0D">
        <w:rPr>
          <w:rFonts w:ascii="Times New Roman" w:hAnsi="Times New Roman" w:cs="Times New Roman"/>
          <w:sz w:val="24"/>
          <w:szCs w:val="24"/>
          <w:highlight w:val="yellow"/>
          <w:lang w:val="en-GB"/>
        </w:rPr>
        <w:t xml:space="preserve">Palacios &amp; Brodzinsky, 2010; </w:t>
      </w:r>
      <w:r w:rsidR="00BB4F45" w:rsidRPr="007A1783">
        <w:rPr>
          <w:rFonts w:ascii="Times New Roman" w:eastAsia="MS Mincho" w:hAnsi="Times New Roman" w:cs="Times New Roman"/>
          <w:color w:val="000000" w:themeColor="text1"/>
          <w:sz w:val="24"/>
          <w:szCs w:val="24"/>
          <w:highlight w:val="yellow"/>
          <w:lang w:val="en-GB"/>
        </w:rPr>
        <w:t xml:space="preserve">van </w:t>
      </w:r>
      <w:proofErr w:type="spellStart"/>
      <w:r w:rsidR="00BB4F45" w:rsidRPr="007A1783">
        <w:rPr>
          <w:rFonts w:ascii="Times New Roman" w:eastAsia="MS Mincho" w:hAnsi="Times New Roman" w:cs="Times New Roman"/>
          <w:color w:val="000000" w:themeColor="text1"/>
          <w:sz w:val="24"/>
          <w:szCs w:val="24"/>
          <w:highlight w:val="yellow"/>
          <w:lang w:val="en-GB"/>
        </w:rPr>
        <w:t>IJzendoorn</w:t>
      </w:r>
      <w:proofErr w:type="spellEnd"/>
      <w:r w:rsidR="00BB4F45">
        <w:rPr>
          <w:rFonts w:ascii="Times New Roman" w:eastAsia="MS Mincho" w:hAnsi="Times New Roman" w:cs="Times New Roman"/>
          <w:color w:val="000000" w:themeColor="text1"/>
          <w:sz w:val="24"/>
          <w:szCs w:val="24"/>
          <w:highlight w:val="yellow"/>
          <w:lang w:val="en-GB"/>
        </w:rPr>
        <w:t xml:space="preserve"> et al., 2020</w:t>
      </w:r>
      <w:r w:rsidRPr="00286A0D">
        <w:rPr>
          <w:rFonts w:ascii="Times New Roman" w:hAnsi="Times New Roman" w:cs="Times New Roman"/>
          <w:sz w:val="24"/>
          <w:szCs w:val="24"/>
          <w:highlight w:val="yellow"/>
          <w:lang w:val="en-GB"/>
        </w:rPr>
        <w:t>).</w:t>
      </w:r>
    </w:p>
    <w:p w14:paraId="082BEAE8" w14:textId="6EDB1468" w:rsidR="00750737" w:rsidRPr="00750737" w:rsidRDefault="00750737" w:rsidP="00B25FDF">
      <w:pPr>
        <w:spacing w:after="0" w:line="480" w:lineRule="auto"/>
        <w:ind w:firstLine="708"/>
        <w:jc w:val="both"/>
        <w:rPr>
          <w:rFonts w:ascii="Times New Roman" w:hAnsi="Times New Roman" w:cs="Times New Roman"/>
          <w:sz w:val="24"/>
          <w:szCs w:val="24"/>
          <w:highlight w:val="yellow"/>
          <w:lang w:val="en-GB"/>
        </w:rPr>
      </w:pPr>
      <w:r w:rsidRPr="00750737">
        <w:rPr>
          <w:rFonts w:ascii="Times New Roman" w:hAnsi="Times New Roman" w:cs="Times New Roman"/>
          <w:sz w:val="24"/>
          <w:szCs w:val="24"/>
          <w:highlight w:val="yellow"/>
          <w:lang w:val="en-GB"/>
        </w:rPr>
        <w:t>Our findings also highlight the relevance of differentiation of self as a therapeutic target. Emotional reactivity and emotional cutoff showed the strongest associations with attachment anxiety and avoidance, suggesting that interventions should promote emotional regulation while maintaining meaningful interpersonal connection (</w:t>
      </w:r>
      <w:r w:rsidR="00B25FDF">
        <w:rPr>
          <w:rFonts w:ascii="Times New Roman" w:hAnsi="Times New Roman" w:cs="Times New Roman"/>
          <w:sz w:val="24"/>
          <w:szCs w:val="24"/>
          <w:highlight w:val="yellow"/>
          <w:lang w:val="en-GB"/>
        </w:rPr>
        <w:t>Oliver et al., 2023;</w:t>
      </w:r>
      <w:r w:rsidRPr="00750737">
        <w:rPr>
          <w:rFonts w:ascii="Times New Roman" w:hAnsi="Times New Roman" w:cs="Times New Roman"/>
          <w:sz w:val="24"/>
          <w:szCs w:val="24"/>
          <w:highlight w:val="yellow"/>
          <w:lang w:val="en-GB"/>
        </w:rPr>
        <w:t xml:space="preserve"> Skowron &amp; Schmitt, 2003). Bowen Family Systems Theory provides a useful framework for helping clients strengthen a clear sense of self, reduce emotional cutoff, tolerate intimacy without excessive dependence, and respond more thoughtfully rather than reactively during interpersonal conflict (Kerr &amp; Bowen, 1988). </w:t>
      </w:r>
      <w:r w:rsidR="00B25FDF">
        <w:rPr>
          <w:rFonts w:ascii="Times New Roman" w:hAnsi="Times New Roman" w:cs="Times New Roman"/>
          <w:sz w:val="24"/>
          <w:szCs w:val="24"/>
          <w:highlight w:val="yellow"/>
          <w:lang w:val="en-GB"/>
        </w:rPr>
        <w:t xml:space="preserve">Furthermore, techniques from different therapeutic models can also been used to increase the level of differentiation of self (Castro-Dávila &amp; Oliver, 2022). </w:t>
      </w:r>
      <w:r w:rsidRPr="00750737">
        <w:rPr>
          <w:rFonts w:ascii="Times New Roman" w:hAnsi="Times New Roman" w:cs="Times New Roman"/>
          <w:sz w:val="24"/>
          <w:szCs w:val="24"/>
          <w:highlight w:val="yellow"/>
          <w:lang w:val="en-GB"/>
        </w:rPr>
        <w:t xml:space="preserve">Recent theoretical work further </w:t>
      </w:r>
      <w:r w:rsidRPr="00750737">
        <w:rPr>
          <w:rFonts w:ascii="Times New Roman" w:hAnsi="Times New Roman" w:cs="Times New Roman"/>
          <w:sz w:val="24"/>
          <w:szCs w:val="24"/>
          <w:highlight w:val="yellow"/>
          <w:lang w:val="en-GB"/>
        </w:rPr>
        <w:lastRenderedPageBreak/>
        <w:t>supports the integration of attachment theory and Bowen's concept of differentiation as complementary perspectives for understanding relational functioning (Miller, 2023).</w:t>
      </w:r>
    </w:p>
    <w:p w14:paraId="17DF6D66" w14:textId="417DA9B8" w:rsidR="00750737" w:rsidRPr="00750737" w:rsidRDefault="00750737" w:rsidP="00B25FDF">
      <w:pPr>
        <w:spacing w:after="0" w:line="480" w:lineRule="auto"/>
        <w:ind w:firstLine="708"/>
        <w:jc w:val="both"/>
        <w:rPr>
          <w:rFonts w:ascii="Times New Roman" w:hAnsi="Times New Roman" w:cs="Times New Roman"/>
          <w:sz w:val="24"/>
          <w:szCs w:val="24"/>
          <w:highlight w:val="yellow"/>
          <w:lang w:val="en-GB"/>
        </w:rPr>
      </w:pPr>
      <w:r w:rsidRPr="00750737">
        <w:rPr>
          <w:rFonts w:ascii="Times New Roman" w:hAnsi="Times New Roman" w:cs="Times New Roman"/>
          <w:sz w:val="24"/>
          <w:szCs w:val="24"/>
          <w:highlight w:val="yellow"/>
          <w:lang w:val="en-GB"/>
        </w:rPr>
        <w:t>The association between family functioning and attachment anxiety further suggests that adoptive family relationships continue to influence adjustment well into adulthood. Consequently, interventions should not only address the adopted adult individually but, whenever appropriate, involve the family system. Therapists may help family members strengthen cohesion, flexibility, emotional responsiveness, and collaborative problem solving while promoting open communication about adoption (</w:t>
      </w:r>
      <w:r w:rsidR="00B25FDF" w:rsidRPr="0011185F">
        <w:rPr>
          <w:rFonts w:ascii="Times New Roman" w:hAnsi="Times New Roman" w:cs="Times New Roman"/>
          <w:color w:val="000000" w:themeColor="text1"/>
          <w:sz w:val="24"/>
          <w:szCs w:val="24"/>
          <w:highlight w:val="yellow"/>
          <w:lang w:val="en-GB"/>
        </w:rPr>
        <w:t>Brodzinsky</w:t>
      </w:r>
      <w:r w:rsidR="00B25FDF">
        <w:rPr>
          <w:rFonts w:ascii="Times New Roman" w:hAnsi="Times New Roman" w:cs="Times New Roman"/>
          <w:sz w:val="24"/>
          <w:szCs w:val="24"/>
          <w:highlight w:val="yellow"/>
          <w:lang w:val="en-GB"/>
        </w:rPr>
        <w:t xml:space="preserve">, 2006; </w:t>
      </w:r>
      <w:r w:rsidR="00A90989">
        <w:rPr>
          <w:rFonts w:ascii="Times New Roman" w:hAnsi="Times New Roman" w:cs="Times New Roman"/>
          <w:sz w:val="24"/>
          <w:szCs w:val="24"/>
          <w:highlight w:val="yellow"/>
          <w:lang w:val="en-GB"/>
        </w:rPr>
        <w:t xml:space="preserve">Minuchin &amp; Fishman, 1981; </w:t>
      </w:r>
      <w:r w:rsidRPr="00750737">
        <w:rPr>
          <w:rFonts w:ascii="Times New Roman" w:hAnsi="Times New Roman" w:cs="Times New Roman"/>
          <w:sz w:val="24"/>
          <w:szCs w:val="24"/>
          <w:highlight w:val="yellow"/>
          <w:lang w:val="en-GB"/>
        </w:rPr>
        <w:t>Palacios &amp; Brodzinsky, 2010). Research consistently shows that communicative openness regarding adoption is associated with healthier identity development, stronger family belonging, better psychological adjustment, and more secure attachment</w:t>
      </w:r>
      <w:r w:rsidR="00A90989">
        <w:rPr>
          <w:rFonts w:ascii="Times New Roman" w:hAnsi="Times New Roman" w:cs="Times New Roman"/>
          <w:sz w:val="24"/>
          <w:szCs w:val="24"/>
          <w:highlight w:val="yellow"/>
          <w:lang w:val="en-GB"/>
        </w:rPr>
        <w:t xml:space="preserve"> (Oliver &amp; Berástegui, 2023)</w:t>
      </w:r>
      <w:r w:rsidRPr="00750737">
        <w:rPr>
          <w:rFonts w:ascii="Times New Roman" w:hAnsi="Times New Roman" w:cs="Times New Roman"/>
          <w:sz w:val="24"/>
          <w:szCs w:val="24"/>
          <w:highlight w:val="yellow"/>
          <w:lang w:val="en-GB"/>
        </w:rPr>
        <w:t>. Accordingly, therapists should encourage warm, empathic, and developmentally appropriate conversations about adoption and support families in integrating the adoptee's dual connection to both biological and adoptive families (Brodzinsky, 200</w:t>
      </w:r>
      <w:r w:rsidR="00A90989">
        <w:rPr>
          <w:rFonts w:ascii="Times New Roman" w:hAnsi="Times New Roman" w:cs="Times New Roman"/>
          <w:sz w:val="24"/>
          <w:szCs w:val="24"/>
          <w:highlight w:val="yellow"/>
          <w:lang w:val="en-GB"/>
        </w:rPr>
        <w:t>6</w:t>
      </w:r>
      <w:r w:rsidRPr="00750737">
        <w:rPr>
          <w:rFonts w:ascii="Times New Roman" w:hAnsi="Times New Roman" w:cs="Times New Roman"/>
          <w:sz w:val="24"/>
          <w:szCs w:val="24"/>
          <w:highlight w:val="yellow"/>
          <w:lang w:val="en-GB"/>
        </w:rPr>
        <w:t xml:space="preserve">). Narrative approaches, including externalization techniques, life books, and the co-construction of coherent adoption narratives, may facilitate these processes by helping families distinguish trauma-related </w:t>
      </w:r>
      <w:proofErr w:type="spellStart"/>
      <w:r w:rsidRPr="00750737">
        <w:rPr>
          <w:rFonts w:ascii="Times New Roman" w:hAnsi="Times New Roman" w:cs="Times New Roman"/>
          <w:sz w:val="24"/>
          <w:szCs w:val="24"/>
          <w:highlight w:val="yellow"/>
          <w:lang w:val="en-GB"/>
        </w:rPr>
        <w:t>behaviors</w:t>
      </w:r>
      <w:proofErr w:type="spellEnd"/>
      <w:r w:rsidRPr="00750737">
        <w:rPr>
          <w:rFonts w:ascii="Times New Roman" w:hAnsi="Times New Roman" w:cs="Times New Roman"/>
          <w:sz w:val="24"/>
          <w:szCs w:val="24"/>
          <w:highlight w:val="yellow"/>
          <w:lang w:val="en-GB"/>
        </w:rPr>
        <w:t xml:space="preserve"> from the person's identity and develop more adaptive meanings around adoption (</w:t>
      </w:r>
      <w:r w:rsidR="00A90989">
        <w:rPr>
          <w:rFonts w:ascii="Times New Roman" w:hAnsi="Times New Roman" w:cs="Times New Roman"/>
          <w:sz w:val="24"/>
          <w:szCs w:val="24"/>
          <w:highlight w:val="yellow"/>
          <w:lang w:val="en-GB"/>
        </w:rPr>
        <w:t xml:space="preserve">Berástegui &amp; Gómez, 2008; </w:t>
      </w:r>
      <w:r w:rsidR="00A90989" w:rsidRPr="00750737">
        <w:rPr>
          <w:rFonts w:ascii="Times New Roman" w:hAnsi="Times New Roman" w:cs="Times New Roman"/>
          <w:sz w:val="24"/>
          <w:szCs w:val="24"/>
          <w:highlight w:val="yellow"/>
          <w:lang w:val="en-GB"/>
        </w:rPr>
        <w:t>Hodges et al., 2005</w:t>
      </w:r>
      <w:r w:rsidR="00A90989">
        <w:rPr>
          <w:rFonts w:ascii="Times New Roman" w:hAnsi="Times New Roman" w:cs="Times New Roman"/>
          <w:sz w:val="24"/>
          <w:szCs w:val="24"/>
          <w:highlight w:val="yellow"/>
          <w:lang w:val="en-GB"/>
        </w:rPr>
        <w:t xml:space="preserve">; </w:t>
      </w:r>
      <w:r w:rsidRPr="00750737">
        <w:rPr>
          <w:rFonts w:ascii="Times New Roman" w:hAnsi="Times New Roman" w:cs="Times New Roman"/>
          <w:sz w:val="24"/>
          <w:szCs w:val="24"/>
          <w:highlight w:val="yellow"/>
          <w:lang w:val="en-GB"/>
        </w:rPr>
        <w:t xml:space="preserve">White &amp; </w:t>
      </w:r>
      <w:proofErr w:type="spellStart"/>
      <w:r w:rsidRPr="00750737">
        <w:rPr>
          <w:rFonts w:ascii="Times New Roman" w:hAnsi="Times New Roman" w:cs="Times New Roman"/>
          <w:sz w:val="24"/>
          <w:szCs w:val="24"/>
          <w:highlight w:val="yellow"/>
          <w:lang w:val="en-GB"/>
        </w:rPr>
        <w:t>Epston</w:t>
      </w:r>
      <w:proofErr w:type="spellEnd"/>
      <w:r w:rsidRPr="00750737">
        <w:rPr>
          <w:rFonts w:ascii="Times New Roman" w:hAnsi="Times New Roman" w:cs="Times New Roman"/>
          <w:sz w:val="24"/>
          <w:szCs w:val="24"/>
          <w:highlight w:val="yellow"/>
          <w:lang w:val="en-GB"/>
        </w:rPr>
        <w:t>, 1990).</w:t>
      </w:r>
    </w:p>
    <w:p w14:paraId="71748E7C" w14:textId="327CE774" w:rsidR="00750737" w:rsidRPr="00750737" w:rsidRDefault="00750737" w:rsidP="00A90989">
      <w:pPr>
        <w:spacing w:after="0" w:line="480" w:lineRule="auto"/>
        <w:ind w:firstLine="708"/>
        <w:jc w:val="both"/>
        <w:rPr>
          <w:rFonts w:ascii="Times New Roman" w:hAnsi="Times New Roman" w:cs="Times New Roman"/>
          <w:sz w:val="24"/>
          <w:szCs w:val="24"/>
          <w:lang w:val="en-GB"/>
        </w:rPr>
      </w:pPr>
      <w:r w:rsidRPr="00750737">
        <w:rPr>
          <w:rFonts w:ascii="Times New Roman" w:hAnsi="Times New Roman" w:cs="Times New Roman"/>
          <w:sz w:val="24"/>
          <w:szCs w:val="24"/>
          <w:highlight w:val="yellow"/>
          <w:lang w:val="en-GB"/>
        </w:rPr>
        <w:t>Finally, the present findings support an integrative therapeutic approach in which attachment-informed and systemic interventions complement one another. Rather than focusing solely on symptom reduction, family counse</w:t>
      </w:r>
      <w:r w:rsidR="00B940AB">
        <w:rPr>
          <w:rFonts w:ascii="Times New Roman" w:hAnsi="Times New Roman" w:cs="Times New Roman"/>
          <w:sz w:val="24"/>
          <w:szCs w:val="24"/>
          <w:highlight w:val="yellow"/>
          <w:lang w:val="en-GB"/>
        </w:rPr>
        <w:t>l</w:t>
      </w:r>
      <w:r w:rsidRPr="00750737">
        <w:rPr>
          <w:rFonts w:ascii="Times New Roman" w:hAnsi="Times New Roman" w:cs="Times New Roman"/>
          <w:sz w:val="24"/>
          <w:szCs w:val="24"/>
          <w:highlight w:val="yellow"/>
          <w:lang w:val="en-GB"/>
        </w:rPr>
        <w:t xml:space="preserve">lors and therapists should consider how early adversity, attachment representations, differentiation of self, and family relationships interact across the life span. Interventions simultaneously targeting </w:t>
      </w:r>
      <w:r w:rsidRPr="00750737">
        <w:rPr>
          <w:rFonts w:ascii="Times New Roman" w:hAnsi="Times New Roman" w:cs="Times New Roman"/>
          <w:sz w:val="24"/>
          <w:szCs w:val="24"/>
          <w:highlight w:val="yellow"/>
          <w:lang w:val="en-GB"/>
        </w:rPr>
        <w:lastRenderedPageBreak/>
        <w:t>attachment security, emotional regulation, differentiation of self, and family communication may contribute to healthier intimate relationships, greater psychological adjustment, and stronger family connections among adopted adults (Diamond et al., 2014; Miller, 2023).</w:t>
      </w:r>
    </w:p>
    <w:p w14:paraId="69D3D8C7" w14:textId="77777777" w:rsidR="00750737" w:rsidRPr="00750737" w:rsidRDefault="00750737" w:rsidP="00750737">
      <w:pPr>
        <w:spacing w:line="480" w:lineRule="auto"/>
        <w:jc w:val="both"/>
        <w:rPr>
          <w:rFonts w:ascii="Times New Roman" w:hAnsi="Times New Roman" w:cs="Times New Roman"/>
          <w:sz w:val="24"/>
          <w:szCs w:val="24"/>
          <w:lang w:val="en-GB"/>
        </w:rPr>
      </w:pPr>
    </w:p>
    <w:p w14:paraId="310DE7F6" w14:textId="6A7A0068" w:rsidR="0005756B" w:rsidRPr="004125AC" w:rsidRDefault="0005756B" w:rsidP="0005756B">
      <w:pPr>
        <w:spacing w:after="0" w:line="480" w:lineRule="auto"/>
        <w:jc w:val="both"/>
        <w:outlineLvl w:val="0"/>
        <w:rPr>
          <w:rFonts w:ascii="Times New Roman" w:hAnsi="Times New Roman" w:cs="Times New Roman"/>
          <w:b/>
          <w:sz w:val="24"/>
          <w:szCs w:val="24"/>
          <w:lang w:val="en-US"/>
        </w:rPr>
      </w:pPr>
      <w:r w:rsidRPr="0005756B">
        <w:rPr>
          <w:rFonts w:ascii="Times New Roman" w:hAnsi="Times New Roman" w:cs="Times New Roman"/>
          <w:b/>
          <w:sz w:val="24"/>
          <w:szCs w:val="24"/>
          <w:highlight w:val="yellow"/>
          <w:lang w:val="en-US"/>
        </w:rPr>
        <w:t>Limitations and future research</w:t>
      </w:r>
    </w:p>
    <w:p w14:paraId="5CEEFF28" w14:textId="2E8BF202" w:rsidR="002231F8" w:rsidRPr="00540AA4" w:rsidRDefault="00E66280" w:rsidP="002231F8">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 xml:space="preserve">The present study has several limitations. First, the sample size was </w:t>
      </w:r>
      <w:proofErr w:type="gramStart"/>
      <w:r w:rsidRPr="00540AA4">
        <w:rPr>
          <w:rFonts w:ascii="Times New Roman" w:hAnsi="Times New Roman" w:cs="Times New Roman"/>
          <w:bCs/>
          <w:sz w:val="24"/>
          <w:szCs w:val="24"/>
          <w:lang w:val="en-GB"/>
        </w:rPr>
        <w:t>modest</w:t>
      </w:r>
      <w:proofErr w:type="gramEnd"/>
      <w:r w:rsidRPr="00540AA4">
        <w:rPr>
          <w:rFonts w:ascii="Times New Roman" w:hAnsi="Times New Roman" w:cs="Times New Roman"/>
          <w:bCs/>
          <w:sz w:val="24"/>
          <w:szCs w:val="24"/>
          <w:lang w:val="en-GB"/>
        </w:rPr>
        <w:t xml:space="preserve"> and recruitment relied on convenience and snowball sampling, which may limit representativeness. </w:t>
      </w:r>
      <w:r w:rsidR="00322C43" w:rsidRPr="00322C43">
        <w:rPr>
          <w:rFonts w:ascii="Times New Roman" w:hAnsi="Times New Roman" w:cs="Times New Roman"/>
          <w:bCs/>
          <w:sz w:val="24"/>
          <w:szCs w:val="24"/>
          <w:lang w:val="en-GB"/>
        </w:rPr>
        <w:t>Consequently, smaller effects may not have been detected, and findings primarily reflect medium-to-large effects, which remain clinically and theoretically informative.</w:t>
      </w:r>
      <w:r w:rsidR="00322C43">
        <w:rPr>
          <w:rFonts w:ascii="Times New Roman" w:hAnsi="Times New Roman" w:cs="Times New Roman"/>
          <w:bCs/>
          <w:sz w:val="24"/>
          <w:szCs w:val="24"/>
          <w:lang w:val="en-GB"/>
        </w:rPr>
        <w:t xml:space="preserve"> </w:t>
      </w:r>
      <w:r w:rsidRPr="00540AA4">
        <w:rPr>
          <w:rFonts w:ascii="Times New Roman" w:hAnsi="Times New Roman" w:cs="Times New Roman"/>
          <w:bCs/>
          <w:sz w:val="24"/>
          <w:szCs w:val="24"/>
          <w:lang w:val="en-GB"/>
        </w:rPr>
        <w:t xml:space="preserve">Second, because the questionnaire was primarily administered online, adults without internet access or those less motivated to participate may have been underrepresented; although 98 individuals accessed the survey, only 50 completed it, possibly due to questionnaire length or reluctance to address adoption-related topics. Third, participants who no longer lived with their adoptive families evaluated family functioning retrospectively, which may have introduced recall bias. Fourth, adult attachment in romantic relationships was assessed in general terms, and participants may have responded based on limited relationship experience or on their most recent relationship. Fifth, all variables were assessed via self-report and from the adoptees' perspective only. Finally, </w:t>
      </w:r>
      <w:r w:rsidR="00801B42" w:rsidRPr="00540AA4">
        <w:rPr>
          <w:rFonts w:ascii="Times New Roman" w:hAnsi="Times New Roman" w:cs="Times New Roman"/>
          <w:bCs/>
          <w:sz w:val="24"/>
          <w:szCs w:val="24"/>
          <w:lang w:val="en-GB"/>
        </w:rPr>
        <w:t xml:space="preserve">although age at adoption was included as a proxy indicator of pre-adoption adversity, </w:t>
      </w:r>
      <w:r w:rsidRPr="00540AA4">
        <w:rPr>
          <w:rFonts w:ascii="Times New Roman" w:hAnsi="Times New Roman" w:cs="Times New Roman"/>
          <w:bCs/>
          <w:sz w:val="24"/>
          <w:szCs w:val="24"/>
          <w:lang w:val="en-GB"/>
        </w:rPr>
        <w:t xml:space="preserve">the study did not include </w:t>
      </w:r>
      <w:r w:rsidR="00801B42" w:rsidRPr="00540AA4">
        <w:rPr>
          <w:rFonts w:ascii="Times New Roman" w:hAnsi="Times New Roman" w:cs="Times New Roman"/>
          <w:bCs/>
          <w:sz w:val="24"/>
          <w:szCs w:val="24"/>
          <w:lang w:val="en-GB"/>
        </w:rPr>
        <w:t xml:space="preserve">more </w:t>
      </w:r>
      <w:r w:rsidRPr="00540AA4">
        <w:rPr>
          <w:rFonts w:ascii="Times New Roman" w:hAnsi="Times New Roman" w:cs="Times New Roman"/>
          <w:bCs/>
          <w:sz w:val="24"/>
          <w:szCs w:val="24"/>
          <w:lang w:val="en-GB"/>
        </w:rPr>
        <w:t>detailed indicators</w:t>
      </w:r>
      <w:r w:rsidR="00180FEA" w:rsidRPr="00540AA4">
        <w:rPr>
          <w:rFonts w:ascii="Times New Roman" w:hAnsi="Times New Roman" w:cs="Times New Roman"/>
          <w:bCs/>
          <w:sz w:val="24"/>
          <w:szCs w:val="24"/>
          <w:lang w:val="en-GB"/>
        </w:rPr>
        <w:t xml:space="preserve"> or measures</w:t>
      </w:r>
      <w:r w:rsidRPr="00540AA4">
        <w:rPr>
          <w:rFonts w:ascii="Times New Roman" w:hAnsi="Times New Roman" w:cs="Times New Roman"/>
          <w:bCs/>
          <w:sz w:val="24"/>
          <w:szCs w:val="24"/>
          <w:lang w:val="en-GB"/>
        </w:rPr>
        <w:t xml:space="preserve"> of pre-adoption history, </w:t>
      </w:r>
      <w:r w:rsidR="00180FEA" w:rsidRPr="00540AA4">
        <w:rPr>
          <w:rFonts w:ascii="Times New Roman" w:hAnsi="Times New Roman" w:cs="Times New Roman"/>
          <w:bCs/>
          <w:sz w:val="24"/>
          <w:szCs w:val="24"/>
          <w:lang w:val="en-GB"/>
        </w:rPr>
        <w:t>which may be relevant for understanding</w:t>
      </w:r>
      <w:r w:rsidR="00923C8C">
        <w:rPr>
          <w:rFonts w:ascii="Times New Roman" w:hAnsi="Times New Roman" w:cs="Times New Roman"/>
          <w:bCs/>
          <w:sz w:val="24"/>
          <w:szCs w:val="24"/>
          <w:lang w:val="en-GB"/>
        </w:rPr>
        <w:t xml:space="preserve"> </w:t>
      </w:r>
      <w:r w:rsidRPr="00540AA4">
        <w:rPr>
          <w:rFonts w:ascii="Times New Roman" w:hAnsi="Times New Roman" w:cs="Times New Roman"/>
          <w:bCs/>
          <w:sz w:val="24"/>
          <w:szCs w:val="24"/>
          <w:lang w:val="en-GB"/>
        </w:rPr>
        <w:t>later adjustment</w:t>
      </w:r>
      <w:r w:rsidR="003750F4" w:rsidRPr="00540AA4">
        <w:rPr>
          <w:rFonts w:ascii="Times New Roman" w:hAnsi="Times New Roman" w:cs="Times New Roman"/>
          <w:bCs/>
          <w:sz w:val="24"/>
          <w:szCs w:val="24"/>
          <w:lang w:val="en-GB"/>
        </w:rPr>
        <w:t xml:space="preserve"> (Palacios</w:t>
      </w:r>
      <w:r w:rsidR="006F3B6E" w:rsidRPr="00540AA4">
        <w:rPr>
          <w:rFonts w:ascii="Times New Roman" w:hAnsi="Times New Roman" w:cs="Times New Roman"/>
          <w:bCs/>
          <w:sz w:val="24"/>
          <w:szCs w:val="24"/>
          <w:lang w:val="en-GB"/>
        </w:rPr>
        <w:t xml:space="preserve"> &amp; Brodzinsky, 2010</w:t>
      </w:r>
      <w:r w:rsidR="002231F8" w:rsidRPr="00540AA4">
        <w:rPr>
          <w:rFonts w:ascii="Times New Roman" w:hAnsi="Times New Roman" w:cs="Times New Roman"/>
          <w:bCs/>
          <w:sz w:val="24"/>
          <w:szCs w:val="24"/>
          <w:lang w:val="en-GB"/>
        </w:rPr>
        <w:t xml:space="preserve">; </w:t>
      </w:r>
      <w:proofErr w:type="spellStart"/>
      <w:r w:rsidR="002231F8" w:rsidRPr="00540AA4">
        <w:rPr>
          <w:rFonts w:ascii="Times New Roman" w:hAnsi="Times New Roman" w:cs="Times New Roman"/>
          <w:bCs/>
          <w:sz w:val="24"/>
          <w:szCs w:val="24"/>
          <w:lang w:val="en-GB"/>
        </w:rPr>
        <w:t>Zournatzidis</w:t>
      </w:r>
      <w:proofErr w:type="spellEnd"/>
      <w:r w:rsidR="002231F8" w:rsidRPr="00540AA4">
        <w:rPr>
          <w:rFonts w:ascii="Times New Roman" w:hAnsi="Times New Roman" w:cs="Times New Roman"/>
          <w:bCs/>
          <w:sz w:val="24"/>
          <w:szCs w:val="24"/>
          <w:lang w:val="en-GB"/>
        </w:rPr>
        <w:t xml:space="preserve"> et al., 2025). </w:t>
      </w:r>
    </w:p>
    <w:p w14:paraId="02FB8CB7" w14:textId="052C4EF6" w:rsidR="00E66280" w:rsidRDefault="00E66280" w:rsidP="00E71ABB">
      <w:pPr>
        <w:spacing w:after="0" w:line="480" w:lineRule="auto"/>
        <w:ind w:firstLine="708"/>
        <w:jc w:val="both"/>
        <w:rPr>
          <w:rFonts w:ascii="Times New Roman" w:hAnsi="Times New Roman" w:cs="Times New Roman"/>
          <w:bCs/>
          <w:sz w:val="24"/>
          <w:szCs w:val="24"/>
          <w:lang w:val="en-GB"/>
        </w:rPr>
      </w:pPr>
      <w:r w:rsidRPr="00540AA4">
        <w:rPr>
          <w:rFonts w:ascii="Times New Roman" w:hAnsi="Times New Roman" w:cs="Times New Roman"/>
          <w:bCs/>
          <w:sz w:val="24"/>
          <w:szCs w:val="24"/>
          <w:lang w:val="en-GB"/>
        </w:rPr>
        <w:t xml:space="preserve">Future research should further examine the links between adult attachment, age at adoption, time in institutional care, adoptive family functioning, and differentiation of </w:t>
      </w:r>
      <w:proofErr w:type="spellStart"/>
      <w:r w:rsidRPr="00540AA4">
        <w:rPr>
          <w:rFonts w:ascii="Times New Roman" w:hAnsi="Times New Roman" w:cs="Times New Roman"/>
          <w:bCs/>
          <w:sz w:val="24"/>
          <w:szCs w:val="24"/>
          <w:lang w:val="en-GB"/>
        </w:rPr>
        <w:lastRenderedPageBreak/>
        <w:t>self</w:t>
      </w:r>
      <w:r w:rsidR="00140560" w:rsidRPr="00540AA4">
        <w:rPr>
          <w:rFonts w:ascii="Times New Roman" w:hAnsi="Times New Roman" w:cs="Times New Roman"/>
          <w:bCs/>
          <w:sz w:val="24"/>
          <w:szCs w:val="24"/>
          <w:lang w:val="en-GB"/>
        </w:rPr>
        <w:t xml:space="preserve"> </w:t>
      </w:r>
      <w:r w:rsidRPr="00540AA4">
        <w:rPr>
          <w:rFonts w:ascii="Times New Roman" w:hAnsi="Times New Roman" w:cs="Times New Roman"/>
          <w:bCs/>
          <w:sz w:val="24"/>
          <w:szCs w:val="24"/>
          <w:lang w:val="en-GB"/>
        </w:rPr>
        <w:t>using</w:t>
      </w:r>
      <w:proofErr w:type="spellEnd"/>
      <w:r w:rsidRPr="00540AA4">
        <w:rPr>
          <w:rFonts w:ascii="Times New Roman" w:hAnsi="Times New Roman" w:cs="Times New Roman"/>
          <w:bCs/>
          <w:sz w:val="24"/>
          <w:szCs w:val="24"/>
          <w:lang w:val="en-GB"/>
        </w:rPr>
        <w:t xml:space="preserve"> larger and more representative samples, observational measures, multiple informants, and richer information about pre-adoption histories. Longitudinal designs would be particularly valuable to clarify developmental mechanisms and to test how family and individual regulatory processes shape attachment trajectories into adulthood.</w:t>
      </w:r>
    </w:p>
    <w:p w14:paraId="2A130FF5" w14:textId="5B7BD10C" w:rsidR="0005756B" w:rsidRPr="0005756B" w:rsidRDefault="0005756B" w:rsidP="0005756B">
      <w:pPr>
        <w:spacing w:after="0" w:line="480" w:lineRule="auto"/>
        <w:jc w:val="both"/>
        <w:outlineLvl w:val="0"/>
        <w:rPr>
          <w:rFonts w:ascii="Times New Roman" w:hAnsi="Times New Roman" w:cs="Times New Roman"/>
          <w:b/>
          <w:sz w:val="24"/>
          <w:szCs w:val="24"/>
          <w:lang w:val="en-US"/>
        </w:rPr>
      </w:pPr>
      <w:r w:rsidRPr="0005756B">
        <w:rPr>
          <w:rFonts w:ascii="Times New Roman" w:hAnsi="Times New Roman" w:cs="Times New Roman"/>
          <w:b/>
          <w:bCs/>
          <w:sz w:val="24"/>
          <w:szCs w:val="24"/>
          <w:highlight w:val="yellow"/>
          <w:lang w:val="en-GB"/>
        </w:rPr>
        <w:t>Conclusion</w:t>
      </w:r>
    </w:p>
    <w:p w14:paraId="3857FF7F" w14:textId="177ACBD7" w:rsidR="0005756B" w:rsidRPr="0005756B" w:rsidRDefault="0005756B" w:rsidP="0005756B">
      <w:pPr>
        <w:spacing w:after="0" w:line="480" w:lineRule="auto"/>
        <w:ind w:firstLine="708"/>
        <w:jc w:val="both"/>
        <w:rPr>
          <w:rFonts w:ascii="Times New Roman" w:hAnsi="Times New Roman" w:cs="Times New Roman"/>
          <w:sz w:val="24"/>
          <w:szCs w:val="24"/>
          <w:lang w:val="en-GB"/>
        </w:rPr>
      </w:pPr>
      <w:r w:rsidRPr="0005756B">
        <w:rPr>
          <w:rFonts w:ascii="Times New Roman" w:hAnsi="Times New Roman" w:cs="Times New Roman"/>
          <w:sz w:val="24"/>
          <w:szCs w:val="24"/>
          <w:highlight w:val="yellow"/>
          <w:lang w:val="en-GB"/>
        </w:rPr>
        <w:t xml:space="preserve">This study contributes to the growing literature on adult adoption by showing that adult attachment is associated not only with early adoption experiences but also with adoptive family functioning and, particularly, differentiation of self. Although later age at adoption was associated with greater attachment avoidance, differentiation of </w:t>
      </w:r>
      <w:proofErr w:type="spellStart"/>
      <w:r w:rsidRPr="0005756B">
        <w:rPr>
          <w:rFonts w:ascii="Times New Roman" w:hAnsi="Times New Roman" w:cs="Times New Roman"/>
          <w:sz w:val="24"/>
          <w:szCs w:val="24"/>
          <w:highlight w:val="yellow"/>
          <w:lang w:val="en-GB"/>
        </w:rPr>
        <w:t>self emerged</w:t>
      </w:r>
      <w:proofErr w:type="spellEnd"/>
      <w:r w:rsidRPr="0005756B">
        <w:rPr>
          <w:rFonts w:ascii="Times New Roman" w:hAnsi="Times New Roman" w:cs="Times New Roman"/>
          <w:sz w:val="24"/>
          <w:szCs w:val="24"/>
          <w:highlight w:val="yellow"/>
          <w:lang w:val="en-GB"/>
        </w:rPr>
        <w:t xml:space="preserve"> as the strongest correlate of both attachment anxiety and avoidance, underscoring the importance of emotional regulation and relational functioning in adulthood. These findings support the value of integrating attachment theory (Bowlby, 1969; </w:t>
      </w:r>
      <w:r w:rsidRPr="0005756B">
        <w:rPr>
          <w:rFonts w:ascii="Times New Roman" w:hAnsi="Times New Roman" w:cs="Times New Roman"/>
          <w:sz w:val="24"/>
          <w:szCs w:val="24"/>
          <w:highlight w:val="yellow"/>
          <w:lang w:val="en-US"/>
        </w:rPr>
        <w:t xml:space="preserve">Brennan et al., 1998) </w:t>
      </w:r>
      <w:r w:rsidRPr="0005756B">
        <w:rPr>
          <w:rFonts w:ascii="Times New Roman" w:hAnsi="Times New Roman" w:cs="Times New Roman"/>
          <w:sz w:val="24"/>
          <w:szCs w:val="24"/>
          <w:highlight w:val="yellow"/>
          <w:lang w:val="en-GB"/>
        </w:rPr>
        <w:t xml:space="preserve">and Bowen Family Systems Theory </w:t>
      </w:r>
      <w:r w:rsidRPr="0005756B">
        <w:rPr>
          <w:rFonts w:ascii="Times New Roman" w:eastAsia="Times New Roman" w:hAnsi="Times New Roman" w:cs="Times New Roman"/>
          <w:sz w:val="24"/>
          <w:szCs w:val="24"/>
          <w:highlight w:val="yellow"/>
          <w:lang w:val="en-US" w:eastAsia="es-ES"/>
        </w:rPr>
        <w:t>(Kerr &amp; Bowen, 1988</w:t>
      </w:r>
      <w:proofErr w:type="gramStart"/>
      <w:r w:rsidRPr="0005756B">
        <w:rPr>
          <w:rFonts w:ascii="Times New Roman" w:eastAsia="Times New Roman" w:hAnsi="Times New Roman" w:cs="Times New Roman"/>
          <w:sz w:val="24"/>
          <w:szCs w:val="24"/>
          <w:highlight w:val="yellow"/>
          <w:lang w:val="en-US" w:eastAsia="es-ES"/>
        </w:rPr>
        <w:t xml:space="preserve">) </w:t>
      </w:r>
      <w:r w:rsidRPr="0005756B">
        <w:rPr>
          <w:rFonts w:ascii="Times New Roman" w:hAnsi="Times New Roman" w:cs="Times New Roman"/>
          <w:sz w:val="24"/>
          <w:szCs w:val="24"/>
          <w:highlight w:val="yellow"/>
          <w:lang w:val="en-GB"/>
        </w:rPr>
        <w:t xml:space="preserve"> when</w:t>
      </w:r>
      <w:proofErr w:type="gramEnd"/>
      <w:r w:rsidRPr="0005756B">
        <w:rPr>
          <w:rFonts w:ascii="Times New Roman" w:hAnsi="Times New Roman" w:cs="Times New Roman"/>
          <w:sz w:val="24"/>
          <w:szCs w:val="24"/>
          <w:highlight w:val="yellow"/>
          <w:lang w:val="en-GB"/>
        </w:rPr>
        <w:t xml:space="preserve"> working with adopted adults and suggest that interventions targeting emotional reactivity, emotional cutoff, and family relationships may promote healthier interpersonal functioning. Future longitudinal research with larger samples is needed to further clarify these developmental pathways.</w:t>
      </w:r>
    </w:p>
    <w:p w14:paraId="38F2B7E5" w14:textId="77777777" w:rsidR="0005756B" w:rsidRPr="00540AA4" w:rsidRDefault="0005756B" w:rsidP="00E71ABB">
      <w:pPr>
        <w:spacing w:after="0" w:line="480" w:lineRule="auto"/>
        <w:ind w:firstLine="708"/>
        <w:jc w:val="both"/>
        <w:rPr>
          <w:rFonts w:ascii="Times New Roman" w:hAnsi="Times New Roman" w:cs="Times New Roman"/>
          <w:bCs/>
          <w:sz w:val="24"/>
          <w:szCs w:val="24"/>
          <w:lang w:val="en-GB"/>
        </w:rPr>
      </w:pPr>
    </w:p>
    <w:p w14:paraId="10A2E199" w14:textId="77777777" w:rsidR="005A6F79" w:rsidRPr="00B96F23" w:rsidRDefault="005A6F79" w:rsidP="00E71ABB">
      <w:pPr>
        <w:spacing w:after="0" w:line="480" w:lineRule="auto"/>
        <w:ind w:firstLine="708"/>
        <w:jc w:val="both"/>
        <w:rPr>
          <w:rFonts w:ascii="Times New Roman" w:hAnsi="Times New Roman" w:cs="Times New Roman"/>
          <w:bCs/>
          <w:sz w:val="24"/>
          <w:szCs w:val="24"/>
          <w:lang w:val="en-GB"/>
        </w:rPr>
      </w:pPr>
    </w:p>
    <w:p w14:paraId="08106E77" w14:textId="4620D1E5" w:rsidR="00AE3660" w:rsidRPr="00B96F23" w:rsidRDefault="00AE3660" w:rsidP="00155097">
      <w:pPr>
        <w:spacing w:after="0" w:line="480" w:lineRule="auto"/>
        <w:jc w:val="center"/>
        <w:outlineLvl w:val="0"/>
        <w:rPr>
          <w:rFonts w:ascii="Times New Roman" w:hAnsi="Times New Roman" w:cs="Times New Roman"/>
          <w:b/>
          <w:sz w:val="24"/>
          <w:szCs w:val="24"/>
          <w:lang w:val="en-GB"/>
        </w:rPr>
      </w:pPr>
      <w:r w:rsidRPr="00B96F23">
        <w:rPr>
          <w:rFonts w:ascii="Times New Roman" w:hAnsi="Times New Roman" w:cs="Times New Roman"/>
          <w:b/>
          <w:sz w:val="24"/>
          <w:szCs w:val="24"/>
          <w:lang w:val="en-GB"/>
        </w:rPr>
        <w:t>References</w:t>
      </w:r>
    </w:p>
    <w:p w14:paraId="53C917AB" w14:textId="77777777" w:rsidR="00BE0AE0" w:rsidRPr="00B96F23" w:rsidRDefault="00F520B0"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Ainsworth, M. D. S. (1989). Attachments beyond infancy. </w:t>
      </w:r>
      <w:r w:rsidRPr="00B96F23">
        <w:rPr>
          <w:rFonts w:ascii="Times New Roman" w:hAnsi="Times New Roman" w:cs="Times New Roman"/>
          <w:i/>
          <w:color w:val="000000" w:themeColor="text1"/>
          <w:sz w:val="24"/>
          <w:szCs w:val="24"/>
          <w:lang w:val="en-GB"/>
        </w:rPr>
        <w:t>American Psychologist, 44,</w:t>
      </w:r>
      <w:r w:rsidRPr="00B96F23">
        <w:rPr>
          <w:rFonts w:ascii="Times New Roman" w:hAnsi="Times New Roman" w:cs="Times New Roman"/>
          <w:color w:val="000000" w:themeColor="text1"/>
          <w:sz w:val="24"/>
          <w:szCs w:val="24"/>
          <w:lang w:val="en-GB"/>
        </w:rPr>
        <w:t xml:space="preserve"> 709-716. </w:t>
      </w:r>
      <w:hyperlink r:id="rId8" w:tgtFrame="_blank" w:history="1">
        <w:r w:rsidRPr="00B96F23">
          <w:rPr>
            <w:rStyle w:val="Hipervnculo"/>
            <w:rFonts w:ascii="Times New Roman" w:hAnsi="Times New Roman" w:cs="Times New Roman"/>
            <w:sz w:val="24"/>
            <w:szCs w:val="24"/>
            <w:lang w:val="en-GB"/>
          </w:rPr>
          <w:t>https://doi.org/10.1037/0003-066X.44.4.709</w:t>
        </w:r>
      </w:hyperlink>
    </w:p>
    <w:p w14:paraId="255BB71D" w14:textId="17A70BED" w:rsidR="00BE2E5D" w:rsidRPr="00B96F23" w:rsidRDefault="00BE2E5D"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Ainsworth, M. D. S. &amp; Bell, S. M. (1970). Attachment, exploration, and separation: illustrated by the </w:t>
      </w:r>
      <w:proofErr w:type="spellStart"/>
      <w:r w:rsidRPr="00B96F23">
        <w:rPr>
          <w:rFonts w:ascii="Times New Roman" w:hAnsi="Times New Roman" w:cs="Times New Roman"/>
          <w:color w:val="000000" w:themeColor="text1"/>
          <w:sz w:val="24"/>
          <w:szCs w:val="24"/>
          <w:lang w:val="en-GB"/>
        </w:rPr>
        <w:t>behavior</w:t>
      </w:r>
      <w:proofErr w:type="spellEnd"/>
      <w:r w:rsidRPr="00B96F23">
        <w:rPr>
          <w:rFonts w:ascii="Times New Roman" w:hAnsi="Times New Roman" w:cs="Times New Roman"/>
          <w:color w:val="000000" w:themeColor="text1"/>
          <w:sz w:val="24"/>
          <w:szCs w:val="24"/>
          <w:lang w:val="en-GB"/>
        </w:rPr>
        <w:t xml:space="preserve"> of one-year-olds in a strange </w:t>
      </w:r>
      <w:proofErr w:type="spellStart"/>
      <w:r w:rsidRPr="00B96F23">
        <w:rPr>
          <w:rFonts w:ascii="Times New Roman" w:hAnsi="Times New Roman" w:cs="Times New Roman"/>
          <w:color w:val="000000" w:themeColor="text1"/>
          <w:sz w:val="24"/>
          <w:szCs w:val="24"/>
          <w:lang w:val="en-GB"/>
        </w:rPr>
        <w:t>situacion</w:t>
      </w:r>
      <w:proofErr w:type="spellEnd"/>
      <w:r w:rsidRPr="00B96F23">
        <w:rPr>
          <w:rFonts w:ascii="Times New Roman" w:hAnsi="Times New Roman" w:cs="Times New Roman"/>
          <w:color w:val="000000" w:themeColor="text1"/>
          <w:sz w:val="24"/>
          <w:szCs w:val="24"/>
          <w:lang w:val="en-GB"/>
        </w:rPr>
        <w:t xml:space="preserve">. </w:t>
      </w:r>
      <w:r w:rsidRPr="00B96F23">
        <w:rPr>
          <w:rFonts w:ascii="Times New Roman" w:hAnsi="Times New Roman" w:cs="Times New Roman"/>
          <w:i/>
          <w:color w:val="000000" w:themeColor="text1"/>
          <w:sz w:val="24"/>
          <w:szCs w:val="24"/>
          <w:lang w:val="en-GB"/>
        </w:rPr>
        <w:t>Child Development, 41</w:t>
      </w:r>
      <w:r w:rsidRPr="00B96F23">
        <w:rPr>
          <w:rFonts w:ascii="Times New Roman" w:hAnsi="Times New Roman" w:cs="Times New Roman"/>
          <w:color w:val="000000" w:themeColor="text1"/>
          <w:sz w:val="24"/>
          <w:szCs w:val="24"/>
          <w:lang w:val="en-GB"/>
        </w:rPr>
        <w:t xml:space="preserve">(1), 49-67. </w:t>
      </w:r>
      <w:hyperlink r:id="rId9" w:tgtFrame="_blank" w:history="1">
        <w:r w:rsidRPr="00B96F23">
          <w:rPr>
            <w:rStyle w:val="Hipervnculo"/>
            <w:rFonts w:ascii="Times New Roman" w:hAnsi="Times New Roman" w:cs="Times New Roman"/>
            <w:sz w:val="24"/>
            <w:szCs w:val="24"/>
            <w:lang w:val="en-GB"/>
          </w:rPr>
          <w:t>https://doi.org/10.2307/1127388</w:t>
        </w:r>
      </w:hyperlink>
    </w:p>
    <w:p w14:paraId="7BBE6151" w14:textId="5288A753" w:rsidR="00BE0AE0" w:rsidRPr="00B96F23" w:rsidRDefault="00BE0AE0"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lastRenderedPageBreak/>
        <w:t xml:space="preserve">Ainsworth, M. D. S., </w:t>
      </w:r>
      <w:proofErr w:type="spellStart"/>
      <w:r w:rsidRPr="00B96F23">
        <w:rPr>
          <w:rFonts w:ascii="Times New Roman" w:hAnsi="Times New Roman" w:cs="Times New Roman"/>
          <w:color w:val="000000" w:themeColor="text1"/>
          <w:sz w:val="24"/>
          <w:szCs w:val="24"/>
          <w:lang w:val="en-GB"/>
        </w:rPr>
        <w:t>Blehar</w:t>
      </w:r>
      <w:proofErr w:type="spellEnd"/>
      <w:r w:rsidRPr="00B96F23">
        <w:rPr>
          <w:rFonts w:ascii="Times New Roman" w:hAnsi="Times New Roman" w:cs="Times New Roman"/>
          <w:color w:val="000000" w:themeColor="text1"/>
          <w:sz w:val="24"/>
          <w:szCs w:val="24"/>
          <w:lang w:val="en-GB"/>
        </w:rPr>
        <w:t xml:space="preserve">, M., Waters, E. &amp; Wall, S. (1978). </w:t>
      </w:r>
      <w:r w:rsidRPr="00B96F23">
        <w:rPr>
          <w:rFonts w:ascii="Times New Roman" w:hAnsi="Times New Roman" w:cs="Times New Roman"/>
          <w:i/>
          <w:color w:val="000000" w:themeColor="text1"/>
          <w:sz w:val="24"/>
          <w:szCs w:val="24"/>
          <w:lang w:val="en-GB"/>
        </w:rPr>
        <w:t>Patterns of Attachment.</w:t>
      </w:r>
      <w:r w:rsidRPr="00B96F23">
        <w:rPr>
          <w:rFonts w:ascii="Times New Roman" w:hAnsi="Times New Roman" w:cs="Times New Roman"/>
          <w:color w:val="000000" w:themeColor="text1"/>
          <w:sz w:val="24"/>
          <w:szCs w:val="24"/>
          <w:lang w:val="en-GB"/>
        </w:rPr>
        <w:t xml:space="preserve"> Erlbaum.</w:t>
      </w:r>
    </w:p>
    <w:p w14:paraId="5C3D3837" w14:textId="383553ED" w:rsidR="004A68E5" w:rsidRPr="004A68E5" w:rsidRDefault="004A68E5" w:rsidP="004A68E5">
      <w:pPr>
        <w:spacing w:line="480" w:lineRule="auto"/>
        <w:ind w:left="709" w:hanging="709"/>
        <w:rPr>
          <w:rStyle w:val="article-headermeta-info-data"/>
          <w:rFonts w:ascii="Times New Roman" w:hAnsi="Times New Roman" w:cs="Times New Roman"/>
          <w:i/>
          <w:iCs/>
          <w:color w:val="000000" w:themeColor="text1"/>
          <w:sz w:val="24"/>
          <w:szCs w:val="24"/>
          <w:lang w:val="en"/>
        </w:rPr>
      </w:pPr>
      <w:r w:rsidRPr="004A68E5">
        <w:rPr>
          <w:rStyle w:val="nfasissutil"/>
          <w:rFonts w:ascii="Times New Roman" w:hAnsi="Times New Roman" w:cs="Times New Roman"/>
          <w:i w:val="0"/>
          <w:iCs w:val="0"/>
          <w:color w:val="000000" w:themeColor="text1"/>
          <w:sz w:val="24"/>
          <w:szCs w:val="24"/>
          <w:lang w:val="en-US"/>
        </w:rPr>
        <w:t>Alonso-</w:t>
      </w:r>
      <w:proofErr w:type="spellStart"/>
      <w:r w:rsidRPr="004A68E5">
        <w:rPr>
          <w:rStyle w:val="nfasissutil"/>
          <w:rFonts w:ascii="Times New Roman" w:hAnsi="Times New Roman" w:cs="Times New Roman"/>
          <w:i w:val="0"/>
          <w:iCs w:val="0"/>
          <w:color w:val="000000" w:themeColor="text1"/>
          <w:sz w:val="24"/>
          <w:szCs w:val="24"/>
          <w:lang w:val="en-US"/>
        </w:rPr>
        <w:t>Arbiol</w:t>
      </w:r>
      <w:proofErr w:type="spellEnd"/>
      <w:r w:rsidRPr="004A68E5">
        <w:rPr>
          <w:rStyle w:val="nfasissutil"/>
          <w:rFonts w:ascii="Times New Roman" w:hAnsi="Times New Roman" w:cs="Times New Roman"/>
          <w:i w:val="0"/>
          <w:iCs w:val="0"/>
          <w:color w:val="000000" w:themeColor="text1"/>
          <w:sz w:val="24"/>
          <w:szCs w:val="24"/>
          <w:lang w:val="en-US"/>
        </w:rPr>
        <w:t xml:space="preserve">, I., </w:t>
      </w:r>
      <w:proofErr w:type="spellStart"/>
      <w:r w:rsidRPr="004A68E5">
        <w:rPr>
          <w:rStyle w:val="nfasissutil"/>
          <w:rFonts w:ascii="Times New Roman" w:hAnsi="Times New Roman" w:cs="Times New Roman"/>
          <w:i w:val="0"/>
          <w:iCs w:val="0"/>
          <w:color w:val="000000" w:themeColor="text1"/>
          <w:sz w:val="24"/>
          <w:szCs w:val="24"/>
          <w:lang w:val="en-US"/>
        </w:rPr>
        <w:t>Balluerka</w:t>
      </w:r>
      <w:proofErr w:type="spellEnd"/>
      <w:r w:rsidRPr="004A68E5">
        <w:rPr>
          <w:rStyle w:val="nfasissutil"/>
          <w:rFonts w:ascii="Times New Roman" w:hAnsi="Times New Roman" w:cs="Times New Roman"/>
          <w:i w:val="0"/>
          <w:iCs w:val="0"/>
          <w:color w:val="000000" w:themeColor="text1"/>
          <w:sz w:val="24"/>
          <w:szCs w:val="24"/>
          <w:lang w:val="en-US"/>
        </w:rPr>
        <w:t xml:space="preserve">, N. &amp; Shaver, P. R. (2007). A Spanish version of the Experiences in Close Relationships (ECR) adult attachment questionnaire. </w:t>
      </w:r>
      <w:r w:rsidRPr="004A68E5">
        <w:rPr>
          <w:rStyle w:val="nfasissutil"/>
          <w:rFonts w:ascii="Times New Roman" w:hAnsi="Times New Roman" w:cs="Times New Roman"/>
          <w:color w:val="000000" w:themeColor="text1"/>
          <w:sz w:val="24"/>
          <w:szCs w:val="24"/>
          <w:lang w:val="en-US"/>
        </w:rPr>
        <w:t>Personal Relationships, 14,</w:t>
      </w:r>
      <w:r w:rsidRPr="004A68E5">
        <w:rPr>
          <w:rStyle w:val="nfasissutil"/>
          <w:rFonts w:ascii="Times New Roman" w:hAnsi="Times New Roman" w:cs="Times New Roman"/>
          <w:i w:val="0"/>
          <w:iCs w:val="0"/>
          <w:color w:val="000000" w:themeColor="text1"/>
          <w:sz w:val="24"/>
          <w:szCs w:val="24"/>
          <w:lang w:val="en-US"/>
        </w:rPr>
        <w:t xml:space="preserve"> 45-63. </w:t>
      </w:r>
      <w:hyperlink r:id="rId10" w:tgtFrame="_blank" w:history="1">
        <w:r w:rsidRPr="00EA4DE1">
          <w:rPr>
            <w:rStyle w:val="Hipervnculo"/>
            <w:rFonts w:ascii="Times New Roman" w:hAnsi="Times New Roman" w:cs="Times New Roman"/>
            <w:sz w:val="24"/>
            <w:szCs w:val="24"/>
            <w:lang w:val="en-GB"/>
          </w:rPr>
          <w:t>https://doi.org/10.1111/j.1475-6811.2006.00141.x</w:t>
        </w:r>
      </w:hyperlink>
    </w:p>
    <w:p w14:paraId="564AA5D8" w14:textId="2A0F8122" w:rsidR="00EE2CFF" w:rsidRPr="00B96F23" w:rsidRDefault="00EE2CFF" w:rsidP="0060722B">
      <w:pPr>
        <w:spacing w:after="0" w:line="480" w:lineRule="auto"/>
        <w:ind w:left="709" w:hanging="709"/>
        <w:jc w:val="both"/>
        <w:rPr>
          <w:rFonts w:ascii="Times New Roman" w:hAnsi="Times New Roman" w:cs="Times New Roman"/>
          <w:color w:val="606060"/>
          <w:sz w:val="24"/>
          <w:szCs w:val="24"/>
          <w:lang w:val="en-GB"/>
        </w:rPr>
      </w:pPr>
      <w:r w:rsidRPr="00B96F23">
        <w:rPr>
          <w:rFonts w:ascii="Times New Roman" w:hAnsi="Times New Roman" w:cs="Times New Roman"/>
          <w:color w:val="000000" w:themeColor="text1"/>
          <w:sz w:val="24"/>
          <w:szCs w:val="24"/>
          <w:lang w:val="en-GB"/>
        </w:rPr>
        <w:t>Álvarez-Hierro, S. &amp; Oliver, J. (2024). </w:t>
      </w:r>
      <w:r w:rsidRPr="00B96F23">
        <w:rPr>
          <w:rStyle w:val="wixui-rich-texttext"/>
          <w:rFonts w:ascii="Times New Roman" w:hAnsi="Times New Roman" w:cs="Times New Roman"/>
          <w:color w:val="000000" w:themeColor="text1"/>
          <w:sz w:val="24"/>
          <w:szCs w:val="24"/>
          <w:bdr w:val="none" w:sz="0" w:space="0" w:color="auto" w:frame="1"/>
          <w:lang w:val="en-GB"/>
        </w:rPr>
        <w:t>Differentiation of self and its relationship with metacognitions about worry and anxiety.</w:t>
      </w:r>
      <w:r w:rsidRPr="00B96F23">
        <w:rPr>
          <w:rFonts w:ascii="Times New Roman" w:hAnsi="Times New Roman" w:cs="Times New Roman"/>
          <w:color w:val="000000" w:themeColor="text1"/>
          <w:sz w:val="24"/>
          <w:szCs w:val="24"/>
          <w:lang w:val="en-GB"/>
        </w:rPr>
        <w:t> </w:t>
      </w:r>
      <w:r w:rsidRPr="00B96F23">
        <w:rPr>
          <w:rStyle w:val="wixui-rich-texttext"/>
          <w:rFonts w:ascii="Times New Roman" w:hAnsi="Times New Roman" w:cs="Times New Roman"/>
          <w:i/>
          <w:iCs/>
          <w:color w:val="000000" w:themeColor="text1"/>
          <w:sz w:val="24"/>
          <w:szCs w:val="24"/>
          <w:bdr w:val="none" w:sz="0" w:space="0" w:color="auto" w:frame="1"/>
          <w:lang w:val="en-GB"/>
        </w:rPr>
        <w:t>Personality and Individual Differences, 222. </w:t>
      </w:r>
      <w:hyperlink r:id="rId11" w:history="1">
        <w:r w:rsidR="00155097" w:rsidRPr="00B96F23">
          <w:rPr>
            <w:rStyle w:val="Hipervnculo"/>
            <w:rFonts w:ascii="Times New Roman" w:hAnsi="Times New Roman" w:cs="Times New Roman"/>
            <w:sz w:val="24"/>
            <w:szCs w:val="24"/>
            <w:bdr w:val="none" w:sz="0" w:space="0" w:color="auto" w:frame="1"/>
            <w:lang w:val="en-GB"/>
          </w:rPr>
          <w:t>https://doi.org/10.1016/j.paid.2024.112596</w:t>
        </w:r>
      </w:hyperlink>
      <w:r w:rsidR="00155097" w:rsidRPr="00B96F23">
        <w:rPr>
          <w:rStyle w:val="wixui-rich-texttext"/>
          <w:rFonts w:ascii="Times New Roman" w:hAnsi="Times New Roman" w:cs="Times New Roman"/>
          <w:color w:val="000000" w:themeColor="text1"/>
          <w:sz w:val="24"/>
          <w:szCs w:val="24"/>
          <w:bdr w:val="none" w:sz="0" w:space="0" w:color="auto" w:frame="1"/>
          <w:lang w:val="en-GB"/>
        </w:rPr>
        <w:t xml:space="preserve"> </w:t>
      </w:r>
    </w:p>
    <w:p w14:paraId="2A71E53A" w14:textId="1F5A2D1C" w:rsidR="00F520B0" w:rsidRPr="00B96F23" w:rsidRDefault="00F520B0"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color w:val="000000" w:themeColor="text1"/>
          <w:sz w:val="24"/>
          <w:szCs w:val="24"/>
          <w:lang w:val="en-GB"/>
        </w:rPr>
        <w:t xml:space="preserve">Bartholomew, K., &amp; Horowitz, L. M. (1991). Attachment styles among young adults: A test of a four-category model. </w:t>
      </w:r>
      <w:r w:rsidRPr="00B96F23">
        <w:rPr>
          <w:rFonts w:ascii="Times New Roman" w:hAnsi="Times New Roman" w:cs="Times New Roman"/>
          <w:i/>
          <w:iCs/>
          <w:color w:val="000000" w:themeColor="text1"/>
          <w:sz w:val="24"/>
          <w:szCs w:val="24"/>
          <w:lang w:val="en-GB"/>
        </w:rPr>
        <w:t>Journal of Personality and Social Psychology, 61</w:t>
      </w:r>
      <w:r w:rsidRPr="00B96F23">
        <w:rPr>
          <w:rFonts w:ascii="Times New Roman" w:hAnsi="Times New Roman" w:cs="Times New Roman"/>
          <w:color w:val="000000" w:themeColor="text1"/>
          <w:sz w:val="24"/>
          <w:szCs w:val="24"/>
          <w:lang w:val="en-GB"/>
        </w:rPr>
        <w:t xml:space="preserve">, 226-244. </w:t>
      </w:r>
      <w:hyperlink r:id="rId12" w:history="1">
        <w:r w:rsidRPr="00B96F23">
          <w:rPr>
            <w:rStyle w:val="Hipervnculo"/>
            <w:rFonts w:ascii="Times New Roman" w:hAnsi="Times New Roman" w:cs="Times New Roman"/>
            <w:sz w:val="24"/>
            <w:szCs w:val="24"/>
            <w:lang w:val="en-GB"/>
          </w:rPr>
          <w:t>https://doi.org/10.1037/0022-3514.61.2.226</w:t>
        </w:r>
      </w:hyperlink>
    </w:p>
    <w:p w14:paraId="75510517" w14:textId="36835CD1" w:rsidR="00C72112" w:rsidRDefault="00C72112" w:rsidP="006713CA">
      <w:pPr>
        <w:spacing w:line="480" w:lineRule="auto"/>
        <w:ind w:left="709" w:hanging="709"/>
        <w:jc w:val="both"/>
        <w:rPr>
          <w:rFonts w:ascii="Times New Roman" w:hAnsi="Times New Roman" w:cs="Times New Roman"/>
          <w:color w:val="000000" w:themeColor="text1"/>
          <w:sz w:val="24"/>
          <w:szCs w:val="24"/>
        </w:rPr>
      </w:pPr>
      <w:r w:rsidRPr="00B96F23">
        <w:rPr>
          <w:rFonts w:ascii="Times New Roman" w:hAnsi="Times New Roman" w:cs="Times New Roman"/>
          <w:color w:val="000000" w:themeColor="text1"/>
          <w:sz w:val="24"/>
          <w:szCs w:val="24"/>
          <w:lang w:val="en-GB"/>
        </w:rPr>
        <w:t xml:space="preserve">Berástegui, A. (2005). </w:t>
      </w:r>
      <w:r w:rsidRPr="00322C43">
        <w:rPr>
          <w:rFonts w:ascii="Times New Roman" w:hAnsi="Times New Roman" w:cs="Times New Roman"/>
          <w:color w:val="000000" w:themeColor="text1"/>
          <w:sz w:val="24"/>
          <w:szCs w:val="24"/>
        </w:rPr>
        <w:t>La adaptaci</w:t>
      </w:r>
      <w:r w:rsidR="00923C8C">
        <w:rPr>
          <w:rFonts w:ascii="Times New Roman" w:hAnsi="Times New Roman" w:cs="Times New Roman"/>
          <w:color w:val="000000" w:themeColor="text1"/>
          <w:sz w:val="24"/>
          <w:szCs w:val="24"/>
        </w:rPr>
        <w:t>ó</w:t>
      </w:r>
      <w:r w:rsidRPr="00322C43">
        <w:rPr>
          <w:rFonts w:ascii="Times New Roman" w:hAnsi="Times New Roman" w:cs="Times New Roman"/>
          <w:color w:val="000000" w:themeColor="text1"/>
          <w:sz w:val="24"/>
          <w:szCs w:val="24"/>
        </w:rPr>
        <w:t>n familiar en adopci</w:t>
      </w:r>
      <w:r w:rsidR="00923C8C">
        <w:rPr>
          <w:rFonts w:ascii="Times New Roman" w:hAnsi="Times New Roman" w:cs="Times New Roman"/>
          <w:color w:val="000000" w:themeColor="text1"/>
          <w:sz w:val="24"/>
          <w:szCs w:val="24"/>
        </w:rPr>
        <w:t>ó</w:t>
      </w:r>
      <w:r w:rsidRPr="00322C43">
        <w:rPr>
          <w:rFonts w:ascii="Times New Roman" w:hAnsi="Times New Roman" w:cs="Times New Roman"/>
          <w:color w:val="000000" w:themeColor="text1"/>
          <w:sz w:val="24"/>
          <w:szCs w:val="24"/>
        </w:rPr>
        <w:t>n internacional: una muestra de adoptados mayores de tres a</w:t>
      </w:r>
      <w:r w:rsidR="00923C8C">
        <w:rPr>
          <w:rFonts w:ascii="Times New Roman" w:hAnsi="Times New Roman" w:cs="Times New Roman"/>
          <w:color w:val="000000" w:themeColor="text1"/>
          <w:sz w:val="24"/>
          <w:szCs w:val="24"/>
        </w:rPr>
        <w:t>ñ</w:t>
      </w:r>
      <w:r w:rsidRPr="00322C43">
        <w:rPr>
          <w:rFonts w:ascii="Times New Roman" w:hAnsi="Times New Roman" w:cs="Times New Roman"/>
          <w:color w:val="000000" w:themeColor="text1"/>
          <w:sz w:val="24"/>
          <w:szCs w:val="24"/>
        </w:rPr>
        <w:t xml:space="preserve">os en la Comunidad de Madrid. Madrid: Consejo Económico y Social, Comunidad de Madrid. </w:t>
      </w:r>
      <w:hyperlink r:id="rId13" w:history="1">
        <w:r w:rsidR="006713CA" w:rsidRPr="00322C43">
          <w:rPr>
            <w:rStyle w:val="Hipervnculo"/>
            <w:rFonts w:ascii="Times New Roman" w:hAnsi="Times New Roman" w:cs="Times New Roman"/>
            <w:sz w:val="24"/>
            <w:szCs w:val="24"/>
          </w:rPr>
          <w:t>https://repositorio.comillas.edu/jspui/bitstream/11531/9892/1/La_Adaptacion_Familiar.pdf</w:t>
        </w:r>
      </w:hyperlink>
      <w:r w:rsidR="006713CA" w:rsidRPr="00322C43">
        <w:rPr>
          <w:rFonts w:ascii="Times New Roman" w:hAnsi="Times New Roman" w:cs="Times New Roman"/>
          <w:color w:val="000000" w:themeColor="text1"/>
          <w:sz w:val="24"/>
          <w:szCs w:val="24"/>
        </w:rPr>
        <w:t xml:space="preserve"> </w:t>
      </w:r>
    </w:p>
    <w:p w14:paraId="3B2F89FD" w14:textId="0083EF79" w:rsidR="0011185F" w:rsidRPr="00322C43" w:rsidRDefault="0011185F" w:rsidP="006713CA">
      <w:pPr>
        <w:spacing w:line="480" w:lineRule="auto"/>
        <w:ind w:left="709" w:hanging="709"/>
        <w:jc w:val="both"/>
        <w:rPr>
          <w:rFonts w:ascii="Times New Roman" w:hAnsi="Times New Roman" w:cs="Times New Roman"/>
          <w:color w:val="000000" w:themeColor="text1"/>
          <w:sz w:val="24"/>
          <w:szCs w:val="24"/>
        </w:rPr>
      </w:pPr>
      <w:r w:rsidRPr="0011185F">
        <w:rPr>
          <w:rFonts w:ascii="Times New Roman" w:hAnsi="Times New Roman" w:cs="Times New Roman"/>
          <w:color w:val="000000" w:themeColor="text1"/>
          <w:sz w:val="24"/>
          <w:szCs w:val="24"/>
          <w:highlight w:val="yellow"/>
        </w:rPr>
        <w:t xml:space="preserve">Berástegui, A. &amp; Gómez, B. (2008). </w:t>
      </w:r>
      <w:r w:rsidRPr="0011185F">
        <w:rPr>
          <w:rFonts w:ascii="Times New Roman" w:hAnsi="Times New Roman" w:cs="Times New Roman"/>
          <w:i/>
          <w:iCs/>
          <w:color w:val="000000" w:themeColor="text1"/>
          <w:sz w:val="24"/>
          <w:szCs w:val="24"/>
          <w:highlight w:val="yellow"/>
        </w:rPr>
        <w:t>Esta es nuestra historia. El libro de tu adopción.</w:t>
      </w:r>
      <w:r w:rsidRPr="0011185F">
        <w:rPr>
          <w:rFonts w:ascii="Times New Roman" w:hAnsi="Times New Roman" w:cs="Times New Roman"/>
          <w:color w:val="000000" w:themeColor="text1"/>
          <w:sz w:val="24"/>
          <w:szCs w:val="24"/>
          <w:highlight w:val="yellow"/>
        </w:rPr>
        <w:t xml:space="preserve"> </w:t>
      </w:r>
      <w:r>
        <w:rPr>
          <w:rFonts w:ascii="Times New Roman" w:hAnsi="Times New Roman" w:cs="Times New Roman"/>
          <w:color w:val="000000" w:themeColor="text1"/>
          <w:sz w:val="24"/>
          <w:szCs w:val="24"/>
          <w:highlight w:val="yellow"/>
        </w:rPr>
        <w:t>Ediciones S. M</w:t>
      </w:r>
      <w:r w:rsidRPr="0011185F">
        <w:rPr>
          <w:rFonts w:ascii="Times New Roman" w:hAnsi="Times New Roman" w:cs="Times New Roman"/>
          <w:color w:val="000000" w:themeColor="text1"/>
          <w:sz w:val="24"/>
          <w:szCs w:val="24"/>
          <w:highlight w:val="yellow"/>
        </w:rPr>
        <w:t>.</w:t>
      </w:r>
    </w:p>
    <w:p w14:paraId="26917F52" w14:textId="0064EE5C" w:rsidR="00EE2CFF" w:rsidRPr="00B96F23" w:rsidRDefault="00EE2CFF" w:rsidP="0060722B">
      <w:pPr>
        <w:spacing w:after="0" w:line="480" w:lineRule="auto"/>
        <w:ind w:left="709" w:hanging="709"/>
        <w:jc w:val="both"/>
        <w:rPr>
          <w:rStyle w:val="wixui-rich-texttext"/>
          <w:rFonts w:ascii="Times New Roman" w:eastAsiaTheme="majorEastAsia" w:hAnsi="Times New Roman" w:cs="Times New Roman"/>
          <w:color w:val="000000" w:themeColor="text1"/>
          <w:sz w:val="24"/>
          <w:szCs w:val="24"/>
          <w:bdr w:val="none" w:sz="0" w:space="0" w:color="auto" w:frame="1"/>
          <w:lang w:val="en-GB"/>
        </w:rPr>
      </w:pPr>
      <w:proofErr w:type="spellStart"/>
      <w:r w:rsidRPr="00322C43">
        <w:rPr>
          <w:rStyle w:val="wixui-rich-texttext"/>
          <w:rFonts w:ascii="Times New Roman" w:eastAsiaTheme="majorEastAsia" w:hAnsi="Times New Roman" w:cs="Times New Roman"/>
          <w:color w:val="000000" w:themeColor="text1"/>
          <w:sz w:val="24"/>
          <w:szCs w:val="24"/>
          <w:bdr w:val="none" w:sz="0" w:space="0" w:color="auto" w:frame="1"/>
        </w:rPr>
        <w:t>Borondo</w:t>
      </w:r>
      <w:proofErr w:type="spellEnd"/>
      <w:r w:rsidRPr="00322C43">
        <w:rPr>
          <w:rStyle w:val="wixui-rich-texttext"/>
          <w:rFonts w:ascii="Times New Roman" w:eastAsiaTheme="majorEastAsia" w:hAnsi="Times New Roman" w:cs="Times New Roman"/>
          <w:color w:val="000000" w:themeColor="text1"/>
          <w:sz w:val="24"/>
          <w:szCs w:val="24"/>
          <w:bdr w:val="none" w:sz="0" w:space="0" w:color="auto" w:frame="1"/>
        </w:rPr>
        <w:t xml:space="preserve">, I. &amp; Oliver, J. (2021). La diferenciación del </w:t>
      </w:r>
      <w:proofErr w:type="spellStart"/>
      <w:r w:rsidRPr="00322C43">
        <w:rPr>
          <w:rStyle w:val="wixui-rich-texttext"/>
          <w:rFonts w:ascii="Times New Roman" w:eastAsiaTheme="majorEastAsia" w:hAnsi="Times New Roman" w:cs="Times New Roman"/>
          <w:color w:val="000000" w:themeColor="text1"/>
          <w:sz w:val="24"/>
          <w:szCs w:val="24"/>
          <w:bdr w:val="none" w:sz="0" w:space="0" w:color="auto" w:frame="1"/>
        </w:rPr>
        <w:t>self</w:t>
      </w:r>
      <w:proofErr w:type="spellEnd"/>
      <w:r w:rsidRPr="00322C43">
        <w:rPr>
          <w:rStyle w:val="wixui-rich-texttext"/>
          <w:rFonts w:ascii="Times New Roman" w:eastAsiaTheme="majorEastAsia" w:hAnsi="Times New Roman" w:cs="Times New Roman"/>
          <w:color w:val="000000" w:themeColor="text1"/>
          <w:sz w:val="24"/>
          <w:szCs w:val="24"/>
          <w:bdr w:val="none" w:sz="0" w:space="0" w:color="auto" w:frame="1"/>
        </w:rPr>
        <w:t xml:space="preserve"> y su relación con el apego adulto y la autoestima. </w:t>
      </w:r>
      <w:r w:rsidRPr="00B96F23">
        <w:rPr>
          <w:rStyle w:val="wixui-rich-texttext"/>
          <w:rFonts w:ascii="Times New Roman" w:eastAsiaTheme="majorEastAsia" w:hAnsi="Times New Roman" w:cs="Times New Roman"/>
          <w:i/>
          <w:iCs/>
          <w:color w:val="000000" w:themeColor="text1"/>
          <w:sz w:val="24"/>
          <w:szCs w:val="24"/>
          <w:bdr w:val="none" w:sz="0" w:space="0" w:color="auto" w:frame="1"/>
          <w:lang w:val="en-GB"/>
        </w:rPr>
        <w:t>Revista Mosaico, 77</w:t>
      </w:r>
      <w:r w:rsidRPr="00B96F23">
        <w:rPr>
          <w:rStyle w:val="wixui-rich-texttext"/>
          <w:rFonts w:ascii="Times New Roman" w:eastAsiaTheme="majorEastAsia" w:hAnsi="Times New Roman" w:cs="Times New Roman"/>
          <w:color w:val="000000" w:themeColor="text1"/>
          <w:sz w:val="24"/>
          <w:szCs w:val="24"/>
          <w:bdr w:val="none" w:sz="0" w:space="0" w:color="auto" w:frame="1"/>
          <w:lang w:val="en-GB"/>
        </w:rPr>
        <w:t>, 8-18.</w:t>
      </w:r>
    </w:p>
    <w:p w14:paraId="55B5618D" w14:textId="77777777" w:rsidR="00BE0AE0" w:rsidRPr="00B96F23" w:rsidRDefault="00F22AF7"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Bowlby, J. (1969). </w:t>
      </w:r>
      <w:r w:rsidRPr="00B96F23">
        <w:rPr>
          <w:rFonts w:ascii="Times New Roman" w:hAnsi="Times New Roman" w:cs="Times New Roman"/>
          <w:i/>
          <w:iCs/>
          <w:color w:val="000000" w:themeColor="text1"/>
          <w:sz w:val="24"/>
          <w:szCs w:val="24"/>
          <w:lang w:val="en-GB"/>
        </w:rPr>
        <w:t>Attachment and Loss. Vol. I: Attachment</w:t>
      </w:r>
      <w:r w:rsidRPr="00B96F23">
        <w:rPr>
          <w:rFonts w:ascii="Times New Roman" w:hAnsi="Times New Roman" w:cs="Times New Roman"/>
          <w:color w:val="000000" w:themeColor="text1"/>
          <w:sz w:val="24"/>
          <w:szCs w:val="24"/>
          <w:lang w:val="en-GB"/>
        </w:rPr>
        <w:t>. Basic Books.</w:t>
      </w:r>
    </w:p>
    <w:p w14:paraId="281F5348" w14:textId="2A6C543D" w:rsidR="00BE0AE0" w:rsidRPr="00B96F23" w:rsidRDefault="00BE0AE0"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Bowlby, J. (1973). </w:t>
      </w:r>
      <w:r w:rsidRPr="00B96F23">
        <w:rPr>
          <w:rFonts w:ascii="Times New Roman" w:hAnsi="Times New Roman" w:cs="Times New Roman"/>
          <w:i/>
          <w:iCs/>
          <w:color w:val="000000" w:themeColor="text1"/>
          <w:sz w:val="24"/>
          <w:szCs w:val="24"/>
          <w:lang w:val="en-GB"/>
        </w:rPr>
        <w:t>Attachment and Loss. Vol. II: Separation anxiety and anger</w:t>
      </w:r>
      <w:r w:rsidRPr="00B96F23">
        <w:rPr>
          <w:rFonts w:ascii="Times New Roman" w:hAnsi="Times New Roman" w:cs="Times New Roman"/>
          <w:color w:val="000000" w:themeColor="text1"/>
          <w:sz w:val="24"/>
          <w:szCs w:val="24"/>
          <w:lang w:val="en-GB"/>
        </w:rPr>
        <w:t>. Basic Books.</w:t>
      </w:r>
    </w:p>
    <w:p w14:paraId="640F65D6" w14:textId="77777777" w:rsidR="00BE2E5D" w:rsidRPr="00B96F23" w:rsidRDefault="00F22AF7"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lastRenderedPageBreak/>
        <w:t xml:space="preserve">Brennan, K. A., Clark, C. L., &amp; Shaver, P. R. (1998). Self-report measurement of adult attachment: An integrative review. </w:t>
      </w:r>
      <w:r w:rsidR="00F520B0" w:rsidRPr="00B96F23">
        <w:rPr>
          <w:rFonts w:ascii="Times New Roman" w:hAnsi="Times New Roman" w:cs="Times New Roman"/>
          <w:color w:val="000000" w:themeColor="text1"/>
          <w:sz w:val="24"/>
          <w:szCs w:val="24"/>
          <w:lang w:val="en-GB"/>
        </w:rPr>
        <w:t>In</w:t>
      </w:r>
      <w:r w:rsidRPr="00B96F23">
        <w:rPr>
          <w:rFonts w:ascii="Times New Roman" w:hAnsi="Times New Roman" w:cs="Times New Roman"/>
          <w:color w:val="000000" w:themeColor="text1"/>
          <w:sz w:val="24"/>
          <w:szCs w:val="24"/>
          <w:lang w:val="en-GB"/>
        </w:rPr>
        <w:t xml:space="preserve"> J. A. Simpson &amp; S. </w:t>
      </w:r>
      <w:proofErr w:type="spellStart"/>
      <w:r w:rsidRPr="00B96F23">
        <w:rPr>
          <w:rFonts w:ascii="Times New Roman" w:hAnsi="Times New Roman" w:cs="Times New Roman"/>
          <w:color w:val="000000" w:themeColor="text1"/>
          <w:sz w:val="24"/>
          <w:szCs w:val="24"/>
          <w:lang w:val="en-GB"/>
        </w:rPr>
        <w:t>Rholes</w:t>
      </w:r>
      <w:proofErr w:type="spellEnd"/>
      <w:r w:rsidRPr="00B96F23">
        <w:rPr>
          <w:rFonts w:ascii="Times New Roman" w:hAnsi="Times New Roman" w:cs="Times New Roman"/>
          <w:color w:val="000000" w:themeColor="text1"/>
          <w:sz w:val="24"/>
          <w:szCs w:val="24"/>
          <w:lang w:val="en-GB"/>
        </w:rPr>
        <w:t xml:space="preserve"> (Eds.), </w:t>
      </w:r>
      <w:r w:rsidRPr="00B96F23">
        <w:rPr>
          <w:rFonts w:ascii="Times New Roman" w:hAnsi="Times New Roman" w:cs="Times New Roman"/>
          <w:i/>
          <w:iCs/>
          <w:color w:val="000000" w:themeColor="text1"/>
          <w:sz w:val="24"/>
          <w:szCs w:val="24"/>
          <w:lang w:val="en-GB"/>
        </w:rPr>
        <w:t>Attachment theory and close relationships</w:t>
      </w:r>
      <w:r w:rsidRPr="00B96F23">
        <w:rPr>
          <w:rFonts w:ascii="Times New Roman" w:hAnsi="Times New Roman" w:cs="Times New Roman"/>
          <w:color w:val="000000" w:themeColor="text1"/>
          <w:sz w:val="24"/>
          <w:szCs w:val="24"/>
          <w:lang w:val="en-GB"/>
        </w:rPr>
        <w:t xml:space="preserve"> (pp. 46-76). Guildford Press.</w:t>
      </w:r>
    </w:p>
    <w:p w14:paraId="0FF16D7B" w14:textId="33263AFA" w:rsidR="00BE2E5D" w:rsidRPr="00B96F23" w:rsidRDefault="00BE2E5D"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Bretherton, I. (1985). Attachment theory: Retrospect and prospect. </w:t>
      </w:r>
      <w:r w:rsidRPr="00B96F23">
        <w:rPr>
          <w:rFonts w:ascii="Times New Roman" w:hAnsi="Times New Roman" w:cs="Times New Roman"/>
          <w:i/>
          <w:color w:val="000000" w:themeColor="text1"/>
          <w:sz w:val="24"/>
          <w:szCs w:val="24"/>
          <w:lang w:val="en-GB"/>
        </w:rPr>
        <w:t>Monographs of the Society for Research in Child Development, 50</w:t>
      </w:r>
      <w:r w:rsidRPr="00B96F23">
        <w:rPr>
          <w:rFonts w:ascii="Times New Roman" w:hAnsi="Times New Roman" w:cs="Times New Roman"/>
          <w:color w:val="000000" w:themeColor="text1"/>
          <w:sz w:val="24"/>
          <w:szCs w:val="24"/>
          <w:lang w:val="en-GB"/>
        </w:rPr>
        <w:t xml:space="preserve">(1-2), 3-35. </w:t>
      </w:r>
      <w:hyperlink r:id="rId14" w:tgtFrame="_blank" w:history="1">
        <w:r w:rsidRPr="00B96F23">
          <w:rPr>
            <w:rStyle w:val="Hipervnculo"/>
            <w:rFonts w:ascii="Times New Roman" w:hAnsi="Times New Roman" w:cs="Times New Roman"/>
            <w:sz w:val="24"/>
            <w:szCs w:val="24"/>
            <w:lang w:val="en-GB"/>
          </w:rPr>
          <w:t>https://doi.org/10.2307/3333824</w:t>
        </w:r>
      </w:hyperlink>
    </w:p>
    <w:p w14:paraId="675EB4B2" w14:textId="48F09556" w:rsidR="00BE2E5D" w:rsidRDefault="00BE2E5D"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Bretherton, I. &amp; Munholland, K. (2008). Internal working models in attachment relationships: Elaborating a central construct in attachment theory. In J. Cassidy &amp; P. R. Shaver (Eds.), </w:t>
      </w:r>
      <w:r w:rsidRPr="00B96F23">
        <w:rPr>
          <w:rFonts w:ascii="Times New Roman" w:hAnsi="Times New Roman" w:cs="Times New Roman"/>
          <w:i/>
          <w:iCs/>
          <w:color w:val="000000" w:themeColor="text1"/>
          <w:sz w:val="24"/>
          <w:szCs w:val="24"/>
          <w:lang w:val="en-GB"/>
        </w:rPr>
        <w:t>Handbook of attachment: theory, research, and clinical applications</w:t>
      </w:r>
      <w:r w:rsidRPr="00B96F23">
        <w:rPr>
          <w:rFonts w:ascii="Times New Roman" w:hAnsi="Times New Roman" w:cs="Times New Roman"/>
          <w:color w:val="000000" w:themeColor="text1"/>
          <w:sz w:val="24"/>
          <w:szCs w:val="24"/>
          <w:lang w:val="en-GB"/>
        </w:rPr>
        <w:t xml:space="preserve"> (pp. 102-127). Guilford Press. </w:t>
      </w:r>
    </w:p>
    <w:p w14:paraId="2501620F" w14:textId="71A3CF85" w:rsidR="00BF3119" w:rsidRPr="00BF3119" w:rsidRDefault="00BF3119" w:rsidP="0060722B">
      <w:pPr>
        <w:spacing w:after="0" w:line="480" w:lineRule="auto"/>
        <w:ind w:left="709" w:hanging="709"/>
        <w:jc w:val="both"/>
        <w:rPr>
          <w:rFonts w:ascii="Times New Roman" w:hAnsi="Times New Roman" w:cs="Times New Roman"/>
          <w:color w:val="000000" w:themeColor="text1"/>
          <w:sz w:val="24"/>
          <w:szCs w:val="24"/>
          <w:lang w:val="en-GB"/>
        </w:rPr>
      </w:pPr>
      <w:r w:rsidRPr="0011185F">
        <w:rPr>
          <w:rFonts w:ascii="Times New Roman" w:hAnsi="Times New Roman" w:cs="Times New Roman"/>
          <w:color w:val="000000" w:themeColor="text1"/>
          <w:sz w:val="24"/>
          <w:szCs w:val="24"/>
          <w:highlight w:val="yellow"/>
          <w:lang w:val="en-GB"/>
        </w:rPr>
        <w:t xml:space="preserve">Brodzinsky, D. (2006). Family Structural Openness and Communication Openness as Predictors in the Adjustment of Adopted Children. </w:t>
      </w:r>
      <w:r w:rsidRPr="0011185F">
        <w:rPr>
          <w:rFonts w:ascii="Times New Roman" w:hAnsi="Times New Roman" w:cs="Times New Roman"/>
          <w:i/>
          <w:iCs/>
          <w:color w:val="000000" w:themeColor="text1"/>
          <w:sz w:val="24"/>
          <w:szCs w:val="24"/>
          <w:highlight w:val="yellow"/>
          <w:lang w:val="en-GB"/>
        </w:rPr>
        <w:t>Adoption Quarterly,</w:t>
      </w:r>
      <w:r w:rsidRPr="0011185F">
        <w:rPr>
          <w:rFonts w:ascii="Times New Roman" w:hAnsi="Times New Roman" w:cs="Times New Roman"/>
          <w:color w:val="000000" w:themeColor="text1"/>
          <w:sz w:val="24"/>
          <w:szCs w:val="24"/>
          <w:highlight w:val="yellow"/>
          <w:lang w:val="en-GB"/>
        </w:rPr>
        <w:t xml:space="preserve"> </w:t>
      </w:r>
      <w:r w:rsidRPr="0011185F">
        <w:rPr>
          <w:rFonts w:ascii="Times New Roman" w:hAnsi="Times New Roman" w:cs="Times New Roman"/>
          <w:i/>
          <w:iCs/>
          <w:color w:val="000000" w:themeColor="text1"/>
          <w:sz w:val="24"/>
          <w:szCs w:val="24"/>
          <w:highlight w:val="yellow"/>
          <w:lang w:val="en-GB"/>
        </w:rPr>
        <w:t>9</w:t>
      </w:r>
      <w:r w:rsidRPr="0011185F">
        <w:rPr>
          <w:rFonts w:ascii="Times New Roman" w:hAnsi="Times New Roman" w:cs="Times New Roman"/>
          <w:color w:val="000000" w:themeColor="text1"/>
          <w:sz w:val="24"/>
          <w:szCs w:val="24"/>
          <w:highlight w:val="yellow"/>
          <w:lang w:val="en-GB"/>
        </w:rPr>
        <w:t xml:space="preserve">(4), 1-18. </w:t>
      </w:r>
      <w:hyperlink r:id="rId15" w:tgtFrame="_blank" w:history="1">
        <w:r w:rsidRPr="003D7004">
          <w:rPr>
            <w:rStyle w:val="Hipervnculo"/>
            <w:rFonts w:ascii="Times New Roman" w:hAnsi="Times New Roman" w:cs="Times New Roman"/>
            <w:sz w:val="24"/>
            <w:szCs w:val="24"/>
            <w:highlight w:val="yellow"/>
            <w:lang w:val="en-GB"/>
          </w:rPr>
          <w:t>https://doi.org/10.1300/J145v09n04_01</w:t>
        </w:r>
      </w:hyperlink>
    </w:p>
    <w:p w14:paraId="18A0A4B3" w14:textId="77777777" w:rsidR="00A9651C" w:rsidRPr="00322C43" w:rsidRDefault="00A9651C" w:rsidP="0060722B">
      <w:pPr>
        <w:spacing w:after="0" w:line="480" w:lineRule="auto"/>
        <w:ind w:left="709" w:hanging="709"/>
        <w:jc w:val="both"/>
        <w:rPr>
          <w:rFonts w:ascii="Times New Roman" w:hAnsi="Times New Roman" w:cs="Times New Roman"/>
          <w:color w:val="000000" w:themeColor="text1"/>
          <w:sz w:val="24"/>
          <w:szCs w:val="24"/>
        </w:rPr>
      </w:pPr>
      <w:r w:rsidRPr="00B96F23">
        <w:rPr>
          <w:rFonts w:ascii="Times New Roman" w:hAnsi="Times New Roman" w:cs="Times New Roman"/>
          <w:color w:val="000000" w:themeColor="text1"/>
          <w:sz w:val="24"/>
          <w:szCs w:val="24"/>
          <w:lang w:val="en-GB"/>
        </w:rPr>
        <w:t xml:space="preserve">Brodzinsky, D. M., Schechter, M. &amp; Henig, R. M. (2011). </w:t>
      </w:r>
      <w:r w:rsidRPr="00322C43">
        <w:rPr>
          <w:rFonts w:ascii="Times New Roman" w:hAnsi="Times New Roman" w:cs="Times New Roman"/>
          <w:i/>
          <w:color w:val="000000" w:themeColor="text1"/>
          <w:sz w:val="24"/>
          <w:szCs w:val="24"/>
        </w:rPr>
        <w:t>Soy adoptado. La vivencia de la adopción a lo largo de la vida</w:t>
      </w:r>
      <w:r w:rsidRPr="00322C43">
        <w:rPr>
          <w:rFonts w:ascii="Times New Roman" w:hAnsi="Times New Roman" w:cs="Times New Roman"/>
          <w:color w:val="000000" w:themeColor="text1"/>
          <w:sz w:val="24"/>
          <w:szCs w:val="24"/>
        </w:rPr>
        <w:t>. Grupo 5.</w:t>
      </w:r>
    </w:p>
    <w:p w14:paraId="13A30D2F" w14:textId="769507B4" w:rsidR="00EE2CFF" w:rsidRPr="00322C43" w:rsidRDefault="00AE3660" w:rsidP="0060722B">
      <w:pPr>
        <w:spacing w:after="0" w:line="480" w:lineRule="auto"/>
        <w:ind w:left="709" w:hanging="709"/>
        <w:jc w:val="both"/>
        <w:rPr>
          <w:rFonts w:ascii="Times New Roman" w:hAnsi="Times New Roman" w:cs="Times New Roman"/>
          <w:color w:val="606060"/>
          <w:sz w:val="24"/>
          <w:szCs w:val="24"/>
        </w:rPr>
      </w:pPr>
      <w:r w:rsidRPr="00322C43">
        <w:rPr>
          <w:rFonts w:ascii="Times New Roman" w:hAnsi="Times New Roman" w:cs="Times New Roman"/>
          <w:color w:val="000000" w:themeColor="text1"/>
          <w:sz w:val="24"/>
          <w:szCs w:val="24"/>
        </w:rPr>
        <w:t>Castro-Dávila &amp; Oliver, J. (2022). </w:t>
      </w:r>
      <w:r w:rsidRPr="00322C43">
        <w:rPr>
          <w:rStyle w:val="wixui-rich-texttext"/>
          <w:rFonts w:ascii="Times New Roman" w:hAnsi="Times New Roman" w:cs="Times New Roman"/>
          <w:color w:val="000000" w:themeColor="text1"/>
          <w:sz w:val="24"/>
          <w:szCs w:val="24"/>
          <w:bdr w:val="none" w:sz="0" w:space="0" w:color="auto" w:frame="1"/>
        </w:rPr>
        <w:t xml:space="preserve">La relación entre la diferenciación del </w:t>
      </w:r>
      <w:proofErr w:type="spellStart"/>
      <w:r w:rsidRPr="00322C43">
        <w:rPr>
          <w:rStyle w:val="wixui-rich-texttext"/>
          <w:rFonts w:ascii="Times New Roman" w:hAnsi="Times New Roman" w:cs="Times New Roman"/>
          <w:color w:val="000000" w:themeColor="text1"/>
          <w:sz w:val="24"/>
          <w:szCs w:val="24"/>
          <w:bdr w:val="none" w:sz="0" w:space="0" w:color="auto" w:frame="1"/>
        </w:rPr>
        <w:t>self</w:t>
      </w:r>
      <w:proofErr w:type="spellEnd"/>
      <w:r w:rsidRPr="00322C43">
        <w:rPr>
          <w:rStyle w:val="wixui-rich-texttext"/>
          <w:rFonts w:ascii="Times New Roman" w:hAnsi="Times New Roman" w:cs="Times New Roman"/>
          <w:color w:val="000000" w:themeColor="text1"/>
          <w:sz w:val="24"/>
          <w:szCs w:val="24"/>
          <w:bdr w:val="none" w:sz="0" w:space="0" w:color="auto" w:frame="1"/>
        </w:rPr>
        <w:t>, las habilidades sociales y la asistencia a psicoterapia en una muestra de adultos españoles.</w:t>
      </w:r>
      <w:r w:rsidRPr="00322C43">
        <w:rPr>
          <w:rFonts w:ascii="Times New Roman" w:hAnsi="Times New Roman" w:cs="Times New Roman"/>
          <w:color w:val="000000" w:themeColor="text1"/>
          <w:sz w:val="24"/>
          <w:szCs w:val="24"/>
        </w:rPr>
        <w:t> </w:t>
      </w:r>
      <w:r w:rsidRPr="00322C43">
        <w:rPr>
          <w:rStyle w:val="wixui-rich-texttext"/>
          <w:rFonts w:ascii="Times New Roman" w:hAnsi="Times New Roman" w:cs="Times New Roman"/>
          <w:i/>
          <w:iCs/>
          <w:color w:val="000000" w:themeColor="text1"/>
          <w:sz w:val="24"/>
          <w:szCs w:val="24"/>
          <w:bdr w:val="none" w:sz="0" w:space="0" w:color="auto" w:frame="1"/>
        </w:rPr>
        <w:t>Terapia Psicológica, 40</w:t>
      </w:r>
      <w:r w:rsidRPr="00322C43">
        <w:rPr>
          <w:rFonts w:ascii="Times New Roman" w:hAnsi="Times New Roman" w:cs="Times New Roman"/>
          <w:color w:val="000000" w:themeColor="text1"/>
          <w:sz w:val="24"/>
          <w:szCs w:val="24"/>
        </w:rPr>
        <w:t>(3), 347-365. </w:t>
      </w:r>
      <w:hyperlink r:id="rId16" w:history="1">
        <w:r w:rsidR="00155097" w:rsidRPr="00322C43">
          <w:rPr>
            <w:rStyle w:val="Hipervnculo"/>
            <w:rFonts w:ascii="Times New Roman" w:hAnsi="Times New Roman" w:cs="Times New Roman"/>
            <w:sz w:val="24"/>
            <w:szCs w:val="24"/>
            <w:bdr w:val="none" w:sz="0" w:space="0" w:color="auto" w:frame="1"/>
          </w:rPr>
          <w:t>http://dx.doi.org/10.4067/s0718-48082022000300347</w:t>
        </w:r>
      </w:hyperlink>
      <w:r w:rsidR="00155097" w:rsidRPr="00322C43">
        <w:rPr>
          <w:rStyle w:val="wixui-rich-texttext"/>
          <w:rFonts w:ascii="Times New Roman" w:hAnsi="Times New Roman" w:cs="Times New Roman"/>
          <w:color w:val="000000" w:themeColor="text1"/>
          <w:sz w:val="24"/>
          <w:szCs w:val="24"/>
          <w:bdr w:val="none" w:sz="0" w:space="0" w:color="auto" w:frame="1"/>
        </w:rPr>
        <w:t xml:space="preserve"> </w:t>
      </w:r>
      <w:r w:rsidR="00155097" w:rsidRPr="00322C43">
        <w:rPr>
          <w:rFonts w:ascii="Times New Roman" w:hAnsi="Times New Roman" w:cs="Times New Roman"/>
          <w:color w:val="000000" w:themeColor="text1"/>
          <w:sz w:val="24"/>
          <w:szCs w:val="24"/>
        </w:rPr>
        <w:t xml:space="preserve"> </w:t>
      </w:r>
    </w:p>
    <w:p w14:paraId="7BF4B44A" w14:textId="4C9EFF91" w:rsidR="00261760" w:rsidRPr="00B96F23" w:rsidRDefault="00261760" w:rsidP="0060722B">
      <w:pPr>
        <w:spacing w:after="0" w:line="480" w:lineRule="auto"/>
        <w:ind w:left="709" w:hanging="709"/>
        <w:jc w:val="both"/>
        <w:rPr>
          <w:rFonts w:ascii="Times New Roman" w:hAnsi="Times New Roman" w:cs="Times New Roman"/>
          <w:sz w:val="24"/>
          <w:szCs w:val="24"/>
          <w:lang w:val="en-GB"/>
        </w:rPr>
      </w:pPr>
      <w:r w:rsidRPr="00322C43">
        <w:rPr>
          <w:rFonts w:ascii="Times New Roman" w:hAnsi="Times New Roman" w:cs="Times New Roman"/>
          <w:sz w:val="24"/>
          <w:szCs w:val="24"/>
        </w:rPr>
        <w:t xml:space="preserve">Dekker, M. C., Koot, H. M., van </w:t>
      </w:r>
      <w:proofErr w:type="spellStart"/>
      <w:r w:rsidRPr="00322C43">
        <w:rPr>
          <w:rFonts w:ascii="Times New Roman" w:hAnsi="Times New Roman" w:cs="Times New Roman"/>
          <w:sz w:val="24"/>
          <w:szCs w:val="24"/>
        </w:rPr>
        <w:t>der</w:t>
      </w:r>
      <w:proofErr w:type="spellEnd"/>
      <w:r w:rsidRPr="00322C43">
        <w:rPr>
          <w:rFonts w:ascii="Times New Roman" w:hAnsi="Times New Roman" w:cs="Times New Roman"/>
          <w:sz w:val="24"/>
          <w:szCs w:val="24"/>
        </w:rPr>
        <w:t xml:space="preserve"> Ende, J., &amp; Verhulst, F. C. (2002). </w:t>
      </w:r>
      <w:r w:rsidRPr="00B96F23">
        <w:rPr>
          <w:rFonts w:ascii="Times New Roman" w:hAnsi="Times New Roman" w:cs="Times New Roman"/>
          <w:sz w:val="24"/>
          <w:szCs w:val="24"/>
          <w:lang w:val="en-GB"/>
        </w:rPr>
        <w:t xml:space="preserve">Emotional and </w:t>
      </w:r>
      <w:proofErr w:type="spellStart"/>
      <w:r w:rsidRPr="00B96F23">
        <w:rPr>
          <w:rFonts w:ascii="Times New Roman" w:hAnsi="Times New Roman" w:cs="Times New Roman"/>
          <w:sz w:val="24"/>
          <w:szCs w:val="24"/>
          <w:lang w:val="en-GB"/>
        </w:rPr>
        <w:t>behavioral</w:t>
      </w:r>
      <w:proofErr w:type="spellEnd"/>
      <w:r w:rsidRPr="00B96F23">
        <w:rPr>
          <w:rFonts w:ascii="Times New Roman" w:hAnsi="Times New Roman" w:cs="Times New Roman"/>
          <w:sz w:val="24"/>
          <w:szCs w:val="24"/>
          <w:lang w:val="en-GB"/>
        </w:rPr>
        <w:t xml:space="preserve"> problems in children and adolescents with and without intellectual disability. </w:t>
      </w:r>
      <w:r w:rsidRPr="00B96F23">
        <w:rPr>
          <w:rFonts w:ascii="Times New Roman" w:hAnsi="Times New Roman" w:cs="Times New Roman"/>
          <w:i/>
          <w:iCs/>
          <w:sz w:val="24"/>
          <w:szCs w:val="24"/>
          <w:lang w:val="en-GB"/>
        </w:rPr>
        <w:t>Journal of child psychology and psychiatry, and allied disciplines</w:t>
      </w:r>
      <w:r w:rsidRPr="00B96F23">
        <w:rPr>
          <w:rFonts w:ascii="Times New Roman" w:hAnsi="Times New Roman" w:cs="Times New Roman"/>
          <w:sz w:val="24"/>
          <w:szCs w:val="24"/>
          <w:lang w:val="en-GB"/>
        </w:rPr>
        <w:t>, </w:t>
      </w:r>
      <w:r w:rsidRPr="00B96F23">
        <w:rPr>
          <w:rFonts w:ascii="Times New Roman" w:hAnsi="Times New Roman" w:cs="Times New Roman"/>
          <w:i/>
          <w:iCs/>
          <w:sz w:val="24"/>
          <w:szCs w:val="24"/>
          <w:lang w:val="en-GB"/>
        </w:rPr>
        <w:t>43</w:t>
      </w:r>
      <w:r w:rsidRPr="00B96F23">
        <w:rPr>
          <w:rFonts w:ascii="Times New Roman" w:hAnsi="Times New Roman" w:cs="Times New Roman"/>
          <w:sz w:val="24"/>
          <w:szCs w:val="24"/>
          <w:lang w:val="en-GB"/>
        </w:rPr>
        <w:t xml:space="preserve">(8), 1087–1098. </w:t>
      </w:r>
      <w:hyperlink r:id="rId17" w:history="1">
        <w:r w:rsidRPr="00B96F23">
          <w:rPr>
            <w:rStyle w:val="Hipervnculo"/>
            <w:rFonts w:ascii="Times New Roman" w:hAnsi="Times New Roman" w:cs="Times New Roman"/>
            <w:sz w:val="24"/>
            <w:szCs w:val="24"/>
            <w:lang w:val="en-GB"/>
          </w:rPr>
          <w:t>https://doi.org/10.1111/1469-7610.00235</w:t>
        </w:r>
      </w:hyperlink>
    </w:p>
    <w:p w14:paraId="0169D76C" w14:textId="5426A434" w:rsidR="00C72112" w:rsidRPr="00B96F23" w:rsidRDefault="00C72112" w:rsidP="0060722B">
      <w:pPr>
        <w:spacing w:after="0" w:line="480" w:lineRule="auto"/>
        <w:ind w:left="709" w:hanging="709"/>
        <w:jc w:val="both"/>
        <w:rPr>
          <w:rStyle w:val="wixui-rich-texttext"/>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Diamond, G. S., Diamond, G. M., &amp; Levy, S. A. (2014). </w:t>
      </w:r>
      <w:r w:rsidRPr="00B96F23">
        <w:rPr>
          <w:rFonts w:ascii="Times New Roman" w:hAnsi="Times New Roman" w:cs="Times New Roman"/>
          <w:i/>
          <w:iCs/>
          <w:sz w:val="24"/>
          <w:szCs w:val="24"/>
          <w:lang w:val="en-GB"/>
        </w:rPr>
        <w:t>Attachment-based family therapy.</w:t>
      </w:r>
      <w:r w:rsidRPr="00B96F23">
        <w:rPr>
          <w:rFonts w:ascii="Times New Roman" w:hAnsi="Times New Roman" w:cs="Times New Roman"/>
          <w:sz w:val="24"/>
          <w:szCs w:val="24"/>
          <w:lang w:val="en-GB"/>
        </w:rPr>
        <w:t xml:space="preserve"> American Psychological Association. https://doi.org/10.1037/14290-000</w:t>
      </w:r>
    </w:p>
    <w:p w14:paraId="62826EB4" w14:textId="0F88536A" w:rsidR="00EE2CFF" w:rsidRPr="00B96F23" w:rsidRDefault="00EE2CFF" w:rsidP="0060722B">
      <w:pPr>
        <w:spacing w:after="0" w:line="480" w:lineRule="auto"/>
        <w:ind w:left="709" w:hanging="709"/>
        <w:jc w:val="both"/>
        <w:rPr>
          <w:rStyle w:val="wixui-rich-texttext"/>
          <w:rFonts w:ascii="Times New Roman" w:eastAsiaTheme="majorEastAsia" w:hAnsi="Times New Roman" w:cs="Times New Roman"/>
          <w:color w:val="606060"/>
          <w:sz w:val="24"/>
          <w:szCs w:val="24"/>
          <w:bdr w:val="none" w:sz="0" w:space="0" w:color="auto" w:frame="1"/>
          <w:lang w:val="en-GB"/>
        </w:rPr>
      </w:pPr>
      <w:r w:rsidRPr="00322C43">
        <w:rPr>
          <w:rStyle w:val="wixui-rich-texttext"/>
          <w:rFonts w:ascii="Times New Roman" w:eastAsiaTheme="majorEastAsia" w:hAnsi="Times New Roman" w:cs="Times New Roman"/>
          <w:color w:val="000000" w:themeColor="text1"/>
          <w:sz w:val="24"/>
          <w:szCs w:val="24"/>
          <w:bdr w:val="none" w:sz="0" w:space="0" w:color="auto" w:frame="1"/>
        </w:rPr>
        <w:lastRenderedPageBreak/>
        <w:t>Dolz-del-Castellar, B., &amp; Oliver, J. (2021). </w:t>
      </w:r>
      <w:r w:rsidRPr="00B96F23">
        <w:rPr>
          <w:rStyle w:val="wixui-rich-texttext"/>
          <w:rFonts w:ascii="Times New Roman" w:eastAsiaTheme="majorEastAsia" w:hAnsi="Times New Roman" w:cs="Times New Roman"/>
          <w:color w:val="000000" w:themeColor="text1"/>
          <w:sz w:val="24"/>
          <w:szCs w:val="24"/>
          <w:bdr w:val="none" w:sz="0" w:space="0" w:color="auto" w:frame="1"/>
          <w:lang w:val="en-GB"/>
        </w:rPr>
        <w:t>Relationship between Family Functioning, Differentiation of Self and Anxiety in Spanish Young Adults. </w:t>
      </w:r>
      <w:r w:rsidRPr="00B96F23">
        <w:rPr>
          <w:rStyle w:val="wixui-rich-texttext"/>
          <w:rFonts w:ascii="Times New Roman" w:eastAsiaTheme="majorEastAsia" w:hAnsi="Times New Roman" w:cs="Times New Roman"/>
          <w:i/>
          <w:iCs/>
          <w:color w:val="000000" w:themeColor="text1"/>
          <w:sz w:val="24"/>
          <w:szCs w:val="24"/>
          <w:bdr w:val="none" w:sz="0" w:space="0" w:color="auto" w:frame="1"/>
          <w:lang w:val="en-GB"/>
        </w:rPr>
        <w:t>PLOS ONE, 16</w:t>
      </w:r>
      <w:r w:rsidRPr="00B96F23">
        <w:rPr>
          <w:rStyle w:val="wixui-rich-texttext"/>
          <w:rFonts w:ascii="Times New Roman" w:eastAsiaTheme="majorEastAsia" w:hAnsi="Times New Roman" w:cs="Times New Roman"/>
          <w:color w:val="000000" w:themeColor="text1"/>
          <w:sz w:val="24"/>
          <w:szCs w:val="24"/>
          <w:bdr w:val="none" w:sz="0" w:space="0" w:color="auto" w:frame="1"/>
          <w:lang w:val="en-GB"/>
        </w:rPr>
        <w:t>(3), 1-16</w:t>
      </w:r>
      <w:r w:rsidRPr="00B96F23">
        <w:rPr>
          <w:rStyle w:val="wixui-rich-texttext"/>
          <w:rFonts w:ascii="Times New Roman" w:eastAsiaTheme="majorEastAsia" w:hAnsi="Times New Roman" w:cs="Times New Roman"/>
          <w:color w:val="606060"/>
          <w:sz w:val="24"/>
          <w:szCs w:val="24"/>
          <w:bdr w:val="none" w:sz="0" w:space="0" w:color="auto" w:frame="1"/>
          <w:lang w:val="en-GB"/>
        </w:rPr>
        <w:t>. </w:t>
      </w:r>
      <w:hyperlink r:id="rId18" w:tgtFrame="_blank" w:history="1">
        <w:r w:rsidRPr="00B96F23">
          <w:rPr>
            <w:rStyle w:val="Hipervnculo"/>
            <w:rFonts w:ascii="Times New Roman" w:hAnsi="Times New Roman" w:cs="Times New Roman"/>
            <w:sz w:val="24"/>
            <w:szCs w:val="24"/>
            <w:bdr w:val="none" w:sz="0" w:space="0" w:color="auto" w:frame="1"/>
            <w:lang w:val="en-GB"/>
          </w:rPr>
          <w:t>https://doi.org/10.1371/journal.pone.0246875</w:t>
        </w:r>
      </w:hyperlink>
      <w:r w:rsidRPr="00B96F23">
        <w:rPr>
          <w:rStyle w:val="wixui-rich-texttext"/>
          <w:rFonts w:ascii="Times New Roman" w:eastAsiaTheme="majorEastAsia" w:hAnsi="Times New Roman" w:cs="Times New Roman"/>
          <w:color w:val="606060"/>
          <w:sz w:val="24"/>
          <w:szCs w:val="24"/>
          <w:bdr w:val="none" w:sz="0" w:space="0" w:color="auto" w:frame="1"/>
          <w:lang w:val="en-GB"/>
        </w:rPr>
        <w:t>.</w:t>
      </w:r>
    </w:p>
    <w:p w14:paraId="1060895D" w14:textId="4508D7BC" w:rsidR="00EE2CFF" w:rsidRPr="00B96F23" w:rsidRDefault="00EE2CFF" w:rsidP="0060722B">
      <w:pPr>
        <w:spacing w:after="0" w:line="480" w:lineRule="auto"/>
        <w:ind w:left="709" w:hanging="709"/>
        <w:jc w:val="both"/>
        <w:rPr>
          <w:rStyle w:val="wixui-rich-texttext"/>
          <w:rFonts w:ascii="Times New Roman" w:eastAsiaTheme="majorEastAsia" w:hAnsi="Times New Roman" w:cs="Times New Roman"/>
          <w:color w:val="606060"/>
          <w:sz w:val="24"/>
          <w:szCs w:val="24"/>
          <w:bdr w:val="none" w:sz="0" w:space="0" w:color="auto" w:frame="1"/>
          <w:lang w:val="en-GB"/>
        </w:rPr>
      </w:pPr>
      <w:r w:rsidRPr="00B96F23">
        <w:rPr>
          <w:rFonts w:ascii="Times New Roman" w:hAnsi="Times New Roman" w:cs="Times New Roman"/>
          <w:color w:val="000000" w:themeColor="text1"/>
          <w:sz w:val="24"/>
          <w:szCs w:val="24"/>
          <w:lang w:val="en-GB"/>
        </w:rPr>
        <w:t>Duch-Ceballos, C., Oliver, J. &amp; Skowron, E. (2020). </w:t>
      </w:r>
      <w:r w:rsidRPr="00B96F23">
        <w:rPr>
          <w:rFonts w:ascii="Times New Roman" w:hAnsi="Times New Roman" w:cs="Times New Roman"/>
          <w:color w:val="000000" w:themeColor="text1"/>
          <w:sz w:val="24"/>
          <w:szCs w:val="24"/>
          <w:bdr w:val="none" w:sz="0" w:space="0" w:color="auto" w:frame="1"/>
          <w:lang w:val="en-GB"/>
        </w:rPr>
        <w:t xml:space="preserve">Differentiation of self and its relationship with emotional self-regulation </w:t>
      </w:r>
      <w:proofErr w:type="gramStart"/>
      <w:r w:rsidRPr="00B96F23">
        <w:rPr>
          <w:rFonts w:ascii="Times New Roman" w:hAnsi="Times New Roman" w:cs="Times New Roman"/>
          <w:color w:val="000000" w:themeColor="text1"/>
          <w:sz w:val="24"/>
          <w:szCs w:val="24"/>
          <w:bdr w:val="none" w:sz="0" w:space="0" w:color="auto" w:frame="1"/>
          <w:lang w:val="en-GB"/>
        </w:rPr>
        <w:t>and  anxiety</w:t>
      </w:r>
      <w:proofErr w:type="gramEnd"/>
      <w:r w:rsidRPr="00B96F23">
        <w:rPr>
          <w:rFonts w:ascii="Times New Roman" w:hAnsi="Times New Roman" w:cs="Times New Roman"/>
          <w:color w:val="000000" w:themeColor="text1"/>
          <w:sz w:val="24"/>
          <w:szCs w:val="24"/>
          <w:bdr w:val="none" w:sz="0" w:space="0" w:color="auto" w:frame="1"/>
          <w:lang w:val="en-GB"/>
        </w:rPr>
        <w:t xml:space="preserve"> in a Spanish sample</w:t>
      </w:r>
      <w:r w:rsidRPr="00B96F23">
        <w:rPr>
          <w:rFonts w:ascii="Times New Roman" w:hAnsi="Times New Roman" w:cs="Times New Roman"/>
          <w:color w:val="000000" w:themeColor="text1"/>
          <w:sz w:val="24"/>
          <w:szCs w:val="24"/>
          <w:lang w:val="en-GB"/>
        </w:rPr>
        <w:t>. </w:t>
      </w:r>
      <w:r w:rsidRPr="00B96F23">
        <w:rPr>
          <w:rStyle w:val="wixui-rich-texttext"/>
          <w:rFonts w:ascii="Times New Roman" w:eastAsiaTheme="majorEastAsia" w:hAnsi="Times New Roman" w:cs="Times New Roman"/>
          <w:i/>
          <w:iCs/>
          <w:color w:val="000000" w:themeColor="text1"/>
          <w:sz w:val="24"/>
          <w:szCs w:val="24"/>
          <w:bdr w:val="none" w:sz="0" w:space="0" w:color="auto" w:frame="1"/>
          <w:lang w:val="en-GB"/>
        </w:rPr>
        <w:t>The American Journal of Family Therapy, 49</w:t>
      </w:r>
      <w:r w:rsidRPr="00B96F23">
        <w:rPr>
          <w:rFonts w:ascii="Times New Roman" w:hAnsi="Times New Roman" w:cs="Times New Roman"/>
          <w:color w:val="000000" w:themeColor="text1"/>
          <w:sz w:val="24"/>
          <w:szCs w:val="24"/>
          <w:lang w:val="en-GB"/>
        </w:rPr>
        <w:t>(5), 517-533. </w:t>
      </w:r>
      <w:hyperlink r:id="rId19" w:history="1">
        <w:r w:rsidR="00DB5747" w:rsidRPr="00B96F23">
          <w:rPr>
            <w:rStyle w:val="Hipervnculo"/>
            <w:rFonts w:ascii="Times New Roman" w:eastAsiaTheme="majorEastAsia" w:hAnsi="Times New Roman" w:cs="Times New Roman"/>
            <w:sz w:val="24"/>
            <w:szCs w:val="24"/>
            <w:bdr w:val="none" w:sz="0" w:space="0" w:color="auto" w:frame="1"/>
            <w:lang w:val="en-GB"/>
          </w:rPr>
          <w:t>https://doi.org/10.1080/01926187.2020.1841039</w:t>
        </w:r>
      </w:hyperlink>
      <w:r w:rsidR="00DB5747" w:rsidRPr="00B96F23">
        <w:rPr>
          <w:rStyle w:val="wixui-rich-texttext"/>
          <w:rFonts w:ascii="Times New Roman" w:eastAsiaTheme="majorEastAsia" w:hAnsi="Times New Roman" w:cs="Times New Roman"/>
          <w:color w:val="000000" w:themeColor="text1"/>
          <w:sz w:val="24"/>
          <w:szCs w:val="24"/>
          <w:bdr w:val="none" w:sz="0" w:space="0" w:color="auto" w:frame="1"/>
          <w:lang w:val="en-GB"/>
        </w:rPr>
        <w:t xml:space="preserve"> </w:t>
      </w:r>
    </w:p>
    <w:p w14:paraId="210B2DF0" w14:textId="77777777" w:rsidR="00130BC9" w:rsidRPr="00322C43" w:rsidRDefault="00DE0BFC" w:rsidP="0060722B">
      <w:pPr>
        <w:spacing w:after="0" w:line="480" w:lineRule="auto"/>
        <w:ind w:left="709" w:hanging="709"/>
        <w:jc w:val="both"/>
        <w:rPr>
          <w:rFonts w:ascii="Times New Roman" w:hAnsi="Times New Roman" w:cs="Times New Roman"/>
          <w:sz w:val="24"/>
          <w:szCs w:val="24"/>
        </w:rPr>
      </w:pPr>
      <w:r w:rsidRPr="00B96F23">
        <w:rPr>
          <w:rFonts w:ascii="Times New Roman" w:hAnsi="Times New Roman" w:cs="Times New Roman"/>
          <w:sz w:val="24"/>
          <w:szCs w:val="24"/>
          <w:lang w:val="en-GB"/>
        </w:rPr>
        <w:t xml:space="preserve">Erikson, E. H. (1985). </w:t>
      </w:r>
      <w:r w:rsidRPr="00322C43">
        <w:rPr>
          <w:rFonts w:ascii="Times New Roman" w:hAnsi="Times New Roman" w:cs="Times New Roman"/>
          <w:i/>
          <w:sz w:val="24"/>
          <w:szCs w:val="24"/>
        </w:rPr>
        <w:t>El ciclo vital completado</w:t>
      </w:r>
      <w:r w:rsidRPr="00322C43">
        <w:rPr>
          <w:rFonts w:ascii="Times New Roman" w:hAnsi="Times New Roman" w:cs="Times New Roman"/>
          <w:sz w:val="24"/>
          <w:szCs w:val="24"/>
        </w:rPr>
        <w:t>. Paidós.</w:t>
      </w:r>
    </w:p>
    <w:p w14:paraId="7BFDCC2F" w14:textId="77777777" w:rsidR="00130BC9" w:rsidRPr="00B96F23" w:rsidRDefault="00130BC9"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Feeney, J. A., Passmore, N. L., &amp; Peterson, C. C. (2007). Adoption, attachment, and relationship concerns: A study of adult adoptees. </w:t>
      </w:r>
      <w:r w:rsidRPr="00B96F23">
        <w:rPr>
          <w:rFonts w:ascii="Times New Roman" w:hAnsi="Times New Roman" w:cs="Times New Roman"/>
          <w:i/>
          <w:iCs/>
          <w:sz w:val="24"/>
          <w:szCs w:val="24"/>
          <w:lang w:val="en-GB"/>
        </w:rPr>
        <w:t>Personal Relationships, 14</w:t>
      </w:r>
      <w:r w:rsidRPr="00B96F23">
        <w:rPr>
          <w:rFonts w:ascii="Times New Roman" w:hAnsi="Times New Roman" w:cs="Times New Roman"/>
          <w:sz w:val="24"/>
          <w:szCs w:val="24"/>
          <w:lang w:val="en-GB"/>
        </w:rPr>
        <w:t>(1), 129–147. </w:t>
      </w:r>
      <w:hyperlink r:id="rId20" w:tgtFrame="_blank" w:history="1">
        <w:r w:rsidRPr="00B96F23">
          <w:rPr>
            <w:rStyle w:val="Hipervnculo"/>
            <w:rFonts w:ascii="Times New Roman" w:hAnsi="Times New Roman" w:cs="Times New Roman"/>
            <w:sz w:val="24"/>
            <w:szCs w:val="24"/>
            <w:lang w:val="en-GB"/>
          </w:rPr>
          <w:t>https://doi.org/10.1111/j.1475-6811.2006.00145.x</w:t>
        </w:r>
      </w:hyperlink>
    </w:p>
    <w:p w14:paraId="7D972B28" w14:textId="44EE108D" w:rsidR="00E0449B" w:rsidRPr="00B96F23" w:rsidRDefault="00E0449B"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Fraley, R. C., &amp; Shaver, P. R. (2000). Adult romantic attachment: Theoretical developments, emerging controversies, and unanswered questions. </w:t>
      </w:r>
      <w:r w:rsidRPr="00B96F23">
        <w:rPr>
          <w:rFonts w:ascii="Times New Roman" w:hAnsi="Times New Roman" w:cs="Times New Roman"/>
          <w:i/>
          <w:iCs/>
          <w:sz w:val="24"/>
          <w:szCs w:val="24"/>
          <w:lang w:val="en-GB"/>
        </w:rPr>
        <w:t>Review of General Psychology, 4</w:t>
      </w:r>
      <w:r w:rsidRPr="00B96F23">
        <w:rPr>
          <w:rFonts w:ascii="Times New Roman" w:hAnsi="Times New Roman" w:cs="Times New Roman"/>
          <w:sz w:val="24"/>
          <w:szCs w:val="24"/>
          <w:lang w:val="en-GB"/>
        </w:rPr>
        <w:t xml:space="preserve">(2), 132–154. </w:t>
      </w:r>
      <w:hyperlink r:id="rId21" w:tgtFrame="_new" w:history="1">
        <w:r w:rsidRPr="00B96F23">
          <w:rPr>
            <w:rStyle w:val="Hipervnculo"/>
            <w:rFonts w:ascii="Times New Roman" w:hAnsi="Times New Roman" w:cs="Times New Roman"/>
            <w:sz w:val="24"/>
            <w:szCs w:val="24"/>
            <w:lang w:val="en-GB"/>
          </w:rPr>
          <w:t>https://doi.org/10.1037/1089-2680.4.2.132</w:t>
        </w:r>
      </w:hyperlink>
    </w:p>
    <w:p w14:paraId="12242DAB" w14:textId="381FB32F" w:rsidR="00A9651C" w:rsidRDefault="00A9651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Green, R. G., Harris, R. N., Forte, J. A. &amp; Robinson, M. (1991). Evaluating FACES III and the Circumplex Model: 2,440 families. </w:t>
      </w:r>
      <w:r w:rsidRPr="00B96F23">
        <w:rPr>
          <w:rFonts w:ascii="Times New Roman" w:hAnsi="Times New Roman" w:cs="Times New Roman"/>
          <w:i/>
          <w:color w:val="000000" w:themeColor="text1"/>
          <w:sz w:val="24"/>
          <w:szCs w:val="24"/>
          <w:lang w:val="en-GB"/>
        </w:rPr>
        <w:t>Family Process, 30</w:t>
      </w:r>
      <w:r w:rsidRPr="00B96F23">
        <w:rPr>
          <w:rFonts w:ascii="Times New Roman" w:hAnsi="Times New Roman" w:cs="Times New Roman"/>
          <w:color w:val="000000" w:themeColor="text1"/>
          <w:sz w:val="24"/>
          <w:szCs w:val="24"/>
          <w:lang w:val="en-GB"/>
        </w:rPr>
        <w:t>(1)</w:t>
      </w:r>
      <w:r w:rsidRPr="00B96F23">
        <w:rPr>
          <w:rFonts w:ascii="Times New Roman" w:hAnsi="Times New Roman" w:cs="Times New Roman"/>
          <w:i/>
          <w:color w:val="000000" w:themeColor="text1"/>
          <w:sz w:val="24"/>
          <w:szCs w:val="24"/>
          <w:lang w:val="en-GB"/>
        </w:rPr>
        <w:t xml:space="preserve">, </w:t>
      </w:r>
      <w:r w:rsidRPr="00B96F23">
        <w:rPr>
          <w:rFonts w:ascii="Times New Roman" w:hAnsi="Times New Roman" w:cs="Times New Roman"/>
          <w:color w:val="000000" w:themeColor="text1"/>
          <w:sz w:val="24"/>
          <w:szCs w:val="24"/>
          <w:lang w:val="en-GB"/>
        </w:rPr>
        <w:t xml:space="preserve">55-73. </w:t>
      </w:r>
      <w:hyperlink r:id="rId22" w:history="1">
        <w:r w:rsidR="003C10BA" w:rsidRPr="00B96F23">
          <w:rPr>
            <w:rStyle w:val="Hipervnculo"/>
            <w:rFonts w:ascii="Times New Roman" w:hAnsi="Times New Roman" w:cs="Times New Roman"/>
            <w:sz w:val="24"/>
            <w:szCs w:val="24"/>
            <w:lang w:val="en-GB"/>
          </w:rPr>
          <w:t>https://doi.org/10.1111/j.1545-5300.1991.00055.x</w:t>
        </w:r>
      </w:hyperlink>
      <w:r w:rsidR="003C10BA" w:rsidRPr="00B96F23">
        <w:rPr>
          <w:rFonts w:ascii="Times New Roman" w:hAnsi="Times New Roman" w:cs="Times New Roman"/>
          <w:color w:val="000000" w:themeColor="text1"/>
          <w:sz w:val="24"/>
          <w:szCs w:val="24"/>
          <w:lang w:val="en-GB"/>
        </w:rPr>
        <w:t xml:space="preserve"> </w:t>
      </w:r>
    </w:p>
    <w:p w14:paraId="3C0E938A" w14:textId="3E1E8443" w:rsidR="00930D93" w:rsidRPr="00B96F23" w:rsidRDefault="00930D93" w:rsidP="0060722B">
      <w:pPr>
        <w:spacing w:after="0" w:line="480" w:lineRule="auto"/>
        <w:ind w:left="709" w:hanging="709"/>
        <w:jc w:val="both"/>
        <w:rPr>
          <w:rFonts w:ascii="Times New Roman" w:eastAsia="Times New Roman" w:hAnsi="Times New Roman" w:cs="Times New Roman"/>
          <w:color w:val="000000" w:themeColor="text1"/>
          <w:spacing w:val="4"/>
          <w:sz w:val="24"/>
          <w:szCs w:val="24"/>
          <w:shd w:val="clear" w:color="auto" w:fill="FCFCFC"/>
          <w:lang w:val="en-GB" w:eastAsia="es-ES_tradnl"/>
        </w:rPr>
      </w:pPr>
      <w:r w:rsidRPr="00B96F23">
        <w:rPr>
          <w:rFonts w:ascii="Times New Roman" w:hAnsi="Times New Roman" w:cs="Times New Roman"/>
          <w:color w:val="000000" w:themeColor="text1"/>
          <w:sz w:val="24"/>
          <w:szCs w:val="24"/>
          <w:lang w:val="en-GB"/>
        </w:rPr>
        <w:t xml:space="preserve">Hainlen, R. L., Jankowski, P. J., Paine, D. R. &amp; Sandage, S. J. (2016). Adult Attachment and Well-Being: Dimensions of Differentiation of Self as Mediators. </w:t>
      </w:r>
      <w:r w:rsidRPr="00B96F23">
        <w:rPr>
          <w:rFonts w:ascii="Times New Roman" w:hAnsi="Times New Roman" w:cs="Times New Roman"/>
          <w:i/>
          <w:color w:val="000000" w:themeColor="text1"/>
          <w:sz w:val="24"/>
          <w:szCs w:val="24"/>
          <w:lang w:val="en-GB"/>
        </w:rPr>
        <w:t>Contemporary Family Therapy, 38</w:t>
      </w:r>
      <w:r w:rsidRPr="00B96F23">
        <w:rPr>
          <w:rFonts w:ascii="Times New Roman" w:hAnsi="Times New Roman" w:cs="Times New Roman"/>
          <w:color w:val="000000" w:themeColor="text1"/>
          <w:sz w:val="24"/>
          <w:szCs w:val="24"/>
          <w:lang w:val="en-GB"/>
        </w:rPr>
        <w:t xml:space="preserve">(2), 172–183. </w:t>
      </w:r>
      <w:hyperlink r:id="rId23" w:tgtFrame="_blank" w:history="1">
        <w:r w:rsidRPr="00B96F23">
          <w:rPr>
            <w:rStyle w:val="Hipervnculo"/>
            <w:rFonts w:ascii="Times New Roman" w:hAnsi="Times New Roman" w:cs="Times New Roman"/>
            <w:sz w:val="24"/>
            <w:szCs w:val="24"/>
            <w:lang w:val="en-GB"/>
          </w:rPr>
          <w:t>https://doi.org/10.1007/s10591-015-9359-1</w:t>
        </w:r>
      </w:hyperlink>
    </w:p>
    <w:p w14:paraId="1CDF5CC8" w14:textId="77777777" w:rsidR="00261760" w:rsidRPr="00B96F23" w:rsidRDefault="00261760"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Hawk, B., &amp; McCall, R. B. (2010). CBCL </w:t>
      </w:r>
      <w:proofErr w:type="spellStart"/>
      <w:r w:rsidRPr="00B96F23">
        <w:rPr>
          <w:rFonts w:ascii="Times New Roman" w:hAnsi="Times New Roman" w:cs="Times New Roman"/>
          <w:sz w:val="24"/>
          <w:szCs w:val="24"/>
          <w:lang w:val="en-GB"/>
        </w:rPr>
        <w:t>behavior</w:t>
      </w:r>
      <w:proofErr w:type="spellEnd"/>
      <w:r w:rsidRPr="00B96F23">
        <w:rPr>
          <w:rFonts w:ascii="Times New Roman" w:hAnsi="Times New Roman" w:cs="Times New Roman"/>
          <w:sz w:val="24"/>
          <w:szCs w:val="24"/>
          <w:lang w:val="en-GB"/>
        </w:rPr>
        <w:t xml:space="preserve"> problems of post-institutionalized international adoptees. </w:t>
      </w:r>
      <w:r w:rsidRPr="00B96F23">
        <w:rPr>
          <w:rFonts w:ascii="Times New Roman" w:hAnsi="Times New Roman" w:cs="Times New Roman"/>
          <w:i/>
          <w:iCs/>
          <w:sz w:val="24"/>
          <w:szCs w:val="24"/>
          <w:lang w:val="en-GB"/>
        </w:rPr>
        <w:t>Clinical Child and Family Psychology Review, 13</w:t>
      </w:r>
      <w:r w:rsidRPr="00B96F23">
        <w:rPr>
          <w:rFonts w:ascii="Times New Roman" w:hAnsi="Times New Roman" w:cs="Times New Roman"/>
          <w:sz w:val="24"/>
          <w:szCs w:val="24"/>
          <w:lang w:val="en-GB"/>
        </w:rPr>
        <w:t xml:space="preserve">, 199–211. </w:t>
      </w:r>
      <w:hyperlink r:id="rId24" w:history="1">
        <w:r w:rsidRPr="00B96F23">
          <w:rPr>
            <w:rStyle w:val="Hipervnculo"/>
            <w:rFonts w:ascii="Times New Roman" w:hAnsi="Times New Roman" w:cs="Times New Roman"/>
            <w:sz w:val="24"/>
            <w:szCs w:val="24"/>
            <w:lang w:val="en-GB"/>
          </w:rPr>
          <w:t>https://doi.org/10.1007/s10567-010-0068-x</w:t>
        </w:r>
      </w:hyperlink>
      <w:r w:rsidRPr="00B96F23">
        <w:rPr>
          <w:rFonts w:ascii="Times New Roman" w:hAnsi="Times New Roman" w:cs="Times New Roman"/>
          <w:sz w:val="24"/>
          <w:szCs w:val="24"/>
          <w:lang w:val="en-GB"/>
        </w:rPr>
        <w:t xml:space="preserve"> </w:t>
      </w:r>
    </w:p>
    <w:p w14:paraId="27C071ED" w14:textId="3C75672F" w:rsidR="00261760" w:rsidRDefault="00261760"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lastRenderedPageBreak/>
        <w:t xml:space="preserve">Howe, D. &amp; Feast, J. (2000). </w:t>
      </w:r>
      <w:r w:rsidRPr="00B96F23">
        <w:rPr>
          <w:rFonts w:ascii="Times New Roman" w:hAnsi="Times New Roman" w:cs="Times New Roman"/>
          <w:i/>
          <w:color w:val="000000" w:themeColor="text1"/>
          <w:sz w:val="24"/>
          <w:szCs w:val="24"/>
          <w:lang w:val="en-GB"/>
        </w:rPr>
        <w:t xml:space="preserve">Adoption, search and reunion: the </w:t>
      </w:r>
      <w:proofErr w:type="gramStart"/>
      <w:r w:rsidRPr="00B96F23">
        <w:rPr>
          <w:rFonts w:ascii="Times New Roman" w:hAnsi="Times New Roman" w:cs="Times New Roman"/>
          <w:i/>
          <w:color w:val="000000" w:themeColor="text1"/>
          <w:sz w:val="24"/>
          <w:szCs w:val="24"/>
          <w:lang w:val="en-GB"/>
        </w:rPr>
        <w:t>long term</w:t>
      </w:r>
      <w:proofErr w:type="gramEnd"/>
      <w:r w:rsidRPr="00B96F23">
        <w:rPr>
          <w:rFonts w:ascii="Times New Roman" w:hAnsi="Times New Roman" w:cs="Times New Roman"/>
          <w:i/>
          <w:color w:val="000000" w:themeColor="text1"/>
          <w:sz w:val="24"/>
          <w:szCs w:val="24"/>
          <w:lang w:val="en-GB"/>
        </w:rPr>
        <w:t xml:space="preserve"> experience of adopted adults</w:t>
      </w:r>
      <w:r w:rsidRPr="00B96F23">
        <w:rPr>
          <w:rFonts w:ascii="Times New Roman" w:hAnsi="Times New Roman" w:cs="Times New Roman"/>
          <w:color w:val="000000" w:themeColor="text1"/>
          <w:sz w:val="24"/>
          <w:szCs w:val="24"/>
          <w:lang w:val="en-GB"/>
        </w:rPr>
        <w:t>. The Children's Society</w:t>
      </w:r>
      <w:r w:rsidR="001D2189">
        <w:rPr>
          <w:rFonts w:ascii="Times New Roman" w:hAnsi="Times New Roman" w:cs="Times New Roman"/>
          <w:color w:val="000000" w:themeColor="text1"/>
          <w:sz w:val="24"/>
          <w:szCs w:val="24"/>
          <w:lang w:val="en-GB"/>
        </w:rPr>
        <w:t>.</w:t>
      </w:r>
    </w:p>
    <w:p w14:paraId="2636437D" w14:textId="2C10A4DC" w:rsidR="00A90989" w:rsidRDefault="00A90989" w:rsidP="0060722B">
      <w:pPr>
        <w:spacing w:after="0" w:line="480" w:lineRule="auto"/>
        <w:ind w:left="709" w:hanging="709"/>
        <w:jc w:val="both"/>
        <w:rPr>
          <w:rFonts w:ascii="Times New Roman" w:hAnsi="Times New Roman" w:cs="Times New Roman"/>
          <w:color w:val="000000" w:themeColor="text1"/>
          <w:sz w:val="24"/>
          <w:szCs w:val="24"/>
          <w:lang w:val="en-GB"/>
        </w:rPr>
      </w:pPr>
      <w:r w:rsidRPr="00A90989">
        <w:rPr>
          <w:rFonts w:ascii="Times New Roman" w:hAnsi="Times New Roman" w:cs="Times New Roman"/>
          <w:color w:val="000000" w:themeColor="text1"/>
          <w:sz w:val="24"/>
          <w:szCs w:val="24"/>
          <w:highlight w:val="yellow"/>
          <w:lang w:val="en-GB"/>
        </w:rPr>
        <w:t>Hodges, J., Steele, M., Hillman, S., Henderson, K., &amp; Kaniuk, J. (2005). Change and continuity in mental representations of attachment after adoption. In D. M. Brodzinsky &amp; J. Palacios (Eds.), Psychological issues in adoption. Research and practice (pp. 93-116). Praeger Publishers.</w:t>
      </w:r>
    </w:p>
    <w:p w14:paraId="3D681261" w14:textId="77777777" w:rsidR="001D2189" w:rsidRPr="00322C43" w:rsidRDefault="001D2189" w:rsidP="001D2189">
      <w:pPr>
        <w:spacing w:after="0" w:line="480" w:lineRule="auto"/>
        <w:ind w:left="709" w:hanging="709"/>
        <w:jc w:val="both"/>
        <w:rPr>
          <w:rFonts w:ascii="Times New Roman" w:hAnsi="Times New Roman" w:cs="Times New Roman"/>
          <w:sz w:val="24"/>
          <w:szCs w:val="24"/>
        </w:rPr>
      </w:pPr>
      <w:r w:rsidRPr="00E066AF">
        <w:rPr>
          <w:rFonts w:ascii="Times New Roman" w:hAnsi="Times New Roman" w:cs="Times New Roman"/>
          <w:sz w:val="24"/>
          <w:szCs w:val="24"/>
          <w:lang w:val="en-GB"/>
        </w:rPr>
        <w:t xml:space="preserve">Kasprzak, A., Martínez-Díaz, M. P., &amp; </w:t>
      </w:r>
      <w:proofErr w:type="spellStart"/>
      <w:r w:rsidRPr="00E066AF">
        <w:rPr>
          <w:rFonts w:ascii="Times New Roman" w:hAnsi="Times New Roman" w:cs="Times New Roman"/>
          <w:sz w:val="24"/>
          <w:szCs w:val="24"/>
          <w:lang w:val="en-GB"/>
        </w:rPr>
        <w:t>Giráldez</w:t>
      </w:r>
      <w:proofErr w:type="spellEnd"/>
      <w:r w:rsidRPr="00E066AF">
        <w:rPr>
          <w:rFonts w:ascii="Times New Roman" w:hAnsi="Times New Roman" w:cs="Times New Roman"/>
          <w:sz w:val="24"/>
          <w:szCs w:val="24"/>
          <w:lang w:val="en-GB"/>
        </w:rPr>
        <w:t xml:space="preserve">, C. A. M. (2025). </w:t>
      </w:r>
      <w:r w:rsidRPr="00B96F23">
        <w:rPr>
          <w:rFonts w:ascii="Times New Roman" w:hAnsi="Times New Roman" w:cs="Times New Roman"/>
          <w:sz w:val="24"/>
          <w:szCs w:val="24"/>
          <w:lang w:val="en-GB"/>
        </w:rPr>
        <w:t>Forgiveness in Romantic Relationships: The Moderating Role of Differentiation of Self in the Relationship Between Offense Severity and Post-Offense Distress. </w:t>
      </w:r>
      <w:proofErr w:type="spellStart"/>
      <w:r w:rsidRPr="00322C43">
        <w:rPr>
          <w:rFonts w:ascii="Times New Roman" w:hAnsi="Times New Roman" w:cs="Times New Roman"/>
          <w:i/>
          <w:iCs/>
          <w:sz w:val="24"/>
          <w:szCs w:val="24"/>
        </w:rPr>
        <w:t>Family</w:t>
      </w:r>
      <w:proofErr w:type="spellEnd"/>
      <w:r w:rsidRPr="00322C43">
        <w:rPr>
          <w:rFonts w:ascii="Times New Roman" w:hAnsi="Times New Roman" w:cs="Times New Roman"/>
          <w:i/>
          <w:iCs/>
          <w:sz w:val="24"/>
          <w:szCs w:val="24"/>
        </w:rPr>
        <w:t xml:space="preserve"> Process</w:t>
      </w:r>
      <w:r w:rsidRPr="00322C43">
        <w:rPr>
          <w:rFonts w:ascii="Times New Roman" w:hAnsi="Times New Roman" w:cs="Times New Roman"/>
          <w:sz w:val="24"/>
          <w:szCs w:val="24"/>
        </w:rPr>
        <w:t>, </w:t>
      </w:r>
      <w:r w:rsidRPr="00322C43">
        <w:rPr>
          <w:rFonts w:ascii="Times New Roman" w:hAnsi="Times New Roman" w:cs="Times New Roman"/>
          <w:i/>
          <w:iCs/>
          <w:sz w:val="24"/>
          <w:szCs w:val="24"/>
        </w:rPr>
        <w:t>64</w:t>
      </w:r>
      <w:r w:rsidRPr="00322C43">
        <w:rPr>
          <w:rFonts w:ascii="Times New Roman" w:hAnsi="Times New Roman" w:cs="Times New Roman"/>
          <w:sz w:val="24"/>
          <w:szCs w:val="24"/>
        </w:rPr>
        <w:t xml:space="preserve">(4), e70082. </w:t>
      </w:r>
      <w:hyperlink r:id="rId25" w:history="1">
        <w:r w:rsidRPr="00322C43">
          <w:rPr>
            <w:rStyle w:val="Hipervnculo"/>
            <w:rFonts w:ascii="Times New Roman" w:hAnsi="Times New Roman" w:cs="Times New Roman"/>
            <w:sz w:val="24"/>
            <w:szCs w:val="24"/>
          </w:rPr>
          <w:t>https://doi.org/10.1111/famp.70082</w:t>
        </w:r>
      </w:hyperlink>
    </w:p>
    <w:p w14:paraId="5C95F000" w14:textId="77777777" w:rsidR="001D2189" w:rsidRPr="00B96F23" w:rsidRDefault="001D2189" w:rsidP="001D2189">
      <w:pPr>
        <w:spacing w:after="0" w:line="480" w:lineRule="auto"/>
        <w:ind w:left="709" w:hanging="709"/>
        <w:jc w:val="both"/>
        <w:rPr>
          <w:rFonts w:ascii="Times New Roman" w:hAnsi="Times New Roman" w:cs="Times New Roman"/>
          <w:sz w:val="24"/>
          <w:szCs w:val="24"/>
          <w:lang w:val="en-GB"/>
        </w:rPr>
      </w:pPr>
      <w:r w:rsidRPr="00322C43">
        <w:rPr>
          <w:rFonts w:ascii="Times New Roman" w:hAnsi="Times New Roman" w:cs="Times New Roman"/>
          <w:sz w:val="24"/>
          <w:szCs w:val="24"/>
        </w:rPr>
        <w:t xml:space="preserve">Kasprzak, A., &amp; Martínez-Díaz, M. P. (2026). </w:t>
      </w:r>
      <w:r w:rsidRPr="00B96F23">
        <w:rPr>
          <w:rFonts w:ascii="Times New Roman" w:hAnsi="Times New Roman" w:cs="Times New Roman"/>
          <w:sz w:val="24"/>
          <w:szCs w:val="24"/>
          <w:lang w:val="en-GB"/>
        </w:rPr>
        <w:t xml:space="preserve">Differentiation of self and its implications for forgiveness and repair in romantic relationships. </w:t>
      </w:r>
      <w:r w:rsidRPr="00B96F23">
        <w:rPr>
          <w:rFonts w:ascii="Times New Roman" w:hAnsi="Times New Roman" w:cs="Times New Roman"/>
          <w:i/>
          <w:iCs/>
          <w:sz w:val="24"/>
          <w:szCs w:val="24"/>
          <w:lang w:val="en-GB"/>
        </w:rPr>
        <w:t xml:space="preserve">Personality and Individual Differences, 249, </w:t>
      </w:r>
      <w:r w:rsidRPr="00B96F23">
        <w:rPr>
          <w:rFonts w:ascii="Times New Roman" w:hAnsi="Times New Roman" w:cs="Times New Roman"/>
          <w:sz w:val="24"/>
          <w:szCs w:val="24"/>
          <w:lang w:val="en-GB"/>
        </w:rPr>
        <w:t xml:space="preserve">113518. </w:t>
      </w:r>
      <w:hyperlink r:id="rId26" w:history="1">
        <w:r w:rsidRPr="00B96F23">
          <w:rPr>
            <w:rStyle w:val="Hipervnculo"/>
            <w:rFonts w:ascii="Times New Roman" w:hAnsi="Times New Roman" w:cs="Times New Roman"/>
            <w:sz w:val="24"/>
            <w:szCs w:val="24"/>
            <w:lang w:val="en-GB"/>
          </w:rPr>
          <w:t>https://doi.org/10.1016/j.paid.2025.113518</w:t>
        </w:r>
      </w:hyperlink>
      <w:r w:rsidRPr="00B96F23">
        <w:rPr>
          <w:rFonts w:ascii="Times New Roman" w:hAnsi="Times New Roman" w:cs="Times New Roman"/>
          <w:sz w:val="24"/>
          <w:szCs w:val="24"/>
          <w:lang w:val="en-GB"/>
        </w:rPr>
        <w:t xml:space="preserve"> </w:t>
      </w:r>
    </w:p>
    <w:p w14:paraId="37E58BF6" w14:textId="3BAC64DF" w:rsidR="00261760" w:rsidRPr="00E066AF" w:rsidRDefault="00261760"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Kerr, M. E., &amp; Bowen, M. (1988). </w:t>
      </w:r>
      <w:r w:rsidRPr="00B96F23">
        <w:rPr>
          <w:rFonts w:ascii="Times New Roman" w:hAnsi="Times New Roman" w:cs="Times New Roman"/>
          <w:i/>
          <w:iCs/>
          <w:sz w:val="24"/>
          <w:szCs w:val="24"/>
          <w:lang w:val="en-GB"/>
        </w:rPr>
        <w:t>Family evaluation</w:t>
      </w:r>
      <w:r w:rsidRPr="00B96F23">
        <w:rPr>
          <w:rFonts w:ascii="Times New Roman" w:hAnsi="Times New Roman" w:cs="Times New Roman"/>
          <w:sz w:val="24"/>
          <w:szCs w:val="24"/>
          <w:lang w:val="en-GB"/>
        </w:rPr>
        <w:t xml:space="preserve">. </w:t>
      </w:r>
      <w:r w:rsidRPr="00E066AF">
        <w:rPr>
          <w:rFonts w:ascii="Times New Roman" w:hAnsi="Times New Roman" w:cs="Times New Roman"/>
          <w:sz w:val="24"/>
          <w:szCs w:val="24"/>
          <w:lang w:val="en-GB"/>
        </w:rPr>
        <w:t>Norton.</w:t>
      </w:r>
    </w:p>
    <w:p w14:paraId="753333BD" w14:textId="5082AE28" w:rsidR="003C10BA" w:rsidRPr="00B96F23" w:rsidRDefault="003C10BA"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Kohler, J. K., </w:t>
      </w:r>
      <w:proofErr w:type="spellStart"/>
      <w:r w:rsidRPr="00B96F23">
        <w:rPr>
          <w:rFonts w:ascii="Times New Roman" w:hAnsi="Times New Roman" w:cs="Times New Roman"/>
          <w:color w:val="000000" w:themeColor="text1"/>
          <w:sz w:val="24"/>
          <w:szCs w:val="24"/>
          <w:lang w:val="en-GB"/>
        </w:rPr>
        <w:t>Grotevant</w:t>
      </w:r>
      <w:proofErr w:type="spellEnd"/>
      <w:r w:rsidRPr="00B96F23">
        <w:rPr>
          <w:rFonts w:ascii="Times New Roman" w:hAnsi="Times New Roman" w:cs="Times New Roman"/>
          <w:color w:val="000000" w:themeColor="text1"/>
          <w:sz w:val="24"/>
          <w:szCs w:val="24"/>
          <w:lang w:val="en-GB"/>
        </w:rPr>
        <w:t xml:space="preserve">, H. D. &amp; McRoy, R. G. (2002). Adopted adolescents' preoccupation with adoption: The impact on adoptive family relationships. </w:t>
      </w:r>
      <w:r w:rsidRPr="00B96F23">
        <w:rPr>
          <w:rFonts w:ascii="Times New Roman" w:hAnsi="Times New Roman" w:cs="Times New Roman"/>
          <w:i/>
          <w:iCs/>
          <w:color w:val="000000" w:themeColor="text1"/>
          <w:sz w:val="24"/>
          <w:szCs w:val="24"/>
          <w:lang w:val="en-GB"/>
        </w:rPr>
        <w:t xml:space="preserve">Journal of Marriage and Family, </w:t>
      </w:r>
      <w:r w:rsidRPr="00B96F23">
        <w:rPr>
          <w:rFonts w:ascii="Times New Roman" w:hAnsi="Times New Roman" w:cs="Times New Roman"/>
          <w:i/>
          <w:color w:val="000000" w:themeColor="text1"/>
          <w:sz w:val="24"/>
          <w:szCs w:val="24"/>
          <w:lang w:val="en-GB"/>
        </w:rPr>
        <w:t>64</w:t>
      </w:r>
      <w:r w:rsidRPr="00B96F23">
        <w:rPr>
          <w:rFonts w:ascii="Times New Roman" w:hAnsi="Times New Roman" w:cs="Times New Roman"/>
          <w:color w:val="000000" w:themeColor="text1"/>
          <w:sz w:val="24"/>
          <w:szCs w:val="24"/>
          <w:lang w:val="en-GB"/>
        </w:rPr>
        <w:t xml:space="preserve">(1), 93-104. </w:t>
      </w:r>
      <w:hyperlink r:id="rId27" w:tgtFrame="_blank" w:history="1">
        <w:r w:rsidRPr="00B96F23">
          <w:rPr>
            <w:rStyle w:val="Hipervnculo"/>
            <w:rFonts w:ascii="Times New Roman" w:hAnsi="Times New Roman" w:cs="Times New Roman"/>
            <w:sz w:val="24"/>
            <w:szCs w:val="24"/>
            <w:lang w:val="en-GB"/>
          </w:rPr>
          <w:t>https://doi.org/10.1111/j.1741-3737.2002.00093.x</w:t>
        </w:r>
      </w:hyperlink>
    </w:p>
    <w:p w14:paraId="6C74D1EC" w14:textId="47A0449C" w:rsidR="005176AB" w:rsidRPr="00322C43" w:rsidRDefault="005176AB" w:rsidP="0060722B">
      <w:pPr>
        <w:spacing w:after="0" w:line="480" w:lineRule="auto"/>
        <w:ind w:left="709" w:hanging="709"/>
        <w:jc w:val="both"/>
        <w:rPr>
          <w:rFonts w:ascii="Times New Roman" w:eastAsia="Times New Roman" w:hAnsi="Times New Roman" w:cs="Times New Roman"/>
          <w:color w:val="000000" w:themeColor="text1"/>
          <w:spacing w:val="4"/>
          <w:sz w:val="24"/>
          <w:szCs w:val="24"/>
          <w:lang w:eastAsia="es-ES_tradnl"/>
        </w:rPr>
      </w:pPr>
      <w:proofErr w:type="spellStart"/>
      <w:r w:rsidRPr="00B96F23">
        <w:rPr>
          <w:rFonts w:ascii="Times New Roman" w:eastAsia="Times New Roman" w:hAnsi="Times New Roman" w:cs="Times New Roman"/>
          <w:color w:val="000000" w:themeColor="text1"/>
          <w:spacing w:val="4"/>
          <w:sz w:val="24"/>
          <w:szCs w:val="24"/>
          <w:lang w:val="en-GB" w:eastAsia="es-ES_tradnl"/>
        </w:rPr>
        <w:t>Lampis</w:t>
      </w:r>
      <w:proofErr w:type="spellEnd"/>
      <w:r w:rsidRPr="00B96F23">
        <w:rPr>
          <w:rFonts w:ascii="Times New Roman" w:eastAsia="Times New Roman" w:hAnsi="Times New Roman" w:cs="Times New Roman"/>
          <w:color w:val="000000" w:themeColor="text1"/>
          <w:spacing w:val="4"/>
          <w:sz w:val="24"/>
          <w:szCs w:val="24"/>
          <w:lang w:val="en-GB" w:eastAsia="es-ES_tradnl"/>
        </w:rPr>
        <w:t xml:space="preserve">, J. &amp; Cataudella, S. (2019). </w:t>
      </w:r>
      <w:r w:rsidRPr="00B96F23">
        <w:rPr>
          <w:rFonts w:ascii="Times New Roman" w:eastAsia="Times New Roman" w:hAnsi="Times New Roman" w:cs="Times New Roman"/>
          <w:color w:val="000000" w:themeColor="text1"/>
          <w:spacing w:val="2"/>
          <w:kern w:val="36"/>
          <w:sz w:val="24"/>
          <w:szCs w:val="24"/>
          <w:lang w:val="en-GB" w:eastAsia="es-ES_tradnl"/>
        </w:rPr>
        <w:t xml:space="preserve">Adult Attachment and Differentiation of                             Self-Constructs: A Possible Dialogue? </w:t>
      </w:r>
      <w:r w:rsidRPr="00322C43">
        <w:rPr>
          <w:rFonts w:ascii="Times New Roman" w:eastAsia="Times New Roman" w:hAnsi="Times New Roman" w:cs="Times New Roman"/>
          <w:i/>
          <w:color w:val="000000" w:themeColor="text1"/>
          <w:spacing w:val="4"/>
          <w:sz w:val="24"/>
          <w:szCs w:val="24"/>
          <w:lang w:eastAsia="es-ES_tradnl"/>
        </w:rPr>
        <w:t xml:space="preserve">Contemporary </w:t>
      </w:r>
      <w:proofErr w:type="spellStart"/>
      <w:r w:rsidRPr="00322C43">
        <w:rPr>
          <w:rFonts w:ascii="Times New Roman" w:eastAsia="Times New Roman" w:hAnsi="Times New Roman" w:cs="Times New Roman"/>
          <w:i/>
          <w:color w:val="000000" w:themeColor="text1"/>
          <w:spacing w:val="4"/>
          <w:sz w:val="24"/>
          <w:szCs w:val="24"/>
          <w:lang w:eastAsia="es-ES_tradnl"/>
        </w:rPr>
        <w:t>Family</w:t>
      </w:r>
      <w:proofErr w:type="spellEnd"/>
      <w:r w:rsidRPr="00322C43">
        <w:rPr>
          <w:rFonts w:ascii="Times New Roman" w:eastAsia="Times New Roman" w:hAnsi="Times New Roman" w:cs="Times New Roman"/>
          <w:i/>
          <w:color w:val="000000" w:themeColor="text1"/>
          <w:spacing w:val="4"/>
          <w:sz w:val="24"/>
          <w:szCs w:val="24"/>
          <w:lang w:eastAsia="es-ES_tradnl"/>
        </w:rPr>
        <w:t xml:space="preserve"> </w:t>
      </w:r>
      <w:proofErr w:type="spellStart"/>
      <w:r w:rsidRPr="00322C43">
        <w:rPr>
          <w:rFonts w:ascii="Times New Roman" w:eastAsia="Times New Roman" w:hAnsi="Times New Roman" w:cs="Times New Roman"/>
          <w:i/>
          <w:color w:val="000000" w:themeColor="text1"/>
          <w:spacing w:val="4"/>
          <w:sz w:val="24"/>
          <w:szCs w:val="24"/>
          <w:lang w:eastAsia="es-ES_tradnl"/>
        </w:rPr>
        <w:t>Therapy</w:t>
      </w:r>
      <w:proofErr w:type="spellEnd"/>
      <w:r w:rsidRPr="00322C43">
        <w:rPr>
          <w:rFonts w:ascii="Times New Roman" w:eastAsia="Times New Roman" w:hAnsi="Times New Roman" w:cs="Times New Roman"/>
          <w:i/>
          <w:color w:val="000000" w:themeColor="text1"/>
          <w:spacing w:val="4"/>
          <w:sz w:val="24"/>
          <w:szCs w:val="24"/>
          <w:lang w:eastAsia="es-ES_tradnl"/>
        </w:rPr>
        <w:t>, 41</w:t>
      </w:r>
      <w:r w:rsidRPr="00322C43">
        <w:rPr>
          <w:rFonts w:ascii="Times New Roman" w:eastAsia="Times New Roman" w:hAnsi="Times New Roman" w:cs="Times New Roman"/>
          <w:color w:val="000000" w:themeColor="text1"/>
          <w:spacing w:val="4"/>
          <w:sz w:val="24"/>
          <w:szCs w:val="24"/>
          <w:lang w:eastAsia="es-ES_tradnl"/>
        </w:rPr>
        <w:t xml:space="preserve">(3), 227-235. </w:t>
      </w:r>
      <w:hyperlink r:id="rId28" w:tgtFrame="_blank" w:history="1">
        <w:r w:rsidRPr="00322C43">
          <w:rPr>
            <w:rStyle w:val="Hipervnculo"/>
            <w:rFonts w:ascii="Times New Roman" w:eastAsia="Times New Roman" w:hAnsi="Times New Roman" w:cs="Times New Roman"/>
            <w:spacing w:val="4"/>
            <w:sz w:val="24"/>
            <w:szCs w:val="24"/>
            <w:lang w:eastAsia="es-ES_tradnl"/>
          </w:rPr>
          <w:t>https://doi.org/10.1007/s10591-019-09489-7</w:t>
        </w:r>
      </w:hyperlink>
    </w:p>
    <w:p w14:paraId="2FD4CDEF" w14:textId="77777777" w:rsidR="00284BD8" w:rsidRPr="00322C43" w:rsidRDefault="00284BD8" w:rsidP="0060722B">
      <w:pPr>
        <w:spacing w:after="0" w:line="480" w:lineRule="auto"/>
        <w:ind w:left="709" w:hanging="709"/>
        <w:jc w:val="both"/>
        <w:rPr>
          <w:rFonts w:ascii="Times New Roman" w:hAnsi="Times New Roman" w:cs="Times New Roman"/>
          <w:color w:val="000000" w:themeColor="text1"/>
          <w:sz w:val="24"/>
          <w:szCs w:val="24"/>
        </w:rPr>
      </w:pPr>
      <w:r w:rsidRPr="00322C43">
        <w:rPr>
          <w:rFonts w:ascii="Times New Roman" w:hAnsi="Times New Roman" w:cs="Times New Roman"/>
          <w:color w:val="000000" w:themeColor="text1"/>
          <w:sz w:val="24"/>
          <w:szCs w:val="24"/>
        </w:rPr>
        <w:t>Ley Orgánica 3/2018, de 5 de diciembre, de Protección de Datos Personales y garantía de los derechos digitales. </w:t>
      </w:r>
      <w:r w:rsidRPr="00322C43">
        <w:rPr>
          <w:rFonts w:ascii="Times New Roman" w:hAnsi="Times New Roman" w:cs="Times New Roman"/>
          <w:i/>
          <w:iCs/>
          <w:color w:val="000000" w:themeColor="text1"/>
          <w:sz w:val="24"/>
          <w:szCs w:val="24"/>
        </w:rPr>
        <w:t>Boletín Oficial del Estado</w:t>
      </w:r>
      <w:r w:rsidRPr="00322C43">
        <w:rPr>
          <w:rFonts w:ascii="Times New Roman" w:hAnsi="Times New Roman" w:cs="Times New Roman"/>
          <w:color w:val="000000" w:themeColor="text1"/>
          <w:sz w:val="24"/>
          <w:szCs w:val="24"/>
        </w:rPr>
        <w:t>, 6 de diciembre de 2018,294, 119788-119857. </w:t>
      </w:r>
      <w:hyperlink r:id="rId29" w:tgtFrame="_blank" w:history="1">
        <w:r w:rsidRPr="00322C43">
          <w:rPr>
            <w:rStyle w:val="Hipervnculo"/>
            <w:rFonts w:ascii="Times New Roman" w:hAnsi="Times New Roman" w:cs="Times New Roman"/>
            <w:sz w:val="24"/>
            <w:szCs w:val="24"/>
          </w:rPr>
          <w:t>https://www.boe.es/buscar/act.php?id=BOE-A-2018-16673</w:t>
        </w:r>
      </w:hyperlink>
    </w:p>
    <w:p w14:paraId="4EAC168E" w14:textId="79B63F2D" w:rsidR="00EE2CFF" w:rsidRDefault="00EE2CFF" w:rsidP="0060722B">
      <w:pPr>
        <w:spacing w:after="0" w:line="480" w:lineRule="auto"/>
        <w:ind w:left="709" w:hanging="709"/>
        <w:jc w:val="both"/>
        <w:rPr>
          <w:rFonts w:ascii="Times New Roman" w:hAnsi="Times New Roman" w:cs="Times New Roman"/>
          <w:color w:val="000000" w:themeColor="text1"/>
          <w:sz w:val="24"/>
          <w:szCs w:val="24"/>
        </w:rPr>
      </w:pPr>
      <w:r w:rsidRPr="00322C43">
        <w:rPr>
          <w:rFonts w:ascii="Times New Roman" w:hAnsi="Times New Roman" w:cs="Times New Roman"/>
          <w:color w:val="000000" w:themeColor="text1"/>
          <w:sz w:val="24"/>
          <w:szCs w:val="24"/>
        </w:rPr>
        <w:lastRenderedPageBreak/>
        <w:t>López-Vázquez, B. &amp; Oliver, J. (2021). </w:t>
      </w:r>
      <w:r w:rsidRPr="00322C43">
        <w:rPr>
          <w:rStyle w:val="wixui-rich-texttext"/>
          <w:rFonts w:ascii="Times New Roman" w:eastAsiaTheme="majorEastAsia" w:hAnsi="Times New Roman" w:cs="Times New Roman"/>
          <w:color w:val="000000" w:themeColor="text1"/>
          <w:sz w:val="24"/>
          <w:szCs w:val="24"/>
          <w:bdr w:val="none" w:sz="0" w:space="0" w:color="auto" w:frame="1"/>
        </w:rPr>
        <w:t xml:space="preserve">La relación entre la diferenciación del </w:t>
      </w:r>
      <w:proofErr w:type="spellStart"/>
      <w:r w:rsidRPr="00322C43">
        <w:rPr>
          <w:rStyle w:val="wixui-rich-texttext"/>
          <w:rFonts w:ascii="Times New Roman" w:eastAsiaTheme="majorEastAsia" w:hAnsi="Times New Roman" w:cs="Times New Roman"/>
          <w:color w:val="000000" w:themeColor="text1"/>
          <w:sz w:val="24"/>
          <w:szCs w:val="24"/>
          <w:bdr w:val="none" w:sz="0" w:space="0" w:color="auto" w:frame="1"/>
        </w:rPr>
        <w:t>self</w:t>
      </w:r>
      <w:proofErr w:type="spellEnd"/>
      <w:r w:rsidRPr="00322C43">
        <w:rPr>
          <w:rStyle w:val="wixui-rich-texttext"/>
          <w:rFonts w:ascii="Times New Roman" w:eastAsiaTheme="majorEastAsia" w:hAnsi="Times New Roman" w:cs="Times New Roman"/>
          <w:color w:val="000000" w:themeColor="text1"/>
          <w:sz w:val="24"/>
          <w:szCs w:val="24"/>
          <w:bdr w:val="none" w:sz="0" w:space="0" w:color="auto" w:frame="1"/>
        </w:rPr>
        <w:t xml:space="preserve"> y el apego adulto: Revisión bibliográfica</w:t>
      </w:r>
      <w:r w:rsidRPr="00322C43">
        <w:rPr>
          <w:rFonts w:ascii="Times New Roman" w:hAnsi="Times New Roman" w:cs="Times New Roman"/>
          <w:color w:val="000000" w:themeColor="text1"/>
          <w:sz w:val="24"/>
          <w:szCs w:val="24"/>
        </w:rPr>
        <w:t>. En </w:t>
      </w:r>
      <w:r w:rsidRPr="00322C43">
        <w:rPr>
          <w:rStyle w:val="wixui-rich-texttext"/>
          <w:rFonts w:ascii="Times New Roman" w:eastAsiaTheme="majorEastAsia" w:hAnsi="Times New Roman" w:cs="Times New Roman"/>
          <w:i/>
          <w:iCs/>
          <w:color w:val="000000" w:themeColor="text1"/>
          <w:sz w:val="24"/>
          <w:szCs w:val="24"/>
          <w:bdr w:val="none" w:sz="0" w:space="0" w:color="auto" w:frame="1"/>
        </w:rPr>
        <w:t>Libro de contribuciones: IV Jornadas de Investigación. Facultad de Psicología y Logopedia</w:t>
      </w:r>
      <w:r w:rsidRPr="00322C43">
        <w:rPr>
          <w:rFonts w:ascii="Times New Roman" w:hAnsi="Times New Roman" w:cs="Times New Roman"/>
          <w:color w:val="000000" w:themeColor="text1"/>
          <w:sz w:val="24"/>
          <w:szCs w:val="24"/>
        </w:rPr>
        <w:t> (pp. 63-76). Universidad de Málaga.</w:t>
      </w:r>
    </w:p>
    <w:p w14:paraId="49456E28" w14:textId="0FAAA7AA" w:rsidR="00D62D49" w:rsidRPr="00322C43" w:rsidRDefault="00D62D49" w:rsidP="0060722B">
      <w:pPr>
        <w:spacing w:after="0" w:line="480" w:lineRule="auto"/>
        <w:ind w:left="709" w:hanging="709"/>
        <w:jc w:val="both"/>
        <w:rPr>
          <w:rFonts w:ascii="Times New Roman" w:hAnsi="Times New Roman" w:cs="Times New Roman"/>
          <w:color w:val="000000" w:themeColor="text1"/>
          <w:sz w:val="24"/>
          <w:szCs w:val="24"/>
        </w:rPr>
      </w:pPr>
      <w:r w:rsidRPr="003D7004">
        <w:rPr>
          <w:rFonts w:ascii="Times New Roman" w:hAnsi="Times New Roman" w:cs="Times New Roman"/>
          <w:color w:val="000000" w:themeColor="text1"/>
          <w:sz w:val="24"/>
          <w:szCs w:val="24"/>
          <w:highlight w:val="yellow"/>
        </w:rPr>
        <w:t xml:space="preserve">Maguire, D., May, K., McCormack, D., &amp; </w:t>
      </w:r>
      <w:proofErr w:type="spellStart"/>
      <w:r w:rsidRPr="003D7004">
        <w:rPr>
          <w:rFonts w:ascii="Times New Roman" w:hAnsi="Times New Roman" w:cs="Times New Roman"/>
          <w:color w:val="000000" w:themeColor="text1"/>
          <w:sz w:val="24"/>
          <w:szCs w:val="24"/>
          <w:highlight w:val="yellow"/>
        </w:rPr>
        <w:t>Fosker</w:t>
      </w:r>
      <w:proofErr w:type="spellEnd"/>
      <w:r w:rsidRPr="003D7004">
        <w:rPr>
          <w:rFonts w:ascii="Times New Roman" w:hAnsi="Times New Roman" w:cs="Times New Roman"/>
          <w:color w:val="000000" w:themeColor="text1"/>
          <w:sz w:val="24"/>
          <w:szCs w:val="24"/>
          <w:highlight w:val="yellow"/>
        </w:rPr>
        <w:t xml:space="preserve">, T. (2024). </w:t>
      </w:r>
      <w:r w:rsidRPr="00D62D49">
        <w:rPr>
          <w:rFonts w:ascii="Times New Roman" w:hAnsi="Times New Roman" w:cs="Times New Roman"/>
          <w:color w:val="000000" w:themeColor="text1"/>
          <w:sz w:val="24"/>
          <w:szCs w:val="24"/>
          <w:highlight w:val="yellow"/>
          <w:lang w:val="en-GB"/>
        </w:rPr>
        <w:t>A Systematic Review of the Impact of Placement Instability on Emotional and Behavioural Outcomes Among Children in Foster Care. </w:t>
      </w:r>
      <w:proofErr w:type="spellStart"/>
      <w:r w:rsidRPr="00D62D49">
        <w:rPr>
          <w:rFonts w:ascii="Times New Roman" w:hAnsi="Times New Roman" w:cs="Times New Roman"/>
          <w:i/>
          <w:iCs/>
          <w:color w:val="000000" w:themeColor="text1"/>
          <w:sz w:val="24"/>
          <w:szCs w:val="24"/>
          <w:highlight w:val="yellow"/>
        </w:rPr>
        <w:t>Journal</w:t>
      </w:r>
      <w:proofErr w:type="spellEnd"/>
      <w:r w:rsidRPr="00D62D49">
        <w:rPr>
          <w:rFonts w:ascii="Times New Roman" w:hAnsi="Times New Roman" w:cs="Times New Roman"/>
          <w:i/>
          <w:iCs/>
          <w:color w:val="000000" w:themeColor="text1"/>
          <w:sz w:val="24"/>
          <w:szCs w:val="24"/>
          <w:highlight w:val="yellow"/>
        </w:rPr>
        <w:t xml:space="preserve"> </w:t>
      </w:r>
      <w:proofErr w:type="spellStart"/>
      <w:r w:rsidRPr="00D62D49">
        <w:rPr>
          <w:rFonts w:ascii="Times New Roman" w:hAnsi="Times New Roman" w:cs="Times New Roman"/>
          <w:i/>
          <w:iCs/>
          <w:color w:val="000000" w:themeColor="text1"/>
          <w:sz w:val="24"/>
          <w:szCs w:val="24"/>
          <w:highlight w:val="yellow"/>
        </w:rPr>
        <w:t>of</w:t>
      </w:r>
      <w:proofErr w:type="spellEnd"/>
      <w:r w:rsidRPr="00D62D49">
        <w:rPr>
          <w:rFonts w:ascii="Times New Roman" w:hAnsi="Times New Roman" w:cs="Times New Roman"/>
          <w:i/>
          <w:iCs/>
          <w:color w:val="000000" w:themeColor="text1"/>
          <w:sz w:val="24"/>
          <w:szCs w:val="24"/>
          <w:highlight w:val="yellow"/>
        </w:rPr>
        <w:t xml:space="preserve"> </w:t>
      </w:r>
      <w:proofErr w:type="spellStart"/>
      <w:r w:rsidRPr="00D62D49">
        <w:rPr>
          <w:rFonts w:ascii="Times New Roman" w:hAnsi="Times New Roman" w:cs="Times New Roman"/>
          <w:i/>
          <w:iCs/>
          <w:color w:val="000000" w:themeColor="text1"/>
          <w:sz w:val="24"/>
          <w:szCs w:val="24"/>
          <w:highlight w:val="yellow"/>
        </w:rPr>
        <w:t>child</w:t>
      </w:r>
      <w:proofErr w:type="spellEnd"/>
      <w:r w:rsidRPr="00D62D49">
        <w:rPr>
          <w:rFonts w:ascii="Times New Roman" w:hAnsi="Times New Roman" w:cs="Times New Roman"/>
          <w:i/>
          <w:iCs/>
          <w:color w:val="000000" w:themeColor="text1"/>
          <w:sz w:val="24"/>
          <w:szCs w:val="24"/>
          <w:highlight w:val="yellow"/>
        </w:rPr>
        <w:t xml:space="preserve"> &amp; </w:t>
      </w:r>
      <w:proofErr w:type="spellStart"/>
      <w:r w:rsidRPr="00D62D49">
        <w:rPr>
          <w:rFonts w:ascii="Times New Roman" w:hAnsi="Times New Roman" w:cs="Times New Roman"/>
          <w:i/>
          <w:iCs/>
          <w:color w:val="000000" w:themeColor="text1"/>
          <w:sz w:val="24"/>
          <w:szCs w:val="24"/>
          <w:highlight w:val="yellow"/>
        </w:rPr>
        <w:t>adolescent</w:t>
      </w:r>
      <w:proofErr w:type="spellEnd"/>
      <w:r w:rsidRPr="00D62D49">
        <w:rPr>
          <w:rFonts w:ascii="Times New Roman" w:hAnsi="Times New Roman" w:cs="Times New Roman"/>
          <w:i/>
          <w:iCs/>
          <w:color w:val="000000" w:themeColor="text1"/>
          <w:sz w:val="24"/>
          <w:szCs w:val="24"/>
          <w:highlight w:val="yellow"/>
        </w:rPr>
        <w:t xml:space="preserve"> trauma</w:t>
      </w:r>
      <w:r w:rsidRPr="00D62D49">
        <w:rPr>
          <w:rFonts w:ascii="Times New Roman" w:hAnsi="Times New Roman" w:cs="Times New Roman"/>
          <w:color w:val="000000" w:themeColor="text1"/>
          <w:sz w:val="24"/>
          <w:szCs w:val="24"/>
          <w:highlight w:val="yellow"/>
        </w:rPr>
        <w:t>, </w:t>
      </w:r>
      <w:r w:rsidRPr="00D62D49">
        <w:rPr>
          <w:rFonts w:ascii="Times New Roman" w:hAnsi="Times New Roman" w:cs="Times New Roman"/>
          <w:i/>
          <w:iCs/>
          <w:color w:val="000000" w:themeColor="text1"/>
          <w:sz w:val="24"/>
          <w:szCs w:val="24"/>
          <w:highlight w:val="yellow"/>
        </w:rPr>
        <w:t>17</w:t>
      </w:r>
      <w:r w:rsidRPr="00D62D49">
        <w:rPr>
          <w:rFonts w:ascii="Times New Roman" w:hAnsi="Times New Roman" w:cs="Times New Roman"/>
          <w:color w:val="000000" w:themeColor="text1"/>
          <w:sz w:val="24"/>
          <w:szCs w:val="24"/>
          <w:highlight w:val="yellow"/>
        </w:rPr>
        <w:t xml:space="preserve">(2), 641–655. </w:t>
      </w:r>
      <w:hyperlink r:id="rId30" w:history="1">
        <w:r w:rsidRPr="00D62D49">
          <w:rPr>
            <w:rStyle w:val="Hipervnculo"/>
            <w:rFonts w:ascii="Times New Roman" w:hAnsi="Times New Roman" w:cs="Times New Roman"/>
            <w:sz w:val="24"/>
            <w:szCs w:val="24"/>
            <w:highlight w:val="yellow"/>
          </w:rPr>
          <w:t>https://doi.org/10.1007/s40653-023-00606-1</w:t>
        </w:r>
      </w:hyperlink>
      <w:r>
        <w:rPr>
          <w:rFonts w:ascii="Times New Roman" w:hAnsi="Times New Roman" w:cs="Times New Roman"/>
          <w:color w:val="000000" w:themeColor="text1"/>
          <w:sz w:val="24"/>
          <w:szCs w:val="24"/>
        </w:rPr>
        <w:t xml:space="preserve"> </w:t>
      </w:r>
    </w:p>
    <w:p w14:paraId="52A5340A" w14:textId="4BD51099" w:rsidR="00284BD8" w:rsidRDefault="00284BD8" w:rsidP="0060722B">
      <w:pPr>
        <w:spacing w:after="0" w:line="480" w:lineRule="auto"/>
        <w:ind w:left="709" w:hanging="709"/>
        <w:jc w:val="both"/>
        <w:rPr>
          <w:rFonts w:ascii="Times New Roman" w:hAnsi="Times New Roman" w:cs="Times New Roman"/>
          <w:color w:val="000000" w:themeColor="text1"/>
          <w:sz w:val="24"/>
          <w:szCs w:val="24"/>
          <w:lang w:val="en-GB"/>
        </w:rPr>
      </w:pPr>
      <w:r w:rsidRPr="00322C43">
        <w:rPr>
          <w:rFonts w:ascii="Times New Roman" w:hAnsi="Times New Roman" w:cs="Times New Roman"/>
          <w:color w:val="000000" w:themeColor="text1"/>
          <w:sz w:val="24"/>
          <w:szCs w:val="24"/>
        </w:rPr>
        <w:t xml:space="preserve">Martínez-Pampliega, A., </w:t>
      </w:r>
      <w:proofErr w:type="spellStart"/>
      <w:r w:rsidRPr="00322C43">
        <w:rPr>
          <w:rFonts w:ascii="Times New Roman" w:hAnsi="Times New Roman" w:cs="Times New Roman"/>
          <w:color w:val="000000" w:themeColor="text1"/>
          <w:sz w:val="24"/>
          <w:szCs w:val="24"/>
        </w:rPr>
        <w:t>Iraurgi</w:t>
      </w:r>
      <w:proofErr w:type="spellEnd"/>
      <w:r w:rsidRPr="00322C43">
        <w:rPr>
          <w:rFonts w:ascii="Times New Roman" w:hAnsi="Times New Roman" w:cs="Times New Roman"/>
          <w:color w:val="000000" w:themeColor="text1"/>
          <w:sz w:val="24"/>
          <w:szCs w:val="24"/>
        </w:rPr>
        <w:t xml:space="preserve">, I., </w:t>
      </w:r>
      <w:proofErr w:type="spellStart"/>
      <w:r w:rsidRPr="00322C43">
        <w:rPr>
          <w:rFonts w:ascii="Times New Roman" w:hAnsi="Times New Roman" w:cs="Times New Roman"/>
          <w:color w:val="000000" w:themeColor="text1"/>
          <w:sz w:val="24"/>
          <w:szCs w:val="24"/>
        </w:rPr>
        <w:t>Galíndez</w:t>
      </w:r>
      <w:proofErr w:type="spellEnd"/>
      <w:r w:rsidRPr="00322C43">
        <w:rPr>
          <w:rFonts w:ascii="Times New Roman" w:hAnsi="Times New Roman" w:cs="Times New Roman"/>
          <w:color w:val="000000" w:themeColor="text1"/>
          <w:sz w:val="24"/>
          <w:szCs w:val="24"/>
        </w:rPr>
        <w:t xml:space="preserve">, E. &amp; Sanz, M. (2006). </w:t>
      </w:r>
      <w:proofErr w:type="spellStart"/>
      <w:r w:rsidRPr="00322C43">
        <w:rPr>
          <w:rFonts w:ascii="Times New Roman" w:hAnsi="Times New Roman" w:cs="Times New Roman"/>
          <w:color w:val="000000" w:themeColor="text1"/>
          <w:sz w:val="24"/>
          <w:szCs w:val="24"/>
        </w:rPr>
        <w:t>Family</w:t>
      </w:r>
      <w:proofErr w:type="spellEnd"/>
      <w:r w:rsidRPr="00322C43">
        <w:rPr>
          <w:rFonts w:ascii="Times New Roman" w:hAnsi="Times New Roman" w:cs="Times New Roman"/>
          <w:color w:val="000000" w:themeColor="text1"/>
          <w:sz w:val="24"/>
          <w:szCs w:val="24"/>
        </w:rPr>
        <w:t xml:space="preserve"> </w:t>
      </w:r>
      <w:proofErr w:type="spellStart"/>
      <w:r w:rsidRPr="00322C43">
        <w:rPr>
          <w:rFonts w:ascii="Times New Roman" w:hAnsi="Times New Roman" w:cs="Times New Roman"/>
          <w:color w:val="000000" w:themeColor="text1"/>
          <w:sz w:val="24"/>
          <w:szCs w:val="24"/>
        </w:rPr>
        <w:t>Adaptability</w:t>
      </w:r>
      <w:proofErr w:type="spellEnd"/>
      <w:r w:rsidRPr="00322C43">
        <w:rPr>
          <w:rFonts w:ascii="Times New Roman" w:hAnsi="Times New Roman" w:cs="Times New Roman"/>
          <w:color w:val="000000" w:themeColor="text1"/>
          <w:sz w:val="24"/>
          <w:szCs w:val="24"/>
        </w:rPr>
        <w:t xml:space="preserve"> and </w:t>
      </w:r>
      <w:proofErr w:type="spellStart"/>
      <w:r w:rsidRPr="00322C43">
        <w:rPr>
          <w:rFonts w:ascii="Times New Roman" w:hAnsi="Times New Roman" w:cs="Times New Roman"/>
          <w:color w:val="000000" w:themeColor="text1"/>
          <w:sz w:val="24"/>
          <w:szCs w:val="24"/>
        </w:rPr>
        <w:t>Cohesion</w:t>
      </w:r>
      <w:proofErr w:type="spellEnd"/>
      <w:r w:rsidRPr="00322C43">
        <w:rPr>
          <w:rFonts w:ascii="Times New Roman" w:hAnsi="Times New Roman" w:cs="Times New Roman"/>
          <w:color w:val="000000" w:themeColor="text1"/>
          <w:sz w:val="24"/>
          <w:szCs w:val="24"/>
        </w:rPr>
        <w:t xml:space="preserve"> </w:t>
      </w:r>
      <w:proofErr w:type="spellStart"/>
      <w:r w:rsidRPr="00322C43">
        <w:rPr>
          <w:rFonts w:ascii="Times New Roman" w:hAnsi="Times New Roman" w:cs="Times New Roman"/>
          <w:color w:val="000000" w:themeColor="text1"/>
          <w:sz w:val="24"/>
          <w:szCs w:val="24"/>
        </w:rPr>
        <w:t>Evaluation</w:t>
      </w:r>
      <w:proofErr w:type="spellEnd"/>
      <w:r w:rsidRPr="00322C43">
        <w:rPr>
          <w:rFonts w:ascii="Times New Roman" w:hAnsi="Times New Roman" w:cs="Times New Roman"/>
          <w:color w:val="000000" w:themeColor="text1"/>
          <w:sz w:val="24"/>
          <w:szCs w:val="24"/>
        </w:rPr>
        <w:t xml:space="preserve"> Scale (FACES): desarrollo de una versión de 20 ítems en español. </w:t>
      </w:r>
      <w:r w:rsidRPr="00B96F23">
        <w:rPr>
          <w:rFonts w:ascii="Times New Roman" w:hAnsi="Times New Roman" w:cs="Times New Roman"/>
          <w:i/>
          <w:color w:val="000000" w:themeColor="text1"/>
          <w:sz w:val="24"/>
          <w:szCs w:val="24"/>
          <w:lang w:val="en-GB"/>
        </w:rPr>
        <w:t xml:space="preserve">International Journal of Clinical and Health </w:t>
      </w:r>
      <w:proofErr w:type="spellStart"/>
      <w:r w:rsidRPr="00B96F23">
        <w:rPr>
          <w:rFonts w:ascii="Times New Roman" w:hAnsi="Times New Roman" w:cs="Times New Roman"/>
          <w:i/>
          <w:color w:val="000000" w:themeColor="text1"/>
          <w:sz w:val="24"/>
          <w:szCs w:val="24"/>
          <w:lang w:val="en-GB"/>
        </w:rPr>
        <w:t>Psycholgy</w:t>
      </w:r>
      <w:proofErr w:type="spellEnd"/>
      <w:r w:rsidRPr="00B96F23">
        <w:rPr>
          <w:rFonts w:ascii="Times New Roman" w:hAnsi="Times New Roman" w:cs="Times New Roman"/>
          <w:i/>
          <w:color w:val="000000" w:themeColor="text1"/>
          <w:sz w:val="24"/>
          <w:szCs w:val="24"/>
          <w:lang w:val="en-GB"/>
        </w:rPr>
        <w:t>, 6</w:t>
      </w:r>
      <w:r w:rsidRPr="00B96F23">
        <w:rPr>
          <w:rFonts w:ascii="Times New Roman" w:hAnsi="Times New Roman" w:cs="Times New Roman"/>
          <w:color w:val="000000" w:themeColor="text1"/>
          <w:sz w:val="24"/>
          <w:szCs w:val="24"/>
          <w:lang w:val="en-GB"/>
        </w:rPr>
        <w:t xml:space="preserve">(2), 317-338. </w:t>
      </w:r>
    </w:p>
    <w:p w14:paraId="0A633973" w14:textId="671ECDA6" w:rsidR="0011185F" w:rsidRPr="00B96F23" w:rsidRDefault="0011185F" w:rsidP="0060722B">
      <w:pPr>
        <w:spacing w:after="0" w:line="480" w:lineRule="auto"/>
        <w:ind w:left="709" w:hanging="709"/>
        <w:jc w:val="both"/>
        <w:rPr>
          <w:rFonts w:ascii="Times New Roman" w:hAnsi="Times New Roman" w:cs="Times New Roman"/>
          <w:color w:val="000000" w:themeColor="text1"/>
          <w:sz w:val="24"/>
          <w:szCs w:val="24"/>
          <w:lang w:val="en-GB"/>
        </w:rPr>
      </w:pPr>
      <w:r w:rsidRPr="0011185F">
        <w:rPr>
          <w:rFonts w:ascii="Times New Roman" w:hAnsi="Times New Roman" w:cs="Times New Roman"/>
          <w:color w:val="000000" w:themeColor="text1"/>
          <w:sz w:val="24"/>
          <w:szCs w:val="24"/>
          <w:highlight w:val="yellow"/>
          <w:lang w:val="en-GB"/>
        </w:rPr>
        <w:t xml:space="preserve">McGoldrick, M., Gerson, R., &amp; Petry, S. (2008). </w:t>
      </w:r>
      <w:r w:rsidRPr="0011185F">
        <w:rPr>
          <w:rFonts w:ascii="Times New Roman" w:hAnsi="Times New Roman" w:cs="Times New Roman"/>
          <w:i/>
          <w:iCs/>
          <w:color w:val="000000" w:themeColor="text1"/>
          <w:sz w:val="24"/>
          <w:szCs w:val="24"/>
          <w:highlight w:val="yellow"/>
          <w:lang w:val="en-GB"/>
        </w:rPr>
        <w:t>Genograms: Assessment and Intervention</w:t>
      </w:r>
      <w:r w:rsidRPr="0011185F">
        <w:rPr>
          <w:rFonts w:ascii="Times New Roman" w:hAnsi="Times New Roman" w:cs="Times New Roman"/>
          <w:color w:val="000000" w:themeColor="text1"/>
          <w:sz w:val="24"/>
          <w:szCs w:val="24"/>
          <w:highlight w:val="yellow"/>
          <w:lang w:val="en-GB"/>
        </w:rPr>
        <w:t xml:space="preserve"> (3rd ed.). </w:t>
      </w:r>
      <w:r w:rsidRPr="003D7004">
        <w:rPr>
          <w:rFonts w:ascii="Times New Roman" w:hAnsi="Times New Roman" w:cs="Times New Roman"/>
          <w:color w:val="000000" w:themeColor="text1"/>
          <w:sz w:val="24"/>
          <w:szCs w:val="24"/>
          <w:highlight w:val="yellow"/>
          <w:lang w:val="en-GB"/>
        </w:rPr>
        <w:t>W. W. Norton.</w:t>
      </w:r>
    </w:p>
    <w:p w14:paraId="42659444" w14:textId="6ADB07E3" w:rsidR="00EE2CFF" w:rsidRPr="00B96F23" w:rsidRDefault="00EE2CFF" w:rsidP="0060722B">
      <w:pPr>
        <w:spacing w:after="0" w:line="480" w:lineRule="auto"/>
        <w:ind w:left="709" w:hanging="709"/>
        <w:jc w:val="both"/>
        <w:rPr>
          <w:rFonts w:ascii="Times New Roman" w:hAnsi="Times New Roman" w:cs="Times New Roman"/>
          <w:color w:val="000000" w:themeColor="text1"/>
          <w:sz w:val="24"/>
          <w:szCs w:val="24"/>
          <w:lang w:val="en-GB"/>
        </w:rPr>
      </w:pPr>
      <w:r w:rsidRPr="008744F1">
        <w:rPr>
          <w:rFonts w:ascii="Times New Roman" w:hAnsi="Times New Roman" w:cs="Times New Roman"/>
          <w:color w:val="000000" w:themeColor="text1"/>
          <w:sz w:val="24"/>
          <w:szCs w:val="24"/>
          <w:lang w:val="en-GB"/>
        </w:rPr>
        <w:t xml:space="preserve">Melero, S., Verdugo, L., &amp; Sánchez-Sandoval, Y. (2023). </w:t>
      </w:r>
      <w:r w:rsidRPr="00B96F23">
        <w:rPr>
          <w:rFonts w:ascii="Times New Roman" w:hAnsi="Times New Roman" w:cs="Times New Roman"/>
          <w:color w:val="000000" w:themeColor="text1"/>
          <w:sz w:val="24"/>
          <w:szCs w:val="24"/>
          <w:lang w:val="en-GB"/>
        </w:rPr>
        <w:t>Psychological wellbeing in adult adoptees: current age and developmental tasks. </w:t>
      </w:r>
      <w:r w:rsidRPr="00B96F23">
        <w:rPr>
          <w:rFonts w:ascii="Times New Roman" w:hAnsi="Times New Roman" w:cs="Times New Roman"/>
          <w:i/>
          <w:iCs/>
          <w:color w:val="000000" w:themeColor="text1"/>
          <w:sz w:val="24"/>
          <w:szCs w:val="24"/>
          <w:lang w:val="en-GB"/>
        </w:rPr>
        <w:t>Frontiers in psychology</w:t>
      </w:r>
      <w:r w:rsidRPr="00B96F23">
        <w:rPr>
          <w:rFonts w:ascii="Times New Roman" w:hAnsi="Times New Roman" w:cs="Times New Roman"/>
          <w:color w:val="000000" w:themeColor="text1"/>
          <w:sz w:val="24"/>
          <w:szCs w:val="24"/>
          <w:lang w:val="en-GB"/>
        </w:rPr>
        <w:t>, </w:t>
      </w:r>
      <w:r w:rsidRPr="00B96F23">
        <w:rPr>
          <w:rFonts w:ascii="Times New Roman" w:hAnsi="Times New Roman" w:cs="Times New Roman"/>
          <w:i/>
          <w:iCs/>
          <w:color w:val="000000" w:themeColor="text1"/>
          <w:sz w:val="24"/>
          <w:szCs w:val="24"/>
          <w:lang w:val="en-GB"/>
        </w:rPr>
        <w:t>14</w:t>
      </w:r>
      <w:r w:rsidRPr="00B96F23">
        <w:rPr>
          <w:rFonts w:ascii="Times New Roman" w:hAnsi="Times New Roman" w:cs="Times New Roman"/>
          <w:color w:val="000000" w:themeColor="text1"/>
          <w:sz w:val="24"/>
          <w:szCs w:val="24"/>
          <w:lang w:val="en-GB"/>
        </w:rPr>
        <w:t xml:space="preserve">, 1190147. </w:t>
      </w:r>
      <w:hyperlink r:id="rId31" w:history="1">
        <w:r w:rsidR="00F520B0" w:rsidRPr="00B96F23">
          <w:rPr>
            <w:rStyle w:val="Hipervnculo"/>
            <w:rFonts w:ascii="Times New Roman" w:hAnsi="Times New Roman" w:cs="Times New Roman"/>
            <w:sz w:val="24"/>
            <w:szCs w:val="24"/>
            <w:lang w:val="en-GB"/>
          </w:rPr>
          <w:t>https://doi.org/10.3389/fpsyg.2023.1190147</w:t>
        </w:r>
      </w:hyperlink>
    </w:p>
    <w:p w14:paraId="482D7150" w14:textId="4AD90A69" w:rsidR="00F520B0" w:rsidRDefault="00F520B0"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Mikulincer, M. &amp; Shaver, P. (2007). </w:t>
      </w:r>
      <w:r w:rsidRPr="00B96F23">
        <w:rPr>
          <w:rFonts w:ascii="Times New Roman" w:hAnsi="Times New Roman" w:cs="Times New Roman"/>
          <w:i/>
          <w:iCs/>
          <w:color w:val="000000" w:themeColor="text1"/>
          <w:sz w:val="24"/>
          <w:szCs w:val="24"/>
          <w:lang w:val="en-GB"/>
        </w:rPr>
        <w:t>Attachment in adulthood: Structure, dynamics, and change.</w:t>
      </w:r>
      <w:r w:rsidRPr="00B96F23">
        <w:rPr>
          <w:rFonts w:ascii="Times New Roman" w:hAnsi="Times New Roman" w:cs="Times New Roman"/>
          <w:color w:val="000000" w:themeColor="text1"/>
          <w:sz w:val="24"/>
          <w:szCs w:val="24"/>
          <w:lang w:val="en-GB"/>
        </w:rPr>
        <w:t xml:space="preserve"> Guilford Press.</w:t>
      </w:r>
    </w:p>
    <w:p w14:paraId="724B9910" w14:textId="46C0F2AC" w:rsidR="00B25FDF" w:rsidRPr="003D7004" w:rsidRDefault="00B25FDF" w:rsidP="0060722B">
      <w:pPr>
        <w:spacing w:after="0" w:line="480" w:lineRule="auto"/>
        <w:ind w:left="709" w:hanging="709"/>
        <w:jc w:val="both"/>
        <w:rPr>
          <w:rFonts w:ascii="Times New Roman" w:hAnsi="Times New Roman" w:cs="Times New Roman"/>
          <w:color w:val="000000" w:themeColor="text1"/>
          <w:sz w:val="24"/>
          <w:szCs w:val="24"/>
          <w:lang w:val="en-GB"/>
        </w:rPr>
      </w:pPr>
      <w:r w:rsidRPr="00B25FDF">
        <w:rPr>
          <w:rFonts w:ascii="Times New Roman" w:hAnsi="Times New Roman" w:cs="Times New Roman"/>
          <w:color w:val="000000" w:themeColor="text1"/>
          <w:sz w:val="24"/>
          <w:szCs w:val="24"/>
          <w:highlight w:val="yellow"/>
          <w:lang w:val="en-GB"/>
        </w:rPr>
        <w:t xml:space="preserve">Miller, E. A. (2023). The Attachment Versus Differentiation Debate: Bringing the Conversation to Parent-Child Relationships. </w:t>
      </w:r>
      <w:r w:rsidRPr="003D7004">
        <w:rPr>
          <w:rFonts w:ascii="Times New Roman" w:hAnsi="Times New Roman" w:cs="Times New Roman"/>
          <w:i/>
          <w:iCs/>
          <w:color w:val="000000" w:themeColor="text1"/>
          <w:sz w:val="24"/>
          <w:szCs w:val="24"/>
          <w:highlight w:val="yellow"/>
          <w:lang w:val="en-GB"/>
        </w:rPr>
        <w:t>Family Process, 62</w:t>
      </w:r>
      <w:r w:rsidRPr="003D7004">
        <w:rPr>
          <w:rFonts w:ascii="Times New Roman" w:hAnsi="Times New Roman" w:cs="Times New Roman"/>
          <w:color w:val="000000" w:themeColor="text1"/>
          <w:sz w:val="24"/>
          <w:szCs w:val="24"/>
          <w:highlight w:val="yellow"/>
          <w:lang w:val="en-GB"/>
        </w:rPr>
        <w:t xml:space="preserve">(2), 483–498. </w:t>
      </w:r>
      <w:hyperlink r:id="rId32" w:history="1">
        <w:r w:rsidRPr="003D7004">
          <w:rPr>
            <w:rStyle w:val="Hipervnculo"/>
            <w:rFonts w:ascii="Times New Roman" w:hAnsi="Times New Roman" w:cs="Times New Roman"/>
            <w:sz w:val="24"/>
            <w:szCs w:val="24"/>
            <w:highlight w:val="yellow"/>
            <w:lang w:val="en-GB"/>
          </w:rPr>
          <w:t>https://doi.org/10.1111/famp.12802</w:t>
        </w:r>
      </w:hyperlink>
    </w:p>
    <w:p w14:paraId="5D5D3FEF" w14:textId="1B6ED603" w:rsidR="00A90989" w:rsidRPr="00A90989" w:rsidRDefault="00A90989" w:rsidP="0060722B">
      <w:pPr>
        <w:spacing w:after="0" w:line="480" w:lineRule="auto"/>
        <w:ind w:left="709" w:hanging="709"/>
        <w:jc w:val="both"/>
        <w:rPr>
          <w:rFonts w:ascii="Times New Roman" w:hAnsi="Times New Roman" w:cs="Times New Roman"/>
          <w:color w:val="000000" w:themeColor="text1"/>
          <w:sz w:val="24"/>
          <w:szCs w:val="24"/>
          <w:lang w:val="en-GB"/>
        </w:rPr>
      </w:pPr>
      <w:r w:rsidRPr="00A90989">
        <w:rPr>
          <w:rFonts w:ascii="Times New Roman" w:hAnsi="Times New Roman" w:cs="Times New Roman"/>
          <w:color w:val="000000" w:themeColor="text1"/>
          <w:sz w:val="24"/>
          <w:szCs w:val="24"/>
          <w:highlight w:val="yellow"/>
          <w:lang w:val="en-GB"/>
        </w:rPr>
        <w:t xml:space="preserve">Minuchin, S., &amp; Fishman, H. C. (1981). </w:t>
      </w:r>
      <w:r w:rsidRPr="00A90989">
        <w:rPr>
          <w:rFonts w:ascii="Times New Roman" w:hAnsi="Times New Roman" w:cs="Times New Roman"/>
          <w:i/>
          <w:iCs/>
          <w:color w:val="000000" w:themeColor="text1"/>
          <w:sz w:val="24"/>
          <w:szCs w:val="24"/>
          <w:highlight w:val="yellow"/>
          <w:lang w:val="en-GB"/>
        </w:rPr>
        <w:t>Family therapy techniques</w:t>
      </w:r>
      <w:r w:rsidRPr="00A90989">
        <w:rPr>
          <w:rFonts w:ascii="Times New Roman" w:hAnsi="Times New Roman" w:cs="Times New Roman"/>
          <w:color w:val="000000" w:themeColor="text1"/>
          <w:sz w:val="24"/>
          <w:szCs w:val="24"/>
          <w:highlight w:val="yellow"/>
          <w:lang w:val="en-GB"/>
        </w:rPr>
        <w:t>. Harvard University Press</w:t>
      </w:r>
    </w:p>
    <w:p w14:paraId="4FB1AC5E" w14:textId="1C92B530" w:rsidR="00EE2CFF" w:rsidRPr="00322C43" w:rsidRDefault="00AE3660" w:rsidP="0060722B">
      <w:pPr>
        <w:spacing w:after="0" w:line="480" w:lineRule="auto"/>
        <w:ind w:left="709" w:hanging="709"/>
        <w:jc w:val="both"/>
        <w:rPr>
          <w:rFonts w:ascii="Times New Roman" w:hAnsi="Times New Roman" w:cs="Times New Roman"/>
          <w:sz w:val="24"/>
          <w:szCs w:val="24"/>
        </w:rPr>
      </w:pPr>
      <w:r w:rsidRPr="00B25FDF">
        <w:rPr>
          <w:rStyle w:val="wixui-rich-texttext"/>
          <w:rFonts w:ascii="Times New Roman" w:eastAsiaTheme="majorEastAsia" w:hAnsi="Times New Roman" w:cs="Times New Roman"/>
          <w:color w:val="000000" w:themeColor="text1"/>
          <w:sz w:val="24"/>
          <w:szCs w:val="24"/>
          <w:bdr w:val="none" w:sz="0" w:space="0" w:color="auto" w:frame="1"/>
        </w:rPr>
        <w:lastRenderedPageBreak/>
        <w:t>Mozas-Alonso, M., Oliver, J. &amp; Berástegui, A. (2022). </w:t>
      </w:r>
      <w:r w:rsidRPr="00B96F23">
        <w:rPr>
          <w:rStyle w:val="wixui-rich-texttext"/>
          <w:rFonts w:ascii="Times New Roman" w:eastAsiaTheme="majorEastAsia" w:hAnsi="Times New Roman" w:cs="Times New Roman"/>
          <w:color w:val="000000" w:themeColor="text1"/>
          <w:sz w:val="24"/>
          <w:szCs w:val="24"/>
          <w:bdr w:val="none" w:sz="0" w:space="0" w:color="auto" w:frame="1"/>
          <w:lang w:val="en-GB"/>
        </w:rPr>
        <w:t>Differentiation of Self and its Relationship with Marital Satisfaction and Parenting Styles in a Spanish Sample of Adolescents´ Parents. </w:t>
      </w:r>
      <w:r w:rsidRPr="00322C43">
        <w:rPr>
          <w:rStyle w:val="wixui-rich-texttext"/>
          <w:rFonts w:ascii="Times New Roman" w:eastAsiaTheme="majorEastAsia" w:hAnsi="Times New Roman" w:cs="Times New Roman"/>
          <w:i/>
          <w:iCs/>
          <w:color w:val="000000" w:themeColor="text1"/>
          <w:sz w:val="24"/>
          <w:szCs w:val="24"/>
          <w:bdr w:val="none" w:sz="0" w:space="0" w:color="auto" w:frame="1"/>
        </w:rPr>
        <w:t>PLOS ONE</w:t>
      </w:r>
      <w:r w:rsidR="00284BD8" w:rsidRPr="00322C43">
        <w:rPr>
          <w:rStyle w:val="wixui-rich-texttext"/>
          <w:rFonts w:ascii="Times New Roman" w:eastAsiaTheme="majorEastAsia" w:hAnsi="Times New Roman" w:cs="Times New Roman"/>
          <w:color w:val="000000" w:themeColor="text1"/>
          <w:sz w:val="24"/>
          <w:szCs w:val="24"/>
          <w:bdr w:val="none" w:sz="0" w:space="0" w:color="auto" w:frame="1"/>
        </w:rPr>
        <w:t>,</w:t>
      </w:r>
      <w:r w:rsidRPr="00322C43">
        <w:rPr>
          <w:rStyle w:val="wixui-rich-texttext"/>
          <w:rFonts w:ascii="Times New Roman" w:eastAsiaTheme="majorEastAsia" w:hAnsi="Times New Roman" w:cs="Times New Roman"/>
          <w:color w:val="000000" w:themeColor="text1"/>
          <w:sz w:val="24"/>
          <w:szCs w:val="24"/>
          <w:bdr w:val="none" w:sz="0" w:space="0" w:color="auto" w:frame="1"/>
        </w:rPr>
        <w:t> </w:t>
      </w:r>
      <w:r w:rsidR="00284BD8" w:rsidRPr="00322C43">
        <w:rPr>
          <w:rFonts w:ascii="Times New Roman" w:hAnsi="Times New Roman" w:cs="Times New Roman"/>
          <w:i/>
          <w:iCs/>
          <w:color w:val="000000" w:themeColor="text1"/>
          <w:sz w:val="24"/>
          <w:szCs w:val="24"/>
        </w:rPr>
        <w:t>17</w:t>
      </w:r>
      <w:r w:rsidR="00284BD8" w:rsidRPr="00322C43">
        <w:rPr>
          <w:rFonts w:ascii="Times New Roman" w:hAnsi="Times New Roman" w:cs="Times New Roman"/>
          <w:color w:val="000000" w:themeColor="text1"/>
          <w:sz w:val="24"/>
          <w:szCs w:val="24"/>
        </w:rPr>
        <w:t xml:space="preserve">(3), e0265436. </w:t>
      </w:r>
      <w:hyperlink r:id="rId33" w:history="1">
        <w:r w:rsidR="00284BD8" w:rsidRPr="00322C43">
          <w:rPr>
            <w:rStyle w:val="Hipervnculo"/>
            <w:rFonts w:ascii="Times New Roman" w:hAnsi="Times New Roman" w:cs="Times New Roman"/>
            <w:sz w:val="24"/>
            <w:szCs w:val="24"/>
          </w:rPr>
          <w:t>https://doi.org/10.1371/journal.pone.0265436</w:t>
        </w:r>
      </w:hyperlink>
      <w:r w:rsidR="00284BD8" w:rsidRPr="00322C43">
        <w:rPr>
          <w:rFonts w:ascii="Times New Roman" w:hAnsi="Times New Roman" w:cs="Times New Roman"/>
          <w:sz w:val="24"/>
          <w:szCs w:val="24"/>
        </w:rPr>
        <w:t xml:space="preserve"> </w:t>
      </w:r>
    </w:p>
    <w:p w14:paraId="70F90213" w14:textId="77777777" w:rsidR="005176AB" w:rsidRPr="00B96F23" w:rsidRDefault="005176AB" w:rsidP="0060722B">
      <w:pPr>
        <w:spacing w:after="0" w:line="480" w:lineRule="auto"/>
        <w:ind w:left="709" w:hanging="709"/>
        <w:jc w:val="both"/>
        <w:rPr>
          <w:rFonts w:ascii="Times New Roman" w:hAnsi="Times New Roman" w:cs="Times New Roman"/>
          <w:i/>
          <w:color w:val="000000" w:themeColor="text1"/>
          <w:sz w:val="24"/>
          <w:szCs w:val="24"/>
          <w:lang w:val="en-GB"/>
        </w:rPr>
      </w:pPr>
      <w:r w:rsidRPr="00322C43">
        <w:rPr>
          <w:rFonts w:ascii="Times New Roman" w:hAnsi="Times New Roman" w:cs="Times New Roman"/>
          <w:color w:val="000000" w:themeColor="text1"/>
          <w:sz w:val="24"/>
          <w:szCs w:val="24"/>
        </w:rPr>
        <w:t xml:space="preserve">Oliver, J. &amp; Berástegui, A. (2019). La Escala de Diferenciación del Self (EDS): desarrollo y validación inicial. </w:t>
      </w:r>
      <w:r w:rsidRPr="00B96F23">
        <w:rPr>
          <w:rFonts w:ascii="Times New Roman" w:hAnsi="Times New Roman" w:cs="Times New Roman"/>
          <w:i/>
          <w:color w:val="000000" w:themeColor="text1"/>
          <w:sz w:val="24"/>
          <w:szCs w:val="24"/>
          <w:lang w:val="en-GB"/>
        </w:rPr>
        <w:t>Revista Mosaico, 72</w:t>
      </w:r>
      <w:r w:rsidRPr="00B96F23">
        <w:rPr>
          <w:rFonts w:ascii="Times New Roman" w:hAnsi="Times New Roman" w:cs="Times New Roman"/>
          <w:color w:val="000000" w:themeColor="text1"/>
          <w:sz w:val="24"/>
          <w:szCs w:val="24"/>
          <w:lang w:val="en-GB"/>
        </w:rPr>
        <w:t>, 100-119.</w:t>
      </w:r>
    </w:p>
    <w:p w14:paraId="6DF941FA" w14:textId="1828C5B7" w:rsidR="00EE2CFF" w:rsidRPr="00B96F23" w:rsidRDefault="00EE2CFF" w:rsidP="0060722B">
      <w:pPr>
        <w:spacing w:after="0" w:line="480" w:lineRule="auto"/>
        <w:ind w:left="709" w:hanging="709"/>
        <w:jc w:val="both"/>
        <w:rPr>
          <w:rFonts w:ascii="Times New Roman" w:eastAsiaTheme="majorEastAsia" w:hAnsi="Times New Roman" w:cs="Times New Roman"/>
          <w:color w:val="606060"/>
          <w:sz w:val="24"/>
          <w:szCs w:val="24"/>
          <w:bdr w:val="none" w:sz="0" w:space="0" w:color="auto" w:frame="1"/>
          <w:lang w:val="en-GB"/>
        </w:rPr>
      </w:pPr>
      <w:r w:rsidRPr="00B96F23">
        <w:rPr>
          <w:rFonts w:ascii="Times New Roman" w:hAnsi="Times New Roman" w:cs="Times New Roman"/>
          <w:color w:val="000000" w:themeColor="text1"/>
          <w:sz w:val="24"/>
          <w:szCs w:val="24"/>
          <w:lang w:val="en-GB"/>
        </w:rPr>
        <w:t>Oliver, J. &amp; Berástegui, A. (2023). </w:t>
      </w:r>
      <w:r w:rsidRPr="00B96F23">
        <w:rPr>
          <w:rStyle w:val="wixui-rich-texttext"/>
          <w:rFonts w:ascii="Times New Roman" w:hAnsi="Times New Roman" w:cs="Times New Roman"/>
          <w:color w:val="000000" w:themeColor="text1"/>
          <w:sz w:val="24"/>
          <w:szCs w:val="24"/>
          <w:bdr w:val="none" w:sz="0" w:space="0" w:color="auto" w:frame="1"/>
          <w:lang w:val="en-GB"/>
        </w:rPr>
        <w:t>Differentiation of self in adult adoptees in Spain: the role of family functioning, adoption communication and age at adoption</w:t>
      </w:r>
      <w:r w:rsidRPr="00B96F23">
        <w:rPr>
          <w:rFonts w:ascii="Times New Roman" w:hAnsi="Times New Roman" w:cs="Times New Roman"/>
          <w:color w:val="000000" w:themeColor="text1"/>
          <w:sz w:val="24"/>
          <w:szCs w:val="24"/>
          <w:lang w:val="en-GB"/>
        </w:rPr>
        <w:t>. </w:t>
      </w:r>
      <w:r w:rsidRPr="00B96F23">
        <w:rPr>
          <w:rStyle w:val="wixui-rich-texttext"/>
          <w:rFonts w:ascii="Times New Roman" w:hAnsi="Times New Roman" w:cs="Times New Roman"/>
          <w:i/>
          <w:iCs/>
          <w:color w:val="000000" w:themeColor="text1"/>
          <w:sz w:val="24"/>
          <w:szCs w:val="24"/>
          <w:bdr w:val="none" w:sz="0" w:space="0" w:color="auto" w:frame="1"/>
          <w:lang w:val="en-GB"/>
        </w:rPr>
        <w:t>Adoption Quarterly, 26</w:t>
      </w:r>
      <w:r w:rsidRPr="00B96F23">
        <w:rPr>
          <w:rFonts w:ascii="Times New Roman" w:hAnsi="Times New Roman" w:cs="Times New Roman"/>
          <w:color w:val="000000" w:themeColor="text1"/>
          <w:sz w:val="24"/>
          <w:szCs w:val="24"/>
          <w:lang w:val="en-GB"/>
        </w:rPr>
        <w:t>(4), 433-454</w:t>
      </w:r>
      <w:r w:rsidRPr="00B96F23">
        <w:rPr>
          <w:rFonts w:ascii="Times New Roman" w:hAnsi="Times New Roman" w:cs="Times New Roman"/>
          <w:color w:val="606060"/>
          <w:sz w:val="24"/>
          <w:szCs w:val="24"/>
          <w:lang w:val="en-GB"/>
        </w:rPr>
        <w:t>. </w:t>
      </w:r>
      <w:hyperlink r:id="rId34" w:history="1">
        <w:r w:rsidRPr="00B96F23">
          <w:rPr>
            <w:rStyle w:val="Hipervnculo"/>
            <w:rFonts w:ascii="Times New Roman" w:hAnsi="Times New Roman" w:cs="Times New Roman"/>
            <w:sz w:val="24"/>
            <w:szCs w:val="24"/>
            <w:bdr w:val="none" w:sz="0" w:space="0" w:color="auto" w:frame="1"/>
            <w:lang w:val="en-GB"/>
          </w:rPr>
          <w:t>https://doi.org/10.1080/10926755.2023.2198516</w:t>
        </w:r>
      </w:hyperlink>
    </w:p>
    <w:p w14:paraId="09D18C9F" w14:textId="12E6D967" w:rsidR="00EE2CFF" w:rsidRPr="00B96F23" w:rsidRDefault="00EE2CFF"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color w:val="000000" w:themeColor="text1"/>
          <w:sz w:val="24"/>
          <w:szCs w:val="24"/>
          <w:lang w:val="en-GB"/>
        </w:rPr>
        <w:t>Oliver, J., Jódar, R., Berástegui, A., Skowron, E. A., Friedlander, M. &amp; Schmitt, T. (202</w:t>
      </w:r>
      <w:r w:rsidR="00284BD8" w:rsidRPr="00B96F23">
        <w:rPr>
          <w:rFonts w:ascii="Times New Roman" w:hAnsi="Times New Roman" w:cs="Times New Roman"/>
          <w:color w:val="000000" w:themeColor="text1"/>
          <w:sz w:val="24"/>
          <w:szCs w:val="24"/>
          <w:lang w:val="en-GB"/>
        </w:rPr>
        <w:t>3</w:t>
      </w:r>
      <w:r w:rsidRPr="00B96F23">
        <w:rPr>
          <w:rFonts w:ascii="Times New Roman" w:hAnsi="Times New Roman" w:cs="Times New Roman"/>
          <w:color w:val="000000" w:themeColor="text1"/>
          <w:sz w:val="24"/>
          <w:szCs w:val="24"/>
          <w:lang w:val="en-GB"/>
        </w:rPr>
        <w:t>). </w:t>
      </w:r>
      <w:r w:rsidRPr="00B96F23">
        <w:rPr>
          <w:rStyle w:val="wixui-rich-texttext"/>
          <w:rFonts w:ascii="Times New Roman" w:hAnsi="Times New Roman" w:cs="Times New Roman"/>
          <w:color w:val="000000" w:themeColor="text1"/>
          <w:sz w:val="24"/>
          <w:szCs w:val="24"/>
          <w:bdr w:val="none" w:sz="0" w:space="0" w:color="auto" w:frame="1"/>
          <w:lang w:val="en-GB"/>
        </w:rPr>
        <w:t xml:space="preserve">Psychometric study of the differentiation of </w:t>
      </w:r>
      <w:proofErr w:type="spellStart"/>
      <w:r w:rsidRPr="00B96F23">
        <w:rPr>
          <w:rStyle w:val="wixui-rich-texttext"/>
          <w:rFonts w:ascii="Times New Roman" w:hAnsi="Times New Roman" w:cs="Times New Roman"/>
          <w:color w:val="000000" w:themeColor="text1"/>
          <w:sz w:val="24"/>
          <w:szCs w:val="24"/>
          <w:bdr w:val="none" w:sz="0" w:space="0" w:color="auto" w:frame="1"/>
          <w:lang w:val="en-GB"/>
        </w:rPr>
        <w:t>self scale</w:t>
      </w:r>
      <w:proofErr w:type="spellEnd"/>
      <w:r w:rsidRPr="00B96F23">
        <w:rPr>
          <w:rStyle w:val="wixui-rich-texttext"/>
          <w:rFonts w:ascii="Times New Roman" w:hAnsi="Times New Roman" w:cs="Times New Roman"/>
          <w:color w:val="000000" w:themeColor="text1"/>
          <w:sz w:val="24"/>
          <w:szCs w:val="24"/>
          <w:bdr w:val="none" w:sz="0" w:space="0" w:color="auto" w:frame="1"/>
          <w:lang w:val="en-GB"/>
        </w:rPr>
        <w:t>-revised in a sample of Spanish adults.</w:t>
      </w:r>
      <w:r w:rsidRPr="00B96F23">
        <w:rPr>
          <w:rFonts w:ascii="Times New Roman" w:hAnsi="Times New Roman" w:cs="Times New Roman"/>
          <w:color w:val="000000" w:themeColor="text1"/>
          <w:sz w:val="24"/>
          <w:szCs w:val="24"/>
          <w:lang w:val="en-GB"/>
        </w:rPr>
        <w:t> </w:t>
      </w:r>
      <w:r w:rsidRPr="00B96F23">
        <w:rPr>
          <w:rStyle w:val="wixui-rich-texttext"/>
          <w:rFonts w:ascii="Times New Roman" w:hAnsi="Times New Roman" w:cs="Times New Roman"/>
          <w:i/>
          <w:iCs/>
          <w:color w:val="000000" w:themeColor="text1"/>
          <w:sz w:val="24"/>
          <w:szCs w:val="24"/>
          <w:bdr w:val="none" w:sz="0" w:space="0" w:color="auto" w:frame="1"/>
          <w:lang w:val="en-GB"/>
        </w:rPr>
        <w:t>Current Psychology, 42</w:t>
      </w:r>
      <w:r w:rsidRPr="00B96F23">
        <w:rPr>
          <w:rFonts w:ascii="Times New Roman" w:hAnsi="Times New Roman" w:cs="Times New Roman"/>
          <w:color w:val="000000" w:themeColor="text1"/>
          <w:sz w:val="24"/>
          <w:szCs w:val="24"/>
          <w:lang w:val="en-GB"/>
        </w:rPr>
        <w:t>, 16894-16907</w:t>
      </w:r>
      <w:r w:rsidRPr="00B96F23">
        <w:rPr>
          <w:rStyle w:val="wixui-rich-texttext"/>
          <w:rFonts w:ascii="Times New Roman" w:hAnsi="Times New Roman" w:cs="Times New Roman"/>
          <w:i/>
          <w:iCs/>
          <w:color w:val="000000" w:themeColor="text1"/>
          <w:sz w:val="24"/>
          <w:szCs w:val="24"/>
          <w:bdr w:val="none" w:sz="0" w:space="0" w:color="auto" w:frame="1"/>
          <w:lang w:val="en-GB"/>
        </w:rPr>
        <w:t>.</w:t>
      </w:r>
      <w:r w:rsidRPr="00B96F23">
        <w:rPr>
          <w:rFonts w:ascii="Times New Roman" w:hAnsi="Times New Roman" w:cs="Times New Roman"/>
          <w:color w:val="000000" w:themeColor="text1"/>
          <w:sz w:val="24"/>
          <w:szCs w:val="24"/>
          <w:lang w:val="en-GB"/>
        </w:rPr>
        <w:t> </w:t>
      </w:r>
      <w:hyperlink r:id="rId35" w:history="1">
        <w:r w:rsidR="00DB5747" w:rsidRPr="00B96F23">
          <w:rPr>
            <w:rStyle w:val="Hipervnculo"/>
            <w:rFonts w:ascii="Times New Roman" w:hAnsi="Times New Roman" w:cs="Times New Roman"/>
            <w:sz w:val="24"/>
            <w:szCs w:val="24"/>
            <w:bdr w:val="none" w:sz="0" w:space="0" w:color="auto" w:frame="1"/>
            <w:lang w:val="en-GB"/>
          </w:rPr>
          <w:t>https://doi.org/10.1007/s12144-022-02929-y</w:t>
        </w:r>
      </w:hyperlink>
      <w:r w:rsidR="00DB5747" w:rsidRPr="00B96F23">
        <w:rPr>
          <w:rStyle w:val="wixui-rich-texttext"/>
          <w:rFonts w:ascii="Times New Roman" w:hAnsi="Times New Roman" w:cs="Times New Roman"/>
          <w:color w:val="000000" w:themeColor="text1"/>
          <w:sz w:val="24"/>
          <w:szCs w:val="24"/>
          <w:bdr w:val="none" w:sz="0" w:space="0" w:color="auto" w:frame="1"/>
          <w:lang w:val="en-GB"/>
        </w:rPr>
        <w:t xml:space="preserve"> </w:t>
      </w:r>
    </w:p>
    <w:p w14:paraId="4A741609" w14:textId="23261F18" w:rsidR="00A9651C" w:rsidRPr="00B96F23" w:rsidRDefault="00A9651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Olson, D. H. (1991). Commentary: Three-Dimensional (3-D) Circumplex Model and revised scoring of FACES III. </w:t>
      </w:r>
      <w:r w:rsidRPr="00B96F23">
        <w:rPr>
          <w:rFonts w:ascii="Times New Roman" w:hAnsi="Times New Roman" w:cs="Times New Roman"/>
          <w:i/>
          <w:color w:val="000000" w:themeColor="text1"/>
          <w:sz w:val="24"/>
          <w:szCs w:val="24"/>
          <w:lang w:val="en-GB"/>
        </w:rPr>
        <w:t>Family Process, 30</w:t>
      </w:r>
      <w:r w:rsidRPr="00B96F23">
        <w:rPr>
          <w:rFonts w:ascii="Times New Roman" w:hAnsi="Times New Roman" w:cs="Times New Roman"/>
          <w:iCs/>
          <w:color w:val="000000" w:themeColor="text1"/>
          <w:sz w:val="24"/>
          <w:szCs w:val="24"/>
          <w:lang w:val="en-GB"/>
        </w:rPr>
        <w:t>(1)</w:t>
      </w:r>
      <w:r w:rsidRPr="00B96F23">
        <w:rPr>
          <w:rFonts w:ascii="Times New Roman" w:hAnsi="Times New Roman" w:cs="Times New Roman"/>
          <w:i/>
          <w:color w:val="000000" w:themeColor="text1"/>
          <w:sz w:val="24"/>
          <w:szCs w:val="24"/>
          <w:lang w:val="en-GB"/>
        </w:rPr>
        <w:t xml:space="preserve">, </w:t>
      </w:r>
      <w:r w:rsidRPr="00B96F23">
        <w:rPr>
          <w:rFonts w:ascii="Times New Roman" w:hAnsi="Times New Roman" w:cs="Times New Roman"/>
          <w:color w:val="000000" w:themeColor="text1"/>
          <w:sz w:val="24"/>
          <w:szCs w:val="24"/>
          <w:lang w:val="en-GB"/>
        </w:rPr>
        <w:t>74-79.</w:t>
      </w:r>
      <w:r w:rsidRPr="00B96F23">
        <w:rPr>
          <w:rFonts w:ascii="Times New Roman" w:hAnsi="Times New Roman" w:cs="Times New Roman"/>
          <w:sz w:val="24"/>
          <w:szCs w:val="24"/>
          <w:lang w:val="en-GB"/>
        </w:rPr>
        <w:t xml:space="preserve"> </w:t>
      </w:r>
      <w:hyperlink r:id="rId36" w:tgtFrame="_blank" w:history="1">
        <w:r w:rsidRPr="00B96F23">
          <w:rPr>
            <w:rStyle w:val="Hipervnculo"/>
            <w:rFonts w:ascii="Times New Roman" w:hAnsi="Times New Roman" w:cs="Times New Roman"/>
            <w:sz w:val="24"/>
            <w:szCs w:val="24"/>
            <w:lang w:val="en-GB"/>
          </w:rPr>
          <w:t>https://doi.org/10.1111/j.1545-5300.1991.00074.x</w:t>
        </w:r>
      </w:hyperlink>
    </w:p>
    <w:p w14:paraId="66F4C1E5" w14:textId="099F9717" w:rsidR="00A9651C" w:rsidRPr="00B96F23" w:rsidRDefault="00A9651C" w:rsidP="0060722B">
      <w:pPr>
        <w:spacing w:after="0" w:line="480" w:lineRule="auto"/>
        <w:ind w:left="709" w:hanging="709"/>
        <w:jc w:val="both"/>
        <w:rPr>
          <w:rFonts w:ascii="Times New Roman" w:eastAsia="Times New Roman" w:hAnsi="Times New Roman" w:cs="Times New Roman"/>
          <w:color w:val="000000" w:themeColor="text1"/>
          <w:sz w:val="24"/>
          <w:szCs w:val="24"/>
          <w:lang w:val="en-GB"/>
        </w:rPr>
      </w:pPr>
      <w:r w:rsidRPr="00B96F23">
        <w:rPr>
          <w:rFonts w:ascii="Times New Roman" w:eastAsia="Times New Roman" w:hAnsi="Times New Roman" w:cs="Times New Roman"/>
          <w:color w:val="000000" w:themeColor="text1"/>
          <w:sz w:val="24"/>
          <w:szCs w:val="24"/>
          <w:lang w:val="en-GB"/>
        </w:rPr>
        <w:t xml:space="preserve">Olson, H. D., Portner, J. &amp; Bell, R. Q. (1982). </w:t>
      </w:r>
      <w:r w:rsidRPr="00B96F23">
        <w:rPr>
          <w:rFonts w:ascii="Times New Roman" w:eastAsia="Times New Roman" w:hAnsi="Times New Roman" w:cs="Times New Roman"/>
          <w:i/>
          <w:color w:val="000000" w:themeColor="text1"/>
          <w:sz w:val="24"/>
          <w:szCs w:val="24"/>
          <w:lang w:val="en-GB"/>
        </w:rPr>
        <w:t>FACES II</w:t>
      </w:r>
      <w:r w:rsidRPr="00B96F23">
        <w:rPr>
          <w:rFonts w:ascii="Times New Roman" w:eastAsia="Times New Roman" w:hAnsi="Times New Roman" w:cs="Times New Roman"/>
          <w:color w:val="000000" w:themeColor="text1"/>
          <w:sz w:val="24"/>
          <w:szCs w:val="24"/>
          <w:lang w:val="en-GB"/>
        </w:rPr>
        <w:t xml:space="preserve">. University of </w:t>
      </w:r>
      <w:proofErr w:type="spellStart"/>
      <w:r w:rsidRPr="00B96F23">
        <w:rPr>
          <w:rFonts w:ascii="Times New Roman" w:eastAsia="Times New Roman" w:hAnsi="Times New Roman" w:cs="Times New Roman"/>
          <w:color w:val="000000" w:themeColor="text1"/>
          <w:sz w:val="24"/>
          <w:szCs w:val="24"/>
          <w:lang w:val="en-GB"/>
        </w:rPr>
        <w:t>Minessota</w:t>
      </w:r>
      <w:proofErr w:type="spellEnd"/>
      <w:r w:rsidRPr="00B96F23">
        <w:rPr>
          <w:rFonts w:ascii="Times New Roman" w:eastAsia="Times New Roman" w:hAnsi="Times New Roman" w:cs="Times New Roman"/>
          <w:color w:val="000000" w:themeColor="text1"/>
          <w:sz w:val="24"/>
          <w:szCs w:val="24"/>
          <w:lang w:val="en-GB"/>
        </w:rPr>
        <w:t>.</w:t>
      </w:r>
    </w:p>
    <w:p w14:paraId="244C393E" w14:textId="0A6358F7" w:rsidR="00A9651C" w:rsidRPr="00B96F23" w:rsidRDefault="00A9651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Olson, D. H., Russell, C. S. &amp; Sprenkle, D. H. (1983). Circumplex Model </w:t>
      </w:r>
      <w:proofErr w:type="gramStart"/>
      <w:r w:rsidRPr="00B96F23">
        <w:rPr>
          <w:rFonts w:ascii="Times New Roman" w:hAnsi="Times New Roman" w:cs="Times New Roman"/>
          <w:color w:val="000000" w:themeColor="text1"/>
          <w:sz w:val="24"/>
          <w:szCs w:val="24"/>
          <w:lang w:val="en-GB"/>
        </w:rPr>
        <w:t>of  Marital</w:t>
      </w:r>
      <w:proofErr w:type="gramEnd"/>
      <w:r w:rsidRPr="00B96F23">
        <w:rPr>
          <w:rFonts w:ascii="Times New Roman" w:hAnsi="Times New Roman" w:cs="Times New Roman"/>
          <w:color w:val="000000" w:themeColor="text1"/>
          <w:sz w:val="24"/>
          <w:szCs w:val="24"/>
          <w:lang w:val="en-GB"/>
        </w:rPr>
        <w:t xml:space="preserve"> and Family Systems: VI. Theoretical Update. </w:t>
      </w:r>
      <w:r w:rsidRPr="00B96F23">
        <w:rPr>
          <w:rFonts w:ascii="Times New Roman" w:hAnsi="Times New Roman" w:cs="Times New Roman"/>
          <w:i/>
          <w:iCs/>
          <w:color w:val="000000" w:themeColor="text1"/>
          <w:sz w:val="24"/>
          <w:szCs w:val="24"/>
          <w:lang w:val="en-GB"/>
        </w:rPr>
        <w:t>Family Process, 22</w:t>
      </w:r>
      <w:r w:rsidRPr="00B96F23">
        <w:rPr>
          <w:rFonts w:ascii="Times New Roman" w:hAnsi="Times New Roman" w:cs="Times New Roman"/>
          <w:iCs/>
          <w:color w:val="000000" w:themeColor="text1"/>
          <w:sz w:val="24"/>
          <w:szCs w:val="24"/>
          <w:lang w:val="en-GB"/>
        </w:rPr>
        <w:t>(1)</w:t>
      </w:r>
      <w:r w:rsidRPr="00B96F23">
        <w:rPr>
          <w:rFonts w:ascii="Times New Roman" w:hAnsi="Times New Roman" w:cs="Times New Roman"/>
          <w:color w:val="000000" w:themeColor="text1"/>
          <w:sz w:val="24"/>
          <w:szCs w:val="24"/>
          <w:lang w:val="en-GB"/>
        </w:rPr>
        <w:t xml:space="preserve">, 69-83. </w:t>
      </w:r>
      <w:hyperlink r:id="rId37" w:history="1">
        <w:r w:rsidRPr="00B96F23">
          <w:rPr>
            <w:rStyle w:val="Hipervnculo"/>
            <w:rFonts w:ascii="Times New Roman" w:hAnsi="Times New Roman" w:cs="Times New Roman"/>
            <w:sz w:val="24"/>
            <w:szCs w:val="24"/>
            <w:lang w:val="en-GB"/>
          </w:rPr>
          <w:t>https://doi.org/10.1111/j.1545-5300.1983.00069.x</w:t>
        </w:r>
      </w:hyperlink>
      <w:r w:rsidRPr="00B96F23">
        <w:rPr>
          <w:rFonts w:ascii="Times New Roman" w:hAnsi="Times New Roman" w:cs="Times New Roman"/>
          <w:color w:val="000000" w:themeColor="text1"/>
          <w:sz w:val="24"/>
          <w:szCs w:val="24"/>
          <w:lang w:val="en-GB"/>
        </w:rPr>
        <w:t xml:space="preserve"> </w:t>
      </w:r>
    </w:p>
    <w:p w14:paraId="6AFC0731" w14:textId="78B8D69D" w:rsidR="00F4068C" w:rsidRPr="00B96F23" w:rsidRDefault="00F4068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Palacios, J., &amp; Brodzinsky, D. (2010). Review: Adoption research: Trends, topics, outcomes. </w:t>
      </w:r>
      <w:r w:rsidRPr="00B96F23">
        <w:rPr>
          <w:rFonts w:ascii="Times New Roman" w:hAnsi="Times New Roman" w:cs="Times New Roman"/>
          <w:i/>
          <w:iCs/>
          <w:color w:val="000000" w:themeColor="text1"/>
          <w:sz w:val="24"/>
          <w:szCs w:val="24"/>
          <w:lang w:val="en-GB"/>
        </w:rPr>
        <w:t xml:space="preserve">International Journal of </w:t>
      </w:r>
      <w:proofErr w:type="spellStart"/>
      <w:r w:rsidRPr="00B96F23">
        <w:rPr>
          <w:rFonts w:ascii="Times New Roman" w:hAnsi="Times New Roman" w:cs="Times New Roman"/>
          <w:i/>
          <w:iCs/>
          <w:color w:val="000000" w:themeColor="text1"/>
          <w:sz w:val="24"/>
          <w:szCs w:val="24"/>
          <w:lang w:val="en-GB"/>
        </w:rPr>
        <w:t>Behavioral</w:t>
      </w:r>
      <w:proofErr w:type="spellEnd"/>
      <w:r w:rsidRPr="00B96F23">
        <w:rPr>
          <w:rFonts w:ascii="Times New Roman" w:hAnsi="Times New Roman" w:cs="Times New Roman"/>
          <w:i/>
          <w:iCs/>
          <w:color w:val="000000" w:themeColor="text1"/>
          <w:sz w:val="24"/>
          <w:szCs w:val="24"/>
          <w:lang w:val="en-GB"/>
        </w:rPr>
        <w:t xml:space="preserve"> Development, 34</w:t>
      </w:r>
      <w:r w:rsidRPr="00B96F23">
        <w:rPr>
          <w:rFonts w:ascii="Times New Roman" w:hAnsi="Times New Roman" w:cs="Times New Roman"/>
          <w:color w:val="000000" w:themeColor="text1"/>
          <w:sz w:val="24"/>
          <w:szCs w:val="24"/>
          <w:lang w:val="en-GB"/>
        </w:rPr>
        <w:t xml:space="preserve">(3), 270–284. </w:t>
      </w:r>
      <w:hyperlink r:id="rId38" w:history="1">
        <w:r w:rsidRPr="00B96F23">
          <w:rPr>
            <w:rStyle w:val="Hipervnculo"/>
            <w:rFonts w:ascii="Times New Roman" w:hAnsi="Times New Roman" w:cs="Times New Roman"/>
            <w:sz w:val="24"/>
            <w:szCs w:val="24"/>
            <w:lang w:val="en-GB"/>
          </w:rPr>
          <w:t>https://doi.org/10.1177/0165025409357043</w:t>
        </w:r>
      </w:hyperlink>
      <w:r w:rsidRPr="00B96F23">
        <w:rPr>
          <w:rFonts w:ascii="Times New Roman" w:hAnsi="Times New Roman" w:cs="Times New Roman"/>
          <w:color w:val="000000" w:themeColor="text1"/>
          <w:sz w:val="24"/>
          <w:szCs w:val="24"/>
          <w:lang w:val="en-GB"/>
        </w:rPr>
        <w:t xml:space="preserve"> </w:t>
      </w:r>
    </w:p>
    <w:p w14:paraId="4712D962" w14:textId="63154CDD" w:rsidR="00261760" w:rsidRPr="00B96F23" w:rsidRDefault="00261760" w:rsidP="0060722B">
      <w:pPr>
        <w:spacing w:after="0" w:line="480" w:lineRule="auto"/>
        <w:ind w:left="709" w:hanging="709"/>
        <w:jc w:val="both"/>
        <w:rPr>
          <w:rFonts w:ascii="Times New Roman" w:hAnsi="Times New Roman" w:cs="Times New Roman"/>
          <w:color w:val="000000" w:themeColor="text1"/>
          <w:sz w:val="24"/>
          <w:szCs w:val="24"/>
          <w:lang w:val="en-GB"/>
        </w:rPr>
      </w:pPr>
      <w:r w:rsidRPr="003D7004">
        <w:rPr>
          <w:rFonts w:ascii="Times New Roman" w:hAnsi="Times New Roman" w:cs="Times New Roman"/>
          <w:color w:val="000000" w:themeColor="text1"/>
          <w:sz w:val="24"/>
          <w:szCs w:val="24"/>
          <w:lang w:val="en-GB"/>
        </w:rPr>
        <w:lastRenderedPageBreak/>
        <w:t xml:space="preserve">Pardo, A. &amp; San Martín, R. (2010). </w:t>
      </w:r>
      <w:r w:rsidRPr="00322C43">
        <w:rPr>
          <w:rFonts w:ascii="Times New Roman" w:hAnsi="Times New Roman" w:cs="Times New Roman"/>
          <w:i/>
          <w:color w:val="000000" w:themeColor="text1"/>
          <w:sz w:val="24"/>
          <w:szCs w:val="24"/>
        </w:rPr>
        <w:t>Análisis de datos en ciencias sociales y de la Salud II</w:t>
      </w:r>
      <w:r w:rsidRPr="00322C43">
        <w:rPr>
          <w:rFonts w:ascii="Times New Roman" w:hAnsi="Times New Roman" w:cs="Times New Roman"/>
          <w:color w:val="000000" w:themeColor="text1"/>
          <w:sz w:val="24"/>
          <w:szCs w:val="24"/>
        </w:rPr>
        <w:t xml:space="preserve">. </w:t>
      </w:r>
      <w:proofErr w:type="spellStart"/>
      <w:r w:rsidRPr="00B96F23">
        <w:rPr>
          <w:rFonts w:ascii="Times New Roman" w:hAnsi="Times New Roman" w:cs="Times New Roman"/>
          <w:color w:val="000000" w:themeColor="text1"/>
          <w:sz w:val="24"/>
          <w:szCs w:val="24"/>
          <w:lang w:val="en-GB"/>
        </w:rPr>
        <w:t>Síntesis</w:t>
      </w:r>
      <w:proofErr w:type="spellEnd"/>
      <w:r w:rsidRPr="00B96F23">
        <w:rPr>
          <w:rFonts w:ascii="Times New Roman" w:hAnsi="Times New Roman" w:cs="Times New Roman"/>
          <w:color w:val="000000" w:themeColor="text1"/>
          <w:sz w:val="24"/>
          <w:szCs w:val="24"/>
          <w:lang w:val="en-GB"/>
        </w:rPr>
        <w:t>.</w:t>
      </w:r>
    </w:p>
    <w:p w14:paraId="787088C9" w14:textId="6BED4247" w:rsidR="004125AC" w:rsidRPr="00B96F23" w:rsidRDefault="004125A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Peleg, O., &amp; Messerschmidt‐Grandi, C. (2019). Differentiation of self and trait anxiety: A cross‐cultural perspective. </w:t>
      </w:r>
      <w:r w:rsidRPr="00B96F23">
        <w:rPr>
          <w:rFonts w:ascii="Times New Roman" w:hAnsi="Times New Roman" w:cs="Times New Roman"/>
          <w:i/>
          <w:iCs/>
          <w:color w:val="000000" w:themeColor="text1"/>
          <w:sz w:val="24"/>
          <w:szCs w:val="24"/>
          <w:lang w:val="en-GB"/>
        </w:rPr>
        <w:t>International Journal of Psychology, 54</w:t>
      </w:r>
      <w:r w:rsidRPr="00B96F23">
        <w:rPr>
          <w:rFonts w:ascii="Times New Roman" w:hAnsi="Times New Roman" w:cs="Times New Roman"/>
          <w:color w:val="000000" w:themeColor="text1"/>
          <w:sz w:val="24"/>
          <w:szCs w:val="24"/>
          <w:lang w:val="en-GB"/>
        </w:rPr>
        <w:t>(6), 816–827. </w:t>
      </w:r>
      <w:hyperlink r:id="rId39" w:tgtFrame="_blank" w:history="1">
        <w:r w:rsidRPr="00B96F23">
          <w:rPr>
            <w:rStyle w:val="Hipervnculo"/>
            <w:rFonts w:ascii="Times New Roman" w:hAnsi="Times New Roman" w:cs="Times New Roman"/>
            <w:sz w:val="24"/>
            <w:szCs w:val="24"/>
            <w:lang w:val="en-GB"/>
          </w:rPr>
          <w:t>https://doi.org/10.1002/ijop.12535</w:t>
        </w:r>
      </w:hyperlink>
    </w:p>
    <w:p w14:paraId="3315D5E6" w14:textId="07974093" w:rsidR="004125AC" w:rsidRPr="00B96F23" w:rsidRDefault="004125AC"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Peleg, O., Yitzhak, M. (2011). Differentiation of Self and Separation Anxiety: Is There a Similarity Between Spouses? </w:t>
      </w:r>
      <w:r w:rsidRPr="00B96F23">
        <w:rPr>
          <w:rFonts w:ascii="Times New Roman" w:hAnsi="Times New Roman" w:cs="Times New Roman"/>
          <w:i/>
          <w:iCs/>
          <w:color w:val="000000" w:themeColor="text1"/>
          <w:sz w:val="24"/>
          <w:szCs w:val="24"/>
          <w:lang w:val="en-GB"/>
        </w:rPr>
        <w:t>Contemporary Family Therapy,</w:t>
      </w:r>
      <w:r w:rsidRPr="00B96F23">
        <w:rPr>
          <w:rFonts w:ascii="Times New Roman" w:hAnsi="Times New Roman" w:cs="Times New Roman"/>
          <w:color w:val="000000" w:themeColor="text1"/>
          <w:sz w:val="24"/>
          <w:szCs w:val="24"/>
          <w:lang w:val="en-GB"/>
        </w:rPr>
        <w:t> </w:t>
      </w:r>
      <w:r w:rsidRPr="00B96F23">
        <w:rPr>
          <w:rFonts w:ascii="Times New Roman" w:hAnsi="Times New Roman" w:cs="Times New Roman"/>
          <w:i/>
          <w:iCs/>
          <w:color w:val="000000" w:themeColor="text1"/>
          <w:sz w:val="24"/>
          <w:szCs w:val="24"/>
          <w:lang w:val="en-GB"/>
        </w:rPr>
        <w:t>33</w:t>
      </w:r>
      <w:r w:rsidRPr="00B96F23">
        <w:rPr>
          <w:rFonts w:ascii="Times New Roman" w:hAnsi="Times New Roman" w:cs="Times New Roman"/>
          <w:color w:val="000000" w:themeColor="text1"/>
          <w:sz w:val="24"/>
          <w:szCs w:val="24"/>
          <w:lang w:val="en-GB"/>
        </w:rPr>
        <w:t xml:space="preserve">, 25–36. </w:t>
      </w:r>
      <w:hyperlink r:id="rId40" w:history="1">
        <w:r w:rsidR="00DB5747" w:rsidRPr="00B96F23">
          <w:rPr>
            <w:rStyle w:val="Hipervnculo"/>
            <w:rFonts w:ascii="Times New Roman" w:hAnsi="Times New Roman" w:cs="Times New Roman"/>
            <w:sz w:val="24"/>
            <w:szCs w:val="24"/>
            <w:lang w:val="en-GB"/>
          </w:rPr>
          <w:t>https://doi.org/10.1007/s10591-010-9137-z</w:t>
        </w:r>
      </w:hyperlink>
      <w:r w:rsidR="00DB5747" w:rsidRPr="00B96F23">
        <w:rPr>
          <w:rFonts w:ascii="Times New Roman" w:hAnsi="Times New Roman" w:cs="Times New Roman"/>
          <w:color w:val="000000" w:themeColor="text1"/>
          <w:sz w:val="24"/>
          <w:szCs w:val="24"/>
          <w:lang w:val="en-GB"/>
        </w:rPr>
        <w:t xml:space="preserve"> </w:t>
      </w:r>
    </w:p>
    <w:p w14:paraId="1270BD9C" w14:textId="2BBC3417" w:rsidR="00AE3660" w:rsidRPr="00B96F23" w:rsidRDefault="00AE3660"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color w:val="000000" w:themeColor="text1"/>
          <w:sz w:val="24"/>
          <w:szCs w:val="24"/>
          <w:lang w:val="en-GB"/>
        </w:rPr>
        <w:t>Ramos-Luna, M. E. &amp; Oliver, J. (2024). </w:t>
      </w:r>
      <w:r w:rsidRPr="00B96F23">
        <w:rPr>
          <w:rStyle w:val="wixui-rich-texttext"/>
          <w:rFonts w:ascii="Times New Roman" w:eastAsiaTheme="majorEastAsia" w:hAnsi="Times New Roman" w:cs="Times New Roman"/>
          <w:color w:val="000000" w:themeColor="text1"/>
          <w:sz w:val="24"/>
          <w:szCs w:val="24"/>
          <w:bdr w:val="none" w:sz="0" w:space="0" w:color="auto" w:frame="1"/>
          <w:lang w:val="en-GB"/>
        </w:rPr>
        <w:t>Relationship between differentiation of self, emotional intelligence and self-esteem in a Spanish sample.</w:t>
      </w:r>
      <w:r w:rsidRPr="00B96F23">
        <w:rPr>
          <w:rFonts w:ascii="Times New Roman" w:hAnsi="Times New Roman" w:cs="Times New Roman"/>
          <w:color w:val="000000" w:themeColor="text1"/>
          <w:sz w:val="24"/>
          <w:szCs w:val="24"/>
          <w:lang w:val="en-GB"/>
        </w:rPr>
        <w:t> </w:t>
      </w:r>
      <w:r w:rsidRPr="00B96F23">
        <w:rPr>
          <w:rStyle w:val="wixui-rich-texttext"/>
          <w:rFonts w:ascii="Times New Roman" w:eastAsiaTheme="majorEastAsia" w:hAnsi="Times New Roman" w:cs="Times New Roman"/>
          <w:i/>
          <w:iCs/>
          <w:color w:val="000000" w:themeColor="text1"/>
          <w:sz w:val="24"/>
          <w:szCs w:val="24"/>
          <w:bdr w:val="none" w:sz="0" w:space="0" w:color="auto" w:frame="1"/>
          <w:lang w:val="en-GB"/>
        </w:rPr>
        <w:t>Current Psychology, 43</w:t>
      </w:r>
      <w:r w:rsidRPr="00B96F23">
        <w:rPr>
          <w:rFonts w:ascii="Times New Roman" w:hAnsi="Times New Roman" w:cs="Times New Roman"/>
          <w:color w:val="000000" w:themeColor="text1"/>
          <w:sz w:val="24"/>
          <w:szCs w:val="24"/>
          <w:lang w:val="en-GB"/>
        </w:rPr>
        <w:t>(8), 6797-6806.</w:t>
      </w:r>
      <w:r w:rsidRPr="00B96F23">
        <w:rPr>
          <w:rStyle w:val="wixui-rich-texttext"/>
          <w:rFonts w:ascii="Times New Roman" w:eastAsiaTheme="majorEastAsia" w:hAnsi="Times New Roman" w:cs="Times New Roman"/>
          <w:i/>
          <w:iCs/>
          <w:color w:val="000000" w:themeColor="text1"/>
          <w:sz w:val="24"/>
          <w:szCs w:val="24"/>
          <w:bdr w:val="none" w:sz="0" w:space="0" w:color="auto" w:frame="1"/>
          <w:lang w:val="en-GB"/>
        </w:rPr>
        <w:t> </w:t>
      </w:r>
      <w:hyperlink r:id="rId41" w:tgtFrame="_blank" w:history="1">
        <w:r w:rsidRPr="00B96F23">
          <w:rPr>
            <w:rStyle w:val="Hipervnculo"/>
            <w:rFonts w:ascii="Times New Roman" w:hAnsi="Times New Roman" w:cs="Times New Roman"/>
            <w:sz w:val="24"/>
            <w:szCs w:val="24"/>
            <w:bdr w:val="none" w:sz="0" w:space="0" w:color="auto" w:frame="1"/>
            <w:lang w:val="en-GB"/>
          </w:rPr>
          <w:t>https://doi.org/10.1007/s12144-023-04822-8</w:t>
        </w:r>
      </w:hyperlink>
    </w:p>
    <w:p w14:paraId="7349ABF6" w14:textId="4B16AD72" w:rsidR="0016048D" w:rsidRPr="00B96F23" w:rsidRDefault="0016048D"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Ranieri, S., Ferrari, L., </w:t>
      </w:r>
      <w:proofErr w:type="spellStart"/>
      <w:r w:rsidRPr="00B96F23">
        <w:rPr>
          <w:rFonts w:ascii="Times New Roman" w:hAnsi="Times New Roman" w:cs="Times New Roman"/>
          <w:sz w:val="24"/>
          <w:szCs w:val="24"/>
          <w:lang w:val="en-GB"/>
        </w:rPr>
        <w:t>Rosnati</w:t>
      </w:r>
      <w:proofErr w:type="spellEnd"/>
      <w:r w:rsidRPr="00B96F23">
        <w:rPr>
          <w:rFonts w:ascii="Times New Roman" w:hAnsi="Times New Roman" w:cs="Times New Roman"/>
          <w:sz w:val="24"/>
          <w:szCs w:val="24"/>
          <w:lang w:val="en-GB"/>
        </w:rPr>
        <w:t xml:space="preserve">, R., </w:t>
      </w:r>
      <w:proofErr w:type="spellStart"/>
      <w:r w:rsidRPr="00B96F23">
        <w:rPr>
          <w:rFonts w:ascii="Times New Roman" w:hAnsi="Times New Roman" w:cs="Times New Roman"/>
          <w:sz w:val="24"/>
          <w:szCs w:val="24"/>
          <w:lang w:val="en-GB"/>
        </w:rPr>
        <w:t>Danioni</w:t>
      </w:r>
      <w:proofErr w:type="spellEnd"/>
      <w:r w:rsidRPr="00B96F23">
        <w:rPr>
          <w:rFonts w:ascii="Times New Roman" w:hAnsi="Times New Roman" w:cs="Times New Roman"/>
          <w:sz w:val="24"/>
          <w:szCs w:val="24"/>
          <w:lang w:val="en-GB"/>
        </w:rPr>
        <w:t xml:space="preserve">, F. V., Canzi, E. C. R., &amp; Miller, L. (2022). The mediating role of adoption communication openness between family functioning and the adjustment of adopted adolescents: A multi-informant approach. </w:t>
      </w:r>
      <w:r w:rsidRPr="00B96F23">
        <w:rPr>
          <w:rFonts w:ascii="Times New Roman" w:hAnsi="Times New Roman" w:cs="Times New Roman"/>
          <w:i/>
          <w:iCs/>
          <w:sz w:val="24"/>
          <w:szCs w:val="24"/>
          <w:lang w:val="en-GB"/>
        </w:rPr>
        <w:t>Journal of Family Communication, 22</w:t>
      </w:r>
      <w:r w:rsidRPr="00B96F23">
        <w:rPr>
          <w:rFonts w:ascii="Times New Roman" w:hAnsi="Times New Roman" w:cs="Times New Roman"/>
          <w:sz w:val="24"/>
          <w:szCs w:val="24"/>
          <w:lang w:val="en-GB"/>
        </w:rPr>
        <w:t>(3), 193–207. https://doi.org/10.1080/15267431.2022.2095388</w:t>
      </w:r>
    </w:p>
    <w:p w14:paraId="7DA81491" w14:textId="404C456B" w:rsidR="004125AC" w:rsidRPr="00322C43" w:rsidRDefault="004125AC" w:rsidP="0060722B">
      <w:pPr>
        <w:spacing w:after="0" w:line="480" w:lineRule="auto"/>
        <w:ind w:left="709" w:hanging="709"/>
        <w:jc w:val="both"/>
        <w:rPr>
          <w:rFonts w:ascii="Times New Roman" w:hAnsi="Times New Roman" w:cs="Times New Roman"/>
          <w:color w:val="000000" w:themeColor="text1"/>
          <w:sz w:val="24"/>
          <w:szCs w:val="24"/>
        </w:rPr>
      </w:pPr>
      <w:r w:rsidRPr="00B96F23">
        <w:rPr>
          <w:rFonts w:ascii="Times New Roman" w:hAnsi="Times New Roman" w:cs="Times New Roman"/>
          <w:color w:val="000000" w:themeColor="text1"/>
          <w:sz w:val="24"/>
          <w:szCs w:val="24"/>
          <w:lang w:val="en-GB"/>
        </w:rPr>
        <w:t>Rodríguez-González, M., Bell, C. A., Pereyra, S. B., Martínez-Díaz, M. P., Schweer-Collins, M., &amp; Bean, R. A. (2023). Differentiation of self and relationship attachment, quality, and stability: A path analysis of dyadic and longitudinal data from Spanish and U.S. couples. </w:t>
      </w:r>
      <w:proofErr w:type="spellStart"/>
      <w:r w:rsidRPr="00322C43">
        <w:rPr>
          <w:rFonts w:ascii="Times New Roman" w:hAnsi="Times New Roman" w:cs="Times New Roman"/>
          <w:i/>
          <w:iCs/>
          <w:color w:val="000000" w:themeColor="text1"/>
          <w:sz w:val="24"/>
          <w:szCs w:val="24"/>
        </w:rPr>
        <w:t>PloS</w:t>
      </w:r>
      <w:proofErr w:type="spellEnd"/>
      <w:r w:rsidRPr="00322C43">
        <w:rPr>
          <w:rFonts w:ascii="Times New Roman" w:hAnsi="Times New Roman" w:cs="Times New Roman"/>
          <w:i/>
          <w:iCs/>
          <w:color w:val="000000" w:themeColor="text1"/>
          <w:sz w:val="24"/>
          <w:szCs w:val="24"/>
        </w:rPr>
        <w:t xml:space="preserve"> one</w:t>
      </w:r>
      <w:r w:rsidRPr="00322C43">
        <w:rPr>
          <w:rFonts w:ascii="Times New Roman" w:hAnsi="Times New Roman" w:cs="Times New Roman"/>
          <w:color w:val="000000" w:themeColor="text1"/>
          <w:sz w:val="24"/>
          <w:szCs w:val="24"/>
        </w:rPr>
        <w:t>, </w:t>
      </w:r>
      <w:r w:rsidRPr="00322C43">
        <w:rPr>
          <w:rFonts w:ascii="Times New Roman" w:hAnsi="Times New Roman" w:cs="Times New Roman"/>
          <w:i/>
          <w:iCs/>
          <w:color w:val="000000" w:themeColor="text1"/>
          <w:sz w:val="24"/>
          <w:szCs w:val="24"/>
        </w:rPr>
        <w:t>18</w:t>
      </w:r>
      <w:r w:rsidRPr="00322C43">
        <w:rPr>
          <w:rFonts w:ascii="Times New Roman" w:hAnsi="Times New Roman" w:cs="Times New Roman"/>
          <w:color w:val="000000" w:themeColor="text1"/>
          <w:sz w:val="24"/>
          <w:szCs w:val="24"/>
        </w:rPr>
        <w:t xml:space="preserve">(3), e0282482. </w:t>
      </w:r>
      <w:hyperlink r:id="rId42" w:history="1">
        <w:r w:rsidRPr="00322C43">
          <w:rPr>
            <w:rStyle w:val="Hipervnculo"/>
            <w:rFonts w:ascii="Times New Roman" w:hAnsi="Times New Roman" w:cs="Times New Roman"/>
            <w:sz w:val="24"/>
            <w:szCs w:val="24"/>
          </w:rPr>
          <w:t>https://doi.org/10.1371/journal.pone.0282482</w:t>
        </w:r>
      </w:hyperlink>
      <w:r w:rsidRPr="00322C43">
        <w:rPr>
          <w:rFonts w:ascii="Times New Roman" w:hAnsi="Times New Roman" w:cs="Times New Roman"/>
          <w:color w:val="000000" w:themeColor="text1"/>
          <w:sz w:val="24"/>
          <w:szCs w:val="24"/>
        </w:rPr>
        <w:t xml:space="preserve"> </w:t>
      </w:r>
    </w:p>
    <w:p w14:paraId="5CDE2097" w14:textId="4819B0BF" w:rsidR="000C685D" w:rsidRPr="00B96F23" w:rsidRDefault="000C685D" w:rsidP="0060722B">
      <w:pPr>
        <w:spacing w:after="0" w:line="480" w:lineRule="auto"/>
        <w:ind w:left="709" w:hanging="709"/>
        <w:jc w:val="both"/>
        <w:rPr>
          <w:rFonts w:ascii="Times New Roman" w:hAnsi="Times New Roman" w:cs="Times New Roman"/>
          <w:color w:val="000000" w:themeColor="text1"/>
          <w:sz w:val="24"/>
          <w:szCs w:val="24"/>
          <w:lang w:val="en-GB"/>
        </w:rPr>
      </w:pPr>
      <w:r w:rsidRPr="00322C43">
        <w:rPr>
          <w:rFonts w:ascii="Times New Roman" w:hAnsi="Times New Roman" w:cs="Times New Roman"/>
          <w:color w:val="000000" w:themeColor="text1"/>
          <w:sz w:val="24"/>
          <w:szCs w:val="24"/>
        </w:rPr>
        <w:t xml:space="preserve">Rodríguez-Sahagún &amp; Oliver, J. (2026). </w:t>
      </w:r>
      <w:r w:rsidRPr="00B96F23">
        <w:rPr>
          <w:rFonts w:ascii="Times New Roman" w:hAnsi="Times New Roman" w:cs="Times New Roman"/>
          <w:color w:val="000000" w:themeColor="text1"/>
          <w:sz w:val="24"/>
          <w:szCs w:val="24"/>
          <w:lang w:val="en-GB"/>
        </w:rPr>
        <w:t xml:space="preserve">Differentiation of self and its relationship with the quality of friendship, anxiety and depression. </w:t>
      </w:r>
      <w:r w:rsidRPr="00B96F23">
        <w:rPr>
          <w:rFonts w:ascii="Times New Roman" w:hAnsi="Times New Roman" w:cs="Times New Roman"/>
          <w:i/>
          <w:iCs/>
          <w:color w:val="000000" w:themeColor="text1"/>
          <w:sz w:val="24"/>
          <w:szCs w:val="24"/>
          <w:lang w:val="en-GB"/>
        </w:rPr>
        <w:t>Contemporary Family Therapy.</w:t>
      </w:r>
      <w:r w:rsidR="0060298D">
        <w:rPr>
          <w:rFonts w:ascii="Times New Roman" w:hAnsi="Times New Roman" w:cs="Times New Roman"/>
          <w:i/>
          <w:iCs/>
          <w:color w:val="000000" w:themeColor="text1"/>
          <w:sz w:val="24"/>
          <w:szCs w:val="24"/>
          <w:lang w:val="en-GB"/>
        </w:rPr>
        <w:t xml:space="preserve"> </w:t>
      </w:r>
      <w:hyperlink r:id="rId43" w:history="1">
        <w:r w:rsidR="0060298D" w:rsidRPr="003D7004">
          <w:rPr>
            <w:rStyle w:val="Hipervnculo"/>
            <w:rFonts w:ascii="Times New Roman" w:hAnsi="Times New Roman" w:cs="Times New Roman"/>
            <w:sz w:val="24"/>
            <w:szCs w:val="24"/>
            <w:lang w:val="en-GB"/>
          </w:rPr>
          <w:t>https://doi.org/10.1007/s10591-026-09777-z</w:t>
        </w:r>
      </w:hyperlink>
    </w:p>
    <w:p w14:paraId="1E0D1E86" w14:textId="0FF9CFDD" w:rsidR="00284BD8" w:rsidRPr="00B96F23" w:rsidRDefault="00284BD8"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lastRenderedPageBreak/>
        <w:t xml:space="preserve">Rodrigues, A. (2016). </w:t>
      </w:r>
      <w:r w:rsidRPr="00B96F23">
        <w:rPr>
          <w:rFonts w:ascii="Times New Roman" w:eastAsia="Times New Roman" w:hAnsi="Times New Roman" w:cs="Times New Roman"/>
          <w:i/>
          <w:color w:val="000000" w:themeColor="text1"/>
          <w:sz w:val="24"/>
          <w:szCs w:val="24"/>
          <w:lang w:val="en-GB"/>
        </w:rPr>
        <w:t>Exploring the relationships among attachment, emotion regulation, differentiation of self, negative problem orientation, self-esteem, worry and generalized anxiety</w:t>
      </w:r>
      <w:r w:rsidRPr="00B96F23">
        <w:rPr>
          <w:rFonts w:ascii="Times New Roman" w:eastAsia="Times New Roman" w:hAnsi="Times New Roman" w:cs="Times New Roman"/>
          <w:color w:val="000000" w:themeColor="text1"/>
          <w:sz w:val="24"/>
          <w:szCs w:val="24"/>
          <w:lang w:val="en-GB"/>
        </w:rPr>
        <w:t xml:space="preserve"> (doctoral dissertation). Available in </w:t>
      </w:r>
      <w:r w:rsidRPr="00B96F23">
        <w:rPr>
          <w:rFonts w:ascii="Times New Roman" w:eastAsia="Times New Roman" w:hAnsi="Times New Roman" w:cs="Times New Roman"/>
          <w:color w:val="000000" w:themeColor="text1"/>
          <w:sz w:val="24"/>
          <w:szCs w:val="24"/>
          <w:shd w:val="clear" w:color="auto" w:fill="FFFFFF"/>
          <w:lang w:val="en-GB"/>
        </w:rPr>
        <w:t>ProQuest Dissertations and Theses database</w:t>
      </w:r>
      <w:r w:rsidRPr="00B96F23">
        <w:rPr>
          <w:rFonts w:ascii="Times New Roman" w:eastAsia="Times New Roman" w:hAnsi="Times New Roman" w:cs="Times New Roman"/>
          <w:color w:val="000000" w:themeColor="text1"/>
          <w:sz w:val="24"/>
          <w:szCs w:val="24"/>
          <w:shd w:val="clear" w:color="auto" w:fill="FFFFFF"/>
          <w:lang w:val="en-GB" w:eastAsia="es-ES_tradnl"/>
        </w:rPr>
        <w:t xml:space="preserve"> (Order No. 10140588). </w:t>
      </w:r>
      <w:hyperlink r:id="rId44" w:history="1">
        <w:r w:rsidRPr="00B96F23">
          <w:rPr>
            <w:rStyle w:val="Hipervnculo"/>
            <w:rFonts w:ascii="Times New Roman" w:eastAsia="Times New Roman" w:hAnsi="Times New Roman" w:cs="Times New Roman"/>
            <w:color w:val="000000" w:themeColor="text1"/>
            <w:sz w:val="24"/>
            <w:szCs w:val="24"/>
            <w:u w:val="none"/>
            <w:shd w:val="clear" w:color="auto" w:fill="FFFFFF"/>
            <w:lang w:val="en-GB" w:eastAsia="es-ES_tradnl"/>
          </w:rPr>
          <w:t>https://search.proquest.com/</w:t>
        </w:r>
      </w:hyperlink>
      <w:r w:rsidRPr="00B96F23">
        <w:rPr>
          <w:rFonts w:ascii="Times New Roman" w:eastAsia="Times New Roman" w:hAnsi="Times New Roman" w:cs="Times New Roman"/>
          <w:color w:val="000000" w:themeColor="text1"/>
          <w:sz w:val="24"/>
          <w:szCs w:val="24"/>
          <w:shd w:val="clear" w:color="auto" w:fill="FFFFFF"/>
          <w:lang w:val="en-GB" w:eastAsia="es-ES_tradnl"/>
        </w:rPr>
        <w:t>docview/ 1821617854?accountid=14568</w:t>
      </w:r>
    </w:p>
    <w:p w14:paraId="6E5AD845" w14:textId="541D8BD0" w:rsidR="00C1223C" w:rsidRPr="00322C43" w:rsidRDefault="00C1223C" w:rsidP="0060722B">
      <w:pPr>
        <w:spacing w:after="0" w:line="480" w:lineRule="auto"/>
        <w:ind w:left="709" w:hanging="709"/>
        <w:jc w:val="both"/>
        <w:rPr>
          <w:rFonts w:ascii="Times New Roman" w:hAnsi="Times New Roman" w:cs="Times New Roman"/>
          <w:color w:val="000000" w:themeColor="text1"/>
          <w:sz w:val="24"/>
          <w:szCs w:val="24"/>
        </w:rPr>
      </w:pPr>
      <w:r w:rsidRPr="00322C43">
        <w:rPr>
          <w:rFonts w:ascii="Times New Roman" w:hAnsi="Times New Roman" w:cs="Times New Roman"/>
          <w:color w:val="000000" w:themeColor="text1"/>
          <w:sz w:val="24"/>
          <w:szCs w:val="24"/>
        </w:rPr>
        <w:t xml:space="preserve">Rodríguez-González, M. &amp; Martínez, M. (2015). </w:t>
      </w:r>
      <w:r w:rsidRPr="00322C43">
        <w:rPr>
          <w:rFonts w:ascii="Times New Roman" w:hAnsi="Times New Roman" w:cs="Times New Roman"/>
          <w:i/>
          <w:color w:val="000000" w:themeColor="text1"/>
          <w:sz w:val="24"/>
          <w:szCs w:val="24"/>
        </w:rPr>
        <w:t xml:space="preserve">La teoría familiar sistémica de Bowen: avances y aplicación terapéutica. </w:t>
      </w:r>
      <w:r w:rsidRPr="00322C43">
        <w:rPr>
          <w:rFonts w:ascii="Times New Roman" w:hAnsi="Times New Roman" w:cs="Times New Roman"/>
          <w:color w:val="000000" w:themeColor="text1"/>
          <w:sz w:val="24"/>
          <w:szCs w:val="24"/>
        </w:rPr>
        <w:t>McGraw Hill.</w:t>
      </w:r>
    </w:p>
    <w:p w14:paraId="2A4BF2CC" w14:textId="39BAE68E" w:rsidR="00BB3367" w:rsidRPr="00322C43" w:rsidRDefault="00261760" w:rsidP="0060722B">
      <w:pPr>
        <w:spacing w:after="0" w:line="480" w:lineRule="auto"/>
        <w:ind w:left="709" w:hanging="709"/>
        <w:jc w:val="both"/>
        <w:rPr>
          <w:rFonts w:ascii="Times New Roman" w:eastAsia="MS Mincho" w:hAnsi="Times New Roman" w:cs="Times New Roman"/>
          <w:color w:val="000000" w:themeColor="text1"/>
          <w:sz w:val="24"/>
          <w:szCs w:val="24"/>
        </w:rPr>
      </w:pPr>
      <w:r w:rsidRPr="00322C43">
        <w:rPr>
          <w:rFonts w:ascii="Times New Roman" w:hAnsi="Times New Roman" w:cs="Times New Roman"/>
          <w:color w:val="000000" w:themeColor="text1"/>
          <w:sz w:val="24"/>
          <w:szCs w:val="24"/>
        </w:rPr>
        <w:t xml:space="preserve">Román, M. &amp; Palacios, J. (2011). </w:t>
      </w:r>
      <w:r w:rsidRPr="00322C43">
        <w:rPr>
          <w:rFonts w:ascii="Times New Roman" w:eastAsia="Times New Roman" w:hAnsi="Times New Roman" w:cs="Times New Roman"/>
          <w:color w:val="000000" w:themeColor="text1"/>
          <w:sz w:val="24"/>
          <w:szCs w:val="24"/>
        </w:rPr>
        <w:t xml:space="preserve">Separación, pérdida y nuevas vinculaciones: el apego en la adopción. </w:t>
      </w:r>
      <w:r w:rsidRPr="00322C43">
        <w:rPr>
          <w:rFonts w:ascii="Times New Roman" w:hAnsi="Times New Roman" w:cs="Times New Roman"/>
          <w:i/>
          <w:color w:val="000000" w:themeColor="text1"/>
          <w:sz w:val="24"/>
          <w:szCs w:val="24"/>
        </w:rPr>
        <w:t>Acción Psicológica, 8</w:t>
      </w:r>
      <w:r w:rsidRPr="00322C43">
        <w:rPr>
          <w:rFonts w:ascii="Times New Roman" w:hAnsi="Times New Roman" w:cs="Times New Roman"/>
          <w:color w:val="000000" w:themeColor="text1"/>
          <w:sz w:val="24"/>
          <w:szCs w:val="24"/>
        </w:rPr>
        <w:t>(2), 99-111</w:t>
      </w:r>
      <w:r w:rsidRPr="00322C43">
        <w:rPr>
          <w:rFonts w:ascii="Times New Roman" w:eastAsia="MS Mincho" w:hAnsi="Times New Roman" w:cs="Times New Roman"/>
          <w:color w:val="000000" w:themeColor="text1"/>
          <w:sz w:val="24"/>
          <w:szCs w:val="24"/>
        </w:rPr>
        <w:t xml:space="preserve">. </w:t>
      </w:r>
      <w:hyperlink r:id="rId45" w:history="1">
        <w:r w:rsidRPr="00322C43">
          <w:rPr>
            <w:rStyle w:val="Hipervnculo"/>
            <w:rFonts w:ascii="Times New Roman" w:eastAsia="MS Mincho" w:hAnsi="Times New Roman" w:cs="Times New Roman"/>
            <w:sz w:val="24"/>
            <w:szCs w:val="24"/>
          </w:rPr>
          <w:t>https://doi.org/10.5944/ap.8.2.446</w:t>
        </w:r>
      </w:hyperlink>
      <w:r w:rsidRPr="00322C43">
        <w:rPr>
          <w:rFonts w:ascii="Times New Roman" w:eastAsia="MS Mincho" w:hAnsi="Times New Roman" w:cs="Times New Roman"/>
          <w:color w:val="000000" w:themeColor="text1"/>
          <w:sz w:val="24"/>
          <w:szCs w:val="24"/>
        </w:rPr>
        <w:t xml:space="preserve"> </w:t>
      </w:r>
    </w:p>
    <w:p w14:paraId="4EA2F124" w14:textId="75467F15" w:rsidR="00E97C62" w:rsidRPr="00B96F23" w:rsidRDefault="00E97C62" w:rsidP="00E97C62">
      <w:pPr>
        <w:spacing w:after="0" w:line="480" w:lineRule="auto"/>
        <w:ind w:left="709" w:hanging="709"/>
        <w:jc w:val="both"/>
        <w:rPr>
          <w:rFonts w:ascii="Times New Roman" w:eastAsia="MS Mincho" w:hAnsi="Times New Roman" w:cs="Times New Roman"/>
          <w:color w:val="000000" w:themeColor="text1"/>
          <w:sz w:val="24"/>
          <w:szCs w:val="24"/>
          <w:lang w:val="en-GB"/>
        </w:rPr>
      </w:pPr>
      <w:proofErr w:type="spellStart"/>
      <w:r w:rsidRPr="008744F1">
        <w:rPr>
          <w:rFonts w:ascii="Times New Roman" w:eastAsia="MS Mincho" w:hAnsi="Times New Roman" w:cs="Times New Roman"/>
          <w:color w:val="000000" w:themeColor="text1"/>
          <w:sz w:val="24"/>
          <w:szCs w:val="24"/>
        </w:rPr>
        <w:t>Rosnati</w:t>
      </w:r>
      <w:proofErr w:type="spellEnd"/>
      <w:r w:rsidRPr="008744F1">
        <w:rPr>
          <w:rFonts w:ascii="Times New Roman" w:eastAsia="MS Mincho" w:hAnsi="Times New Roman" w:cs="Times New Roman"/>
          <w:color w:val="000000" w:themeColor="text1"/>
          <w:sz w:val="24"/>
          <w:szCs w:val="24"/>
        </w:rPr>
        <w:t xml:space="preserve">, R., &amp; Marta, E. (1997). </w:t>
      </w:r>
      <w:r w:rsidRPr="00B96F23">
        <w:rPr>
          <w:rFonts w:ascii="Times New Roman" w:eastAsia="MS Mincho" w:hAnsi="Times New Roman" w:cs="Times New Roman"/>
          <w:color w:val="000000" w:themeColor="text1"/>
          <w:sz w:val="24"/>
          <w:szCs w:val="24"/>
          <w:lang w:val="en-GB"/>
        </w:rPr>
        <w:t xml:space="preserve">Parent–child relationships as a protective factor in preventing adolescents’ psychosocial risk. </w:t>
      </w:r>
      <w:r w:rsidRPr="00B96F23">
        <w:rPr>
          <w:rFonts w:ascii="Times New Roman" w:eastAsia="MS Mincho" w:hAnsi="Times New Roman" w:cs="Times New Roman"/>
          <w:i/>
          <w:iCs/>
          <w:color w:val="000000" w:themeColor="text1"/>
          <w:sz w:val="24"/>
          <w:szCs w:val="24"/>
          <w:lang w:val="en-GB"/>
        </w:rPr>
        <w:t>Journal of Adolescence, 20</w:t>
      </w:r>
      <w:r w:rsidRPr="00B96F23">
        <w:rPr>
          <w:rFonts w:ascii="Times New Roman" w:eastAsia="MS Mincho" w:hAnsi="Times New Roman" w:cs="Times New Roman"/>
          <w:color w:val="000000" w:themeColor="text1"/>
          <w:sz w:val="24"/>
          <w:szCs w:val="24"/>
          <w:lang w:val="en-GB"/>
        </w:rPr>
        <w:t xml:space="preserve">(5), 617–630. </w:t>
      </w:r>
      <w:hyperlink r:id="rId46" w:history="1">
        <w:r w:rsidRPr="00B96F23">
          <w:rPr>
            <w:rStyle w:val="Hipervnculo"/>
            <w:rFonts w:ascii="Times New Roman" w:eastAsia="MS Mincho" w:hAnsi="Times New Roman" w:cs="Times New Roman"/>
            <w:sz w:val="24"/>
            <w:szCs w:val="24"/>
            <w:lang w:val="en-GB"/>
          </w:rPr>
          <w:t>https://doi.org/10.1006/jado.1997.0113</w:t>
        </w:r>
      </w:hyperlink>
      <w:r w:rsidRPr="00B96F23">
        <w:rPr>
          <w:rFonts w:ascii="Times New Roman" w:eastAsia="MS Mincho" w:hAnsi="Times New Roman" w:cs="Times New Roman"/>
          <w:color w:val="000000" w:themeColor="text1"/>
          <w:sz w:val="24"/>
          <w:szCs w:val="24"/>
          <w:lang w:val="en-GB"/>
        </w:rPr>
        <w:t xml:space="preserve">   </w:t>
      </w:r>
    </w:p>
    <w:p w14:paraId="51D77C91" w14:textId="0A90EE85" w:rsidR="00BB3367" w:rsidRPr="00B96F23" w:rsidRDefault="00BB3367" w:rsidP="0060722B">
      <w:pPr>
        <w:spacing w:after="0" w:line="480" w:lineRule="auto"/>
        <w:ind w:left="709" w:hanging="709"/>
        <w:jc w:val="both"/>
        <w:rPr>
          <w:rFonts w:ascii="Times New Roman" w:eastAsia="MS Mincho"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Ross, A. S., Hinshaw, A. B. &amp; Murdock, N. L. (2016). </w:t>
      </w:r>
      <w:r w:rsidRPr="00B96F23">
        <w:rPr>
          <w:rFonts w:ascii="Times New Roman" w:hAnsi="Times New Roman" w:cs="Times New Roman"/>
          <w:color w:val="000000" w:themeColor="text1"/>
          <w:sz w:val="24"/>
          <w:szCs w:val="24"/>
          <w:lang w:val="en-GB" w:eastAsia="es-ES_tradnl"/>
        </w:rPr>
        <w:t xml:space="preserve">Integrating the Relational Matrix: Attachment Style, Differentiation of Self, Triangulation, and Experiential Avoidance. </w:t>
      </w:r>
      <w:r w:rsidRPr="00B96F23">
        <w:rPr>
          <w:rFonts w:ascii="Times New Roman" w:hAnsi="Times New Roman" w:cs="Times New Roman"/>
          <w:i/>
          <w:color w:val="000000" w:themeColor="text1"/>
          <w:sz w:val="24"/>
          <w:szCs w:val="24"/>
          <w:lang w:val="en-GB" w:eastAsia="es-ES_tradnl"/>
        </w:rPr>
        <w:t>Contemporary Family Therapy, 38,</w:t>
      </w:r>
      <w:r w:rsidRPr="00B96F23">
        <w:rPr>
          <w:rFonts w:ascii="Times New Roman" w:hAnsi="Times New Roman" w:cs="Times New Roman"/>
          <w:color w:val="000000" w:themeColor="text1"/>
          <w:sz w:val="24"/>
          <w:szCs w:val="24"/>
          <w:lang w:val="en-GB" w:eastAsia="es-ES_tradnl"/>
        </w:rPr>
        <w:t xml:space="preserve"> 400–411. </w:t>
      </w:r>
      <w:hyperlink r:id="rId47" w:tgtFrame="_blank" w:history="1">
        <w:r w:rsidRPr="00B96F23">
          <w:rPr>
            <w:rStyle w:val="Hipervnculo"/>
            <w:rFonts w:ascii="Times New Roman" w:hAnsi="Times New Roman" w:cs="Times New Roman"/>
            <w:sz w:val="24"/>
            <w:szCs w:val="24"/>
            <w:lang w:val="en-GB" w:eastAsia="es-ES_tradnl"/>
          </w:rPr>
          <w:t>https://doi.org/10.1007/s10591-016-9395-5</w:t>
        </w:r>
      </w:hyperlink>
    </w:p>
    <w:p w14:paraId="0E843179" w14:textId="7F6256E8" w:rsidR="00906010" w:rsidRPr="00B96F23" w:rsidRDefault="00906010" w:rsidP="0060722B">
      <w:pPr>
        <w:spacing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sz w:val="24"/>
          <w:szCs w:val="24"/>
          <w:lang w:val="en-GB"/>
        </w:rPr>
        <w:t xml:space="preserve">Rushton, A., Grant, M., Feast, J., &amp; Simmonds, J. (2013). The British Chinese Adoption Study: Orphanage care, </w:t>
      </w:r>
      <w:r w:rsidRPr="00B96F23">
        <w:rPr>
          <w:rFonts w:ascii="Times New Roman" w:hAnsi="Times New Roman" w:cs="Times New Roman"/>
          <w:color w:val="000000" w:themeColor="text1"/>
          <w:sz w:val="24"/>
          <w:szCs w:val="24"/>
          <w:lang w:val="en-GB"/>
        </w:rPr>
        <w:t xml:space="preserve">adoption and mid-life out- comes. </w:t>
      </w:r>
      <w:r w:rsidRPr="00B96F23">
        <w:rPr>
          <w:rFonts w:ascii="Times New Roman" w:hAnsi="Times New Roman" w:cs="Times New Roman"/>
          <w:i/>
          <w:iCs/>
          <w:color w:val="000000" w:themeColor="text1"/>
          <w:sz w:val="24"/>
          <w:szCs w:val="24"/>
          <w:lang w:val="en-GB"/>
        </w:rPr>
        <w:t xml:space="preserve">Journal of Child Psychology and Psychiatry, 54, </w:t>
      </w:r>
      <w:r w:rsidRPr="00B96F23">
        <w:rPr>
          <w:rFonts w:ascii="Times New Roman" w:hAnsi="Times New Roman" w:cs="Times New Roman"/>
          <w:color w:val="000000" w:themeColor="text1"/>
          <w:sz w:val="24"/>
          <w:szCs w:val="24"/>
          <w:lang w:val="en-GB"/>
        </w:rPr>
        <w:t xml:space="preserve">1215–1222. </w:t>
      </w:r>
      <w:hyperlink r:id="rId48" w:history="1">
        <w:r w:rsidRPr="00B96F23">
          <w:rPr>
            <w:rStyle w:val="Hipervnculo"/>
            <w:rFonts w:ascii="Times New Roman" w:hAnsi="Times New Roman" w:cs="Times New Roman"/>
            <w:sz w:val="24"/>
            <w:szCs w:val="24"/>
            <w:lang w:val="en-GB"/>
          </w:rPr>
          <w:t>https://doi.org/10.1111/jcpp.12088</w:t>
        </w:r>
      </w:hyperlink>
      <w:r w:rsidRPr="00B96F23">
        <w:rPr>
          <w:rFonts w:ascii="Times New Roman" w:hAnsi="Times New Roman" w:cs="Times New Roman"/>
          <w:color w:val="000000" w:themeColor="text1"/>
          <w:sz w:val="24"/>
          <w:szCs w:val="24"/>
          <w:lang w:val="en-GB"/>
        </w:rPr>
        <w:t xml:space="preserve"> </w:t>
      </w:r>
    </w:p>
    <w:p w14:paraId="15B861AF" w14:textId="77777777" w:rsidR="00930D93" w:rsidRPr="00322C43" w:rsidRDefault="00930D93" w:rsidP="0060722B">
      <w:pPr>
        <w:spacing w:after="0" w:line="480" w:lineRule="auto"/>
        <w:ind w:left="709" w:hanging="709"/>
        <w:jc w:val="both"/>
        <w:rPr>
          <w:rFonts w:ascii="Times New Roman" w:hAnsi="Times New Roman" w:cs="Times New Roman"/>
          <w:sz w:val="24"/>
          <w:szCs w:val="24"/>
        </w:rPr>
      </w:pPr>
      <w:r w:rsidRPr="00322C43">
        <w:rPr>
          <w:rFonts w:ascii="Times New Roman" w:hAnsi="Times New Roman" w:cs="Times New Roman"/>
          <w:color w:val="000000" w:themeColor="text1"/>
          <w:sz w:val="24"/>
          <w:szCs w:val="24"/>
        </w:rPr>
        <w:t>Sánchez-Sandoval, Y., Jiménez-Luque, N. &amp; Melero, S. (2021).  </w:t>
      </w:r>
      <w:r w:rsidRPr="00322C43">
        <w:rPr>
          <w:rFonts w:ascii="Times New Roman" w:hAnsi="Times New Roman" w:cs="Times New Roman"/>
          <w:sz w:val="24"/>
          <w:szCs w:val="24"/>
        </w:rPr>
        <w:t>Calidad de vida y salud mental en adultos adoptados.</w:t>
      </w:r>
      <w:r w:rsidRPr="00322C43">
        <w:rPr>
          <w:rFonts w:ascii="Times New Roman" w:hAnsi="Times New Roman" w:cs="Times New Roman"/>
          <w:i/>
          <w:iCs/>
          <w:sz w:val="24"/>
          <w:szCs w:val="24"/>
        </w:rPr>
        <w:t> Clínica y Salud</w:t>
      </w:r>
      <w:r w:rsidRPr="00322C43">
        <w:rPr>
          <w:rFonts w:ascii="Times New Roman" w:hAnsi="Times New Roman" w:cs="Times New Roman"/>
          <w:sz w:val="24"/>
          <w:szCs w:val="24"/>
        </w:rPr>
        <w:t xml:space="preserve">, </w:t>
      </w:r>
      <w:r w:rsidRPr="00322C43">
        <w:rPr>
          <w:rFonts w:ascii="Times New Roman" w:hAnsi="Times New Roman" w:cs="Times New Roman"/>
          <w:i/>
          <w:iCs/>
          <w:sz w:val="24"/>
          <w:szCs w:val="24"/>
        </w:rPr>
        <w:t>32</w:t>
      </w:r>
      <w:r w:rsidRPr="00322C43">
        <w:rPr>
          <w:rFonts w:ascii="Times New Roman" w:hAnsi="Times New Roman" w:cs="Times New Roman"/>
          <w:sz w:val="24"/>
          <w:szCs w:val="24"/>
        </w:rPr>
        <w:t xml:space="preserve">(3), 139-146. </w:t>
      </w:r>
      <w:hyperlink r:id="rId49" w:history="1">
        <w:r w:rsidRPr="00322C43">
          <w:rPr>
            <w:rStyle w:val="Hipervnculo"/>
            <w:rFonts w:ascii="Times New Roman" w:hAnsi="Times New Roman" w:cs="Times New Roman"/>
            <w:sz w:val="24"/>
            <w:szCs w:val="24"/>
          </w:rPr>
          <w:t>https://dx.doi.org/10.5093/clysa2021a20</w:t>
        </w:r>
      </w:hyperlink>
      <w:r w:rsidRPr="00322C43">
        <w:rPr>
          <w:rFonts w:ascii="Times New Roman" w:hAnsi="Times New Roman" w:cs="Times New Roman"/>
          <w:sz w:val="24"/>
          <w:szCs w:val="24"/>
        </w:rPr>
        <w:t xml:space="preserve"> </w:t>
      </w:r>
    </w:p>
    <w:p w14:paraId="5D883BBB" w14:textId="77777777" w:rsidR="00930D93" w:rsidRPr="00322C43" w:rsidRDefault="00930D93" w:rsidP="0060722B">
      <w:pPr>
        <w:spacing w:after="0" w:line="480" w:lineRule="auto"/>
        <w:ind w:left="709" w:hanging="709"/>
        <w:jc w:val="both"/>
        <w:rPr>
          <w:rFonts w:ascii="Times New Roman" w:hAnsi="Times New Roman" w:cs="Times New Roman"/>
          <w:color w:val="000000" w:themeColor="text1"/>
          <w:sz w:val="24"/>
          <w:szCs w:val="24"/>
        </w:rPr>
      </w:pPr>
      <w:r w:rsidRPr="00322C43">
        <w:rPr>
          <w:rFonts w:ascii="Times New Roman" w:hAnsi="Times New Roman" w:cs="Times New Roman"/>
          <w:color w:val="000000" w:themeColor="text1"/>
          <w:sz w:val="24"/>
          <w:szCs w:val="24"/>
        </w:rPr>
        <w:lastRenderedPageBreak/>
        <w:t xml:space="preserve">Sánchez-Sandoval, Y., León, E. &amp; Román, M. (2012). Adaptación familiar de </w:t>
      </w:r>
      <w:proofErr w:type="gramStart"/>
      <w:r w:rsidRPr="00322C43">
        <w:rPr>
          <w:rFonts w:ascii="Times New Roman" w:hAnsi="Times New Roman" w:cs="Times New Roman"/>
          <w:color w:val="000000" w:themeColor="text1"/>
          <w:sz w:val="24"/>
          <w:szCs w:val="24"/>
        </w:rPr>
        <w:t>niños y niñas</w:t>
      </w:r>
      <w:proofErr w:type="gramEnd"/>
      <w:r w:rsidRPr="00322C43">
        <w:rPr>
          <w:rFonts w:ascii="Times New Roman" w:hAnsi="Times New Roman" w:cs="Times New Roman"/>
          <w:color w:val="000000" w:themeColor="text1"/>
          <w:sz w:val="24"/>
          <w:szCs w:val="24"/>
        </w:rPr>
        <w:t xml:space="preserve"> adoptados internacionalmente. </w:t>
      </w:r>
      <w:r w:rsidRPr="00322C43">
        <w:rPr>
          <w:rFonts w:ascii="Times New Roman" w:hAnsi="Times New Roman" w:cs="Times New Roman"/>
          <w:i/>
          <w:color w:val="000000" w:themeColor="text1"/>
          <w:sz w:val="24"/>
          <w:szCs w:val="24"/>
        </w:rPr>
        <w:t>Anales de Psicología, 28</w:t>
      </w:r>
      <w:r w:rsidRPr="00322C43">
        <w:rPr>
          <w:rFonts w:ascii="Times New Roman" w:hAnsi="Times New Roman" w:cs="Times New Roman"/>
          <w:color w:val="000000" w:themeColor="text1"/>
          <w:sz w:val="24"/>
          <w:szCs w:val="24"/>
        </w:rPr>
        <w:t xml:space="preserve">(2), 558-566. </w:t>
      </w:r>
      <w:proofErr w:type="spellStart"/>
      <w:r w:rsidRPr="00322C43">
        <w:rPr>
          <w:rFonts w:ascii="Times New Roman" w:hAnsi="Times New Roman" w:cs="Times New Roman"/>
          <w:color w:val="000000" w:themeColor="text1"/>
          <w:sz w:val="24"/>
          <w:szCs w:val="24"/>
        </w:rPr>
        <w:t>doi</w:t>
      </w:r>
      <w:proofErr w:type="spellEnd"/>
      <w:r w:rsidRPr="00322C43">
        <w:rPr>
          <w:rFonts w:ascii="Times New Roman" w:hAnsi="Times New Roman" w:cs="Times New Roman"/>
          <w:color w:val="000000" w:themeColor="text1"/>
          <w:sz w:val="24"/>
          <w:szCs w:val="24"/>
        </w:rPr>
        <w:t xml:space="preserve">: </w:t>
      </w:r>
      <w:hyperlink r:id="rId50" w:history="1">
        <w:r w:rsidRPr="00322C43">
          <w:rPr>
            <w:rStyle w:val="Hipervnculo"/>
            <w:rFonts w:ascii="Times New Roman" w:hAnsi="Times New Roman" w:cs="Times New Roman"/>
            <w:color w:val="000000" w:themeColor="text1"/>
            <w:sz w:val="24"/>
            <w:szCs w:val="24"/>
            <w:u w:val="none"/>
          </w:rPr>
          <w:t>10.6018/ analesps.28.2.128711</w:t>
        </w:r>
      </w:hyperlink>
    </w:p>
    <w:p w14:paraId="703DE09F" w14:textId="7D76908B" w:rsidR="003D2743" w:rsidRPr="00B96F23" w:rsidRDefault="00930D93" w:rsidP="0060722B">
      <w:pPr>
        <w:spacing w:after="0" w:line="480" w:lineRule="auto"/>
        <w:ind w:left="709" w:hanging="709"/>
        <w:jc w:val="both"/>
        <w:rPr>
          <w:rFonts w:ascii="Times New Roman" w:hAnsi="Times New Roman" w:cs="Times New Roman"/>
          <w:color w:val="000000" w:themeColor="text1"/>
          <w:sz w:val="24"/>
          <w:szCs w:val="24"/>
          <w:lang w:val="en-GB"/>
        </w:rPr>
      </w:pPr>
      <w:r w:rsidRPr="008744F1">
        <w:rPr>
          <w:rFonts w:ascii="Times New Roman" w:hAnsi="Times New Roman" w:cs="Times New Roman"/>
          <w:color w:val="000000" w:themeColor="text1"/>
          <w:sz w:val="24"/>
          <w:szCs w:val="24"/>
        </w:rPr>
        <w:t xml:space="preserve">Sánchez-Sandoval, Y. &amp; Melero, S. (2018). </w:t>
      </w:r>
      <w:r w:rsidRPr="00B96F23">
        <w:rPr>
          <w:rFonts w:ascii="Times New Roman" w:hAnsi="Times New Roman" w:cs="Times New Roman"/>
          <w:color w:val="000000" w:themeColor="text1"/>
          <w:sz w:val="24"/>
          <w:szCs w:val="24"/>
          <w:lang w:val="en-GB"/>
        </w:rPr>
        <w:t xml:space="preserve">Psychological Adjustment in Spanish Young Adult Domestic Adoptees: Mental Health and Licit Substance Consumption. </w:t>
      </w:r>
      <w:r w:rsidRPr="00B96F23">
        <w:rPr>
          <w:rFonts w:ascii="Times New Roman" w:hAnsi="Times New Roman" w:cs="Times New Roman"/>
          <w:i/>
          <w:color w:val="000000" w:themeColor="text1"/>
          <w:sz w:val="24"/>
          <w:szCs w:val="24"/>
          <w:lang w:val="en-GB"/>
        </w:rPr>
        <w:t>American</w:t>
      </w:r>
      <w:r w:rsidRPr="00B96F23">
        <w:rPr>
          <w:rFonts w:ascii="Times New Roman" w:hAnsi="Times New Roman" w:cs="Times New Roman"/>
          <w:color w:val="000000" w:themeColor="text1"/>
          <w:sz w:val="24"/>
          <w:szCs w:val="24"/>
          <w:lang w:val="en-GB"/>
        </w:rPr>
        <w:t xml:space="preserve"> </w:t>
      </w:r>
      <w:r w:rsidRPr="00B96F23">
        <w:rPr>
          <w:rFonts w:ascii="Times New Roman" w:hAnsi="Times New Roman" w:cs="Times New Roman"/>
          <w:i/>
          <w:color w:val="000000" w:themeColor="text1"/>
          <w:sz w:val="24"/>
          <w:szCs w:val="24"/>
          <w:lang w:val="en-GB"/>
        </w:rPr>
        <w:t>Journal of Orthopsychiatry</w:t>
      </w:r>
      <w:r w:rsidR="003D2743" w:rsidRPr="00B96F23">
        <w:rPr>
          <w:rFonts w:ascii="Times New Roman" w:hAnsi="Times New Roman" w:cs="Times New Roman"/>
          <w:i/>
          <w:color w:val="000000" w:themeColor="text1"/>
          <w:sz w:val="24"/>
          <w:szCs w:val="24"/>
          <w:lang w:val="en-GB"/>
        </w:rPr>
        <w:t xml:space="preserve">, </w:t>
      </w:r>
      <w:r w:rsidR="003D2743" w:rsidRPr="00B96F23">
        <w:rPr>
          <w:rFonts w:ascii="Times New Roman" w:hAnsi="Times New Roman" w:cs="Times New Roman"/>
          <w:i/>
          <w:iCs/>
          <w:color w:val="000000" w:themeColor="text1"/>
          <w:sz w:val="24"/>
          <w:szCs w:val="24"/>
          <w:lang w:val="en-GB"/>
        </w:rPr>
        <w:t>89</w:t>
      </w:r>
      <w:r w:rsidR="003D2743" w:rsidRPr="00B96F23">
        <w:rPr>
          <w:rFonts w:ascii="Times New Roman" w:hAnsi="Times New Roman" w:cs="Times New Roman"/>
          <w:iCs/>
          <w:color w:val="000000" w:themeColor="text1"/>
          <w:sz w:val="24"/>
          <w:szCs w:val="24"/>
          <w:lang w:val="en-GB"/>
        </w:rPr>
        <w:t>(6),</w:t>
      </w:r>
      <w:r w:rsidR="003D2743" w:rsidRPr="00B96F23">
        <w:rPr>
          <w:rFonts w:ascii="Times New Roman" w:hAnsi="Times New Roman" w:cs="Times New Roman"/>
          <w:i/>
          <w:color w:val="000000" w:themeColor="text1"/>
          <w:sz w:val="24"/>
          <w:szCs w:val="24"/>
          <w:lang w:val="en-GB"/>
        </w:rPr>
        <w:t xml:space="preserve"> </w:t>
      </w:r>
      <w:r w:rsidR="003D2743" w:rsidRPr="00B96F23">
        <w:rPr>
          <w:rFonts w:ascii="Times New Roman" w:hAnsi="Times New Roman" w:cs="Times New Roman"/>
          <w:iCs/>
          <w:color w:val="000000" w:themeColor="text1"/>
          <w:sz w:val="24"/>
          <w:szCs w:val="24"/>
          <w:lang w:val="en-GB"/>
        </w:rPr>
        <w:t xml:space="preserve">640–653. </w:t>
      </w:r>
      <w:hyperlink r:id="rId51" w:history="1">
        <w:r w:rsidR="003D2743" w:rsidRPr="00B96F23">
          <w:rPr>
            <w:rStyle w:val="Hipervnculo"/>
            <w:rFonts w:ascii="Times New Roman" w:hAnsi="Times New Roman" w:cs="Times New Roman"/>
            <w:sz w:val="24"/>
            <w:szCs w:val="24"/>
            <w:lang w:val="en-GB"/>
          </w:rPr>
          <w:t>https://doi.org/10.1037/ort0000324</w:t>
        </w:r>
      </w:hyperlink>
    </w:p>
    <w:p w14:paraId="740CD38A" w14:textId="71F198C1" w:rsidR="00EA56C6" w:rsidRPr="00B96F23" w:rsidRDefault="00EA56C6"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 xml:space="preserve">Simpson, J. A., &amp; </w:t>
      </w:r>
      <w:proofErr w:type="spellStart"/>
      <w:r w:rsidRPr="00B96F23">
        <w:rPr>
          <w:rFonts w:ascii="Times New Roman" w:hAnsi="Times New Roman" w:cs="Times New Roman"/>
          <w:color w:val="000000" w:themeColor="text1"/>
          <w:sz w:val="24"/>
          <w:szCs w:val="24"/>
          <w:lang w:val="en-GB"/>
        </w:rPr>
        <w:t>Rholes</w:t>
      </w:r>
      <w:proofErr w:type="spellEnd"/>
      <w:r w:rsidRPr="00B96F23">
        <w:rPr>
          <w:rFonts w:ascii="Times New Roman" w:hAnsi="Times New Roman" w:cs="Times New Roman"/>
          <w:color w:val="000000" w:themeColor="text1"/>
          <w:sz w:val="24"/>
          <w:szCs w:val="24"/>
          <w:lang w:val="en-GB"/>
        </w:rPr>
        <w:t xml:space="preserve">, W. S. (2017). Adult attachment, stress, and romantic relationships. In J. Cassidy &amp; P. R. Shaver (Eds.), </w:t>
      </w:r>
      <w:r w:rsidRPr="00B96F23">
        <w:rPr>
          <w:rFonts w:ascii="Times New Roman" w:hAnsi="Times New Roman" w:cs="Times New Roman"/>
          <w:i/>
          <w:iCs/>
          <w:color w:val="000000" w:themeColor="text1"/>
          <w:sz w:val="24"/>
          <w:szCs w:val="24"/>
          <w:lang w:val="en-GB"/>
        </w:rPr>
        <w:t>Handbook of attachment: Theory, research, and clinical applications</w:t>
      </w:r>
      <w:r w:rsidRPr="00B96F23">
        <w:rPr>
          <w:rFonts w:ascii="Times New Roman" w:hAnsi="Times New Roman" w:cs="Times New Roman"/>
          <w:color w:val="000000" w:themeColor="text1"/>
          <w:sz w:val="24"/>
          <w:szCs w:val="24"/>
          <w:lang w:val="en-GB"/>
        </w:rPr>
        <w:t xml:space="preserve"> (pp. 467–489). Guilford Press.</w:t>
      </w:r>
    </w:p>
    <w:p w14:paraId="4FE475FF" w14:textId="35420323" w:rsidR="005176AB" w:rsidRPr="00B96F23" w:rsidRDefault="005176AB"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color w:val="000000" w:themeColor="text1"/>
          <w:sz w:val="24"/>
          <w:szCs w:val="24"/>
          <w:lang w:val="en-GB"/>
        </w:rPr>
        <w:t xml:space="preserve">Skowron, E. A. &amp; Friedlander, M. L. (1998). The Differentiation of Self Inventory: Development and Initial Validation. </w:t>
      </w:r>
      <w:r w:rsidRPr="00B96F23">
        <w:rPr>
          <w:rFonts w:ascii="Times New Roman" w:hAnsi="Times New Roman" w:cs="Times New Roman"/>
          <w:i/>
          <w:color w:val="000000" w:themeColor="text1"/>
          <w:sz w:val="24"/>
          <w:szCs w:val="24"/>
          <w:lang w:val="en-GB"/>
        </w:rPr>
        <w:t xml:space="preserve">Journal of </w:t>
      </w:r>
      <w:proofErr w:type="spellStart"/>
      <w:r w:rsidRPr="00B96F23">
        <w:rPr>
          <w:rFonts w:ascii="Times New Roman" w:hAnsi="Times New Roman" w:cs="Times New Roman"/>
          <w:i/>
          <w:color w:val="000000" w:themeColor="text1"/>
          <w:sz w:val="24"/>
          <w:szCs w:val="24"/>
          <w:lang w:val="en-GB"/>
        </w:rPr>
        <w:t>Counseling</w:t>
      </w:r>
      <w:proofErr w:type="spellEnd"/>
      <w:r w:rsidRPr="00B96F23">
        <w:rPr>
          <w:rFonts w:ascii="Times New Roman" w:hAnsi="Times New Roman" w:cs="Times New Roman"/>
          <w:i/>
          <w:color w:val="000000" w:themeColor="text1"/>
          <w:sz w:val="24"/>
          <w:szCs w:val="24"/>
          <w:lang w:val="en-GB"/>
        </w:rPr>
        <w:t xml:space="preserve"> Psychology, 45</w:t>
      </w:r>
      <w:r w:rsidRPr="00B96F23">
        <w:rPr>
          <w:rFonts w:ascii="Times New Roman" w:hAnsi="Times New Roman" w:cs="Times New Roman"/>
          <w:color w:val="000000" w:themeColor="text1"/>
          <w:sz w:val="24"/>
          <w:szCs w:val="24"/>
          <w:lang w:val="en-GB"/>
        </w:rPr>
        <w:t xml:space="preserve">(3), 235-246. </w:t>
      </w:r>
      <w:hyperlink r:id="rId52" w:tgtFrame="_blank" w:history="1">
        <w:r w:rsidRPr="00B96F23">
          <w:rPr>
            <w:rStyle w:val="Hipervnculo"/>
            <w:rFonts w:ascii="Times New Roman" w:hAnsi="Times New Roman" w:cs="Times New Roman"/>
            <w:sz w:val="24"/>
            <w:szCs w:val="24"/>
            <w:lang w:val="en-GB"/>
          </w:rPr>
          <w:t>https://doi.org/10.1037/0022-0167.45.3.235</w:t>
        </w:r>
      </w:hyperlink>
    </w:p>
    <w:p w14:paraId="35481C9A" w14:textId="1E5A4C19" w:rsidR="00EA3521" w:rsidRPr="00B96F23" w:rsidRDefault="00EA3521" w:rsidP="0060722B">
      <w:pPr>
        <w:spacing w:after="0" w:line="480" w:lineRule="auto"/>
        <w:ind w:left="709" w:hanging="709"/>
        <w:jc w:val="both"/>
        <w:rPr>
          <w:rFonts w:ascii="Times New Roman" w:hAnsi="Times New Roman" w:cs="Times New Roman"/>
          <w:color w:val="000000" w:themeColor="text1"/>
          <w:sz w:val="24"/>
          <w:szCs w:val="24"/>
          <w:lang w:val="en-GB"/>
        </w:rPr>
      </w:pPr>
      <w:r w:rsidRPr="00B96F23">
        <w:rPr>
          <w:rFonts w:ascii="Times New Roman" w:hAnsi="Times New Roman" w:cs="Times New Roman"/>
          <w:color w:val="000000" w:themeColor="text1"/>
          <w:sz w:val="24"/>
          <w:szCs w:val="24"/>
          <w:lang w:val="en-GB"/>
        </w:rPr>
        <w:t>Sroufe, L. A., Egeland, B., Carlson, E. A., &amp; Collins, W. A. (2005).</w:t>
      </w:r>
      <w:r w:rsidRPr="00B96F23">
        <w:rPr>
          <w:rFonts w:ascii="Times New Roman" w:hAnsi="Times New Roman" w:cs="Times New Roman"/>
          <w:color w:val="000000" w:themeColor="text1"/>
          <w:sz w:val="24"/>
          <w:szCs w:val="24"/>
          <w:lang w:val="en-GB"/>
        </w:rPr>
        <w:br/>
      </w:r>
      <w:r w:rsidRPr="00B96F23">
        <w:rPr>
          <w:rFonts w:ascii="Times New Roman" w:hAnsi="Times New Roman" w:cs="Times New Roman"/>
          <w:i/>
          <w:iCs/>
          <w:color w:val="000000" w:themeColor="text1"/>
          <w:sz w:val="24"/>
          <w:szCs w:val="24"/>
          <w:lang w:val="en-GB"/>
        </w:rPr>
        <w:t>The development of the person: The Minnesota Study of Risk and Adaptation from birth to adulthood.</w:t>
      </w:r>
      <w:r w:rsidRPr="00B96F23">
        <w:rPr>
          <w:rFonts w:ascii="Times New Roman" w:hAnsi="Times New Roman" w:cs="Times New Roman"/>
          <w:color w:val="000000" w:themeColor="text1"/>
          <w:sz w:val="24"/>
          <w:szCs w:val="24"/>
          <w:lang w:val="en-GB"/>
        </w:rPr>
        <w:t xml:space="preserve"> Guilford Press.</w:t>
      </w:r>
    </w:p>
    <w:p w14:paraId="6B6268E9" w14:textId="5E2F78CF" w:rsidR="00F520B0" w:rsidRPr="00B96F23" w:rsidRDefault="00F520B0" w:rsidP="0060722B">
      <w:pPr>
        <w:spacing w:after="0" w:line="480" w:lineRule="auto"/>
        <w:ind w:left="709" w:hanging="709"/>
        <w:jc w:val="both"/>
        <w:rPr>
          <w:rFonts w:ascii="Times New Roman" w:hAnsi="Times New Roman" w:cs="Times New Roman"/>
          <w:color w:val="000000" w:themeColor="text1"/>
          <w:sz w:val="24"/>
          <w:szCs w:val="24"/>
          <w:lang w:val="en-GB"/>
        </w:rPr>
      </w:pPr>
      <w:proofErr w:type="spellStart"/>
      <w:r w:rsidRPr="00B96F23">
        <w:rPr>
          <w:rFonts w:ascii="Times New Roman" w:hAnsi="Times New Roman" w:cs="Times New Roman"/>
          <w:color w:val="000000" w:themeColor="text1"/>
          <w:sz w:val="24"/>
          <w:szCs w:val="24"/>
          <w:lang w:val="en-GB"/>
        </w:rPr>
        <w:t>Storsbergen</w:t>
      </w:r>
      <w:proofErr w:type="spellEnd"/>
      <w:r w:rsidRPr="00B96F23">
        <w:rPr>
          <w:rFonts w:ascii="Times New Roman" w:hAnsi="Times New Roman" w:cs="Times New Roman"/>
          <w:color w:val="000000" w:themeColor="text1"/>
          <w:sz w:val="24"/>
          <w:szCs w:val="24"/>
          <w:lang w:val="en-GB"/>
        </w:rPr>
        <w:t xml:space="preserve">, H. E., Juffer, F., van </w:t>
      </w:r>
      <w:proofErr w:type="gramStart"/>
      <w:r w:rsidRPr="00B96F23">
        <w:rPr>
          <w:rFonts w:ascii="Times New Roman" w:hAnsi="Times New Roman" w:cs="Times New Roman"/>
          <w:color w:val="000000" w:themeColor="text1"/>
          <w:sz w:val="24"/>
          <w:szCs w:val="24"/>
          <w:lang w:val="en-GB"/>
        </w:rPr>
        <w:t>Son</w:t>
      </w:r>
      <w:proofErr w:type="gramEnd"/>
      <w:r w:rsidRPr="00B96F23">
        <w:rPr>
          <w:rFonts w:ascii="Times New Roman" w:hAnsi="Times New Roman" w:cs="Times New Roman"/>
          <w:color w:val="000000" w:themeColor="text1"/>
          <w:sz w:val="24"/>
          <w:szCs w:val="24"/>
          <w:lang w:val="en-GB"/>
        </w:rPr>
        <w:t xml:space="preserve">, M. J. M. &amp; Hart, H. (2010). Internationally adopted adults who did not suffer severe early deprivation: The role of appraisal of adoption. </w:t>
      </w:r>
      <w:r w:rsidRPr="00B96F23">
        <w:rPr>
          <w:rFonts w:ascii="Times New Roman" w:hAnsi="Times New Roman" w:cs="Times New Roman"/>
          <w:i/>
          <w:color w:val="000000" w:themeColor="text1"/>
          <w:sz w:val="24"/>
          <w:szCs w:val="24"/>
          <w:lang w:val="en-GB"/>
        </w:rPr>
        <w:t xml:space="preserve">Children and Youth Services Review, 32, </w:t>
      </w:r>
      <w:r w:rsidRPr="00B96F23">
        <w:rPr>
          <w:rFonts w:ascii="Times New Roman" w:hAnsi="Times New Roman" w:cs="Times New Roman"/>
          <w:color w:val="000000" w:themeColor="text1"/>
          <w:sz w:val="24"/>
          <w:szCs w:val="24"/>
          <w:lang w:val="en-GB"/>
        </w:rPr>
        <w:t>191-197.</w:t>
      </w:r>
      <w:r w:rsidR="00DE0BFC" w:rsidRPr="00B96F23">
        <w:rPr>
          <w:rFonts w:ascii="Times New Roman" w:hAnsi="Times New Roman" w:cs="Times New Roman"/>
          <w:color w:val="000000" w:themeColor="text1"/>
          <w:sz w:val="24"/>
          <w:szCs w:val="24"/>
          <w:lang w:val="en-GB"/>
        </w:rPr>
        <w:t xml:space="preserve"> </w:t>
      </w:r>
      <w:hyperlink r:id="rId53" w:history="1">
        <w:r w:rsidR="00DE0BFC" w:rsidRPr="00B96F23">
          <w:rPr>
            <w:rStyle w:val="Hipervnculo"/>
            <w:rFonts w:ascii="Times New Roman" w:hAnsi="Times New Roman" w:cs="Times New Roman"/>
            <w:sz w:val="24"/>
            <w:szCs w:val="24"/>
            <w:lang w:val="en-GB"/>
          </w:rPr>
          <w:t>https://doi.org/10.1016/j.childyouth.2009.08.015</w:t>
        </w:r>
      </w:hyperlink>
    </w:p>
    <w:p w14:paraId="6CED5124" w14:textId="1A94DF29" w:rsidR="00EC6616" w:rsidRPr="00B96F23" w:rsidRDefault="00EC6616" w:rsidP="0060722B">
      <w:pPr>
        <w:spacing w:after="0" w:line="480" w:lineRule="auto"/>
        <w:ind w:left="709" w:hanging="709"/>
        <w:jc w:val="both"/>
        <w:rPr>
          <w:rFonts w:ascii="Times New Roman" w:hAnsi="Times New Roman" w:cs="Times New Roman"/>
          <w:sz w:val="24"/>
          <w:szCs w:val="24"/>
          <w:lang w:val="en-GB"/>
        </w:rPr>
      </w:pPr>
      <w:r w:rsidRPr="00B96F23">
        <w:rPr>
          <w:rFonts w:ascii="Times New Roman" w:hAnsi="Times New Roman" w:cs="Times New Roman"/>
          <w:sz w:val="24"/>
          <w:szCs w:val="24"/>
          <w:lang w:val="en-GB"/>
        </w:rPr>
        <w:t xml:space="preserve">Van den Dries, L. &amp; Juffer, F., van </w:t>
      </w:r>
      <w:proofErr w:type="spellStart"/>
      <w:r w:rsidRPr="00B96F23">
        <w:rPr>
          <w:rFonts w:ascii="Times New Roman" w:hAnsi="Times New Roman" w:cs="Times New Roman"/>
          <w:sz w:val="24"/>
          <w:szCs w:val="24"/>
          <w:lang w:val="en-GB"/>
        </w:rPr>
        <w:t>IJzendoorn</w:t>
      </w:r>
      <w:proofErr w:type="spellEnd"/>
      <w:r w:rsidRPr="00B96F23">
        <w:rPr>
          <w:rFonts w:ascii="Times New Roman" w:hAnsi="Times New Roman" w:cs="Times New Roman"/>
          <w:sz w:val="24"/>
          <w:szCs w:val="24"/>
          <w:lang w:val="en-GB"/>
        </w:rPr>
        <w:t xml:space="preserve">, M H. &amp; </w:t>
      </w:r>
      <w:proofErr w:type="spellStart"/>
      <w:r w:rsidRPr="00B96F23">
        <w:rPr>
          <w:rFonts w:ascii="Times New Roman" w:hAnsi="Times New Roman" w:cs="Times New Roman"/>
          <w:sz w:val="24"/>
          <w:szCs w:val="24"/>
          <w:lang w:val="en-GB"/>
        </w:rPr>
        <w:t>Bakermans</w:t>
      </w:r>
      <w:proofErr w:type="spellEnd"/>
      <w:r w:rsidRPr="00B96F23">
        <w:rPr>
          <w:rFonts w:ascii="Times New Roman" w:hAnsi="Times New Roman" w:cs="Times New Roman"/>
          <w:sz w:val="24"/>
          <w:szCs w:val="24"/>
          <w:lang w:val="en-GB"/>
        </w:rPr>
        <w:t xml:space="preserve">-Kranenburg, M. (2009). Fostering security? A meta-analysis of attachment in adopted children. </w:t>
      </w:r>
      <w:r w:rsidRPr="00B96F23">
        <w:rPr>
          <w:rFonts w:ascii="Times New Roman" w:hAnsi="Times New Roman" w:cs="Times New Roman"/>
          <w:i/>
          <w:iCs/>
          <w:sz w:val="24"/>
          <w:szCs w:val="24"/>
          <w:lang w:val="en-GB"/>
        </w:rPr>
        <w:t>Children and Youth Services Review, 31</w:t>
      </w:r>
      <w:r w:rsidRPr="00B96F23">
        <w:rPr>
          <w:rFonts w:ascii="Times New Roman" w:hAnsi="Times New Roman" w:cs="Times New Roman"/>
          <w:sz w:val="24"/>
          <w:szCs w:val="24"/>
          <w:lang w:val="en-GB"/>
        </w:rPr>
        <w:t>(3)</w:t>
      </w:r>
      <w:r w:rsidRPr="00B96F23">
        <w:rPr>
          <w:rFonts w:ascii="Times New Roman" w:hAnsi="Times New Roman" w:cs="Times New Roman"/>
          <w:i/>
          <w:iCs/>
          <w:sz w:val="24"/>
          <w:szCs w:val="24"/>
          <w:lang w:val="en-GB"/>
        </w:rPr>
        <w:t>,</w:t>
      </w:r>
      <w:r w:rsidRPr="00B96F23">
        <w:rPr>
          <w:rFonts w:ascii="Times New Roman" w:hAnsi="Times New Roman" w:cs="Times New Roman"/>
          <w:sz w:val="24"/>
          <w:szCs w:val="24"/>
          <w:lang w:val="en-GB"/>
        </w:rPr>
        <w:t xml:space="preserve"> 410-421. </w:t>
      </w:r>
      <w:hyperlink r:id="rId54" w:tgtFrame="_blank" w:tooltip="Persistent link using digital object identifier" w:history="1">
        <w:r w:rsidRPr="00B96F23">
          <w:rPr>
            <w:rStyle w:val="Hipervnculo"/>
            <w:rFonts w:ascii="Times New Roman" w:hAnsi="Times New Roman" w:cs="Times New Roman"/>
            <w:sz w:val="24"/>
            <w:szCs w:val="24"/>
            <w:lang w:val="en-GB"/>
          </w:rPr>
          <w:t>https://doi.org/10.1016/j.childyouth.2008.09.008</w:t>
        </w:r>
      </w:hyperlink>
    </w:p>
    <w:p w14:paraId="59317B86" w14:textId="77777777" w:rsidR="00E97C62" w:rsidRDefault="00E97C62" w:rsidP="00E97C62">
      <w:pPr>
        <w:spacing w:after="0" w:line="480" w:lineRule="auto"/>
        <w:ind w:left="709" w:hanging="709"/>
        <w:jc w:val="both"/>
        <w:rPr>
          <w:rFonts w:ascii="Times New Roman" w:eastAsia="MS Mincho" w:hAnsi="Times New Roman" w:cs="Times New Roman"/>
          <w:color w:val="000000" w:themeColor="text1"/>
          <w:sz w:val="24"/>
          <w:szCs w:val="24"/>
          <w:lang w:val="en-GB"/>
        </w:rPr>
      </w:pPr>
      <w:r w:rsidRPr="00B96F23">
        <w:rPr>
          <w:rFonts w:ascii="Times New Roman" w:eastAsia="MS Mincho" w:hAnsi="Times New Roman" w:cs="Times New Roman"/>
          <w:color w:val="000000" w:themeColor="text1"/>
          <w:sz w:val="24"/>
          <w:szCs w:val="24"/>
          <w:lang w:val="en-GB"/>
        </w:rPr>
        <w:lastRenderedPageBreak/>
        <w:t xml:space="preserve">van </w:t>
      </w:r>
      <w:proofErr w:type="spellStart"/>
      <w:r w:rsidRPr="00B96F23">
        <w:rPr>
          <w:rFonts w:ascii="Times New Roman" w:eastAsia="MS Mincho" w:hAnsi="Times New Roman" w:cs="Times New Roman"/>
          <w:color w:val="000000" w:themeColor="text1"/>
          <w:sz w:val="24"/>
          <w:szCs w:val="24"/>
          <w:lang w:val="en-GB"/>
        </w:rPr>
        <w:t>IJzendoorn</w:t>
      </w:r>
      <w:proofErr w:type="spellEnd"/>
      <w:r w:rsidRPr="00B96F23">
        <w:rPr>
          <w:rFonts w:ascii="Times New Roman" w:eastAsia="MS Mincho" w:hAnsi="Times New Roman" w:cs="Times New Roman"/>
          <w:color w:val="000000" w:themeColor="text1"/>
          <w:sz w:val="24"/>
          <w:szCs w:val="24"/>
          <w:lang w:val="en-GB"/>
        </w:rPr>
        <w:t xml:space="preserve">, M. H., &amp; Juffer, F. (2006). The Emanuel Miller Memorial Lecture 2006: Adoption as intervention. Meta-analytic evidence for massive catch-up and plasticity in physical, socio-emotional, and cognitive development. </w:t>
      </w:r>
      <w:r w:rsidRPr="00B96F23">
        <w:rPr>
          <w:rFonts w:ascii="Times New Roman" w:eastAsia="MS Mincho" w:hAnsi="Times New Roman" w:cs="Times New Roman"/>
          <w:i/>
          <w:iCs/>
          <w:color w:val="000000" w:themeColor="text1"/>
          <w:sz w:val="24"/>
          <w:szCs w:val="24"/>
          <w:lang w:val="en-GB"/>
        </w:rPr>
        <w:t>Journal of Child Psychology and Psychiatry, 47</w:t>
      </w:r>
      <w:r w:rsidRPr="00B96F23">
        <w:rPr>
          <w:rFonts w:ascii="Times New Roman" w:eastAsia="MS Mincho" w:hAnsi="Times New Roman" w:cs="Times New Roman"/>
          <w:color w:val="000000" w:themeColor="text1"/>
          <w:sz w:val="24"/>
          <w:szCs w:val="24"/>
          <w:lang w:val="en-GB"/>
        </w:rPr>
        <w:t xml:space="preserve">(12), 1228–1245. </w:t>
      </w:r>
      <w:hyperlink r:id="rId55" w:history="1">
        <w:r w:rsidRPr="00B96F23">
          <w:rPr>
            <w:rStyle w:val="Hipervnculo"/>
            <w:rFonts w:ascii="Times New Roman" w:eastAsia="MS Mincho" w:hAnsi="Times New Roman" w:cs="Times New Roman"/>
            <w:sz w:val="24"/>
            <w:szCs w:val="24"/>
            <w:lang w:val="en-GB"/>
          </w:rPr>
          <w:t>https://doi.org/10.1111/j.1469-7610.2006.01675.x</w:t>
        </w:r>
      </w:hyperlink>
      <w:r w:rsidRPr="00B96F23">
        <w:rPr>
          <w:rFonts w:ascii="Times New Roman" w:eastAsia="MS Mincho" w:hAnsi="Times New Roman" w:cs="Times New Roman"/>
          <w:color w:val="000000" w:themeColor="text1"/>
          <w:sz w:val="24"/>
          <w:szCs w:val="24"/>
          <w:lang w:val="en-GB"/>
        </w:rPr>
        <w:t xml:space="preserve">  </w:t>
      </w:r>
    </w:p>
    <w:p w14:paraId="36E097BA" w14:textId="31193712" w:rsidR="007A1783" w:rsidRPr="00B96F23" w:rsidRDefault="007A1783" w:rsidP="00E97C62">
      <w:pPr>
        <w:spacing w:after="0" w:line="480" w:lineRule="auto"/>
        <w:ind w:left="709" w:hanging="709"/>
        <w:jc w:val="both"/>
        <w:rPr>
          <w:rFonts w:ascii="Times New Roman" w:eastAsia="MS Mincho" w:hAnsi="Times New Roman" w:cs="Times New Roman"/>
          <w:color w:val="000000" w:themeColor="text1"/>
          <w:sz w:val="24"/>
          <w:szCs w:val="24"/>
          <w:lang w:val="en-GB"/>
        </w:rPr>
      </w:pPr>
      <w:r w:rsidRPr="007A1783">
        <w:rPr>
          <w:rFonts w:ascii="Times New Roman" w:eastAsia="MS Mincho" w:hAnsi="Times New Roman" w:cs="Times New Roman"/>
          <w:color w:val="000000" w:themeColor="text1"/>
          <w:sz w:val="24"/>
          <w:szCs w:val="24"/>
          <w:highlight w:val="yellow"/>
          <w:lang w:val="en-GB"/>
        </w:rPr>
        <w:t xml:space="preserve">van </w:t>
      </w:r>
      <w:proofErr w:type="spellStart"/>
      <w:r w:rsidRPr="007A1783">
        <w:rPr>
          <w:rFonts w:ascii="Times New Roman" w:eastAsia="MS Mincho" w:hAnsi="Times New Roman" w:cs="Times New Roman"/>
          <w:color w:val="000000" w:themeColor="text1"/>
          <w:sz w:val="24"/>
          <w:szCs w:val="24"/>
          <w:highlight w:val="yellow"/>
          <w:lang w:val="en-GB"/>
        </w:rPr>
        <w:t>IJzendoorn</w:t>
      </w:r>
      <w:proofErr w:type="spellEnd"/>
      <w:r w:rsidRPr="007A1783">
        <w:rPr>
          <w:rFonts w:ascii="Times New Roman" w:eastAsia="MS Mincho" w:hAnsi="Times New Roman" w:cs="Times New Roman"/>
          <w:color w:val="000000" w:themeColor="text1"/>
          <w:sz w:val="24"/>
          <w:szCs w:val="24"/>
          <w:highlight w:val="yellow"/>
          <w:lang w:val="en-GB"/>
        </w:rPr>
        <w:t xml:space="preserve">, M. H., </w:t>
      </w:r>
      <w:proofErr w:type="spellStart"/>
      <w:r w:rsidRPr="007A1783">
        <w:rPr>
          <w:rFonts w:ascii="Times New Roman" w:eastAsia="MS Mincho" w:hAnsi="Times New Roman" w:cs="Times New Roman"/>
          <w:color w:val="000000" w:themeColor="text1"/>
          <w:sz w:val="24"/>
          <w:szCs w:val="24"/>
          <w:highlight w:val="yellow"/>
          <w:lang w:val="en-GB"/>
        </w:rPr>
        <w:t>Bakermans</w:t>
      </w:r>
      <w:proofErr w:type="spellEnd"/>
      <w:r w:rsidRPr="007A1783">
        <w:rPr>
          <w:rFonts w:ascii="Times New Roman" w:eastAsia="MS Mincho" w:hAnsi="Times New Roman" w:cs="Times New Roman"/>
          <w:color w:val="000000" w:themeColor="text1"/>
          <w:sz w:val="24"/>
          <w:szCs w:val="24"/>
          <w:highlight w:val="yellow"/>
          <w:lang w:val="en-GB"/>
        </w:rPr>
        <w:t xml:space="preserve">-Kranenburg, M. J., Duschinsky, R., Fox, N. A., Goldman, P. S., Gunnar, M. R., Johnson, D. E., Nelson, C. A., </w:t>
      </w:r>
      <w:proofErr w:type="spellStart"/>
      <w:r w:rsidRPr="007A1783">
        <w:rPr>
          <w:rFonts w:ascii="Times New Roman" w:eastAsia="MS Mincho" w:hAnsi="Times New Roman" w:cs="Times New Roman"/>
          <w:color w:val="000000" w:themeColor="text1"/>
          <w:sz w:val="24"/>
          <w:szCs w:val="24"/>
          <w:highlight w:val="yellow"/>
          <w:lang w:val="en-GB"/>
        </w:rPr>
        <w:t>Reijman</w:t>
      </w:r>
      <w:proofErr w:type="spellEnd"/>
      <w:r w:rsidRPr="007A1783">
        <w:rPr>
          <w:rFonts w:ascii="Times New Roman" w:eastAsia="MS Mincho" w:hAnsi="Times New Roman" w:cs="Times New Roman"/>
          <w:color w:val="000000" w:themeColor="text1"/>
          <w:sz w:val="24"/>
          <w:szCs w:val="24"/>
          <w:highlight w:val="yellow"/>
          <w:lang w:val="en-GB"/>
        </w:rPr>
        <w:t xml:space="preserve">, S., Skinner, G. C. M., Zeanah, C. H., &amp; </w:t>
      </w:r>
      <w:proofErr w:type="spellStart"/>
      <w:r w:rsidRPr="007A1783">
        <w:rPr>
          <w:rFonts w:ascii="Times New Roman" w:eastAsia="MS Mincho" w:hAnsi="Times New Roman" w:cs="Times New Roman"/>
          <w:color w:val="000000" w:themeColor="text1"/>
          <w:sz w:val="24"/>
          <w:szCs w:val="24"/>
          <w:highlight w:val="yellow"/>
          <w:lang w:val="en-GB"/>
        </w:rPr>
        <w:t>Sonuga</w:t>
      </w:r>
      <w:proofErr w:type="spellEnd"/>
      <w:r w:rsidRPr="007A1783">
        <w:rPr>
          <w:rFonts w:ascii="Times New Roman" w:eastAsia="MS Mincho" w:hAnsi="Times New Roman" w:cs="Times New Roman"/>
          <w:color w:val="000000" w:themeColor="text1"/>
          <w:sz w:val="24"/>
          <w:szCs w:val="24"/>
          <w:highlight w:val="yellow"/>
          <w:lang w:val="en-GB"/>
        </w:rPr>
        <w:t>-Barke, E. J. S. (2020). Institutionalisation and deinstitutionalisation of children 1: a systematic and integrative review of evidence regarding effects on development. </w:t>
      </w:r>
      <w:r w:rsidRPr="003D7004">
        <w:rPr>
          <w:rFonts w:ascii="Times New Roman" w:eastAsia="MS Mincho" w:hAnsi="Times New Roman" w:cs="Times New Roman"/>
          <w:i/>
          <w:iCs/>
          <w:color w:val="000000" w:themeColor="text1"/>
          <w:sz w:val="24"/>
          <w:szCs w:val="24"/>
          <w:highlight w:val="yellow"/>
          <w:lang w:val="en-GB"/>
        </w:rPr>
        <w:t>The lancet. Psychiatry</w:t>
      </w:r>
      <w:r w:rsidRPr="003D7004">
        <w:rPr>
          <w:rFonts w:ascii="Times New Roman" w:eastAsia="MS Mincho" w:hAnsi="Times New Roman" w:cs="Times New Roman"/>
          <w:color w:val="000000" w:themeColor="text1"/>
          <w:sz w:val="24"/>
          <w:szCs w:val="24"/>
          <w:highlight w:val="yellow"/>
          <w:lang w:val="en-GB"/>
        </w:rPr>
        <w:t>, </w:t>
      </w:r>
      <w:r w:rsidRPr="003D7004">
        <w:rPr>
          <w:rFonts w:ascii="Times New Roman" w:eastAsia="MS Mincho" w:hAnsi="Times New Roman" w:cs="Times New Roman"/>
          <w:i/>
          <w:iCs/>
          <w:color w:val="000000" w:themeColor="text1"/>
          <w:sz w:val="24"/>
          <w:szCs w:val="24"/>
          <w:highlight w:val="yellow"/>
          <w:lang w:val="en-GB"/>
        </w:rPr>
        <w:t>7</w:t>
      </w:r>
      <w:r w:rsidRPr="003D7004">
        <w:rPr>
          <w:rFonts w:ascii="Times New Roman" w:eastAsia="MS Mincho" w:hAnsi="Times New Roman" w:cs="Times New Roman"/>
          <w:color w:val="000000" w:themeColor="text1"/>
          <w:sz w:val="24"/>
          <w:szCs w:val="24"/>
          <w:highlight w:val="yellow"/>
          <w:lang w:val="en-GB"/>
        </w:rPr>
        <w:t xml:space="preserve">(8), 703–720. </w:t>
      </w:r>
      <w:hyperlink r:id="rId56" w:history="1">
        <w:r w:rsidRPr="003D7004">
          <w:rPr>
            <w:rStyle w:val="Hipervnculo"/>
            <w:rFonts w:ascii="Times New Roman" w:eastAsia="MS Mincho" w:hAnsi="Times New Roman" w:cs="Times New Roman"/>
            <w:sz w:val="24"/>
            <w:szCs w:val="24"/>
            <w:highlight w:val="yellow"/>
            <w:lang w:val="en-GB"/>
          </w:rPr>
          <w:t>https://doi.org/10.1016/S2215-0366(19)30399-2</w:t>
        </w:r>
      </w:hyperlink>
      <w:r w:rsidRPr="003D7004">
        <w:rPr>
          <w:rFonts w:ascii="Times New Roman" w:eastAsia="MS Mincho" w:hAnsi="Times New Roman" w:cs="Times New Roman"/>
          <w:color w:val="000000" w:themeColor="text1"/>
          <w:sz w:val="24"/>
          <w:szCs w:val="24"/>
          <w:lang w:val="en-GB"/>
        </w:rPr>
        <w:t xml:space="preserve"> </w:t>
      </w:r>
    </w:p>
    <w:p w14:paraId="342FB09B" w14:textId="1C7D12FB" w:rsidR="009551F8" w:rsidRPr="003D7004" w:rsidRDefault="009551F8" w:rsidP="0060722B">
      <w:pPr>
        <w:spacing w:after="0" w:line="480" w:lineRule="auto"/>
        <w:ind w:left="709" w:hanging="709"/>
        <w:jc w:val="both"/>
        <w:rPr>
          <w:rFonts w:ascii="Times New Roman" w:hAnsi="Times New Roman" w:cs="Times New Roman"/>
          <w:sz w:val="24"/>
          <w:szCs w:val="24"/>
          <w:lang w:val="en-GB"/>
        </w:rPr>
      </w:pPr>
      <w:r w:rsidRPr="003D7004">
        <w:rPr>
          <w:rFonts w:ascii="Times New Roman" w:hAnsi="Times New Roman" w:cs="Times New Roman"/>
          <w:sz w:val="24"/>
          <w:szCs w:val="24"/>
          <w:lang w:val="en-GB"/>
        </w:rPr>
        <w:t xml:space="preserve">Vetere, A., </w:t>
      </w:r>
      <w:r w:rsidR="006713CA" w:rsidRPr="003D7004">
        <w:rPr>
          <w:rFonts w:ascii="Times New Roman" w:hAnsi="Times New Roman" w:cs="Times New Roman"/>
          <w:sz w:val="24"/>
          <w:szCs w:val="24"/>
          <w:lang w:val="en-GB"/>
        </w:rPr>
        <w:t>&amp;</w:t>
      </w:r>
      <w:r w:rsidRPr="003D7004">
        <w:rPr>
          <w:rFonts w:ascii="Times New Roman" w:hAnsi="Times New Roman" w:cs="Times New Roman"/>
          <w:sz w:val="24"/>
          <w:szCs w:val="24"/>
          <w:lang w:val="en-GB"/>
        </w:rPr>
        <w:t xml:space="preserve"> Dallos, R. (2012). </w:t>
      </w:r>
      <w:r w:rsidRPr="00322C43">
        <w:rPr>
          <w:rFonts w:ascii="Times New Roman" w:hAnsi="Times New Roman" w:cs="Times New Roman"/>
          <w:i/>
          <w:iCs/>
          <w:sz w:val="24"/>
          <w:szCs w:val="24"/>
        </w:rPr>
        <w:t>Apego y terapia narrativa: Un modelo integrador</w:t>
      </w:r>
      <w:r w:rsidRPr="00322C43">
        <w:rPr>
          <w:rFonts w:ascii="Times New Roman" w:hAnsi="Times New Roman" w:cs="Times New Roman"/>
          <w:sz w:val="24"/>
          <w:szCs w:val="24"/>
        </w:rPr>
        <w:t xml:space="preserve">. </w:t>
      </w:r>
      <w:r w:rsidRPr="003D7004">
        <w:rPr>
          <w:rFonts w:ascii="Times New Roman" w:hAnsi="Times New Roman" w:cs="Times New Roman"/>
          <w:sz w:val="24"/>
          <w:szCs w:val="24"/>
          <w:lang w:val="en-GB"/>
        </w:rPr>
        <w:t>Morata. </w:t>
      </w:r>
    </w:p>
    <w:p w14:paraId="21F8FFBB" w14:textId="1AE88F57" w:rsidR="00286A0D" w:rsidRPr="00286A0D" w:rsidRDefault="00286A0D" w:rsidP="0060722B">
      <w:pPr>
        <w:spacing w:after="0" w:line="480" w:lineRule="auto"/>
        <w:ind w:left="709" w:hanging="709"/>
        <w:jc w:val="both"/>
        <w:rPr>
          <w:rFonts w:ascii="Times New Roman" w:hAnsi="Times New Roman" w:cs="Times New Roman"/>
          <w:sz w:val="24"/>
          <w:szCs w:val="24"/>
        </w:rPr>
      </w:pPr>
      <w:r w:rsidRPr="00286A0D">
        <w:rPr>
          <w:rFonts w:ascii="Times New Roman" w:hAnsi="Times New Roman" w:cs="Times New Roman"/>
          <w:sz w:val="24"/>
          <w:szCs w:val="24"/>
          <w:lang w:val="en-GB"/>
        </w:rPr>
        <w:t xml:space="preserve">White, M., &amp; </w:t>
      </w:r>
      <w:proofErr w:type="spellStart"/>
      <w:r w:rsidRPr="00286A0D">
        <w:rPr>
          <w:rFonts w:ascii="Times New Roman" w:hAnsi="Times New Roman" w:cs="Times New Roman"/>
          <w:sz w:val="24"/>
          <w:szCs w:val="24"/>
          <w:lang w:val="en-GB"/>
        </w:rPr>
        <w:t>Epston</w:t>
      </w:r>
      <w:proofErr w:type="spellEnd"/>
      <w:r w:rsidRPr="00286A0D">
        <w:rPr>
          <w:rFonts w:ascii="Times New Roman" w:hAnsi="Times New Roman" w:cs="Times New Roman"/>
          <w:sz w:val="24"/>
          <w:szCs w:val="24"/>
          <w:lang w:val="en-GB"/>
        </w:rPr>
        <w:t xml:space="preserve">, D. (1990). </w:t>
      </w:r>
      <w:r w:rsidRPr="00286A0D">
        <w:rPr>
          <w:rFonts w:ascii="Times New Roman" w:hAnsi="Times New Roman" w:cs="Times New Roman"/>
          <w:i/>
          <w:iCs/>
          <w:sz w:val="24"/>
          <w:szCs w:val="24"/>
          <w:lang w:val="en-GB"/>
        </w:rPr>
        <w:t>Narrative means to therapeutic ends</w:t>
      </w:r>
      <w:r w:rsidRPr="00286A0D">
        <w:rPr>
          <w:rFonts w:ascii="Times New Roman" w:hAnsi="Times New Roman" w:cs="Times New Roman"/>
          <w:sz w:val="24"/>
          <w:szCs w:val="24"/>
          <w:lang w:val="en-GB"/>
        </w:rPr>
        <w:t xml:space="preserve">. </w:t>
      </w:r>
      <w:r w:rsidRPr="00286A0D">
        <w:rPr>
          <w:rFonts w:ascii="Times New Roman" w:hAnsi="Times New Roman" w:cs="Times New Roman"/>
          <w:sz w:val="24"/>
          <w:szCs w:val="24"/>
        </w:rPr>
        <w:t>W. W. Norton &amp; Company.</w:t>
      </w:r>
    </w:p>
    <w:p w14:paraId="5B012EAF" w14:textId="1B86EB2E" w:rsidR="004125AC" w:rsidRPr="00B96F23" w:rsidRDefault="004125AC" w:rsidP="0060722B">
      <w:pPr>
        <w:spacing w:after="0" w:line="480" w:lineRule="auto"/>
        <w:ind w:left="709" w:hanging="709"/>
        <w:jc w:val="both"/>
        <w:rPr>
          <w:rFonts w:ascii="Times New Roman" w:hAnsi="Times New Roman" w:cs="Times New Roman"/>
          <w:sz w:val="24"/>
          <w:szCs w:val="24"/>
          <w:lang w:val="en-GB"/>
        </w:rPr>
      </w:pPr>
      <w:proofErr w:type="spellStart"/>
      <w:r w:rsidRPr="00322C43">
        <w:rPr>
          <w:rFonts w:ascii="Times New Roman" w:hAnsi="Times New Roman" w:cs="Times New Roman"/>
          <w:sz w:val="24"/>
          <w:szCs w:val="24"/>
        </w:rPr>
        <w:t>Xu</w:t>
      </w:r>
      <w:proofErr w:type="spellEnd"/>
      <w:r w:rsidRPr="00322C43">
        <w:rPr>
          <w:rFonts w:ascii="Times New Roman" w:hAnsi="Times New Roman" w:cs="Times New Roman"/>
          <w:sz w:val="24"/>
          <w:szCs w:val="24"/>
        </w:rPr>
        <w:t xml:space="preserve">, M., Rodríguez-González, M., Calatrava, M., Sambuceti-Lewis, A., &amp; Martínez-Díaz, M. P. (2026). </w:t>
      </w:r>
      <w:r w:rsidRPr="00B96F23">
        <w:rPr>
          <w:rFonts w:ascii="Times New Roman" w:hAnsi="Times New Roman" w:cs="Times New Roman"/>
          <w:sz w:val="24"/>
          <w:szCs w:val="24"/>
          <w:lang w:val="en-GB"/>
        </w:rPr>
        <w:t xml:space="preserve">Differentiation of Self, Attachment Experiences, and Dyadic Adjustment: An APIM Approach </w:t>
      </w:r>
      <w:proofErr w:type="gramStart"/>
      <w:r w:rsidRPr="00B96F23">
        <w:rPr>
          <w:rFonts w:ascii="Times New Roman" w:hAnsi="Times New Roman" w:cs="Times New Roman"/>
          <w:sz w:val="24"/>
          <w:szCs w:val="24"/>
          <w:lang w:val="en-GB"/>
        </w:rPr>
        <w:t>With</w:t>
      </w:r>
      <w:proofErr w:type="gramEnd"/>
      <w:r w:rsidRPr="00B96F23">
        <w:rPr>
          <w:rFonts w:ascii="Times New Roman" w:hAnsi="Times New Roman" w:cs="Times New Roman"/>
          <w:sz w:val="24"/>
          <w:szCs w:val="24"/>
          <w:lang w:val="en-GB"/>
        </w:rPr>
        <w:t xml:space="preserve"> Spanish-Speaking Couples. </w:t>
      </w:r>
      <w:r w:rsidRPr="00B96F23">
        <w:rPr>
          <w:rFonts w:ascii="Times New Roman" w:hAnsi="Times New Roman" w:cs="Times New Roman"/>
          <w:i/>
          <w:iCs/>
          <w:sz w:val="24"/>
          <w:szCs w:val="24"/>
          <w:lang w:val="en-GB"/>
        </w:rPr>
        <w:t>Family process</w:t>
      </w:r>
      <w:r w:rsidRPr="00B96F23">
        <w:rPr>
          <w:rFonts w:ascii="Times New Roman" w:hAnsi="Times New Roman" w:cs="Times New Roman"/>
          <w:sz w:val="24"/>
          <w:szCs w:val="24"/>
          <w:lang w:val="en-GB"/>
        </w:rPr>
        <w:t>, </w:t>
      </w:r>
      <w:r w:rsidRPr="00B96F23">
        <w:rPr>
          <w:rFonts w:ascii="Times New Roman" w:hAnsi="Times New Roman" w:cs="Times New Roman"/>
          <w:i/>
          <w:iCs/>
          <w:sz w:val="24"/>
          <w:szCs w:val="24"/>
          <w:lang w:val="en-GB"/>
        </w:rPr>
        <w:t>65</w:t>
      </w:r>
      <w:r w:rsidRPr="00B96F23">
        <w:rPr>
          <w:rFonts w:ascii="Times New Roman" w:hAnsi="Times New Roman" w:cs="Times New Roman"/>
          <w:sz w:val="24"/>
          <w:szCs w:val="24"/>
          <w:lang w:val="en-GB"/>
        </w:rPr>
        <w:t xml:space="preserve">(1), e70105. </w:t>
      </w:r>
      <w:hyperlink r:id="rId57" w:history="1">
        <w:r w:rsidRPr="00B96F23">
          <w:rPr>
            <w:rStyle w:val="Hipervnculo"/>
            <w:rFonts w:ascii="Times New Roman" w:hAnsi="Times New Roman" w:cs="Times New Roman"/>
            <w:sz w:val="24"/>
            <w:szCs w:val="24"/>
            <w:lang w:val="en-GB"/>
          </w:rPr>
          <w:t>https://doi.org/10.1111/famp.70105</w:t>
        </w:r>
      </w:hyperlink>
      <w:r w:rsidRPr="00B96F23">
        <w:rPr>
          <w:rFonts w:ascii="Times New Roman" w:hAnsi="Times New Roman" w:cs="Times New Roman"/>
          <w:sz w:val="24"/>
          <w:szCs w:val="24"/>
          <w:lang w:val="en-GB"/>
        </w:rPr>
        <w:t xml:space="preserve"> </w:t>
      </w:r>
    </w:p>
    <w:p w14:paraId="20B28EFB" w14:textId="19A2743E" w:rsidR="00DB256A" w:rsidRPr="00B96F23" w:rsidRDefault="00DB256A" w:rsidP="0060722B">
      <w:pPr>
        <w:spacing w:line="480" w:lineRule="auto"/>
        <w:ind w:left="709" w:hanging="709"/>
        <w:jc w:val="both"/>
        <w:rPr>
          <w:rFonts w:ascii="Times New Roman" w:hAnsi="Times New Roman" w:cs="Times New Roman"/>
          <w:sz w:val="24"/>
          <w:szCs w:val="24"/>
          <w:lang w:val="en-GB"/>
        </w:rPr>
      </w:pPr>
      <w:r w:rsidRPr="00B96F23">
        <w:rPr>
          <w:rFonts w:ascii="Times New Roman" w:eastAsia="Times New Roman" w:hAnsi="Times New Roman" w:cs="Times New Roman"/>
          <w:color w:val="000000" w:themeColor="text1"/>
          <w:sz w:val="24"/>
          <w:szCs w:val="24"/>
          <w:shd w:val="clear" w:color="auto" w:fill="FFFFFF"/>
          <w:lang w:val="en-GB"/>
        </w:rPr>
        <w:t xml:space="preserve">Xue, Y., Xu, Z.‐Y., Zaroff, C., Chi, P., Du, H., </w:t>
      </w:r>
      <w:proofErr w:type="spellStart"/>
      <w:r w:rsidRPr="00B96F23">
        <w:rPr>
          <w:rFonts w:ascii="Times New Roman" w:eastAsia="Times New Roman" w:hAnsi="Times New Roman" w:cs="Times New Roman"/>
          <w:color w:val="000000" w:themeColor="text1"/>
          <w:sz w:val="24"/>
          <w:szCs w:val="24"/>
          <w:shd w:val="clear" w:color="auto" w:fill="FFFFFF"/>
          <w:lang w:val="en-GB"/>
        </w:rPr>
        <w:t>Ungvari</w:t>
      </w:r>
      <w:proofErr w:type="spellEnd"/>
      <w:r w:rsidRPr="00B96F23">
        <w:rPr>
          <w:rFonts w:ascii="Times New Roman" w:eastAsia="Times New Roman" w:hAnsi="Times New Roman" w:cs="Times New Roman"/>
          <w:color w:val="000000" w:themeColor="text1"/>
          <w:sz w:val="24"/>
          <w:szCs w:val="24"/>
          <w:shd w:val="clear" w:color="auto" w:fill="FFFFFF"/>
          <w:lang w:val="en-GB"/>
        </w:rPr>
        <w:t xml:space="preserve">, G. S., Chiu, H. F.K., Yang, Y.‐P., &amp; Xiang, Y.‐T. (2018). Associations of Differentiation of Self and Adult Attachment in Individuals </w:t>
      </w:r>
      <w:proofErr w:type="gramStart"/>
      <w:r w:rsidRPr="00B96F23">
        <w:rPr>
          <w:rFonts w:ascii="Times New Roman" w:eastAsia="Times New Roman" w:hAnsi="Times New Roman" w:cs="Times New Roman"/>
          <w:color w:val="000000" w:themeColor="text1"/>
          <w:sz w:val="24"/>
          <w:szCs w:val="24"/>
          <w:shd w:val="clear" w:color="auto" w:fill="FFFFFF"/>
          <w:lang w:val="en-GB"/>
        </w:rPr>
        <w:t>With</w:t>
      </w:r>
      <w:proofErr w:type="gramEnd"/>
      <w:r w:rsidRPr="00B96F23">
        <w:rPr>
          <w:rFonts w:ascii="Times New Roman" w:eastAsia="Times New Roman" w:hAnsi="Times New Roman" w:cs="Times New Roman"/>
          <w:color w:val="000000" w:themeColor="text1"/>
          <w:sz w:val="24"/>
          <w:szCs w:val="24"/>
          <w:shd w:val="clear" w:color="auto" w:fill="FFFFFF"/>
          <w:lang w:val="en-GB"/>
        </w:rPr>
        <w:t xml:space="preserve"> Anxiety</w:t>
      </w:r>
      <w:r w:rsidRPr="00B96F23">
        <w:rPr>
          <w:rFonts w:ascii="Times New Roman" w:eastAsia="Calibri" w:hAnsi="Times New Roman" w:cs="Times New Roman"/>
          <w:color w:val="000000" w:themeColor="text1"/>
          <w:sz w:val="24"/>
          <w:szCs w:val="24"/>
          <w:shd w:val="clear" w:color="auto" w:fill="FFFFFF"/>
          <w:lang w:val="en-GB"/>
        </w:rPr>
        <w:t>‐</w:t>
      </w:r>
      <w:r w:rsidRPr="00B96F23">
        <w:rPr>
          <w:rFonts w:ascii="Times New Roman" w:eastAsia="Times New Roman" w:hAnsi="Times New Roman" w:cs="Times New Roman"/>
          <w:color w:val="000000" w:themeColor="text1"/>
          <w:sz w:val="24"/>
          <w:szCs w:val="24"/>
          <w:shd w:val="clear" w:color="auto" w:fill="FFFFFF"/>
          <w:lang w:val="en-GB"/>
        </w:rPr>
        <w:t xml:space="preserve">Related Disorders. </w:t>
      </w:r>
      <w:r w:rsidRPr="00B96F23">
        <w:rPr>
          <w:rFonts w:ascii="Times New Roman" w:eastAsia="Times New Roman" w:hAnsi="Times New Roman" w:cs="Times New Roman"/>
          <w:i/>
          <w:color w:val="000000" w:themeColor="text1"/>
          <w:sz w:val="24"/>
          <w:szCs w:val="24"/>
          <w:shd w:val="clear" w:color="auto" w:fill="FFFFFF"/>
          <w:lang w:val="en-GB"/>
        </w:rPr>
        <w:t>Perspectives in Psychiatric Care, 54,</w:t>
      </w:r>
      <w:r w:rsidRPr="00B96F23">
        <w:rPr>
          <w:rFonts w:ascii="Times New Roman" w:eastAsia="Times New Roman" w:hAnsi="Times New Roman" w:cs="Times New Roman"/>
          <w:color w:val="000000" w:themeColor="text1"/>
          <w:sz w:val="24"/>
          <w:szCs w:val="24"/>
          <w:shd w:val="clear" w:color="auto" w:fill="FFFFFF"/>
          <w:lang w:val="en-GB"/>
        </w:rPr>
        <w:t xml:space="preserve"> 54-63.  </w:t>
      </w:r>
      <w:hyperlink r:id="rId58" w:tgtFrame="_blank" w:history="1">
        <w:r w:rsidRPr="00B96F23">
          <w:rPr>
            <w:rStyle w:val="Hipervnculo"/>
            <w:rFonts w:ascii="Times New Roman" w:eastAsia="Times New Roman" w:hAnsi="Times New Roman" w:cs="Times New Roman"/>
            <w:sz w:val="24"/>
            <w:szCs w:val="24"/>
            <w:shd w:val="clear" w:color="auto" w:fill="FFFFFF"/>
            <w:lang w:val="en-GB"/>
          </w:rPr>
          <w:t>https://doi.org/10.1111/ppc.12200</w:t>
        </w:r>
      </w:hyperlink>
    </w:p>
    <w:p w14:paraId="03549F7C" w14:textId="2D564751" w:rsidR="002231F8" w:rsidRPr="00B96F23" w:rsidRDefault="002231F8" w:rsidP="0060722B">
      <w:pPr>
        <w:spacing w:line="480" w:lineRule="auto"/>
        <w:ind w:left="709" w:hanging="709"/>
        <w:jc w:val="both"/>
        <w:rPr>
          <w:rFonts w:ascii="Times New Roman" w:hAnsi="Times New Roman" w:cs="Times New Roman"/>
          <w:color w:val="000000" w:themeColor="text1"/>
          <w:sz w:val="24"/>
          <w:szCs w:val="24"/>
          <w:lang w:val="en-GB"/>
        </w:rPr>
      </w:pPr>
      <w:proofErr w:type="spellStart"/>
      <w:r w:rsidRPr="00B96F23">
        <w:rPr>
          <w:rFonts w:ascii="Times New Roman" w:hAnsi="Times New Roman" w:cs="Times New Roman"/>
          <w:color w:val="000000" w:themeColor="text1"/>
          <w:sz w:val="24"/>
          <w:szCs w:val="24"/>
          <w:lang w:val="en-GB"/>
        </w:rPr>
        <w:t>Zournatzidis</w:t>
      </w:r>
      <w:proofErr w:type="spellEnd"/>
      <w:r w:rsidRPr="00B96F23">
        <w:rPr>
          <w:rFonts w:ascii="Times New Roman" w:hAnsi="Times New Roman" w:cs="Times New Roman"/>
          <w:color w:val="000000" w:themeColor="text1"/>
          <w:sz w:val="24"/>
          <w:szCs w:val="24"/>
          <w:lang w:val="en-GB"/>
        </w:rPr>
        <w:t xml:space="preserve">, P., Kurt, Y., Fonagy, P., </w:t>
      </w:r>
      <w:proofErr w:type="spellStart"/>
      <w:r w:rsidRPr="00B96F23">
        <w:rPr>
          <w:rFonts w:ascii="Times New Roman" w:hAnsi="Times New Roman" w:cs="Times New Roman"/>
          <w:color w:val="000000" w:themeColor="text1"/>
          <w:sz w:val="24"/>
          <w:szCs w:val="24"/>
          <w:lang w:val="en-GB"/>
        </w:rPr>
        <w:t>Vorria</w:t>
      </w:r>
      <w:proofErr w:type="spellEnd"/>
      <w:r w:rsidRPr="00B96F23">
        <w:rPr>
          <w:rFonts w:ascii="Times New Roman" w:hAnsi="Times New Roman" w:cs="Times New Roman"/>
          <w:color w:val="000000" w:themeColor="text1"/>
          <w:sz w:val="24"/>
          <w:szCs w:val="24"/>
          <w:lang w:val="en-GB"/>
        </w:rPr>
        <w:t xml:space="preserve">, P., &amp; Luyten, P. (2025). Adoption and development from infancy to adulthood: A systematic review of longitudinal </w:t>
      </w:r>
      <w:r w:rsidRPr="00B96F23">
        <w:rPr>
          <w:rFonts w:ascii="Times New Roman" w:hAnsi="Times New Roman" w:cs="Times New Roman"/>
          <w:color w:val="000000" w:themeColor="text1"/>
          <w:sz w:val="24"/>
          <w:szCs w:val="24"/>
          <w:lang w:val="en-GB"/>
        </w:rPr>
        <w:lastRenderedPageBreak/>
        <w:t>studies and future directions. </w:t>
      </w:r>
      <w:r w:rsidRPr="00B96F23">
        <w:rPr>
          <w:rFonts w:ascii="Times New Roman" w:hAnsi="Times New Roman" w:cs="Times New Roman"/>
          <w:i/>
          <w:iCs/>
          <w:color w:val="000000" w:themeColor="text1"/>
          <w:sz w:val="24"/>
          <w:szCs w:val="24"/>
          <w:lang w:val="en-GB"/>
        </w:rPr>
        <w:t>Development and psychopathology</w:t>
      </w:r>
      <w:r w:rsidRPr="00B96F23">
        <w:rPr>
          <w:rFonts w:ascii="Times New Roman" w:hAnsi="Times New Roman" w:cs="Times New Roman"/>
          <w:color w:val="000000" w:themeColor="text1"/>
          <w:sz w:val="24"/>
          <w:szCs w:val="24"/>
          <w:lang w:val="en-GB"/>
        </w:rPr>
        <w:t xml:space="preserve">. </w:t>
      </w:r>
      <w:hyperlink r:id="rId59" w:history="1">
        <w:r w:rsidRPr="00B96F23">
          <w:rPr>
            <w:rStyle w:val="Hipervnculo"/>
            <w:rFonts w:ascii="Times New Roman" w:hAnsi="Times New Roman" w:cs="Times New Roman"/>
            <w:sz w:val="24"/>
            <w:szCs w:val="24"/>
            <w:lang w:val="en-GB"/>
          </w:rPr>
          <w:t>https://doi.org/10.1017/S0954579425100977</w:t>
        </w:r>
      </w:hyperlink>
      <w:r w:rsidRPr="00B96F23">
        <w:rPr>
          <w:rFonts w:ascii="Times New Roman" w:hAnsi="Times New Roman" w:cs="Times New Roman"/>
          <w:color w:val="000000" w:themeColor="text1"/>
          <w:sz w:val="24"/>
          <w:szCs w:val="24"/>
          <w:lang w:val="en-GB"/>
        </w:rPr>
        <w:t xml:space="preserve"> </w:t>
      </w:r>
    </w:p>
    <w:p w14:paraId="6411FA0C" w14:textId="77777777" w:rsidR="00DB256A" w:rsidRPr="00155097" w:rsidRDefault="00DB256A" w:rsidP="00155097">
      <w:pPr>
        <w:spacing w:after="0" w:line="480" w:lineRule="auto"/>
        <w:ind w:left="709" w:hanging="709"/>
        <w:jc w:val="both"/>
        <w:rPr>
          <w:rFonts w:ascii="Times New Roman" w:hAnsi="Times New Roman" w:cs="Times New Roman"/>
          <w:sz w:val="24"/>
          <w:szCs w:val="24"/>
          <w:lang w:val="en-US"/>
        </w:rPr>
      </w:pPr>
    </w:p>
    <w:p w14:paraId="167B2195" w14:textId="77777777" w:rsidR="00EE2CFF" w:rsidRPr="00EE2CFF" w:rsidRDefault="00EE2CFF" w:rsidP="00EE2CFF">
      <w:pPr>
        <w:spacing w:after="0" w:line="480" w:lineRule="auto"/>
        <w:ind w:left="709" w:hanging="709"/>
        <w:jc w:val="both"/>
      </w:pPr>
    </w:p>
    <w:p w14:paraId="0A26CCBC" w14:textId="77777777" w:rsidR="00AE3660" w:rsidRPr="00F22AF7" w:rsidRDefault="00AE3660" w:rsidP="00AE3660">
      <w:pPr>
        <w:pStyle w:val="font8"/>
        <w:spacing w:before="0" w:beforeAutospacing="0" w:after="0" w:afterAutospacing="0" w:line="234" w:lineRule="atLeast"/>
        <w:jc w:val="both"/>
        <w:textAlignment w:val="baseline"/>
        <w:rPr>
          <w:color w:val="606060"/>
        </w:rPr>
      </w:pPr>
      <w:r w:rsidRPr="00F22AF7">
        <w:rPr>
          <w:rStyle w:val="wixui-rich-texttext"/>
          <w:rFonts w:eastAsiaTheme="majorEastAsia"/>
          <w:color w:val="606060"/>
          <w:bdr w:val="none" w:sz="0" w:space="0" w:color="auto" w:frame="1"/>
        </w:rPr>
        <w:t>​</w:t>
      </w:r>
    </w:p>
    <w:sectPr w:rsidR="00AE3660" w:rsidRPr="00F22AF7">
      <w:footerReference w:type="default" r:id="rId6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4D8A" w14:textId="77777777" w:rsidR="00437A69" w:rsidRDefault="00437A69" w:rsidP="00AC490E">
      <w:pPr>
        <w:spacing w:after="0" w:line="240" w:lineRule="auto"/>
      </w:pPr>
      <w:r>
        <w:separator/>
      </w:r>
    </w:p>
  </w:endnote>
  <w:endnote w:type="continuationSeparator" w:id="0">
    <w:p w14:paraId="743E2093" w14:textId="77777777" w:rsidR="00437A69" w:rsidRDefault="00437A69" w:rsidP="00AC4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515653"/>
      <w:docPartObj>
        <w:docPartGallery w:val="Page Numbers (Bottom of Page)"/>
        <w:docPartUnique/>
      </w:docPartObj>
    </w:sdtPr>
    <w:sdtContent>
      <w:p w14:paraId="2580F25E" w14:textId="08D7D361" w:rsidR="00155097" w:rsidRDefault="00155097">
        <w:pPr>
          <w:pStyle w:val="Piedepgina"/>
          <w:jc w:val="center"/>
        </w:pPr>
        <w:r>
          <w:fldChar w:fldCharType="begin"/>
        </w:r>
        <w:r>
          <w:instrText>PAGE   \* MERGEFORMAT</w:instrText>
        </w:r>
        <w:r>
          <w:fldChar w:fldCharType="separate"/>
        </w:r>
        <w:r>
          <w:t>2</w:t>
        </w:r>
        <w:r>
          <w:fldChar w:fldCharType="end"/>
        </w:r>
      </w:p>
    </w:sdtContent>
  </w:sdt>
  <w:p w14:paraId="231B49C8" w14:textId="77777777" w:rsidR="00BB1BF3" w:rsidRDefault="00BB1B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94E4" w14:textId="77777777" w:rsidR="00437A69" w:rsidRDefault="00437A69" w:rsidP="00AC490E">
      <w:pPr>
        <w:spacing w:after="0" w:line="240" w:lineRule="auto"/>
      </w:pPr>
      <w:r>
        <w:separator/>
      </w:r>
    </w:p>
  </w:footnote>
  <w:footnote w:type="continuationSeparator" w:id="0">
    <w:p w14:paraId="055C107C" w14:textId="77777777" w:rsidR="00437A69" w:rsidRDefault="00437A69" w:rsidP="00AC4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3521BEB"/>
    <w:multiLevelType w:val="hybridMultilevel"/>
    <w:tmpl w:val="D7B85F52"/>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49213B6"/>
    <w:multiLevelType w:val="hybridMultilevel"/>
    <w:tmpl w:val="D8C0E77E"/>
    <w:lvl w:ilvl="0" w:tplc="89F4D9C4">
      <w:start w:val="1"/>
      <w:numFmt w:val="bullet"/>
      <w:lvlText w:val=""/>
      <w:lvlJc w:val="left"/>
      <w:pPr>
        <w:tabs>
          <w:tab w:val="num" w:pos="720"/>
        </w:tabs>
        <w:ind w:left="720" w:hanging="360"/>
      </w:pPr>
      <w:rPr>
        <w:rFonts w:ascii="Wingdings" w:hAnsi="Wingdings" w:hint="default"/>
      </w:rPr>
    </w:lvl>
    <w:lvl w:ilvl="1" w:tplc="AF4223B6" w:tentative="1">
      <w:start w:val="1"/>
      <w:numFmt w:val="bullet"/>
      <w:lvlText w:val=""/>
      <w:lvlJc w:val="left"/>
      <w:pPr>
        <w:tabs>
          <w:tab w:val="num" w:pos="1440"/>
        </w:tabs>
        <w:ind w:left="1440" w:hanging="360"/>
      </w:pPr>
      <w:rPr>
        <w:rFonts w:ascii="Wingdings" w:hAnsi="Wingdings" w:hint="default"/>
      </w:rPr>
    </w:lvl>
    <w:lvl w:ilvl="2" w:tplc="7AF22CB6" w:tentative="1">
      <w:start w:val="1"/>
      <w:numFmt w:val="bullet"/>
      <w:lvlText w:val=""/>
      <w:lvlJc w:val="left"/>
      <w:pPr>
        <w:tabs>
          <w:tab w:val="num" w:pos="2160"/>
        </w:tabs>
        <w:ind w:left="2160" w:hanging="360"/>
      </w:pPr>
      <w:rPr>
        <w:rFonts w:ascii="Wingdings" w:hAnsi="Wingdings" w:hint="default"/>
      </w:rPr>
    </w:lvl>
    <w:lvl w:ilvl="3" w:tplc="8788E594" w:tentative="1">
      <w:start w:val="1"/>
      <w:numFmt w:val="bullet"/>
      <w:lvlText w:val=""/>
      <w:lvlJc w:val="left"/>
      <w:pPr>
        <w:tabs>
          <w:tab w:val="num" w:pos="2880"/>
        </w:tabs>
        <w:ind w:left="2880" w:hanging="360"/>
      </w:pPr>
      <w:rPr>
        <w:rFonts w:ascii="Wingdings" w:hAnsi="Wingdings" w:hint="default"/>
      </w:rPr>
    </w:lvl>
    <w:lvl w:ilvl="4" w:tplc="E3BE7FC8" w:tentative="1">
      <w:start w:val="1"/>
      <w:numFmt w:val="bullet"/>
      <w:lvlText w:val=""/>
      <w:lvlJc w:val="left"/>
      <w:pPr>
        <w:tabs>
          <w:tab w:val="num" w:pos="3600"/>
        </w:tabs>
        <w:ind w:left="3600" w:hanging="360"/>
      </w:pPr>
      <w:rPr>
        <w:rFonts w:ascii="Wingdings" w:hAnsi="Wingdings" w:hint="default"/>
      </w:rPr>
    </w:lvl>
    <w:lvl w:ilvl="5" w:tplc="7DB4C6B2" w:tentative="1">
      <w:start w:val="1"/>
      <w:numFmt w:val="bullet"/>
      <w:lvlText w:val=""/>
      <w:lvlJc w:val="left"/>
      <w:pPr>
        <w:tabs>
          <w:tab w:val="num" w:pos="4320"/>
        </w:tabs>
        <w:ind w:left="4320" w:hanging="360"/>
      </w:pPr>
      <w:rPr>
        <w:rFonts w:ascii="Wingdings" w:hAnsi="Wingdings" w:hint="default"/>
      </w:rPr>
    </w:lvl>
    <w:lvl w:ilvl="6" w:tplc="11F6527E" w:tentative="1">
      <w:start w:val="1"/>
      <w:numFmt w:val="bullet"/>
      <w:lvlText w:val=""/>
      <w:lvlJc w:val="left"/>
      <w:pPr>
        <w:tabs>
          <w:tab w:val="num" w:pos="5040"/>
        </w:tabs>
        <w:ind w:left="5040" w:hanging="360"/>
      </w:pPr>
      <w:rPr>
        <w:rFonts w:ascii="Wingdings" w:hAnsi="Wingdings" w:hint="default"/>
      </w:rPr>
    </w:lvl>
    <w:lvl w:ilvl="7" w:tplc="0A4418C4" w:tentative="1">
      <w:start w:val="1"/>
      <w:numFmt w:val="bullet"/>
      <w:lvlText w:val=""/>
      <w:lvlJc w:val="left"/>
      <w:pPr>
        <w:tabs>
          <w:tab w:val="num" w:pos="5760"/>
        </w:tabs>
        <w:ind w:left="5760" w:hanging="360"/>
      </w:pPr>
      <w:rPr>
        <w:rFonts w:ascii="Wingdings" w:hAnsi="Wingdings" w:hint="default"/>
      </w:rPr>
    </w:lvl>
    <w:lvl w:ilvl="8" w:tplc="68C4A3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692873"/>
    <w:multiLevelType w:val="hybridMultilevel"/>
    <w:tmpl w:val="F684E076"/>
    <w:lvl w:ilvl="0" w:tplc="7E3A0C0A">
      <w:numFmt w:val="bullet"/>
      <w:lvlText w:val="-"/>
      <w:lvlJc w:val="left"/>
      <w:pPr>
        <w:ind w:left="720" w:hanging="360"/>
      </w:pPr>
      <w:rPr>
        <w:rFonts w:ascii="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C735D7"/>
    <w:multiLevelType w:val="hybridMultilevel"/>
    <w:tmpl w:val="06BCBBC2"/>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0C275876"/>
    <w:multiLevelType w:val="multilevel"/>
    <w:tmpl w:val="CB3EB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4E2B6C"/>
    <w:multiLevelType w:val="hybridMultilevel"/>
    <w:tmpl w:val="F75E6DE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EC72260"/>
    <w:multiLevelType w:val="hybridMultilevel"/>
    <w:tmpl w:val="24EE1D90"/>
    <w:lvl w:ilvl="0" w:tplc="6372673E">
      <w:start w:val="1"/>
      <w:numFmt w:val="lowerLetter"/>
      <w:lvlText w:val="%1)"/>
      <w:lvlJc w:val="left"/>
      <w:pPr>
        <w:ind w:left="1069" w:hanging="360"/>
      </w:pPr>
      <w:rPr>
        <w:rFonts w:ascii="Times New Roman" w:eastAsia="TimesNewRomanPSMT" w:hAnsi="Times New Roman" w:cs="Times New Roman"/>
        <w:b/>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115949A5"/>
    <w:multiLevelType w:val="hybridMultilevel"/>
    <w:tmpl w:val="53C2998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26D1860"/>
    <w:multiLevelType w:val="hybridMultilevel"/>
    <w:tmpl w:val="9C8E6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46351E4"/>
    <w:multiLevelType w:val="hybridMultilevel"/>
    <w:tmpl w:val="BFE40932"/>
    <w:lvl w:ilvl="0" w:tplc="7E3A0C0A">
      <w:numFmt w:val="bullet"/>
      <w:lvlText w:val="-"/>
      <w:lvlJc w:val="left"/>
      <w:pPr>
        <w:ind w:left="720" w:hanging="360"/>
      </w:pPr>
      <w:rPr>
        <w:rFonts w:ascii="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DEF1F99"/>
    <w:multiLevelType w:val="hybridMultilevel"/>
    <w:tmpl w:val="9868464C"/>
    <w:lvl w:ilvl="0" w:tplc="0C0A0011">
      <w:start w:val="1"/>
      <w:numFmt w:val="decimal"/>
      <w:lvlText w:val="%1)"/>
      <w:lvlJc w:val="left"/>
      <w:pPr>
        <w:ind w:left="360" w:hanging="360"/>
      </w:pPr>
      <w:rPr>
        <w:rFonts w:hint="default"/>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1E387B66"/>
    <w:multiLevelType w:val="multilevel"/>
    <w:tmpl w:val="B45E2736"/>
    <w:styleLink w:val="Estilo17"/>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35D6630"/>
    <w:multiLevelType w:val="hybridMultilevel"/>
    <w:tmpl w:val="6E46D45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3BE6BFF"/>
    <w:multiLevelType w:val="hybridMultilevel"/>
    <w:tmpl w:val="080AB416"/>
    <w:lvl w:ilvl="0" w:tplc="2F8EA644">
      <w:numFmt w:val="bullet"/>
      <w:lvlText w:val="-"/>
      <w:lvlJc w:val="left"/>
      <w:pPr>
        <w:ind w:left="720" w:hanging="360"/>
      </w:pPr>
      <w:rPr>
        <w:rFonts w:ascii="Times New Roman" w:eastAsiaTheme="minorHAnsi" w:hAnsi="Times New Roman" w:cs="Times New Roman" w:hint="default"/>
        <w:b w:val="0"/>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3E13AE4"/>
    <w:multiLevelType w:val="hybridMultilevel"/>
    <w:tmpl w:val="0DDAE5DC"/>
    <w:lvl w:ilvl="0" w:tplc="A418C15A">
      <w:start w:val="1"/>
      <w:numFmt w:val="bullet"/>
      <w:lvlText w:val="•"/>
      <w:lvlJc w:val="left"/>
      <w:pPr>
        <w:tabs>
          <w:tab w:val="num" w:pos="720"/>
        </w:tabs>
        <w:ind w:left="720" w:hanging="360"/>
      </w:pPr>
      <w:rPr>
        <w:rFonts w:ascii="Arial" w:hAnsi="Arial" w:hint="default"/>
      </w:rPr>
    </w:lvl>
    <w:lvl w:ilvl="1" w:tplc="49908F1C" w:tentative="1">
      <w:start w:val="1"/>
      <w:numFmt w:val="bullet"/>
      <w:lvlText w:val="•"/>
      <w:lvlJc w:val="left"/>
      <w:pPr>
        <w:tabs>
          <w:tab w:val="num" w:pos="1440"/>
        </w:tabs>
        <w:ind w:left="1440" w:hanging="360"/>
      </w:pPr>
      <w:rPr>
        <w:rFonts w:ascii="Arial" w:hAnsi="Arial" w:hint="default"/>
      </w:rPr>
    </w:lvl>
    <w:lvl w:ilvl="2" w:tplc="A3882A60" w:tentative="1">
      <w:start w:val="1"/>
      <w:numFmt w:val="bullet"/>
      <w:lvlText w:val="•"/>
      <w:lvlJc w:val="left"/>
      <w:pPr>
        <w:tabs>
          <w:tab w:val="num" w:pos="2160"/>
        </w:tabs>
        <w:ind w:left="2160" w:hanging="360"/>
      </w:pPr>
      <w:rPr>
        <w:rFonts w:ascii="Arial" w:hAnsi="Arial" w:hint="default"/>
      </w:rPr>
    </w:lvl>
    <w:lvl w:ilvl="3" w:tplc="0FF45BAA" w:tentative="1">
      <w:start w:val="1"/>
      <w:numFmt w:val="bullet"/>
      <w:lvlText w:val="•"/>
      <w:lvlJc w:val="left"/>
      <w:pPr>
        <w:tabs>
          <w:tab w:val="num" w:pos="2880"/>
        </w:tabs>
        <w:ind w:left="2880" w:hanging="360"/>
      </w:pPr>
      <w:rPr>
        <w:rFonts w:ascii="Arial" w:hAnsi="Arial" w:hint="default"/>
      </w:rPr>
    </w:lvl>
    <w:lvl w:ilvl="4" w:tplc="E5405C84" w:tentative="1">
      <w:start w:val="1"/>
      <w:numFmt w:val="bullet"/>
      <w:lvlText w:val="•"/>
      <w:lvlJc w:val="left"/>
      <w:pPr>
        <w:tabs>
          <w:tab w:val="num" w:pos="3600"/>
        </w:tabs>
        <w:ind w:left="3600" w:hanging="360"/>
      </w:pPr>
      <w:rPr>
        <w:rFonts w:ascii="Arial" w:hAnsi="Arial" w:hint="default"/>
      </w:rPr>
    </w:lvl>
    <w:lvl w:ilvl="5" w:tplc="CFF8FE82" w:tentative="1">
      <w:start w:val="1"/>
      <w:numFmt w:val="bullet"/>
      <w:lvlText w:val="•"/>
      <w:lvlJc w:val="left"/>
      <w:pPr>
        <w:tabs>
          <w:tab w:val="num" w:pos="4320"/>
        </w:tabs>
        <w:ind w:left="4320" w:hanging="360"/>
      </w:pPr>
      <w:rPr>
        <w:rFonts w:ascii="Arial" w:hAnsi="Arial" w:hint="default"/>
      </w:rPr>
    </w:lvl>
    <w:lvl w:ilvl="6" w:tplc="714AB7C6" w:tentative="1">
      <w:start w:val="1"/>
      <w:numFmt w:val="bullet"/>
      <w:lvlText w:val="•"/>
      <w:lvlJc w:val="left"/>
      <w:pPr>
        <w:tabs>
          <w:tab w:val="num" w:pos="5040"/>
        </w:tabs>
        <w:ind w:left="5040" w:hanging="360"/>
      </w:pPr>
      <w:rPr>
        <w:rFonts w:ascii="Arial" w:hAnsi="Arial" w:hint="default"/>
      </w:rPr>
    </w:lvl>
    <w:lvl w:ilvl="7" w:tplc="95D469B4" w:tentative="1">
      <w:start w:val="1"/>
      <w:numFmt w:val="bullet"/>
      <w:lvlText w:val="•"/>
      <w:lvlJc w:val="left"/>
      <w:pPr>
        <w:tabs>
          <w:tab w:val="num" w:pos="5760"/>
        </w:tabs>
        <w:ind w:left="5760" w:hanging="360"/>
      </w:pPr>
      <w:rPr>
        <w:rFonts w:ascii="Arial" w:hAnsi="Arial" w:hint="default"/>
      </w:rPr>
    </w:lvl>
    <w:lvl w:ilvl="8" w:tplc="8E864FD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4AA5798"/>
    <w:multiLevelType w:val="hybridMultilevel"/>
    <w:tmpl w:val="5E123E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5393600"/>
    <w:multiLevelType w:val="hybridMultilevel"/>
    <w:tmpl w:val="BF0E0832"/>
    <w:lvl w:ilvl="0" w:tplc="E8E8D49E">
      <w:start w:val="1"/>
      <w:numFmt w:val="bullet"/>
      <w:lvlText w:val="•"/>
      <w:lvlJc w:val="left"/>
      <w:pPr>
        <w:tabs>
          <w:tab w:val="num" w:pos="720"/>
        </w:tabs>
        <w:ind w:left="720" w:hanging="360"/>
      </w:pPr>
      <w:rPr>
        <w:rFonts w:ascii="Arial" w:hAnsi="Arial" w:hint="default"/>
      </w:rPr>
    </w:lvl>
    <w:lvl w:ilvl="1" w:tplc="55843BB8" w:tentative="1">
      <w:start w:val="1"/>
      <w:numFmt w:val="bullet"/>
      <w:lvlText w:val="•"/>
      <w:lvlJc w:val="left"/>
      <w:pPr>
        <w:tabs>
          <w:tab w:val="num" w:pos="1440"/>
        </w:tabs>
        <w:ind w:left="1440" w:hanging="360"/>
      </w:pPr>
      <w:rPr>
        <w:rFonts w:ascii="Arial" w:hAnsi="Arial" w:hint="default"/>
      </w:rPr>
    </w:lvl>
    <w:lvl w:ilvl="2" w:tplc="764222B4" w:tentative="1">
      <w:start w:val="1"/>
      <w:numFmt w:val="bullet"/>
      <w:lvlText w:val="•"/>
      <w:lvlJc w:val="left"/>
      <w:pPr>
        <w:tabs>
          <w:tab w:val="num" w:pos="2160"/>
        </w:tabs>
        <w:ind w:left="2160" w:hanging="360"/>
      </w:pPr>
      <w:rPr>
        <w:rFonts w:ascii="Arial" w:hAnsi="Arial" w:hint="default"/>
      </w:rPr>
    </w:lvl>
    <w:lvl w:ilvl="3" w:tplc="B8B0EC48" w:tentative="1">
      <w:start w:val="1"/>
      <w:numFmt w:val="bullet"/>
      <w:lvlText w:val="•"/>
      <w:lvlJc w:val="left"/>
      <w:pPr>
        <w:tabs>
          <w:tab w:val="num" w:pos="2880"/>
        </w:tabs>
        <w:ind w:left="2880" w:hanging="360"/>
      </w:pPr>
      <w:rPr>
        <w:rFonts w:ascii="Arial" w:hAnsi="Arial" w:hint="default"/>
      </w:rPr>
    </w:lvl>
    <w:lvl w:ilvl="4" w:tplc="1EDA0D3A" w:tentative="1">
      <w:start w:val="1"/>
      <w:numFmt w:val="bullet"/>
      <w:lvlText w:val="•"/>
      <w:lvlJc w:val="left"/>
      <w:pPr>
        <w:tabs>
          <w:tab w:val="num" w:pos="3600"/>
        </w:tabs>
        <w:ind w:left="3600" w:hanging="360"/>
      </w:pPr>
      <w:rPr>
        <w:rFonts w:ascii="Arial" w:hAnsi="Arial" w:hint="default"/>
      </w:rPr>
    </w:lvl>
    <w:lvl w:ilvl="5" w:tplc="EB48AEF8" w:tentative="1">
      <w:start w:val="1"/>
      <w:numFmt w:val="bullet"/>
      <w:lvlText w:val="•"/>
      <w:lvlJc w:val="left"/>
      <w:pPr>
        <w:tabs>
          <w:tab w:val="num" w:pos="4320"/>
        </w:tabs>
        <w:ind w:left="4320" w:hanging="360"/>
      </w:pPr>
      <w:rPr>
        <w:rFonts w:ascii="Arial" w:hAnsi="Arial" w:hint="default"/>
      </w:rPr>
    </w:lvl>
    <w:lvl w:ilvl="6" w:tplc="F438AB34" w:tentative="1">
      <w:start w:val="1"/>
      <w:numFmt w:val="bullet"/>
      <w:lvlText w:val="•"/>
      <w:lvlJc w:val="left"/>
      <w:pPr>
        <w:tabs>
          <w:tab w:val="num" w:pos="5040"/>
        </w:tabs>
        <w:ind w:left="5040" w:hanging="360"/>
      </w:pPr>
      <w:rPr>
        <w:rFonts w:ascii="Arial" w:hAnsi="Arial" w:hint="default"/>
      </w:rPr>
    </w:lvl>
    <w:lvl w:ilvl="7" w:tplc="97DE8C3E" w:tentative="1">
      <w:start w:val="1"/>
      <w:numFmt w:val="bullet"/>
      <w:lvlText w:val="•"/>
      <w:lvlJc w:val="left"/>
      <w:pPr>
        <w:tabs>
          <w:tab w:val="num" w:pos="5760"/>
        </w:tabs>
        <w:ind w:left="5760" w:hanging="360"/>
      </w:pPr>
      <w:rPr>
        <w:rFonts w:ascii="Arial" w:hAnsi="Arial" w:hint="default"/>
      </w:rPr>
    </w:lvl>
    <w:lvl w:ilvl="8" w:tplc="B9D2229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35C07CA"/>
    <w:multiLevelType w:val="hybridMultilevel"/>
    <w:tmpl w:val="E6AE5EDE"/>
    <w:lvl w:ilvl="0" w:tplc="040A0011">
      <w:start w:val="1"/>
      <w:numFmt w:val="decimal"/>
      <w:lvlText w:val="%1)"/>
      <w:lvlJc w:val="left"/>
      <w:pPr>
        <w:ind w:left="936" w:hanging="360"/>
      </w:pPr>
      <w:rPr>
        <w:rFonts w:hint="default"/>
      </w:rPr>
    </w:lvl>
    <w:lvl w:ilvl="1" w:tplc="040A0003" w:tentative="1">
      <w:start w:val="1"/>
      <w:numFmt w:val="bullet"/>
      <w:lvlText w:val="o"/>
      <w:lvlJc w:val="left"/>
      <w:pPr>
        <w:ind w:left="1656" w:hanging="360"/>
      </w:pPr>
      <w:rPr>
        <w:rFonts w:ascii="Courier New" w:hAnsi="Courier New" w:cs="Courier New" w:hint="default"/>
      </w:rPr>
    </w:lvl>
    <w:lvl w:ilvl="2" w:tplc="040A0005" w:tentative="1">
      <w:start w:val="1"/>
      <w:numFmt w:val="bullet"/>
      <w:lvlText w:val=""/>
      <w:lvlJc w:val="left"/>
      <w:pPr>
        <w:ind w:left="2376" w:hanging="360"/>
      </w:pPr>
      <w:rPr>
        <w:rFonts w:ascii="Wingdings" w:hAnsi="Wingdings" w:hint="default"/>
      </w:rPr>
    </w:lvl>
    <w:lvl w:ilvl="3" w:tplc="040A0001" w:tentative="1">
      <w:start w:val="1"/>
      <w:numFmt w:val="bullet"/>
      <w:lvlText w:val=""/>
      <w:lvlJc w:val="left"/>
      <w:pPr>
        <w:ind w:left="3096" w:hanging="360"/>
      </w:pPr>
      <w:rPr>
        <w:rFonts w:ascii="Symbol" w:hAnsi="Symbol" w:hint="default"/>
      </w:rPr>
    </w:lvl>
    <w:lvl w:ilvl="4" w:tplc="040A0003" w:tentative="1">
      <w:start w:val="1"/>
      <w:numFmt w:val="bullet"/>
      <w:lvlText w:val="o"/>
      <w:lvlJc w:val="left"/>
      <w:pPr>
        <w:ind w:left="3816" w:hanging="360"/>
      </w:pPr>
      <w:rPr>
        <w:rFonts w:ascii="Courier New" w:hAnsi="Courier New" w:cs="Courier New" w:hint="default"/>
      </w:rPr>
    </w:lvl>
    <w:lvl w:ilvl="5" w:tplc="040A0005" w:tentative="1">
      <w:start w:val="1"/>
      <w:numFmt w:val="bullet"/>
      <w:lvlText w:val=""/>
      <w:lvlJc w:val="left"/>
      <w:pPr>
        <w:ind w:left="4536" w:hanging="360"/>
      </w:pPr>
      <w:rPr>
        <w:rFonts w:ascii="Wingdings" w:hAnsi="Wingdings" w:hint="default"/>
      </w:rPr>
    </w:lvl>
    <w:lvl w:ilvl="6" w:tplc="040A0001" w:tentative="1">
      <w:start w:val="1"/>
      <w:numFmt w:val="bullet"/>
      <w:lvlText w:val=""/>
      <w:lvlJc w:val="left"/>
      <w:pPr>
        <w:ind w:left="5256" w:hanging="360"/>
      </w:pPr>
      <w:rPr>
        <w:rFonts w:ascii="Symbol" w:hAnsi="Symbol" w:hint="default"/>
      </w:rPr>
    </w:lvl>
    <w:lvl w:ilvl="7" w:tplc="040A0003" w:tentative="1">
      <w:start w:val="1"/>
      <w:numFmt w:val="bullet"/>
      <w:lvlText w:val="o"/>
      <w:lvlJc w:val="left"/>
      <w:pPr>
        <w:ind w:left="5976" w:hanging="360"/>
      </w:pPr>
      <w:rPr>
        <w:rFonts w:ascii="Courier New" w:hAnsi="Courier New" w:cs="Courier New" w:hint="default"/>
      </w:rPr>
    </w:lvl>
    <w:lvl w:ilvl="8" w:tplc="040A0005" w:tentative="1">
      <w:start w:val="1"/>
      <w:numFmt w:val="bullet"/>
      <w:lvlText w:val=""/>
      <w:lvlJc w:val="left"/>
      <w:pPr>
        <w:ind w:left="6696" w:hanging="360"/>
      </w:pPr>
      <w:rPr>
        <w:rFonts w:ascii="Wingdings" w:hAnsi="Wingdings" w:hint="default"/>
      </w:rPr>
    </w:lvl>
  </w:abstractNum>
  <w:abstractNum w:abstractNumId="20" w15:restartNumberingAfterBreak="0">
    <w:nsid w:val="33F61F49"/>
    <w:multiLevelType w:val="hybridMultilevel"/>
    <w:tmpl w:val="0FFEDF7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39BB0987"/>
    <w:multiLevelType w:val="hybridMultilevel"/>
    <w:tmpl w:val="3CE6A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A0E5DE3"/>
    <w:multiLevelType w:val="hybridMultilevel"/>
    <w:tmpl w:val="311C6722"/>
    <w:lvl w:ilvl="0" w:tplc="FFFFFFFF">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FAD0538"/>
    <w:multiLevelType w:val="hybridMultilevel"/>
    <w:tmpl w:val="B43844F8"/>
    <w:lvl w:ilvl="0" w:tplc="424EF4D4">
      <w:start w:val="1"/>
      <w:numFmt w:val="bullet"/>
      <w:lvlText w:val=""/>
      <w:lvlJc w:val="left"/>
      <w:pPr>
        <w:tabs>
          <w:tab w:val="num" w:pos="720"/>
        </w:tabs>
        <w:ind w:left="720" w:hanging="360"/>
      </w:pPr>
      <w:rPr>
        <w:rFonts w:ascii="Wingdings" w:hAnsi="Wingdings" w:hint="default"/>
      </w:rPr>
    </w:lvl>
    <w:lvl w:ilvl="1" w:tplc="FB8847DC" w:tentative="1">
      <w:start w:val="1"/>
      <w:numFmt w:val="bullet"/>
      <w:lvlText w:val=""/>
      <w:lvlJc w:val="left"/>
      <w:pPr>
        <w:tabs>
          <w:tab w:val="num" w:pos="1440"/>
        </w:tabs>
        <w:ind w:left="1440" w:hanging="360"/>
      </w:pPr>
      <w:rPr>
        <w:rFonts w:ascii="Wingdings" w:hAnsi="Wingdings" w:hint="default"/>
      </w:rPr>
    </w:lvl>
    <w:lvl w:ilvl="2" w:tplc="21AE8AE6" w:tentative="1">
      <w:start w:val="1"/>
      <w:numFmt w:val="bullet"/>
      <w:lvlText w:val=""/>
      <w:lvlJc w:val="left"/>
      <w:pPr>
        <w:tabs>
          <w:tab w:val="num" w:pos="2160"/>
        </w:tabs>
        <w:ind w:left="2160" w:hanging="360"/>
      </w:pPr>
      <w:rPr>
        <w:rFonts w:ascii="Wingdings" w:hAnsi="Wingdings" w:hint="default"/>
      </w:rPr>
    </w:lvl>
    <w:lvl w:ilvl="3" w:tplc="1BA04D2A" w:tentative="1">
      <w:start w:val="1"/>
      <w:numFmt w:val="bullet"/>
      <w:lvlText w:val=""/>
      <w:lvlJc w:val="left"/>
      <w:pPr>
        <w:tabs>
          <w:tab w:val="num" w:pos="2880"/>
        </w:tabs>
        <w:ind w:left="2880" w:hanging="360"/>
      </w:pPr>
      <w:rPr>
        <w:rFonts w:ascii="Wingdings" w:hAnsi="Wingdings" w:hint="default"/>
      </w:rPr>
    </w:lvl>
    <w:lvl w:ilvl="4" w:tplc="C9741E12" w:tentative="1">
      <w:start w:val="1"/>
      <w:numFmt w:val="bullet"/>
      <w:lvlText w:val=""/>
      <w:lvlJc w:val="left"/>
      <w:pPr>
        <w:tabs>
          <w:tab w:val="num" w:pos="3600"/>
        </w:tabs>
        <w:ind w:left="3600" w:hanging="360"/>
      </w:pPr>
      <w:rPr>
        <w:rFonts w:ascii="Wingdings" w:hAnsi="Wingdings" w:hint="default"/>
      </w:rPr>
    </w:lvl>
    <w:lvl w:ilvl="5" w:tplc="E0E8DA0A" w:tentative="1">
      <w:start w:val="1"/>
      <w:numFmt w:val="bullet"/>
      <w:lvlText w:val=""/>
      <w:lvlJc w:val="left"/>
      <w:pPr>
        <w:tabs>
          <w:tab w:val="num" w:pos="4320"/>
        </w:tabs>
        <w:ind w:left="4320" w:hanging="360"/>
      </w:pPr>
      <w:rPr>
        <w:rFonts w:ascii="Wingdings" w:hAnsi="Wingdings" w:hint="default"/>
      </w:rPr>
    </w:lvl>
    <w:lvl w:ilvl="6" w:tplc="638EBCB6" w:tentative="1">
      <w:start w:val="1"/>
      <w:numFmt w:val="bullet"/>
      <w:lvlText w:val=""/>
      <w:lvlJc w:val="left"/>
      <w:pPr>
        <w:tabs>
          <w:tab w:val="num" w:pos="5040"/>
        </w:tabs>
        <w:ind w:left="5040" w:hanging="360"/>
      </w:pPr>
      <w:rPr>
        <w:rFonts w:ascii="Wingdings" w:hAnsi="Wingdings" w:hint="default"/>
      </w:rPr>
    </w:lvl>
    <w:lvl w:ilvl="7" w:tplc="4A1A5CB0" w:tentative="1">
      <w:start w:val="1"/>
      <w:numFmt w:val="bullet"/>
      <w:lvlText w:val=""/>
      <w:lvlJc w:val="left"/>
      <w:pPr>
        <w:tabs>
          <w:tab w:val="num" w:pos="5760"/>
        </w:tabs>
        <w:ind w:left="5760" w:hanging="360"/>
      </w:pPr>
      <w:rPr>
        <w:rFonts w:ascii="Wingdings" w:hAnsi="Wingdings" w:hint="default"/>
      </w:rPr>
    </w:lvl>
    <w:lvl w:ilvl="8" w:tplc="4908420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A82ADB"/>
    <w:multiLevelType w:val="hybridMultilevel"/>
    <w:tmpl w:val="C2D4DF4C"/>
    <w:lvl w:ilvl="0" w:tplc="F72AABA4">
      <w:start w:val="1"/>
      <w:numFmt w:val="bullet"/>
      <w:lvlText w:val="•"/>
      <w:lvlJc w:val="left"/>
      <w:pPr>
        <w:tabs>
          <w:tab w:val="num" w:pos="720"/>
        </w:tabs>
        <w:ind w:left="720" w:hanging="360"/>
      </w:pPr>
      <w:rPr>
        <w:rFonts w:ascii="Arial" w:hAnsi="Arial" w:hint="default"/>
      </w:rPr>
    </w:lvl>
    <w:lvl w:ilvl="1" w:tplc="5E844198" w:tentative="1">
      <w:start w:val="1"/>
      <w:numFmt w:val="bullet"/>
      <w:lvlText w:val="•"/>
      <w:lvlJc w:val="left"/>
      <w:pPr>
        <w:tabs>
          <w:tab w:val="num" w:pos="1440"/>
        </w:tabs>
        <w:ind w:left="1440" w:hanging="360"/>
      </w:pPr>
      <w:rPr>
        <w:rFonts w:ascii="Arial" w:hAnsi="Arial" w:hint="default"/>
      </w:rPr>
    </w:lvl>
    <w:lvl w:ilvl="2" w:tplc="D4B22E98" w:tentative="1">
      <w:start w:val="1"/>
      <w:numFmt w:val="bullet"/>
      <w:lvlText w:val="•"/>
      <w:lvlJc w:val="left"/>
      <w:pPr>
        <w:tabs>
          <w:tab w:val="num" w:pos="2160"/>
        </w:tabs>
        <w:ind w:left="2160" w:hanging="360"/>
      </w:pPr>
      <w:rPr>
        <w:rFonts w:ascii="Arial" w:hAnsi="Arial" w:hint="default"/>
      </w:rPr>
    </w:lvl>
    <w:lvl w:ilvl="3" w:tplc="087A7B3A" w:tentative="1">
      <w:start w:val="1"/>
      <w:numFmt w:val="bullet"/>
      <w:lvlText w:val="•"/>
      <w:lvlJc w:val="left"/>
      <w:pPr>
        <w:tabs>
          <w:tab w:val="num" w:pos="2880"/>
        </w:tabs>
        <w:ind w:left="2880" w:hanging="360"/>
      </w:pPr>
      <w:rPr>
        <w:rFonts w:ascii="Arial" w:hAnsi="Arial" w:hint="default"/>
      </w:rPr>
    </w:lvl>
    <w:lvl w:ilvl="4" w:tplc="F9943318" w:tentative="1">
      <w:start w:val="1"/>
      <w:numFmt w:val="bullet"/>
      <w:lvlText w:val="•"/>
      <w:lvlJc w:val="left"/>
      <w:pPr>
        <w:tabs>
          <w:tab w:val="num" w:pos="3600"/>
        </w:tabs>
        <w:ind w:left="3600" w:hanging="360"/>
      </w:pPr>
      <w:rPr>
        <w:rFonts w:ascii="Arial" w:hAnsi="Arial" w:hint="default"/>
      </w:rPr>
    </w:lvl>
    <w:lvl w:ilvl="5" w:tplc="6A70A776" w:tentative="1">
      <w:start w:val="1"/>
      <w:numFmt w:val="bullet"/>
      <w:lvlText w:val="•"/>
      <w:lvlJc w:val="left"/>
      <w:pPr>
        <w:tabs>
          <w:tab w:val="num" w:pos="4320"/>
        </w:tabs>
        <w:ind w:left="4320" w:hanging="360"/>
      </w:pPr>
      <w:rPr>
        <w:rFonts w:ascii="Arial" w:hAnsi="Arial" w:hint="default"/>
      </w:rPr>
    </w:lvl>
    <w:lvl w:ilvl="6" w:tplc="D08049B4" w:tentative="1">
      <w:start w:val="1"/>
      <w:numFmt w:val="bullet"/>
      <w:lvlText w:val="•"/>
      <w:lvlJc w:val="left"/>
      <w:pPr>
        <w:tabs>
          <w:tab w:val="num" w:pos="5040"/>
        </w:tabs>
        <w:ind w:left="5040" w:hanging="360"/>
      </w:pPr>
      <w:rPr>
        <w:rFonts w:ascii="Arial" w:hAnsi="Arial" w:hint="default"/>
      </w:rPr>
    </w:lvl>
    <w:lvl w:ilvl="7" w:tplc="EC449348" w:tentative="1">
      <w:start w:val="1"/>
      <w:numFmt w:val="bullet"/>
      <w:lvlText w:val="•"/>
      <w:lvlJc w:val="left"/>
      <w:pPr>
        <w:tabs>
          <w:tab w:val="num" w:pos="5760"/>
        </w:tabs>
        <w:ind w:left="5760" w:hanging="360"/>
      </w:pPr>
      <w:rPr>
        <w:rFonts w:ascii="Arial" w:hAnsi="Arial" w:hint="default"/>
      </w:rPr>
    </w:lvl>
    <w:lvl w:ilvl="8" w:tplc="9D1CDA8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07C6DBC"/>
    <w:multiLevelType w:val="hybridMultilevel"/>
    <w:tmpl w:val="48B6CA78"/>
    <w:lvl w:ilvl="0" w:tplc="5EFEA194">
      <w:start w:val="7"/>
      <w:numFmt w:val="bullet"/>
      <w:lvlText w:val=""/>
      <w:lvlJc w:val="left"/>
      <w:pPr>
        <w:ind w:left="360" w:hanging="360"/>
      </w:pPr>
      <w:rPr>
        <w:rFonts w:ascii="Symbol" w:eastAsiaTheme="minorHAnsi" w:hAnsi="Symbol"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26C3EEE"/>
    <w:multiLevelType w:val="hybridMultilevel"/>
    <w:tmpl w:val="A5FC2364"/>
    <w:lvl w:ilvl="0" w:tplc="F006A08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544760D0"/>
    <w:multiLevelType w:val="multilevel"/>
    <w:tmpl w:val="BD86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706547"/>
    <w:multiLevelType w:val="multilevel"/>
    <w:tmpl w:val="288C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E42C6A"/>
    <w:multiLevelType w:val="hybridMultilevel"/>
    <w:tmpl w:val="51906DDE"/>
    <w:lvl w:ilvl="0" w:tplc="53763B52">
      <w:start w:val="1"/>
      <w:numFmt w:val="bullet"/>
      <w:lvlText w:val=""/>
      <w:lvlJc w:val="left"/>
      <w:pPr>
        <w:tabs>
          <w:tab w:val="num" w:pos="720"/>
        </w:tabs>
        <w:ind w:left="720" w:hanging="360"/>
      </w:pPr>
      <w:rPr>
        <w:rFonts w:ascii="Wingdings" w:hAnsi="Wingdings" w:hint="default"/>
      </w:rPr>
    </w:lvl>
    <w:lvl w:ilvl="1" w:tplc="2CB69244" w:tentative="1">
      <w:start w:val="1"/>
      <w:numFmt w:val="bullet"/>
      <w:lvlText w:val=""/>
      <w:lvlJc w:val="left"/>
      <w:pPr>
        <w:tabs>
          <w:tab w:val="num" w:pos="1440"/>
        </w:tabs>
        <w:ind w:left="1440" w:hanging="360"/>
      </w:pPr>
      <w:rPr>
        <w:rFonts w:ascii="Wingdings" w:hAnsi="Wingdings" w:hint="default"/>
      </w:rPr>
    </w:lvl>
    <w:lvl w:ilvl="2" w:tplc="A87E6DDE" w:tentative="1">
      <w:start w:val="1"/>
      <w:numFmt w:val="bullet"/>
      <w:lvlText w:val=""/>
      <w:lvlJc w:val="left"/>
      <w:pPr>
        <w:tabs>
          <w:tab w:val="num" w:pos="2160"/>
        </w:tabs>
        <w:ind w:left="2160" w:hanging="360"/>
      </w:pPr>
      <w:rPr>
        <w:rFonts w:ascii="Wingdings" w:hAnsi="Wingdings" w:hint="default"/>
      </w:rPr>
    </w:lvl>
    <w:lvl w:ilvl="3" w:tplc="70DC1A04" w:tentative="1">
      <w:start w:val="1"/>
      <w:numFmt w:val="bullet"/>
      <w:lvlText w:val=""/>
      <w:lvlJc w:val="left"/>
      <w:pPr>
        <w:tabs>
          <w:tab w:val="num" w:pos="2880"/>
        </w:tabs>
        <w:ind w:left="2880" w:hanging="360"/>
      </w:pPr>
      <w:rPr>
        <w:rFonts w:ascii="Wingdings" w:hAnsi="Wingdings" w:hint="default"/>
      </w:rPr>
    </w:lvl>
    <w:lvl w:ilvl="4" w:tplc="82D80FDC" w:tentative="1">
      <w:start w:val="1"/>
      <w:numFmt w:val="bullet"/>
      <w:lvlText w:val=""/>
      <w:lvlJc w:val="left"/>
      <w:pPr>
        <w:tabs>
          <w:tab w:val="num" w:pos="3600"/>
        </w:tabs>
        <w:ind w:left="3600" w:hanging="360"/>
      </w:pPr>
      <w:rPr>
        <w:rFonts w:ascii="Wingdings" w:hAnsi="Wingdings" w:hint="default"/>
      </w:rPr>
    </w:lvl>
    <w:lvl w:ilvl="5" w:tplc="DAA6BF34" w:tentative="1">
      <w:start w:val="1"/>
      <w:numFmt w:val="bullet"/>
      <w:lvlText w:val=""/>
      <w:lvlJc w:val="left"/>
      <w:pPr>
        <w:tabs>
          <w:tab w:val="num" w:pos="4320"/>
        </w:tabs>
        <w:ind w:left="4320" w:hanging="360"/>
      </w:pPr>
      <w:rPr>
        <w:rFonts w:ascii="Wingdings" w:hAnsi="Wingdings" w:hint="default"/>
      </w:rPr>
    </w:lvl>
    <w:lvl w:ilvl="6" w:tplc="D6FAEACC" w:tentative="1">
      <w:start w:val="1"/>
      <w:numFmt w:val="bullet"/>
      <w:lvlText w:val=""/>
      <w:lvlJc w:val="left"/>
      <w:pPr>
        <w:tabs>
          <w:tab w:val="num" w:pos="5040"/>
        </w:tabs>
        <w:ind w:left="5040" w:hanging="360"/>
      </w:pPr>
      <w:rPr>
        <w:rFonts w:ascii="Wingdings" w:hAnsi="Wingdings" w:hint="default"/>
      </w:rPr>
    </w:lvl>
    <w:lvl w:ilvl="7" w:tplc="4022B460" w:tentative="1">
      <w:start w:val="1"/>
      <w:numFmt w:val="bullet"/>
      <w:lvlText w:val=""/>
      <w:lvlJc w:val="left"/>
      <w:pPr>
        <w:tabs>
          <w:tab w:val="num" w:pos="5760"/>
        </w:tabs>
        <w:ind w:left="5760" w:hanging="360"/>
      </w:pPr>
      <w:rPr>
        <w:rFonts w:ascii="Wingdings" w:hAnsi="Wingdings" w:hint="default"/>
      </w:rPr>
    </w:lvl>
    <w:lvl w:ilvl="8" w:tplc="5058B01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A66663"/>
    <w:multiLevelType w:val="hybridMultilevel"/>
    <w:tmpl w:val="E27C3296"/>
    <w:lvl w:ilvl="0" w:tplc="1DE09ABE">
      <w:start w:val="1"/>
      <w:numFmt w:val="lowerLetter"/>
      <w:pStyle w:val="Ttulo4"/>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1" w15:restartNumberingAfterBreak="0">
    <w:nsid w:val="679214F8"/>
    <w:multiLevelType w:val="multilevel"/>
    <w:tmpl w:val="B45E273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9BB7096"/>
    <w:multiLevelType w:val="hybridMultilevel"/>
    <w:tmpl w:val="0F7EC894"/>
    <w:lvl w:ilvl="0" w:tplc="FFFFFFFF">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9BE7628"/>
    <w:multiLevelType w:val="hybridMultilevel"/>
    <w:tmpl w:val="83806770"/>
    <w:lvl w:ilvl="0" w:tplc="FFFFFFFF">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bullet"/>
      <w:lvlText w:val="o"/>
      <w:lvlJc w:val="left"/>
      <w:pPr>
        <w:tabs>
          <w:tab w:val="num" w:pos="1785"/>
        </w:tabs>
        <w:ind w:left="1785" w:hanging="360"/>
      </w:pPr>
      <w:rPr>
        <w:rFonts w:ascii="Courier New" w:hAnsi="Courier New" w:hint="default"/>
      </w:r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34" w15:restartNumberingAfterBreak="0">
    <w:nsid w:val="6AEC202F"/>
    <w:multiLevelType w:val="hybridMultilevel"/>
    <w:tmpl w:val="B8926D60"/>
    <w:lvl w:ilvl="0" w:tplc="90D6C59C">
      <w:start w:val="1"/>
      <w:numFmt w:val="decimal"/>
      <w:lvlText w:val="%1)"/>
      <w:lvlJc w:val="left"/>
      <w:pPr>
        <w:ind w:left="360" w:hanging="360"/>
      </w:pPr>
      <w:rPr>
        <w:rFonts w:ascii="Times New Roman" w:eastAsia="Calibri" w:hAnsi="Times New Roman" w:cs="Calibri"/>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6FC51522"/>
    <w:multiLevelType w:val="hybridMultilevel"/>
    <w:tmpl w:val="D062BECE"/>
    <w:lvl w:ilvl="0" w:tplc="47783D94">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6" w15:restartNumberingAfterBreak="0">
    <w:nsid w:val="70692C79"/>
    <w:multiLevelType w:val="hybridMultilevel"/>
    <w:tmpl w:val="B98CA5AE"/>
    <w:lvl w:ilvl="0" w:tplc="AACCD620">
      <w:start w:val="1"/>
      <w:numFmt w:val="bullet"/>
      <w:lvlText w:val="–"/>
      <w:lvlJc w:val="left"/>
      <w:pPr>
        <w:tabs>
          <w:tab w:val="num" w:pos="720"/>
        </w:tabs>
        <w:ind w:left="720" w:hanging="360"/>
      </w:pPr>
      <w:rPr>
        <w:rFonts w:ascii="Arial" w:hAnsi="Arial" w:hint="default"/>
      </w:rPr>
    </w:lvl>
    <w:lvl w:ilvl="1" w:tplc="21809E58">
      <w:start w:val="1"/>
      <w:numFmt w:val="bullet"/>
      <w:lvlText w:val="–"/>
      <w:lvlJc w:val="left"/>
      <w:pPr>
        <w:tabs>
          <w:tab w:val="num" w:pos="1440"/>
        </w:tabs>
        <w:ind w:left="1440" w:hanging="360"/>
      </w:pPr>
      <w:rPr>
        <w:rFonts w:ascii="Arial" w:hAnsi="Arial" w:hint="default"/>
      </w:rPr>
    </w:lvl>
    <w:lvl w:ilvl="2" w:tplc="38A472C2" w:tentative="1">
      <w:start w:val="1"/>
      <w:numFmt w:val="bullet"/>
      <w:lvlText w:val="–"/>
      <w:lvlJc w:val="left"/>
      <w:pPr>
        <w:tabs>
          <w:tab w:val="num" w:pos="2160"/>
        </w:tabs>
        <w:ind w:left="2160" w:hanging="360"/>
      </w:pPr>
      <w:rPr>
        <w:rFonts w:ascii="Arial" w:hAnsi="Arial" w:hint="default"/>
      </w:rPr>
    </w:lvl>
    <w:lvl w:ilvl="3" w:tplc="ECA62CB4" w:tentative="1">
      <w:start w:val="1"/>
      <w:numFmt w:val="bullet"/>
      <w:lvlText w:val="–"/>
      <w:lvlJc w:val="left"/>
      <w:pPr>
        <w:tabs>
          <w:tab w:val="num" w:pos="2880"/>
        </w:tabs>
        <w:ind w:left="2880" w:hanging="360"/>
      </w:pPr>
      <w:rPr>
        <w:rFonts w:ascii="Arial" w:hAnsi="Arial" w:hint="default"/>
      </w:rPr>
    </w:lvl>
    <w:lvl w:ilvl="4" w:tplc="82706714" w:tentative="1">
      <w:start w:val="1"/>
      <w:numFmt w:val="bullet"/>
      <w:lvlText w:val="–"/>
      <w:lvlJc w:val="left"/>
      <w:pPr>
        <w:tabs>
          <w:tab w:val="num" w:pos="3600"/>
        </w:tabs>
        <w:ind w:left="3600" w:hanging="360"/>
      </w:pPr>
      <w:rPr>
        <w:rFonts w:ascii="Arial" w:hAnsi="Arial" w:hint="default"/>
      </w:rPr>
    </w:lvl>
    <w:lvl w:ilvl="5" w:tplc="C464D23A" w:tentative="1">
      <w:start w:val="1"/>
      <w:numFmt w:val="bullet"/>
      <w:lvlText w:val="–"/>
      <w:lvlJc w:val="left"/>
      <w:pPr>
        <w:tabs>
          <w:tab w:val="num" w:pos="4320"/>
        </w:tabs>
        <w:ind w:left="4320" w:hanging="360"/>
      </w:pPr>
      <w:rPr>
        <w:rFonts w:ascii="Arial" w:hAnsi="Arial" w:hint="default"/>
      </w:rPr>
    </w:lvl>
    <w:lvl w:ilvl="6" w:tplc="742E744A" w:tentative="1">
      <w:start w:val="1"/>
      <w:numFmt w:val="bullet"/>
      <w:lvlText w:val="–"/>
      <w:lvlJc w:val="left"/>
      <w:pPr>
        <w:tabs>
          <w:tab w:val="num" w:pos="5040"/>
        </w:tabs>
        <w:ind w:left="5040" w:hanging="360"/>
      </w:pPr>
      <w:rPr>
        <w:rFonts w:ascii="Arial" w:hAnsi="Arial" w:hint="default"/>
      </w:rPr>
    </w:lvl>
    <w:lvl w:ilvl="7" w:tplc="9B06ACCE" w:tentative="1">
      <w:start w:val="1"/>
      <w:numFmt w:val="bullet"/>
      <w:lvlText w:val="–"/>
      <w:lvlJc w:val="left"/>
      <w:pPr>
        <w:tabs>
          <w:tab w:val="num" w:pos="5760"/>
        </w:tabs>
        <w:ind w:left="5760" w:hanging="360"/>
      </w:pPr>
      <w:rPr>
        <w:rFonts w:ascii="Arial" w:hAnsi="Arial" w:hint="default"/>
      </w:rPr>
    </w:lvl>
    <w:lvl w:ilvl="8" w:tplc="F5463F3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3363DD9"/>
    <w:multiLevelType w:val="multilevel"/>
    <w:tmpl w:val="6706D3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7320F7D"/>
    <w:multiLevelType w:val="multilevel"/>
    <w:tmpl w:val="E850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993491"/>
    <w:multiLevelType w:val="multilevel"/>
    <w:tmpl w:val="C09A52C2"/>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759449856">
    <w:abstractNumId w:val="30"/>
  </w:num>
  <w:num w:numId="2" w16cid:durableId="372926237">
    <w:abstractNumId w:val="2"/>
  </w:num>
  <w:num w:numId="3" w16cid:durableId="2056391386">
    <w:abstractNumId w:val="16"/>
  </w:num>
  <w:num w:numId="4" w16cid:durableId="992953873">
    <w:abstractNumId w:val="12"/>
  </w:num>
  <w:num w:numId="5" w16cid:durableId="943922161">
    <w:abstractNumId w:val="18"/>
  </w:num>
  <w:num w:numId="6" w16cid:durableId="1037465728">
    <w:abstractNumId w:val="27"/>
  </w:num>
  <w:num w:numId="7" w16cid:durableId="576061990">
    <w:abstractNumId w:val="33"/>
  </w:num>
  <w:num w:numId="8" w16cid:durableId="1161775943">
    <w:abstractNumId w:val="34"/>
  </w:num>
  <w:num w:numId="9" w16cid:durableId="306280066">
    <w:abstractNumId w:val="37"/>
  </w:num>
  <w:num w:numId="10" w16cid:durableId="526065107">
    <w:abstractNumId w:val="9"/>
  </w:num>
  <w:num w:numId="11" w16cid:durableId="1588345143">
    <w:abstractNumId w:val="32"/>
  </w:num>
  <w:num w:numId="12" w16cid:durableId="1474983213">
    <w:abstractNumId w:val="22"/>
  </w:num>
  <w:num w:numId="13" w16cid:durableId="1416050895">
    <w:abstractNumId w:val="24"/>
  </w:num>
  <w:num w:numId="14" w16cid:durableId="153231266">
    <w:abstractNumId w:val="25"/>
  </w:num>
  <w:num w:numId="15" w16cid:durableId="965046508">
    <w:abstractNumId w:val="38"/>
  </w:num>
  <w:num w:numId="16" w16cid:durableId="1389845100">
    <w:abstractNumId w:val="14"/>
  </w:num>
  <w:num w:numId="17" w16cid:durableId="357199406">
    <w:abstractNumId w:val="21"/>
  </w:num>
  <w:num w:numId="18" w16cid:durableId="1162307496">
    <w:abstractNumId w:val="10"/>
  </w:num>
  <w:num w:numId="19" w16cid:durableId="759839093">
    <w:abstractNumId w:val="17"/>
  </w:num>
  <w:num w:numId="20" w16cid:durableId="1824078328">
    <w:abstractNumId w:val="20"/>
  </w:num>
  <w:num w:numId="21" w16cid:durableId="279144639">
    <w:abstractNumId w:val="35"/>
  </w:num>
  <w:num w:numId="22" w16cid:durableId="1823541318">
    <w:abstractNumId w:val="7"/>
  </w:num>
  <w:num w:numId="23" w16cid:durableId="1529180194">
    <w:abstractNumId w:val="26"/>
  </w:num>
  <w:num w:numId="24" w16cid:durableId="1593315623">
    <w:abstractNumId w:val="5"/>
  </w:num>
  <w:num w:numId="25" w16cid:durableId="2033915554">
    <w:abstractNumId w:val="36"/>
  </w:num>
  <w:num w:numId="26" w16cid:durableId="1256398904">
    <w:abstractNumId w:val="4"/>
  </w:num>
  <w:num w:numId="27" w16cid:durableId="1050685933">
    <w:abstractNumId w:val="11"/>
  </w:num>
  <w:num w:numId="28" w16cid:durableId="1594050418">
    <w:abstractNumId w:val="15"/>
  </w:num>
  <w:num w:numId="29" w16cid:durableId="49769182">
    <w:abstractNumId w:val="0"/>
  </w:num>
  <w:num w:numId="30" w16cid:durableId="978222628">
    <w:abstractNumId w:val="1"/>
  </w:num>
  <w:num w:numId="31" w16cid:durableId="161894879">
    <w:abstractNumId w:val="19"/>
  </w:num>
  <w:num w:numId="32" w16cid:durableId="709651965">
    <w:abstractNumId w:val="31"/>
  </w:num>
  <w:num w:numId="33" w16cid:durableId="1128544139">
    <w:abstractNumId w:val="13"/>
  </w:num>
  <w:num w:numId="34" w16cid:durableId="1034963432">
    <w:abstractNumId w:val="31"/>
    <w:lvlOverride w:ilvl="0">
      <w:startOverride w:val="1"/>
    </w:lvlOverride>
  </w:num>
  <w:num w:numId="35" w16cid:durableId="1436514444">
    <w:abstractNumId w:val="8"/>
  </w:num>
  <w:num w:numId="36" w16cid:durableId="1735157538">
    <w:abstractNumId w:val="23"/>
  </w:num>
  <w:num w:numId="37" w16cid:durableId="1517035336">
    <w:abstractNumId w:val="29"/>
  </w:num>
  <w:num w:numId="38" w16cid:durableId="1378049156">
    <w:abstractNumId w:val="3"/>
  </w:num>
  <w:num w:numId="39" w16cid:durableId="2107076220">
    <w:abstractNumId w:val="30"/>
    <w:lvlOverride w:ilvl="0">
      <w:startOverride w:val="1"/>
    </w:lvlOverride>
  </w:num>
  <w:num w:numId="40" w16cid:durableId="640043603">
    <w:abstractNumId w:val="6"/>
  </w:num>
  <w:num w:numId="41" w16cid:durableId="1341203653">
    <w:abstractNumId w:val="28"/>
  </w:num>
  <w:num w:numId="42" w16cid:durableId="2428366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0D"/>
    <w:rsid w:val="00003DB8"/>
    <w:rsid w:val="000065A9"/>
    <w:rsid w:val="00011877"/>
    <w:rsid w:val="00012D3D"/>
    <w:rsid w:val="00015979"/>
    <w:rsid w:val="00030C18"/>
    <w:rsid w:val="00033F9D"/>
    <w:rsid w:val="000358B8"/>
    <w:rsid w:val="00042936"/>
    <w:rsid w:val="000447EB"/>
    <w:rsid w:val="00044C8C"/>
    <w:rsid w:val="00047BC8"/>
    <w:rsid w:val="00051240"/>
    <w:rsid w:val="00053EB8"/>
    <w:rsid w:val="0005756B"/>
    <w:rsid w:val="0006142E"/>
    <w:rsid w:val="00061557"/>
    <w:rsid w:val="000645B2"/>
    <w:rsid w:val="0006468A"/>
    <w:rsid w:val="000724DD"/>
    <w:rsid w:val="00077070"/>
    <w:rsid w:val="000804CB"/>
    <w:rsid w:val="00082F4F"/>
    <w:rsid w:val="0009473E"/>
    <w:rsid w:val="000A2784"/>
    <w:rsid w:val="000B5373"/>
    <w:rsid w:val="000C685D"/>
    <w:rsid w:val="000E1FD4"/>
    <w:rsid w:val="000E3938"/>
    <w:rsid w:val="000F5ACE"/>
    <w:rsid w:val="000F72C9"/>
    <w:rsid w:val="000F7521"/>
    <w:rsid w:val="000F799F"/>
    <w:rsid w:val="00102576"/>
    <w:rsid w:val="00102C6C"/>
    <w:rsid w:val="00104611"/>
    <w:rsid w:val="0011185F"/>
    <w:rsid w:val="001118ED"/>
    <w:rsid w:val="0011762F"/>
    <w:rsid w:val="001217A7"/>
    <w:rsid w:val="00121D6C"/>
    <w:rsid w:val="00124BB4"/>
    <w:rsid w:val="0012796B"/>
    <w:rsid w:val="00130BC9"/>
    <w:rsid w:val="00131C45"/>
    <w:rsid w:val="00131ED6"/>
    <w:rsid w:val="001374FD"/>
    <w:rsid w:val="00140560"/>
    <w:rsid w:val="00143679"/>
    <w:rsid w:val="001443E7"/>
    <w:rsid w:val="001466B9"/>
    <w:rsid w:val="001536C2"/>
    <w:rsid w:val="00153918"/>
    <w:rsid w:val="00155097"/>
    <w:rsid w:val="00157EB4"/>
    <w:rsid w:val="0016048D"/>
    <w:rsid w:val="00163CE5"/>
    <w:rsid w:val="00164EFA"/>
    <w:rsid w:val="00165E43"/>
    <w:rsid w:val="001677DC"/>
    <w:rsid w:val="00170C82"/>
    <w:rsid w:val="001720E2"/>
    <w:rsid w:val="00180FEA"/>
    <w:rsid w:val="0018685A"/>
    <w:rsid w:val="00192630"/>
    <w:rsid w:val="001939EB"/>
    <w:rsid w:val="001A2F9E"/>
    <w:rsid w:val="001A6EE5"/>
    <w:rsid w:val="001C0048"/>
    <w:rsid w:val="001C7D67"/>
    <w:rsid w:val="001D172C"/>
    <w:rsid w:val="001D2189"/>
    <w:rsid w:val="001E0024"/>
    <w:rsid w:val="001E0F28"/>
    <w:rsid w:val="001E5A43"/>
    <w:rsid w:val="001E6A17"/>
    <w:rsid w:val="001F16C8"/>
    <w:rsid w:val="001F2C62"/>
    <w:rsid w:val="001F385F"/>
    <w:rsid w:val="001F462E"/>
    <w:rsid w:val="00201553"/>
    <w:rsid w:val="00217392"/>
    <w:rsid w:val="002231F8"/>
    <w:rsid w:val="00233680"/>
    <w:rsid w:val="002416EE"/>
    <w:rsid w:val="0024335A"/>
    <w:rsid w:val="002443AF"/>
    <w:rsid w:val="00247041"/>
    <w:rsid w:val="00255E96"/>
    <w:rsid w:val="00261760"/>
    <w:rsid w:val="0026614A"/>
    <w:rsid w:val="00270673"/>
    <w:rsid w:val="00271631"/>
    <w:rsid w:val="002756CB"/>
    <w:rsid w:val="00281C8E"/>
    <w:rsid w:val="00284BD8"/>
    <w:rsid w:val="00286A0D"/>
    <w:rsid w:val="00291E65"/>
    <w:rsid w:val="0029289E"/>
    <w:rsid w:val="0029435F"/>
    <w:rsid w:val="002A0FF5"/>
    <w:rsid w:val="002A5CF7"/>
    <w:rsid w:val="002A6F7E"/>
    <w:rsid w:val="002B331B"/>
    <w:rsid w:val="002C17A8"/>
    <w:rsid w:val="002C20CF"/>
    <w:rsid w:val="002C7B51"/>
    <w:rsid w:val="002D161A"/>
    <w:rsid w:val="002D46DB"/>
    <w:rsid w:val="002D4F5B"/>
    <w:rsid w:val="002D53D9"/>
    <w:rsid w:val="002D63F2"/>
    <w:rsid w:val="002E2B71"/>
    <w:rsid w:val="002E33F9"/>
    <w:rsid w:val="002E35DE"/>
    <w:rsid w:val="002E43FB"/>
    <w:rsid w:val="002E5C84"/>
    <w:rsid w:val="002F13F9"/>
    <w:rsid w:val="002F242E"/>
    <w:rsid w:val="002F4F52"/>
    <w:rsid w:val="003007E7"/>
    <w:rsid w:val="003019CC"/>
    <w:rsid w:val="0030480E"/>
    <w:rsid w:val="003066AC"/>
    <w:rsid w:val="00311027"/>
    <w:rsid w:val="0031414A"/>
    <w:rsid w:val="00316FF9"/>
    <w:rsid w:val="00322C43"/>
    <w:rsid w:val="00322D4F"/>
    <w:rsid w:val="00333956"/>
    <w:rsid w:val="00336475"/>
    <w:rsid w:val="00341D55"/>
    <w:rsid w:val="0034254B"/>
    <w:rsid w:val="003439B3"/>
    <w:rsid w:val="00345C37"/>
    <w:rsid w:val="003475EF"/>
    <w:rsid w:val="00354104"/>
    <w:rsid w:val="003750F4"/>
    <w:rsid w:val="00392E23"/>
    <w:rsid w:val="00396BF4"/>
    <w:rsid w:val="003B1283"/>
    <w:rsid w:val="003B42C7"/>
    <w:rsid w:val="003C10BA"/>
    <w:rsid w:val="003C3902"/>
    <w:rsid w:val="003C6C51"/>
    <w:rsid w:val="003D0FE2"/>
    <w:rsid w:val="003D2743"/>
    <w:rsid w:val="003D5BFB"/>
    <w:rsid w:val="003D6BDF"/>
    <w:rsid w:val="003D7004"/>
    <w:rsid w:val="003D77EC"/>
    <w:rsid w:val="003E03FF"/>
    <w:rsid w:val="003F6FD1"/>
    <w:rsid w:val="0040490D"/>
    <w:rsid w:val="004125AC"/>
    <w:rsid w:val="00415871"/>
    <w:rsid w:val="0041604B"/>
    <w:rsid w:val="00417C6C"/>
    <w:rsid w:val="00420001"/>
    <w:rsid w:val="00420B96"/>
    <w:rsid w:val="00422EF9"/>
    <w:rsid w:val="00434832"/>
    <w:rsid w:val="00437222"/>
    <w:rsid w:val="00437A69"/>
    <w:rsid w:val="004442B9"/>
    <w:rsid w:val="00446499"/>
    <w:rsid w:val="004521CF"/>
    <w:rsid w:val="004527D0"/>
    <w:rsid w:val="00453243"/>
    <w:rsid w:val="00464C11"/>
    <w:rsid w:val="004700DF"/>
    <w:rsid w:val="00476625"/>
    <w:rsid w:val="00476C74"/>
    <w:rsid w:val="004876A4"/>
    <w:rsid w:val="004935FB"/>
    <w:rsid w:val="00493B82"/>
    <w:rsid w:val="00495931"/>
    <w:rsid w:val="004A1DAF"/>
    <w:rsid w:val="004A68E5"/>
    <w:rsid w:val="004A6B72"/>
    <w:rsid w:val="004B0638"/>
    <w:rsid w:val="004B1606"/>
    <w:rsid w:val="004B1E72"/>
    <w:rsid w:val="004B3ACC"/>
    <w:rsid w:val="004B6BFC"/>
    <w:rsid w:val="004B7823"/>
    <w:rsid w:val="004C0524"/>
    <w:rsid w:val="004C6B38"/>
    <w:rsid w:val="004C7875"/>
    <w:rsid w:val="004E5582"/>
    <w:rsid w:val="004F446F"/>
    <w:rsid w:val="004F647C"/>
    <w:rsid w:val="005011CF"/>
    <w:rsid w:val="00501622"/>
    <w:rsid w:val="005043CE"/>
    <w:rsid w:val="005064C9"/>
    <w:rsid w:val="00516D4D"/>
    <w:rsid w:val="005176AB"/>
    <w:rsid w:val="00525539"/>
    <w:rsid w:val="005269E8"/>
    <w:rsid w:val="00537EFC"/>
    <w:rsid w:val="00540AA4"/>
    <w:rsid w:val="005460FD"/>
    <w:rsid w:val="0055549E"/>
    <w:rsid w:val="00561064"/>
    <w:rsid w:val="00564B0F"/>
    <w:rsid w:val="00570B07"/>
    <w:rsid w:val="00575979"/>
    <w:rsid w:val="00575FB3"/>
    <w:rsid w:val="00581359"/>
    <w:rsid w:val="00581920"/>
    <w:rsid w:val="00585EA0"/>
    <w:rsid w:val="00586E25"/>
    <w:rsid w:val="0059008C"/>
    <w:rsid w:val="0059120F"/>
    <w:rsid w:val="00593486"/>
    <w:rsid w:val="00594ACA"/>
    <w:rsid w:val="005951AE"/>
    <w:rsid w:val="00595898"/>
    <w:rsid w:val="00595B16"/>
    <w:rsid w:val="005A02EF"/>
    <w:rsid w:val="005A5AD4"/>
    <w:rsid w:val="005A6F79"/>
    <w:rsid w:val="005C7BB4"/>
    <w:rsid w:val="005D1557"/>
    <w:rsid w:val="005D2769"/>
    <w:rsid w:val="005D2EEC"/>
    <w:rsid w:val="005D3AD3"/>
    <w:rsid w:val="00601D77"/>
    <w:rsid w:val="0060298D"/>
    <w:rsid w:val="006029F7"/>
    <w:rsid w:val="00605A6E"/>
    <w:rsid w:val="00606038"/>
    <w:rsid w:val="0060722B"/>
    <w:rsid w:val="00632CF4"/>
    <w:rsid w:val="006355BE"/>
    <w:rsid w:val="00644C10"/>
    <w:rsid w:val="00647DF4"/>
    <w:rsid w:val="006643D1"/>
    <w:rsid w:val="00665E17"/>
    <w:rsid w:val="00666446"/>
    <w:rsid w:val="006713CA"/>
    <w:rsid w:val="00675821"/>
    <w:rsid w:val="00681447"/>
    <w:rsid w:val="006927A1"/>
    <w:rsid w:val="006927C4"/>
    <w:rsid w:val="00692C25"/>
    <w:rsid w:val="006A1538"/>
    <w:rsid w:val="006A430D"/>
    <w:rsid w:val="006A4A36"/>
    <w:rsid w:val="006A4DAD"/>
    <w:rsid w:val="006B0A3E"/>
    <w:rsid w:val="006B2181"/>
    <w:rsid w:val="006B79BE"/>
    <w:rsid w:val="006B7D90"/>
    <w:rsid w:val="006C22BA"/>
    <w:rsid w:val="006C260B"/>
    <w:rsid w:val="006C5C38"/>
    <w:rsid w:val="006D1EA6"/>
    <w:rsid w:val="006D2E73"/>
    <w:rsid w:val="006D4971"/>
    <w:rsid w:val="006D65C7"/>
    <w:rsid w:val="006D681F"/>
    <w:rsid w:val="006D6D1F"/>
    <w:rsid w:val="006E1F15"/>
    <w:rsid w:val="006E4C63"/>
    <w:rsid w:val="006E79E0"/>
    <w:rsid w:val="006F1549"/>
    <w:rsid w:val="006F2F56"/>
    <w:rsid w:val="006F3B6E"/>
    <w:rsid w:val="006F3E6E"/>
    <w:rsid w:val="007078FD"/>
    <w:rsid w:val="00713EB8"/>
    <w:rsid w:val="00717F45"/>
    <w:rsid w:val="0072263F"/>
    <w:rsid w:val="007261DF"/>
    <w:rsid w:val="0072799A"/>
    <w:rsid w:val="0073026F"/>
    <w:rsid w:val="00742172"/>
    <w:rsid w:val="00746165"/>
    <w:rsid w:val="00750737"/>
    <w:rsid w:val="00751284"/>
    <w:rsid w:val="00760053"/>
    <w:rsid w:val="007648B4"/>
    <w:rsid w:val="00764A1F"/>
    <w:rsid w:val="007651C0"/>
    <w:rsid w:val="00767C76"/>
    <w:rsid w:val="00767EC6"/>
    <w:rsid w:val="00773CC4"/>
    <w:rsid w:val="00777670"/>
    <w:rsid w:val="00777FDA"/>
    <w:rsid w:val="007816B7"/>
    <w:rsid w:val="00787CCD"/>
    <w:rsid w:val="007A1783"/>
    <w:rsid w:val="007A3D22"/>
    <w:rsid w:val="007C12AB"/>
    <w:rsid w:val="007C4E47"/>
    <w:rsid w:val="007C607F"/>
    <w:rsid w:val="007D1D91"/>
    <w:rsid w:val="007D2DAD"/>
    <w:rsid w:val="007D6707"/>
    <w:rsid w:val="007E6B91"/>
    <w:rsid w:val="007F185E"/>
    <w:rsid w:val="007F2109"/>
    <w:rsid w:val="007F32C5"/>
    <w:rsid w:val="007F643B"/>
    <w:rsid w:val="00801B42"/>
    <w:rsid w:val="00806209"/>
    <w:rsid w:val="00807D98"/>
    <w:rsid w:val="00807E61"/>
    <w:rsid w:val="00813273"/>
    <w:rsid w:val="00821297"/>
    <w:rsid w:val="008229B4"/>
    <w:rsid w:val="00832B8E"/>
    <w:rsid w:val="00837629"/>
    <w:rsid w:val="008409DA"/>
    <w:rsid w:val="00841814"/>
    <w:rsid w:val="00846089"/>
    <w:rsid w:val="00847420"/>
    <w:rsid w:val="00852D75"/>
    <w:rsid w:val="00854F8C"/>
    <w:rsid w:val="00864119"/>
    <w:rsid w:val="0086450C"/>
    <w:rsid w:val="008744F1"/>
    <w:rsid w:val="00877A05"/>
    <w:rsid w:val="00882E22"/>
    <w:rsid w:val="00884111"/>
    <w:rsid w:val="00887125"/>
    <w:rsid w:val="008938FA"/>
    <w:rsid w:val="00895AAA"/>
    <w:rsid w:val="008A4166"/>
    <w:rsid w:val="008A66B1"/>
    <w:rsid w:val="008A734C"/>
    <w:rsid w:val="008A735A"/>
    <w:rsid w:val="008B2AF1"/>
    <w:rsid w:val="008B46A2"/>
    <w:rsid w:val="008C14E0"/>
    <w:rsid w:val="008C2254"/>
    <w:rsid w:val="008C68FA"/>
    <w:rsid w:val="008C6C18"/>
    <w:rsid w:val="008D57F0"/>
    <w:rsid w:val="0090477D"/>
    <w:rsid w:val="00905AC4"/>
    <w:rsid w:val="00906010"/>
    <w:rsid w:val="00910491"/>
    <w:rsid w:val="00911E13"/>
    <w:rsid w:val="009175D4"/>
    <w:rsid w:val="00923C8C"/>
    <w:rsid w:val="00925B1F"/>
    <w:rsid w:val="00926E81"/>
    <w:rsid w:val="00930D93"/>
    <w:rsid w:val="00935688"/>
    <w:rsid w:val="00935DE4"/>
    <w:rsid w:val="009371F1"/>
    <w:rsid w:val="009379C0"/>
    <w:rsid w:val="00940D4C"/>
    <w:rsid w:val="00942B88"/>
    <w:rsid w:val="0094422F"/>
    <w:rsid w:val="00944FAC"/>
    <w:rsid w:val="009467D4"/>
    <w:rsid w:val="00952374"/>
    <w:rsid w:val="009551F8"/>
    <w:rsid w:val="00971726"/>
    <w:rsid w:val="00974503"/>
    <w:rsid w:val="00976342"/>
    <w:rsid w:val="00977FE9"/>
    <w:rsid w:val="00987386"/>
    <w:rsid w:val="00995782"/>
    <w:rsid w:val="009970AD"/>
    <w:rsid w:val="009971B1"/>
    <w:rsid w:val="009A0268"/>
    <w:rsid w:val="009A4FD9"/>
    <w:rsid w:val="009B23C8"/>
    <w:rsid w:val="009B47B6"/>
    <w:rsid w:val="009B65E4"/>
    <w:rsid w:val="009C03CC"/>
    <w:rsid w:val="009C13AA"/>
    <w:rsid w:val="009D0741"/>
    <w:rsid w:val="009E2E4C"/>
    <w:rsid w:val="009E6A61"/>
    <w:rsid w:val="009E7223"/>
    <w:rsid w:val="009E7ECE"/>
    <w:rsid w:val="009F1C5A"/>
    <w:rsid w:val="009F6438"/>
    <w:rsid w:val="00A10172"/>
    <w:rsid w:val="00A10F77"/>
    <w:rsid w:val="00A15987"/>
    <w:rsid w:val="00A26A37"/>
    <w:rsid w:val="00A432DE"/>
    <w:rsid w:val="00A447F6"/>
    <w:rsid w:val="00A5191F"/>
    <w:rsid w:val="00A52B7F"/>
    <w:rsid w:val="00A574B5"/>
    <w:rsid w:val="00A57738"/>
    <w:rsid w:val="00A66CB1"/>
    <w:rsid w:val="00A732F2"/>
    <w:rsid w:val="00A85DB4"/>
    <w:rsid w:val="00A90989"/>
    <w:rsid w:val="00A9651C"/>
    <w:rsid w:val="00A967AD"/>
    <w:rsid w:val="00AA4610"/>
    <w:rsid w:val="00AB19DF"/>
    <w:rsid w:val="00AB3CD8"/>
    <w:rsid w:val="00AB6478"/>
    <w:rsid w:val="00AB69BF"/>
    <w:rsid w:val="00AB7FF1"/>
    <w:rsid w:val="00AC490E"/>
    <w:rsid w:val="00AC4E31"/>
    <w:rsid w:val="00AC661F"/>
    <w:rsid w:val="00AC731D"/>
    <w:rsid w:val="00AD01E6"/>
    <w:rsid w:val="00AD1674"/>
    <w:rsid w:val="00AD2FB2"/>
    <w:rsid w:val="00AD3424"/>
    <w:rsid w:val="00AE033E"/>
    <w:rsid w:val="00AE22E9"/>
    <w:rsid w:val="00AE3660"/>
    <w:rsid w:val="00AF06DE"/>
    <w:rsid w:val="00AF2DA7"/>
    <w:rsid w:val="00AF682D"/>
    <w:rsid w:val="00B03A3F"/>
    <w:rsid w:val="00B102A9"/>
    <w:rsid w:val="00B114CB"/>
    <w:rsid w:val="00B2446C"/>
    <w:rsid w:val="00B25FDF"/>
    <w:rsid w:val="00B352DE"/>
    <w:rsid w:val="00B40714"/>
    <w:rsid w:val="00B47A4D"/>
    <w:rsid w:val="00B56239"/>
    <w:rsid w:val="00B56B74"/>
    <w:rsid w:val="00B62745"/>
    <w:rsid w:val="00B6418B"/>
    <w:rsid w:val="00B67BF5"/>
    <w:rsid w:val="00B7236C"/>
    <w:rsid w:val="00B729C4"/>
    <w:rsid w:val="00B74BC7"/>
    <w:rsid w:val="00B771DE"/>
    <w:rsid w:val="00B81950"/>
    <w:rsid w:val="00B85176"/>
    <w:rsid w:val="00B8752E"/>
    <w:rsid w:val="00B92D9B"/>
    <w:rsid w:val="00B9324B"/>
    <w:rsid w:val="00B93728"/>
    <w:rsid w:val="00B940AB"/>
    <w:rsid w:val="00B96EB2"/>
    <w:rsid w:val="00B96F23"/>
    <w:rsid w:val="00BA6344"/>
    <w:rsid w:val="00BB0E92"/>
    <w:rsid w:val="00BB1BF3"/>
    <w:rsid w:val="00BB23EC"/>
    <w:rsid w:val="00BB2D9F"/>
    <w:rsid w:val="00BB3367"/>
    <w:rsid w:val="00BB4119"/>
    <w:rsid w:val="00BB4CB7"/>
    <w:rsid w:val="00BB4F45"/>
    <w:rsid w:val="00BB5309"/>
    <w:rsid w:val="00BB6F38"/>
    <w:rsid w:val="00BC3286"/>
    <w:rsid w:val="00BC4595"/>
    <w:rsid w:val="00BC4D83"/>
    <w:rsid w:val="00BC54A9"/>
    <w:rsid w:val="00BD04E5"/>
    <w:rsid w:val="00BD4038"/>
    <w:rsid w:val="00BD5097"/>
    <w:rsid w:val="00BD58C0"/>
    <w:rsid w:val="00BE0AE0"/>
    <w:rsid w:val="00BE2E5D"/>
    <w:rsid w:val="00BE46A3"/>
    <w:rsid w:val="00BE7871"/>
    <w:rsid w:val="00BF0C03"/>
    <w:rsid w:val="00BF1005"/>
    <w:rsid w:val="00BF3119"/>
    <w:rsid w:val="00BF5695"/>
    <w:rsid w:val="00C1223C"/>
    <w:rsid w:val="00C133C5"/>
    <w:rsid w:val="00C251CC"/>
    <w:rsid w:val="00C44255"/>
    <w:rsid w:val="00C453D3"/>
    <w:rsid w:val="00C47F15"/>
    <w:rsid w:val="00C50906"/>
    <w:rsid w:val="00C5456D"/>
    <w:rsid w:val="00C718A2"/>
    <w:rsid w:val="00C72112"/>
    <w:rsid w:val="00C87D4E"/>
    <w:rsid w:val="00C93A8D"/>
    <w:rsid w:val="00C941AE"/>
    <w:rsid w:val="00C970D3"/>
    <w:rsid w:val="00CA145D"/>
    <w:rsid w:val="00CA4921"/>
    <w:rsid w:val="00CB43F9"/>
    <w:rsid w:val="00CB4AFB"/>
    <w:rsid w:val="00CB6512"/>
    <w:rsid w:val="00CB7071"/>
    <w:rsid w:val="00CC0E66"/>
    <w:rsid w:val="00CC44A5"/>
    <w:rsid w:val="00CC77C2"/>
    <w:rsid w:val="00CD7590"/>
    <w:rsid w:val="00CE0321"/>
    <w:rsid w:val="00D07986"/>
    <w:rsid w:val="00D14E7C"/>
    <w:rsid w:val="00D400FD"/>
    <w:rsid w:val="00D41C82"/>
    <w:rsid w:val="00D471DC"/>
    <w:rsid w:val="00D517D9"/>
    <w:rsid w:val="00D54DC6"/>
    <w:rsid w:val="00D55DA8"/>
    <w:rsid w:val="00D62D49"/>
    <w:rsid w:val="00D70539"/>
    <w:rsid w:val="00D73109"/>
    <w:rsid w:val="00D759C7"/>
    <w:rsid w:val="00D77923"/>
    <w:rsid w:val="00D77CEB"/>
    <w:rsid w:val="00D81655"/>
    <w:rsid w:val="00D8338C"/>
    <w:rsid w:val="00D91B1C"/>
    <w:rsid w:val="00D920B7"/>
    <w:rsid w:val="00D95CBF"/>
    <w:rsid w:val="00DB2404"/>
    <w:rsid w:val="00DB256A"/>
    <w:rsid w:val="00DB4DC5"/>
    <w:rsid w:val="00DB5747"/>
    <w:rsid w:val="00DC1011"/>
    <w:rsid w:val="00DC6730"/>
    <w:rsid w:val="00DC6789"/>
    <w:rsid w:val="00DD1892"/>
    <w:rsid w:val="00DD54BF"/>
    <w:rsid w:val="00DD5851"/>
    <w:rsid w:val="00DD5BD0"/>
    <w:rsid w:val="00DE0BFC"/>
    <w:rsid w:val="00DE3BC6"/>
    <w:rsid w:val="00DE50AA"/>
    <w:rsid w:val="00DE62C1"/>
    <w:rsid w:val="00DE72D8"/>
    <w:rsid w:val="00DF105E"/>
    <w:rsid w:val="00DF2E63"/>
    <w:rsid w:val="00E0017E"/>
    <w:rsid w:val="00E03CD2"/>
    <w:rsid w:val="00E0449B"/>
    <w:rsid w:val="00E066AF"/>
    <w:rsid w:val="00E1102B"/>
    <w:rsid w:val="00E115C9"/>
    <w:rsid w:val="00E124ED"/>
    <w:rsid w:val="00E14E54"/>
    <w:rsid w:val="00E15CC2"/>
    <w:rsid w:val="00E17920"/>
    <w:rsid w:val="00E20C3B"/>
    <w:rsid w:val="00E21330"/>
    <w:rsid w:val="00E21B11"/>
    <w:rsid w:val="00E228E4"/>
    <w:rsid w:val="00E34CF4"/>
    <w:rsid w:val="00E3670D"/>
    <w:rsid w:val="00E506E0"/>
    <w:rsid w:val="00E603CE"/>
    <w:rsid w:val="00E621B0"/>
    <w:rsid w:val="00E66280"/>
    <w:rsid w:val="00E71ABB"/>
    <w:rsid w:val="00E76DCF"/>
    <w:rsid w:val="00E816B8"/>
    <w:rsid w:val="00E8215B"/>
    <w:rsid w:val="00E858AB"/>
    <w:rsid w:val="00E86D6A"/>
    <w:rsid w:val="00E93F54"/>
    <w:rsid w:val="00E951A9"/>
    <w:rsid w:val="00E97C62"/>
    <w:rsid w:val="00EA3521"/>
    <w:rsid w:val="00EA4DE1"/>
    <w:rsid w:val="00EA56C6"/>
    <w:rsid w:val="00EA66B4"/>
    <w:rsid w:val="00EA6AF9"/>
    <w:rsid w:val="00EB0909"/>
    <w:rsid w:val="00EB2E68"/>
    <w:rsid w:val="00EB6BFD"/>
    <w:rsid w:val="00EC134F"/>
    <w:rsid w:val="00EC6616"/>
    <w:rsid w:val="00EC66B3"/>
    <w:rsid w:val="00EE2CFF"/>
    <w:rsid w:val="00EE468F"/>
    <w:rsid w:val="00EF51D9"/>
    <w:rsid w:val="00F0056A"/>
    <w:rsid w:val="00F03EBF"/>
    <w:rsid w:val="00F10E8C"/>
    <w:rsid w:val="00F13372"/>
    <w:rsid w:val="00F14B44"/>
    <w:rsid w:val="00F21654"/>
    <w:rsid w:val="00F22AF7"/>
    <w:rsid w:val="00F32F21"/>
    <w:rsid w:val="00F34BCE"/>
    <w:rsid w:val="00F34EBF"/>
    <w:rsid w:val="00F35430"/>
    <w:rsid w:val="00F36562"/>
    <w:rsid w:val="00F4068C"/>
    <w:rsid w:val="00F425D3"/>
    <w:rsid w:val="00F520B0"/>
    <w:rsid w:val="00F53107"/>
    <w:rsid w:val="00F62341"/>
    <w:rsid w:val="00F76424"/>
    <w:rsid w:val="00F8031F"/>
    <w:rsid w:val="00F85E42"/>
    <w:rsid w:val="00F860D5"/>
    <w:rsid w:val="00F86A68"/>
    <w:rsid w:val="00F94F2B"/>
    <w:rsid w:val="00F957C8"/>
    <w:rsid w:val="00F95950"/>
    <w:rsid w:val="00F96F3E"/>
    <w:rsid w:val="00FB3093"/>
    <w:rsid w:val="00FB5BD3"/>
    <w:rsid w:val="00FC2971"/>
    <w:rsid w:val="00FC4EA7"/>
    <w:rsid w:val="00FC5CC1"/>
    <w:rsid w:val="00FC6C61"/>
    <w:rsid w:val="00FD0F68"/>
    <w:rsid w:val="00FE0158"/>
    <w:rsid w:val="00FE09BE"/>
    <w:rsid w:val="00FE1430"/>
    <w:rsid w:val="00FE3622"/>
    <w:rsid w:val="00FE6F5C"/>
    <w:rsid w:val="00FF57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052DB"/>
  <w15:chartTrackingRefBased/>
  <w15:docId w15:val="{5F9858BE-5C9D-41C4-B69B-FCFAB5BD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5DA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iPriority w:val="99"/>
    <w:unhideWhenUsed/>
    <w:qFormat/>
    <w:rsid w:val="00D55DA8"/>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
    <w:uiPriority w:val="9"/>
    <w:unhideWhenUsed/>
    <w:qFormat/>
    <w:rsid w:val="00D55DA8"/>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Ttulo4">
    <w:name w:val="heading 4"/>
    <w:aliases w:val="Tittle 2"/>
    <w:basedOn w:val="Prrafodelista"/>
    <w:next w:val="Normal"/>
    <w:link w:val="Ttulo4Car"/>
    <w:uiPriority w:val="9"/>
    <w:unhideWhenUsed/>
    <w:qFormat/>
    <w:rsid w:val="002F242E"/>
    <w:pPr>
      <w:widowControl w:val="0"/>
      <w:numPr>
        <w:numId w:val="1"/>
      </w:numPr>
      <w:suppressAutoHyphens/>
      <w:spacing w:after="0" w:line="360" w:lineRule="auto"/>
      <w:jc w:val="both"/>
      <w:outlineLvl w:val="3"/>
    </w:pPr>
    <w:rPr>
      <w:rFonts w:ascii="Times New Roman" w:eastAsia="Andale Sans UI" w:hAnsi="Times New Roman" w:cs="Times New Roman"/>
      <w:b/>
      <w:i/>
      <w:kern w:val="1"/>
      <w:sz w:val="24"/>
      <w:szCs w:val="24"/>
      <w:lang w:val="es-ES_tradnl" w:eastAsia="zh-CN"/>
    </w:rPr>
  </w:style>
  <w:style w:type="paragraph" w:styleId="Ttulo5">
    <w:name w:val="heading 5"/>
    <w:basedOn w:val="Normal"/>
    <w:next w:val="Normal"/>
    <w:link w:val="Ttulo5Car"/>
    <w:uiPriority w:val="9"/>
    <w:unhideWhenUsed/>
    <w:qFormat/>
    <w:rsid w:val="00D55DA8"/>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D55DA8"/>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
    <w:uiPriority w:val="9"/>
    <w:unhideWhenUsed/>
    <w:qFormat/>
    <w:rsid w:val="00D55DA8"/>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55DA8"/>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ar"/>
    <w:uiPriority w:val="9"/>
    <w:unhideWhenUsed/>
    <w:qFormat/>
    <w:rsid w:val="00D55DA8"/>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5DA8"/>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uiPriority w:val="9"/>
    <w:rsid w:val="00D55DA8"/>
    <w:rPr>
      <w:rFonts w:asciiTheme="majorHAnsi" w:eastAsiaTheme="majorEastAsia" w:hAnsiTheme="majorHAnsi" w:cstheme="majorBidi"/>
      <w:b/>
      <w:bCs/>
      <w:color w:val="5B9BD5" w:themeColor="accent1"/>
      <w:sz w:val="26"/>
      <w:szCs w:val="26"/>
    </w:rPr>
  </w:style>
  <w:style w:type="character" w:customStyle="1" w:styleId="Ttulo3Car">
    <w:name w:val="Título 3 Car"/>
    <w:basedOn w:val="Fuentedeprrafopredeter"/>
    <w:link w:val="Ttulo3"/>
    <w:uiPriority w:val="9"/>
    <w:rsid w:val="00D55DA8"/>
    <w:rPr>
      <w:rFonts w:asciiTheme="majorHAnsi" w:eastAsiaTheme="majorEastAsia" w:hAnsiTheme="majorHAnsi" w:cstheme="majorBidi"/>
      <w:b/>
      <w:bCs/>
      <w:color w:val="5B9BD5" w:themeColor="accent1"/>
    </w:rPr>
  </w:style>
  <w:style w:type="paragraph" w:styleId="Prrafodelista">
    <w:name w:val="List Paragraph"/>
    <w:basedOn w:val="Normal"/>
    <w:uiPriority w:val="34"/>
    <w:qFormat/>
    <w:rsid w:val="002F242E"/>
    <w:pPr>
      <w:ind w:left="720"/>
      <w:contextualSpacing/>
    </w:pPr>
  </w:style>
  <w:style w:type="character" w:customStyle="1" w:styleId="Ttulo4Car">
    <w:name w:val="Título 4 Car"/>
    <w:aliases w:val="Tittle 2 Car"/>
    <w:basedOn w:val="Fuentedeprrafopredeter"/>
    <w:link w:val="Ttulo4"/>
    <w:uiPriority w:val="9"/>
    <w:rsid w:val="002F242E"/>
    <w:rPr>
      <w:rFonts w:ascii="Times New Roman" w:eastAsia="Andale Sans UI" w:hAnsi="Times New Roman" w:cs="Times New Roman"/>
      <w:b/>
      <w:i/>
      <w:kern w:val="1"/>
      <w:sz w:val="24"/>
      <w:szCs w:val="24"/>
      <w:lang w:val="es-ES_tradnl" w:eastAsia="zh-CN"/>
    </w:rPr>
  </w:style>
  <w:style w:type="character" w:customStyle="1" w:styleId="Ttulo5Car">
    <w:name w:val="Título 5 Car"/>
    <w:basedOn w:val="Fuentedeprrafopredeter"/>
    <w:link w:val="Ttulo5"/>
    <w:uiPriority w:val="9"/>
    <w:rsid w:val="00D55DA8"/>
    <w:rPr>
      <w:rFonts w:asciiTheme="majorHAnsi" w:eastAsiaTheme="majorEastAsia" w:hAnsiTheme="majorHAnsi" w:cstheme="majorBidi"/>
      <w:color w:val="1F4D78" w:themeColor="accent1" w:themeShade="7F"/>
    </w:rPr>
  </w:style>
  <w:style w:type="character" w:customStyle="1" w:styleId="Ttulo6Car">
    <w:name w:val="Título 6 Car"/>
    <w:basedOn w:val="Fuentedeprrafopredeter"/>
    <w:link w:val="Ttulo6"/>
    <w:uiPriority w:val="9"/>
    <w:rsid w:val="00D55DA8"/>
    <w:rPr>
      <w:rFonts w:asciiTheme="majorHAnsi" w:eastAsiaTheme="majorEastAsia" w:hAnsiTheme="majorHAnsi" w:cstheme="majorBidi"/>
      <w:i/>
      <w:iCs/>
      <w:color w:val="1F4D78" w:themeColor="accent1" w:themeShade="7F"/>
    </w:rPr>
  </w:style>
  <w:style w:type="character" w:customStyle="1" w:styleId="Ttulo7Car">
    <w:name w:val="Título 7 Car"/>
    <w:basedOn w:val="Fuentedeprrafopredeter"/>
    <w:link w:val="Ttulo7"/>
    <w:uiPriority w:val="9"/>
    <w:rsid w:val="00D55DA8"/>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55DA8"/>
    <w:rPr>
      <w:rFonts w:asciiTheme="majorHAnsi" w:eastAsiaTheme="majorEastAsia" w:hAnsiTheme="majorHAnsi" w:cstheme="majorBidi"/>
      <w:color w:val="5B9BD5" w:themeColor="accent1"/>
      <w:sz w:val="20"/>
      <w:szCs w:val="20"/>
    </w:rPr>
  </w:style>
  <w:style w:type="character" w:customStyle="1" w:styleId="Ttulo9Car">
    <w:name w:val="Título 9 Car"/>
    <w:basedOn w:val="Fuentedeprrafopredeter"/>
    <w:link w:val="Ttulo9"/>
    <w:uiPriority w:val="9"/>
    <w:rsid w:val="00D55DA8"/>
    <w:rPr>
      <w:rFonts w:asciiTheme="majorHAnsi" w:eastAsiaTheme="majorEastAsia" w:hAnsiTheme="majorHAnsi" w:cstheme="majorBidi"/>
      <w:i/>
      <w:iCs/>
      <w:color w:val="404040" w:themeColor="text1" w:themeTint="BF"/>
      <w:sz w:val="20"/>
      <w:szCs w:val="20"/>
    </w:rPr>
  </w:style>
  <w:style w:type="paragraph" w:customStyle="1" w:styleId="Prrafodelista1">
    <w:name w:val="Párrafo de lista1"/>
    <w:basedOn w:val="Normal"/>
    <w:uiPriority w:val="99"/>
    <w:rsid w:val="00AC490E"/>
    <w:pPr>
      <w:spacing w:after="200" w:line="276" w:lineRule="auto"/>
      <w:ind w:left="720"/>
    </w:pPr>
    <w:rPr>
      <w:rFonts w:ascii="Calibri" w:eastAsia="Times New Roman" w:hAnsi="Calibri" w:cs="Times New Roman"/>
    </w:rPr>
  </w:style>
  <w:style w:type="character" w:customStyle="1" w:styleId="hps">
    <w:name w:val="hps"/>
    <w:basedOn w:val="Fuentedeprrafopredeter"/>
    <w:rsid w:val="00AC490E"/>
  </w:style>
  <w:style w:type="paragraph" w:styleId="Encabezado">
    <w:name w:val="header"/>
    <w:basedOn w:val="Normal"/>
    <w:link w:val="EncabezadoCar"/>
    <w:uiPriority w:val="99"/>
    <w:unhideWhenUsed/>
    <w:rsid w:val="00AC49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490E"/>
  </w:style>
  <w:style w:type="paragraph" w:styleId="Piedepgina">
    <w:name w:val="footer"/>
    <w:basedOn w:val="Normal"/>
    <w:link w:val="PiedepginaCar"/>
    <w:uiPriority w:val="99"/>
    <w:unhideWhenUsed/>
    <w:rsid w:val="00AC49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490E"/>
  </w:style>
  <w:style w:type="character" w:styleId="Hipervnculo">
    <w:name w:val="Hyperlink"/>
    <w:basedOn w:val="Fuentedeprrafopredeter"/>
    <w:uiPriority w:val="99"/>
    <w:unhideWhenUsed/>
    <w:rsid w:val="00131C45"/>
    <w:rPr>
      <w:color w:val="0563C1" w:themeColor="hyperlink"/>
      <w:u w:val="single"/>
    </w:rPr>
  </w:style>
  <w:style w:type="character" w:styleId="nfasis">
    <w:name w:val="Emphasis"/>
    <w:uiPriority w:val="20"/>
    <w:qFormat/>
    <w:rsid w:val="00420001"/>
    <w:rPr>
      <w:i/>
      <w:iCs/>
    </w:rPr>
  </w:style>
  <w:style w:type="character" w:customStyle="1" w:styleId="highlightedsearchterm">
    <w:name w:val="highlightedsearchterm"/>
    <w:rsid w:val="00420001"/>
  </w:style>
  <w:style w:type="character" w:customStyle="1" w:styleId="nlmarticle-title">
    <w:name w:val="nlm_article-title"/>
    <w:basedOn w:val="Fuentedeprrafopredeter"/>
    <w:rsid w:val="001374FD"/>
  </w:style>
  <w:style w:type="character" w:customStyle="1" w:styleId="apple-converted-space">
    <w:name w:val="apple-converted-space"/>
    <w:rsid w:val="000804CB"/>
  </w:style>
  <w:style w:type="character" w:customStyle="1" w:styleId="citationsource">
    <w:name w:val="citationsource"/>
    <w:basedOn w:val="Fuentedeprrafopredeter"/>
    <w:rsid w:val="000804CB"/>
  </w:style>
  <w:style w:type="character" w:customStyle="1" w:styleId="citationvolume">
    <w:name w:val="citationvolume"/>
    <w:basedOn w:val="Fuentedeprrafopredeter"/>
    <w:rsid w:val="000804CB"/>
  </w:style>
  <w:style w:type="character" w:customStyle="1" w:styleId="citationissue">
    <w:name w:val="citationissue"/>
    <w:basedOn w:val="Fuentedeprrafopredeter"/>
    <w:rsid w:val="000804CB"/>
  </w:style>
  <w:style w:type="character" w:customStyle="1" w:styleId="citationspagevalue">
    <w:name w:val="citationspagevalue"/>
    <w:basedOn w:val="Fuentedeprrafopredeter"/>
    <w:rsid w:val="000804CB"/>
  </w:style>
  <w:style w:type="character" w:styleId="Refdecomentario">
    <w:name w:val="annotation reference"/>
    <w:basedOn w:val="Fuentedeprrafopredeter"/>
    <w:semiHidden/>
    <w:unhideWhenUsed/>
    <w:rsid w:val="00233680"/>
    <w:rPr>
      <w:sz w:val="16"/>
      <w:szCs w:val="16"/>
    </w:rPr>
  </w:style>
  <w:style w:type="paragraph" w:styleId="Textocomentario">
    <w:name w:val="annotation text"/>
    <w:basedOn w:val="Normal"/>
    <w:link w:val="TextocomentarioCar"/>
    <w:uiPriority w:val="99"/>
    <w:unhideWhenUsed/>
    <w:rsid w:val="00233680"/>
    <w:pPr>
      <w:spacing w:line="240" w:lineRule="auto"/>
    </w:pPr>
    <w:rPr>
      <w:sz w:val="20"/>
      <w:szCs w:val="20"/>
    </w:rPr>
  </w:style>
  <w:style w:type="character" w:customStyle="1" w:styleId="TextocomentarioCar">
    <w:name w:val="Texto comentario Car"/>
    <w:basedOn w:val="Fuentedeprrafopredeter"/>
    <w:link w:val="Textocomentario"/>
    <w:uiPriority w:val="99"/>
    <w:rsid w:val="00233680"/>
    <w:rPr>
      <w:sz w:val="20"/>
      <w:szCs w:val="20"/>
    </w:rPr>
  </w:style>
  <w:style w:type="paragraph" w:styleId="Asuntodelcomentario">
    <w:name w:val="annotation subject"/>
    <w:basedOn w:val="Textocomentario"/>
    <w:next w:val="Textocomentario"/>
    <w:link w:val="AsuntodelcomentarioCar"/>
    <w:uiPriority w:val="99"/>
    <w:semiHidden/>
    <w:unhideWhenUsed/>
    <w:rsid w:val="00233680"/>
    <w:rPr>
      <w:b/>
      <w:bCs/>
    </w:rPr>
  </w:style>
  <w:style w:type="character" w:customStyle="1" w:styleId="AsuntodelcomentarioCar">
    <w:name w:val="Asunto del comentario Car"/>
    <w:basedOn w:val="TextocomentarioCar"/>
    <w:link w:val="Asuntodelcomentario"/>
    <w:uiPriority w:val="99"/>
    <w:semiHidden/>
    <w:rsid w:val="00233680"/>
    <w:rPr>
      <w:b/>
      <w:bCs/>
      <w:sz w:val="20"/>
      <w:szCs w:val="20"/>
    </w:rPr>
  </w:style>
  <w:style w:type="paragraph" w:styleId="Textodeglobo">
    <w:name w:val="Balloon Text"/>
    <w:basedOn w:val="Normal"/>
    <w:link w:val="TextodegloboCar"/>
    <w:uiPriority w:val="99"/>
    <w:semiHidden/>
    <w:unhideWhenUsed/>
    <w:rsid w:val="0023368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3680"/>
    <w:rPr>
      <w:rFonts w:ascii="Segoe UI" w:hAnsi="Segoe UI" w:cs="Segoe UI"/>
      <w:sz w:val="18"/>
      <w:szCs w:val="18"/>
    </w:rPr>
  </w:style>
  <w:style w:type="character" w:customStyle="1" w:styleId="titulo">
    <w:name w:val="titulo"/>
    <w:basedOn w:val="Fuentedeprrafopredeter"/>
    <w:rsid w:val="003019CC"/>
  </w:style>
  <w:style w:type="character" w:customStyle="1" w:styleId="separador">
    <w:name w:val="separador"/>
    <w:basedOn w:val="Fuentedeprrafopredeter"/>
    <w:rsid w:val="003019CC"/>
  </w:style>
  <w:style w:type="character" w:customStyle="1" w:styleId="subtitulo">
    <w:name w:val="subtitulo"/>
    <w:basedOn w:val="Fuentedeprrafopredeter"/>
    <w:rsid w:val="003019CC"/>
  </w:style>
  <w:style w:type="paragraph" w:styleId="Descripcin">
    <w:name w:val="caption"/>
    <w:basedOn w:val="Normal"/>
    <w:next w:val="Normal"/>
    <w:uiPriority w:val="35"/>
    <w:unhideWhenUsed/>
    <w:qFormat/>
    <w:rsid w:val="00D55DA8"/>
    <w:pPr>
      <w:spacing w:after="200" w:line="240" w:lineRule="auto"/>
    </w:pPr>
    <w:rPr>
      <w:b/>
      <w:bCs/>
      <w:color w:val="5B9BD5" w:themeColor="accent1"/>
      <w:sz w:val="18"/>
      <w:szCs w:val="18"/>
    </w:rPr>
  </w:style>
  <w:style w:type="paragraph" w:styleId="Ttulo">
    <w:name w:val="Title"/>
    <w:basedOn w:val="Normal"/>
    <w:next w:val="Normal"/>
    <w:link w:val="TtuloCar"/>
    <w:uiPriority w:val="10"/>
    <w:qFormat/>
    <w:rsid w:val="00D55DA8"/>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
    <w:name w:val="Título Car"/>
    <w:basedOn w:val="Fuentedeprrafopredeter"/>
    <w:link w:val="Ttulo"/>
    <w:uiPriority w:val="10"/>
    <w:rsid w:val="00D55DA8"/>
    <w:rPr>
      <w:rFonts w:asciiTheme="majorHAnsi" w:eastAsiaTheme="majorEastAsia" w:hAnsiTheme="majorHAnsi" w:cstheme="majorBidi"/>
      <w:color w:val="323E4F" w:themeColor="text2" w:themeShade="BF"/>
      <w:spacing w:val="5"/>
      <w:kern w:val="28"/>
      <w:sz w:val="52"/>
      <w:szCs w:val="52"/>
    </w:rPr>
  </w:style>
  <w:style w:type="paragraph" w:styleId="Subttulo">
    <w:name w:val="Subtitle"/>
    <w:basedOn w:val="Normal"/>
    <w:next w:val="Normal"/>
    <w:link w:val="SubttuloCar"/>
    <w:uiPriority w:val="11"/>
    <w:qFormat/>
    <w:rsid w:val="00D55DA8"/>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tuloCar">
    <w:name w:val="Subtítulo Car"/>
    <w:basedOn w:val="Fuentedeprrafopredeter"/>
    <w:link w:val="Subttulo"/>
    <w:uiPriority w:val="11"/>
    <w:rsid w:val="00D55DA8"/>
    <w:rPr>
      <w:rFonts w:asciiTheme="majorHAnsi" w:eastAsiaTheme="majorEastAsia" w:hAnsiTheme="majorHAnsi" w:cstheme="majorBidi"/>
      <w:i/>
      <w:iCs/>
      <w:color w:val="5B9BD5" w:themeColor="accent1"/>
      <w:spacing w:val="15"/>
      <w:sz w:val="24"/>
      <w:szCs w:val="24"/>
    </w:rPr>
  </w:style>
  <w:style w:type="character" w:styleId="Fuerte">
    <w:name w:val="Strong"/>
    <w:basedOn w:val="Fuentedeprrafopredeter"/>
    <w:uiPriority w:val="22"/>
    <w:qFormat/>
    <w:rsid w:val="00D55DA8"/>
    <w:rPr>
      <w:b/>
      <w:bCs/>
    </w:rPr>
  </w:style>
  <w:style w:type="paragraph" w:styleId="Sinespaciado">
    <w:name w:val="No Spacing"/>
    <w:link w:val="SinespaciadoCar"/>
    <w:uiPriority w:val="1"/>
    <w:qFormat/>
    <w:rsid w:val="00D55DA8"/>
    <w:pPr>
      <w:spacing w:after="0" w:line="240" w:lineRule="auto"/>
    </w:pPr>
  </w:style>
  <w:style w:type="character" w:customStyle="1" w:styleId="SinespaciadoCar">
    <w:name w:val="Sin espaciado Car"/>
    <w:basedOn w:val="Fuentedeprrafopredeter"/>
    <w:link w:val="Sinespaciado"/>
    <w:uiPriority w:val="1"/>
    <w:rsid w:val="00D55DA8"/>
  </w:style>
  <w:style w:type="paragraph" w:styleId="Cita">
    <w:name w:val="Quote"/>
    <w:basedOn w:val="Normal"/>
    <w:next w:val="Normal"/>
    <w:link w:val="CitaCar"/>
    <w:uiPriority w:val="29"/>
    <w:qFormat/>
    <w:rsid w:val="00D55DA8"/>
    <w:pPr>
      <w:spacing w:after="200" w:line="276" w:lineRule="auto"/>
    </w:pPr>
    <w:rPr>
      <w:i/>
      <w:iCs/>
      <w:color w:val="000000" w:themeColor="text1"/>
    </w:rPr>
  </w:style>
  <w:style w:type="character" w:customStyle="1" w:styleId="CitaCar">
    <w:name w:val="Cita Car"/>
    <w:basedOn w:val="Fuentedeprrafopredeter"/>
    <w:link w:val="Cita"/>
    <w:uiPriority w:val="29"/>
    <w:rsid w:val="00D55DA8"/>
    <w:rPr>
      <w:i/>
      <w:iCs/>
      <w:color w:val="000000" w:themeColor="text1"/>
    </w:rPr>
  </w:style>
  <w:style w:type="paragraph" w:styleId="Citadestacada">
    <w:name w:val="Intense Quote"/>
    <w:basedOn w:val="Normal"/>
    <w:next w:val="Normal"/>
    <w:link w:val="CitadestacadaCar"/>
    <w:uiPriority w:val="30"/>
    <w:qFormat/>
    <w:rsid w:val="00D55DA8"/>
    <w:pPr>
      <w:pBdr>
        <w:bottom w:val="single" w:sz="4" w:space="4" w:color="5B9BD5" w:themeColor="accent1"/>
      </w:pBdr>
      <w:spacing w:before="200" w:after="280" w:line="276" w:lineRule="auto"/>
      <w:ind w:left="936" w:right="936"/>
    </w:pPr>
    <w:rPr>
      <w:b/>
      <w:bCs/>
      <w:i/>
      <w:iCs/>
      <w:color w:val="5B9BD5" w:themeColor="accent1"/>
    </w:rPr>
  </w:style>
  <w:style w:type="character" w:customStyle="1" w:styleId="CitadestacadaCar">
    <w:name w:val="Cita destacada Car"/>
    <w:basedOn w:val="Fuentedeprrafopredeter"/>
    <w:link w:val="Citadestacada"/>
    <w:uiPriority w:val="30"/>
    <w:rsid w:val="00D55DA8"/>
    <w:rPr>
      <w:b/>
      <w:bCs/>
      <w:i/>
      <w:iCs/>
      <w:color w:val="5B9BD5" w:themeColor="accent1"/>
    </w:rPr>
  </w:style>
  <w:style w:type="character" w:styleId="nfasissutil">
    <w:name w:val="Subtle Emphasis"/>
    <w:basedOn w:val="Fuentedeprrafopredeter"/>
    <w:uiPriority w:val="19"/>
    <w:qFormat/>
    <w:rsid w:val="00D55DA8"/>
    <w:rPr>
      <w:i/>
      <w:iCs/>
      <w:color w:val="808080" w:themeColor="text1" w:themeTint="7F"/>
    </w:rPr>
  </w:style>
  <w:style w:type="character" w:styleId="nfasisintenso">
    <w:name w:val="Intense Emphasis"/>
    <w:basedOn w:val="Fuentedeprrafopredeter"/>
    <w:uiPriority w:val="21"/>
    <w:qFormat/>
    <w:rsid w:val="00D55DA8"/>
    <w:rPr>
      <w:b/>
      <w:bCs/>
      <w:i/>
      <w:iCs/>
      <w:color w:val="5B9BD5" w:themeColor="accent1"/>
    </w:rPr>
  </w:style>
  <w:style w:type="character" w:styleId="Referenciasutil">
    <w:name w:val="Subtle Reference"/>
    <w:basedOn w:val="Fuentedeprrafopredeter"/>
    <w:uiPriority w:val="31"/>
    <w:qFormat/>
    <w:rsid w:val="00D55DA8"/>
    <w:rPr>
      <w:smallCaps/>
      <w:color w:val="ED7D31" w:themeColor="accent2"/>
      <w:u w:val="single"/>
    </w:rPr>
  </w:style>
  <w:style w:type="character" w:styleId="Referenciaintensa">
    <w:name w:val="Intense Reference"/>
    <w:basedOn w:val="Fuentedeprrafopredeter"/>
    <w:uiPriority w:val="32"/>
    <w:qFormat/>
    <w:rsid w:val="00D55DA8"/>
    <w:rPr>
      <w:b/>
      <w:bCs/>
      <w:smallCaps/>
      <w:color w:val="ED7D31" w:themeColor="accent2"/>
      <w:spacing w:val="5"/>
      <w:u w:val="single"/>
    </w:rPr>
  </w:style>
  <w:style w:type="character" w:styleId="Ttulodellibro">
    <w:name w:val="Book Title"/>
    <w:basedOn w:val="Fuentedeprrafopredeter"/>
    <w:uiPriority w:val="33"/>
    <w:qFormat/>
    <w:rsid w:val="00D55DA8"/>
    <w:rPr>
      <w:b/>
      <w:bCs/>
      <w:smallCaps/>
      <w:spacing w:val="5"/>
    </w:rPr>
  </w:style>
  <w:style w:type="paragraph" w:styleId="TtuloTDC">
    <w:name w:val="TOC Heading"/>
    <w:basedOn w:val="Ttulo1"/>
    <w:next w:val="Normal"/>
    <w:uiPriority w:val="39"/>
    <w:semiHidden/>
    <w:unhideWhenUsed/>
    <w:qFormat/>
    <w:rsid w:val="00D55DA8"/>
    <w:pPr>
      <w:outlineLvl w:val="9"/>
    </w:pPr>
  </w:style>
  <w:style w:type="paragraph" w:styleId="NormalWeb">
    <w:name w:val="Normal (Web)"/>
    <w:basedOn w:val="Normal"/>
    <w:uiPriority w:val="99"/>
    <w:unhideWhenUsed/>
    <w:rsid w:val="00D55DA8"/>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character" w:customStyle="1" w:styleId="TextonotaalfinalCar">
    <w:name w:val="Texto nota al final Car"/>
    <w:basedOn w:val="Fuentedeprrafopredeter"/>
    <w:link w:val="Textonotaalfinal"/>
    <w:uiPriority w:val="99"/>
    <w:semiHidden/>
    <w:rsid w:val="00D55DA8"/>
    <w:rPr>
      <w:rFonts w:ascii="Calibri" w:eastAsia="Calibri" w:hAnsi="Calibri" w:cs="Calibri"/>
      <w:sz w:val="20"/>
      <w:szCs w:val="20"/>
    </w:rPr>
  </w:style>
  <w:style w:type="paragraph" w:styleId="Textonotaalfinal">
    <w:name w:val="endnote text"/>
    <w:basedOn w:val="Normal"/>
    <w:link w:val="TextonotaalfinalCar"/>
    <w:uiPriority w:val="99"/>
    <w:semiHidden/>
    <w:unhideWhenUsed/>
    <w:rsid w:val="00D55DA8"/>
    <w:pPr>
      <w:spacing w:after="0" w:line="240" w:lineRule="auto"/>
    </w:pPr>
    <w:rPr>
      <w:rFonts w:ascii="Calibri" w:eastAsia="Calibri" w:hAnsi="Calibri" w:cs="Calibri"/>
      <w:sz w:val="20"/>
      <w:szCs w:val="20"/>
    </w:rPr>
  </w:style>
  <w:style w:type="paragraph" w:styleId="Textonotapie">
    <w:name w:val="footnote text"/>
    <w:basedOn w:val="Normal"/>
    <w:link w:val="TextonotapieCar"/>
    <w:uiPriority w:val="99"/>
    <w:unhideWhenUsed/>
    <w:rsid w:val="00D55DA8"/>
    <w:pPr>
      <w:spacing w:after="0" w:line="240" w:lineRule="auto"/>
    </w:pPr>
    <w:rPr>
      <w:rFonts w:ascii="Calibri" w:eastAsia="Calibri" w:hAnsi="Calibri" w:cs="Calibri"/>
      <w:sz w:val="20"/>
      <w:szCs w:val="20"/>
    </w:rPr>
  </w:style>
  <w:style w:type="character" w:customStyle="1" w:styleId="TextonotapieCar">
    <w:name w:val="Texto nota pie Car"/>
    <w:basedOn w:val="Fuentedeprrafopredeter"/>
    <w:link w:val="Textonotapie"/>
    <w:uiPriority w:val="99"/>
    <w:rsid w:val="00D55DA8"/>
    <w:rPr>
      <w:rFonts w:ascii="Calibri" w:eastAsia="Calibri" w:hAnsi="Calibri" w:cs="Calibri"/>
      <w:sz w:val="20"/>
      <w:szCs w:val="20"/>
    </w:rPr>
  </w:style>
  <w:style w:type="character" w:customStyle="1" w:styleId="longtext">
    <w:name w:val="long_text"/>
    <w:basedOn w:val="Fuentedeprrafopredeter"/>
    <w:rsid w:val="00D55DA8"/>
  </w:style>
  <w:style w:type="character" w:customStyle="1" w:styleId="atn">
    <w:name w:val="atn"/>
    <w:basedOn w:val="Fuentedeprrafopredeter"/>
    <w:rsid w:val="00D55DA8"/>
  </w:style>
  <w:style w:type="character" w:customStyle="1" w:styleId="citation-abbreviation">
    <w:name w:val="citation-abbreviation"/>
    <w:basedOn w:val="Fuentedeprrafopredeter"/>
    <w:rsid w:val="00D55DA8"/>
  </w:style>
  <w:style w:type="character" w:customStyle="1" w:styleId="citation-publication-date">
    <w:name w:val="citation-publication-date"/>
    <w:basedOn w:val="Fuentedeprrafopredeter"/>
    <w:rsid w:val="00D55DA8"/>
  </w:style>
  <w:style w:type="character" w:customStyle="1" w:styleId="citation-volume">
    <w:name w:val="citation-volume"/>
    <w:basedOn w:val="Fuentedeprrafopredeter"/>
    <w:rsid w:val="00D55DA8"/>
  </w:style>
  <w:style w:type="character" w:customStyle="1" w:styleId="citation-issue">
    <w:name w:val="citation-issue"/>
    <w:basedOn w:val="Fuentedeprrafopredeter"/>
    <w:rsid w:val="00D55DA8"/>
  </w:style>
  <w:style w:type="character" w:customStyle="1" w:styleId="citation-flpages">
    <w:name w:val="citation-flpages"/>
    <w:basedOn w:val="Fuentedeprrafopredeter"/>
    <w:rsid w:val="00D55DA8"/>
  </w:style>
  <w:style w:type="character" w:customStyle="1" w:styleId="title-link-wrapper1">
    <w:name w:val="title-link-wrapper1"/>
    <w:basedOn w:val="Fuentedeprrafopredeter"/>
    <w:rsid w:val="00D55DA8"/>
    <w:rPr>
      <w:vanish w:val="0"/>
      <w:webHidden w:val="0"/>
      <w:sz w:val="32"/>
      <w:szCs w:val="32"/>
      <w:specVanish w:val="0"/>
    </w:rPr>
  </w:style>
  <w:style w:type="character" w:customStyle="1" w:styleId="elsevierarticleh41">
    <w:name w:val="elsevierarticle_h41"/>
    <w:basedOn w:val="Fuentedeprrafopredeter"/>
    <w:rsid w:val="00D55DA8"/>
    <w:rPr>
      <w:b/>
      <w:bCs/>
      <w:vanish w:val="0"/>
      <w:webHidden w:val="0"/>
      <w:specVanish w:val="0"/>
    </w:rPr>
  </w:style>
  <w:style w:type="paragraph" w:customStyle="1" w:styleId="Default">
    <w:name w:val="Default"/>
    <w:rsid w:val="00D55DA8"/>
    <w:pPr>
      <w:autoSpaceDE w:val="0"/>
      <w:autoSpaceDN w:val="0"/>
      <w:adjustRightInd w:val="0"/>
      <w:spacing w:after="0" w:line="240" w:lineRule="auto"/>
    </w:pPr>
    <w:rPr>
      <w:rFonts w:ascii="Times" w:hAnsi="Times" w:cs="Times"/>
      <w:color w:val="000000"/>
      <w:sz w:val="24"/>
      <w:szCs w:val="24"/>
    </w:rPr>
  </w:style>
  <w:style w:type="paragraph" w:customStyle="1" w:styleId="Pa9">
    <w:name w:val="Pa9"/>
    <w:basedOn w:val="Default"/>
    <w:next w:val="Default"/>
    <w:uiPriority w:val="99"/>
    <w:rsid w:val="00D55DA8"/>
    <w:pPr>
      <w:spacing w:line="201" w:lineRule="atLeast"/>
    </w:pPr>
    <w:rPr>
      <w:rFonts w:cstheme="minorBidi"/>
      <w:color w:val="auto"/>
    </w:rPr>
  </w:style>
  <w:style w:type="character" w:customStyle="1" w:styleId="A8">
    <w:name w:val="A8"/>
    <w:uiPriority w:val="99"/>
    <w:rsid w:val="00D55DA8"/>
    <w:rPr>
      <w:rFonts w:cs="Times"/>
      <w:i/>
      <w:iCs/>
      <w:color w:val="000000"/>
      <w:sz w:val="11"/>
      <w:szCs w:val="11"/>
    </w:rPr>
  </w:style>
  <w:style w:type="character" w:customStyle="1" w:styleId="A9">
    <w:name w:val="A9"/>
    <w:uiPriority w:val="99"/>
    <w:rsid w:val="00D55DA8"/>
    <w:rPr>
      <w:rFonts w:cs="Times"/>
      <w:i/>
      <w:iCs/>
      <w:color w:val="000000"/>
      <w:sz w:val="11"/>
      <w:szCs w:val="11"/>
    </w:rPr>
  </w:style>
  <w:style w:type="paragraph" w:customStyle="1" w:styleId="Level2Skills">
    <w:name w:val="Level2 Skills"/>
    <w:basedOn w:val="Normal"/>
    <w:rsid w:val="00D55DA8"/>
    <w:pPr>
      <w:spacing w:after="0" w:line="240" w:lineRule="auto"/>
      <w:ind w:left="288"/>
    </w:pPr>
    <w:rPr>
      <w:rFonts w:ascii="Arial" w:eastAsia="Times New Roman" w:hAnsi="Arial" w:cs="Arial"/>
      <w:i/>
      <w:sz w:val="20"/>
      <w:szCs w:val="20"/>
      <w:lang w:eastAsia="es-ES" w:bidi="es-ES"/>
    </w:rPr>
  </w:style>
  <w:style w:type="character" w:customStyle="1" w:styleId="ft">
    <w:name w:val="ft"/>
    <w:basedOn w:val="Fuentedeprrafopredeter"/>
    <w:rsid w:val="00D55DA8"/>
  </w:style>
  <w:style w:type="character" w:customStyle="1" w:styleId="Fuentedeprrafopredeter1">
    <w:name w:val="Fuente de párrafo predeter.1"/>
    <w:rsid w:val="00D55DA8"/>
  </w:style>
  <w:style w:type="character" w:customStyle="1" w:styleId="nfasissutil1">
    <w:name w:val="Énfasis sutil1"/>
    <w:rsid w:val="00D55DA8"/>
    <w:rPr>
      <w:i/>
      <w:iCs/>
      <w:color w:val="808080"/>
    </w:rPr>
  </w:style>
  <w:style w:type="character" w:customStyle="1" w:styleId="nfasisintenso1">
    <w:name w:val="Énfasis intenso1"/>
    <w:rsid w:val="00D55DA8"/>
    <w:rPr>
      <w:b/>
      <w:bCs/>
      <w:i/>
      <w:iCs/>
      <w:color w:val="4F81BD"/>
    </w:rPr>
  </w:style>
  <w:style w:type="character" w:customStyle="1" w:styleId="Referenciasutil1">
    <w:name w:val="Referencia sutil1"/>
    <w:rsid w:val="00D55DA8"/>
    <w:rPr>
      <w:smallCaps/>
      <w:color w:val="C0504D"/>
      <w:u w:val="single"/>
    </w:rPr>
  </w:style>
  <w:style w:type="character" w:customStyle="1" w:styleId="Referenciaintensa1">
    <w:name w:val="Referencia intensa1"/>
    <w:rsid w:val="00D55DA8"/>
    <w:rPr>
      <w:b/>
      <w:bCs/>
      <w:smallCaps/>
      <w:color w:val="C0504D"/>
      <w:spacing w:val="5"/>
      <w:u w:val="single"/>
    </w:rPr>
  </w:style>
  <w:style w:type="character" w:customStyle="1" w:styleId="Ttulodellibro1">
    <w:name w:val="Título del libro1"/>
    <w:rsid w:val="00D55DA8"/>
    <w:rPr>
      <w:b/>
      <w:bCs/>
      <w:smallCaps/>
      <w:spacing w:val="5"/>
    </w:rPr>
  </w:style>
  <w:style w:type="character" w:customStyle="1" w:styleId="Refdecomentario1">
    <w:name w:val="Ref. de comentario1"/>
    <w:rsid w:val="00D55DA8"/>
    <w:rPr>
      <w:sz w:val="16"/>
      <w:szCs w:val="16"/>
    </w:rPr>
  </w:style>
  <w:style w:type="character" w:customStyle="1" w:styleId="Refdenotaalfinal1">
    <w:name w:val="Ref. de nota al final1"/>
    <w:rsid w:val="00D55DA8"/>
    <w:rPr>
      <w:vertAlign w:val="superscript"/>
    </w:rPr>
  </w:style>
  <w:style w:type="character" w:customStyle="1" w:styleId="Refdenotaalpie1">
    <w:name w:val="Ref. de nota al pie1"/>
    <w:rsid w:val="00D55DA8"/>
    <w:rPr>
      <w:vertAlign w:val="superscript"/>
    </w:rPr>
  </w:style>
  <w:style w:type="character" w:customStyle="1" w:styleId="Hipervnculovisitado1">
    <w:name w:val="Hipervínculo visitado1"/>
    <w:rsid w:val="00D55DA8"/>
    <w:rPr>
      <w:color w:val="800080"/>
      <w:u w:val="single"/>
    </w:rPr>
  </w:style>
  <w:style w:type="character" w:customStyle="1" w:styleId="Textodelmarcadordeposicin1">
    <w:name w:val="Texto del marcador de posición1"/>
    <w:rsid w:val="00D55DA8"/>
    <w:rPr>
      <w:color w:val="808080"/>
    </w:rPr>
  </w:style>
  <w:style w:type="character" w:customStyle="1" w:styleId="shorttext">
    <w:name w:val="short_text"/>
    <w:basedOn w:val="Fuentedeprrafopredeter1"/>
    <w:rsid w:val="00D55DA8"/>
  </w:style>
  <w:style w:type="character" w:customStyle="1" w:styleId="ListLabel1">
    <w:name w:val="ListLabel 1"/>
    <w:rsid w:val="00D55DA8"/>
    <w:rPr>
      <w:color w:val="00000A"/>
    </w:rPr>
  </w:style>
  <w:style w:type="character" w:customStyle="1" w:styleId="ListLabel2">
    <w:name w:val="ListLabel 2"/>
    <w:rsid w:val="00D55DA8"/>
    <w:rPr>
      <w:sz w:val="20"/>
    </w:rPr>
  </w:style>
  <w:style w:type="character" w:customStyle="1" w:styleId="ListLabel3">
    <w:name w:val="ListLabel 3"/>
    <w:rsid w:val="00D55DA8"/>
    <w:rPr>
      <w:rFonts w:eastAsia="Times New Roman" w:cs="Times New Roman"/>
    </w:rPr>
  </w:style>
  <w:style w:type="character" w:customStyle="1" w:styleId="ListLabel4">
    <w:name w:val="ListLabel 4"/>
    <w:rsid w:val="00D55DA8"/>
    <w:rPr>
      <w:rFonts w:eastAsia="Calibri" w:cs="Calibri"/>
    </w:rPr>
  </w:style>
  <w:style w:type="character" w:customStyle="1" w:styleId="ListLabel5">
    <w:name w:val="ListLabel 5"/>
    <w:rsid w:val="00D55DA8"/>
    <w:rPr>
      <w:rFonts w:cs="Courier New"/>
    </w:rPr>
  </w:style>
  <w:style w:type="character" w:customStyle="1" w:styleId="ListLabel6">
    <w:name w:val="ListLabel 6"/>
    <w:rsid w:val="00D55DA8"/>
    <w:rPr>
      <w:rFonts w:cs="Times New Roman"/>
    </w:rPr>
  </w:style>
  <w:style w:type="paragraph" w:customStyle="1" w:styleId="Encabezado1">
    <w:name w:val="Encabezado1"/>
    <w:basedOn w:val="Normal"/>
    <w:next w:val="Textoindependiente"/>
    <w:rsid w:val="00D55DA8"/>
    <w:pPr>
      <w:keepNext/>
      <w:suppressAutoHyphens/>
      <w:spacing w:before="240" w:after="120" w:line="276" w:lineRule="auto"/>
    </w:pPr>
    <w:rPr>
      <w:rFonts w:ascii="Arial" w:eastAsia="DejaVu Sans" w:hAnsi="Arial" w:cs="FreeSans"/>
      <w:color w:val="00000A"/>
      <w:kern w:val="1"/>
      <w:sz w:val="28"/>
      <w:szCs w:val="28"/>
    </w:rPr>
  </w:style>
  <w:style w:type="paragraph" w:styleId="Textoindependiente">
    <w:name w:val="Body Text"/>
    <w:basedOn w:val="Normal"/>
    <w:link w:val="TextoindependienteCar"/>
    <w:rsid w:val="00D55DA8"/>
    <w:pPr>
      <w:suppressAutoHyphens/>
      <w:spacing w:after="120" w:line="288" w:lineRule="auto"/>
    </w:pPr>
    <w:rPr>
      <w:rFonts w:ascii="Calibri" w:eastAsia="Calibri" w:hAnsi="Calibri" w:cs="Calibri"/>
      <w:color w:val="00000A"/>
      <w:kern w:val="1"/>
    </w:rPr>
  </w:style>
  <w:style w:type="character" w:customStyle="1" w:styleId="TextoindependienteCar">
    <w:name w:val="Texto independiente Car"/>
    <w:basedOn w:val="Fuentedeprrafopredeter"/>
    <w:link w:val="Textoindependiente"/>
    <w:rsid w:val="00D55DA8"/>
    <w:rPr>
      <w:rFonts w:ascii="Calibri" w:eastAsia="Calibri" w:hAnsi="Calibri" w:cs="Calibri"/>
      <w:color w:val="00000A"/>
      <w:kern w:val="1"/>
    </w:rPr>
  </w:style>
  <w:style w:type="paragraph" w:styleId="Lista">
    <w:name w:val="List"/>
    <w:basedOn w:val="Textoindependiente"/>
    <w:rsid w:val="00D55DA8"/>
    <w:rPr>
      <w:rFonts w:cs="FreeSans"/>
    </w:rPr>
  </w:style>
  <w:style w:type="paragraph" w:customStyle="1" w:styleId="ndice">
    <w:name w:val="Índice"/>
    <w:basedOn w:val="Normal"/>
    <w:rsid w:val="00D55DA8"/>
    <w:pPr>
      <w:suppressLineNumbers/>
      <w:suppressAutoHyphens/>
      <w:spacing w:after="200" w:line="276" w:lineRule="auto"/>
    </w:pPr>
    <w:rPr>
      <w:rFonts w:ascii="Calibri" w:eastAsia="Calibri" w:hAnsi="Calibri" w:cs="FreeSans"/>
      <w:color w:val="00000A"/>
      <w:kern w:val="1"/>
    </w:rPr>
  </w:style>
  <w:style w:type="paragraph" w:customStyle="1" w:styleId="Epgrafe1">
    <w:name w:val="Epígrafe1"/>
    <w:basedOn w:val="Normal"/>
    <w:rsid w:val="00D55DA8"/>
    <w:pPr>
      <w:suppressAutoHyphens/>
      <w:spacing w:after="200" w:line="100" w:lineRule="atLeast"/>
    </w:pPr>
    <w:rPr>
      <w:rFonts w:ascii="Calibri" w:eastAsia="Calibri" w:hAnsi="Calibri" w:cs="Calibri"/>
      <w:b/>
      <w:bCs/>
      <w:color w:val="4F81BD"/>
      <w:kern w:val="1"/>
      <w:sz w:val="18"/>
      <w:szCs w:val="18"/>
    </w:rPr>
  </w:style>
  <w:style w:type="paragraph" w:customStyle="1" w:styleId="Sinespaciado1">
    <w:name w:val="Sin espaciado1"/>
    <w:rsid w:val="00D55DA8"/>
    <w:pPr>
      <w:suppressAutoHyphens/>
      <w:spacing w:after="0" w:line="100" w:lineRule="atLeast"/>
    </w:pPr>
    <w:rPr>
      <w:rFonts w:ascii="Calibri" w:eastAsia="DejaVu Sans" w:hAnsi="Calibri" w:cs="Calibri"/>
      <w:color w:val="00000A"/>
      <w:kern w:val="1"/>
    </w:rPr>
  </w:style>
  <w:style w:type="paragraph" w:customStyle="1" w:styleId="Cita1">
    <w:name w:val="Cita1"/>
    <w:basedOn w:val="Normal"/>
    <w:rsid w:val="00D55DA8"/>
    <w:pPr>
      <w:suppressAutoHyphens/>
      <w:spacing w:after="200" w:line="276" w:lineRule="auto"/>
    </w:pPr>
    <w:rPr>
      <w:rFonts w:ascii="Calibri" w:eastAsia="Calibri" w:hAnsi="Calibri" w:cs="Calibri"/>
      <w:i/>
      <w:iCs/>
      <w:color w:val="000000"/>
      <w:kern w:val="1"/>
    </w:rPr>
  </w:style>
  <w:style w:type="paragraph" w:customStyle="1" w:styleId="Citadestacada1">
    <w:name w:val="Cita destacada1"/>
    <w:basedOn w:val="Normal"/>
    <w:rsid w:val="00D55DA8"/>
    <w:pPr>
      <w:pBdr>
        <w:bottom w:val="single" w:sz="4" w:space="0" w:color="808080"/>
      </w:pBdr>
      <w:suppressAutoHyphens/>
      <w:spacing w:before="200" w:after="280" w:line="276" w:lineRule="auto"/>
      <w:ind w:left="936" w:right="936"/>
    </w:pPr>
    <w:rPr>
      <w:rFonts w:ascii="Calibri" w:eastAsia="Calibri" w:hAnsi="Calibri" w:cs="Calibri"/>
      <w:b/>
      <w:bCs/>
      <w:i/>
      <w:iCs/>
      <w:color w:val="4F81BD"/>
      <w:kern w:val="1"/>
    </w:rPr>
  </w:style>
  <w:style w:type="paragraph" w:styleId="Encabezadodelista">
    <w:name w:val="toa heading"/>
    <w:basedOn w:val="Ttulo1"/>
    <w:rsid w:val="00D55DA8"/>
    <w:pPr>
      <w:suppressAutoHyphens/>
    </w:pPr>
    <w:rPr>
      <w:rFonts w:ascii="Cambria" w:eastAsia="Calibri" w:hAnsi="Cambria" w:cs="Arial Unicode MS"/>
      <w:color w:val="365F91"/>
      <w:kern w:val="1"/>
    </w:rPr>
  </w:style>
  <w:style w:type="paragraph" w:customStyle="1" w:styleId="Textodeglobo1">
    <w:name w:val="Texto de globo1"/>
    <w:basedOn w:val="Normal"/>
    <w:rsid w:val="00D55DA8"/>
    <w:pPr>
      <w:suppressAutoHyphens/>
      <w:spacing w:after="0" w:line="100" w:lineRule="atLeast"/>
    </w:pPr>
    <w:rPr>
      <w:rFonts w:ascii="Tahoma" w:eastAsia="Calibri" w:hAnsi="Tahoma" w:cs="Tahoma"/>
      <w:color w:val="00000A"/>
      <w:kern w:val="1"/>
      <w:sz w:val="16"/>
      <w:szCs w:val="16"/>
    </w:rPr>
  </w:style>
  <w:style w:type="character" w:customStyle="1" w:styleId="EncabezadoCar1">
    <w:name w:val="Encabezado Car1"/>
    <w:basedOn w:val="Fuentedeprrafopredeter"/>
    <w:uiPriority w:val="99"/>
    <w:rsid w:val="00D55DA8"/>
    <w:rPr>
      <w:rFonts w:ascii="Times New Roman" w:eastAsia="Times New Roman" w:hAnsi="Times New Roman" w:cs="Times New Roman"/>
      <w:color w:val="00000A"/>
      <w:kern w:val="1"/>
      <w:sz w:val="24"/>
      <w:szCs w:val="20"/>
      <w:lang w:eastAsia="es-ES"/>
    </w:rPr>
  </w:style>
  <w:style w:type="paragraph" w:customStyle="1" w:styleId="Textocomentario1">
    <w:name w:val="Texto comentario1"/>
    <w:basedOn w:val="Normal"/>
    <w:rsid w:val="00D55DA8"/>
    <w:pPr>
      <w:suppressAutoHyphens/>
      <w:spacing w:after="0" w:line="100" w:lineRule="atLeast"/>
    </w:pPr>
    <w:rPr>
      <w:rFonts w:ascii="Times New Roman" w:eastAsia="Times New Roman" w:hAnsi="Times New Roman" w:cs="Times New Roman"/>
      <w:color w:val="00000A"/>
      <w:kern w:val="1"/>
      <w:sz w:val="20"/>
      <w:szCs w:val="20"/>
      <w:lang w:eastAsia="es-ES"/>
    </w:rPr>
  </w:style>
  <w:style w:type="paragraph" w:customStyle="1" w:styleId="Textonotaalfinal1">
    <w:name w:val="Texto nota al final1"/>
    <w:basedOn w:val="Normal"/>
    <w:rsid w:val="00D55DA8"/>
    <w:pPr>
      <w:suppressAutoHyphens/>
      <w:spacing w:after="0" w:line="100" w:lineRule="atLeast"/>
    </w:pPr>
    <w:rPr>
      <w:rFonts w:ascii="Calibri" w:eastAsia="Calibri" w:hAnsi="Calibri" w:cs="Calibri"/>
      <w:color w:val="00000A"/>
      <w:kern w:val="1"/>
      <w:sz w:val="20"/>
      <w:szCs w:val="20"/>
    </w:rPr>
  </w:style>
  <w:style w:type="paragraph" w:customStyle="1" w:styleId="Textonotapie1">
    <w:name w:val="Texto nota pie1"/>
    <w:basedOn w:val="Normal"/>
    <w:rsid w:val="00D55DA8"/>
    <w:pPr>
      <w:suppressAutoHyphens/>
      <w:spacing w:after="0" w:line="100" w:lineRule="atLeast"/>
    </w:pPr>
    <w:rPr>
      <w:rFonts w:ascii="Calibri" w:eastAsia="Calibri" w:hAnsi="Calibri" w:cs="Calibri"/>
      <w:color w:val="00000A"/>
      <w:kern w:val="1"/>
      <w:sz w:val="20"/>
      <w:szCs w:val="20"/>
    </w:rPr>
  </w:style>
  <w:style w:type="character" w:customStyle="1" w:styleId="PiedepginaCar1">
    <w:name w:val="Pie de página Car1"/>
    <w:basedOn w:val="Fuentedeprrafopredeter"/>
    <w:uiPriority w:val="99"/>
    <w:rsid w:val="00D55DA8"/>
    <w:rPr>
      <w:rFonts w:ascii="Calibri" w:eastAsia="Calibri" w:hAnsi="Calibri" w:cs="Batang"/>
      <w:color w:val="00000A"/>
      <w:kern w:val="1"/>
      <w:lang w:eastAsia="es-ES"/>
    </w:rPr>
  </w:style>
  <w:style w:type="paragraph" w:customStyle="1" w:styleId="Asuntodelcomentario1">
    <w:name w:val="Asunto del comentario1"/>
    <w:basedOn w:val="Textocomentario1"/>
    <w:rsid w:val="00D55DA8"/>
    <w:pPr>
      <w:spacing w:after="200"/>
    </w:pPr>
    <w:rPr>
      <w:rFonts w:ascii="Calibri" w:eastAsia="Calibri" w:hAnsi="Calibri" w:cs="Calibri"/>
      <w:b/>
      <w:bCs/>
      <w:lang w:eastAsia="en-US"/>
    </w:rPr>
  </w:style>
  <w:style w:type="character" w:customStyle="1" w:styleId="CitaCar1">
    <w:name w:val="Cita Car1"/>
    <w:basedOn w:val="Fuentedeprrafopredeter"/>
    <w:uiPriority w:val="29"/>
    <w:rsid w:val="00D55DA8"/>
    <w:rPr>
      <w:rFonts w:ascii="Calibri" w:eastAsia="Calibri" w:hAnsi="Calibri" w:cs="Calibri"/>
      <w:i/>
      <w:iCs/>
      <w:color w:val="000000" w:themeColor="text1"/>
      <w:kern w:val="1"/>
      <w:sz w:val="22"/>
      <w:szCs w:val="22"/>
      <w:lang w:eastAsia="en-US"/>
    </w:rPr>
  </w:style>
  <w:style w:type="character" w:customStyle="1" w:styleId="CitadestacadaCar1">
    <w:name w:val="Cita destacada Car1"/>
    <w:basedOn w:val="Fuentedeprrafopredeter"/>
    <w:uiPriority w:val="30"/>
    <w:rsid w:val="00D55DA8"/>
    <w:rPr>
      <w:rFonts w:ascii="Calibri" w:eastAsia="Calibri" w:hAnsi="Calibri" w:cs="Calibri"/>
      <w:b/>
      <w:bCs/>
      <w:i/>
      <w:iCs/>
      <w:color w:val="5B9BD5" w:themeColor="accent1"/>
      <w:kern w:val="1"/>
      <w:sz w:val="22"/>
      <w:szCs w:val="22"/>
      <w:lang w:eastAsia="en-US"/>
    </w:rPr>
  </w:style>
  <w:style w:type="paragraph" w:customStyle="1" w:styleId="Cuadrculamedia1-nfasis21">
    <w:name w:val="Cuadrícula media 1 - Énfasis 21"/>
    <w:basedOn w:val="Normal"/>
    <w:uiPriority w:val="72"/>
    <w:qFormat/>
    <w:rsid w:val="006A4A36"/>
    <w:pPr>
      <w:spacing w:after="0" w:line="360" w:lineRule="auto"/>
      <w:ind w:left="708"/>
      <w:jc w:val="both"/>
    </w:pPr>
    <w:rPr>
      <w:rFonts w:ascii="Times New Roman" w:eastAsia="PMingLiU" w:hAnsi="Times New Roman" w:cs="Times New Roman"/>
      <w:spacing w:val="-3"/>
      <w:sz w:val="24"/>
      <w:szCs w:val="24"/>
      <w:lang w:eastAsia="es-ES"/>
    </w:rPr>
  </w:style>
  <w:style w:type="character" w:customStyle="1" w:styleId="doilink">
    <w:name w:val="doi_link"/>
    <w:basedOn w:val="Fuentedeprrafopredeter"/>
    <w:rsid w:val="007648B4"/>
  </w:style>
  <w:style w:type="character" w:customStyle="1" w:styleId="coverlist">
    <w:name w:val="coverlist"/>
    <w:rsid w:val="00767EC6"/>
    <w:rPr>
      <w:sz w:val="22"/>
      <w:szCs w:val="22"/>
    </w:rPr>
  </w:style>
  <w:style w:type="numbering" w:customStyle="1" w:styleId="Estilo17">
    <w:name w:val="Estilo17"/>
    <w:uiPriority w:val="99"/>
    <w:rsid w:val="00877A05"/>
    <w:pPr>
      <w:numPr>
        <w:numId w:val="33"/>
      </w:numPr>
    </w:pPr>
  </w:style>
  <w:style w:type="character" w:customStyle="1" w:styleId="citationissn">
    <w:name w:val="citationissn"/>
    <w:basedOn w:val="Fuentedeprrafopredeter"/>
    <w:rsid w:val="001C0048"/>
  </w:style>
  <w:style w:type="character" w:customStyle="1" w:styleId="citationauthor">
    <w:name w:val="citationauthor"/>
    <w:basedOn w:val="Fuentedeprrafopredeter"/>
    <w:rsid w:val="001C0048"/>
  </w:style>
  <w:style w:type="character" w:customStyle="1" w:styleId="citationdate">
    <w:name w:val="citationdate"/>
    <w:basedOn w:val="Fuentedeprrafopredeter"/>
    <w:rsid w:val="001C0048"/>
  </w:style>
  <w:style w:type="character" w:customStyle="1" w:styleId="citationarticleorsectiontitle">
    <w:name w:val="citationarticleorsectiontitle"/>
    <w:basedOn w:val="Fuentedeprrafopredeter"/>
    <w:rsid w:val="001C0048"/>
  </w:style>
  <w:style w:type="character" w:customStyle="1" w:styleId="article-headermeta-info-data">
    <w:name w:val="article-header__meta-info-data"/>
    <w:rsid w:val="00FF578E"/>
  </w:style>
  <w:style w:type="character" w:customStyle="1" w:styleId="wixui-rich-texttext">
    <w:name w:val="wixui-rich-text__text"/>
    <w:basedOn w:val="Fuentedeprrafopredeter"/>
    <w:rsid w:val="00AE3660"/>
  </w:style>
  <w:style w:type="paragraph" w:customStyle="1" w:styleId="font8">
    <w:name w:val="font_8"/>
    <w:basedOn w:val="Normal"/>
    <w:rsid w:val="00AE366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EE2CFF"/>
    <w:rPr>
      <w:color w:val="605E5C"/>
      <w:shd w:val="clear" w:color="auto" w:fill="E1DFDD"/>
    </w:rPr>
  </w:style>
  <w:style w:type="paragraph" w:styleId="Revisin">
    <w:name w:val="Revision"/>
    <w:hidden/>
    <w:uiPriority w:val="99"/>
    <w:semiHidden/>
    <w:rsid w:val="00DB4DC5"/>
    <w:pPr>
      <w:spacing w:after="0" w:line="240" w:lineRule="auto"/>
    </w:pPr>
  </w:style>
  <w:style w:type="table" w:styleId="Tablaconcuadrcula">
    <w:name w:val="Table Grid"/>
    <w:basedOn w:val="Tablanormal"/>
    <w:uiPriority w:val="59"/>
    <w:rsid w:val="00A574B5"/>
    <w:pPr>
      <w:spacing w:after="0" w:line="240" w:lineRule="auto"/>
    </w:pPr>
    <w:rPr>
      <w:rFonts w:ascii="Times New Roman" w:eastAsia="PMingLiU" w:hAnsi="Times New Roman" w:cs="Times New Roman"/>
      <w:sz w:val="24"/>
      <w:szCs w:val="24"/>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80557">
      <w:bodyDiv w:val="1"/>
      <w:marLeft w:val="0"/>
      <w:marRight w:val="0"/>
      <w:marTop w:val="0"/>
      <w:marBottom w:val="0"/>
      <w:divBdr>
        <w:top w:val="none" w:sz="0" w:space="0" w:color="auto"/>
        <w:left w:val="none" w:sz="0" w:space="0" w:color="auto"/>
        <w:bottom w:val="none" w:sz="0" w:space="0" w:color="auto"/>
        <w:right w:val="none" w:sz="0" w:space="0" w:color="auto"/>
      </w:divBdr>
    </w:div>
    <w:div w:id="908419086">
      <w:bodyDiv w:val="1"/>
      <w:marLeft w:val="0"/>
      <w:marRight w:val="0"/>
      <w:marTop w:val="0"/>
      <w:marBottom w:val="0"/>
      <w:divBdr>
        <w:top w:val="none" w:sz="0" w:space="0" w:color="auto"/>
        <w:left w:val="none" w:sz="0" w:space="0" w:color="auto"/>
        <w:bottom w:val="none" w:sz="0" w:space="0" w:color="auto"/>
        <w:right w:val="none" w:sz="0" w:space="0" w:color="auto"/>
      </w:divBdr>
    </w:div>
    <w:div w:id="1016035480">
      <w:bodyDiv w:val="1"/>
      <w:marLeft w:val="0"/>
      <w:marRight w:val="0"/>
      <w:marTop w:val="0"/>
      <w:marBottom w:val="0"/>
      <w:divBdr>
        <w:top w:val="none" w:sz="0" w:space="0" w:color="auto"/>
        <w:left w:val="none" w:sz="0" w:space="0" w:color="auto"/>
        <w:bottom w:val="none" w:sz="0" w:space="0" w:color="auto"/>
        <w:right w:val="none" w:sz="0" w:space="0" w:color="auto"/>
      </w:divBdr>
      <w:divsChild>
        <w:div w:id="544678536">
          <w:marLeft w:val="446"/>
          <w:marRight w:val="0"/>
          <w:marTop w:val="0"/>
          <w:marBottom w:val="143"/>
          <w:divBdr>
            <w:top w:val="none" w:sz="0" w:space="0" w:color="auto"/>
            <w:left w:val="none" w:sz="0" w:space="0" w:color="auto"/>
            <w:bottom w:val="none" w:sz="0" w:space="0" w:color="auto"/>
            <w:right w:val="none" w:sz="0" w:space="0" w:color="auto"/>
          </w:divBdr>
        </w:div>
      </w:divsChild>
    </w:div>
    <w:div w:id="1264343232">
      <w:bodyDiv w:val="1"/>
      <w:marLeft w:val="0"/>
      <w:marRight w:val="0"/>
      <w:marTop w:val="0"/>
      <w:marBottom w:val="0"/>
      <w:divBdr>
        <w:top w:val="none" w:sz="0" w:space="0" w:color="auto"/>
        <w:left w:val="none" w:sz="0" w:space="0" w:color="auto"/>
        <w:bottom w:val="none" w:sz="0" w:space="0" w:color="auto"/>
        <w:right w:val="none" w:sz="0" w:space="0" w:color="auto"/>
      </w:divBdr>
      <w:divsChild>
        <w:div w:id="603029485">
          <w:marLeft w:val="446"/>
          <w:marRight w:val="0"/>
          <w:marTop w:val="0"/>
          <w:marBottom w:val="143"/>
          <w:divBdr>
            <w:top w:val="none" w:sz="0" w:space="0" w:color="auto"/>
            <w:left w:val="none" w:sz="0" w:space="0" w:color="auto"/>
            <w:bottom w:val="none" w:sz="0" w:space="0" w:color="auto"/>
            <w:right w:val="none" w:sz="0" w:space="0" w:color="auto"/>
          </w:divBdr>
        </w:div>
      </w:divsChild>
    </w:div>
    <w:div w:id="1295216310">
      <w:bodyDiv w:val="1"/>
      <w:marLeft w:val="0"/>
      <w:marRight w:val="0"/>
      <w:marTop w:val="0"/>
      <w:marBottom w:val="0"/>
      <w:divBdr>
        <w:top w:val="none" w:sz="0" w:space="0" w:color="auto"/>
        <w:left w:val="none" w:sz="0" w:space="0" w:color="auto"/>
        <w:bottom w:val="none" w:sz="0" w:space="0" w:color="auto"/>
        <w:right w:val="none" w:sz="0" w:space="0" w:color="auto"/>
      </w:divBdr>
    </w:div>
    <w:div w:id="1358002226">
      <w:bodyDiv w:val="1"/>
      <w:marLeft w:val="0"/>
      <w:marRight w:val="0"/>
      <w:marTop w:val="0"/>
      <w:marBottom w:val="0"/>
      <w:divBdr>
        <w:top w:val="none" w:sz="0" w:space="0" w:color="auto"/>
        <w:left w:val="none" w:sz="0" w:space="0" w:color="auto"/>
        <w:bottom w:val="none" w:sz="0" w:space="0" w:color="auto"/>
        <w:right w:val="none" w:sz="0" w:space="0" w:color="auto"/>
      </w:divBdr>
      <w:divsChild>
        <w:div w:id="1356232985">
          <w:marLeft w:val="446"/>
          <w:marRight w:val="0"/>
          <w:marTop w:val="0"/>
          <w:marBottom w:val="143"/>
          <w:divBdr>
            <w:top w:val="none" w:sz="0" w:space="0" w:color="auto"/>
            <w:left w:val="none" w:sz="0" w:space="0" w:color="auto"/>
            <w:bottom w:val="none" w:sz="0" w:space="0" w:color="auto"/>
            <w:right w:val="none" w:sz="0" w:space="0" w:color="auto"/>
          </w:divBdr>
        </w:div>
      </w:divsChild>
    </w:div>
    <w:div w:id="1587956905">
      <w:bodyDiv w:val="1"/>
      <w:marLeft w:val="0"/>
      <w:marRight w:val="0"/>
      <w:marTop w:val="0"/>
      <w:marBottom w:val="0"/>
      <w:divBdr>
        <w:top w:val="none" w:sz="0" w:space="0" w:color="auto"/>
        <w:left w:val="none" w:sz="0" w:space="0" w:color="auto"/>
        <w:bottom w:val="none" w:sz="0" w:space="0" w:color="auto"/>
        <w:right w:val="none" w:sz="0" w:space="0" w:color="auto"/>
      </w:divBdr>
    </w:div>
    <w:div w:id="1945720844">
      <w:bodyDiv w:val="1"/>
      <w:marLeft w:val="0"/>
      <w:marRight w:val="0"/>
      <w:marTop w:val="0"/>
      <w:marBottom w:val="0"/>
      <w:divBdr>
        <w:top w:val="none" w:sz="0" w:space="0" w:color="auto"/>
        <w:left w:val="none" w:sz="0" w:space="0" w:color="auto"/>
        <w:bottom w:val="none" w:sz="0" w:space="0" w:color="auto"/>
        <w:right w:val="none" w:sz="0" w:space="0" w:color="auto"/>
      </w:divBdr>
    </w:div>
    <w:div w:id="20972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ositorio.comillas.edu/jspui/bitstream/11531/9892/1/La_Adaptacion_Familiar.pdf" TargetMode="External"/><Relationship Id="rId18" Type="http://schemas.openxmlformats.org/officeDocument/2006/relationships/hyperlink" Target="https://doi.org/10.1371/journal.pone.0246875" TargetMode="External"/><Relationship Id="rId26" Type="http://schemas.openxmlformats.org/officeDocument/2006/relationships/hyperlink" Target="https://doi.org/10.1016/j.paid.2025.113518" TargetMode="External"/><Relationship Id="rId39" Type="http://schemas.openxmlformats.org/officeDocument/2006/relationships/hyperlink" Target="https://psycnet.apa.org/doi/10.1002/ijop.12535" TargetMode="External"/><Relationship Id="rId21" Type="http://schemas.openxmlformats.org/officeDocument/2006/relationships/hyperlink" Target="https://doi.org/10.1037/1089-2680.4.2.132" TargetMode="External"/><Relationship Id="rId34" Type="http://schemas.openxmlformats.org/officeDocument/2006/relationships/hyperlink" Target="https://doi.org/10.1080/10926755.2023.2198516" TargetMode="External"/><Relationship Id="rId42" Type="http://schemas.openxmlformats.org/officeDocument/2006/relationships/hyperlink" Target="https://doi.org/10.1371/journal.pone.0282482" TargetMode="External"/><Relationship Id="rId47" Type="http://schemas.openxmlformats.org/officeDocument/2006/relationships/hyperlink" Target="https://psycnet.apa.org/doi/10.1007/s10591-016-9395-5" TargetMode="External"/><Relationship Id="rId50" Type="http://schemas.openxmlformats.org/officeDocument/2006/relationships/hyperlink" Target="https://doi.org/10.6018/analesps.28.2.128711" TargetMode="External"/><Relationship Id="rId55" Type="http://schemas.openxmlformats.org/officeDocument/2006/relationships/hyperlink" Target="https://doi.org/10.1111/j.1469-7610.2006.01675.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x.doi.org/10.4067/s0718-48082022000300347" TargetMode="External"/><Relationship Id="rId29" Type="http://schemas.openxmlformats.org/officeDocument/2006/relationships/hyperlink" Target="https://www.boe.es/buscar/act.php?id=BOE-A-2018-16673" TargetMode="External"/><Relationship Id="rId11" Type="http://schemas.openxmlformats.org/officeDocument/2006/relationships/hyperlink" Target="https://doi.org/10.1016/j.paid.2024.112596" TargetMode="External"/><Relationship Id="rId24" Type="http://schemas.openxmlformats.org/officeDocument/2006/relationships/hyperlink" Target="https://doi.org/10.1007/s10567-010-0068-x" TargetMode="External"/><Relationship Id="rId32" Type="http://schemas.openxmlformats.org/officeDocument/2006/relationships/hyperlink" Target="https://doi.org/10.1111/famp.12802" TargetMode="External"/><Relationship Id="rId37" Type="http://schemas.openxmlformats.org/officeDocument/2006/relationships/hyperlink" Target="https://doi.org/10.1111/j.1545-5300.1983.00069.x" TargetMode="External"/><Relationship Id="rId40" Type="http://schemas.openxmlformats.org/officeDocument/2006/relationships/hyperlink" Target="https://doi.org/10.1007/s10591-010-9137-z" TargetMode="External"/><Relationship Id="rId45" Type="http://schemas.openxmlformats.org/officeDocument/2006/relationships/hyperlink" Target="https://doi.org/10.5944/ap.8.2.446" TargetMode="External"/><Relationship Id="rId53" Type="http://schemas.openxmlformats.org/officeDocument/2006/relationships/hyperlink" Target="https://doi.org/10.1016/j.childyouth.2009.08.015" TargetMode="External"/><Relationship Id="rId58" Type="http://schemas.openxmlformats.org/officeDocument/2006/relationships/hyperlink" Target="https://psycnet.apa.org/doi/10.1111/ppc.12200"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doi.org/10.1080/01926187.2020.1841039" TargetMode="External"/><Relationship Id="rId14" Type="http://schemas.openxmlformats.org/officeDocument/2006/relationships/hyperlink" Target="https://psycnet.apa.org/doi/10.2307/3333824" TargetMode="External"/><Relationship Id="rId22" Type="http://schemas.openxmlformats.org/officeDocument/2006/relationships/hyperlink" Target="https://doi.org/10.1111/j.1545-5300.1991.00055.x" TargetMode="External"/><Relationship Id="rId27" Type="http://schemas.openxmlformats.org/officeDocument/2006/relationships/hyperlink" Target="https://psycnet.apa.org/doi/10.1111/j.1741-3737.2002.00093.x" TargetMode="External"/><Relationship Id="rId30" Type="http://schemas.openxmlformats.org/officeDocument/2006/relationships/hyperlink" Target="https://doi.org/10.1007/s40653-023-00606-1" TargetMode="External"/><Relationship Id="rId35" Type="http://schemas.openxmlformats.org/officeDocument/2006/relationships/hyperlink" Target="https://doi.org/10.1007/s12144-022-02929-y" TargetMode="External"/><Relationship Id="rId43" Type="http://schemas.openxmlformats.org/officeDocument/2006/relationships/hyperlink" Target="https://doi.org/10.1007/s10591-026-09777-z" TargetMode="External"/><Relationship Id="rId48" Type="http://schemas.openxmlformats.org/officeDocument/2006/relationships/hyperlink" Target="https://doi.org/10.1111/jcpp.12088" TargetMode="External"/><Relationship Id="rId56" Type="http://schemas.openxmlformats.org/officeDocument/2006/relationships/hyperlink" Target="https://doi.org/10.1016/S2215-0366(19)30399-2" TargetMode="External"/><Relationship Id="rId8" Type="http://schemas.openxmlformats.org/officeDocument/2006/relationships/hyperlink" Target="https://psycnet.apa.org/doi/10.1037/0003-066X.44.4.709" TargetMode="External"/><Relationship Id="rId51" Type="http://schemas.openxmlformats.org/officeDocument/2006/relationships/hyperlink" Target="https://doi.org/10.1037/ort0000324" TargetMode="External"/><Relationship Id="rId3" Type="http://schemas.openxmlformats.org/officeDocument/2006/relationships/styles" Target="styles.xml"/><Relationship Id="rId12" Type="http://schemas.openxmlformats.org/officeDocument/2006/relationships/hyperlink" Target="https://doi.org/10.1037/0022-3514.61.2.226" TargetMode="External"/><Relationship Id="rId17" Type="http://schemas.openxmlformats.org/officeDocument/2006/relationships/hyperlink" Target="https://doi.org/10.1111/1469-7610.00235" TargetMode="External"/><Relationship Id="rId25" Type="http://schemas.openxmlformats.org/officeDocument/2006/relationships/hyperlink" Target="https://doi.org/10.1111/famp.70082" TargetMode="External"/><Relationship Id="rId33" Type="http://schemas.openxmlformats.org/officeDocument/2006/relationships/hyperlink" Target="https://doi.org/10.1371/journal.pone.0265436" TargetMode="External"/><Relationship Id="rId38" Type="http://schemas.openxmlformats.org/officeDocument/2006/relationships/hyperlink" Target="https://doi.org/10.1177/0165025409357043" TargetMode="External"/><Relationship Id="rId46" Type="http://schemas.openxmlformats.org/officeDocument/2006/relationships/hyperlink" Target="https://doi.org/10.1006/jado.1997.0113" TargetMode="External"/><Relationship Id="rId59" Type="http://schemas.openxmlformats.org/officeDocument/2006/relationships/hyperlink" Target="https://doi.org/10.1017/S0954579425100977" TargetMode="External"/><Relationship Id="rId20" Type="http://schemas.openxmlformats.org/officeDocument/2006/relationships/hyperlink" Target="https://psycnet.apa.org/doi/10.1111/j.1475-6811.2006.00145.x" TargetMode="External"/><Relationship Id="rId41" Type="http://schemas.openxmlformats.org/officeDocument/2006/relationships/hyperlink" Target="https://doi.org/10.1007/s12144-023-04822-8" TargetMode="External"/><Relationship Id="rId54" Type="http://schemas.openxmlformats.org/officeDocument/2006/relationships/hyperlink" Target="https://doi.org/10.1016/j.childyouth.2008.09.00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sycnet.apa.org/doi/10.1300/J145v09n04_01" TargetMode="External"/><Relationship Id="rId23" Type="http://schemas.openxmlformats.org/officeDocument/2006/relationships/hyperlink" Target="https://psycnet.apa.org/doi/10.1007/s10591-015-9359-1" TargetMode="External"/><Relationship Id="rId28" Type="http://schemas.openxmlformats.org/officeDocument/2006/relationships/hyperlink" Target="https://psycnet.apa.org/doi/10.1007/s10591-019-09489-7" TargetMode="External"/><Relationship Id="rId36" Type="http://schemas.openxmlformats.org/officeDocument/2006/relationships/hyperlink" Target="https://psycnet.apa.org/doi/10.1111/j.1545-5300.1991.00074.x" TargetMode="External"/><Relationship Id="rId49" Type="http://schemas.openxmlformats.org/officeDocument/2006/relationships/hyperlink" Target="https://dx.doi.org/10.5093/clysa2021a20" TargetMode="External"/><Relationship Id="rId57" Type="http://schemas.openxmlformats.org/officeDocument/2006/relationships/hyperlink" Target="https://doi.org/10.1111/famp.70105" TargetMode="External"/><Relationship Id="rId10" Type="http://schemas.openxmlformats.org/officeDocument/2006/relationships/hyperlink" Target="https://psycnet.apa.org/doi/10.1111/j.1475-6811.2006.00141.x" TargetMode="External"/><Relationship Id="rId31" Type="http://schemas.openxmlformats.org/officeDocument/2006/relationships/hyperlink" Target="https://doi.org/10.3389/fpsyg.2023.1190147" TargetMode="External"/><Relationship Id="rId44" Type="http://schemas.openxmlformats.org/officeDocument/2006/relationships/hyperlink" Target="https://search.proquest.com/" TargetMode="External"/><Relationship Id="rId52" Type="http://schemas.openxmlformats.org/officeDocument/2006/relationships/hyperlink" Target="https://psycnet.apa.org/doi/10.1037/0022-0167.45.3.235"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sycnet.apa.org/doi/10.2307/1127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2A4A4-9A0E-4FE5-9999-564D5ED891ED}">
  <ds:schemaRefs>
    <ds:schemaRef ds:uri="http://schemas.openxmlformats.org/officeDocument/2006/bibliography"/>
  </ds:schemaRefs>
</ds:datastoreItem>
</file>

<file path=docMetadata/LabelInfo.xml><?xml version="1.0" encoding="utf-8"?>
<clbl:labelList xmlns:clbl="http://schemas.microsoft.com/office/2020/mipLabelMetadata">
  <clbl:label id="{2f34b0ab-fcf3-468f-92f9-73fe19b53e00}" enabled="1" method="Standard" siteId="{bcd2701c-aa9b-4d12-ba20-f3e3b83070c1}" removed="0"/>
</clbl:labelList>
</file>

<file path=docProps/app.xml><?xml version="1.0" encoding="utf-8"?>
<Properties xmlns="http://schemas.openxmlformats.org/officeDocument/2006/extended-properties" xmlns:vt="http://schemas.openxmlformats.org/officeDocument/2006/docPropsVTypes">
  <Template>Normal</Template>
  <TotalTime>1681</TotalTime>
  <Pages>38</Pages>
  <Words>10657</Words>
  <Characters>58616</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Universidad de Málaga</Company>
  <LinksUpToDate>false</LinksUpToDate>
  <CharactersWithSpaces>69135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dc:creator>
  <cp:keywords/>
  <dc:description/>
  <cp:lastModifiedBy>Jesús Oliver Pece</cp:lastModifiedBy>
  <cp:revision>13</cp:revision>
  <dcterms:created xsi:type="dcterms:W3CDTF">2026-05-07T20:48:00Z</dcterms:created>
  <dcterms:modified xsi:type="dcterms:W3CDTF">2026-07-25T15:09:00Z</dcterms:modified>
</cp:coreProperties>
</file>