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479C" w:rsidRPr="00F15DA7" w:rsidRDefault="00113F72" w:rsidP="0090264E">
      <w:pPr>
        <w:jc w:val="center"/>
        <w:rPr>
          <w:rFonts w:ascii="Times New Roman" w:hAnsi="Times New Roman" w:cs="Times New Roman"/>
          <w:b/>
          <w:sz w:val="24"/>
          <w:szCs w:val="24"/>
        </w:rPr>
      </w:pPr>
      <w:r w:rsidRPr="00F15DA7">
        <w:rPr>
          <w:rFonts w:ascii="Times New Roman" w:hAnsi="Times New Roman" w:cs="Times New Roman"/>
          <w:b/>
          <w:sz w:val="24"/>
          <w:szCs w:val="24"/>
        </w:rPr>
        <w:t>LA SUPRESIÓN DEL LI</w:t>
      </w:r>
      <w:r w:rsidR="002C3B54" w:rsidRPr="00F15DA7">
        <w:rPr>
          <w:rFonts w:ascii="Times New Roman" w:hAnsi="Times New Roman" w:cs="Times New Roman"/>
          <w:b/>
          <w:sz w:val="24"/>
          <w:szCs w:val="24"/>
        </w:rPr>
        <w:t>BRO III DEL CÓDIGO PENAL ¿DESCRIMINALIZ</w:t>
      </w:r>
      <w:r w:rsidRPr="00F15DA7">
        <w:rPr>
          <w:rFonts w:ascii="Times New Roman" w:hAnsi="Times New Roman" w:cs="Times New Roman"/>
          <w:b/>
          <w:sz w:val="24"/>
          <w:szCs w:val="24"/>
        </w:rPr>
        <w:t>ACIÓN DE LAS FA</w:t>
      </w:r>
      <w:r w:rsidR="001E40C2" w:rsidRPr="00F15DA7">
        <w:rPr>
          <w:rFonts w:ascii="Times New Roman" w:hAnsi="Times New Roman" w:cs="Times New Roman"/>
          <w:b/>
          <w:sz w:val="24"/>
          <w:szCs w:val="24"/>
        </w:rPr>
        <w:t xml:space="preserve">LTAS O INCREMENTO </w:t>
      </w:r>
      <w:r w:rsidR="002D6B83" w:rsidRPr="00F15DA7">
        <w:rPr>
          <w:rFonts w:ascii="Times New Roman" w:hAnsi="Times New Roman" w:cs="Times New Roman"/>
          <w:b/>
          <w:sz w:val="24"/>
          <w:szCs w:val="24"/>
        </w:rPr>
        <w:t xml:space="preserve">Y EXTENSIÓN </w:t>
      </w:r>
      <w:r w:rsidR="001E40C2" w:rsidRPr="00F15DA7">
        <w:rPr>
          <w:rFonts w:ascii="Times New Roman" w:hAnsi="Times New Roman" w:cs="Times New Roman"/>
          <w:b/>
          <w:sz w:val="24"/>
          <w:szCs w:val="24"/>
        </w:rPr>
        <w:t>DE LA PENALIDAD</w:t>
      </w:r>
      <w:r w:rsidRPr="00F15DA7">
        <w:rPr>
          <w:rFonts w:ascii="Times New Roman" w:hAnsi="Times New Roman" w:cs="Times New Roman"/>
          <w:b/>
          <w:sz w:val="24"/>
          <w:szCs w:val="24"/>
        </w:rPr>
        <w:t>?</w:t>
      </w:r>
    </w:p>
    <w:p w:rsidR="00192F79" w:rsidRPr="00757928" w:rsidRDefault="00192F79" w:rsidP="0090264E">
      <w:pPr>
        <w:jc w:val="center"/>
        <w:rPr>
          <w:rFonts w:ascii="Times New Roman" w:hAnsi="Times New Roman" w:cs="Times New Roman"/>
          <w:sz w:val="24"/>
          <w:szCs w:val="24"/>
        </w:rPr>
      </w:pPr>
    </w:p>
    <w:p w:rsidR="0061174F" w:rsidRDefault="0061174F" w:rsidP="0061174F">
      <w:pPr>
        <w:jc w:val="center"/>
        <w:rPr>
          <w:rFonts w:ascii="Times New Roman" w:hAnsi="Times New Roman" w:cs="Times New Roman"/>
          <w:sz w:val="24"/>
          <w:szCs w:val="24"/>
        </w:rPr>
      </w:pPr>
      <w:r>
        <w:rPr>
          <w:rFonts w:ascii="Times New Roman" w:hAnsi="Times New Roman" w:cs="Times New Roman"/>
          <w:sz w:val="24"/>
          <w:szCs w:val="24"/>
        </w:rPr>
        <w:t>MANUEL GALLEGO DÍAZ</w:t>
      </w:r>
    </w:p>
    <w:p w:rsidR="0061174F" w:rsidRDefault="0061174F" w:rsidP="0061174F">
      <w:pPr>
        <w:jc w:val="center"/>
        <w:rPr>
          <w:rFonts w:ascii="Times New Roman" w:hAnsi="Times New Roman" w:cs="Times New Roman"/>
          <w:sz w:val="24"/>
          <w:szCs w:val="24"/>
        </w:rPr>
      </w:pPr>
    </w:p>
    <w:p w:rsidR="0061174F" w:rsidRDefault="0061174F" w:rsidP="0061174F">
      <w:pPr>
        <w:jc w:val="center"/>
        <w:rPr>
          <w:rFonts w:ascii="Times New Roman" w:hAnsi="Times New Roman" w:cs="Times New Roman"/>
          <w:sz w:val="24"/>
          <w:szCs w:val="24"/>
        </w:rPr>
      </w:pPr>
      <w:r>
        <w:rPr>
          <w:rFonts w:ascii="Times New Roman" w:hAnsi="Times New Roman" w:cs="Times New Roman"/>
          <w:sz w:val="24"/>
          <w:szCs w:val="24"/>
        </w:rPr>
        <w:t>Profesor Ordinario de Derecho Penal</w:t>
      </w:r>
    </w:p>
    <w:p w:rsidR="0061174F" w:rsidRDefault="0061174F" w:rsidP="0061174F">
      <w:pPr>
        <w:jc w:val="center"/>
        <w:rPr>
          <w:rFonts w:ascii="Times New Roman" w:hAnsi="Times New Roman" w:cs="Times New Roman"/>
          <w:sz w:val="24"/>
          <w:szCs w:val="24"/>
        </w:rPr>
      </w:pPr>
      <w:r>
        <w:rPr>
          <w:rFonts w:ascii="Times New Roman" w:hAnsi="Times New Roman" w:cs="Times New Roman"/>
          <w:sz w:val="24"/>
          <w:szCs w:val="24"/>
        </w:rPr>
        <w:t>Universidad Pontificia Comillas de Madrid</w:t>
      </w:r>
    </w:p>
    <w:p w:rsidR="0061174F" w:rsidRDefault="0061174F" w:rsidP="0090264E">
      <w:pPr>
        <w:jc w:val="both"/>
        <w:rPr>
          <w:rFonts w:ascii="Times New Roman" w:hAnsi="Times New Roman" w:cs="Times New Roman"/>
          <w:sz w:val="24"/>
          <w:szCs w:val="24"/>
        </w:rPr>
      </w:pPr>
    </w:p>
    <w:p w:rsidR="0061174F" w:rsidRDefault="0061174F" w:rsidP="0090264E">
      <w:pPr>
        <w:jc w:val="both"/>
        <w:rPr>
          <w:rFonts w:ascii="Times New Roman" w:hAnsi="Times New Roman" w:cs="Times New Roman"/>
          <w:sz w:val="24"/>
          <w:szCs w:val="24"/>
        </w:rPr>
      </w:pPr>
    </w:p>
    <w:p w:rsidR="00916891" w:rsidRDefault="001354C8" w:rsidP="005128D7">
      <w:pPr>
        <w:jc w:val="both"/>
        <w:rPr>
          <w:rFonts w:ascii="Times New Roman" w:hAnsi="Times New Roman" w:cs="Times New Roman"/>
          <w:b/>
          <w:sz w:val="24"/>
          <w:szCs w:val="24"/>
        </w:rPr>
      </w:pPr>
      <w:r w:rsidRPr="001354C8">
        <w:rPr>
          <w:rFonts w:ascii="Times New Roman" w:hAnsi="Times New Roman" w:cs="Times New Roman"/>
          <w:b/>
          <w:sz w:val="24"/>
          <w:szCs w:val="24"/>
        </w:rPr>
        <w:t>Resumen</w:t>
      </w:r>
    </w:p>
    <w:p w:rsidR="001354C8" w:rsidRPr="005128D7" w:rsidRDefault="001354C8" w:rsidP="005128D7">
      <w:pPr>
        <w:jc w:val="both"/>
        <w:rPr>
          <w:rFonts w:ascii="Times New Roman" w:hAnsi="Times New Roman" w:cs="Times New Roman"/>
          <w:b/>
          <w:sz w:val="24"/>
          <w:szCs w:val="24"/>
        </w:rPr>
      </w:pPr>
      <w:r>
        <w:rPr>
          <w:rFonts w:ascii="Times New Roman" w:hAnsi="Times New Roman" w:cs="Times New Roman"/>
          <w:sz w:val="24"/>
          <w:szCs w:val="24"/>
        </w:rPr>
        <w:t>L</w:t>
      </w:r>
      <w:r w:rsidRPr="0061174F">
        <w:rPr>
          <w:rFonts w:ascii="Times New Roman" w:hAnsi="Times New Roman" w:cs="Times New Roman"/>
          <w:sz w:val="24"/>
          <w:szCs w:val="24"/>
        </w:rPr>
        <w:t xml:space="preserve">a reforma </w:t>
      </w:r>
      <w:r>
        <w:rPr>
          <w:rFonts w:ascii="Times New Roman" w:hAnsi="Times New Roman" w:cs="Times New Roman"/>
          <w:sz w:val="24"/>
          <w:szCs w:val="24"/>
        </w:rPr>
        <w:t xml:space="preserve">del Código Penal </w:t>
      </w:r>
      <w:r w:rsidRPr="0061174F">
        <w:rPr>
          <w:rFonts w:ascii="Times New Roman" w:hAnsi="Times New Roman" w:cs="Times New Roman"/>
          <w:sz w:val="24"/>
          <w:szCs w:val="24"/>
        </w:rPr>
        <w:t>de 2015</w:t>
      </w:r>
      <w:r>
        <w:rPr>
          <w:rFonts w:ascii="Times New Roman" w:hAnsi="Times New Roman" w:cs="Times New Roman"/>
          <w:sz w:val="24"/>
          <w:szCs w:val="24"/>
        </w:rPr>
        <w:t>, a pesar de haber suprimido el Libro III,</w:t>
      </w:r>
      <w:r w:rsidRPr="0061174F">
        <w:rPr>
          <w:rFonts w:ascii="Times New Roman" w:hAnsi="Times New Roman" w:cs="Times New Roman"/>
          <w:sz w:val="24"/>
          <w:szCs w:val="24"/>
        </w:rPr>
        <w:t xml:space="preserve"> no ha llevado a cabo propiamente la eliminación de las conductas constitutivas hasta ahora de falta, pues </w:t>
      </w:r>
      <w:r>
        <w:rPr>
          <w:rFonts w:ascii="Times New Roman" w:hAnsi="Times New Roman" w:cs="Times New Roman"/>
          <w:sz w:val="24"/>
          <w:szCs w:val="24"/>
        </w:rPr>
        <w:t xml:space="preserve">en su mayor parte se han transformado en delitos leves castigados, aun tratándose de las mismas conductas, con penas superiores a las anteriores. </w:t>
      </w:r>
      <w:r w:rsidRPr="0061174F">
        <w:rPr>
          <w:rFonts w:ascii="Times New Roman" w:hAnsi="Times New Roman" w:cs="Times New Roman"/>
          <w:sz w:val="24"/>
          <w:szCs w:val="24"/>
        </w:rPr>
        <w:t>Por otro lad</w:t>
      </w:r>
      <w:r>
        <w:rPr>
          <w:rFonts w:ascii="Times New Roman" w:hAnsi="Times New Roman" w:cs="Times New Roman"/>
          <w:sz w:val="24"/>
          <w:szCs w:val="24"/>
        </w:rPr>
        <w:t>o, el estatuto penal de est</w:t>
      </w:r>
      <w:r w:rsidRPr="0061174F">
        <w:rPr>
          <w:rFonts w:ascii="Times New Roman" w:hAnsi="Times New Roman" w:cs="Times New Roman"/>
          <w:sz w:val="24"/>
          <w:szCs w:val="24"/>
        </w:rPr>
        <w:t>os delitos</w:t>
      </w:r>
      <w:r>
        <w:rPr>
          <w:rFonts w:ascii="Times New Roman" w:hAnsi="Times New Roman" w:cs="Times New Roman"/>
          <w:sz w:val="24"/>
          <w:szCs w:val="24"/>
        </w:rPr>
        <w:t xml:space="preserve"> leves</w:t>
      </w:r>
      <w:r w:rsidRPr="0061174F">
        <w:rPr>
          <w:rFonts w:ascii="Times New Roman" w:hAnsi="Times New Roman" w:cs="Times New Roman"/>
          <w:sz w:val="24"/>
          <w:szCs w:val="24"/>
        </w:rPr>
        <w:t xml:space="preserve"> </w:t>
      </w:r>
      <w:r>
        <w:rPr>
          <w:rFonts w:ascii="Times New Roman" w:hAnsi="Times New Roman" w:cs="Times New Roman"/>
          <w:sz w:val="24"/>
          <w:szCs w:val="24"/>
        </w:rPr>
        <w:t>es en muchas materias</w:t>
      </w:r>
      <w:r w:rsidRPr="0061174F">
        <w:rPr>
          <w:rFonts w:ascii="Times New Roman" w:hAnsi="Times New Roman" w:cs="Times New Roman"/>
          <w:sz w:val="24"/>
          <w:szCs w:val="24"/>
        </w:rPr>
        <w:t xml:space="preserve"> más gravoso que el que tenían las faltas</w:t>
      </w:r>
      <w:r>
        <w:rPr>
          <w:rFonts w:ascii="Times New Roman" w:hAnsi="Times New Roman" w:cs="Times New Roman"/>
          <w:sz w:val="24"/>
          <w:szCs w:val="24"/>
        </w:rPr>
        <w:t xml:space="preserve">, ya que al haberse eliminado sin más la referencia al término falta en el articulado del Código los delitos leves pasan ahora a tener el mismo tratamiento que los delitos </w:t>
      </w:r>
      <w:r w:rsidR="005128D7">
        <w:rPr>
          <w:rFonts w:ascii="Times New Roman" w:hAnsi="Times New Roman" w:cs="Times New Roman"/>
          <w:sz w:val="24"/>
          <w:szCs w:val="24"/>
        </w:rPr>
        <w:t xml:space="preserve">en general </w:t>
      </w:r>
      <w:r>
        <w:rPr>
          <w:rFonts w:ascii="Times New Roman" w:hAnsi="Times New Roman" w:cs="Times New Roman"/>
          <w:sz w:val="24"/>
          <w:szCs w:val="24"/>
        </w:rPr>
        <w:t>ampliándose</w:t>
      </w:r>
      <w:r w:rsidR="00327E88">
        <w:rPr>
          <w:rFonts w:ascii="Times New Roman" w:hAnsi="Times New Roman" w:cs="Times New Roman"/>
          <w:sz w:val="24"/>
          <w:szCs w:val="24"/>
        </w:rPr>
        <w:t>,</w:t>
      </w:r>
      <w:r>
        <w:rPr>
          <w:rFonts w:ascii="Times New Roman" w:hAnsi="Times New Roman" w:cs="Times New Roman"/>
          <w:sz w:val="24"/>
          <w:szCs w:val="24"/>
        </w:rPr>
        <w:t xml:space="preserve"> en consecuencia</w:t>
      </w:r>
      <w:r w:rsidR="00327E88">
        <w:rPr>
          <w:rFonts w:ascii="Times New Roman" w:hAnsi="Times New Roman" w:cs="Times New Roman"/>
          <w:sz w:val="24"/>
          <w:szCs w:val="24"/>
        </w:rPr>
        <w:t>,</w:t>
      </w:r>
      <w:r>
        <w:rPr>
          <w:rFonts w:ascii="Times New Roman" w:hAnsi="Times New Roman" w:cs="Times New Roman"/>
          <w:sz w:val="24"/>
          <w:szCs w:val="24"/>
        </w:rPr>
        <w:t xml:space="preserve"> el ámbito de aplicación de muchos preceptos</w:t>
      </w:r>
      <w:r w:rsidR="00327E88">
        <w:rPr>
          <w:rFonts w:ascii="Times New Roman" w:hAnsi="Times New Roman" w:cs="Times New Roman"/>
          <w:sz w:val="24"/>
          <w:szCs w:val="24"/>
        </w:rPr>
        <w:t>,</w:t>
      </w:r>
      <w:r>
        <w:rPr>
          <w:rFonts w:ascii="Times New Roman" w:hAnsi="Times New Roman" w:cs="Times New Roman"/>
          <w:sz w:val="24"/>
          <w:szCs w:val="24"/>
        </w:rPr>
        <w:t xml:space="preserve"> tanto en la parte general como en la parte especial del Código. Mucha</w:t>
      </w:r>
      <w:r w:rsidRPr="0061174F">
        <w:rPr>
          <w:rFonts w:ascii="Times New Roman" w:hAnsi="Times New Roman" w:cs="Times New Roman"/>
          <w:sz w:val="24"/>
          <w:szCs w:val="24"/>
        </w:rPr>
        <w:t>s de estas consecuencias, no pensadas por el legislador, son fruto de la falta de reflexión, la improvisación y las prisas.</w:t>
      </w:r>
    </w:p>
    <w:p w:rsidR="001354C8" w:rsidRDefault="001354C8" w:rsidP="001354C8">
      <w:pPr>
        <w:spacing w:line="276" w:lineRule="auto"/>
        <w:jc w:val="both"/>
        <w:rPr>
          <w:rFonts w:ascii="Times New Roman" w:hAnsi="Times New Roman" w:cs="Times New Roman"/>
          <w:sz w:val="24"/>
          <w:szCs w:val="24"/>
        </w:rPr>
      </w:pPr>
    </w:p>
    <w:p w:rsidR="001024FE" w:rsidRDefault="001354C8" w:rsidP="00544540">
      <w:pPr>
        <w:jc w:val="both"/>
        <w:rPr>
          <w:rFonts w:ascii="Times New Roman" w:hAnsi="Times New Roman"/>
          <w:b/>
          <w:sz w:val="24"/>
          <w:lang w:val="en-US"/>
        </w:rPr>
      </w:pPr>
      <w:r w:rsidRPr="00544540">
        <w:rPr>
          <w:rFonts w:ascii="Times New Roman" w:hAnsi="Times New Roman" w:cs="Times New Roman"/>
          <w:b/>
          <w:sz w:val="24"/>
          <w:szCs w:val="24"/>
          <w:lang w:val="en-US"/>
        </w:rPr>
        <w:t>Abstract</w:t>
      </w:r>
    </w:p>
    <w:p w:rsidR="00544540" w:rsidRPr="00544540" w:rsidRDefault="00544540" w:rsidP="00544540">
      <w:pPr>
        <w:jc w:val="both"/>
        <w:rPr>
          <w:rFonts w:ascii="Times New Roman" w:hAnsi="Times New Roman" w:cs="Times New Roman"/>
          <w:b/>
          <w:sz w:val="24"/>
          <w:szCs w:val="24"/>
          <w:lang w:val="en-US"/>
        </w:rPr>
      </w:pPr>
      <w:r w:rsidRPr="00544540">
        <w:rPr>
          <w:rFonts w:ascii="Times New Roman" w:hAnsi="Times New Roman"/>
          <w:sz w:val="24"/>
          <w:lang w:val="en-US"/>
        </w:rPr>
        <w:t>Despite its removal of Book III, the 2015 reform of the Criminal Code has not properly eliminated conducts that up to now constituted misdemeanours; rather, most of these have been converted into minor offences that, for the same conduct as before, are punishable with harsher sentences. Furthermore, the criminal bye-laws for these minor offences are, in many ways, stronger than those applied to misdemeanours because minor offences are now treated the same as other crimes in general, due to the fact that reference to the term 'misdemeanour' has simply been deleted from the articles of the Code. Consequently, the scope of application of many rules of law, in both the general and special sections of the Code, has been expanded. Many of these consequences were not foreseen by legislators and are the result of a lack of reflection, improvisation and rushed actions.</w:t>
      </w:r>
    </w:p>
    <w:p w:rsidR="00544540" w:rsidRPr="00544540" w:rsidRDefault="00544540" w:rsidP="00544540">
      <w:pPr>
        <w:spacing w:line="276" w:lineRule="auto"/>
        <w:jc w:val="both"/>
        <w:rPr>
          <w:rFonts w:ascii="Times New Roman" w:hAnsi="Times New Roman" w:cs="Times New Roman"/>
          <w:sz w:val="24"/>
          <w:szCs w:val="24"/>
          <w:lang w:val="en-US"/>
        </w:rPr>
      </w:pPr>
    </w:p>
    <w:p w:rsidR="0061174F" w:rsidRPr="00F5362F" w:rsidRDefault="001354C8" w:rsidP="0090264E">
      <w:pPr>
        <w:jc w:val="both"/>
        <w:rPr>
          <w:rFonts w:ascii="Times New Roman" w:hAnsi="Times New Roman" w:cs="Times New Roman"/>
          <w:sz w:val="24"/>
          <w:szCs w:val="24"/>
        </w:rPr>
      </w:pPr>
      <w:r w:rsidRPr="001354C8">
        <w:rPr>
          <w:rFonts w:ascii="Times New Roman" w:hAnsi="Times New Roman" w:cs="Times New Roman"/>
          <w:b/>
          <w:sz w:val="24"/>
          <w:szCs w:val="24"/>
        </w:rPr>
        <w:t>Palabras clave</w:t>
      </w:r>
      <w:r w:rsidR="005128D7">
        <w:rPr>
          <w:rFonts w:ascii="Times New Roman" w:hAnsi="Times New Roman" w:cs="Times New Roman"/>
          <w:b/>
          <w:sz w:val="24"/>
          <w:szCs w:val="24"/>
        </w:rPr>
        <w:t xml:space="preserve">.- </w:t>
      </w:r>
      <w:r w:rsidR="005128D7" w:rsidRPr="005128D7">
        <w:rPr>
          <w:rFonts w:ascii="Times New Roman" w:hAnsi="Times New Roman" w:cs="Times New Roman"/>
          <w:sz w:val="24"/>
          <w:szCs w:val="24"/>
        </w:rPr>
        <w:t>Faltas</w:t>
      </w:r>
      <w:r w:rsidR="005128D7">
        <w:rPr>
          <w:rFonts w:ascii="Times New Roman" w:hAnsi="Times New Roman" w:cs="Times New Roman"/>
          <w:sz w:val="24"/>
          <w:szCs w:val="24"/>
        </w:rPr>
        <w:t xml:space="preserve">.- Delitos leves.- Incremento de penalidad.- </w:t>
      </w:r>
      <w:r w:rsidR="005128D7" w:rsidRPr="00F5362F">
        <w:rPr>
          <w:rFonts w:ascii="Times New Roman" w:hAnsi="Times New Roman" w:cs="Times New Roman"/>
          <w:sz w:val="24"/>
          <w:szCs w:val="24"/>
        </w:rPr>
        <w:t>Extensión de penalidad.</w:t>
      </w:r>
    </w:p>
    <w:p w:rsidR="001354C8" w:rsidRPr="00F5362F" w:rsidRDefault="001354C8" w:rsidP="0061174F">
      <w:pPr>
        <w:spacing w:line="276" w:lineRule="auto"/>
        <w:jc w:val="both"/>
        <w:rPr>
          <w:rFonts w:ascii="Times New Roman" w:hAnsi="Times New Roman" w:cs="Times New Roman"/>
          <w:sz w:val="24"/>
          <w:szCs w:val="24"/>
        </w:rPr>
      </w:pPr>
    </w:p>
    <w:p w:rsidR="00544540" w:rsidRDefault="00544540" w:rsidP="00544540">
      <w:pPr>
        <w:jc w:val="both"/>
        <w:rPr>
          <w:rFonts w:ascii="Times New Roman" w:hAnsi="Times New Roman" w:cs="Times New Roman"/>
          <w:sz w:val="24"/>
          <w:szCs w:val="24"/>
        </w:rPr>
      </w:pPr>
      <w:r w:rsidRPr="00544540">
        <w:rPr>
          <w:rFonts w:ascii="Times New Roman" w:hAnsi="Times New Roman"/>
          <w:b/>
          <w:sz w:val="24"/>
          <w:lang w:val="en-US"/>
        </w:rPr>
        <w:t xml:space="preserve">Keywords.- </w:t>
      </w:r>
      <w:r w:rsidRPr="00544540">
        <w:rPr>
          <w:rFonts w:ascii="Times New Roman" w:hAnsi="Times New Roman"/>
          <w:sz w:val="24"/>
          <w:lang w:val="en-US"/>
        </w:rPr>
        <w:t xml:space="preserve">Misdemeanours.- Minor offences.- Increased criminality.- </w:t>
      </w:r>
      <w:r>
        <w:rPr>
          <w:rFonts w:ascii="Times New Roman" w:hAnsi="Times New Roman"/>
          <w:sz w:val="24"/>
        </w:rPr>
        <w:t>Extended criminality.</w:t>
      </w:r>
    </w:p>
    <w:p w:rsidR="001354C8" w:rsidRPr="001354C8" w:rsidRDefault="001354C8" w:rsidP="0061174F">
      <w:pPr>
        <w:spacing w:line="276" w:lineRule="auto"/>
        <w:jc w:val="both"/>
        <w:rPr>
          <w:rFonts w:ascii="Times New Roman" w:hAnsi="Times New Roman" w:cs="Times New Roman"/>
          <w:b/>
          <w:sz w:val="24"/>
          <w:szCs w:val="24"/>
        </w:rPr>
      </w:pPr>
    </w:p>
    <w:p w:rsidR="007C3A60" w:rsidRDefault="007C3A60" w:rsidP="007C3A60">
      <w:pPr>
        <w:spacing w:line="276" w:lineRule="auto"/>
        <w:jc w:val="both"/>
        <w:rPr>
          <w:rFonts w:ascii="Times New Roman" w:hAnsi="Times New Roman" w:cs="Times New Roman"/>
          <w:b/>
          <w:sz w:val="24"/>
          <w:szCs w:val="24"/>
        </w:rPr>
      </w:pPr>
      <w:r>
        <w:rPr>
          <w:rFonts w:ascii="Times New Roman" w:hAnsi="Times New Roman" w:cs="Times New Roman"/>
          <w:b/>
          <w:sz w:val="24"/>
          <w:szCs w:val="24"/>
        </w:rPr>
        <w:t>SUMARIO</w:t>
      </w:r>
    </w:p>
    <w:p w:rsidR="007C3A60" w:rsidRDefault="007C3A60" w:rsidP="007C3A60">
      <w:pPr>
        <w:pStyle w:val="Prrafodelista"/>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Introducción</w:t>
      </w:r>
    </w:p>
    <w:p w:rsidR="007C3A60" w:rsidRDefault="007C3A60" w:rsidP="007C3A60">
      <w:pPr>
        <w:pStyle w:val="Prrafodelista"/>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Conversión de faltas en delitos leves</w:t>
      </w:r>
    </w:p>
    <w:p w:rsidR="007C3A60" w:rsidRPr="007C3A60" w:rsidRDefault="007C3A60" w:rsidP="007C3A60">
      <w:pPr>
        <w:pStyle w:val="Prrafodelista"/>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Incremento de las penas</w:t>
      </w:r>
    </w:p>
    <w:p w:rsidR="007C3A60" w:rsidRPr="007C3A60" w:rsidRDefault="007C3A60" w:rsidP="007C3A60">
      <w:pPr>
        <w:pStyle w:val="Prrafodelista"/>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Pr="007C3A60">
        <w:rPr>
          <w:rFonts w:ascii="Times New Roman" w:hAnsi="Times New Roman" w:cs="Times New Roman"/>
          <w:sz w:val="24"/>
          <w:szCs w:val="24"/>
        </w:rPr>
        <w:t>tros efectos de la transformación de las faltas en delitos leves: extensión del ámbito de aplicación de determinados preceptos.</w:t>
      </w:r>
    </w:p>
    <w:p w:rsidR="007C3A60" w:rsidRDefault="007C3A60" w:rsidP="007C3A60">
      <w:pPr>
        <w:pStyle w:val="Prrafodelista"/>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C</w:t>
      </w:r>
      <w:r w:rsidRPr="007C3A60">
        <w:rPr>
          <w:rFonts w:ascii="Times New Roman" w:hAnsi="Times New Roman" w:cs="Times New Roman"/>
          <w:sz w:val="24"/>
          <w:szCs w:val="24"/>
        </w:rPr>
        <w:t>onclusiones</w:t>
      </w:r>
    </w:p>
    <w:p w:rsidR="007C3A60" w:rsidRPr="007C3A60" w:rsidRDefault="007C3A60" w:rsidP="007C3A60">
      <w:pPr>
        <w:pStyle w:val="Prrafodelista"/>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Bibliografía</w:t>
      </w:r>
    </w:p>
    <w:p w:rsidR="005128D7" w:rsidRDefault="005128D7" w:rsidP="0061174F">
      <w:pPr>
        <w:spacing w:line="276" w:lineRule="auto"/>
        <w:jc w:val="both"/>
        <w:rPr>
          <w:rFonts w:ascii="Times New Roman" w:hAnsi="Times New Roman" w:cs="Times New Roman"/>
          <w:sz w:val="24"/>
          <w:szCs w:val="24"/>
        </w:rPr>
      </w:pPr>
    </w:p>
    <w:p w:rsidR="007C3A60" w:rsidRDefault="007C3A60" w:rsidP="0061174F">
      <w:pPr>
        <w:spacing w:line="276" w:lineRule="auto"/>
        <w:jc w:val="both"/>
        <w:rPr>
          <w:rFonts w:ascii="Times New Roman" w:hAnsi="Times New Roman" w:cs="Times New Roman"/>
          <w:sz w:val="24"/>
          <w:szCs w:val="24"/>
        </w:rPr>
      </w:pPr>
    </w:p>
    <w:p w:rsidR="00904866" w:rsidRPr="007C3A60" w:rsidRDefault="004A5ADA" w:rsidP="007C3A60">
      <w:pPr>
        <w:pStyle w:val="Prrafodelista"/>
        <w:numPr>
          <w:ilvl w:val="0"/>
          <w:numId w:val="4"/>
        </w:numPr>
        <w:spacing w:line="276" w:lineRule="auto"/>
        <w:jc w:val="both"/>
        <w:rPr>
          <w:rFonts w:ascii="Times New Roman" w:hAnsi="Times New Roman" w:cs="Times New Roman"/>
          <w:b/>
          <w:sz w:val="24"/>
          <w:szCs w:val="24"/>
        </w:rPr>
      </w:pPr>
      <w:r w:rsidRPr="007C3A60">
        <w:rPr>
          <w:rFonts w:ascii="Times New Roman" w:hAnsi="Times New Roman" w:cs="Times New Roman"/>
          <w:b/>
          <w:sz w:val="24"/>
          <w:szCs w:val="24"/>
        </w:rPr>
        <w:t>INTRODUCCIÓN</w:t>
      </w:r>
    </w:p>
    <w:p w:rsidR="00E628A0" w:rsidRPr="0061174F" w:rsidRDefault="00E628A0" w:rsidP="0061174F">
      <w:pPr>
        <w:pStyle w:val="Pa8"/>
        <w:spacing w:line="276" w:lineRule="auto"/>
        <w:jc w:val="both"/>
        <w:rPr>
          <w:rFonts w:ascii="Times New Roman" w:hAnsi="Times New Roman" w:cs="Times New Roman"/>
          <w:color w:val="000000"/>
        </w:rPr>
      </w:pPr>
    </w:p>
    <w:p w:rsidR="001E09B1" w:rsidRPr="0061174F" w:rsidRDefault="00757928" w:rsidP="0061174F">
      <w:pPr>
        <w:pStyle w:val="Default"/>
        <w:spacing w:line="276" w:lineRule="auto"/>
        <w:jc w:val="both"/>
        <w:rPr>
          <w:rFonts w:ascii="Times New Roman" w:hAnsi="Times New Roman" w:cs="Times New Roman"/>
        </w:rPr>
      </w:pPr>
      <w:r w:rsidRPr="0061174F">
        <w:rPr>
          <w:rFonts w:ascii="Times New Roman" w:hAnsi="Times New Roman" w:cs="Times New Roman"/>
        </w:rPr>
        <w:t xml:space="preserve">La LO 1/2015, de 30 de marzo, </w:t>
      </w:r>
      <w:r w:rsidR="009F3981" w:rsidRPr="0061174F">
        <w:rPr>
          <w:rFonts w:ascii="Times New Roman" w:hAnsi="Times New Roman" w:cs="Times New Roman"/>
        </w:rPr>
        <w:t>tras sucesi</w:t>
      </w:r>
      <w:r w:rsidR="0061174F" w:rsidRPr="0061174F">
        <w:rPr>
          <w:rFonts w:ascii="Times New Roman" w:hAnsi="Times New Roman" w:cs="Times New Roman"/>
        </w:rPr>
        <w:t>vas reducciones del Libro III del Código Penal llevadas a cabo en</w:t>
      </w:r>
      <w:r w:rsidR="009F3981" w:rsidRPr="0061174F">
        <w:rPr>
          <w:rFonts w:ascii="Times New Roman" w:hAnsi="Times New Roman" w:cs="Times New Roman"/>
        </w:rPr>
        <w:t xml:space="preserve"> reformas</w:t>
      </w:r>
      <w:r w:rsidR="00E628A0" w:rsidRPr="0061174F">
        <w:rPr>
          <w:rFonts w:ascii="Times New Roman" w:hAnsi="Times New Roman" w:cs="Times New Roman"/>
        </w:rPr>
        <w:t xml:space="preserve"> anteriores</w:t>
      </w:r>
      <w:r w:rsidR="009F3981" w:rsidRPr="0061174F">
        <w:rPr>
          <w:rFonts w:ascii="Times New Roman" w:hAnsi="Times New Roman" w:cs="Times New Roman"/>
        </w:rPr>
        <w:t>, especialmente a partir de la LO 3/1989, de 21 de junio, de actualización del Código P</w:t>
      </w:r>
      <w:r w:rsidR="0061174F" w:rsidRPr="0061174F">
        <w:rPr>
          <w:rFonts w:ascii="Times New Roman" w:hAnsi="Times New Roman" w:cs="Times New Roman"/>
        </w:rPr>
        <w:t>enal, ha suprimido finalmente este libro</w:t>
      </w:r>
      <w:r w:rsidR="009F3981" w:rsidRPr="0061174F">
        <w:rPr>
          <w:rFonts w:ascii="Times New Roman" w:hAnsi="Times New Roman" w:cs="Times New Roman"/>
        </w:rPr>
        <w:t xml:space="preserve"> referido a</w:t>
      </w:r>
      <w:r w:rsidRPr="0061174F">
        <w:rPr>
          <w:rFonts w:ascii="Times New Roman" w:hAnsi="Times New Roman" w:cs="Times New Roman"/>
        </w:rPr>
        <w:t xml:space="preserve"> las faltas, presente en nuestros Códigos penales desde 1848. </w:t>
      </w:r>
      <w:r w:rsidR="001E09B1" w:rsidRPr="0061174F">
        <w:rPr>
          <w:rFonts w:ascii="Times New Roman" w:hAnsi="Times New Roman" w:cs="Times New Roman"/>
        </w:rPr>
        <w:t>No obst</w:t>
      </w:r>
      <w:r w:rsidR="00811A1A" w:rsidRPr="0061174F">
        <w:rPr>
          <w:rFonts w:ascii="Times New Roman" w:hAnsi="Times New Roman" w:cs="Times New Roman"/>
        </w:rPr>
        <w:t>ante, gran parte de las faltas -</w:t>
      </w:r>
      <w:r w:rsidR="00DA30AD" w:rsidRPr="0061174F">
        <w:rPr>
          <w:rFonts w:ascii="Times New Roman" w:hAnsi="Times New Roman" w:cs="Times New Roman"/>
        </w:rPr>
        <w:t xml:space="preserve">aproximadamente </w:t>
      </w:r>
      <w:r w:rsidR="001E09B1" w:rsidRPr="0061174F">
        <w:rPr>
          <w:rFonts w:ascii="Times New Roman" w:hAnsi="Times New Roman" w:cs="Times New Roman"/>
        </w:rPr>
        <w:t>unas dos terceras partes- pasan a transformarse en la nueva categoría de los delitos leves. Las razones que se aducen en el Preámbulo de la Ley para esta transformación son fundamentalmente el principio de intervención</w:t>
      </w:r>
      <w:r w:rsidR="00811A1A" w:rsidRPr="0061174F">
        <w:rPr>
          <w:rFonts w:ascii="Times New Roman" w:hAnsi="Times New Roman" w:cs="Times New Roman"/>
        </w:rPr>
        <w:t xml:space="preserve"> mínima y la agilización de la A</w:t>
      </w:r>
      <w:r w:rsidR="001E09B1" w:rsidRPr="0061174F">
        <w:rPr>
          <w:rFonts w:ascii="Times New Roman" w:hAnsi="Times New Roman" w:cs="Times New Roman"/>
        </w:rPr>
        <w:t>dministración de la Justicia. Así en el apartado I del Preámbulo se declara: “De otra parte, se suprimen las faltas que históricamente se regulaban en el Libro III del Código Penal, si bien algunas de ellas se incorporan al Libro II del Código reguladas como delitos leves. La reducción del número de faltas -delitos leves en la nueva regulación que se introduce- viene orientada por el principio de intervención mínima, y debe facilitar una disminución relevante del número de asuntos menores que, en gran parte, pueden encontrar respuesta a través del sistema de sanciones administrativas y civiles”.</w:t>
      </w:r>
    </w:p>
    <w:p w:rsidR="00AF4C41" w:rsidRPr="0061174F" w:rsidRDefault="00AF4C41" w:rsidP="0061174F">
      <w:pPr>
        <w:pStyle w:val="Pa8"/>
        <w:spacing w:line="276" w:lineRule="auto"/>
        <w:jc w:val="both"/>
        <w:rPr>
          <w:rFonts w:ascii="Times New Roman" w:hAnsi="Times New Roman" w:cs="Times New Roman"/>
          <w:color w:val="000000"/>
        </w:rPr>
      </w:pPr>
    </w:p>
    <w:p w:rsidR="00C22D23" w:rsidRPr="0061174F" w:rsidRDefault="00F81E25" w:rsidP="0061174F">
      <w:pPr>
        <w:pStyle w:val="Default"/>
        <w:spacing w:line="276" w:lineRule="auto"/>
        <w:jc w:val="both"/>
        <w:rPr>
          <w:rFonts w:ascii="Times New Roman" w:hAnsi="Times New Roman" w:cs="Times New Roman"/>
        </w:rPr>
      </w:pPr>
      <w:r w:rsidRPr="0061174F">
        <w:rPr>
          <w:rFonts w:ascii="Times New Roman" w:hAnsi="Times New Roman" w:cs="Times New Roman"/>
        </w:rPr>
        <w:t xml:space="preserve">Respecto del </w:t>
      </w:r>
      <w:r w:rsidR="001E09B1" w:rsidRPr="0061174F">
        <w:rPr>
          <w:rFonts w:ascii="Times New Roman" w:hAnsi="Times New Roman" w:cs="Times New Roman"/>
        </w:rPr>
        <w:t xml:space="preserve">principio político criminal </w:t>
      </w:r>
      <w:r w:rsidRPr="0061174F">
        <w:rPr>
          <w:rFonts w:ascii="Times New Roman" w:hAnsi="Times New Roman" w:cs="Times New Roman"/>
        </w:rPr>
        <w:t xml:space="preserve">de intervención mínima </w:t>
      </w:r>
      <w:r w:rsidR="001E09B1" w:rsidRPr="0061174F">
        <w:rPr>
          <w:rFonts w:ascii="Times New Roman" w:hAnsi="Times New Roman" w:cs="Times New Roman"/>
        </w:rPr>
        <w:t>el Preámbulo</w:t>
      </w:r>
      <w:r w:rsidRPr="0061174F">
        <w:rPr>
          <w:rFonts w:ascii="Times New Roman" w:hAnsi="Times New Roman" w:cs="Times New Roman"/>
        </w:rPr>
        <w:t>, en su apartado XXXI,</w:t>
      </w:r>
      <w:r w:rsidR="001E09B1" w:rsidRPr="0061174F">
        <w:rPr>
          <w:rFonts w:ascii="Times New Roman" w:hAnsi="Times New Roman" w:cs="Times New Roman"/>
        </w:rPr>
        <w:t xml:space="preserve"> </w:t>
      </w:r>
      <w:r w:rsidRPr="0061174F">
        <w:rPr>
          <w:rFonts w:ascii="Times New Roman" w:hAnsi="Times New Roman" w:cs="Times New Roman"/>
        </w:rPr>
        <w:t>insiste en que las faltas son infracciones que carecen de la suficiente enti</w:t>
      </w:r>
      <w:r w:rsidR="00690F8E" w:rsidRPr="0061174F">
        <w:rPr>
          <w:rFonts w:ascii="Times New Roman" w:hAnsi="Times New Roman" w:cs="Times New Roman"/>
        </w:rPr>
        <w:t>dad p</w:t>
      </w:r>
      <w:r w:rsidRPr="0061174F">
        <w:rPr>
          <w:rFonts w:ascii="Times New Roman" w:hAnsi="Times New Roman" w:cs="Times New Roman"/>
        </w:rPr>
        <w:t xml:space="preserve">ara provocar una reacción penal </w:t>
      </w:r>
      <w:r w:rsidR="00282931" w:rsidRPr="0061174F">
        <w:rPr>
          <w:rFonts w:ascii="Times New Roman" w:hAnsi="Times New Roman" w:cs="Times New Roman"/>
        </w:rPr>
        <w:t>“</w:t>
      </w:r>
      <w:r w:rsidR="00DC6536" w:rsidRPr="0061174F">
        <w:rPr>
          <w:rFonts w:ascii="Times New Roman" w:hAnsi="Times New Roman" w:cs="Times New Roman"/>
        </w:rPr>
        <w:t>por la notoria desproporción que existe en</w:t>
      </w:r>
      <w:r w:rsidR="001E09B1" w:rsidRPr="0061174F">
        <w:rPr>
          <w:rFonts w:ascii="Times New Roman" w:hAnsi="Times New Roman" w:cs="Times New Roman"/>
        </w:rPr>
        <w:t>t</w:t>
      </w:r>
      <w:r w:rsidR="00DC6536" w:rsidRPr="0061174F">
        <w:rPr>
          <w:rFonts w:ascii="Times New Roman" w:hAnsi="Times New Roman" w:cs="Times New Roman"/>
        </w:rPr>
        <w:t xml:space="preserve">re los bienes jurídicos que protegen y la inversión en tiempo y medios que requiere su enjuiciamiento; pero también por </w:t>
      </w:r>
      <w:r w:rsidR="00282931" w:rsidRPr="0061174F">
        <w:rPr>
          <w:rFonts w:ascii="Times New Roman" w:hAnsi="Times New Roman" w:cs="Times New Roman"/>
        </w:rPr>
        <w:t xml:space="preserve">la dudosa necesidad de que conductas carentes en muchos casos de gravedad suficiente, deban </w:t>
      </w:r>
      <w:r w:rsidR="00DA30AD" w:rsidRPr="0061174F">
        <w:rPr>
          <w:rFonts w:ascii="Times New Roman" w:hAnsi="Times New Roman" w:cs="Times New Roman"/>
        </w:rPr>
        <w:t>ser objeto de un reproche penal</w:t>
      </w:r>
      <w:r w:rsidR="00757928" w:rsidRPr="0061174F">
        <w:rPr>
          <w:rFonts w:ascii="Times New Roman" w:hAnsi="Times New Roman" w:cs="Times New Roman"/>
        </w:rPr>
        <w:t xml:space="preserve">”. </w:t>
      </w:r>
      <w:r w:rsidRPr="0061174F">
        <w:rPr>
          <w:rFonts w:ascii="Times New Roman" w:hAnsi="Times New Roman" w:cs="Times New Roman"/>
        </w:rPr>
        <w:t>Además</w:t>
      </w:r>
      <w:r w:rsidR="00757928" w:rsidRPr="0061174F">
        <w:rPr>
          <w:rFonts w:ascii="Times New Roman" w:hAnsi="Times New Roman" w:cs="Times New Roman"/>
        </w:rPr>
        <w:t xml:space="preserve"> “en nuestro Derecho no existe una diferencia cualitativa entre delitos y faltas. Las diferencias son puramente formales, por el carácter que la ley otorga a una u otra </w:t>
      </w:r>
      <w:r w:rsidR="00757928" w:rsidRPr="0061174F">
        <w:rPr>
          <w:rFonts w:ascii="Times New Roman" w:hAnsi="Times New Roman" w:cs="Times New Roman"/>
        </w:rPr>
        <w:lastRenderedPageBreak/>
        <w:t>infracción, o cuantitativas en atención al tipo de pena que se les impone. La tipificación de determinadas conductas como faltas penales obedece a simples razones de política criminal, que en el momento actual carecen de suficiente justificación”.</w:t>
      </w:r>
      <w:r w:rsidRPr="0061174F">
        <w:rPr>
          <w:rFonts w:ascii="Times New Roman" w:hAnsi="Times New Roman" w:cs="Times New Roman"/>
        </w:rPr>
        <w:t xml:space="preserve"> Por otra parte</w:t>
      </w:r>
      <w:r w:rsidR="00757928" w:rsidRPr="0061174F">
        <w:rPr>
          <w:rFonts w:ascii="Times New Roman" w:hAnsi="Times New Roman" w:cs="Times New Roman"/>
        </w:rPr>
        <w:t xml:space="preserve">, se </w:t>
      </w:r>
      <w:r w:rsidR="00DA30AD" w:rsidRPr="0061174F">
        <w:rPr>
          <w:rFonts w:ascii="Times New Roman" w:hAnsi="Times New Roman" w:cs="Times New Roman"/>
        </w:rPr>
        <w:t xml:space="preserve">sigue </w:t>
      </w:r>
      <w:r w:rsidR="00757928" w:rsidRPr="0061174F">
        <w:rPr>
          <w:rFonts w:ascii="Times New Roman" w:hAnsi="Times New Roman" w:cs="Times New Roman"/>
        </w:rPr>
        <w:t>declara</w:t>
      </w:r>
      <w:r w:rsidR="00811A1A" w:rsidRPr="0061174F">
        <w:rPr>
          <w:rFonts w:ascii="Times New Roman" w:hAnsi="Times New Roman" w:cs="Times New Roman"/>
        </w:rPr>
        <w:t>ndo en este</w:t>
      </w:r>
      <w:r w:rsidR="00DA30AD" w:rsidRPr="0061174F">
        <w:rPr>
          <w:rFonts w:ascii="Times New Roman" w:hAnsi="Times New Roman" w:cs="Times New Roman"/>
        </w:rPr>
        <w:t xml:space="preserve"> mismo apartado del Preámbulo</w:t>
      </w:r>
      <w:r w:rsidR="0061174F" w:rsidRPr="0061174F">
        <w:rPr>
          <w:rFonts w:ascii="Times New Roman" w:hAnsi="Times New Roman" w:cs="Times New Roman"/>
        </w:rPr>
        <w:t>,</w:t>
      </w:r>
      <w:r w:rsidR="00757928" w:rsidRPr="0061174F">
        <w:rPr>
          <w:rFonts w:ascii="Times New Roman" w:hAnsi="Times New Roman" w:cs="Times New Roman"/>
        </w:rPr>
        <w:t xml:space="preserve"> “la supresión de las infracciones constitutivas de falta introduce coherencia en el sistema sancionador en su conjunto, pues una buena parte de ellas describen conductas sancionadas de forma más grave en el ámbito administrativo; en otras ocasiones, se trata de infracciones que son corregidas de forma más adecuada en otros ámbitos, como las faltas contra las relaciones familiares que tienen una respuesta más apropiada en el Derecho de familia; y, en algunos casos, regulan conductas que, en realidad, son constitutivas de delito o deberían ser reguladas de forma expres</w:t>
      </w:r>
      <w:r w:rsidRPr="0061174F">
        <w:rPr>
          <w:rFonts w:ascii="Times New Roman" w:hAnsi="Times New Roman" w:cs="Times New Roman"/>
        </w:rPr>
        <w:t>a como delito”</w:t>
      </w:r>
      <w:r w:rsidR="00AF4C41" w:rsidRPr="0061174F">
        <w:rPr>
          <w:rFonts w:ascii="Times New Roman" w:hAnsi="Times New Roman" w:cs="Times New Roman"/>
        </w:rPr>
        <w:t>.</w:t>
      </w:r>
      <w:r w:rsidR="00790B38" w:rsidRPr="0061174F">
        <w:rPr>
          <w:rFonts w:ascii="Times New Roman" w:hAnsi="Times New Roman" w:cs="Times New Roman"/>
        </w:rPr>
        <w:t xml:space="preserve"> </w:t>
      </w:r>
      <w:r w:rsidR="00772FDB" w:rsidRPr="0061174F">
        <w:rPr>
          <w:rFonts w:ascii="Times New Roman" w:hAnsi="Times New Roman" w:cs="Times New Roman"/>
        </w:rPr>
        <w:t xml:space="preserve">“Al tiempo, el Derecho Penal debe ser reservado para la solución de los conflictos de especial gravedad”. </w:t>
      </w:r>
      <w:r w:rsidR="0061174F" w:rsidRPr="0061174F">
        <w:rPr>
          <w:rFonts w:ascii="Times New Roman" w:hAnsi="Times New Roman" w:cs="Times New Roman"/>
        </w:rPr>
        <w:t>No obstante, todos estos</w:t>
      </w:r>
      <w:r w:rsidR="00790B38" w:rsidRPr="0061174F">
        <w:rPr>
          <w:rFonts w:ascii="Times New Roman" w:hAnsi="Times New Roman" w:cs="Times New Roman"/>
        </w:rPr>
        <w:t xml:space="preserve"> argumentos, propios de los principios del Derecho penal moderno (intervención mínima, carácter fragmentario del Derecho penal o el Derecho Penal como última ratio), parecen chocar con la solución legal de transformar la mayor parte de las faltas en delitos leves</w:t>
      </w:r>
      <w:r w:rsidR="00DA30AD" w:rsidRPr="0061174F">
        <w:rPr>
          <w:rFonts w:ascii="Times New Roman" w:hAnsi="Times New Roman" w:cs="Times New Roman"/>
        </w:rPr>
        <w:t>,</w:t>
      </w:r>
      <w:r w:rsidR="00790B38" w:rsidRPr="0061174F">
        <w:rPr>
          <w:rFonts w:ascii="Times New Roman" w:hAnsi="Times New Roman" w:cs="Times New Roman"/>
        </w:rPr>
        <w:t xml:space="preserve"> castig</w:t>
      </w:r>
      <w:r w:rsidR="003E099B" w:rsidRPr="0061174F">
        <w:rPr>
          <w:rFonts w:ascii="Times New Roman" w:hAnsi="Times New Roman" w:cs="Times New Roman"/>
        </w:rPr>
        <w:t>ad</w:t>
      </w:r>
      <w:r w:rsidR="00790B38" w:rsidRPr="0061174F">
        <w:rPr>
          <w:rFonts w:ascii="Times New Roman" w:hAnsi="Times New Roman" w:cs="Times New Roman"/>
        </w:rPr>
        <w:t>os además, como se verá,</w:t>
      </w:r>
      <w:r w:rsidR="003E099B" w:rsidRPr="0061174F">
        <w:rPr>
          <w:rFonts w:ascii="Times New Roman" w:hAnsi="Times New Roman" w:cs="Times New Roman"/>
        </w:rPr>
        <w:t xml:space="preserve"> con incrementos notables de</w:t>
      </w:r>
      <w:r w:rsidR="00790B38" w:rsidRPr="0061174F">
        <w:rPr>
          <w:rFonts w:ascii="Times New Roman" w:hAnsi="Times New Roman" w:cs="Times New Roman"/>
        </w:rPr>
        <w:t xml:space="preserve"> pena</w:t>
      </w:r>
      <w:r w:rsidR="003E099B" w:rsidRPr="0061174F">
        <w:rPr>
          <w:rFonts w:ascii="Times New Roman" w:hAnsi="Times New Roman" w:cs="Times New Roman"/>
        </w:rPr>
        <w:t>lidad sin excluir, por otra parte, que en algunos supuestos la penalidad se extienda a ámbitos más amplios que los que propiciaba la situación anterior a la reforma</w:t>
      </w:r>
      <w:r w:rsidR="00790B38" w:rsidRPr="0061174F">
        <w:rPr>
          <w:rFonts w:ascii="Times New Roman" w:hAnsi="Times New Roman" w:cs="Times New Roman"/>
        </w:rPr>
        <w:t>.</w:t>
      </w:r>
    </w:p>
    <w:p w:rsidR="0061174F" w:rsidRPr="0061174F" w:rsidRDefault="0061174F" w:rsidP="0061174F">
      <w:pPr>
        <w:pStyle w:val="Default"/>
        <w:spacing w:line="276" w:lineRule="auto"/>
        <w:jc w:val="both"/>
        <w:rPr>
          <w:rFonts w:ascii="Times New Roman" w:hAnsi="Times New Roman" w:cs="Times New Roman"/>
        </w:rPr>
      </w:pPr>
    </w:p>
    <w:p w:rsidR="002A1263" w:rsidRPr="0061174F" w:rsidRDefault="003E099B" w:rsidP="0061174F">
      <w:pPr>
        <w:pStyle w:val="Default"/>
        <w:spacing w:line="276" w:lineRule="auto"/>
        <w:jc w:val="both"/>
        <w:rPr>
          <w:rFonts w:ascii="Times New Roman" w:hAnsi="Times New Roman" w:cs="Times New Roman"/>
        </w:rPr>
      </w:pPr>
      <w:r w:rsidRPr="0061174F">
        <w:rPr>
          <w:rFonts w:ascii="Times New Roman" w:hAnsi="Times New Roman" w:cs="Times New Roman"/>
        </w:rPr>
        <w:t>Esta situación determina que haya que poner también en duda la consecución del otro o</w:t>
      </w:r>
      <w:r w:rsidR="00772FDB" w:rsidRPr="0061174F">
        <w:rPr>
          <w:rFonts w:ascii="Times New Roman" w:hAnsi="Times New Roman" w:cs="Times New Roman"/>
        </w:rPr>
        <w:t>bjetivo propuesto con relación a la supresión del Libro III de las faltas</w:t>
      </w:r>
      <w:r w:rsidRPr="0061174F">
        <w:rPr>
          <w:rFonts w:ascii="Times New Roman" w:hAnsi="Times New Roman" w:cs="Times New Roman"/>
        </w:rPr>
        <w:t>: evitar</w:t>
      </w:r>
      <w:r w:rsidR="00811A1A" w:rsidRPr="0061174F">
        <w:rPr>
          <w:rFonts w:ascii="Times New Roman" w:hAnsi="Times New Roman" w:cs="Times New Roman"/>
        </w:rPr>
        <w:t xml:space="preserve"> la litigiosidad y agilizar la A</w:t>
      </w:r>
      <w:r w:rsidRPr="0061174F">
        <w:rPr>
          <w:rFonts w:ascii="Times New Roman" w:hAnsi="Times New Roman" w:cs="Times New Roman"/>
        </w:rPr>
        <w:t>dmi</w:t>
      </w:r>
      <w:r w:rsidR="00772FDB" w:rsidRPr="0061174F">
        <w:rPr>
          <w:rFonts w:ascii="Times New Roman" w:hAnsi="Times New Roman" w:cs="Times New Roman"/>
        </w:rPr>
        <w:t>nistración de la Justicia. E</w:t>
      </w:r>
      <w:r w:rsidRPr="0061174F">
        <w:rPr>
          <w:rFonts w:ascii="Times New Roman" w:hAnsi="Times New Roman" w:cs="Times New Roman"/>
        </w:rPr>
        <w:t>l Preámbulo</w:t>
      </w:r>
      <w:r w:rsidR="00772FDB" w:rsidRPr="0061174F">
        <w:rPr>
          <w:rFonts w:ascii="Times New Roman" w:hAnsi="Times New Roman" w:cs="Times New Roman"/>
        </w:rPr>
        <w:t xml:space="preserve"> -en su apartado I-</w:t>
      </w:r>
      <w:r w:rsidR="0011476F" w:rsidRPr="0061174F">
        <w:rPr>
          <w:rFonts w:ascii="Times New Roman" w:hAnsi="Times New Roman" w:cs="Times New Roman"/>
        </w:rPr>
        <w:t xml:space="preserve"> declara que la reducción de las faltas </w:t>
      </w:r>
      <w:r w:rsidR="00282931" w:rsidRPr="0061174F">
        <w:rPr>
          <w:rFonts w:ascii="Times New Roman" w:hAnsi="Times New Roman" w:cs="Times New Roman"/>
        </w:rPr>
        <w:t>“debe facilitar una disminución relevante del número de asuntos menores que, en gran parte, pueden encontrar respuesta a través del sistema de sanciones administrativas y civiles”.</w:t>
      </w:r>
      <w:r w:rsidR="00811A1A" w:rsidRPr="0061174F">
        <w:rPr>
          <w:rFonts w:ascii="Times New Roman" w:hAnsi="Times New Roman" w:cs="Times New Roman"/>
        </w:rPr>
        <w:t xml:space="preserve"> Y en su apartado XXXI</w:t>
      </w:r>
      <w:r w:rsidR="00772FDB" w:rsidRPr="0061174F">
        <w:rPr>
          <w:rFonts w:ascii="Times New Roman" w:hAnsi="Times New Roman" w:cs="Times New Roman"/>
        </w:rPr>
        <w:t xml:space="preserve"> se continúa declarando: </w:t>
      </w:r>
      <w:r w:rsidR="00AF4C41" w:rsidRPr="0061174F">
        <w:rPr>
          <w:rFonts w:ascii="Times New Roman" w:hAnsi="Times New Roman" w:cs="Times New Roman"/>
        </w:rPr>
        <w:t>“En la actualidad debe primarse la racionalización del uso del servicio público de Justicia, para reducir la elevada litigiosidad que recae sobre juzgados y tribunales, con medidas dirigidas a favorecer una respuesta judicial eficaz y ágil a los conflictos que</w:t>
      </w:r>
      <w:r w:rsidR="00772FDB" w:rsidRPr="0061174F">
        <w:rPr>
          <w:rFonts w:ascii="Times New Roman" w:hAnsi="Times New Roman" w:cs="Times New Roman"/>
        </w:rPr>
        <w:t xml:space="preserve"> puedan plantearse”</w:t>
      </w:r>
      <w:r w:rsidR="00AF4C41" w:rsidRPr="0061174F">
        <w:rPr>
          <w:rFonts w:ascii="Times New Roman" w:hAnsi="Times New Roman" w:cs="Times New Roman"/>
        </w:rPr>
        <w:t>.</w:t>
      </w:r>
      <w:r w:rsidR="00DA30AD" w:rsidRPr="0061174F">
        <w:rPr>
          <w:rFonts w:ascii="Times New Roman" w:hAnsi="Times New Roman" w:cs="Times New Roman"/>
        </w:rPr>
        <w:t xml:space="preserve"> </w:t>
      </w:r>
    </w:p>
    <w:p w:rsidR="002A1263" w:rsidRPr="0061174F" w:rsidRDefault="002A1263" w:rsidP="0061174F">
      <w:pPr>
        <w:pStyle w:val="Default"/>
        <w:spacing w:line="276" w:lineRule="auto"/>
        <w:jc w:val="both"/>
        <w:rPr>
          <w:rFonts w:ascii="Times New Roman" w:hAnsi="Times New Roman" w:cs="Times New Roman"/>
        </w:rPr>
      </w:pPr>
    </w:p>
    <w:p w:rsidR="00933E53" w:rsidRPr="0061174F" w:rsidRDefault="00DA30AD" w:rsidP="0061174F">
      <w:pPr>
        <w:pStyle w:val="Default"/>
        <w:spacing w:line="276" w:lineRule="auto"/>
        <w:jc w:val="both"/>
        <w:rPr>
          <w:rFonts w:ascii="Times New Roman" w:hAnsi="Times New Roman" w:cs="Times New Roman"/>
        </w:rPr>
      </w:pPr>
      <w:r w:rsidRPr="0061174F">
        <w:rPr>
          <w:rFonts w:ascii="Times New Roman" w:hAnsi="Times New Roman" w:cs="Times New Roman"/>
        </w:rPr>
        <w:t>Pero s</w:t>
      </w:r>
      <w:r w:rsidR="00933E53" w:rsidRPr="0061174F">
        <w:rPr>
          <w:rFonts w:ascii="Times New Roman" w:hAnsi="Times New Roman" w:cs="Times New Roman"/>
        </w:rPr>
        <w:t xml:space="preserve">i se mantienen como delitos leves la mayor parte de las conductas castigadas antes como faltas y solo se reconducen a las vías jurisdiccional y administrativa un reducido número de ellas difícilmente se podrá descongestionar </w:t>
      </w:r>
      <w:r w:rsidR="002A1263" w:rsidRPr="0061174F">
        <w:rPr>
          <w:rFonts w:ascii="Times New Roman" w:hAnsi="Times New Roman" w:cs="Times New Roman"/>
        </w:rPr>
        <w:t xml:space="preserve">no ya la jurisdicción penal sino </w:t>
      </w:r>
      <w:r w:rsidR="00933E53" w:rsidRPr="0061174F">
        <w:rPr>
          <w:rFonts w:ascii="Times New Roman" w:hAnsi="Times New Roman" w:cs="Times New Roman"/>
        </w:rPr>
        <w:t>la Administración de Justicia</w:t>
      </w:r>
      <w:r w:rsidR="002A1263" w:rsidRPr="0061174F">
        <w:rPr>
          <w:rFonts w:ascii="Times New Roman" w:hAnsi="Times New Roman" w:cs="Times New Roman"/>
        </w:rPr>
        <w:t xml:space="preserve"> en su conjunto</w:t>
      </w:r>
      <w:r w:rsidR="00933E53" w:rsidRPr="0061174F">
        <w:rPr>
          <w:rFonts w:ascii="Times New Roman" w:hAnsi="Times New Roman" w:cs="Times New Roman"/>
        </w:rPr>
        <w:t xml:space="preserve">. Como ha destacado Rosario </w:t>
      </w:r>
      <w:r w:rsidR="00791556" w:rsidRPr="0061174F">
        <w:rPr>
          <w:rFonts w:ascii="Times New Roman" w:hAnsi="Times New Roman" w:cs="Times New Roman"/>
        </w:rPr>
        <w:t>DE VICENTE</w:t>
      </w:r>
      <w:r w:rsidR="00933E53" w:rsidRPr="0061174F">
        <w:rPr>
          <w:rFonts w:ascii="Times New Roman" w:hAnsi="Times New Roman" w:cs="Times New Roman"/>
        </w:rPr>
        <w:t>, “la razón esgrimida por el legislador, de descargar a los tribunales de las causas de menor importancia, no se conseguirá puesto que son precisamente las faltas más frecuentes, principalmente las faltas contra el patrimonio, las que continuarán siendo competencia de los tribunales penales, eso sí, bajo la nueva rúbrica de delitos leves, mientras que el resto se derivan a otras jurisdicciones, como la civil o la contencioso administrativa, no menos sobrecargadas de trabajo”</w:t>
      </w:r>
      <w:r w:rsidR="006B2926" w:rsidRPr="0061174F">
        <w:rPr>
          <w:rStyle w:val="Refdenotaalpie"/>
          <w:rFonts w:ascii="Times New Roman" w:hAnsi="Times New Roman" w:cs="Times New Roman"/>
        </w:rPr>
        <w:footnoteReference w:id="1"/>
      </w:r>
      <w:r w:rsidR="00933E53" w:rsidRPr="0061174F">
        <w:rPr>
          <w:rFonts w:ascii="Times New Roman" w:hAnsi="Times New Roman" w:cs="Times New Roman"/>
        </w:rPr>
        <w:t>.</w:t>
      </w:r>
    </w:p>
    <w:p w:rsidR="00772FDB" w:rsidRPr="0061174F" w:rsidRDefault="00772FDB" w:rsidP="0061174F">
      <w:pPr>
        <w:pStyle w:val="Pa8"/>
        <w:spacing w:line="276" w:lineRule="auto"/>
        <w:jc w:val="both"/>
        <w:rPr>
          <w:rFonts w:ascii="Times New Roman" w:hAnsi="Times New Roman" w:cs="Times New Roman"/>
          <w:color w:val="000000"/>
        </w:rPr>
      </w:pPr>
    </w:p>
    <w:p w:rsidR="00933E53" w:rsidRPr="0061174F" w:rsidRDefault="00DA30AD"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 xml:space="preserve">En la misma línea </w:t>
      </w:r>
      <w:r w:rsidR="006B2926" w:rsidRPr="0061174F">
        <w:rPr>
          <w:rFonts w:ascii="Times New Roman" w:hAnsi="Times New Roman" w:cs="Times New Roman"/>
          <w:sz w:val="24"/>
          <w:szCs w:val="24"/>
        </w:rPr>
        <w:t xml:space="preserve">y con mayor concreción </w:t>
      </w:r>
      <w:r w:rsidR="00332B6A" w:rsidRPr="0061174F">
        <w:rPr>
          <w:rFonts w:ascii="Times New Roman" w:hAnsi="Times New Roman" w:cs="Times New Roman"/>
          <w:sz w:val="24"/>
          <w:szCs w:val="24"/>
        </w:rPr>
        <w:t>Miriam</w:t>
      </w:r>
      <w:r w:rsidR="00F40B0C" w:rsidRPr="0061174F">
        <w:rPr>
          <w:rFonts w:ascii="Times New Roman" w:hAnsi="Times New Roman" w:cs="Times New Roman"/>
          <w:sz w:val="24"/>
          <w:szCs w:val="24"/>
        </w:rPr>
        <w:t xml:space="preserve"> </w:t>
      </w:r>
      <w:r w:rsidR="00791556" w:rsidRPr="0061174F">
        <w:rPr>
          <w:rFonts w:ascii="Times New Roman" w:hAnsi="Times New Roman" w:cs="Times New Roman"/>
          <w:sz w:val="24"/>
          <w:szCs w:val="24"/>
        </w:rPr>
        <w:t>CUGAT</w:t>
      </w:r>
      <w:r w:rsidR="00F40B0C" w:rsidRPr="0061174F">
        <w:rPr>
          <w:rFonts w:ascii="Times New Roman" w:hAnsi="Times New Roman" w:cs="Times New Roman"/>
          <w:sz w:val="24"/>
          <w:szCs w:val="24"/>
        </w:rPr>
        <w:t xml:space="preserve">, tomando como base </w:t>
      </w:r>
      <w:r w:rsidR="00933E53" w:rsidRPr="0061174F">
        <w:rPr>
          <w:rFonts w:ascii="Times New Roman" w:hAnsi="Times New Roman" w:cs="Times New Roman"/>
          <w:sz w:val="24"/>
          <w:szCs w:val="24"/>
        </w:rPr>
        <w:t>los datos</w:t>
      </w:r>
      <w:r w:rsidRPr="0061174F">
        <w:rPr>
          <w:rFonts w:ascii="Times New Roman" w:hAnsi="Times New Roman" w:cs="Times New Roman"/>
          <w:sz w:val="24"/>
          <w:szCs w:val="24"/>
        </w:rPr>
        <w:t xml:space="preserve"> proporcionados por el Anuario E</w:t>
      </w:r>
      <w:r w:rsidR="00933E53" w:rsidRPr="0061174F">
        <w:rPr>
          <w:rFonts w:ascii="Times New Roman" w:hAnsi="Times New Roman" w:cs="Times New Roman"/>
          <w:sz w:val="24"/>
          <w:szCs w:val="24"/>
        </w:rPr>
        <w:t xml:space="preserve">stadístico del Ministerio del Interior sobre el año 2013, </w:t>
      </w:r>
      <w:r w:rsidR="00F40B0C" w:rsidRPr="0061174F">
        <w:rPr>
          <w:rFonts w:ascii="Times New Roman" w:hAnsi="Times New Roman" w:cs="Times New Roman"/>
          <w:sz w:val="24"/>
          <w:szCs w:val="24"/>
        </w:rPr>
        <w:t xml:space="preserve">según los cuales </w:t>
      </w:r>
      <w:r w:rsidR="00933E53" w:rsidRPr="0061174F">
        <w:rPr>
          <w:rFonts w:ascii="Times New Roman" w:hAnsi="Times New Roman" w:cs="Times New Roman"/>
          <w:sz w:val="24"/>
          <w:szCs w:val="24"/>
        </w:rPr>
        <w:t>el volumen de</w:t>
      </w:r>
      <w:r w:rsidR="00332B6A" w:rsidRPr="0061174F">
        <w:rPr>
          <w:rFonts w:ascii="Times New Roman" w:hAnsi="Times New Roman" w:cs="Times New Roman"/>
          <w:sz w:val="24"/>
          <w:szCs w:val="24"/>
        </w:rPr>
        <w:t xml:space="preserve"> faltas “conocidas”</w:t>
      </w:r>
      <w:r w:rsidR="00933E53" w:rsidRPr="0061174F">
        <w:rPr>
          <w:rFonts w:ascii="Times New Roman" w:hAnsi="Times New Roman" w:cs="Times New Roman"/>
          <w:sz w:val="24"/>
          <w:szCs w:val="24"/>
        </w:rPr>
        <w:t xml:space="preserve"> supera al de delitos (1.115.688 faltas, frente a 1.056.445 delitos)</w:t>
      </w:r>
      <w:r w:rsidR="00F40B0C" w:rsidRPr="0061174F">
        <w:rPr>
          <w:rFonts w:ascii="Times New Roman" w:hAnsi="Times New Roman" w:cs="Times New Roman"/>
          <w:sz w:val="24"/>
          <w:szCs w:val="24"/>
        </w:rPr>
        <w:t xml:space="preserve">, considera que a primera vista </w:t>
      </w:r>
      <w:r w:rsidR="00933E53" w:rsidRPr="0061174F">
        <w:rPr>
          <w:rFonts w:ascii="Times New Roman" w:hAnsi="Times New Roman" w:cs="Times New Roman"/>
          <w:sz w:val="24"/>
          <w:szCs w:val="24"/>
        </w:rPr>
        <w:t>la anunciada</w:t>
      </w:r>
      <w:r w:rsidR="00F40B0C" w:rsidRPr="0061174F">
        <w:rPr>
          <w:rFonts w:ascii="Times New Roman" w:hAnsi="Times New Roman" w:cs="Times New Roman"/>
          <w:sz w:val="24"/>
          <w:szCs w:val="24"/>
        </w:rPr>
        <w:t xml:space="preserve"> supresión del Libro III pudiera</w:t>
      </w:r>
      <w:r w:rsidR="00933E53" w:rsidRPr="0061174F">
        <w:rPr>
          <w:rFonts w:ascii="Times New Roman" w:hAnsi="Times New Roman" w:cs="Times New Roman"/>
          <w:sz w:val="24"/>
          <w:szCs w:val="24"/>
        </w:rPr>
        <w:t xml:space="preserve"> tener un considerable impacto en la liberación de recursos humanos y materiales, que podrían emplearse en el enjuiciamiento de infracciones de mayor entidad. Sin embargo, </w:t>
      </w:r>
      <w:r w:rsidR="00F40B0C" w:rsidRPr="0061174F">
        <w:rPr>
          <w:rFonts w:ascii="Times New Roman" w:hAnsi="Times New Roman" w:cs="Times New Roman"/>
          <w:sz w:val="24"/>
          <w:szCs w:val="24"/>
        </w:rPr>
        <w:t xml:space="preserve">en su opinión, </w:t>
      </w:r>
      <w:r w:rsidR="00933E53" w:rsidRPr="0061174F">
        <w:rPr>
          <w:rFonts w:ascii="Times New Roman" w:hAnsi="Times New Roman" w:cs="Times New Roman"/>
          <w:sz w:val="24"/>
          <w:szCs w:val="24"/>
        </w:rPr>
        <w:t>el examen detallado de la reforma impide co</w:t>
      </w:r>
      <w:r w:rsidR="00F40B0C" w:rsidRPr="0061174F">
        <w:rPr>
          <w:rFonts w:ascii="Times New Roman" w:hAnsi="Times New Roman" w:cs="Times New Roman"/>
          <w:sz w:val="24"/>
          <w:szCs w:val="24"/>
        </w:rPr>
        <w:t>nfirmar esa primera impresión, ya que l</w:t>
      </w:r>
      <w:r w:rsidR="00933E53" w:rsidRPr="0061174F">
        <w:rPr>
          <w:rFonts w:ascii="Times New Roman" w:hAnsi="Times New Roman" w:cs="Times New Roman"/>
          <w:sz w:val="24"/>
          <w:szCs w:val="24"/>
        </w:rPr>
        <w:t xml:space="preserve">a “descriminalización” o supresión de infracciones del Código Penal no llega a la mitad de las tipicidades del </w:t>
      </w:r>
      <w:r w:rsidR="00F40B0C" w:rsidRPr="0061174F">
        <w:rPr>
          <w:rFonts w:ascii="Times New Roman" w:hAnsi="Times New Roman" w:cs="Times New Roman"/>
          <w:sz w:val="24"/>
          <w:szCs w:val="24"/>
        </w:rPr>
        <w:t>Libro III</w:t>
      </w:r>
      <w:r w:rsidR="00933E53" w:rsidRPr="0061174F">
        <w:rPr>
          <w:rFonts w:ascii="Times New Roman" w:hAnsi="Times New Roman" w:cs="Times New Roman"/>
          <w:sz w:val="24"/>
          <w:szCs w:val="24"/>
        </w:rPr>
        <w:t>, que representan en torno al 5% de los hechos conocidos que pueden desembocar en un proceso penal</w:t>
      </w:r>
      <w:r w:rsidR="00332B6A" w:rsidRPr="0061174F">
        <w:rPr>
          <w:rStyle w:val="Refdenotaalpie"/>
          <w:rFonts w:ascii="Times New Roman" w:hAnsi="Times New Roman" w:cs="Times New Roman"/>
          <w:sz w:val="24"/>
          <w:szCs w:val="24"/>
        </w:rPr>
        <w:footnoteReference w:id="2"/>
      </w:r>
      <w:r w:rsidR="00933E53" w:rsidRPr="0061174F">
        <w:rPr>
          <w:rFonts w:ascii="Times New Roman" w:hAnsi="Times New Roman" w:cs="Times New Roman"/>
          <w:sz w:val="24"/>
          <w:szCs w:val="24"/>
        </w:rPr>
        <w:t>.</w:t>
      </w:r>
    </w:p>
    <w:p w:rsidR="00A61942" w:rsidRPr="0061174F" w:rsidRDefault="00332B6A"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Como</w:t>
      </w:r>
      <w:r w:rsidR="009A0889" w:rsidRPr="0061174F">
        <w:rPr>
          <w:rFonts w:ascii="Times New Roman" w:hAnsi="Times New Roman" w:cs="Times New Roman"/>
          <w:sz w:val="24"/>
          <w:szCs w:val="24"/>
        </w:rPr>
        <w:t xml:space="preserve"> gráficamente </w:t>
      </w:r>
      <w:r w:rsidRPr="0061174F">
        <w:rPr>
          <w:rFonts w:ascii="Times New Roman" w:hAnsi="Times New Roman" w:cs="Times New Roman"/>
          <w:sz w:val="24"/>
          <w:szCs w:val="24"/>
        </w:rPr>
        <w:t xml:space="preserve">ha señalado </w:t>
      </w:r>
      <w:r w:rsidR="008929B3" w:rsidRPr="0061174F">
        <w:rPr>
          <w:rFonts w:ascii="Times New Roman" w:hAnsi="Times New Roman" w:cs="Times New Roman"/>
          <w:sz w:val="24"/>
          <w:szCs w:val="24"/>
        </w:rPr>
        <w:t xml:space="preserve">José Luis </w:t>
      </w:r>
      <w:r w:rsidR="00791556" w:rsidRPr="0061174F">
        <w:rPr>
          <w:rFonts w:ascii="Times New Roman" w:hAnsi="Times New Roman" w:cs="Times New Roman"/>
          <w:sz w:val="24"/>
          <w:szCs w:val="24"/>
        </w:rPr>
        <w:t>GONZÁLEZ CUSSAC</w:t>
      </w:r>
      <w:r w:rsidR="009A0889" w:rsidRPr="0061174F">
        <w:rPr>
          <w:rFonts w:ascii="Times New Roman" w:hAnsi="Times New Roman" w:cs="Times New Roman"/>
          <w:sz w:val="24"/>
          <w:szCs w:val="24"/>
        </w:rPr>
        <w:t>, “en el tema de la supresión de</w:t>
      </w:r>
      <w:r w:rsidR="00F87AF9" w:rsidRPr="0061174F">
        <w:rPr>
          <w:rFonts w:ascii="Times New Roman" w:hAnsi="Times New Roman" w:cs="Times New Roman"/>
          <w:sz w:val="24"/>
          <w:szCs w:val="24"/>
        </w:rPr>
        <w:t xml:space="preserve"> las faltas nos adentramos en la</w:t>
      </w:r>
      <w:r w:rsidR="009A0889" w:rsidRPr="0061174F">
        <w:rPr>
          <w:rFonts w:ascii="Times New Roman" w:hAnsi="Times New Roman" w:cs="Times New Roman"/>
          <w:sz w:val="24"/>
          <w:szCs w:val="24"/>
        </w:rPr>
        <w:t xml:space="preserve"> propaganda o publicidad engañosa”… “Sencillamente porque no se han despenalizado la mayoría de las infracciones leves. En realidad se han penalizado más. Así, aproximadamente dos terceras partes pasan ahora a ser calificadas como delitos leves aumentando su gravedad y por tanto su penalidad</w:t>
      </w:r>
      <w:r w:rsidR="00587D43" w:rsidRPr="0061174F">
        <w:rPr>
          <w:rFonts w:ascii="Times New Roman" w:hAnsi="Times New Roman" w:cs="Times New Roman"/>
          <w:sz w:val="24"/>
          <w:szCs w:val="24"/>
        </w:rPr>
        <w:t>”</w:t>
      </w:r>
      <w:r w:rsidR="00E82695" w:rsidRPr="0061174F">
        <w:rPr>
          <w:rStyle w:val="Refdenotaalpie"/>
          <w:rFonts w:ascii="Times New Roman" w:hAnsi="Times New Roman" w:cs="Times New Roman"/>
          <w:sz w:val="24"/>
          <w:szCs w:val="24"/>
        </w:rPr>
        <w:footnoteReference w:id="3"/>
      </w:r>
      <w:r w:rsidR="009A0889" w:rsidRPr="0061174F">
        <w:rPr>
          <w:rFonts w:ascii="Times New Roman" w:hAnsi="Times New Roman" w:cs="Times New Roman"/>
          <w:sz w:val="24"/>
          <w:szCs w:val="24"/>
        </w:rPr>
        <w:t xml:space="preserve">. </w:t>
      </w:r>
    </w:p>
    <w:p w:rsidR="00714B23" w:rsidRPr="0061174F" w:rsidRDefault="0031632B"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 xml:space="preserve">Para cumplir con los objetivos propuestos por el legislador hubiera bastado con expurgar el libro de las faltas eliminando </w:t>
      </w:r>
      <w:r w:rsidR="00E82695" w:rsidRPr="0061174F">
        <w:rPr>
          <w:rFonts w:ascii="Times New Roman" w:hAnsi="Times New Roman" w:cs="Times New Roman"/>
          <w:sz w:val="24"/>
          <w:szCs w:val="24"/>
        </w:rPr>
        <w:t>aquel</w:t>
      </w:r>
      <w:r w:rsidR="00D76CEA" w:rsidRPr="0061174F">
        <w:rPr>
          <w:rFonts w:ascii="Times New Roman" w:hAnsi="Times New Roman" w:cs="Times New Roman"/>
          <w:sz w:val="24"/>
          <w:szCs w:val="24"/>
        </w:rPr>
        <w:t xml:space="preserve">las tipicidades </w:t>
      </w:r>
      <w:r w:rsidRPr="0061174F">
        <w:rPr>
          <w:rFonts w:ascii="Times New Roman" w:hAnsi="Times New Roman" w:cs="Times New Roman"/>
          <w:sz w:val="24"/>
          <w:szCs w:val="24"/>
        </w:rPr>
        <w:t>más insignificantes</w:t>
      </w:r>
      <w:r w:rsidR="00D76CEA" w:rsidRPr="0061174F">
        <w:rPr>
          <w:rFonts w:ascii="Times New Roman" w:hAnsi="Times New Roman" w:cs="Times New Roman"/>
          <w:sz w:val="24"/>
          <w:szCs w:val="24"/>
        </w:rPr>
        <w:t xml:space="preserve"> que podrían encontrar mejor acomodo en</w:t>
      </w:r>
      <w:r w:rsidR="00E82695" w:rsidRPr="0061174F">
        <w:rPr>
          <w:rFonts w:ascii="Times New Roman" w:hAnsi="Times New Roman" w:cs="Times New Roman"/>
          <w:sz w:val="24"/>
          <w:szCs w:val="24"/>
        </w:rPr>
        <w:t xml:space="preserve"> la</w:t>
      </w:r>
      <w:r w:rsidR="00D76CEA" w:rsidRPr="0061174F">
        <w:rPr>
          <w:rFonts w:ascii="Times New Roman" w:hAnsi="Times New Roman" w:cs="Times New Roman"/>
          <w:sz w:val="24"/>
          <w:szCs w:val="24"/>
        </w:rPr>
        <w:t>s vías</w:t>
      </w:r>
      <w:r w:rsidR="00E82695" w:rsidRPr="0061174F">
        <w:rPr>
          <w:rFonts w:ascii="Times New Roman" w:hAnsi="Times New Roman" w:cs="Times New Roman"/>
          <w:sz w:val="24"/>
          <w:szCs w:val="24"/>
        </w:rPr>
        <w:t xml:space="preserve"> civil o administrativa</w:t>
      </w:r>
      <w:r w:rsidRPr="0061174F">
        <w:rPr>
          <w:rFonts w:ascii="Times New Roman" w:hAnsi="Times New Roman" w:cs="Times New Roman"/>
          <w:sz w:val="24"/>
          <w:szCs w:val="24"/>
        </w:rPr>
        <w:t>. Pero no</w:t>
      </w:r>
      <w:r w:rsidR="00E82695" w:rsidRPr="0061174F">
        <w:rPr>
          <w:rFonts w:ascii="Times New Roman" w:hAnsi="Times New Roman" w:cs="Times New Roman"/>
          <w:sz w:val="24"/>
          <w:szCs w:val="24"/>
        </w:rPr>
        <w:t xml:space="preserve"> ha sido así</w:t>
      </w:r>
      <w:r w:rsidRPr="0061174F">
        <w:rPr>
          <w:rFonts w:ascii="Times New Roman" w:hAnsi="Times New Roman" w:cs="Times New Roman"/>
          <w:sz w:val="24"/>
          <w:szCs w:val="24"/>
        </w:rPr>
        <w:t xml:space="preserve">. </w:t>
      </w:r>
      <w:r w:rsidR="00F46DD4" w:rsidRPr="0061174F">
        <w:rPr>
          <w:rFonts w:ascii="Times New Roman" w:hAnsi="Times New Roman" w:cs="Times New Roman"/>
          <w:sz w:val="24"/>
          <w:szCs w:val="24"/>
        </w:rPr>
        <w:t xml:space="preserve">La supresión del libro de las faltas ha supuesto </w:t>
      </w:r>
      <w:r w:rsidR="008E0466" w:rsidRPr="0061174F">
        <w:rPr>
          <w:rFonts w:ascii="Times New Roman" w:hAnsi="Times New Roman" w:cs="Times New Roman"/>
          <w:sz w:val="24"/>
          <w:szCs w:val="24"/>
        </w:rPr>
        <w:t>la transformación de la mayor parte de ellas en delitos leves</w:t>
      </w:r>
      <w:r w:rsidR="00E82695" w:rsidRPr="0061174F">
        <w:rPr>
          <w:rFonts w:ascii="Times New Roman" w:hAnsi="Times New Roman" w:cs="Times New Roman"/>
          <w:sz w:val="24"/>
          <w:szCs w:val="24"/>
        </w:rPr>
        <w:t xml:space="preserve"> castigados con penas de mayor gravedad</w:t>
      </w:r>
      <w:r w:rsidR="004F53B0">
        <w:rPr>
          <w:rFonts w:ascii="Times New Roman" w:hAnsi="Times New Roman" w:cs="Times New Roman"/>
          <w:sz w:val="24"/>
          <w:szCs w:val="24"/>
        </w:rPr>
        <w:t>. A</w:t>
      </w:r>
      <w:r w:rsidR="00D76CEA" w:rsidRPr="0061174F">
        <w:rPr>
          <w:rFonts w:ascii="Times New Roman" w:hAnsi="Times New Roman" w:cs="Times New Roman"/>
          <w:sz w:val="24"/>
          <w:szCs w:val="24"/>
        </w:rPr>
        <w:t xml:space="preserve"> </w:t>
      </w:r>
      <w:r w:rsidR="004F53B0">
        <w:rPr>
          <w:rFonts w:ascii="Times New Roman" w:hAnsi="Times New Roman" w:cs="Times New Roman"/>
          <w:sz w:val="24"/>
          <w:szCs w:val="24"/>
        </w:rPr>
        <w:t>ello</w:t>
      </w:r>
      <w:r w:rsidR="00D76CEA" w:rsidRPr="0061174F">
        <w:rPr>
          <w:rFonts w:ascii="Times New Roman" w:hAnsi="Times New Roman" w:cs="Times New Roman"/>
          <w:sz w:val="24"/>
          <w:szCs w:val="24"/>
        </w:rPr>
        <w:t xml:space="preserve"> hay que añadir además como efecto indirecto que muchos preceptos ven ampliado su ámbito de aplicación alcanzando ahora a conductas que antes quedaban al margen de la incriminación penal</w:t>
      </w:r>
      <w:r w:rsidR="008E0466" w:rsidRPr="0061174F">
        <w:rPr>
          <w:rFonts w:ascii="Times New Roman" w:hAnsi="Times New Roman" w:cs="Times New Roman"/>
          <w:sz w:val="24"/>
          <w:szCs w:val="24"/>
        </w:rPr>
        <w:t>.</w:t>
      </w:r>
      <w:r w:rsidR="00F46DD4" w:rsidRPr="0061174F">
        <w:rPr>
          <w:rFonts w:ascii="Times New Roman" w:hAnsi="Times New Roman" w:cs="Times New Roman"/>
          <w:sz w:val="24"/>
          <w:szCs w:val="24"/>
        </w:rPr>
        <w:t xml:space="preserve"> </w:t>
      </w:r>
      <w:r w:rsidR="008E0466" w:rsidRPr="0061174F">
        <w:rPr>
          <w:rFonts w:ascii="Times New Roman" w:hAnsi="Times New Roman" w:cs="Times New Roman"/>
          <w:sz w:val="24"/>
          <w:szCs w:val="24"/>
        </w:rPr>
        <w:t>Y</w:t>
      </w:r>
      <w:r w:rsidR="00D76CEA" w:rsidRPr="0061174F">
        <w:rPr>
          <w:rFonts w:ascii="Times New Roman" w:hAnsi="Times New Roman" w:cs="Times New Roman"/>
          <w:sz w:val="24"/>
          <w:szCs w:val="24"/>
        </w:rPr>
        <w:t>, por otro lado,</w:t>
      </w:r>
      <w:r w:rsidR="008E0466" w:rsidRPr="0061174F">
        <w:rPr>
          <w:rFonts w:ascii="Times New Roman" w:hAnsi="Times New Roman" w:cs="Times New Roman"/>
          <w:sz w:val="24"/>
          <w:szCs w:val="24"/>
        </w:rPr>
        <w:t xml:space="preserve"> la derivación </w:t>
      </w:r>
      <w:r w:rsidR="00D76CEA" w:rsidRPr="0061174F">
        <w:rPr>
          <w:rFonts w:ascii="Times New Roman" w:hAnsi="Times New Roman" w:cs="Times New Roman"/>
          <w:sz w:val="24"/>
          <w:szCs w:val="24"/>
        </w:rPr>
        <w:t xml:space="preserve">que se ha efectuado </w:t>
      </w:r>
      <w:r w:rsidR="008E0466" w:rsidRPr="0061174F">
        <w:rPr>
          <w:rFonts w:ascii="Times New Roman" w:hAnsi="Times New Roman" w:cs="Times New Roman"/>
          <w:sz w:val="24"/>
          <w:szCs w:val="24"/>
        </w:rPr>
        <w:t xml:space="preserve">del resto de las faltas </w:t>
      </w:r>
      <w:r w:rsidRPr="0061174F">
        <w:rPr>
          <w:rFonts w:ascii="Times New Roman" w:hAnsi="Times New Roman" w:cs="Times New Roman"/>
          <w:sz w:val="24"/>
          <w:szCs w:val="24"/>
        </w:rPr>
        <w:t xml:space="preserve">a la vía civil </w:t>
      </w:r>
      <w:r w:rsidR="00D76CEA" w:rsidRPr="0061174F">
        <w:rPr>
          <w:rFonts w:ascii="Times New Roman" w:hAnsi="Times New Roman" w:cs="Times New Roman"/>
          <w:sz w:val="24"/>
          <w:szCs w:val="24"/>
        </w:rPr>
        <w:t xml:space="preserve">o administrativa, sin criterios claros que la justifiquen en algunos casos, </w:t>
      </w:r>
      <w:r w:rsidR="00EF3CB5" w:rsidRPr="0061174F">
        <w:rPr>
          <w:rFonts w:ascii="Times New Roman" w:hAnsi="Times New Roman" w:cs="Times New Roman"/>
          <w:sz w:val="24"/>
          <w:szCs w:val="24"/>
        </w:rPr>
        <w:t>puede conducir a consecuencias negativa</w:t>
      </w:r>
      <w:r w:rsidR="008E0466" w:rsidRPr="0061174F">
        <w:rPr>
          <w:rFonts w:ascii="Times New Roman" w:hAnsi="Times New Roman" w:cs="Times New Roman"/>
          <w:sz w:val="24"/>
          <w:szCs w:val="24"/>
        </w:rPr>
        <w:t xml:space="preserve">s. </w:t>
      </w:r>
      <w:r w:rsidRPr="0061174F">
        <w:rPr>
          <w:rFonts w:ascii="Times New Roman" w:hAnsi="Times New Roman" w:cs="Times New Roman"/>
          <w:sz w:val="24"/>
          <w:szCs w:val="24"/>
        </w:rPr>
        <w:t xml:space="preserve">Como </w:t>
      </w:r>
      <w:r w:rsidR="00EF3CB5" w:rsidRPr="0061174F">
        <w:rPr>
          <w:rFonts w:ascii="Times New Roman" w:hAnsi="Times New Roman" w:cs="Times New Roman"/>
          <w:sz w:val="24"/>
          <w:szCs w:val="24"/>
        </w:rPr>
        <w:t xml:space="preserve">ha </w:t>
      </w:r>
      <w:r w:rsidRPr="0061174F">
        <w:rPr>
          <w:rFonts w:ascii="Times New Roman" w:hAnsi="Times New Roman" w:cs="Times New Roman"/>
          <w:sz w:val="24"/>
          <w:szCs w:val="24"/>
        </w:rPr>
        <w:t>resalta</w:t>
      </w:r>
      <w:r w:rsidR="00EF3CB5" w:rsidRPr="0061174F">
        <w:rPr>
          <w:rFonts w:ascii="Times New Roman" w:hAnsi="Times New Roman" w:cs="Times New Roman"/>
          <w:sz w:val="24"/>
          <w:szCs w:val="24"/>
        </w:rPr>
        <w:t>do</w:t>
      </w:r>
      <w:r w:rsidRPr="0061174F">
        <w:rPr>
          <w:rFonts w:ascii="Times New Roman" w:hAnsi="Times New Roman" w:cs="Times New Roman"/>
          <w:sz w:val="24"/>
          <w:szCs w:val="24"/>
        </w:rPr>
        <w:t xml:space="preserve"> </w:t>
      </w:r>
      <w:r w:rsidR="00EF3CB5" w:rsidRPr="0061174F">
        <w:rPr>
          <w:rFonts w:ascii="Times New Roman" w:hAnsi="Times New Roman" w:cs="Times New Roman"/>
          <w:sz w:val="24"/>
          <w:szCs w:val="24"/>
        </w:rPr>
        <w:t xml:space="preserve">Miguel Ángel </w:t>
      </w:r>
      <w:r w:rsidR="00791556" w:rsidRPr="0061174F">
        <w:rPr>
          <w:rFonts w:ascii="Times New Roman" w:hAnsi="Times New Roman" w:cs="Times New Roman"/>
          <w:sz w:val="24"/>
          <w:szCs w:val="24"/>
        </w:rPr>
        <w:t>BOLDOVA</w:t>
      </w:r>
      <w:r w:rsidR="008E0466" w:rsidRPr="0061174F">
        <w:rPr>
          <w:rFonts w:ascii="Times New Roman" w:hAnsi="Times New Roman" w:cs="Times New Roman"/>
          <w:sz w:val="24"/>
          <w:szCs w:val="24"/>
        </w:rPr>
        <w:t xml:space="preserve">, </w:t>
      </w:r>
      <w:r w:rsidRPr="0061174F">
        <w:rPr>
          <w:rFonts w:ascii="Times New Roman" w:hAnsi="Times New Roman" w:cs="Times New Roman"/>
          <w:sz w:val="24"/>
          <w:szCs w:val="24"/>
        </w:rPr>
        <w:t>“</w:t>
      </w:r>
      <w:r w:rsidR="00EF3CB5" w:rsidRPr="0061174F">
        <w:rPr>
          <w:rFonts w:ascii="Times New Roman" w:hAnsi="Times New Roman" w:cs="Times New Roman"/>
          <w:sz w:val="24"/>
          <w:szCs w:val="24"/>
        </w:rPr>
        <w:t>por una parte, …</w:t>
      </w:r>
      <w:r w:rsidR="008E0466" w:rsidRPr="0061174F">
        <w:rPr>
          <w:rFonts w:ascii="Times New Roman" w:hAnsi="Times New Roman" w:cs="Times New Roman"/>
          <w:sz w:val="24"/>
          <w:szCs w:val="24"/>
        </w:rPr>
        <w:t>su conversión en ilícitos civiles puede dar lugar en algunos casos a la desprotección de bienes jurídicos de máxima relevancia (por la remisión a ese orden de los homicidios por imprudencia leve y de ciertas modalidades de lesiones cometidas por imprudencia leve y, en ocasiones, por imprudenc</w:t>
      </w:r>
      <w:r w:rsidR="00EF3CB5" w:rsidRPr="0061174F">
        <w:rPr>
          <w:rFonts w:ascii="Times New Roman" w:hAnsi="Times New Roman" w:cs="Times New Roman"/>
          <w:sz w:val="24"/>
          <w:szCs w:val="24"/>
        </w:rPr>
        <w:t>ia grave) y, por otra parte, …</w:t>
      </w:r>
      <w:r w:rsidR="008E0466" w:rsidRPr="0061174F">
        <w:rPr>
          <w:rFonts w:ascii="Times New Roman" w:hAnsi="Times New Roman" w:cs="Times New Roman"/>
          <w:sz w:val="24"/>
          <w:szCs w:val="24"/>
        </w:rPr>
        <w:t xml:space="preserve"> la transformación d</w:t>
      </w:r>
      <w:r w:rsidR="00EF3CB5" w:rsidRPr="0061174F">
        <w:rPr>
          <w:rFonts w:ascii="Times New Roman" w:hAnsi="Times New Roman" w:cs="Times New Roman"/>
          <w:sz w:val="24"/>
          <w:szCs w:val="24"/>
        </w:rPr>
        <w:t>e algunas</w:t>
      </w:r>
      <w:r w:rsidR="008E0466" w:rsidRPr="0061174F">
        <w:rPr>
          <w:rFonts w:ascii="Times New Roman" w:hAnsi="Times New Roman" w:cs="Times New Roman"/>
          <w:sz w:val="24"/>
          <w:szCs w:val="24"/>
        </w:rPr>
        <w:t xml:space="preserve"> faltas en infracciones administrativas </w:t>
      </w:r>
      <w:r w:rsidR="008E0466" w:rsidRPr="0061174F">
        <w:rPr>
          <w:rFonts w:ascii="Times New Roman" w:hAnsi="Times New Roman" w:cs="Times New Roman"/>
          <w:sz w:val="24"/>
          <w:szCs w:val="24"/>
        </w:rPr>
        <w:lastRenderedPageBreak/>
        <w:t>puede producir el efecto inverso a la supuesta despenalización, esto es, una agravación de las consecuencias de la infracción</w:t>
      </w:r>
      <w:r w:rsidRPr="0061174F">
        <w:rPr>
          <w:rFonts w:ascii="Times New Roman" w:hAnsi="Times New Roman" w:cs="Times New Roman"/>
          <w:sz w:val="24"/>
          <w:szCs w:val="24"/>
        </w:rPr>
        <w:t>”</w:t>
      </w:r>
      <w:r w:rsidR="00EF3CB5" w:rsidRPr="0061174F">
        <w:rPr>
          <w:rStyle w:val="Refdenotaalpie"/>
          <w:rFonts w:ascii="Times New Roman" w:hAnsi="Times New Roman" w:cs="Times New Roman"/>
          <w:sz w:val="24"/>
          <w:szCs w:val="24"/>
        </w:rPr>
        <w:footnoteReference w:id="4"/>
      </w:r>
      <w:r w:rsidRPr="0061174F">
        <w:rPr>
          <w:rFonts w:ascii="Times New Roman" w:hAnsi="Times New Roman" w:cs="Times New Roman"/>
          <w:sz w:val="24"/>
          <w:szCs w:val="24"/>
        </w:rPr>
        <w:t xml:space="preserve">. </w:t>
      </w:r>
    </w:p>
    <w:p w:rsidR="008E0466" w:rsidRPr="0061174F" w:rsidRDefault="008E0466"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Además</w:t>
      </w:r>
      <w:r w:rsidR="003F5C62" w:rsidRPr="0061174F">
        <w:rPr>
          <w:rFonts w:ascii="Times New Roman" w:hAnsi="Times New Roman" w:cs="Times New Roman"/>
          <w:sz w:val="24"/>
          <w:szCs w:val="24"/>
        </w:rPr>
        <w:t xml:space="preserve">, </w:t>
      </w:r>
      <w:r w:rsidR="001A51F0" w:rsidRPr="0061174F">
        <w:rPr>
          <w:rFonts w:ascii="Times New Roman" w:hAnsi="Times New Roman" w:cs="Times New Roman"/>
          <w:sz w:val="24"/>
          <w:szCs w:val="24"/>
        </w:rPr>
        <w:t xml:space="preserve">ya </w:t>
      </w:r>
      <w:r w:rsidR="003F5C62" w:rsidRPr="0061174F">
        <w:rPr>
          <w:rFonts w:ascii="Times New Roman" w:hAnsi="Times New Roman" w:cs="Times New Roman"/>
          <w:sz w:val="24"/>
          <w:szCs w:val="24"/>
        </w:rPr>
        <w:t>desde el punto de vista procesal</w:t>
      </w:r>
      <w:r w:rsidR="008929B3" w:rsidRPr="0061174F">
        <w:rPr>
          <w:rStyle w:val="Refdenotaalpie"/>
          <w:rFonts w:ascii="Times New Roman" w:hAnsi="Times New Roman" w:cs="Times New Roman"/>
          <w:sz w:val="24"/>
          <w:szCs w:val="24"/>
        </w:rPr>
        <w:footnoteReference w:id="5"/>
      </w:r>
      <w:r w:rsidR="003F5C62" w:rsidRPr="0061174F">
        <w:rPr>
          <w:rFonts w:ascii="Times New Roman" w:hAnsi="Times New Roman" w:cs="Times New Roman"/>
          <w:sz w:val="24"/>
          <w:szCs w:val="24"/>
        </w:rPr>
        <w:t xml:space="preserve">, </w:t>
      </w:r>
      <w:r w:rsidR="001A51F0" w:rsidRPr="0061174F">
        <w:rPr>
          <w:rFonts w:ascii="Times New Roman" w:hAnsi="Times New Roman" w:cs="Times New Roman"/>
          <w:sz w:val="24"/>
          <w:szCs w:val="24"/>
        </w:rPr>
        <w:t>la reforma supondrá una indudable disminución de garantías. L</w:t>
      </w:r>
      <w:r w:rsidRPr="0061174F">
        <w:rPr>
          <w:rFonts w:ascii="Times New Roman" w:hAnsi="Times New Roman" w:cs="Times New Roman"/>
          <w:sz w:val="24"/>
          <w:szCs w:val="24"/>
        </w:rPr>
        <w:t xml:space="preserve">os </w:t>
      </w:r>
      <w:r w:rsidR="003F5C62" w:rsidRPr="0061174F">
        <w:rPr>
          <w:rFonts w:ascii="Times New Roman" w:hAnsi="Times New Roman" w:cs="Times New Roman"/>
          <w:sz w:val="24"/>
          <w:szCs w:val="24"/>
        </w:rPr>
        <w:t>nuevos delitos leves</w:t>
      </w:r>
      <w:r w:rsidR="00717E3A" w:rsidRPr="0061174F">
        <w:rPr>
          <w:rFonts w:ascii="Times New Roman" w:hAnsi="Times New Roman" w:cs="Times New Roman"/>
          <w:sz w:val="24"/>
          <w:szCs w:val="24"/>
        </w:rPr>
        <w:t xml:space="preserve"> queda</w:t>
      </w:r>
      <w:r w:rsidR="003F5C62" w:rsidRPr="0061174F">
        <w:rPr>
          <w:rFonts w:ascii="Times New Roman" w:hAnsi="Times New Roman" w:cs="Times New Roman"/>
          <w:sz w:val="24"/>
          <w:szCs w:val="24"/>
        </w:rPr>
        <w:t xml:space="preserve">rán sometidos </w:t>
      </w:r>
      <w:r w:rsidR="00717E3A" w:rsidRPr="0061174F">
        <w:rPr>
          <w:rFonts w:ascii="Times New Roman" w:hAnsi="Times New Roman" w:cs="Times New Roman"/>
          <w:sz w:val="24"/>
          <w:szCs w:val="24"/>
        </w:rPr>
        <w:t>a un pro</w:t>
      </w:r>
      <w:r w:rsidR="003F5C62" w:rsidRPr="0061174F">
        <w:rPr>
          <w:rFonts w:ascii="Times New Roman" w:hAnsi="Times New Roman" w:cs="Times New Roman"/>
          <w:sz w:val="24"/>
          <w:szCs w:val="24"/>
        </w:rPr>
        <w:t>ceso con menos garantías como era</w:t>
      </w:r>
      <w:r w:rsidR="00717E3A" w:rsidRPr="0061174F">
        <w:rPr>
          <w:rFonts w:ascii="Times New Roman" w:hAnsi="Times New Roman" w:cs="Times New Roman"/>
          <w:sz w:val="24"/>
          <w:szCs w:val="24"/>
        </w:rPr>
        <w:t xml:space="preserve"> el de las faltas</w:t>
      </w:r>
      <w:r w:rsidRPr="0061174F">
        <w:rPr>
          <w:rFonts w:ascii="Times New Roman" w:hAnsi="Times New Roman" w:cs="Times New Roman"/>
          <w:sz w:val="24"/>
          <w:szCs w:val="24"/>
        </w:rPr>
        <w:t>.</w:t>
      </w:r>
      <w:r w:rsidR="0083657C" w:rsidRPr="0061174F">
        <w:rPr>
          <w:rFonts w:ascii="Times New Roman" w:hAnsi="Times New Roman" w:cs="Times New Roman"/>
          <w:sz w:val="24"/>
          <w:szCs w:val="24"/>
        </w:rPr>
        <w:t xml:space="preserve"> </w:t>
      </w:r>
      <w:r w:rsidR="001A51F0" w:rsidRPr="0061174F">
        <w:rPr>
          <w:rFonts w:ascii="Times New Roman" w:hAnsi="Times New Roman" w:cs="Times New Roman"/>
          <w:sz w:val="24"/>
          <w:szCs w:val="24"/>
        </w:rPr>
        <w:t>Y con relación a las faltas que se transfier</w:t>
      </w:r>
      <w:r w:rsidR="00791556">
        <w:rPr>
          <w:rFonts w:ascii="Times New Roman" w:hAnsi="Times New Roman" w:cs="Times New Roman"/>
          <w:sz w:val="24"/>
          <w:szCs w:val="24"/>
        </w:rPr>
        <w:t xml:space="preserve">en a otras vías, en palabras de Miguel Ángel </w:t>
      </w:r>
      <w:r w:rsidR="00791556" w:rsidRPr="0061174F">
        <w:rPr>
          <w:rFonts w:ascii="Times New Roman" w:hAnsi="Times New Roman" w:cs="Times New Roman"/>
          <w:sz w:val="24"/>
          <w:szCs w:val="24"/>
        </w:rPr>
        <w:t>BOLDOVA</w:t>
      </w:r>
      <w:r w:rsidR="0083657C" w:rsidRPr="0061174F">
        <w:rPr>
          <w:rFonts w:ascii="Times New Roman" w:hAnsi="Times New Roman" w:cs="Times New Roman"/>
          <w:sz w:val="24"/>
          <w:szCs w:val="24"/>
        </w:rPr>
        <w:t>, “aun cuando pueda ser menor la incidencia en el orden civil (habida cuenta de que la víctima o perjudicado por la infracción debe correr con la iniciativa y las cargas que son inherentes a un procedimiento civil: abogado, procurador, tasas y aportación de prueba, sin perjuicio de las posibles costas) y en el orden conte</w:t>
      </w:r>
      <w:r w:rsidR="001A51F0" w:rsidRPr="0061174F">
        <w:rPr>
          <w:rFonts w:ascii="Times New Roman" w:hAnsi="Times New Roman" w:cs="Times New Roman"/>
          <w:sz w:val="24"/>
          <w:szCs w:val="24"/>
        </w:rPr>
        <w:t>ncioso-administrativo</w:t>
      </w:r>
      <w:r w:rsidR="0083657C" w:rsidRPr="0061174F">
        <w:rPr>
          <w:rFonts w:ascii="Times New Roman" w:hAnsi="Times New Roman" w:cs="Times New Roman"/>
          <w:sz w:val="24"/>
          <w:szCs w:val="24"/>
        </w:rPr>
        <w:t xml:space="preserve"> (en el que, por el contrario, es el infractor sancionado administrativamente quien debe asumir su defensa), la contrapartida de ello no es otra que una reducción de la tutela judicial efectiva de los ciudadanos y una posible indefensión en determinados casos, que igualmente es predicable de la vía administrativa, dada la autotutela de la Administración”</w:t>
      </w:r>
      <w:r w:rsidR="001A51F0" w:rsidRPr="0061174F">
        <w:rPr>
          <w:rStyle w:val="Refdenotaalpie"/>
          <w:rFonts w:ascii="Times New Roman" w:hAnsi="Times New Roman" w:cs="Times New Roman"/>
          <w:sz w:val="24"/>
          <w:szCs w:val="24"/>
        </w:rPr>
        <w:footnoteReference w:id="6"/>
      </w:r>
      <w:r w:rsidR="0083657C" w:rsidRPr="0061174F">
        <w:rPr>
          <w:rFonts w:ascii="Times New Roman" w:hAnsi="Times New Roman" w:cs="Times New Roman"/>
          <w:sz w:val="24"/>
          <w:szCs w:val="24"/>
        </w:rPr>
        <w:t>.</w:t>
      </w:r>
    </w:p>
    <w:p w:rsidR="002A1263" w:rsidRPr="0061174F" w:rsidRDefault="002A1263" w:rsidP="0061174F">
      <w:pPr>
        <w:pStyle w:val="Pa8"/>
        <w:spacing w:line="276" w:lineRule="auto"/>
        <w:jc w:val="both"/>
        <w:rPr>
          <w:rFonts w:ascii="Times New Roman" w:hAnsi="Times New Roman" w:cs="Times New Roman"/>
          <w:color w:val="000000"/>
        </w:rPr>
      </w:pPr>
    </w:p>
    <w:p w:rsidR="002A1263" w:rsidRPr="0061174F" w:rsidRDefault="002A1263" w:rsidP="0061174F">
      <w:pPr>
        <w:pStyle w:val="Pa8"/>
        <w:spacing w:line="276" w:lineRule="auto"/>
        <w:jc w:val="both"/>
        <w:rPr>
          <w:rFonts w:ascii="Times New Roman" w:hAnsi="Times New Roman" w:cs="Times New Roman"/>
          <w:color w:val="000000"/>
        </w:rPr>
      </w:pPr>
    </w:p>
    <w:p w:rsidR="00697D4F" w:rsidRPr="007C3A60" w:rsidRDefault="009E186C" w:rsidP="007C3A60">
      <w:pPr>
        <w:pStyle w:val="Prrafodelista"/>
        <w:numPr>
          <w:ilvl w:val="0"/>
          <w:numId w:val="4"/>
        </w:numPr>
        <w:spacing w:line="276" w:lineRule="auto"/>
        <w:jc w:val="both"/>
        <w:rPr>
          <w:rFonts w:ascii="Times New Roman" w:hAnsi="Times New Roman" w:cs="Times New Roman"/>
          <w:b/>
          <w:sz w:val="24"/>
          <w:szCs w:val="24"/>
        </w:rPr>
      </w:pPr>
      <w:r w:rsidRPr="007C3A60">
        <w:rPr>
          <w:rFonts w:ascii="Times New Roman" w:hAnsi="Times New Roman" w:cs="Times New Roman"/>
          <w:b/>
          <w:sz w:val="24"/>
          <w:szCs w:val="24"/>
        </w:rPr>
        <w:t>CONVERSIÓN DE FALTAS</w:t>
      </w:r>
      <w:r w:rsidR="00697D4F" w:rsidRPr="007C3A60">
        <w:rPr>
          <w:rFonts w:ascii="Times New Roman" w:hAnsi="Times New Roman" w:cs="Times New Roman"/>
          <w:b/>
          <w:sz w:val="24"/>
          <w:szCs w:val="24"/>
        </w:rPr>
        <w:t xml:space="preserve"> EN DELITOS LEVES</w:t>
      </w:r>
    </w:p>
    <w:p w:rsidR="00FE2F2D" w:rsidRPr="0061174F" w:rsidRDefault="008929B3" w:rsidP="0061174F">
      <w:pPr>
        <w:pStyle w:val="Default"/>
        <w:spacing w:line="276" w:lineRule="auto"/>
        <w:jc w:val="both"/>
        <w:rPr>
          <w:rFonts w:ascii="Times New Roman" w:hAnsi="Times New Roman" w:cs="Times New Roman"/>
        </w:rPr>
      </w:pPr>
      <w:r w:rsidRPr="0061174F">
        <w:rPr>
          <w:rFonts w:ascii="Times New Roman" w:hAnsi="Times New Roman" w:cs="Times New Roman"/>
        </w:rPr>
        <w:t>Según se expone</w:t>
      </w:r>
      <w:r w:rsidR="000818E8" w:rsidRPr="0061174F">
        <w:rPr>
          <w:rFonts w:ascii="Times New Roman" w:hAnsi="Times New Roman" w:cs="Times New Roman"/>
        </w:rPr>
        <w:t xml:space="preserve"> </w:t>
      </w:r>
      <w:r w:rsidRPr="0061174F">
        <w:rPr>
          <w:rFonts w:ascii="Times New Roman" w:hAnsi="Times New Roman" w:cs="Times New Roman"/>
        </w:rPr>
        <w:t xml:space="preserve">en </w:t>
      </w:r>
      <w:r w:rsidR="000818E8" w:rsidRPr="0061174F">
        <w:rPr>
          <w:rFonts w:ascii="Times New Roman" w:hAnsi="Times New Roman" w:cs="Times New Roman"/>
        </w:rPr>
        <w:t xml:space="preserve">el </w:t>
      </w:r>
      <w:r w:rsidR="006D04F4" w:rsidRPr="0061174F">
        <w:rPr>
          <w:rFonts w:ascii="Times New Roman" w:hAnsi="Times New Roman" w:cs="Times New Roman"/>
        </w:rPr>
        <w:t>apartado I del Preámbulo</w:t>
      </w:r>
      <w:r w:rsidR="000818E8" w:rsidRPr="0061174F">
        <w:rPr>
          <w:rFonts w:ascii="Times New Roman" w:hAnsi="Times New Roman" w:cs="Times New Roman"/>
        </w:rPr>
        <w:t xml:space="preserve"> de la LO 1/2015, de 30 de marzo, “se suprimen las faltas que históricamente se regulaban en el Libro III del Código Penal, si bien algunas de ellas se incorporan al Libro II del Código reguladas como delitos leves”.</w:t>
      </w:r>
      <w:r w:rsidR="003D2B59" w:rsidRPr="0061174F">
        <w:rPr>
          <w:rFonts w:ascii="Times New Roman" w:hAnsi="Times New Roman" w:cs="Times New Roman"/>
        </w:rPr>
        <w:t xml:space="preserve"> “Sólo se mantienen </w:t>
      </w:r>
      <w:r w:rsidR="000747EF" w:rsidRPr="0061174F">
        <w:rPr>
          <w:rFonts w:ascii="Times New Roman" w:hAnsi="Times New Roman" w:cs="Times New Roman"/>
        </w:rPr>
        <w:t>-</w:t>
      </w:r>
      <w:r w:rsidRPr="0061174F">
        <w:rPr>
          <w:rFonts w:ascii="Times New Roman" w:hAnsi="Times New Roman" w:cs="Times New Roman"/>
        </w:rPr>
        <w:t>sigue exponiéndose en</w:t>
      </w:r>
      <w:r w:rsidR="000747EF" w:rsidRPr="0061174F">
        <w:rPr>
          <w:rFonts w:ascii="Times New Roman" w:hAnsi="Times New Roman" w:cs="Times New Roman"/>
        </w:rPr>
        <w:t xml:space="preserve"> </w:t>
      </w:r>
      <w:r w:rsidRPr="0061174F">
        <w:rPr>
          <w:rFonts w:ascii="Times New Roman" w:hAnsi="Times New Roman" w:cs="Times New Roman"/>
        </w:rPr>
        <w:t>apartado XXXI d</w:t>
      </w:r>
      <w:r w:rsidR="000747EF" w:rsidRPr="0061174F">
        <w:rPr>
          <w:rFonts w:ascii="Times New Roman" w:hAnsi="Times New Roman" w:cs="Times New Roman"/>
        </w:rPr>
        <w:t>el P</w:t>
      </w:r>
      <w:r w:rsidRPr="0061174F">
        <w:rPr>
          <w:rFonts w:ascii="Times New Roman" w:hAnsi="Times New Roman" w:cs="Times New Roman"/>
        </w:rPr>
        <w:t>reámbulo</w:t>
      </w:r>
      <w:r w:rsidR="00C31F11" w:rsidRPr="0061174F">
        <w:rPr>
          <w:rFonts w:ascii="Times New Roman" w:hAnsi="Times New Roman" w:cs="Times New Roman"/>
        </w:rPr>
        <w:t xml:space="preserve">- </w:t>
      </w:r>
      <w:r w:rsidR="003D2B59" w:rsidRPr="0061174F">
        <w:rPr>
          <w:rFonts w:ascii="Times New Roman" w:hAnsi="Times New Roman" w:cs="Times New Roman"/>
        </w:rPr>
        <w:t xml:space="preserve">aquellas infracciones merecedoras de suficiente reproche punitivo como para poder incluirlas en el catálogo de delitos, configurándose en su mayoría como delitos leves castigados con penas de multa. La pretensión es clara: reservar al ámbito penal el tratamiento de las conductas más graves de la sociedad, que por ello deben merecer un tratamiento acorde a su </w:t>
      </w:r>
      <w:r w:rsidR="006D04F4" w:rsidRPr="0061174F">
        <w:rPr>
          <w:rFonts w:ascii="Times New Roman" w:hAnsi="Times New Roman" w:cs="Times New Roman"/>
        </w:rPr>
        <w:t>consideración”</w:t>
      </w:r>
      <w:r w:rsidR="00C31F11" w:rsidRPr="0061174F">
        <w:rPr>
          <w:rFonts w:ascii="Times New Roman" w:hAnsi="Times New Roman" w:cs="Times New Roman"/>
        </w:rPr>
        <w:t xml:space="preserve">. </w:t>
      </w:r>
    </w:p>
    <w:p w:rsidR="00FE2F2D" w:rsidRPr="0061174F" w:rsidRDefault="00FE2F2D" w:rsidP="0061174F">
      <w:pPr>
        <w:pStyle w:val="Default"/>
        <w:spacing w:line="276" w:lineRule="auto"/>
        <w:jc w:val="both"/>
        <w:rPr>
          <w:rFonts w:ascii="Times New Roman" w:hAnsi="Times New Roman" w:cs="Times New Roman"/>
        </w:rPr>
      </w:pPr>
    </w:p>
    <w:p w:rsidR="00A97EF8" w:rsidRPr="0061174F" w:rsidRDefault="000747EF"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 xml:space="preserve">Pese a </w:t>
      </w:r>
      <w:r w:rsidR="004B52E2" w:rsidRPr="0061174F">
        <w:rPr>
          <w:rFonts w:ascii="Times New Roman" w:hAnsi="Times New Roman" w:cs="Times New Roman"/>
          <w:sz w:val="24"/>
          <w:szCs w:val="24"/>
        </w:rPr>
        <w:t xml:space="preserve">lo que </w:t>
      </w:r>
      <w:r w:rsidRPr="0061174F">
        <w:rPr>
          <w:rFonts w:ascii="Times New Roman" w:hAnsi="Times New Roman" w:cs="Times New Roman"/>
          <w:sz w:val="24"/>
          <w:szCs w:val="24"/>
        </w:rPr>
        <w:t xml:space="preserve">se </w:t>
      </w:r>
      <w:r w:rsidR="004B52E2" w:rsidRPr="0061174F">
        <w:rPr>
          <w:rFonts w:ascii="Times New Roman" w:hAnsi="Times New Roman" w:cs="Times New Roman"/>
          <w:sz w:val="24"/>
          <w:szCs w:val="24"/>
        </w:rPr>
        <w:t xml:space="preserve">da a entender </w:t>
      </w:r>
      <w:r w:rsidRPr="0061174F">
        <w:rPr>
          <w:rFonts w:ascii="Times New Roman" w:hAnsi="Times New Roman" w:cs="Times New Roman"/>
          <w:sz w:val="24"/>
          <w:szCs w:val="24"/>
        </w:rPr>
        <w:t>en el P</w:t>
      </w:r>
      <w:r w:rsidR="00C31F11" w:rsidRPr="0061174F">
        <w:rPr>
          <w:rFonts w:ascii="Times New Roman" w:hAnsi="Times New Roman" w:cs="Times New Roman"/>
          <w:sz w:val="24"/>
          <w:szCs w:val="24"/>
        </w:rPr>
        <w:t>reámbulo</w:t>
      </w:r>
      <w:r w:rsidR="00A316D8" w:rsidRPr="0061174F">
        <w:rPr>
          <w:rFonts w:ascii="Times New Roman" w:hAnsi="Times New Roman" w:cs="Times New Roman"/>
          <w:sz w:val="24"/>
          <w:szCs w:val="24"/>
        </w:rPr>
        <w:t>, la mayor parte de las faltas</w:t>
      </w:r>
      <w:r w:rsidRPr="0061174F">
        <w:rPr>
          <w:rFonts w:ascii="Times New Roman" w:hAnsi="Times New Roman" w:cs="Times New Roman"/>
          <w:sz w:val="24"/>
          <w:szCs w:val="24"/>
        </w:rPr>
        <w:t>, lejos de desaparecer, se ha</w:t>
      </w:r>
      <w:r w:rsidR="00887C07" w:rsidRPr="0061174F">
        <w:rPr>
          <w:rFonts w:ascii="Times New Roman" w:hAnsi="Times New Roman" w:cs="Times New Roman"/>
          <w:sz w:val="24"/>
          <w:szCs w:val="24"/>
        </w:rPr>
        <w:t>n</w:t>
      </w:r>
      <w:r w:rsidR="00A316D8" w:rsidRPr="0061174F">
        <w:rPr>
          <w:rFonts w:ascii="Times New Roman" w:hAnsi="Times New Roman" w:cs="Times New Roman"/>
          <w:sz w:val="24"/>
          <w:szCs w:val="24"/>
        </w:rPr>
        <w:t xml:space="preserve"> redistribuido en el </w:t>
      </w:r>
      <w:r w:rsidR="00C31F11" w:rsidRPr="0061174F">
        <w:rPr>
          <w:rFonts w:ascii="Times New Roman" w:hAnsi="Times New Roman" w:cs="Times New Roman"/>
          <w:sz w:val="24"/>
          <w:szCs w:val="24"/>
        </w:rPr>
        <w:t>Libro II del Código Penal como</w:t>
      </w:r>
      <w:r w:rsidR="00A316D8" w:rsidRPr="0061174F">
        <w:rPr>
          <w:rFonts w:ascii="Times New Roman" w:hAnsi="Times New Roman" w:cs="Times New Roman"/>
          <w:sz w:val="24"/>
          <w:szCs w:val="24"/>
        </w:rPr>
        <w:t xml:space="preserve"> delitos leves</w:t>
      </w:r>
      <w:r w:rsidR="00C31F11" w:rsidRPr="0061174F">
        <w:rPr>
          <w:rFonts w:ascii="Times New Roman" w:hAnsi="Times New Roman" w:cs="Times New Roman"/>
          <w:sz w:val="24"/>
          <w:szCs w:val="24"/>
        </w:rPr>
        <w:t>, la nueva categoría de infracciones penales,</w:t>
      </w:r>
      <w:r w:rsidRPr="0061174F">
        <w:rPr>
          <w:rFonts w:ascii="Times New Roman" w:hAnsi="Times New Roman" w:cs="Times New Roman"/>
          <w:sz w:val="24"/>
          <w:szCs w:val="24"/>
        </w:rPr>
        <w:t xml:space="preserve"> en su mayor parte como subtipos atenuados </w:t>
      </w:r>
      <w:r w:rsidR="008929B3" w:rsidRPr="0061174F">
        <w:rPr>
          <w:rFonts w:ascii="Times New Roman" w:hAnsi="Times New Roman" w:cs="Times New Roman"/>
          <w:sz w:val="24"/>
          <w:szCs w:val="24"/>
        </w:rPr>
        <w:t xml:space="preserve">o privilegiados </w:t>
      </w:r>
      <w:r w:rsidRPr="0061174F">
        <w:rPr>
          <w:rFonts w:ascii="Times New Roman" w:hAnsi="Times New Roman" w:cs="Times New Roman"/>
          <w:sz w:val="24"/>
          <w:szCs w:val="24"/>
        </w:rPr>
        <w:t>de figuras delictivas ya existentes, castigándose además</w:t>
      </w:r>
      <w:r w:rsidR="00A316D8" w:rsidRPr="0061174F">
        <w:rPr>
          <w:rFonts w:ascii="Times New Roman" w:hAnsi="Times New Roman" w:cs="Times New Roman"/>
          <w:sz w:val="24"/>
          <w:szCs w:val="24"/>
        </w:rPr>
        <w:t xml:space="preserve"> con penas notablemente superiores a las que tenían como faltas. </w:t>
      </w:r>
      <w:r w:rsidR="00E63E20">
        <w:rPr>
          <w:rFonts w:ascii="Times New Roman" w:hAnsi="Times New Roman" w:cs="Times New Roman"/>
          <w:sz w:val="24"/>
          <w:szCs w:val="24"/>
        </w:rPr>
        <w:t>Incluso se ha creado algú</w:t>
      </w:r>
      <w:r w:rsidRPr="0061174F">
        <w:rPr>
          <w:rFonts w:ascii="Times New Roman" w:hAnsi="Times New Roman" w:cs="Times New Roman"/>
          <w:sz w:val="24"/>
          <w:szCs w:val="24"/>
        </w:rPr>
        <w:t xml:space="preserve">n nuevo delito leve como la administración desleal. Solo un grupo reducido </w:t>
      </w:r>
      <w:r w:rsidR="00887C07" w:rsidRPr="0061174F">
        <w:rPr>
          <w:rFonts w:ascii="Times New Roman" w:hAnsi="Times New Roman" w:cs="Times New Roman"/>
          <w:sz w:val="24"/>
          <w:szCs w:val="24"/>
        </w:rPr>
        <w:t>-</w:t>
      </w:r>
      <w:r w:rsidR="00B5125B" w:rsidRPr="0061174F">
        <w:rPr>
          <w:rFonts w:ascii="Times New Roman" w:hAnsi="Times New Roman" w:cs="Times New Roman"/>
          <w:sz w:val="24"/>
          <w:szCs w:val="24"/>
        </w:rPr>
        <w:t xml:space="preserve">en torno a una tercera parte- </w:t>
      </w:r>
      <w:r w:rsidRPr="0061174F">
        <w:rPr>
          <w:rFonts w:ascii="Times New Roman" w:hAnsi="Times New Roman" w:cs="Times New Roman"/>
          <w:sz w:val="24"/>
          <w:szCs w:val="24"/>
        </w:rPr>
        <w:t>de las anter</w:t>
      </w:r>
      <w:r w:rsidR="00BC6244" w:rsidRPr="0061174F">
        <w:rPr>
          <w:rFonts w:ascii="Times New Roman" w:hAnsi="Times New Roman" w:cs="Times New Roman"/>
          <w:sz w:val="24"/>
          <w:szCs w:val="24"/>
        </w:rPr>
        <w:t>iores faltas se ha</w:t>
      </w:r>
      <w:r w:rsidR="00B07C74" w:rsidRPr="0061174F">
        <w:rPr>
          <w:rFonts w:ascii="Times New Roman" w:hAnsi="Times New Roman" w:cs="Times New Roman"/>
          <w:sz w:val="24"/>
          <w:szCs w:val="24"/>
        </w:rPr>
        <w:t xml:space="preserve"> reconducido a las vías administrativa o civil</w:t>
      </w:r>
      <w:r w:rsidRPr="0061174F">
        <w:rPr>
          <w:rFonts w:ascii="Times New Roman" w:hAnsi="Times New Roman" w:cs="Times New Roman"/>
          <w:sz w:val="24"/>
          <w:szCs w:val="24"/>
        </w:rPr>
        <w:t>.</w:t>
      </w:r>
      <w:r w:rsidR="00FE2F2D" w:rsidRPr="0061174F">
        <w:rPr>
          <w:rFonts w:ascii="Times New Roman" w:hAnsi="Times New Roman" w:cs="Times New Roman"/>
          <w:sz w:val="24"/>
          <w:szCs w:val="24"/>
        </w:rPr>
        <w:t xml:space="preserve"> </w:t>
      </w:r>
      <w:r w:rsidR="00BC6244" w:rsidRPr="0061174F">
        <w:rPr>
          <w:rFonts w:ascii="Times New Roman" w:hAnsi="Times New Roman" w:cs="Times New Roman"/>
          <w:sz w:val="24"/>
          <w:szCs w:val="24"/>
        </w:rPr>
        <w:lastRenderedPageBreak/>
        <w:t>Por otr</w:t>
      </w:r>
      <w:r w:rsidR="00887C07" w:rsidRPr="0061174F">
        <w:rPr>
          <w:rFonts w:ascii="Times New Roman" w:hAnsi="Times New Roman" w:cs="Times New Roman"/>
          <w:sz w:val="24"/>
          <w:szCs w:val="24"/>
        </w:rPr>
        <w:t>a parte, no quedan muy clara</w:t>
      </w:r>
      <w:r w:rsidR="00BC6244" w:rsidRPr="0061174F">
        <w:rPr>
          <w:rFonts w:ascii="Times New Roman" w:hAnsi="Times New Roman" w:cs="Times New Roman"/>
          <w:sz w:val="24"/>
          <w:szCs w:val="24"/>
        </w:rPr>
        <w:t>s</w:t>
      </w:r>
      <w:r w:rsidR="00887C07" w:rsidRPr="0061174F">
        <w:rPr>
          <w:rFonts w:ascii="Times New Roman" w:hAnsi="Times New Roman" w:cs="Times New Roman"/>
          <w:sz w:val="24"/>
          <w:szCs w:val="24"/>
        </w:rPr>
        <w:t xml:space="preserve"> las </w:t>
      </w:r>
      <w:r w:rsidR="00FE2F2D" w:rsidRPr="0061174F">
        <w:rPr>
          <w:rFonts w:ascii="Times New Roman" w:hAnsi="Times New Roman" w:cs="Times New Roman"/>
          <w:sz w:val="24"/>
          <w:szCs w:val="24"/>
        </w:rPr>
        <w:t>razones de este proceso de reconversión de comportamientos</w:t>
      </w:r>
      <w:r w:rsidR="00BC6244" w:rsidRPr="0061174F">
        <w:rPr>
          <w:rFonts w:ascii="Times New Roman" w:hAnsi="Times New Roman" w:cs="Times New Roman"/>
          <w:sz w:val="24"/>
          <w:szCs w:val="24"/>
        </w:rPr>
        <w:t xml:space="preserve"> ilícitos</w:t>
      </w:r>
      <w:r w:rsidR="00887C07" w:rsidRPr="0061174F">
        <w:rPr>
          <w:rStyle w:val="Refdenotaalpie"/>
          <w:rFonts w:ascii="Times New Roman" w:hAnsi="Times New Roman" w:cs="Times New Roman"/>
          <w:sz w:val="24"/>
          <w:szCs w:val="24"/>
        </w:rPr>
        <w:footnoteReference w:id="7"/>
      </w:r>
      <w:r w:rsidR="00FE2F2D" w:rsidRPr="0061174F">
        <w:rPr>
          <w:rFonts w:ascii="Times New Roman" w:hAnsi="Times New Roman" w:cs="Times New Roman"/>
          <w:sz w:val="24"/>
          <w:szCs w:val="24"/>
        </w:rPr>
        <w:t xml:space="preserve">. </w:t>
      </w:r>
    </w:p>
    <w:p w:rsidR="000D5655" w:rsidRPr="0061174F" w:rsidRDefault="00132E50" w:rsidP="0061174F">
      <w:pPr>
        <w:pStyle w:val="Pa8"/>
        <w:spacing w:line="276" w:lineRule="auto"/>
        <w:jc w:val="both"/>
        <w:rPr>
          <w:rFonts w:ascii="Times New Roman" w:hAnsi="Times New Roman" w:cs="Times New Roman"/>
        </w:rPr>
      </w:pPr>
      <w:r w:rsidRPr="0061174F">
        <w:rPr>
          <w:rFonts w:ascii="Times New Roman" w:hAnsi="Times New Roman" w:cs="Times New Roman"/>
          <w:color w:val="000000"/>
        </w:rPr>
        <w:t xml:space="preserve">“En cuanto a la supresión de las faltas contra las personas que recogía el Título I del Libro III del Código Penal, en su mayoría </w:t>
      </w:r>
      <w:r w:rsidR="00B5125B" w:rsidRPr="0061174F">
        <w:rPr>
          <w:rFonts w:ascii="Times New Roman" w:hAnsi="Times New Roman" w:cs="Times New Roman"/>
          <w:color w:val="000000"/>
        </w:rPr>
        <w:t xml:space="preserve">-manifiesta el Preámbulo en su apartado XXXI- </w:t>
      </w:r>
      <w:r w:rsidRPr="0061174F">
        <w:rPr>
          <w:rFonts w:ascii="Times New Roman" w:hAnsi="Times New Roman" w:cs="Times New Roman"/>
          <w:color w:val="000000"/>
        </w:rPr>
        <w:t>se trata de conductas tipificadas ya como delitos, que pueden incluirse en cada uno de ellos como subtipo atenuado aplicable a los supuestos en los que las circunstancias del hecho evidencian una menor gravedad</w:t>
      </w:r>
      <w:r w:rsidR="00B5125B" w:rsidRPr="0061174F">
        <w:rPr>
          <w:rFonts w:ascii="Times New Roman" w:hAnsi="Times New Roman" w:cs="Times New Roman"/>
          <w:color w:val="000000"/>
        </w:rPr>
        <w:t>”</w:t>
      </w:r>
      <w:r w:rsidRPr="0061174F">
        <w:rPr>
          <w:rFonts w:ascii="Times New Roman" w:hAnsi="Times New Roman" w:cs="Times New Roman"/>
          <w:color w:val="000000"/>
        </w:rPr>
        <w:t>.</w:t>
      </w:r>
      <w:r w:rsidR="00B94B77" w:rsidRPr="0061174F">
        <w:rPr>
          <w:rFonts w:ascii="Times New Roman" w:hAnsi="Times New Roman" w:cs="Times New Roman"/>
          <w:color w:val="000000"/>
        </w:rPr>
        <w:t xml:space="preserve"> Efectivamente, </w:t>
      </w:r>
      <w:r w:rsidR="00B94B77" w:rsidRPr="0061174F">
        <w:rPr>
          <w:rFonts w:ascii="Times New Roman" w:hAnsi="Times New Roman" w:cs="Times New Roman"/>
        </w:rPr>
        <w:t>s</w:t>
      </w:r>
      <w:r w:rsidR="000D5655" w:rsidRPr="0061174F">
        <w:rPr>
          <w:rFonts w:ascii="Times New Roman" w:hAnsi="Times New Roman" w:cs="Times New Roman"/>
        </w:rPr>
        <w:t xml:space="preserve">e mantienen como delitos leves las lesiones dolosas que solo requieren una primera asistencia facultativa sin necesidad de tratamiento médico o </w:t>
      </w:r>
      <w:r w:rsidR="004F53B0">
        <w:rPr>
          <w:rFonts w:ascii="Times New Roman" w:hAnsi="Times New Roman" w:cs="Times New Roman"/>
        </w:rPr>
        <w:t>quirúrgico (art. 617.1) convirtiéndose</w:t>
      </w:r>
      <w:r w:rsidR="000D5655" w:rsidRPr="0061174F">
        <w:rPr>
          <w:rFonts w:ascii="Times New Roman" w:hAnsi="Times New Roman" w:cs="Times New Roman"/>
        </w:rPr>
        <w:t xml:space="preserve"> en el tipo atenuado de lesiones del art. 147.2. </w:t>
      </w:r>
      <w:r w:rsidR="000D5655" w:rsidRPr="0061174F">
        <w:rPr>
          <w:rFonts w:ascii="Times New Roman" w:hAnsi="Times New Roman" w:cs="Times New Roman"/>
          <w:color w:val="000000"/>
        </w:rPr>
        <w:t>Los malos tratos</w:t>
      </w:r>
      <w:r w:rsidR="00B94B77" w:rsidRPr="0061174F">
        <w:rPr>
          <w:rFonts w:ascii="Times New Roman" w:hAnsi="Times New Roman" w:cs="Times New Roman"/>
          <w:color w:val="000000"/>
        </w:rPr>
        <w:t>,</w:t>
      </w:r>
      <w:r w:rsidR="000D5655" w:rsidRPr="0061174F">
        <w:rPr>
          <w:rFonts w:ascii="Times New Roman" w:hAnsi="Times New Roman" w:cs="Times New Roman"/>
          <w:color w:val="000000"/>
        </w:rPr>
        <w:t xml:space="preserve"> </w:t>
      </w:r>
      <w:r w:rsidR="00B94B77" w:rsidRPr="0061174F">
        <w:rPr>
          <w:rFonts w:ascii="Times New Roman" w:hAnsi="Times New Roman" w:cs="Times New Roman"/>
          <w:color w:val="000000"/>
        </w:rPr>
        <w:t xml:space="preserve">faltas tipificadas en </w:t>
      </w:r>
      <w:r w:rsidR="000D5655" w:rsidRPr="0061174F">
        <w:rPr>
          <w:rFonts w:ascii="Times New Roman" w:hAnsi="Times New Roman" w:cs="Times New Roman"/>
          <w:color w:val="000000"/>
        </w:rPr>
        <w:t>el artículo 617.2</w:t>
      </w:r>
      <w:r w:rsidR="00B94B77" w:rsidRPr="0061174F">
        <w:rPr>
          <w:rFonts w:ascii="Times New Roman" w:hAnsi="Times New Roman" w:cs="Times New Roman"/>
          <w:color w:val="000000"/>
        </w:rPr>
        <w:t>, se castigan ahora</w:t>
      </w:r>
      <w:r w:rsidR="000D5655" w:rsidRPr="0061174F">
        <w:rPr>
          <w:rFonts w:ascii="Times New Roman" w:hAnsi="Times New Roman" w:cs="Times New Roman"/>
          <w:color w:val="000000"/>
        </w:rPr>
        <w:t xml:space="preserve"> como delitos leves en el apartado 3 del artículo 147 CP.</w:t>
      </w:r>
      <w:r w:rsidR="00B94B77" w:rsidRPr="0061174F">
        <w:rPr>
          <w:rFonts w:ascii="Times New Roman" w:hAnsi="Times New Roman" w:cs="Times New Roman"/>
          <w:color w:val="000000"/>
        </w:rPr>
        <w:t xml:space="preserve"> Por su parte, las </w:t>
      </w:r>
      <w:r w:rsidR="004F53B0">
        <w:rPr>
          <w:rFonts w:ascii="Times New Roman" w:hAnsi="Times New Roman" w:cs="Times New Roman"/>
          <w:color w:val="000000"/>
        </w:rPr>
        <w:t xml:space="preserve">faltas de </w:t>
      </w:r>
      <w:r w:rsidR="00B94B77" w:rsidRPr="0061174F">
        <w:rPr>
          <w:rFonts w:ascii="Times New Roman" w:hAnsi="Times New Roman" w:cs="Times New Roman"/>
          <w:color w:val="000000"/>
        </w:rPr>
        <w:t>amenazas y coacciones se han convertido en subtipos atenua</w:t>
      </w:r>
      <w:r w:rsidR="004F53B0">
        <w:rPr>
          <w:rFonts w:ascii="Times New Roman" w:hAnsi="Times New Roman" w:cs="Times New Roman"/>
          <w:color w:val="000000"/>
        </w:rPr>
        <w:t>dos de es</w:t>
      </w:r>
      <w:r w:rsidR="00B94B77" w:rsidRPr="0061174F">
        <w:rPr>
          <w:rFonts w:ascii="Times New Roman" w:hAnsi="Times New Roman" w:cs="Times New Roman"/>
          <w:color w:val="000000"/>
        </w:rPr>
        <w:t xml:space="preserve">os delitos (arts. 171.7 y 172.3, respectivamente). En cambio, </w:t>
      </w:r>
      <w:r w:rsidR="00903966" w:rsidRPr="0061174F">
        <w:rPr>
          <w:rFonts w:ascii="Times New Roman" w:hAnsi="Times New Roman" w:cs="Times New Roman"/>
          <w:color w:val="000000"/>
        </w:rPr>
        <w:t>las injurias leves y las vejaciones injustas contenidas también en el art. 620.2º quedan ahora al margen de la incriminación penal, salvo cuando se cometan en contextos de violencia de género, doméstica o asistencial (art. 173.4 CP)</w:t>
      </w:r>
      <w:r w:rsidR="00887C07" w:rsidRPr="0061174F">
        <w:rPr>
          <w:rFonts w:ascii="Times New Roman" w:hAnsi="Times New Roman" w:cs="Times New Roman"/>
          <w:color w:val="000000"/>
        </w:rPr>
        <w:t>.</w:t>
      </w:r>
    </w:p>
    <w:p w:rsidR="004F34E3" w:rsidRPr="0061174F" w:rsidRDefault="004F34E3" w:rsidP="0061174F">
      <w:pPr>
        <w:pStyle w:val="Pa8"/>
        <w:spacing w:line="276" w:lineRule="auto"/>
        <w:jc w:val="both"/>
        <w:rPr>
          <w:rFonts w:ascii="Times New Roman" w:hAnsi="Times New Roman" w:cs="Times New Roman"/>
          <w:color w:val="000000"/>
        </w:rPr>
      </w:pPr>
    </w:p>
    <w:p w:rsidR="000853C9" w:rsidRPr="0061174F" w:rsidRDefault="00C63201" w:rsidP="0061174F">
      <w:pPr>
        <w:pStyle w:val="Pa8"/>
        <w:spacing w:line="276" w:lineRule="auto"/>
        <w:jc w:val="both"/>
        <w:rPr>
          <w:rFonts w:ascii="Times New Roman" w:hAnsi="Times New Roman" w:cs="Times New Roman"/>
          <w:color w:val="000000"/>
        </w:rPr>
      </w:pPr>
      <w:r w:rsidRPr="0061174F">
        <w:rPr>
          <w:rFonts w:ascii="Times New Roman" w:hAnsi="Times New Roman" w:cs="Times New Roman"/>
        </w:rPr>
        <w:t xml:space="preserve">Además de las injurias y vejaciones injustas de carácter leve </w:t>
      </w:r>
      <w:r w:rsidR="00903966" w:rsidRPr="0061174F">
        <w:rPr>
          <w:rFonts w:ascii="Times New Roman" w:hAnsi="Times New Roman" w:cs="Times New Roman"/>
        </w:rPr>
        <w:t xml:space="preserve">también </w:t>
      </w:r>
      <w:r w:rsidRPr="0061174F">
        <w:rPr>
          <w:rFonts w:ascii="Times New Roman" w:hAnsi="Times New Roman" w:cs="Times New Roman"/>
        </w:rPr>
        <w:t xml:space="preserve">se destipifican las faltas que comprendía el artículo 621: la falta de lesiones de menor gravedad </w:t>
      </w:r>
      <w:r w:rsidR="00887C07" w:rsidRPr="0061174F">
        <w:rPr>
          <w:rFonts w:ascii="Times New Roman" w:hAnsi="Times New Roman" w:cs="Times New Roman"/>
        </w:rPr>
        <w:t>previstas en el anterior art. 147.2</w:t>
      </w:r>
      <w:r w:rsidR="00EF1E7E" w:rsidRPr="0061174F">
        <w:rPr>
          <w:rFonts w:ascii="Times New Roman" w:hAnsi="Times New Roman" w:cs="Times New Roman"/>
        </w:rPr>
        <w:t xml:space="preserve"> </w:t>
      </w:r>
      <w:r w:rsidR="00903966" w:rsidRPr="0061174F">
        <w:rPr>
          <w:rFonts w:ascii="Times New Roman" w:hAnsi="Times New Roman" w:cs="Times New Roman"/>
        </w:rPr>
        <w:t>cometida</w:t>
      </w:r>
      <w:r w:rsidR="00887C07" w:rsidRPr="0061174F">
        <w:rPr>
          <w:rFonts w:ascii="Times New Roman" w:hAnsi="Times New Roman" w:cs="Times New Roman"/>
        </w:rPr>
        <w:t>s</w:t>
      </w:r>
      <w:r w:rsidR="00903966" w:rsidRPr="0061174F">
        <w:rPr>
          <w:rFonts w:ascii="Times New Roman" w:hAnsi="Times New Roman" w:cs="Times New Roman"/>
        </w:rPr>
        <w:t xml:space="preserve"> </w:t>
      </w:r>
      <w:r w:rsidRPr="0061174F">
        <w:rPr>
          <w:rFonts w:ascii="Times New Roman" w:hAnsi="Times New Roman" w:cs="Times New Roman"/>
        </w:rPr>
        <w:t>por imprudencia grave (apartado 1), la falta de causación de muerte por imprudencia leve (apartado 2), la falta de lesiones por imprudencia leve (apartado 3)</w:t>
      </w:r>
      <w:r w:rsidR="00E63E20">
        <w:rPr>
          <w:rFonts w:ascii="Times New Roman" w:hAnsi="Times New Roman" w:cs="Times New Roman"/>
        </w:rPr>
        <w:t>,</w:t>
      </w:r>
      <w:r w:rsidRPr="0061174F">
        <w:rPr>
          <w:rFonts w:ascii="Times New Roman" w:hAnsi="Times New Roman" w:cs="Times New Roman"/>
        </w:rPr>
        <w:t xml:space="preserve"> así como</w:t>
      </w:r>
      <w:r w:rsidR="00903966" w:rsidRPr="0061174F">
        <w:rPr>
          <w:rFonts w:ascii="Times New Roman" w:hAnsi="Times New Roman" w:cs="Times New Roman"/>
        </w:rPr>
        <w:t xml:space="preserve"> las modalidades típicas de esta</w:t>
      </w:r>
      <w:r w:rsidRPr="0061174F">
        <w:rPr>
          <w:rFonts w:ascii="Times New Roman" w:hAnsi="Times New Roman" w:cs="Times New Roman"/>
        </w:rPr>
        <w:t xml:space="preserve">s </w:t>
      </w:r>
      <w:r w:rsidR="00903966" w:rsidRPr="0061174F">
        <w:rPr>
          <w:rFonts w:ascii="Times New Roman" w:hAnsi="Times New Roman" w:cs="Times New Roman"/>
        </w:rPr>
        <w:t xml:space="preserve">faltas </w:t>
      </w:r>
      <w:r w:rsidRPr="0061174F">
        <w:rPr>
          <w:rFonts w:ascii="Times New Roman" w:hAnsi="Times New Roman" w:cs="Times New Roman"/>
        </w:rPr>
        <w:t>cometidas con vehículo a motor o ciclomotor (apartado 4) o con uso arma (apartado 5).</w:t>
      </w:r>
      <w:r w:rsidR="000853C9" w:rsidRPr="0061174F">
        <w:rPr>
          <w:rFonts w:ascii="Times New Roman" w:hAnsi="Times New Roman" w:cs="Times New Roman"/>
        </w:rPr>
        <w:t xml:space="preserve"> Se crean, en cambio, dos delitos leves en los que se tipifica la causación de la muerte de otro o de </w:t>
      </w:r>
      <w:r w:rsidR="00887C07" w:rsidRPr="0061174F">
        <w:rPr>
          <w:rFonts w:ascii="Times New Roman" w:hAnsi="Times New Roman" w:cs="Times New Roman"/>
        </w:rPr>
        <w:t xml:space="preserve">las </w:t>
      </w:r>
      <w:r w:rsidR="000853C9" w:rsidRPr="0061174F">
        <w:rPr>
          <w:rFonts w:ascii="Times New Roman" w:hAnsi="Times New Roman" w:cs="Times New Roman"/>
        </w:rPr>
        <w:t xml:space="preserve">lesiones a que se refieren los artículos 149 y 150 CP por imprudencia menos grave </w:t>
      </w:r>
      <w:r w:rsidR="0032490C" w:rsidRPr="0061174F">
        <w:rPr>
          <w:rFonts w:ascii="Times New Roman" w:hAnsi="Times New Roman" w:cs="Times New Roman"/>
        </w:rPr>
        <w:t xml:space="preserve">-lo cual suscitará sin duda alguna dificultades de delimitación con la anterior imprudencia leve- </w:t>
      </w:r>
      <w:r w:rsidR="000853C9" w:rsidRPr="0061174F">
        <w:rPr>
          <w:rFonts w:ascii="Times New Roman" w:hAnsi="Times New Roman" w:cs="Times New Roman"/>
        </w:rPr>
        <w:t>en los artículos 142.2 y 152.2, respectivamente, incluidas las modalidades de su comisión utilizando vehículo a motor o ciclomotor o arma de fuego.</w:t>
      </w:r>
    </w:p>
    <w:p w:rsidR="000853C9" w:rsidRPr="0061174F" w:rsidRDefault="000853C9" w:rsidP="0061174F">
      <w:pPr>
        <w:pStyle w:val="Pa8"/>
        <w:spacing w:line="276" w:lineRule="auto"/>
        <w:jc w:val="both"/>
        <w:rPr>
          <w:rFonts w:ascii="Times New Roman" w:hAnsi="Times New Roman" w:cs="Times New Roman"/>
          <w:color w:val="000000"/>
        </w:rPr>
      </w:pPr>
    </w:p>
    <w:p w:rsidR="006925D8" w:rsidRPr="0061174F" w:rsidRDefault="000853C9" w:rsidP="0061174F">
      <w:pPr>
        <w:pStyle w:val="Pa8"/>
        <w:spacing w:line="276" w:lineRule="auto"/>
        <w:jc w:val="both"/>
        <w:rPr>
          <w:rFonts w:ascii="Times New Roman" w:hAnsi="Times New Roman" w:cs="Times New Roman"/>
          <w:color w:val="000000"/>
        </w:rPr>
      </w:pPr>
      <w:r w:rsidRPr="0061174F">
        <w:rPr>
          <w:rFonts w:ascii="Times New Roman" w:hAnsi="Times New Roman" w:cs="Times New Roman"/>
        </w:rPr>
        <w:t>Todas es</w:t>
      </w:r>
      <w:r w:rsidR="008D21F2" w:rsidRPr="0061174F">
        <w:rPr>
          <w:rFonts w:ascii="Times New Roman" w:hAnsi="Times New Roman" w:cs="Times New Roman"/>
        </w:rPr>
        <w:t xml:space="preserve">as conductas </w:t>
      </w:r>
      <w:r w:rsidRPr="0061174F">
        <w:rPr>
          <w:rFonts w:ascii="Times New Roman" w:hAnsi="Times New Roman" w:cs="Times New Roman"/>
        </w:rPr>
        <w:t xml:space="preserve">que dejan de castigarse como faltas </w:t>
      </w:r>
      <w:r w:rsidR="008D21F2" w:rsidRPr="0061174F">
        <w:rPr>
          <w:rFonts w:ascii="Times New Roman" w:hAnsi="Times New Roman" w:cs="Times New Roman"/>
        </w:rPr>
        <w:t xml:space="preserve">se reconducen hacia la vía jurisdiccional civil de acuerdo con </w:t>
      </w:r>
      <w:r w:rsidR="008D21F2" w:rsidRPr="0061174F">
        <w:rPr>
          <w:rFonts w:ascii="Times New Roman" w:hAnsi="Times New Roman" w:cs="Times New Roman"/>
          <w:color w:val="000000"/>
        </w:rPr>
        <w:t>el principio de intervención mínima y la consideración del sistema punitivo como última ratio</w:t>
      </w:r>
      <w:r w:rsidR="00887C07" w:rsidRPr="0061174F">
        <w:rPr>
          <w:rFonts w:ascii="Times New Roman" w:hAnsi="Times New Roman" w:cs="Times New Roman"/>
          <w:color w:val="000000"/>
        </w:rPr>
        <w:t>, según</w:t>
      </w:r>
      <w:r w:rsidRPr="0061174F">
        <w:rPr>
          <w:rFonts w:ascii="Times New Roman" w:hAnsi="Times New Roman" w:cs="Times New Roman"/>
          <w:color w:val="000000"/>
        </w:rPr>
        <w:t xml:space="preserve"> se declara en el P</w:t>
      </w:r>
      <w:r w:rsidR="008D21F2" w:rsidRPr="0061174F">
        <w:rPr>
          <w:rFonts w:ascii="Times New Roman" w:hAnsi="Times New Roman" w:cs="Times New Roman"/>
          <w:color w:val="000000"/>
        </w:rPr>
        <w:t>reámbulo de la Ley (XXXI)</w:t>
      </w:r>
      <w:r w:rsidR="008D21F2" w:rsidRPr="0061174F">
        <w:rPr>
          <w:rFonts w:ascii="Times New Roman" w:hAnsi="Times New Roman" w:cs="Times New Roman"/>
        </w:rPr>
        <w:t xml:space="preserve">. </w:t>
      </w:r>
      <w:r w:rsidR="0088370C" w:rsidRPr="0061174F">
        <w:rPr>
          <w:rFonts w:ascii="Times New Roman" w:hAnsi="Times New Roman" w:cs="Times New Roman"/>
        </w:rPr>
        <w:t>“</w:t>
      </w:r>
      <w:r w:rsidR="007106A5" w:rsidRPr="0061174F">
        <w:rPr>
          <w:rFonts w:ascii="Times New Roman" w:hAnsi="Times New Roman" w:cs="Times New Roman"/>
        </w:rPr>
        <w:t xml:space="preserve">Probablemente sea esta, en opinión de </w:t>
      </w:r>
      <w:r w:rsidR="00791556">
        <w:rPr>
          <w:rFonts w:ascii="Times New Roman" w:hAnsi="Times New Roman" w:cs="Times New Roman"/>
        </w:rPr>
        <w:t xml:space="preserve">Miguel Ángel </w:t>
      </w:r>
      <w:r w:rsidR="00791556" w:rsidRPr="0061174F">
        <w:rPr>
          <w:rFonts w:ascii="Times New Roman" w:hAnsi="Times New Roman" w:cs="Times New Roman"/>
        </w:rPr>
        <w:t>BOLDOVA</w:t>
      </w:r>
      <w:r w:rsidR="007106A5" w:rsidRPr="0061174F">
        <w:rPr>
          <w:rFonts w:ascii="Times New Roman" w:hAnsi="Times New Roman" w:cs="Times New Roman"/>
        </w:rPr>
        <w:t>, la decisión más discutible</w:t>
      </w:r>
      <w:r w:rsidR="006925D8" w:rsidRPr="0061174F">
        <w:rPr>
          <w:rFonts w:ascii="Times New Roman" w:hAnsi="Times New Roman" w:cs="Times New Roman"/>
        </w:rPr>
        <w:t xml:space="preserve"> de cuantas se han tomado respecto de la destipificación de las faltas, en cuanto quedan desprotegidos bienes jurídicos esenciales como son la vida humana y la salud, cuya reparación exige al que la reclama unos medios y unos costes de los que no siempre podrá disponer. Por otro lado, las reparaciones que no sean de cuantía significativa están abocadas a no ser reclamadas por esas mismas razones. En </w:t>
      </w:r>
      <w:r w:rsidR="006925D8" w:rsidRPr="0061174F">
        <w:rPr>
          <w:rFonts w:ascii="Times New Roman" w:hAnsi="Times New Roman" w:cs="Times New Roman"/>
        </w:rPr>
        <w:lastRenderedPageBreak/>
        <w:t>los accidentes de tráfico que es el campo principal de juego de las faltas del art. 621, las principales favorecidas de la reforma son las compañías de seguros</w:t>
      </w:r>
      <w:r w:rsidR="0088370C" w:rsidRPr="0061174F">
        <w:rPr>
          <w:rFonts w:ascii="Times New Roman" w:hAnsi="Times New Roman" w:cs="Times New Roman"/>
        </w:rPr>
        <w:t>”</w:t>
      </w:r>
      <w:r w:rsidR="00E10120" w:rsidRPr="0061174F">
        <w:rPr>
          <w:rStyle w:val="Refdenotaalpie"/>
          <w:rFonts w:ascii="Times New Roman" w:hAnsi="Times New Roman" w:cs="Times New Roman"/>
        </w:rPr>
        <w:footnoteReference w:id="8"/>
      </w:r>
      <w:r w:rsidR="00E10120" w:rsidRPr="0061174F">
        <w:rPr>
          <w:rFonts w:ascii="Times New Roman" w:hAnsi="Times New Roman" w:cs="Times New Roman"/>
        </w:rPr>
        <w:t>.</w:t>
      </w:r>
    </w:p>
    <w:p w:rsidR="008D21F2" w:rsidRPr="0061174F" w:rsidRDefault="008D21F2" w:rsidP="0061174F">
      <w:pPr>
        <w:pStyle w:val="Pa8"/>
        <w:spacing w:line="276" w:lineRule="auto"/>
        <w:jc w:val="both"/>
        <w:rPr>
          <w:rFonts w:ascii="Times New Roman" w:hAnsi="Times New Roman" w:cs="Times New Roman"/>
          <w:color w:val="000000"/>
        </w:rPr>
      </w:pPr>
    </w:p>
    <w:p w:rsidR="00A97EF8" w:rsidRDefault="006925D8" w:rsidP="009F060F">
      <w:pPr>
        <w:pStyle w:val="Pa8"/>
        <w:spacing w:line="276" w:lineRule="auto"/>
        <w:jc w:val="both"/>
        <w:rPr>
          <w:rFonts w:ascii="Times New Roman" w:hAnsi="Times New Roman" w:cs="Times New Roman"/>
          <w:color w:val="000000"/>
        </w:rPr>
      </w:pPr>
      <w:r w:rsidRPr="0061174F">
        <w:rPr>
          <w:rFonts w:ascii="Times New Roman" w:hAnsi="Times New Roman" w:cs="Times New Roman"/>
        </w:rPr>
        <w:t xml:space="preserve">También desaparecen </w:t>
      </w:r>
      <w:r w:rsidR="0088370C" w:rsidRPr="0061174F">
        <w:rPr>
          <w:rFonts w:ascii="Times New Roman" w:hAnsi="Times New Roman" w:cs="Times New Roman"/>
        </w:rPr>
        <w:t xml:space="preserve">del anterior Título I de </w:t>
      </w:r>
      <w:r w:rsidRPr="0061174F">
        <w:rPr>
          <w:rFonts w:ascii="Times New Roman" w:hAnsi="Times New Roman" w:cs="Times New Roman"/>
        </w:rPr>
        <w:t>las faltas</w:t>
      </w:r>
      <w:r w:rsidR="0088370C" w:rsidRPr="0061174F">
        <w:rPr>
          <w:rFonts w:ascii="Times New Roman" w:hAnsi="Times New Roman" w:cs="Times New Roman"/>
        </w:rPr>
        <w:t xml:space="preserve">, que es </w:t>
      </w:r>
      <w:r w:rsidR="00CC5783" w:rsidRPr="0061174F">
        <w:rPr>
          <w:rFonts w:ascii="Times New Roman" w:hAnsi="Times New Roman" w:cs="Times New Roman"/>
        </w:rPr>
        <w:t>uno de los</w:t>
      </w:r>
      <w:r w:rsidR="0088370C" w:rsidRPr="0061174F">
        <w:rPr>
          <w:rFonts w:ascii="Times New Roman" w:hAnsi="Times New Roman" w:cs="Times New Roman"/>
        </w:rPr>
        <w:t xml:space="preserve"> que más cambios sufre,</w:t>
      </w:r>
      <w:r w:rsidRPr="0061174F">
        <w:rPr>
          <w:rFonts w:ascii="Times New Roman" w:hAnsi="Times New Roman" w:cs="Times New Roman"/>
        </w:rPr>
        <w:t xml:space="preserve"> </w:t>
      </w:r>
      <w:r w:rsidR="0088370C" w:rsidRPr="0061174F">
        <w:rPr>
          <w:rFonts w:ascii="Times New Roman" w:hAnsi="Times New Roman" w:cs="Times New Roman"/>
        </w:rPr>
        <w:t xml:space="preserve">las </w:t>
      </w:r>
      <w:r w:rsidRPr="0061174F">
        <w:rPr>
          <w:rFonts w:ascii="Times New Roman" w:hAnsi="Times New Roman" w:cs="Times New Roman"/>
        </w:rPr>
        <w:t xml:space="preserve">de los artículos 618.1 (omisión de auxilio a menores o incapaces abandonados), 618.2 (incumplimiento no delictivo de obligaciones familiares establecidas en convenio </w:t>
      </w:r>
      <w:r w:rsidR="007106A5" w:rsidRPr="0061174F">
        <w:rPr>
          <w:rFonts w:ascii="Times New Roman" w:hAnsi="Times New Roman" w:cs="Times New Roman"/>
        </w:rPr>
        <w:t xml:space="preserve">judicialmente aprobado </w:t>
      </w:r>
      <w:r w:rsidRPr="0061174F">
        <w:rPr>
          <w:rFonts w:ascii="Times New Roman" w:hAnsi="Times New Roman" w:cs="Times New Roman"/>
        </w:rPr>
        <w:t>o resolución judicial</w:t>
      </w:r>
      <w:r w:rsidR="007106A5" w:rsidRPr="0061174F">
        <w:rPr>
          <w:rFonts w:ascii="Times New Roman" w:hAnsi="Times New Roman" w:cs="Times New Roman"/>
        </w:rPr>
        <w:t xml:space="preserve"> en los supuestos de separación legal, divorcio, declaración de nulidad del matrimonio, proceso de filiación o proceso de alimentos a favor de sus hijos que no constituya delito</w:t>
      </w:r>
      <w:r w:rsidRPr="0061174F">
        <w:rPr>
          <w:rFonts w:ascii="Times New Roman" w:hAnsi="Times New Roman" w:cs="Times New Roman"/>
        </w:rPr>
        <w:t xml:space="preserve">) y 619 (denegación de asistencia a personas de avanzada edad o discapacitados dependientes de sus cuidados). </w:t>
      </w:r>
      <w:r w:rsidR="00B82DB4" w:rsidRPr="0061174F">
        <w:rPr>
          <w:rFonts w:ascii="Times New Roman" w:hAnsi="Times New Roman" w:cs="Times New Roman"/>
        </w:rPr>
        <w:t>Como se declara en el Preámbulo (XXXI)</w:t>
      </w:r>
      <w:r w:rsidR="00BE13FB">
        <w:rPr>
          <w:rFonts w:ascii="Times New Roman" w:hAnsi="Times New Roman" w:cs="Times New Roman"/>
        </w:rPr>
        <w:t>,</w:t>
      </w:r>
      <w:r w:rsidR="00B82DB4" w:rsidRPr="0061174F">
        <w:rPr>
          <w:rFonts w:ascii="Times New Roman" w:hAnsi="Times New Roman" w:cs="Times New Roman"/>
        </w:rPr>
        <w:t xml:space="preserve"> los supuestos graves de abandono a un menor desamparado o a una persona con discapacidad necesitada de especial protección pueden subsumirse en el delito de omisión del deber de socorro, al igual que la denegación de asistencia a personas desvalidas de edad avanzada</w:t>
      </w:r>
      <w:r w:rsidR="00E10120" w:rsidRPr="0061174F">
        <w:rPr>
          <w:rFonts w:ascii="Times New Roman" w:hAnsi="Times New Roman" w:cs="Times New Roman"/>
        </w:rPr>
        <w:t>,</w:t>
      </w:r>
      <w:r w:rsidR="00B82DB4" w:rsidRPr="0061174F">
        <w:rPr>
          <w:rFonts w:ascii="Times New Roman" w:hAnsi="Times New Roman" w:cs="Times New Roman"/>
        </w:rPr>
        <w:t xml:space="preserve"> que constituye bien u</w:t>
      </w:r>
      <w:r w:rsidR="0088370C" w:rsidRPr="0061174F">
        <w:rPr>
          <w:rFonts w:ascii="Times New Roman" w:hAnsi="Times New Roman" w:cs="Times New Roman"/>
        </w:rPr>
        <w:t>n</w:t>
      </w:r>
      <w:r w:rsidR="00B82DB4" w:rsidRPr="0061174F">
        <w:rPr>
          <w:rFonts w:ascii="Times New Roman" w:hAnsi="Times New Roman" w:cs="Times New Roman"/>
        </w:rPr>
        <w:t xml:space="preserve"> supuesto de omisión del deber de socorro o bien u</w:t>
      </w:r>
      <w:r w:rsidR="0088370C" w:rsidRPr="0061174F">
        <w:rPr>
          <w:rFonts w:ascii="Times New Roman" w:hAnsi="Times New Roman" w:cs="Times New Roman"/>
        </w:rPr>
        <w:t>n</w:t>
      </w:r>
      <w:r w:rsidR="00B82DB4" w:rsidRPr="0061174F">
        <w:rPr>
          <w:rFonts w:ascii="Times New Roman" w:hAnsi="Times New Roman" w:cs="Times New Roman"/>
        </w:rPr>
        <w:t xml:space="preserve"> delito de resultado cuando se comete por quien, como garante, viene obligado a garantizar la asistencia del anciano. Por otro lado, como sigue declarando el Preámbulo de la Ley, </w:t>
      </w:r>
      <w:r w:rsidR="00B82DB4" w:rsidRPr="0061174F">
        <w:rPr>
          <w:rFonts w:ascii="Times New Roman" w:hAnsi="Times New Roman" w:cs="Times New Roman"/>
          <w:color w:val="000000"/>
        </w:rPr>
        <w:t xml:space="preserve">las conductas más graves de incumplimiento de deberes familiares están ya tipificadas como delito en los artículos 226 y siguientes. Y los incumplimientos graves de convenios o sentencias pueden dar lugar a responsabilidad por desobediencia, mientras que los casos de mera obstaculización, cumplimiento defectuoso o incumplimientos sin la gravedad suficiente tienen un régimen sancionador en el artículo 776 de la Ley de Enjuiciamiento Civil. El resto de incumplimientos de estas obligaciones que no sean constitutivos de esos delitos  pasan, pues, a la jurisdicción civil. </w:t>
      </w:r>
    </w:p>
    <w:p w:rsidR="009F060F" w:rsidRPr="009F060F" w:rsidRDefault="009F060F" w:rsidP="009F060F">
      <w:pPr>
        <w:pStyle w:val="Default"/>
      </w:pPr>
    </w:p>
    <w:p w:rsidR="008D21F2" w:rsidRPr="0061174F" w:rsidRDefault="006B00D5" w:rsidP="0061174F">
      <w:pPr>
        <w:pStyle w:val="Default"/>
        <w:spacing w:line="276" w:lineRule="auto"/>
        <w:jc w:val="both"/>
        <w:rPr>
          <w:rFonts w:ascii="Times New Roman" w:hAnsi="Times New Roman" w:cs="Times New Roman"/>
        </w:rPr>
      </w:pPr>
      <w:r w:rsidRPr="0061174F">
        <w:rPr>
          <w:rFonts w:ascii="Times New Roman" w:hAnsi="Times New Roman" w:cs="Times New Roman"/>
        </w:rPr>
        <w:t>A diferencia de las faltas</w:t>
      </w:r>
      <w:r w:rsidR="0032490C" w:rsidRPr="0061174F">
        <w:rPr>
          <w:rFonts w:ascii="Times New Roman" w:hAnsi="Times New Roman" w:cs="Times New Roman"/>
        </w:rPr>
        <w:t xml:space="preserve"> contra las personas</w:t>
      </w:r>
      <w:r w:rsidR="00212B7F" w:rsidRPr="0061174F">
        <w:rPr>
          <w:rFonts w:ascii="Times New Roman" w:hAnsi="Times New Roman" w:cs="Times New Roman"/>
        </w:rPr>
        <w:t>,</w:t>
      </w:r>
      <w:r w:rsidR="0032490C" w:rsidRPr="0061174F">
        <w:rPr>
          <w:rFonts w:ascii="Times New Roman" w:hAnsi="Times New Roman" w:cs="Times New Roman"/>
        </w:rPr>
        <w:t xml:space="preserve"> las del Título II, contra el patrimonio,</w:t>
      </w:r>
      <w:r w:rsidRPr="0061174F">
        <w:rPr>
          <w:rFonts w:ascii="Times New Roman" w:hAnsi="Times New Roman" w:cs="Times New Roman"/>
        </w:rPr>
        <w:t xml:space="preserve"> permanecen casi todas</w:t>
      </w:r>
      <w:r w:rsidR="009F060F">
        <w:rPr>
          <w:rFonts w:ascii="Times New Roman" w:hAnsi="Times New Roman" w:cs="Times New Roman"/>
        </w:rPr>
        <w:t>. En su mayor parte</w:t>
      </w:r>
      <w:r w:rsidR="00C07201" w:rsidRPr="0061174F">
        <w:rPr>
          <w:rFonts w:ascii="Times New Roman" w:hAnsi="Times New Roman" w:cs="Times New Roman"/>
        </w:rPr>
        <w:t xml:space="preserve"> se convie</w:t>
      </w:r>
      <w:r w:rsidR="00380E2B" w:rsidRPr="0061174F">
        <w:rPr>
          <w:rFonts w:ascii="Times New Roman" w:hAnsi="Times New Roman" w:cs="Times New Roman"/>
        </w:rPr>
        <w:t xml:space="preserve">rten en delitos leves </w:t>
      </w:r>
      <w:r w:rsidR="0032490C" w:rsidRPr="0061174F">
        <w:rPr>
          <w:rFonts w:ascii="Times New Roman" w:hAnsi="Times New Roman" w:cs="Times New Roman"/>
        </w:rPr>
        <w:t>en la forma de subtipos atenuados o privilegiados de la correspondiente figura delictiva manteniendo</w:t>
      </w:r>
      <w:r w:rsidR="00380E2B" w:rsidRPr="0061174F">
        <w:rPr>
          <w:rFonts w:ascii="Times New Roman" w:hAnsi="Times New Roman" w:cs="Times New Roman"/>
        </w:rPr>
        <w:t xml:space="preserve"> </w:t>
      </w:r>
      <w:r w:rsidR="0032490C" w:rsidRPr="0061174F">
        <w:rPr>
          <w:rFonts w:ascii="Times New Roman" w:hAnsi="Times New Roman" w:cs="Times New Roman"/>
        </w:rPr>
        <w:t xml:space="preserve">en su delimitación con el tipo básico </w:t>
      </w:r>
      <w:r w:rsidR="00380E2B" w:rsidRPr="0061174F">
        <w:rPr>
          <w:rFonts w:ascii="Times New Roman" w:hAnsi="Times New Roman" w:cs="Times New Roman"/>
        </w:rPr>
        <w:t xml:space="preserve">el criterio cuantitativo de los 400 </w:t>
      </w:r>
      <w:r w:rsidR="0032490C" w:rsidRPr="0061174F">
        <w:rPr>
          <w:rFonts w:ascii="Times New Roman" w:hAnsi="Times New Roman" w:cs="Times New Roman"/>
        </w:rPr>
        <w:t>euros</w:t>
      </w:r>
      <w:r w:rsidR="00380E2B" w:rsidRPr="0061174F">
        <w:rPr>
          <w:rFonts w:ascii="Times New Roman" w:hAnsi="Times New Roman" w:cs="Times New Roman"/>
        </w:rPr>
        <w:t xml:space="preserve">. </w:t>
      </w:r>
      <w:r w:rsidR="008D21F2" w:rsidRPr="0061174F">
        <w:rPr>
          <w:rFonts w:ascii="Times New Roman" w:hAnsi="Times New Roman" w:cs="Times New Roman"/>
        </w:rPr>
        <w:t xml:space="preserve">Incluso </w:t>
      </w:r>
      <w:r w:rsidR="0032490C" w:rsidRPr="0061174F">
        <w:rPr>
          <w:rFonts w:ascii="Times New Roman" w:hAnsi="Times New Roman" w:cs="Times New Roman"/>
        </w:rPr>
        <w:t xml:space="preserve">en este ámbito </w:t>
      </w:r>
      <w:r w:rsidR="008D21F2" w:rsidRPr="0061174F">
        <w:rPr>
          <w:rFonts w:ascii="Times New Roman" w:hAnsi="Times New Roman" w:cs="Times New Roman"/>
        </w:rPr>
        <w:t xml:space="preserve">se amplía el catálogo de delitos leves con la creación de la administración desleal del art. 252.3. </w:t>
      </w:r>
      <w:r w:rsidR="00E0642B" w:rsidRPr="0061174F">
        <w:rPr>
          <w:rFonts w:ascii="Times New Roman" w:hAnsi="Times New Roman" w:cs="Times New Roman"/>
        </w:rPr>
        <w:t>Todas las conductas</w:t>
      </w:r>
      <w:r w:rsidR="00002233" w:rsidRPr="0061174F">
        <w:rPr>
          <w:rFonts w:ascii="Times New Roman" w:hAnsi="Times New Roman" w:cs="Times New Roman"/>
        </w:rPr>
        <w:t xml:space="preserve"> punibles</w:t>
      </w:r>
      <w:r w:rsidR="00F32DE9" w:rsidRPr="0061174F">
        <w:rPr>
          <w:rFonts w:ascii="Times New Roman" w:hAnsi="Times New Roman" w:cs="Times New Roman"/>
        </w:rPr>
        <w:t>, salvo las referidas a la propiedad intelectual e industrial, conservan la misma redacción de las anteriore</w:t>
      </w:r>
      <w:r w:rsidR="009F060F">
        <w:rPr>
          <w:rFonts w:ascii="Times New Roman" w:hAnsi="Times New Roman" w:cs="Times New Roman"/>
        </w:rPr>
        <w:t>s faltas y a pesar de ello recib</w:t>
      </w:r>
      <w:r w:rsidR="00F32DE9" w:rsidRPr="0061174F">
        <w:rPr>
          <w:rFonts w:ascii="Times New Roman" w:hAnsi="Times New Roman" w:cs="Times New Roman"/>
        </w:rPr>
        <w:t>en un endurecimiento notable de la penalidad.</w:t>
      </w:r>
    </w:p>
    <w:p w:rsidR="008D21F2" w:rsidRPr="0061174F" w:rsidRDefault="008D21F2" w:rsidP="0061174F">
      <w:pPr>
        <w:pStyle w:val="Default"/>
        <w:spacing w:line="276" w:lineRule="auto"/>
        <w:jc w:val="both"/>
        <w:rPr>
          <w:rFonts w:ascii="Times New Roman" w:hAnsi="Times New Roman" w:cs="Times New Roman"/>
        </w:rPr>
      </w:pPr>
    </w:p>
    <w:p w:rsidR="00FC6938" w:rsidRPr="0061174F" w:rsidRDefault="00002233" w:rsidP="0061174F">
      <w:pPr>
        <w:pStyle w:val="Pa8"/>
        <w:spacing w:line="276" w:lineRule="auto"/>
        <w:jc w:val="both"/>
        <w:rPr>
          <w:rFonts w:ascii="Times New Roman" w:hAnsi="Times New Roman" w:cs="Times New Roman"/>
        </w:rPr>
      </w:pPr>
      <w:r w:rsidRPr="0061174F">
        <w:rPr>
          <w:rFonts w:ascii="Times New Roman" w:hAnsi="Times New Roman" w:cs="Times New Roman"/>
        </w:rPr>
        <w:lastRenderedPageBreak/>
        <w:t>La falta del art. 623.1 se transforma</w:t>
      </w:r>
      <w:r w:rsidR="00282E0B" w:rsidRPr="0061174F">
        <w:rPr>
          <w:rFonts w:ascii="Times New Roman" w:hAnsi="Times New Roman" w:cs="Times New Roman"/>
        </w:rPr>
        <w:t xml:space="preserve"> en el tipo atenuado del hurto del art.</w:t>
      </w:r>
      <w:r w:rsidRPr="0061174F">
        <w:rPr>
          <w:rFonts w:ascii="Times New Roman" w:hAnsi="Times New Roman" w:cs="Times New Roman"/>
        </w:rPr>
        <w:t xml:space="preserve"> 234.2 manteniendo</w:t>
      </w:r>
      <w:r w:rsidR="00282E0B" w:rsidRPr="0061174F">
        <w:rPr>
          <w:rFonts w:ascii="Times New Roman" w:hAnsi="Times New Roman" w:cs="Times New Roman"/>
        </w:rPr>
        <w:t xml:space="preserve"> </w:t>
      </w:r>
      <w:r w:rsidRPr="0061174F">
        <w:rPr>
          <w:rFonts w:ascii="Times New Roman" w:hAnsi="Times New Roman" w:cs="Times New Roman"/>
        </w:rPr>
        <w:t xml:space="preserve">en su delimitación </w:t>
      </w:r>
      <w:r w:rsidR="00282E0B" w:rsidRPr="0061174F">
        <w:rPr>
          <w:rFonts w:ascii="Times New Roman" w:hAnsi="Times New Roman" w:cs="Times New Roman"/>
        </w:rPr>
        <w:t>la misma cuantía de 400 euros. Al mismo tiempo desapa</w:t>
      </w:r>
      <w:r w:rsidR="00806DF5">
        <w:rPr>
          <w:rFonts w:ascii="Times New Roman" w:hAnsi="Times New Roman" w:cs="Times New Roman"/>
        </w:rPr>
        <w:t>rece la falta de hurto reiterado</w:t>
      </w:r>
      <w:r w:rsidR="00282E0B" w:rsidRPr="0061174F">
        <w:rPr>
          <w:rFonts w:ascii="Times New Roman" w:hAnsi="Times New Roman" w:cs="Times New Roman"/>
        </w:rPr>
        <w:t xml:space="preserve"> que ahora pasa a integrar un tipo agravado en relación con el art. 235.1.7º CP. Por su parte, la conducta que se contemplaba en el art. 623.2, sustracción de cosa propia o furtum possessionis, se ha reubicado en el nuevo apartado 2 del artículo 236 como un tipo atenuado.</w:t>
      </w:r>
      <w:r w:rsidR="00DA311C" w:rsidRPr="0061174F">
        <w:rPr>
          <w:rFonts w:ascii="Times New Roman" w:hAnsi="Times New Roman" w:cs="Times New Roman"/>
        </w:rPr>
        <w:t xml:space="preserve"> En cambio, la falta de hurto de uso de vehículo a motor o ciclomotor ajenos del artículo 623.3 no ha pasado como delito leve al libro II, ya que el artículo 244.1 ha suprimido el valor del vehículo quedando</w:t>
      </w:r>
      <w:r w:rsidR="00212B7F" w:rsidRPr="0061174F">
        <w:rPr>
          <w:rFonts w:ascii="Times New Roman" w:hAnsi="Times New Roman" w:cs="Times New Roman"/>
        </w:rPr>
        <w:t>, por co</w:t>
      </w:r>
      <w:r w:rsidR="00806DF5">
        <w:rPr>
          <w:rFonts w:ascii="Times New Roman" w:hAnsi="Times New Roman" w:cs="Times New Roman"/>
        </w:rPr>
        <w:t>n</w:t>
      </w:r>
      <w:r w:rsidR="00212B7F" w:rsidRPr="0061174F">
        <w:rPr>
          <w:rFonts w:ascii="Times New Roman" w:hAnsi="Times New Roman" w:cs="Times New Roman"/>
        </w:rPr>
        <w:t>siguiente,</w:t>
      </w:r>
      <w:r w:rsidR="00DA311C" w:rsidRPr="0061174F">
        <w:rPr>
          <w:rFonts w:ascii="Times New Roman" w:hAnsi="Times New Roman" w:cs="Times New Roman"/>
        </w:rPr>
        <w:t xml:space="preserve"> incluido en él todo hurto de uso de vehículo a motor o ciclomotor ajenos con independencia de si el valor</w:t>
      </w:r>
      <w:r w:rsidRPr="0061174F">
        <w:rPr>
          <w:rFonts w:ascii="Times New Roman" w:hAnsi="Times New Roman" w:cs="Times New Roman"/>
        </w:rPr>
        <w:t xml:space="preserve"> del mismo supera los 400 euros</w:t>
      </w:r>
      <w:r w:rsidR="008E7DBB" w:rsidRPr="0061174F">
        <w:rPr>
          <w:rFonts w:ascii="Times New Roman" w:hAnsi="Times New Roman" w:cs="Times New Roman"/>
        </w:rPr>
        <w:t>.</w:t>
      </w:r>
    </w:p>
    <w:p w:rsidR="00FC6938" w:rsidRPr="0061174F" w:rsidRDefault="00FC6938" w:rsidP="0061174F">
      <w:pPr>
        <w:pStyle w:val="Pa8"/>
        <w:spacing w:line="276" w:lineRule="auto"/>
        <w:jc w:val="both"/>
        <w:rPr>
          <w:rFonts w:ascii="Times New Roman" w:hAnsi="Times New Roman" w:cs="Times New Roman"/>
        </w:rPr>
      </w:pPr>
    </w:p>
    <w:p w:rsidR="0068789A" w:rsidRPr="0061174F" w:rsidRDefault="00002233" w:rsidP="0061174F">
      <w:pPr>
        <w:pStyle w:val="Pa8"/>
        <w:spacing w:line="276" w:lineRule="auto"/>
        <w:jc w:val="both"/>
        <w:rPr>
          <w:rFonts w:ascii="Times New Roman" w:hAnsi="Times New Roman" w:cs="Times New Roman"/>
        </w:rPr>
      </w:pPr>
      <w:r w:rsidRPr="0061174F">
        <w:rPr>
          <w:rFonts w:ascii="Times New Roman" w:hAnsi="Times New Roman" w:cs="Times New Roman"/>
        </w:rPr>
        <w:t xml:space="preserve">El mismo proceso de transformación que el hurto han sufrido las faltas de estafa, apropiación indebida, o defraudación de electricidad, gas, agua u otro elemento, energía o fluido, o en equipos terminales de telecomunicación, tipicidades defraudatorias que antes se castigaban en el artículo 623.4 y que ahora se han trasladado al Libro II </w:t>
      </w:r>
      <w:r w:rsidR="00FC6938" w:rsidRPr="0061174F">
        <w:rPr>
          <w:rFonts w:ascii="Times New Roman" w:hAnsi="Times New Roman" w:cs="Times New Roman"/>
        </w:rPr>
        <w:t>como subtipos atenuados de los respectivos delitos en los artículos 249, segundo párrafo, (estafa), art. 253.2 (apropiación indebida), art. 254.2 (apropiación de cosa mueble ajena no incluida en los supuestos del art. 253), 255.2 (defraudaciones de electricidad, gas, agua, telecomunicaciones u otro elemento), 256.2 (uso defraudatorio de cualquier terminal d</w:t>
      </w:r>
      <w:r w:rsidR="00806DF5">
        <w:rPr>
          <w:rFonts w:ascii="Times New Roman" w:hAnsi="Times New Roman" w:cs="Times New Roman"/>
        </w:rPr>
        <w:t>e telecomunicación). En todas ellas</w:t>
      </w:r>
      <w:r w:rsidR="00FC6938" w:rsidRPr="0061174F">
        <w:rPr>
          <w:rFonts w:ascii="Times New Roman" w:hAnsi="Times New Roman" w:cs="Times New Roman"/>
        </w:rPr>
        <w:t xml:space="preserve"> se mantiene el criterio cuantitativo de 400 euros como delimitación con el respectivo tipo básico, incluso en el nuevo delito de administración desleal del artículo 252.</w:t>
      </w:r>
    </w:p>
    <w:p w:rsidR="00AB2376" w:rsidRPr="0061174F" w:rsidRDefault="00AB2376" w:rsidP="0061174F">
      <w:pPr>
        <w:pStyle w:val="Default"/>
        <w:spacing w:line="276" w:lineRule="auto"/>
        <w:rPr>
          <w:rFonts w:ascii="Times New Roman" w:hAnsi="Times New Roman" w:cs="Times New Roman"/>
        </w:rPr>
      </w:pPr>
    </w:p>
    <w:p w:rsidR="00AB2376" w:rsidRPr="0061174F" w:rsidRDefault="00AB2376"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Inexplicablemente</w:t>
      </w:r>
      <w:r w:rsidR="00212B7F" w:rsidRPr="0061174F">
        <w:rPr>
          <w:rFonts w:ascii="Times New Roman" w:hAnsi="Times New Roman" w:cs="Times New Roman"/>
          <w:sz w:val="24"/>
          <w:szCs w:val="24"/>
        </w:rPr>
        <w:t>, como señala</w:t>
      </w:r>
      <w:r w:rsidRPr="0061174F">
        <w:rPr>
          <w:rFonts w:ascii="Times New Roman" w:hAnsi="Times New Roman" w:cs="Times New Roman"/>
          <w:sz w:val="24"/>
          <w:szCs w:val="24"/>
        </w:rPr>
        <w:t xml:space="preserve"> </w:t>
      </w:r>
      <w:r w:rsidR="00212B7F" w:rsidRPr="0061174F">
        <w:rPr>
          <w:rFonts w:ascii="Times New Roman" w:hAnsi="Times New Roman" w:cs="Times New Roman"/>
          <w:sz w:val="24"/>
          <w:szCs w:val="24"/>
        </w:rPr>
        <w:t xml:space="preserve">Antonio </w:t>
      </w:r>
      <w:r w:rsidR="00E36D9C" w:rsidRPr="0061174F">
        <w:rPr>
          <w:rFonts w:ascii="Times New Roman" w:hAnsi="Times New Roman" w:cs="Times New Roman"/>
          <w:sz w:val="24"/>
          <w:szCs w:val="24"/>
        </w:rPr>
        <w:t>FERNÁNDEZ</w:t>
      </w:r>
      <w:r w:rsidR="00212B7F" w:rsidRPr="0061174F">
        <w:rPr>
          <w:rStyle w:val="Refdenotaalpie"/>
          <w:rFonts w:ascii="Times New Roman" w:hAnsi="Times New Roman" w:cs="Times New Roman"/>
          <w:sz w:val="24"/>
          <w:szCs w:val="24"/>
        </w:rPr>
        <w:footnoteReference w:id="9"/>
      </w:r>
      <w:r w:rsidR="00212B7F" w:rsidRPr="0061174F">
        <w:rPr>
          <w:rFonts w:ascii="Times New Roman" w:hAnsi="Times New Roman" w:cs="Times New Roman"/>
          <w:sz w:val="24"/>
          <w:szCs w:val="24"/>
        </w:rPr>
        <w:t xml:space="preserve">, </w:t>
      </w:r>
      <w:r w:rsidRPr="0061174F">
        <w:rPr>
          <w:rFonts w:ascii="Times New Roman" w:hAnsi="Times New Roman" w:cs="Times New Roman"/>
          <w:sz w:val="24"/>
          <w:szCs w:val="24"/>
        </w:rPr>
        <w:t xml:space="preserve"> las faltas tipificadas en el artículo 624, apartado 1 (alteración de términos, lindes, señales  mojones) y apartado 2 (distracción del curso de las aguas), se han trasladado, como delitos leves, a los artículos 246.2 y 247.2, respectivamente, manteniendo como delimitación el criterio cuantitativo de 400 euros de la utilidad reportada.</w:t>
      </w:r>
    </w:p>
    <w:p w:rsidR="0054502C" w:rsidRPr="0061174F" w:rsidRDefault="0054502C" w:rsidP="0061174F">
      <w:pPr>
        <w:pStyle w:val="Pa8"/>
        <w:spacing w:line="276" w:lineRule="auto"/>
        <w:jc w:val="both"/>
        <w:rPr>
          <w:rFonts w:ascii="Times New Roman" w:hAnsi="Times New Roman" w:cs="Times New Roman"/>
        </w:rPr>
      </w:pPr>
      <w:r w:rsidRPr="0061174F">
        <w:rPr>
          <w:rFonts w:ascii="Times New Roman" w:hAnsi="Times New Roman" w:cs="Times New Roman"/>
        </w:rPr>
        <w:t xml:space="preserve">Las faltas contra la propiedad intelectual e industrial que </w:t>
      </w:r>
      <w:r w:rsidR="00F14BED" w:rsidRPr="0061174F">
        <w:rPr>
          <w:rFonts w:ascii="Times New Roman" w:hAnsi="Times New Roman" w:cs="Times New Roman"/>
        </w:rPr>
        <w:t xml:space="preserve">castigaba el art. 623.5 </w:t>
      </w:r>
      <w:r w:rsidRPr="0061174F">
        <w:rPr>
          <w:rFonts w:ascii="Times New Roman" w:hAnsi="Times New Roman" w:cs="Times New Roman"/>
        </w:rPr>
        <w:t>pueden recondu</w:t>
      </w:r>
      <w:r w:rsidR="00F14BED" w:rsidRPr="0061174F">
        <w:rPr>
          <w:rFonts w:ascii="Times New Roman" w:hAnsi="Times New Roman" w:cs="Times New Roman"/>
        </w:rPr>
        <w:t>cirse ahora, también en términos más represivos y restrictivos, a los nuevos subtipos atenuados comprendidos</w:t>
      </w:r>
      <w:r w:rsidRPr="0061174F">
        <w:rPr>
          <w:rFonts w:ascii="Times New Roman" w:hAnsi="Times New Roman" w:cs="Times New Roman"/>
        </w:rPr>
        <w:t xml:space="preserve"> en los segundos párrafos de los art</w:t>
      </w:r>
      <w:r w:rsidR="00F14BED" w:rsidRPr="0061174F">
        <w:rPr>
          <w:rFonts w:ascii="Times New Roman" w:hAnsi="Times New Roman" w:cs="Times New Roman"/>
        </w:rPr>
        <w:t>ículos 270.4 y 274.3 CP</w:t>
      </w:r>
      <w:r w:rsidR="009C58A8" w:rsidRPr="0061174F">
        <w:rPr>
          <w:rFonts w:ascii="Times New Roman" w:hAnsi="Times New Roman" w:cs="Times New Roman"/>
        </w:rPr>
        <w:t>, respectivamente</w:t>
      </w:r>
      <w:r w:rsidR="00F14BED" w:rsidRPr="0061174F">
        <w:rPr>
          <w:rFonts w:ascii="Times New Roman" w:hAnsi="Times New Roman" w:cs="Times New Roman"/>
        </w:rPr>
        <w:t xml:space="preserve">. Sin embargo, en estas infracciones ya </w:t>
      </w:r>
      <w:r w:rsidRPr="0061174F">
        <w:rPr>
          <w:rFonts w:ascii="Times New Roman" w:hAnsi="Times New Roman" w:cs="Times New Roman"/>
        </w:rPr>
        <w:t xml:space="preserve">no se </w:t>
      </w:r>
      <w:r w:rsidR="00F14BED" w:rsidRPr="0061174F">
        <w:rPr>
          <w:rFonts w:ascii="Times New Roman" w:hAnsi="Times New Roman" w:cs="Times New Roman"/>
        </w:rPr>
        <w:t xml:space="preserve">establece la delimitación con el respectivo tipo básico </w:t>
      </w:r>
      <w:r w:rsidRPr="0061174F">
        <w:rPr>
          <w:rFonts w:ascii="Times New Roman" w:hAnsi="Times New Roman" w:cs="Times New Roman"/>
        </w:rPr>
        <w:t>por el benefic</w:t>
      </w:r>
      <w:r w:rsidR="00F14BED" w:rsidRPr="0061174F">
        <w:rPr>
          <w:rFonts w:ascii="Times New Roman" w:hAnsi="Times New Roman" w:cs="Times New Roman"/>
        </w:rPr>
        <w:t>io no superior a 400 euros, sino atendiendo</w:t>
      </w:r>
      <w:r w:rsidRPr="0061174F">
        <w:rPr>
          <w:rFonts w:ascii="Times New Roman" w:hAnsi="Times New Roman" w:cs="Times New Roman"/>
        </w:rPr>
        <w:t>, dentro de los supuestos de distribución o comercialización ambulante o meramente oc</w:t>
      </w:r>
      <w:r w:rsidR="00F14BED" w:rsidRPr="0061174F">
        <w:rPr>
          <w:rFonts w:ascii="Times New Roman" w:hAnsi="Times New Roman" w:cs="Times New Roman"/>
        </w:rPr>
        <w:t>asional, a</w:t>
      </w:r>
      <w:r w:rsidRPr="0061174F">
        <w:rPr>
          <w:rFonts w:ascii="Times New Roman" w:hAnsi="Times New Roman" w:cs="Times New Roman"/>
        </w:rPr>
        <w:t xml:space="preserve"> </w:t>
      </w:r>
      <w:r w:rsidR="00F14BED" w:rsidRPr="0061174F">
        <w:rPr>
          <w:rFonts w:ascii="Times New Roman" w:hAnsi="Times New Roman" w:cs="Times New Roman"/>
        </w:rPr>
        <w:t>“</w:t>
      </w:r>
      <w:r w:rsidRPr="0061174F">
        <w:rPr>
          <w:rFonts w:ascii="Times New Roman" w:hAnsi="Times New Roman" w:cs="Times New Roman"/>
        </w:rPr>
        <w:t>las características del culpable y la reducida cuantía del beneficio económico obtenido o que se hubiera podido obtener, siempre que no concurra ninguna de las circunstan</w:t>
      </w:r>
      <w:r w:rsidR="00F14BED" w:rsidRPr="0061174F">
        <w:rPr>
          <w:rFonts w:ascii="Times New Roman" w:hAnsi="Times New Roman" w:cs="Times New Roman"/>
        </w:rPr>
        <w:t xml:space="preserve">cias del artículo 271 </w:t>
      </w:r>
      <w:r w:rsidR="00BE13FB">
        <w:rPr>
          <w:rFonts w:ascii="Times New Roman" w:hAnsi="Times New Roman" w:cs="Times New Roman"/>
        </w:rPr>
        <w:t>(</w:t>
      </w:r>
      <w:r w:rsidR="00F14BED" w:rsidRPr="0061174F">
        <w:rPr>
          <w:rFonts w:ascii="Times New Roman" w:hAnsi="Times New Roman" w:cs="Times New Roman"/>
        </w:rPr>
        <w:t>o 276</w:t>
      </w:r>
      <w:r w:rsidR="00BE13FB">
        <w:rPr>
          <w:rFonts w:ascii="Times New Roman" w:hAnsi="Times New Roman" w:cs="Times New Roman"/>
        </w:rPr>
        <w:t>)</w:t>
      </w:r>
      <w:r w:rsidR="00F14BED" w:rsidRPr="0061174F">
        <w:rPr>
          <w:rFonts w:ascii="Times New Roman" w:hAnsi="Times New Roman" w:cs="Times New Roman"/>
        </w:rPr>
        <w:t>”</w:t>
      </w:r>
      <w:r w:rsidR="009C58A8" w:rsidRPr="0061174F">
        <w:rPr>
          <w:rFonts w:ascii="Times New Roman" w:hAnsi="Times New Roman" w:cs="Times New Roman"/>
        </w:rPr>
        <w:t>.</w:t>
      </w:r>
    </w:p>
    <w:p w:rsidR="009C58A8" w:rsidRPr="0061174F" w:rsidRDefault="009C58A8" w:rsidP="0061174F">
      <w:pPr>
        <w:pStyle w:val="Default"/>
        <w:spacing w:line="276" w:lineRule="auto"/>
        <w:rPr>
          <w:rFonts w:ascii="Times New Roman" w:hAnsi="Times New Roman" w:cs="Times New Roman"/>
        </w:rPr>
      </w:pPr>
    </w:p>
    <w:p w:rsidR="00475503" w:rsidRPr="0061174F" w:rsidRDefault="00AB2376"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lastRenderedPageBreak/>
        <w:t>En cuanto a los daños</w:t>
      </w:r>
      <w:r w:rsidR="00212B7F" w:rsidRPr="0061174F">
        <w:rPr>
          <w:rFonts w:ascii="Times New Roman" w:hAnsi="Times New Roman" w:cs="Times New Roman"/>
          <w:sz w:val="24"/>
          <w:szCs w:val="24"/>
        </w:rPr>
        <w:t>,</w:t>
      </w:r>
      <w:r w:rsidRPr="0061174F">
        <w:rPr>
          <w:rFonts w:ascii="Times New Roman" w:hAnsi="Times New Roman" w:cs="Times New Roman"/>
          <w:sz w:val="24"/>
          <w:szCs w:val="24"/>
        </w:rPr>
        <w:t xml:space="preserve"> la falta del artículo 625.1</w:t>
      </w:r>
      <w:r w:rsidR="00475503" w:rsidRPr="0061174F">
        <w:rPr>
          <w:rFonts w:ascii="Times New Roman" w:hAnsi="Times New Roman" w:cs="Times New Roman"/>
          <w:sz w:val="24"/>
          <w:szCs w:val="24"/>
        </w:rPr>
        <w:t xml:space="preserve"> pasa  a ser delito leve tipificado en el artículo 263.1, segundo párrafo, manteniendo también el criterio cuantitativo de 400 euros como delimitación con el tipo básico y viendo endurecida la pena. En cambio</w:t>
      </w:r>
      <w:r w:rsidR="00A26D44" w:rsidRPr="0061174F">
        <w:rPr>
          <w:rFonts w:ascii="Times New Roman" w:hAnsi="Times New Roman" w:cs="Times New Roman"/>
          <w:sz w:val="24"/>
          <w:szCs w:val="24"/>
        </w:rPr>
        <w:t>,</w:t>
      </w:r>
      <w:r w:rsidR="00475503" w:rsidRPr="0061174F">
        <w:rPr>
          <w:rFonts w:ascii="Times New Roman" w:hAnsi="Times New Roman" w:cs="Times New Roman"/>
          <w:sz w:val="24"/>
          <w:szCs w:val="24"/>
        </w:rPr>
        <w:t xml:space="preserve"> el tipo agravado de falta de los daños causados en lugares o bienes de valor histórico, artístico, cultural o científico</w:t>
      </w:r>
      <w:r w:rsidR="00BE13FB">
        <w:rPr>
          <w:rFonts w:ascii="Times New Roman" w:hAnsi="Times New Roman" w:cs="Times New Roman"/>
          <w:sz w:val="24"/>
          <w:szCs w:val="24"/>
        </w:rPr>
        <w:t>,</w:t>
      </w:r>
      <w:r w:rsidR="00475503" w:rsidRPr="0061174F">
        <w:rPr>
          <w:rFonts w:ascii="Times New Roman" w:hAnsi="Times New Roman" w:cs="Times New Roman"/>
          <w:sz w:val="24"/>
          <w:szCs w:val="24"/>
        </w:rPr>
        <w:t xml:space="preserve"> que se castigaba en el apartado 2 del artículo 625 por su referencia al artículo 323</w:t>
      </w:r>
      <w:r w:rsidR="00BE13FB">
        <w:rPr>
          <w:rFonts w:ascii="Times New Roman" w:hAnsi="Times New Roman" w:cs="Times New Roman"/>
          <w:sz w:val="24"/>
          <w:szCs w:val="24"/>
        </w:rPr>
        <w:t>,</w:t>
      </w:r>
      <w:r w:rsidR="00475503" w:rsidRPr="0061174F">
        <w:rPr>
          <w:rFonts w:ascii="Times New Roman" w:hAnsi="Times New Roman" w:cs="Times New Roman"/>
          <w:sz w:val="24"/>
          <w:szCs w:val="24"/>
        </w:rPr>
        <w:t xml:space="preserve"> no encuentra ahora en este otro precepto ningún tipo atenuado, de modo que esos daños, al no haber referencia a cuantía alguna, se integrarán sin más en el artículo 323 como delito menos grave</w:t>
      </w:r>
      <w:r w:rsidR="00A26D44" w:rsidRPr="0061174F">
        <w:rPr>
          <w:rStyle w:val="Refdenotaalpie"/>
          <w:rFonts w:ascii="Times New Roman" w:hAnsi="Times New Roman" w:cs="Times New Roman"/>
          <w:sz w:val="24"/>
          <w:szCs w:val="24"/>
        </w:rPr>
        <w:footnoteReference w:id="10"/>
      </w:r>
      <w:r w:rsidR="00475503" w:rsidRPr="0061174F">
        <w:rPr>
          <w:rFonts w:ascii="Times New Roman" w:hAnsi="Times New Roman" w:cs="Times New Roman"/>
          <w:sz w:val="24"/>
          <w:szCs w:val="24"/>
        </w:rPr>
        <w:t xml:space="preserve">. </w:t>
      </w:r>
    </w:p>
    <w:p w:rsidR="00A97EF8" w:rsidRPr="0061174F" w:rsidRDefault="007C5CBB"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 xml:space="preserve">En consecuencia, en lo que afecta a las conductas constitutivas de faltas contra el patrimonio, solo se prescinde de la falta de deslucimiento de bienes muebles o inmuebles del art. 626 cuyos supuestos más graves se reconducen al delito de daños y los leves a la vía jurisdiccional civil o administrativa según sean privados o públicos. Además no hay que pasar por alto que las faltas de defraudación a la Hacienda y a los presupuestos generales de la Unión Europea se convirtieron en </w:t>
      </w:r>
      <w:r w:rsidR="00A26D44" w:rsidRPr="0061174F">
        <w:rPr>
          <w:rFonts w:ascii="Times New Roman" w:hAnsi="Times New Roman" w:cs="Times New Roman"/>
          <w:sz w:val="24"/>
          <w:szCs w:val="24"/>
        </w:rPr>
        <w:t xml:space="preserve">los </w:t>
      </w:r>
      <w:r w:rsidRPr="0061174F">
        <w:rPr>
          <w:rFonts w:ascii="Times New Roman" w:hAnsi="Times New Roman" w:cs="Times New Roman"/>
          <w:sz w:val="24"/>
          <w:szCs w:val="24"/>
        </w:rPr>
        <w:t>delitos menos graves de los arts. 305.3 y 306, párrafo segundo, respectivamente, mediante la LO 7/2012, de 27 de d</w:t>
      </w:r>
      <w:r w:rsidR="00806DF5">
        <w:rPr>
          <w:rFonts w:ascii="Times New Roman" w:hAnsi="Times New Roman" w:cs="Times New Roman"/>
          <w:sz w:val="24"/>
          <w:szCs w:val="24"/>
        </w:rPr>
        <w:t xml:space="preserve">iciembre, por la que se modificó </w:t>
      </w:r>
      <w:r w:rsidRPr="0061174F">
        <w:rPr>
          <w:rFonts w:ascii="Times New Roman" w:hAnsi="Times New Roman" w:cs="Times New Roman"/>
          <w:sz w:val="24"/>
          <w:szCs w:val="24"/>
        </w:rPr>
        <w:t>el Códig</w:t>
      </w:r>
      <w:r w:rsidR="00806DF5">
        <w:rPr>
          <w:rFonts w:ascii="Times New Roman" w:hAnsi="Times New Roman" w:cs="Times New Roman"/>
          <w:sz w:val="24"/>
          <w:szCs w:val="24"/>
        </w:rPr>
        <w:t>o P</w:t>
      </w:r>
      <w:r w:rsidRPr="0061174F">
        <w:rPr>
          <w:rFonts w:ascii="Times New Roman" w:hAnsi="Times New Roman" w:cs="Times New Roman"/>
          <w:sz w:val="24"/>
          <w:szCs w:val="24"/>
        </w:rPr>
        <w:t>enal</w:t>
      </w:r>
      <w:r w:rsidR="00A26D44" w:rsidRPr="0061174F">
        <w:rPr>
          <w:rFonts w:ascii="Times New Roman" w:hAnsi="Times New Roman" w:cs="Times New Roman"/>
          <w:sz w:val="24"/>
          <w:szCs w:val="24"/>
        </w:rPr>
        <w:t>,</w:t>
      </w:r>
      <w:r w:rsidRPr="0061174F">
        <w:rPr>
          <w:rFonts w:ascii="Times New Roman" w:hAnsi="Times New Roman" w:cs="Times New Roman"/>
          <w:sz w:val="24"/>
          <w:szCs w:val="24"/>
        </w:rPr>
        <w:t xml:space="preserve"> en materia de tra</w:t>
      </w:r>
      <w:r w:rsidR="00BE13FB">
        <w:rPr>
          <w:rFonts w:ascii="Times New Roman" w:hAnsi="Times New Roman" w:cs="Times New Roman"/>
          <w:sz w:val="24"/>
          <w:szCs w:val="24"/>
        </w:rPr>
        <w:t>n</w:t>
      </w:r>
      <w:r w:rsidRPr="0061174F">
        <w:rPr>
          <w:rFonts w:ascii="Times New Roman" w:hAnsi="Times New Roman" w:cs="Times New Roman"/>
          <w:sz w:val="24"/>
          <w:szCs w:val="24"/>
        </w:rPr>
        <w:t>sparencia y lucha contra el fraude fiscal y en la Seguridad Social.</w:t>
      </w:r>
    </w:p>
    <w:p w:rsidR="00154A0B" w:rsidRPr="0061174F" w:rsidRDefault="00154A0B" w:rsidP="0061174F">
      <w:pPr>
        <w:pStyle w:val="Pa8"/>
        <w:spacing w:line="276" w:lineRule="auto"/>
        <w:jc w:val="both"/>
        <w:rPr>
          <w:rFonts w:ascii="Times New Roman" w:hAnsi="Times New Roman" w:cs="Times New Roman"/>
          <w:color w:val="000000"/>
        </w:rPr>
      </w:pPr>
      <w:r w:rsidRPr="0061174F">
        <w:rPr>
          <w:rFonts w:ascii="Times New Roman" w:hAnsi="Times New Roman" w:cs="Times New Roman"/>
          <w:color w:val="000000"/>
        </w:rPr>
        <w:t xml:space="preserve">En el Título III, correspondiente a las faltas contra los intereses generales, tampoco se observan muchos cambios. Una buena parte de ellas </w:t>
      </w:r>
      <w:r w:rsidRPr="0061174F">
        <w:rPr>
          <w:rFonts w:ascii="Times New Roman" w:hAnsi="Times New Roman" w:cs="Times New Roman"/>
        </w:rPr>
        <w:t>se mantienen en el ámbito penal convertidas en delitos</w:t>
      </w:r>
      <w:r w:rsidR="00806DF5">
        <w:rPr>
          <w:rFonts w:ascii="Times New Roman" w:hAnsi="Times New Roman" w:cs="Times New Roman"/>
        </w:rPr>
        <w:t xml:space="preserve"> leves mientras que dos</w:t>
      </w:r>
      <w:r w:rsidRPr="0061174F">
        <w:rPr>
          <w:rFonts w:ascii="Times New Roman" w:hAnsi="Times New Roman" w:cs="Times New Roman"/>
        </w:rPr>
        <w:t xml:space="preserve"> pasan a la LO </w:t>
      </w:r>
      <w:r w:rsidR="00A26867" w:rsidRPr="0061174F">
        <w:rPr>
          <w:rFonts w:ascii="Times New Roman" w:hAnsi="Times New Roman" w:cs="Times New Roman"/>
        </w:rPr>
        <w:t xml:space="preserve">4/ 2015, de 30 de marzo, </w:t>
      </w:r>
      <w:r w:rsidRPr="0061174F">
        <w:rPr>
          <w:rFonts w:ascii="Times New Roman" w:hAnsi="Times New Roman" w:cs="Times New Roman"/>
        </w:rPr>
        <w:t xml:space="preserve">de Protección de la Seguridad Ciudadana y otra a la Ley 42/2007, </w:t>
      </w:r>
      <w:r w:rsidR="00187227" w:rsidRPr="0061174F">
        <w:rPr>
          <w:rFonts w:ascii="Times New Roman" w:hAnsi="Times New Roman" w:cs="Times New Roman"/>
        </w:rPr>
        <w:t xml:space="preserve">de 13 de diciembre, </w:t>
      </w:r>
      <w:r w:rsidRPr="0061174F">
        <w:rPr>
          <w:rFonts w:ascii="Times New Roman" w:hAnsi="Times New Roman" w:cs="Times New Roman"/>
        </w:rPr>
        <w:t>del Patrimonio Natural y de la Biodiversidad.</w:t>
      </w:r>
    </w:p>
    <w:p w:rsidR="00154A0B" w:rsidRPr="0061174F" w:rsidRDefault="00154A0B" w:rsidP="0061174F">
      <w:pPr>
        <w:pStyle w:val="Pa8"/>
        <w:spacing w:line="276" w:lineRule="auto"/>
        <w:jc w:val="both"/>
        <w:rPr>
          <w:rFonts w:ascii="Times New Roman" w:hAnsi="Times New Roman" w:cs="Times New Roman"/>
          <w:color w:val="000000"/>
        </w:rPr>
      </w:pPr>
    </w:p>
    <w:p w:rsidR="00154A0B" w:rsidRPr="0061174F" w:rsidRDefault="00154A0B"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La anterior falta tipificada en el artículo 629, expendición de moneda, billetes, sellos de correos o efectos timbrados falsos</w:t>
      </w:r>
      <w:r w:rsidR="00E453E0">
        <w:rPr>
          <w:rFonts w:ascii="Times New Roman" w:hAnsi="Times New Roman" w:cs="Times New Roman"/>
          <w:sz w:val="24"/>
          <w:szCs w:val="24"/>
        </w:rPr>
        <w:t>,</w:t>
      </w:r>
      <w:r w:rsidRPr="0061174F">
        <w:rPr>
          <w:rFonts w:ascii="Times New Roman" w:hAnsi="Times New Roman" w:cs="Times New Roman"/>
          <w:sz w:val="24"/>
          <w:szCs w:val="24"/>
        </w:rPr>
        <w:t xml:space="preserve"> queda desdoblada en dos delitos leves. El del art. 386.3, segundo inciso, referido solo a la moneda falsa, y el del art. 389, segundo inciso del segundo párrafo, referido al resto de los efectos. En ambos se mantiene la cuantía de los 400 euros de delimitación con otros delitos de mayor gravedad.</w:t>
      </w:r>
    </w:p>
    <w:p w:rsidR="000D57F1" w:rsidRPr="0061174F" w:rsidRDefault="00343FB6"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La falta del artículo 631.2, consistente en abandonar a un animal doméstico en condiciones en que pueda peligrar su vida o su integridad, se traslada al artículo 337 bis. Pero se amplía el objeto de tutela, ya que la lista de animales que son objeto de protección es mayor a la de la anter</w:t>
      </w:r>
      <w:r w:rsidR="00A26867" w:rsidRPr="0061174F">
        <w:rPr>
          <w:rFonts w:ascii="Times New Roman" w:hAnsi="Times New Roman" w:cs="Times New Roman"/>
          <w:sz w:val="24"/>
          <w:szCs w:val="24"/>
        </w:rPr>
        <w:t>ior falta. Mientras que esta</w:t>
      </w:r>
      <w:r w:rsidRPr="0061174F">
        <w:rPr>
          <w:rFonts w:ascii="Times New Roman" w:hAnsi="Times New Roman" w:cs="Times New Roman"/>
          <w:sz w:val="24"/>
          <w:szCs w:val="24"/>
        </w:rPr>
        <w:t xml:space="preserve"> solo se refería a los animales domésticos, el delito se extiende ahora a cualquier animal de los mencionados en el artículo anterior (animal doméstico o amansado, animal de los que habitualmente están domesticados, animal que temporal o permanentemente vive bajo control humano </w:t>
      </w:r>
      <w:r w:rsidRPr="0061174F">
        <w:rPr>
          <w:rFonts w:ascii="Times New Roman" w:hAnsi="Times New Roman" w:cs="Times New Roman"/>
          <w:sz w:val="24"/>
          <w:szCs w:val="24"/>
        </w:rPr>
        <w:lastRenderedPageBreak/>
        <w:t xml:space="preserve">o animal que no viva en estado salvaje). </w:t>
      </w:r>
      <w:r w:rsidR="009C4B78" w:rsidRPr="0061174F">
        <w:rPr>
          <w:rFonts w:ascii="Times New Roman" w:hAnsi="Times New Roman" w:cs="Times New Roman"/>
          <w:sz w:val="24"/>
          <w:szCs w:val="24"/>
        </w:rPr>
        <w:t>Según el Preámbulo de la Ley (XXXI), “</w:t>
      </w:r>
      <w:r w:rsidR="009C4B78" w:rsidRPr="0061174F">
        <w:rPr>
          <w:rFonts w:ascii="Times New Roman" w:hAnsi="Times New Roman" w:cs="Times New Roman"/>
          <w:color w:val="000000"/>
          <w:sz w:val="24"/>
          <w:szCs w:val="24"/>
        </w:rPr>
        <w:t xml:space="preserve">la reforma aprovecha, en este punto, para reforzar la protección de los animales mediante una definición de los que son objeto del delito que incrementa la seguridad en la aplicación de la norma, y una revisión de las conductas punibles, incluyendo la explotación sexual de animales, y de las sanciones aplicables a las mismas”. </w:t>
      </w:r>
      <w:r w:rsidRPr="0061174F">
        <w:rPr>
          <w:rFonts w:ascii="Times New Roman" w:hAnsi="Times New Roman" w:cs="Times New Roman"/>
          <w:sz w:val="24"/>
          <w:szCs w:val="24"/>
        </w:rPr>
        <w:t xml:space="preserve">Por otro lado, esta conducta se castiga también </w:t>
      </w:r>
      <w:r w:rsidR="00F15DA7" w:rsidRPr="0061174F">
        <w:rPr>
          <w:rFonts w:ascii="Times New Roman" w:hAnsi="Times New Roman" w:cs="Times New Roman"/>
          <w:sz w:val="24"/>
          <w:szCs w:val="24"/>
        </w:rPr>
        <w:t xml:space="preserve">como infracción leve </w:t>
      </w:r>
      <w:r w:rsidRPr="0061174F">
        <w:rPr>
          <w:rFonts w:ascii="Times New Roman" w:hAnsi="Times New Roman" w:cs="Times New Roman"/>
          <w:sz w:val="24"/>
          <w:szCs w:val="24"/>
        </w:rPr>
        <w:t xml:space="preserve">en el art. 37.16 de la LO </w:t>
      </w:r>
      <w:r w:rsidR="00A26867" w:rsidRPr="0061174F">
        <w:rPr>
          <w:rFonts w:ascii="Times New Roman" w:hAnsi="Times New Roman" w:cs="Times New Roman"/>
          <w:sz w:val="24"/>
          <w:szCs w:val="24"/>
        </w:rPr>
        <w:t xml:space="preserve">4/2015, de 30 de marzo, </w:t>
      </w:r>
      <w:r w:rsidRPr="0061174F">
        <w:rPr>
          <w:rFonts w:ascii="Times New Roman" w:hAnsi="Times New Roman" w:cs="Times New Roman"/>
          <w:sz w:val="24"/>
          <w:szCs w:val="24"/>
        </w:rPr>
        <w:t>de Protección de la Seguridad Ciudadana.</w:t>
      </w:r>
      <w:r w:rsidR="00F75DA2" w:rsidRPr="0061174F">
        <w:rPr>
          <w:rFonts w:ascii="Times New Roman" w:hAnsi="Times New Roman" w:cs="Times New Roman"/>
          <w:sz w:val="24"/>
          <w:szCs w:val="24"/>
        </w:rPr>
        <w:t xml:space="preserve"> </w:t>
      </w:r>
      <w:r w:rsidR="000D57F1" w:rsidRPr="0061174F">
        <w:rPr>
          <w:rFonts w:ascii="Times New Roman" w:hAnsi="Times New Roman" w:cs="Times New Roman"/>
          <w:sz w:val="24"/>
          <w:szCs w:val="24"/>
        </w:rPr>
        <w:t xml:space="preserve">La falta del art. 632.2, consistente en maltrato cruel a animales domésticos o a cualesquiera otros en espectáculos no autorizados legalmente es transformada </w:t>
      </w:r>
      <w:r w:rsidR="00F75DA2" w:rsidRPr="0061174F">
        <w:rPr>
          <w:rFonts w:ascii="Times New Roman" w:hAnsi="Times New Roman" w:cs="Times New Roman"/>
          <w:sz w:val="24"/>
          <w:szCs w:val="24"/>
        </w:rPr>
        <w:t xml:space="preserve">igualmente </w:t>
      </w:r>
      <w:r w:rsidR="000D57F1" w:rsidRPr="0061174F">
        <w:rPr>
          <w:rFonts w:ascii="Times New Roman" w:hAnsi="Times New Roman" w:cs="Times New Roman"/>
          <w:sz w:val="24"/>
          <w:szCs w:val="24"/>
        </w:rPr>
        <w:t>en delito leve (art. 337.4 CP).</w:t>
      </w:r>
    </w:p>
    <w:p w:rsidR="007862D4" w:rsidRPr="0061174F" w:rsidRDefault="00F75DA2"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En cambio, la falta tipificada en el art. 631.1</w:t>
      </w:r>
      <w:r w:rsidR="00E453E0">
        <w:rPr>
          <w:rFonts w:ascii="Times New Roman" w:hAnsi="Times New Roman" w:cs="Times New Roman"/>
          <w:sz w:val="24"/>
          <w:szCs w:val="24"/>
        </w:rPr>
        <w:t>,</w:t>
      </w:r>
      <w:r w:rsidRPr="0061174F">
        <w:rPr>
          <w:rFonts w:ascii="Times New Roman" w:hAnsi="Times New Roman" w:cs="Times New Roman"/>
          <w:sz w:val="24"/>
          <w:szCs w:val="24"/>
        </w:rPr>
        <w:t xml:space="preserve"> consistente en dejar sueltos o en condiciones de causar daño animales feroces o dañinos por parte de sus dueños o encargados de su custodia</w:t>
      </w:r>
      <w:r w:rsidR="00E453E0">
        <w:rPr>
          <w:rFonts w:ascii="Times New Roman" w:hAnsi="Times New Roman" w:cs="Times New Roman"/>
          <w:sz w:val="24"/>
          <w:szCs w:val="24"/>
        </w:rPr>
        <w:t>,</w:t>
      </w:r>
      <w:r w:rsidRPr="0061174F">
        <w:rPr>
          <w:rFonts w:ascii="Times New Roman" w:hAnsi="Times New Roman" w:cs="Times New Roman"/>
          <w:sz w:val="24"/>
          <w:szCs w:val="24"/>
        </w:rPr>
        <w:t xml:space="preserve"> deja de mantenerse en el orden penal y pasa a ser sancionada por la vía administrativa en el art. 37.16 de la LO de Protección de la Seguridad Ciudadana. Como considera </w:t>
      </w:r>
      <w:r w:rsidR="00A26867" w:rsidRPr="0061174F">
        <w:rPr>
          <w:rFonts w:ascii="Times New Roman" w:hAnsi="Times New Roman" w:cs="Times New Roman"/>
          <w:sz w:val="24"/>
          <w:szCs w:val="24"/>
        </w:rPr>
        <w:t xml:space="preserve">Antonio </w:t>
      </w:r>
      <w:r w:rsidR="00E36D9C" w:rsidRPr="0061174F">
        <w:rPr>
          <w:rFonts w:ascii="Times New Roman" w:hAnsi="Times New Roman" w:cs="Times New Roman"/>
          <w:sz w:val="24"/>
          <w:szCs w:val="24"/>
        </w:rPr>
        <w:t>FERNÁNDEZ,</w:t>
      </w:r>
      <w:r w:rsidRPr="0061174F">
        <w:rPr>
          <w:rFonts w:ascii="Times New Roman" w:hAnsi="Times New Roman" w:cs="Times New Roman"/>
          <w:sz w:val="24"/>
          <w:szCs w:val="24"/>
        </w:rPr>
        <w:t xml:space="preserve"> si se extrae del C</w:t>
      </w:r>
      <w:r w:rsidR="00806DF5">
        <w:rPr>
          <w:rFonts w:ascii="Times New Roman" w:hAnsi="Times New Roman" w:cs="Times New Roman"/>
          <w:sz w:val="24"/>
          <w:szCs w:val="24"/>
        </w:rPr>
        <w:t xml:space="preserve">ódigo </w:t>
      </w:r>
      <w:r w:rsidRPr="0061174F">
        <w:rPr>
          <w:rFonts w:ascii="Times New Roman" w:hAnsi="Times New Roman" w:cs="Times New Roman"/>
          <w:sz w:val="24"/>
          <w:szCs w:val="24"/>
        </w:rPr>
        <w:t>P</w:t>
      </w:r>
      <w:r w:rsidR="00806DF5">
        <w:rPr>
          <w:rFonts w:ascii="Times New Roman" w:hAnsi="Times New Roman" w:cs="Times New Roman"/>
          <w:sz w:val="24"/>
          <w:szCs w:val="24"/>
        </w:rPr>
        <w:t>enal</w:t>
      </w:r>
      <w:r w:rsidRPr="0061174F">
        <w:rPr>
          <w:rFonts w:ascii="Times New Roman" w:hAnsi="Times New Roman" w:cs="Times New Roman"/>
          <w:sz w:val="24"/>
          <w:szCs w:val="24"/>
        </w:rPr>
        <w:t xml:space="preserve"> la falta de causación de resultado muerte por imprudencia leve -falta de resultado-, no tenía sentido mantener una falta de peligro abstracto dirigida a proteger el mismo bien jurídico de la vida o la salud e integridad física</w:t>
      </w:r>
      <w:r w:rsidR="00A26867" w:rsidRPr="0061174F">
        <w:rPr>
          <w:rStyle w:val="Refdenotaalpie"/>
          <w:rFonts w:ascii="Times New Roman" w:hAnsi="Times New Roman" w:cs="Times New Roman"/>
          <w:sz w:val="24"/>
          <w:szCs w:val="24"/>
        </w:rPr>
        <w:footnoteReference w:id="11"/>
      </w:r>
      <w:r w:rsidRPr="0061174F">
        <w:rPr>
          <w:rFonts w:ascii="Times New Roman" w:hAnsi="Times New Roman" w:cs="Times New Roman"/>
          <w:sz w:val="24"/>
          <w:szCs w:val="24"/>
        </w:rPr>
        <w:t>.</w:t>
      </w:r>
    </w:p>
    <w:p w:rsidR="000D57F1" w:rsidRPr="0061174F" w:rsidRDefault="000D57F1"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 xml:space="preserve">La conducta de la falta del art. 630, consistente en el abandono de jeringuillas u otros objetos peligrosos, </w:t>
      </w:r>
      <w:r w:rsidR="009C4B78" w:rsidRPr="0061174F">
        <w:rPr>
          <w:rFonts w:ascii="Times New Roman" w:hAnsi="Times New Roman" w:cs="Times New Roman"/>
          <w:sz w:val="24"/>
          <w:szCs w:val="24"/>
        </w:rPr>
        <w:t xml:space="preserve">también </w:t>
      </w:r>
      <w:r w:rsidRPr="0061174F">
        <w:rPr>
          <w:rFonts w:ascii="Times New Roman" w:hAnsi="Times New Roman" w:cs="Times New Roman"/>
          <w:sz w:val="24"/>
          <w:szCs w:val="24"/>
        </w:rPr>
        <w:t xml:space="preserve">pasa a ser sancionada en el ámbito administrativo por el art. 36.16 de la LO de Protección de la Seguridad Ciudadana. </w:t>
      </w:r>
    </w:p>
    <w:p w:rsidR="00A97EF8" w:rsidRPr="0061174F" w:rsidRDefault="009C4B78" w:rsidP="0061174F">
      <w:pPr>
        <w:spacing w:line="276" w:lineRule="auto"/>
        <w:jc w:val="both"/>
        <w:rPr>
          <w:rFonts w:ascii="Times New Roman" w:hAnsi="Times New Roman" w:cs="Times New Roman"/>
          <w:sz w:val="24"/>
          <w:szCs w:val="24"/>
        </w:rPr>
      </w:pPr>
      <w:r w:rsidRPr="0061174F">
        <w:rPr>
          <w:rFonts w:ascii="Times New Roman" w:hAnsi="Times New Roman" w:cs="Times New Roman"/>
          <w:color w:val="000000"/>
          <w:sz w:val="24"/>
          <w:szCs w:val="24"/>
        </w:rPr>
        <w:t>Por lo que se ref</w:t>
      </w:r>
      <w:r w:rsidR="00BE3E2D" w:rsidRPr="0061174F">
        <w:rPr>
          <w:rFonts w:ascii="Times New Roman" w:hAnsi="Times New Roman" w:cs="Times New Roman"/>
          <w:color w:val="000000"/>
          <w:sz w:val="24"/>
          <w:szCs w:val="24"/>
        </w:rPr>
        <w:t>i</w:t>
      </w:r>
      <w:r w:rsidRPr="0061174F">
        <w:rPr>
          <w:rFonts w:ascii="Times New Roman" w:hAnsi="Times New Roman" w:cs="Times New Roman"/>
          <w:color w:val="000000"/>
          <w:sz w:val="24"/>
          <w:szCs w:val="24"/>
        </w:rPr>
        <w:t>ere a l</w:t>
      </w:r>
      <w:r w:rsidR="00BE3E2D" w:rsidRPr="0061174F">
        <w:rPr>
          <w:rFonts w:ascii="Times New Roman" w:hAnsi="Times New Roman" w:cs="Times New Roman"/>
          <w:color w:val="000000"/>
          <w:sz w:val="24"/>
          <w:szCs w:val="24"/>
        </w:rPr>
        <w:t>a</w:t>
      </w:r>
      <w:r w:rsidRPr="0061174F">
        <w:rPr>
          <w:rFonts w:ascii="Times New Roman" w:hAnsi="Times New Roman" w:cs="Times New Roman"/>
          <w:color w:val="000000"/>
          <w:sz w:val="24"/>
          <w:szCs w:val="24"/>
        </w:rPr>
        <w:t>s conductas tipificadas en el art. 632.1</w:t>
      </w:r>
      <w:r w:rsidR="00BE3E2D" w:rsidRPr="0061174F">
        <w:rPr>
          <w:rFonts w:ascii="Times New Roman" w:hAnsi="Times New Roman" w:cs="Times New Roman"/>
          <w:color w:val="000000"/>
          <w:sz w:val="24"/>
          <w:szCs w:val="24"/>
        </w:rPr>
        <w:t xml:space="preserve"> -cortar, talar, quemar, arrancar, recolectar alguna especie o subespecie de flora amenazada, o de sus propágulos, sin grave perjuicio para el medio ambiente- pasan a castigarse en el artículo 76.1 b) de la Ley 42/2007, </w:t>
      </w:r>
      <w:r w:rsidR="00187227" w:rsidRPr="0061174F">
        <w:rPr>
          <w:rFonts w:ascii="Times New Roman" w:hAnsi="Times New Roman" w:cs="Times New Roman"/>
          <w:color w:val="000000"/>
          <w:sz w:val="24"/>
          <w:szCs w:val="24"/>
        </w:rPr>
        <w:t xml:space="preserve">de 13 de diciembre, </w:t>
      </w:r>
      <w:r w:rsidR="00BE3E2D" w:rsidRPr="0061174F">
        <w:rPr>
          <w:rFonts w:ascii="Times New Roman" w:hAnsi="Times New Roman" w:cs="Times New Roman"/>
          <w:color w:val="000000"/>
          <w:sz w:val="24"/>
          <w:szCs w:val="24"/>
        </w:rPr>
        <w:t xml:space="preserve">del Patrimonio Natural y de la Biodiversidad. No obstante, como señala </w:t>
      </w:r>
      <w:r w:rsidR="00A26867" w:rsidRPr="0061174F">
        <w:rPr>
          <w:rFonts w:ascii="Times New Roman" w:hAnsi="Times New Roman" w:cs="Times New Roman"/>
          <w:color w:val="000000"/>
          <w:sz w:val="24"/>
          <w:szCs w:val="24"/>
        </w:rPr>
        <w:t xml:space="preserve">Antonio </w:t>
      </w:r>
      <w:r w:rsidR="00E36D9C" w:rsidRPr="0061174F">
        <w:rPr>
          <w:rFonts w:ascii="Times New Roman" w:hAnsi="Times New Roman" w:cs="Times New Roman"/>
          <w:color w:val="000000"/>
          <w:sz w:val="24"/>
          <w:szCs w:val="24"/>
        </w:rPr>
        <w:t>FERNÁNDEZ</w:t>
      </w:r>
      <w:r w:rsidR="00BE3E2D" w:rsidRPr="0061174F">
        <w:rPr>
          <w:rFonts w:ascii="Times New Roman" w:hAnsi="Times New Roman" w:cs="Times New Roman"/>
          <w:color w:val="000000"/>
          <w:sz w:val="24"/>
          <w:szCs w:val="24"/>
        </w:rPr>
        <w:t>, puede ser que algunas de esas conductas, sin ser insignificantes</w:t>
      </w:r>
      <w:r w:rsidR="00E453E0">
        <w:rPr>
          <w:rFonts w:ascii="Times New Roman" w:hAnsi="Times New Roman" w:cs="Times New Roman"/>
          <w:color w:val="000000"/>
          <w:sz w:val="24"/>
          <w:szCs w:val="24"/>
        </w:rPr>
        <w:t>,</w:t>
      </w:r>
      <w:r w:rsidR="00BE3E2D" w:rsidRPr="0061174F">
        <w:rPr>
          <w:rFonts w:ascii="Times New Roman" w:hAnsi="Times New Roman" w:cs="Times New Roman"/>
          <w:color w:val="000000"/>
          <w:sz w:val="24"/>
          <w:szCs w:val="24"/>
        </w:rPr>
        <w:t xml:space="preserve"> no lleguen a perjudicar gravemente el medio </w:t>
      </w:r>
      <w:r w:rsidR="00E453E0">
        <w:rPr>
          <w:rFonts w:ascii="Times New Roman" w:hAnsi="Times New Roman" w:cs="Times New Roman"/>
          <w:color w:val="000000"/>
          <w:sz w:val="24"/>
          <w:szCs w:val="24"/>
        </w:rPr>
        <w:t>ambiente</w:t>
      </w:r>
      <w:r w:rsidR="00BE3E2D" w:rsidRPr="0061174F">
        <w:rPr>
          <w:rFonts w:ascii="Times New Roman" w:hAnsi="Times New Roman" w:cs="Times New Roman"/>
          <w:color w:val="000000"/>
          <w:sz w:val="24"/>
          <w:szCs w:val="24"/>
        </w:rPr>
        <w:t xml:space="preserve"> </w:t>
      </w:r>
      <w:r w:rsidR="007D204F" w:rsidRPr="0061174F">
        <w:rPr>
          <w:rFonts w:ascii="Times New Roman" w:hAnsi="Times New Roman" w:cs="Times New Roman"/>
          <w:color w:val="000000"/>
          <w:sz w:val="24"/>
          <w:szCs w:val="24"/>
        </w:rPr>
        <w:t>y</w:t>
      </w:r>
      <w:r w:rsidR="00E453E0">
        <w:rPr>
          <w:rFonts w:ascii="Times New Roman" w:hAnsi="Times New Roman" w:cs="Times New Roman"/>
          <w:color w:val="000000"/>
          <w:sz w:val="24"/>
          <w:szCs w:val="24"/>
        </w:rPr>
        <w:t>,</w:t>
      </w:r>
      <w:r w:rsidR="007D204F" w:rsidRPr="0061174F">
        <w:rPr>
          <w:rFonts w:ascii="Times New Roman" w:hAnsi="Times New Roman" w:cs="Times New Roman"/>
          <w:color w:val="000000"/>
          <w:sz w:val="24"/>
          <w:szCs w:val="24"/>
        </w:rPr>
        <w:t xml:space="preserve"> en consecuencia</w:t>
      </w:r>
      <w:r w:rsidR="00E453E0">
        <w:rPr>
          <w:rFonts w:ascii="Times New Roman" w:hAnsi="Times New Roman" w:cs="Times New Roman"/>
          <w:color w:val="000000"/>
          <w:sz w:val="24"/>
          <w:szCs w:val="24"/>
        </w:rPr>
        <w:t>,</w:t>
      </w:r>
      <w:r w:rsidR="007D204F" w:rsidRPr="0061174F">
        <w:rPr>
          <w:rFonts w:ascii="Times New Roman" w:hAnsi="Times New Roman" w:cs="Times New Roman"/>
          <w:color w:val="000000"/>
          <w:sz w:val="24"/>
          <w:szCs w:val="24"/>
        </w:rPr>
        <w:t xml:space="preserve"> </w:t>
      </w:r>
      <w:r w:rsidR="00BE3E2D" w:rsidRPr="0061174F">
        <w:rPr>
          <w:rFonts w:ascii="Times New Roman" w:hAnsi="Times New Roman" w:cs="Times New Roman"/>
          <w:color w:val="000000"/>
          <w:sz w:val="24"/>
          <w:szCs w:val="24"/>
        </w:rPr>
        <w:t>puedan tener cabida en el actual tipo del art. 332. En su opinión, la delimitación del tipo será definida con la práctica judicial y la interpretación que del mismo se venga haciendo</w:t>
      </w:r>
      <w:r w:rsidR="00A26867" w:rsidRPr="0061174F">
        <w:rPr>
          <w:rStyle w:val="Refdenotaalpie"/>
          <w:rFonts w:ascii="Times New Roman" w:hAnsi="Times New Roman" w:cs="Times New Roman"/>
          <w:color w:val="000000"/>
          <w:sz w:val="24"/>
          <w:szCs w:val="24"/>
        </w:rPr>
        <w:footnoteReference w:id="12"/>
      </w:r>
      <w:r w:rsidR="00806DF5">
        <w:rPr>
          <w:rFonts w:ascii="Times New Roman" w:hAnsi="Times New Roman" w:cs="Times New Roman"/>
          <w:sz w:val="24"/>
          <w:szCs w:val="24"/>
        </w:rPr>
        <w:t>.</w:t>
      </w:r>
    </w:p>
    <w:p w:rsidR="007D204F" w:rsidRPr="0061174F" w:rsidRDefault="007D204F" w:rsidP="0061174F">
      <w:pPr>
        <w:pStyle w:val="Pa8"/>
        <w:spacing w:line="276" w:lineRule="auto"/>
        <w:jc w:val="both"/>
        <w:rPr>
          <w:rFonts w:ascii="Times New Roman" w:hAnsi="Times New Roman" w:cs="Times New Roman"/>
          <w:color w:val="000000"/>
        </w:rPr>
      </w:pPr>
      <w:r w:rsidRPr="0061174F">
        <w:rPr>
          <w:rFonts w:ascii="Times New Roman" w:hAnsi="Times New Roman" w:cs="Times New Roman"/>
          <w:color w:val="000000"/>
        </w:rPr>
        <w:t>En el Título IV de Libro de las faltas</w:t>
      </w:r>
      <w:r w:rsidR="00806DF5">
        <w:rPr>
          <w:rFonts w:ascii="Times New Roman" w:hAnsi="Times New Roman" w:cs="Times New Roman"/>
          <w:color w:val="000000"/>
        </w:rPr>
        <w:t>, contra el orden público,</w:t>
      </w:r>
      <w:r w:rsidRPr="0061174F">
        <w:rPr>
          <w:rFonts w:ascii="Times New Roman" w:hAnsi="Times New Roman" w:cs="Times New Roman"/>
          <w:color w:val="000000"/>
        </w:rPr>
        <w:t xml:space="preserve"> es dond</w:t>
      </w:r>
      <w:r w:rsidR="00E453E0">
        <w:rPr>
          <w:rFonts w:ascii="Times New Roman" w:hAnsi="Times New Roman" w:cs="Times New Roman"/>
          <w:color w:val="000000"/>
        </w:rPr>
        <w:t>e se producen mayores cambio</w:t>
      </w:r>
      <w:r w:rsidRPr="0061174F">
        <w:rPr>
          <w:rFonts w:ascii="Times New Roman" w:hAnsi="Times New Roman" w:cs="Times New Roman"/>
          <w:color w:val="000000"/>
        </w:rPr>
        <w:t xml:space="preserve">s. Como se declara en el Preámbulo </w:t>
      </w:r>
      <w:r w:rsidR="00CC5783" w:rsidRPr="0061174F">
        <w:rPr>
          <w:rFonts w:ascii="Times New Roman" w:hAnsi="Times New Roman" w:cs="Times New Roman"/>
          <w:color w:val="000000"/>
        </w:rPr>
        <w:t xml:space="preserve">de la Ley, en lo referente a este grupo de faltas, </w:t>
      </w:r>
      <w:r w:rsidRPr="0061174F">
        <w:rPr>
          <w:rFonts w:ascii="Times New Roman" w:hAnsi="Times New Roman" w:cs="Times New Roman"/>
          <w:color w:val="000000"/>
        </w:rPr>
        <w:t>“los supuestos de alteraciones relevantes están ya castigados como delito, al igual que los supuestos de atentado, resistencia y desobediencia”.</w:t>
      </w:r>
    </w:p>
    <w:p w:rsidR="00A97EF8" w:rsidRPr="0061174F" w:rsidRDefault="00A97EF8" w:rsidP="0061174F">
      <w:pPr>
        <w:pStyle w:val="Pa8"/>
        <w:spacing w:line="276" w:lineRule="auto"/>
        <w:ind w:firstLine="340"/>
        <w:jc w:val="both"/>
        <w:rPr>
          <w:rFonts w:ascii="Times New Roman" w:hAnsi="Times New Roman" w:cs="Times New Roman"/>
          <w:color w:val="000000"/>
        </w:rPr>
      </w:pPr>
    </w:p>
    <w:p w:rsidR="007D204F" w:rsidRPr="0061174F" w:rsidRDefault="007D204F"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La conducta constitutiva de falta, tipificada en el artículo 635, consistente en mantenerse contra la voluntad de su titular</w:t>
      </w:r>
      <w:r w:rsidR="009A036F" w:rsidRPr="0061174F">
        <w:rPr>
          <w:rFonts w:ascii="Times New Roman" w:hAnsi="Times New Roman" w:cs="Times New Roman"/>
          <w:sz w:val="24"/>
          <w:szCs w:val="24"/>
        </w:rPr>
        <w:t xml:space="preserve">, fuera de las horas de apertura, en el domicilio de una persona jurídica o privada, despacho profesional u oficina y </w:t>
      </w:r>
      <w:r w:rsidR="009A036F" w:rsidRPr="0061174F">
        <w:rPr>
          <w:rFonts w:ascii="Times New Roman" w:hAnsi="Times New Roman" w:cs="Times New Roman"/>
          <w:sz w:val="24"/>
          <w:szCs w:val="24"/>
        </w:rPr>
        <w:lastRenderedPageBreak/>
        <w:t>establecimiento mercantil o local abierto al público, se transforma sin alteración alguna en delito leve, como subtipo atenuado, en el artículo 203.2 CP</w:t>
      </w:r>
      <w:r w:rsidR="00CC5783" w:rsidRPr="0061174F">
        <w:rPr>
          <w:rFonts w:ascii="Times New Roman" w:hAnsi="Times New Roman" w:cs="Times New Roman"/>
          <w:sz w:val="24"/>
          <w:szCs w:val="24"/>
        </w:rPr>
        <w:t>.</w:t>
      </w:r>
    </w:p>
    <w:p w:rsidR="00ED7138" w:rsidRPr="0061174F" w:rsidRDefault="00ED7138"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 xml:space="preserve">De las dos conductas constitutivas </w:t>
      </w:r>
      <w:r w:rsidR="005F6CCC" w:rsidRPr="0061174F">
        <w:rPr>
          <w:rFonts w:ascii="Times New Roman" w:hAnsi="Times New Roman" w:cs="Times New Roman"/>
          <w:sz w:val="24"/>
          <w:szCs w:val="24"/>
        </w:rPr>
        <w:t>de falta</w:t>
      </w:r>
      <w:r w:rsidRPr="0061174F">
        <w:rPr>
          <w:rFonts w:ascii="Times New Roman" w:hAnsi="Times New Roman" w:cs="Times New Roman"/>
          <w:sz w:val="24"/>
          <w:szCs w:val="24"/>
        </w:rPr>
        <w:t xml:space="preserve"> previstas en el artículo 637 </w:t>
      </w:r>
      <w:r w:rsidR="00705585" w:rsidRPr="0061174F">
        <w:rPr>
          <w:rFonts w:ascii="Times New Roman" w:hAnsi="Times New Roman" w:cs="Times New Roman"/>
          <w:sz w:val="24"/>
          <w:szCs w:val="24"/>
        </w:rPr>
        <w:t>CP</w:t>
      </w:r>
      <w:r w:rsidRPr="0061174F">
        <w:rPr>
          <w:rFonts w:ascii="Times New Roman" w:hAnsi="Times New Roman" w:cs="Times New Roman"/>
          <w:sz w:val="24"/>
          <w:szCs w:val="24"/>
        </w:rPr>
        <w:t xml:space="preserve"> una de ellas es convertida en delito leve mientras que la otra pasa a ser una circunstancia agravante del delito de intrusismo. Efectivamente, la falta de uso público e indebido de uniforme, traje, insignia y condecoraciones e</w:t>
      </w:r>
      <w:r w:rsidR="005F6CCC" w:rsidRPr="0061174F">
        <w:rPr>
          <w:rFonts w:ascii="Times New Roman" w:hAnsi="Times New Roman" w:cs="Times New Roman"/>
          <w:sz w:val="24"/>
          <w:szCs w:val="24"/>
        </w:rPr>
        <w:t>s trasladada al art. 402 bis CP</w:t>
      </w:r>
      <w:r w:rsidRPr="0061174F">
        <w:rPr>
          <w:rFonts w:ascii="Times New Roman" w:hAnsi="Times New Roman" w:cs="Times New Roman"/>
          <w:sz w:val="24"/>
          <w:szCs w:val="24"/>
        </w:rPr>
        <w:t xml:space="preserve"> configurándo</w:t>
      </w:r>
      <w:r w:rsidR="005F6CCC" w:rsidRPr="0061174F">
        <w:rPr>
          <w:rFonts w:ascii="Times New Roman" w:hAnsi="Times New Roman" w:cs="Times New Roman"/>
          <w:sz w:val="24"/>
          <w:szCs w:val="24"/>
        </w:rPr>
        <w:t>se como un delito leve</w:t>
      </w:r>
      <w:r w:rsidR="00705585" w:rsidRPr="0061174F">
        <w:rPr>
          <w:rFonts w:ascii="Times New Roman" w:hAnsi="Times New Roman" w:cs="Times New Roman"/>
          <w:sz w:val="24"/>
          <w:szCs w:val="24"/>
        </w:rPr>
        <w:t>,</w:t>
      </w:r>
      <w:r w:rsidR="005F6CCC" w:rsidRPr="0061174F">
        <w:rPr>
          <w:rFonts w:ascii="Times New Roman" w:hAnsi="Times New Roman" w:cs="Times New Roman"/>
          <w:sz w:val="24"/>
          <w:szCs w:val="24"/>
        </w:rPr>
        <w:t xml:space="preserve"> con la particularidad de que ese uso público e indebido le atribuyan al sujeto carácter oficial, por lo que ahora quedan eliminadas del tipo las condecoraciones. </w:t>
      </w:r>
      <w:r w:rsidR="005F6CCC" w:rsidRPr="0061174F">
        <w:rPr>
          <w:rFonts w:ascii="Times New Roman" w:hAnsi="Times New Roman" w:cs="Times New Roman"/>
          <w:color w:val="000000"/>
          <w:sz w:val="24"/>
          <w:szCs w:val="24"/>
        </w:rPr>
        <w:t>“No cabe duda -se declara en el Preámbulo de la Ley (XXI)- de que es necesario proteger la confianza que determinados símbolos, uniformes o insignias generan, y su uso indebido debe ser sancionado penalmente” .</w:t>
      </w:r>
      <w:r w:rsidRPr="0061174F">
        <w:rPr>
          <w:rFonts w:ascii="Times New Roman" w:hAnsi="Times New Roman" w:cs="Times New Roman"/>
          <w:sz w:val="24"/>
          <w:szCs w:val="24"/>
        </w:rPr>
        <w:t xml:space="preserve">Sin embargo, </w:t>
      </w:r>
      <w:r w:rsidR="005F6CCC" w:rsidRPr="0061174F">
        <w:rPr>
          <w:rFonts w:ascii="Times New Roman" w:hAnsi="Times New Roman" w:cs="Times New Roman"/>
          <w:sz w:val="24"/>
          <w:szCs w:val="24"/>
        </w:rPr>
        <w:t>no le falta razón a</w:t>
      </w:r>
      <w:r w:rsidRPr="0061174F">
        <w:rPr>
          <w:rFonts w:ascii="Times New Roman" w:hAnsi="Times New Roman" w:cs="Times New Roman"/>
          <w:sz w:val="24"/>
          <w:szCs w:val="24"/>
        </w:rPr>
        <w:t xml:space="preserve"> </w:t>
      </w:r>
      <w:r w:rsidR="00E453E0">
        <w:rPr>
          <w:rFonts w:ascii="Times New Roman" w:hAnsi="Times New Roman" w:cs="Times New Roman"/>
          <w:sz w:val="24"/>
          <w:szCs w:val="24"/>
        </w:rPr>
        <w:t xml:space="preserve">Carmen </w:t>
      </w:r>
      <w:r w:rsidR="00E36D9C" w:rsidRPr="0061174F">
        <w:rPr>
          <w:rFonts w:ascii="Times New Roman" w:hAnsi="Times New Roman" w:cs="Times New Roman"/>
          <w:sz w:val="24"/>
          <w:szCs w:val="24"/>
        </w:rPr>
        <w:t>LÓPEZ PEREGRÍN</w:t>
      </w:r>
      <w:r w:rsidRPr="0061174F">
        <w:rPr>
          <w:rFonts w:ascii="Times New Roman" w:hAnsi="Times New Roman" w:cs="Times New Roman"/>
          <w:sz w:val="24"/>
          <w:szCs w:val="24"/>
        </w:rPr>
        <w:t xml:space="preserve">, </w:t>
      </w:r>
      <w:r w:rsidR="00414328" w:rsidRPr="0061174F">
        <w:rPr>
          <w:rFonts w:ascii="Times New Roman" w:hAnsi="Times New Roman" w:cs="Times New Roman"/>
          <w:sz w:val="24"/>
          <w:szCs w:val="24"/>
        </w:rPr>
        <w:t>cuando señala que si realmente se</w:t>
      </w:r>
      <w:r w:rsidRPr="0061174F">
        <w:rPr>
          <w:rFonts w:ascii="Times New Roman" w:hAnsi="Times New Roman" w:cs="Times New Roman"/>
          <w:sz w:val="24"/>
          <w:szCs w:val="24"/>
        </w:rPr>
        <w:t xml:space="preserve"> trataba de respetar el principio de intervención mínima, no se justifica fácilmente el mantenimiento de esta conducta en el ámbito penal ni el aumento de pena</w:t>
      </w:r>
      <w:r w:rsidR="00CC5783" w:rsidRPr="0061174F">
        <w:rPr>
          <w:rStyle w:val="Refdenotaalpie"/>
          <w:rFonts w:ascii="Times New Roman" w:hAnsi="Times New Roman" w:cs="Times New Roman"/>
          <w:sz w:val="24"/>
          <w:szCs w:val="24"/>
        </w:rPr>
        <w:footnoteReference w:id="13"/>
      </w:r>
      <w:r w:rsidRPr="0061174F">
        <w:rPr>
          <w:rFonts w:ascii="Times New Roman" w:hAnsi="Times New Roman" w:cs="Times New Roman"/>
          <w:sz w:val="24"/>
          <w:szCs w:val="24"/>
        </w:rPr>
        <w:t>.</w:t>
      </w:r>
      <w:r w:rsidR="00414328" w:rsidRPr="0061174F">
        <w:rPr>
          <w:rFonts w:ascii="Times New Roman" w:hAnsi="Times New Roman" w:cs="Times New Roman"/>
          <w:sz w:val="24"/>
          <w:szCs w:val="24"/>
        </w:rPr>
        <w:t xml:space="preserve"> En cambio</w:t>
      </w:r>
      <w:r w:rsidR="00CC5783" w:rsidRPr="0061174F">
        <w:rPr>
          <w:rFonts w:ascii="Times New Roman" w:hAnsi="Times New Roman" w:cs="Times New Roman"/>
          <w:sz w:val="24"/>
          <w:szCs w:val="24"/>
        </w:rPr>
        <w:t>,</w:t>
      </w:r>
      <w:r w:rsidR="003938E3">
        <w:rPr>
          <w:rFonts w:ascii="Times New Roman" w:hAnsi="Times New Roman" w:cs="Times New Roman"/>
          <w:sz w:val="24"/>
          <w:szCs w:val="24"/>
        </w:rPr>
        <w:t xml:space="preserve"> el</w:t>
      </w:r>
      <w:r w:rsidR="00414328" w:rsidRPr="0061174F">
        <w:rPr>
          <w:rFonts w:ascii="Times New Roman" w:hAnsi="Times New Roman" w:cs="Times New Roman"/>
          <w:sz w:val="24"/>
          <w:szCs w:val="24"/>
        </w:rPr>
        <w:t xml:space="preserve"> i</w:t>
      </w:r>
      <w:r w:rsidR="003938E3">
        <w:rPr>
          <w:rFonts w:ascii="Times New Roman" w:hAnsi="Times New Roman" w:cs="Times New Roman"/>
          <w:sz w:val="24"/>
          <w:szCs w:val="24"/>
        </w:rPr>
        <w:t>ntrusismo profesional tipificado</w:t>
      </w:r>
      <w:r w:rsidR="00414328" w:rsidRPr="0061174F">
        <w:rPr>
          <w:rFonts w:ascii="Times New Roman" w:hAnsi="Times New Roman" w:cs="Times New Roman"/>
          <w:sz w:val="24"/>
          <w:szCs w:val="24"/>
        </w:rPr>
        <w:t xml:space="preserve"> también como falta en el artículo 637, consistente en </w:t>
      </w:r>
      <w:r w:rsidRPr="0061174F">
        <w:rPr>
          <w:rFonts w:ascii="Times New Roman" w:hAnsi="Times New Roman" w:cs="Times New Roman"/>
          <w:sz w:val="24"/>
          <w:szCs w:val="24"/>
        </w:rPr>
        <w:t>la mera atribución pública de la cualidad de profesional</w:t>
      </w:r>
      <w:r w:rsidR="00414328" w:rsidRPr="0061174F">
        <w:rPr>
          <w:rFonts w:ascii="Times New Roman" w:hAnsi="Times New Roman" w:cs="Times New Roman"/>
          <w:sz w:val="24"/>
          <w:szCs w:val="24"/>
        </w:rPr>
        <w:t xml:space="preserve"> amparado por título académico</w:t>
      </w:r>
      <w:r w:rsidR="00CC5783" w:rsidRPr="0061174F">
        <w:rPr>
          <w:rFonts w:ascii="Times New Roman" w:hAnsi="Times New Roman" w:cs="Times New Roman"/>
          <w:sz w:val="24"/>
          <w:szCs w:val="24"/>
        </w:rPr>
        <w:t>,</w:t>
      </w:r>
      <w:r w:rsidR="003938E3">
        <w:rPr>
          <w:rFonts w:ascii="Times New Roman" w:hAnsi="Times New Roman" w:cs="Times New Roman"/>
          <w:sz w:val="24"/>
          <w:szCs w:val="24"/>
        </w:rPr>
        <w:t xml:space="preserve"> deja de ser castigado</w:t>
      </w:r>
      <w:r w:rsidR="00414328" w:rsidRPr="0061174F">
        <w:rPr>
          <w:rFonts w:ascii="Times New Roman" w:hAnsi="Times New Roman" w:cs="Times New Roman"/>
          <w:sz w:val="24"/>
          <w:szCs w:val="24"/>
        </w:rPr>
        <w:t xml:space="preserve"> </w:t>
      </w:r>
      <w:r w:rsidR="00CC5783" w:rsidRPr="0061174F">
        <w:rPr>
          <w:rFonts w:ascii="Times New Roman" w:hAnsi="Times New Roman" w:cs="Times New Roman"/>
          <w:sz w:val="24"/>
          <w:szCs w:val="24"/>
        </w:rPr>
        <w:t xml:space="preserve">como tal </w:t>
      </w:r>
      <w:r w:rsidR="00414328" w:rsidRPr="0061174F">
        <w:rPr>
          <w:rFonts w:ascii="Times New Roman" w:hAnsi="Times New Roman" w:cs="Times New Roman"/>
          <w:sz w:val="24"/>
          <w:szCs w:val="24"/>
        </w:rPr>
        <w:t xml:space="preserve">para pasar a convertirse </w:t>
      </w:r>
      <w:r w:rsidRPr="0061174F">
        <w:rPr>
          <w:rFonts w:ascii="Times New Roman" w:hAnsi="Times New Roman" w:cs="Times New Roman"/>
          <w:sz w:val="24"/>
          <w:szCs w:val="24"/>
        </w:rPr>
        <w:t xml:space="preserve">en una circunstancia agravante del delito de intrusismo (art. 403 a)). </w:t>
      </w:r>
    </w:p>
    <w:p w:rsidR="00705585" w:rsidRPr="0061174F" w:rsidRDefault="00705585"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La falta de respeto y consideración debida a la autoridad o sus agentes, tipificada en el artículo 634, pasa a ubicarse en el apartado 2 del artículo 556 como delito leve. Esta conducta, cuan</w:t>
      </w:r>
      <w:r w:rsidR="00F15DA7" w:rsidRPr="0061174F">
        <w:rPr>
          <w:rFonts w:ascii="Times New Roman" w:hAnsi="Times New Roman" w:cs="Times New Roman"/>
          <w:sz w:val="24"/>
          <w:szCs w:val="24"/>
        </w:rPr>
        <w:t>do no sea constitutiva de infracción penal</w:t>
      </w:r>
      <w:r w:rsidRPr="0061174F">
        <w:rPr>
          <w:rFonts w:ascii="Times New Roman" w:hAnsi="Times New Roman" w:cs="Times New Roman"/>
          <w:sz w:val="24"/>
          <w:szCs w:val="24"/>
        </w:rPr>
        <w:t>, es recogida también como infracción leve en el artículo 37.4 de la Ley Or</w:t>
      </w:r>
      <w:r w:rsidR="00CC5783" w:rsidRPr="0061174F">
        <w:rPr>
          <w:rFonts w:ascii="Times New Roman" w:hAnsi="Times New Roman" w:cs="Times New Roman"/>
          <w:sz w:val="24"/>
          <w:szCs w:val="24"/>
        </w:rPr>
        <w:t>gánica de Protección de la Seguridad C</w:t>
      </w:r>
      <w:r w:rsidRPr="0061174F">
        <w:rPr>
          <w:rFonts w:ascii="Times New Roman" w:hAnsi="Times New Roman" w:cs="Times New Roman"/>
          <w:sz w:val="24"/>
          <w:szCs w:val="24"/>
        </w:rPr>
        <w:t>iudadana.</w:t>
      </w:r>
    </w:p>
    <w:p w:rsidR="00974570" w:rsidRPr="0061174F" w:rsidRDefault="00974570"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La falta de perturbación leve del orden en la audiencia de un tribunal o juzgado, en los actos públicos, en espectáculos deportivos o culturales, solemnidades o reuniones numerosas, tipificada en el artículo 633, pasa a integrarse en el ámbito administrativo sancionador, ca</w:t>
      </w:r>
      <w:r w:rsidR="006F3C69" w:rsidRPr="0061174F">
        <w:rPr>
          <w:rFonts w:ascii="Times New Roman" w:hAnsi="Times New Roman" w:cs="Times New Roman"/>
          <w:sz w:val="24"/>
          <w:szCs w:val="24"/>
        </w:rPr>
        <w:t>stigándose como infracción grave</w:t>
      </w:r>
      <w:r w:rsidRPr="0061174F">
        <w:rPr>
          <w:rFonts w:ascii="Times New Roman" w:hAnsi="Times New Roman" w:cs="Times New Roman"/>
          <w:sz w:val="24"/>
          <w:szCs w:val="24"/>
        </w:rPr>
        <w:t xml:space="preserve"> e</w:t>
      </w:r>
      <w:r w:rsidR="00CC5783" w:rsidRPr="0061174F">
        <w:rPr>
          <w:rFonts w:ascii="Times New Roman" w:hAnsi="Times New Roman" w:cs="Times New Roman"/>
          <w:sz w:val="24"/>
          <w:szCs w:val="24"/>
        </w:rPr>
        <w:t>n el artículo 36.1 de la LO de P</w:t>
      </w:r>
      <w:r w:rsidRPr="0061174F">
        <w:rPr>
          <w:rFonts w:ascii="Times New Roman" w:hAnsi="Times New Roman" w:cs="Times New Roman"/>
          <w:sz w:val="24"/>
          <w:szCs w:val="24"/>
        </w:rPr>
        <w:t>rotección de la Seguridad Ciudadana, al igual que la desobediencia leve a la autoridad, castigada en el artículo 634, inciso segundo, que se t</w:t>
      </w:r>
      <w:r w:rsidR="00CC5783" w:rsidRPr="0061174F">
        <w:rPr>
          <w:rFonts w:ascii="Times New Roman" w:hAnsi="Times New Roman" w:cs="Times New Roman"/>
          <w:sz w:val="24"/>
          <w:szCs w:val="24"/>
        </w:rPr>
        <w:t>raslada al art. 36.6 de la citada</w:t>
      </w:r>
      <w:r w:rsidRPr="0061174F">
        <w:rPr>
          <w:rFonts w:ascii="Times New Roman" w:hAnsi="Times New Roman" w:cs="Times New Roman"/>
          <w:sz w:val="24"/>
          <w:szCs w:val="24"/>
        </w:rPr>
        <w:t xml:space="preserve"> ley.</w:t>
      </w:r>
    </w:p>
    <w:p w:rsidR="00974570" w:rsidRPr="0061174F" w:rsidRDefault="00974570"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Asimismo la falta consistente en realizar actividades careciendo de los seguros obligatorios de responsabilidad civil que se exigieran legalmente para el ejercicio de aquellas, tipificada en el artículo 636,</w:t>
      </w:r>
      <w:r w:rsidR="005B4B79" w:rsidRPr="0061174F">
        <w:rPr>
          <w:rFonts w:ascii="Times New Roman" w:hAnsi="Times New Roman" w:cs="Times New Roman"/>
          <w:sz w:val="24"/>
          <w:szCs w:val="24"/>
        </w:rPr>
        <w:t xml:space="preserve"> se deriva a la vía</w:t>
      </w:r>
      <w:r w:rsidRPr="0061174F">
        <w:rPr>
          <w:rFonts w:ascii="Times New Roman" w:hAnsi="Times New Roman" w:cs="Times New Roman"/>
          <w:sz w:val="24"/>
          <w:szCs w:val="24"/>
        </w:rPr>
        <w:t xml:space="preserve"> administrativ</w:t>
      </w:r>
      <w:r w:rsidR="005B4B79" w:rsidRPr="0061174F">
        <w:rPr>
          <w:rFonts w:ascii="Times New Roman" w:hAnsi="Times New Roman" w:cs="Times New Roman"/>
          <w:sz w:val="24"/>
          <w:szCs w:val="24"/>
        </w:rPr>
        <w:t>a</w:t>
      </w:r>
      <w:r w:rsidRPr="0061174F">
        <w:rPr>
          <w:rFonts w:ascii="Times New Roman" w:hAnsi="Times New Roman" w:cs="Times New Roman"/>
          <w:sz w:val="24"/>
          <w:szCs w:val="24"/>
        </w:rPr>
        <w:t xml:space="preserve"> apareciendo castigada en el artículo 75.2 de la Ley 50/1982, de 8 de octubre, de Contrato de Seguro</w:t>
      </w:r>
      <w:r w:rsidR="003938E3">
        <w:rPr>
          <w:rStyle w:val="Refdenotaalpie"/>
          <w:rFonts w:ascii="Times New Roman" w:hAnsi="Times New Roman" w:cs="Times New Roman"/>
          <w:sz w:val="24"/>
          <w:szCs w:val="24"/>
        </w:rPr>
        <w:footnoteReference w:id="14"/>
      </w:r>
      <w:r w:rsidRPr="0061174F">
        <w:rPr>
          <w:rFonts w:ascii="Times New Roman" w:hAnsi="Times New Roman" w:cs="Times New Roman"/>
          <w:sz w:val="24"/>
          <w:szCs w:val="24"/>
        </w:rPr>
        <w:t>.</w:t>
      </w:r>
    </w:p>
    <w:p w:rsidR="0094449C" w:rsidRPr="0061174F" w:rsidRDefault="005B4B79"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lastRenderedPageBreak/>
        <w:t>Por otro lado, las faltas que</w:t>
      </w:r>
      <w:r w:rsidR="0094449C" w:rsidRPr="0061174F">
        <w:rPr>
          <w:rFonts w:ascii="Times New Roman" w:hAnsi="Times New Roman" w:cs="Times New Roman"/>
          <w:sz w:val="24"/>
          <w:szCs w:val="24"/>
        </w:rPr>
        <w:t xml:space="preserve"> se mantienen como delitos leves son las más frecuen</w:t>
      </w:r>
      <w:r w:rsidRPr="0061174F">
        <w:rPr>
          <w:rFonts w:ascii="Times New Roman" w:hAnsi="Times New Roman" w:cs="Times New Roman"/>
          <w:sz w:val="24"/>
          <w:szCs w:val="24"/>
        </w:rPr>
        <w:t xml:space="preserve">tes. Como ha puesto de manifiesto </w:t>
      </w:r>
      <w:r w:rsidR="00CC5783" w:rsidRPr="0061174F">
        <w:rPr>
          <w:rFonts w:ascii="Times New Roman" w:hAnsi="Times New Roman" w:cs="Times New Roman"/>
          <w:sz w:val="24"/>
          <w:szCs w:val="24"/>
        </w:rPr>
        <w:t xml:space="preserve">Miriam </w:t>
      </w:r>
      <w:r w:rsidR="00E36D9C" w:rsidRPr="0061174F">
        <w:rPr>
          <w:rFonts w:ascii="Times New Roman" w:hAnsi="Times New Roman" w:cs="Times New Roman"/>
          <w:sz w:val="24"/>
          <w:szCs w:val="24"/>
        </w:rPr>
        <w:t>CUGAT</w:t>
      </w:r>
      <w:r w:rsidRPr="0061174F">
        <w:rPr>
          <w:rFonts w:ascii="Times New Roman" w:hAnsi="Times New Roman" w:cs="Times New Roman"/>
          <w:sz w:val="24"/>
          <w:szCs w:val="24"/>
        </w:rPr>
        <w:t>, considerando</w:t>
      </w:r>
      <w:r w:rsidR="0094449C" w:rsidRPr="0061174F">
        <w:rPr>
          <w:rFonts w:ascii="Times New Roman" w:hAnsi="Times New Roman" w:cs="Times New Roman"/>
          <w:sz w:val="24"/>
          <w:szCs w:val="24"/>
        </w:rPr>
        <w:t xml:space="preserve"> </w:t>
      </w:r>
      <w:r w:rsidRPr="0061174F">
        <w:rPr>
          <w:rFonts w:ascii="Times New Roman" w:hAnsi="Times New Roman" w:cs="Times New Roman"/>
          <w:sz w:val="24"/>
          <w:szCs w:val="24"/>
        </w:rPr>
        <w:t>los datos del Ministerio del I</w:t>
      </w:r>
      <w:r w:rsidR="0094449C" w:rsidRPr="0061174F">
        <w:rPr>
          <w:rFonts w:ascii="Times New Roman" w:hAnsi="Times New Roman" w:cs="Times New Roman"/>
          <w:sz w:val="24"/>
          <w:szCs w:val="24"/>
        </w:rPr>
        <w:t xml:space="preserve">nterior referidos a 2013, el porcentaje de lo que queda en el Código como delito leve puede </w:t>
      </w:r>
      <w:r w:rsidRPr="0061174F">
        <w:rPr>
          <w:rFonts w:ascii="Times New Roman" w:hAnsi="Times New Roman" w:cs="Times New Roman"/>
          <w:sz w:val="24"/>
          <w:szCs w:val="24"/>
        </w:rPr>
        <w:t>superar el 95%, por lo que, e</w:t>
      </w:r>
      <w:r w:rsidR="0094449C" w:rsidRPr="0061174F">
        <w:rPr>
          <w:rFonts w:ascii="Times New Roman" w:hAnsi="Times New Roman" w:cs="Times New Roman"/>
          <w:sz w:val="24"/>
          <w:szCs w:val="24"/>
        </w:rPr>
        <w:t xml:space="preserve">n consecuencia, la reforma no garantiza la descongestión de la jurisdicción penal, como no sea por la vía del recurso al principio de oportunidad que se introduce en el </w:t>
      </w:r>
      <w:r w:rsidRPr="0061174F">
        <w:rPr>
          <w:rFonts w:ascii="Times New Roman" w:hAnsi="Times New Roman" w:cs="Times New Roman"/>
          <w:sz w:val="24"/>
          <w:szCs w:val="24"/>
        </w:rPr>
        <w:t>artículo 963 LECrim</w:t>
      </w:r>
      <w:r w:rsidR="0094449C" w:rsidRPr="0061174F">
        <w:rPr>
          <w:rFonts w:ascii="Times New Roman" w:hAnsi="Times New Roman" w:cs="Times New Roman"/>
          <w:sz w:val="24"/>
          <w:szCs w:val="24"/>
        </w:rPr>
        <w:t xml:space="preserve">. </w:t>
      </w:r>
      <w:r w:rsidRPr="0061174F">
        <w:rPr>
          <w:rFonts w:ascii="Times New Roman" w:hAnsi="Times New Roman" w:cs="Times New Roman"/>
          <w:sz w:val="24"/>
          <w:szCs w:val="24"/>
        </w:rPr>
        <w:t>Además</w:t>
      </w:r>
      <w:r w:rsidR="0094449C" w:rsidRPr="0061174F">
        <w:rPr>
          <w:rFonts w:ascii="Times New Roman" w:hAnsi="Times New Roman" w:cs="Times New Roman"/>
          <w:sz w:val="24"/>
          <w:szCs w:val="24"/>
        </w:rPr>
        <w:t xml:space="preserve">, </w:t>
      </w:r>
      <w:r w:rsidRPr="0061174F">
        <w:rPr>
          <w:rFonts w:ascii="Times New Roman" w:hAnsi="Times New Roman" w:cs="Times New Roman"/>
          <w:sz w:val="24"/>
          <w:szCs w:val="24"/>
        </w:rPr>
        <w:t xml:space="preserve">como ya ha quedado de manifiesto, </w:t>
      </w:r>
      <w:r w:rsidR="0094449C" w:rsidRPr="0061174F">
        <w:rPr>
          <w:rFonts w:ascii="Times New Roman" w:hAnsi="Times New Roman" w:cs="Times New Roman"/>
          <w:sz w:val="24"/>
          <w:szCs w:val="24"/>
        </w:rPr>
        <w:t>no todas las figuras que se “destipifican” como falta, dejan de s</w:t>
      </w:r>
      <w:r w:rsidR="006F3C69" w:rsidRPr="0061174F">
        <w:rPr>
          <w:rFonts w:ascii="Times New Roman" w:hAnsi="Times New Roman" w:cs="Times New Roman"/>
          <w:sz w:val="24"/>
          <w:szCs w:val="24"/>
        </w:rPr>
        <w:t>ancionarse absolutamente. Algunas</w:t>
      </w:r>
      <w:r w:rsidR="0094449C" w:rsidRPr="0061174F">
        <w:rPr>
          <w:rFonts w:ascii="Times New Roman" w:hAnsi="Times New Roman" w:cs="Times New Roman"/>
          <w:sz w:val="24"/>
          <w:szCs w:val="24"/>
        </w:rPr>
        <w:t>, se mantienen como infracciones administrativas, que activarán el correspondiente procedimiento sancionador que puede desembocar en el contencioso</w:t>
      </w:r>
      <w:r w:rsidRPr="0061174F">
        <w:rPr>
          <w:rFonts w:ascii="Times New Roman" w:hAnsi="Times New Roman" w:cs="Times New Roman"/>
          <w:sz w:val="24"/>
          <w:szCs w:val="24"/>
        </w:rPr>
        <w:t>, no menos saturado</w:t>
      </w:r>
      <w:r w:rsidR="0094449C" w:rsidRPr="0061174F">
        <w:rPr>
          <w:rFonts w:ascii="Times New Roman" w:hAnsi="Times New Roman" w:cs="Times New Roman"/>
          <w:sz w:val="24"/>
          <w:szCs w:val="24"/>
        </w:rPr>
        <w:t xml:space="preserve">. Por consiguiente, </w:t>
      </w:r>
      <w:r w:rsidRPr="0061174F">
        <w:rPr>
          <w:rFonts w:ascii="Times New Roman" w:hAnsi="Times New Roman" w:cs="Times New Roman"/>
          <w:sz w:val="24"/>
          <w:szCs w:val="24"/>
        </w:rPr>
        <w:t xml:space="preserve">concluye </w:t>
      </w:r>
      <w:r w:rsidR="004B7635" w:rsidRPr="0061174F">
        <w:rPr>
          <w:rFonts w:ascii="Times New Roman" w:hAnsi="Times New Roman" w:cs="Times New Roman"/>
          <w:sz w:val="24"/>
          <w:szCs w:val="24"/>
        </w:rPr>
        <w:t xml:space="preserve">Miriam </w:t>
      </w:r>
      <w:r w:rsidR="00E36D9C" w:rsidRPr="0061174F">
        <w:rPr>
          <w:rFonts w:ascii="Times New Roman" w:hAnsi="Times New Roman" w:cs="Times New Roman"/>
          <w:sz w:val="24"/>
          <w:szCs w:val="24"/>
        </w:rPr>
        <w:t>CUGAT</w:t>
      </w:r>
      <w:r w:rsidRPr="0061174F">
        <w:rPr>
          <w:rFonts w:ascii="Times New Roman" w:hAnsi="Times New Roman" w:cs="Times New Roman"/>
          <w:sz w:val="24"/>
          <w:szCs w:val="24"/>
        </w:rPr>
        <w:t xml:space="preserve">, </w:t>
      </w:r>
      <w:r w:rsidR="0094449C" w:rsidRPr="0061174F">
        <w:rPr>
          <w:rFonts w:ascii="Times New Roman" w:hAnsi="Times New Roman" w:cs="Times New Roman"/>
          <w:sz w:val="24"/>
          <w:szCs w:val="24"/>
        </w:rPr>
        <w:t>el objetivo perseguido por el legislador, de descargar a los tribunales de las causas de menor importancia no se conseguirá o será imperceptible. Las faltas más frecuentes continuarán siendo competencia de los tribunales penales, por lo general, bajo el nuevo ropaje de delitos leves, mientras que el resto, se derivará a otras jurisdicciones no menos sobrecargadas de trabajo</w:t>
      </w:r>
      <w:r w:rsidR="004B7635" w:rsidRPr="0061174F">
        <w:rPr>
          <w:rStyle w:val="Refdenotaalpie"/>
          <w:rFonts w:ascii="Times New Roman" w:hAnsi="Times New Roman" w:cs="Times New Roman"/>
          <w:sz w:val="24"/>
          <w:szCs w:val="24"/>
        </w:rPr>
        <w:footnoteReference w:id="15"/>
      </w:r>
      <w:r w:rsidR="0094449C" w:rsidRPr="0061174F">
        <w:rPr>
          <w:rFonts w:ascii="Times New Roman" w:hAnsi="Times New Roman" w:cs="Times New Roman"/>
          <w:sz w:val="24"/>
          <w:szCs w:val="24"/>
        </w:rPr>
        <w:t>.</w:t>
      </w:r>
    </w:p>
    <w:p w:rsidR="0094449C" w:rsidRPr="0061174F" w:rsidRDefault="0094449C" w:rsidP="0061174F">
      <w:pPr>
        <w:spacing w:line="276" w:lineRule="auto"/>
        <w:jc w:val="both"/>
        <w:rPr>
          <w:rFonts w:ascii="Times New Roman" w:hAnsi="Times New Roman" w:cs="Times New Roman"/>
          <w:sz w:val="24"/>
          <w:szCs w:val="24"/>
        </w:rPr>
      </w:pPr>
    </w:p>
    <w:p w:rsidR="00412FD3" w:rsidRPr="005128D7" w:rsidRDefault="007862D4" w:rsidP="007C3A60">
      <w:pPr>
        <w:pStyle w:val="Prrafodelista"/>
        <w:numPr>
          <w:ilvl w:val="0"/>
          <w:numId w:val="4"/>
        </w:numPr>
        <w:spacing w:line="276" w:lineRule="auto"/>
        <w:jc w:val="both"/>
        <w:rPr>
          <w:rFonts w:ascii="Times New Roman" w:hAnsi="Times New Roman" w:cs="Times New Roman"/>
          <w:b/>
          <w:sz w:val="24"/>
          <w:szCs w:val="24"/>
        </w:rPr>
      </w:pPr>
      <w:r w:rsidRPr="005128D7">
        <w:rPr>
          <w:rFonts w:ascii="Times New Roman" w:hAnsi="Times New Roman" w:cs="Times New Roman"/>
          <w:b/>
          <w:sz w:val="24"/>
          <w:szCs w:val="24"/>
        </w:rPr>
        <w:t>INCREMENTO</w:t>
      </w:r>
      <w:r w:rsidR="00F4250C" w:rsidRPr="005128D7">
        <w:rPr>
          <w:rFonts w:ascii="Times New Roman" w:hAnsi="Times New Roman" w:cs="Times New Roman"/>
          <w:b/>
          <w:sz w:val="24"/>
          <w:szCs w:val="24"/>
        </w:rPr>
        <w:t xml:space="preserve"> </w:t>
      </w:r>
      <w:r w:rsidR="00A97EF8" w:rsidRPr="005128D7">
        <w:rPr>
          <w:rFonts w:ascii="Times New Roman" w:hAnsi="Times New Roman" w:cs="Times New Roman"/>
          <w:b/>
          <w:sz w:val="24"/>
          <w:szCs w:val="24"/>
        </w:rPr>
        <w:t>DE LAS PENAS</w:t>
      </w:r>
    </w:p>
    <w:p w:rsidR="00941EDB" w:rsidRPr="0061174F" w:rsidRDefault="00412FD3"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 xml:space="preserve">Como ya se ha visto en el epígrafe anterior, </w:t>
      </w:r>
      <w:r w:rsidR="0009327B" w:rsidRPr="0061174F">
        <w:rPr>
          <w:rFonts w:ascii="Times New Roman" w:hAnsi="Times New Roman" w:cs="Times New Roman"/>
          <w:sz w:val="24"/>
          <w:szCs w:val="24"/>
        </w:rPr>
        <w:t xml:space="preserve">la supresión del Libro III de las faltas no supone </w:t>
      </w:r>
      <w:r w:rsidR="002B3207" w:rsidRPr="0061174F">
        <w:rPr>
          <w:rFonts w:ascii="Times New Roman" w:hAnsi="Times New Roman" w:cs="Times New Roman"/>
          <w:sz w:val="24"/>
          <w:szCs w:val="24"/>
        </w:rPr>
        <w:t xml:space="preserve">propiamente </w:t>
      </w:r>
      <w:r w:rsidR="0009327B" w:rsidRPr="0061174F">
        <w:rPr>
          <w:rFonts w:ascii="Times New Roman" w:hAnsi="Times New Roman" w:cs="Times New Roman"/>
          <w:sz w:val="24"/>
          <w:szCs w:val="24"/>
        </w:rPr>
        <w:t>su despenalización, ya</w:t>
      </w:r>
      <w:r w:rsidR="002B3207" w:rsidRPr="0061174F">
        <w:rPr>
          <w:rFonts w:ascii="Times New Roman" w:hAnsi="Times New Roman" w:cs="Times New Roman"/>
          <w:sz w:val="24"/>
          <w:szCs w:val="24"/>
        </w:rPr>
        <w:t xml:space="preserve"> que el </w:t>
      </w:r>
      <w:r w:rsidR="0009327B" w:rsidRPr="0061174F">
        <w:rPr>
          <w:rFonts w:ascii="Times New Roman" w:hAnsi="Times New Roman" w:cs="Times New Roman"/>
          <w:sz w:val="24"/>
          <w:szCs w:val="24"/>
        </w:rPr>
        <w:t xml:space="preserve">propio </w:t>
      </w:r>
      <w:r w:rsidR="002B3207" w:rsidRPr="0061174F">
        <w:rPr>
          <w:rFonts w:ascii="Times New Roman" w:hAnsi="Times New Roman" w:cs="Times New Roman"/>
          <w:sz w:val="24"/>
          <w:szCs w:val="24"/>
        </w:rPr>
        <w:t>legislador considera que u</w:t>
      </w:r>
      <w:r w:rsidR="006A2A7F" w:rsidRPr="0061174F">
        <w:rPr>
          <w:rFonts w:ascii="Times New Roman" w:hAnsi="Times New Roman" w:cs="Times New Roman"/>
          <w:sz w:val="24"/>
          <w:szCs w:val="24"/>
        </w:rPr>
        <w:t xml:space="preserve">n alto porcentaje de las conductas </w:t>
      </w:r>
      <w:r w:rsidR="002B3207" w:rsidRPr="0061174F">
        <w:rPr>
          <w:rFonts w:ascii="Times New Roman" w:hAnsi="Times New Roman" w:cs="Times New Roman"/>
          <w:sz w:val="24"/>
          <w:szCs w:val="24"/>
        </w:rPr>
        <w:t>constitutivas de las mismas</w:t>
      </w:r>
      <w:r w:rsidR="0009327B" w:rsidRPr="0061174F">
        <w:rPr>
          <w:rFonts w:ascii="Times New Roman" w:hAnsi="Times New Roman" w:cs="Times New Roman"/>
          <w:sz w:val="24"/>
          <w:szCs w:val="24"/>
        </w:rPr>
        <w:t xml:space="preserve"> </w:t>
      </w:r>
      <w:r w:rsidR="002B3207" w:rsidRPr="0061174F">
        <w:rPr>
          <w:rFonts w:ascii="Times New Roman" w:hAnsi="Times New Roman" w:cs="Times New Roman"/>
          <w:sz w:val="24"/>
          <w:szCs w:val="24"/>
        </w:rPr>
        <w:t>debe seguir mereciendo un reproche penal y</w:t>
      </w:r>
      <w:r w:rsidR="0009327B" w:rsidRPr="0061174F">
        <w:rPr>
          <w:rFonts w:ascii="Times New Roman" w:hAnsi="Times New Roman" w:cs="Times New Roman"/>
          <w:sz w:val="24"/>
          <w:szCs w:val="24"/>
        </w:rPr>
        <w:t>,</w:t>
      </w:r>
      <w:r w:rsidR="002B3207" w:rsidRPr="0061174F">
        <w:rPr>
          <w:rFonts w:ascii="Times New Roman" w:hAnsi="Times New Roman" w:cs="Times New Roman"/>
          <w:sz w:val="24"/>
          <w:szCs w:val="24"/>
        </w:rPr>
        <w:t xml:space="preserve"> en consecuencia</w:t>
      </w:r>
      <w:r w:rsidR="0009327B" w:rsidRPr="0061174F">
        <w:rPr>
          <w:rFonts w:ascii="Times New Roman" w:hAnsi="Times New Roman" w:cs="Times New Roman"/>
          <w:sz w:val="24"/>
          <w:szCs w:val="24"/>
        </w:rPr>
        <w:t>,</w:t>
      </w:r>
      <w:r w:rsidR="002B3207" w:rsidRPr="0061174F">
        <w:rPr>
          <w:rFonts w:ascii="Times New Roman" w:hAnsi="Times New Roman" w:cs="Times New Roman"/>
          <w:sz w:val="24"/>
          <w:szCs w:val="24"/>
        </w:rPr>
        <w:t xml:space="preserve"> las </w:t>
      </w:r>
      <w:r w:rsidR="006A2A7F" w:rsidRPr="0061174F">
        <w:rPr>
          <w:rFonts w:ascii="Times New Roman" w:hAnsi="Times New Roman" w:cs="Times New Roman"/>
          <w:sz w:val="24"/>
          <w:szCs w:val="24"/>
        </w:rPr>
        <w:t xml:space="preserve">transforma en delitos leves </w:t>
      </w:r>
      <w:r w:rsidR="0009327B" w:rsidRPr="0061174F">
        <w:rPr>
          <w:rFonts w:ascii="Times New Roman" w:hAnsi="Times New Roman" w:cs="Times New Roman"/>
          <w:sz w:val="24"/>
          <w:szCs w:val="24"/>
        </w:rPr>
        <w:t>configurados</w:t>
      </w:r>
      <w:r w:rsidR="006A2A7F" w:rsidRPr="0061174F">
        <w:rPr>
          <w:rFonts w:ascii="Times New Roman" w:hAnsi="Times New Roman" w:cs="Times New Roman"/>
          <w:sz w:val="24"/>
          <w:szCs w:val="24"/>
        </w:rPr>
        <w:t xml:space="preserve"> como subtipos atenuados </w:t>
      </w:r>
      <w:r w:rsidR="0009327B" w:rsidRPr="0061174F">
        <w:rPr>
          <w:rFonts w:ascii="Times New Roman" w:hAnsi="Times New Roman" w:cs="Times New Roman"/>
          <w:sz w:val="24"/>
          <w:szCs w:val="24"/>
        </w:rPr>
        <w:t xml:space="preserve">o privilegiados </w:t>
      </w:r>
      <w:r w:rsidR="006A2A7F" w:rsidRPr="0061174F">
        <w:rPr>
          <w:rFonts w:ascii="Times New Roman" w:hAnsi="Times New Roman" w:cs="Times New Roman"/>
          <w:sz w:val="24"/>
          <w:szCs w:val="24"/>
        </w:rPr>
        <w:t xml:space="preserve">de otros delitos o como tipos autónomos. </w:t>
      </w:r>
      <w:r w:rsidR="002B3207" w:rsidRPr="0061174F">
        <w:rPr>
          <w:rFonts w:ascii="Times New Roman" w:hAnsi="Times New Roman" w:cs="Times New Roman"/>
          <w:sz w:val="24"/>
          <w:szCs w:val="24"/>
        </w:rPr>
        <w:t xml:space="preserve">E incluso en algunos supuestos se vienen a castigar </w:t>
      </w:r>
      <w:r w:rsidR="0009327B" w:rsidRPr="0061174F">
        <w:rPr>
          <w:rFonts w:ascii="Times New Roman" w:hAnsi="Times New Roman" w:cs="Times New Roman"/>
          <w:sz w:val="24"/>
          <w:szCs w:val="24"/>
        </w:rPr>
        <w:t xml:space="preserve">nuevas conductas </w:t>
      </w:r>
      <w:r w:rsidR="002B3207" w:rsidRPr="0061174F">
        <w:rPr>
          <w:rFonts w:ascii="Times New Roman" w:hAnsi="Times New Roman" w:cs="Times New Roman"/>
          <w:sz w:val="24"/>
          <w:szCs w:val="24"/>
        </w:rPr>
        <w:t>com</w:t>
      </w:r>
      <w:r w:rsidR="0009327B" w:rsidRPr="0061174F">
        <w:rPr>
          <w:rFonts w:ascii="Times New Roman" w:hAnsi="Times New Roman" w:cs="Times New Roman"/>
          <w:sz w:val="24"/>
          <w:szCs w:val="24"/>
        </w:rPr>
        <w:t>o delitos leves</w:t>
      </w:r>
      <w:r w:rsidR="002B3207" w:rsidRPr="0061174F">
        <w:rPr>
          <w:rFonts w:ascii="Times New Roman" w:hAnsi="Times New Roman" w:cs="Times New Roman"/>
          <w:sz w:val="24"/>
          <w:szCs w:val="24"/>
        </w:rPr>
        <w:t>. Pero esta no es la única novedad del proceso de transformación</w:t>
      </w:r>
      <w:r w:rsidR="00AA6B9C" w:rsidRPr="0061174F">
        <w:rPr>
          <w:rFonts w:ascii="Times New Roman" w:hAnsi="Times New Roman" w:cs="Times New Roman"/>
          <w:sz w:val="24"/>
          <w:szCs w:val="24"/>
        </w:rPr>
        <w:t xml:space="preserve"> que experimentan las anteriores faltas</w:t>
      </w:r>
      <w:r w:rsidR="002B3207" w:rsidRPr="0061174F">
        <w:rPr>
          <w:rFonts w:ascii="Times New Roman" w:hAnsi="Times New Roman" w:cs="Times New Roman"/>
          <w:sz w:val="24"/>
          <w:szCs w:val="24"/>
        </w:rPr>
        <w:t>, pues</w:t>
      </w:r>
      <w:r w:rsidR="00AA6B9C" w:rsidRPr="0061174F">
        <w:rPr>
          <w:rFonts w:ascii="Times New Roman" w:hAnsi="Times New Roman" w:cs="Times New Roman"/>
          <w:sz w:val="24"/>
          <w:szCs w:val="24"/>
        </w:rPr>
        <w:t>,</w:t>
      </w:r>
      <w:r w:rsidR="002B3207" w:rsidRPr="0061174F">
        <w:rPr>
          <w:rFonts w:ascii="Times New Roman" w:hAnsi="Times New Roman" w:cs="Times New Roman"/>
          <w:sz w:val="24"/>
          <w:szCs w:val="24"/>
        </w:rPr>
        <w:t xml:space="preserve"> a pesar de se</w:t>
      </w:r>
      <w:r w:rsidR="00AA6B9C" w:rsidRPr="0061174F">
        <w:rPr>
          <w:rFonts w:ascii="Times New Roman" w:hAnsi="Times New Roman" w:cs="Times New Roman"/>
          <w:sz w:val="24"/>
          <w:szCs w:val="24"/>
        </w:rPr>
        <w:t>guir tratándose de</w:t>
      </w:r>
      <w:r w:rsidR="002B3207" w:rsidRPr="0061174F">
        <w:rPr>
          <w:rFonts w:ascii="Times New Roman" w:hAnsi="Times New Roman" w:cs="Times New Roman"/>
          <w:sz w:val="24"/>
          <w:szCs w:val="24"/>
        </w:rPr>
        <w:t xml:space="preserve"> las mismas </w:t>
      </w:r>
      <w:r w:rsidR="00AA6B9C" w:rsidRPr="0061174F">
        <w:rPr>
          <w:rFonts w:ascii="Times New Roman" w:hAnsi="Times New Roman" w:cs="Times New Roman"/>
          <w:sz w:val="24"/>
          <w:szCs w:val="24"/>
        </w:rPr>
        <w:t xml:space="preserve">conductas, los delitos leves </w:t>
      </w:r>
      <w:r w:rsidR="002B3207" w:rsidRPr="0061174F">
        <w:rPr>
          <w:rFonts w:ascii="Times New Roman" w:hAnsi="Times New Roman" w:cs="Times New Roman"/>
          <w:sz w:val="24"/>
          <w:szCs w:val="24"/>
        </w:rPr>
        <w:t>son objeto de un incremento notable de la penalidad</w:t>
      </w:r>
      <w:r w:rsidR="00AA6B9C" w:rsidRPr="0061174F">
        <w:rPr>
          <w:rFonts w:ascii="Times New Roman" w:hAnsi="Times New Roman" w:cs="Times New Roman"/>
          <w:sz w:val="24"/>
          <w:szCs w:val="24"/>
        </w:rPr>
        <w:t xml:space="preserve"> en contra de los expuesto en el Preámbulo de la ley (XXXI), según el cual </w:t>
      </w:r>
      <w:r w:rsidR="00AA6B9C" w:rsidRPr="0061174F">
        <w:rPr>
          <w:rFonts w:ascii="Times New Roman" w:hAnsi="Times New Roman" w:cs="Times New Roman"/>
          <w:color w:val="000000"/>
          <w:sz w:val="24"/>
          <w:szCs w:val="24"/>
        </w:rPr>
        <w:t>“e</w:t>
      </w:r>
      <w:r w:rsidR="00B42791" w:rsidRPr="0061174F">
        <w:rPr>
          <w:rFonts w:ascii="Times New Roman" w:hAnsi="Times New Roman" w:cs="Times New Roman"/>
          <w:color w:val="000000"/>
          <w:sz w:val="24"/>
          <w:szCs w:val="24"/>
        </w:rPr>
        <w:t>sta modificación no supone necesariamente una agravación de las conductas ni de las penas actualmente aplicables a las faltas</w:t>
      </w:r>
      <w:r w:rsidR="00AA6B9C" w:rsidRPr="0061174F">
        <w:rPr>
          <w:rFonts w:ascii="Times New Roman" w:hAnsi="Times New Roman" w:cs="Times New Roman"/>
          <w:color w:val="000000"/>
          <w:sz w:val="24"/>
          <w:szCs w:val="24"/>
        </w:rPr>
        <w:t>”</w:t>
      </w:r>
      <w:r w:rsidR="00B42791" w:rsidRPr="0061174F">
        <w:rPr>
          <w:rFonts w:ascii="Times New Roman" w:hAnsi="Times New Roman" w:cs="Times New Roman"/>
          <w:color w:val="000000"/>
          <w:sz w:val="24"/>
          <w:szCs w:val="24"/>
        </w:rPr>
        <w:t>.</w:t>
      </w:r>
      <w:r w:rsidR="00F56A5F" w:rsidRPr="0061174F">
        <w:rPr>
          <w:rFonts w:ascii="Times New Roman" w:hAnsi="Times New Roman" w:cs="Times New Roman"/>
          <w:sz w:val="24"/>
          <w:szCs w:val="24"/>
        </w:rPr>
        <w:t xml:space="preserve"> </w:t>
      </w:r>
      <w:r w:rsidR="00B42791" w:rsidRPr="0061174F">
        <w:rPr>
          <w:rFonts w:ascii="Times New Roman" w:hAnsi="Times New Roman" w:cs="Times New Roman"/>
          <w:sz w:val="24"/>
          <w:szCs w:val="24"/>
        </w:rPr>
        <w:t>Y</w:t>
      </w:r>
      <w:r w:rsidR="00AA6B9C" w:rsidRPr="0061174F">
        <w:rPr>
          <w:rFonts w:ascii="Times New Roman" w:hAnsi="Times New Roman" w:cs="Times New Roman"/>
          <w:sz w:val="24"/>
          <w:szCs w:val="24"/>
        </w:rPr>
        <w:t>, en algunos casos,</w:t>
      </w:r>
      <w:r w:rsidR="00B42791" w:rsidRPr="0061174F">
        <w:rPr>
          <w:rFonts w:ascii="Times New Roman" w:hAnsi="Times New Roman" w:cs="Times New Roman"/>
          <w:sz w:val="24"/>
          <w:szCs w:val="24"/>
        </w:rPr>
        <w:t xml:space="preserve"> podría afirmarse lo mismo respecto de aquellas faltas que han pasado a constituir ilícitos administrativos</w:t>
      </w:r>
      <w:r w:rsidR="00AA6B9C" w:rsidRPr="0061174F">
        <w:rPr>
          <w:rStyle w:val="Refdenotaalpie"/>
          <w:rFonts w:ascii="Times New Roman" w:hAnsi="Times New Roman" w:cs="Times New Roman"/>
          <w:sz w:val="24"/>
          <w:szCs w:val="24"/>
        </w:rPr>
        <w:footnoteReference w:id="16"/>
      </w:r>
      <w:r w:rsidR="001219C3" w:rsidRPr="0061174F">
        <w:rPr>
          <w:rFonts w:ascii="Times New Roman" w:hAnsi="Times New Roman" w:cs="Times New Roman"/>
          <w:sz w:val="24"/>
          <w:szCs w:val="24"/>
        </w:rPr>
        <w:t>.</w:t>
      </w:r>
      <w:r w:rsidR="00F56A5F" w:rsidRPr="0061174F">
        <w:rPr>
          <w:rFonts w:ascii="Times New Roman" w:hAnsi="Times New Roman" w:cs="Times New Roman"/>
          <w:sz w:val="24"/>
          <w:szCs w:val="24"/>
        </w:rPr>
        <w:t xml:space="preserve"> Y así </w:t>
      </w:r>
      <w:r w:rsidR="00FD7C43" w:rsidRPr="0061174F">
        <w:rPr>
          <w:rFonts w:ascii="Times New Roman" w:hAnsi="Times New Roman" w:cs="Times New Roman"/>
          <w:sz w:val="24"/>
          <w:szCs w:val="24"/>
        </w:rPr>
        <w:t>como no están muy claras la razones por las que el legislador ha convertido unas faltas en deli</w:t>
      </w:r>
      <w:r w:rsidR="00F56A5F" w:rsidRPr="0061174F">
        <w:rPr>
          <w:rFonts w:ascii="Times New Roman" w:hAnsi="Times New Roman" w:cs="Times New Roman"/>
          <w:sz w:val="24"/>
          <w:szCs w:val="24"/>
        </w:rPr>
        <w:t>t</w:t>
      </w:r>
      <w:r w:rsidR="00FD7C43" w:rsidRPr="0061174F">
        <w:rPr>
          <w:rFonts w:ascii="Times New Roman" w:hAnsi="Times New Roman" w:cs="Times New Roman"/>
          <w:sz w:val="24"/>
          <w:szCs w:val="24"/>
        </w:rPr>
        <w:t>os leve</w:t>
      </w:r>
      <w:r w:rsidR="00F56A5F" w:rsidRPr="0061174F">
        <w:rPr>
          <w:rFonts w:ascii="Times New Roman" w:hAnsi="Times New Roman" w:cs="Times New Roman"/>
          <w:sz w:val="24"/>
          <w:szCs w:val="24"/>
        </w:rPr>
        <w:t>s</w:t>
      </w:r>
      <w:r w:rsidR="00FD7C43" w:rsidRPr="0061174F">
        <w:rPr>
          <w:rFonts w:ascii="Times New Roman" w:hAnsi="Times New Roman" w:cs="Times New Roman"/>
          <w:sz w:val="24"/>
          <w:szCs w:val="24"/>
        </w:rPr>
        <w:t xml:space="preserve"> y otras han pasado a ser constitutivas de ilícitos administrativos o civiles</w:t>
      </w:r>
      <w:r w:rsidR="00F56A5F" w:rsidRPr="0061174F">
        <w:rPr>
          <w:rFonts w:ascii="Times New Roman" w:hAnsi="Times New Roman" w:cs="Times New Roman"/>
          <w:sz w:val="24"/>
          <w:szCs w:val="24"/>
        </w:rPr>
        <w:t>,</w:t>
      </w:r>
      <w:r w:rsidR="00FD7C43" w:rsidRPr="0061174F">
        <w:rPr>
          <w:rFonts w:ascii="Times New Roman" w:hAnsi="Times New Roman" w:cs="Times New Roman"/>
          <w:sz w:val="24"/>
          <w:szCs w:val="24"/>
        </w:rPr>
        <w:t xml:space="preserve"> tampoco lo está el </w:t>
      </w:r>
      <w:r w:rsidR="00F56A5F" w:rsidRPr="0061174F">
        <w:rPr>
          <w:rFonts w:ascii="Times New Roman" w:hAnsi="Times New Roman" w:cs="Times New Roman"/>
          <w:sz w:val="24"/>
          <w:szCs w:val="24"/>
        </w:rPr>
        <w:t xml:space="preserve">notable </w:t>
      </w:r>
      <w:r w:rsidR="00FD7C43" w:rsidRPr="0061174F">
        <w:rPr>
          <w:rFonts w:ascii="Times New Roman" w:hAnsi="Times New Roman" w:cs="Times New Roman"/>
          <w:sz w:val="24"/>
          <w:szCs w:val="24"/>
        </w:rPr>
        <w:lastRenderedPageBreak/>
        <w:t>inc</w:t>
      </w:r>
      <w:r w:rsidR="00824D30" w:rsidRPr="0061174F">
        <w:rPr>
          <w:rFonts w:ascii="Times New Roman" w:hAnsi="Times New Roman" w:cs="Times New Roman"/>
          <w:sz w:val="24"/>
          <w:szCs w:val="24"/>
        </w:rPr>
        <w:t>remento de pen</w:t>
      </w:r>
      <w:r w:rsidR="00DB4070" w:rsidRPr="0061174F">
        <w:rPr>
          <w:rFonts w:ascii="Times New Roman" w:hAnsi="Times New Roman" w:cs="Times New Roman"/>
          <w:sz w:val="24"/>
          <w:szCs w:val="24"/>
        </w:rPr>
        <w:t>a que sufren ahora los delitos leves pese a ir referidos a conductas enteramente coincidentes con las de las anteriores faltas.</w:t>
      </w:r>
    </w:p>
    <w:p w:rsidR="005B4989" w:rsidRPr="0061174F" w:rsidRDefault="00824D30"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Antes de la reforma llevada a cabo en el Código Penal por la LO 1/2015, de 30 de marzo, l</w:t>
      </w:r>
      <w:r w:rsidR="004A7D8B" w:rsidRPr="0061174F">
        <w:rPr>
          <w:rFonts w:ascii="Times New Roman" w:hAnsi="Times New Roman" w:cs="Times New Roman"/>
          <w:sz w:val="24"/>
          <w:szCs w:val="24"/>
        </w:rPr>
        <w:t>as faltas se castigaban en su mayor parte con penas de multa, localización permanente y</w:t>
      </w:r>
      <w:r w:rsidR="00DB4070" w:rsidRPr="0061174F">
        <w:rPr>
          <w:rFonts w:ascii="Times New Roman" w:hAnsi="Times New Roman" w:cs="Times New Roman"/>
          <w:sz w:val="24"/>
          <w:szCs w:val="24"/>
        </w:rPr>
        <w:t>,</w:t>
      </w:r>
      <w:r w:rsidR="004A7D8B" w:rsidRPr="0061174F">
        <w:rPr>
          <w:rFonts w:ascii="Times New Roman" w:hAnsi="Times New Roman" w:cs="Times New Roman"/>
          <w:sz w:val="24"/>
          <w:szCs w:val="24"/>
        </w:rPr>
        <w:t xml:space="preserve"> en menor medida</w:t>
      </w:r>
      <w:r w:rsidR="00DB4070" w:rsidRPr="0061174F">
        <w:rPr>
          <w:rFonts w:ascii="Times New Roman" w:hAnsi="Times New Roman" w:cs="Times New Roman"/>
          <w:sz w:val="24"/>
          <w:szCs w:val="24"/>
        </w:rPr>
        <w:t>,</w:t>
      </w:r>
      <w:r w:rsidR="004A7D8B" w:rsidRPr="0061174F">
        <w:rPr>
          <w:rFonts w:ascii="Times New Roman" w:hAnsi="Times New Roman" w:cs="Times New Roman"/>
          <w:sz w:val="24"/>
          <w:szCs w:val="24"/>
        </w:rPr>
        <w:t xml:space="preserve"> trabaj</w:t>
      </w:r>
      <w:r w:rsidR="00CE46F3" w:rsidRPr="0061174F">
        <w:rPr>
          <w:rFonts w:ascii="Times New Roman" w:hAnsi="Times New Roman" w:cs="Times New Roman"/>
          <w:sz w:val="24"/>
          <w:szCs w:val="24"/>
        </w:rPr>
        <w:t>os</w:t>
      </w:r>
      <w:r w:rsidR="004A7D8B" w:rsidRPr="0061174F">
        <w:rPr>
          <w:rFonts w:ascii="Times New Roman" w:hAnsi="Times New Roman" w:cs="Times New Roman"/>
          <w:sz w:val="24"/>
          <w:szCs w:val="24"/>
        </w:rPr>
        <w:t xml:space="preserve"> en beneficio de la comunidad, aparte de la privación del derecho a conducir vehículos a motor y ciclomotores y del derecho a </w:t>
      </w:r>
      <w:r w:rsidR="00CE46F3" w:rsidRPr="0061174F">
        <w:rPr>
          <w:rFonts w:ascii="Times New Roman" w:hAnsi="Times New Roman" w:cs="Times New Roman"/>
          <w:sz w:val="24"/>
          <w:szCs w:val="24"/>
        </w:rPr>
        <w:t>la</w:t>
      </w:r>
      <w:r w:rsidR="004A7D8B" w:rsidRPr="0061174F">
        <w:rPr>
          <w:rFonts w:ascii="Times New Roman" w:hAnsi="Times New Roman" w:cs="Times New Roman"/>
          <w:sz w:val="24"/>
          <w:szCs w:val="24"/>
        </w:rPr>
        <w:t xml:space="preserve"> tenencia y porte de armas en algunas faltas con</w:t>
      </w:r>
      <w:r w:rsidR="00CE46F3" w:rsidRPr="0061174F">
        <w:rPr>
          <w:rFonts w:ascii="Times New Roman" w:hAnsi="Times New Roman" w:cs="Times New Roman"/>
          <w:sz w:val="24"/>
          <w:szCs w:val="24"/>
        </w:rPr>
        <w:t>t</w:t>
      </w:r>
      <w:r w:rsidR="004A7D8B" w:rsidRPr="0061174F">
        <w:rPr>
          <w:rFonts w:ascii="Times New Roman" w:hAnsi="Times New Roman" w:cs="Times New Roman"/>
          <w:sz w:val="24"/>
          <w:szCs w:val="24"/>
        </w:rPr>
        <w:t>ra las</w:t>
      </w:r>
      <w:r w:rsidR="00CE46F3" w:rsidRPr="0061174F">
        <w:rPr>
          <w:rFonts w:ascii="Times New Roman" w:hAnsi="Times New Roman" w:cs="Times New Roman"/>
          <w:sz w:val="24"/>
          <w:szCs w:val="24"/>
        </w:rPr>
        <w:t xml:space="preserve"> </w:t>
      </w:r>
      <w:r w:rsidR="004A7D8B" w:rsidRPr="0061174F">
        <w:rPr>
          <w:rFonts w:ascii="Times New Roman" w:hAnsi="Times New Roman" w:cs="Times New Roman"/>
          <w:sz w:val="24"/>
          <w:szCs w:val="24"/>
        </w:rPr>
        <w:t>personas cuando en su comisión se había hecho uso de esos i</w:t>
      </w:r>
      <w:r w:rsidR="00CE46F3" w:rsidRPr="0061174F">
        <w:rPr>
          <w:rFonts w:ascii="Times New Roman" w:hAnsi="Times New Roman" w:cs="Times New Roman"/>
          <w:sz w:val="24"/>
          <w:szCs w:val="24"/>
        </w:rPr>
        <w:t>ns</w:t>
      </w:r>
      <w:r w:rsidR="004A7D8B" w:rsidRPr="0061174F">
        <w:rPr>
          <w:rFonts w:ascii="Times New Roman" w:hAnsi="Times New Roman" w:cs="Times New Roman"/>
          <w:sz w:val="24"/>
          <w:szCs w:val="24"/>
        </w:rPr>
        <w:t>trumentos.</w:t>
      </w:r>
      <w:r w:rsidR="00CE46F3" w:rsidRPr="0061174F">
        <w:rPr>
          <w:rFonts w:ascii="Times New Roman" w:hAnsi="Times New Roman" w:cs="Times New Roman"/>
          <w:sz w:val="24"/>
          <w:szCs w:val="24"/>
        </w:rPr>
        <w:t xml:space="preserve"> </w:t>
      </w:r>
      <w:r w:rsidR="004A3FAA" w:rsidRPr="0061174F">
        <w:rPr>
          <w:rFonts w:ascii="Times New Roman" w:hAnsi="Times New Roman" w:cs="Times New Roman"/>
          <w:sz w:val="24"/>
          <w:szCs w:val="24"/>
        </w:rPr>
        <w:t>La reforma, en cambio, se ha decidido casi únicamente por la pena de multa en la extensión generalizada de uno a tres meses sin llegar a cubrir el mínimo de los diez días</w:t>
      </w:r>
      <w:r w:rsidR="00DB4070" w:rsidRPr="0061174F">
        <w:rPr>
          <w:rFonts w:ascii="Times New Roman" w:hAnsi="Times New Roman" w:cs="Times New Roman"/>
          <w:sz w:val="24"/>
          <w:szCs w:val="24"/>
        </w:rPr>
        <w:t>,</w:t>
      </w:r>
      <w:r w:rsidR="008F1997" w:rsidRPr="0061174F">
        <w:rPr>
          <w:rFonts w:ascii="Times New Roman" w:hAnsi="Times New Roman" w:cs="Times New Roman"/>
          <w:sz w:val="24"/>
          <w:szCs w:val="24"/>
        </w:rPr>
        <w:t xml:space="preserve"> probablemente para evitar tener que imponer</w:t>
      </w:r>
      <w:r w:rsidR="00592713" w:rsidRPr="0061174F">
        <w:rPr>
          <w:rFonts w:ascii="Times New Roman" w:hAnsi="Times New Roman" w:cs="Times New Roman"/>
          <w:sz w:val="24"/>
          <w:szCs w:val="24"/>
        </w:rPr>
        <w:t xml:space="preserve"> multas en extensiones muy insignificantes </w:t>
      </w:r>
      <w:r w:rsidR="008F1997" w:rsidRPr="0061174F">
        <w:rPr>
          <w:rFonts w:ascii="Times New Roman" w:hAnsi="Times New Roman" w:cs="Times New Roman"/>
          <w:sz w:val="24"/>
          <w:szCs w:val="24"/>
        </w:rPr>
        <w:t>en los supuestos en qu</w:t>
      </w:r>
      <w:r w:rsidR="00592713" w:rsidRPr="0061174F">
        <w:rPr>
          <w:rFonts w:ascii="Times New Roman" w:hAnsi="Times New Roman" w:cs="Times New Roman"/>
          <w:sz w:val="24"/>
          <w:szCs w:val="24"/>
        </w:rPr>
        <w:t>e haya que proceder a determinar la inferior en grado</w:t>
      </w:r>
      <w:r w:rsidR="00DB4070" w:rsidRPr="0061174F">
        <w:rPr>
          <w:rStyle w:val="Refdenotaalpie"/>
          <w:rFonts w:ascii="Times New Roman" w:hAnsi="Times New Roman" w:cs="Times New Roman"/>
          <w:sz w:val="24"/>
          <w:szCs w:val="24"/>
        </w:rPr>
        <w:footnoteReference w:id="17"/>
      </w:r>
      <w:r w:rsidR="004A3FAA" w:rsidRPr="0061174F">
        <w:rPr>
          <w:rFonts w:ascii="Times New Roman" w:hAnsi="Times New Roman" w:cs="Times New Roman"/>
          <w:sz w:val="24"/>
          <w:szCs w:val="24"/>
        </w:rPr>
        <w:t xml:space="preserve">. </w:t>
      </w:r>
      <w:r w:rsidR="00592713" w:rsidRPr="0061174F">
        <w:rPr>
          <w:rFonts w:ascii="Times New Roman" w:hAnsi="Times New Roman" w:cs="Times New Roman"/>
          <w:sz w:val="24"/>
          <w:szCs w:val="24"/>
        </w:rPr>
        <w:t xml:space="preserve">Por otro lado, la multa como pena leve ha visto elevado su límite máximo de dos a tres meses. </w:t>
      </w:r>
      <w:r w:rsidR="004A3FAA" w:rsidRPr="0061174F">
        <w:rPr>
          <w:rFonts w:ascii="Times New Roman" w:hAnsi="Times New Roman" w:cs="Times New Roman"/>
          <w:color w:val="000000"/>
          <w:sz w:val="24"/>
          <w:szCs w:val="24"/>
        </w:rPr>
        <w:t>No obstante, se recurre a la imposición de penas de trabajos en beneficio de la com</w:t>
      </w:r>
      <w:r w:rsidR="00DB4070" w:rsidRPr="0061174F">
        <w:rPr>
          <w:rFonts w:ascii="Times New Roman" w:hAnsi="Times New Roman" w:cs="Times New Roman"/>
          <w:color w:val="000000"/>
          <w:sz w:val="24"/>
          <w:szCs w:val="24"/>
        </w:rPr>
        <w:t>unidad y de</w:t>
      </w:r>
      <w:r w:rsidR="004A3FAA" w:rsidRPr="0061174F">
        <w:rPr>
          <w:rFonts w:ascii="Times New Roman" w:hAnsi="Times New Roman" w:cs="Times New Roman"/>
          <w:color w:val="000000"/>
          <w:sz w:val="24"/>
          <w:szCs w:val="24"/>
        </w:rPr>
        <w:t xml:space="preserve"> localización permanente</w:t>
      </w:r>
      <w:r w:rsidR="00892A54" w:rsidRPr="0061174F">
        <w:rPr>
          <w:rFonts w:ascii="Times New Roman" w:hAnsi="Times New Roman" w:cs="Times New Roman"/>
          <w:color w:val="000000"/>
          <w:sz w:val="24"/>
          <w:szCs w:val="24"/>
        </w:rPr>
        <w:t>, con carácter alternativo a la pena de multa,</w:t>
      </w:r>
      <w:r w:rsidR="004A3FAA" w:rsidRPr="0061174F">
        <w:rPr>
          <w:rFonts w:ascii="Times New Roman" w:hAnsi="Times New Roman" w:cs="Times New Roman"/>
          <w:color w:val="000000"/>
          <w:sz w:val="24"/>
          <w:szCs w:val="24"/>
        </w:rPr>
        <w:t xml:space="preserve"> </w:t>
      </w:r>
      <w:r w:rsidR="00892A54" w:rsidRPr="0061174F">
        <w:rPr>
          <w:rFonts w:ascii="Times New Roman" w:hAnsi="Times New Roman" w:cs="Times New Roman"/>
          <w:color w:val="000000"/>
          <w:sz w:val="24"/>
          <w:szCs w:val="24"/>
        </w:rPr>
        <w:t xml:space="preserve">en los delitos de amenazas (art. 171.7) y coacciones leves (art. 172.3) </w:t>
      </w:r>
      <w:r w:rsidR="004A3FAA" w:rsidRPr="0061174F">
        <w:rPr>
          <w:rFonts w:ascii="Times New Roman" w:hAnsi="Times New Roman" w:cs="Times New Roman"/>
          <w:color w:val="000000"/>
          <w:sz w:val="24"/>
          <w:szCs w:val="24"/>
        </w:rPr>
        <w:t xml:space="preserve">cuando </w:t>
      </w:r>
      <w:r w:rsidR="00892A54" w:rsidRPr="0061174F">
        <w:rPr>
          <w:rFonts w:ascii="Times New Roman" w:hAnsi="Times New Roman" w:cs="Times New Roman"/>
          <w:color w:val="000000"/>
          <w:sz w:val="24"/>
          <w:szCs w:val="24"/>
        </w:rPr>
        <w:t>tengan relación con la violencia de género o doméstica</w:t>
      </w:r>
      <w:r w:rsidR="004A3FAA" w:rsidRPr="0061174F">
        <w:rPr>
          <w:rFonts w:ascii="Times New Roman" w:hAnsi="Times New Roman" w:cs="Times New Roman"/>
          <w:color w:val="000000"/>
          <w:sz w:val="24"/>
          <w:szCs w:val="24"/>
        </w:rPr>
        <w:t xml:space="preserve">, </w:t>
      </w:r>
      <w:r w:rsidR="00892A54" w:rsidRPr="0061174F">
        <w:rPr>
          <w:rFonts w:ascii="Times New Roman" w:hAnsi="Times New Roman" w:cs="Times New Roman"/>
          <w:color w:val="000000"/>
          <w:sz w:val="24"/>
          <w:szCs w:val="24"/>
        </w:rPr>
        <w:t>“</w:t>
      </w:r>
      <w:r w:rsidR="004A3FAA" w:rsidRPr="0061174F">
        <w:rPr>
          <w:rFonts w:ascii="Times New Roman" w:hAnsi="Times New Roman" w:cs="Times New Roman"/>
          <w:color w:val="000000"/>
          <w:sz w:val="24"/>
          <w:szCs w:val="24"/>
        </w:rPr>
        <w:t>con el fin de evitar los efectos negativos que para la propia víctima puede conllevar la imposición de una pena de multa”</w:t>
      </w:r>
      <w:r w:rsidR="00892A54" w:rsidRPr="0061174F">
        <w:rPr>
          <w:rFonts w:ascii="Times New Roman" w:hAnsi="Times New Roman" w:cs="Times New Roman"/>
          <w:color w:val="000000"/>
          <w:sz w:val="24"/>
          <w:szCs w:val="24"/>
        </w:rPr>
        <w:t xml:space="preserve">, según se declara en el Preámbulo de la Ley (XXXI). La pena de trabajos en beneficio de la comunidad se prevé también, con carácter alternativo a la pena de multa, para los delitos leves contra la propiedad intelectual (art. 270.4, segundo párrafo) y la propiedad industrial (art. 274.4, segundo párrafo). Para algunos </w:t>
      </w:r>
      <w:r w:rsidR="00DB4070" w:rsidRPr="0061174F">
        <w:rPr>
          <w:rFonts w:ascii="Times New Roman" w:hAnsi="Times New Roman" w:cs="Times New Roman"/>
          <w:color w:val="000000"/>
          <w:sz w:val="24"/>
          <w:szCs w:val="24"/>
        </w:rPr>
        <w:t xml:space="preserve">otros </w:t>
      </w:r>
      <w:r w:rsidR="00892A54" w:rsidRPr="0061174F">
        <w:rPr>
          <w:rFonts w:ascii="Times New Roman" w:hAnsi="Times New Roman" w:cs="Times New Roman"/>
          <w:color w:val="000000"/>
          <w:sz w:val="24"/>
          <w:szCs w:val="24"/>
        </w:rPr>
        <w:t xml:space="preserve">delitos </w:t>
      </w:r>
      <w:r w:rsidR="00DB4070" w:rsidRPr="0061174F">
        <w:rPr>
          <w:rFonts w:ascii="Times New Roman" w:hAnsi="Times New Roman" w:cs="Times New Roman"/>
          <w:color w:val="000000"/>
          <w:sz w:val="24"/>
          <w:szCs w:val="24"/>
        </w:rPr>
        <w:t xml:space="preserve">leves </w:t>
      </w:r>
      <w:r w:rsidR="00892A54" w:rsidRPr="0061174F">
        <w:rPr>
          <w:rFonts w:ascii="Times New Roman" w:hAnsi="Times New Roman" w:cs="Times New Roman"/>
          <w:color w:val="000000"/>
          <w:sz w:val="24"/>
          <w:szCs w:val="24"/>
        </w:rPr>
        <w:t>se prevé también la nueva pena de inhabilitación</w:t>
      </w:r>
      <w:r w:rsidR="005B4989" w:rsidRPr="0061174F">
        <w:rPr>
          <w:rFonts w:ascii="Times New Roman" w:hAnsi="Times New Roman" w:cs="Times New Roman"/>
          <w:color w:val="000000"/>
          <w:sz w:val="24"/>
          <w:szCs w:val="24"/>
        </w:rPr>
        <w:t xml:space="preserve"> especial para el ejercicio de profesión, oficio o comercio que tenga relación con los animales y para la tenencia de animales, como es el caso de algunos delitos leves contra los intereses generales (artículos 337.4</w:t>
      </w:r>
      <w:r w:rsidR="009D1F0B" w:rsidRPr="0061174F">
        <w:rPr>
          <w:rFonts w:ascii="Times New Roman" w:hAnsi="Times New Roman" w:cs="Times New Roman"/>
          <w:color w:val="000000"/>
          <w:sz w:val="24"/>
          <w:szCs w:val="24"/>
        </w:rPr>
        <w:t xml:space="preserve"> y 337 bis CP). </w:t>
      </w:r>
    </w:p>
    <w:p w:rsidR="005B4989" w:rsidRPr="0061174F" w:rsidRDefault="005B4989"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 xml:space="preserve">El uso generalizado de la pena de multa en los delitos leves, </w:t>
      </w:r>
      <w:r w:rsidR="0081140D" w:rsidRPr="0061174F">
        <w:rPr>
          <w:rFonts w:ascii="Times New Roman" w:hAnsi="Times New Roman" w:cs="Times New Roman"/>
          <w:sz w:val="24"/>
          <w:szCs w:val="24"/>
        </w:rPr>
        <w:t xml:space="preserve">que el Preámbulo de la Ley (XXXI) justifica en que se estima más adecuada para sancionar infracciones de escasa entidad, no deja de ser criticable, </w:t>
      </w:r>
      <w:r w:rsidRPr="0061174F">
        <w:rPr>
          <w:rFonts w:ascii="Times New Roman" w:hAnsi="Times New Roman" w:cs="Times New Roman"/>
          <w:sz w:val="24"/>
          <w:szCs w:val="24"/>
        </w:rPr>
        <w:t>sobre todo cuando afectan al ámbito patrimonial, pues</w:t>
      </w:r>
      <w:r w:rsidR="002B3D81" w:rsidRPr="0061174F">
        <w:rPr>
          <w:rFonts w:ascii="Times New Roman" w:hAnsi="Times New Roman" w:cs="Times New Roman"/>
          <w:sz w:val="24"/>
          <w:szCs w:val="24"/>
        </w:rPr>
        <w:t xml:space="preserve"> </w:t>
      </w:r>
      <w:r w:rsidRPr="0061174F">
        <w:rPr>
          <w:rFonts w:ascii="Times New Roman" w:hAnsi="Times New Roman" w:cs="Times New Roman"/>
          <w:sz w:val="24"/>
          <w:szCs w:val="24"/>
        </w:rPr>
        <w:t xml:space="preserve"> </w:t>
      </w:r>
      <w:r w:rsidR="007D3C57" w:rsidRPr="0061174F">
        <w:rPr>
          <w:rFonts w:ascii="Times New Roman" w:hAnsi="Times New Roman" w:cs="Times New Roman"/>
          <w:sz w:val="24"/>
          <w:szCs w:val="24"/>
        </w:rPr>
        <w:t xml:space="preserve">se trata de un tipo de delincuencia </w:t>
      </w:r>
      <w:r w:rsidRPr="0061174F">
        <w:rPr>
          <w:rFonts w:ascii="Times New Roman" w:hAnsi="Times New Roman" w:cs="Times New Roman"/>
          <w:sz w:val="24"/>
          <w:szCs w:val="24"/>
        </w:rPr>
        <w:t xml:space="preserve">en el que con frecuencia son precisamente las dificultades económicas </w:t>
      </w:r>
      <w:r w:rsidR="007D3C57" w:rsidRPr="0061174F">
        <w:rPr>
          <w:rFonts w:ascii="Times New Roman" w:hAnsi="Times New Roman" w:cs="Times New Roman"/>
          <w:sz w:val="24"/>
          <w:szCs w:val="24"/>
        </w:rPr>
        <w:t>las que han conducido al de</w:t>
      </w:r>
      <w:r w:rsidR="002B3D81" w:rsidRPr="0061174F">
        <w:rPr>
          <w:rFonts w:ascii="Times New Roman" w:hAnsi="Times New Roman" w:cs="Times New Roman"/>
          <w:sz w:val="24"/>
          <w:szCs w:val="24"/>
        </w:rPr>
        <w:t xml:space="preserve">lito, con la consecuencia </w:t>
      </w:r>
      <w:r w:rsidR="00D06715" w:rsidRPr="0061174F">
        <w:rPr>
          <w:rFonts w:ascii="Times New Roman" w:hAnsi="Times New Roman" w:cs="Times New Roman"/>
          <w:sz w:val="24"/>
          <w:szCs w:val="24"/>
        </w:rPr>
        <w:t xml:space="preserve">además </w:t>
      </w:r>
      <w:r w:rsidR="002B3D81" w:rsidRPr="0061174F">
        <w:rPr>
          <w:rFonts w:ascii="Times New Roman" w:hAnsi="Times New Roman" w:cs="Times New Roman"/>
          <w:sz w:val="24"/>
          <w:szCs w:val="24"/>
        </w:rPr>
        <w:t>de que</w:t>
      </w:r>
      <w:r w:rsidRPr="0061174F">
        <w:rPr>
          <w:rFonts w:ascii="Times New Roman" w:hAnsi="Times New Roman" w:cs="Times New Roman"/>
          <w:sz w:val="24"/>
          <w:szCs w:val="24"/>
        </w:rPr>
        <w:t xml:space="preserve"> en raras ocasiones </w:t>
      </w:r>
      <w:r w:rsidR="007D3C57" w:rsidRPr="0061174F">
        <w:rPr>
          <w:rFonts w:ascii="Times New Roman" w:hAnsi="Times New Roman" w:cs="Times New Roman"/>
          <w:sz w:val="24"/>
          <w:szCs w:val="24"/>
        </w:rPr>
        <w:t xml:space="preserve">los responsables </w:t>
      </w:r>
      <w:r w:rsidR="002B3D81" w:rsidRPr="0061174F">
        <w:rPr>
          <w:rFonts w:ascii="Times New Roman" w:hAnsi="Times New Roman" w:cs="Times New Roman"/>
          <w:sz w:val="24"/>
          <w:szCs w:val="24"/>
        </w:rPr>
        <w:t>pod</w:t>
      </w:r>
      <w:r w:rsidR="00D06715" w:rsidRPr="0061174F">
        <w:rPr>
          <w:rFonts w:ascii="Times New Roman" w:hAnsi="Times New Roman" w:cs="Times New Roman"/>
          <w:sz w:val="24"/>
          <w:szCs w:val="24"/>
        </w:rPr>
        <w:t>rán hac</w:t>
      </w:r>
      <w:r w:rsidR="003938E3">
        <w:rPr>
          <w:rFonts w:ascii="Times New Roman" w:hAnsi="Times New Roman" w:cs="Times New Roman"/>
          <w:sz w:val="24"/>
          <w:szCs w:val="24"/>
        </w:rPr>
        <w:t>er frente a su pago</w:t>
      </w:r>
      <w:r w:rsidRPr="0061174F">
        <w:rPr>
          <w:rFonts w:ascii="Times New Roman" w:hAnsi="Times New Roman" w:cs="Times New Roman"/>
          <w:sz w:val="24"/>
          <w:szCs w:val="24"/>
        </w:rPr>
        <w:t xml:space="preserve"> </w:t>
      </w:r>
      <w:r w:rsidR="002B3D81" w:rsidRPr="0061174F">
        <w:rPr>
          <w:rFonts w:ascii="Times New Roman" w:hAnsi="Times New Roman" w:cs="Times New Roman"/>
          <w:sz w:val="24"/>
          <w:szCs w:val="24"/>
        </w:rPr>
        <w:t xml:space="preserve">teniéndose que proceder a su sustitución </w:t>
      </w:r>
      <w:r w:rsidRPr="0061174F">
        <w:rPr>
          <w:rFonts w:ascii="Times New Roman" w:hAnsi="Times New Roman" w:cs="Times New Roman"/>
          <w:sz w:val="24"/>
          <w:szCs w:val="24"/>
        </w:rPr>
        <w:t>por penas privativas de libertad</w:t>
      </w:r>
      <w:r w:rsidR="00D06715" w:rsidRPr="0061174F">
        <w:rPr>
          <w:rStyle w:val="Refdenotaalpie"/>
          <w:rFonts w:ascii="Times New Roman" w:hAnsi="Times New Roman" w:cs="Times New Roman"/>
          <w:sz w:val="24"/>
          <w:szCs w:val="24"/>
        </w:rPr>
        <w:footnoteReference w:id="18"/>
      </w:r>
      <w:r w:rsidRPr="0061174F">
        <w:rPr>
          <w:rFonts w:ascii="Times New Roman" w:hAnsi="Times New Roman" w:cs="Times New Roman"/>
          <w:sz w:val="24"/>
          <w:szCs w:val="24"/>
        </w:rPr>
        <w:t xml:space="preserve">. </w:t>
      </w:r>
    </w:p>
    <w:p w:rsidR="00CE46F3" w:rsidRPr="0061174F" w:rsidRDefault="00EB55F9" w:rsidP="0061174F">
      <w:pPr>
        <w:pStyle w:val="Default"/>
        <w:spacing w:line="276" w:lineRule="auto"/>
        <w:jc w:val="both"/>
        <w:rPr>
          <w:rFonts w:ascii="Times New Roman" w:hAnsi="Times New Roman" w:cs="Times New Roman"/>
        </w:rPr>
      </w:pPr>
      <w:r w:rsidRPr="0061174F">
        <w:rPr>
          <w:rFonts w:ascii="Times New Roman" w:hAnsi="Times New Roman" w:cs="Times New Roman"/>
        </w:rPr>
        <w:t>Las configuracione</w:t>
      </w:r>
      <w:r w:rsidR="006E3DC8" w:rsidRPr="0061174F">
        <w:rPr>
          <w:rFonts w:ascii="Times New Roman" w:hAnsi="Times New Roman" w:cs="Times New Roman"/>
        </w:rPr>
        <w:t>s que adoptan las penalidades aplicables a</w:t>
      </w:r>
      <w:r w:rsidRPr="0061174F">
        <w:rPr>
          <w:rFonts w:ascii="Times New Roman" w:hAnsi="Times New Roman" w:cs="Times New Roman"/>
        </w:rPr>
        <w:t xml:space="preserve"> los nuevos delitos leves comparadas con las correspondientes a las anteriores faltas adoptan las siguientes tipologías:</w:t>
      </w:r>
    </w:p>
    <w:p w:rsidR="00CE46F3" w:rsidRPr="0061174F" w:rsidRDefault="00CE46F3" w:rsidP="0061174F">
      <w:pPr>
        <w:pStyle w:val="Default"/>
        <w:spacing w:line="276" w:lineRule="auto"/>
        <w:rPr>
          <w:rFonts w:ascii="Times New Roman" w:hAnsi="Times New Roman" w:cs="Times New Roman"/>
        </w:rPr>
      </w:pPr>
    </w:p>
    <w:p w:rsidR="00195215" w:rsidRPr="0061174F" w:rsidRDefault="00EB55F9"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A</w:t>
      </w:r>
      <w:r w:rsidR="002B3D81" w:rsidRPr="0061174F">
        <w:rPr>
          <w:rFonts w:ascii="Times New Roman" w:hAnsi="Times New Roman" w:cs="Times New Roman"/>
          <w:sz w:val="24"/>
          <w:szCs w:val="24"/>
        </w:rPr>
        <w:t>)</w:t>
      </w:r>
      <w:r w:rsidRPr="0061174F">
        <w:rPr>
          <w:rFonts w:ascii="Times New Roman" w:hAnsi="Times New Roman" w:cs="Times New Roman"/>
          <w:sz w:val="24"/>
          <w:szCs w:val="24"/>
        </w:rPr>
        <w:t xml:space="preserve"> </w:t>
      </w:r>
      <w:r w:rsidR="002B3D81" w:rsidRPr="0061174F">
        <w:rPr>
          <w:rFonts w:ascii="Times New Roman" w:hAnsi="Times New Roman" w:cs="Times New Roman"/>
          <w:sz w:val="24"/>
          <w:szCs w:val="24"/>
        </w:rPr>
        <w:t xml:space="preserve"> </w:t>
      </w:r>
      <w:r w:rsidRPr="0061174F">
        <w:rPr>
          <w:rFonts w:ascii="Times New Roman" w:hAnsi="Times New Roman" w:cs="Times New Roman"/>
          <w:sz w:val="24"/>
          <w:szCs w:val="24"/>
        </w:rPr>
        <w:t>S</w:t>
      </w:r>
      <w:r w:rsidR="003E7C49" w:rsidRPr="0061174F">
        <w:rPr>
          <w:rFonts w:ascii="Times New Roman" w:hAnsi="Times New Roman" w:cs="Times New Roman"/>
          <w:sz w:val="24"/>
          <w:szCs w:val="24"/>
        </w:rPr>
        <w:t>e prescinde de la localización permanente o trabajos en beneficio de la comunidad como penas alternativas a la multa</w:t>
      </w:r>
      <w:r w:rsidR="00592713" w:rsidRPr="0061174F">
        <w:rPr>
          <w:rFonts w:ascii="Times New Roman" w:hAnsi="Times New Roman" w:cs="Times New Roman"/>
          <w:sz w:val="24"/>
          <w:szCs w:val="24"/>
        </w:rPr>
        <w:t xml:space="preserve"> </w:t>
      </w:r>
      <w:r w:rsidRPr="0061174F">
        <w:rPr>
          <w:rFonts w:ascii="Times New Roman" w:hAnsi="Times New Roman" w:cs="Times New Roman"/>
          <w:sz w:val="24"/>
          <w:szCs w:val="24"/>
        </w:rPr>
        <w:t>con que se castigaban las faltas quedando en los delitos leves solo la multa</w:t>
      </w:r>
      <w:r w:rsidR="0058597D" w:rsidRPr="0061174F">
        <w:rPr>
          <w:rFonts w:ascii="Times New Roman" w:hAnsi="Times New Roman" w:cs="Times New Roman"/>
          <w:sz w:val="24"/>
          <w:szCs w:val="24"/>
        </w:rPr>
        <w:t xml:space="preserve"> pero notablemente elevada</w:t>
      </w:r>
      <w:r w:rsidR="003E7C49" w:rsidRPr="0061174F">
        <w:rPr>
          <w:rFonts w:ascii="Times New Roman" w:hAnsi="Times New Roman" w:cs="Times New Roman"/>
          <w:sz w:val="24"/>
          <w:szCs w:val="24"/>
        </w:rPr>
        <w:t xml:space="preserve">. </w:t>
      </w:r>
      <w:r w:rsidRPr="0061174F">
        <w:rPr>
          <w:rFonts w:ascii="Times New Roman" w:hAnsi="Times New Roman" w:cs="Times New Roman"/>
          <w:sz w:val="24"/>
          <w:szCs w:val="24"/>
        </w:rPr>
        <w:t>Es el supuesto más generalizado.</w:t>
      </w:r>
    </w:p>
    <w:p w:rsidR="00C46037" w:rsidRPr="0061174F" w:rsidRDefault="00015CC8" w:rsidP="0061174F">
      <w:pPr>
        <w:spacing w:line="276" w:lineRule="auto"/>
        <w:jc w:val="both"/>
        <w:rPr>
          <w:rFonts w:ascii="Times New Roman" w:hAnsi="Times New Roman" w:cs="Times New Roman"/>
          <w:sz w:val="24"/>
          <w:szCs w:val="24"/>
        </w:rPr>
      </w:pPr>
      <w:r>
        <w:rPr>
          <w:rFonts w:ascii="Times New Roman" w:hAnsi="Times New Roman" w:cs="Times New Roman"/>
          <w:sz w:val="24"/>
          <w:szCs w:val="24"/>
        </w:rPr>
        <w:t>Así sucede</w:t>
      </w:r>
      <w:r w:rsidR="002B3D81" w:rsidRPr="0061174F">
        <w:rPr>
          <w:rFonts w:ascii="Times New Roman" w:hAnsi="Times New Roman" w:cs="Times New Roman"/>
          <w:sz w:val="24"/>
          <w:szCs w:val="24"/>
        </w:rPr>
        <w:t xml:space="preserve"> con</w:t>
      </w:r>
      <w:r w:rsidR="003E7C49" w:rsidRPr="0061174F">
        <w:rPr>
          <w:rFonts w:ascii="Times New Roman" w:hAnsi="Times New Roman" w:cs="Times New Roman"/>
          <w:sz w:val="24"/>
          <w:szCs w:val="24"/>
        </w:rPr>
        <w:t xml:space="preserve"> las lesiones leves dolosas (art. 147.2) que</w:t>
      </w:r>
      <w:r>
        <w:rPr>
          <w:rFonts w:ascii="Times New Roman" w:hAnsi="Times New Roman" w:cs="Times New Roman"/>
          <w:sz w:val="24"/>
          <w:szCs w:val="24"/>
        </w:rPr>
        <w:t>,</w:t>
      </w:r>
      <w:r w:rsidR="003E7C49" w:rsidRPr="0061174F">
        <w:rPr>
          <w:rFonts w:ascii="Times New Roman" w:hAnsi="Times New Roman" w:cs="Times New Roman"/>
          <w:sz w:val="24"/>
          <w:szCs w:val="24"/>
        </w:rPr>
        <w:t xml:space="preserve"> de castigarse en el art. 617.1 con la pena de localización permanente de seis a doce días o multa de uno a dos meses</w:t>
      </w:r>
      <w:r>
        <w:rPr>
          <w:rFonts w:ascii="Times New Roman" w:hAnsi="Times New Roman" w:cs="Times New Roman"/>
          <w:sz w:val="24"/>
          <w:szCs w:val="24"/>
        </w:rPr>
        <w:t>,</w:t>
      </w:r>
      <w:r w:rsidR="003E7C49" w:rsidRPr="0061174F">
        <w:rPr>
          <w:rFonts w:ascii="Times New Roman" w:hAnsi="Times New Roman" w:cs="Times New Roman"/>
          <w:sz w:val="24"/>
          <w:szCs w:val="24"/>
        </w:rPr>
        <w:t xml:space="preserve"> </w:t>
      </w:r>
      <w:r w:rsidR="002B3D81" w:rsidRPr="0061174F">
        <w:rPr>
          <w:rFonts w:ascii="Times New Roman" w:hAnsi="Times New Roman" w:cs="Times New Roman"/>
          <w:sz w:val="24"/>
          <w:szCs w:val="24"/>
        </w:rPr>
        <w:t xml:space="preserve">han </w:t>
      </w:r>
      <w:r w:rsidR="003E7C49" w:rsidRPr="0061174F">
        <w:rPr>
          <w:rFonts w:ascii="Times New Roman" w:hAnsi="Times New Roman" w:cs="Times New Roman"/>
          <w:sz w:val="24"/>
          <w:szCs w:val="24"/>
        </w:rPr>
        <w:t>pasa</w:t>
      </w:r>
      <w:r w:rsidR="002B3D81" w:rsidRPr="0061174F">
        <w:rPr>
          <w:rFonts w:ascii="Times New Roman" w:hAnsi="Times New Roman" w:cs="Times New Roman"/>
          <w:sz w:val="24"/>
          <w:szCs w:val="24"/>
        </w:rPr>
        <w:t>do</w:t>
      </w:r>
      <w:r w:rsidR="003E7C49" w:rsidRPr="0061174F">
        <w:rPr>
          <w:rFonts w:ascii="Times New Roman" w:hAnsi="Times New Roman" w:cs="Times New Roman"/>
          <w:sz w:val="24"/>
          <w:szCs w:val="24"/>
        </w:rPr>
        <w:t xml:space="preserve"> ahora a castigarse en el art. 147.2 </w:t>
      </w:r>
      <w:r w:rsidR="002B3D81" w:rsidRPr="0061174F">
        <w:rPr>
          <w:rFonts w:ascii="Times New Roman" w:hAnsi="Times New Roman" w:cs="Times New Roman"/>
          <w:sz w:val="24"/>
          <w:szCs w:val="24"/>
        </w:rPr>
        <w:t>exclusivamente con un</w:t>
      </w:r>
      <w:r w:rsidR="003E7C49" w:rsidRPr="0061174F">
        <w:rPr>
          <w:rFonts w:ascii="Times New Roman" w:hAnsi="Times New Roman" w:cs="Times New Roman"/>
          <w:sz w:val="24"/>
          <w:szCs w:val="24"/>
        </w:rPr>
        <w:t>a pe</w:t>
      </w:r>
      <w:r w:rsidR="007B3C67" w:rsidRPr="0061174F">
        <w:rPr>
          <w:rFonts w:ascii="Times New Roman" w:hAnsi="Times New Roman" w:cs="Times New Roman"/>
          <w:sz w:val="24"/>
          <w:szCs w:val="24"/>
        </w:rPr>
        <w:t>na de multa de uno a tres meses</w:t>
      </w:r>
      <w:r>
        <w:rPr>
          <w:rFonts w:ascii="Times New Roman" w:hAnsi="Times New Roman" w:cs="Times New Roman"/>
          <w:sz w:val="24"/>
          <w:szCs w:val="24"/>
        </w:rPr>
        <w:t>,</w:t>
      </w:r>
      <w:r w:rsidR="007B3C67" w:rsidRPr="0061174F">
        <w:rPr>
          <w:rFonts w:ascii="Times New Roman" w:hAnsi="Times New Roman" w:cs="Times New Roman"/>
          <w:sz w:val="24"/>
          <w:szCs w:val="24"/>
        </w:rPr>
        <w:t xml:space="preserve"> o</w:t>
      </w:r>
      <w:r w:rsidR="003E7C49" w:rsidRPr="0061174F">
        <w:rPr>
          <w:rFonts w:ascii="Times New Roman" w:hAnsi="Times New Roman" w:cs="Times New Roman"/>
          <w:sz w:val="24"/>
          <w:szCs w:val="24"/>
        </w:rPr>
        <w:t xml:space="preserve"> con los malos tratos </w:t>
      </w:r>
      <w:r w:rsidR="0029670C" w:rsidRPr="0061174F">
        <w:rPr>
          <w:rFonts w:ascii="Times New Roman" w:hAnsi="Times New Roman" w:cs="Times New Roman"/>
          <w:sz w:val="24"/>
          <w:szCs w:val="24"/>
        </w:rPr>
        <w:t xml:space="preserve">de obra </w:t>
      </w:r>
      <w:r w:rsidR="003E7C49" w:rsidRPr="0061174F">
        <w:rPr>
          <w:rFonts w:ascii="Times New Roman" w:hAnsi="Times New Roman" w:cs="Times New Roman"/>
          <w:sz w:val="24"/>
          <w:szCs w:val="24"/>
        </w:rPr>
        <w:t>que</w:t>
      </w:r>
      <w:r>
        <w:rPr>
          <w:rFonts w:ascii="Times New Roman" w:hAnsi="Times New Roman" w:cs="Times New Roman"/>
          <w:sz w:val="24"/>
          <w:szCs w:val="24"/>
        </w:rPr>
        <w:t>,</w:t>
      </w:r>
      <w:r w:rsidR="003E7C49" w:rsidRPr="0061174F">
        <w:rPr>
          <w:rFonts w:ascii="Times New Roman" w:hAnsi="Times New Roman" w:cs="Times New Roman"/>
          <w:sz w:val="24"/>
          <w:szCs w:val="24"/>
        </w:rPr>
        <w:t xml:space="preserve"> de castigarse en el art. 617.2 con la pena de localización permanente de uno a seis días o multa de diez a treinta días</w:t>
      </w:r>
      <w:r>
        <w:rPr>
          <w:rFonts w:ascii="Times New Roman" w:hAnsi="Times New Roman" w:cs="Times New Roman"/>
          <w:sz w:val="24"/>
          <w:szCs w:val="24"/>
        </w:rPr>
        <w:t>,</w:t>
      </w:r>
      <w:r w:rsidR="003E7C49" w:rsidRPr="0061174F">
        <w:rPr>
          <w:rFonts w:ascii="Times New Roman" w:hAnsi="Times New Roman" w:cs="Times New Roman"/>
          <w:sz w:val="24"/>
          <w:szCs w:val="24"/>
        </w:rPr>
        <w:t xml:space="preserve"> pasa</w:t>
      </w:r>
      <w:r w:rsidR="002B3D81" w:rsidRPr="0061174F">
        <w:rPr>
          <w:rFonts w:ascii="Times New Roman" w:hAnsi="Times New Roman" w:cs="Times New Roman"/>
          <w:sz w:val="24"/>
          <w:szCs w:val="24"/>
        </w:rPr>
        <w:t>n</w:t>
      </w:r>
      <w:r w:rsidR="003E7C49" w:rsidRPr="0061174F">
        <w:rPr>
          <w:rFonts w:ascii="Times New Roman" w:hAnsi="Times New Roman" w:cs="Times New Roman"/>
          <w:sz w:val="24"/>
          <w:szCs w:val="24"/>
        </w:rPr>
        <w:t xml:space="preserve"> ahora a castigarse en e</w:t>
      </w:r>
      <w:r w:rsidR="0029670C" w:rsidRPr="0061174F">
        <w:rPr>
          <w:rFonts w:ascii="Times New Roman" w:hAnsi="Times New Roman" w:cs="Times New Roman"/>
          <w:sz w:val="24"/>
          <w:szCs w:val="24"/>
        </w:rPr>
        <w:t>l art. 147.3 con la pena de mult</w:t>
      </w:r>
      <w:r w:rsidR="003E7C49" w:rsidRPr="0061174F">
        <w:rPr>
          <w:rFonts w:ascii="Times New Roman" w:hAnsi="Times New Roman" w:cs="Times New Roman"/>
          <w:sz w:val="24"/>
          <w:szCs w:val="24"/>
        </w:rPr>
        <w:t>a de uno a</w:t>
      </w:r>
      <w:r w:rsidR="0029670C" w:rsidRPr="0061174F">
        <w:rPr>
          <w:rFonts w:ascii="Times New Roman" w:hAnsi="Times New Roman" w:cs="Times New Roman"/>
          <w:sz w:val="24"/>
          <w:szCs w:val="24"/>
        </w:rPr>
        <w:t xml:space="preserve"> </w:t>
      </w:r>
      <w:r w:rsidR="003E7C49" w:rsidRPr="0061174F">
        <w:rPr>
          <w:rFonts w:ascii="Times New Roman" w:hAnsi="Times New Roman" w:cs="Times New Roman"/>
          <w:sz w:val="24"/>
          <w:szCs w:val="24"/>
        </w:rPr>
        <w:t>dos mese</w:t>
      </w:r>
      <w:r w:rsidR="0029670C" w:rsidRPr="0061174F">
        <w:rPr>
          <w:rFonts w:ascii="Times New Roman" w:hAnsi="Times New Roman" w:cs="Times New Roman"/>
          <w:sz w:val="24"/>
          <w:szCs w:val="24"/>
        </w:rPr>
        <w:t>s</w:t>
      </w:r>
      <w:r w:rsidR="00EC120C" w:rsidRPr="0061174F">
        <w:rPr>
          <w:rFonts w:ascii="Times New Roman" w:hAnsi="Times New Roman" w:cs="Times New Roman"/>
          <w:sz w:val="24"/>
          <w:szCs w:val="24"/>
        </w:rPr>
        <w:t xml:space="preserve">. </w:t>
      </w:r>
    </w:p>
    <w:p w:rsidR="00C46037" w:rsidRPr="0061174F" w:rsidRDefault="00EC120C"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Lo mismo</w:t>
      </w:r>
      <w:r w:rsidR="007B3C67" w:rsidRPr="0061174F">
        <w:rPr>
          <w:rFonts w:ascii="Times New Roman" w:hAnsi="Times New Roman" w:cs="Times New Roman"/>
          <w:sz w:val="24"/>
          <w:szCs w:val="24"/>
        </w:rPr>
        <w:t xml:space="preserve"> ocurre</w:t>
      </w:r>
      <w:r w:rsidRPr="0061174F">
        <w:rPr>
          <w:rFonts w:ascii="Times New Roman" w:hAnsi="Times New Roman" w:cs="Times New Roman"/>
          <w:sz w:val="24"/>
          <w:szCs w:val="24"/>
        </w:rPr>
        <w:t xml:space="preserve">, ya en </w:t>
      </w:r>
      <w:r w:rsidR="006E3DC8" w:rsidRPr="0061174F">
        <w:rPr>
          <w:rFonts w:ascii="Times New Roman" w:hAnsi="Times New Roman" w:cs="Times New Roman"/>
          <w:sz w:val="24"/>
          <w:szCs w:val="24"/>
        </w:rPr>
        <w:t xml:space="preserve">los </w:t>
      </w:r>
      <w:r w:rsidRPr="0061174F">
        <w:rPr>
          <w:rFonts w:ascii="Times New Roman" w:hAnsi="Times New Roman" w:cs="Times New Roman"/>
          <w:sz w:val="24"/>
          <w:szCs w:val="24"/>
        </w:rPr>
        <w:t xml:space="preserve">delitos contra el patrimonio, con </w:t>
      </w:r>
      <w:r w:rsidR="007B3C67" w:rsidRPr="0061174F">
        <w:rPr>
          <w:rFonts w:ascii="Times New Roman" w:hAnsi="Times New Roman" w:cs="Times New Roman"/>
          <w:sz w:val="24"/>
          <w:szCs w:val="24"/>
        </w:rPr>
        <w:t>las faltas de hurto</w:t>
      </w:r>
      <w:r w:rsidRPr="0061174F">
        <w:rPr>
          <w:rFonts w:ascii="Times New Roman" w:hAnsi="Times New Roman" w:cs="Times New Roman"/>
          <w:sz w:val="24"/>
          <w:szCs w:val="24"/>
        </w:rPr>
        <w:t xml:space="preserve"> que</w:t>
      </w:r>
      <w:r w:rsidR="00015CC8">
        <w:rPr>
          <w:rFonts w:ascii="Times New Roman" w:hAnsi="Times New Roman" w:cs="Times New Roman"/>
          <w:sz w:val="24"/>
          <w:szCs w:val="24"/>
        </w:rPr>
        <w:t>,</w:t>
      </w:r>
      <w:r w:rsidRPr="0061174F">
        <w:rPr>
          <w:rFonts w:ascii="Times New Roman" w:hAnsi="Times New Roman" w:cs="Times New Roman"/>
          <w:sz w:val="24"/>
          <w:szCs w:val="24"/>
        </w:rPr>
        <w:t xml:space="preserve"> de castigarse en el artículo 623.1 con localización permanente de cuatro a doce días o multa de uno o a dos meses</w:t>
      </w:r>
      <w:r w:rsidR="00015CC8">
        <w:rPr>
          <w:rFonts w:ascii="Times New Roman" w:hAnsi="Times New Roman" w:cs="Times New Roman"/>
          <w:sz w:val="24"/>
          <w:szCs w:val="24"/>
        </w:rPr>
        <w:t>,</w:t>
      </w:r>
      <w:r w:rsidRPr="0061174F">
        <w:rPr>
          <w:rFonts w:ascii="Times New Roman" w:hAnsi="Times New Roman" w:cs="Times New Roman"/>
          <w:sz w:val="24"/>
          <w:szCs w:val="24"/>
        </w:rPr>
        <w:t xml:space="preserve"> se castiga</w:t>
      </w:r>
      <w:r w:rsidR="002B3D81" w:rsidRPr="0061174F">
        <w:rPr>
          <w:rFonts w:ascii="Times New Roman" w:hAnsi="Times New Roman" w:cs="Times New Roman"/>
          <w:sz w:val="24"/>
          <w:szCs w:val="24"/>
        </w:rPr>
        <w:t>n</w:t>
      </w:r>
      <w:r w:rsidRPr="0061174F">
        <w:rPr>
          <w:rFonts w:ascii="Times New Roman" w:hAnsi="Times New Roman" w:cs="Times New Roman"/>
          <w:sz w:val="24"/>
          <w:szCs w:val="24"/>
        </w:rPr>
        <w:t xml:space="preserve"> ahora </w:t>
      </w:r>
      <w:r w:rsidR="007B3C67" w:rsidRPr="0061174F">
        <w:rPr>
          <w:rFonts w:ascii="Times New Roman" w:hAnsi="Times New Roman" w:cs="Times New Roman"/>
          <w:sz w:val="24"/>
          <w:szCs w:val="24"/>
        </w:rPr>
        <w:t xml:space="preserve">como hurtos leves </w:t>
      </w:r>
      <w:r w:rsidRPr="0061174F">
        <w:rPr>
          <w:rFonts w:ascii="Times New Roman" w:hAnsi="Times New Roman" w:cs="Times New Roman"/>
          <w:sz w:val="24"/>
          <w:szCs w:val="24"/>
        </w:rPr>
        <w:t>en el artí</w:t>
      </w:r>
      <w:r w:rsidR="007B3C67" w:rsidRPr="0061174F">
        <w:rPr>
          <w:rFonts w:ascii="Times New Roman" w:hAnsi="Times New Roman" w:cs="Times New Roman"/>
          <w:sz w:val="24"/>
          <w:szCs w:val="24"/>
        </w:rPr>
        <w:t>culo 234.2</w:t>
      </w:r>
      <w:r w:rsidRPr="0061174F">
        <w:rPr>
          <w:rFonts w:ascii="Times New Roman" w:hAnsi="Times New Roman" w:cs="Times New Roman"/>
          <w:sz w:val="24"/>
          <w:szCs w:val="24"/>
        </w:rPr>
        <w:t xml:space="preserve"> con pena </w:t>
      </w:r>
      <w:r w:rsidR="007B3C67" w:rsidRPr="0061174F">
        <w:rPr>
          <w:rFonts w:ascii="Times New Roman" w:hAnsi="Times New Roman" w:cs="Times New Roman"/>
          <w:sz w:val="24"/>
          <w:szCs w:val="24"/>
        </w:rPr>
        <w:t xml:space="preserve">de multa de uno a tres meses; </w:t>
      </w:r>
      <w:r w:rsidRPr="0061174F">
        <w:rPr>
          <w:rFonts w:ascii="Times New Roman" w:hAnsi="Times New Roman" w:cs="Times New Roman"/>
          <w:sz w:val="24"/>
          <w:szCs w:val="24"/>
        </w:rPr>
        <w:t>con la sustracción de c</w:t>
      </w:r>
      <w:r w:rsidR="007B3C67" w:rsidRPr="0061174F">
        <w:rPr>
          <w:rFonts w:ascii="Times New Roman" w:hAnsi="Times New Roman" w:cs="Times New Roman"/>
          <w:sz w:val="24"/>
          <w:szCs w:val="24"/>
        </w:rPr>
        <w:t>osa propia</w:t>
      </w:r>
      <w:r w:rsidRPr="0061174F">
        <w:rPr>
          <w:rFonts w:ascii="Times New Roman" w:hAnsi="Times New Roman" w:cs="Times New Roman"/>
          <w:sz w:val="24"/>
          <w:szCs w:val="24"/>
        </w:rPr>
        <w:t xml:space="preserve"> que</w:t>
      </w:r>
      <w:r w:rsidR="00015CC8">
        <w:rPr>
          <w:rFonts w:ascii="Times New Roman" w:hAnsi="Times New Roman" w:cs="Times New Roman"/>
          <w:sz w:val="24"/>
          <w:szCs w:val="24"/>
        </w:rPr>
        <w:t>,</w:t>
      </w:r>
      <w:r w:rsidRPr="0061174F">
        <w:rPr>
          <w:rFonts w:ascii="Times New Roman" w:hAnsi="Times New Roman" w:cs="Times New Roman"/>
          <w:sz w:val="24"/>
          <w:szCs w:val="24"/>
        </w:rPr>
        <w:t xml:space="preserve"> de castigarse </w:t>
      </w:r>
      <w:r w:rsidR="007B3C67" w:rsidRPr="0061174F">
        <w:rPr>
          <w:rFonts w:ascii="Times New Roman" w:hAnsi="Times New Roman" w:cs="Times New Roman"/>
          <w:sz w:val="24"/>
          <w:szCs w:val="24"/>
        </w:rPr>
        <w:t xml:space="preserve">antes como falta </w:t>
      </w:r>
      <w:r w:rsidRPr="0061174F">
        <w:rPr>
          <w:rFonts w:ascii="Times New Roman" w:hAnsi="Times New Roman" w:cs="Times New Roman"/>
          <w:sz w:val="24"/>
          <w:szCs w:val="24"/>
        </w:rPr>
        <w:t>en el art. 623.2 con la pena de localización permanente de cuatro a doce días o multa de uno a dos meses</w:t>
      </w:r>
      <w:r w:rsidR="00015CC8">
        <w:rPr>
          <w:rFonts w:ascii="Times New Roman" w:hAnsi="Times New Roman" w:cs="Times New Roman"/>
          <w:sz w:val="24"/>
          <w:szCs w:val="24"/>
        </w:rPr>
        <w:t>,</w:t>
      </w:r>
      <w:r w:rsidRPr="0061174F">
        <w:rPr>
          <w:rFonts w:ascii="Times New Roman" w:hAnsi="Times New Roman" w:cs="Times New Roman"/>
          <w:sz w:val="24"/>
          <w:szCs w:val="24"/>
        </w:rPr>
        <w:t xml:space="preserve"> se castiga ahora en el art. 236.2 </w:t>
      </w:r>
      <w:r w:rsidR="007B3C67" w:rsidRPr="0061174F">
        <w:rPr>
          <w:rFonts w:ascii="Times New Roman" w:hAnsi="Times New Roman" w:cs="Times New Roman"/>
          <w:sz w:val="24"/>
          <w:szCs w:val="24"/>
        </w:rPr>
        <w:t xml:space="preserve">como delito leve </w:t>
      </w:r>
      <w:r w:rsidRPr="0061174F">
        <w:rPr>
          <w:rFonts w:ascii="Times New Roman" w:hAnsi="Times New Roman" w:cs="Times New Roman"/>
          <w:sz w:val="24"/>
          <w:szCs w:val="24"/>
        </w:rPr>
        <w:t>con la pena de multa de uno a tres meses</w:t>
      </w:r>
      <w:r w:rsidR="007B3C67" w:rsidRPr="0061174F">
        <w:rPr>
          <w:rFonts w:ascii="Times New Roman" w:hAnsi="Times New Roman" w:cs="Times New Roman"/>
          <w:sz w:val="24"/>
          <w:szCs w:val="24"/>
        </w:rPr>
        <w:t>; con las estafas leves</w:t>
      </w:r>
      <w:r w:rsidR="006F0832" w:rsidRPr="0061174F">
        <w:rPr>
          <w:rFonts w:ascii="Times New Roman" w:hAnsi="Times New Roman" w:cs="Times New Roman"/>
          <w:sz w:val="24"/>
          <w:szCs w:val="24"/>
        </w:rPr>
        <w:t xml:space="preserve"> </w:t>
      </w:r>
      <w:r w:rsidR="007B3C67" w:rsidRPr="0061174F">
        <w:rPr>
          <w:rFonts w:ascii="Times New Roman" w:hAnsi="Times New Roman" w:cs="Times New Roman"/>
          <w:sz w:val="24"/>
          <w:szCs w:val="24"/>
        </w:rPr>
        <w:t xml:space="preserve">no superiores a 400 euros </w:t>
      </w:r>
      <w:r w:rsidR="00B84835" w:rsidRPr="0061174F">
        <w:rPr>
          <w:rFonts w:ascii="Times New Roman" w:hAnsi="Times New Roman" w:cs="Times New Roman"/>
          <w:sz w:val="24"/>
          <w:szCs w:val="24"/>
        </w:rPr>
        <w:t>que</w:t>
      </w:r>
      <w:r w:rsidR="00015CC8">
        <w:rPr>
          <w:rFonts w:ascii="Times New Roman" w:hAnsi="Times New Roman" w:cs="Times New Roman"/>
          <w:sz w:val="24"/>
          <w:szCs w:val="24"/>
        </w:rPr>
        <w:t>,</w:t>
      </w:r>
      <w:r w:rsidR="00B84835" w:rsidRPr="0061174F">
        <w:rPr>
          <w:rFonts w:ascii="Times New Roman" w:hAnsi="Times New Roman" w:cs="Times New Roman"/>
          <w:sz w:val="24"/>
          <w:szCs w:val="24"/>
        </w:rPr>
        <w:t xml:space="preserve"> de castigarse </w:t>
      </w:r>
      <w:r w:rsidR="007B3C67" w:rsidRPr="0061174F">
        <w:rPr>
          <w:rFonts w:ascii="Times New Roman" w:hAnsi="Times New Roman" w:cs="Times New Roman"/>
          <w:sz w:val="24"/>
          <w:szCs w:val="24"/>
        </w:rPr>
        <w:t xml:space="preserve">como faltas </w:t>
      </w:r>
      <w:r w:rsidR="00B84835" w:rsidRPr="0061174F">
        <w:rPr>
          <w:rFonts w:ascii="Times New Roman" w:hAnsi="Times New Roman" w:cs="Times New Roman"/>
          <w:sz w:val="24"/>
          <w:szCs w:val="24"/>
        </w:rPr>
        <w:t>en el artículo 623.4 con la pena de localización perm</w:t>
      </w:r>
      <w:r w:rsidR="006F0832" w:rsidRPr="0061174F">
        <w:rPr>
          <w:rFonts w:ascii="Times New Roman" w:hAnsi="Times New Roman" w:cs="Times New Roman"/>
          <w:sz w:val="24"/>
          <w:szCs w:val="24"/>
        </w:rPr>
        <w:t>an</w:t>
      </w:r>
      <w:r w:rsidR="00B84835" w:rsidRPr="0061174F">
        <w:rPr>
          <w:rFonts w:ascii="Times New Roman" w:hAnsi="Times New Roman" w:cs="Times New Roman"/>
          <w:sz w:val="24"/>
          <w:szCs w:val="24"/>
        </w:rPr>
        <w:t>ente de cuatro a doce días o multa de uno a dos meses</w:t>
      </w:r>
      <w:r w:rsidR="00015CC8">
        <w:rPr>
          <w:rFonts w:ascii="Times New Roman" w:hAnsi="Times New Roman" w:cs="Times New Roman"/>
          <w:sz w:val="24"/>
          <w:szCs w:val="24"/>
        </w:rPr>
        <w:t>,</w:t>
      </w:r>
      <w:r w:rsidR="00B84835" w:rsidRPr="0061174F">
        <w:rPr>
          <w:rFonts w:ascii="Times New Roman" w:hAnsi="Times New Roman" w:cs="Times New Roman"/>
          <w:sz w:val="24"/>
          <w:szCs w:val="24"/>
        </w:rPr>
        <w:t xml:space="preserve"> pasa</w:t>
      </w:r>
      <w:r w:rsidR="007B3C67" w:rsidRPr="0061174F">
        <w:rPr>
          <w:rFonts w:ascii="Times New Roman" w:hAnsi="Times New Roman" w:cs="Times New Roman"/>
          <w:sz w:val="24"/>
          <w:szCs w:val="24"/>
        </w:rPr>
        <w:t>n</w:t>
      </w:r>
      <w:r w:rsidR="00B84835" w:rsidRPr="0061174F">
        <w:rPr>
          <w:rFonts w:ascii="Times New Roman" w:hAnsi="Times New Roman" w:cs="Times New Roman"/>
          <w:sz w:val="24"/>
          <w:szCs w:val="24"/>
        </w:rPr>
        <w:t xml:space="preserve"> a castigarse ahora </w:t>
      </w:r>
      <w:r w:rsidR="007B3C67" w:rsidRPr="0061174F">
        <w:rPr>
          <w:rFonts w:ascii="Times New Roman" w:hAnsi="Times New Roman" w:cs="Times New Roman"/>
          <w:sz w:val="24"/>
          <w:szCs w:val="24"/>
        </w:rPr>
        <w:t xml:space="preserve">como delitos leves </w:t>
      </w:r>
      <w:r w:rsidR="00B84835" w:rsidRPr="0061174F">
        <w:rPr>
          <w:rFonts w:ascii="Times New Roman" w:hAnsi="Times New Roman" w:cs="Times New Roman"/>
          <w:sz w:val="24"/>
          <w:szCs w:val="24"/>
        </w:rPr>
        <w:t xml:space="preserve">en el artículo </w:t>
      </w:r>
      <w:r w:rsidR="006F0832" w:rsidRPr="0061174F">
        <w:rPr>
          <w:rFonts w:ascii="Times New Roman" w:hAnsi="Times New Roman" w:cs="Times New Roman"/>
          <w:sz w:val="24"/>
          <w:szCs w:val="24"/>
        </w:rPr>
        <w:t xml:space="preserve">249, párrafo segundo, con la pena de multa </w:t>
      </w:r>
      <w:r w:rsidR="007B3C67" w:rsidRPr="0061174F">
        <w:rPr>
          <w:rFonts w:ascii="Times New Roman" w:hAnsi="Times New Roman" w:cs="Times New Roman"/>
          <w:sz w:val="24"/>
          <w:szCs w:val="24"/>
        </w:rPr>
        <w:t>de uno a tres meses; con</w:t>
      </w:r>
      <w:r w:rsidR="006F0832" w:rsidRPr="0061174F">
        <w:rPr>
          <w:rFonts w:ascii="Times New Roman" w:hAnsi="Times New Roman" w:cs="Times New Roman"/>
          <w:sz w:val="24"/>
          <w:szCs w:val="24"/>
        </w:rPr>
        <w:t xml:space="preserve"> la apropiación indebida </w:t>
      </w:r>
      <w:r w:rsidR="00BB2622" w:rsidRPr="0061174F">
        <w:rPr>
          <w:rFonts w:ascii="Times New Roman" w:hAnsi="Times New Roman" w:cs="Times New Roman"/>
          <w:sz w:val="24"/>
          <w:szCs w:val="24"/>
        </w:rPr>
        <w:t>no superior</w:t>
      </w:r>
      <w:r w:rsidR="007B3C67" w:rsidRPr="0061174F">
        <w:rPr>
          <w:rFonts w:ascii="Times New Roman" w:hAnsi="Times New Roman" w:cs="Times New Roman"/>
          <w:sz w:val="24"/>
          <w:szCs w:val="24"/>
        </w:rPr>
        <w:t xml:space="preserve"> a 400 euros </w:t>
      </w:r>
      <w:r w:rsidR="006F0832" w:rsidRPr="0061174F">
        <w:rPr>
          <w:rFonts w:ascii="Times New Roman" w:hAnsi="Times New Roman" w:cs="Times New Roman"/>
          <w:sz w:val="24"/>
          <w:szCs w:val="24"/>
        </w:rPr>
        <w:t>que</w:t>
      </w:r>
      <w:r w:rsidR="00015CC8">
        <w:rPr>
          <w:rFonts w:ascii="Times New Roman" w:hAnsi="Times New Roman" w:cs="Times New Roman"/>
          <w:sz w:val="24"/>
          <w:szCs w:val="24"/>
        </w:rPr>
        <w:t>,</w:t>
      </w:r>
      <w:r w:rsidR="007B3C67" w:rsidRPr="0061174F">
        <w:rPr>
          <w:rFonts w:ascii="Times New Roman" w:hAnsi="Times New Roman" w:cs="Times New Roman"/>
          <w:sz w:val="24"/>
          <w:szCs w:val="24"/>
        </w:rPr>
        <w:t xml:space="preserve"> de castigarse antes como falta en el artículo 623.4 con la pena de localización permanente de cuatro a doce días o mu</w:t>
      </w:r>
      <w:r w:rsidR="00BB2622" w:rsidRPr="0061174F">
        <w:rPr>
          <w:rFonts w:ascii="Times New Roman" w:hAnsi="Times New Roman" w:cs="Times New Roman"/>
          <w:sz w:val="24"/>
          <w:szCs w:val="24"/>
        </w:rPr>
        <w:t>l</w:t>
      </w:r>
      <w:r w:rsidR="007B3C67" w:rsidRPr="0061174F">
        <w:rPr>
          <w:rFonts w:ascii="Times New Roman" w:hAnsi="Times New Roman" w:cs="Times New Roman"/>
          <w:sz w:val="24"/>
          <w:szCs w:val="24"/>
        </w:rPr>
        <w:t>ta de uno a dos meses</w:t>
      </w:r>
      <w:r w:rsidR="00015CC8">
        <w:rPr>
          <w:rFonts w:ascii="Times New Roman" w:hAnsi="Times New Roman" w:cs="Times New Roman"/>
          <w:sz w:val="24"/>
          <w:szCs w:val="24"/>
        </w:rPr>
        <w:t>,</w:t>
      </w:r>
      <w:r w:rsidR="006F0832" w:rsidRPr="0061174F">
        <w:rPr>
          <w:rFonts w:ascii="Times New Roman" w:hAnsi="Times New Roman" w:cs="Times New Roman"/>
          <w:sz w:val="24"/>
          <w:szCs w:val="24"/>
        </w:rPr>
        <w:t xml:space="preserve"> ahora se castiga </w:t>
      </w:r>
      <w:r w:rsidR="007B3C67" w:rsidRPr="0061174F">
        <w:rPr>
          <w:rFonts w:ascii="Times New Roman" w:hAnsi="Times New Roman" w:cs="Times New Roman"/>
          <w:sz w:val="24"/>
          <w:szCs w:val="24"/>
        </w:rPr>
        <w:t xml:space="preserve">como delito leve </w:t>
      </w:r>
      <w:r w:rsidR="00BB2622" w:rsidRPr="0061174F">
        <w:rPr>
          <w:rFonts w:ascii="Times New Roman" w:hAnsi="Times New Roman" w:cs="Times New Roman"/>
          <w:sz w:val="24"/>
          <w:szCs w:val="24"/>
        </w:rPr>
        <w:t xml:space="preserve">en el art. 253.2 </w:t>
      </w:r>
      <w:r w:rsidR="006F0832" w:rsidRPr="0061174F">
        <w:rPr>
          <w:rFonts w:ascii="Times New Roman" w:hAnsi="Times New Roman" w:cs="Times New Roman"/>
          <w:sz w:val="24"/>
          <w:szCs w:val="24"/>
        </w:rPr>
        <w:t>solo con la pena de multa de uno a  tres meses</w:t>
      </w:r>
      <w:r w:rsidR="00BB2622" w:rsidRPr="0061174F">
        <w:rPr>
          <w:rFonts w:ascii="Times New Roman" w:hAnsi="Times New Roman" w:cs="Times New Roman"/>
          <w:sz w:val="24"/>
          <w:szCs w:val="24"/>
        </w:rPr>
        <w:t xml:space="preserve">; </w:t>
      </w:r>
      <w:r w:rsidR="006F0832" w:rsidRPr="0061174F">
        <w:rPr>
          <w:rFonts w:ascii="Times New Roman" w:hAnsi="Times New Roman" w:cs="Times New Roman"/>
          <w:sz w:val="24"/>
          <w:szCs w:val="24"/>
        </w:rPr>
        <w:t>con las defraudaciones</w:t>
      </w:r>
      <w:r w:rsidR="00BB2622" w:rsidRPr="0061174F">
        <w:rPr>
          <w:rFonts w:ascii="Times New Roman" w:hAnsi="Times New Roman" w:cs="Times New Roman"/>
          <w:sz w:val="24"/>
          <w:szCs w:val="24"/>
        </w:rPr>
        <w:t xml:space="preserve"> de fluido eléctrico y análogas no superiores a 400 euros que</w:t>
      </w:r>
      <w:r w:rsidR="00015CC8">
        <w:rPr>
          <w:rFonts w:ascii="Times New Roman" w:hAnsi="Times New Roman" w:cs="Times New Roman"/>
          <w:sz w:val="24"/>
          <w:szCs w:val="24"/>
        </w:rPr>
        <w:t>,</w:t>
      </w:r>
      <w:r w:rsidR="00BB2622" w:rsidRPr="0061174F">
        <w:rPr>
          <w:rFonts w:ascii="Times New Roman" w:hAnsi="Times New Roman" w:cs="Times New Roman"/>
          <w:sz w:val="24"/>
          <w:szCs w:val="24"/>
        </w:rPr>
        <w:t xml:space="preserve"> de castigarse como faltas en el artículo 623.4 </w:t>
      </w:r>
      <w:r w:rsidR="006F0832" w:rsidRPr="0061174F">
        <w:rPr>
          <w:rFonts w:ascii="Times New Roman" w:hAnsi="Times New Roman" w:cs="Times New Roman"/>
          <w:sz w:val="24"/>
          <w:szCs w:val="24"/>
        </w:rPr>
        <w:t>con localización permanente de cuatro a doce días o multa de uno a dos meses</w:t>
      </w:r>
      <w:r w:rsidR="00015CC8">
        <w:rPr>
          <w:rFonts w:ascii="Times New Roman" w:hAnsi="Times New Roman" w:cs="Times New Roman"/>
          <w:sz w:val="24"/>
          <w:szCs w:val="24"/>
        </w:rPr>
        <w:t>,</w:t>
      </w:r>
      <w:r w:rsidR="00BB2622" w:rsidRPr="0061174F">
        <w:rPr>
          <w:rFonts w:ascii="Times New Roman" w:hAnsi="Times New Roman" w:cs="Times New Roman"/>
          <w:sz w:val="24"/>
          <w:szCs w:val="24"/>
        </w:rPr>
        <w:t xml:space="preserve"> han pasado a sancionarse ahora en el artículo 255.2 solo con la pena de multa de uno a tres meses; con </w:t>
      </w:r>
      <w:r w:rsidR="006F0832" w:rsidRPr="0061174F">
        <w:rPr>
          <w:rFonts w:ascii="Times New Roman" w:hAnsi="Times New Roman" w:cs="Times New Roman"/>
          <w:sz w:val="24"/>
          <w:szCs w:val="24"/>
        </w:rPr>
        <w:t xml:space="preserve">las defraudaciones en equipos terminales de telecomunicación </w:t>
      </w:r>
      <w:r w:rsidR="00BB2622" w:rsidRPr="0061174F">
        <w:rPr>
          <w:rFonts w:ascii="Times New Roman" w:hAnsi="Times New Roman" w:cs="Times New Roman"/>
          <w:sz w:val="24"/>
          <w:szCs w:val="24"/>
        </w:rPr>
        <w:t xml:space="preserve">no superiores a 400 euros que antes se castigaban como falta en el artículo 623.4 con localización permanente de cuatro a doce días o multa de uno a dos meses y ahora lo son en el artículo 256.2 como delitos leves </w:t>
      </w:r>
      <w:r w:rsidR="006F0832" w:rsidRPr="0061174F">
        <w:rPr>
          <w:rFonts w:ascii="Times New Roman" w:hAnsi="Times New Roman" w:cs="Times New Roman"/>
          <w:sz w:val="24"/>
          <w:szCs w:val="24"/>
        </w:rPr>
        <w:t>con pena de multa de uno a tres meses en el 256.</w:t>
      </w:r>
      <w:r w:rsidR="00BB2622" w:rsidRPr="0061174F">
        <w:rPr>
          <w:rFonts w:ascii="Times New Roman" w:hAnsi="Times New Roman" w:cs="Times New Roman"/>
          <w:sz w:val="24"/>
          <w:szCs w:val="24"/>
        </w:rPr>
        <w:t xml:space="preserve">2; o con los daños leves </w:t>
      </w:r>
      <w:r w:rsidR="009B268D" w:rsidRPr="0061174F">
        <w:rPr>
          <w:rFonts w:ascii="Times New Roman" w:hAnsi="Times New Roman" w:cs="Times New Roman"/>
          <w:sz w:val="24"/>
          <w:szCs w:val="24"/>
        </w:rPr>
        <w:t xml:space="preserve">que </w:t>
      </w:r>
      <w:r w:rsidR="00C46037" w:rsidRPr="0061174F">
        <w:rPr>
          <w:rFonts w:ascii="Times New Roman" w:hAnsi="Times New Roman" w:cs="Times New Roman"/>
          <w:sz w:val="24"/>
          <w:szCs w:val="24"/>
        </w:rPr>
        <w:t xml:space="preserve">no excedan de 400 euros que </w:t>
      </w:r>
      <w:r w:rsidR="009B268D" w:rsidRPr="0061174F">
        <w:rPr>
          <w:rFonts w:ascii="Times New Roman" w:hAnsi="Times New Roman" w:cs="Times New Roman"/>
          <w:sz w:val="24"/>
          <w:szCs w:val="24"/>
        </w:rPr>
        <w:t>antes se castigaban en el art. 625.1 con la pena de localización permanente de dos a doce días o multa de diez a veinte días y ahora se castigan en el artículo 263.1, segundo párrafo</w:t>
      </w:r>
      <w:r w:rsidR="00BB2622" w:rsidRPr="0061174F">
        <w:rPr>
          <w:rFonts w:ascii="Times New Roman" w:hAnsi="Times New Roman" w:cs="Times New Roman"/>
          <w:sz w:val="24"/>
          <w:szCs w:val="24"/>
        </w:rPr>
        <w:t>,</w:t>
      </w:r>
      <w:r w:rsidR="009B268D" w:rsidRPr="0061174F">
        <w:rPr>
          <w:rFonts w:ascii="Times New Roman" w:hAnsi="Times New Roman" w:cs="Times New Roman"/>
          <w:sz w:val="24"/>
          <w:szCs w:val="24"/>
        </w:rPr>
        <w:t xml:space="preserve"> con la pena de mul</w:t>
      </w:r>
      <w:r w:rsidR="00C46037" w:rsidRPr="0061174F">
        <w:rPr>
          <w:rFonts w:ascii="Times New Roman" w:hAnsi="Times New Roman" w:cs="Times New Roman"/>
          <w:sz w:val="24"/>
          <w:szCs w:val="24"/>
        </w:rPr>
        <w:t>ta de uno a tres meses</w:t>
      </w:r>
      <w:r w:rsidR="009B268D" w:rsidRPr="0061174F">
        <w:rPr>
          <w:rFonts w:ascii="Times New Roman" w:hAnsi="Times New Roman" w:cs="Times New Roman"/>
          <w:sz w:val="24"/>
          <w:szCs w:val="24"/>
        </w:rPr>
        <w:t>.</w:t>
      </w:r>
      <w:r w:rsidR="000A7EA1" w:rsidRPr="0061174F">
        <w:rPr>
          <w:rFonts w:ascii="Times New Roman" w:hAnsi="Times New Roman" w:cs="Times New Roman"/>
          <w:sz w:val="24"/>
          <w:szCs w:val="24"/>
        </w:rPr>
        <w:t xml:space="preserve"> </w:t>
      </w:r>
    </w:p>
    <w:p w:rsidR="00AF6B50" w:rsidRPr="0061174F" w:rsidRDefault="00C46037"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El mismo proceso</w:t>
      </w:r>
      <w:r w:rsidR="00E418DB" w:rsidRPr="0061174F">
        <w:rPr>
          <w:rFonts w:ascii="Times New Roman" w:hAnsi="Times New Roman" w:cs="Times New Roman"/>
          <w:sz w:val="24"/>
          <w:szCs w:val="24"/>
        </w:rPr>
        <w:t xml:space="preserve"> de transformación se detecta e</w:t>
      </w:r>
      <w:r w:rsidRPr="0061174F">
        <w:rPr>
          <w:rFonts w:ascii="Times New Roman" w:hAnsi="Times New Roman" w:cs="Times New Roman"/>
          <w:sz w:val="24"/>
          <w:szCs w:val="24"/>
        </w:rPr>
        <w:t xml:space="preserve">n las antiguas faltas contra los intereses generales o contra el orden público. La </w:t>
      </w:r>
      <w:r w:rsidR="000A7EA1" w:rsidRPr="0061174F">
        <w:rPr>
          <w:rFonts w:ascii="Times New Roman" w:hAnsi="Times New Roman" w:cs="Times New Roman"/>
          <w:sz w:val="24"/>
          <w:szCs w:val="24"/>
        </w:rPr>
        <w:t>expendición de moneda, billetes, sellos de correos o efectos timbra</w:t>
      </w:r>
      <w:r w:rsidRPr="0061174F">
        <w:rPr>
          <w:rFonts w:ascii="Times New Roman" w:hAnsi="Times New Roman" w:cs="Times New Roman"/>
          <w:sz w:val="24"/>
          <w:szCs w:val="24"/>
        </w:rPr>
        <w:t>d</w:t>
      </w:r>
      <w:r w:rsidR="000A7EA1" w:rsidRPr="0061174F">
        <w:rPr>
          <w:rFonts w:ascii="Times New Roman" w:hAnsi="Times New Roman" w:cs="Times New Roman"/>
          <w:sz w:val="24"/>
          <w:szCs w:val="24"/>
        </w:rPr>
        <w:t>os, recib</w:t>
      </w:r>
      <w:r w:rsidRPr="0061174F">
        <w:rPr>
          <w:rFonts w:ascii="Times New Roman" w:hAnsi="Times New Roman" w:cs="Times New Roman"/>
          <w:sz w:val="24"/>
          <w:szCs w:val="24"/>
        </w:rPr>
        <w:t>idos de buena fe,</w:t>
      </w:r>
      <w:r w:rsidR="000A7EA1" w:rsidRPr="0061174F">
        <w:rPr>
          <w:rFonts w:ascii="Times New Roman" w:hAnsi="Times New Roman" w:cs="Times New Roman"/>
          <w:sz w:val="24"/>
          <w:szCs w:val="24"/>
        </w:rPr>
        <w:t xml:space="preserve"> </w:t>
      </w:r>
      <w:r w:rsidRPr="0061174F">
        <w:rPr>
          <w:rFonts w:ascii="Times New Roman" w:hAnsi="Times New Roman" w:cs="Times New Roman"/>
          <w:sz w:val="24"/>
          <w:szCs w:val="24"/>
        </w:rPr>
        <w:t xml:space="preserve">se castigaban en el artículo 629 </w:t>
      </w:r>
      <w:r w:rsidR="00ED1342" w:rsidRPr="0061174F">
        <w:rPr>
          <w:rFonts w:ascii="Times New Roman" w:hAnsi="Times New Roman" w:cs="Times New Roman"/>
          <w:sz w:val="24"/>
          <w:szCs w:val="24"/>
        </w:rPr>
        <w:t>cuando el valor</w:t>
      </w:r>
      <w:r w:rsidR="000A7EA1" w:rsidRPr="0061174F">
        <w:rPr>
          <w:rFonts w:ascii="Times New Roman" w:hAnsi="Times New Roman" w:cs="Times New Roman"/>
          <w:sz w:val="24"/>
          <w:szCs w:val="24"/>
        </w:rPr>
        <w:t xml:space="preserve"> </w:t>
      </w:r>
      <w:r w:rsidR="00ED1342" w:rsidRPr="0061174F">
        <w:rPr>
          <w:rFonts w:ascii="Times New Roman" w:hAnsi="Times New Roman" w:cs="Times New Roman"/>
          <w:sz w:val="24"/>
          <w:szCs w:val="24"/>
        </w:rPr>
        <w:t xml:space="preserve">aparente </w:t>
      </w:r>
      <w:r w:rsidR="000A7EA1" w:rsidRPr="0061174F">
        <w:rPr>
          <w:rFonts w:ascii="Times New Roman" w:hAnsi="Times New Roman" w:cs="Times New Roman"/>
          <w:sz w:val="24"/>
          <w:szCs w:val="24"/>
        </w:rPr>
        <w:t xml:space="preserve">no excediera de 400 euros con las penas de localización permanente de dos a ocho días o multa </w:t>
      </w:r>
      <w:r w:rsidRPr="0061174F">
        <w:rPr>
          <w:rFonts w:ascii="Times New Roman" w:hAnsi="Times New Roman" w:cs="Times New Roman"/>
          <w:sz w:val="24"/>
          <w:szCs w:val="24"/>
        </w:rPr>
        <w:t xml:space="preserve">de veinte a sesenta días y ahora </w:t>
      </w:r>
      <w:r w:rsidR="000A7EA1" w:rsidRPr="0061174F">
        <w:rPr>
          <w:rFonts w:ascii="Times New Roman" w:hAnsi="Times New Roman" w:cs="Times New Roman"/>
          <w:sz w:val="24"/>
          <w:szCs w:val="24"/>
        </w:rPr>
        <w:t xml:space="preserve">estas </w:t>
      </w:r>
      <w:r w:rsidRPr="0061174F">
        <w:rPr>
          <w:rFonts w:ascii="Times New Roman" w:hAnsi="Times New Roman" w:cs="Times New Roman"/>
          <w:sz w:val="24"/>
          <w:szCs w:val="24"/>
        </w:rPr>
        <w:t xml:space="preserve">mismas </w:t>
      </w:r>
      <w:r w:rsidR="000A7EA1" w:rsidRPr="0061174F">
        <w:rPr>
          <w:rFonts w:ascii="Times New Roman" w:hAnsi="Times New Roman" w:cs="Times New Roman"/>
          <w:sz w:val="24"/>
          <w:szCs w:val="24"/>
        </w:rPr>
        <w:t>conduc</w:t>
      </w:r>
      <w:r w:rsidRPr="0061174F">
        <w:rPr>
          <w:rFonts w:ascii="Times New Roman" w:hAnsi="Times New Roman" w:cs="Times New Roman"/>
          <w:sz w:val="24"/>
          <w:szCs w:val="24"/>
        </w:rPr>
        <w:t>tas se castigan en el art. 386.3</w:t>
      </w:r>
      <w:r w:rsidR="000A7EA1" w:rsidRPr="0061174F">
        <w:rPr>
          <w:rFonts w:ascii="Times New Roman" w:hAnsi="Times New Roman" w:cs="Times New Roman"/>
          <w:sz w:val="24"/>
          <w:szCs w:val="24"/>
        </w:rPr>
        <w:t>, en relación con la moneda falsa</w:t>
      </w:r>
      <w:r w:rsidRPr="0061174F">
        <w:rPr>
          <w:rFonts w:ascii="Times New Roman" w:hAnsi="Times New Roman" w:cs="Times New Roman"/>
          <w:sz w:val="24"/>
          <w:szCs w:val="24"/>
        </w:rPr>
        <w:t>,</w:t>
      </w:r>
      <w:r w:rsidR="000A7EA1" w:rsidRPr="0061174F">
        <w:rPr>
          <w:rFonts w:ascii="Times New Roman" w:hAnsi="Times New Roman" w:cs="Times New Roman"/>
          <w:sz w:val="24"/>
          <w:szCs w:val="24"/>
        </w:rPr>
        <w:t xml:space="preserve"> </w:t>
      </w:r>
      <w:r w:rsidRPr="0061174F">
        <w:rPr>
          <w:rFonts w:ascii="Times New Roman" w:hAnsi="Times New Roman" w:cs="Times New Roman"/>
          <w:sz w:val="24"/>
          <w:szCs w:val="24"/>
        </w:rPr>
        <w:t xml:space="preserve">y en el artículo 389, párrafo segundo, en relación con los sellos y efectos timbrados, </w:t>
      </w:r>
      <w:r w:rsidR="000A7EA1" w:rsidRPr="0061174F">
        <w:rPr>
          <w:rFonts w:ascii="Times New Roman" w:hAnsi="Times New Roman" w:cs="Times New Roman"/>
          <w:sz w:val="24"/>
          <w:szCs w:val="24"/>
        </w:rPr>
        <w:t xml:space="preserve">con pena de multa </w:t>
      </w:r>
      <w:r w:rsidR="000A7EA1" w:rsidRPr="0061174F">
        <w:rPr>
          <w:rFonts w:ascii="Times New Roman" w:hAnsi="Times New Roman" w:cs="Times New Roman"/>
          <w:sz w:val="24"/>
          <w:szCs w:val="24"/>
        </w:rPr>
        <w:lastRenderedPageBreak/>
        <w:t>de uno a tres mes</w:t>
      </w:r>
      <w:r w:rsidRPr="0061174F">
        <w:rPr>
          <w:rFonts w:ascii="Times New Roman" w:hAnsi="Times New Roman" w:cs="Times New Roman"/>
          <w:sz w:val="24"/>
          <w:szCs w:val="24"/>
        </w:rPr>
        <w:t>es</w:t>
      </w:r>
      <w:r w:rsidR="000A7EA1" w:rsidRPr="0061174F">
        <w:rPr>
          <w:rFonts w:ascii="Times New Roman" w:hAnsi="Times New Roman" w:cs="Times New Roman"/>
          <w:sz w:val="24"/>
          <w:szCs w:val="24"/>
        </w:rPr>
        <w:t>.</w:t>
      </w:r>
      <w:r w:rsidR="00916A60" w:rsidRPr="0061174F">
        <w:rPr>
          <w:rFonts w:ascii="Times New Roman" w:hAnsi="Times New Roman" w:cs="Times New Roman"/>
          <w:sz w:val="24"/>
          <w:szCs w:val="24"/>
        </w:rPr>
        <w:t xml:space="preserve"> La falta del art. 632.2 de maltr</w:t>
      </w:r>
      <w:r w:rsidR="000B4519" w:rsidRPr="0061174F">
        <w:rPr>
          <w:rFonts w:ascii="Times New Roman" w:hAnsi="Times New Roman" w:cs="Times New Roman"/>
          <w:sz w:val="24"/>
          <w:szCs w:val="24"/>
        </w:rPr>
        <w:t>a</w:t>
      </w:r>
      <w:r w:rsidR="008F1997" w:rsidRPr="0061174F">
        <w:rPr>
          <w:rFonts w:ascii="Times New Roman" w:hAnsi="Times New Roman" w:cs="Times New Roman"/>
          <w:sz w:val="24"/>
          <w:szCs w:val="24"/>
        </w:rPr>
        <w:t>to cruel a</w:t>
      </w:r>
      <w:r w:rsidR="00916A60" w:rsidRPr="0061174F">
        <w:rPr>
          <w:rFonts w:ascii="Times New Roman" w:hAnsi="Times New Roman" w:cs="Times New Roman"/>
          <w:sz w:val="24"/>
          <w:szCs w:val="24"/>
        </w:rPr>
        <w:t xml:space="preserve"> animales domésticos o a c</w:t>
      </w:r>
      <w:r w:rsidR="000B4519" w:rsidRPr="0061174F">
        <w:rPr>
          <w:rFonts w:ascii="Times New Roman" w:hAnsi="Times New Roman" w:cs="Times New Roman"/>
          <w:sz w:val="24"/>
          <w:szCs w:val="24"/>
        </w:rPr>
        <w:t>ua</w:t>
      </w:r>
      <w:r w:rsidR="00916A60" w:rsidRPr="0061174F">
        <w:rPr>
          <w:rFonts w:ascii="Times New Roman" w:hAnsi="Times New Roman" w:cs="Times New Roman"/>
          <w:sz w:val="24"/>
          <w:szCs w:val="24"/>
        </w:rPr>
        <w:t>les</w:t>
      </w:r>
      <w:r w:rsidR="000B4519" w:rsidRPr="0061174F">
        <w:rPr>
          <w:rFonts w:ascii="Times New Roman" w:hAnsi="Times New Roman" w:cs="Times New Roman"/>
          <w:sz w:val="24"/>
          <w:szCs w:val="24"/>
        </w:rPr>
        <w:t>quie</w:t>
      </w:r>
      <w:r w:rsidR="00916A60" w:rsidRPr="0061174F">
        <w:rPr>
          <w:rFonts w:ascii="Times New Roman" w:hAnsi="Times New Roman" w:cs="Times New Roman"/>
          <w:sz w:val="24"/>
          <w:szCs w:val="24"/>
        </w:rPr>
        <w:t>ra otros en es</w:t>
      </w:r>
      <w:r w:rsidR="000B4519" w:rsidRPr="0061174F">
        <w:rPr>
          <w:rFonts w:ascii="Times New Roman" w:hAnsi="Times New Roman" w:cs="Times New Roman"/>
          <w:sz w:val="24"/>
          <w:szCs w:val="24"/>
        </w:rPr>
        <w:t>pe</w:t>
      </w:r>
      <w:r w:rsidR="00916A60" w:rsidRPr="0061174F">
        <w:rPr>
          <w:rFonts w:ascii="Times New Roman" w:hAnsi="Times New Roman" w:cs="Times New Roman"/>
          <w:sz w:val="24"/>
          <w:szCs w:val="24"/>
        </w:rPr>
        <w:t>ctáculos no autorizados legalmente se castigaba con pena de multa de veinte a sesenta días o trabajos en ben</w:t>
      </w:r>
      <w:r w:rsidR="000B4519" w:rsidRPr="0061174F">
        <w:rPr>
          <w:rFonts w:ascii="Times New Roman" w:hAnsi="Times New Roman" w:cs="Times New Roman"/>
          <w:sz w:val="24"/>
          <w:szCs w:val="24"/>
        </w:rPr>
        <w:t>e</w:t>
      </w:r>
      <w:r w:rsidR="00916A60" w:rsidRPr="0061174F">
        <w:rPr>
          <w:rFonts w:ascii="Times New Roman" w:hAnsi="Times New Roman" w:cs="Times New Roman"/>
          <w:sz w:val="24"/>
          <w:szCs w:val="24"/>
        </w:rPr>
        <w:t>ficio de la comu</w:t>
      </w:r>
      <w:r w:rsidR="000B4519" w:rsidRPr="0061174F">
        <w:rPr>
          <w:rFonts w:ascii="Times New Roman" w:hAnsi="Times New Roman" w:cs="Times New Roman"/>
          <w:sz w:val="24"/>
          <w:szCs w:val="24"/>
        </w:rPr>
        <w:t>nid</w:t>
      </w:r>
      <w:r w:rsidR="00916A60" w:rsidRPr="0061174F">
        <w:rPr>
          <w:rFonts w:ascii="Times New Roman" w:hAnsi="Times New Roman" w:cs="Times New Roman"/>
          <w:sz w:val="24"/>
          <w:szCs w:val="24"/>
        </w:rPr>
        <w:t>ad de vein</w:t>
      </w:r>
      <w:r w:rsidR="000B4519" w:rsidRPr="0061174F">
        <w:rPr>
          <w:rFonts w:ascii="Times New Roman" w:hAnsi="Times New Roman" w:cs="Times New Roman"/>
          <w:sz w:val="24"/>
          <w:szCs w:val="24"/>
        </w:rPr>
        <w:t>t</w:t>
      </w:r>
      <w:r w:rsidR="00916A60" w:rsidRPr="0061174F">
        <w:rPr>
          <w:rFonts w:ascii="Times New Roman" w:hAnsi="Times New Roman" w:cs="Times New Roman"/>
          <w:sz w:val="24"/>
          <w:szCs w:val="24"/>
        </w:rPr>
        <w:t>e a trei</w:t>
      </w:r>
      <w:r w:rsidR="000B4519" w:rsidRPr="0061174F">
        <w:rPr>
          <w:rFonts w:ascii="Times New Roman" w:hAnsi="Times New Roman" w:cs="Times New Roman"/>
          <w:sz w:val="24"/>
          <w:szCs w:val="24"/>
        </w:rPr>
        <w:t>nt</w:t>
      </w:r>
      <w:r w:rsidR="00D069A9">
        <w:rPr>
          <w:rFonts w:ascii="Times New Roman" w:hAnsi="Times New Roman" w:cs="Times New Roman"/>
          <w:sz w:val="24"/>
          <w:szCs w:val="24"/>
        </w:rPr>
        <w:t>a días</w:t>
      </w:r>
      <w:r w:rsidR="00916A60" w:rsidRPr="0061174F">
        <w:rPr>
          <w:rFonts w:ascii="Times New Roman" w:hAnsi="Times New Roman" w:cs="Times New Roman"/>
          <w:sz w:val="24"/>
          <w:szCs w:val="24"/>
        </w:rPr>
        <w:t xml:space="preserve"> </w:t>
      </w:r>
      <w:r w:rsidR="008F1997" w:rsidRPr="0061174F">
        <w:rPr>
          <w:rFonts w:ascii="Times New Roman" w:hAnsi="Times New Roman" w:cs="Times New Roman"/>
          <w:sz w:val="24"/>
          <w:szCs w:val="24"/>
        </w:rPr>
        <w:t xml:space="preserve">y </w:t>
      </w:r>
      <w:r w:rsidR="00916A60" w:rsidRPr="0061174F">
        <w:rPr>
          <w:rFonts w:ascii="Times New Roman" w:hAnsi="Times New Roman" w:cs="Times New Roman"/>
          <w:sz w:val="24"/>
          <w:szCs w:val="24"/>
        </w:rPr>
        <w:t xml:space="preserve">ahora </w:t>
      </w:r>
      <w:r w:rsidR="008F1997" w:rsidRPr="0061174F">
        <w:rPr>
          <w:rFonts w:ascii="Times New Roman" w:hAnsi="Times New Roman" w:cs="Times New Roman"/>
          <w:sz w:val="24"/>
          <w:szCs w:val="24"/>
        </w:rPr>
        <w:t>esta conducta se ha pasado a castigar</w:t>
      </w:r>
      <w:r w:rsidR="00916A60" w:rsidRPr="0061174F">
        <w:rPr>
          <w:rFonts w:ascii="Times New Roman" w:hAnsi="Times New Roman" w:cs="Times New Roman"/>
          <w:sz w:val="24"/>
          <w:szCs w:val="24"/>
        </w:rPr>
        <w:t xml:space="preserve"> en el art. 337.4 con la pena de multa de uno a seis meses</w:t>
      </w:r>
      <w:r w:rsidR="000B4519" w:rsidRPr="0061174F">
        <w:rPr>
          <w:rFonts w:ascii="Times New Roman" w:hAnsi="Times New Roman" w:cs="Times New Roman"/>
          <w:sz w:val="24"/>
          <w:szCs w:val="24"/>
        </w:rPr>
        <w:t>, aunque con la posibilidad de imponer también la pena de inhabilitación especial de tres meses a un año para el ejercicio de profesión, oficio o comercio que tenga relación con los animales y para la tenencia de animales. El manten</w:t>
      </w:r>
      <w:r w:rsidR="00195215" w:rsidRPr="0061174F">
        <w:rPr>
          <w:rFonts w:ascii="Times New Roman" w:hAnsi="Times New Roman" w:cs="Times New Roman"/>
          <w:sz w:val="24"/>
          <w:szCs w:val="24"/>
        </w:rPr>
        <w:t>e</w:t>
      </w:r>
      <w:r w:rsidR="000B4519" w:rsidRPr="0061174F">
        <w:rPr>
          <w:rFonts w:ascii="Times New Roman" w:hAnsi="Times New Roman" w:cs="Times New Roman"/>
          <w:sz w:val="24"/>
          <w:szCs w:val="24"/>
        </w:rPr>
        <w:t>rse contra la voluntad de su titular, fuera de las horas de apertura</w:t>
      </w:r>
      <w:r w:rsidR="00195215" w:rsidRPr="0061174F">
        <w:rPr>
          <w:rFonts w:ascii="Times New Roman" w:hAnsi="Times New Roman" w:cs="Times New Roman"/>
          <w:sz w:val="24"/>
          <w:szCs w:val="24"/>
        </w:rPr>
        <w:t>, en el domicilio de una persona jurídica pública o privada, despacho profesional u oficina, o en establecimiento mercantil o local abierto al público</w:t>
      </w:r>
      <w:r w:rsidR="00015CC8">
        <w:rPr>
          <w:rFonts w:ascii="Times New Roman" w:hAnsi="Times New Roman" w:cs="Times New Roman"/>
          <w:sz w:val="24"/>
          <w:szCs w:val="24"/>
        </w:rPr>
        <w:t>,</w:t>
      </w:r>
      <w:r w:rsidR="00195215" w:rsidRPr="0061174F">
        <w:rPr>
          <w:rFonts w:ascii="Times New Roman" w:hAnsi="Times New Roman" w:cs="Times New Roman"/>
          <w:sz w:val="24"/>
          <w:szCs w:val="24"/>
        </w:rPr>
        <w:t xml:space="preserve"> que antes se castigaba en la falta del art. 635 con la pena de localización permanente de dos a diez días o multa de uno a dos meses</w:t>
      </w:r>
      <w:r w:rsidR="00015CC8">
        <w:rPr>
          <w:rFonts w:ascii="Times New Roman" w:hAnsi="Times New Roman" w:cs="Times New Roman"/>
          <w:sz w:val="24"/>
          <w:szCs w:val="24"/>
        </w:rPr>
        <w:t>,</w:t>
      </w:r>
      <w:r w:rsidR="00195215" w:rsidRPr="0061174F">
        <w:rPr>
          <w:rFonts w:ascii="Times New Roman" w:hAnsi="Times New Roman" w:cs="Times New Roman"/>
          <w:sz w:val="24"/>
          <w:szCs w:val="24"/>
        </w:rPr>
        <w:t xml:space="preserve"> ha pasado a castigarse ahora en el art. 203.2 con la pen</w:t>
      </w:r>
      <w:r w:rsidR="00592713" w:rsidRPr="0061174F">
        <w:rPr>
          <w:rFonts w:ascii="Times New Roman" w:hAnsi="Times New Roman" w:cs="Times New Roman"/>
          <w:sz w:val="24"/>
          <w:szCs w:val="24"/>
        </w:rPr>
        <w:t>a de multa de uno a  tres meses.</w:t>
      </w:r>
      <w:r w:rsidR="00195215" w:rsidRPr="0061174F">
        <w:rPr>
          <w:rFonts w:ascii="Times New Roman" w:hAnsi="Times New Roman" w:cs="Times New Roman"/>
          <w:sz w:val="24"/>
          <w:szCs w:val="24"/>
        </w:rPr>
        <w:t xml:space="preserve"> Asimismo el uso público e indebido de uniforme, traje o insignia se castigaba antes en el artículo 637 con la pena de localización permanente de dos a diez días o multa de diez a treinta días </w:t>
      </w:r>
      <w:r w:rsidR="00592713" w:rsidRPr="0061174F">
        <w:rPr>
          <w:rFonts w:ascii="Times New Roman" w:hAnsi="Times New Roman" w:cs="Times New Roman"/>
          <w:sz w:val="24"/>
          <w:szCs w:val="24"/>
        </w:rPr>
        <w:t xml:space="preserve">y </w:t>
      </w:r>
      <w:r w:rsidR="00195215" w:rsidRPr="0061174F">
        <w:rPr>
          <w:rFonts w:ascii="Times New Roman" w:hAnsi="Times New Roman" w:cs="Times New Roman"/>
          <w:sz w:val="24"/>
          <w:szCs w:val="24"/>
        </w:rPr>
        <w:t>ahora se castiga en el artículo 402 bis con la pena de multa de uno a tres meses.</w:t>
      </w:r>
    </w:p>
    <w:p w:rsidR="0029670C" w:rsidRPr="0061174F" w:rsidRDefault="00EB55F9"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B)</w:t>
      </w:r>
      <w:r w:rsidR="000A34EE" w:rsidRPr="0061174F">
        <w:rPr>
          <w:rFonts w:ascii="Times New Roman" w:hAnsi="Times New Roman" w:cs="Times New Roman"/>
          <w:sz w:val="24"/>
          <w:szCs w:val="24"/>
        </w:rPr>
        <w:t xml:space="preserve"> </w:t>
      </w:r>
      <w:r w:rsidRPr="0061174F">
        <w:rPr>
          <w:rFonts w:ascii="Times New Roman" w:hAnsi="Times New Roman" w:cs="Times New Roman"/>
          <w:sz w:val="24"/>
          <w:szCs w:val="24"/>
        </w:rPr>
        <w:t xml:space="preserve">Supuestos castigados también ahora </w:t>
      </w:r>
      <w:r w:rsidR="00E418DB" w:rsidRPr="0061174F">
        <w:rPr>
          <w:rFonts w:ascii="Times New Roman" w:hAnsi="Times New Roman" w:cs="Times New Roman"/>
          <w:sz w:val="24"/>
          <w:szCs w:val="24"/>
        </w:rPr>
        <w:t>con pena de multa pero con</w:t>
      </w:r>
      <w:r w:rsidR="00592713" w:rsidRPr="0061174F">
        <w:rPr>
          <w:rFonts w:ascii="Times New Roman" w:hAnsi="Times New Roman" w:cs="Times New Roman"/>
          <w:sz w:val="24"/>
          <w:szCs w:val="24"/>
        </w:rPr>
        <w:t xml:space="preserve"> una extensión mayor.</w:t>
      </w:r>
    </w:p>
    <w:p w:rsidR="00DB60BF" w:rsidRPr="0061174F" w:rsidRDefault="00320E6B"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Así sucede c</w:t>
      </w:r>
      <w:r w:rsidR="0029670C" w:rsidRPr="0061174F">
        <w:rPr>
          <w:rFonts w:ascii="Times New Roman" w:hAnsi="Times New Roman" w:cs="Times New Roman"/>
          <w:sz w:val="24"/>
          <w:szCs w:val="24"/>
        </w:rPr>
        <w:t xml:space="preserve">on las amenazas </w:t>
      </w:r>
      <w:r w:rsidRPr="0061174F">
        <w:rPr>
          <w:rFonts w:ascii="Times New Roman" w:hAnsi="Times New Roman" w:cs="Times New Roman"/>
          <w:sz w:val="24"/>
          <w:szCs w:val="24"/>
        </w:rPr>
        <w:t xml:space="preserve">y coacciones </w:t>
      </w:r>
      <w:r w:rsidR="0029670C" w:rsidRPr="0061174F">
        <w:rPr>
          <w:rFonts w:ascii="Times New Roman" w:hAnsi="Times New Roman" w:cs="Times New Roman"/>
          <w:sz w:val="24"/>
          <w:szCs w:val="24"/>
        </w:rPr>
        <w:t xml:space="preserve">leves que de castigarse </w:t>
      </w:r>
      <w:r w:rsidRPr="0061174F">
        <w:rPr>
          <w:rFonts w:ascii="Times New Roman" w:hAnsi="Times New Roman" w:cs="Times New Roman"/>
          <w:sz w:val="24"/>
          <w:szCs w:val="24"/>
        </w:rPr>
        <w:t xml:space="preserve">como faltas </w:t>
      </w:r>
      <w:r w:rsidR="0029670C" w:rsidRPr="0061174F">
        <w:rPr>
          <w:rFonts w:ascii="Times New Roman" w:hAnsi="Times New Roman" w:cs="Times New Roman"/>
          <w:sz w:val="24"/>
          <w:szCs w:val="24"/>
        </w:rPr>
        <w:t>en el artículo 620.2º con la pena de multa de diez a veinte día</w:t>
      </w:r>
      <w:r w:rsidR="00015CC8">
        <w:rPr>
          <w:rFonts w:ascii="Times New Roman" w:hAnsi="Times New Roman" w:cs="Times New Roman"/>
          <w:sz w:val="24"/>
          <w:szCs w:val="24"/>
        </w:rPr>
        <w:t>s pasan ahora a estarlo</w:t>
      </w:r>
      <w:r w:rsidRPr="0061174F">
        <w:rPr>
          <w:rFonts w:ascii="Times New Roman" w:hAnsi="Times New Roman" w:cs="Times New Roman"/>
          <w:sz w:val="24"/>
          <w:szCs w:val="24"/>
        </w:rPr>
        <w:t xml:space="preserve"> en los</w:t>
      </w:r>
      <w:r w:rsidR="0029670C" w:rsidRPr="0061174F">
        <w:rPr>
          <w:rFonts w:ascii="Times New Roman" w:hAnsi="Times New Roman" w:cs="Times New Roman"/>
          <w:sz w:val="24"/>
          <w:szCs w:val="24"/>
        </w:rPr>
        <w:t xml:space="preserve"> artículo</w:t>
      </w:r>
      <w:r w:rsidRPr="0061174F">
        <w:rPr>
          <w:rFonts w:ascii="Times New Roman" w:hAnsi="Times New Roman" w:cs="Times New Roman"/>
          <w:sz w:val="24"/>
          <w:szCs w:val="24"/>
        </w:rPr>
        <w:t>s</w:t>
      </w:r>
      <w:r w:rsidR="0029670C" w:rsidRPr="0061174F">
        <w:rPr>
          <w:rFonts w:ascii="Times New Roman" w:hAnsi="Times New Roman" w:cs="Times New Roman"/>
          <w:sz w:val="24"/>
          <w:szCs w:val="24"/>
        </w:rPr>
        <w:t xml:space="preserve"> 171.7 </w:t>
      </w:r>
      <w:r w:rsidRPr="0061174F">
        <w:rPr>
          <w:rFonts w:ascii="Times New Roman" w:hAnsi="Times New Roman" w:cs="Times New Roman"/>
          <w:sz w:val="24"/>
          <w:szCs w:val="24"/>
        </w:rPr>
        <w:t xml:space="preserve">y 172.3, respectivamente, con esta misma pena pero con una extensión de uno a tres meses. </w:t>
      </w:r>
      <w:r w:rsidR="00DB60BF" w:rsidRPr="0061174F">
        <w:rPr>
          <w:rFonts w:ascii="Times New Roman" w:hAnsi="Times New Roman" w:cs="Times New Roman"/>
          <w:sz w:val="24"/>
          <w:szCs w:val="24"/>
        </w:rPr>
        <w:t xml:space="preserve">Igualmente </w:t>
      </w:r>
      <w:r w:rsidRPr="0061174F">
        <w:rPr>
          <w:rFonts w:ascii="Times New Roman" w:hAnsi="Times New Roman" w:cs="Times New Roman"/>
          <w:sz w:val="24"/>
          <w:szCs w:val="24"/>
        </w:rPr>
        <w:t>la alteración de términos o lindes que</w:t>
      </w:r>
      <w:r w:rsidR="00E418DB" w:rsidRPr="0061174F">
        <w:rPr>
          <w:rFonts w:ascii="Times New Roman" w:hAnsi="Times New Roman" w:cs="Times New Roman"/>
          <w:sz w:val="24"/>
          <w:szCs w:val="24"/>
        </w:rPr>
        <w:t>,</w:t>
      </w:r>
      <w:r w:rsidRPr="0061174F">
        <w:rPr>
          <w:rFonts w:ascii="Times New Roman" w:hAnsi="Times New Roman" w:cs="Times New Roman"/>
          <w:sz w:val="24"/>
          <w:szCs w:val="24"/>
        </w:rPr>
        <w:t xml:space="preserve"> de castigarse como falta en el artículo 624.1 </w:t>
      </w:r>
      <w:r w:rsidR="00DB60BF" w:rsidRPr="0061174F">
        <w:rPr>
          <w:rFonts w:ascii="Times New Roman" w:hAnsi="Times New Roman" w:cs="Times New Roman"/>
          <w:sz w:val="24"/>
          <w:szCs w:val="24"/>
        </w:rPr>
        <w:t xml:space="preserve">con pena de multa de diez </w:t>
      </w:r>
      <w:r w:rsidRPr="0061174F">
        <w:rPr>
          <w:rFonts w:ascii="Times New Roman" w:hAnsi="Times New Roman" w:cs="Times New Roman"/>
          <w:sz w:val="24"/>
          <w:szCs w:val="24"/>
        </w:rPr>
        <w:t xml:space="preserve">a treinta </w:t>
      </w:r>
      <w:r w:rsidR="00DB60BF" w:rsidRPr="0061174F">
        <w:rPr>
          <w:rFonts w:ascii="Times New Roman" w:hAnsi="Times New Roman" w:cs="Times New Roman"/>
          <w:sz w:val="24"/>
          <w:szCs w:val="24"/>
        </w:rPr>
        <w:t>días</w:t>
      </w:r>
      <w:r w:rsidR="00E418DB" w:rsidRPr="0061174F">
        <w:rPr>
          <w:rFonts w:ascii="Times New Roman" w:hAnsi="Times New Roman" w:cs="Times New Roman"/>
          <w:sz w:val="24"/>
          <w:szCs w:val="24"/>
        </w:rPr>
        <w:t>,</w:t>
      </w:r>
      <w:r w:rsidR="00DB60BF" w:rsidRPr="0061174F">
        <w:rPr>
          <w:rFonts w:ascii="Times New Roman" w:hAnsi="Times New Roman" w:cs="Times New Roman"/>
          <w:sz w:val="24"/>
          <w:szCs w:val="24"/>
        </w:rPr>
        <w:t xml:space="preserve"> </w:t>
      </w:r>
      <w:r w:rsidRPr="0061174F">
        <w:rPr>
          <w:rFonts w:ascii="Times New Roman" w:hAnsi="Times New Roman" w:cs="Times New Roman"/>
          <w:sz w:val="24"/>
          <w:szCs w:val="24"/>
        </w:rPr>
        <w:t xml:space="preserve">ha pasado a castigarse como delito leve en el artículo 246.2 </w:t>
      </w:r>
      <w:r w:rsidR="00DB60BF" w:rsidRPr="0061174F">
        <w:rPr>
          <w:rFonts w:ascii="Times New Roman" w:hAnsi="Times New Roman" w:cs="Times New Roman"/>
          <w:sz w:val="24"/>
          <w:szCs w:val="24"/>
        </w:rPr>
        <w:t>con pena de multa</w:t>
      </w:r>
      <w:r w:rsidRPr="0061174F">
        <w:rPr>
          <w:rFonts w:ascii="Times New Roman" w:hAnsi="Times New Roman" w:cs="Times New Roman"/>
          <w:sz w:val="24"/>
          <w:szCs w:val="24"/>
        </w:rPr>
        <w:t xml:space="preserve"> de uno a tres meses. Y lo mismo co</w:t>
      </w:r>
      <w:r w:rsidR="00E418DB" w:rsidRPr="0061174F">
        <w:rPr>
          <w:rFonts w:ascii="Times New Roman" w:hAnsi="Times New Roman" w:cs="Times New Roman"/>
          <w:sz w:val="24"/>
          <w:szCs w:val="24"/>
        </w:rPr>
        <w:t xml:space="preserve">n la distracción </w:t>
      </w:r>
      <w:r w:rsidR="00DB60BF" w:rsidRPr="0061174F">
        <w:rPr>
          <w:rFonts w:ascii="Times New Roman" w:hAnsi="Times New Roman" w:cs="Times New Roman"/>
          <w:sz w:val="24"/>
          <w:szCs w:val="24"/>
        </w:rPr>
        <w:t>de aguas en el a</w:t>
      </w:r>
      <w:r w:rsidR="009B268D" w:rsidRPr="0061174F">
        <w:rPr>
          <w:rFonts w:ascii="Times New Roman" w:hAnsi="Times New Roman" w:cs="Times New Roman"/>
          <w:sz w:val="24"/>
          <w:szCs w:val="24"/>
        </w:rPr>
        <w:t xml:space="preserve">rt. </w:t>
      </w:r>
      <w:r w:rsidR="00DB60BF" w:rsidRPr="0061174F">
        <w:rPr>
          <w:rFonts w:ascii="Times New Roman" w:hAnsi="Times New Roman" w:cs="Times New Roman"/>
          <w:sz w:val="24"/>
          <w:szCs w:val="24"/>
        </w:rPr>
        <w:t>247.2</w:t>
      </w:r>
      <w:r w:rsidR="0099319D">
        <w:rPr>
          <w:rFonts w:ascii="Times New Roman" w:hAnsi="Times New Roman" w:cs="Times New Roman"/>
          <w:sz w:val="24"/>
          <w:szCs w:val="24"/>
        </w:rPr>
        <w:t>,</w:t>
      </w:r>
      <w:r w:rsidR="00DB60BF" w:rsidRPr="0061174F">
        <w:rPr>
          <w:rFonts w:ascii="Times New Roman" w:hAnsi="Times New Roman" w:cs="Times New Roman"/>
          <w:sz w:val="24"/>
          <w:szCs w:val="24"/>
        </w:rPr>
        <w:t xml:space="preserve"> que antes se c</w:t>
      </w:r>
      <w:r w:rsidR="009B268D" w:rsidRPr="0061174F">
        <w:rPr>
          <w:rFonts w:ascii="Times New Roman" w:hAnsi="Times New Roman" w:cs="Times New Roman"/>
          <w:sz w:val="24"/>
          <w:szCs w:val="24"/>
        </w:rPr>
        <w:t>a</w:t>
      </w:r>
      <w:r w:rsidR="00DB60BF" w:rsidRPr="0061174F">
        <w:rPr>
          <w:rFonts w:ascii="Times New Roman" w:hAnsi="Times New Roman" w:cs="Times New Roman"/>
          <w:sz w:val="24"/>
          <w:szCs w:val="24"/>
        </w:rPr>
        <w:t xml:space="preserve">stigaba en el art. 624.2 con pena de multa </w:t>
      </w:r>
      <w:r w:rsidR="009B268D" w:rsidRPr="0061174F">
        <w:rPr>
          <w:rFonts w:ascii="Times New Roman" w:hAnsi="Times New Roman" w:cs="Times New Roman"/>
          <w:sz w:val="24"/>
          <w:szCs w:val="24"/>
        </w:rPr>
        <w:t>de diez días a dos meses y ahora se castiga con pena de multa de uno a tres meses.</w:t>
      </w:r>
      <w:r w:rsidR="00916A60" w:rsidRPr="0061174F">
        <w:rPr>
          <w:rFonts w:ascii="Times New Roman" w:hAnsi="Times New Roman" w:cs="Times New Roman"/>
          <w:sz w:val="24"/>
          <w:szCs w:val="24"/>
        </w:rPr>
        <w:t xml:space="preserve"> También la falta de abandono de animal doméstico en condiciones en que pueda peligrar su vida o integridad</w:t>
      </w:r>
      <w:r w:rsidR="00E418DB" w:rsidRPr="0061174F">
        <w:rPr>
          <w:rFonts w:ascii="Times New Roman" w:hAnsi="Times New Roman" w:cs="Times New Roman"/>
          <w:sz w:val="24"/>
          <w:szCs w:val="24"/>
        </w:rPr>
        <w:t>,</w:t>
      </w:r>
      <w:r w:rsidR="00916A60" w:rsidRPr="0061174F">
        <w:rPr>
          <w:rFonts w:ascii="Times New Roman" w:hAnsi="Times New Roman" w:cs="Times New Roman"/>
          <w:sz w:val="24"/>
          <w:szCs w:val="24"/>
        </w:rPr>
        <w:t xml:space="preserve"> que se castigaba con pena de multa de quince días a dos meses</w:t>
      </w:r>
      <w:r w:rsidR="00E418DB" w:rsidRPr="0061174F">
        <w:rPr>
          <w:rFonts w:ascii="Times New Roman" w:hAnsi="Times New Roman" w:cs="Times New Roman"/>
          <w:sz w:val="24"/>
          <w:szCs w:val="24"/>
        </w:rPr>
        <w:t>,</w:t>
      </w:r>
      <w:r w:rsidR="00916A60" w:rsidRPr="0061174F">
        <w:rPr>
          <w:rFonts w:ascii="Times New Roman" w:hAnsi="Times New Roman" w:cs="Times New Roman"/>
          <w:sz w:val="24"/>
          <w:szCs w:val="24"/>
        </w:rPr>
        <w:t xml:space="preserve"> ha pasado a constituir el delito leve del art. 337 bis </w:t>
      </w:r>
      <w:r w:rsidR="00E418DB" w:rsidRPr="0061174F">
        <w:rPr>
          <w:rFonts w:ascii="Times New Roman" w:hAnsi="Times New Roman" w:cs="Times New Roman"/>
          <w:sz w:val="24"/>
          <w:szCs w:val="24"/>
        </w:rPr>
        <w:t>castigado también con</w:t>
      </w:r>
      <w:r w:rsidR="00916A60" w:rsidRPr="0061174F">
        <w:rPr>
          <w:rFonts w:ascii="Times New Roman" w:hAnsi="Times New Roman" w:cs="Times New Roman"/>
          <w:sz w:val="24"/>
          <w:szCs w:val="24"/>
        </w:rPr>
        <w:t xml:space="preserve"> multa pero de uno a seis meses y con la posibilidad de imponer la pena de inhabilitación especial de tres meses a un año para el ejercicio de profesión, oficio o comercio que tenga relación con los animales y para la tenencia de animales.</w:t>
      </w:r>
      <w:r w:rsidR="000B4519" w:rsidRPr="0061174F">
        <w:rPr>
          <w:rFonts w:ascii="Times New Roman" w:hAnsi="Times New Roman" w:cs="Times New Roman"/>
          <w:sz w:val="24"/>
          <w:szCs w:val="24"/>
        </w:rPr>
        <w:t xml:space="preserve"> La falta de respeto y consideración debida a la autoridad o sus agentes en el ejercicio de sus funciones</w:t>
      </w:r>
      <w:r w:rsidR="00E418DB" w:rsidRPr="0061174F">
        <w:rPr>
          <w:rFonts w:ascii="Times New Roman" w:hAnsi="Times New Roman" w:cs="Times New Roman"/>
          <w:sz w:val="24"/>
          <w:szCs w:val="24"/>
        </w:rPr>
        <w:t>,</w:t>
      </w:r>
      <w:r w:rsidR="000B4519" w:rsidRPr="0061174F">
        <w:rPr>
          <w:rFonts w:ascii="Times New Roman" w:hAnsi="Times New Roman" w:cs="Times New Roman"/>
          <w:sz w:val="24"/>
          <w:szCs w:val="24"/>
        </w:rPr>
        <w:t xml:space="preserve"> que antes se castigaba como falta en el primer inciso del art. 634 con la pena de multa de diez a sesenta días</w:t>
      </w:r>
      <w:r w:rsidR="00E418DB" w:rsidRPr="0061174F">
        <w:rPr>
          <w:rFonts w:ascii="Times New Roman" w:hAnsi="Times New Roman" w:cs="Times New Roman"/>
          <w:sz w:val="24"/>
          <w:szCs w:val="24"/>
        </w:rPr>
        <w:t>,</w:t>
      </w:r>
      <w:r w:rsidR="000B4519" w:rsidRPr="0061174F">
        <w:rPr>
          <w:rFonts w:ascii="Times New Roman" w:hAnsi="Times New Roman" w:cs="Times New Roman"/>
          <w:sz w:val="24"/>
          <w:szCs w:val="24"/>
        </w:rPr>
        <w:t xml:space="preserve"> ahora se castiga en el art. 556.2 con la misma pena de multa pero de uno a tres meses.</w:t>
      </w:r>
    </w:p>
    <w:p w:rsidR="00AF6B50" w:rsidRPr="0061174F" w:rsidRDefault="00EB55F9"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C)</w:t>
      </w:r>
      <w:r w:rsidR="000A34EE" w:rsidRPr="0061174F">
        <w:rPr>
          <w:rFonts w:ascii="Times New Roman" w:hAnsi="Times New Roman" w:cs="Times New Roman"/>
          <w:sz w:val="24"/>
          <w:szCs w:val="24"/>
        </w:rPr>
        <w:t xml:space="preserve"> </w:t>
      </w:r>
      <w:r w:rsidR="00592713" w:rsidRPr="0061174F">
        <w:rPr>
          <w:rFonts w:ascii="Times New Roman" w:hAnsi="Times New Roman" w:cs="Times New Roman"/>
          <w:sz w:val="24"/>
          <w:szCs w:val="24"/>
        </w:rPr>
        <w:t>S</w:t>
      </w:r>
      <w:r w:rsidRPr="0061174F">
        <w:rPr>
          <w:rFonts w:ascii="Times New Roman" w:hAnsi="Times New Roman" w:cs="Times New Roman"/>
          <w:sz w:val="24"/>
          <w:szCs w:val="24"/>
        </w:rPr>
        <w:t>upuestos anteriormente castigados</w:t>
      </w:r>
      <w:r w:rsidR="00592713" w:rsidRPr="0061174F">
        <w:rPr>
          <w:rFonts w:ascii="Times New Roman" w:hAnsi="Times New Roman" w:cs="Times New Roman"/>
          <w:sz w:val="24"/>
          <w:szCs w:val="24"/>
        </w:rPr>
        <w:t xml:space="preserve"> </w:t>
      </w:r>
      <w:r w:rsidR="00E418DB" w:rsidRPr="0061174F">
        <w:rPr>
          <w:rFonts w:ascii="Times New Roman" w:hAnsi="Times New Roman" w:cs="Times New Roman"/>
          <w:sz w:val="24"/>
          <w:szCs w:val="24"/>
        </w:rPr>
        <w:t xml:space="preserve">solo </w:t>
      </w:r>
      <w:r w:rsidR="00592713" w:rsidRPr="0061174F">
        <w:rPr>
          <w:rFonts w:ascii="Times New Roman" w:hAnsi="Times New Roman" w:cs="Times New Roman"/>
          <w:sz w:val="24"/>
          <w:szCs w:val="24"/>
        </w:rPr>
        <w:t xml:space="preserve">con </w:t>
      </w:r>
      <w:r w:rsidR="00AF6B50" w:rsidRPr="0061174F">
        <w:rPr>
          <w:rFonts w:ascii="Times New Roman" w:hAnsi="Times New Roman" w:cs="Times New Roman"/>
          <w:sz w:val="24"/>
          <w:szCs w:val="24"/>
        </w:rPr>
        <w:t xml:space="preserve">multa </w:t>
      </w:r>
      <w:r w:rsidRPr="0061174F">
        <w:rPr>
          <w:rFonts w:ascii="Times New Roman" w:hAnsi="Times New Roman" w:cs="Times New Roman"/>
          <w:sz w:val="24"/>
          <w:szCs w:val="24"/>
        </w:rPr>
        <w:t>y ahora</w:t>
      </w:r>
      <w:r w:rsidR="00592713" w:rsidRPr="0061174F">
        <w:rPr>
          <w:rFonts w:ascii="Times New Roman" w:hAnsi="Times New Roman" w:cs="Times New Roman"/>
          <w:sz w:val="24"/>
          <w:szCs w:val="24"/>
        </w:rPr>
        <w:t xml:space="preserve"> </w:t>
      </w:r>
      <w:r w:rsidR="00315895" w:rsidRPr="0061174F">
        <w:rPr>
          <w:rFonts w:ascii="Times New Roman" w:hAnsi="Times New Roman" w:cs="Times New Roman"/>
          <w:sz w:val="24"/>
          <w:szCs w:val="24"/>
        </w:rPr>
        <w:t xml:space="preserve">también </w:t>
      </w:r>
      <w:r w:rsidR="00E418DB" w:rsidRPr="0061174F">
        <w:rPr>
          <w:rFonts w:ascii="Times New Roman" w:hAnsi="Times New Roman" w:cs="Times New Roman"/>
          <w:sz w:val="24"/>
          <w:szCs w:val="24"/>
        </w:rPr>
        <w:t xml:space="preserve">con multa pero </w:t>
      </w:r>
      <w:r w:rsidR="00315895" w:rsidRPr="0061174F">
        <w:rPr>
          <w:rFonts w:ascii="Times New Roman" w:hAnsi="Times New Roman" w:cs="Times New Roman"/>
          <w:sz w:val="24"/>
          <w:szCs w:val="24"/>
        </w:rPr>
        <w:t xml:space="preserve">alternativamente </w:t>
      </w:r>
      <w:r w:rsidR="00E418DB" w:rsidRPr="0061174F">
        <w:rPr>
          <w:rFonts w:ascii="Times New Roman" w:hAnsi="Times New Roman" w:cs="Times New Roman"/>
          <w:sz w:val="24"/>
          <w:szCs w:val="24"/>
        </w:rPr>
        <w:t xml:space="preserve">impuesta </w:t>
      </w:r>
      <w:r w:rsidR="00921AE9" w:rsidRPr="0061174F">
        <w:rPr>
          <w:rFonts w:ascii="Times New Roman" w:hAnsi="Times New Roman" w:cs="Times New Roman"/>
          <w:sz w:val="24"/>
          <w:szCs w:val="24"/>
        </w:rPr>
        <w:t xml:space="preserve">con </w:t>
      </w:r>
      <w:r w:rsidR="00AF6B50" w:rsidRPr="0061174F">
        <w:rPr>
          <w:rFonts w:ascii="Times New Roman" w:hAnsi="Times New Roman" w:cs="Times New Roman"/>
          <w:sz w:val="24"/>
          <w:szCs w:val="24"/>
        </w:rPr>
        <w:t>localización permanente</w:t>
      </w:r>
      <w:r w:rsidR="00315895" w:rsidRPr="0061174F">
        <w:rPr>
          <w:rFonts w:ascii="Times New Roman" w:hAnsi="Times New Roman" w:cs="Times New Roman"/>
          <w:sz w:val="24"/>
          <w:szCs w:val="24"/>
        </w:rPr>
        <w:t xml:space="preserve"> o trabajos en beneficio de la comunidad.</w:t>
      </w:r>
    </w:p>
    <w:p w:rsidR="005E251C" w:rsidRPr="0061174F" w:rsidRDefault="00E418DB"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L</w:t>
      </w:r>
      <w:r w:rsidR="0029670C" w:rsidRPr="0061174F">
        <w:rPr>
          <w:rFonts w:ascii="Times New Roman" w:hAnsi="Times New Roman" w:cs="Times New Roman"/>
          <w:sz w:val="24"/>
          <w:szCs w:val="24"/>
        </w:rPr>
        <w:t xml:space="preserve">as injurias y vejaciones </w:t>
      </w:r>
      <w:r w:rsidRPr="0061174F">
        <w:rPr>
          <w:rFonts w:ascii="Times New Roman" w:hAnsi="Times New Roman" w:cs="Times New Roman"/>
          <w:sz w:val="24"/>
          <w:szCs w:val="24"/>
        </w:rPr>
        <w:t>injustas leves que antes se castigaban como faltas</w:t>
      </w:r>
      <w:r w:rsidR="0029670C" w:rsidRPr="0061174F">
        <w:rPr>
          <w:rFonts w:ascii="Times New Roman" w:hAnsi="Times New Roman" w:cs="Times New Roman"/>
          <w:sz w:val="24"/>
          <w:szCs w:val="24"/>
        </w:rPr>
        <w:t xml:space="preserve"> en el artículo 620.2º con la pena de multa de diez a veinte días pasa</w:t>
      </w:r>
      <w:r w:rsidR="00AF6B50" w:rsidRPr="0061174F">
        <w:rPr>
          <w:rFonts w:ascii="Times New Roman" w:hAnsi="Times New Roman" w:cs="Times New Roman"/>
          <w:sz w:val="24"/>
          <w:szCs w:val="24"/>
        </w:rPr>
        <w:t>n</w:t>
      </w:r>
      <w:r w:rsidR="0029670C" w:rsidRPr="0061174F">
        <w:rPr>
          <w:rFonts w:ascii="Times New Roman" w:hAnsi="Times New Roman" w:cs="Times New Roman"/>
          <w:sz w:val="24"/>
          <w:szCs w:val="24"/>
        </w:rPr>
        <w:t xml:space="preserve"> a castigarse ahora</w:t>
      </w:r>
      <w:r w:rsidR="006E3DC8" w:rsidRPr="0061174F">
        <w:rPr>
          <w:rFonts w:ascii="Times New Roman" w:hAnsi="Times New Roman" w:cs="Times New Roman"/>
          <w:sz w:val="24"/>
          <w:szCs w:val="24"/>
        </w:rPr>
        <w:t>,</w:t>
      </w:r>
      <w:r w:rsidRPr="0061174F">
        <w:rPr>
          <w:rFonts w:ascii="Times New Roman" w:hAnsi="Times New Roman" w:cs="Times New Roman"/>
          <w:sz w:val="24"/>
          <w:szCs w:val="24"/>
        </w:rPr>
        <w:t xml:space="preserve"> cuando se cometan en contextos de violencia de género, doméstica o asistencial</w:t>
      </w:r>
      <w:r w:rsidR="006E3DC8" w:rsidRPr="0061174F">
        <w:rPr>
          <w:rFonts w:ascii="Times New Roman" w:hAnsi="Times New Roman" w:cs="Times New Roman"/>
          <w:sz w:val="24"/>
          <w:szCs w:val="24"/>
        </w:rPr>
        <w:t>,</w:t>
      </w:r>
      <w:r w:rsidR="0029670C" w:rsidRPr="0061174F">
        <w:rPr>
          <w:rFonts w:ascii="Times New Roman" w:hAnsi="Times New Roman" w:cs="Times New Roman"/>
          <w:sz w:val="24"/>
          <w:szCs w:val="24"/>
        </w:rPr>
        <w:t xml:space="preserve"> en el artículo</w:t>
      </w:r>
      <w:r w:rsidR="00AF6B50" w:rsidRPr="0061174F">
        <w:rPr>
          <w:rFonts w:ascii="Times New Roman" w:hAnsi="Times New Roman" w:cs="Times New Roman"/>
          <w:sz w:val="24"/>
          <w:szCs w:val="24"/>
        </w:rPr>
        <w:t xml:space="preserve"> </w:t>
      </w:r>
      <w:r w:rsidR="00AF6B50" w:rsidRPr="0061174F">
        <w:rPr>
          <w:rFonts w:ascii="Times New Roman" w:hAnsi="Times New Roman" w:cs="Times New Roman"/>
          <w:sz w:val="24"/>
          <w:szCs w:val="24"/>
        </w:rPr>
        <w:lastRenderedPageBreak/>
        <w:t>173.4 con las penas de localización permanente de cinco a treinta días, o trabajos en beneficio de la comunidad de</w:t>
      </w:r>
      <w:r w:rsidRPr="0061174F">
        <w:rPr>
          <w:rFonts w:ascii="Times New Roman" w:hAnsi="Times New Roman" w:cs="Times New Roman"/>
          <w:sz w:val="24"/>
          <w:szCs w:val="24"/>
        </w:rPr>
        <w:t xml:space="preserve"> cinco a treinta días, o multa </w:t>
      </w:r>
      <w:r w:rsidR="00AF6B50" w:rsidRPr="0061174F">
        <w:rPr>
          <w:rFonts w:ascii="Times New Roman" w:hAnsi="Times New Roman" w:cs="Times New Roman"/>
          <w:sz w:val="24"/>
          <w:szCs w:val="24"/>
        </w:rPr>
        <w:t>de uno a cuatro meses.</w:t>
      </w:r>
      <w:r w:rsidRPr="0061174F">
        <w:rPr>
          <w:rFonts w:ascii="Times New Roman" w:hAnsi="Times New Roman" w:cs="Times New Roman"/>
          <w:sz w:val="24"/>
          <w:szCs w:val="24"/>
        </w:rPr>
        <w:t xml:space="preserve"> </w:t>
      </w:r>
    </w:p>
    <w:p w:rsidR="00AF6B50" w:rsidRPr="0061174F" w:rsidRDefault="00EB55F9"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D)</w:t>
      </w:r>
      <w:r w:rsidR="000A34EE" w:rsidRPr="0061174F">
        <w:rPr>
          <w:rFonts w:ascii="Times New Roman" w:hAnsi="Times New Roman" w:cs="Times New Roman"/>
          <w:sz w:val="24"/>
          <w:szCs w:val="24"/>
        </w:rPr>
        <w:t xml:space="preserve"> </w:t>
      </w:r>
      <w:r w:rsidR="00921AE9" w:rsidRPr="0061174F">
        <w:rPr>
          <w:rFonts w:ascii="Times New Roman" w:hAnsi="Times New Roman" w:cs="Times New Roman"/>
          <w:sz w:val="24"/>
          <w:szCs w:val="24"/>
        </w:rPr>
        <w:t>Supuestos castigados anteriormente con pena de multa alternativamente con localización permanente y ahora con pena de multa alternativamente con</w:t>
      </w:r>
      <w:r w:rsidR="0058597D" w:rsidRPr="0061174F">
        <w:rPr>
          <w:rFonts w:ascii="Times New Roman" w:hAnsi="Times New Roman" w:cs="Times New Roman"/>
          <w:sz w:val="24"/>
          <w:szCs w:val="24"/>
        </w:rPr>
        <w:t xml:space="preserve"> trabajos en beneficio de la comunidad.</w:t>
      </w:r>
    </w:p>
    <w:p w:rsidR="00DB60BF" w:rsidRPr="0061174F" w:rsidRDefault="00921AE9"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Las faltas contra la propiedad intelectual e industrial se castigaban antes</w:t>
      </w:r>
      <w:r w:rsidR="00DB60BF" w:rsidRPr="0061174F">
        <w:rPr>
          <w:rFonts w:ascii="Times New Roman" w:hAnsi="Times New Roman" w:cs="Times New Roman"/>
          <w:sz w:val="24"/>
          <w:szCs w:val="24"/>
        </w:rPr>
        <w:t xml:space="preserve"> en el art. 623.5</w:t>
      </w:r>
      <w:r w:rsidR="00D069A9">
        <w:rPr>
          <w:rFonts w:ascii="Times New Roman" w:hAnsi="Times New Roman" w:cs="Times New Roman"/>
          <w:sz w:val="24"/>
          <w:szCs w:val="24"/>
        </w:rPr>
        <w:t>,</w:t>
      </w:r>
      <w:r w:rsidR="00DB60BF" w:rsidRPr="0061174F">
        <w:rPr>
          <w:rFonts w:ascii="Times New Roman" w:hAnsi="Times New Roman" w:cs="Times New Roman"/>
          <w:sz w:val="24"/>
          <w:szCs w:val="24"/>
        </w:rPr>
        <w:t xml:space="preserve"> cuando el beneficio no fuera</w:t>
      </w:r>
      <w:r w:rsidR="00C922AC" w:rsidRPr="0061174F">
        <w:rPr>
          <w:rFonts w:ascii="Times New Roman" w:hAnsi="Times New Roman" w:cs="Times New Roman"/>
          <w:sz w:val="24"/>
          <w:szCs w:val="24"/>
        </w:rPr>
        <w:t xml:space="preserve"> superior a 400 euros</w:t>
      </w:r>
      <w:r w:rsidR="00D069A9">
        <w:rPr>
          <w:rFonts w:ascii="Times New Roman" w:hAnsi="Times New Roman" w:cs="Times New Roman"/>
          <w:sz w:val="24"/>
          <w:szCs w:val="24"/>
        </w:rPr>
        <w:t>,</w:t>
      </w:r>
      <w:r w:rsidR="00C922AC" w:rsidRPr="0061174F">
        <w:rPr>
          <w:rFonts w:ascii="Times New Roman" w:hAnsi="Times New Roman" w:cs="Times New Roman"/>
          <w:sz w:val="24"/>
          <w:szCs w:val="24"/>
        </w:rPr>
        <w:t xml:space="preserve"> con la mis</w:t>
      </w:r>
      <w:r w:rsidR="00DB60BF" w:rsidRPr="0061174F">
        <w:rPr>
          <w:rFonts w:ascii="Times New Roman" w:hAnsi="Times New Roman" w:cs="Times New Roman"/>
          <w:sz w:val="24"/>
          <w:szCs w:val="24"/>
        </w:rPr>
        <w:t>ma pena del hurto</w:t>
      </w:r>
      <w:r w:rsidR="00BB7E07" w:rsidRPr="0061174F">
        <w:rPr>
          <w:rFonts w:ascii="Times New Roman" w:hAnsi="Times New Roman" w:cs="Times New Roman"/>
          <w:sz w:val="24"/>
          <w:szCs w:val="24"/>
        </w:rPr>
        <w:t xml:space="preserve">, es decir, </w:t>
      </w:r>
      <w:r w:rsidRPr="0061174F">
        <w:rPr>
          <w:rFonts w:ascii="Times New Roman" w:hAnsi="Times New Roman" w:cs="Times New Roman"/>
          <w:sz w:val="24"/>
          <w:szCs w:val="24"/>
        </w:rPr>
        <w:t xml:space="preserve">con </w:t>
      </w:r>
      <w:r w:rsidR="00BB7E07" w:rsidRPr="0061174F">
        <w:rPr>
          <w:rFonts w:ascii="Times New Roman" w:hAnsi="Times New Roman" w:cs="Times New Roman"/>
          <w:sz w:val="24"/>
          <w:szCs w:val="24"/>
        </w:rPr>
        <w:t>localización permanente de cuatro a doce días o multa de uno a dos meses. Ahora</w:t>
      </w:r>
      <w:r w:rsidRPr="0061174F">
        <w:rPr>
          <w:rFonts w:ascii="Times New Roman" w:hAnsi="Times New Roman" w:cs="Times New Roman"/>
          <w:sz w:val="24"/>
          <w:szCs w:val="24"/>
        </w:rPr>
        <w:t xml:space="preserve">, en cambio, </w:t>
      </w:r>
      <w:r w:rsidR="008A51EE" w:rsidRPr="0061174F">
        <w:rPr>
          <w:rFonts w:ascii="Times New Roman" w:hAnsi="Times New Roman" w:cs="Times New Roman"/>
          <w:sz w:val="24"/>
          <w:szCs w:val="24"/>
        </w:rPr>
        <w:t>en los concordantes</w:t>
      </w:r>
      <w:r w:rsidRPr="0061174F">
        <w:rPr>
          <w:rFonts w:ascii="Times New Roman" w:hAnsi="Times New Roman" w:cs="Times New Roman"/>
          <w:sz w:val="24"/>
          <w:szCs w:val="24"/>
        </w:rPr>
        <w:t xml:space="preserve"> delitos leves castigados</w:t>
      </w:r>
      <w:r w:rsidR="00BB7E07" w:rsidRPr="0061174F">
        <w:rPr>
          <w:rFonts w:ascii="Times New Roman" w:hAnsi="Times New Roman" w:cs="Times New Roman"/>
          <w:sz w:val="24"/>
          <w:szCs w:val="24"/>
        </w:rPr>
        <w:t xml:space="preserve"> en los</w:t>
      </w:r>
      <w:r w:rsidR="00DB60BF" w:rsidRPr="0061174F">
        <w:rPr>
          <w:rFonts w:ascii="Times New Roman" w:hAnsi="Times New Roman" w:cs="Times New Roman"/>
          <w:sz w:val="24"/>
          <w:szCs w:val="24"/>
        </w:rPr>
        <w:t xml:space="preserve"> art</w:t>
      </w:r>
      <w:r w:rsidR="00BB7E07" w:rsidRPr="0061174F">
        <w:rPr>
          <w:rFonts w:ascii="Times New Roman" w:hAnsi="Times New Roman" w:cs="Times New Roman"/>
          <w:sz w:val="24"/>
          <w:szCs w:val="24"/>
        </w:rPr>
        <w:t>s</w:t>
      </w:r>
      <w:r w:rsidR="00DB60BF" w:rsidRPr="0061174F">
        <w:rPr>
          <w:rFonts w:ascii="Times New Roman" w:hAnsi="Times New Roman" w:cs="Times New Roman"/>
          <w:sz w:val="24"/>
          <w:szCs w:val="24"/>
        </w:rPr>
        <w:t>. 270.4</w:t>
      </w:r>
      <w:r w:rsidR="00ED1342" w:rsidRPr="0061174F">
        <w:rPr>
          <w:rFonts w:ascii="Times New Roman" w:hAnsi="Times New Roman" w:cs="Times New Roman"/>
          <w:sz w:val="24"/>
          <w:szCs w:val="24"/>
        </w:rPr>
        <w:t>, párrafo segundo</w:t>
      </w:r>
      <w:r w:rsidR="00DB60BF" w:rsidRPr="0061174F">
        <w:rPr>
          <w:rFonts w:ascii="Times New Roman" w:hAnsi="Times New Roman" w:cs="Times New Roman"/>
          <w:sz w:val="24"/>
          <w:szCs w:val="24"/>
        </w:rPr>
        <w:t xml:space="preserve"> </w:t>
      </w:r>
      <w:r w:rsidRPr="0061174F">
        <w:rPr>
          <w:rFonts w:ascii="Times New Roman" w:hAnsi="Times New Roman" w:cs="Times New Roman"/>
          <w:sz w:val="24"/>
          <w:szCs w:val="24"/>
        </w:rPr>
        <w:t xml:space="preserve">(propiedad intelectual) </w:t>
      </w:r>
      <w:r w:rsidR="00DB60BF" w:rsidRPr="0061174F">
        <w:rPr>
          <w:rFonts w:ascii="Times New Roman" w:hAnsi="Times New Roman" w:cs="Times New Roman"/>
          <w:sz w:val="24"/>
          <w:szCs w:val="24"/>
        </w:rPr>
        <w:t>y 274.3</w:t>
      </w:r>
      <w:r w:rsidR="00ED1342" w:rsidRPr="0061174F">
        <w:rPr>
          <w:rFonts w:ascii="Times New Roman" w:hAnsi="Times New Roman" w:cs="Times New Roman"/>
          <w:sz w:val="24"/>
          <w:szCs w:val="24"/>
        </w:rPr>
        <w:t>, párrafo segundo</w:t>
      </w:r>
      <w:r w:rsidRPr="0061174F">
        <w:rPr>
          <w:rFonts w:ascii="Times New Roman" w:hAnsi="Times New Roman" w:cs="Times New Roman"/>
          <w:sz w:val="24"/>
          <w:szCs w:val="24"/>
        </w:rPr>
        <w:t xml:space="preserve"> (propiedad industrial)</w:t>
      </w:r>
      <w:r w:rsidR="00BB7E07" w:rsidRPr="0061174F">
        <w:rPr>
          <w:rFonts w:ascii="Times New Roman" w:hAnsi="Times New Roman" w:cs="Times New Roman"/>
          <w:sz w:val="24"/>
          <w:szCs w:val="24"/>
        </w:rPr>
        <w:t xml:space="preserve">, como ya se ha indicado, no se tiene en cuenta la cuantía </w:t>
      </w:r>
      <w:r w:rsidR="008A51EE" w:rsidRPr="0061174F">
        <w:rPr>
          <w:rFonts w:ascii="Times New Roman" w:hAnsi="Times New Roman" w:cs="Times New Roman"/>
          <w:sz w:val="24"/>
          <w:szCs w:val="24"/>
        </w:rPr>
        <w:t>de los 400 euros, sino que, tratándose de supuestos de distribución o comercialización ambulante o meramente ocasional, que se castigan en principio con pena de prisión de seis meses a dos años, se podrá imponer una multa de uno a seis mese</w:t>
      </w:r>
      <w:r w:rsidR="00ED1342" w:rsidRPr="0061174F">
        <w:rPr>
          <w:rFonts w:ascii="Times New Roman" w:hAnsi="Times New Roman" w:cs="Times New Roman"/>
          <w:sz w:val="24"/>
          <w:szCs w:val="24"/>
        </w:rPr>
        <w:t>s</w:t>
      </w:r>
      <w:r w:rsidR="008A51EE" w:rsidRPr="0061174F">
        <w:rPr>
          <w:rFonts w:ascii="Times New Roman" w:hAnsi="Times New Roman" w:cs="Times New Roman"/>
          <w:sz w:val="24"/>
          <w:szCs w:val="24"/>
        </w:rPr>
        <w:t xml:space="preserve"> o trabajos en beneficio de la comunidad de treinta y uno a sesenta días, atendidas las características del culpable y la reducida cuantía del beneficio económico obtenido o que se hubiera podido obtener, siem</w:t>
      </w:r>
      <w:r w:rsidR="00ED1342" w:rsidRPr="0061174F">
        <w:rPr>
          <w:rFonts w:ascii="Times New Roman" w:hAnsi="Times New Roman" w:cs="Times New Roman"/>
          <w:sz w:val="24"/>
          <w:szCs w:val="24"/>
        </w:rPr>
        <w:t>pr</w:t>
      </w:r>
      <w:r w:rsidR="008A51EE" w:rsidRPr="0061174F">
        <w:rPr>
          <w:rFonts w:ascii="Times New Roman" w:hAnsi="Times New Roman" w:cs="Times New Roman"/>
          <w:sz w:val="24"/>
          <w:szCs w:val="24"/>
        </w:rPr>
        <w:t>e que no concurran las circun</w:t>
      </w:r>
      <w:r w:rsidR="00ED1342" w:rsidRPr="0061174F">
        <w:rPr>
          <w:rFonts w:ascii="Times New Roman" w:hAnsi="Times New Roman" w:cs="Times New Roman"/>
          <w:sz w:val="24"/>
          <w:szCs w:val="24"/>
        </w:rPr>
        <w:t>s</w:t>
      </w:r>
      <w:r w:rsidR="008A51EE" w:rsidRPr="0061174F">
        <w:rPr>
          <w:rFonts w:ascii="Times New Roman" w:hAnsi="Times New Roman" w:cs="Times New Roman"/>
          <w:sz w:val="24"/>
          <w:szCs w:val="24"/>
        </w:rPr>
        <w:t>tanc</w:t>
      </w:r>
      <w:r w:rsidR="00ED1342" w:rsidRPr="0061174F">
        <w:rPr>
          <w:rFonts w:ascii="Times New Roman" w:hAnsi="Times New Roman" w:cs="Times New Roman"/>
          <w:sz w:val="24"/>
          <w:szCs w:val="24"/>
        </w:rPr>
        <w:t>i</w:t>
      </w:r>
      <w:r w:rsidR="008A51EE" w:rsidRPr="0061174F">
        <w:rPr>
          <w:rFonts w:ascii="Times New Roman" w:hAnsi="Times New Roman" w:cs="Times New Roman"/>
          <w:sz w:val="24"/>
          <w:szCs w:val="24"/>
        </w:rPr>
        <w:t>as de los artículos 271 o 276, r</w:t>
      </w:r>
      <w:r w:rsidR="00ED1342" w:rsidRPr="0061174F">
        <w:rPr>
          <w:rFonts w:ascii="Times New Roman" w:hAnsi="Times New Roman" w:cs="Times New Roman"/>
          <w:sz w:val="24"/>
          <w:szCs w:val="24"/>
        </w:rPr>
        <w:t>e</w:t>
      </w:r>
      <w:r w:rsidR="008A51EE" w:rsidRPr="0061174F">
        <w:rPr>
          <w:rFonts w:ascii="Times New Roman" w:hAnsi="Times New Roman" w:cs="Times New Roman"/>
          <w:sz w:val="24"/>
          <w:szCs w:val="24"/>
        </w:rPr>
        <w:t>spectiv</w:t>
      </w:r>
      <w:r w:rsidR="00ED1342" w:rsidRPr="0061174F">
        <w:rPr>
          <w:rFonts w:ascii="Times New Roman" w:hAnsi="Times New Roman" w:cs="Times New Roman"/>
          <w:sz w:val="24"/>
          <w:szCs w:val="24"/>
        </w:rPr>
        <w:t>a</w:t>
      </w:r>
      <w:r w:rsidR="008A51EE" w:rsidRPr="0061174F">
        <w:rPr>
          <w:rFonts w:ascii="Times New Roman" w:hAnsi="Times New Roman" w:cs="Times New Roman"/>
          <w:sz w:val="24"/>
          <w:szCs w:val="24"/>
        </w:rPr>
        <w:t>mente.</w:t>
      </w:r>
      <w:r w:rsidR="00ED1342" w:rsidRPr="0061174F">
        <w:rPr>
          <w:rFonts w:ascii="Times New Roman" w:hAnsi="Times New Roman" w:cs="Times New Roman"/>
          <w:sz w:val="24"/>
          <w:szCs w:val="24"/>
        </w:rPr>
        <w:t xml:space="preserve"> </w:t>
      </w:r>
    </w:p>
    <w:p w:rsidR="00830E07" w:rsidRPr="0061174F" w:rsidRDefault="00ED1342"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Como se ha podido ver, la penalidad correspondiente a los nuevos delitos leves supone un notable endurecimiento r</w:t>
      </w:r>
      <w:r w:rsidR="00B00DF0" w:rsidRPr="0061174F">
        <w:rPr>
          <w:rFonts w:ascii="Times New Roman" w:hAnsi="Times New Roman" w:cs="Times New Roman"/>
          <w:sz w:val="24"/>
          <w:szCs w:val="24"/>
        </w:rPr>
        <w:t>e</w:t>
      </w:r>
      <w:r w:rsidRPr="0061174F">
        <w:rPr>
          <w:rFonts w:ascii="Times New Roman" w:hAnsi="Times New Roman" w:cs="Times New Roman"/>
          <w:sz w:val="24"/>
          <w:szCs w:val="24"/>
        </w:rPr>
        <w:t xml:space="preserve">specto de la que correspondía imponer anteriormente a </w:t>
      </w:r>
      <w:r w:rsidR="00B00DF0" w:rsidRPr="0061174F">
        <w:rPr>
          <w:rFonts w:ascii="Times New Roman" w:hAnsi="Times New Roman" w:cs="Times New Roman"/>
          <w:sz w:val="24"/>
          <w:szCs w:val="24"/>
        </w:rPr>
        <w:t>los mismos supuest</w:t>
      </w:r>
      <w:r w:rsidRPr="0061174F">
        <w:rPr>
          <w:rFonts w:ascii="Times New Roman" w:hAnsi="Times New Roman" w:cs="Times New Roman"/>
          <w:sz w:val="24"/>
          <w:szCs w:val="24"/>
        </w:rPr>
        <w:t xml:space="preserve">os </w:t>
      </w:r>
      <w:r w:rsidR="00B00DF0" w:rsidRPr="0061174F">
        <w:rPr>
          <w:rFonts w:ascii="Times New Roman" w:hAnsi="Times New Roman" w:cs="Times New Roman"/>
          <w:sz w:val="24"/>
          <w:szCs w:val="24"/>
        </w:rPr>
        <w:t>constitutivos de faltas. Incluso en algunos</w:t>
      </w:r>
      <w:r w:rsidR="00D069A9">
        <w:rPr>
          <w:rFonts w:ascii="Times New Roman" w:hAnsi="Times New Roman" w:cs="Times New Roman"/>
          <w:sz w:val="24"/>
          <w:szCs w:val="24"/>
        </w:rPr>
        <w:t xml:space="preserve"> supuestos parte</w:t>
      </w:r>
      <w:r w:rsidR="00B00DF0" w:rsidRPr="0061174F">
        <w:rPr>
          <w:rFonts w:ascii="Times New Roman" w:hAnsi="Times New Roman" w:cs="Times New Roman"/>
          <w:sz w:val="24"/>
          <w:szCs w:val="24"/>
        </w:rPr>
        <w:t xml:space="preserve"> </w:t>
      </w:r>
      <w:r w:rsidR="00D069A9">
        <w:rPr>
          <w:rFonts w:ascii="Times New Roman" w:hAnsi="Times New Roman" w:cs="Times New Roman"/>
          <w:sz w:val="24"/>
          <w:szCs w:val="24"/>
        </w:rPr>
        <w:t xml:space="preserve">de la extensión </w:t>
      </w:r>
      <w:r w:rsidR="00B00DF0" w:rsidRPr="0061174F">
        <w:rPr>
          <w:rFonts w:ascii="Times New Roman" w:hAnsi="Times New Roman" w:cs="Times New Roman"/>
          <w:sz w:val="24"/>
          <w:szCs w:val="24"/>
        </w:rPr>
        <w:t>de la m</w:t>
      </w:r>
      <w:r w:rsidR="00D069A9">
        <w:rPr>
          <w:rFonts w:ascii="Times New Roman" w:hAnsi="Times New Roman" w:cs="Times New Roman"/>
          <w:sz w:val="24"/>
          <w:szCs w:val="24"/>
        </w:rPr>
        <w:t>ulta corresponde ya</w:t>
      </w:r>
      <w:r w:rsidR="00B00DF0" w:rsidRPr="0061174F">
        <w:rPr>
          <w:rFonts w:ascii="Times New Roman" w:hAnsi="Times New Roman" w:cs="Times New Roman"/>
          <w:sz w:val="24"/>
          <w:szCs w:val="24"/>
        </w:rPr>
        <w:t xml:space="preserve"> a las penas menos graves. </w:t>
      </w:r>
    </w:p>
    <w:p w:rsidR="00830E07" w:rsidRPr="0061174F" w:rsidRDefault="00B00DF0"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Pero</w:t>
      </w:r>
      <w:r w:rsidR="00CC43E3">
        <w:rPr>
          <w:rFonts w:ascii="Times New Roman" w:hAnsi="Times New Roman" w:cs="Times New Roman"/>
          <w:sz w:val="24"/>
          <w:szCs w:val="24"/>
        </w:rPr>
        <w:t>,</w:t>
      </w:r>
      <w:r w:rsidRPr="0061174F">
        <w:rPr>
          <w:rFonts w:ascii="Times New Roman" w:hAnsi="Times New Roman" w:cs="Times New Roman"/>
          <w:sz w:val="24"/>
          <w:szCs w:val="24"/>
        </w:rPr>
        <w:t xml:space="preserve"> además</w:t>
      </w:r>
      <w:r w:rsidR="00CC43E3">
        <w:rPr>
          <w:rFonts w:ascii="Times New Roman" w:hAnsi="Times New Roman" w:cs="Times New Roman"/>
          <w:sz w:val="24"/>
          <w:szCs w:val="24"/>
        </w:rPr>
        <w:t>,</w:t>
      </w:r>
      <w:r w:rsidRPr="0061174F">
        <w:rPr>
          <w:rFonts w:ascii="Times New Roman" w:hAnsi="Times New Roman" w:cs="Times New Roman"/>
          <w:sz w:val="24"/>
          <w:szCs w:val="24"/>
        </w:rPr>
        <w:t xml:space="preserve"> </w:t>
      </w:r>
      <w:r w:rsidR="00034243" w:rsidRPr="0061174F">
        <w:rPr>
          <w:rFonts w:ascii="Times New Roman" w:hAnsi="Times New Roman" w:cs="Times New Roman"/>
          <w:sz w:val="24"/>
          <w:szCs w:val="24"/>
        </w:rPr>
        <w:t xml:space="preserve">hay que tener en cuenta </w:t>
      </w:r>
      <w:r w:rsidR="0020518D" w:rsidRPr="0061174F">
        <w:rPr>
          <w:rFonts w:ascii="Times New Roman" w:hAnsi="Times New Roman" w:cs="Times New Roman"/>
          <w:sz w:val="24"/>
          <w:szCs w:val="24"/>
        </w:rPr>
        <w:t>que los delitos leves pueden sufrir un redoblado y notable incremento de penalidad al poderse configurar a partir de ellos</w:t>
      </w:r>
      <w:r w:rsidR="00CC43E3">
        <w:rPr>
          <w:rFonts w:ascii="Times New Roman" w:hAnsi="Times New Roman" w:cs="Times New Roman"/>
          <w:sz w:val="24"/>
          <w:szCs w:val="24"/>
        </w:rPr>
        <w:t xml:space="preserve"> </w:t>
      </w:r>
      <w:r w:rsidR="00034243" w:rsidRPr="0061174F">
        <w:rPr>
          <w:rFonts w:ascii="Times New Roman" w:hAnsi="Times New Roman" w:cs="Times New Roman"/>
          <w:sz w:val="24"/>
          <w:szCs w:val="24"/>
        </w:rPr>
        <w:t xml:space="preserve">tipos agravados </w:t>
      </w:r>
      <w:r w:rsidR="0020518D" w:rsidRPr="0061174F">
        <w:rPr>
          <w:rFonts w:ascii="Times New Roman" w:hAnsi="Times New Roman" w:cs="Times New Roman"/>
          <w:sz w:val="24"/>
          <w:szCs w:val="24"/>
        </w:rPr>
        <w:t>o cualificados</w:t>
      </w:r>
      <w:r w:rsidR="00034243" w:rsidRPr="0061174F">
        <w:rPr>
          <w:rFonts w:ascii="Times New Roman" w:hAnsi="Times New Roman" w:cs="Times New Roman"/>
          <w:sz w:val="24"/>
          <w:szCs w:val="24"/>
        </w:rPr>
        <w:t xml:space="preserve">. </w:t>
      </w:r>
      <w:r w:rsidR="000A7A97" w:rsidRPr="0061174F">
        <w:rPr>
          <w:rFonts w:ascii="Times New Roman" w:hAnsi="Times New Roman" w:cs="Times New Roman"/>
          <w:sz w:val="24"/>
          <w:szCs w:val="24"/>
        </w:rPr>
        <w:t xml:space="preserve">En </w:t>
      </w:r>
      <w:r w:rsidR="00830E07" w:rsidRPr="0061174F">
        <w:rPr>
          <w:rFonts w:ascii="Times New Roman" w:hAnsi="Times New Roman" w:cs="Times New Roman"/>
          <w:sz w:val="24"/>
          <w:szCs w:val="24"/>
        </w:rPr>
        <w:t xml:space="preserve">el artículo 234.2, que tipifica el delito leve de hurto, </w:t>
      </w:r>
      <w:r w:rsidR="000A7A97" w:rsidRPr="0061174F">
        <w:rPr>
          <w:rFonts w:ascii="Times New Roman" w:hAnsi="Times New Roman" w:cs="Times New Roman"/>
          <w:sz w:val="24"/>
          <w:szCs w:val="24"/>
        </w:rPr>
        <w:t xml:space="preserve">se establece que “se impondrá una pena de multa de uno a tres meses si la cuantía de lo sustraído no excediese de 400 euros, salvo si concurriese alguna de las circunstancias del artículo 235”. </w:t>
      </w:r>
      <w:r w:rsidR="00830E07" w:rsidRPr="0061174F">
        <w:rPr>
          <w:rFonts w:ascii="Times New Roman" w:hAnsi="Times New Roman" w:cs="Times New Roman"/>
          <w:sz w:val="24"/>
          <w:szCs w:val="24"/>
        </w:rPr>
        <w:t>La concurrencia de alguna de las circunstancias previstas en el apartado 1 de este último artículo, que antes no afectaba a la falta de hurto del artículo 623.1 CP, dará lugar ahora a la imposición de la pena de prisión de uno a tres años y si concurren dos o más de ellas, de acuerdo con el apartado 2 del precepto, se impondrá la pena en su mitad superior</w:t>
      </w:r>
      <w:r w:rsidR="00351873" w:rsidRPr="0061174F">
        <w:rPr>
          <w:rStyle w:val="Refdenotaalpie"/>
          <w:rFonts w:ascii="Times New Roman" w:hAnsi="Times New Roman" w:cs="Times New Roman"/>
          <w:sz w:val="24"/>
          <w:szCs w:val="24"/>
        </w:rPr>
        <w:footnoteReference w:id="19"/>
      </w:r>
      <w:r w:rsidR="00830E07" w:rsidRPr="0061174F">
        <w:rPr>
          <w:rFonts w:ascii="Times New Roman" w:hAnsi="Times New Roman" w:cs="Times New Roman"/>
          <w:sz w:val="24"/>
          <w:szCs w:val="24"/>
        </w:rPr>
        <w:t xml:space="preserve">. </w:t>
      </w:r>
      <w:r w:rsidR="003F43FE" w:rsidRPr="0061174F">
        <w:rPr>
          <w:rFonts w:ascii="Times New Roman" w:hAnsi="Times New Roman" w:cs="Times New Roman"/>
          <w:sz w:val="24"/>
          <w:szCs w:val="24"/>
        </w:rPr>
        <w:t>Es verdad que con anterioridad a la reforma de la LO 1/2015, de 30 de marzo, de conformidad con lo dispuesto en el segundo párrafo del artículo 234, la reiteración de tres faltas de hurto en el plazo de un año</w:t>
      </w:r>
      <w:r w:rsidR="00351873" w:rsidRPr="0061174F">
        <w:rPr>
          <w:rFonts w:ascii="Times New Roman" w:hAnsi="Times New Roman" w:cs="Times New Roman"/>
          <w:sz w:val="24"/>
          <w:szCs w:val="24"/>
        </w:rPr>
        <w:t>,</w:t>
      </w:r>
      <w:r w:rsidR="003F43FE" w:rsidRPr="0061174F">
        <w:rPr>
          <w:rFonts w:ascii="Times New Roman" w:hAnsi="Times New Roman" w:cs="Times New Roman"/>
          <w:sz w:val="24"/>
          <w:szCs w:val="24"/>
        </w:rPr>
        <w:t xml:space="preserve"> siempre que el montante acumulado fuera superior a los 400 euros</w:t>
      </w:r>
      <w:r w:rsidR="00351873" w:rsidRPr="0061174F">
        <w:rPr>
          <w:rFonts w:ascii="Times New Roman" w:hAnsi="Times New Roman" w:cs="Times New Roman"/>
          <w:sz w:val="24"/>
          <w:szCs w:val="24"/>
        </w:rPr>
        <w:t>,</w:t>
      </w:r>
      <w:r w:rsidR="003F43FE" w:rsidRPr="0061174F">
        <w:rPr>
          <w:rFonts w:ascii="Times New Roman" w:hAnsi="Times New Roman" w:cs="Times New Roman"/>
          <w:sz w:val="24"/>
          <w:szCs w:val="24"/>
        </w:rPr>
        <w:t xml:space="preserve"> suponía la elevación de las faltas a la categoría de delito</w:t>
      </w:r>
      <w:r w:rsidR="00B00334" w:rsidRPr="0061174F">
        <w:rPr>
          <w:rFonts w:ascii="Times New Roman" w:hAnsi="Times New Roman" w:cs="Times New Roman"/>
          <w:sz w:val="24"/>
          <w:szCs w:val="24"/>
        </w:rPr>
        <w:t>, pero ahora</w:t>
      </w:r>
      <w:r w:rsidR="003A02DC">
        <w:rPr>
          <w:rFonts w:ascii="Times New Roman" w:hAnsi="Times New Roman" w:cs="Times New Roman"/>
          <w:sz w:val="24"/>
          <w:szCs w:val="24"/>
        </w:rPr>
        <w:t>,</w:t>
      </w:r>
      <w:r w:rsidR="00B00334" w:rsidRPr="0061174F">
        <w:rPr>
          <w:rFonts w:ascii="Times New Roman" w:hAnsi="Times New Roman" w:cs="Times New Roman"/>
          <w:sz w:val="24"/>
          <w:szCs w:val="24"/>
        </w:rPr>
        <w:t xml:space="preserve"> </w:t>
      </w:r>
      <w:r w:rsidR="003A02DC">
        <w:rPr>
          <w:rFonts w:ascii="Times New Roman" w:hAnsi="Times New Roman" w:cs="Times New Roman"/>
          <w:sz w:val="24"/>
          <w:szCs w:val="24"/>
        </w:rPr>
        <w:t xml:space="preserve">según la circunstancia 7ª </w:t>
      </w:r>
      <w:r w:rsidR="00B00334" w:rsidRPr="0061174F">
        <w:rPr>
          <w:rFonts w:ascii="Times New Roman" w:hAnsi="Times New Roman" w:cs="Times New Roman"/>
          <w:sz w:val="24"/>
          <w:szCs w:val="24"/>
        </w:rPr>
        <w:t>del artículo 235.1</w:t>
      </w:r>
      <w:r w:rsidR="003A02DC">
        <w:rPr>
          <w:rFonts w:ascii="Times New Roman" w:hAnsi="Times New Roman" w:cs="Times New Roman"/>
          <w:sz w:val="24"/>
          <w:szCs w:val="24"/>
        </w:rPr>
        <w:t>,</w:t>
      </w:r>
      <w:r w:rsidR="00B00334" w:rsidRPr="0061174F">
        <w:rPr>
          <w:rFonts w:ascii="Times New Roman" w:hAnsi="Times New Roman" w:cs="Times New Roman"/>
          <w:sz w:val="24"/>
          <w:szCs w:val="24"/>
        </w:rPr>
        <w:t xml:space="preserve"> la concurrencia de reincidencia hará saltar la pena de uno a tres meses de multa a prisión de uno a tres años con la posibilidad, si concurre otra u otras circunstancias del mismo artículo, de imponerla en su mitad superior </w:t>
      </w:r>
      <w:r w:rsidR="003A02DC">
        <w:rPr>
          <w:rFonts w:ascii="Times New Roman" w:hAnsi="Times New Roman" w:cs="Times New Roman"/>
          <w:sz w:val="24"/>
          <w:szCs w:val="24"/>
        </w:rPr>
        <w:t>de acuerdo con el apartado 2 de ese mismo artículo</w:t>
      </w:r>
      <w:r w:rsidR="00B00334" w:rsidRPr="0061174F">
        <w:rPr>
          <w:rFonts w:ascii="Times New Roman" w:hAnsi="Times New Roman" w:cs="Times New Roman"/>
          <w:sz w:val="24"/>
          <w:szCs w:val="24"/>
        </w:rPr>
        <w:t>.</w:t>
      </w:r>
    </w:p>
    <w:p w:rsidR="00003E31" w:rsidRPr="0061174F" w:rsidRDefault="00867B7F"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lastRenderedPageBreak/>
        <w:t>Por otro lado</w:t>
      </w:r>
      <w:r w:rsidR="00003E31" w:rsidRPr="0061174F">
        <w:rPr>
          <w:rFonts w:ascii="Times New Roman" w:hAnsi="Times New Roman" w:cs="Times New Roman"/>
          <w:sz w:val="24"/>
          <w:szCs w:val="24"/>
        </w:rPr>
        <w:t xml:space="preserve">, </w:t>
      </w:r>
      <w:r w:rsidR="009C4F10" w:rsidRPr="0061174F">
        <w:rPr>
          <w:rFonts w:ascii="Times New Roman" w:hAnsi="Times New Roman" w:cs="Times New Roman"/>
          <w:sz w:val="24"/>
          <w:szCs w:val="24"/>
        </w:rPr>
        <w:t>al</w:t>
      </w:r>
      <w:r w:rsidR="00003E31" w:rsidRPr="0061174F">
        <w:rPr>
          <w:rFonts w:ascii="Times New Roman" w:hAnsi="Times New Roman" w:cs="Times New Roman"/>
          <w:sz w:val="24"/>
          <w:szCs w:val="24"/>
        </w:rPr>
        <w:t xml:space="preserve"> no establecerse ahora el límite de los 400 euros en el art. 244</w:t>
      </w:r>
      <w:r w:rsidR="009C4F10" w:rsidRPr="0061174F">
        <w:rPr>
          <w:rFonts w:ascii="Times New Roman" w:hAnsi="Times New Roman" w:cs="Times New Roman"/>
          <w:sz w:val="24"/>
          <w:szCs w:val="24"/>
        </w:rPr>
        <w:t>.1</w:t>
      </w:r>
      <w:r w:rsidRPr="0061174F">
        <w:rPr>
          <w:rFonts w:ascii="Times New Roman" w:hAnsi="Times New Roman" w:cs="Times New Roman"/>
          <w:sz w:val="24"/>
          <w:szCs w:val="24"/>
        </w:rPr>
        <w:t>,</w:t>
      </w:r>
      <w:r w:rsidR="00003E31" w:rsidRPr="0061174F">
        <w:rPr>
          <w:rFonts w:ascii="Times New Roman" w:hAnsi="Times New Roman" w:cs="Times New Roman"/>
          <w:sz w:val="24"/>
          <w:szCs w:val="24"/>
        </w:rPr>
        <w:t xml:space="preserve"> </w:t>
      </w:r>
      <w:r w:rsidR="009C4F10" w:rsidRPr="0061174F">
        <w:rPr>
          <w:rFonts w:ascii="Times New Roman" w:hAnsi="Times New Roman" w:cs="Times New Roman"/>
          <w:sz w:val="24"/>
          <w:szCs w:val="24"/>
        </w:rPr>
        <w:t xml:space="preserve">los anteriores hurtos de uso de vehículo a motor o ciclomotor constitutivos de la falta del art. 623.3 </w:t>
      </w:r>
      <w:r w:rsidR="00003E31" w:rsidRPr="0061174F">
        <w:rPr>
          <w:rFonts w:ascii="Times New Roman" w:hAnsi="Times New Roman" w:cs="Times New Roman"/>
          <w:sz w:val="24"/>
          <w:szCs w:val="24"/>
        </w:rPr>
        <w:t>pa</w:t>
      </w:r>
      <w:r w:rsidRPr="0061174F">
        <w:rPr>
          <w:rFonts w:ascii="Times New Roman" w:hAnsi="Times New Roman" w:cs="Times New Roman"/>
          <w:sz w:val="24"/>
          <w:szCs w:val="24"/>
        </w:rPr>
        <w:t>san a castigarse con trabajos en beneficio de la comunidad de treinta y uno a noventa días o multa de dos a doce meses</w:t>
      </w:r>
      <w:r w:rsidR="003A02DC">
        <w:rPr>
          <w:rFonts w:ascii="Times New Roman" w:hAnsi="Times New Roman" w:cs="Times New Roman"/>
          <w:sz w:val="24"/>
          <w:szCs w:val="24"/>
        </w:rPr>
        <w:t>,</w:t>
      </w:r>
      <w:r w:rsidRPr="0061174F">
        <w:rPr>
          <w:rFonts w:ascii="Times New Roman" w:hAnsi="Times New Roman" w:cs="Times New Roman"/>
          <w:sz w:val="24"/>
          <w:szCs w:val="24"/>
        </w:rPr>
        <w:t xml:space="preserve"> cuando antes lo estaban con</w:t>
      </w:r>
      <w:r w:rsidR="00003E31" w:rsidRPr="0061174F">
        <w:rPr>
          <w:rFonts w:ascii="Times New Roman" w:hAnsi="Times New Roman" w:cs="Times New Roman"/>
          <w:sz w:val="24"/>
          <w:szCs w:val="24"/>
        </w:rPr>
        <w:t xml:space="preserve"> pena de localización permanente de cuatro a doce días o multa de uno a d</w:t>
      </w:r>
      <w:r w:rsidRPr="0061174F">
        <w:rPr>
          <w:rFonts w:ascii="Times New Roman" w:hAnsi="Times New Roman" w:cs="Times New Roman"/>
          <w:sz w:val="24"/>
          <w:szCs w:val="24"/>
        </w:rPr>
        <w:t>os meses</w:t>
      </w:r>
      <w:r w:rsidR="009C4F10" w:rsidRPr="0061174F">
        <w:rPr>
          <w:rFonts w:ascii="Times New Roman" w:hAnsi="Times New Roman" w:cs="Times New Roman"/>
          <w:sz w:val="24"/>
          <w:szCs w:val="24"/>
        </w:rPr>
        <w:t xml:space="preserve">. </w:t>
      </w:r>
      <w:r w:rsidRPr="0061174F">
        <w:rPr>
          <w:rFonts w:ascii="Times New Roman" w:hAnsi="Times New Roman" w:cs="Times New Roman"/>
          <w:sz w:val="24"/>
          <w:szCs w:val="24"/>
        </w:rPr>
        <w:t xml:space="preserve">Y este hecho </w:t>
      </w:r>
      <w:r w:rsidR="008D2406" w:rsidRPr="0061174F">
        <w:rPr>
          <w:rFonts w:ascii="Times New Roman" w:hAnsi="Times New Roman" w:cs="Times New Roman"/>
          <w:sz w:val="24"/>
          <w:szCs w:val="24"/>
        </w:rPr>
        <w:t xml:space="preserve">cometido con fuerza en las cosas suponía </w:t>
      </w:r>
      <w:r w:rsidRPr="0061174F">
        <w:rPr>
          <w:rFonts w:ascii="Times New Roman" w:hAnsi="Times New Roman" w:cs="Times New Roman"/>
          <w:sz w:val="24"/>
          <w:szCs w:val="24"/>
        </w:rPr>
        <w:t>antes la imposición de la pena de la falta</w:t>
      </w:r>
      <w:r w:rsidR="008D2406" w:rsidRPr="0061174F">
        <w:rPr>
          <w:rFonts w:ascii="Times New Roman" w:hAnsi="Times New Roman" w:cs="Times New Roman"/>
          <w:sz w:val="24"/>
          <w:szCs w:val="24"/>
        </w:rPr>
        <w:t xml:space="preserve"> en su mitad superior, mientras que ahora se t</w:t>
      </w:r>
      <w:r w:rsidR="00351873" w:rsidRPr="0061174F">
        <w:rPr>
          <w:rFonts w:ascii="Times New Roman" w:hAnsi="Times New Roman" w:cs="Times New Roman"/>
          <w:sz w:val="24"/>
          <w:szCs w:val="24"/>
        </w:rPr>
        <w:t>r</w:t>
      </w:r>
      <w:r w:rsidR="008D2406" w:rsidRPr="0061174F">
        <w:rPr>
          <w:rFonts w:ascii="Times New Roman" w:hAnsi="Times New Roman" w:cs="Times New Roman"/>
          <w:sz w:val="24"/>
          <w:szCs w:val="24"/>
        </w:rPr>
        <w:t>atará de la mitad superior de la pena del artículo 244 (art. 244.2).</w:t>
      </w:r>
    </w:p>
    <w:p w:rsidR="00EF2A8E" w:rsidRPr="0061174F" w:rsidRDefault="00867B7F"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Además</w:t>
      </w:r>
      <w:r w:rsidR="00EF2A8E" w:rsidRPr="0061174F">
        <w:rPr>
          <w:rFonts w:ascii="Times New Roman" w:hAnsi="Times New Roman" w:cs="Times New Roman"/>
          <w:sz w:val="24"/>
          <w:szCs w:val="24"/>
        </w:rPr>
        <w:t>, con la modificación sufrida por el artículo 57 se amplían ahora las posibilidades de imponer penas accesorias en relación con los delitos leves. Con anterioridad a la reforma es</w:t>
      </w:r>
      <w:r w:rsidRPr="0061174F">
        <w:rPr>
          <w:rFonts w:ascii="Times New Roman" w:hAnsi="Times New Roman" w:cs="Times New Roman"/>
          <w:sz w:val="24"/>
          <w:szCs w:val="24"/>
        </w:rPr>
        <w:t>t</w:t>
      </w:r>
      <w:r w:rsidR="00EF2A8E" w:rsidRPr="0061174F">
        <w:rPr>
          <w:rFonts w:ascii="Times New Roman" w:hAnsi="Times New Roman" w:cs="Times New Roman"/>
          <w:sz w:val="24"/>
          <w:szCs w:val="24"/>
        </w:rPr>
        <w:t xml:space="preserve">e artículo establecía en su apartado 3 que “también podrán imponerse las prohibiciones establecidas en el artículo 48, por un periodo de tiempo que no excederá de seis meses, por la comisión de una infracción calificada como falta contra las personas de los artículos 617 y 620”, es decir, se </w:t>
      </w:r>
      <w:r w:rsidR="00A26883" w:rsidRPr="0061174F">
        <w:rPr>
          <w:rFonts w:ascii="Times New Roman" w:hAnsi="Times New Roman" w:cs="Times New Roman"/>
          <w:sz w:val="24"/>
          <w:szCs w:val="24"/>
        </w:rPr>
        <w:t>podían imponer</w:t>
      </w:r>
      <w:r w:rsidR="00EF2A8E" w:rsidRPr="0061174F">
        <w:rPr>
          <w:rFonts w:ascii="Times New Roman" w:hAnsi="Times New Roman" w:cs="Times New Roman"/>
          <w:sz w:val="24"/>
          <w:szCs w:val="24"/>
        </w:rPr>
        <w:t xml:space="preserve"> esas prohibiciones únicamente a las faltas tipificadas en esos dos artículos: lesiones dolosas no constitutivas de delito, maltrato de obra, amenazas leves con armas, amenazas, coacciones, injurias o vejaciones injustas. Ahora, al haberse sustituido la referencia a las faltas de los artículos 617 y 620 por la referencia a “los delitos mencionados en el primer párrafo del apartado 1 de este artículo que tengan la consideración de leves”, se podrán imponer esas prohibiciones a todos los delitos o figuras delictivas que tengan previsto como subtipo at</w:t>
      </w:r>
      <w:r w:rsidR="00A26883" w:rsidRPr="0061174F">
        <w:rPr>
          <w:rFonts w:ascii="Times New Roman" w:hAnsi="Times New Roman" w:cs="Times New Roman"/>
          <w:sz w:val="24"/>
          <w:szCs w:val="24"/>
        </w:rPr>
        <w:t xml:space="preserve">enuado un delito leve. Como con razón señala </w:t>
      </w:r>
      <w:r w:rsidRPr="0061174F">
        <w:rPr>
          <w:rFonts w:ascii="Times New Roman" w:hAnsi="Times New Roman" w:cs="Times New Roman"/>
          <w:sz w:val="24"/>
          <w:szCs w:val="24"/>
        </w:rPr>
        <w:t xml:space="preserve">Antonio </w:t>
      </w:r>
      <w:r w:rsidR="00E36D9C" w:rsidRPr="0061174F">
        <w:rPr>
          <w:rFonts w:ascii="Times New Roman" w:hAnsi="Times New Roman" w:cs="Times New Roman"/>
          <w:sz w:val="24"/>
          <w:szCs w:val="24"/>
        </w:rPr>
        <w:t>FERNÁNDEZ</w:t>
      </w:r>
      <w:r w:rsidR="00A26883" w:rsidRPr="0061174F">
        <w:rPr>
          <w:rFonts w:ascii="Times New Roman" w:hAnsi="Times New Roman" w:cs="Times New Roman"/>
          <w:sz w:val="24"/>
          <w:szCs w:val="24"/>
        </w:rPr>
        <w:t>, “</w:t>
      </w:r>
      <w:r w:rsidR="00EF2A8E" w:rsidRPr="0061174F">
        <w:rPr>
          <w:rFonts w:ascii="Times New Roman" w:hAnsi="Times New Roman" w:cs="Times New Roman"/>
          <w:sz w:val="24"/>
          <w:szCs w:val="24"/>
        </w:rPr>
        <w:t>se amplían penas accesorias que en principio fueron previstas para casos de delitos contra las per</w:t>
      </w:r>
      <w:r w:rsidR="00A26883" w:rsidRPr="0061174F">
        <w:rPr>
          <w:rFonts w:ascii="Times New Roman" w:hAnsi="Times New Roman" w:cs="Times New Roman"/>
          <w:sz w:val="24"/>
          <w:szCs w:val="24"/>
        </w:rPr>
        <w:t>sonas a</w:t>
      </w:r>
      <w:r w:rsidR="00EF2A8E" w:rsidRPr="0061174F">
        <w:rPr>
          <w:rFonts w:ascii="Times New Roman" w:hAnsi="Times New Roman" w:cs="Times New Roman"/>
          <w:sz w:val="24"/>
          <w:szCs w:val="24"/>
        </w:rPr>
        <w:t xml:space="preserve"> delitos, entre otros, contra el patrimonio y el </w:t>
      </w:r>
      <w:r w:rsidR="00A26883" w:rsidRPr="0061174F">
        <w:rPr>
          <w:rFonts w:ascii="Times New Roman" w:hAnsi="Times New Roman" w:cs="Times New Roman"/>
          <w:sz w:val="24"/>
          <w:szCs w:val="24"/>
        </w:rPr>
        <w:t>orden socioeconómico</w:t>
      </w:r>
      <w:r w:rsidR="00EF2A8E" w:rsidRPr="0061174F">
        <w:rPr>
          <w:rFonts w:ascii="Times New Roman" w:hAnsi="Times New Roman" w:cs="Times New Roman"/>
          <w:sz w:val="24"/>
          <w:szCs w:val="24"/>
        </w:rPr>
        <w:t>, ámbitos en los que este tipo de penas puede perder justificación. Cierto es que su imposición es potestativa, pero el carácter punitivista de la reforma resulta, una vez más, incuestionable</w:t>
      </w:r>
      <w:r w:rsidRPr="0061174F">
        <w:rPr>
          <w:rFonts w:ascii="Times New Roman" w:hAnsi="Times New Roman" w:cs="Times New Roman"/>
          <w:sz w:val="24"/>
          <w:szCs w:val="24"/>
        </w:rPr>
        <w:t>”</w:t>
      </w:r>
      <w:r w:rsidRPr="0061174F">
        <w:rPr>
          <w:rStyle w:val="Refdenotaalpie"/>
          <w:rFonts w:ascii="Times New Roman" w:hAnsi="Times New Roman" w:cs="Times New Roman"/>
          <w:sz w:val="24"/>
          <w:szCs w:val="24"/>
        </w:rPr>
        <w:footnoteReference w:id="20"/>
      </w:r>
      <w:r w:rsidR="00EF2A8E" w:rsidRPr="0061174F">
        <w:rPr>
          <w:rFonts w:ascii="Times New Roman" w:hAnsi="Times New Roman" w:cs="Times New Roman"/>
          <w:sz w:val="24"/>
          <w:szCs w:val="24"/>
        </w:rPr>
        <w:t xml:space="preserve">. </w:t>
      </w:r>
    </w:p>
    <w:p w:rsidR="00830E07" w:rsidRPr="0061174F" w:rsidRDefault="00830E07" w:rsidP="0061174F">
      <w:pPr>
        <w:spacing w:line="276" w:lineRule="auto"/>
        <w:jc w:val="both"/>
        <w:rPr>
          <w:rFonts w:ascii="Times New Roman" w:hAnsi="Times New Roman" w:cs="Times New Roman"/>
          <w:sz w:val="24"/>
          <w:szCs w:val="24"/>
        </w:rPr>
      </w:pPr>
    </w:p>
    <w:p w:rsidR="00FA16BD" w:rsidRPr="005128D7" w:rsidRDefault="00E610A4" w:rsidP="007C3A60">
      <w:pPr>
        <w:pStyle w:val="Prrafodelista"/>
        <w:numPr>
          <w:ilvl w:val="0"/>
          <w:numId w:val="4"/>
        </w:numPr>
        <w:spacing w:line="276" w:lineRule="auto"/>
        <w:jc w:val="both"/>
        <w:rPr>
          <w:rFonts w:ascii="Times New Roman" w:hAnsi="Times New Roman" w:cs="Times New Roman"/>
          <w:b/>
          <w:sz w:val="24"/>
          <w:szCs w:val="24"/>
        </w:rPr>
      </w:pPr>
      <w:r w:rsidRPr="005128D7">
        <w:rPr>
          <w:rFonts w:ascii="Times New Roman" w:hAnsi="Times New Roman" w:cs="Times New Roman"/>
          <w:b/>
          <w:sz w:val="24"/>
          <w:szCs w:val="24"/>
        </w:rPr>
        <w:t xml:space="preserve">OTROS </w:t>
      </w:r>
      <w:r w:rsidR="00912368" w:rsidRPr="005128D7">
        <w:rPr>
          <w:rFonts w:ascii="Times New Roman" w:hAnsi="Times New Roman" w:cs="Times New Roman"/>
          <w:b/>
          <w:sz w:val="24"/>
          <w:szCs w:val="24"/>
        </w:rPr>
        <w:t xml:space="preserve">EFECTOS </w:t>
      </w:r>
      <w:r w:rsidRPr="005128D7">
        <w:rPr>
          <w:rFonts w:ascii="Times New Roman" w:hAnsi="Times New Roman" w:cs="Times New Roman"/>
          <w:b/>
          <w:sz w:val="24"/>
          <w:szCs w:val="24"/>
        </w:rPr>
        <w:t>DE LA TRANSFORMAC</w:t>
      </w:r>
      <w:r w:rsidR="00CB276E" w:rsidRPr="005128D7">
        <w:rPr>
          <w:rFonts w:ascii="Times New Roman" w:hAnsi="Times New Roman" w:cs="Times New Roman"/>
          <w:b/>
          <w:sz w:val="24"/>
          <w:szCs w:val="24"/>
        </w:rPr>
        <w:t>IÓN DE LAS FALTAS EN DELITOS LEVES</w:t>
      </w:r>
      <w:r w:rsidR="005128D7">
        <w:rPr>
          <w:rFonts w:ascii="Times New Roman" w:hAnsi="Times New Roman" w:cs="Times New Roman"/>
          <w:b/>
          <w:sz w:val="24"/>
          <w:szCs w:val="24"/>
        </w:rPr>
        <w:t xml:space="preserve">: </w:t>
      </w:r>
      <w:r w:rsidR="00912368" w:rsidRPr="005128D7">
        <w:rPr>
          <w:rFonts w:ascii="Times New Roman" w:hAnsi="Times New Roman" w:cs="Times New Roman"/>
          <w:b/>
          <w:sz w:val="24"/>
          <w:szCs w:val="24"/>
        </w:rPr>
        <w:t>EXTENSIÓN DEL ÁMBITO DE APLICACIÓN DE DETERMINADOS PRECEPTOS</w:t>
      </w:r>
      <w:r w:rsidR="00522B62" w:rsidRPr="005128D7">
        <w:rPr>
          <w:rFonts w:ascii="Times New Roman" w:hAnsi="Times New Roman" w:cs="Times New Roman"/>
          <w:b/>
          <w:sz w:val="24"/>
          <w:szCs w:val="24"/>
        </w:rPr>
        <w:t>.</w:t>
      </w:r>
    </w:p>
    <w:p w:rsidR="00FA16BD" w:rsidRPr="0061174F" w:rsidRDefault="00FA16BD" w:rsidP="0061174F">
      <w:pPr>
        <w:pStyle w:val="Pa8"/>
        <w:spacing w:line="276" w:lineRule="auto"/>
        <w:jc w:val="both"/>
        <w:rPr>
          <w:rFonts w:ascii="Times New Roman" w:hAnsi="Times New Roman" w:cs="Times New Roman"/>
          <w:color w:val="000000"/>
        </w:rPr>
      </w:pPr>
    </w:p>
    <w:p w:rsidR="00522B62" w:rsidRPr="0061174F" w:rsidRDefault="00522B62" w:rsidP="0061174F">
      <w:pPr>
        <w:pStyle w:val="Pa8"/>
        <w:spacing w:line="276" w:lineRule="auto"/>
        <w:jc w:val="both"/>
        <w:rPr>
          <w:rFonts w:ascii="Times New Roman" w:hAnsi="Times New Roman" w:cs="Times New Roman"/>
        </w:rPr>
      </w:pPr>
      <w:r w:rsidRPr="0061174F">
        <w:rPr>
          <w:rFonts w:ascii="Times New Roman" w:hAnsi="Times New Roman" w:cs="Times New Roman"/>
        </w:rPr>
        <w:t xml:space="preserve">La transformación de las faltas en delitos leves, aparte de suponer un incremento, a veces considerable, de pena, como se ha visto, lleva consigo también otras consecuencias penales sustantivas que </w:t>
      </w:r>
      <w:r w:rsidR="008507C2" w:rsidRPr="0061174F">
        <w:rPr>
          <w:rFonts w:ascii="Times New Roman" w:hAnsi="Times New Roman" w:cs="Times New Roman"/>
        </w:rPr>
        <w:t>conducen a una extensión del ámbito de aplicación de determinados preceptos</w:t>
      </w:r>
      <w:r w:rsidR="00912368" w:rsidRPr="0061174F">
        <w:rPr>
          <w:rFonts w:ascii="Times New Roman" w:hAnsi="Times New Roman" w:cs="Times New Roman"/>
        </w:rPr>
        <w:t>,</w:t>
      </w:r>
      <w:r w:rsidR="008507C2" w:rsidRPr="0061174F">
        <w:rPr>
          <w:rFonts w:ascii="Times New Roman" w:hAnsi="Times New Roman" w:cs="Times New Roman"/>
        </w:rPr>
        <w:t xml:space="preserve"> tanto en lo que afecta a la</w:t>
      </w:r>
      <w:r w:rsidR="00781C61" w:rsidRPr="0061174F">
        <w:rPr>
          <w:rFonts w:ascii="Times New Roman" w:hAnsi="Times New Roman" w:cs="Times New Roman"/>
        </w:rPr>
        <w:t>s disposiciones de la</w:t>
      </w:r>
      <w:r w:rsidR="00327E88">
        <w:rPr>
          <w:rFonts w:ascii="Times New Roman" w:hAnsi="Times New Roman" w:cs="Times New Roman"/>
        </w:rPr>
        <w:t xml:space="preserve"> parte general</w:t>
      </w:r>
      <w:r w:rsidR="00781C61" w:rsidRPr="0061174F">
        <w:rPr>
          <w:rFonts w:ascii="Times New Roman" w:hAnsi="Times New Roman" w:cs="Times New Roman"/>
        </w:rPr>
        <w:t xml:space="preserve"> </w:t>
      </w:r>
      <w:r w:rsidR="008507C2" w:rsidRPr="0061174F">
        <w:rPr>
          <w:rFonts w:ascii="Times New Roman" w:hAnsi="Times New Roman" w:cs="Times New Roman"/>
        </w:rPr>
        <w:t xml:space="preserve">como a </w:t>
      </w:r>
      <w:r w:rsidR="00781C61" w:rsidRPr="0061174F">
        <w:rPr>
          <w:rFonts w:ascii="Times New Roman" w:hAnsi="Times New Roman" w:cs="Times New Roman"/>
        </w:rPr>
        <w:t xml:space="preserve">las tipicidades de </w:t>
      </w:r>
      <w:r w:rsidR="008507C2" w:rsidRPr="0061174F">
        <w:rPr>
          <w:rFonts w:ascii="Times New Roman" w:hAnsi="Times New Roman" w:cs="Times New Roman"/>
        </w:rPr>
        <w:t xml:space="preserve">la </w:t>
      </w:r>
      <w:r w:rsidR="00781C61" w:rsidRPr="0061174F">
        <w:rPr>
          <w:rFonts w:ascii="Times New Roman" w:hAnsi="Times New Roman" w:cs="Times New Roman"/>
        </w:rPr>
        <w:t xml:space="preserve">parte </w:t>
      </w:r>
      <w:r w:rsidR="008507C2" w:rsidRPr="0061174F">
        <w:rPr>
          <w:rFonts w:ascii="Times New Roman" w:hAnsi="Times New Roman" w:cs="Times New Roman"/>
        </w:rPr>
        <w:t>especial</w:t>
      </w:r>
      <w:r w:rsidR="00327E88">
        <w:rPr>
          <w:rFonts w:ascii="Times New Roman" w:hAnsi="Times New Roman" w:cs="Times New Roman"/>
        </w:rPr>
        <w:t xml:space="preserve"> del Código Penal</w:t>
      </w:r>
      <w:r w:rsidR="008507C2" w:rsidRPr="0061174F">
        <w:rPr>
          <w:rFonts w:ascii="Times New Roman" w:hAnsi="Times New Roman" w:cs="Times New Roman"/>
        </w:rPr>
        <w:t xml:space="preserve">. </w:t>
      </w:r>
      <w:r w:rsidR="00781C61" w:rsidRPr="0061174F">
        <w:rPr>
          <w:rFonts w:ascii="Times New Roman" w:hAnsi="Times New Roman" w:cs="Times New Roman"/>
        </w:rPr>
        <w:t>De acuerdo con el Preámbulo de la ley (XXXI)</w:t>
      </w:r>
      <w:r w:rsidR="0099319D">
        <w:rPr>
          <w:rFonts w:ascii="Times New Roman" w:hAnsi="Times New Roman" w:cs="Times New Roman"/>
        </w:rPr>
        <w:t>,</w:t>
      </w:r>
      <w:r w:rsidR="00781C61" w:rsidRPr="0061174F">
        <w:rPr>
          <w:rFonts w:ascii="Times New Roman" w:hAnsi="Times New Roman" w:cs="Times New Roman"/>
        </w:rPr>
        <w:t xml:space="preserve"> la derogación completa del Libro III del Código Penal y la consiguiente desaparición de la infracción penal constitutiva de falta “exige </w:t>
      </w:r>
      <w:r w:rsidR="00781C61" w:rsidRPr="0061174F">
        <w:rPr>
          <w:rFonts w:ascii="Times New Roman" w:hAnsi="Times New Roman" w:cs="Times New Roman"/>
        </w:rPr>
        <w:lastRenderedPageBreak/>
        <w:t>adecuar un gran número de artículos que hacen referencia a la dualidad delito o falta, simplemente para eliminar esa mención a las faltas”</w:t>
      </w:r>
      <w:r w:rsidR="00912368" w:rsidRPr="0061174F">
        <w:rPr>
          <w:rStyle w:val="Refdenotaalpie"/>
          <w:rFonts w:ascii="Times New Roman" w:hAnsi="Times New Roman" w:cs="Times New Roman"/>
        </w:rPr>
        <w:footnoteReference w:id="21"/>
      </w:r>
      <w:r w:rsidR="00781C61" w:rsidRPr="0061174F">
        <w:rPr>
          <w:rFonts w:ascii="Times New Roman" w:hAnsi="Times New Roman" w:cs="Times New Roman"/>
        </w:rPr>
        <w:t>. Pero esta adecuación a la que alude el legislador no se ha hecho siempre correctamente o de manera suficientemente meditada</w:t>
      </w:r>
      <w:r w:rsidR="00327E88">
        <w:rPr>
          <w:rFonts w:ascii="Times New Roman" w:hAnsi="Times New Roman" w:cs="Times New Roman"/>
        </w:rPr>
        <w:t>,</w:t>
      </w:r>
      <w:r w:rsidR="00781C61" w:rsidRPr="0061174F">
        <w:rPr>
          <w:rFonts w:ascii="Times New Roman" w:hAnsi="Times New Roman" w:cs="Times New Roman"/>
        </w:rPr>
        <w:t xml:space="preserve"> </w:t>
      </w:r>
      <w:r w:rsidR="00912368" w:rsidRPr="0061174F">
        <w:rPr>
          <w:rFonts w:ascii="Times New Roman" w:hAnsi="Times New Roman" w:cs="Times New Roman"/>
        </w:rPr>
        <w:t>lo que ha deparado</w:t>
      </w:r>
      <w:r w:rsidR="00781C61" w:rsidRPr="0061174F">
        <w:rPr>
          <w:rFonts w:ascii="Times New Roman" w:hAnsi="Times New Roman" w:cs="Times New Roman"/>
        </w:rPr>
        <w:t xml:space="preserve"> consecuencias </w:t>
      </w:r>
      <w:r w:rsidR="00D9131C" w:rsidRPr="0061174F">
        <w:rPr>
          <w:rFonts w:ascii="Times New Roman" w:hAnsi="Times New Roman" w:cs="Times New Roman"/>
        </w:rPr>
        <w:t xml:space="preserve">no deseables, </w:t>
      </w:r>
      <w:r w:rsidR="00781C61" w:rsidRPr="0061174F">
        <w:rPr>
          <w:rFonts w:ascii="Times New Roman" w:hAnsi="Times New Roman" w:cs="Times New Roman"/>
        </w:rPr>
        <w:t>pretendidas en unos casos e imprevistas en otros. Así, l</w:t>
      </w:r>
      <w:r w:rsidR="00407E2A" w:rsidRPr="0061174F">
        <w:rPr>
          <w:rFonts w:ascii="Times New Roman" w:hAnsi="Times New Roman" w:cs="Times New Roman"/>
        </w:rPr>
        <w:t>a sup</w:t>
      </w:r>
      <w:r w:rsidR="00EC64C2">
        <w:rPr>
          <w:rFonts w:ascii="Times New Roman" w:hAnsi="Times New Roman" w:cs="Times New Roman"/>
        </w:rPr>
        <w:t>resión lógica del término falta</w:t>
      </w:r>
      <w:r w:rsidR="00407E2A" w:rsidRPr="0061174F">
        <w:rPr>
          <w:rFonts w:ascii="Times New Roman" w:hAnsi="Times New Roman" w:cs="Times New Roman"/>
        </w:rPr>
        <w:t xml:space="preserve"> carece </w:t>
      </w:r>
      <w:r w:rsidR="00781C61" w:rsidRPr="0061174F">
        <w:rPr>
          <w:rFonts w:ascii="Times New Roman" w:hAnsi="Times New Roman" w:cs="Times New Roman"/>
        </w:rPr>
        <w:t xml:space="preserve">de </w:t>
      </w:r>
      <w:r w:rsidR="00407E2A" w:rsidRPr="0061174F">
        <w:rPr>
          <w:rFonts w:ascii="Times New Roman" w:hAnsi="Times New Roman" w:cs="Times New Roman"/>
        </w:rPr>
        <w:t xml:space="preserve">consecuencias en algunos preceptos, como es </w:t>
      </w:r>
      <w:r w:rsidR="00781C61" w:rsidRPr="0061174F">
        <w:rPr>
          <w:rFonts w:ascii="Times New Roman" w:hAnsi="Times New Roman" w:cs="Times New Roman"/>
        </w:rPr>
        <w:t>el caso del artículo 10, pero en otros</w:t>
      </w:r>
      <w:r w:rsidR="00C87A30" w:rsidRPr="0061174F">
        <w:rPr>
          <w:rFonts w:ascii="Times New Roman" w:hAnsi="Times New Roman" w:cs="Times New Roman"/>
        </w:rPr>
        <w:t xml:space="preserve"> la referencia exclusiva al delito </w:t>
      </w:r>
      <w:r w:rsidR="00781C61" w:rsidRPr="0061174F">
        <w:rPr>
          <w:rFonts w:ascii="Times New Roman" w:hAnsi="Times New Roman" w:cs="Times New Roman"/>
        </w:rPr>
        <w:t xml:space="preserve">está abriendo </w:t>
      </w:r>
      <w:r w:rsidR="00912368" w:rsidRPr="0061174F">
        <w:rPr>
          <w:rFonts w:ascii="Times New Roman" w:hAnsi="Times New Roman" w:cs="Times New Roman"/>
        </w:rPr>
        <w:t xml:space="preserve">ahora </w:t>
      </w:r>
      <w:r w:rsidR="0099319D">
        <w:rPr>
          <w:rFonts w:ascii="Times New Roman" w:hAnsi="Times New Roman" w:cs="Times New Roman"/>
        </w:rPr>
        <w:t>la puerta a la aplicación de determinados</w:t>
      </w:r>
      <w:r w:rsidR="00781C61" w:rsidRPr="0061174F">
        <w:rPr>
          <w:rFonts w:ascii="Times New Roman" w:hAnsi="Times New Roman" w:cs="Times New Roman"/>
        </w:rPr>
        <w:t xml:space="preserve"> precepto</w:t>
      </w:r>
      <w:r w:rsidR="0099319D">
        <w:rPr>
          <w:rFonts w:ascii="Times New Roman" w:hAnsi="Times New Roman" w:cs="Times New Roman"/>
        </w:rPr>
        <w:t>s</w:t>
      </w:r>
      <w:r w:rsidR="00781C61" w:rsidRPr="0061174F">
        <w:rPr>
          <w:rFonts w:ascii="Times New Roman" w:hAnsi="Times New Roman" w:cs="Times New Roman"/>
        </w:rPr>
        <w:t xml:space="preserve"> a los nuevos delitos leves</w:t>
      </w:r>
      <w:r w:rsidR="00C87A30" w:rsidRPr="0061174F">
        <w:rPr>
          <w:rFonts w:ascii="Times New Roman" w:hAnsi="Times New Roman" w:cs="Times New Roman"/>
        </w:rPr>
        <w:t xml:space="preserve">, </w:t>
      </w:r>
      <w:r w:rsidRPr="0061174F">
        <w:rPr>
          <w:rFonts w:ascii="Times New Roman" w:hAnsi="Times New Roman" w:cs="Times New Roman"/>
        </w:rPr>
        <w:t>lo cual</w:t>
      </w:r>
      <w:r w:rsidR="00C87A30" w:rsidRPr="0061174F">
        <w:rPr>
          <w:rFonts w:ascii="Times New Roman" w:hAnsi="Times New Roman" w:cs="Times New Roman"/>
        </w:rPr>
        <w:t xml:space="preserve"> no sucedía con las faltas</w:t>
      </w:r>
      <w:r w:rsidR="00912368" w:rsidRPr="0061174F">
        <w:rPr>
          <w:rStyle w:val="Refdenotaalpie"/>
          <w:rFonts w:ascii="Times New Roman" w:hAnsi="Times New Roman" w:cs="Times New Roman"/>
        </w:rPr>
        <w:footnoteReference w:id="22"/>
      </w:r>
      <w:r w:rsidRPr="0061174F">
        <w:rPr>
          <w:rFonts w:ascii="Times New Roman" w:hAnsi="Times New Roman" w:cs="Times New Roman"/>
        </w:rPr>
        <w:t xml:space="preserve">. Es decir, </w:t>
      </w:r>
      <w:r w:rsidR="00D9131C" w:rsidRPr="0061174F">
        <w:rPr>
          <w:rFonts w:ascii="Times New Roman" w:hAnsi="Times New Roman" w:cs="Times New Roman"/>
        </w:rPr>
        <w:t xml:space="preserve">en muchos supuestos </w:t>
      </w:r>
      <w:r w:rsidR="008632E8" w:rsidRPr="0061174F">
        <w:rPr>
          <w:rFonts w:ascii="Times New Roman" w:hAnsi="Times New Roman" w:cs="Times New Roman"/>
        </w:rPr>
        <w:t xml:space="preserve">no </w:t>
      </w:r>
      <w:r w:rsidR="00327E88">
        <w:rPr>
          <w:rFonts w:ascii="Times New Roman" w:hAnsi="Times New Roman" w:cs="Times New Roman"/>
        </w:rPr>
        <w:t xml:space="preserve">hubiera </w:t>
      </w:r>
      <w:r w:rsidR="008632E8" w:rsidRPr="0061174F">
        <w:rPr>
          <w:rFonts w:ascii="Times New Roman" w:hAnsi="Times New Roman" w:cs="Times New Roman"/>
        </w:rPr>
        <w:t>basta</w:t>
      </w:r>
      <w:r w:rsidR="00327E88">
        <w:rPr>
          <w:rFonts w:ascii="Times New Roman" w:hAnsi="Times New Roman" w:cs="Times New Roman"/>
        </w:rPr>
        <w:t>do</w:t>
      </w:r>
      <w:r w:rsidR="008632E8" w:rsidRPr="0061174F">
        <w:rPr>
          <w:rFonts w:ascii="Times New Roman" w:hAnsi="Times New Roman" w:cs="Times New Roman"/>
        </w:rPr>
        <w:t xml:space="preserve"> con una mera supresión técnica del término falta, sino q</w:t>
      </w:r>
      <w:r w:rsidR="00D9131C" w:rsidRPr="0061174F">
        <w:rPr>
          <w:rFonts w:ascii="Times New Roman" w:hAnsi="Times New Roman" w:cs="Times New Roman"/>
        </w:rPr>
        <w:t>ue habría que haber procedido</w:t>
      </w:r>
      <w:r w:rsidR="008632E8" w:rsidRPr="0061174F">
        <w:rPr>
          <w:rFonts w:ascii="Times New Roman" w:hAnsi="Times New Roman" w:cs="Times New Roman"/>
        </w:rPr>
        <w:t xml:space="preserve"> a </w:t>
      </w:r>
      <w:r w:rsidR="00327E88">
        <w:rPr>
          <w:rFonts w:ascii="Times New Roman" w:hAnsi="Times New Roman" w:cs="Times New Roman"/>
        </w:rPr>
        <w:t>sustituir ese término</w:t>
      </w:r>
      <w:r w:rsidR="008522C4" w:rsidRPr="0061174F">
        <w:rPr>
          <w:rFonts w:ascii="Times New Roman" w:hAnsi="Times New Roman" w:cs="Times New Roman"/>
        </w:rPr>
        <w:t xml:space="preserve"> por delitos leves, como es el caso del artículo 5</w:t>
      </w:r>
      <w:r w:rsidR="00D9131C" w:rsidRPr="0061174F">
        <w:rPr>
          <w:rFonts w:ascii="Times New Roman" w:hAnsi="Times New Roman" w:cs="Times New Roman"/>
        </w:rPr>
        <w:t>3.1 CP</w:t>
      </w:r>
      <w:r w:rsidR="00327E88">
        <w:rPr>
          <w:rFonts w:ascii="Times New Roman" w:hAnsi="Times New Roman" w:cs="Times New Roman"/>
        </w:rPr>
        <w:t>, o a hacer mención expresa de</w:t>
      </w:r>
      <w:r w:rsidR="008632E8" w:rsidRPr="0061174F">
        <w:rPr>
          <w:rFonts w:ascii="Times New Roman" w:hAnsi="Times New Roman" w:cs="Times New Roman"/>
        </w:rPr>
        <w:t xml:space="preserve"> los delitos leves</w:t>
      </w:r>
      <w:r w:rsidR="008522C4" w:rsidRPr="0061174F">
        <w:rPr>
          <w:rFonts w:ascii="Times New Roman" w:hAnsi="Times New Roman" w:cs="Times New Roman"/>
        </w:rPr>
        <w:t>, como es el caso del art. 80.2.1ª CP</w:t>
      </w:r>
      <w:r w:rsidR="00327E88">
        <w:rPr>
          <w:rFonts w:ascii="Times New Roman" w:hAnsi="Times New Roman" w:cs="Times New Roman"/>
        </w:rPr>
        <w:t>,</w:t>
      </w:r>
      <w:r w:rsidR="008632E8" w:rsidRPr="0061174F">
        <w:rPr>
          <w:rFonts w:ascii="Times New Roman" w:hAnsi="Times New Roman" w:cs="Times New Roman"/>
        </w:rPr>
        <w:t xml:space="preserve"> en orden a impedir consecuencias no deseables. </w:t>
      </w:r>
      <w:r w:rsidR="00327E88">
        <w:rPr>
          <w:rFonts w:ascii="Times New Roman" w:hAnsi="Times New Roman" w:cs="Times New Roman"/>
        </w:rPr>
        <w:t>Como</w:t>
      </w:r>
      <w:r w:rsidR="008D2BF6" w:rsidRPr="0061174F">
        <w:rPr>
          <w:rFonts w:ascii="Times New Roman" w:hAnsi="Times New Roman" w:cs="Times New Roman"/>
        </w:rPr>
        <w:t xml:space="preserve"> </w:t>
      </w:r>
      <w:r w:rsidR="00EC64C2">
        <w:rPr>
          <w:rFonts w:ascii="Times New Roman" w:hAnsi="Times New Roman" w:cs="Times New Roman"/>
        </w:rPr>
        <w:t xml:space="preserve">esto </w:t>
      </w:r>
      <w:r w:rsidR="00327E88">
        <w:rPr>
          <w:rFonts w:ascii="Times New Roman" w:hAnsi="Times New Roman" w:cs="Times New Roman"/>
        </w:rPr>
        <w:t>no se ha hecho</w:t>
      </w:r>
      <w:r w:rsidR="008D2BF6" w:rsidRPr="0061174F">
        <w:rPr>
          <w:rFonts w:ascii="Times New Roman" w:hAnsi="Times New Roman" w:cs="Times New Roman"/>
        </w:rPr>
        <w:t xml:space="preserve"> se producen consecuencias como la de ampliar el ámbito de aplicación del precepto correspondiente también a los delitos leves. </w:t>
      </w:r>
      <w:r w:rsidR="008632E8" w:rsidRPr="0061174F">
        <w:rPr>
          <w:rFonts w:ascii="Times New Roman" w:hAnsi="Times New Roman" w:cs="Times New Roman"/>
        </w:rPr>
        <w:t>Consecuencias que en unos supuestos habrán sido buscadas de propósito por el legislador d</w:t>
      </w:r>
      <w:r w:rsidR="008D2BF6" w:rsidRPr="0061174F">
        <w:rPr>
          <w:rFonts w:ascii="Times New Roman" w:hAnsi="Times New Roman" w:cs="Times New Roman"/>
        </w:rPr>
        <w:t>e acuerdo con la línea punitivista</w:t>
      </w:r>
      <w:r w:rsidR="008632E8" w:rsidRPr="0061174F">
        <w:rPr>
          <w:rFonts w:ascii="Times New Roman" w:hAnsi="Times New Roman" w:cs="Times New Roman"/>
        </w:rPr>
        <w:t xml:space="preserve"> de la reforma y en otros evidentemente no son más que fruto de la improvisación, la ligereza y las prisas. </w:t>
      </w:r>
    </w:p>
    <w:p w:rsidR="008522C4" w:rsidRPr="0061174F" w:rsidRDefault="008522C4" w:rsidP="0061174F">
      <w:pPr>
        <w:spacing w:line="276" w:lineRule="auto"/>
        <w:jc w:val="both"/>
        <w:rPr>
          <w:rFonts w:ascii="Times New Roman" w:hAnsi="Times New Roman" w:cs="Times New Roman"/>
          <w:sz w:val="24"/>
          <w:szCs w:val="24"/>
        </w:rPr>
      </w:pPr>
    </w:p>
    <w:p w:rsidR="00CB276E" w:rsidRPr="0061174F" w:rsidRDefault="00C45981"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 xml:space="preserve">El artículo 15.2 establecía, en la línea de todos los códigos penales </w:t>
      </w:r>
      <w:r w:rsidR="00A05FCC" w:rsidRPr="0061174F">
        <w:rPr>
          <w:rFonts w:ascii="Times New Roman" w:hAnsi="Times New Roman" w:cs="Times New Roman"/>
          <w:sz w:val="24"/>
          <w:szCs w:val="24"/>
        </w:rPr>
        <w:t xml:space="preserve">anteriores </w:t>
      </w:r>
      <w:r w:rsidRPr="0061174F">
        <w:rPr>
          <w:rFonts w:ascii="Times New Roman" w:hAnsi="Times New Roman" w:cs="Times New Roman"/>
          <w:sz w:val="24"/>
          <w:szCs w:val="24"/>
        </w:rPr>
        <w:t>desde 1848, que “las faltas sólo se castigarán cuando hayan sido consumadas, excepto las intentadas contra las personas o el patrimonio”. Ahora, al haber desap</w:t>
      </w:r>
      <w:r w:rsidR="00AF48A5" w:rsidRPr="0061174F">
        <w:rPr>
          <w:rFonts w:ascii="Times New Roman" w:hAnsi="Times New Roman" w:cs="Times New Roman"/>
          <w:sz w:val="24"/>
          <w:szCs w:val="24"/>
        </w:rPr>
        <w:t>a</w:t>
      </w:r>
      <w:r w:rsidRPr="0061174F">
        <w:rPr>
          <w:rFonts w:ascii="Times New Roman" w:hAnsi="Times New Roman" w:cs="Times New Roman"/>
          <w:sz w:val="24"/>
          <w:szCs w:val="24"/>
        </w:rPr>
        <w:t>recido e</w:t>
      </w:r>
      <w:r w:rsidR="00AF48A5" w:rsidRPr="0061174F">
        <w:rPr>
          <w:rFonts w:ascii="Times New Roman" w:hAnsi="Times New Roman" w:cs="Times New Roman"/>
          <w:sz w:val="24"/>
          <w:szCs w:val="24"/>
        </w:rPr>
        <w:t>s</w:t>
      </w:r>
      <w:r w:rsidRPr="0061174F">
        <w:rPr>
          <w:rFonts w:ascii="Times New Roman" w:hAnsi="Times New Roman" w:cs="Times New Roman"/>
          <w:sz w:val="24"/>
          <w:szCs w:val="24"/>
        </w:rPr>
        <w:t xml:space="preserve">te apartado 2 y establecer </w:t>
      </w:r>
      <w:r w:rsidR="00AF48A5" w:rsidRPr="0061174F">
        <w:rPr>
          <w:rFonts w:ascii="Times New Roman" w:hAnsi="Times New Roman" w:cs="Times New Roman"/>
          <w:sz w:val="24"/>
          <w:szCs w:val="24"/>
        </w:rPr>
        <w:t xml:space="preserve">únicamente </w:t>
      </w:r>
      <w:r w:rsidRPr="0061174F">
        <w:rPr>
          <w:rFonts w:ascii="Times New Roman" w:hAnsi="Times New Roman" w:cs="Times New Roman"/>
          <w:sz w:val="24"/>
          <w:szCs w:val="24"/>
        </w:rPr>
        <w:t xml:space="preserve">el artículo 15 que </w:t>
      </w:r>
      <w:r w:rsidR="00AF48A5" w:rsidRPr="0061174F">
        <w:rPr>
          <w:rFonts w:ascii="Times New Roman" w:hAnsi="Times New Roman" w:cs="Times New Roman"/>
          <w:sz w:val="24"/>
          <w:szCs w:val="24"/>
        </w:rPr>
        <w:t>son punibles el delito consumado y la tentativa de delito”, es posible sancionar la tentativa en los delitos leves, de mod</w:t>
      </w:r>
      <w:r w:rsidR="00EC64C2">
        <w:rPr>
          <w:rFonts w:ascii="Times New Roman" w:hAnsi="Times New Roman" w:cs="Times New Roman"/>
          <w:sz w:val="24"/>
          <w:szCs w:val="24"/>
        </w:rPr>
        <w:t>o que la tentativa se castigará</w:t>
      </w:r>
      <w:r w:rsidR="00AF48A5" w:rsidRPr="0061174F">
        <w:rPr>
          <w:rFonts w:ascii="Times New Roman" w:hAnsi="Times New Roman" w:cs="Times New Roman"/>
          <w:sz w:val="24"/>
          <w:szCs w:val="24"/>
        </w:rPr>
        <w:t xml:space="preserve"> siempre y no solo </w:t>
      </w:r>
      <w:r w:rsidR="00A05FCC" w:rsidRPr="0061174F">
        <w:rPr>
          <w:rFonts w:ascii="Times New Roman" w:hAnsi="Times New Roman" w:cs="Times New Roman"/>
          <w:sz w:val="24"/>
          <w:szCs w:val="24"/>
        </w:rPr>
        <w:t xml:space="preserve">en </w:t>
      </w:r>
      <w:r w:rsidR="00AF48A5" w:rsidRPr="0061174F">
        <w:rPr>
          <w:rFonts w:ascii="Times New Roman" w:hAnsi="Times New Roman" w:cs="Times New Roman"/>
          <w:sz w:val="24"/>
          <w:szCs w:val="24"/>
        </w:rPr>
        <w:t>los delitos leves contra la personas y el patrimonio como sucedía antes con las faltas.  Los delitos leves se regirán, pues, ahora por la regla general de punición</w:t>
      </w:r>
      <w:r w:rsidR="00C510AF" w:rsidRPr="0061174F">
        <w:rPr>
          <w:rFonts w:ascii="Times New Roman" w:hAnsi="Times New Roman" w:cs="Times New Roman"/>
          <w:sz w:val="24"/>
          <w:szCs w:val="24"/>
        </w:rPr>
        <w:t>, con la consecuencia de castigarse a partir de ahora conductas que antes quedaban impunes</w:t>
      </w:r>
      <w:r w:rsidR="008D2BF6" w:rsidRPr="0061174F">
        <w:rPr>
          <w:rFonts w:ascii="Times New Roman" w:hAnsi="Times New Roman" w:cs="Times New Roman"/>
          <w:sz w:val="24"/>
          <w:szCs w:val="24"/>
        </w:rPr>
        <w:t>,</w:t>
      </w:r>
      <w:r w:rsidR="002D09A7" w:rsidRPr="0061174F">
        <w:rPr>
          <w:rFonts w:ascii="Times New Roman" w:hAnsi="Times New Roman" w:cs="Times New Roman"/>
          <w:sz w:val="24"/>
          <w:szCs w:val="24"/>
        </w:rPr>
        <w:t xml:space="preserve"> como son las tentativas en los delitos leves contra los intereses generales y el orden público</w:t>
      </w:r>
      <w:r w:rsidR="00AF48A5" w:rsidRPr="0061174F">
        <w:rPr>
          <w:rFonts w:ascii="Times New Roman" w:hAnsi="Times New Roman" w:cs="Times New Roman"/>
          <w:sz w:val="24"/>
          <w:szCs w:val="24"/>
        </w:rPr>
        <w:t>.</w:t>
      </w:r>
      <w:r w:rsidR="002D09A7" w:rsidRPr="0061174F">
        <w:rPr>
          <w:rFonts w:ascii="Times New Roman" w:hAnsi="Times New Roman" w:cs="Times New Roman"/>
          <w:sz w:val="24"/>
          <w:szCs w:val="24"/>
        </w:rPr>
        <w:t xml:space="preserve"> En consecuencia</w:t>
      </w:r>
      <w:r w:rsidR="00C510AF" w:rsidRPr="0061174F">
        <w:rPr>
          <w:rFonts w:ascii="Times New Roman" w:hAnsi="Times New Roman" w:cs="Times New Roman"/>
          <w:sz w:val="24"/>
          <w:szCs w:val="24"/>
        </w:rPr>
        <w:t>, s</w:t>
      </w:r>
      <w:r w:rsidR="00327E88">
        <w:rPr>
          <w:rFonts w:ascii="Times New Roman" w:hAnsi="Times New Roman" w:cs="Times New Roman"/>
          <w:sz w:val="24"/>
          <w:szCs w:val="24"/>
        </w:rPr>
        <w:t>e extenderá</w:t>
      </w:r>
      <w:r w:rsidR="00C510AF" w:rsidRPr="0061174F">
        <w:rPr>
          <w:rFonts w:ascii="Times New Roman" w:hAnsi="Times New Roman" w:cs="Times New Roman"/>
          <w:sz w:val="24"/>
          <w:szCs w:val="24"/>
        </w:rPr>
        <w:t xml:space="preserve"> la punición de la tentativa a las conductas constit</w:t>
      </w:r>
      <w:r w:rsidR="0053268A">
        <w:rPr>
          <w:rFonts w:ascii="Times New Roman" w:hAnsi="Times New Roman" w:cs="Times New Roman"/>
          <w:sz w:val="24"/>
          <w:szCs w:val="24"/>
        </w:rPr>
        <w:t>utivas de delitos leves de expe</w:t>
      </w:r>
      <w:r w:rsidR="00C510AF" w:rsidRPr="0061174F">
        <w:rPr>
          <w:rFonts w:ascii="Times New Roman" w:hAnsi="Times New Roman" w:cs="Times New Roman"/>
          <w:sz w:val="24"/>
          <w:szCs w:val="24"/>
        </w:rPr>
        <w:t xml:space="preserve">dición </w:t>
      </w:r>
      <w:r w:rsidR="002D09A7" w:rsidRPr="0061174F">
        <w:rPr>
          <w:rFonts w:ascii="Times New Roman" w:hAnsi="Times New Roman" w:cs="Times New Roman"/>
          <w:sz w:val="24"/>
          <w:szCs w:val="24"/>
        </w:rPr>
        <w:t xml:space="preserve">o distribución </w:t>
      </w:r>
      <w:r w:rsidR="00C510AF" w:rsidRPr="0061174F">
        <w:rPr>
          <w:rFonts w:ascii="Times New Roman" w:hAnsi="Times New Roman" w:cs="Times New Roman"/>
          <w:sz w:val="24"/>
          <w:szCs w:val="24"/>
        </w:rPr>
        <w:t xml:space="preserve">de moneda </w:t>
      </w:r>
      <w:r w:rsidR="002D09A7" w:rsidRPr="0061174F">
        <w:rPr>
          <w:rFonts w:ascii="Times New Roman" w:hAnsi="Times New Roman" w:cs="Times New Roman"/>
          <w:sz w:val="24"/>
          <w:szCs w:val="24"/>
        </w:rPr>
        <w:t xml:space="preserve">(art. 386.3) </w:t>
      </w:r>
      <w:r w:rsidR="00C510AF" w:rsidRPr="0061174F">
        <w:rPr>
          <w:rFonts w:ascii="Times New Roman" w:hAnsi="Times New Roman" w:cs="Times New Roman"/>
          <w:sz w:val="24"/>
          <w:szCs w:val="24"/>
        </w:rPr>
        <w:t xml:space="preserve">o </w:t>
      </w:r>
      <w:r w:rsidR="00327E88">
        <w:rPr>
          <w:rFonts w:ascii="Times New Roman" w:hAnsi="Times New Roman" w:cs="Times New Roman"/>
          <w:sz w:val="24"/>
          <w:szCs w:val="24"/>
        </w:rPr>
        <w:t>de</w:t>
      </w:r>
      <w:r w:rsidR="002D09A7" w:rsidRPr="0061174F">
        <w:rPr>
          <w:rFonts w:ascii="Times New Roman" w:hAnsi="Times New Roman" w:cs="Times New Roman"/>
          <w:sz w:val="24"/>
          <w:szCs w:val="24"/>
        </w:rPr>
        <w:t xml:space="preserve"> distribución o utilización de </w:t>
      </w:r>
      <w:r w:rsidR="00C510AF" w:rsidRPr="0061174F">
        <w:rPr>
          <w:rFonts w:ascii="Times New Roman" w:hAnsi="Times New Roman" w:cs="Times New Roman"/>
          <w:sz w:val="24"/>
          <w:szCs w:val="24"/>
        </w:rPr>
        <w:t xml:space="preserve">sellos </w:t>
      </w:r>
      <w:r w:rsidR="002D09A7" w:rsidRPr="0061174F">
        <w:rPr>
          <w:rFonts w:ascii="Times New Roman" w:hAnsi="Times New Roman" w:cs="Times New Roman"/>
          <w:sz w:val="24"/>
          <w:szCs w:val="24"/>
        </w:rPr>
        <w:t xml:space="preserve">de correos o efectos timbrados </w:t>
      </w:r>
      <w:r w:rsidR="00C510AF" w:rsidRPr="0061174F">
        <w:rPr>
          <w:rFonts w:ascii="Times New Roman" w:hAnsi="Times New Roman" w:cs="Times New Roman"/>
          <w:sz w:val="24"/>
          <w:szCs w:val="24"/>
        </w:rPr>
        <w:t>falsos recibidos de buena fe</w:t>
      </w:r>
      <w:r w:rsidR="002D09A7" w:rsidRPr="0061174F">
        <w:rPr>
          <w:rFonts w:ascii="Times New Roman" w:hAnsi="Times New Roman" w:cs="Times New Roman"/>
          <w:sz w:val="24"/>
          <w:szCs w:val="24"/>
        </w:rPr>
        <w:t xml:space="preserve"> (art. 389, párrafo segundo)</w:t>
      </w:r>
      <w:r w:rsidR="00C510AF" w:rsidRPr="0061174F">
        <w:rPr>
          <w:rFonts w:ascii="Times New Roman" w:hAnsi="Times New Roman" w:cs="Times New Roman"/>
          <w:sz w:val="24"/>
          <w:szCs w:val="24"/>
        </w:rPr>
        <w:t>, de abandono o maltrato de animales domésticos</w:t>
      </w:r>
      <w:r w:rsidR="00327E88">
        <w:rPr>
          <w:rFonts w:ascii="Times New Roman" w:hAnsi="Times New Roman" w:cs="Times New Roman"/>
          <w:sz w:val="24"/>
          <w:szCs w:val="24"/>
        </w:rPr>
        <w:t xml:space="preserve"> (artículo 337.4 CP), de</w:t>
      </w:r>
      <w:r w:rsidR="002D09A7" w:rsidRPr="0061174F">
        <w:rPr>
          <w:rFonts w:ascii="Times New Roman" w:hAnsi="Times New Roman" w:cs="Times New Roman"/>
          <w:sz w:val="24"/>
          <w:szCs w:val="24"/>
        </w:rPr>
        <w:t xml:space="preserve"> mantenimiento no autorizado</w:t>
      </w:r>
      <w:r w:rsidR="00C510AF" w:rsidRPr="0061174F">
        <w:rPr>
          <w:rFonts w:ascii="Times New Roman" w:hAnsi="Times New Roman" w:cs="Times New Roman"/>
          <w:sz w:val="24"/>
          <w:szCs w:val="24"/>
        </w:rPr>
        <w:t xml:space="preserve"> en domicilio de persona jurídica</w:t>
      </w:r>
      <w:r w:rsidR="00514B2A" w:rsidRPr="0061174F">
        <w:rPr>
          <w:rFonts w:ascii="Times New Roman" w:hAnsi="Times New Roman" w:cs="Times New Roman"/>
          <w:sz w:val="24"/>
          <w:szCs w:val="24"/>
        </w:rPr>
        <w:t>, despacho profesional u oficina o establecimiento mercantil o local abierto al público</w:t>
      </w:r>
      <w:r w:rsidR="00C510AF" w:rsidRPr="0061174F">
        <w:rPr>
          <w:rFonts w:ascii="Times New Roman" w:hAnsi="Times New Roman" w:cs="Times New Roman"/>
          <w:sz w:val="24"/>
          <w:szCs w:val="24"/>
        </w:rPr>
        <w:t xml:space="preserve"> </w:t>
      </w:r>
      <w:r w:rsidR="002D09A7" w:rsidRPr="0061174F">
        <w:rPr>
          <w:rFonts w:ascii="Times New Roman" w:hAnsi="Times New Roman" w:cs="Times New Roman"/>
          <w:sz w:val="24"/>
          <w:szCs w:val="24"/>
        </w:rPr>
        <w:t xml:space="preserve">(artículo 203.2 CP), </w:t>
      </w:r>
      <w:r w:rsidR="00327E88">
        <w:rPr>
          <w:rFonts w:ascii="Times New Roman" w:hAnsi="Times New Roman" w:cs="Times New Roman"/>
          <w:sz w:val="24"/>
          <w:szCs w:val="24"/>
        </w:rPr>
        <w:t>y de</w:t>
      </w:r>
      <w:r w:rsidR="00C510AF" w:rsidRPr="0061174F">
        <w:rPr>
          <w:rFonts w:ascii="Times New Roman" w:hAnsi="Times New Roman" w:cs="Times New Roman"/>
          <w:sz w:val="24"/>
          <w:szCs w:val="24"/>
        </w:rPr>
        <w:t xml:space="preserve"> uso indebido de trajes, uniformes o insignias</w:t>
      </w:r>
      <w:r w:rsidR="00514B2A" w:rsidRPr="0061174F">
        <w:rPr>
          <w:rFonts w:ascii="Times New Roman" w:hAnsi="Times New Roman" w:cs="Times New Roman"/>
          <w:sz w:val="24"/>
          <w:szCs w:val="24"/>
        </w:rPr>
        <w:t xml:space="preserve"> (art. 402 bis). No obstante, como señala </w:t>
      </w:r>
      <w:r w:rsidR="008623F9" w:rsidRPr="0061174F">
        <w:rPr>
          <w:rFonts w:ascii="Times New Roman" w:hAnsi="Times New Roman" w:cs="Times New Roman"/>
          <w:sz w:val="24"/>
          <w:szCs w:val="24"/>
        </w:rPr>
        <w:t xml:space="preserve">Miriam </w:t>
      </w:r>
      <w:r w:rsidR="00E36D9C" w:rsidRPr="0061174F">
        <w:rPr>
          <w:rFonts w:ascii="Times New Roman" w:hAnsi="Times New Roman" w:cs="Times New Roman"/>
          <w:sz w:val="24"/>
          <w:szCs w:val="24"/>
        </w:rPr>
        <w:t>CUGAT</w:t>
      </w:r>
      <w:r w:rsidR="00514B2A" w:rsidRPr="0061174F">
        <w:rPr>
          <w:rFonts w:ascii="Times New Roman" w:hAnsi="Times New Roman" w:cs="Times New Roman"/>
          <w:sz w:val="24"/>
          <w:szCs w:val="24"/>
        </w:rPr>
        <w:t xml:space="preserve">, “analizadas las referidas figuras, la conclusión es que su particular naturaleza presenta </w:t>
      </w:r>
      <w:r w:rsidR="00514B2A" w:rsidRPr="0061174F">
        <w:rPr>
          <w:rFonts w:ascii="Times New Roman" w:hAnsi="Times New Roman" w:cs="Times New Roman"/>
          <w:sz w:val="24"/>
          <w:szCs w:val="24"/>
        </w:rPr>
        <w:lastRenderedPageBreak/>
        <w:t>serios obstáculos a la admisión de las formas imperf</w:t>
      </w:r>
      <w:r w:rsidR="0099319D">
        <w:rPr>
          <w:rFonts w:ascii="Times New Roman" w:hAnsi="Times New Roman" w:cs="Times New Roman"/>
          <w:sz w:val="24"/>
          <w:szCs w:val="24"/>
        </w:rPr>
        <w:t>ectas de ejecución,</w:t>
      </w:r>
      <w:r w:rsidR="00514B2A" w:rsidRPr="0061174F">
        <w:rPr>
          <w:rFonts w:ascii="Times New Roman" w:hAnsi="Times New Roman" w:cs="Times New Roman"/>
          <w:sz w:val="24"/>
          <w:szCs w:val="24"/>
        </w:rPr>
        <w:t xml:space="preserve"> lo que relativiza el impacto de la modificación sufrida por el artículo 15 CP, a la vez que sugiere la oportunidad de reflexionar acerca de la posible extensión del sistema de incriminación específica de la tentativa a todos los delitos”</w:t>
      </w:r>
      <w:r w:rsidR="008623F9" w:rsidRPr="0061174F">
        <w:rPr>
          <w:rStyle w:val="Refdenotaalpie"/>
          <w:rFonts w:ascii="Times New Roman" w:hAnsi="Times New Roman" w:cs="Times New Roman"/>
          <w:sz w:val="24"/>
          <w:szCs w:val="24"/>
        </w:rPr>
        <w:footnoteReference w:id="23"/>
      </w:r>
      <w:r w:rsidR="00514B2A" w:rsidRPr="0061174F">
        <w:rPr>
          <w:rFonts w:ascii="Times New Roman" w:hAnsi="Times New Roman" w:cs="Times New Roman"/>
          <w:sz w:val="24"/>
          <w:szCs w:val="24"/>
        </w:rPr>
        <w:t>.</w:t>
      </w:r>
    </w:p>
    <w:p w:rsidR="00CB276E" w:rsidRPr="0061174F" w:rsidRDefault="00A05FCC"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 xml:space="preserve">También se produce una ampliación de la punición </w:t>
      </w:r>
      <w:r w:rsidR="00B945C7" w:rsidRPr="0061174F">
        <w:rPr>
          <w:rFonts w:ascii="Times New Roman" w:hAnsi="Times New Roman" w:cs="Times New Roman"/>
          <w:sz w:val="24"/>
          <w:szCs w:val="24"/>
        </w:rPr>
        <w:t xml:space="preserve">con los actos preparatorios en los casos especialmente previstos en la Ley. Los artículos 17 y 18 </w:t>
      </w:r>
      <w:r w:rsidR="00327E88">
        <w:rPr>
          <w:rFonts w:ascii="Times New Roman" w:hAnsi="Times New Roman" w:cs="Times New Roman"/>
          <w:sz w:val="24"/>
          <w:szCs w:val="24"/>
        </w:rPr>
        <w:t xml:space="preserve">CP </w:t>
      </w:r>
      <w:r w:rsidR="00B945C7" w:rsidRPr="0061174F">
        <w:rPr>
          <w:rFonts w:ascii="Times New Roman" w:hAnsi="Times New Roman" w:cs="Times New Roman"/>
          <w:sz w:val="24"/>
          <w:szCs w:val="24"/>
        </w:rPr>
        <w:t>se refieren expresamente al delito</w:t>
      </w:r>
      <w:r w:rsidR="008623F9" w:rsidRPr="0061174F">
        <w:rPr>
          <w:rFonts w:ascii="Times New Roman" w:hAnsi="Times New Roman" w:cs="Times New Roman"/>
          <w:sz w:val="24"/>
          <w:szCs w:val="24"/>
        </w:rPr>
        <w:t>, de modo que</w:t>
      </w:r>
      <w:r w:rsidR="00B945C7" w:rsidRPr="0061174F">
        <w:rPr>
          <w:rFonts w:ascii="Times New Roman" w:hAnsi="Times New Roman" w:cs="Times New Roman"/>
          <w:sz w:val="24"/>
          <w:szCs w:val="24"/>
        </w:rPr>
        <w:t xml:space="preserve"> </w:t>
      </w:r>
      <w:r w:rsidR="008A205B" w:rsidRPr="0061174F">
        <w:rPr>
          <w:rFonts w:ascii="Times New Roman" w:hAnsi="Times New Roman" w:cs="Times New Roman"/>
          <w:sz w:val="24"/>
          <w:szCs w:val="24"/>
        </w:rPr>
        <w:t xml:space="preserve">las faltas </w:t>
      </w:r>
      <w:r w:rsidR="00B945C7" w:rsidRPr="0061174F">
        <w:rPr>
          <w:rFonts w:ascii="Times New Roman" w:hAnsi="Times New Roman" w:cs="Times New Roman"/>
          <w:sz w:val="24"/>
          <w:szCs w:val="24"/>
        </w:rPr>
        <w:t xml:space="preserve">quedaban </w:t>
      </w:r>
      <w:r w:rsidR="00BE39FE" w:rsidRPr="0061174F">
        <w:rPr>
          <w:rFonts w:ascii="Times New Roman" w:hAnsi="Times New Roman" w:cs="Times New Roman"/>
          <w:sz w:val="24"/>
          <w:szCs w:val="24"/>
        </w:rPr>
        <w:t xml:space="preserve">excluidas </w:t>
      </w:r>
      <w:r w:rsidRPr="0061174F">
        <w:rPr>
          <w:rFonts w:ascii="Times New Roman" w:hAnsi="Times New Roman" w:cs="Times New Roman"/>
          <w:sz w:val="24"/>
          <w:szCs w:val="24"/>
        </w:rPr>
        <w:t>de su ámbito de aplicación, lo cual no sucederá ahora con los delitos leves. En consecuencia, la proposición, la conspiración y la provocación para delinquir serán objeto de sanción penal en</w:t>
      </w:r>
      <w:r w:rsidR="008A205B" w:rsidRPr="0061174F">
        <w:rPr>
          <w:rFonts w:ascii="Times New Roman" w:hAnsi="Times New Roman" w:cs="Times New Roman"/>
          <w:sz w:val="24"/>
          <w:szCs w:val="24"/>
        </w:rPr>
        <w:t xml:space="preserve"> </w:t>
      </w:r>
      <w:r w:rsidR="00DD7A25" w:rsidRPr="0061174F">
        <w:rPr>
          <w:rFonts w:ascii="Times New Roman" w:hAnsi="Times New Roman" w:cs="Times New Roman"/>
          <w:sz w:val="24"/>
          <w:szCs w:val="24"/>
        </w:rPr>
        <w:t xml:space="preserve">los delitos leves de lesiones (art. 151), estafa o </w:t>
      </w:r>
      <w:r w:rsidR="008A205B" w:rsidRPr="0061174F">
        <w:rPr>
          <w:rFonts w:ascii="Times New Roman" w:hAnsi="Times New Roman" w:cs="Times New Roman"/>
          <w:sz w:val="24"/>
          <w:szCs w:val="24"/>
        </w:rPr>
        <w:t>apropiación indebida (art. 269).</w:t>
      </w:r>
    </w:p>
    <w:p w:rsidR="00E3671A" w:rsidRPr="0061174F" w:rsidRDefault="00F10E78"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La responsabilidad penal de las personas jurídicas venía también referida en exclusiva a los del</w:t>
      </w:r>
      <w:r w:rsidR="00DD7A25" w:rsidRPr="0061174F">
        <w:rPr>
          <w:rFonts w:ascii="Times New Roman" w:hAnsi="Times New Roman" w:cs="Times New Roman"/>
          <w:sz w:val="24"/>
          <w:szCs w:val="24"/>
        </w:rPr>
        <w:t>itos, quedando fuera de ella</w:t>
      </w:r>
      <w:r w:rsidRPr="0061174F">
        <w:rPr>
          <w:rFonts w:ascii="Times New Roman" w:hAnsi="Times New Roman" w:cs="Times New Roman"/>
          <w:sz w:val="24"/>
          <w:szCs w:val="24"/>
        </w:rPr>
        <w:t xml:space="preserve"> las faltas</w:t>
      </w:r>
      <w:r w:rsidR="008623F9" w:rsidRPr="0061174F">
        <w:rPr>
          <w:rFonts w:ascii="Times New Roman" w:hAnsi="Times New Roman" w:cs="Times New Roman"/>
          <w:sz w:val="24"/>
          <w:szCs w:val="24"/>
        </w:rPr>
        <w:t>,</w:t>
      </w:r>
      <w:r w:rsidRPr="0061174F">
        <w:rPr>
          <w:rFonts w:ascii="Times New Roman" w:hAnsi="Times New Roman" w:cs="Times New Roman"/>
          <w:sz w:val="24"/>
          <w:szCs w:val="24"/>
        </w:rPr>
        <w:t xml:space="preserve"> de acuerdo con el artículo 31 bis CP. Ahora, en cambio, será posible extenderla a los delitos leves herederos de las faltas en los supuestos en los que esté expresamente p</w:t>
      </w:r>
      <w:r w:rsidR="00DD7A25" w:rsidRPr="0061174F">
        <w:rPr>
          <w:rFonts w:ascii="Times New Roman" w:hAnsi="Times New Roman" w:cs="Times New Roman"/>
          <w:sz w:val="24"/>
          <w:szCs w:val="24"/>
        </w:rPr>
        <w:t>revista esta responsabilidad</w:t>
      </w:r>
      <w:r w:rsidR="008623F9" w:rsidRPr="0061174F">
        <w:rPr>
          <w:rStyle w:val="Refdenotaalpie"/>
          <w:rFonts w:ascii="Times New Roman" w:hAnsi="Times New Roman" w:cs="Times New Roman"/>
          <w:sz w:val="24"/>
          <w:szCs w:val="24"/>
        </w:rPr>
        <w:footnoteReference w:id="24"/>
      </w:r>
      <w:r w:rsidRPr="0061174F">
        <w:rPr>
          <w:rFonts w:ascii="Times New Roman" w:hAnsi="Times New Roman" w:cs="Times New Roman"/>
          <w:sz w:val="24"/>
          <w:szCs w:val="24"/>
        </w:rPr>
        <w:t xml:space="preserve">. </w:t>
      </w:r>
      <w:r w:rsidR="00DD7A25" w:rsidRPr="0061174F">
        <w:rPr>
          <w:rFonts w:ascii="Times New Roman" w:hAnsi="Times New Roman" w:cs="Times New Roman"/>
          <w:sz w:val="24"/>
          <w:szCs w:val="24"/>
        </w:rPr>
        <w:t>Así ocurrirá con los delitos leves de</w:t>
      </w:r>
      <w:r w:rsidRPr="0061174F">
        <w:rPr>
          <w:rFonts w:ascii="Times New Roman" w:hAnsi="Times New Roman" w:cs="Times New Roman"/>
          <w:sz w:val="24"/>
          <w:szCs w:val="24"/>
        </w:rPr>
        <w:t xml:space="preserve"> estafa (art. 251 bis), contra la propiedad industrial e intelectual (artículo 288)</w:t>
      </w:r>
      <w:r w:rsidR="00DD7A25" w:rsidRPr="0061174F">
        <w:rPr>
          <w:rFonts w:ascii="Times New Roman" w:hAnsi="Times New Roman" w:cs="Times New Roman"/>
          <w:sz w:val="24"/>
          <w:szCs w:val="24"/>
        </w:rPr>
        <w:t>, de</w:t>
      </w:r>
      <w:r w:rsidRPr="0061174F">
        <w:rPr>
          <w:rFonts w:ascii="Times New Roman" w:hAnsi="Times New Roman" w:cs="Times New Roman"/>
          <w:sz w:val="24"/>
          <w:szCs w:val="24"/>
        </w:rPr>
        <w:t xml:space="preserve"> expedición de moneda o efectos </w:t>
      </w:r>
      <w:r w:rsidR="007E3783" w:rsidRPr="0061174F">
        <w:rPr>
          <w:rFonts w:ascii="Times New Roman" w:hAnsi="Times New Roman" w:cs="Times New Roman"/>
          <w:sz w:val="24"/>
          <w:szCs w:val="24"/>
        </w:rPr>
        <w:t xml:space="preserve">timbrados </w:t>
      </w:r>
      <w:r w:rsidRPr="0061174F">
        <w:rPr>
          <w:rFonts w:ascii="Times New Roman" w:hAnsi="Times New Roman" w:cs="Times New Roman"/>
          <w:sz w:val="24"/>
          <w:szCs w:val="24"/>
        </w:rPr>
        <w:t>recibidos de buena fe (artículo 386</w:t>
      </w:r>
      <w:r w:rsidR="007E3783" w:rsidRPr="0061174F">
        <w:rPr>
          <w:rFonts w:ascii="Times New Roman" w:hAnsi="Times New Roman" w:cs="Times New Roman"/>
          <w:sz w:val="24"/>
          <w:szCs w:val="24"/>
        </w:rPr>
        <w:t>.5</w:t>
      </w:r>
      <w:r w:rsidRPr="0061174F">
        <w:rPr>
          <w:rFonts w:ascii="Times New Roman" w:hAnsi="Times New Roman" w:cs="Times New Roman"/>
          <w:sz w:val="24"/>
          <w:szCs w:val="24"/>
        </w:rPr>
        <w:t>)</w:t>
      </w:r>
      <w:r w:rsidR="00163C15" w:rsidRPr="0061174F">
        <w:rPr>
          <w:rFonts w:ascii="Times New Roman" w:hAnsi="Times New Roman" w:cs="Times New Roman"/>
          <w:sz w:val="24"/>
          <w:szCs w:val="24"/>
        </w:rPr>
        <w:t xml:space="preserve">, conductas </w:t>
      </w:r>
      <w:r w:rsidRPr="0061174F">
        <w:rPr>
          <w:rFonts w:ascii="Times New Roman" w:hAnsi="Times New Roman" w:cs="Times New Roman"/>
          <w:sz w:val="24"/>
          <w:szCs w:val="24"/>
        </w:rPr>
        <w:t xml:space="preserve">que hasta la </w:t>
      </w:r>
      <w:r w:rsidR="00DD7A25" w:rsidRPr="0061174F">
        <w:rPr>
          <w:rFonts w:ascii="Times New Roman" w:hAnsi="Times New Roman" w:cs="Times New Roman"/>
          <w:sz w:val="24"/>
          <w:szCs w:val="24"/>
        </w:rPr>
        <w:t xml:space="preserve">entrada en vigor de la reforma </w:t>
      </w:r>
      <w:r w:rsidRPr="0061174F">
        <w:rPr>
          <w:rFonts w:ascii="Times New Roman" w:hAnsi="Times New Roman" w:cs="Times New Roman"/>
          <w:sz w:val="24"/>
          <w:szCs w:val="24"/>
        </w:rPr>
        <w:t>penal de 2015 eran consideradas penalmente irrelevantes a estos efectos</w:t>
      </w:r>
      <w:r w:rsidR="00C42868" w:rsidRPr="0061174F">
        <w:rPr>
          <w:rFonts w:ascii="Times New Roman" w:hAnsi="Times New Roman" w:cs="Times New Roman"/>
          <w:sz w:val="24"/>
          <w:szCs w:val="24"/>
        </w:rPr>
        <w:t>.</w:t>
      </w:r>
    </w:p>
    <w:p w:rsidR="00CB276E" w:rsidRPr="0061174F" w:rsidRDefault="00E3671A"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 xml:space="preserve">La transformación de las faltas en delitos leves determinará ahora que también les sea aplicable a ellos la imposición de medidas de seguridad, toda vez que el artículo 6.1 </w:t>
      </w:r>
      <w:r w:rsidR="00244B66">
        <w:rPr>
          <w:rFonts w:ascii="Times New Roman" w:hAnsi="Times New Roman" w:cs="Times New Roman"/>
          <w:sz w:val="24"/>
          <w:szCs w:val="24"/>
        </w:rPr>
        <w:t xml:space="preserve">CP </w:t>
      </w:r>
      <w:r w:rsidRPr="0061174F">
        <w:rPr>
          <w:rFonts w:ascii="Times New Roman" w:hAnsi="Times New Roman" w:cs="Times New Roman"/>
          <w:sz w:val="24"/>
          <w:szCs w:val="24"/>
        </w:rPr>
        <w:t>establece que “las medidas de seguridad se fundamentan en la peligrosidad criminal del sujeto al que se impongan, exteriorizada en la comisión de un hecho previsto como delito” y en el artículo 95.1</w:t>
      </w:r>
      <w:r w:rsidR="00244B66">
        <w:rPr>
          <w:rFonts w:ascii="Times New Roman" w:hAnsi="Times New Roman" w:cs="Times New Roman"/>
          <w:sz w:val="24"/>
          <w:szCs w:val="24"/>
        </w:rPr>
        <w:t xml:space="preserve"> CP</w:t>
      </w:r>
      <w:r w:rsidRPr="0061174F">
        <w:rPr>
          <w:rFonts w:ascii="Times New Roman" w:hAnsi="Times New Roman" w:cs="Times New Roman"/>
          <w:sz w:val="24"/>
          <w:szCs w:val="24"/>
        </w:rPr>
        <w:t xml:space="preserve"> se dispone que se aplicarán las medidas de seguridad siempre que concurra, entre otras, la circunstancia de “que el sujeto haya cometido un hecho previsto como delito”. Se podrán imponer, en consecuencia medidas de seguridad por la comisión de hechos previstos como delitos leves</w:t>
      </w:r>
      <w:r w:rsidR="00163C15" w:rsidRPr="0061174F">
        <w:rPr>
          <w:rStyle w:val="Refdenotaalpie"/>
          <w:rFonts w:ascii="Times New Roman" w:hAnsi="Times New Roman" w:cs="Times New Roman"/>
          <w:sz w:val="24"/>
          <w:szCs w:val="24"/>
        </w:rPr>
        <w:footnoteReference w:id="25"/>
      </w:r>
      <w:r w:rsidRPr="0061174F">
        <w:rPr>
          <w:rFonts w:ascii="Times New Roman" w:hAnsi="Times New Roman" w:cs="Times New Roman"/>
          <w:sz w:val="24"/>
          <w:szCs w:val="24"/>
        </w:rPr>
        <w:t>.</w:t>
      </w:r>
    </w:p>
    <w:p w:rsidR="00CB276E" w:rsidRPr="0061174F" w:rsidRDefault="005A5EB8"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De acuerd</w:t>
      </w:r>
      <w:r w:rsidR="007E3783" w:rsidRPr="0061174F">
        <w:rPr>
          <w:rFonts w:ascii="Times New Roman" w:hAnsi="Times New Roman" w:cs="Times New Roman"/>
          <w:sz w:val="24"/>
          <w:szCs w:val="24"/>
        </w:rPr>
        <w:t xml:space="preserve">o con el suprimido art. 638 CP </w:t>
      </w:r>
      <w:r w:rsidRPr="0061174F">
        <w:rPr>
          <w:rFonts w:ascii="Times New Roman" w:hAnsi="Times New Roman" w:cs="Times New Roman"/>
          <w:sz w:val="24"/>
          <w:szCs w:val="24"/>
        </w:rPr>
        <w:t>en la aplic</w:t>
      </w:r>
      <w:r w:rsidR="007E3783" w:rsidRPr="0061174F">
        <w:rPr>
          <w:rFonts w:ascii="Times New Roman" w:hAnsi="Times New Roman" w:cs="Times New Roman"/>
          <w:sz w:val="24"/>
          <w:szCs w:val="24"/>
        </w:rPr>
        <w:t>ación de las penas correspondientes a las faltas</w:t>
      </w:r>
      <w:r w:rsidRPr="0061174F">
        <w:rPr>
          <w:rFonts w:ascii="Times New Roman" w:hAnsi="Times New Roman" w:cs="Times New Roman"/>
          <w:sz w:val="24"/>
          <w:szCs w:val="24"/>
        </w:rPr>
        <w:t xml:space="preserve"> </w:t>
      </w:r>
      <w:r w:rsidR="007E3783" w:rsidRPr="0061174F">
        <w:rPr>
          <w:rFonts w:ascii="Times New Roman" w:hAnsi="Times New Roman" w:cs="Times New Roman"/>
          <w:sz w:val="24"/>
          <w:szCs w:val="24"/>
        </w:rPr>
        <w:t>“</w:t>
      </w:r>
      <w:r w:rsidRPr="0061174F">
        <w:rPr>
          <w:rFonts w:ascii="Times New Roman" w:hAnsi="Times New Roman" w:cs="Times New Roman"/>
          <w:sz w:val="24"/>
          <w:szCs w:val="24"/>
        </w:rPr>
        <w:t>procederán los Jueces y Tribunales, según su prudente arbitrio, dentro de los límites de cada una, atendiendo a las circunstancias del caso y del culpable, sin ajustarse a las reglas de los artículos 61 a 72 de este Código”. Con ello se desvinculaba a los jueces de tener que seguir las reglas generales para la aplicación de las penas en consideración al grado de ejecución, a la forma de participación y a las circunstancias modificativas de la res</w:t>
      </w:r>
      <w:r w:rsidR="00244B66">
        <w:rPr>
          <w:rFonts w:ascii="Times New Roman" w:hAnsi="Times New Roman" w:cs="Times New Roman"/>
          <w:sz w:val="24"/>
          <w:szCs w:val="24"/>
        </w:rPr>
        <w:t>ponsabilidad criminal, no así de</w:t>
      </w:r>
      <w:r w:rsidRPr="0061174F">
        <w:rPr>
          <w:rFonts w:ascii="Times New Roman" w:hAnsi="Times New Roman" w:cs="Times New Roman"/>
          <w:sz w:val="24"/>
          <w:szCs w:val="24"/>
        </w:rPr>
        <w:t xml:space="preserve"> las reglas especiales referentes a </w:t>
      </w:r>
      <w:r w:rsidRPr="0061174F">
        <w:rPr>
          <w:rFonts w:ascii="Times New Roman" w:hAnsi="Times New Roman" w:cs="Times New Roman"/>
          <w:sz w:val="24"/>
          <w:szCs w:val="24"/>
        </w:rPr>
        <w:lastRenderedPageBreak/>
        <w:t>los supuestos concursales. Ahora la reforma de 2015 ha procedido a modificar el apartado 2 del artículo 66</w:t>
      </w:r>
      <w:r w:rsidR="00244B66">
        <w:rPr>
          <w:rFonts w:ascii="Times New Roman" w:hAnsi="Times New Roman" w:cs="Times New Roman"/>
          <w:sz w:val="24"/>
          <w:szCs w:val="24"/>
        </w:rPr>
        <w:t xml:space="preserve"> CP</w:t>
      </w:r>
      <w:r w:rsidR="00175647">
        <w:rPr>
          <w:rFonts w:ascii="Times New Roman" w:hAnsi="Times New Roman" w:cs="Times New Roman"/>
          <w:sz w:val="24"/>
          <w:szCs w:val="24"/>
        </w:rPr>
        <w:t xml:space="preserve"> disponi</w:t>
      </w:r>
      <w:r w:rsidRPr="0061174F">
        <w:rPr>
          <w:rFonts w:ascii="Times New Roman" w:hAnsi="Times New Roman" w:cs="Times New Roman"/>
          <w:sz w:val="24"/>
          <w:szCs w:val="24"/>
        </w:rPr>
        <w:t>endo para los nuevos delitos leve</w:t>
      </w:r>
      <w:r w:rsidR="00A109AF" w:rsidRPr="0061174F">
        <w:rPr>
          <w:rFonts w:ascii="Times New Roman" w:hAnsi="Times New Roman" w:cs="Times New Roman"/>
          <w:sz w:val="24"/>
          <w:szCs w:val="24"/>
        </w:rPr>
        <w:t>s la misma regla anterior</w:t>
      </w:r>
      <w:r w:rsidR="00244B66">
        <w:rPr>
          <w:rFonts w:ascii="Times New Roman" w:hAnsi="Times New Roman" w:cs="Times New Roman"/>
          <w:sz w:val="24"/>
          <w:szCs w:val="24"/>
        </w:rPr>
        <w:t xml:space="preserve"> de los delitos imprudentes, de modo</w:t>
      </w:r>
      <w:r w:rsidR="00A109AF" w:rsidRPr="0061174F">
        <w:rPr>
          <w:rFonts w:ascii="Times New Roman" w:hAnsi="Times New Roman" w:cs="Times New Roman"/>
          <w:sz w:val="24"/>
          <w:szCs w:val="24"/>
        </w:rPr>
        <w:t xml:space="preserve"> que “en los delitos leves y en los del</w:t>
      </w:r>
      <w:r w:rsidRPr="0061174F">
        <w:rPr>
          <w:rFonts w:ascii="Times New Roman" w:hAnsi="Times New Roman" w:cs="Times New Roman"/>
          <w:sz w:val="24"/>
          <w:szCs w:val="24"/>
        </w:rPr>
        <w:t>itos i</w:t>
      </w:r>
      <w:r w:rsidR="00A109AF" w:rsidRPr="0061174F">
        <w:rPr>
          <w:rFonts w:ascii="Times New Roman" w:hAnsi="Times New Roman" w:cs="Times New Roman"/>
          <w:sz w:val="24"/>
          <w:szCs w:val="24"/>
        </w:rPr>
        <w:t>m</w:t>
      </w:r>
      <w:r w:rsidRPr="0061174F">
        <w:rPr>
          <w:rFonts w:ascii="Times New Roman" w:hAnsi="Times New Roman" w:cs="Times New Roman"/>
          <w:sz w:val="24"/>
          <w:szCs w:val="24"/>
        </w:rPr>
        <w:t>prudente</w:t>
      </w:r>
      <w:r w:rsidR="00A109AF" w:rsidRPr="0061174F">
        <w:rPr>
          <w:rFonts w:ascii="Times New Roman" w:hAnsi="Times New Roman" w:cs="Times New Roman"/>
          <w:sz w:val="24"/>
          <w:szCs w:val="24"/>
        </w:rPr>
        <w:t>s, los jueces o tribunales aplic</w:t>
      </w:r>
      <w:r w:rsidRPr="0061174F">
        <w:rPr>
          <w:rFonts w:ascii="Times New Roman" w:hAnsi="Times New Roman" w:cs="Times New Roman"/>
          <w:sz w:val="24"/>
          <w:szCs w:val="24"/>
        </w:rPr>
        <w:t>arán las penas a su prudente arbitrio</w:t>
      </w:r>
      <w:r w:rsidR="00A109AF" w:rsidRPr="0061174F">
        <w:rPr>
          <w:rFonts w:ascii="Times New Roman" w:hAnsi="Times New Roman" w:cs="Times New Roman"/>
          <w:sz w:val="24"/>
          <w:szCs w:val="24"/>
        </w:rPr>
        <w:t xml:space="preserve">, sin sujetarse a las reglas prescritas en el apartado anterior”. Es decir, que ahora </w:t>
      </w:r>
      <w:r w:rsidR="007E3783" w:rsidRPr="0061174F">
        <w:rPr>
          <w:rFonts w:ascii="Times New Roman" w:hAnsi="Times New Roman" w:cs="Times New Roman"/>
          <w:sz w:val="24"/>
          <w:szCs w:val="24"/>
        </w:rPr>
        <w:t xml:space="preserve">en relación con los delitos leves </w:t>
      </w:r>
      <w:r w:rsidR="00A109AF" w:rsidRPr="0061174F">
        <w:rPr>
          <w:rFonts w:ascii="Times New Roman" w:hAnsi="Times New Roman" w:cs="Times New Roman"/>
          <w:sz w:val="24"/>
          <w:szCs w:val="24"/>
        </w:rPr>
        <w:t>se reduce el ámbito de discrecionalidad judicial, ya que el recurso a su pru</w:t>
      </w:r>
      <w:r w:rsidR="007E3783" w:rsidRPr="0061174F">
        <w:rPr>
          <w:rFonts w:ascii="Times New Roman" w:hAnsi="Times New Roman" w:cs="Times New Roman"/>
          <w:sz w:val="24"/>
          <w:szCs w:val="24"/>
        </w:rPr>
        <w:t>dente arbitrio opera exclusivamente con referencia a</w:t>
      </w:r>
      <w:r w:rsidR="00A109AF" w:rsidRPr="0061174F">
        <w:rPr>
          <w:rFonts w:ascii="Times New Roman" w:hAnsi="Times New Roman" w:cs="Times New Roman"/>
          <w:sz w:val="24"/>
          <w:szCs w:val="24"/>
        </w:rPr>
        <w:t xml:space="preserve"> las reglas establecidas en el apartado 1 del artículo 66</w:t>
      </w:r>
      <w:r w:rsidR="00244B66">
        <w:rPr>
          <w:rFonts w:ascii="Times New Roman" w:hAnsi="Times New Roman" w:cs="Times New Roman"/>
          <w:sz w:val="24"/>
          <w:szCs w:val="24"/>
        </w:rPr>
        <w:t xml:space="preserve"> CP</w:t>
      </w:r>
      <w:r w:rsidR="007E3783" w:rsidRPr="0061174F">
        <w:rPr>
          <w:rFonts w:ascii="Times New Roman" w:hAnsi="Times New Roman" w:cs="Times New Roman"/>
          <w:sz w:val="24"/>
          <w:szCs w:val="24"/>
        </w:rPr>
        <w:t>,</w:t>
      </w:r>
      <w:r w:rsidR="00A109AF" w:rsidRPr="0061174F">
        <w:rPr>
          <w:rFonts w:ascii="Times New Roman" w:hAnsi="Times New Roman" w:cs="Times New Roman"/>
          <w:sz w:val="24"/>
          <w:szCs w:val="24"/>
        </w:rPr>
        <w:t xml:space="preserve"> que son las referentes a la aplicación de las penas en consideración a las circunstancias modificativas de la responsabilidad criminal, con l</w:t>
      </w:r>
      <w:r w:rsidR="00175647">
        <w:rPr>
          <w:rFonts w:ascii="Times New Roman" w:hAnsi="Times New Roman" w:cs="Times New Roman"/>
          <w:sz w:val="24"/>
          <w:szCs w:val="24"/>
        </w:rPr>
        <w:t>a consecuencia de que</w:t>
      </w:r>
      <w:r w:rsidR="007E3783" w:rsidRPr="0061174F">
        <w:rPr>
          <w:rFonts w:ascii="Times New Roman" w:hAnsi="Times New Roman" w:cs="Times New Roman"/>
          <w:sz w:val="24"/>
          <w:szCs w:val="24"/>
        </w:rPr>
        <w:t xml:space="preserve"> </w:t>
      </w:r>
      <w:r w:rsidR="00244B66">
        <w:rPr>
          <w:rFonts w:ascii="Times New Roman" w:hAnsi="Times New Roman" w:cs="Times New Roman"/>
          <w:sz w:val="24"/>
          <w:szCs w:val="24"/>
        </w:rPr>
        <w:t xml:space="preserve">a estos nuevos delitos les </w:t>
      </w:r>
      <w:r w:rsidR="007E3783" w:rsidRPr="0061174F">
        <w:rPr>
          <w:rFonts w:ascii="Times New Roman" w:hAnsi="Times New Roman" w:cs="Times New Roman"/>
          <w:sz w:val="24"/>
          <w:szCs w:val="24"/>
        </w:rPr>
        <w:t>se</w:t>
      </w:r>
      <w:r w:rsidR="00A109AF" w:rsidRPr="0061174F">
        <w:rPr>
          <w:rFonts w:ascii="Times New Roman" w:hAnsi="Times New Roman" w:cs="Times New Roman"/>
          <w:sz w:val="24"/>
          <w:szCs w:val="24"/>
        </w:rPr>
        <w:t>rán aplicables las otras reglas generales (a</w:t>
      </w:r>
      <w:r w:rsidR="006072CF" w:rsidRPr="0061174F">
        <w:rPr>
          <w:rFonts w:ascii="Times New Roman" w:hAnsi="Times New Roman" w:cs="Times New Roman"/>
          <w:sz w:val="24"/>
          <w:szCs w:val="24"/>
        </w:rPr>
        <w:t>rtículos 61 a 65 y 67 a 72</w:t>
      </w:r>
      <w:r w:rsidR="00244B66">
        <w:rPr>
          <w:rFonts w:ascii="Times New Roman" w:hAnsi="Times New Roman" w:cs="Times New Roman"/>
          <w:sz w:val="24"/>
          <w:szCs w:val="24"/>
        </w:rPr>
        <w:t xml:space="preserve"> CP</w:t>
      </w:r>
      <w:r w:rsidR="006072CF" w:rsidRPr="0061174F">
        <w:rPr>
          <w:rFonts w:ascii="Times New Roman" w:hAnsi="Times New Roman" w:cs="Times New Roman"/>
          <w:sz w:val="24"/>
          <w:szCs w:val="24"/>
        </w:rPr>
        <w:t xml:space="preserve">). En </w:t>
      </w:r>
      <w:r w:rsidR="00163C15" w:rsidRPr="0061174F">
        <w:rPr>
          <w:rFonts w:ascii="Times New Roman" w:hAnsi="Times New Roman" w:cs="Times New Roman"/>
          <w:sz w:val="24"/>
          <w:szCs w:val="24"/>
        </w:rPr>
        <w:t xml:space="preserve">esta materia, no obstante, las correcciones introducidas al prudente arbitro judicial pueden ser razonables </w:t>
      </w:r>
      <w:r w:rsidR="002D5BC4" w:rsidRPr="0061174F">
        <w:rPr>
          <w:rFonts w:ascii="Times New Roman" w:hAnsi="Times New Roman" w:cs="Times New Roman"/>
          <w:sz w:val="24"/>
          <w:szCs w:val="24"/>
        </w:rPr>
        <w:t>desde el punto de vista de la seguridad jurídica,</w:t>
      </w:r>
      <w:r w:rsidR="006072CF" w:rsidRPr="0061174F">
        <w:rPr>
          <w:rFonts w:ascii="Times New Roman" w:hAnsi="Times New Roman" w:cs="Times New Roman"/>
          <w:sz w:val="24"/>
          <w:szCs w:val="24"/>
        </w:rPr>
        <w:t xml:space="preserve"> toda vez que, como ya se ha puesto de manifiesto, los delitos leves han experimentado un incremento notable de punición, sobre todo en aquellos supuestos en que la pena desborda el límite máximo correspondiente </w:t>
      </w:r>
      <w:r w:rsidR="001440DD" w:rsidRPr="0061174F">
        <w:rPr>
          <w:rFonts w:ascii="Times New Roman" w:hAnsi="Times New Roman" w:cs="Times New Roman"/>
          <w:sz w:val="24"/>
          <w:szCs w:val="24"/>
        </w:rPr>
        <w:t xml:space="preserve">a </w:t>
      </w:r>
      <w:r w:rsidR="006072CF" w:rsidRPr="0061174F">
        <w:rPr>
          <w:rFonts w:ascii="Times New Roman" w:hAnsi="Times New Roman" w:cs="Times New Roman"/>
          <w:sz w:val="24"/>
          <w:szCs w:val="24"/>
        </w:rPr>
        <w:t>las penas leves</w:t>
      </w:r>
      <w:r w:rsidR="00163C15" w:rsidRPr="0061174F">
        <w:rPr>
          <w:rStyle w:val="Refdenotaalpie"/>
          <w:rFonts w:ascii="Times New Roman" w:hAnsi="Times New Roman" w:cs="Times New Roman"/>
          <w:sz w:val="24"/>
          <w:szCs w:val="24"/>
        </w:rPr>
        <w:footnoteReference w:id="26"/>
      </w:r>
      <w:r w:rsidR="002D5BC4" w:rsidRPr="0061174F">
        <w:rPr>
          <w:rFonts w:ascii="Times New Roman" w:hAnsi="Times New Roman" w:cs="Times New Roman"/>
          <w:sz w:val="24"/>
          <w:szCs w:val="24"/>
        </w:rPr>
        <w:t>.</w:t>
      </w:r>
      <w:r w:rsidR="006072CF" w:rsidRPr="0061174F">
        <w:rPr>
          <w:rFonts w:ascii="Times New Roman" w:hAnsi="Times New Roman" w:cs="Times New Roman"/>
          <w:sz w:val="24"/>
          <w:szCs w:val="24"/>
        </w:rPr>
        <w:t xml:space="preserve"> </w:t>
      </w:r>
    </w:p>
    <w:p w:rsidR="00563167" w:rsidRPr="0061174F" w:rsidRDefault="00231013"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En relaci</w:t>
      </w:r>
      <w:r w:rsidR="00B5333B" w:rsidRPr="0061174F">
        <w:rPr>
          <w:rFonts w:ascii="Times New Roman" w:hAnsi="Times New Roman" w:cs="Times New Roman"/>
          <w:sz w:val="24"/>
          <w:szCs w:val="24"/>
        </w:rPr>
        <w:t>ón con la suspensión</w:t>
      </w:r>
      <w:r w:rsidRPr="0061174F">
        <w:rPr>
          <w:rFonts w:ascii="Times New Roman" w:hAnsi="Times New Roman" w:cs="Times New Roman"/>
          <w:sz w:val="24"/>
          <w:szCs w:val="24"/>
        </w:rPr>
        <w:t xml:space="preserve"> de la ejecución de la pena, el nuevo artículo 80</w:t>
      </w:r>
      <w:r w:rsidR="00244B66">
        <w:rPr>
          <w:rFonts w:ascii="Times New Roman" w:hAnsi="Times New Roman" w:cs="Times New Roman"/>
          <w:sz w:val="24"/>
          <w:szCs w:val="24"/>
        </w:rPr>
        <w:t xml:space="preserve"> CP</w:t>
      </w:r>
      <w:r w:rsidRPr="0061174F">
        <w:rPr>
          <w:rFonts w:ascii="Times New Roman" w:hAnsi="Times New Roman" w:cs="Times New Roman"/>
          <w:sz w:val="24"/>
          <w:szCs w:val="24"/>
        </w:rPr>
        <w:t>, al referirse en el apartado 2 entre otras condiciones a “que el condenado haya delinquido por primera vez” (condición 1ª), establece a continuación que “a tal efecto no se tendrán en cuenta las anteriores condenas por delitos imprudentes o por delitos leves”. Es decir, que a la exclusión de los delitos imprudentes, que ya preveía el anterior art. 81</w:t>
      </w:r>
      <w:r w:rsidR="006E1D0B" w:rsidRPr="0061174F">
        <w:rPr>
          <w:rFonts w:ascii="Times New Roman" w:hAnsi="Times New Roman" w:cs="Times New Roman"/>
          <w:sz w:val="24"/>
          <w:szCs w:val="24"/>
        </w:rPr>
        <w:t>.1ª</w:t>
      </w:r>
      <w:r w:rsidR="00244B66">
        <w:rPr>
          <w:rFonts w:ascii="Times New Roman" w:hAnsi="Times New Roman" w:cs="Times New Roman"/>
          <w:sz w:val="24"/>
          <w:szCs w:val="24"/>
        </w:rPr>
        <w:t xml:space="preserve"> CP</w:t>
      </w:r>
      <w:r w:rsidR="006E1D0B" w:rsidRPr="0061174F">
        <w:rPr>
          <w:rFonts w:ascii="Times New Roman" w:hAnsi="Times New Roman" w:cs="Times New Roman"/>
          <w:sz w:val="24"/>
          <w:szCs w:val="24"/>
        </w:rPr>
        <w:t xml:space="preserve">, se une ahora </w:t>
      </w:r>
      <w:r w:rsidR="00B5333B" w:rsidRPr="0061174F">
        <w:rPr>
          <w:rFonts w:ascii="Times New Roman" w:hAnsi="Times New Roman" w:cs="Times New Roman"/>
          <w:sz w:val="24"/>
          <w:szCs w:val="24"/>
        </w:rPr>
        <w:t xml:space="preserve">la de </w:t>
      </w:r>
      <w:r w:rsidRPr="0061174F">
        <w:rPr>
          <w:rFonts w:ascii="Times New Roman" w:hAnsi="Times New Roman" w:cs="Times New Roman"/>
          <w:sz w:val="24"/>
          <w:szCs w:val="24"/>
        </w:rPr>
        <w:t xml:space="preserve">los delitos </w:t>
      </w:r>
      <w:r w:rsidR="006E1D0B" w:rsidRPr="0061174F">
        <w:rPr>
          <w:rFonts w:ascii="Times New Roman" w:hAnsi="Times New Roman" w:cs="Times New Roman"/>
          <w:sz w:val="24"/>
          <w:szCs w:val="24"/>
        </w:rPr>
        <w:t>leves</w:t>
      </w:r>
      <w:r w:rsidR="002D5BC4" w:rsidRPr="0061174F">
        <w:rPr>
          <w:rFonts w:ascii="Times New Roman" w:hAnsi="Times New Roman" w:cs="Times New Roman"/>
          <w:sz w:val="24"/>
          <w:szCs w:val="24"/>
        </w:rPr>
        <w:t xml:space="preserve"> en línea con lo que antes ocurría en relación con las faltas</w:t>
      </w:r>
      <w:r w:rsidR="006E1D0B" w:rsidRPr="0061174F">
        <w:rPr>
          <w:rFonts w:ascii="Times New Roman" w:hAnsi="Times New Roman" w:cs="Times New Roman"/>
          <w:sz w:val="24"/>
          <w:szCs w:val="24"/>
        </w:rPr>
        <w:t xml:space="preserve">. </w:t>
      </w:r>
      <w:r w:rsidR="00563167" w:rsidRPr="0061174F">
        <w:rPr>
          <w:rFonts w:ascii="Times New Roman" w:hAnsi="Times New Roman" w:cs="Times New Roman"/>
          <w:sz w:val="24"/>
          <w:szCs w:val="24"/>
        </w:rPr>
        <w:t>E</w:t>
      </w:r>
      <w:r w:rsidR="00B5333B" w:rsidRPr="0061174F">
        <w:rPr>
          <w:rFonts w:ascii="Times New Roman" w:hAnsi="Times New Roman" w:cs="Times New Roman"/>
          <w:sz w:val="24"/>
          <w:szCs w:val="24"/>
        </w:rPr>
        <w:t>n principio e</w:t>
      </w:r>
      <w:r w:rsidR="00563167" w:rsidRPr="0061174F">
        <w:rPr>
          <w:rFonts w:ascii="Times New Roman" w:hAnsi="Times New Roman" w:cs="Times New Roman"/>
          <w:sz w:val="24"/>
          <w:szCs w:val="24"/>
        </w:rPr>
        <w:t xml:space="preserve">sta referencia expresa a los delitos leves ha de ser valorada positivamente, pero </w:t>
      </w:r>
      <w:r w:rsidR="00B5333B" w:rsidRPr="0061174F">
        <w:rPr>
          <w:rFonts w:ascii="Times New Roman" w:hAnsi="Times New Roman" w:cs="Times New Roman"/>
          <w:sz w:val="24"/>
          <w:szCs w:val="24"/>
        </w:rPr>
        <w:t xml:space="preserve">la regulación de la suspensión de la ejecución de la pena </w:t>
      </w:r>
      <w:r w:rsidR="00563167" w:rsidRPr="0061174F">
        <w:rPr>
          <w:rFonts w:ascii="Times New Roman" w:hAnsi="Times New Roman" w:cs="Times New Roman"/>
          <w:sz w:val="24"/>
          <w:szCs w:val="24"/>
        </w:rPr>
        <w:t>no está exenta de contradicciones, pues</w:t>
      </w:r>
      <w:r w:rsidR="00B5333B" w:rsidRPr="0061174F">
        <w:rPr>
          <w:rFonts w:ascii="Times New Roman" w:hAnsi="Times New Roman" w:cs="Times New Roman"/>
          <w:sz w:val="24"/>
          <w:szCs w:val="24"/>
        </w:rPr>
        <w:t>,</w:t>
      </w:r>
      <w:r w:rsidR="006E1D0B" w:rsidRPr="0061174F">
        <w:rPr>
          <w:rFonts w:ascii="Times New Roman" w:hAnsi="Times New Roman" w:cs="Times New Roman"/>
          <w:sz w:val="24"/>
          <w:szCs w:val="24"/>
        </w:rPr>
        <w:t xml:space="preserve"> </w:t>
      </w:r>
      <w:r w:rsidR="00B5333B" w:rsidRPr="0061174F">
        <w:rPr>
          <w:rFonts w:ascii="Times New Roman" w:hAnsi="Times New Roman" w:cs="Times New Roman"/>
          <w:sz w:val="24"/>
          <w:szCs w:val="24"/>
        </w:rPr>
        <w:t xml:space="preserve">al no distinguirse entre la gravedad de los delitos, </w:t>
      </w:r>
      <w:r w:rsidR="006E1D0B" w:rsidRPr="0061174F">
        <w:rPr>
          <w:rFonts w:ascii="Times New Roman" w:hAnsi="Times New Roman" w:cs="Times New Roman"/>
          <w:sz w:val="24"/>
          <w:szCs w:val="24"/>
        </w:rPr>
        <w:t>la comisión de un</w:t>
      </w:r>
      <w:r w:rsidR="00B5333B" w:rsidRPr="0061174F">
        <w:rPr>
          <w:rFonts w:ascii="Times New Roman" w:hAnsi="Times New Roman" w:cs="Times New Roman"/>
          <w:sz w:val="24"/>
          <w:szCs w:val="24"/>
        </w:rPr>
        <w:t>o</w:t>
      </w:r>
      <w:r w:rsidR="006E1D0B" w:rsidRPr="0061174F">
        <w:rPr>
          <w:rFonts w:ascii="Times New Roman" w:hAnsi="Times New Roman" w:cs="Times New Roman"/>
          <w:sz w:val="24"/>
          <w:szCs w:val="24"/>
        </w:rPr>
        <w:t xml:space="preserve"> leve puede dar lugar </w:t>
      </w:r>
      <w:r w:rsidR="00B5333B" w:rsidRPr="0061174F">
        <w:rPr>
          <w:rFonts w:ascii="Times New Roman" w:hAnsi="Times New Roman" w:cs="Times New Roman"/>
          <w:sz w:val="24"/>
          <w:szCs w:val="24"/>
        </w:rPr>
        <w:t xml:space="preserve">ahora </w:t>
      </w:r>
      <w:r w:rsidR="006E1D0B" w:rsidRPr="0061174F">
        <w:rPr>
          <w:rFonts w:ascii="Times New Roman" w:hAnsi="Times New Roman" w:cs="Times New Roman"/>
          <w:sz w:val="24"/>
          <w:szCs w:val="24"/>
        </w:rPr>
        <w:t>a la revocación de la suspensión, lo cual no sucedía antes</w:t>
      </w:r>
      <w:r w:rsidR="00B5333B" w:rsidRPr="0061174F">
        <w:rPr>
          <w:rFonts w:ascii="Times New Roman" w:hAnsi="Times New Roman" w:cs="Times New Roman"/>
          <w:sz w:val="24"/>
          <w:szCs w:val="24"/>
        </w:rPr>
        <w:t xml:space="preserve"> con las faltas. Así, efectivamente, e</w:t>
      </w:r>
      <w:r w:rsidR="006E1D0B" w:rsidRPr="0061174F">
        <w:rPr>
          <w:rFonts w:ascii="Times New Roman" w:hAnsi="Times New Roman" w:cs="Times New Roman"/>
          <w:sz w:val="24"/>
          <w:szCs w:val="24"/>
        </w:rPr>
        <w:t xml:space="preserve">l artículo 86.1 </w:t>
      </w:r>
      <w:r w:rsidR="00244B66">
        <w:rPr>
          <w:rFonts w:ascii="Times New Roman" w:hAnsi="Times New Roman" w:cs="Times New Roman"/>
          <w:sz w:val="24"/>
          <w:szCs w:val="24"/>
        </w:rPr>
        <w:t xml:space="preserve">CP </w:t>
      </w:r>
      <w:r w:rsidR="00B5333B" w:rsidRPr="0061174F">
        <w:rPr>
          <w:rFonts w:ascii="Times New Roman" w:hAnsi="Times New Roman" w:cs="Times New Roman"/>
          <w:sz w:val="24"/>
          <w:szCs w:val="24"/>
        </w:rPr>
        <w:t xml:space="preserve">establece </w:t>
      </w:r>
      <w:r w:rsidR="006E1D0B" w:rsidRPr="0061174F">
        <w:rPr>
          <w:rFonts w:ascii="Times New Roman" w:hAnsi="Times New Roman" w:cs="Times New Roman"/>
          <w:sz w:val="24"/>
          <w:szCs w:val="24"/>
        </w:rPr>
        <w:t>que “el juez o tribunal revocará la suspensión y ordenará la ejecución de la pena cuando el penado:</w:t>
      </w:r>
      <w:r w:rsidR="00B5333B" w:rsidRPr="0061174F">
        <w:rPr>
          <w:rFonts w:ascii="Times New Roman" w:hAnsi="Times New Roman" w:cs="Times New Roman"/>
          <w:sz w:val="24"/>
          <w:szCs w:val="24"/>
        </w:rPr>
        <w:t xml:space="preserve"> a) Sea condenado por un delito</w:t>
      </w:r>
      <w:r w:rsidR="00A5609D" w:rsidRPr="0061174F">
        <w:rPr>
          <w:rFonts w:ascii="Times New Roman" w:hAnsi="Times New Roman" w:cs="Times New Roman"/>
          <w:sz w:val="24"/>
          <w:szCs w:val="24"/>
        </w:rPr>
        <w:t xml:space="preserve"> </w:t>
      </w:r>
      <w:r w:rsidR="006E1D0B" w:rsidRPr="0061174F">
        <w:rPr>
          <w:rFonts w:ascii="Times New Roman" w:hAnsi="Times New Roman" w:cs="Times New Roman"/>
          <w:sz w:val="24"/>
          <w:szCs w:val="24"/>
        </w:rPr>
        <w:t>cometido du</w:t>
      </w:r>
      <w:r w:rsidR="002D5BC4" w:rsidRPr="0061174F">
        <w:rPr>
          <w:rFonts w:ascii="Times New Roman" w:hAnsi="Times New Roman" w:cs="Times New Roman"/>
          <w:sz w:val="24"/>
          <w:szCs w:val="24"/>
        </w:rPr>
        <w:t xml:space="preserve">rante el período de suspensión </w:t>
      </w:r>
      <w:r w:rsidR="006E1D0B" w:rsidRPr="0061174F">
        <w:rPr>
          <w:rFonts w:ascii="Times New Roman" w:hAnsi="Times New Roman" w:cs="Times New Roman"/>
          <w:sz w:val="24"/>
          <w:szCs w:val="24"/>
        </w:rPr>
        <w:t>y ello ponga de manifiesto que la expectativa en la que se fundaba la decisión de suspensión adoptada ya no puede ser mantenida”.</w:t>
      </w:r>
      <w:r w:rsidR="00956003" w:rsidRPr="0061174F">
        <w:rPr>
          <w:rFonts w:ascii="Times New Roman" w:hAnsi="Times New Roman" w:cs="Times New Roman"/>
          <w:sz w:val="24"/>
          <w:szCs w:val="24"/>
        </w:rPr>
        <w:t xml:space="preserve"> </w:t>
      </w:r>
      <w:r w:rsidR="002D5BC4" w:rsidRPr="0061174F">
        <w:rPr>
          <w:rFonts w:ascii="Times New Roman" w:hAnsi="Times New Roman" w:cs="Times New Roman"/>
          <w:sz w:val="24"/>
          <w:szCs w:val="24"/>
        </w:rPr>
        <w:t xml:space="preserve">En la misma dirección se pronuncia el artículo 87 </w:t>
      </w:r>
      <w:r w:rsidR="00244B66">
        <w:rPr>
          <w:rFonts w:ascii="Times New Roman" w:hAnsi="Times New Roman" w:cs="Times New Roman"/>
          <w:sz w:val="24"/>
          <w:szCs w:val="24"/>
        </w:rPr>
        <w:t xml:space="preserve">CP </w:t>
      </w:r>
      <w:r w:rsidR="00D7442B" w:rsidRPr="0061174F">
        <w:rPr>
          <w:rFonts w:ascii="Times New Roman" w:hAnsi="Times New Roman" w:cs="Times New Roman"/>
          <w:sz w:val="24"/>
          <w:szCs w:val="24"/>
        </w:rPr>
        <w:t>respecto de la remisión definitiva de la p</w:t>
      </w:r>
      <w:r w:rsidR="002D5BC4" w:rsidRPr="0061174F">
        <w:rPr>
          <w:rFonts w:ascii="Times New Roman" w:hAnsi="Times New Roman" w:cs="Times New Roman"/>
          <w:sz w:val="24"/>
          <w:szCs w:val="24"/>
        </w:rPr>
        <w:t xml:space="preserve">ena al referirse </w:t>
      </w:r>
      <w:r w:rsidR="00D7442B" w:rsidRPr="0061174F">
        <w:rPr>
          <w:rFonts w:ascii="Times New Roman" w:hAnsi="Times New Roman" w:cs="Times New Roman"/>
          <w:sz w:val="24"/>
          <w:szCs w:val="24"/>
        </w:rPr>
        <w:t>a que “transcurrido el plazo de suspensión fijad</w:t>
      </w:r>
      <w:r w:rsidR="002D5BC4" w:rsidRPr="0061174F">
        <w:rPr>
          <w:rFonts w:ascii="Times New Roman" w:hAnsi="Times New Roman" w:cs="Times New Roman"/>
          <w:sz w:val="24"/>
          <w:szCs w:val="24"/>
        </w:rPr>
        <w:t xml:space="preserve">o sin haber cometido el sujeto </w:t>
      </w:r>
      <w:r w:rsidR="00D7442B" w:rsidRPr="0061174F">
        <w:rPr>
          <w:rFonts w:ascii="Times New Roman" w:hAnsi="Times New Roman" w:cs="Times New Roman"/>
          <w:sz w:val="24"/>
          <w:szCs w:val="24"/>
        </w:rPr>
        <w:t>un delito…”</w:t>
      </w:r>
      <w:r w:rsidR="002D5BC4" w:rsidRPr="0061174F">
        <w:rPr>
          <w:rFonts w:ascii="Times New Roman" w:hAnsi="Times New Roman" w:cs="Times New Roman"/>
          <w:sz w:val="24"/>
          <w:szCs w:val="24"/>
        </w:rPr>
        <w:t xml:space="preserve">. </w:t>
      </w:r>
    </w:p>
    <w:p w:rsidR="009D7CF5" w:rsidRPr="0061174F" w:rsidRDefault="002D5BC4"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Pero la cuestión no</w:t>
      </w:r>
      <w:r w:rsidR="00956003" w:rsidRPr="0061174F">
        <w:rPr>
          <w:rFonts w:ascii="Times New Roman" w:hAnsi="Times New Roman" w:cs="Times New Roman"/>
          <w:sz w:val="24"/>
          <w:szCs w:val="24"/>
        </w:rPr>
        <w:t xml:space="preserve"> queda ahí, pues al establecerse en el artículo 90.5 </w:t>
      </w:r>
      <w:r w:rsidR="00244B66">
        <w:rPr>
          <w:rFonts w:ascii="Times New Roman" w:hAnsi="Times New Roman" w:cs="Times New Roman"/>
          <w:sz w:val="24"/>
          <w:szCs w:val="24"/>
        </w:rPr>
        <w:t xml:space="preserve">CP </w:t>
      </w:r>
      <w:r w:rsidR="00956003" w:rsidRPr="0061174F">
        <w:rPr>
          <w:rFonts w:ascii="Times New Roman" w:hAnsi="Times New Roman" w:cs="Times New Roman"/>
          <w:sz w:val="24"/>
          <w:szCs w:val="24"/>
        </w:rPr>
        <w:t>que “en los casos de suspensión de la ejecución del resto de la pena y concesión de la libertad condicional, resultarán aplicables las normas contenidas en los art</w:t>
      </w:r>
      <w:r w:rsidRPr="0061174F">
        <w:rPr>
          <w:rFonts w:ascii="Times New Roman" w:hAnsi="Times New Roman" w:cs="Times New Roman"/>
          <w:sz w:val="24"/>
          <w:szCs w:val="24"/>
        </w:rPr>
        <w:t xml:space="preserve">ículos 83, 86 y 87”, </w:t>
      </w:r>
      <w:r w:rsidR="00956003" w:rsidRPr="0061174F">
        <w:rPr>
          <w:rFonts w:ascii="Times New Roman" w:hAnsi="Times New Roman" w:cs="Times New Roman"/>
          <w:sz w:val="24"/>
          <w:szCs w:val="24"/>
        </w:rPr>
        <w:t xml:space="preserve">la </w:t>
      </w:r>
      <w:r w:rsidR="00956003" w:rsidRPr="0061174F">
        <w:rPr>
          <w:rFonts w:ascii="Times New Roman" w:hAnsi="Times New Roman" w:cs="Times New Roman"/>
          <w:sz w:val="24"/>
          <w:szCs w:val="24"/>
        </w:rPr>
        <w:lastRenderedPageBreak/>
        <w:t>comisión de un delito leve durante el periodo de suspensión de la ejecución del r</w:t>
      </w:r>
      <w:r w:rsidR="00D7442B" w:rsidRPr="0061174F">
        <w:rPr>
          <w:rFonts w:ascii="Times New Roman" w:hAnsi="Times New Roman" w:cs="Times New Roman"/>
          <w:sz w:val="24"/>
          <w:szCs w:val="24"/>
        </w:rPr>
        <w:t>e</w:t>
      </w:r>
      <w:r w:rsidR="00956003" w:rsidRPr="0061174F">
        <w:rPr>
          <w:rFonts w:ascii="Times New Roman" w:hAnsi="Times New Roman" w:cs="Times New Roman"/>
          <w:sz w:val="24"/>
          <w:szCs w:val="24"/>
        </w:rPr>
        <w:t>sto de la pena afectará también a la revocación de la libertad condicional</w:t>
      </w:r>
      <w:r w:rsidR="00783242" w:rsidRPr="0061174F">
        <w:rPr>
          <w:rStyle w:val="Refdenotaalpie"/>
          <w:rFonts w:ascii="Times New Roman" w:hAnsi="Times New Roman" w:cs="Times New Roman"/>
          <w:sz w:val="24"/>
          <w:szCs w:val="24"/>
        </w:rPr>
        <w:footnoteReference w:id="27"/>
      </w:r>
      <w:r w:rsidR="00956003" w:rsidRPr="0061174F">
        <w:rPr>
          <w:rFonts w:ascii="Times New Roman" w:hAnsi="Times New Roman" w:cs="Times New Roman"/>
          <w:sz w:val="24"/>
          <w:szCs w:val="24"/>
        </w:rPr>
        <w:t>.</w:t>
      </w:r>
    </w:p>
    <w:p w:rsidR="00EF23FE" w:rsidRPr="0061174F" w:rsidRDefault="008737C3"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 xml:space="preserve">Las condenas por delitos leves, al tratarse de delitos, dan lugar a la inscripción en el Registro Central de </w:t>
      </w:r>
      <w:r w:rsidR="00783242" w:rsidRPr="0061174F">
        <w:rPr>
          <w:rFonts w:ascii="Times New Roman" w:hAnsi="Times New Roman" w:cs="Times New Roman"/>
          <w:sz w:val="24"/>
          <w:szCs w:val="24"/>
        </w:rPr>
        <w:t>Penados y Rebeldes, con lo que estos delitos</w:t>
      </w:r>
      <w:r w:rsidRPr="0061174F">
        <w:rPr>
          <w:rFonts w:ascii="Times New Roman" w:hAnsi="Times New Roman" w:cs="Times New Roman"/>
          <w:sz w:val="24"/>
          <w:szCs w:val="24"/>
        </w:rPr>
        <w:t xml:space="preserve"> generan antecedentes penales</w:t>
      </w:r>
      <w:r w:rsidR="00297EF5" w:rsidRPr="0061174F">
        <w:rPr>
          <w:rFonts w:ascii="Times New Roman" w:hAnsi="Times New Roman" w:cs="Times New Roman"/>
          <w:sz w:val="24"/>
          <w:szCs w:val="24"/>
        </w:rPr>
        <w:t>,</w:t>
      </w:r>
      <w:r w:rsidRPr="0061174F">
        <w:rPr>
          <w:rFonts w:ascii="Times New Roman" w:hAnsi="Times New Roman" w:cs="Times New Roman"/>
          <w:sz w:val="24"/>
          <w:szCs w:val="24"/>
        </w:rPr>
        <w:t xml:space="preserve"> cancelables, según el art. 136.1</w:t>
      </w:r>
      <w:r w:rsidR="00244B66">
        <w:rPr>
          <w:rFonts w:ascii="Times New Roman" w:hAnsi="Times New Roman" w:cs="Times New Roman"/>
          <w:sz w:val="24"/>
          <w:szCs w:val="24"/>
        </w:rPr>
        <w:t xml:space="preserve"> CP</w:t>
      </w:r>
      <w:r w:rsidR="00297EF5" w:rsidRPr="0061174F">
        <w:rPr>
          <w:rFonts w:ascii="Times New Roman" w:hAnsi="Times New Roman" w:cs="Times New Roman"/>
          <w:sz w:val="24"/>
          <w:szCs w:val="24"/>
        </w:rPr>
        <w:t>,</w:t>
      </w:r>
      <w:r w:rsidRPr="0061174F">
        <w:rPr>
          <w:rFonts w:ascii="Times New Roman" w:hAnsi="Times New Roman" w:cs="Times New Roman"/>
          <w:sz w:val="24"/>
          <w:szCs w:val="24"/>
        </w:rPr>
        <w:t xml:space="preserve"> a los seis meses</w:t>
      </w:r>
      <w:r w:rsidR="00247370" w:rsidRPr="0061174F">
        <w:rPr>
          <w:rFonts w:ascii="Times New Roman" w:hAnsi="Times New Roman" w:cs="Times New Roman"/>
          <w:sz w:val="24"/>
          <w:szCs w:val="24"/>
        </w:rPr>
        <w:t xml:space="preserve"> sin delinquir de nuevo el condenado</w:t>
      </w:r>
      <w:r w:rsidRPr="0061174F">
        <w:rPr>
          <w:rFonts w:ascii="Times New Roman" w:hAnsi="Times New Roman" w:cs="Times New Roman"/>
          <w:sz w:val="24"/>
          <w:szCs w:val="24"/>
        </w:rPr>
        <w:t xml:space="preserve">. </w:t>
      </w:r>
      <w:r w:rsidR="00783242" w:rsidRPr="0061174F">
        <w:rPr>
          <w:rFonts w:ascii="Times New Roman" w:hAnsi="Times New Roman" w:cs="Times New Roman"/>
          <w:sz w:val="24"/>
          <w:szCs w:val="24"/>
        </w:rPr>
        <w:t>Por otra parte, s</w:t>
      </w:r>
      <w:r w:rsidR="00EF23FE" w:rsidRPr="0061174F">
        <w:rPr>
          <w:rFonts w:ascii="Times New Roman" w:hAnsi="Times New Roman" w:cs="Times New Roman"/>
          <w:sz w:val="24"/>
          <w:szCs w:val="24"/>
        </w:rPr>
        <w:t xml:space="preserve">egún </w:t>
      </w:r>
      <w:r w:rsidR="00783242" w:rsidRPr="0061174F">
        <w:rPr>
          <w:rFonts w:ascii="Times New Roman" w:hAnsi="Times New Roman" w:cs="Times New Roman"/>
          <w:sz w:val="24"/>
          <w:szCs w:val="24"/>
        </w:rPr>
        <w:t xml:space="preserve">pone de manifiesto </w:t>
      </w:r>
      <w:r w:rsidR="00E36D9C">
        <w:rPr>
          <w:rFonts w:ascii="Times New Roman" w:hAnsi="Times New Roman" w:cs="Times New Roman"/>
          <w:sz w:val="24"/>
          <w:szCs w:val="24"/>
        </w:rPr>
        <w:t xml:space="preserve">Miguel Ángel </w:t>
      </w:r>
      <w:r w:rsidR="00E36D9C" w:rsidRPr="0061174F">
        <w:rPr>
          <w:rFonts w:ascii="Times New Roman" w:hAnsi="Times New Roman" w:cs="Times New Roman"/>
          <w:sz w:val="24"/>
          <w:szCs w:val="24"/>
        </w:rPr>
        <w:t>BOLDOVA</w:t>
      </w:r>
      <w:r w:rsidR="00EF23FE" w:rsidRPr="0061174F">
        <w:rPr>
          <w:rFonts w:ascii="Times New Roman" w:hAnsi="Times New Roman" w:cs="Times New Roman"/>
          <w:sz w:val="24"/>
          <w:szCs w:val="24"/>
        </w:rPr>
        <w:t>, se endurecen las condiciones para la cancelación de los antecedentes penales en general, porque bastará la simple comisión de un delito leve para que se interrumpa el plazo de la cancelación de los antecedentes penales de quienes ya los poseyeran y hubieran extinguido su responsa</w:t>
      </w:r>
      <w:r w:rsidR="00297EF5" w:rsidRPr="0061174F">
        <w:rPr>
          <w:rFonts w:ascii="Times New Roman" w:hAnsi="Times New Roman" w:cs="Times New Roman"/>
          <w:sz w:val="24"/>
          <w:szCs w:val="24"/>
        </w:rPr>
        <w:t>bilidad criminal</w:t>
      </w:r>
      <w:r w:rsidR="00783242" w:rsidRPr="0061174F">
        <w:rPr>
          <w:rStyle w:val="Refdenotaalpie"/>
          <w:rFonts w:ascii="Times New Roman" w:hAnsi="Times New Roman" w:cs="Times New Roman"/>
          <w:sz w:val="24"/>
          <w:szCs w:val="24"/>
        </w:rPr>
        <w:footnoteReference w:id="28"/>
      </w:r>
      <w:r w:rsidR="00EF23FE" w:rsidRPr="0061174F">
        <w:rPr>
          <w:rFonts w:ascii="Times New Roman" w:hAnsi="Times New Roman" w:cs="Times New Roman"/>
          <w:sz w:val="24"/>
          <w:szCs w:val="24"/>
        </w:rPr>
        <w:t>.</w:t>
      </w:r>
      <w:r w:rsidR="00297EF5" w:rsidRPr="0061174F">
        <w:rPr>
          <w:rFonts w:ascii="Times New Roman" w:hAnsi="Times New Roman" w:cs="Times New Roman"/>
          <w:sz w:val="24"/>
          <w:szCs w:val="24"/>
        </w:rPr>
        <w:t xml:space="preserve"> </w:t>
      </w:r>
    </w:p>
    <w:p w:rsidR="00EB71AE" w:rsidRPr="0061174F" w:rsidRDefault="00783242"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En todo caso</w:t>
      </w:r>
      <w:r w:rsidR="00297EF5" w:rsidRPr="0061174F">
        <w:rPr>
          <w:rFonts w:ascii="Times New Roman" w:hAnsi="Times New Roman" w:cs="Times New Roman"/>
          <w:sz w:val="24"/>
          <w:szCs w:val="24"/>
        </w:rPr>
        <w:t>, l</w:t>
      </w:r>
      <w:r w:rsidR="008737C3" w:rsidRPr="0061174F">
        <w:rPr>
          <w:rFonts w:ascii="Times New Roman" w:hAnsi="Times New Roman" w:cs="Times New Roman"/>
          <w:sz w:val="24"/>
          <w:szCs w:val="24"/>
        </w:rPr>
        <w:t>os efectos d</w:t>
      </w:r>
      <w:r w:rsidR="00297EF5" w:rsidRPr="0061174F">
        <w:rPr>
          <w:rFonts w:ascii="Times New Roman" w:hAnsi="Times New Roman" w:cs="Times New Roman"/>
          <w:sz w:val="24"/>
          <w:szCs w:val="24"/>
        </w:rPr>
        <w:t>e la inscripción son</w:t>
      </w:r>
      <w:r w:rsidR="008737C3" w:rsidRPr="0061174F">
        <w:rPr>
          <w:rFonts w:ascii="Times New Roman" w:hAnsi="Times New Roman" w:cs="Times New Roman"/>
          <w:sz w:val="24"/>
          <w:szCs w:val="24"/>
        </w:rPr>
        <w:t xml:space="preserve"> limitados, pues los antecedentes penales por delitos leves no se tendrán en cuenta para la apreciación de la agravante de reincid</w:t>
      </w:r>
      <w:r w:rsidRPr="0061174F">
        <w:rPr>
          <w:rFonts w:ascii="Times New Roman" w:hAnsi="Times New Roman" w:cs="Times New Roman"/>
          <w:sz w:val="24"/>
          <w:szCs w:val="24"/>
        </w:rPr>
        <w:t>encia  ni tampoco, como ya se ha</w:t>
      </w:r>
      <w:r w:rsidR="008737C3" w:rsidRPr="0061174F">
        <w:rPr>
          <w:rFonts w:ascii="Times New Roman" w:hAnsi="Times New Roman" w:cs="Times New Roman"/>
          <w:sz w:val="24"/>
          <w:szCs w:val="24"/>
        </w:rPr>
        <w:t xml:space="preserve"> visto</w:t>
      </w:r>
      <w:r w:rsidRPr="0061174F">
        <w:rPr>
          <w:rFonts w:ascii="Times New Roman" w:hAnsi="Times New Roman" w:cs="Times New Roman"/>
          <w:sz w:val="24"/>
          <w:szCs w:val="24"/>
        </w:rPr>
        <w:t>, para la suspensión</w:t>
      </w:r>
      <w:r w:rsidR="008737C3" w:rsidRPr="0061174F">
        <w:rPr>
          <w:rFonts w:ascii="Times New Roman" w:hAnsi="Times New Roman" w:cs="Times New Roman"/>
          <w:sz w:val="24"/>
          <w:szCs w:val="24"/>
        </w:rPr>
        <w:t xml:space="preserve"> de la ejecución de la pena</w:t>
      </w:r>
      <w:r w:rsidRPr="0061174F">
        <w:rPr>
          <w:rStyle w:val="Refdenotaalpie"/>
          <w:rFonts w:ascii="Times New Roman" w:hAnsi="Times New Roman" w:cs="Times New Roman"/>
          <w:sz w:val="24"/>
          <w:szCs w:val="24"/>
        </w:rPr>
        <w:footnoteReference w:id="29"/>
      </w:r>
      <w:r w:rsidR="008737C3" w:rsidRPr="0061174F">
        <w:rPr>
          <w:rFonts w:ascii="Times New Roman" w:hAnsi="Times New Roman" w:cs="Times New Roman"/>
          <w:sz w:val="24"/>
          <w:szCs w:val="24"/>
        </w:rPr>
        <w:t xml:space="preserve">. </w:t>
      </w:r>
      <w:r w:rsidR="002D13FE" w:rsidRPr="0061174F">
        <w:rPr>
          <w:rFonts w:ascii="Times New Roman" w:hAnsi="Times New Roman" w:cs="Times New Roman"/>
          <w:sz w:val="24"/>
          <w:szCs w:val="24"/>
        </w:rPr>
        <w:t>A diferencia de la mayor parte de los preceptos examinados</w:t>
      </w:r>
      <w:r w:rsidRPr="0061174F">
        <w:rPr>
          <w:rFonts w:ascii="Times New Roman" w:hAnsi="Times New Roman" w:cs="Times New Roman"/>
          <w:sz w:val="24"/>
          <w:szCs w:val="24"/>
        </w:rPr>
        <w:t>,</w:t>
      </w:r>
      <w:r w:rsidR="002D13FE" w:rsidRPr="0061174F">
        <w:rPr>
          <w:rFonts w:ascii="Times New Roman" w:hAnsi="Times New Roman" w:cs="Times New Roman"/>
          <w:sz w:val="24"/>
          <w:szCs w:val="24"/>
        </w:rPr>
        <w:t xml:space="preserve"> en los que al mantenerse sin ninguna corrección </w:t>
      </w:r>
      <w:r w:rsidR="00297EF5" w:rsidRPr="0061174F">
        <w:rPr>
          <w:rFonts w:ascii="Times New Roman" w:hAnsi="Times New Roman" w:cs="Times New Roman"/>
          <w:sz w:val="24"/>
          <w:szCs w:val="24"/>
        </w:rPr>
        <w:t xml:space="preserve">ni precisión </w:t>
      </w:r>
      <w:r w:rsidR="002D13FE" w:rsidRPr="0061174F">
        <w:rPr>
          <w:rFonts w:ascii="Times New Roman" w:hAnsi="Times New Roman" w:cs="Times New Roman"/>
          <w:sz w:val="24"/>
          <w:szCs w:val="24"/>
        </w:rPr>
        <w:t>el término “del</w:t>
      </w:r>
      <w:r w:rsidR="00297EF5" w:rsidRPr="0061174F">
        <w:rPr>
          <w:rFonts w:ascii="Times New Roman" w:hAnsi="Times New Roman" w:cs="Times New Roman"/>
          <w:sz w:val="24"/>
          <w:szCs w:val="24"/>
        </w:rPr>
        <w:t>ito”</w:t>
      </w:r>
      <w:r w:rsidRPr="0061174F">
        <w:rPr>
          <w:rFonts w:ascii="Times New Roman" w:hAnsi="Times New Roman" w:cs="Times New Roman"/>
          <w:sz w:val="24"/>
          <w:szCs w:val="24"/>
        </w:rPr>
        <w:t>,</w:t>
      </w:r>
      <w:r w:rsidR="00297EF5" w:rsidRPr="0061174F">
        <w:rPr>
          <w:rFonts w:ascii="Times New Roman" w:hAnsi="Times New Roman" w:cs="Times New Roman"/>
          <w:sz w:val="24"/>
          <w:szCs w:val="24"/>
        </w:rPr>
        <w:t xml:space="preserve"> amplían su ámbito aplicativo también</w:t>
      </w:r>
      <w:r w:rsidR="002D13FE" w:rsidRPr="0061174F">
        <w:rPr>
          <w:rFonts w:ascii="Times New Roman" w:hAnsi="Times New Roman" w:cs="Times New Roman"/>
          <w:sz w:val="24"/>
          <w:szCs w:val="24"/>
        </w:rPr>
        <w:t xml:space="preserve"> a </w:t>
      </w:r>
      <w:r w:rsidRPr="0061174F">
        <w:rPr>
          <w:rFonts w:ascii="Times New Roman" w:hAnsi="Times New Roman" w:cs="Times New Roman"/>
          <w:sz w:val="24"/>
          <w:szCs w:val="24"/>
        </w:rPr>
        <w:t>los delitos leves, el art. 22.8</w:t>
      </w:r>
      <w:r w:rsidR="002D13FE" w:rsidRPr="0061174F">
        <w:rPr>
          <w:rFonts w:ascii="Times New Roman" w:hAnsi="Times New Roman" w:cs="Times New Roman"/>
          <w:sz w:val="24"/>
          <w:szCs w:val="24"/>
        </w:rPr>
        <w:t>ª</w:t>
      </w:r>
      <w:r w:rsidR="00244B66">
        <w:rPr>
          <w:rFonts w:ascii="Times New Roman" w:hAnsi="Times New Roman" w:cs="Times New Roman"/>
          <w:sz w:val="24"/>
          <w:szCs w:val="24"/>
        </w:rPr>
        <w:t xml:space="preserve"> CP</w:t>
      </w:r>
      <w:r w:rsidR="002D13FE" w:rsidRPr="0061174F">
        <w:rPr>
          <w:rFonts w:ascii="Times New Roman" w:hAnsi="Times New Roman" w:cs="Times New Roman"/>
          <w:sz w:val="24"/>
          <w:szCs w:val="24"/>
        </w:rPr>
        <w:t>, referente a la circunstancia agravante de reincidencia, establece en un segundo párrafo que “a los efectos de este número no se computarán los antecedentes penales cancelados o que debieran serlo, ni los que correspondan a delitos leves”. De esta manera se sigue el mismo régime</w:t>
      </w:r>
      <w:r w:rsidR="00297EF5" w:rsidRPr="0061174F">
        <w:rPr>
          <w:rFonts w:ascii="Times New Roman" w:hAnsi="Times New Roman" w:cs="Times New Roman"/>
          <w:sz w:val="24"/>
          <w:szCs w:val="24"/>
        </w:rPr>
        <w:t xml:space="preserve">n que con las faltas </w:t>
      </w:r>
      <w:r w:rsidR="002D13FE" w:rsidRPr="0061174F">
        <w:rPr>
          <w:rFonts w:ascii="Times New Roman" w:hAnsi="Times New Roman" w:cs="Times New Roman"/>
          <w:sz w:val="24"/>
          <w:szCs w:val="24"/>
        </w:rPr>
        <w:t xml:space="preserve">en el sentido de no computar a efectos de la reincidencia. </w:t>
      </w:r>
    </w:p>
    <w:p w:rsidR="008E25B1" w:rsidRPr="0061174F" w:rsidRDefault="00297EF5"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Sin embargo</w:t>
      </w:r>
      <w:r w:rsidR="00F17E7C" w:rsidRPr="0061174F">
        <w:rPr>
          <w:rFonts w:ascii="Times New Roman" w:hAnsi="Times New Roman" w:cs="Times New Roman"/>
          <w:sz w:val="24"/>
          <w:szCs w:val="24"/>
        </w:rPr>
        <w:t>, las condenas por delitos leves se tendrán en consideración a la hora de int</w:t>
      </w:r>
      <w:r w:rsidR="00755300" w:rsidRPr="0061174F">
        <w:rPr>
          <w:rFonts w:ascii="Times New Roman" w:hAnsi="Times New Roman" w:cs="Times New Roman"/>
          <w:sz w:val="24"/>
          <w:szCs w:val="24"/>
        </w:rPr>
        <w:t xml:space="preserve">egrar algunos </w:t>
      </w:r>
      <w:r w:rsidR="008737C3" w:rsidRPr="0061174F">
        <w:rPr>
          <w:rFonts w:ascii="Times New Roman" w:hAnsi="Times New Roman" w:cs="Times New Roman"/>
          <w:sz w:val="24"/>
          <w:szCs w:val="24"/>
        </w:rPr>
        <w:t>subtipos agravados</w:t>
      </w:r>
      <w:r w:rsidR="00755300" w:rsidRPr="0061174F">
        <w:rPr>
          <w:rFonts w:ascii="Times New Roman" w:hAnsi="Times New Roman" w:cs="Times New Roman"/>
          <w:sz w:val="24"/>
          <w:szCs w:val="24"/>
        </w:rPr>
        <w:t xml:space="preserve"> o cualificados</w:t>
      </w:r>
      <w:r w:rsidR="00F17E7C" w:rsidRPr="0061174F">
        <w:rPr>
          <w:rFonts w:ascii="Times New Roman" w:hAnsi="Times New Roman" w:cs="Times New Roman"/>
          <w:sz w:val="24"/>
          <w:szCs w:val="24"/>
        </w:rPr>
        <w:t>, como ocurre con el hurto (artículo 235.1.7º</w:t>
      </w:r>
      <w:r w:rsidR="00F52CB0">
        <w:rPr>
          <w:rFonts w:ascii="Times New Roman" w:hAnsi="Times New Roman" w:cs="Times New Roman"/>
          <w:sz w:val="24"/>
          <w:szCs w:val="24"/>
        </w:rPr>
        <w:t xml:space="preserve"> CP</w:t>
      </w:r>
      <w:r w:rsidR="00F17E7C" w:rsidRPr="0061174F">
        <w:rPr>
          <w:rFonts w:ascii="Times New Roman" w:hAnsi="Times New Roman" w:cs="Times New Roman"/>
          <w:sz w:val="24"/>
          <w:szCs w:val="24"/>
        </w:rPr>
        <w:t>), la estafa (art. 250.1.8º</w:t>
      </w:r>
      <w:r w:rsidR="00F52CB0">
        <w:rPr>
          <w:rFonts w:ascii="Times New Roman" w:hAnsi="Times New Roman" w:cs="Times New Roman"/>
          <w:sz w:val="24"/>
          <w:szCs w:val="24"/>
        </w:rPr>
        <w:t xml:space="preserve"> CP</w:t>
      </w:r>
      <w:r w:rsidR="00F17E7C" w:rsidRPr="0061174F">
        <w:rPr>
          <w:rFonts w:ascii="Times New Roman" w:hAnsi="Times New Roman" w:cs="Times New Roman"/>
          <w:sz w:val="24"/>
          <w:szCs w:val="24"/>
        </w:rPr>
        <w:t>) o la administración desleal y la apropiación indebida (arts. 252 y 253</w:t>
      </w:r>
      <w:r w:rsidR="00F52CB0">
        <w:rPr>
          <w:rFonts w:ascii="Times New Roman" w:hAnsi="Times New Roman" w:cs="Times New Roman"/>
          <w:sz w:val="24"/>
          <w:szCs w:val="24"/>
        </w:rPr>
        <w:t xml:space="preserve"> CP</w:t>
      </w:r>
      <w:r w:rsidR="00F17E7C" w:rsidRPr="0061174F">
        <w:rPr>
          <w:rFonts w:ascii="Times New Roman" w:hAnsi="Times New Roman" w:cs="Times New Roman"/>
          <w:sz w:val="24"/>
          <w:szCs w:val="24"/>
        </w:rPr>
        <w:t>, respectivamente, que remiten al art. 250), ya que en estos preceptos</w:t>
      </w:r>
      <w:r w:rsidR="00115004" w:rsidRPr="0061174F">
        <w:rPr>
          <w:rFonts w:ascii="Times New Roman" w:hAnsi="Times New Roman" w:cs="Times New Roman"/>
          <w:sz w:val="24"/>
          <w:szCs w:val="24"/>
        </w:rPr>
        <w:t>, además de hacerse referencia a la condena ejecutoria de “al menos por tres delitos comprendidos en este Título (o capítulo), siempre que sean de la misma naturaleza”,</w:t>
      </w:r>
      <w:r w:rsidR="00F17E7C" w:rsidRPr="0061174F">
        <w:rPr>
          <w:rFonts w:ascii="Times New Roman" w:hAnsi="Times New Roman" w:cs="Times New Roman"/>
          <w:sz w:val="24"/>
          <w:szCs w:val="24"/>
        </w:rPr>
        <w:t xml:space="preserve"> no se hace </w:t>
      </w:r>
      <w:r w:rsidR="00115004" w:rsidRPr="0061174F">
        <w:rPr>
          <w:rFonts w:ascii="Times New Roman" w:hAnsi="Times New Roman" w:cs="Times New Roman"/>
          <w:sz w:val="24"/>
          <w:szCs w:val="24"/>
        </w:rPr>
        <w:t xml:space="preserve">luego </w:t>
      </w:r>
      <w:r w:rsidR="00F17E7C" w:rsidRPr="0061174F">
        <w:rPr>
          <w:rFonts w:ascii="Times New Roman" w:hAnsi="Times New Roman" w:cs="Times New Roman"/>
          <w:sz w:val="24"/>
          <w:szCs w:val="24"/>
        </w:rPr>
        <w:t>exclusión expresa de los delitos leves estab</w:t>
      </w:r>
      <w:r w:rsidR="00115004" w:rsidRPr="0061174F">
        <w:rPr>
          <w:rFonts w:ascii="Times New Roman" w:hAnsi="Times New Roman" w:cs="Times New Roman"/>
          <w:sz w:val="24"/>
          <w:szCs w:val="24"/>
        </w:rPr>
        <w:t>le</w:t>
      </w:r>
      <w:r w:rsidR="00F17E7C" w:rsidRPr="0061174F">
        <w:rPr>
          <w:rFonts w:ascii="Times New Roman" w:hAnsi="Times New Roman" w:cs="Times New Roman"/>
          <w:sz w:val="24"/>
          <w:szCs w:val="24"/>
        </w:rPr>
        <w:t>cié</w:t>
      </w:r>
      <w:r w:rsidR="00115004" w:rsidRPr="0061174F">
        <w:rPr>
          <w:rFonts w:ascii="Times New Roman" w:hAnsi="Times New Roman" w:cs="Times New Roman"/>
          <w:sz w:val="24"/>
          <w:szCs w:val="24"/>
        </w:rPr>
        <w:t>nd</w:t>
      </w:r>
      <w:r w:rsidR="00F17E7C" w:rsidRPr="0061174F">
        <w:rPr>
          <w:rFonts w:ascii="Times New Roman" w:hAnsi="Times New Roman" w:cs="Times New Roman"/>
          <w:sz w:val="24"/>
          <w:szCs w:val="24"/>
        </w:rPr>
        <w:t>ose que “no se tendrán</w:t>
      </w:r>
      <w:r w:rsidR="00115004" w:rsidRPr="0061174F">
        <w:rPr>
          <w:rFonts w:ascii="Times New Roman" w:hAnsi="Times New Roman" w:cs="Times New Roman"/>
          <w:sz w:val="24"/>
          <w:szCs w:val="24"/>
        </w:rPr>
        <w:t xml:space="preserve"> </w:t>
      </w:r>
      <w:r w:rsidR="00F17E7C" w:rsidRPr="0061174F">
        <w:rPr>
          <w:rFonts w:ascii="Times New Roman" w:hAnsi="Times New Roman" w:cs="Times New Roman"/>
          <w:sz w:val="24"/>
          <w:szCs w:val="24"/>
        </w:rPr>
        <w:t>en cuenta anteced</w:t>
      </w:r>
      <w:r w:rsidR="00115004" w:rsidRPr="0061174F">
        <w:rPr>
          <w:rFonts w:ascii="Times New Roman" w:hAnsi="Times New Roman" w:cs="Times New Roman"/>
          <w:sz w:val="24"/>
          <w:szCs w:val="24"/>
        </w:rPr>
        <w:t>e</w:t>
      </w:r>
      <w:r w:rsidR="00F17E7C" w:rsidRPr="0061174F">
        <w:rPr>
          <w:rFonts w:ascii="Times New Roman" w:hAnsi="Times New Roman" w:cs="Times New Roman"/>
          <w:sz w:val="24"/>
          <w:szCs w:val="24"/>
        </w:rPr>
        <w:t>n</w:t>
      </w:r>
      <w:r w:rsidR="00115004" w:rsidRPr="0061174F">
        <w:rPr>
          <w:rFonts w:ascii="Times New Roman" w:hAnsi="Times New Roman" w:cs="Times New Roman"/>
          <w:sz w:val="24"/>
          <w:szCs w:val="24"/>
        </w:rPr>
        <w:t>t</w:t>
      </w:r>
      <w:r w:rsidR="00F17E7C" w:rsidRPr="0061174F">
        <w:rPr>
          <w:rFonts w:ascii="Times New Roman" w:hAnsi="Times New Roman" w:cs="Times New Roman"/>
          <w:sz w:val="24"/>
          <w:szCs w:val="24"/>
        </w:rPr>
        <w:t>es penales cancelados o que debier</w:t>
      </w:r>
      <w:r w:rsidR="00115004" w:rsidRPr="0061174F">
        <w:rPr>
          <w:rFonts w:ascii="Times New Roman" w:hAnsi="Times New Roman" w:cs="Times New Roman"/>
          <w:sz w:val="24"/>
          <w:szCs w:val="24"/>
        </w:rPr>
        <w:t>an</w:t>
      </w:r>
      <w:r w:rsidR="00F17E7C" w:rsidRPr="0061174F">
        <w:rPr>
          <w:rFonts w:ascii="Times New Roman" w:hAnsi="Times New Roman" w:cs="Times New Roman"/>
          <w:sz w:val="24"/>
          <w:szCs w:val="24"/>
        </w:rPr>
        <w:t xml:space="preserve"> serlo”</w:t>
      </w:r>
      <w:r w:rsidR="00755300" w:rsidRPr="0061174F">
        <w:rPr>
          <w:rStyle w:val="Refdenotaalpie"/>
          <w:rFonts w:ascii="Times New Roman" w:hAnsi="Times New Roman" w:cs="Times New Roman"/>
          <w:sz w:val="24"/>
          <w:szCs w:val="24"/>
        </w:rPr>
        <w:footnoteReference w:id="30"/>
      </w:r>
      <w:r w:rsidR="00115004" w:rsidRPr="0061174F">
        <w:rPr>
          <w:rFonts w:ascii="Times New Roman" w:hAnsi="Times New Roman" w:cs="Times New Roman"/>
          <w:sz w:val="24"/>
          <w:szCs w:val="24"/>
        </w:rPr>
        <w:t>.</w:t>
      </w:r>
      <w:r w:rsidR="008E25B1" w:rsidRPr="0061174F">
        <w:rPr>
          <w:rFonts w:ascii="Times New Roman" w:hAnsi="Times New Roman" w:cs="Times New Roman"/>
          <w:sz w:val="24"/>
          <w:szCs w:val="24"/>
        </w:rPr>
        <w:t xml:space="preserve"> </w:t>
      </w:r>
      <w:r w:rsidR="00755300" w:rsidRPr="0061174F">
        <w:rPr>
          <w:rFonts w:ascii="Times New Roman" w:hAnsi="Times New Roman" w:cs="Times New Roman"/>
          <w:sz w:val="24"/>
          <w:szCs w:val="24"/>
        </w:rPr>
        <w:t>“</w:t>
      </w:r>
      <w:r w:rsidR="006435B5" w:rsidRPr="0061174F">
        <w:rPr>
          <w:rFonts w:ascii="Times New Roman" w:hAnsi="Times New Roman" w:cs="Times New Roman"/>
          <w:sz w:val="24"/>
          <w:szCs w:val="24"/>
        </w:rPr>
        <w:t xml:space="preserve">Ello genera, por consiguiente, según </w:t>
      </w:r>
      <w:r w:rsidR="00755300" w:rsidRPr="0061174F">
        <w:rPr>
          <w:rFonts w:ascii="Times New Roman" w:hAnsi="Times New Roman" w:cs="Times New Roman"/>
          <w:sz w:val="24"/>
          <w:szCs w:val="24"/>
        </w:rPr>
        <w:t xml:space="preserve">Antonio </w:t>
      </w:r>
      <w:r w:rsidR="00F5362F" w:rsidRPr="0061174F">
        <w:rPr>
          <w:rFonts w:ascii="Times New Roman" w:hAnsi="Times New Roman" w:cs="Times New Roman"/>
          <w:sz w:val="24"/>
          <w:szCs w:val="24"/>
        </w:rPr>
        <w:t>FERNÁNDEZ</w:t>
      </w:r>
      <w:r w:rsidR="006435B5" w:rsidRPr="0061174F">
        <w:rPr>
          <w:rFonts w:ascii="Times New Roman" w:hAnsi="Times New Roman" w:cs="Times New Roman"/>
          <w:sz w:val="24"/>
          <w:szCs w:val="24"/>
        </w:rPr>
        <w:t>, al menos respecto del hurto,</w:t>
      </w:r>
      <w:r w:rsidR="008E25B1" w:rsidRPr="0061174F">
        <w:rPr>
          <w:rFonts w:ascii="Times New Roman" w:hAnsi="Times New Roman" w:cs="Times New Roman"/>
          <w:sz w:val="24"/>
          <w:szCs w:val="24"/>
        </w:rPr>
        <w:t xml:space="preserve"> una consecuencia más gravosa que si sirvieran para aprecia</w:t>
      </w:r>
      <w:r w:rsidR="006435B5" w:rsidRPr="0061174F">
        <w:rPr>
          <w:rFonts w:ascii="Times New Roman" w:hAnsi="Times New Roman" w:cs="Times New Roman"/>
          <w:sz w:val="24"/>
          <w:szCs w:val="24"/>
        </w:rPr>
        <w:t xml:space="preserve">r la agravante de reincidencia, </w:t>
      </w:r>
      <w:r w:rsidR="008E25B1" w:rsidRPr="0061174F">
        <w:rPr>
          <w:rFonts w:ascii="Times New Roman" w:hAnsi="Times New Roman" w:cs="Times New Roman"/>
          <w:sz w:val="24"/>
          <w:szCs w:val="24"/>
        </w:rPr>
        <w:t xml:space="preserve">pues el resultado de aplicar las reglas del artículo 66 siempre sería </w:t>
      </w:r>
      <w:bookmarkStart w:id="0" w:name="_GoBack"/>
      <w:bookmarkEnd w:id="0"/>
      <w:r w:rsidR="008E25B1" w:rsidRPr="0061174F">
        <w:rPr>
          <w:rFonts w:ascii="Times New Roman" w:hAnsi="Times New Roman" w:cs="Times New Roman"/>
          <w:sz w:val="24"/>
          <w:szCs w:val="24"/>
        </w:rPr>
        <w:t xml:space="preserve">más </w:t>
      </w:r>
      <w:r w:rsidR="008E25B1" w:rsidRPr="0061174F">
        <w:rPr>
          <w:rFonts w:ascii="Times New Roman" w:hAnsi="Times New Roman" w:cs="Times New Roman"/>
          <w:sz w:val="24"/>
          <w:szCs w:val="24"/>
        </w:rPr>
        <w:lastRenderedPageBreak/>
        <w:t>beneficioso para el condenado, permitiéndose, eso sí, la suspensión de la pena de prisión siempre que no exceda de dos años</w:t>
      </w:r>
      <w:r w:rsidR="00755300" w:rsidRPr="0061174F">
        <w:rPr>
          <w:rFonts w:ascii="Times New Roman" w:hAnsi="Times New Roman" w:cs="Times New Roman"/>
          <w:sz w:val="24"/>
          <w:szCs w:val="24"/>
        </w:rPr>
        <w:t>”</w:t>
      </w:r>
      <w:r w:rsidR="00755300" w:rsidRPr="0061174F">
        <w:rPr>
          <w:rStyle w:val="Refdenotaalpie"/>
          <w:rFonts w:ascii="Times New Roman" w:hAnsi="Times New Roman" w:cs="Times New Roman"/>
          <w:sz w:val="24"/>
          <w:szCs w:val="24"/>
        </w:rPr>
        <w:footnoteReference w:id="31"/>
      </w:r>
      <w:r w:rsidR="008E25B1" w:rsidRPr="0061174F">
        <w:rPr>
          <w:rFonts w:ascii="Times New Roman" w:hAnsi="Times New Roman" w:cs="Times New Roman"/>
          <w:sz w:val="24"/>
          <w:szCs w:val="24"/>
        </w:rPr>
        <w:t>.</w:t>
      </w:r>
    </w:p>
    <w:p w:rsidR="009D7CF5" w:rsidRPr="0061174F" w:rsidRDefault="009B38BD"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Pero estos no son los únicos efectos negativos de la existencia de antecedentes penales</w:t>
      </w:r>
      <w:r w:rsidR="006435B5" w:rsidRPr="0061174F">
        <w:rPr>
          <w:rFonts w:ascii="Times New Roman" w:hAnsi="Times New Roman" w:cs="Times New Roman"/>
          <w:sz w:val="24"/>
          <w:szCs w:val="24"/>
        </w:rPr>
        <w:t xml:space="preserve">, como oportunamente ha puesto de manifiesto </w:t>
      </w:r>
      <w:r w:rsidR="00755300" w:rsidRPr="0061174F">
        <w:rPr>
          <w:rFonts w:ascii="Times New Roman" w:hAnsi="Times New Roman" w:cs="Times New Roman"/>
          <w:sz w:val="24"/>
          <w:szCs w:val="24"/>
        </w:rPr>
        <w:t xml:space="preserve">Patricia </w:t>
      </w:r>
      <w:r w:rsidR="00225D83" w:rsidRPr="0061174F">
        <w:rPr>
          <w:rFonts w:ascii="Times New Roman" w:hAnsi="Times New Roman" w:cs="Times New Roman"/>
          <w:sz w:val="24"/>
          <w:szCs w:val="24"/>
        </w:rPr>
        <w:t>FARALDO</w:t>
      </w:r>
      <w:r w:rsidRPr="0061174F">
        <w:rPr>
          <w:rFonts w:ascii="Times New Roman" w:hAnsi="Times New Roman" w:cs="Times New Roman"/>
          <w:sz w:val="24"/>
          <w:szCs w:val="24"/>
        </w:rPr>
        <w:t>. Piénsese que los antecedentes penales españoles se equiparan a los correspondientes a condenas imp</w:t>
      </w:r>
      <w:r w:rsidR="006435B5" w:rsidRPr="0061174F">
        <w:rPr>
          <w:rFonts w:ascii="Times New Roman" w:hAnsi="Times New Roman" w:cs="Times New Roman"/>
          <w:sz w:val="24"/>
          <w:szCs w:val="24"/>
        </w:rPr>
        <w:t>uestas por tribunales de otros E</w:t>
      </w:r>
      <w:r w:rsidRPr="0061174F">
        <w:rPr>
          <w:rFonts w:ascii="Times New Roman" w:hAnsi="Times New Roman" w:cs="Times New Roman"/>
          <w:sz w:val="24"/>
          <w:szCs w:val="24"/>
        </w:rPr>
        <w:t>stados miembros de la Unión Europea a los efectos de resolver sobre la concurrencia de la agravante de reincidencia o la suspensión o sustitución de la ejecución de la pena en estos países, conforme a la Decisión Marco 20008/675/JAL, de 24 de julio de 2008, relativa a la consideración de las resoluciones condenatorias entre los Estados miembros de la Unión Europea con motivo de un nuevo proceso penal. Además, la existencia de antecedentes penales vivos impide el acceso a la función pública y es tenida en cuenta a la hora de decretar la prisión provisional o la fianza para asegurar eventuales responsabilidades pecuniarias derivadas de deli</w:t>
      </w:r>
      <w:r w:rsidR="00006E51">
        <w:rPr>
          <w:rFonts w:ascii="Times New Roman" w:hAnsi="Times New Roman" w:cs="Times New Roman"/>
          <w:sz w:val="24"/>
          <w:szCs w:val="24"/>
        </w:rPr>
        <w:t>to, entre otros aspectos. Incluso</w:t>
      </w:r>
      <w:r w:rsidRPr="0061174F">
        <w:rPr>
          <w:rFonts w:ascii="Times New Roman" w:hAnsi="Times New Roman" w:cs="Times New Roman"/>
          <w:sz w:val="24"/>
          <w:szCs w:val="24"/>
        </w:rPr>
        <w:t xml:space="preserve"> </w:t>
      </w:r>
      <w:r w:rsidR="00006E51">
        <w:rPr>
          <w:rFonts w:ascii="Times New Roman" w:hAnsi="Times New Roman" w:cs="Times New Roman"/>
          <w:sz w:val="24"/>
          <w:szCs w:val="24"/>
        </w:rPr>
        <w:t xml:space="preserve">ahora </w:t>
      </w:r>
      <w:r w:rsidRPr="0061174F">
        <w:rPr>
          <w:rFonts w:ascii="Times New Roman" w:hAnsi="Times New Roman" w:cs="Times New Roman"/>
          <w:sz w:val="24"/>
          <w:szCs w:val="24"/>
        </w:rPr>
        <w:t>el d</w:t>
      </w:r>
      <w:r w:rsidR="00006E51">
        <w:rPr>
          <w:rFonts w:ascii="Times New Roman" w:hAnsi="Times New Roman" w:cs="Times New Roman"/>
          <w:sz w:val="24"/>
          <w:szCs w:val="24"/>
        </w:rPr>
        <w:t>elito previo en el blanqueo podr</w:t>
      </w:r>
      <w:r w:rsidRPr="0061174F">
        <w:rPr>
          <w:rFonts w:ascii="Times New Roman" w:hAnsi="Times New Roman" w:cs="Times New Roman"/>
          <w:sz w:val="24"/>
          <w:szCs w:val="24"/>
        </w:rPr>
        <w:t>ía ser un delito leve, mientras q</w:t>
      </w:r>
      <w:r w:rsidR="00E95931">
        <w:rPr>
          <w:rFonts w:ascii="Times New Roman" w:hAnsi="Times New Roman" w:cs="Times New Roman"/>
          <w:sz w:val="24"/>
          <w:szCs w:val="24"/>
        </w:rPr>
        <w:t>ue hasta ahora se venía entendiendo mayoritariamente que no cabía</w:t>
      </w:r>
      <w:r w:rsidRPr="0061174F">
        <w:rPr>
          <w:rFonts w:ascii="Times New Roman" w:hAnsi="Times New Roman" w:cs="Times New Roman"/>
          <w:sz w:val="24"/>
          <w:szCs w:val="24"/>
        </w:rPr>
        <w:t xml:space="preserve"> el blanqueo de bienes que </w:t>
      </w:r>
      <w:r w:rsidR="00E95931">
        <w:rPr>
          <w:rFonts w:ascii="Times New Roman" w:hAnsi="Times New Roman" w:cs="Times New Roman"/>
          <w:sz w:val="24"/>
          <w:szCs w:val="24"/>
        </w:rPr>
        <w:t>tuvieran</w:t>
      </w:r>
      <w:r w:rsidR="006435B5" w:rsidRPr="0061174F">
        <w:rPr>
          <w:rFonts w:ascii="Times New Roman" w:hAnsi="Times New Roman" w:cs="Times New Roman"/>
          <w:sz w:val="24"/>
          <w:szCs w:val="24"/>
        </w:rPr>
        <w:t xml:space="preserve"> su origen en la comisión</w:t>
      </w:r>
      <w:r w:rsidRPr="0061174F">
        <w:rPr>
          <w:rFonts w:ascii="Times New Roman" w:hAnsi="Times New Roman" w:cs="Times New Roman"/>
          <w:sz w:val="24"/>
          <w:szCs w:val="24"/>
        </w:rPr>
        <w:t xml:space="preserve"> de faltas</w:t>
      </w:r>
      <w:r w:rsidR="0022123E" w:rsidRPr="0061174F">
        <w:rPr>
          <w:rStyle w:val="Refdenotaalpie"/>
          <w:rFonts w:ascii="Times New Roman" w:hAnsi="Times New Roman" w:cs="Times New Roman"/>
          <w:sz w:val="24"/>
          <w:szCs w:val="24"/>
        </w:rPr>
        <w:footnoteReference w:id="32"/>
      </w:r>
      <w:r w:rsidRPr="0061174F">
        <w:rPr>
          <w:rFonts w:ascii="Times New Roman" w:hAnsi="Times New Roman" w:cs="Times New Roman"/>
          <w:sz w:val="24"/>
          <w:szCs w:val="24"/>
        </w:rPr>
        <w:t>.</w:t>
      </w:r>
    </w:p>
    <w:p w:rsidR="0099585A" w:rsidRPr="0061174F" w:rsidRDefault="009D7CF5"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 xml:space="preserve">Por otra parte, el concepto de reo habitual del art. 94 </w:t>
      </w:r>
      <w:r w:rsidR="00006E51">
        <w:rPr>
          <w:rFonts w:ascii="Times New Roman" w:hAnsi="Times New Roman" w:cs="Times New Roman"/>
          <w:sz w:val="24"/>
          <w:szCs w:val="24"/>
        </w:rPr>
        <w:t xml:space="preserve">CP </w:t>
      </w:r>
      <w:r w:rsidRPr="0061174F">
        <w:rPr>
          <w:rFonts w:ascii="Times New Roman" w:hAnsi="Times New Roman" w:cs="Times New Roman"/>
          <w:sz w:val="24"/>
          <w:szCs w:val="24"/>
        </w:rPr>
        <w:t xml:space="preserve">vendría a ampliarse con los delitos leves. </w:t>
      </w:r>
      <w:r w:rsidR="00146784" w:rsidRPr="0061174F">
        <w:rPr>
          <w:rFonts w:ascii="Times New Roman" w:hAnsi="Times New Roman" w:cs="Times New Roman"/>
          <w:sz w:val="24"/>
          <w:szCs w:val="24"/>
        </w:rPr>
        <w:t>Ello tiene trasce</w:t>
      </w:r>
      <w:r w:rsidR="009136C2" w:rsidRPr="0061174F">
        <w:rPr>
          <w:rFonts w:ascii="Times New Roman" w:hAnsi="Times New Roman" w:cs="Times New Roman"/>
          <w:sz w:val="24"/>
          <w:szCs w:val="24"/>
        </w:rPr>
        <w:t>ndencia a efectos de poder aplic</w:t>
      </w:r>
      <w:r w:rsidR="00146784" w:rsidRPr="0061174F">
        <w:rPr>
          <w:rFonts w:ascii="Times New Roman" w:hAnsi="Times New Roman" w:cs="Times New Roman"/>
          <w:sz w:val="24"/>
          <w:szCs w:val="24"/>
        </w:rPr>
        <w:t>ar el supuesto excepcional de</w:t>
      </w:r>
      <w:r w:rsidR="009136C2" w:rsidRPr="0061174F">
        <w:rPr>
          <w:rFonts w:ascii="Times New Roman" w:hAnsi="Times New Roman" w:cs="Times New Roman"/>
          <w:sz w:val="24"/>
          <w:szCs w:val="24"/>
        </w:rPr>
        <w:t xml:space="preserve"> suspensión de la ejecución de la pena a que hace referencia el apartado 3 del artículo 80  del que quedan excluidos los reos habituales. </w:t>
      </w:r>
    </w:p>
    <w:p w:rsidR="00EA705D" w:rsidRPr="0061174F" w:rsidRDefault="0099585A"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El plazo de prescripción de los delitos leves</w:t>
      </w:r>
      <w:r w:rsidR="00E7509F" w:rsidRPr="0061174F">
        <w:rPr>
          <w:rFonts w:ascii="Times New Roman" w:hAnsi="Times New Roman" w:cs="Times New Roman"/>
          <w:sz w:val="24"/>
          <w:szCs w:val="24"/>
        </w:rPr>
        <w:t>, de acuerdo con el artículo 131.1 CP,</w:t>
      </w:r>
      <w:r w:rsidRPr="0061174F">
        <w:rPr>
          <w:rFonts w:ascii="Times New Roman" w:hAnsi="Times New Roman" w:cs="Times New Roman"/>
          <w:sz w:val="24"/>
          <w:szCs w:val="24"/>
        </w:rPr>
        <w:t xml:space="preserve"> se eleva de seis meses </w:t>
      </w:r>
      <w:r w:rsidR="00E7509F" w:rsidRPr="0061174F">
        <w:rPr>
          <w:rFonts w:ascii="Times New Roman" w:hAnsi="Times New Roman" w:cs="Times New Roman"/>
          <w:sz w:val="24"/>
          <w:szCs w:val="24"/>
        </w:rPr>
        <w:t xml:space="preserve">que tenían antes las faltas </w:t>
      </w:r>
      <w:r w:rsidRPr="0061174F">
        <w:rPr>
          <w:rFonts w:ascii="Times New Roman" w:hAnsi="Times New Roman" w:cs="Times New Roman"/>
          <w:sz w:val="24"/>
          <w:szCs w:val="24"/>
        </w:rPr>
        <w:t>a un año</w:t>
      </w:r>
      <w:r w:rsidR="009136C2" w:rsidRPr="0061174F">
        <w:rPr>
          <w:rFonts w:ascii="Times New Roman" w:hAnsi="Times New Roman" w:cs="Times New Roman"/>
          <w:sz w:val="24"/>
          <w:szCs w:val="24"/>
        </w:rPr>
        <w:t xml:space="preserve"> </w:t>
      </w:r>
      <w:r w:rsidR="00AD0C67" w:rsidRPr="0061174F">
        <w:rPr>
          <w:rFonts w:ascii="Times New Roman" w:hAnsi="Times New Roman" w:cs="Times New Roman"/>
          <w:color w:val="000000"/>
          <w:sz w:val="24"/>
          <w:szCs w:val="24"/>
        </w:rPr>
        <w:t xml:space="preserve">equiparándose </w:t>
      </w:r>
      <w:r w:rsidR="009136C2" w:rsidRPr="0061174F">
        <w:rPr>
          <w:rFonts w:ascii="Times New Roman" w:hAnsi="Times New Roman" w:cs="Times New Roman"/>
          <w:color w:val="000000"/>
          <w:sz w:val="24"/>
          <w:szCs w:val="24"/>
        </w:rPr>
        <w:t xml:space="preserve">así </w:t>
      </w:r>
      <w:r w:rsidR="00AD0C67" w:rsidRPr="0061174F">
        <w:rPr>
          <w:rFonts w:ascii="Times New Roman" w:hAnsi="Times New Roman" w:cs="Times New Roman"/>
          <w:color w:val="000000"/>
          <w:sz w:val="24"/>
          <w:szCs w:val="24"/>
        </w:rPr>
        <w:t xml:space="preserve">a las injurias y calumnias </w:t>
      </w:r>
      <w:r w:rsidR="009136C2" w:rsidRPr="0061174F">
        <w:rPr>
          <w:rFonts w:ascii="Times New Roman" w:hAnsi="Times New Roman" w:cs="Times New Roman"/>
          <w:color w:val="000000"/>
          <w:sz w:val="24"/>
          <w:szCs w:val="24"/>
        </w:rPr>
        <w:t>“</w:t>
      </w:r>
      <w:r w:rsidR="00AD0C67" w:rsidRPr="0061174F">
        <w:rPr>
          <w:rFonts w:ascii="Times New Roman" w:hAnsi="Times New Roman" w:cs="Times New Roman"/>
          <w:color w:val="000000"/>
          <w:sz w:val="24"/>
          <w:szCs w:val="24"/>
        </w:rPr>
        <w:t xml:space="preserve">como delitos tradicionalmente considerados de menor entidad a estos efectos” </w:t>
      </w:r>
      <w:r w:rsidR="009136C2" w:rsidRPr="0061174F">
        <w:rPr>
          <w:rFonts w:ascii="Times New Roman" w:hAnsi="Times New Roman" w:cs="Times New Roman"/>
          <w:color w:val="000000"/>
          <w:sz w:val="24"/>
          <w:szCs w:val="24"/>
        </w:rPr>
        <w:t>(</w:t>
      </w:r>
      <w:r w:rsidR="00AD0C67" w:rsidRPr="0061174F">
        <w:rPr>
          <w:rFonts w:ascii="Times New Roman" w:hAnsi="Times New Roman" w:cs="Times New Roman"/>
          <w:color w:val="000000"/>
          <w:sz w:val="24"/>
          <w:szCs w:val="24"/>
        </w:rPr>
        <w:t>Preámbulo, XXXI)</w:t>
      </w:r>
      <w:r w:rsidRPr="0061174F">
        <w:rPr>
          <w:rFonts w:ascii="Times New Roman" w:hAnsi="Times New Roman" w:cs="Times New Roman"/>
          <w:sz w:val="24"/>
          <w:szCs w:val="24"/>
        </w:rPr>
        <w:t>.</w:t>
      </w:r>
      <w:r w:rsidR="009136C2" w:rsidRPr="0061174F">
        <w:rPr>
          <w:rFonts w:ascii="Times New Roman" w:hAnsi="Times New Roman" w:cs="Times New Roman"/>
          <w:sz w:val="24"/>
          <w:szCs w:val="24"/>
        </w:rPr>
        <w:t xml:space="preserve"> </w:t>
      </w:r>
    </w:p>
    <w:p w:rsidR="0099585A" w:rsidRPr="0061174F" w:rsidRDefault="00E7509F"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E</w:t>
      </w:r>
      <w:r w:rsidR="0022123E" w:rsidRPr="0061174F">
        <w:rPr>
          <w:rFonts w:ascii="Times New Roman" w:hAnsi="Times New Roman" w:cs="Times New Roman"/>
          <w:sz w:val="24"/>
          <w:szCs w:val="24"/>
        </w:rPr>
        <w:t>n cambio</w:t>
      </w:r>
      <w:r w:rsidR="00182543">
        <w:rPr>
          <w:rFonts w:ascii="Times New Roman" w:hAnsi="Times New Roman" w:cs="Times New Roman"/>
          <w:sz w:val="24"/>
          <w:szCs w:val="24"/>
        </w:rPr>
        <w:t>,</w:t>
      </w:r>
      <w:r w:rsidR="0022123E" w:rsidRPr="0061174F">
        <w:rPr>
          <w:rFonts w:ascii="Times New Roman" w:hAnsi="Times New Roman" w:cs="Times New Roman"/>
          <w:sz w:val="24"/>
          <w:szCs w:val="24"/>
        </w:rPr>
        <w:t xml:space="preserve"> e</w:t>
      </w:r>
      <w:r w:rsidRPr="0061174F">
        <w:rPr>
          <w:rFonts w:ascii="Times New Roman" w:hAnsi="Times New Roman" w:cs="Times New Roman"/>
          <w:sz w:val="24"/>
          <w:szCs w:val="24"/>
        </w:rPr>
        <w:t>l plazo de prescripción de las penas leves se mantiene en el año (art. 133.1 CP)</w:t>
      </w:r>
      <w:r w:rsidR="001001E0" w:rsidRPr="0061174F">
        <w:rPr>
          <w:rFonts w:ascii="Times New Roman" w:hAnsi="Times New Roman" w:cs="Times New Roman"/>
          <w:sz w:val="24"/>
          <w:szCs w:val="24"/>
        </w:rPr>
        <w:t xml:space="preserve"> igualándose así con el de los delitos. Pero ello no significa que </w:t>
      </w:r>
      <w:r w:rsidR="00AD26C3" w:rsidRPr="0061174F">
        <w:rPr>
          <w:rFonts w:ascii="Times New Roman" w:hAnsi="Times New Roman" w:cs="Times New Roman"/>
          <w:sz w:val="24"/>
          <w:szCs w:val="24"/>
        </w:rPr>
        <w:t>todas las penas correspondientes a delitos</w:t>
      </w:r>
      <w:r w:rsidR="001001E0" w:rsidRPr="0061174F">
        <w:rPr>
          <w:rFonts w:ascii="Times New Roman" w:hAnsi="Times New Roman" w:cs="Times New Roman"/>
          <w:sz w:val="24"/>
          <w:szCs w:val="24"/>
        </w:rPr>
        <w:t xml:space="preserve"> leves vayan a presc</w:t>
      </w:r>
      <w:r w:rsidR="00AD26C3" w:rsidRPr="0061174F">
        <w:rPr>
          <w:rFonts w:ascii="Times New Roman" w:hAnsi="Times New Roman" w:cs="Times New Roman"/>
          <w:sz w:val="24"/>
          <w:szCs w:val="24"/>
        </w:rPr>
        <w:t>r</w:t>
      </w:r>
      <w:r w:rsidR="001001E0" w:rsidRPr="0061174F">
        <w:rPr>
          <w:rFonts w:ascii="Times New Roman" w:hAnsi="Times New Roman" w:cs="Times New Roman"/>
          <w:sz w:val="24"/>
          <w:szCs w:val="24"/>
        </w:rPr>
        <w:t>ibir al año, pues</w:t>
      </w:r>
      <w:r w:rsidR="0022123E" w:rsidRPr="0061174F">
        <w:rPr>
          <w:rFonts w:ascii="Times New Roman" w:hAnsi="Times New Roman" w:cs="Times New Roman"/>
          <w:sz w:val="24"/>
          <w:szCs w:val="24"/>
        </w:rPr>
        <w:t>,</w:t>
      </w:r>
      <w:r w:rsidR="001001E0" w:rsidRPr="0061174F">
        <w:rPr>
          <w:rFonts w:ascii="Times New Roman" w:hAnsi="Times New Roman" w:cs="Times New Roman"/>
          <w:sz w:val="24"/>
          <w:szCs w:val="24"/>
        </w:rPr>
        <w:t xml:space="preserve"> de acuerdo </w:t>
      </w:r>
      <w:r w:rsidR="00AD26C3" w:rsidRPr="0061174F">
        <w:rPr>
          <w:rFonts w:ascii="Times New Roman" w:hAnsi="Times New Roman" w:cs="Times New Roman"/>
          <w:sz w:val="24"/>
          <w:szCs w:val="24"/>
        </w:rPr>
        <w:t>con la nueva cla</w:t>
      </w:r>
      <w:r w:rsidR="001001E0" w:rsidRPr="0061174F">
        <w:rPr>
          <w:rFonts w:ascii="Times New Roman" w:hAnsi="Times New Roman" w:cs="Times New Roman"/>
          <w:sz w:val="24"/>
          <w:szCs w:val="24"/>
        </w:rPr>
        <w:t>sifi</w:t>
      </w:r>
      <w:r w:rsidR="00AD26C3" w:rsidRPr="0061174F">
        <w:rPr>
          <w:rFonts w:ascii="Times New Roman" w:hAnsi="Times New Roman" w:cs="Times New Roman"/>
          <w:sz w:val="24"/>
          <w:szCs w:val="24"/>
        </w:rPr>
        <w:t>c</w:t>
      </w:r>
      <w:r w:rsidR="001001E0" w:rsidRPr="0061174F">
        <w:rPr>
          <w:rFonts w:ascii="Times New Roman" w:hAnsi="Times New Roman" w:cs="Times New Roman"/>
          <w:sz w:val="24"/>
          <w:szCs w:val="24"/>
        </w:rPr>
        <w:t>ación de las infracciones penales del art. 13.4</w:t>
      </w:r>
      <w:r w:rsidR="00006E51">
        <w:rPr>
          <w:rFonts w:ascii="Times New Roman" w:hAnsi="Times New Roman" w:cs="Times New Roman"/>
          <w:sz w:val="24"/>
          <w:szCs w:val="24"/>
        </w:rPr>
        <w:t xml:space="preserve"> CP</w:t>
      </w:r>
      <w:r w:rsidR="0022123E" w:rsidRPr="0061174F">
        <w:rPr>
          <w:rFonts w:ascii="Times New Roman" w:hAnsi="Times New Roman" w:cs="Times New Roman"/>
          <w:sz w:val="24"/>
          <w:szCs w:val="24"/>
        </w:rPr>
        <w:t>,</w:t>
      </w:r>
      <w:r w:rsidR="00AD26C3" w:rsidRPr="0061174F">
        <w:rPr>
          <w:rFonts w:ascii="Times New Roman" w:hAnsi="Times New Roman" w:cs="Times New Roman"/>
          <w:sz w:val="24"/>
          <w:szCs w:val="24"/>
        </w:rPr>
        <w:t xml:space="preserve"> algunos delitos leves podrán ser castigados </w:t>
      </w:r>
      <w:r w:rsidR="009136C2" w:rsidRPr="0061174F">
        <w:rPr>
          <w:rFonts w:ascii="Times New Roman" w:hAnsi="Times New Roman" w:cs="Times New Roman"/>
          <w:sz w:val="24"/>
          <w:szCs w:val="24"/>
        </w:rPr>
        <w:t xml:space="preserve">también </w:t>
      </w:r>
      <w:r w:rsidR="00AD26C3" w:rsidRPr="0061174F">
        <w:rPr>
          <w:rFonts w:ascii="Times New Roman" w:hAnsi="Times New Roman" w:cs="Times New Roman"/>
          <w:sz w:val="24"/>
          <w:szCs w:val="24"/>
        </w:rPr>
        <w:t xml:space="preserve">con </w:t>
      </w:r>
      <w:r w:rsidR="009136C2" w:rsidRPr="0061174F">
        <w:rPr>
          <w:rFonts w:ascii="Times New Roman" w:hAnsi="Times New Roman" w:cs="Times New Roman"/>
          <w:sz w:val="24"/>
          <w:szCs w:val="24"/>
        </w:rPr>
        <w:t xml:space="preserve">extensiones de </w:t>
      </w:r>
      <w:r w:rsidR="00AD26C3" w:rsidRPr="0061174F">
        <w:rPr>
          <w:rFonts w:ascii="Times New Roman" w:hAnsi="Times New Roman" w:cs="Times New Roman"/>
          <w:sz w:val="24"/>
          <w:szCs w:val="24"/>
        </w:rPr>
        <w:t>penas menos graves que</w:t>
      </w:r>
      <w:r w:rsidR="00182543">
        <w:rPr>
          <w:rFonts w:ascii="Times New Roman" w:hAnsi="Times New Roman" w:cs="Times New Roman"/>
          <w:sz w:val="24"/>
          <w:szCs w:val="24"/>
        </w:rPr>
        <w:t>,</w:t>
      </w:r>
      <w:r w:rsidR="00AD26C3" w:rsidRPr="0061174F">
        <w:rPr>
          <w:rFonts w:ascii="Times New Roman" w:hAnsi="Times New Roman" w:cs="Times New Roman"/>
          <w:sz w:val="24"/>
          <w:szCs w:val="24"/>
        </w:rPr>
        <w:t xml:space="preserve"> si finalmente son impuestas</w:t>
      </w:r>
      <w:r w:rsidR="00182543">
        <w:rPr>
          <w:rFonts w:ascii="Times New Roman" w:hAnsi="Times New Roman" w:cs="Times New Roman"/>
          <w:sz w:val="24"/>
          <w:szCs w:val="24"/>
        </w:rPr>
        <w:t>,</w:t>
      </w:r>
      <w:r w:rsidR="00AD26C3" w:rsidRPr="0061174F">
        <w:rPr>
          <w:rFonts w:ascii="Times New Roman" w:hAnsi="Times New Roman" w:cs="Times New Roman"/>
          <w:sz w:val="24"/>
          <w:szCs w:val="24"/>
        </w:rPr>
        <w:t xml:space="preserve"> prescribirán a los cinco años (art. 133.1 CP)</w:t>
      </w:r>
      <w:r w:rsidRPr="0061174F">
        <w:rPr>
          <w:rFonts w:ascii="Times New Roman" w:hAnsi="Times New Roman" w:cs="Times New Roman"/>
          <w:sz w:val="24"/>
          <w:szCs w:val="24"/>
        </w:rPr>
        <w:t xml:space="preserve">. </w:t>
      </w:r>
      <w:r w:rsidR="00AD26C3" w:rsidRPr="0061174F">
        <w:rPr>
          <w:rFonts w:ascii="Times New Roman" w:hAnsi="Times New Roman" w:cs="Times New Roman"/>
          <w:sz w:val="24"/>
          <w:szCs w:val="24"/>
        </w:rPr>
        <w:t xml:space="preserve">Por ejemplo, de acuerdo con el art. 142.2 CP “el que por imprudencia menos grave causare la muerte de otro, será </w:t>
      </w:r>
      <w:r w:rsidR="00006E51">
        <w:rPr>
          <w:rFonts w:ascii="Times New Roman" w:hAnsi="Times New Roman" w:cs="Times New Roman"/>
          <w:sz w:val="24"/>
          <w:szCs w:val="24"/>
        </w:rPr>
        <w:t xml:space="preserve">castigado con la pena </w:t>
      </w:r>
      <w:r w:rsidR="00AD26C3" w:rsidRPr="0061174F">
        <w:rPr>
          <w:rFonts w:ascii="Times New Roman" w:hAnsi="Times New Roman" w:cs="Times New Roman"/>
          <w:sz w:val="24"/>
          <w:szCs w:val="24"/>
        </w:rPr>
        <w:t xml:space="preserve">de multa de tres a dieciocho meses”. Este homicidio imprudente tendrá la consideración de delito leve, según el art. 13.4 CP, pero podrá ser castigado con una pena de multa superior a tres meses, es decir, con una pena menos grave (art. 33.3.j) que prescribirá a los cinco años. </w:t>
      </w:r>
    </w:p>
    <w:p w:rsidR="008B1BDD" w:rsidRPr="0061174F" w:rsidRDefault="0022123E"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Est</w:t>
      </w:r>
      <w:r w:rsidR="00D05C12" w:rsidRPr="0061174F">
        <w:rPr>
          <w:rFonts w:ascii="Times New Roman" w:hAnsi="Times New Roman" w:cs="Times New Roman"/>
          <w:sz w:val="24"/>
          <w:szCs w:val="24"/>
        </w:rPr>
        <w:t xml:space="preserve">as </w:t>
      </w:r>
      <w:r w:rsidR="008B1BDD" w:rsidRPr="0061174F">
        <w:rPr>
          <w:rFonts w:ascii="Times New Roman" w:hAnsi="Times New Roman" w:cs="Times New Roman"/>
          <w:sz w:val="24"/>
          <w:szCs w:val="24"/>
        </w:rPr>
        <w:t xml:space="preserve">consideraciones </w:t>
      </w:r>
      <w:r w:rsidRPr="0061174F">
        <w:rPr>
          <w:rFonts w:ascii="Times New Roman" w:hAnsi="Times New Roman" w:cs="Times New Roman"/>
          <w:sz w:val="24"/>
          <w:szCs w:val="24"/>
        </w:rPr>
        <w:t xml:space="preserve">que se han </w:t>
      </w:r>
      <w:r w:rsidR="00006E51">
        <w:rPr>
          <w:rFonts w:ascii="Times New Roman" w:hAnsi="Times New Roman" w:cs="Times New Roman"/>
          <w:sz w:val="24"/>
          <w:szCs w:val="24"/>
        </w:rPr>
        <w:t xml:space="preserve">expuesto </w:t>
      </w:r>
      <w:r w:rsidRPr="0061174F">
        <w:rPr>
          <w:rFonts w:ascii="Times New Roman" w:hAnsi="Times New Roman" w:cs="Times New Roman"/>
          <w:sz w:val="24"/>
          <w:szCs w:val="24"/>
        </w:rPr>
        <w:t xml:space="preserve">respecto del estatuto particular </w:t>
      </w:r>
      <w:r w:rsidR="006A5778" w:rsidRPr="0061174F">
        <w:rPr>
          <w:rFonts w:ascii="Times New Roman" w:hAnsi="Times New Roman" w:cs="Times New Roman"/>
          <w:sz w:val="24"/>
          <w:szCs w:val="24"/>
        </w:rPr>
        <w:t>de los</w:t>
      </w:r>
      <w:r w:rsidRPr="0061174F">
        <w:rPr>
          <w:rFonts w:ascii="Times New Roman" w:hAnsi="Times New Roman" w:cs="Times New Roman"/>
          <w:sz w:val="24"/>
          <w:szCs w:val="24"/>
        </w:rPr>
        <w:t xml:space="preserve"> delitos leves en la parte general </w:t>
      </w:r>
      <w:r w:rsidR="008B1BDD" w:rsidRPr="0061174F">
        <w:rPr>
          <w:rFonts w:ascii="Times New Roman" w:hAnsi="Times New Roman" w:cs="Times New Roman"/>
          <w:sz w:val="24"/>
          <w:szCs w:val="24"/>
        </w:rPr>
        <w:t xml:space="preserve">tienen también una incidencia particular en la parte especial del </w:t>
      </w:r>
      <w:r w:rsidR="008B1BDD" w:rsidRPr="0061174F">
        <w:rPr>
          <w:rFonts w:ascii="Times New Roman" w:hAnsi="Times New Roman" w:cs="Times New Roman"/>
          <w:sz w:val="24"/>
          <w:szCs w:val="24"/>
        </w:rPr>
        <w:lastRenderedPageBreak/>
        <w:t>Código</w:t>
      </w:r>
      <w:r w:rsidR="00006E51">
        <w:rPr>
          <w:rFonts w:ascii="Times New Roman" w:hAnsi="Times New Roman" w:cs="Times New Roman"/>
          <w:sz w:val="24"/>
          <w:szCs w:val="24"/>
        </w:rPr>
        <w:t xml:space="preserve"> Penal</w:t>
      </w:r>
      <w:r w:rsidR="008B1BDD" w:rsidRPr="0061174F">
        <w:rPr>
          <w:rFonts w:ascii="Times New Roman" w:hAnsi="Times New Roman" w:cs="Times New Roman"/>
          <w:sz w:val="24"/>
          <w:szCs w:val="24"/>
        </w:rPr>
        <w:t xml:space="preserve">. Como ha puesto de manifiesto </w:t>
      </w:r>
      <w:r w:rsidR="006A5778" w:rsidRPr="0061174F">
        <w:rPr>
          <w:rFonts w:ascii="Times New Roman" w:hAnsi="Times New Roman" w:cs="Times New Roman"/>
          <w:sz w:val="24"/>
          <w:szCs w:val="24"/>
        </w:rPr>
        <w:t xml:space="preserve">Miriam </w:t>
      </w:r>
      <w:r w:rsidR="00225D83" w:rsidRPr="0061174F">
        <w:rPr>
          <w:rFonts w:ascii="Times New Roman" w:hAnsi="Times New Roman" w:cs="Times New Roman"/>
          <w:sz w:val="24"/>
          <w:szCs w:val="24"/>
        </w:rPr>
        <w:t>CUGAT</w:t>
      </w:r>
      <w:r w:rsidR="008B1BDD" w:rsidRPr="0061174F">
        <w:rPr>
          <w:rFonts w:ascii="Times New Roman" w:hAnsi="Times New Roman" w:cs="Times New Roman"/>
          <w:sz w:val="24"/>
          <w:szCs w:val="24"/>
        </w:rPr>
        <w:t>, “a primera vista, la reforma de la parte especial parece limitarse a la supresión de las tipicidades que tienen por objeto una falta (por ejemplo, receptación habitual de bienes procedentes de faltas del art. 299 CP), o la rectificación de la referencia a las faltas por los nuevos delitos leves (prevaricación del art. 446 CP). Sin embargo, el alcance real de la reforma va más allá, ampliando subrepticiamente el ámbito aplicativo de aquellas tipicidades que recaen sobre otros delitos, entre los que, en adelante, habrá que incluir las nuevas formas leves, como ocurre con el delito de amenazas</w:t>
      </w:r>
      <w:r w:rsidR="006A5778" w:rsidRPr="0061174F">
        <w:rPr>
          <w:rStyle w:val="Refdenotaalpie"/>
          <w:rFonts w:ascii="Times New Roman" w:hAnsi="Times New Roman" w:cs="Times New Roman"/>
          <w:sz w:val="24"/>
          <w:szCs w:val="24"/>
        </w:rPr>
        <w:footnoteReference w:id="33"/>
      </w:r>
      <w:r w:rsidR="008B1BDD" w:rsidRPr="0061174F">
        <w:rPr>
          <w:rFonts w:ascii="Times New Roman" w:hAnsi="Times New Roman" w:cs="Times New Roman"/>
          <w:sz w:val="24"/>
          <w:szCs w:val="24"/>
        </w:rPr>
        <w:t>.</w:t>
      </w:r>
      <w:r w:rsidR="00BE5870" w:rsidRPr="0061174F">
        <w:rPr>
          <w:rFonts w:ascii="Times New Roman" w:hAnsi="Times New Roman" w:cs="Times New Roman"/>
          <w:sz w:val="24"/>
          <w:szCs w:val="24"/>
        </w:rPr>
        <w:t xml:space="preserve"> </w:t>
      </w:r>
    </w:p>
    <w:p w:rsidR="00666E00" w:rsidRPr="0061174F" w:rsidRDefault="00666E00"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Efectivamente, como ya se ha indicado, la falta de amenazas se ha transformado en el delito leve tipificado en el artículo 171.7 CP. Pero ade</w:t>
      </w:r>
      <w:r w:rsidR="00182543">
        <w:rPr>
          <w:rFonts w:ascii="Times New Roman" w:hAnsi="Times New Roman" w:cs="Times New Roman"/>
          <w:sz w:val="24"/>
          <w:szCs w:val="24"/>
        </w:rPr>
        <w:t>más</w:t>
      </w:r>
      <w:r w:rsidR="00006E51">
        <w:rPr>
          <w:rFonts w:ascii="Times New Roman" w:hAnsi="Times New Roman" w:cs="Times New Roman"/>
          <w:sz w:val="24"/>
          <w:szCs w:val="24"/>
        </w:rPr>
        <w:t>,</w:t>
      </w:r>
      <w:r w:rsidR="00182543">
        <w:rPr>
          <w:rFonts w:ascii="Times New Roman" w:hAnsi="Times New Roman" w:cs="Times New Roman"/>
          <w:sz w:val="24"/>
          <w:szCs w:val="24"/>
        </w:rPr>
        <w:t xml:space="preserve"> en relación con las</w:t>
      </w:r>
      <w:r w:rsidRPr="0061174F">
        <w:rPr>
          <w:rFonts w:ascii="Times New Roman" w:hAnsi="Times New Roman" w:cs="Times New Roman"/>
          <w:sz w:val="24"/>
          <w:szCs w:val="24"/>
        </w:rPr>
        <w:t xml:space="preserve"> amenazas</w:t>
      </w:r>
      <w:r w:rsidR="00006E51">
        <w:rPr>
          <w:rFonts w:ascii="Times New Roman" w:hAnsi="Times New Roman" w:cs="Times New Roman"/>
          <w:sz w:val="24"/>
          <w:szCs w:val="24"/>
        </w:rPr>
        <w:t>,</w:t>
      </w:r>
      <w:r w:rsidRPr="0061174F">
        <w:rPr>
          <w:rFonts w:ascii="Times New Roman" w:hAnsi="Times New Roman" w:cs="Times New Roman"/>
          <w:sz w:val="24"/>
          <w:szCs w:val="24"/>
        </w:rPr>
        <w:t xml:space="preserve"> se han producido otras consecuencias probablemente no pensadas. El tipo de amenazas del artículo 169 </w:t>
      </w:r>
      <w:r w:rsidR="00006E51">
        <w:rPr>
          <w:rFonts w:ascii="Times New Roman" w:hAnsi="Times New Roman" w:cs="Times New Roman"/>
          <w:sz w:val="24"/>
          <w:szCs w:val="24"/>
        </w:rPr>
        <w:t xml:space="preserve">CP </w:t>
      </w:r>
      <w:r w:rsidRPr="0061174F">
        <w:rPr>
          <w:rFonts w:ascii="Times New Roman" w:hAnsi="Times New Roman" w:cs="Times New Roman"/>
          <w:sz w:val="24"/>
          <w:szCs w:val="24"/>
        </w:rPr>
        <w:t>consiste en amenazar a otro “con causarle a él, a su familia o a otras personas con las que esté íntimamente vinculado un mal que constituya delitos de homicidio, lesiones, aborto, contra la libertad, torturas y contra la integridad moral, la libertad sexual, la intimidad, el honor, el patrimonio y el orden socioeconómico”. Y</w:t>
      </w:r>
      <w:r w:rsidR="00532A7D" w:rsidRPr="0061174F">
        <w:rPr>
          <w:rFonts w:ascii="Times New Roman" w:hAnsi="Times New Roman" w:cs="Times New Roman"/>
          <w:sz w:val="24"/>
          <w:szCs w:val="24"/>
        </w:rPr>
        <w:t>, al no hacerse ninguna distinción entre las distintas categorías de delitos,</w:t>
      </w:r>
      <w:r w:rsidRPr="0061174F">
        <w:rPr>
          <w:rFonts w:ascii="Times New Roman" w:hAnsi="Times New Roman" w:cs="Times New Roman"/>
          <w:sz w:val="24"/>
          <w:szCs w:val="24"/>
        </w:rPr>
        <w:t xml:space="preserve"> </w:t>
      </w:r>
      <w:r w:rsidR="00532A7D" w:rsidRPr="0061174F">
        <w:rPr>
          <w:rFonts w:ascii="Times New Roman" w:hAnsi="Times New Roman" w:cs="Times New Roman"/>
          <w:sz w:val="24"/>
          <w:szCs w:val="24"/>
        </w:rPr>
        <w:t xml:space="preserve">el ámbito de aplicación del tipo se amplía </w:t>
      </w:r>
      <w:r w:rsidRPr="0061174F">
        <w:rPr>
          <w:rFonts w:ascii="Times New Roman" w:hAnsi="Times New Roman" w:cs="Times New Roman"/>
          <w:sz w:val="24"/>
          <w:szCs w:val="24"/>
        </w:rPr>
        <w:t xml:space="preserve">a partir de ahora </w:t>
      </w:r>
      <w:r w:rsidR="00182543">
        <w:rPr>
          <w:rFonts w:ascii="Times New Roman" w:hAnsi="Times New Roman" w:cs="Times New Roman"/>
          <w:sz w:val="24"/>
          <w:szCs w:val="24"/>
        </w:rPr>
        <w:t xml:space="preserve">a </w:t>
      </w:r>
      <w:r w:rsidR="00532A7D" w:rsidRPr="0061174F">
        <w:rPr>
          <w:rFonts w:ascii="Times New Roman" w:hAnsi="Times New Roman" w:cs="Times New Roman"/>
          <w:sz w:val="24"/>
          <w:szCs w:val="24"/>
        </w:rPr>
        <w:t xml:space="preserve">algunos de los nuevos </w:t>
      </w:r>
      <w:r w:rsidRPr="0061174F">
        <w:rPr>
          <w:rFonts w:ascii="Times New Roman" w:hAnsi="Times New Roman" w:cs="Times New Roman"/>
          <w:sz w:val="24"/>
          <w:szCs w:val="24"/>
        </w:rPr>
        <w:t>delitos leves</w:t>
      </w:r>
      <w:r w:rsidR="00532A7D" w:rsidRPr="0061174F">
        <w:rPr>
          <w:rFonts w:ascii="Times New Roman" w:hAnsi="Times New Roman" w:cs="Times New Roman"/>
          <w:sz w:val="24"/>
          <w:szCs w:val="24"/>
        </w:rPr>
        <w:t xml:space="preserve">, como </w:t>
      </w:r>
      <w:r w:rsidR="00182543">
        <w:rPr>
          <w:rFonts w:ascii="Times New Roman" w:hAnsi="Times New Roman" w:cs="Times New Roman"/>
          <w:sz w:val="24"/>
          <w:szCs w:val="24"/>
        </w:rPr>
        <w:t>son los delitos</w:t>
      </w:r>
      <w:r w:rsidR="00532A7D" w:rsidRPr="0061174F">
        <w:rPr>
          <w:rFonts w:ascii="Times New Roman" w:hAnsi="Times New Roman" w:cs="Times New Roman"/>
          <w:sz w:val="24"/>
          <w:szCs w:val="24"/>
        </w:rPr>
        <w:t xml:space="preserve"> contra el patrimonio cuando antes no estaban incluidas las faltas.</w:t>
      </w:r>
    </w:p>
    <w:p w:rsidR="00206D40" w:rsidRPr="0061174F" w:rsidRDefault="00532A7D"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En los delitos contra el honor nos encontramos también con algunos supuestos semejantes. Según el art. 205</w:t>
      </w:r>
      <w:r w:rsidR="00006E51">
        <w:rPr>
          <w:rFonts w:ascii="Times New Roman" w:hAnsi="Times New Roman" w:cs="Times New Roman"/>
          <w:sz w:val="24"/>
          <w:szCs w:val="24"/>
        </w:rPr>
        <w:t xml:space="preserve"> CP</w:t>
      </w:r>
      <w:r w:rsidRPr="0061174F">
        <w:rPr>
          <w:rFonts w:ascii="Times New Roman" w:hAnsi="Times New Roman" w:cs="Times New Roman"/>
          <w:sz w:val="24"/>
          <w:szCs w:val="24"/>
        </w:rPr>
        <w:t xml:space="preserve"> “es calumnia la imputación de un delito hecha con conocimiento de su falsedad o temerario desprecio hacia la verdad”, por lo que puede incluirse en el tipo la imputación de un delito leve. Pero</w:t>
      </w:r>
      <w:r w:rsidR="00206D40" w:rsidRPr="0061174F">
        <w:rPr>
          <w:rFonts w:ascii="Times New Roman" w:hAnsi="Times New Roman" w:cs="Times New Roman"/>
          <w:sz w:val="24"/>
          <w:szCs w:val="24"/>
        </w:rPr>
        <w:t>,</w:t>
      </w:r>
      <w:r w:rsidRPr="0061174F">
        <w:rPr>
          <w:rFonts w:ascii="Times New Roman" w:hAnsi="Times New Roman" w:cs="Times New Roman"/>
          <w:sz w:val="24"/>
          <w:szCs w:val="24"/>
        </w:rPr>
        <w:t xml:space="preserve"> además</w:t>
      </w:r>
      <w:r w:rsidR="00206D40" w:rsidRPr="0061174F">
        <w:rPr>
          <w:rFonts w:ascii="Times New Roman" w:hAnsi="Times New Roman" w:cs="Times New Roman"/>
          <w:sz w:val="24"/>
          <w:szCs w:val="24"/>
        </w:rPr>
        <w:t>,</w:t>
      </w:r>
      <w:r w:rsidRPr="0061174F">
        <w:rPr>
          <w:rFonts w:ascii="Times New Roman" w:hAnsi="Times New Roman" w:cs="Times New Roman"/>
          <w:sz w:val="24"/>
          <w:szCs w:val="24"/>
        </w:rPr>
        <w:t xml:space="preserve"> en el artículo 210</w:t>
      </w:r>
      <w:r w:rsidR="00006E51">
        <w:rPr>
          <w:rFonts w:ascii="Times New Roman" w:hAnsi="Times New Roman" w:cs="Times New Roman"/>
          <w:sz w:val="24"/>
          <w:szCs w:val="24"/>
        </w:rPr>
        <w:t xml:space="preserve"> CP</w:t>
      </w:r>
      <w:r w:rsidRPr="0061174F">
        <w:rPr>
          <w:rFonts w:ascii="Times New Roman" w:hAnsi="Times New Roman" w:cs="Times New Roman"/>
          <w:sz w:val="24"/>
          <w:szCs w:val="24"/>
        </w:rPr>
        <w:t xml:space="preserve">, que regula la </w:t>
      </w:r>
      <w:r w:rsidRPr="0061174F">
        <w:rPr>
          <w:rFonts w:ascii="Times New Roman" w:hAnsi="Times New Roman" w:cs="Times New Roman"/>
          <w:i/>
          <w:sz w:val="24"/>
          <w:szCs w:val="24"/>
        </w:rPr>
        <w:t>exceptio veritatis</w:t>
      </w:r>
      <w:r w:rsidRPr="0061174F">
        <w:rPr>
          <w:rFonts w:ascii="Times New Roman" w:hAnsi="Times New Roman" w:cs="Times New Roman"/>
          <w:sz w:val="24"/>
          <w:szCs w:val="24"/>
        </w:rPr>
        <w:t xml:space="preserve"> en el del</w:t>
      </w:r>
      <w:r w:rsidR="00206D40" w:rsidRPr="0061174F">
        <w:rPr>
          <w:rFonts w:ascii="Times New Roman" w:hAnsi="Times New Roman" w:cs="Times New Roman"/>
          <w:sz w:val="24"/>
          <w:szCs w:val="24"/>
        </w:rPr>
        <w:t>ito de injurias,</w:t>
      </w:r>
      <w:r w:rsidRPr="0061174F">
        <w:rPr>
          <w:rFonts w:ascii="Times New Roman" w:hAnsi="Times New Roman" w:cs="Times New Roman"/>
          <w:sz w:val="24"/>
          <w:szCs w:val="24"/>
        </w:rPr>
        <w:t xml:space="preserve"> se ha eliminado la referencia a la comisión de fal</w:t>
      </w:r>
      <w:r w:rsidR="00206D40" w:rsidRPr="0061174F">
        <w:rPr>
          <w:rFonts w:ascii="Times New Roman" w:hAnsi="Times New Roman" w:cs="Times New Roman"/>
          <w:sz w:val="24"/>
          <w:szCs w:val="24"/>
        </w:rPr>
        <w:t>t</w:t>
      </w:r>
      <w:r w:rsidRPr="0061174F">
        <w:rPr>
          <w:rFonts w:ascii="Times New Roman" w:hAnsi="Times New Roman" w:cs="Times New Roman"/>
          <w:sz w:val="24"/>
          <w:szCs w:val="24"/>
        </w:rPr>
        <w:t>as penales</w:t>
      </w:r>
      <w:r w:rsidR="00206D40" w:rsidRPr="0061174F">
        <w:rPr>
          <w:rFonts w:ascii="Times New Roman" w:hAnsi="Times New Roman" w:cs="Times New Roman"/>
          <w:sz w:val="24"/>
          <w:szCs w:val="24"/>
        </w:rPr>
        <w:t xml:space="preserve">, “lo que, en opinión de </w:t>
      </w:r>
      <w:r w:rsidR="006A5778" w:rsidRPr="0061174F">
        <w:rPr>
          <w:rFonts w:ascii="Times New Roman" w:hAnsi="Times New Roman" w:cs="Times New Roman"/>
          <w:sz w:val="24"/>
          <w:szCs w:val="24"/>
        </w:rPr>
        <w:t xml:space="preserve">Miriam </w:t>
      </w:r>
      <w:r w:rsidR="00225D83" w:rsidRPr="0061174F">
        <w:rPr>
          <w:rFonts w:ascii="Times New Roman" w:hAnsi="Times New Roman" w:cs="Times New Roman"/>
          <w:sz w:val="24"/>
          <w:szCs w:val="24"/>
        </w:rPr>
        <w:t>CUGAT</w:t>
      </w:r>
      <w:r w:rsidR="00206D40" w:rsidRPr="0061174F">
        <w:rPr>
          <w:rFonts w:ascii="Times New Roman" w:hAnsi="Times New Roman" w:cs="Times New Roman"/>
          <w:sz w:val="24"/>
          <w:szCs w:val="24"/>
        </w:rPr>
        <w:t xml:space="preserve">, viene a confirmar que la imputación de las conductas hasta la fecha constitutivas de falta ya no podrá calificarse como injurias sino que deberá calificarse como calumnias. De otro modo no tendría sentido que la imputación de los nuevos delitos leves continuara considerándose injurias, pero no pudiera beneficiarse de la </w:t>
      </w:r>
      <w:r w:rsidR="00206D40" w:rsidRPr="0061174F">
        <w:rPr>
          <w:rFonts w:ascii="Times New Roman" w:hAnsi="Times New Roman" w:cs="Times New Roman"/>
          <w:i/>
          <w:sz w:val="24"/>
          <w:szCs w:val="24"/>
        </w:rPr>
        <w:t>exceptio veritatis</w:t>
      </w:r>
      <w:r w:rsidR="00206D40" w:rsidRPr="0061174F">
        <w:rPr>
          <w:rFonts w:ascii="Times New Roman" w:hAnsi="Times New Roman" w:cs="Times New Roman"/>
          <w:sz w:val="24"/>
          <w:szCs w:val="24"/>
        </w:rPr>
        <w:t xml:space="preserve"> del artículo 210 CP. Así pues, lo que a primera vista puede parecer un mero retoque formal para la expurgación de términos decaídos, en la práctica supone una agravación sustancial del tratamiento penal de determinadas conductas”</w:t>
      </w:r>
      <w:r w:rsidR="006A5778" w:rsidRPr="0061174F">
        <w:rPr>
          <w:rStyle w:val="Refdenotaalpie"/>
          <w:rFonts w:ascii="Times New Roman" w:hAnsi="Times New Roman" w:cs="Times New Roman"/>
          <w:sz w:val="24"/>
          <w:szCs w:val="24"/>
        </w:rPr>
        <w:footnoteReference w:id="34"/>
      </w:r>
      <w:r w:rsidR="00206D40" w:rsidRPr="0061174F">
        <w:rPr>
          <w:rFonts w:ascii="Times New Roman" w:hAnsi="Times New Roman" w:cs="Times New Roman"/>
          <w:sz w:val="24"/>
          <w:szCs w:val="24"/>
        </w:rPr>
        <w:t>.</w:t>
      </w:r>
    </w:p>
    <w:p w:rsidR="00FA471C" w:rsidRPr="0061174F" w:rsidRDefault="004F2140"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En los delitos de receptación y blanqueo de capitales</w:t>
      </w:r>
      <w:r w:rsidR="005B2EB7" w:rsidRPr="0061174F">
        <w:rPr>
          <w:rFonts w:ascii="Times New Roman" w:hAnsi="Times New Roman" w:cs="Times New Roman"/>
          <w:sz w:val="24"/>
          <w:szCs w:val="24"/>
        </w:rPr>
        <w:t xml:space="preserve"> se ha suprimido el art. 299</w:t>
      </w:r>
      <w:r w:rsidR="00742C8D">
        <w:rPr>
          <w:rFonts w:ascii="Times New Roman" w:hAnsi="Times New Roman" w:cs="Times New Roman"/>
          <w:sz w:val="24"/>
          <w:szCs w:val="24"/>
        </w:rPr>
        <w:t xml:space="preserve"> CP</w:t>
      </w:r>
      <w:r w:rsidR="005B2EB7" w:rsidRPr="0061174F">
        <w:rPr>
          <w:rFonts w:ascii="Times New Roman" w:hAnsi="Times New Roman" w:cs="Times New Roman"/>
          <w:sz w:val="24"/>
          <w:szCs w:val="24"/>
        </w:rPr>
        <w:t xml:space="preserve">, el tipo correspondiente a la receptación habitual de faltas. En consecuencia, </w:t>
      </w:r>
      <w:r w:rsidRPr="0061174F">
        <w:rPr>
          <w:rFonts w:ascii="Times New Roman" w:hAnsi="Times New Roman" w:cs="Times New Roman"/>
          <w:sz w:val="24"/>
          <w:szCs w:val="24"/>
        </w:rPr>
        <w:t>al referirse ahora el artículo 298</w:t>
      </w:r>
      <w:r w:rsidR="00742C8D">
        <w:rPr>
          <w:rFonts w:ascii="Times New Roman" w:hAnsi="Times New Roman" w:cs="Times New Roman"/>
          <w:sz w:val="24"/>
          <w:szCs w:val="24"/>
        </w:rPr>
        <w:t xml:space="preserve"> CP</w:t>
      </w:r>
      <w:r w:rsidRPr="0061174F">
        <w:rPr>
          <w:rFonts w:ascii="Times New Roman" w:hAnsi="Times New Roman" w:cs="Times New Roman"/>
          <w:sz w:val="24"/>
          <w:szCs w:val="24"/>
        </w:rPr>
        <w:t xml:space="preserve"> a “la comisión de un delito contra el patrimonio o el orden socioeconómico” y el artículo 301 </w:t>
      </w:r>
      <w:r w:rsidR="00742C8D">
        <w:rPr>
          <w:rFonts w:ascii="Times New Roman" w:hAnsi="Times New Roman" w:cs="Times New Roman"/>
          <w:sz w:val="24"/>
          <w:szCs w:val="24"/>
        </w:rPr>
        <w:t xml:space="preserve">CP </w:t>
      </w:r>
      <w:r w:rsidRPr="0061174F">
        <w:rPr>
          <w:rFonts w:ascii="Times New Roman" w:hAnsi="Times New Roman" w:cs="Times New Roman"/>
          <w:sz w:val="24"/>
          <w:szCs w:val="24"/>
        </w:rPr>
        <w:t>a “una actividad delictiva”</w:t>
      </w:r>
      <w:r w:rsidR="006A5778" w:rsidRPr="0061174F">
        <w:rPr>
          <w:rFonts w:ascii="Times New Roman" w:hAnsi="Times New Roman" w:cs="Times New Roman"/>
          <w:sz w:val="24"/>
          <w:szCs w:val="24"/>
        </w:rPr>
        <w:t>,</w:t>
      </w:r>
      <w:r w:rsidR="005B2EB7" w:rsidRPr="0061174F">
        <w:rPr>
          <w:rFonts w:ascii="Times New Roman" w:hAnsi="Times New Roman" w:cs="Times New Roman"/>
          <w:sz w:val="24"/>
          <w:szCs w:val="24"/>
        </w:rPr>
        <w:t xml:space="preserve"> se amplía el ámbito de apl</w:t>
      </w:r>
      <w:r w:rsidR="00B57203" w:rsidRPr="0061174F">
        <w:rPr>
          <w:rFonts w:ascii="Times New Roman" w:hAnsi="Times New Roman" w:cs="Times New Roman"/>
          <w:sz w:val="24"/>
          <w:szCs w:val="24"/>
        </w:rPr>
        <w:t>ica</w:t>
      </w:r>
      <w:r w:rsidR="005B2EB7" w:rsidRPr="0061174F">
        <w:rPr>
          <w:rFonts w:ascii="Times New Roman" w:hAnsi="Times New Roman" w:cs="Times New Roman"/>
          <w:sz w:val="24"/>
          <w:szCs w:val="24"/>
        </w:rPr>
        <w:t>ción de los d</w:t>
      </w:r>
      <w:r w:rsidRPr="0061174F">
        <w:rPr>
          <w:rFonts w:ascii="Times New Roman" w:hAnsi="Times New Roman" w:cs="Times New Roman"/>
          <w:sz w:val="24"/>
          <w:szCs w:val="24"/>
        </w:rPr>
        <w:t>elitos de receptación</w:t>
      </w:r>
      <w:r w:rsidR="005B2EB7" w:rsidRPr="0061174F">
        <w:rPr>
          <w:rFonts w:ascii="Times New Roman" w:hAnsi="Times New Roman" w:cs="Times New Roman"/>
          <w:sz w:val="24"/>
          <w:szCs w:val="24"/>
        </w:rPr>
        <w:t xml:space="preserve"> y blanqueo de capi</w:t>
      </w:r>
      <w:r w:rsidR="00B57203" w:rsidRPr="0061174F">
        <w:rPr>
          <w:rFonts w:ascii="Times New Roman" w:hAnsi="Times New Roman" w:cs="Times New Roman"/>
          <w:sz w:val="24"/>
          <w:szCs w:val="24"/>
        </w:rPr>
        <w:t>t</w:t>
      </w:r>
      <w:r w:rsidRPr="0061174F">
        <w:rPr>
          <w:rFonts w:ascii="Times New Roman" w:hAnsi="Times New Roman" w:cs="Times New Roman"/>
          <w:sz w:val="24"/>
          <w:szCs w:val="24"/>
        </w:rPr>
        <w:t xml:space="preserve">ales, </w:t>
      </w:r>
      <w:r w:rsidR="00742C8D">
        <w:rPr>
          <w:rFonts w:ascii="Times New Roman" w:hAnsi="Times New Roman" w:cs="Times New Roman"/>
          <w:sz w:val="24"/>
          <w:szCs w:val="24"/>
        </w:rPr>
        <w:t>respectivamente hasta alcanzar e</w:t>
      </w:r>
      <w:r w:rsidRPr="0061174F">
        <w:rPr>
          <w:rFonts w:ascii="Times New Roman" w:hAnsi="Times New Roman" w:cs="Times New Roman"/>
          <w:sz w:val="24"/>
          <w:szCs w:val="24"/>
        </w:rPr>
        <w:t xml:space="preserve"> incluir los delitos leves</w:t>
      </w:r>
      <w:r w:rsidR="00B57203" w:rsidRPr="0061174F">
        <w:rPr>
          <w:rFonts w:ascii="Times New Roman" w:hAnsi="Times New Roman" w:cs="Times New Roman"/>
          <w:sz w:val="24"/>
          <w:szCs w:val="24"/>
        </w:rPr>
        <w:t>.</w:t>
      </w:r>
      <w:r w:rsidR="006A5778" w:rsidRPr="0061174F">
        <w:rPr>
          <w:rFonts w:ascii="Times New Roman" w:hAnsi="Times New Roman" w:cs="Times New Roman"/>
          <w:sz w:val="24"/>
          <w:szCs w:val="24"/>
        </w:rPr>
        <w:t xml:space="preserve"> “D</w:t>
      </w:r>
      <w:r w:rsidR="00B57203" w:rsidRPr="0061174F">
        <w:rPr>
          <w:rFonts w:ascii="Times New Roman" w:hAnsi="Times New Roman" w:cs="Times New Roman"/>
          <w:sz w:val="24"/>
          <w:szCs w:val="24"/>
        </w:rPr>
        <w:t>e modo que</w:t>
      </w:r>
      <w:r w:rsidR="006A5778" w:rsidRPr="0061174F">
        <w:rPr>
          <w:rFonts w:ascii="Times New Roman" w:hAnsi="Times New Roman" w:cs="Times New Roman"/>
          <w:sz w:val="24"/>
          <w:szCs w:val="24"/>
        </w:rPr>
        <w:t xml:space="preserve">, como señala Miriam </w:t>
      </w:r>
      <w:r w:rsidR="00225D83" w:rsidRPr="0061174F">
        <w:rPr>
          <w:rFonts w:ascii="Times New Roman" w:hAnsi="Times New Roman" w:cs="Times New Roman"/>
          <w:sz w:val="24"/>
          <w:szCs w:val="24"/>
        </w:rPr>
        <w:t>CUGAT</w:t>
      </w:r>
      <w:r w:rsidR="006A5778" w:rsidRPr="0061174F">
        <w:rPr>
          <w:rFonts w:ascii="Times New Roman" w:hAnsi="Times New Roman" w:cs="Times New Roman"/>
          <w:sz w:val="24"/>
          <w:szCs w:val="24"/>
        </w:rPr>
        <w:t>,</w:t>
      </w:r>
      <w:r w:rsidR="00B57203" w:rsidRPr="0061174F">
        <w:rPr>
          <w:rFonts w:ascii="Times New Roman" w:hAnsi="Times New Roman" w:cs="Times New Roman"/>
          <w:sz w:val="24"/>
          <w:szCs w:val="24"/>
        </w:rPr>
        <w:t xml:space="preserve"> si hasta ahora para aplicar el art. 299 CP era precisa la reiteración de la receptación de </w:t>
      </w:r>
      <w:r w:rsidR="00B57203" w:rsidRPr="0061174F">
        <w:rPr>
          <w:rFonts w:ascii="Times New Roman" w:hAnsi="Times New Roman" w:cs="Times New Roman"/>
          <w:sz w:val="24"/>
          <w:szCs w:val="24"/>
        </w:rPr>
        <w:lastRenderedPageBreak/>
        <w:t>bienes procedentes de faltas, en adelante, para apreciar el art. del 298 CP bastará con la puntual receptación de bienes procedentes de delito leve”</w:t>
      </w:r>
      <w:r w:rsidR="00C34374" w:rsidRPr="0061174F">
        <w:rPr>
          <w:rStyle w:val="Refdenotaalpie"/>
          <w:rFonts w:ascii="Times New Roman" w:hAnsi="Times New Roman" w:cs="Times New Roman"/>
          <w:sz w:val="24"/>
          <w:szCs w:val="24"/>
        </w:rPr>
        <w:footnoteReference w:id="35"/>
      </w:r>
      <w:r w:rsidR="00B57203" w:rsidRPr="0061174F">
        <w:rPr>
          <w:rFonts w:ascii="Times New Roman" w:hAnsi="Times New Roman" w:cs="Times New Roman"/>
          <w:sz w:val="24"/>
          <w:szCs w:val="24"/>
        </w:rPr>
        <w:t>.</w:t>
      </w:r>
    </w:p>
    <w:p w:rsidR="009A3A6C" w:rsidRPr="0061174F" w:rsidRDefault="004F2140"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Efectos semejantes se produce</w:t>
      </w:r>
      <w:r w:rsidR="006A5778" w:rsidRPr="0061174F">
        <w:rPr>
          <w:rFonts w:ascii="Times New Roman" w:hAnsi="Times New Roman" w:cs="Times New Roman"/>
          <w:sz w:val="24"/>
          <w:szCs w:val="24"/>
        </w:rPr>
        <w:t>n</w:t>
      </w:r>
      <w:r w:rsidRPr="0061174F">
        <w:rPr>
          <w:rFonts w:ascii="Times New Roman" w:hAnsi="Times New Roman" w:cs="Times New Roman"/>
          <w:sz w:val="24"/>
          <w:szCs w:val="24"/>
        </w:rPr>
        <w:t xml:space="preserve"> asimismo en los delitos contra la Administración pública o de Justicia al no distinguirse</w:t>
      </w:r>
      <w:r w:rsidR="00226693" w:rsidRPr="0061174F">
        <w:rPr>
          <w:rFonts w:ascii="Times New Roman" w:hAnsi="Times New Roman" w:cs="Times New Roman"/>
          <w:sz w:val="24"/>
          <w:szCs w:val="24"/>
        </w:rPr>
        <w:t xml:space="preserve"> entre las distintas categorías de delitos. Así ocurre, por ejemplo, en los artículos 407 </w:t>
      </w:r>
      <w:r w:rsidR="00742C8D">
        <w:rPr>
          <w:rFonts w:ascii="Times New Roman" w:hAnsi="Times New Roman" w:cs="Times New Roman"/>
          <w:sz w:val="24"/>
          <w:szCs w:val="24"/>
        </w:rPr>
        <w:t xml:space="preserve">CP </w:t>
      </w:r>
      <w:r w:rsidR="00226693" w:rsidRPr="0061174F">
        <w:rPr>
          <w:rFonts w:ascii="Times New Roman" w:hAnsi="Times New Roman" w:cs="Times New Roman"/>
          <w:sz w:val="24"/>
          <w:szCs w:val="24"/>
        </w:rPr>
        <w:t xml:space="preserve">(abandono de destino), 408 </w:t>
      </w:r>
      <w:r w:rsidR="00742C8D">
        <w:rPr>
          <w:rFonts w:ascii="Times New Roman" w:hAnsi="Times New Roman" w:cs="Times New Roman"/>
          <w:sz w:val="24"/>
          <w:szCs w:val="24"/>
        </w:rPr>
        <w:t xml:space="preserve">CP </w:t>
      </w:r>
      <w:r w:rsidR="00226693" w:rsidRPr="0061174F">
        <w:rPr>
          <w:rFonts w:ascii="Times New Roman" w:hAnsi="Times New Roman" w:cs="Times New Roman"/>
          <w:sz w:val="24"/>
          <w:szCs w:val="24"/>
        </w:rPr>
        <w:t xml:space="preserve">(omisión del deber de perseguir delitos), 450 </w:t>
      </w:r>
      <w:r w:rsidR="00742C8D">
        <w:rPr>
          <w:rFonts w:ascii="Times New Roman" w:hAnsi="Times New Roman" w:cs="Times New Roman"/>
          <w:sz w:val="24"/>
          <w:szCs w:val="24"/>
        </w:rPr>
        <w:t xml:space="preserve">CP </w:t>
      </w:r>
      <w:r w:rsidR="00226693" w:rsidRPr="0061174F">
        <w:rPr>
          <w:rFonts w:ascii="Times New Roman" w:hAnsi="Times New Roman" w:cs="Times New Roman"/>
          <w:sz w:val="24"/>
          <w:szCs w:val="24"/>
        </w:rPr>
        <w:t xml:space="preserve">(omisión del deber de impedir delitos o de promover su persecución) o 458.2 </w:t>
      </w:r>
      <w:r w:rsidR="00742C8D">
        <w:rPr>
          <w:rFonts w:ascii="Times New Roman" w:hAnsi="Times New Roman" w:cs="Times New Roman"/>
          <w:sz w:val="24"/>
          <w:szCs w:val="24"/>
        </w:rPr>
        <w:t xml:space="preserve">CP </w:t>
      </w:r>
      <w:r w:rsidR="00226693" w:rsidRPr="0061174F">
        <w:rPr>
          <w:rFonts w:ascii="Times New Roman" w:hAnsi="Times New Roman" w:cs="Times New Roman"/>
          <w:sz w:val="24"/>
          <w:szCs w:val="24"/>
        </w:rPr>
        <w:t>(encubrimiento de delito). En cambio, op</w:t>
      </w:r>
      <w:r w:rsidR="00182543">
        <w:rPr>
          <w:rFonts w:ascii="Times New Roman" w:hAnsi="Times New Roman" w:cs="Times New Roman"/>
          <w:sz w:val="24"/>
          <w:szCs w:val="24"/>
        </w:rPr>
        <w:t xml:space="preserve">ortunamente </w:t>
      </w:r>
      <w:r w:rsidR="00226693" w:rsidRPr="0061174F">
        <w:rPr>
          <w:rFonts w:ascii="Times New Roman" w:hAnsi="Times New Roman" w:cs="Times New Roman"/>
          <w:sz w:val="24"/>
          <w:szCs w:val="24"/>
        </w:rPr>
        <w:t xml:space="preserve">en el número 1º del artículo 446 </w:t>
      </w:r>
      <w:r w:rsidR="00742C8D">
        <w:rPr>
          <w:rFonts w:ascii="Times New Roman" w:hAnsi="Times New Roman" w:cs="Times New Roman"/>
          <w:sz w:val="24"/>
          <w:szCs w:val="24"/>
        </w:rPr>
        <w:t xml:space="preserve">CP </w:t>
      </w:r>
      <w:r w:rsidR="004D6F6E">
        <w:rPr>
          <w:rFonts w:ascii="Times New Roman" w:hAnsi="Times New Roman" w:cs="Times New Roman"/>
          <w:sz w:val="24"/>
          <w:szCs w:val="24"/>
        </w:rPr>
        <w:t>(</w:t>
      </w:r>
      <w:r w:rsidR="00226693" w:rsidRPr="0061174F">
        <w:rPr>
          <w:rFonts w:ascii="Times New Roman" w:hAnsi="Times New Roman" w:cs="Times New Roman"/>
          <w:sz w:val="24"/>
          <w:szCs w:val="24"/>
        </w:rPr>
        <w:t>prevaricación) se ha introducido la referencia a delito grave o menos grave en sustitución de la referencia genérica a delito</w:t>
      </w:r>
      <w:r w:rsidR="00F65E53" w:rsidRPr="0061174F">
        <w:rPr>
          <w:rFonts w:ascii="Times New Roman" w:hAnsi="Times New Roman" w:cs="Times New Roman"/>
          <w:sz w:val="24"/>
          <w:szCs w:val="24"/>
        </w:rPr>
        <w:t xml:space="preserve"> y en su número 2º se ha sustituido la referencia a falta por delito leve. Esta misma sustitución de falta por delito leve se ha hecho en el número 3º del artículo 456.1 </w:t>
      </w:r>
      <w:r w:rsidR="00742C8D">
        <w:rPr>
          <w:rFonts w:ascii="Times New Roman" w:hAnsi="Times New Roman" w:cs="Times New Roman"/>
          <w:sz w:val="24"/>
          <w:szCs w:val="24"/>
        </w:rPr>
        <w:t xml:space="preserve">CP </w:t>
      </w:r>
      <w:r w:rsidR="00FD3C19">
        <w:rPr>
          <w:rFonts w:ascii="Times New Roman" w:hAnsi="Times New Roman" w:cs="Times New Roman"/>
          <w:sz w:val="24"/>
          <w:szCs w:val="24"/>
        </w:rPr>
        <w:t>(</w:t>
      </w:r>
      <w:r w:rsidR="00F65E53" w:rsidRPr="0061174F">
        <w:rPr>
          <w:rFonts w:ascii="Times New Roman" w:hAnsi="Times New Roman" w:cs="Times New Roman"/>
          <w:sz w:val="24"/>
          <w:szCs w:val="24"/>
        </w:rPr>
        <w:t xml:space="preserve">acusación y denuncia falsas). </w:t>
      </w:r>
      <w:r w:rsidR="00C34374" w:rsidRPr="0061174F">
        <w:rPr>
          <w:rFonts w:ascii="Times New Roman" w:hAnsi="Times New Roman" w:cs="Times New Roman"/>
          <w:sz w:val="24"/>
          <w:szCs w:val="24"/>
        </w:rPr>
        <w:t>Como pone de manifiesto</w:t>
      </w:r>
      <w:r w:rsidR="009A3A6C" w:rsidRPr="0061174F">
        <w:rPr>
          <w:rFonts w:ascii="Times New Roman" w:hAnsi="Times New Roman" w:cs="Times New Roman"/>
          <w:sz w:val="24"/>
          <w:szCs w:val="24"/>
        </w:rPr>
        <w:t xml:space="preserve"> </w:t>
      </w:r>
      <w:r w:rsidR="00C34374" w:rsidRPr="0061174F">
        <w:rPr>
          <w:rFonts w:ascii="Times New Roman" w:hAnsi="Times New Roman" w:cs="Times New Roman"/>
          <w:sz w:val="24"/>
          <w:szCs w:val="24"/>
        </w:rPr>
        <w:t xml:space="preserve">Miriam </w:t>
      </w:r>
      <w:r w:rsidR="00225D83" w:rsidRPr="0061174F">
        <w:rPr>
          <w:rFonts w:ascii="Times New Roman" w:hAnsi="Times New Roman" w:cs="Times New Roman"/>
          <w:sz w:val="24"/>
          <w:szCs w:val="24"/>
        </w:rPr>
        <w:t>CUGAT</w:t>
      </w:r>
      <w:r w:rsidR="009A3A6C" w:rsidRPr="0061174F">
        <w:rPr>
          <w:rFonts w:ascii="Times New Roman" w:hAnsi="Times New Roman" w:cs="Times New Roman"/>
          <w:sz w:val="24"/>
          <w:szCs w:val="24"/>
        </w:rPr>
        <w:t>, “la paradoja radica en que en adelante, estas figuras (reconocidamente más graves) van a continuar contemplando una modalidad más leve para los supuestos en que recaigan sobre los delitos leves, mientras que el resto (menos graves) van a asimilar el trato penal de los delitos leves al de los demás. Siendo así que no tiene sentido que el trato de los delitos leves se agrave en las tipicidades menos graves, todo apunta a una falta de previsión por parte del legislador de las consecuencias que la ampliación del concepto de delito del artículo 13 CP iba a desencadenar sobre las tipicidades que se construyen pro referencia a aquél”</w:t>
      </w:r>
      <w:r w:rsidR="00C34374" w:rsidRPr="0061174F">
        <w:rPr>
          <w:rStyle w:val="Refdenotaalpie"/>
          <w:rFonts w:ascii="Times New Roman" w:hAnsi="Times New Roman" w:cs="Times New Roman"/>
          <w:sz w:val="24"/>
          <w:szCs w:val="24"/>
        </w:rPr>
        <w:footnoteReference w:id="36"/>
      </w:r>
      <w:r w:rsidR="009A3A6C" w:rsidRPr="0061174F">
        <w:rPr>
          <w:rFonts w:ascii="Times New Roman" w:hAnsi="Times New Roman" w:cs="Times New Roman"/>
          <w:sz w:val="24"/>
          <w:szCs w:val="24"/>
        </w:rPr>
        <w:t>.</w:t>
      </w:r>
    </w:p>
    <w:p w:rsidR="006A5E3E" w:rsidRPr="0061174F" w:rsidRDefault="006A5E3E"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Pero el problema no se limita a la ampliación del ámbito aplicativo de tales delitos y la correspondiente agravación punitiva que de ellos se deriva. Igualmente preocupante es</w:t>
      </w:r>
      <w:r w:rsidR="002834CA">
        <w:rPr>
          <w:rFonts w:ascii="Times New Roman" w:hAnsi="Times New Roman" w:cs="Times New Roman"/>
          <w:sz w:val="24"/>
          <w:szCs w:val="24"/>
        </w:rPr>
        <w:t xml:space="preserve">, como sostiene Miriam </w:t>
      </w:r>
      <w:r w:rsidR="00225D83">
        <w:rPr>
          <w:rFonts w:ascii="Times New Roman" w:hAnsi="Times New Roman" w:cs="Times New Roman"/>
          <w:sz w:val="24"/>
          <w:szCs w:val="24"/>
        </w:rPr>
        <w:t>CUGAT</w:t>
      </w:r>
      <w:r w:rsidR="002834CA">
        <w:rPr>
          <w:rFonts w:ascii="Times New Roman" w:hAnsi="Times New Roman" w:cs="Times New Roman"/>
          <w:sz w:val="24"/>
          <w:szCs w:val="24"/>
        </w:rPr>
        <w:t>,</w:t>
      </w:r>
      <w:r w:rsidRPr="0061174F">
        <w:rPr>
          <w:rFonts w:ascii="Times New Roman" w:hAnsi="Times New Roman" w:cs="Times New Roman"/>
          <w:sz w:val="24"/>
          <w:szCs w:val="24"/>
        </w:rPr>
        <w:t xml:space="preserve"> la aparente falta de reflexión con la que se hace, pues la reforma tiene unos efectos que es difícil pensar que fueran tenidos en cuenta por el legislador.</w:t>
      </w:r>
      <w:r w:rsidRPr="0061174F">
        <w:rPr>
          <w:rFonts w:ascii="Times New Roman" w:hAnsi="Times New Roman" w:cs="Times New Roman"/>
          <w:b/>
          <w:sz w:val="24"/>
          <w:szCs w:val="24"/>
        </w:rPr>
        <w:t xml:space="preserve"> </w:t>
      </w:r>
      <w:r w:rsidR="002834CA">
        <w:rPr>
          <w:rFonts w:ascii="Times New Roman" w:hAnsi="Times New Roman" w:cs="Times New Roman"/>
          <w:b/>
          <w:sz w:val="24"/>
          <w:szCs w:val="24"/>
        </w:rPr>
        <w:t>“</w:t>
      </w:r>
      <w:r w:rsidRPr="0061174F">
        <w:rPr>
          <w:rFonts w:ascii="Times New Roman" w:hAnsi="Times New Roman" w:cs="Times New Roman"/>
          <w:sz w:val="24"/>
          <w:szCs w:val="24"/>
        </w:rPr>
        <w:t>Buena muestra de ello es el modo en que se ha realizado la reforma de los delitos contra la Administración Pública y de Justicia, de los que se limita a sustituir el término “falta” por “delito leve” en aquellas figuras que, por su especial gravedad, ya antes se extendían a las infraccion</w:t>
      </w:r>
      <w:r w:rsidR="002834CA">
        <w:rPr>
          <w:rFonts w:ascii="Times New Roman" w:hAnsi="Times New Roman" w:cs="Times New Roman"/>
          <w:sz w:val="24"/>
          <w:szCs w:val="24"/>
        </w:rPr>
        <w:t>es leves (como la prevaricación o</w:t>
      </w:r>
      <w:r w:rsidRPr="0061174F">
        <w:rPr>
          <w:rFonts w:ascii="Times New Roman" w:hAnsi="Times New Roman" w:cs="Times New Roman"/>
          <w:sz w:val="24"/>
          <w:szCs w:val="24"/>
        </w:rPr>
        <w:t xml:space="preserve"> la acusac</w:t>
      </w:r>
      <w:r w:rsidR="002834CA">
        <w:rPr>
          <w:rFonts w:ascii="Times New Roman" w:hAnsi="Times New Roman" w:cs="Times New Roman"/>
          <w:sz w:val="24"/>
          <w:szCs w:val="24"/>
        </w:rPr>
        <w:t>ión o denuncia falsa). Con ello</w:t>
      </w:r>
      <w:r w:rsidR="00FD3C19">
        <w:rPr>
          <w:rFonts w:ascii="Times New Roman" w:hAnsi="Times New Roman" w:cs="Times New Roman"/>
          <w:sz w:val="24"/>
          <w:szCs w:val="24"/>
        </w:rPr>
        <w:t xml:space="preserve"> </w:t>
      </w:r>
      <w:r w:rsidRPr="0061174F">
        <w:rPr>
          <w:rFonts w:ascii="Times New Roman" w:hAnsi="Times New Roman" w:cs="Times New Roman"/>
          <w:sz w:val="24"/>
          <w:szCs w:val="24"/>
        </w:rPr>
        <w:t>provoca un efecto paradójico: la equiparación en trato de las conductas que rec</w:t>
      </w:r>
      <w:r w:rsidR="00FD3C19">
        <w:rPr>
          <w:rFonts w:ascii="Times New Roman" w:hAnsi="Times New Roman" w:cs="Times New Roman"/>
          <w:sz w:val="24"/>
          <w:szCs w:val="24"/>
        </w:rPr>
        <w:t>a</w:t>
      </w:r>
      <w:r w:rsidRPr="0061174F">
        <w:rPr>
          <w:rFonts w:ascii="Times New Roman" w:hAnsi="Times New Roman" w:cs="Times New Roman"/>
          <w:sz w:val="24"/>
          <w:szCs w:val="24"/>
        </w:rPr>
        <w:t>en sobre los delitos leves en el resto de tipicidades que, por su menor gravedad no se habían extendido a las falta</w:t>
      </w:r>
      <w:r w:rsidR="007531FE">
        <w:rPr>
          <w:rFonts w:ascii="Times New Roman" w:hAnsi="Times New Roman" w:cs="Times New Roman"/>
          <w:sz w:val="24"/>
          <w:szCs w:val="24"/>
        </w:rPr>
        <w:t>s (como el abandono de destino y</w:t>
      </w:r>
      <w:r w:rsidRPr="0061174F">
        <w:rPr>
          <w:rFonts w:ascii="Times New Roman" w:hAnsi="Times New Roman" w:cs="Times New Roman"/>
          <w:sz w:val="24"/>
          <w:szCs w:val="24"/>
        </w:rPr>
        <w:t xml:space="preserve"> omisión del deber de perseguir delitos, la omisión del deber de impedir delitos, o el encubrimiento)</w:t>
      </w:r>
      <w:r w:rsidR="007531FE">
        <w:rPr>
          <w:rFonts w:ascii="Times New Roman" w:hAnsi="Times New Roman" w:cs="Times New Roman"/>
          <w:sz w:val="24"/>
          <w:szCs w:val="24"/>
        </w:rPr>
        <w:t>”</w:t>
      </w:r>
      <w:r w:rsidR="00C34374" w:rsidRPr="0061174F">
        <w:rPr>
          <w:rStyle w:val="Refdenotaalpie"/>
          <w:rFonts w:ascii="Times New Roman" w:hAnsi="Times New Roman" w:cs="Times New Roman"/>
          <w:sz w:val="24"/>
          <w:szCs w:val="24"/>
        </w:rPr>
        <w:footnoteReference w:id="37"/>
      </w:r>
      <w:r w:rsidRPr="0061174F">
        <w:rPr>
          <w:rFonts w:ascii="Times New Roman" w:hAnsi="Times New Roman" w:cs="Times New Roman"/>
          <w:sz w:val="24"/>
          <w:szCs w:val="24"/>
        </w:rPr>
        <w:t>.</w:t>
      </w:r>
    </w:p>
    <w:p w:rsidR="000256E5" w:rsidRPr="0061174F" w:rsidRDefault="00F65E53"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 xml:space="preserve">También se observan estas disfunciones en los delitos de asociación ilícita y en las organizaciones y grupos criminales. </w:t>
      </w:r>
      <w:r w:rsidR="00C940A6" w:rsidRPr="0061174F">
        <w:rPr>
          <w:rFonts w:ascii="Times New Roman" w:hAnsi="Times New Roman" w:cs="Times New Roman"/>
          <w:sz w:val="24"/>
          <w:szCs w:val="24"/>
        </w:rPr>
        <w:t xml:space="preserve">En el </w:t>
      </w:r>
      <w:r w:rsidRPr="0061174F">
        <w:rPr>
          <w:rFonts w:ascii="Times New Roman" w:hAnsi="Times New Roman" w:cs="Times New Roman"/>
          <w:sz w:val="24"/>
          <w:szCs w:val="24"/>
        </w:rPr>
        <w:t xml:space="preserve">art. </w:t>
      </w:r>
      <w:r w:rsidR="00C940A6" w:rsidRPr="0061174F">
        <w:rPr>
          <w:rFonts w:ascii="Times New Roman" w:hAnsi="Times New Roman" w:cs="Times New Roman"/>
          <w:sz w:val="24"/>
          <w:szCs w:val="24"/>
        </w:rPr>
        <w:t xml:space="preserve">515, 1º </w:t>
      </w:r>
      <w:r w:rsidR="00742C8D">
        <w:rPr>
          <w:rFonts w:ascii="Times New Roman" w:hAnsi="Times New Roman" w:cs="Times New Roman"/>
          <w:sz w:val="24"/>
          <w:szCs w:val="24"/>
        </w:rPr>
        <w:t xml:space="preserve">CP </w:t>
      </w:r>
      <w:r w:rsidR="000256E5" w:rsidRPr="0061174F">
        <w:rPr>
          <w:rFonts w:ascii="Times New Roman" w:hAnsi="Times New Roman" w:cs="Times New Roman"/>
          <w:sz w:val="24"/>
          <w:szCs w:val="24"/>
        </w:rPr>
        <w:t xml:space="preserve">(asociación ilícita) </w:t>
      </w:r>
      <w:r w:rsidRPr="0061174F">
        <w:rPr>
          <w:rFonts w:ascii="Times New Roman" w:hAnsi="Times New Roman" w:cs="Times New Roman"/>
          <w:sz w:val="24"/>
          <w:szCs w:val="24"/>
        </w:rPr>
        <w:t>se suprime</w:t>
      </w:r>
      <w:r w:rsidR="00C34374" w:rsidRPr="0061174F">
        <w:rPr>
          <w:rFonts w:ascii="Times New Roman" w:hAnsi="Times New Roman" w:cs="Times New Roman"/>
          <w:sz w:val="24"/>
          <w:szCs w:val="24"/>
        </w:rPr>
        <w:t>:</w:t>
      </w:r>
      <w:r w:rsidR="00C940A6" w:rsidRPr="0061174F">
        <w:rPr>
          <w:rFonts w:ascii="Times New Roman" w:hAnsi="Times New Roman" w:cs="Times New Roman"/>
          <w:sz w:val="24"/>
          <w:szCs w:val="24"/>
        </w:rPr>
        <w:t xml:space="preserve"> “así como las que tengan por objeto cometer o promover la comisión de faltas de forma organizada, coordinada y reiterada”</w:t>
      </w:r>
      <w:r w:rsidR="00C34374" w:rsidRPr="0061174F">
        <w:rPr>
          <w:rFonts w:ascii="Times New Roman" w:hAnsi="Times New Roman" w:cs="Times New Roman"/>
          <w:sz w:val="24"/>
          <w:szCs w:val="24"/>
        </w:rPr>
        <w:t>,</w:t>
      </w:r>
      <w:r w:rsidR="00C940A6" w:rsidRPr="0061174F">
        <w:rPr>
          <w:rFonts w:ascii="Times New Roman" w:hAnsi="Times New Roman" w:cs="Times New Roman"/>
          <w:sz w:val="24"/>
          <w:szCs w:val="24"/>
        </w:rPr>
        <w:t xml:space="preserve"> dejando solo el primer inciso</w:t>
      </w:r>
      <w:r w:rsidR="00C34374" w:rsidRPr="0061174F">
        <w:rPr>
          <w:rFonts w:ascii="Times New Roman" w:hAnsi="Times New Roman" w:cs="Times New Roman"/>
          <w:sz w:val="24"/>
          <w:szCs w:val="24"/>
        </w:rPr>
        <w:t>:</w:t>
      </w:r>
      <w:r w:rsidR="00C940A6" w:rsidRPr="0061174F">
        <w:rPr>
          <w:rFonts w:ascii="Times New Roman" w:hAnsi="Times New Roman" w:cs="Times New Roman"/>
          <w:sz w:val="24"/>
          <w:szCs w:val="24"/>
        </w:rPr>
        <w:t xml:space="preserve"> “las que tengan por objeto cometer algún delito o, después de constituidas, promover su comisión”.</w:t>
      </w:r>
      <w:r w:rsidRPr="0061174F">
        <w:rPr>
          <w:rFonts w:ascii="Times New Roman" w:hAnsi="Times New Roman" w:cs="Times New Roman"/>
          <w:sz w:val="24"/>
          <w:szCs w:val="24"/>
        </w:rPr>
        <w:t xml:space="preserve"> </w:t>
      </w:r>
      <w:r w:rsidR="006D5D83" w:rsidRPr="0061174F">
        <w:rPr>
          <w:rFonts w:ascii="Times New Roman" w:hAnsi="Times New Roman" w:cs="Times New Roman"/>
          <w:sz w:val="24"/>
          <w:szCs w:val="24"/>
        </w:rPr>
        <w:t xml:space="preserve">En el </w:t>
      </w:r>
      <w:r w:rsidRPr="0061174F">
        <w:rPr>
          <w:rFonts w:ascii="Times New Roman" w:hAnsi="Times New Roman" w:cs="Times New Roman"/>
          <w:sz w:val="24"/>
          <w:szCs w:val="24"/>
        </w:rPr>
        <w:t xml:space="preserve">artículo </w:t>
      </w:r>
      <w:r w:rsidR="00CA5FED" w:rsidRPr="0061174F">
        <w:rPr>
          <w:rFonts w:ascii="Times New Roman" w:hAnsi="Times New Roman" w:cs="Times New Roman"/>
          <w:sz w:val="24"/>
          <w:szCs w:val="24"/>
        </w:rPr>
        <w:t>570 bis.</w:t>
      </w:r>
      <w:r w:rsidR="006D5D83" w:rsidRPr="0061174F">
        <w:rPr>
          <w:rFonts w:ascii="Times New Roman" w:hAnsi="Times New Roman" w:cs="Times New Roman"/>
          <w:sz w:val="24"/>
          <w:szCs w:val="24"/>
        </w:rPr>
        <w:t>1 segundo p</w:t>
      </w:r>
      <w:r w:rsidR="00C940A6" w:rsidRPr="0061174F">
        <w:rPr>
          <w:rFonts w:ascii="Times New Roman" w:hAnsi="Times New Roman" w:cs="Times New Roman"/>
          <w:sz w:val="24"/>
          <w:szCs w:val="24"/>
        </w:rPr>
        <w:t>á</w:t>
      </w:r>
      <w:r w:rsidR="006D5D83" w:rsidRPr="0061174F">
        <w:rPr>
          <w:rFonts w:ascii="Times New Roman" w:hAnsi="Times New Roman" w:cs="Times New Roman"/>
          <w:sz w:val="24"/>
          <w:szCs w:val="24"/>
        </w:rPr>
        <w:t xml:space="preserve">rrafo </w:t>
      </w:r>
      <w:r w:rsidR="00742C8D">
        <w:rPr>
          <w:rFonts w:ascii="Times New Roman" w:hAnsi="Times New Roman" w:cs="Times New Roman"/>
          <w:sz w:val="24"/>
          <w:szCs w:val="24"/>
        </w:rPr>
        <w:t xml:space="preserve">CP </w:t>
      </w:r>
      <w:r w:rsidR="000256E5" w:rsidRPr="0061174F">
        <w:rPr>
          <w:rFonts w:ascii="Times New Roman" w:hAnsi="Times New Roman" w:cs="Times New Roman"/>
          <w:sz w:val="24"/>
          <w:szCs w:val="24"/>
        </w:rPr>
        <w:t xml:space="preserve">(organización criminal) </w:t>
      </w:r>
      <w:r w:rsidR="006D5D83" w:rsidRPr="0061174F">
        <w:rPr>
          <w:rFonts w:ascii="Times New Roman" w:hAnsi="Times New Roman" w:cs="Times New Roman"/>
          <w:sz w:val="24"/>
          <w:szCs w:val="24"/>
        </w:rPr>
        <w:t xml:space="preserve">se sustituye la </w:t>
      </w:r>
      <w:r w:rsidR="00C940A6" w:rsidRPr="0061174F">
        <w:rPr>
          <w:rFonts w:ascii="Times New Roman" w:hAnsi="Times New Roman" w:cs="Times New Roman"/>
          <w:sz w:val="24"/>
          <w:szCs w:val="24"/>
        </w:rPr>
        <w:t>expresión</w:t>
      </w:r>
      <w:r w:rsidR="00C34374" w:rsidRPr="0061174F">
        <w:rPr>
          <w:rFonts w:ascii="Times New Roman" w:hAnsi="Times New Roman" w:cs="Times New Roman"/>
          <w:sz w:val="24"/>
          <w:szCs w:val="24"/>
        </w:rPr>
        <w:t>:</w:t>
      </w:r>
      <w:r w:rsidR="00C940A6" w:rsidRPr="0061174F">
        <w:rPr>
          <w:rFonts w:ascii="Times New Roman" w:hAnsi="Times New Roman" w:cs="Times New Roman"/>
          <w:sz w:val="24"/>
          <w:szCs w:val="24"/>
        </w:rPr>
        <w:t xml:space="preserve"> </w:t>
      </w:r>
      <w:r w:rsidR="00C940A6" w:rsidRPr="0061174F">
        <w:rPr>
          <w:rFonts w:ascii="Times New Roman" w:hAnsi="Times New Roman" w:cs="Times New Roman"/>
          <w:sz w:val="24"/>
          <w:szCs w:val="24"/>
        </w:rPr>
        <w:lastRenderedPageBreak/>
        <w:t>“con el fin de cometer delitos, así como de llevar a cabo la perpetración reiterada de faltas”, por solo “con el fin de cometer delitos”.</w:t>
      </w:r>
      <w:r w:rsidR="00CA5FED" w:rsidRPr="0061174F">
        <w:rPr>
          <w:rFonts w:ascii="Times New Roman" w:hAnsi="Times New Roman" w:cs="Times New Roman"/>
          <w:sz w:val="24"/>
          <w:szCs w:val="24"/>
        </w:rPr>
        <w:t xml:space="preserve"> La misma transformación se ha producido en el artículo </w:t>
      </w:r>
      <w:r w:rsidR="00C940A6" w:rsidRPr="0061174F">
        <w:rPr>
          <w:rFonts w:ascii="Times New Roman" w:hAnsi="Times New Roman" w:cs="Times New Roman"/>
          <w:sz w:val="24"/>
          <w:szCs w:val="24"/>
        </w:rPr>
        <w:t>570 ter, 1, último párrafo</w:t>
      </w:r>
      <w:r w:rsidR="000256E5" w:rsidRPr="0061174F">
        <w:rPr>
          <w:rFonts w:ascii="Times New Roman" w:hAnsi="Times New Roman" w:cs="Times New Roman"/>
          <w:sz w:val="24"/>
          <w:szCs w:val="24"/>
        </w:rPr>
        <w:t xml:space="preserve"> </w:t>
      </w:r>
      <w:r w:rsidR="00742C8D">
        <w:rPr>
          <w:rFonts w:ascii="Times New Roman" w:hAnsi="Times New Roman" w:cs="Times New Roman"/>
          <w:sz w:val="24"/>
          <w:szCs w:val="24"/>
        </w:rPr>
        <w:t xml:space="preserve">CP </w:t>
      </w:r>
      <w:r w:rsidR="000256E5" w:rsidRPr="0061174F">
        <w:rPr>
          <w:rFonts w:ascii="Times New Roman" w:hAnsi="Times New Roman" w:cs="Times New Roman"/>
          <w:sz w:val="24"/>
          <w:szCs w:val="24"/>
        </w:rPr>
        <w:t>(grupo criminal)</w:t>
      </w:r>
      <w:r w:rsidR="00CA5FED" w:rsidRPr="0061174F">
        <w:rPr>
          <w:rFonts w:ascii="Times New Roman" w:hAnsi="Times New Roman" w:cs="Times New Roman"/>
          <w:sz w:val="24"/>
          <w:szCs w:val="24"/>
        </w:rPr>
        <w:t xml:space="preserve"> y</w:t>
      </w:r>
      <w:r w:rsidR="00FD3C19">
        <w:rPr>
          <w:rFonts w:ascii="Times New Roman" w:hAnsi="Times New Roman" w:cs="Times New Roman"/>
          <w:sz w:val="24"/>
          <w:szCs w:val="24"/>
        </w:rPr>
        <w:t>,</w:t>
      </w:r>
      <w:r w:rsidR="00CA5FED" w:rsidRPr="0061174F">
        <w:rPr>
          <w:rFonts w:ascii="Times New Roman" w:hAnsi="Times New Roman" w:cs="Times New Roman"/>
          <w:sz w:val="24"/>
          <w:szCs w:val="24"/>
        </w:rPr>
        <w:t xml:space="preserve"> además</w:t>
      </w:r>
      <w:r w:rsidR="00FD3C19">
        <w:rPr>
          <w:rFonts w:ascii="Times New Roman" w:hAnsi="Times New Roman" w:cs="Times New Roman"/>
          <w:sz w:val="24"/>
          <w:szCs w:val="24"/>
        </w:rPr>
        <w:t>,</w:t>
      </w:r>
      <w:r w:rsidR="00CA5FED" w:rsidRPr="0061174F">
        <w:rPr>
          <w:rFonts w:ascii="Times New Roman" w:hAnsi="Times New Roman" w:cs="Times New Roman"/>
          <w:sz w:val="24"/>
          <w:szCs w:val="24"/>
        </w:rPr>
        <w:t xml:space="preserve"> </w:t>
      </w:r>
      <w:r w:rsidR="000256E5" w:rsidRPr="0061174F">
        <w:rPr>
          <w:rFonts w:ascii="Times New Roman" w:hAnsi="Times New Roman" w:cs="Times New Roman"/>
          <w:sz w:val="24"/>
          <w:szCs w:val="24"/>
        </w:rPr>
        <w:t>e</w:t>
      </w:r>
      <w:r w:rsidR="00C6568C" w:rsidRPr="0061174F">
        <w:rPr>
          <w:rFonts w:ascii="Times New Roman" w:hAnsi="Times New Roman" w:cs="Times New Roman"/>
          <w:sz w:val="24"/>
          <w:szCs w:val="24"/>
        </w:rPr>
        <w:t xml:space="preserve">n la letra c) se ha sustituido “la perpetración reiterada de faltas” por “la perpetración reiterada de delios leves”. </w:t>
      </w:r>
      <w:r w:rsidR="000256E5" w:rsidRPr="0061174F">
        <w:rPr>
          <w:rFonts w:ascii="Times New Roman" w:hAnsi="Times New Roman" w:cs="Times New Roman"/>
          <w:sz w:val="24"/>
          <w:szCs w:val="24"/>
        </w:rPr>
        <w:t>En consecuencia, la eliminación de es</w:t>
      </w:r>
      <w:r w:rsidR="00CA5FED" w:rsidRPr="0061174F">
        <w:rPr>
          <w:rFonts w:ascii="Times New Roman" w:hAnsi="Times New Roman" w:cs="Times New Roman"/>
          <w:sz w:val="24"/>
          <w:szCs w:val="24"/>
        </w:rPr>
        <w:t>t</w:t>
      </w:r>
      <w:r w:rsidR="000256E5" w:rsidRPr="0061174F">
        <w:rPr>
          <w:rFonts w:ascii="Times New Roman" w:hAnsi="Times New Roman" w:cs="Times New Roman"/>
          <w:sz w:val="24"/>
          <w:szCs w:val="24"/>
        </w:rPr>
        <w:t>os inciso</w:t>
      </w:r>
      <w:r w:rsidR="00CA5FED" w:rsidRPr="0061174F">
        <w:rPr>
          <w:rFonts w:ascii="Times New Roman" w:hAnsi="Times New Roman" w:cs="Times New Roman"/>
          <w:sz w:val="24"/>
          <w:szCs w:val="24"/>
        </w:rPr>
        <w:t>s</w:t>
      </w:r>
      <w:r w:rsidR="000256E5" w:rsidRPr="0061174F">
        <w:rPr>
          <w:rFonts w:ascii="Times New Roman" w:hAnsi="Times New Roman" w:cs="Times New Roman"/>
          <w:sz w:val="24"/>
          <w:szCs w:val="24"/>
        </w:rPr>
        <w:t xml:space="preserve"> referentes a las faltas no supone la descriminalización de nin</w:t>
      </w:r>
      <w:r w:rsidR="00C34374" w:rsidRPr="0061174F">
        <w:rPr>
          <w:rFonts w:ascii="Times New Roman" w:hAnsi="Times New Roman" w:cs="Times New Roman"/>
          <w:sz w:val="24"/>
          <w:szCs w:val="24"/>
        </w:rPr>
        <w:t>guna conducta, pues al hacerse referencia</w:t>
      </w:r>
      <w:r w:rsidR="000256E5" w:rsidRPr="0061174F">
        <w:rPr>
          <w:rFonts w:ascii="Times New Roman" w:hAnsi="Times New Roman" w:cs="Times New Roman"/>
          <w:sz w:val="24"/>
          <w:szCs w:val="24"/>
        </w:rPr>
        <w:t xml:space="preserve"> ahora únicamente a los delitos se comprenden </w:t>
      </w:r>
      <w:r w:rsidR="00CA5FED" w:rsidRPr="0061174F">
        <w:rPr>
          <w:rFonts w:ascii="Times New Roman" w:hAnsi="Times New Roman" w:cs="Times New Roman"/>
          <w:sz w:val="24"/>
          <w:szCs w:val="24"/>
        </w:rPr>
        <w:t>l</w:t>
      </w:r>
      <w:r w:rsidR="000256E5" w:rsidRPr="0061174F">
        <w:rPr>
          <w:rFonts w:ascii="Times New Roman" w:hAnsi="Times New Roman" w:cs="Times New Roman"/>
          <w:sz w:val="24"/>
          <w:szCs w:val="24"/>
        </w:rPr>
        <w:t>os delitos leves como antes se daba ent</w:t>
      </w:r>
      <w:r w:rsidR="00CA5FED" w:rsidRPr="0061174F">
        <w:rPr>
          <w:rFonts w:ascii="Times New Roman" w:hAnsi="Times New Roman" w:cs="Times New Roman"/>
          <w:sz w:val="24"/>
          <w:szCs w:val="24"/>
        </w:rPr>
        <w:t>r</w:t>
      </w:r>
      <w:r w:rsidR="00C34374" w:rsidRPr="0061174F">
        <w:rPr>
          <w:rFonts w:ascii="Times New Roman" w:hAnsi="Times New Roman" w:cs="Times New Roman"/>
          <w:sz w:val="24"/>
          <w:szCs w:val="24"/>
        </w:rPr>
        <w:t>ada a las faltas. “A</w:t>
      </w:r>
      <w:r w:rsidR="000256E5" w:rsidRPr="0061174F">
        <w:rPr>
          <w:rFonts w:ascii="Times New Roman" w:hAnsi="Times New Roman" w:cs="Times New Roman"/>
          <w:sz w:val="24"/>
          <w:szCs w:val="24"/>
        </w:rPr>
        <w:t xml:space="preserve">hora bien, </w:t>
      </w:r>
      <w:r w:rsidR="00C34374" w:rsidRPr="0061174F">
        <w:rPr>
          <w:rFonts w:ascii="Times New Roman" w:hAnsi="Times New Roman" w:cs="Times New Roman"/>
          <w:sz w:val="24"/>
          <w:szCs w:val="24"/>
        </w:rPr>
        <w:t xml:space="preserve">como señala Miriam </w:t>
      </w:r>
      <w:r w:rsidR="00225D83" w:rsidRPr="0061174F">
        <w:rPr>
          <w:rFonts w:ascii="Times New Roman" w:hAnsi="Times New Roman" w:cs="Times New Roman"/>
          <w:sz w:val="24"/>
          <w:szCs w:val="24"/>
        </w:rPr>
        <w:t>CUGAT</w:t>
      </w:r>
      <w:r w:rsidR="00C34374" w:rsidRPr="0061174F">
        <w:rPr>
          <w:rFonts w:ascii="Times New Roman" w:hAnsi="Times New Roman" w:cs="Times New Roman"/>
          <w:sz w:val="24"/>
          <w:szCs w:val="24"/>
        </w:rPr>
        <w:t xml:space="preserve">, </w:t>
      </w:r>
      <w:r w:rsidR="000256E5" w:rsidRPr="0061174F">
        <w:rPr>
          <w:rFonts w:ascii="Times New Roman" w:hAnsi="Times New Roman" w:cs="Times New Roman"/>
          <w:sz w:val="24"/>
          <w:szCs w:val="24"/>
        </w:rPr>
        <w:t xml:space="preserve">una vez más, la desaparición de las modalidades orientadas a la comisión de faltas no significa la descriminalización de conducta alguna. </w:t>
      </w:r>
      <w:r w:rsidR="00CA5FED" w:rsidRPr="0061174F">
        <w:rPr>
          <w:rFonts w:ascii="Times New Roman" w:hAnsi="Times New Roman" w:cs="Times New Roman"/>
          <w:sz w:val="24"/>
          <w:szCs w:val="24"/>
        </w:rPr>
        <w:t>Antes al contrario,</w:t>
      </w:r>
      <w:r w:rsidR="000256E5" w:rsidRPr="0061174F">
        <w:rPr>
          <w:rFonts w:ascii="Times New Roman" w:hAnsi="Times New Roman" w:cs="Times New Roman"/>
          <w:sz w:val="24"/>
          <w:szCs w:val="24"/>
        </w:rPr>
        <w:t xml:space="preserve"> el resultado es un incremento global de la represión penal en la materia por mor a la generalizada asimilación de los delitos leves al resto de ellos. En consecuencia, en adelante, des</w:t>
      </w:r>
      <w:r w:rsidR="00FD3C19">
        <w:rPr>
          <w:rFonts w:ascii="Times New Roman" w:hAnsi="Times New Roman" w:cs="Times New Roman"/>
          <w:sz w:val="24"/>
          <w:szCs w:val="24"/>
        </w:rPr>
        <w:t>a</w:t>
      </w:r>
      <w:r w:rsidR="000256E5" w:rsidRPr="0061174F">
        <w:rPr>
          <w:rFonts w:ascii="Times New Roman" w:hAnsi="Times New Roman" w:cs="Times New Roman"/>
          <w:sz w:val="24"/>
          <w:szCs w:val="24"/>
        </w:rPr>
        <w:t>parece el requisito de reiteración en la comisión de las infracciones leves, con la única excepción del grupo criminal, que mantiene la exigencia de reiteración para los delitos leves, aunque suprimiendo la modalidad atenuada para supuestos diversos al hurto</w:t>
      </w:r>
      <w:r w:rsidR="00C34374" w:rsidRPr="0061174F">
        <w:rPr>
          <w:rFonts w:ascii="Times New Roman" w:hAnsi="Times New Roman" w:cs="Times New Roman"/>
          <w:sz w:val="24"/>
          <w:szCs w:val="24"/>
        </w:rPr>
        <w:t>”</w:t>
      </w:r>
      <w:r w:rsidR="00C34374" w:rsidRPr="0061174F">
        <w:rPr>
          <w:rStyle w:val="Refdenotaalpie"/>
          <w:rFonts w:ascii="Times New Roman" w:hAnsi="Times New Roman" w:cs="Times New Roman"/>
          <w:sz w:val="24"/>
          <w:szCs w:val="24"/>
        </w:rPr>
        <w:footnoteReference w:id="38"/>
      </w:r>
      <w:r w:rsidR="000256E5" w:rsidRPr="0061174F">
        <w:rPr>
          <w:rFonts w:ascii="Times New Roman" w:hAnsi="Times New Roman" w:cs="Times New Roman"/>
          <w:sz w:val="24"/>
          <w:szCs w:val="24"/>
        </w:rPr>
        <w:t>.</w:t>
      </w:r>
    </w:p>
    <w:p w:rsidR="00F84D36" w:rsidRPr="0061174F" w:rsidRDefault="00FD3C19" w:rsidP="0061174F">
      <w:pPr>
        <w:spacing w:line="276" w:lineRule="auto"/>
        <w:jc w:val="both"/>
        <w:rPr>
          <w:rFonts w:ascii="Times New Roman" w:hAnsi="Times New Roman" w:cs="Times New Roman"/>
          <w:sz w:val="24"/>
          <w:szCs w:val="24"/>
        </w:rPr>
      </w:pPr>
      <w:r>
        <w:rPr>
          <w:rFonts w:ascii="Times New Roman" w:hAnsi="Times New Roman" w:cs="Times New Roman"/>
          <w:sz w:val="24"/>
          <w:szCs w:val="24"/>
        </w:rPr>
        <w:t>Otr</w:t>
      </w:r>
      <w:r w:rsidR="00003E31" w:rsidRPr="0061174F">
        <w:rPr>
          <w:rFonts w:ascii="Times New Roman" w:hAnsi="Times New Roman" w:cs="Times New Roman"/>
          <w:sz w:val="24"/>
          <w:szCs w:val="24"/>
        </w:rPr>
        <w:t xml:space="preserve">o fenómeno perturbador </w:t>
      </w:r>
      <w:r w:rsidR="007F2647" w:rsidRPr="0061174F">
        <w:rPr>
          <w:rFonts w:ascii="Times New Roman" w:hAnsi="Times New Roman" w:cs="Times New Roman"/>
          <w:sz w:val="24"/>
          <w:szCs w:val="24"/>
        </w:rPr>
        <w:t xml:space="preserve">o disfuncional </w:t>
      </w:r>
      <w:r w:rsidR="00003E31" w:rsidRPr="0061174F">
        <w:rPr>
          <w:rFonts w:ascii="Times New Roman" w:hAnsi="Times New Roman" w:cs="Times New Roman"/>
          <w:sz w:val="24"/>
          <w:szCs w:val="24"/>
        </w:rPr>
        <w:t>que se produce en la parte especial es la conversión automática de delitos menos graves en leves como consecuencia de otra improvisación al no revisarse la penalidad de aquellos delitos castigados con multa de más de dos meses</w:t>
      </w:r>
      <w:r w:rsidR="00742C8D">
        <w:rPr>
          <w:rFonts w:ascii="Times New Roman" w:hAnsi="Times New Roman" w:cs="Times New Roman"/>
          <w:sz w:val="24"/>
          <w:szCs w:val="24"/>
        </w:rPr>
        <w:t>,</w:t>
      </w:r>
      <w:r w:rsidR="00003E31" w:rsidRPr="0061174F">
        <w:rPr>
          <w:rFonts w:ascii="Times New Roman" w:hAnsi="Times New Roman" w:cs="Times New Roman"/>
          <w:sz w:val="24"/>
          <w:szCs w:val="24"/>
        </w:rPr>
        <w:t xml:space="preserve"> que era el límite máximo de esta pena como leve</w:t>
      </w:r>
      <w:r>
        <w:rPr>
          <w:rFonts w:ascii="Times New Roman" w:hAnsi="Times New Roman" w:cs="Times New Roman"/>
          <w:sz w:val="24"/>
          <w:szCs w:val="24"/>
        </w:rPr>
        <w:t xml:space="preserve"> y</w:t>
      </w:r>
      <w:r w:rsidR="00003E31" w:rsidRPr="0061174F">
        <w:rPr>
          <w:rFonts w:ascii="Times New Roman" w:hAnsi="Times New Roman" w:cs="Times New Roman"/>
          <w:sz w:val="24"/>
          <w:szCs w:val="24"/>
        </w:rPr>
        <w:t xml:space="preserve"> que ahora ha pasado a estar en más de tres meses.</w:t>
      </w:r>
      <w:r w:rsidR="007F2647" w:rsidRPr="0061174F">
        <w:rPr>
          <w:rFonts w:ascii="Times New Roman" w:hAnsi="Times New Roman" w:cs="Times New Roman"/>
          <w:sz w:val="24"/>
          <w:szCs w:val="24"/>
        </w:rPr>
        <w:t xml:space="preserve"> Así ha </w:t>
      </w:r>
      <w:r w:rsidR="009C4F10" w:rsidRPr="0061174F">
        <w:rPr>
          <w:rFonts w:ascii="Times New Roman" w:hAnsi="Times New Roman" w:cs="Times New Roman"/>
          <w:sz w:val="24"/>
          <w:szCs w:val="24"/>
        </w:rPr>
        <w:t>ocurrido con los artículos</w:t>
      </w:r>
      <w:r w:rsidR="006A59A8" w:rsidRPr="0061174F">
        <w:rPr>
          <w:rFonts w:ascii="Times New Roman" w:hAnsi="Times New Roman" w:cs="Times New Roman"/>
          <w:sz w:val="24"/>
          <w:szCs w:val="24"/>
        </w:rPr>
        <w:t xml:space="preserve"> 163.4 </w:t>
      </w:r>
      <w:r w:rsidR="00742C8D">
        <w:rPr>
          <w:rFonts w:ascii="Times New Roman" w:hAnsi="Times New Roman" w:cs="Times New Roman"/>
          <w:sz w:val="24"/>
          <w:szCs w:val="24"/>
        </w:rPr>
        <w:t xml:space="preserve">CP </w:t>
      </w:r>
      <w:r w:rsidR="006A59A8" w:rsidRPr="0061174F">
        <w:rPr>
          <w:rFonts w:ascii="Times New Roman" w:hAnsi="Times New Roman" w:cs="Times New Roman"/>
          <w:sz w:val="24"/>
          <w:szCs w:val="24"/>
        </w:rPr>
        <w:t>(</w:t>
      </w:r>
      <w:r w:rsidR="007F2647" w:rsidRPr="0061174F">
        <w:rPr>
          <w:rFonts w:ascii="Times New Roman" w:hAnsi="Times New Roman" w:cs="Times New Roman"/>
          <w:sz w:val="24"/>
          <w:szCs w:val="24"/>
        </w:rPr>
        <w:t xml:space="preserve">detención ilegal por particular para presentar a la autoridad), 195.1 </w:t>
      </w:r>
      <w:r w:rsidR="00742C8D">
        <w:rPr>
          <w:rFonts w:ascii="Times New Roman" w:hAnsi="Times New Roman" w:cs="Times New Roman"/>
          <w:sz w:val="24"/>
          <w:szCs w:val="24"/>
        </w:rPr>
        <w:t xml:space="preserve">CP </w:t>
      </w:r>
      <w:r w:rsidR="007F2647" w:rsidRPr="0061174F">
        <w:rPr>
          <w:rFonts w:ascii="Times New Roman" w:hAnsi="Times New Roman" w:cs="Times New Roman"/>
          <w:sz w:val="24"/>
          <w:szCs w:val="24"/>
        </w:rPr>
        <w:t xml:space="preserve">(omisión del deber de socorro), 236.1 </w:t>
      </w:r>
      <w:r w:rsidR="00742C8D">
        <w:rPr>
          <w:rFonts w:ascii="Times New Roman" w:hAnsi="Times New Roman" w:cs="Times New Roman"/>
          <w:sz w:val="24"/>
          <w:szCs w:val="24"/>
        </w:rPr>
        <w:t xml:space="preserve">CP </w:t>
      </w:r>
      <w:r w:rsidR="007F2647" w:rsidRPr="0061174F">
        <w:rPr>
          <w:rFonts w:ascii="Times New Roman" w:hAnsi="Times New Roman" w:cs="Times New Roman"/>
          <w:sz w:val="24"/>
          <w:szCs w:val="24"/>
        </w:rPr>
        <w:t xml:space="preserve">(furtum possessionis), 245.2 </w:t>
      </w:r>
      <w:r w:rsidR="00742C8D">
        <w:rPr>
          <w:rFonts w:ascii="Times New Roman" w:hAnsi="Times New Roman" w:cs="Times New Roman"/>
          <w:sz w:val="24"/>
          <w:szCs w:val="24"/>
        </w:rPr>
        <w:t xml:space="preserve">CP </w:t>
      </w:r>
      <w:r w:rsidR="007F2647" w:rsidRPr="0061174F">
        <w:rPr>
          <w:rFonts w:ascii="Times New Roman" w:hAnsi="Times New Roman" w:cs="Times New Roman"/>
          <w:sz w:val="24"/>
          <w:szCs w:val="24"/>
        </w:rPr>
        <w:t xml:space="preserve">(ocupación no violenta de inmueble), 246.1 </w:t>
      </w:r>
      <w:r w:rsidR="00742C8D">
        <w:rPr>
          <w:rFonts w:ascii="Times New Roman" w:hAnsi="Times New Roman" w:cs="Times New Roman"/>
          <w:sz w:val="24"/>
          <w:szCs w:val="24"/>
        </w:rPr>
        <w:t xml:space="preserve">CP </w:t>
      </w:r>
      <w:r w:rsidR="007F2647" w:rsidRPr="0061174F">
        <w:rPr>
          <w:rFonts w:ascii="Times New Roman" w:hAnsi="Times New Roman" w:cs="Times New Roman"/>
          <w:sz w:val="24"/>
          <w:szCs w:val="24"/>
        </w:rPr>
        <w:t xml:space="preserve">(alteración de términos o lindes), 247.1 </w:t>
      </w:r>
      <w:r w:rsidR="00742C8D">
        <w:rPr>
          <w:rFonts w:ascii="Times New Roman" w:hAnsi="Times New Roman" w:cs="Times New Roman"/>
          <w:sz w:val="24"/>
          <w:szCs w:val="24"/>
        </w:rPr>
        <w:t xml:space="preserve">CP </w:t>
      </w:r>
      <w:r w:rsidR="007F2647" w:rsidRPr="0061174F">
        <w:rPr>
          <w:rFonts w:ascii="Times New Roman" w:hAnsi="Times New Roman" w:cs="Times New Roman"/>
          <w:sz w:val="24"/>
          <w:szCs w:val="24"/>
        </w:rPr>
        <w:t>(distracción de aguas), 254.1</w:t>
      </w:r>
      <w:r w:rsidR="006A59A8" w:rsidRPr="0061174F">
        <w:rPr>
          <w:rFonts w:ascii="Times New Roman" w:hAnsi="Times New Roman" w:cs="Times New Roman"/>
          <w:sz w:val="24"/>
          <w:szCs w:val="24"/>
        </w:rPr>
        <w:t>, primer inciso</w:t>
      </w:r>
      <w:r w:rsidR="007F2647" w:rsidRPr="0061174F">
        <w:rPr>
          <w:rFonts w:ascii="Times New Roman" w:hAnsi="Times New Roman" w:cs="Times New Roman"/>
          <w:sz w:val="24"/>
          <w:szCs w:val="24"/>
        </w:rPr>
        <w:t xml:space="preserve"> </w:t>
      </w:r>
      <w:r w:rsidR="00742C8D">
        <w:rPr>
          <w:rFonts w:ascii="Times New Roman" w:hAnsi="Times New Roman" w:cs="Times New Roman"/>
          <w:sz w:val="24"/>
          <w:szCs w:val="24"/>
        </w:rPr>
        <w:t xml:space="preserve">CP </w:t>
      </w:r>
      <w:r w:rsidR="007F2647" w:rsidRPr="0061174F">
        <w:rPr>
          <w:rFonts w:ascii="Times New Roman" w:hAnsi="Times New Roman" w:cs="Times New Roman"/>
          <w:sz w:val="24"/>
          <w:szCs w:val="24"/>
        </w:rPr>
        <w:t>(apro</w:t>
      </w:r>
      <w:r w:rsidR="006A59A8" w:rsidRPr="0061174F">
        <w:rPr>
          <w:rFonts w:ascii="Times New Roman" w:hAnsi="Times New Roman" w:cs="Times New Roman"/>
          <w:sz w:val="24"/>
          <w:szCs w:val="24"/>
        </w:rPr>
        <w:t>piació</w:t>
      </w:r>
      <w:r w:rsidR="007F2647" w:rsidRPr="0061174F">
        <w:rPr>
          <w:rFonts w:ascii="Times New Roman" w:hAnsi="Times New Roman" w:cs="Times New Roman"/>
          <w:sz w:val="24"/>
          <w:szCs w:val="24"/>
        </w:rPr>
        <w:t>n indebida), 255.</w:t>
      </w:r>
      <w:r w:rsidR="006A59A8" w:rsidRPr="0061174F">
        <w:rPr>
          <w:rFonts w:ascii="Times New Roman" w:hAnsi="Times New Roman" w:cs="Times New Roman"/>
          <w:sz w:val="24"/>
          <w:szCs w:val="24"/>
        </w:rPr>
        <w:t xml:space="preserve">1 </w:t>
      </w:r>
      <w:r w:rsidR="00742C8D">
        <w:rPr>
          <w:rFonts w:ascii="Times New Roman" w:hAnsi="Times New Roman" w:cs="Times New Roman"/>
          <w:sz w:val="24"/>
          <w:szCs w:val="24"/>
        </w:rPr>
        <w:t xml:space="preserve">CP </w:t>
      </w:r>
      <w:r w:rsidR="006A59A8" w:rsidRPr="0061174F">
        <w:rPr>
          <w:rFonts w:ascii="Times New Roman" w:hAnsi="Times New Roman" w:cs="Times New Roman"/>
          <w:sz w:val="24"/>
          <w:szCs w:val="24"/>
        </w:rPr>
        <w:t>(defraudación de energía eléc</w:t>
      </w:r>
      <w:r w:rsidR="007F2647" w:rsidRPr="0061174F">
        <w:rPr>
          <w:rFonts w:ascii="Times New Roman" w:hAnsi="Times New Roman" w:cs="Times New Roman"/>
          <w:sz w:val="24"/>
          <w:szCs w:val="24"/>
        </w:rPr>
        <w:t>trica y análogas), 256</w:t>
      </w:r>
      <w:r w:rsidR="006A59A8" w:rsidRPr="0061174F">
        <w:rPr>
          <w:rFonts w:ascii="Times New Roman" w:hAnsi="Times New Roman" w:cs="Times New Roman"/>
          <w:sz w:val="24"/>
          <w:szCs w:val="24"/>
        </w:rPr>
        <w:t>.1</w:t>
      </w:r>
      <w:r w:rsidR="007F2647" w:rsidRPr="0061174F">
        <w:rPr>
          <w:rFonts w:ascii="Times New Roman" w:hAnsi="Times New Roman" w:cs="Times New Roman"/>
          <w:sz w:val="24"/>
          <w:szCs w:val="24"/>
        </w:rPr>
        <w:t xml:space="preserve"> </w:t>
      </w:r>
      <w:r w:rsidR="00742C8D">
        <w:rPr>
          <w:rFonts w:ascii="Times New Roman" w:hAnsi="Times New Roman" w:cs="Times New Roman"/>
          <w:sz w:val="24"/>
          <w:szCs w:val="24"/>
        </w:rPr>
        <w:t xml:space="preserve">CP </w:t>
      </w:r>
      <w:r w:rsidR="007F2647" w:rsidRPr="0061174F">
        <w:rPr>
          <w:rFonts w:ascii="Times New Roman" w:hAnsi="Times New Roman" w:cs="Times New Roman"/>
          <w:sz w:val="24"/>
          <w:szCs w:val="24"/>
        </w:rPr>
        <w:t>(utiliz</w:t>
      </w:r>
      <w:r w:rsidR="006A59A8" w:rsidRPr="0061174F">
        <w:rPr>
          <w:rFonts w:ascii="Times New Roman" w:hAnsi="Times New Roman" w:cs="Times New Roman"/>
          <w:sz w:val="24"/>
          <w:szCs w:val="24"/>
        </w:rPr>
        <w:t>ación no autorizada de terminales de tele</w:t>
      </w:r>
      <w:r w:rsidR="007F2647" w:rsidRPr="0061174F">
        <w:rPr>
          <w:rFonts w:ascii="Times New Roman" w:hAnsi="Times New Roman" w:cs="Times New Roman"/>
          <w:sz w:val="24"/>
          <w:szCs w:val="24"/>
        </w:rPr>
        <w:t>comun</w:t>
      </w:r>
      <w:r w:rsidR="006A59A8" w:rsidRPr="0061174F">
        <w:rPr>
          <w:rFonts w:ascii="Times New Roman" w:hAnsi="Times New Roman" w:cs="Times New Roman"/>
          <w:sz w:val="24"/>
          <w:szCs w:val="24"/>
        </w:rPr>
        <w:t>ica</w:t>
      </w:r>
      <w:r w:rsidR="007F2647" w:rsidRPr="0061174F">
        <w:rPr>
          <w:rFonts w:ascii="Times New Roman" w:hAnsi="Times New Roman" w:cs="Times New Roman"/>
          <w:sz w:val="24"/>
          <w:szCs w:val="24"/>
        </w:rPr>
        <w:t>ción), 267</w:t>
      </w:r>
      <w:r w:rsidR="006A59A8" w:rsidRPr="0061174F">
        <w:rPr>
          <w:rFonts w:ascii="Times New Roman" w:hAnsi="Times New Roman" w:cs="Times New Roman"/>
          <w:sz w:val="24"/>
          <w:szCs w:val="24"/>
        </w:rPr>
        <w:t>, primer párrafo</w:t>
      </w:r>
      <w:r w:rsidR="007F2647" w:rsidRPr="0061174F">
        <w:rPr>
          <w:rFonts w:ascii="Times New Roman" w:hAnsi="Times New Roman" w:cs="Times New Roman"/>
          <w:sz w:val="24"/>
          <w:szCs w:val="24"/>
        </w:rPr>
        <w:t xml:space="preserve"> </w:t>
      </w:r>
      <w:r w:rsidR="00742C8D">
        <w:rPr>
          <w:rFonts w:ascii="Times New Roman" w:hAnsi="Times New Roman" w:cs="Times New Roman"/>
          <w:sz w:val="24"/>
          <w:szCs w:val="24"/>
        </w:rPr>
        <w:t xml:space="preserve">CP </w:t>
      </w:r>
      <w:r w:rsidR="007F2647" w:rsidRPr="0061174F">
        <w:rPr>
          <w:rFonts w:ascii="Times New Roman" w:hAnsi="Times New Roman" w:cs="Times New Roman"/>
          <w:sz w:val="24"/>
          <w:szCs w:val="24"/>
        </w:rPr>
        <w:t xml:space="preserve">(daños por imprudencia grave), 324 </w:t>
      </w:r>
      <w:r w:rsidR="00742C8D">
        <w:rPr>
          <w:rFonts w:ascii="Times New Roman" w:hAnsi="Times New Roman" w:cs="Times New Roman"/>
          <w:sz w:val="24"/>
          <w:szCs w:val="24"/>
        </w:rPr>
        <w:t xml:space="preserve">CP </w:t>
      </w:r>
      <w:r w:rsidR="007F2647" w:rsidRPr="0061174F">
        <w:rPr>
          <w:rFonts w:ascii="Times New Roman" w:hAnsi="Times New Roman" w:cs="Times New Roman"/>
          <w:sz w:val="24"/>
          <w:szCs w:val="24"/>
        </w:rPr>
        <w:t>(daños por imprudencia grav</w:t>
      </w:r>
      <w:r w:rsidR="006A59A8" w:rsidRPr="0061174F">
        <w:rPr>
          <w:rFonts w:ascii="Times New Roman" w:hAnsi="Times New Roman" w:cs="Times New Roman"/>
          <w:sz w:val="24"/>
          <w:szCs w:val="24"/>
        </w:rPr>
        <w:t>e en archivos, registros, museos</w:t>
      </w:r>
      <w:r w:rsidR="007F2647" w:rsidRPr="0061174F">
        <w:rPr>
          <w:rFonts w:ascii="Times New Roman" w:hAnsi="Times New Roman" w:cs="Times New Roman"/>
          <w:sz w:val="24"/>
          <w:szCs w:val="24"/>
        </w:rPr>
        <w:t>, bib</w:t>
      </w:r>
      <w:r w:rsidR="006A59A8" w:rsidRPr="0061174F">
        <w:rPr>
          <w:rFonts w:ascii="Times New Roman" w:hAnsi="Times New Roman" w:cs="Times New Roman"/>
          <w:sz w:val="24"/>
          <w:szCs w:val="24"/>
        </w:rPr>
        <w:t>li</w:t>
      </w:r>
      <w:r w:rsidR="007F2647" w:rsidRPr="0061174F">
        <w:rPr>
          <w:rFonts w:ascii="Times New Roman" w:hAnsi="Times New Roman" w:cs="Times New Roman"/>
          <w:sz w:val="24"/>
          <w:szCs w:val="24"/>
        </w:rPr>
        <w:t xml:space="preserve">otecas, etc.), 397 </w:t>
      </w:r>
      <w:r w:rsidR="00742C8D">
        <w:rPr>
          <w:rFonts w:ascii="Times New Roman" w:hAnsi="Times New Roman" w:cs="Times New Roman"/>
          <w:sz w:val="24"/>
          <w:szCs w:val="24"/>
        </w:rPr>
        <w:t xml:space="preserve">CP </w:t>
      </w:r>
      <w:r w:rsidR="007F2647" w:rsidRPr="0061174F">
        <w:rPr>
          <w:rFonts w:ascii="Times New Roman" w:hAnsi="Times New Roman" w:cs="Times New Roman"/>
          <w:sz w:val="24"/>
          <w:szCs w:val="24"/>
        </w:rPr>
        <w:t>(libramiento de certi</w:t>
      </w:r>
      <w:r w:rsidR="009C4F10" w:rsidRPr="0061174F">
        <w:rPr>
          <w:rFonts w:ascii="Times New Roman" w:hAnsi="Times New Roman" w:cs="Times New Roman"/>
          <w:sz w:val="24"/>
          <w:szCs w:val="24"/>
        </w:rPr>
        <w:t>f</w:t>
      </w:r>
      <w:r w:rsidR="007F2647" w:rsidRPr="0061174F">
        <w:rPr>
          <w:rFonts w:ascii="Times New Roman" w:hAnsi="Times New Roman" w:cs="Times New Roman"/>
          <w:sz w:val="24"/>
          <w:szCs w:val="24"/>
        </w:rPr>
        <w:t>icados fal</w:t>
      </w:r>
      <w:r w:rsidR="009C4F10" w:rsidRPr="0061174F">
        <w:rPr>
          <w:rFonts w:ascii="Times New Roman" w:hAnsi="Times New Roman" w:cs="Times New Roman"/>
          <w:sz w:val="24"/>
          <w:szCs w:val="24"/>
        </w:rPr>
        <w:t xml:space="preserve">sos por facultativo), 399.1 </w:t>
      </w:r>
      <w:r w:rsidR="00742C8D">
        <w:rPr>
          <w:rFonts w:ascii="Times New Roman" w:hAnsi="Times New Roman" w:cs="Times New Roman"/>
          <w:sz w:val="24"/>
          <w:szCs w:val="24"/>
        </w:rPr>
        <w:t xml:space="preserve">CP </w:t>
      </w:r>
      <w:r w:rsidR="009C4F10" w:rsidRPr="0061174F">
        <w:rPr>
          <w:rFonts w:ascii="Times New Roman" w:hAnsi="Times New Roman" w:cs="Times New Roman"/>
          <w:sz w:val="24"/>
          <w:szCs w:val="24"/>
        </w:rPr>
        <w:t>(fal</w:t>
      </w:r>
      <w:r w:rsidR="007F2647" w:rsidRPr="0061174F">
        <w:rPr>
          <w:rFonts w:ascii="Times New Roman" w:hAnsi="Times New Roman" w:cs="Times New Roman"/>
          <w:sz w:val="24"/>
          <w:szCs w:val="24"/>
        </w:rPr>
        <w:t>sifi</w:t>
      </w:r>
      <w:r w:rsidR="009C4F10" w:rsidRPr="0061174F">
        <w:rPr>
          <w:rFonts w:ascii="Times New Roman" w:hAnsi="Times New Roman" w:cs="Times New Roman"/>
          <w:sz w:val="24"/>
          <w:szCs w:val="24"/>
        </w:rPr>
        <w:t>c</w:t>
      </w:r>
      <w:r w:rsidR="007F2647" w:rsidRPr="0061174F">
        <w:rPr>
          <w:rFonts w:ascii="Times New Roman" w:hAnsi="Times New Roman" w:cs="Times New Roman"/>
          <w:sz w:val="24"/>
          <w:szCs w:val="24"/>
        </w:rPr>
        <w:t>ación de certificados por particular)</w:t>
      </w:r>
      <w:r w:rsidR="006A59A8" w:rsidRPr="0061174F">
        <w:rPr>
          <w:rFonts w:ascii="Times New Roman" w:hAnsi="Times New Roman" w:cs="Times New Roman"/>
          <w:sz w:val="24"/>
          <w:szCs w:val="24"/>
        </w:rPr>
        <w:t xml:space="preserve">, 456.1.3º </w:t>
      </w:r>
      <w:r w:rsidR="00742C8D">
        <w:rPr>
          <w:rFonts w:ascii="Times New Roman" w:hAnsi="Times New Roman" w:cs="Times New Roman"/>
          <w:sz w:val="24"/>
          <w:szCs w:val="24"/>
        </w:rPr>
        <w:t xml:space="preserve">CP </w:t>
      </w:r>
      <w:r w:rsidR="006A59A8" w:rsidRPr="0061174F">
        <w:rPr>
          <w:rFonts w:ascii="Times New Roman" w:hAnsi="Times New Roman" w:cs="Times New Roman"/>
          <w:sz w:val="24"/>
          <w:szCs w:val="24"/>
        </w:rPr>
        <w:t>(acusación y denuncia falsas por d</w:t>
      </w:r>
      <w:r w:rsidR="009C4F10" w:rsidRPr="0061174F">
        <w:rPr>
          <w:rFonts w:ascii="Times New Roman" w:hAnsi="Times New Roman" w:cs="Times New Roman"/>
          <w:sz w:val="24"/>
          <w:szCs w:val="24"/>
        </w:rPr>
        <w:t>el</w:t>
      </w:r>
      <w:r w:rsidR="006A59A8" w:rsidRPr="0061174F">
        <w:rPr>
          <w:rFonts w:ascii="Times New Roman" w:hAnsi="Times New Roman" w:cs="Times New Roman"/>
          <w:sz w:val="24"/>
          <w:szCs w:val="24"/>
        </w:rPr>
        <w:t xml:space="preserve">ito leve), 465.2 </w:t>
      </w:r>
      <w:r w:rsidR="00742C8D">
        <w:rPr>
          <w:rFonts w:ascii="Times New Roman" w:hAnsi="Times New Roman" w:cs="Times New Roman"/>
          <w:sz w:val="24"/>
          <w:szCs w:val="24"/>
        </w:rPr>
        <w:t xml:space="preserve">CP </w:t>
      </w:r>
      <w:r w:rsidR="006A59A8" w:rsidRPr="0061174F">
        <w:rPr>
          <w:rFonts w:ascii="Times New Roman" w:hAnsi="Times New Roman" w:cs="Times New Roman"/>
          <w:sz w:val="24"/>
          <w:szCs w:val="24"/>
        </w:rPr>
        <w:t>(des</w:t>
      </w:r>
      <w:r w:rsidR="009C4F10" w:rsidRPr="0061174F">
        <w:rPr>
          <w:rFonts w:ascii="Times New Roman" w:hAnsi="Times New Roman" w:cs="Times New Roman"/>
          <w:sz w:val="24"/>
          <w:szCs w:val="24"/>
        </w:rPr>
        <w:t>t</w:t>
      </w:r>
      <w:r w:rsidR="006A59A8" w:rsidRPr="0061174F">
        <w:rPr>
          <w:rFonts w:ascii="Times New Roman" w:hAnsi="Times New Roman" w:cs="Times New Roman"/>
          <w:sz w:val="24"/>
          <w:szCs w:val="24"/>
        </w:rPr>
        <w:t>rucción de documentos o actuaciones por particular) o art. 470.3 (evasión por condenado re</w:t>
      </w:r>
      <w:r w:rsidR="009C4F10" w:rsidRPr="0061174F">
        <w:rPr>
          <w:rFonts w:ascii="Times New Roman" w:hAnsi="Times New Roman" w:cs="Times New Roman"/>
          <w:sz w:val="24"/>
          <w:szCs w:val="24"/>
        </w:rPr>
        <w:t>al</w:t>
      </w:r>
      <w:r w:rsidR="006A59A8" w:rsidRPr="0061174F">
        <w:rPr>
          <w:rFonts w:ascii="Times New Roman" w:hAnsi="Times New Roman" w:cs="Times New Roman"/>
          <w:sz w:val="24"/>
          <w:szCs w:val="24"/>
        </w:rPr>
        <w:t xml:space="preserve">izada por parientes). </w:t>
      </w:r>
    </w:p>
    <w:p w:rsidR="00D92514" w:rsidRPr="0061174F" w:rsidRDefault="00D92514" w:rsidP="0061174F">
      <w:pPr>
        <w:spacing w:line="276" w:lineRule="auto"/>
        <w:jc w:val="both"/>
        <w:rPr>
          <w:rFonts w:ascii="Times New Roman" w:hAnsi="Times New Roman" w:cs="Times New Roman"/>
          <w:sz w:val="24"/>
          <w:szCs w:val="24"/>
        </w:rPr>
      </w:pPr>
    </w:p>
    <w:p w:rsidR="00093F09" w:rsidRPr="005128D7" w:rsidRDefault="00697D4F" w:rsidP="007C3A60">
      <w:pPr>
        <w:pStyle w:val="Prrafodelista"/>
        <w:numPr>
          <w:ilvl w:val="0"/>
          <w:numId w:val="4"/>
        </w:numPr>
        <w:spacing w:line="276" w:lineRule="auto"/>
        <w:jc w:val="both"/>
        <w:rPr>
          <w:rFonts w:ascii="Times New Roman" w:hAnsi="Times New Roman" w:cs="Times New Roman"/>
          <w:b/>
          <w:sz w:val="24"/>
          <w:szCs w:val="24"/>
        </w:rPr>
      </w:pPr>
      <w:r w:rsidRPr="005128D7">
        <w:rPr>
          <w:rFonts w:ascii="Times New Roman" w:hAnsi="Times New Roman" w:cs="Times New Roman"/>
          <w:b/>
          <w:sz w:val="24"/>
          <w:szCs w:val="24"/>
        </w:rPr>
        <w:t>CONCLUSIONES</w:t>
      </w:r>
    </w:p>
    <w:p w:rsidR="00E628D3" w:rsidRPr="0061174F" w:rsidRDefault="007A2C43"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 xml:space="preserve">Como se ha puesto de manifiesto, la reforma </w:t>
      </w:r>
      <w:r w:rsidR="00FD3C19">
        <w:rPr>
          <w:rFonts w:ascii="Times New Roman" w:hAnsi="Times New Roman" w:cs="Times New Roman"/>
          <w:sz w:val="24"/>
          <w:szCs w:val="24"/>
        </w:rPr>
        <w:t xml:space="preserve">del Código Penal </w:t>
      </w:r>
      <w:r w:rsidRPr="0061174F">
        <w:rPr>
          <w:rFonts w:ascii="Times New Roman" w:hAnsi="Times New Roman" w:cs="Times New Roman"/>
          <w:sz w:val="24"/>
          <w:szCs w:val="24"/>
        </w:rPr>
        <w:t>de 2015 no ha llevado a cabo propiamente la eliminación de las conductas constitutivas hasta ahora de falta, pues son más las que siguen castigándose en el Código que las que se despenalizan</w:t>
      </w:r>
      <w:r w:rsidR="00742C8D">
        <w:rPr>
          <w:rFonts w:ascii="Times New Roman" w:hAnsi="Times New Roman" w:cs="Times New Roman"/>
          <w:sz w:val="24"/>
          <w:szCs w:val="24"/>
        </w:rPr>
        <w:t>,</w:t>
      </w:r>
      <w:r w:rsidR="001A1A98" w:rsidRPr="0061174F">
        <w:rPr>
          <w:rFonts w:ascii="Times New Roman" w:hAnsi="Times New Roman" w:cs="Times New Roman"/>
          <w:sz w:val="24"/>
          <w:szCs w:val="24"/>
        </w:rPr>
        <w:t xml:space="preserve"> a pesar de la invocación del principio de intervención mínima por parte del legislador</w:t>
      </w:r>
      <w:r w:rsidRPr="0061174F">
        <w:rPr>
          <w:rFonts w:ascii="Times New Roman" w:hAnsi="Times New Roman" w:cs="Times New Roman"/>
          <w:sz w:val="24"/>
          <w:szCs w:val="24"/>
        </w:rPr>
        <w:t>. Lo que se ha producido con la supresión del Libro III es la transformación de la mayor parte de las faltas en la nueva categoría de los delitos leves configurados como tipos atenuados o privilegiados de otros delitos o como delitos autónomos.</w:t>
      </w:r>
    </w:p>
    <w:p w:rsidR="007C1C25" w:rsidRPr="0061174F" w:rsidRDefault="007A2C43"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lastRenderedPageBreak/>
        <w:t>Por otro lado, los nuevos</w:t>
      </w:r>
      <w:r w:rsidR="001A1A98" w:rsidRPr="0061174F">
        <w:rPr>
          <w:rFonts w:ascii="Times New Roman" w:hAnsi="Times New Roman" w:cs="Times New Roman"/>
          <w:sz w:val="24"/>
          <w:szCs w:val="24"/>
        </w:rPr>
        <w:t xml:space="preserve"> delitos leves sufren un importante y generalizado</w:t>
      </w:r>
      <w:r w:rsidRPr="0061174F">
        <w:rPr>
          <w:rFonts w:ascii="Times New Roman" w:hAnsi="Times New Roman" w:cs="Times New Roman"/>
          <w:sz w:val="24"/>
          <w:szCs w:val="24"/>
        </w:rPr>
        <w:t xml:space="preserve"> incremento punitivo </w:t>
      </w:r>
      <w:r w:rsidR="001A1A98" w:rsidRPr="0061174F">
        <w:rPr>
          <w:rFonts w:ascii="Times New Roman" w:hAnsi="Times New Roman" w:cs="Times New Roman"/>
          <w:sz w:val="24"/>
          <w:szCs w:val="24"/>
        </w:rPr>
        <w:t xml:space="preserve">en comparación con las antiguas faltas </w:t>
      </w:r>
      <w:r w:rsidRPr="0061174F">
        <w:rPr>
          <w:rFonts w:ascii="Times New Roman" w:hAnsi="Times New Roman" w:cs="Times New Roman"/>
          <w:sz w:val="24"/>
          <w:szCs w:val="24"/>
        </w:rPr>
        <w:t>sin que quede clara</w:t>
      </w:r>
      <w:r w:rsidR="001A1A98" w:rsidRPr="0061174F">
        <w:rPr>
          <w:rFonts w:ascii="Times New Roman" w:hAnsi="Times New Roman" w:cs="Times New Roman"/>
          <w:sz w:val="24"/>
          <w:szCs w:val="24"/>
        </w:rPr>
        <w:t xml:space="preserve"> la razón de ello</w:t>
      </w:r>
      <w:r w:rsidR="00FD3C19">
        <w:rPr>
          <w:rFonts w:ascii="Times New Roman" w:hAnsi="Times New Roman" w:cs="Times New Roman"/>
          <w:sz w:val="24"/>
          <w:szCs w:val="24"/>
        </w:rPr>
        <w:t>,</w:t>
      </w:r>
      <w:r w:rsidR="001A1A98" w:rsidRPr="0061174F">
        <w:rPr>
          <w:rFonts w:ascii="Times New Roman" w:hAnsi="Times New Roman" w:cs="Times New Roman"/>
          <w:sz w:val="24"/>
          <w:szCs w:val="24"/>
        </w:rPr>
        <w:t xml:space="preserve"> dado que en su</w:t>
      </w:r>
      <w:r w:rsidRPr="0061174F">
        <w:rPr>
          <w:rFonts w:ascii="Times New Roman" w:hAnsi="Times New Roman" w:cs="Times New Roman"/>
          <w:sz w:val="24"/>
          <w:szCs w:val="24"/>
        </w:rPr>
        <w:t xml:space="preserve"> mayor </w:t>
      </w:r>
      <w:r w:rsidR="001A1A98" w:rsidRPr="0061174F">
        <w:rPr>
          <w:rFonts w:ascii="Times New Roman" w:hAnsi="Times New Roman" w:cs="Times New Roman"/>
          <w:sz w:val="24"/>
          <w:szCs w:val="24"/>
        </w:rPr>
        <w:t>parte se trata de la</w:t>
      </w:r>
      <w:r w:rsidRPr="0061174F">
        <w:rPr>
          <w:rFonts w:ascii="Times New Roman" w:hAnsi="Times New Roman" w:cs="Times New Roman"/>
          <w:sz w:val="24"/>
          <w:szCs w:val="24"/>
        </w:rPr>
        <w:t>s</w:t>
      </w:r>
      <w:r w:rsidR="001A1A98" w:rsidRPr="0061174F">
        <w:rPr>
          <w:rFonts w:ascii="Times New Roman" w:hAnsi="Times New Roman" w:cs="Times New Roman"/>
          <w:sz w:val="24"/>
          <w:szCs w:val="24"/>
        </w:rPr>
        <w:t xml:space="preserve"> </w:t>
      </w:r>
      <w:r w:rsidRPr="0061174F">
        <w:rPr>
          <w:rFonts w:ascii="Times New Roman" w:hAnsi="Times New Roman" w:cs="Times New Roman"/>
          <w:sz w:val="24"/>
          <w:szCs w:val="24"/>
        </w:rPr>
        <w:t>mismas conductas</w:t>
      </w:r>
      <w:r w:rsidR="001A1A98" w:rsidRPr="0061174F">
        <w:rPr>
          <w:rFonts w:ascii="Times New Roman" w:hAnsi="Times New Roman" w:cs="Times New Roman"/>
          <w:sz w:val="24"/>
          <w:szCs w:val="24"/>
        </w:rPr>
        <w:t>. Asimismo tampoco quedan claros los criterios que se han tenido en cuenta para convertir las faltas en delitos leves o para despenalizar otras transfiriéndolas a las vías civil o administrativa</w:t>
      </w:r>
      <w:r w:rsidR="007C1C25" w:rsidRPr="0061174F">
        <w:rPr>
          <w:rFonts w:ascii="Times New Roman" w:hAnsi="Times New Roman" w:cs="Times New Roman"/>
          <w:sz w:val="24"/>
          <w:szCs w:val="24"/>
        </w:rPr>
        <w:t xml:space="preserve">, pues, como señala </w:t>
      </w:r>
      <w:r w:rsidR="00217868" w:rsidRPr="0061174F">
        <w:rPr>
          <w:rFonts w:ascii="Times New Roman" w:hAnsi="Times New Roman" w:cs="Times New Roman"/>
          <w:sz w:val="24"/>
          <w:szCs w:val="24"/>
        </w:rPr>
        <w:t xml:space="preserve">Carmen </w:t>
      </w:r>
      <w:r w:rsidR="00225D83" w:rsidRPr="0061174F">
        <w:rPr>
          <w:rFonts w:ascii="Times New Roman" w:hAnsi="Times New Roman" w:cs="Times New Roman"/>
          <w:sz w:val="24"/>
          <w:szCs w:val="24"/>
        </w:rPr>
        <w:t>LÓPEZ PEREGRÍN</w:t>
      </w:r>
      <w:r w:rsidR="007C1C25" w:rsidRPr="0061174F">
        <w:rPr>
          <w:rFonts w:ascii="Times New Roman" w:hAnsi="Times New Roman" w:cs="Times New Roman"/>
          <w:sz w:val="24"/>
          <w:szCs w:val="24"/>
        </w:rPr>
        <w:t>, se convierten en delito, por ejemplo, el uso indebido de uniforme, traje o insignia oficial, o el abandono de animal doméstico con peligro para su vida o integridad, mientras que se despenalizan el homicidio o las lesiones graves causados por imprudencia leve</w:t>
      </w:r>
      <w:r w:rsidR="00217868" w:rsidRPr="0061174F">
        <w:rPr>
          <w:rStyle w:val="Refdenotaalpie"/>
          <w:rFonts w:ascii="Times New Roman" w:hAnsi="Times New Roman" w:cs="Times New Roman"/>
          <w:sz w:val="24"/>
          <w:szCs w:val="24"/>
        </w:rPr>
        <w:footnoteReference w:id="39"/>
      </w:r>
      <w:r w:rsidR="007C1C25" w:rsidRPr="0061174F">
        <w:rPr>
          <w:rFonts w:ascii="Times New Roman" w:hAnsi="Times New Roman" w:cs="Times New Roman"/>
          <w:sz w:val="24"/>
          <w:szCs w:val="24"/>
        </w:rPr>
        <w:t>. “En fin, todo un ejemplo</w:t>
      </w:r>
      <w:r w:rsidR="00217868" w:rsidRPr="0061174F">
        <w:rPr>
          <w:rFonts w:ascii="Times New Roman" w:hAnsi="Times New Roman" w:cs="Times New Roman"/>
          <w:sz w:val="24"/>
          <w:szCs w:val="24"/>
        </w:rPr>
        <w:t>, reconoce esta autora,</w:t>
      </w:r>
      <w:r w:rsidR="007C1C25" w:rsidRPr="0061174F">
        <w:rPr>
          <w:rFonts w:ascii="Times New Roman" w:hAnsi="Times New Roman" w:cs="Times New Roman"/>
          <w:sz w:val="24"/>
          <w:szCs w:val="24"/>
        </w:rPr>
        <w:t xml:space="preserve"> de la Política Criminal que impera en estos tiempos, populista y punitivista que, a diferencia de otras modificaciones anteriores, sí tendrá efectos prácticos, por cuanto va referida a conductas que ocupan un considerable porcentaje de la práctica cotidiana de nuestros Juzgados y Tribunales”</w:t>
      </w:r>
      <w:r w:rsidR="00217868" w:rsidRPr="0061174F">
        <w:rPr>
          <w:rStyle w:val="Refdenotaalpie"/>
          <w:rFonts w:ascii="Times New Roman" w:hAnsi="Times New Roman" w:cs="Times New Roman"/>
          <w:sz w:val="24"/>
          <w:szCs w:val="24"/>
        </w:rPr>
        <w:footnoteReference w:id="40"/>
      </w:r>
      <w:r w:rsidR="007C1C25" w:rsidRPr="0061174F">
        <w:rPr>
          <w:rFonts w:ascii="Times New Roman" w:hAnsi="Times New Roman" w:cs="Times New Roman"/>
          <w:sz w:val="24"/>
          <w:szCs w:val="24"/>
        </w:rPr>
        <w:t>.</w:t>
      </w:r>
    </w:p>
    <w:p w:rsidR="00EE7C40" w:rsidRPr="0061174F" w:rsidRDefault="007C1C25"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 xml:space="preserve">Además del incremento de las penas, tanto principales como accesorias, </w:t>
      </w:r>
      <w:r w:rsidR="00EE7C40" w:rsidRPr="0061174F">
        <w:rPr>
          <w:rFonts w:ascii="Times New Roman" w:hAnsi="Times New Roman" w:cs="Times New Roman"/>
          <w:sz w:val="24"/>
          <w:szCs w:val="24"/>
        </w:rPr>
        <w:t>el estatuto pen</w:t>
      </w:r>
      <w:r w:rsidRPr="0061174F">
        <w:rPr>
          <w:rFonts w:ascii="Times New Roman" w:hAnsi="Times New Roman" w:cs="Times New Roman"/>
          <w:sz w:val="24"/>
          <w:szCs w:val="24"/>
        </w:rPr>
        <w:t xml:space="preserve">al de los nuevos delitos leves, </w:t>
      </w:r>
      <w:r w:rsidR="00EE7C40" w:rsidRPr="0061174F">
        <w:rPr>
          <w:rFonts w:ascii="Times New Roman" w:hAnsi="Times New Roman" w:cs="Times New Roman"/>
          <w:sz w:val="24"/>
          <w:szCs w:val="24"/>
        </w:rPr>
        <w:t xml:space="preserve">en materia de </w:t>
      </w:r>
      <w:r w:rsidR="00CC27C3" w:rsidRPr="0061174F">
        <w:rPr>
          <w:rFonts w:ascii="Times New Roman" w:hAnsi="Times New Roman" w:cs="Times New Roman"/>
          <w:sz w:val="24"/>
          <w:szCs w:val="24"/>
        </w:rPr>
        <w:t>tentativa, actos preparatorios,</w:t>
      </w:r>
      <w:r w:rsidR="00EE7C40" w:rsidRPr="0061174F">
        <w:rPr>
          <w:rFonts w:ascii="Times New Roman" w:hAnsi="Times New Roman" w:cs="Times New Roman"/>
          <w:sz w:val="24"/>
          <w:szCs w:val="24"/>
        </w:rPr>
        <w:t xml:space="preserve"> responsabilidad de las personas jurídicas, </w:t>
      </w:r>
      <w:r w:rsidRPr="0061174F">
        <w:rPr>
          <w:rFonts w:ascii="Times New Roman" w:hAnsi="Times New Roman" w:cs="Times New Roman"/>
          <w:sz w:val="24"/>
          <w:szCs w:val="24"/>
        </w:rPr>
        <w:t xml:space="preserve">medidas de seguridad, </w:t>
      </w:r>
      <w:r w:rsidR="00CC27C3" w:rsidRPr="0061174F">
        <w:rPr>
          <w:rFonts w:ascii="Times New Roman" w:hAnsi="Times New Roman" w:cs="Times New Roman"/>
          <w:sz w:val="24"/>
          <w:szCs w:val="24"/>
        </w:rPr>
        <w:t>determinación de la pena, suspensión de su ejecución, libertad condicional, antecedentes penales o prescripción, es más gravoso que el que tenían</w:t>
      </w:r>
      <w:r w:rsidRPr="0061174F">
        <w:rPr>
          <w:rFonts w:ascii="Times New Roman" w:hAnsi="Times New Roman" w:cs="Times New Roman"/>
          <w:sz w:val="24"/>
          <w:szCs w:val="24"/>
        </w:rPr>
        <w:t xml:space="preserve"> las faltas</w:t>
      </w:r>
      <w:r w:rsidR="00EE7C40" w:rsidRPr="0061174F">
        <w:rPr>
          <w:rFonts w:ascii="Times New Roman" w:hAnsi="Times New Roman" w:cs="Times New Roman"/>
          <w:sz w:val="24"/>
          <w:szCs w:val="24"/>
        </w:rPr>
        <w:t>.</w:t>
      </w:r>
      <w:r w:rsidR="00CC27C3" w:rsidRPr="0061174F">
        <w:rPr>
          <w:rFonts w:ascii="Times New Roman" w:hAnsi="Times New Roman" w:cs="Times New Roman"/>
          <w:sz w:val="24"/>
          <w:szCs w:val="24"/>
        </w:rPr>
        <w:t xml:space="preserve"> Por otro lado, en la parte especial, se ha incrementado el ámbito de aplicac</w:t>
      </w:r>
      <w:r w:rsidR="00217868" w:rsidRPr="0061174F">
        <w:rPr>
          <w:rFonts w:ascii="Times New Roman" w:hAnsi="Times New Roman" w:cs="Times New Roman"/>
          <w:sz w:val="24"/>
          <w:szCs w:val="24"/>
        </w:rPr>
        <w:t>ión de algunos delitos que tiene</w:t>
      </w:r>
      <w:r w:rsidR="00CC27C3" w:rsidRPr="0061174F">
        <w:rPr>
          <w:rFonts w:ascii="Times New Roman" w:hAnsi="Times New Roman" w:cs="Times New Roman"/>
          <w:sz w:val="24"/>
          <w:szCs w:val="24"/>
        </w:rPr>
        <w:t>n por objeto otro delito</w:t>
      </w:r>
      <w:r w:rsidR="00217868" w:rsidRPr="0061174F">
        <w:rPr>
          <w:rFonts w:ascii="Times New Roman" w:hAnsi="Times New Roman" w:cs="Times New Roman"/>
          <w:sz w:val="24"/>
          <w:szCs w:val="24"/>
        </w:rPr>
        <w:t>,</w:t>
      </w:r>
      <w:r w:rsidR="007C09CB" w:rsidRPr="0061174F">
        <w:rPr>
          <w:rFonts w:ascii="Times New Roman" w:hAnsi="Times New Roman" w:cs="Times New Roman"/>
          <w:sz w:val="24"/>
          <w:szCs w:val="24"/>
        </w:rPr>
        <w:t xml:space="preserve"> </w:t>
      </w:r>
      <w:r w:rsidR="00201DE8" w:rsidRPr="0061174F">
        <w:rPr>
          <w:rFonts w:ascii="Times New Roman" w:hAnsi="Times New Roman" w:cs="Times New Roman"/>
          <w:sz w:val="24"/>
          <w:szCs w:val="24"/>
        </w:rPr>
        <w:t>ya que, con la desaparición de las faltas,</w:t>
      </w:r>
      <w:r w:rsidR="007C09CB" w:rsidRPr="0061174F">
        <w:rPr>
          <w:rFonts w:ascii="Times New Roman" w:hAnsi="Times New Roman" w:cs="Times New Roman"/>
          <w:sz w:val="24"/>
          <w:szCs w:val="24"/>
        </w:rPr>
        <w:t xml:space="preserve"> los delitos leves </w:t>
      </w:r>
      <w:r w:rsidR="00201DE8" w:rsidRPr="0061174F">
        <w:rPr>
          <w:rFonts w:ascii="Times New Roman" w:hAnsi="Times New Roman" w:cs="Times New Roman"/>
          <w:sz w:val="24"/>
          <w:szCs w:val="24"/>
        </w:rPr>
        <w:t xml:space="preserve">quedan integrados en el término delitos, </w:t>
      </w:r>
      <w:r w:rsidR="007C09CB" w:rsidRPr="0061174F">
        <w:rPr>
          <w:rFonts w:ascii="Times New Roman" w:hAnsi="Times New Roman" w:cs="Times New Roman"/>
          <w:sz w:val="24"/>
          <w:szCs w:val="24"/>
        </w:rPr>
        <w:t xml:space="preserve">cuando antes </w:t>
      </w:r>
      <w:r w:rsidR="00217868" w:rsidRPr="0061174F">
        <w:rPr>
          <w:rFonts w:ascii="Times New Roman" w:hAnsi="Times New Roman" w:cs="Times New Roman"/>
          <w:sz w:val="24"/>
          <w:szCs w:val="24"/>
        </w:rPr>
        <w:t>las faltas quedaban excluidas</w:t>
      </w:r>
      <w:r w:rsidR="007C09CB" w:rsidRPr="0061174F">
        <w:rPr>
          <w:rFonts w:ascii="Times New Roman" w:hAnsi="Times New Roman" w:cs="Times New Roman"/>
          <w:sz w:val="24"/>
          <w:szCs w:val="24"/>
        </w:rPr>
        <w:t>.</w:t>
      </w:r>
    </w:p>
    <w:p w:rsidR="00EF2964" w:rsidRPr="0061174F" w:rsidRDefault="00832E09" w:rsidP="0061174F">
      <w:pPr>
        <w:spacing w:line="276" w:lineRule="auto"/>
        <w:jc w:val="both"/>
        <w:rPr>
          <w:rFonts w:ascii="Times New Roman" w:hAnsi="Times New Roman" w:cs="Times New Roman"/>
          <w:sz w:val="24"/>
          <w:szCs w:val="24"/>
        </w:rPr>
      </w:pPr>
      <w:r>
        <w:rPr>
          <w:rFonts w:ascii="Times New Roman" w:hAnsi="Times New Roman" w:cs="Times New Roman"/>
          <w:sz w:val="24"/>
          <w:szCs w:val="24"/>
        </w:rPr>
        <w:t>Mucha</w:t>
      </w:r>
      <w:r w:rsidR="006D2923" w:rsidRPr="0061174F">
        <w:rPr>
          <w:rFonts w:ascii="Times New Roman" w:hAnsi="Times New Roman" w:cs="Times New Roman"/>
          <w:sz w:val="24"/>
          <w:szCs w:val="24"/>
        </w:rPr>
        <w:t>s de est</w:t>
      </w:r>
      <w:r w:rsidR="00217868" w:rsidRPr="0061174F">
        <w:rPr>
          <w:rFonts w:ascii="Times New Roman" w:hAnsi="Times New Roman" w:cs="Times New Roman"/>
          <w:sz w:val="24"/>
          <w:szCs w:val="24"/>
        </w:rPr>
        <w:t xml:space="preserve">as </w:t>
      </w:r>
      <w:r w:rsidR="006F55F4" w:rsidRPr="0061174F">
        <w:rPr>
          <w:rFonts w:ascii="Times New Roman" w:hAnsi="Times New Roman" w:cs="Times New Roman"/>
          <w:sz w:val="24"/>
          <w:szCs w:val="24"/>
        </w:rPr>
        <w:t>consecuencias</w:t>
      </w:r>
      <w:r w:rsidR="00217868" w:rsidRPr="0061174F">
        <w:rPr>
          <w:rFonts w:ascii="Times New Roman" w:hAnsi="Times New Roman" w:cs="Times New Roman"/>
          <w:sz w:val="24"/>
          <w:szCs w:val="24"/>
        </w:rPr>
        <w:t>, no pensadas</w:t>
      </w:r>
      <w:r w:rsidR="006D2923" w:rsidRPr="0061174F">
        <w:rPr>
          <w:rFonts w:ascii="Times New Roman" w:hAnsi="Times New Roman" w:cs="Times New Roman"/>
          <w:sz w:val="24"/>
          <w:szCs w:val="24"/>
        </w:rPr>
        <w:t xml:space="preserve"> por el </w:t>
      </w:r>
      <w:r w:rsidR="00217868" w:rsidRPr="0061174F">
        <w:rPr>
          <w:rFonts w:ascii="Times New Roman" w:hAnsi="Times New Roman" w:cs="Times New Roman"/>
          <w:sz w:val="24"/>
          <w:szCs w:val="24"/>
        </w:rPr>
        <w:t>legislador, son fruto</w:t>
      </w:r>
      <w:r w:rsidR="006D2923" w:rsidRPr="0061174F">
        <w:rPr>
          <w:rFonts w:ascii="Times New Roman" w:hAnsi="Times New Roman" w:cs="Times New Roman"/>
          <w:sz w:val="24"/>
          <w:szCs w:val="24"/>
        </w:rPr>
        <w:t xml:space="preserve"> de la falta de reflexión, la improvisación y las prisas.</w:t>
      </w:r>
      <w:r w:rsidR="006F55F4" w:rsidRPr="0061174F">
        <w:rPr>
          <w:rFonts w:ascii="Times New Roman" w:hAnsi="Times New Roman" w:cs="Times New Roman"/>
          <w:sz w:val="24"/>
          <w:szCs w:val="24"/>
        </w:rPr>
        <w:t xml:space="preserve"> </w:t>
      </w:r>
      <w:r w:rsidR="00EF2964" w:rsidRPr="0061174F">
        <w:rPr>
          <w:rFonts w:ascii="Times New Roman" w:hAnsi="Times New Roman" w:cs="Times New Roman"/>
          <w:sz w:val="24"/>
          <w:szCs w:val="24"/>
        </w:rPr>
        <w:t xml:space="preserve">A ello hay que sumar </w:t>
      </w:r>
      <w:r w:rsidR="00217868" w:rsidRPr="0061174F">
        <w:rPr>
          <w:rFonts w:ascii="Times New Roman" w:hAnsi="Times New Roman" w:cs="Times New Roman"/>
          <w:sz w:val="24"/>
          <w:szCs w:val="24"/>
        </w:rPr>
        <w:t xml:space="preserve">errores técnicos </w:t>
      </w:r>
      <w:r w:rsidR="00EF2964" w:rsidRPr="0061174F">
        <w:rPr>
          <w:rFonts w:ascii="Times New Roman" w:hAnsi="Times New Roman" w:cs="Times New Roman"/>
          <w:sz w:val="24"/>
          <w:szCs w:val="24"/>
        </w:rPr>
        <w:t xml:space="preserve">o discordancias entre </w:t>
      </w:r>
      <w:r w:rsidR="00217868" w:rsidRPr="0061174F">
        <w:rPr>
          <w:rFonts w:ascii="Times New Roman" w:hAnsi="Times New Roman" w:cs="Times New Roman"/>
          <w:sz w:val="24"/>
          <w:szCs w:val="24"/>
        </w:rPr>
        <w:t>algunos preceptos</w:t>
      </w:r>
      <w:r w:rsidR="00EF2964" w:rsidRPr="0061174F">
        <w:rPr>
          <w:rFonts w:ascii="Times New Roman" w:hAnsi="Times New Roman" w:cs="Times New Roman"/>
          <w:sz w:val="24"/>
          <w:szCs w:val="24"/>
        </w:rPr>
        <w:t>.</w:t>
      </w:r>
    </w:p>
    <w:p w:rsidR="007862D4" w:rsidRPr="0061174F" w:rsidRDefault="00EF2964" w:rsidP="0061174F">
      <w:pPr>
        <w:spacing w:line="276" w:lineRule="auto"/>
        <w:jc w:val="both"/>
        <w:rPr>
          <w:rFonts w:ascii="Times New Roman" w:hAnsi="Times New Roman" w:cs="Times New Roman"/>
          <w:sz w:val="24"/>
          <w:szCs w:val="24"/>
        </w:rPr>
      </w:pPr>
      <w:r w:rsidRPr="0061174F">
        <w:rPr>
          <w:rFonts w:ascii="Times New Roman" w:hAnsi="Times New Roman" w:cs="Times New Roman"/>
          <w:sz w:val="24"/>
          <w:szCs w:val="24"/>
        </w:rPr>
        <w:t>La reforma</w:t>
      </w:r>
      <w:r w:rsidR="003E77B6">
        <w:rPr>
          <w:rFonts w:ascii="Times New Roman" w:hAnsi="Times New Roman" w:cs="Times New Roman"/>
          <w:sz w:val="24"/>
          <w:szCs w:val="24"/>
        </w:rPr>
        <w:t>, por otra parte,</w:t>
      </w:r>
      <w:r w:rsidRPr="0061174F">
        <w:rPr>
          <w:rFonts w:ascii="Times New Roman" w:hAnsi="Times New Roman" w:cs="Times New Roman"/>
          <w:sz w:val="24"/>
          <w:szCs w:val="24"/>
        </w:rPr>
        <w:t xml:space="preserve"> no va a conseguir descongestionar la Administración de la Justicia, que es otro de los objetivos que el legislador se ha propuesto con la supresión del Libro III de las faltas</w:t>
      </w:r>
      <w:r w:rsidR="00A0760E" w:rsidRPr="0061174F">
        <w:rPr>
          <w:rFonts w:ascii="Times New Roman" w:hAnsi="Times New Roman" w:cs="Times New Roman"/>
          <w:sz w:val="24"/>
          <w:szCs w:val="24"/>
        </w:rPr>
        <w:t xml:space="preserve">, como certeramente ha puesto de manifiesto </w:t>
      </w:r>
      <w:r w:rsidR="00217868" w:rsidRPr="0061174F">
        <w:rPr>
          <w:rFonts w:ascii="Times New Roman" w:hAnsi="Times New Roman" w:cs="Times New Roman"/>
          <w:sz w:val="24"/>
          <w:szCs w:val="24"/>
        </w:rPr>
        <w:t xml:space="preserve">Miriam </w:t>
      </w:r>
      <w:r w:rsidR="00225D83" w:rsidRPr="0061174F">
        <w:rPr>
          <w:rFonts w:ascii="Times New Roman" w:hAnsi="Times New Roman" w:cs="Times New Roman"/>
          <w:sz w:val="24"/>
          <w:szCs w:val="24"/>
        </w:rPr>
        <w:t>CUGAT</w:t>
      </w:r>
      <w:r w:rsidR="00A0760E" w:rsidRPr="0061174F">
        <w:rPr>
          <w:rFonts w:ascii="Times New Roman" w:hAnsi="Times New Roman" w:cs="Times New Roman"/>
          <w:sz w:val="24"/>
          <w:szCs w:val="24"/>
        </w:rPr>
        <w:t>, analizando los datos numéricos</w:t>
      </w:r>
      <w:r w:rsidR="00217868" w:rsidRPr="0061174F">
        <w:rPr>
          <w:rFonts w:ascii="Times New Roman" w:hAnsi="Times New Roman" w:cs="Times New Roman"/>
          <w:sz w:val="24"/>
          <w:szCs w:val="24"/>
        </w:rPr>
        <w:t xml:space="preserve"> existentes</w:t>
      </w:r>
      <w:r w:rsidR="00A0760E" w:rsidRPr="0061174F">
        <w:rPr>
          <w:rFonts w:ascii="Times New Roman" w:hAnsi="Times New Roman" w:cs="Times New Roman"/>
          <w:sz w:val="24"/>
          <w:szCs w:val="24"/>
        </w:rPr>
        <w:t>, ya que las que salen del Código Penal no representan más del 5% de las faltas conocidas y el cierre de la vía penal puede derivar el hecho a otros órdenes igualmente saturados y gravosos</w:t>
      </w:r>
      <w:r w:rsidR="00217868" w:rsidRPr="0061174F">
        <w:rPr>
          <w:rStyle w:val="Refdenotaalpie"/>
          <w:rFonts w:ascii="Times New Roman" w:hAnsi="Times New Roman" w:cs="Times New Roman"/>
          <w:sz w:val="24"/>
          <w:szCs w:val="24"/>
        </w:rPr>
        <w:footnoteReference w:id="41"/>
      </w:r>
      <w:r w:rsidR="00A0760E" w:rsidRPr="0061174F">
        <w:rPr>
          <w:rFonts w:ascii="Times New Roman" w:hAnsi="Times New Roman" w:cs="Times New Roman"/>
          <w:sz w:val="24"/>
          <w:szCs w:val="24"/>
        </w:rPr>
        <w:t>.</w:t>
      </w:r>
      <w:r w:rsidR="00E45468" w:rsidRPr="0061174F">
        <w:rPr>
          <w:rFonts w:ascii="Times New Roman" w:hAnsi="Times New Roman" w:cs="Times New Roman"/>
          <w:sz w:val="24"/>
          <w:szCs w:val="24"/>
        </w:rPr>
        <w:t xml:space="preserve"> </w:t>
      </w:r>
    </w:p>
    <w:p w:rsidR="002E1E1E" w:rsidRPr="0061174F" w:rsidRDefault="00F057FE" w:rsidP="0061174F">
      <w:pPr>
        <w:spacing w:line="276" w:lineRule="auto"/>
        <w:jc w:val="both"/>
        <w:rPr>
          <w:rFonts w:ascii="Times New Roman" w:hAnsi="Times New Roman" w:cs="Times New Roman"/>
          <w:sz w:val="24"/>
          <w:szCs w:val="24"/>
        </w:rPr>
      </w:pPr>
      <w:r>
        <w:rPr>
          <w:rFonts w:ascii="Times New Roman" w:hAnsi="Times New Roman" w:cs="Times New Roman"/>
          <w:sz w:val="24"/>
          <w:szCs w:val="24"/>
        </w:rPr>
        <w:t>En consecuencia, n</w:t>
      </w:r>
      <w:r w:rsidR="00E45468" w:rsidRPr="0061174F">
        <w:rPr>
          <w:rFonts w:ascii="Times New Roman" w:hAnsi="Times New Roman" w:cs="Times New Roman"/>
          <w:sz w:val="24"/>
          <w:szCs w:val="24"/>
        </w:rPr>
        <w:t xml:space="preserve">inguno de los objetivos político-criminales propuestos </w:t>
      </w:r>
      <w:r>
        <w:rPr>
          <w:rFonts w:ascii="Times New Roman" w:hAnsi="Times New Roman" w:cs="Times New Roman"/>
          <w:sz w:val="24"/>
          <w:szCs w:val="24"/>
        </w:rPr>
        <w:t>por el legislador al eliminar el Libro III</w:t>
      </w:r>
      <w:r w:rsidR="00E45468" w:rsidRPr="0061174F">
        <w:rPr>
          <w:rFonts w:ascii="Times New Roman" w:hAnsi="Times New Roman" w:cs="Times New Roman"/>
          <w:sz w:val="24"/>
          <w:szCs w:val="24"/>
        </w:rPr>
        <w:t xml:space="preserve"> de las faltas, la aplicación del principio de intervención mínima y la descongestión de la</w:t>
      </w:r>
      <w:r>
        <w:rPr>
          <w:rFonts w:ascii="Times New Roman" w:hAnsi="Times New Roman" w:cs="Times New Roman"/>
          <w:sz w:val="24"/>
          <w:szCs w:val="24"/>
        </w:rPr>
        <w:t xml:space="preserve"> Administración de Justicia, va</w:t>
      </w:r>
      <w:r w:rsidR="00E45468" w:rsidRPr="0061174F">
        <w:rPr>
          <w:rFonts w:ascii="Times New Roman" w:hAnsi="Times New Roman" w:cs="Times New Roman"/>
          <w:sz w:val="24"/>
          <w:szCs w:val="24"/>
        </w:rPr>
        <w:t xml:space="preserve"> a poder conseguirse en realidad. Y lo que sí va a </w:t>
      </w:r>
      <w:r w:rsidR="00603B25" w:rsidRPr="0061174F">
        <w:rPr>
          <w:rFonts w:ascii="Times New Roman" w:hAnsi="Times New Roman" w:cs="Times New Roman"/>
          <w:sz w:val="24"/>
          <w:szCs w:val="24"/>
        </w:rPr>
        <w:t>logra</w:t>
      </w:r>
      <w:r w:rsidR="00E45468" w:rsidRPr="0061174F">
        <w:rPr>
          <w:rFonts w:ascii="Times New Roman" w:hAnsi="Times New Roman" w:cs="Times New Roman"/>
          <w:sz w:val="24"/>
          <w:szCs w:val="24"/>
        </w:rPr>
        <w:t>rse</w:t>
      </w:r>
      <w:r w:rsidR="005E3190" w:rsidRPr="0061174F">
        <w:rPr>
          <w:rFonts w:ascii="Times New Roman" w:hAnsi="Times New Roman" w:cs="Times New Roman"/>
          <w:sz w:val="24"/>
          <w:szCs w:val="24"/>
        </w:rPr>
        <w:t xml:space="preserve">, en cambio, como ha señalado </w:t>
      </w:r>
      <w:r w:rsidR="00603B25" w:rsidRPr="0061174F">
        <w:rPr>
          <w:rFonts w:ascii="Times New Roman" w:hAnsi="Times New Roman" w:cs="Times New Roman"/>
          <w:sz w:val="24"/>
          <w:szCs w:val="24"/>
        </w:rPr>
        <w:t xml:space="preserve">Patricia </w:t>
      </w:r>
      <w:r w:rsidR="00225D83" w:rsidRPr="0061174F">
        <w:rPr>
          <w:rFonts w:ascii="Times New Roman" w:hAnsi="Times New Roman" w:cs="Times New Roman"/>
          <w:sz w:val="24"/>
          <w:szCs w:val="24"/>
        </w:rPr>
        <w:lastRenderedPageBreak/>
        <w:t>FARALDO</w:t>
      </w:r>
      <w:r w:rsidR="00603B25" w:rsidRPr="0061174F">
        <w:rPr>
          <w:rStyle w:val="Refdenotaalpie"/>
          <w:rFonts w:ascii="Times New Roman" w:hAnsi="Times New Roman" w:cs="Times New Roman"/>
          <w:sz w:val="24"/>
          <w:szCs w:val="24"/>
        </w:rPr>
        <w:footnoteReference w:id="42"/>
      </w:r>
      <w:r w:rsidR="005E3190" w:rsidRPr="0061174F">
        <w:rPr>
          <w:rFonts w:ascii="Times New Roman" w:hAnsi="Times New Roman" w:cs="Times New Roman"/>
          <w:sz w:val="24"/>
          <w:szCs w:val="24"/>
        </w:rPr>
        <w:t xml:space="preserve">, aparte de agravar las penas de buena parte de las </w:t>
      </w:r>
      <w:r>
        <w:rPr>
          <w:rFonts w:ascii="Times New Roman" w:hAnsi="Times New Roman" w:cs="Times New Roman"/>
          <w:sz w:val="24"/>
          <w:szCs w:val="24"/>
        </w:rPr>
        <w:t xml:space="preserve">anteriores </w:t>
      </w:r>
      <w:r w:rsidR="005E3190" w:rsidRPr="0061174F">
        <w:rPr>
          <w:rFonts w:ascii="Times New Roman" w:hAnsi="Times New Roman" w:cs="Times New Roman"/>
          <w:sz w:val="24"/>
          <w:szCs w:val="24"/>
        </w:rPr>
        <w:t>faltas</w:t>
      </w:r>
      <w:r>
        <w:rPr>
          <w:rFonts w:ascii="Times New Roman" w:hAnsi="Times New Roman" w:cs="Times New Roman"/>
          <w:sz w:val="24"/>
          <w:szCs w:val="24"/>
        </w:rPr>
        <w:t xml:space="preserve"> que se mantienen en el Código P</w:t>
      </w:r>
      <w:r w:rsidR="005E3190" w:rsidRPr="0061174F">
        <w:rPr>
          <w:rFonts w:ascii="Times New Roman" w:hAnsi="Times New Roman" w:cs="Times New Roman"/>
          <w:sz w:val="24"/>
          <w:szCs w:val="24"/>
        </w:rPr>
        <w:t>enal</w:t>
      </w:r>
      <w:r>
        <w:rPr>
          <w:rFonts w:ascii="Times New Roman" w:hAnsi="Times New Roman" w:cs="Times New Roman"/>
          <w:sz w:val="24"/>
          <w:szCs w:val="24"/>
        </w:rPr>
        <w:t xml:space="preserve"> como delitos leves</w:t>
      </w:r>
      <w:r w:rsidR="005E3190" w:rsidRPr="0061174F">
        <w:rPr>
          <w:rFonts w:ascii="Times New Roman" w:hAnsi="Times New Roman" w:cs="Times New Roman"/>
          <w:sz w:val="24"/>
          <w:szCs w:val="24"/>
        </w:rPr>
        <w:t>, es empeorar tanto la posición de la persona infractora con carácter general como la posición de l</w:t>
      </w:r>
      <w:r w:rsidR="002E1E1E" w:rsidRPr="0061174F">
        <w:rPr>
          <w:rFonts w:ascii="Times New Roman" w:hAnsi="Times New Roman" w:cs="Times New Roman"/>
          <w:sz w:val="24"/>
          <w:szCs w:val="24"/>
        </w:rPr>
        <w:t>a</w:t>
      </w:r>
      <w:r w:rsidR="005E3190" w:rsidRPr="0061174F">
        <w:rPr>
          <w:rFonts w:ascii="Times New Roman" w:hAnsi="Times New Roman" w:cs="Times New Roman"/>
          <w:sz w:val="24"/>
          <w:szCs w:val="24"/>
        </w:rPr>
        <w:t>s víctimas y perjudicados</w:t>
      </w:r>
      <w:r w:rsidR="00603B25" w:rsidRPr="0061174F">
        <w:rPr>
          <w:rStyle w:val="Refdenotaalpie"/>
          <w:rFonts w:ascii="Times New Roman" w:hAnsi="Times New Roman" w:cs="Times New Roman"/>
          <w:sz w:val="24"/>
          <w:szCs w:val="24"/>
        </w:rPr>
        <w:footnoteReference w:id="43"/>
      </w:r>
      <w:r w:rsidR="00603B25" w:rsidRPr="0061174F">
        <w:rPr>
          <w:rFonts w:ascii="Times New Roman" w:hAnsi="Times New Roman" w:cs="Times New Roman"/>
          <w:sz w:val="24"/>
          <w:szCs w:val="24"/>
        </w:rPr>
        <w:t xml:space="preserve"> </w:t>
      </w:r>
      <w:r w:rsidR="002E1E1E" w:rsidRPr="0061174F">
        <w:rPr>
          <w:rFonts w:ascii="Times New Roman" w:hAnsi="Times New Roman" w:cs="Times New Roman"/>
          <w:sz w:val="24"/>
          <w:szCs w:val="24"/>
        </w:rPr>
        <w:t>en el caso de las infracciones leves que se reconducen al Derecho civil; aumentar el poder punitivo de la Administración y la discrecionalidad de su actuación y empeorar la posición de los infractores cuando se trata de la infracciones leves que se llevan al Derecho Administ</w:t>
      </w:r>
      <w:r w:rsidR="00603B25" w:rsidRPr="0061174F">
        <w:rPr>
          <w:rFonts w:ascii="Times New Roman" w:hAnsi="Times New Roman" w:cs="Times New Roman"/>
          <w:sz w:val="24"/>
          <w:szCs w:val="24"/>
        </w:rPr>
        <w:t>rativo sancionador</w:t>
      </w:r>
      <w:r w:rsidR="002E1E1E" w:rsidRPr="0061174F">
        <w:rPr>
          <w:rFonts w:ascii="Times New Roman" w:hAnsi="Times New Roman" w:cs="Times New Roman"/>
          <w:sz w:val="24"/>
          <w:szCs w:val="24"/>
        </w:rPr>
        <w:t xml:space="preserve">. </w:t>
      </w:r>
    </w:p>
    <w:p w:rsidR="007862D4" w:rsidRDefault="007862D4" w:rsidP="0090264E">
      <w:pPr>
        <w:jc w:val="both"/>
        <w:rPr>
          <w:rFonts w:ascii="Times New Roman" w:hAnsi="Times New Roman" w:cs="Times New Roman"/>
          <w:sz w:val="24"/>
          <w:szCs w:val="24"/>
        </w:rPr>
      </w:pPr>
    </w:p>
    <w:p w:rsidR="007862D4" w:rsidRDefault="007C3A60" w:rsidP="007C3A60">
      <w:pPr>
        <w:pStyle w:val="Prrafodelista"/>
        <w:numPr>
          <w:ilvl w:val="0"/>
          <w:numId w:val="4"/>
        </w:numPr>
        <w:jc w:val="both"/>
        <w:rPr>
          <w:rFonts w:ascii="Times New Roman" w:hAnsi="Times New Roman" w:cs="Times New Roman"/>
          <w:b/>
          <w:sz w:val="24"/>
          <w:szCs w:val="24"/>
        </w:rPr>
      </w:pPr>
      <w:r>
        <w:rPr>
          <w:rFonts w:ascii="Times New Roman" w:hAnsi="Times New Roman" w:cs="Times New Roman"/>
          <w:b/>
          <w:sz w:val="24"/>
          <w:szCs w:val="24"/>
        </w:rPr>
        <w:t>BIBLIOGRAFÍA</w:t>
      </w:r>
    </w:p>
    <w:p w:rsidR="007C3A60" w:rsidRDefault="007C3A60" w:rsidP="007C3A60">
      <w:pPr>
        <w:jc w:val="both"/>
        <w:rPr>
          <w:rFonts w:ascii="Times New Roman" w:hAnsi="Times New Roman" w:cs="Times New Roman"/>
          <w:b/>
          <w:sz w:val="24"/>
          <w:szCs w:val="24"/>
        </w:rPr>
      </w:pPr>
    </w:p>
    <w:p w:rsidR="00F93009" w:rsidRPr="00757928" w:rsidRDefault="00F93009" w:rsidP="0090264E">
      <w:pPr>
        <w:jc w:val="both"/>
        <w:rPr>
          <w:rFonts w:ascii="Times New Roman" w:hAnsi="Times New Roman" w:cs="Times New Roman"/>
          <w:sz w:val="24"/>
          <w:szCs w:val="24"/>
        </w:rPr>
      </w:pPr>
      <w:r w:rsidRPr="00757928">
        <w:rPr>
          <w:rFonts w:ascii="Times New Roman" w:hAnsi="Times New Roman" w:cs="Times New Roman"/>
          <w:sz w:val="24"/>
          <w:szCs w:val="24"/>
        </w:rPr>
        <w:t xml:space="preserve">BOLDOVA PASAMAR, Miguel Ángel, “La desaparición de las faltas en el Proyecto de reforma de Código Penal de 2013”, en </w:t>
      </w:r>
      <w:r w:rsidRPr="00757928">
        <w:rPr>
          <w:rFonts w:ascii="Times New Roman" w:hAnsi="Times New Roman" w:cs="Times New Roman"/>
          <w:i/>
          <w:sz w:val="24"/>
          <w:szCs w:val="24"/>
        </w:rPr>
        <w:t>Revista Electrónica de Ciencia Penal y Criminología</w:t>
      </w:r>
      <w:r w:rsidRPr="00757928">
        <w:rPr>
          <w:rFonts w:ascii="Times New Roman" w:hAnsi="Times New Roman" w:cs="Times New Roman"/>
          <w:sz w:val="24"/>
          <w:szCs w:val="24"/>
        </w:rPr>
        <w:t>, núm. 16 (12), 2014.</w:t>
      </w:r>
    </w:p>
    <w:p w:rsidR="00381253" w:rsidRPr="00757928" w:rsidRDefault="0090264E" w:rsidP="0090264E">
      <w:pPr>
        <w:jc w:val="both"/>
        <w:rPr>
          <w:rFonts w:ascii="Times New Roman" w:hAnsi="Times New Roman" w:cs="Times New Roman"/>
          <w:sz w:val="24"/>
          <w:szCs w:val="24"/>
        </w:rPr>
      </w:pPr>
      <w:r w:rsidRPr="00757928">
        <w:rPr>
          <w:rFonts w:ascii="Times New Roman" w:hAnsi="Times New Roman" w:cs="Times New Roman"/>
          <w:sz w:val="24"/>
          <w:szCs w:val="24"/>
        </w:rPr>
        <w:t xml:space="preserve">CUGAT MAURI, Miriam, “Consecuencias penales de la supresión del libro III”, en Gonzalo QUINTERO OLIVARES (dir.), </w:t>
      </w:r>
      <w:r w:rsidRPr="00757928">
        <w:rPr>
          <w:rFonts w:ascii="Times New Roman" w:hAnsi="Times New Roman" w:cs="Times New Roman"/>
          <w:i/>
          <w:sz w:val="24"/>
          <w:szCs w:val="24"/>
        </w:rPr>
        <w:t>Comentario a la reforma penal de 2015</w:t>
      </w:r>
      <w:r w:rsidR="00127B97" w:rsidRPr="00757928">
        <w:rPr>
          <w:rFonts w:ascii="Times New Roman" w:hAnsi="Times New Roman" w:cs="Times New Roman"/>
          <w:sz w:val="24"/>
          <w:szCs w:val="24"/>
        </w:rPr>
        <w:t>, Thomson Reuters Aranzadi, Cizur Menor (Navarra), 2015</w:t>
      </w:r>
      <w:r w:rsidR="007D3758" w:rsidRPr="00757928">
        <w:rPr>
          <w:rFonts w:ascii="Times New Roman" w:hAnsi="Times New Roman" w:cs="Times New Roman"/>
          <w:sz w:val="24"/>
          <w:szCs w:val="24"/>
        </w:rPr>
        <w:t>, págs</w:t>
      </w:r>
      <w:r w:rsidR="00127B97" w:rsidRPr="00757928">
        <w:rPr>
          <w:rFonts w:ascii="Times New Roman" w:hAnsi="Times New Roman" w:cs="Times New Roman"/>
          <w:sz w:val="24"/>
          <w:szCs w:val="24"/>
        </w:rPr>
        <w:t>.</w:t>
      </w:r>
      <w:r w:rsidR="007D3758" w:rsidRPr="00757928">
        <w:rPr>
          <w:rFonts w:ascii="Times New Roman" w:hAnsi="Times New Roman" w:cs="Times New Roman"/>
          <w:sz w:val="24"/>
          <w:szCs w:val="24"/>
        </w:rPr>
        <w:t xml:space="preserve"> 225-239.</w:t>
      </w:r>
    </w:p>
    <w:p w:rsidR="002326B5" w:rsidRDefault="002326B5" w:rsidP="0090264E">
      <w:pPr>
        <w:jc w:val="both"/>
        <w:rPr>
          <w:rFonts w:ascii="Times New Roman" w:hAnsi="Times New Roman" w:cs="Times New Roman"/>
          <w:sz w:val="24"/>
          <w:szCs w:val="24"/>
        </w:rPr>
      </w:pPr>
      <w:r w:rsidRPr="00757928">
        <w:rPr>
          <w:rFonts w:ascii="Times New Roman" w:hAnsi="Times New Roman" w:cs="Times New Roman"/>
          <w:sz w:val="24"/>
          <w:szCs w:val="24"/>
        </w:rPr>
        <w:t xml:space="preserve">FARALDO CABANA, Patricia, “La despenalización de las faltas: entre la agravación de las penas y el aumento de la represión administrativa”, en </w:t>
      </w:r>
      <w:r w:rsidRPr="00757928">
        <w:rPr>
          <w:rFonts w:ascii="Times New Roman" w:hAnsi="Times New Roman" w:cs="Times New Roman"/>
          <w:i/>
          <w:sz w:val="24"/>
          <w:szCs w:val="24"/>
        </w:rPr>
        <w:t>In Dret</w:t>
      </w:r>
      <w:r w:rsidR="0017151D" w:rsidRPr="00757928">
        <w:rPr>
          <w:rFonts w:ascii="Times New Roman" w:hAnsi="Times New Roman" w:cs="Times New Roman"/>
          <w:sz w:val="24"/>
          <w:szCs w:val="24"/>
        </w:rPr>
        <w:t>, julio 201</w:t>
      </w:r>
      <w:r w:rsidRPr="00757928">
        <w:rPr>
          <w:rFonts w:ascii="Times New Roman" w:hAnsi="Times New Roman" w:cs="Times New Roman"/>
          <w:sz w:val="24"/>
          <w:szCs w:val="24"/>
        </w:rPr>
        <w:t>4 (núm. 3), págs.</w:t>
      </w:r>
      <w:r w:rsidR="004C07DB">
        <w:rPr>
          <w:rFonts w:ascii="Times New Roman" w:hAnsi="Times New Roman" w:cs="Times New Roman"/>
          <w:sz w:val="24"/>
          <w:szCs w:val="24"/>
        </w:rPr>
        <w:t xml:space="preserve"> 1-31.</w:t>
      </w:r>
    </w:p>
    <w:p w:rsidR="00791556" w:rsidRPr="00757928" w:rsidRDefault="00791556" w:rsidP="00791556">
      <w:pPr>
        <w:jc w:val="both"/>
        <w:rPr>
          <w:rFonts w:ascii="Times New Roman" w:hAnsi="Times New Roman" w:cs="Times New Roman"/>
          <w:sz w:val="24"/>
          <w:szCs w:val="24"/>
        </w:rPr>
      </w:pPr>
      <w:r w:rsidRPr="00757928">
        <w:rPr>
          <w:rFonts w:ascii="Times New Roman" w:hAnsi="Times New Roman" w:cs="Times New Roman"/>
          <w:sz w:val="24"/>
          <w:szCs w:val="24"/>
        </w:rPr>
        <w:t xml:space="preserve">FERNÁNDEZ HERNÁNDEZ, Antonio, “Supresión de las faltas y creación de delitos leves”, en </w:t>
      </w:r>
      <w:r w:rsidRPr="00757928">
        <w:rPr>
          <w:rFonts w:ascii="Times New Roman" w:hAnsi="Times New Roman" w:cs="Times New Roman"/>
          <w:i/>
          <w:sz w:val="24"/>
          <w:szCs w:val="24"/>
        </w:rPr>
        <w:t xml:space="preserve">Comentarios a la Reforma del Código Penal de 2015, </w:t>
      </w:r>
      <w:r w:rsidRPr="00757928">
        <w:rPr>
          <w:rFonts w:ascii="Times New Roman" w:hAnsi="Times New Roman" w:cs="Times New Roman"/>
          <w:sz w:val="24"/>
          <w:szCs w:val="24"/>
        </w:rPr>
        <w:t>de González Cussac, págs. 45-81.</w:t>
      </w:r>
    </w:p>
    <w:p w:rsidR="00381253" w:rsidRPr="00757928" w:rsidRDefault="00381253" w:rsidP="0090264E">
      <w:pPr>
        <w:jc w:val="both"/>
        <w:rPr>
          <w:rFonts w:ascii="Times New Roman" w:hAnsi="Times New Roman" w:cs="Times New Roman"/>
          <w:sz w:val="24"/>
          <w:szCs w:val="24"/>
        </w:rPr>
      </w:pPr>
      <w:r w:rsidRPr="00757928">
        <w:rPr>
          <w:rFonts w:ascii="Times New Roman" w:hAnsi="Times New Roman" w:cs="Times New Roman"/>
          <w:sz w:val="24"/>
          <w:szCs w:val="24"/>
        </w:rPr>
        <w:t xml:space="preserve">GONZÁLEZ CUSSAC, José Luis (dir.) y MATALLÍN EVANGELIO, Ángela y GÓRRIZ ROYO, Elena (coords.), </w:t>
      </w:r>
      <w:r w:rsidRPr="00757928">
        <w:rPr>
          <w:rFonts w:ascii="Times New Roman" w:hAnsi="Times New Roman" w:cs="Times New Roman"/>
          <w:i/>
          <w:sz w:val="24"/>
          <w:szCs w:val="24"/>
        </w:rPr>
        <w:t xml:space="preserve">Comentarios a la Reforma del Código Penal de 2015, </w:t>
      </w:r>
      <w:r w:rsidRPr="00757928">
        <w:rPr>
          <w:rFonts w:ascii="Times New Roman" w:hAnsi="Times New Roman" w:cs="Times New Roman"/>
          <w:sz w:val="24"/>
          <w:szCs w:val="24"/>
        </w:rPr>
        <w:t>Tirant lo Blanch, Valencia, 20</w:t>
      </w:r>
      <w:r w:rsidR="004A5121">
        <w:rPr>
          <w:rFonts w:ascii="Times New Roman" w:hAnsi="Times New Roman" w:cs="Times New Roman"/>
          <w:sz w:val="24"/>
          <w:szCs w:val="24"/>
        </w:rPr>
        <w:t xml:space="preserve">15. </w:t>
      </w:r>
      <w:r w:rsidRPr="00757928">
        <w:rPr>
          <w:rFonts w:ascii="Times New Roman" w:hAnsi="Times New Roman" w:cs="Times New Roman"/>
          <w:sz w:val="24"/>
          <w:szCs w:val="24"/>
        </w:rPr>
        <w:t xml:space="preserve"> </w:t>
      </w:r>
    </w:p>
    <w:p w:rsidR="001B4EA0" w:rsidRPr="00757928" w:rsidRDefault="001B4EA0" w:rsidP="0090264E">
      <w:pPr>
        <w:jc w:val="both"/>
        <w:rPr>
          <w:rFonts w:ascii="Times New Roman" w:hAnsi="Times New Roman" w:cs="Times New Roman"/>
          <w:sz w:val="24"/>
          <w:szCs w:val="24"/>
        </w:rPr>
      </w:pPr>
      <w:r w:rsidRPr="00757928">
        <w:rPr>
          <w:rFonts w:ascii="Times New Roman" w:hAnsi="Times New Roman" w:cs="Times New Roman"/>
          <w:sz w:val="24"/>
          <w:szCs w:val="24"/>
        </w:rPr>
        <w:t xml:space="preserve">LÓPEZ PEREGRÍN, Carmen, “La (supuesta) supresión de las faltas en el proyecto de reforma del Código penal de 2013”, en </w:t>
      </w:r>
      <w:r w:rsidRPr="00757928">
        <w:rPr>
          <w:rFonts w:ascii="Times New Roman" w:hAnsi="Times New Roman" w:cs="Times New Roman"/>
          <w:i/>
          <w:sz w:val="24"/>
          <w:szCs w:val="24"/>
        </w:rPr>
        <w:t>Revista Penal</w:t>
      </w:r>
      <w:r w:rsidRPr="00757928">
        <w:rPr>
          <w:rFonts w:ascii="Times New Roman" w:hAnsi="Times New Roman" w:cs="Times New Roman"/>
          <w:sz w:val="24"/>
          <w:szCs w:val="24"/>
        </w:rPr>
        <w:t>, nº 34, julio 2014, págs.102-122.</w:t>
      </w:r>
    </w:p>
    <w:p w:rsidR="00052200" w:rsidRDefault="00052200" w:rsidP="0090264E">
      <w:pPr>
        <w:jc w:val="both"/>
        <w:rPr>
          <w:rFonts w:ascii="Times New Roman" w:hAnsi="Times New Roman" w:cs="Times New Roman"/>
          <w:sz w:val="24"/>
          <w:szCs w:val="24"/>
        </w:rPr>
      </w:pPr>
      <w:r w:rsidRPr="00757928">
        <w:rPr>
          <w:rFonts w:ascii="Times New Roman" w:hAnsi="Times New Roman" w:cs="Times New Roman"/>
          <w:sz w:val="24"/>
          <w:szCs w:val="24"/>
        </w:rPr>
        <w:t xml:space="preserve">VICENTE MARTÍNEZ, Rosario de, </w:t>
      </w:r>
      <w:r w:rsidRPr="00757928">
        <w:rPr>
          <w:rFonts w:ascii="Times New Roman" w:hAnsi="Times New Roman" w:cs="Times New Roman"/>
          <w:i/>
          <w:sz w:val="24"/>
          <w:szCs w:val="24"/>
        </w:rPr>
        <w:t xml:space="preserve">La nueva regulación de las faltas como delitos leves, infracciones administrativas o ilícitos civiles tras la reforma penal de 2015, </w:t>
      </w:r>
      <w:r w:rsidRPr="00757928">
        <w:rPr>
          <w:rFonts w:ascii="Times New Roman" w:hAnsi="Times New Roman" w:cs="Times New Roman"/>
          <w:sz w:val="24"/>
          <w:szCs w:val="24"/>
        </w:rPr>
        <w:t>Bosch, Barcelona, 2015.</w:t>
      </w:r>
    </w:p>
    <w:p w:rsidR="00F12F42" w:rsidRDefault="00F12F42" w:rsidP="0090264E">
      <w:pPr>
        <w:jc w:val="both"/>
        <w:rPr>
          <w:rFonts w:ascii="Times New Roman" w:hAnsi="Times New Roman" w:cs="Times New Roman"/>
          <w:sz w:val="24"/>
          <w:szCs w:val="24"/>
        </w:rPr>
      </w:pPr>
    </w:p>
    <w:p w:rsidR="00F12F42" w:rsidRDefault="00F12F42" w:rsidP="0090264E">
      <w:pPr>
        <w:jc w:val="both"/>
        <w:rPr>
          <w:rFonts w:ascii="Times New Roman" w:hAnsi="Times New Roman" w:cs="Times New Roman"/>
          <w:sz w:val="24"/>
          <w:szCs w:val="24"/>
        </w:rPr>
      </w:pPr>
    </w:p>
    <w:p w:rsidR="00963790" w:rsidRPr="00C91433" w:rsidRDefault="00963790" w:rsidP="00115004">
      <w:pPr>
        <w:jc w:val="both"/>
        <w:rPr>
          <w:rFonts w:ascii="Times New Roman" w:hAnsi="Times New Roman" w:cs="Times New Roman"/>
          <w:sz w:val="24"/>
          <w:szCs w:val="24"/>
        </w:rPr>
      </w:pPr>
    </w:p>
    <w:sectPr w:rsidR="00963790" w:rsidRPr="00C91433" w:rsidSect="0098115D">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231A" w:rsidRDefault="00EF231A" w:rsidP="00380E2B">
      <w:pPr>
        <w:spacing w:after="0" w:line="240" w:lineRule="auto"/>
      </w:pPr>
      <w:r>
        <w:separator/>
      </w:r>
    </w:p>
  </w:endnote>
  <w:endnote w:type="continuationSeparator" w:id="0">
    <w:p w:rsidR="00EF231A" w:rsidRDefault="00EF231A" w:rsidP="00380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38153"/>
      <w:docPartObj>
        <w:docPartGallery w:val="Page Numbers (Bottom of Page)"/>
        <w:docPartUnique/>
      </w:docPartObj>
    </w:sdtPr>
    <w:sdtEndPr/>
    <w:sdtContent>
      <w:p w:rsidR="007C3A60" w:rsidRDefault="00EF231A">
        <w:pPr>
          <w:pStyle w:val="Piedepgina"/>
          <w:jc w:val="center"/>
        </w:pPr>
        <w:r>
          <w:fldChar w:fldCharType="begin"/>
        </w:r>
        <w:r>
          <w:instrText>PAGE   \* MERGEFORMAT</w:instrText>
        </w:r>
        <w:r>
          <w:fldChar w:fldCharType="separate"/>
        </w:r>
        <w:r w:rsidR="00F5362F">
          <w:rPr>
            <w:noProof/>
          </w:rPr>
          <w:t>21</w:t>
        </w:r>
        <w:r>
          <w:rPr>
            <w:noProof/>
          </w:rPr>
          <w:fldChar w:fldCharType="end"/>
        </w:r>
      </w:p>
    </w:sdtContent>
  </w:sdt>
  <w:p w:rsidR="007C3A60" w:rsidRDefault="007C3A6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231A" w:rsidRDefault="00EF231A" w:rsidP="00380E2B">
      <w:pPr>
        <w:spacing w:after="0" w:line="240" w:lineRule="auto"/>
      </w:pPr>
      <w:r>
        <w:separator/>
      </w:r>
    </w:p>
  </w:footnote>
  <w:footnote w:type="continuationSeparator" w:id="0">
    <w:p w:rsidR="00EF231A" w:rsidRDefault="00EF231A" w:rsidP="00380E2B">
      <w:pPr>
        <w:spacing w:after="0" w:line="240" w:lineRule="auto"/>
      </w:pPr>
      <w:r>
        <w:continuationSeparator/>
      </w:r>
    </w:p>
  </w:footnote>
  <w:footnote w:id="1">
    <w:p w:rsidR="007C3A60" w:rsidRPr="00332B6A" w:rsidRDefault="007C3A60" w:rsidP="00332B6A">
      <w:pPr>
        <w:jc w:val="both"/>
        <w:rPr>
          <w:rFonts w:ascii="Times New Roman" w:hAnsi="Times New Roman" w:cs="Times New Roman"/>
          <w:sz w:val="20"/>
          <w:szCs w:val="20"/>
        </w:rPr>
      </w:pPr>
      <w:r>
        <w:rPr>
          <w:rStyle w:val="Refdenotaalpie"/>
        </w:rPr>
        <w:footnoteRef/>
      </w:r>
      <w:r>
        <w:t xml:space="preserve"> </w:t>
      </w:r>
      <w:r w:rsidRPr="006B2926">
        <w:rPr>
          <w:rFonts w:ascii="Times New Roman" w:hAnsi="Times New Roman" w:cs="Times New Roman"/>
          <w:sz w:val="20"/>
          <w:szCs w:val="20"/>
        </w:rPr>
        <w:t xml:space="preserve">VICENTE MARTÍNEZ, Rosario de, </w:t>
      </w:r>
      <w:r w:rsidRPr="006B2926">
        <w:rPr>
          <w:rFonts w:ascii="Times New Roman" w:hAnsi="Times New Roman" w:cs="Times New Roman"/>
          <w:i/>
          <w:sz w:val="20"/>
          <w:szCs w:val="20"/>
        </w:rPr>
        <w:t xml:space="preserve">La nueva regulación de las faltas como delitos leves, infracciones administrativas o ilícitos civiles tras la reforma penal de 2015, </w:t>
      </w:r>
      <w:r w:rsidRPr="006B2926">
        <w:rPr>
          <w:rFonts w:ascii="Times New Roman" w:hAnsi="Times New Roman" w:cs="Times New Roman"/>
          <w:sz w:val="20"/>
          <w:szCs w:val="20"/>
        </w:rPr>
        <w:t>Bosch, Barcelona, 2015</w:t>
      </w:r>
      <w:r>
        <w:rPr>
          <w:rFonts w:ascii="Times New Roman" w:hAnsi="Times New Roman" w:cs="Times New Roman"/>
          <w:sz w:val="20"/>
          <w:szCs w:val="20"/>
        </w:rPr>
        <w:t>, pág. 23</w:t>
      </w:r>
      <w:r w:rsidRPr="006B2926">
        <w:rPr>
          <w:rFonts w:ascii="Times New Roman" w:hAnsi="Times New Roman" w:cs="Times New Roman"/>
          <w:sz w:val="20"/>
          <w:szCs w:val="20"/>
        </w:rPr>
        <w:t>.</w:t>
      </w:r>
    </w:p>
  </w:footnote>
  <w:footnote w:id="2">
    <w:p w:rsidR="007C3A60" w:rsidRPr="00E82695" w:rsidRDefault="007C3A60" w:rsidP="00E82695">
      <w:pPr>
        <w:jc w:val="both"/>
        <w:rPr>
          <w:rFonts w:ascii="Times New Roman" w:hAnsi="Times New Roman" w:cs="Times New Roman"/>
          <w:sz w:val="20"/>
          <w:szCs w:val="20"/>
        </w:rPr>
      </w:pPr>
      <w:r w:rsidRPr="00332B6A">
        <w:rPr>
          <w:rStyle w:val="Refdenotaalpie"/>
          <w:rFonts w:ascii="Times New Roman" w:hAnsi="Times New Roman" w:cs="Times New Roman"/>
          <w:sz w:val="20"/>
          <w:szCs w:val="20"/>
        </w:rPr>
        <w:footnoteRef/>
      </w:r>
      <w:r w:rsidRPr="00332B6A">
        <w:rPr>
          <w:rFonts w:ascii="Times New Roman" w:hAnsi="Times New Roman" w:cs="Times New Roman"/>
          <w:sz w:val="20"/>
          <w:szCs w:val="20"/>
        </w:rPr>
        <w:t xml:space="preserve">  CUGAT MAURI, Miriam, “Consecuencias penales de la supresión del libro III”, en Gonzalo QUINTERO OLIVARES (dir.), </w:t>
      </w:r>
      <w:r w:rsidRPr="00332B6A">
        <w:rPr>
          <w:rFonts w:ascii="Times New Roman" w:hAnsi="Times New Roman" w:cs="Times New Roman"/>
          <w:i/>
          <w:sz w:val="20"/>
          <w:szCs w:val="20"/>
        </w:rPr>
        <w:t>Comentario a la reforma penal de 2015</w:t>
      </w:r>
      <w:r w:rsidRPr="00332B6A">
        <w:rPr>
          <w:rFonts w:ascii="Times New Roman" w:hAnsi="Times New Roman" w:cs="Times New Roman"/>
          <w:sz w:val="20"/>
          <w:szCs w:val="20"/>
        </w:rPr>
        <w:t>, Thomson Reuters Aranzadi, Cizur Menor (Navarra), 2015, págs.</w:t>
      </w:r>
      <w:r>
        <w:rPr>
          <w:rFonts w:ascii="Times New Roman" w:hAnsi="Times New Roman" w:cs="Times New Roman"/>
          <w:sz w:val="20"/>
          <w:szCs w:val="20"/>
        </w:rPr>
        <w:t xml:space="preserve"> 226-227</w:t>
      </w:r>
      <w:r w:rsidRPr="00332B6A">
        <w:rPr>
          <w:rFonts w:ascii="Times New Roman" w:hAnsi="Times New Roman" w:cs="Times New Roman"/>
          <w:sz w:val="20"/>
          <w:szCs w:val="20"/>
        </w:rPr>
        <w:t>.</w:t>
      </w:r>
    </w:p>
  </w:footnote>
  <w:footnote w:id="3">
    <w:p w:rsidR="007C3A60" w:rsidRPr="00EF3CB5" w:rsidRDefault="007C3A60" w:rsidP="00EF3CB5">
      <w:pPr>
        <w:jc w:val="both"/>
        <w:rPr>
          <w:rFonts w:ascii="Times New Roman" w:hAnsi="Times New Roman" w:cs="Times New Roman"/>
          <w:sz w:val="20"/>
          <w:szCs w:val="20"/>
        </w:rPr>
      </w:pPr>
      <w:r>
        <w:rPr>
          <w:rStyle w:val="Refdenotaalpie"/>
        </w:rPr>
        <w:footnoteRef/>
      </w:r>
      <w:r>
        <w:t xml:space="preserve"> </w:t>
      </w:r>
      <w:r w:rsidRPr="00E82695">
        <w:rPr>
          <w:rFonts w:ascii="Times New Roman" w:hAnsi="Times New Roman" w:cs="Times New Roman"/>
          <w:sz w:val="20"/>
          <w:szCs w:val="20"/>
        </w:rPr>
        <w:t xml:space="preserve">GONZÁLEZ CUSSAC, José Luis, “Prefacio”, en GONZÁLEZ CUSSAC, José Luis (dir.) y MATALLÍN EVANGELIO, Ángela y GÓRRIZ ROYO, Elena (coords.), </w:t>
      </w:r>
      <w:r w:rsidRPr="00E82695">
        <w:rPr>
          <w:rFonts w:ascii="Times New Roman" w:hAnsi="Times New Roman" w:cs="Times New Roman"/>
          <w:i/>
          <w:sz w:val="20"/>
          <w:szCs w:val="20"/>
        </w:rPr>
        <w:t xml:space="preserve">Comentarios a la Reforma del Código Penal de 2015, </w:t>
      </w:r>
      <w:r w:rsidRPr="00E82695">
        <w:rPr>
          <w:rFonts w:ascii="Times New Roman" w:hAnsi="Times New Roman" w:cs="Times New Roman"/>
          <w:sz w:val="20"/>
          <w:szCs w:val="20"/>
        </w:rPr>
        <w:t>Tirant lo Blanch, Valencia, 2015, pág. 19</w:t>
      </w:r>
      <w:r>
        <w:rPr>
          <w:rFonts w:ascii="Times New Roman" w:hAnsi="Times New Roman" w:cs="Times New Roman"/>
          <w:sz w:val="20"/>
          <w:szCs w:val="20"/>
        </w:rPr>
        <w:t xml:space="preserve">. </w:t>
      </w:r>
    </w:p>
  </w:footnote>
  <w:footnote w:id="4">
    <w:p w:rsidR="007C3A60" w:rsidRPr="001A51F0" w:rsidRDefault="007C3A60" w:rsidP="001A51F0">
      <w:pPr>
        <w:jc w:val="both"/>
        <w:rPr>
          <w:rFonts w:ascii="Times New Roman" w:hAnsi="Times New Roman" w:cs="Times New Roman"/>
          <w:sz w:val="20"/>
          <w:szCs w:val="20"/>
        </w:rPr>
      </w:pPr>
      <w:r w:rsidRPr="00EF3CB5">
        <w:rPr>
          <w:rStyle w:val="Refdenotaalpie"/>
          <w:rFonts w:ascii="Times New Roman" w:hAnsi="Times New Roman" w:cs="Times New Roman"/>
          <w:sz w:val="20"/>
          <w:szCs w:val="20"/>
        </w:rPr>
        <w:footnoteRef/>
      </w:r>
      <w:r w:rsidRPr="00EF3CB5">
        <w:rPr>
          <w:rFonts w:ascii="Times New Roman" w:hAnsi="Times New Roman" w:cs="Times New Roman"/>
          <w:sz w:val="20"/>
          <w:szCs w:val="20"/>
        </w:rPr>
        <w:t xml:space="preserve"> BOLDOVA PASAMAR, Miguel Ángel, “La desaparición de las faltas en el Proyecto de reforma de Código Penal de 2013”, en </w:t>
      </w:r>
      <w:r w:rsidRPr="00EF3CB5">
        <w:rPr>
          <w:rFonts w:ascii="Times New Roman" w:hAnsi="Times New Roman" w:cs="Times New Roman"/>
          <w:i/>
          <w:sz w:val="20"/>
          <w:szCs w:val="20"/>
        </w:rPr>
        <w:t>Revista Electrónica de Ciencia Penal y Criminología</w:t>
      </w:r>
      <w:r w:rsidRPr="00EF3CB5">
        <w:rPr>
          <w:rFonts w:ascii="Times New Roman" w:hAnsi="Times New Roman" w:cs="Times New Roman"/>
          <w:sz w:val="20"/>
          <w:szCs w:val="20"/>
        </w:rPr>
        <w:t>, núm. 16 (12), 2014</w:t>
      </w:r>
      <w:r>
        <w:rPr>
          <w:rFonts w:ascii="Times New Roman" w:hAnsi="Times New Roman" w:cs="Times New Roman"/>
          <w:sz w:val="20"/>
          <w:szCs w:val="20"/>
        </w:rPr>
        <w:t>, págs. 5-6</w:t>
      </w:r>
      <w:r w:rsidRPr="00EF3CB5">
        <w:rPr>
          <w:rFonts w:ascii="Times New Roman" w:hAnsi="Times New Roman" w:cs="Times New Roman"/>
          <w:sz w:val="20"/>
          <w:szCs w:val="20"/>
        </w:rPr>
        <w:t>.</w:t>
      </w:r>
    </w:p>
  </w:footnote>
  <w:footnote w:id="5">
    <w:p w:rsidR="007C3A60" w:rsidRPr="008929B3" w:rsidRDefault="007C3A60" w:rsidP="008929B3">
      <w:pPr>
        <w:jc w:val="both"/>
        <w:rPr>
          <w:rFonts w:ascii="Times New Roman" w:hAnsi="Times New Roman" w:cs="Times New Roman"/>
          <w:sz w:val="20"/>
          <w:szCs w:val="20"/>
        </w:rPr>
      </w:pPr>
      <w:r w:rsidRPr="008929B3">
        <w:rPr>
          <w:rStyle w:val="Refdenotaalpie"/>
          <w:rFonts w:ascii="Times New Roman" w:hAnsi="Times New Roman" w:cs="Times New Roman"/>
        </w:rPr>
        <w:footnoteRef/>
      </w:r>
      <w:r w:rsidRPr="008929B3">
        <w:rPr>
          <w:rFonts w:ascii="Times New Roman" w:hAnsi="Times New Roman" w:cs="Times New Roman"/>
        </w:rPr>
        <w:t xml:space="preserve"> </w:t>
      </w:r>
      <w:r w:rsidRPr="008929B3">
        <w:rPr>
          <w:rFonts w:ascii="Times New Roman" w:hAnsi="Times New Roman" w:cs="Times New Roman"/>
          <w:sz w:val="20"/>
          <w:szCs w:val="20"/>
        </w:rPr>
        <w:t>Sobre los aspectos procesales de la reforma véase HERNÁNDEZ GARCÍA, Javier y RAMÍREZ ORTIZ, José Luis, “Las consecuencias procesales de la reforma”</w:t>
      </w:r>
      <w:r>
        <w:rPr>
          <w:rFonts w:ascii="Times New Roman" w:hAnsi="Times New Roman" w:cs="Times New Roman"/>
          <w:sz w:val="20"/>
          <w:szCs w:val="20"/>
        </w:rPr>
        <w:t>,</w:t>
      </w:r>
      <w:r w:rsidRPr="008929B3">
        <w:rPr>
          <w:rFonts w:ascii="Times New Roman" w:hAnsi="Times New Roman" w:cs="Times New Roman"/>
          <w:sz w:val="20"/>
          <w:szCs w:val="20"/>
        </w:rPr>
        <w:t xml:space="preserve"> en Gonzalo QUINTERO OLIVARES (dir.), </w:t>
      </w:r>
      <w:r w:rsidRPr="008929B3">
        <w:rPr>
          <w:rFonts w:ascii="Times New Roman" w:hAnsi="Times New Roman" w:cs="Times New Roman"/>
          <w:i/>
          <w:sz w:val="20"/>
          <w:szCs w:val="20"/>
        </w:rPr>
        <w:t>Comentario a la reforma penal de 2015</w:t>
      </w:r>
      <w:r>
        <w:rPr>
          <w:rFonts w:ascii="Times New Roman" w:hAnsi="Times New Roman" w:cs="Times New Roman"/>
          <w:sz w:val="20"/>
          <w:szCs w:val="20"/>
        </w:rPr>
        <w:t>, cit.</w:t>
      </w:r>
      <w:r w:rsidRPr="008929B3">
        <w:rPr>
          <w:rFonts w:ascii="Times New Roman" w:hAnsi="Times New Roman" w:cs="Times New Roman"/>
          <w:sz w:val="20"/>
          <w:szCs w:val="20"/>
        </w:rPr>
        <w:t>, págs.</w:t>
      </w:r>
      <w:r>
        <w:rPr>
          <w:rFonts w:ascii="Times New Roman" w:hAnsi="Times New Roman" w:cs="Times New Roman"/>
          <w:sz w:val="20"/>
          <w:szCs w:val="20"/>
        </w:rPr>
        <w:t xml:space="preserve"> 241-296</w:t>
      </w:r>
      <w:r w:rsidRPr="008929B3">
        <w:rPr>
          <w:rFonts w:ascii="Times New Roman" w:hAnsi="Times New Roman" w:cs="Times New Roman"/>
          <w:sz w:val="20"/>
          <w:szCs w:val="20"/>
        </w:rPr>
        <w:t>.</w:t>
      </w:r>
    </w:p>
  </w:footnote>
  <w:footnote w:id="6">
    <w:p w:rsidR="007C3A60" w:rsidRPr="001A51F0" w:rsidRDefault="007C3A60">
      <w:pPr>
        <w:pStyle w:val="Textonotapie"/>
        <w:rPr>
          <w:rFonts w:ascii="Times New Roman" w:hAnsi="Times New Roman" w:cs="Times New Roman"/>
        </w:rPr>
      </w:pPr>
      <w:r>
        <w:rPr>
          <w:rStyle w:val="Refdenotaalpie"/>
        </w:rPr>
        <w:footnoteRef/>
      </w:r>
      <w:r>
        <w:t xml:space="preserve"> </w:t>
      </w:r>
      <w:r w:rsidRPr="009E186C">
        <w:rPr>
          <w:rFonts w:ascii="Times New Roman" w:hAnsi="Times New Roman" w:cs="Times New Roman"/>
          <w:i/>
        </w:rPr>
        <w:t>Op. cit</w:t>
      </w:r>
      <w:r>
        <w:rPr>
          <w:rFonts w:ascii="Times New Roman" w:hAnsi="Times New Roman" w:cs="Times New Roman"/>
        </w:rPr>
        <w:t>.</w:t>
      </w:r>
      <w:r w:rsidRPr="001A51F0">
        <w:rPr>
          <w:rFonts w:ascii="Times New Roman" w:hAnsi="Times New Roman" w:cs="Times New Roman"/>
        </w:rPr>
        <w:t>, págs. 4-5</w:t>
      </w:r>
      <w:r>
        <w:rPr>
          <w:rFonts w:ascii="Times New Roman" w:hAnsi="Times New Roman" w:cs="Times New Roman"/>
        </w:rPr>
        <w:t>.</w:t>
      </w:r>
    </w:p>
  </w:footnote>
  <w:footnote w:id="7">
    <w:p w:rsidR="007C3A60" w:rsidRPr="00887C07" w:rsidRDefault="007C3A60" w:rsidP="00887C07">
      <w:pPr>
        <w:jc w:val="both"/>
        <w:rPr>
          <w:rFonts w:ascii="Times New Roman" w:hAnsi="Times New Roman" w:cs="Times New Roman"/>
          <w:sz w:val="20"/>
          <w:szCs w:val="20"/>
        </w:rPr>
      </w:pPr>
      <w:r w:rsidRPr="00887C07">
        <w:rPr>
          <w:rStyle w:val="Refdenotaalpie"/>
          <w:rFonts w:ascii="Times New Roman" w:hAnsi="Times New Roman" w:cs="Times New Roman"/>
          <w:sz w:val="20"/>
          <w:szCs w:val="20"/>
        </w:rPr>
        <w:footnoteRef/>
      </w:r>
      <w:r w:rsidRPr="00887C07">
        <w:rPr>
          <w:rFonts w:ascii="Times New Roman" w:hAnsi="Times New Roman" w:cs="Times New Roman"/>
          <w:sz w:val="20"/>
          <w:szCs w:val="20"/>
        </w:rPr>
        <w:t xml:space="preserve"> En el mismo sentido LÓPEZ PEREGRÍN, Carmen, “La (supuesta) supresión de las faltas en el proyecto de reforma del Código penal de 2013”, en </w:t>
      </w:r>
      <w:r w:rsidRPr="00887C07">
        <w:rPr>
          <w:rFonts w:ascii="Times New Roman" w:hAnsi="Times New Roman" w:cs="Times New Roman"/>
          <w:i/>
          <w:sz w:val="20"/>
          <w:szCs w:val="20"/>
        </w:rPr>
        <w:t>Revista Penal</w:t>
      </w:r>
      <w:r>
        <w:rPr>
          <w:rFonts w:ascii="Times New Roman" w:hAnsi="Times New Roman" w:cs="Times New Roman"/>
          <w:sz w:val="20"/>
          <w:szCs w:val="20"/>
        </w:rPr>
        <w:t>, nº 34, julio 2014, pág.104</w:t>
      </w:r>
      <w:r w:rsidRPr="00887C07">
        <w:rPr>
          <w:rFonts w:ascii="Times New Roman" w:hAnsi="Times New Roman" w:cs="Times New Roman"/>
          <w:sz w:val="20"/>
          <w:szCs w:val="20"/>
        </w:rPr>
        <w:t>.</w:t>
      </w:r>
    </w:p>
    <w:p w:rsidR="007C3A60" w:rsidRPr="00887C07" w:rsidRDefault="007C3A60">
      <w:pPr>
        <w:pStyle w:val="Textonotapie"/>
        <w:rPr>
          <w:rFonts w:ascii="Times New Roman" w:hAnsi="Times New Roman" w:cs="Times New Roman"/>
        </w:rPr>
      </w:pPr>
    </w:p>
  </w:footnote>
  <w:footnote w:id="8">
    <w:p w:rsidR="007C3A60" w:rsidRPr="00E10120" w:rsidRDefault="007C3A60" w:rsidP="00E10120">
      <w:pPr>
        <w:jc w:val="both"/>
        <w:rPr>
          <w:rFonts w:ascii="Times New Roman" w:hAnsi="Times New Roman" w:cs="Times New Roman"/>
          <w:sz w:val="20"/>
          <w:szCs w:val="20"/>
        </w:rPr>
      </w:pPr>
      <w:r w:rsidRPr="00E10120">
        <w:rPr>
          <w:rStyle w:val="Refdenotaalpie"/>
          <w:rFonts w:ascii="Times New Roman" w:hAnsi="Times New Roman" w:cs="Times New Roman"/>
          <w:sz w:val="20"/>
          <w:szCs w:val="20"/>
        </w:rPr>
        <w:footnoteRef/>
      </w:r>
      <w:r w:rsidRPr="00E10120">
        <w:rPr>
          <w:rFonts w:ascii="Times New Roman" w:hAnsi="Times New Roman" w:cs="Times New Roman"/>
          <w:sz w:val="20"/>
          <w:szCs w:val="20"/>
        </w:rPr>
        <w:t xml:space="preserve"> BOLDOVA PASAMAR, Miguel Ángel, “La desaparición de las faltas en el Proyecto de reforma de Código Penal de 2013”, en </w:t>
      </w:r>
      <w:r w:rsidRPr="00E10120">
        <w:rPr>
          <w:rFonts w:ascii="Times New Roman" w:hAnsi="Times New Roman" w:cs="Times New Roman"/>
          <w:i/>
          <w:sz w:val="20"/>
          <w:szCs w:val="20"/>
        </w:rPr>
        <w:t>Revista Electrónica de Ciencia Penal y Criminología</w:t>
      </w:r>
      <w:r w:rsidRPr="00E10120">
        <w:rPr>
          <w:rFonts w:ascii="Times New Roman" w:hAnsi="Times New Roman" w:cs="Times New Roman"/>
          <w:sz w:val="20"/>
          <w:szCs w:val="20"/>
        </w:rPr>
        <w:t xml:space="preserve">, núm. 16 (12), 2014, pág. 16. </w:t>
      </w:r>
      <w:r>
        <w:rPr>
          <w:rFonts w:ascii="Times New Roman" w:hAnsi="Times New Roman" w:cs="Times New Roman"/>
          <w:sz w:val="20"/>
          <w:szCs w:val="20"/>
        </w:rPr>
        <w:t>S</w:t>
      </w:r>
      <w:r w:rsidRPr="00E10120">
        <w:rPr>
          <w:rFonts w:ascii="Times New Roman" w:hAnsi="Times New Roman" w:cs="Times New Roman"/>
          <w:sz w:val="20"/>
          <w:szCs w:val="20"/>
        </w:rPr>
        <w:t xml:space="preserve">egún </w:t>
      </w:r>
      <w:r>
        <w:rPr>
          <w:rFonts w:ascii="Times New Roman" w:hAnsi="Times New Roman" w:cs="Times New Roman"/>
          <w:sz w:val="20"/>
          <w:szCs w:val="20"/>
        </w:rPr>
        <w:t xml:space="preserve">Patricia </w:t>
      </w:r>
      <w:r w:rsidR="00F5362F" w:rsidRPr="00E10120">
        <w:rPr>
          <w:rFonts w:ascii="Times New Roman" w:hAnsi="Times New Roman" w:cs="Times New Roman"/>
          <w:sz w:val="20"/>
          <w:szCs w:val="20"/>
        </w:rPr>
        <w:t>FARALDO</w:t>
      </w:r>
      <w:r w:rsidRPr="00E10120">
        <w:rPr>
          <w:rFonts w:ascii="Times New Roman" w:hAnsi="Times New Roman" w:cs="Times New Roman"/>
          <w:sz w:val="20"/>
          <w:szCs w:val="20"/>
        </w:rPr>
        <w:t xml:space="preserve">, no parece razonable dejar al ámbito civil la muerte o lesiones de una persona causadas por imprudencia, aunque sea leve: tanto el pago de costas como la ausencia del Ministerio Fiscal y las dificultades probatorias del procedimiento civil empeoran la posición de víctimas y perjudicados  (FARALDO CABANA, Patricia, “La despenalización de las faltas: entre la agravación de las penas y el aumento de la represión administrativa”, en </w:t>
      </w:r>
      <w:r w:rsidRPr="00E10120">
        <w:rPr>
          <w:rFonts w:ascii="Times New Roman" w:hAnsi="Times New Roman" w:cs="Times New Roman"/>
          <w:i/>
          <w:sz w:val="20"/>
          <w:szCs w:val="20"/>
        </w:rPr>
        <w:t>In Dret</w:t>
      </w:r>
      <w:r w:rsidRPr="00E10120">
        <w:rPr>
          <w:rFonts w:ascii="Times New Roman" w:hAnsi="Times New Roman" w:cs="Times New Roman"/>
          <w:sz w:val="20"/>
          <w:szCs w:val="20"/>
        </w:rPr>
        <w:t>, julio 201</w:t>
      </w:r>
      <w:r>
        <w:rPr>
          <w:rFonts w:ascii="Times New Roman" w:hAnsi="Times New Roman" w:cs="Times New Roman"/>
          <w:sz w:val="20"/>
          <w:szCs w:val="20"/>
        </w:rPr>
        <w:t>4 (núm. 3), pág</w:t>
      </w:r>
      <w:r w:rsidRPr="00E10120">
        <w:rPr>
          <w:rFonts w:ascii="Times New Roman" w:hAnsi="Times New Roman" w:cs="Times New Roman"/>
          <w:sz w:val="20"/>
          <w:szCs w:val="20"/>
        </w:rPr>
        <w:t>.</w:t>
      </w:r>
      <w:r>
        <w:rPr>
          <w:rFonts w:ascii="Times New Roman" w:hAnsi="Times New Roman" w:cs="Times New Roman"/>
          <w:sz w:val="20"/>
          <w:szCs w:val="20"/>
        </w:rPr>
        <w:t>7).</w:t>
      </w:r>
    </w:p>
    <w:p w:rsidR="007C3A60" w:rsidRPr="001A51F0" w:rsidRDefault="007C3A60" w:rsidP="00E10120">
      <w:pPr>
        <w:jc w:val="both"/>
        <w:rPr>
          <w:rFonts w:ascii="Times New Roman" w:hAnsi="Times New Roman" w:cs="Times New Roman"/>
          <w:sz w:val="20"/>
          <w:szCs w:val="20"/>
        </w:rPr>
      </w:pPr>
    </w:p>
    <w:p w:rsidR="007C3A60" w:rsidRPr="00E10120" w:rsidRDefault="007C3A60">
      <w:pPr>
        <w:pStyle w:val="Textonotapie"/>
        <w:rPr>
          <w:rFonts w:ascii="Times New Roman" w:hAnsi="Times New Roman" w:cs="Times New Roman"/>
        </w:rPr>
      </w:pPr>
    </w:p>
  </w:footnote>
  <w:footnote w:id="9">
    <w:p w:rsidR="007C3A60" w:rsidRPr="00212B7F" w:rsidRDefault="007C3A60" w:rsidP="00212B7F">
      <w:pPr>
        <w:jc w:val="both"/>
        <w:rPr>
          <w:rFonts w:ascii="Times New Roman" w:hAnsi="Times New Roman" w:cs="Times New Roman"/>
          <w:sz w:val="20"/>
          <w:szCs w:val="20"/>
        </w:rPr>
      </w:pPr>
      <w:r w:rsidRPr="00212B7F">
        <w:rPr>
          <w:rStyle w:val="Refdenotaalpie"/>
          <w:rFonts w:ascii="Times New Roman" w:hAnsi="Times New Roman" w:cs="Times New Roman"/>
          <w:sz w:val="20"/>
          <w:szCs w:val="20"/>
        </w:rPr>
        <w:footnoteRef/>
      </w:r>
      <w:r w:rsidRPr="00212B7F">
        <w:rPr>
          <w:rFonts w:ascii="Times New Roman" w:hAnsi="Times New Roman" w:cs="Times New Roman"/>
          <w:sz w:val="20"/>
          <w:szCs w:val="20"/>
        </w:rPr>
        <w:t xml:space="preserve"> FERNÁNDEZ HERNÁNDEZ, Antonio, “Supresión de las faltas y creación de delitos leves”, en </w:t>
      </w:r>
      <w:r>
        <w:rPr>
          <w:rFonts w:ascii="Times New Roman" w:hAnsi="Times New Roman" w:cs="Times New Roman"/>
          <w:sz w:val="20"/>
          <w:szCs w:val="20"/>
        </w:rPr>
        <w:t xml:space="preserve">GONZÁLEZ CUSSAC, José Luis (dir.), </w:t>
      </w:r>
      <w:r w:rsidRPr="00212B7F">
        <w:rPr>
          <w:rFonts w:ascii="Times New Roman" w:hAnsi="Times New Roman" w:cs="Times New Roman"/>
          <w:i/>
          <w:sz w:val="20"/>
          <w:szCs w:val="20"/>
        </w:rPr>
        <w:t xml:space="preserve">Comentarios a la Reforma del Código Penal de 2015, </w:t>
      </w:r>
      <w:r>
        <w:rPr>
          <w:rFonts w:ascii="Times New Roman" w:hAnsi="Times New Roman" w:cs="Times New Roman"/>
          <w:sz w:val="20"/>
          <w:szCs w:val="20"/>
        </w:rPr>
        <w:t>cit., pág. 72</w:t>
      </w:r>
      <w:r w:rsidRPr="00212B7F">
        <w:rPr>
          <w:rFonts w:ascii="Times New Roman" w:hAnsi="Times New Roman" w:cs="Times New Roman"/>
          <w:sz w:val="20"/>
          <w:szCs w:val="20"/>
        </w:rPr>
        <w:t>.</w:t>
      </w:r>
    </w:p>
    <w:p w:rsidR="007C3A60" w:rsidRDefault="007C3A60">
      <w:pPr>
        <w:pStyle w:val="Textonotapie"/>
      </w:pPr>
    </w:p>
  </w:footnote>
  <w:footnote w:id="10">
    <w:p w:rsidR="007C3A60" w:rsidRPr="00A26D44" w:rsidRDefault="007C3A60" w:rsidP="00A26D44">
      <w:pPr>
        <w:jc w:val="both"/>
        <w:rPr>
          <w:rFonts w:ascii="Times New Roman" w:hAnsi="Times New Roman" w:cs="Times New Roman"/>
          <w:sz w:val="20"/>
          <w:szCs w:val="20"/>
        </w:rPr>
      </w:pPr>
      <w:r w:rsidRPr="00A26D44">
        <w:rPr>
          <w:rStyle w:val="Refdenotaalpie"/>
          <w:rFonts w:ascii="Times New Roman" w:hAnsi="Times New Roman" w:cs="Times New Roman"/>
          <w:sz w:val="20"/>
          <w:szCs w:val="20"/>
        </w:rPr>
        <w:footnoteRef/>
      </w:r>
      <w:r w:rsidRPr="00A26D44">
        <w:rPr>
          <w:rFonts w:ascii="Times New Roman" w:hAnsi="Times New Roman" w:cs="Times New Roman"/>
          <w:sz w:val="20"/>
          <w:szCs w:val="20"/>
        </w:rPr>
        <w:t xml:space="preserve"> Vëase FERNÁNDEZ HERNÁNDEZ, Antonio, “Supresión de las faltas y creación de delitos leves”, en GONZÁLEZ CUSSAC, José Luis (dir.), </w:t>
      </w:r>
      <w:r w:rsidRPr="00A26D44">
        <w:rPr>
          <w:rFonts w:ascii="Times New Roman" w:hAnsi="Times New Roman" w:cs="Times New Roman"/>
          <w:i/>
          <w:sz w:val="20"/>
          <w:szCs w:val="20"/>
        </w:rPr>
        <w:t xml:space="preserve">Comentarios a la Reforma del Código Penal de 2015, </w:t>
      </w:r>
      <w:r w:rsidRPr="00A26D44">
        <w:rPr>
          <w:rFonts w:ascii="Times New Roman" w:hAnsi="Times New Roman" w:cs="Times New Roman"/>
          <w:sz w:val="20"/>
          <w:szCs w:val="20"/>
        </w:rPr>
        <w:t xml:space="preserve">cit., págs. 73-74; BOLDOVA PASAMAR, Miguel Ángel, “La desaparición de las faltas en el Proyecto de reforma de Código Penal de 2013”, en </w:t>
      </w:r>
      <w:r w:rsidRPr="00A26D44">
        <w:rPr>
          <w:rFonts w:ascii="Times New Roman" w:hAnsi="Times New Roman" w:cs="Times New Roman"/>
          <w:i/>
          <w:sz w:val="20"/>
          <w:szCs w:val="20"/>
        </w:rPr>
        <w:t>Revista Electrónica de Ciencia Penal y Criminología</w:t>
      </w:r>
      <w:r w:rsidRPr="00A26D44">
        <w:rPr>
          <w:rFonts w:ascii="Times New Roman" w:hAnsi="Times New Roman" w:cs="Times New Roman"/>
          <w:sz w:val="20"/>
          <w:szCs w:val="20"/>
        </w:rPr>
        <w:t xml:space="preserve">, núm. 16 (12), 2014, </w:t>
      </w:r>
      <w:r>
        <w:rPr>
          <w:rFonts w:ascii="Times New Roman" w:hAnsi="Times New Roman" w:cs="Times New Roman"/>
          <w:sz w:val="20"/>
          <w:szCs w:val="20"/>
        </w:rPr>
        <w:t xml:space="preserve">cit., </w:t>
      </w:r>
      <w:r w:rsidRPr="00A26D44">
        <w:rPr>
          <w:rFonts w:ascii="Times New Roman" w:hAnsi="Times New Roman" w:cs="Times New Roman"/>
          <w:sz w:val="20"/>
          <w:szCs w:val="20"/>
        </w:rPr>
        <w:t xml:space="preserve">pág. 18; LÓPEZ PEREGRÍN, Carmen, “La (supuesta) supresión de las faltas en el proyecto de reforma del Código penal de 2013”, en </w:t>
      </w:r>
      <w:r w:rsidRPr="00A26D44">
        <w:rPr>
          <w:rFonts w:ascii="Times New Roman" w:hAnsi="Times New Roman" w:cs="Times New Roman"/>
          <w:i/>
          <w:sz w:val="20"/>
          <w:szCs w:val="20"/>
        </w:rPr>
        <w:t>Revista Penal</w:t>
      </w:r>
      <w:r w:rsidRPr="00A26D44">
        <w:rPr>
          <w:rFonts w:ascii="Times New Roman" w:hAnsi="Times New Roman" w:cs="Times New Roman"/>
          <w:sz w:val="20"/>
          <w:szCs w:val="20"/>
        </w:rPr>
        <w:t xml:space="preserve">, nº 34, julio 2014, </w:t>
      </w:r>
      <w:r>
        <w:rPr>
          <w:rFonts w:ascii="Times New Roman" w:hAnsi="Times New Roman" w:cs="Times New Roman"/>
          <w:sz w:val="20"/>
          <w:szCs w:val="20"/>
        </w:rPr>
        <w:t xml:space="preserve">cit., </w:t>
      </w:r>
      <w:r w:rsidRPr="00A26D44">
        <w:rPr>
          <w:rFonts w:ascii="Times New Roman" w:hAnsi="Times New Roman" w:cs="Times New Roman"/>
          <w:sz w:val="20"/>
          <w:szCs w:val="20"/>
        </w:rPr>
        <w:t>pág.110.</w:t>
      </w:r>
    </w:p>
    <w:p w:rsidR="007C3A60" w:rsidRPr="00A26D44" w:rsidRDefault="007C3A60">
      <w:pPr>
        <w:pStyle w:val="Textonotapie"/>
        <w:rPr>
          <w:rFonts w:ascii="Times New Roman" w:hAnsi="Times New Roman" w:cs="Times New Roman"/>
        </w:rPr>
      </w:pPr>
    </w:p>
  </w:footnote>
  <w:footnote w:id="11">
    <w:p w:rsidR="007C3A60" w:rsidRPr="00A26867" w:rsidRDefault="007C3A60" w:rsidP="00A26867">
      <w:pPr>
        <w:pStyle w:val="Textonotapie"/>
        <w:jc w:val="both"/>
        <w:rPr>
          <w:rFonts w:ascii="Times New Roman" w:hAnsi="Times New Roman" w:cs="Times New Roman"/>
        </w:rPr>
      </w:pPr>
      <w:r w:rsidRPr="00A26867">
        <w:rPr>
          <w:rStyle w:val="Refdenotaalpie"/>
          <w:rFonts w:ascii="Times New Roman" w:hAnsi="Times New Roman" w:cs="Times New Roman"/>
        </w:rPr>
        <w:footnoteRef/>
      </w:r>
      <w:r w:rsidRPr="00A26867">
        <w:rPr>
          <w:rFonts w:ascii="Times New Roman" w:hAnsi="Times New Roman" w:cs="Times New Roman"/>
        </w:rPr>
        <w:t xml:space="preserve"> FERNÁNDEZ HERNÁNDEZ, Antonio, “Supresión de las faltas y creación de delitos leves”, en GONZÁLEZ CUSSAC, José Luis (dir.), </w:t>
      </w:r>
      <w:r w:rsidRPr="00A26867">
        <w:rPr>
          <w:rFonts w:ascii="Times New Roman" w:hAnsi="Times New Roman" w:cs="Times New Roman"/>
          <w:i/>
        </w:rPr>
        <w:t xml:space="preserve">Comentarios a la Reforma del Código Penal de 2015, </w:t>
      </w:r>
      <w:r w:rsidRPr="00A26867">
        <w:rPr>
          <w:rFonts w:ascii="Times New Roman" w:hAnsi="Times New Roman" w:cs="Times New Roman"/>
        </w:rPr>
        <w:t>cit., págs. 7</w:t>
      </w:r>
      <w:r>
        <w:rPr>
          <w:rFonts w:ascii="Times New Roman" w:hAnsi="Times New Roman" w:cs="Times New Roman"/>
        </w:rPr>
        <w:t>4</w:t>
      </w:r>
      <w:r w:rsidRPr="00A26867">
        <w:rPr>
          <w:rFonts w:ascii="Times New Roman" w:hAnsi="Times New Roman" w:cs="Times New Roman"/>
        </w:rPr>
        <w:t>-7</w:t>
      </w:r>
      <w:r>
        <w:rPr>
          <w:rFonts w:ascii="Times New Roman" w:hAnsi="Times New Roman" w:cs="Times New Roman"/>
        </w:rPr>
        <w:t>5.</w:t>
      </w:r>
    </w:p>
  </w:footnote>
  <w:footnote w:id="12">
    <w:p w:rsidR="007C3A60" w:rsidRPr="00A26867" w:rsidRDefault="007C3A60">
      <w:pPr>
        <w:pStyle w:val="Textonotapie"/>
        <w:rPr>
          <w:rFonts w:ascii="Times New Roman" w:hAnsi="Times New Roman" w:cs="Times New Roman"/>
          <w:i/>
        </w:rPr>
      </w:pPr>
      <w:r w:rsidRPr="00A26867">
        <w:rPr>
          <w:rStyle w:val="Refdenotaalpie"/>
          <w:rFonts w:ascii="Times New Roman" w:hAnsi="Times New Roman" w:cs="Times New Roman"/>
          <w:i/>
        </w:rPr>
        <w:footnoteRef/>
      </w:r>
      <w:r w:rsidR="00F5362F">
        <w:rPr>
          <w:rFonts w:ascii="Times New Roman" w:hAnsi="Times New Roman" w:cs="Times New Roman"/>
          <w:i/>
        </w:rPr>
        <w:t xml:space="preserve">  Ibidem, págs.</w:t>
      </w:r>
      <w:r w:rsidRPr="00A26867">
        <w:rPr>
          <w:rFonts w:ascii="Times New Roman" w:hAnsi="Times New Roman" w:cs="Times New Roman"/>
          <w:i/>
        </w:rPr>
        <w:t xml:space="preserve"> 75-76.</w:t>
      </w:r>
    </w:p>
  </w:footnote>
  <w:footnote w:id="13">
    <w:p w:rsidR="007C3A60" w:rsidRPr="003938E3" w:rsidRDefault="007C3A60" w:rsidP="003938E3">
      <w:pPr>
        <w:jc w:val="both"/>
        <w:rPr>
          <w:rFonts w:ascii="Times New Roman" w:hAnsi="Times New Roman" w:cs="Times New Roman"/>
          <w:sz w:val="20"/>
          <w:szCs w:val="20"/>
        </w:rPr>
      </w:pPr>
      <w:r>
        <w:rPr>
          <w:rStyle w:val="Refdenotaalpie"/>
        </w:rPr>
        <w:footnoteRef/>
      </w:r>
      <w:r>
        <w:t xml:space="preserve"> </w:t>
      </w:r>
      <w:r w:rsidRPr="00A26D44">
        <w:rPr>
          <w:rFonts w:ascii="Times New Roman" w:hAnsi="Times New Roman" w:cs="Times New Roman"/>
          <w:sz w:val="20"/>
          <w:szCs w:val="20"/>
        </w:rPr>
        <w:t xml:space="preserve">LÓPEZ PEREGRÍN, Carmen, “La (supuesta) supresión de las faltas en el proyecto de reforma del Código penal de 2013”, en </w:t>
      </w:r>
      <w:r w:rsidRPr="00A26D44">
        <w:rPr>
          <w:rFonts w:ascii="Times New Roman" w:hAnsi="Times New Roman" w:cs="Times New Roman"/>
          <w:i/>
          <w:sz w:val="20"/>
          <w:szCs w:val="20"/>
        </w:rPr>
        <w:t>Revista Penal</w:t>
      </w:r>
      <w:r w:rsidRPr="00A26D44">
        <w:rPr>
          <w:rFonts w:ascii="Times New Roman" w:hAnsi="Times New Roman" w:cs="Times New Roman"/>
          <w:sz w:val="20"/>
          <w:szCs w:val="20"/>
        </w:rPr>
        <w:t xml:space="preserve">, nº 34, julio 2014, </w:t>
      </w:r>
      <w:r>
        <w:rPr>
          <w:rFonts w:ascii="Times New Roman" w:hAnsi="Times New Roman" w:cs="Times New Roman"/>
          <w:sz w:val="20"/>
          <w:szCs w:val="20"/>
        </w:rPr>
        <w:t xml:space="preserve">cit., </w:t>
      </w:r>
      <w:r w:rsidRPr="00A26D44">
        <w:rPr>
          <w:rFonts w:ascii="Times New Roman" w:hAnsi="Times New Roman" w:cs="Times New Roman"/>
          <w:sz w:val="20"/>
          <w:szCs w:val="20"/>
        </w:rPr>
        <w:t>pág.11</w:t>
      </w:r>
      <w:r>
        <w:rPr>
          <w:rFonts w:ascii="Times New Roman" w:hAnsi="Times New Roman" w:cs="Times New Roman"/>
          <w:sz w:val="20"/>
          <w:szCs w:val="20"/>
        </w:rPr>
        <w:t>2.</w:t>
      </w:r>
    </w:p>
  </w:footnote>
  <w:footnote w:id="14">
    <w:p w:rsidR="007C3A60" w:rsidRPr="00CF67D5" w:rsidRDefault="007C3A60" w:rsidP="00CF67D5">
      <w:pPr>
        <w:spacing w:line="276" w:lineRule="auto"/>
        <w:jc w:val="both"/>
        <w:rPr>
          <w:rFonts w:ascii="Times New Roman" w:hAnsi="Times New Roman" w:cs="Times New Roman"/>
          <w:sz w:val="20"/>
          <w:szCs w:val="20"/>
        </w:rPr>
      </w:pPr>
      <w:r>
        <w:rPr>
          <w:rStyle w:val="Refdenotaalpie"/>
        </w:rPr>
        <w:footnoteRef/>
      </w:r>
      <w:r>
        <w:t xml:space="preserve"> </w:t>
      </w:r>
      <w:r w:rsidRPr="003938E3">
        <w:rPr>
          <w:rFonts w:ascii="Times New Roman" w:hAnsi="Times New Roman" w:cs="Times New Roman"/>
          <w:sz w:val="20"/>
          <w:szCs w:val="20"/>
        </w:rPr>
        <w:t>No obstante, este artículo 75 ha sido derogado a partir del 1 de enero de 2016 por la letra a) de la disposición derogatoria de la Ley 20/2015, de 14 de julio, de ordenación, supervisión y solvencia de las entidades aseguradoras y reaseguradoras (BOE de 15</w:t>
      </w:r>
      <w:r>
        <w:rPr>
          <w:rFonts w:ascii="Times New Roman" w:hAnsi="Times New Roman" w:cs="Times New Roman"/>
          <w:sz w:val="20"/>
          <w:szCs w:val="20"/>
        </w:rPr>
        <w:t xml:space="preserve"> de julio).</w:t>
      </w:r>
    </w:p>
  </w:footnote>
  <w:footnote w:id="15">
    <w:p w:rsidR="007C3A60" w:rsidRPr="00AA6B9C" w:rsidRDefault="007C3A60" w:rsidP="00AA6B9C">
      <w:pPr>
        <w:jc w:val="both"/>
        <w:rPr>
          <w:rFonts w:ascii="Times New Roman" w:hAnsi="Times New Roman" w:cs="Times New Roman"/>
          <w:sz w:val="20"/>
          <w:szCs w:val="20"/>
        </w:rPr>
      </w:pPr>
      <w:r w:rsidRPr="004B7635">
        <w:rPr>
          <w:rStyle w:val="Refdenotaalpie"/>
          <w:rFonts w:ascii="Times New Roman" w:hAnsi="Times New Roman" w:cs="Times New Roman"/>
          <w:sz w:val="20"/>
          <w:szCs w:val="20"/>
        </w:rPr>
        <w:footnoteRef/>
      </w:r>
      <w:r w:rsidRPr="004B7635">
        <w:rPr>
          <w:rFonts w:ascii="Times New Roman" w:hAnsi="Times New Roman" w:cs="Times New Roman"/>
          <w:sz w:val="20"/>
          <w:szCs w:val="20"/>
        </w:rPr>
        <w:t xml:space="preserve"> CUGAT MAURI, Miriam, “Consecuencias penales de la supresión del libro III”, en Gonzalo QUINTERO OLIVARES (dir.), </w:t>
      </w:r>
      <w:r w:rsidRPr="004B7635">
        <w:rPr>
          <w:rFonts w:ascii="Times New Roman" w:hAnsi="Times New Roman" w:cs="Times New Roman"/>
          <w:i/>
          <w:sz w:val="20"/>
          <w:szCs w:val="20"/>
        </w:rPr>
        <w:t>Comentario a la reforma penal de 2015</w:t>
      </w:r>
      <w:r>
        <w:rPr>
          <w:rFonts w:ascii="Times New Roman" w:hAnsi="Times New Roman" w:cs="Times New Roman"/>
          <w:sz w:val="20"/>
          <w:szCs w:val="20"/>
        </w:rPr>
        <w:t>, cit.</w:t>
      </w:r>
      <w:r w:rsidRPr="004B7635">
        <w:rPr>
          <w:rFonts w:ascii="Times New Roman" w:hAnsi="Times New Roman" w:cs="Times New Roman"/>
          <w:sz w:val="20"/>
          <w:szCs w:val="20"/>
        </w:rPr>
        <w:t>, págs.</w:t>
      </w:r>
      <w:r>
        <w:rPr>
          <w:rFonts w:ascii="Times New Roman" w:hAnsi="Times New Roman" w:cs="Times New Roman"/>
          <w:sz w:val="20"/>
          <w:szCs w:val="20"/>
        </w:rPr>
        <w:t xml:space="preserve"> 227-228.</w:t>
      </w:r>
    </w:p>
  </w:footnote>
  <w:footnote w:id="16">
    <w:p w:rsidR="007C3A60" w:rsidRPr="00CF67D5" w:rsidRDefault="007C3A60" w:rsidP="00CF67D5">
      <w:pPr>
        <w:jc w:val="both"/>
        <w:rPr>
          <w:rFonts w:ascii="Times New Roman" w:hAnsi="Times New Roman" w:cs="Times New Roman"/>
          <w:sz w:val="20"/>
          <w:szCs w:val="20"/>
        </w:rPr>
      </w:pPr>
      <w:r w:rsidRPr="00AA6B9C">
        <w:rPr>
          <w:rStyle w:val="Refdenotaalpie"/>
          <w:rFonts w:ascii="Times New Roman" w:hAnsi="Times New Roman" w:cs="Times New Roman"/>
          <w:sz w:val="20"/>
          <w:szCs w:val="20"/>
        </w:rPr>
        <w:footnoteRef/>
      </w:r>
      <w:r w:rsidRPr="00AA6B9C">
        <w:rPr>
          <w:rFonts w:ascii="Times New Roman" w:hAnsi="Times New Roman" w:cs="Times New Roman"/>
          <w:sz w:val="20"/>
          <w:szCs w:val="20"/>
        </w:rPr>
        <w:t xml:space="preserve"> Por ejemplo, </w:t>
      </w:r>
      <w:r>
        <w:rPr>
          <w:rFonts w:ascii="Times New Roman" w:hAnsi="Times New Roman" w:cs="Times New Roman"/>
          <w:sz w:val="20"/>
          <w:szCs w:val="20"/>
        </w:rPr>
        <w:t xml:space="preserve">según pone de manifiesto Miriam </w:t>
      </w:r>
      <w:r w:rsidR="00F5362F">
        <w:rPr>
          <w:rFonts w:ascii="Times New Roman" w:hAnsi="Times New Roman" w:cs="Times New Roman"/>
          <w:sz w:val="20"/>
          <w:szCs w:val="20"/>
        </w:rPr>
        <w:t>CUGAT</w:t>
      </w:r>
      <w:r>
        <w:rPr>
          <w:rFonts w:ascii="Times New Roman" w:hAnsi="Times New Roman" w:cs="Times New Roman"/>
          <w:sz w:val="20"/>
          <w:szCs w:val="20"/>
        </w:rPr>
        <w:t xml:space="preserve">, </w:t>
      </w:r>
      <w:r w:rsidRPr="00AA6B9C">
        <w:rPr>
          <w:rFonts w:ascii="Times New Roman" w:hAnsi="Times New Roman" w:cs="Times New Roman"/>
          <w:sz w:val="20"/>
          <w:szCs w:val="20"/>
        </w:rPr>
        <w:t>el abandono de los instrumentos u otros efectos empleados para la tenencia o consumo de drogas</w:t>
      </w:r>
      <w:r>
        <w:rPr>
          <w:rFonts w:ascii="Times New Roman" w:hAnsi="Times New Roman" w:cs="Times New Roman"/>
          <w:sz w:val="20"/>
          <w:szCs w:val="20"/>
        </w:rPr>
        <w:t xml:space="preserve"> en</w:t>
      </w:r>
      <w:r w:rsidRPr="00AA6B9C">
        <w:rPr>
          <w:rFonts w:ascii="Times New Roman" w:hAnsi="Times New Roman" w:cs="Times New Roman"/>
          <w:sz w:val="20"/>
          <w:szCs w:val="20"/>
        </w:rPr>
        <w:t xml:space="preserve"> espacio</w:t>
      </w:r>
      <w:r>
        <w:rPr>
          <w:rFonts w:ascii="Times New Roman" w:hAnsi="Times New Roman" w:cs="Times New Roman"/>
          <w:sz w:val="20"/>
          <w:szCs w:val="20"/>
        </w:rPr>
        <w:t>s</w:t>
      </w:r>
      <w:r w:rsidRPr="00AA6B9C">
        <w:rPr>
          <w:rFonts w:ascii="Times New Roman" w:hAnsi="Times New Roman" w:cs="Times New Roman"/>
          <w:sz w:val="20"/>
          <w:szCs w:val="20"/>
        </w:rPr>
        <w:t xml:space="preserve"> público</w:t>
      </w:r>
      <w:r>
        <w:rPr>
          <w:rFonts w:ascii="Times New Roman" w:hAnsi="Times New Roman" w:cs="Times New Roman"/>
          <w:sz w:val="20"/>
          <w:szCs w:val="20"/>
        </w:rPr>
        <w:t>s</w:t>
      </w:r>
      <w:r w:rsidRPr="00AA6B9C">
        <w:rPr>
          <w:rFonts w:ascii="Times New Roman" w:hAnsi="Times New Roman" w:cs="Times New Roman"/>
          <w:sz w:val="20"/>
          <w:szCs w:val="20"/>
        </w:rPr>
        <w:t xml:space="preserve">, que se castiga en el artículo 39 en relación con el 36.16 de </w:t>
      </w:r>
      <w:r>
        <w:rPr>
          <w:rFonts w:ascii="Times New Roman" w:hAnsi="Times New Roman" w:cs="Times New Roman"/>
          <w:sz w:val="20"/>
          <w:szCs w:val="20"/>
        </w:rPr>
        <w:t>la LO 4</w:t>
      </w:r>
      <w:r w:rsidRPr="00AA6B9C">
        <w:rPr>
          <w:rFonts w:ascii="Times New Roman" w:hAnsi="Times New Roman" w:cs="Times New Roman"/>
          <w:sz w:val="20"/>
          <w:szCs w:val="20"/>
        </w:rPr>
        <w:t xml:space="preserve">/2015, de 30 de marzo, de Protección de la Seguridad Ciudadana con una multa administrativa </w:t>
      </w:r>
      <w:r>
        <w:rPr>
          <w:rFonts w:ascii="Times New Roman" w:hAnsi="Times New Roman" w:cs="Times New Roman"/>
          <w:sz w:val="20"/>
          <w:szCs w:val="20"/>
        </w:rPr>
        <w:t>entre 601 y 30.000 euros, límite máximo</w:t>
      </w:r>
      <w:r w:rsidRPr="00AA6B9C">
        <w:rPr>
          <w:rFonts w:ascii="Times New Roman" w:hAnsi="Times New Roman" w:cs="Times New Roman"/>
          <w:sz w:val="20"/>
          <w:szCs w:val="20"/>
        </w:rPr>
        <w:t xml:space="preserve"> </w:t>
      </w:r>
      <w:r>
        <w:rPr>
          <w:rFonts w:ascii="Times New Roman" w:hAnsi="Times New Roman" w:cs="Times New Roman"/>
          <w:sz w:val="20"/>
          <w:szCs w:val="20"/>
        </w:rPr>
        <w:t>que supera el</w:t>
      </w:r>
      <w:r w:rsidRPr="00AA6B9C">
        <w:rPr>
          <w:rFonts w:ascii="Times New Roman" w:hAnsi="Times New Roman" w:cs="Times New Roman"/>
          <w:sz w:val="20"/>
          <w:szCs w:val="20"/>
        </w:rPr>
        <w:t xml:space="preserve"> previsto </w:t>
      </w:r>
      <w:r>
        <w:rPr>
          <w:rFonts w:ascii="Times New Roman" w:hAnsi="Times New Roman" w:cs="Times New Roman"/>
          <w:sz w:val="20"/>
          <w:szCs w:val="20"/>
        </w:rPr>
        <w:t xml:space="preserve">anteriormente para la falta, pues, </w:t>
      </w:r>
      <w:r w:rsidRPr="00AA6B9C">
        <w:rPr>
          <w:rFonts w:ascii="Times New Roman" w:hAnsi="Times New Roman" w:cs="Times New Roman"/>
          <w:sz w:val="20"/>
          <w:szCs w:val="20"/>
        </w:rPr>
        <w:t xml:space="preserve">en </w:t>
      </w:r>
      <w:r>
        <w:rPr>
          <w:rFonts w:ascii="Times New Roman" w:hAnsi="Times New Roman" w:cs="Times New Roman"/>
          <w:sz w:val="20"/>
          <w:szCs w:val="20"/>
        </w:rPr>
        <w:t>el peor de los casos, habría alcanzado</w:t>
      </w:r>
      <w:r w:rsidRPr="00AA6B9C">
        <w:rPr>
          <w:rFonts w:ascii="Times New Roman" w:hAnsi="Times New Roman" w:cs="Times New Roman"/>
          <w:sz w:val="20"/>
          <w:szCs w:val="20"/>
        </w:rPr>
        <w:t xml:space="preserve"> los 24.000 euros, si se </w:t>
      </w:r>
      <w:r>
        <w:rPr>
          <w:rFonts w:ascii="Times New Roman" w:hAnsi="Times New Roman" w:cs="Times New Roman"/>
          <w:sz w:val="20"/>
          <w:szCs w:val="20"/>
        </w:rPr>
        <w:t>hubiera aplicado</w:t>
      </w:r>
      <w:r w:rsidRPr="00AA6B9C">
        <w:rPr>
          <w:rFonts w:ascii="Times New Roman" w:hAnsi="Times New Roman" w:cs="Times New Roman"/>
          <w:sz w:val="20"/>
          <w:szCs w:val="20"/>
        </w:rPr>
        <w:t xml:space="preserve"> la cuota diaria máxima de 400 euros, en consideración a la capacidad económica del reo y siempre que no se estimara más conveniente la aplicación de la localización per</w:t>
      </w:r>
      <w:r>
        <w:rPr>
          <w:rFonts w:ascii="Times New Roman" w:hAnsi="Times New Roman" w:cs="Times New Roman"/>
          <w:sz w:val="20"/>
          <w:szCs w:val="20"/>
        </w:rPr>
        <w:t>manente (artículo 630 CP) (CUGAT MAURI, Miriam</w:t>
      </w:r>
      <w:r w:rsidRPr="00AA6B9C">
        <w:rPr>
          <w:rFonts w:ascii="Times New Roman" w:hAnsi="Times New Roman" w:cs="Times New Roman"/>
          <w:sz w:val="20"/>
          <w:szCs w:val="20"/>
        </w:rPr>
        <w:t xml:space="preserve">, </w:t>
      </w:r>
      <w:r w:rsidRPr="004B7635">
        <w:rPr>
          <w:rFonts w:ascii="Times New Roman" w:hAnsi="Times New Roman" w:cs="Times New Roman"/>
          <w:sz w:val="20"/>
          <w:szCs w:val="20"/>
        </w:rPr>
        <w:t xml:space="preserve">“Consecuencias penales de la supresión del libro III”, en Gonzalo QUINTERO OLIVARES (dir.), </w:t>
      </w:r>
      <w:r w:rsidRPr="004B7635">
        <w:rPr>
          <w:rFonts w:ascii="Times New Roman" w:hAnsi="Times New Roman" w:cs="Times New Roman"/>
          <w:i/>
          <w:sz w:val="20"/>
          <w:szCs w:val="20"/>
        </w:rPr>
        <w:t>Comentario a la reforma penal de 2015</w:t>
      </w:r>
      <w:r>
        <w:rPr>
          <w:rFonts w:ascii="Times New Roman" w:hAnsi="Times New Roman" w:cs="Times New Roman"/>
          <w:sz w:val="20"/>
          <w:szCs w:val="20"/>
        </w:rPr>
        <w:t>, cit.</w:t>
      </w:r>
      <w:r w:rsidRPr="004B7635">
        <w:rPr>
          <w:rFonts w:ascii="Times New Roman" w:hAnsi="Times New Roman" w:cs="Times New Roman"/>
          <w:sz w:val="20"/>
          <w:szCs w:val="20"/>
        </w:rPr>
        <w:t xml:space="preserve">, </w:t>
      </w:r>
      <w:r>
        <w:rPr>
          <w:rFonts w:ascii="Times New Roman" w:hAnsi="Times New Roman" w:cs="Times New Roman"/>
          <w:sz w:val="20"/>
          <w:szCs w:val="20"/>
        </w:rPr>
        <w:t>págs. 233-234).</w:t>
      </w:r>
    </w:p>
  </w:footnote>
  <w:footnote w:id="17">
    <w:p w:rsidR="007C3A60" w:rsidRPr="00DB4070" w:rsidRDefault="007C3A60" w:rsidP="00DB4070">
      <w:pPr>
        <w:pStyle w:val="Textonotapie"/>
        <w:jc w:val="both"/>
        <w:rPr>
          <w:rFonts w:ascii="Times New Roman" w:hAnsi="Times New Roman" w:cs="Times New Roman"/>
        </w:rPr>
      </w:pPr>
      <w:r w:rsidRPr="00DB4070">
        <w:rPr>
          <w:rStyle w:val="Refdenotaalpie"/>
          <w:rFonts w:ascii="Times New Roman" w:hAnsi="Times New Roman" w:cs="Times New Roman"/>
        </w:rPr>
        <w:footnoteRef/>
      </w:r>
      <w:r w:rsidRPr="00DB4070">
        <w:rPr>
          <w:rFonts w:ascii="Times New Roman" w:hAnsi="Times New Roman" w:cs="Times New Roman"/>
        </w:rPr>
        <w:t xml:space="preserve"> En este sentido véase BOLDOVA PASAMAR, Miguel Ángel, “La desaparición de las faltas en el Proyecto de reforma de Código Penal de 2013”, en </w:t>
      </w:r>
      <w:r w:rsidRPr="00DB4070">
        <w:rPr>
          <w:rFonts w:ascii="Times New Roman" w:hAnsi="Times New Roman" w:cs="Times New Roman"/>
          <w:i/>
        </w:rPr>
        <w:t>Revista Electrónica de Ciencia Penal y Criminología</w:t>
      </w:r>
      <w:r w:rsidRPr="00DB4070">
        <w:rPr>
          <w:rFonts w:ascii="Times New Roman" w:hAnsi="Times New Roman" w:cs="Times New Roman"/>
        </w:rPr>
        <w:t>, núm. 16 (12), 2014, cit.,</w:t>
      </w:r>
      <w:r>
        <w:rPr>
          <w:rFonts w:ascii="Times New Roman" w:hAnsi="Times New Roman" w:cs="Times New Roman"/>
        </w:rPr>
        <w:t xml:space="preserve"> págs. 12-13.</w:t>
      </w:r>
    </w:p>
  </w:footnote>
  <w:footnote w:id="18">
    <w:p w:rsidR="007C3A60" w:rsidRPr="00D06715" w:rsidRDefault="007C3A60" w:rsidP="00D06715">
      <w:pPr>
        <w:jc w:val="both"/>
        <w:rPr>
          <w:rFonts w:ascii="Times New Roman" w:hAnsi="Times New Roman" w:cs="Times New Roman"/>
          <w:sz w:val="20"/>
          <w:szCs w:val="20"/>
        </w:rPr>
      </w:pPr>
      <w:r w:rsidRPr="00D06715">
        <w:rPr>
          <w:rStyle w:val="Refdenotaalpie"/>
          <w:rFonts w:ascii="Times New Roman" w:hAnsi="Times New Roman" w:cs="Times New Roman"/>
          <w:sz w:val="20"/>
          <w:szCs w:val="20"/>
        </w:rPr>
        <w:footnoteRef/>
      </w:r>
      <w:r w:rsidRPr="00D06715">
        <w:rPr>
          <w:rFonts w:ascii="Times New Roman" w:hAnsi="Times New Roman" w:cs="Times New Roman"/>
          <w:sz w:val="20"/>
          <w:szCs w:val="20"/>
        </w:rPr>
        <w:t xml:space="preserve"> Véase LÓPEZ PEREGRÍN, Carmen, “La (supuesta) supresión de las faltas en el proyecto de reforma del Código penal de 2013”, en </w:t>
      </w:r>
      <w:r w:rsidRPr="00D06715">
        <w:rPr>
          <w:rFonts w:ascii="Times New Roman" w:hAnsi="Times New Roman" w:cs="Times New Roman"/>
          <w:i/>
          <w:sz w:val="20"/>
          <w:szCs w:val="20"/>
        </w:rPr>
        <w:t>Revista Penal</w:t>
      </w:r>
      <w:r w:rsidRPr="00D06715">
        <w:rPr>
          <w:rFonts w:ascii="Times New Roman" w:hAnsi="Times New Roman" w:cs="Times New Roman"/>
          <w:sz w:val="20"/>
          <w:szCs w:val="20"/>
        </w:rPr>
        <w:t>, nº 34, julio 2014, cit., pág.11</w:t>
      </w:r>
      <w:r>
        <w:rPr>
          <w:rFonts w:ascii="Times New Roman" w:hAnsi="Times New Roman" w:cs="Times New Roman"/>
          <w:sz w:val="20"/>
          <w:szCs w:val="20"/>
        </w:rPr>
        <w:t>3</w:t>
      </w:r>
      <w:r w:rsidRPr="00D06715">
        <w:rPr>
          <w:rFonts w:ascii="Times New Roman" w:hAnsi="Times New Roman" w:cs="Times New Roman"/>
          <w:sz w:val="20"/>
          <w:szCs w:val="20"/>
        </w:rPr>
        <w:t xml:space="preserve">; FERNÁNDEZ HERNÁNDEZ, Antonio, “Supresión de las faltas y creación de delitos leves”, en GONZÁLEZ CUSSAC, José Luis (dir.), </w:t>
      </w:r>
      <w:r w:rsidRPr="00D06715">
        <w:rPr>
          <w:rFonts w:ascii="Times New Roman" w:hAnsi="Times New Roman" w:cs="Times New Roman"/>
          <w:i/>
          <w:sz w:val="20"/>
          <w:szCs w:val="20"/>
        </w:rPr>
        <w:t xml:space="preserve">Comentarios a la Reforma del Código Penal de 2015, </w:t>
      </w:r>
      <w:r w:rsidRPr="00D06715">
        <w:rPr>
          <w:rFonts w:ascii="Times New Roman" w:hAnsi="Times New Roman" w:cs="Times New Roman"/>
          <w:sz w:val="20"/>
          <w:szCs w:val="20"/>
        </w:rPr>
        <w:t>cit., pá</w:t>
      </w:r>
      <w:r>
        <w:rPr>
          <w:rFonts w:ascii="Times New Roman" w:hAnsi="Times New Roman" w:cs="Times New Roman"/>
          <w:sz w:val="20"/>
          <w:szCs w:val="20"/>
        </w:rPr>
        <w:t>g. 61</w:t>
      </w:r>
      <w:r w:rsidRPr="00D06715">
        <w:rPr>
          <w:rFonts w:ascii="Times New Roman" w:hAnsi="Times New Roman" w:cs="Times New Roman"/>
          <w:sz w:val="20"/>
          <w:szCs w:val="20"/>
        </w:rPr>
        <w:t>.</w:t>
      </w:r>
    </w:p>
    <w:p w:rsidR="007C3A60" w:rsidRDefault="007C3A60">
      <w:pPr>
        <w:pStyle w:val="Textonotapie"/>
      </w:pPr>
    </w:p>
  </w:footnote>
  <w:footnote w:id="19">
    <w:p w:rsidR="007C3A60" w:rsidRPr="00351873" w:rsidRDefault="007C3A60" w:rsidP="00351873">
      <w:pPr>
        <w:pStyle w:val="Textonotapie"/>
        <w:jc w:val="both"/>
        <w:rPr>
          <w:rFonts w:ascii="Times New Roman" w:hAnsi="Times New Roman" w:cs="Times New Roman"/>
        </w:rPr>
      </w:pPr>
      <w:r w:rsidRPr="00351873">
        <w:rPr>
          <w:rStyle w:val="Refdenotaalpie"/>
          <w:rFonts w:ascii="Times New Roman" w:hAnsi="Times New Roman" w:cs="Times New Roman"/>
        </w:rPr>
        <w:footnoteRef/>
      </w:r>
      <w:r w:rsidRPr="00351873">
        <w:rPr>
          <w:rFonts w:ascii="Times New Roman" w:hAnsi="Times New Roman" w:cs="Times New Roman"/>
        </w:rPr>
        <w:t xml:space="preserve"> La misma situación se produce, por ejemplo, en los delitos de estafa (arts. 249, segundo párrafo en relación con el artículo 250) o de daños (art. 263.1, segundo párrafo en relación con el ap</w:t>
      </w:r>
      <w:r>
        <w:rPr>
          <w:rFonts w:ascii="Times New Roman" w:hAnsi="Times New Roman" w:cs="Times New Roman"/>
        </w:rPr>
        <w:t>artado 2 de este mismo artículo).</w:t>
      </w:r>
    </w:p>
  </w:footnote>
  <w:footnote w:id="20">
    <w:p w:rsidR="007C3A60" w:rsidRPr="00912368" w:rsidRDefault="007C3A60" w:rsidP="00912368">
      <w:pPr>
        <w:jc w:val="both"/>
        <w:rPr>
          <w:rFonts w:ascii="Times New Roman" w:hAnsi="Times New Roman" w:cs="Times New Roman"/>
          <w:sz w:val="20"/>
          <w:szCs w:val="20"/>
        </w:rPr>
      </w:pPr>
      <w:r>
        <w:rPr>
          <w:rStyle w:val="Refdenotaalpie"/>
        </w:rPr>
        <w:footnoteRef/>
      </w:r>
      <w:r>
        <w:t xml:space="preserve"> </w:t>
      </w:r>
      <w:r w:rsidRPr="00D06715">
        <w:rPr>
          <w:rFonts w:ascii="Times New Roman" w:hAnsi="Times New Roman" w:cs="Times New Roman"/>
          <w:sz w:val="20"/>
          <w:szCs w:val="20"/>
        </w:rPr>
        <w:t xml:space="preserve">FERNÁNDEZ HERNÁNDEZ, Antonio, “Supresión de las faltas y creación de delitos leves”, en GONZÁLEZ CUSSAC, José Luis (dir.), </w:t>
      </w:r>
      <w:r w:rsidRPr="00D06715">
        <w:rPr>
          <w:rFonts w:ascii="Times New Roman" w:hAnsi="Times New Roman" w:cs="Times New Roman"/>
          <w:i/>
          <w:sz w:val="20"/>
          <w:szCs w:val="20"/>
        </w:rPr>
        <w:t xml:space="preserve">Comentarios a la Reforma del Código Penal de 2015, </w:t>
      </w:r>
      <w:r w:rsidRPr="00D06715">
        <w:rPr>
          <w:rFonts w:ascii="Times New Roman" w:hAnsi="Times New Roman" w:cs="Times New Roman"/>
          <w:sz w:val="20"/>
          <w:szCs w:val="20"/>
        </w:rPr>
        <w:t>cit., pá</w:t>
      </w:r>
      <w:r>
        <w:rPr>
          <w:rFonts w:ascii="Times New Roman" w:hAnsi="Times New Roman" w:cs="Times New Roman"/>
          <w:sz w:val="20"/>
          <w:szCs w:val="20"/>
        </w:rPr>
        <w:t>gs. 61-62</w:t>
      </w:r>
      <w:r w:rsidRPr="00D06715">
        <w:rPr>
          <w:rFonts w:ascii="Times New Roman" w:hAnsi="Times New Roman" w:cs="Times New Roman"/>
          <w:sz w:val="20"/>
          <w:szCs w:val="20"/>
        </w:rPr>
        <w:t>.</w:t>
      </w:r>
    </w:p>
  </w:footnote>
  <w:footnote w:id="21">
    <w:p w:rsidR="007C3A60" w:rsidRPr="00912368" w:rsidRDefault="007C3A60">
      <w:pPr>
        <w:pStyle w:val="Textonotapie"/>
        <w:rPr>
          <w:rFonts w:ascii="Times New Roman" w:hAnsi="Times New Roman" w:cs="Times New Roman"/>
        </w:rPr>
      </w:pPr>
      <w:r w:rsidRPr="00912368">
        <w:rPr>
          <w:rStyle w:val="Refdenotaalpie"/>
          <w:rFonts w:ascii="Times New Roman" w:hAnsi="Times New Roman" w:cs="Times New Roman"/>
        </w:rPr>
        <w:footnoteRef/>
      </w:r>
      <w:r w:rsidRPr="00912368">
        <w:rPr>
          <w:rFonts w:ascii="Times New Roman" w:hAnsi="Times New Roman" w:cs="Times New Roman"/>
        </w:rPr>
        <w:t xml:space="preserve"> No obstante, algunos artículos del CP, como el 73, siguen refiriéndose todavía a las faltas.</w:t>
      </w:r>
    </w:p>
  </w:footnote>
  <w:footnote w:id="22">
    <w:p w:rsidR="007C3A60" w:rsidRPr="008623F9" w:rsidRDefault="007C3A60" w:rsidP="008623F9">
      <w:pPr>
        <w:jc w:val="both"/>
        <w:rPr>
          <w:rFonts w:ascii="Times New Roman" w:hAnsi="Times New Roman" w:cs="Times New Roman"/>
          <w:sz w:val="20"/>
          <w:szCs w:val="20"/>
        </w:rPr>
      </w:pPr>
      <w:r w:rsidRPr="008D2BF6">
        <w:rPr>
          <w:rStyle w:val="Refdenotaalpie"/>
          <w:rFonts w:ascii="Times New Roman" w:hAnsi="Times New Roman" w:cs="Times New Roman"/>
          <w:sz w:val="20"/>
          <w:szCs w:val="20"/>
        </w:rPr>
        <w:footnoteRef/>
      </w:r>
      <w:r w:rsidRPr="008D2BF6">
        <w:rPr>
          <w:rFonts w:ascii="Times New Roman" w:hAnsi="Times New Roman" w:cs="Times New Roman"/>
          <w:sz w:val="20"/>
          <w:szCs w:val="20"/>
        </w:rPr>
        <w:t xml:space="preserve"> Véase FARALDO CABANA, Patricia, “La despenalización de las faltas: entre la agravación de las penas y el aumento de la represión administrativa”, en </w:t>
      </w:r>
      <w:r w:rsidRPr="008D2BF6">
        <w:rPr>
          <w:rFonts w:ascii="Times New Roman" w:hAnsi="Times New Roman" w:cs="Times New Roman"/>
          <w:i/>
          <w:sz w:val="20"/>
          <w:szCs w:val="20"/>
        </w:rPr>
        <w:t>In Dret</w:t>
      </w:r>
      <w:r w:rsidRPr="008D2BF6">
        <w:rPr>
          <w:rFonts w:ascii="Times New Roman" w:hAnsi="Times New Roman" w:cs="Times New Roman"/>
          <w:sz w:val="20"/>
          <w:szCs w:val="20"/>
        </w:rPr>
        <w:t xml:space="preserve">, julio 2014 (núm. 3), pág.18; LÓPEZ PEREGRÍN, Carmen, “La (supuesta) supresión de las faltas en el proyecto de reforma del Código penal de 2013”, en </w:t>
      </w:r>
      <w:r w:rsidRPr="008D2BF6">
        <w:rPr>
          <w:rFonts w:ascii="Times New Roman" w:hAnsi="Times New Roman" w:cs="Times New Roman"/>
          <w:i/>
          <w:sz w:val="20"/>
          <w:szCs w:val="20"/>
        </w:rPr>
        <w:t>Revista Penal</w:t>
      </w:r>
      <w:r w:rsidRPr="008D2BF6">
        <w:rPr>
          <w:rFonts w:ascii="Times New Roman" w:hAnsi="Times New Roman" w:cs="Times New Roman"/>
          <w:sz w:val="20"/>
          <w:szCs w:val="20"/>
        </w:rPr>
        <w:t>, nº 34, julio 2014, cit., pág. 104; VICENTE MARTÍNEZ, Rosario de,</w:t>
      </w:r>
      <w:r w:rsidRPr="008D2BF6">
        <w:rPr>
          <w:rFonts w:ascii="Times New Roman" w:hAnsi="Times New Roman" w:cs="Times New Roman"/>
          <w:i/>
          <w:sz w:val="20"/>
          <w:szCs w:val="20"/>
        </w:rPr>
        <w:t xml:space="preserve"> La</w:t>
      </w:r>
      <w:r w:rsidRPr="00757928">
        <w:rPr>
          <w:rFonts w:ascii="Times New Roman" w:hAnsi="Times New Roman" w:cs="Times New Roman"/>
          <w:i/>
          <w:sz w:val="24"/>
          <w:szCs w:val="24"/>
        </w:rPr>
        <w:t xml:space="preserve"> </w:t>
      </w:r>
      <w:r w:rsidRPr="008D2BF6">
        <w:rPr>
          <w:rFonts w:ascii="Times New Roman" w:hAnsi="Times New Roman" w:cs="Times New Roman"/>
          <w:i/>
          <w:sz w:val="20"/>
          <w:szCs w:val="20"/>
        </w:rPr>
        <w:t xml:space="preserve">nueva regulación de las faltas como delitos leves, infracciones administrativas o ilícitos civiles tras la reforma penal de 2015, </w:t>
      </w:r>
      <w:r w:rsidRPr="008D2BF6">
        <w:rPr>
          <w:rFonts w:ascii="Times New Roman" w:hAnsi="Times New Roman" w:cs="Times New Roman"/>
          <w:sz w:val="20"/>
          <w:szCs w:val="20"/>
        </w:rPr>
        <w:t>Bosch, Barcelona, 2015, págs..32-33..</w:t>
      </w:r>
    </w:p>
  </w:footnote>
  <w:footnote w:id="23">
    <w:p w:rsidR="007C3A60" w:rsidRPr="008623F9" w:rsidRDefault="007C3A60" w:rsidP="008623F9">
      <w:pPr>
        <w:pStyle w:val="Textonotapie"/>
        <w:jc w:val="both"/>
        <w:rPr>
          <w:rFonts w:ascii="Times New Roman" w:hAnsi="Times New Roman" w:cs="Times New Roman"/>
        </w:rPr>
      </w:pPr>
      <w:r w:rsidRPr="008623F9">
        <w:rPr>
          <w:rStyle w:val="Refdenotaalpie"/>
          <w:rFonts w:ascii="Times New Roman" w:hAnsi="Times New Roman" w:cs="Times New Roman"/>
        </w:rPr>
        <w:footnoteRef/>
      </w:r>
      <w:r w:rsidRPr="008623F9">
        <w:rPr>
          <w:rFonts w:ascii="Times New Roman" w:hAnsi="Times New Roman" w:cs="Times New Roman"/>
        </w:rPr>
        <w:t xml:space="preserve"> CUGAT MAURI, Miriam, “Consecuencias penales de la supresión del libro III”, en Gonzalo QUINTERO OLIVARES (dir.), </w:t>
      </w:r>
      <w:r w:rsidRPr="008623F9">
        <w:rPr>
          <w:rFonts w:ascii="Times New Roman" w:hAnsi="Times New Roman" w:cs="Times New Roman"/>
          <w:i/>
        </w:rPr>
        <w:t>Comentario a la reforma penal de 2015</w:t>
      </w:r>
      <w:r w:rsidRPr="008623F9">
        <w:rPr>
          <w:rFonts w:ascii="Times New Roman" w:hAnsi="Times New Roman" w:cs="Times New Roman"/>
        </w:rPr>
        <w:t>, cit., págs. 234-235. En el mismo sentido, VICENTE MARTÍNEZ, Rosario de,</w:t>
      </w:r>
      <w:r w:rsidRPr="008623F9">
        <w:rPr>
          <w:rFonts w:ascii="Times New Roman" w:hAnsi="Times New Roman" w:cs="Times New Roman"/>
          <w:i/>
        </w:rPr>
        <w:t xml:space="preserve"> Lanueva regulación de las faltas coo delitos leves…, </w:t>
      </w:r>
      <w:r w:rsidRPr="008623F9">
        <w:rPr>
          <w:rFonts w:ascii="Times New Roman" w:hAnsi="Times New Roman" w:cs="Times New Roman"/>
        </w:rPr>
        <w:t>cit., pág. 44.</w:t>
      </w:r>
    </w:p>
  </w:footnote>
  <w:footnote w:id="24">
    <w:p w:rsidR="007C3A60" w:rsidRPr="00163C15" w:rsidRDefault="007C3A60" w:rsidP="00163C15">
      <w:pPr>
        <w:pStyle w:val="Textonotapie"/>
        <w:jc w:val="both"/>
        <w:rPr>
          <w:rFonts w:ascii="Times New Roman" w:hAnsi="Times New Roman" w:cs="Times New Roman"/>
        </w:rPr>
      </w:pPr>
      <w:r w:rsidRPr="008623F9">
        <w:rPr>
          <w:rStyle w:val="Refdenotaalpie"/>
          <w:rFonts w:ascii="Times New Roman" w:hAnsi="Times New Roman" w:cs="Times New Roman"/>
        </w:rPr>
        <w:footnoteRef/>
      </w:r>
      <w:r w:rsidRPr="008623F9">
        <w:rPr>
          <w:rFonts w:ascii="Times New Roman" w:hAnsi="Times New Roman" w:cs="Times New Roman"/>
        </w:rPr>
        <w:t xml:space="preserve"> Véase VICENTE MARTÍNEZ, Rosario de,</w:t>
      </w:r>
      <w:r w:rsidRPr="008623F9">
        <w:rPr>
          <w:rFonts w:ascii="Times New Roman" w:hAnsi="Times New Roman" w:cs="Times New Roman"/>
          <w:i/>
        </w:rPr>
        <w:t xml:space="preserve"> La nueva regulación de las faltas como delitos leves…, </w:t>
      </w:r>
      <w:r w:rsidRPr="008623F9">
        <w:rPr>
          <w:rFonts w:ascii="Times New Roman" w:hAnsi="Times New Roman" w:cs="Times New Roman"/>
        </w:rPr>
        <w:t xml:space="preserve">cit., pág. 50; CUGAT MAURI, Miriam, “Consecuencias penales de la supresión del libro III”, en Gonzalo QUINTERO OLIVARES (dir.), </w:t>
      </w:r>
      <w:r w:rsidRPr="008623F9">
        <w:rPr>
          <w:rFonts w:ascii="Times New Roman" w:hAnsi="Times New Roman" w:cs="Times New Roman"/>
          <w:i/>
        </w:rPr>
        <w:t>Comentario a la reforma penal de 2015</w:t>
      </w:r>
      <w:r>
        <w:rPr>
          <w:rFonts w:ascii="Times New Roman" w:hAnsi="Times New Roman" w:cs="Times New Roman"/>
        </w:rPr>
        <w:t>, cit., pág. 235</w:t>
      </w:r>
      <w:r w:rsidRPr="008623F9">
        <w:rPr>
          <w:rFonts w:ascii="Times New Roman" w:hAnsi="Times New Roman" w:cs="Times New Roman"/>
        </w:rPr>
        <w:t>.</w:t>
      </w:r>
    </w:p>
  </w:footnote>
  <w:footnote w:id="25">
    <w:p w:rsidR="007C3A60" w:rsidRPr="00CF67D5" w:rsidRDefault="007C3A60" w:rsidP="00CF67D5">
      <w:pPr>
        <w:pStyle w:val="Textonotapie"/>
        <w:jc w:val="both"/>
        <w:rPr>
          <w:rFonts w:ascii="Times New Roman" w:hAnsi="Times New Roman" w:cs="Times New Roman"/>
        </w:rPr>
      </w:pPr>
      <w:r w:rsidRPr="00163C15">
        <w:rPr>
          <w:rStyle w:val="Refdenotaalpie"/>
          <w:rFonts w:ascii="Times New Roman" w:hAnsi="Times New Roman" w:cs="Times New Roman"/>
        </w:rPr>
        <w:footnoteRef/>
      </w:r>
      <w:r w:rsidRPr="00163C15">
        <w:rPr>
          <w:rFonts w:ascii="Times New Roman" w:hAnsi="Times New Roman" w:cs="Times New Roman"/>
        </w:rPr>
        <w:t xml:space="preserve">  Véase LÓPEZ PEREGRÍN, Carmen, “La (supuesta) supresión de las faltas en el proyecto de reforma del Código penal de 2013”, en </w:t>
      </w:r>
      <w:r w:rsidRPr="00163C15">
        <w:rPr>
          <w:rFonts w:ascii="Times New Roman" w:hAnsi="Times New Roman" w:cs="Times New Roman"/>
          <w:i/>
        </w:rPr>
        <w:t>Revista Penal</w:t>
      </w:r>
      <w:r w:rsidRPr="00163C15">
        <w:rPr>
          <w:rFonts w:ascii="Times New Roman" w:hAnsi="Times New Roman" w:cs="Times New Roman"/>
        </w:rPr>
        <w:t xml:space="preserve">, nº 34, julio 2014, cit., pág. 114; BOLDOVA PASAMAR, Miguel Ángel, “La desaparición de las faltas en el Proyecto de reforma de Código Penal de 2013”, en </w:t>
      </w:r>
      <w:r w:rsidRPr="00163C15">
        <w:rPr>
          <w:rFonts w:ascii="Times New Roman" w:hAnsi="Times New Roman" w:cs="Times New Roman"/>
          <w:i/>
        </w:rPr>
        <w:t>Revista Electrónica de Ciencia Penal y Criminología</w:t>
      </w:r>
      <w:r w:rsidRPr="00163C15">
        <w:rPr>
          <w:rFonts w:ascii="Times New Roman" w:hAnsi="Times New Roman" w:cs="Times New Roman"/>
        </w:rPr>
        <w:t>, núm. 16 (12), 2014, cit.,</w:t>
      </w:r>
      <w:r>
        <w:rPr>
          <w:rFonts w:ascii="Times New Roman" w:hAnsi="Times New Roman" w:cs="Times New Roman"/>
        </w:rPr>
        <w:t xml:space="preserve"> pág. 8.</w:t>
      </w:r>
    </w:p>
  </w:footnote>
  <w:footnote w:id="26">
    <w:p w:rsidR="007C3A60" w:rsidRPr="001440DD" w:rsidRDefault="007C3A60" w:rsidP="00163C15">
      <w:pPr>
        <w:jc w:val="both"/>
        <w:rPr>
          <w:rFonts w:ascii="Times New Roman" w:hAnsi="Times New Roman" w:cs="Times New Roman"/>
          <w:sz w:val="20"/>
          <w:szCs w:val="20"/>
        </w:rPr>
      </w:pPr>
      <w:r w:rsidRPr="001440DD">
        <w:rPr>
          <w:rStyle w:val="Refdenotaalpie"/>
          <w:rFonts w:ascii="Times New Roman" w:hAnsi="Times New Roman" w:cs="Times New Roman"/>
          <w:sz w:val="20"/>
          <w:szCs w:val="20"/>
        </w:rPr>
        <w:footnoteRef/>
      </w:r>
      <w:r w:rsidRPr="001440DD">
        <w:rPr>
          <w:rFonts w:ascii="Times New Roman" w:hAnsi="Times New Roman" w:cs="Times New Roman"/>
          <w:sz w:val="20"/>
          <w:szCs w:val="20"/>
        </w:rPr>
        <w:t xml:space="preserve"> Véase en este sentido FERNÁNDEZ HERNÁNDEZ, Antonio, “Supresión de las faltas y creación de delitos leves”, en GONZÁLEZ CUSSAC, José Luis (dir.), </w:t>
      </w:r>
      <w:r w:rsidRPr="001440DD">
        <w:rPr>
          <w:rFonts w:ascii="Times New Roman" w:hAnsi="Times New Roman" w:cs="Times New Roman"/>
          <w:i/>
          <w:sz w:val="20"/>
          <w:szCs w:val="20"/>
        </w:rPr>
        <w:t xml:space="preserve">Comentarios a la Reforma del Código Penal de 2015, </w:t>
      </w:r>
      <w:r w:rsidRPr="001440DD">
        <w:rPr>
          <w:rFonts w:ascii="Times New Roman" w:hAnsi="Times New Roman" w:cs="Times New Roman"/>
          <w:sz w:val="20"/>
          <w:szCs w:val="20"/>
        </w:rPr>
        <w:t xml:space="preserve">cit., pág. 60; LÓPEZ PEREGRÍN, Carmen, “La (supuesta) supresión de las faltas en el proyecto de reforma del Código penal de 2013”, en </w:t>
      </w:r>
      <w:r w:rsidRPr="001440DD">
        <w:rPr>
          <w:rFonts w:ascii="Times New Roman" w:hAnsi="Times New Roman" w:cs="Times New Roman"/>
          <w:i/>
          <w:sz w:val="20"/>
          <w:szCs w:val="20"/>
        </w:rPr>
        <w:t>Revista Penal</w:t>
      </w:r>
      <w:r w:rsidRPr="001440DD">
        <w:rPr>
          <w:rFonts w:ascii="Times New Roman" w:hAnsi="Times New Roman" w:cs="Times New Roman"/>
          <w:sz w:val="20"/>
          <w:szCs w:val="20"/>
        </w:rPr>
        <w:t>, nº 34, julio 2014, cit., pág. 1</w:t>
      </w:r>
      <w:r>
        <w:rPr>
          <w:rFonts w:ascii="Times New Roman" w:hAnsi="Times New Roman" w:cs="Times New Roman"/>
          <w:sz w:val="20"/>
          <w:szCs w:val="20"/>
        </w:rPr>
        <w:t>0</w:t>
      </w:r>
      <w:r w:rsidRPr="001440DD">
        <w:rPr>
          <w:rFonts w:ascii="Times New Roman" w:hAnsi="Times New Roman" w:cs="Times New Roman"/>
          <w:sz w:val="20"/>
          <w:szCs w:val="20"/>
        </w:rPr>
        <w:t>4</w:t>
      </w:r>
      <w:r>
        <w:rPr>
          <w:rFonts w:ascii="Times New Roman" w:hAnsi="Times New Roman" w:cs="Times New Roman"/>
          <w:sz w:val="20"/>
          <w:szCs w:val="20"/>
        </w:rPr>
        <w:t>.</w:t>
      </w:r>
    </w:p>
    <w:p w:rsidR="007C3A60" w:rsidRDefault="007C3A60">
      <w:pPr>
        <w:pStyle w:val="Textonotapie"/>
      </w:pPr>
    </w:p>
  </w:footnote>
  <w:footnote w:id="27">
    <w:p w:rsidR="007C3A60" w:rsidRPr="00783242" w:rsidRDefault="007C3A60" w:rsidP="00783242">
      <w:pPr>
        <w:pStyle w:val="Textonotapie"/>
        <w:jc w:val="both"/>
        <w:rPr>
          <w:rFonts w:ascii="Times New Roman" w:hAnsi="Times New Roman" w:cs="Times New Roman"/>
        </w:rPr>
      </w:pPr>
      <w:r w:rsidRPr="00783242">
        <w:rPr>
          <w:rStyle w:val="Refdenotaalpie"/>
          <w:rFonts w:ascii="Times New Roman" w:hAnsi="Times New Roman" w:cs="Times New Roman"/>
        </w:rPr>
        <w:footnoteRef/>
      </w:r>
      <w:r w:rsidRPr="00783242">
        <w:rPr>
          <w:rFonts w:ascii="Times New Roman" w:hAnsi="Times New Roman" w:cs="Times New Roman"/>
        </w:rPr>
        <w:t xml:space="preserve"> Véase BOLDOVA PASAMAR, Miguel Ángel, “La desaparición de las faltas en el Proyecto de reforma de Código Penal de 2013”, en </w:t>
      </w:r>
      <w:r w:rsidRPr="00783242">
        <w:rPr>
          <w:rFonts w:ascii="Times New Roman" w:hAnsi="Times New Roman" w:cs="Times New Roman"/>
          <w:i/>
        </w:rPr>
        <w:t>Revista Electrónica de Ciencia Penal y Criminología</w:t>
      </w:r>
      <w:r w:rsidRPr="00783242">
        <w:rPr>
          <w:rFonts w:ascii="Times New Roman" w:hAnsi="Times New Roman" w:cs="Times New Roman"/>
        </w:rPr>
        <w:t>, núm. 16 (12), 2014, cit.,</w:t>
      </w:r>
      <w:r>
        <w:rPr>
          <w:rFonts w:ascii="Times New Roman" w:hAnsi="Times New Roman" w:cs="Times New Roman"/>
        </w:rPr>
        <w:t xml:space="preserve"> págs</w:t>
      </w:r>
      <w:r w:rsidRPr="00783242">
        <w:rPr>
          <w:rFonts w:ascii="Times New Roman" w:hAnsi="Times New Roman" w:cs="Times New Roman"/>
        </w:rPr>
        <w:t>.</w:t>
      </w:r>
      <w:r>
        <w:rPr>
          <w:rFonts w:ascii="Times New Roman" w:hAnsi="Times New Roman" w:cs="Times New Roman"/>
        </w:rPr>
        <w:t xml:space="preserve"> 14-15.</w:t>
      </w:r>
    </w:p>
  </w:footnote>
  <w:footnote w:id="28">
    <w:p w:rsidR="007C3A60" w:rsidRPr="00783242" w:rsidRDefault="007C3A60">
      <w:pPr>
        <w:pStyle w:val="Textonotapie"/>
        <w:rPr>
          <w:rFonts w:ascii="Times New Roman" w:hAnsi="Times New Roman" w:cs="Times New Roman"/>
        </w:rPr>
      </w:pPr>
      <w:r w:rsidRPr="00783242">
        <w:rPr>
          <w:rStyle w:val="Refdenotaalpie"/>
          <w:rFonts w:ascii="Times New Roman" w:hAnsi="Times New Roman" w:cs="Times New Roman"/>
        </w:rPr>
        <w:footnoteRef/>
      </w:r>
      <w:r w:rsidRPr="00783242">
        <w:rPr>
          <w:rFonts w:ascii="Times New Roman" w:hAnsi="Times New Roman" w:cs="Times New Roman"/>
        </w:rPr>
        <w:t xml:space="preserve"> </w:t>
      </w:r>
      <w:r w:rsidRPr="00783242">
        <w:rPr>
          <w:rFonts w:ascii="Times New Roman" w:hAnsi="Times New Roman" w:cs="Times New Roman"/>
          <w:i/>
        </w:rPr>
        <w:t>Ibidem</w:t>
      </w:r>
      <w:r w:rsidRPr="00783242">
        <w:rPr>
          <w:rFonts w:ascii="Times New Roman" w:hAnsi="Times New Roman" w:cs="Times New Roman"/>
        </w:rPr>
        <w:t>, pág. 12</w:t>
      </w:r>
      <w:r>
        <w:rPr>
          <w:rFonts w:ascii="Times New Roman" w:hAnsi="Times New Roman" w:cs="Times New Roman"/>
        </w:rPr>
        <w:t>.</w:t>
      </w:r>
    </w:p>
  </w:footnote>
  <w:footnote w:id="29">
    <w:p w:rsidR="007C3A60" w:rsidRPr="00783242" w:rsidRDefault="007C3A60" w:rsidP="00783242">
      <w:pPr>
        <w:pStyle w:val="Textonotapie"/>
        <w:jc w:val="both"/>
        <w:rPr>
          <w:rFonts w:ascii="Times New Roman" w:hAnsi="Times New Roman" w:cs="Times New Roman"/>
        </w:rPr>
      </w:pPr>
      <w:r w:rsidRPr="00783242">
        <w:rPr>
          <w:rStyle w:val="Refdenotaalpie"/>
          <w:rFonts w:ascii="Times New Roman" w:hAnsi="Times New Roman" w:cs="Times New Roman"/>
        </w:rPr>
        <w:footnoteRef/>
      </w:r>
      <w:r w:rsidRPr="00783242">
        <w:rPr>
          <w:rFonts w:ascii="Times New Roman" w:hAnsi="Times New Roman" w:cs="Times New Roman"/>
        </w:rPr>
        <w:t xml:space="preserve"> Véase FERNÁNDEZ HERNÁNDEZ, Antonio, “Supresión de las faltas y creación de delitos leves”, en GONZÁLEZ CUSSAC, José Luis (dir.), </w:t>
      </w:r>
      <w:r w:rsidRPr="00783242">
        <w:rPr>
          <w:rFonts w:ascii="Times New Roman" w:hAnsi="Times New Roman" w:cs="Times New Roman"/>
          <w:i/>
        </w:rPr>
        <w:t xml:space="preserve">Comentarios a la Reforma del Código Penal de 2015, </w:t>
      </w:r>
      <w:r w:rsidRPr="00783242">
        <w:rPr>
          <w:rFonts w:ascii="Times New Roman" w:hAnsi="Times New Roman" w:cs="Times New Roman"/>
        </w:rPr>
        <w:t>cit., pág</w:t>
      </w:r>
      <w:r>
        <w:rPr>
          <w:rFonts w:ascii="Times New Roman" w:hAnsi="Times New Roman" w:cs="Times New Roman"/>
        </w:rPr>
        <w:t>s. 62-63.</w:t>
      </w:r>
    </w:p>
  </w:footnote>
  <w:footnote w:id="30">
    <w:p w:rsidR="007C3A60" w:rsidRPr="00755300" w:rsidRDefault="007C3A60" w:rsidP="00755300">
      <w:pPr>
        <w:pStyle w:val="Textonotapie"/>
        <w:jc w:val="both"/>
        <w:rPr>
          <w:rFonts w:ascii="Times New Roman" w:hAnsi="Times New Roman" w:cs="Times New Roman"/>
        </w:rPr>
      </w:pPr>
      <w:r w:rsidRPr="00755300">
        <w:rPr>
          <w:rStyle w:val="Refdenotaalpie"/>
          <w:rFonts w:ascii="Times New Roman" w:hAnsi="Times New Roman" w:cs="Times New Roman"/>
        </w:rPr>
        <w:footnoteRef/>
      </w:r>
      <w:r w:rsidRPr="00755300">
        <w:rPr>
          <w:rFonts w:ascii="Times New Roman" w:hAnsi="Times New Roman" w:cs="Times New Roman"/>
        </w:rPr>
        <w:t xml:space="preserve"> En el mismo sentido VICENTE MARTÍNEZ, Rosario de,</w:t>
      </w:r>
      <w:r w:rsidRPr="00755300">
        <w:rPr>
          <w:rFonts w:ascii="Times New Roman" w:hAnsi="Times New Roman" w:cs="Times New Roman"/>
          <w:i/>
        </w:rPr>
        <w:t xml:space="preserve"> La nueva regulación de las faltas como delitos leves…, </w:t>
      </w:r>
      <w:r w:rsidRPr="00755300">
        <w:rPr>
          <w:rFonts w:ascii="Times New Roman" w:hAnsi="Times New Roman" w:cs="Times New Roman"/>
        </w:rPr>
        <w:t>cit.,</w:t>
      </w:r>
      <w:r>
        <w:rPr>
          <w:rFonts w:ascii="Times New Roman" w:hAnsi="Times New Roman" w:cs="Times New Roman"/>
        </w:rPr>
        <w:t xml:space="preserve"> pág. 46.</w:t>
      </w:r>
    </w:p>
  </w:footnote>
  <w:footnote w:id="31">
    <w:p w:rsidR="007C3A60" w:rsidRPr="0022123E" w:rsidRDefault="007C3A60" w:rsidP="0022123E">
      <w:pPr>
        <w:pStyle w:val="Textonotapie"/>
        <w:jc w:val="both"/>
        <w:rPr>
          <w:rFonts w:ascii="Times New Roman" w:hAnsi="Times New Roman" w:cs="Times New Roman"/>
        </w:rPr>
      </w:pPr>
      <w:r w:rsidRPr="00755300">
        <w:rPr>
          <w:rStyle w:val="Refdenotaalpie"/>
          <w:rFonts w:ascii="Times New Roman" w:hAnsi="Times New Roman" w:cs="Times New Roman"/>
        </w:rPr>
        <w:footnoteRef/>
      </w:r>
      <w:r w:rsidRPr="00755300">
        <w:rPr>
          <w:rFonts w:ascii="Times New Roman" w:hAnsi="Times New Roman" w:cs="Times New Roman"/>
        </w:rPr>
        <w:t xml:space="preserve"> Véase FERNÁNDEZ HERNÁNDEZ, Antonio, “Supresión de las faltas y creación de delitos leves”, en GONZÁLEZ CUSSAC, José Luis (dir.), </w:t>
      </w:r>
      <w:r w:rsidRPr="00755300">
        <w:rPr>
          <w:rFonts w:ascii="Times New Roman" w:hAnsi="Times New Roman" w:cs="Times New Roman"/>
          <w:i/>
        </w:rPr>
        <w:t xml:space="preserve">Comentarios a la Reforma del Código Penal de 2015, </w:t>
      </w:r>
      <w:r w:rsidRPr="00755300">
        <w:rPr>
          <w:rFonts w:ascii="Times New Roman" w:hAnsi="Times New Roman" w:cs="Times New Roman"/>
        </w:rPr>
        <w:t>cit., pág</w:t>
      </w:r>
      <w:r>
        <w:rPr>
          <w:rFonts w:ascii="Times New Roman" w:hAnsi="Times New Roman" w:cs="Times New Roman"/>
        </w:rPr>
        <w:t>. 64</w:t>
      </w:r>
      <w:r w:rsidRPr="00755300">
        <w:rPr>
          <w:rFonts w:ascii="Times New Roman" w:hAnsi="Times New Roman" w:cs="Times New Roman"/>
        </w:rPr>
        <w:t>.</w:t>
      </w:r>
    </w:p>
  </w:footnote>
  <w:footnote w:id="32">
    <w:p w:rsidR="007C3A60" w:rsidRPr="0022123E" w:rsidRDefault="007C3A60">
      <w:pPr>
        <w:pStyle w:val="Textonotapie"/>
        <w:rPr>
          <w:rFonts w:ascii="Times New Roman" w:hAnsi="Times New Roman" w:cs="Times New Roman"/>
        </w:rPr>
      </w:pPr>
      <w:r w:rsidRPr="0022123E">
        <w:rPr>
          <w:rStyle w:val="Refdenotaalpie"/>
          <w:rFonts w:ascii="Times New Roman" w:hAnsi="Times New Roman" w:cs="Times New Roman"/>
        </w:rPr>
        <w:footnoteRef/>
      </w:r>
      <w:r w:rsidRPr="0022123E">
        <w:rPr>
          <w:rFonts w:ascii="Times New Roman" w:hAnsi="Times New Roman" w:cs="Times New Roman"/>
        </w:rPr>
        <w:t xml:space="preserve"> FARALDO CABANA, Patricia, “La despenalización de las faltas: entre la agravación de las penas y el aumento de la represión administrativa”, en </w:t>
      </w:r>
      <w:r w:rsidRPr="0022123E">
        <w:rPr>
          <w:rFonts w:ascii="Times New Roman" w:hAnsi="Times New Roman" w:cs="Times New Roman"/>
          <w:i/>
        </w:rPr>
        <w:t>In Dret</w:t>
      </w:r>
      <w:r w:rsidRPr="0022123E">
        <w:rPr>
          <w:rFonts w:ascii="Times New Roman" w:hAnsi="Times New Roman" w:cs="Times New Roman"/>
        </w:rPr>
        <w:t xml:space="preserve">, julio 2014 (núm. 3), </w:t>
      </w:r>
      <w:r>
        <w:rPr>
          <w:rFonts w:ascii="Times New Roman" w:hAnsi="Times New Roman" w:cs="Times New Roman"/>
        </w:rPr>
        <w:t xml:space="preserve">cit., </w:t>
      </w:r>
      <w:r w:rsidRPr="0022123E">
        <w:rPr>
          <w:rFonts w:ascii="Times New Roman" w:hAnsi="Times New Roman" w:cs="Times New Roman"/>
        </w:rPr>
        <w:t>pág.18</w:t>
      </w:r>
      <w:r>
        <w:rPr>
          <w:rFonts w:ascii="Times New Roman" w:hAnsi="Times New Roman" w:cs="Times New Roman"/>
        </w:rPr>
        <w:t>.</w:t>
      </w:r>
    </w:p>
  </w:footnote>
  <w:footnote w:id="33">
    <w:p w:rsidR="007C3A60" w:rsidRPr="006A5778" w:rsidRDefault="007C3A60" w:rsidP="006A5778">
      <w:pPr>
        <w:pStyle w:val="Textonotapie"/>
        <w:jc w:val="both"/>
        <w:rPr>
          <w:rFonts w:ascii="Times New Roman" w:hAnsi="Times New Roman" w:cs="Times New Roman"/>
        </w:rPr>
      </w:pPr>
      <w:r w:rsidRPr="006A5778">
        <w:rPr>
          <w:rStyle w:val="Refdenotaalpie"/>
          <w:rFonts w:ascii="Times New Roman" w:hAnsi="Times New Roman" w:cs="Times New Roman"/>
        </w:rPr>
        <w:footnoteRef/>
      </w:r>
      <w:r w:rsidRPr="006A5778">
        <w:rPr>
          <w:rFonts w:ascii="Times New Roman" w:hAnsi="Times New Roman" w:cs="Times New Roman"/>
        </w:rPr>
        <w:t xml:space="preserve"> CUGAT MAURI, Miriam, “Consecuencias penales de la supresión del libro III”, en Gonzalo QUINTERO OLIVARES (dir.), </w:t>
      </w:r>
      <w:r w:rsidRPr="006A5778">
        <w:rPr>
          <w:rFonts w:ascii="Times New Roman" w:hAnsi="Times New Roman" w:cs="Times New Roman"/>
          <w:i/>
        </w:rPr>
        <w:t>Comentario a la reforma penal de 2015</w:t>
      </w:r>
      <w:r w:rsidRPr="006A5778">
        <w:rPr>
          <w:rFonts w:ascii="Times New Roman" w:hAnsi="Times New Roman" w:cs="Times New Roman"/>
        </w:rPr>
        <w:t>, cit., pág. 229.</w:t>
      </w:r>
    </w:p>
  </w:footnote>
  <w:footnote w:id="34">
    <w:p w:rsidR="007C3A60" w:rsidRPr="006A5778" w:rsidRDefault="007C3A60">
      <w:pPr>
        <w:pStyle w:val="Textonotapie"/>
        <w:rPr>
          <w:rFonts w:ascii="Times New Roman" w:hAnsi="Times New Roman" w:cs="Times New Roman"/>
        </w:rPr>
      </w:pPr>
      <w:r w:rsidRPr="006A5778">
        <w:rPr>
          <w:rStyle w:val="Refdenotaalpie"/>
          <w:rFonts w:ascii="Times New Roman" w:hAnsi="Times New Roman" w:cs="Times New Roman"/>
        </w:rPr>
        <w:footnoteRef/>
      </w:r>
      <w:r w:rsidRPr="006A5778">
        <w:rPr>
          <w:rFonts w:ascii="Times New Roman" w:hAnsi="Times New Roman" w:cs="Times New Roman"/>
        </w:rPr>
        <w:t xml:space="preserve"> </w:t>
      </w:r>
      <w:r w:rsidRPr="006A5778">
        <w:rPr>
          <w:rFonts w:ascii="Times New Roman" w:hAnsi="Times New Roman" w:cs="Times New Roman"/>
          <w:i/>
        </w:rPr>
        <w:t>Ibidem</w:t>
      </w:r>
      <w:r w:rsidRPr="006A5778">
        <w:rPr>
          <w:rFonts w:ascii="Times New Roman" w:hAnsi="Times New Roman" w:cs="Times New Roman"/>
        </w:rPr>
        <w:t>, pág.230.</w:t>
      </w:r>
    </w:p>
  </w:footnote>
  <w:footnote w:id="35">
    <w:p w:rsidR="007C3A60" w:rsidRPr="00C34374" w:rsidRDefault="007C3A60">
      <w:pPr>
        <w:pStyle w:val="Textonotapie"/>
        <w:rPr>
          <w:rFonts w:ascii="Times New Roman" w:hAnsi="Times New Roman" w:cs="Times New Roman"/>
        </w:rPr>
      </w:pPr>
      <w:r w:rsidRPr="00C34374">
        <w:rPr>
          <w:rStyle w:val="Refdenotaalpie"/>
          <w:rFonts w:ascii="Times New Roman" w:hAnsi="Times New Roman" w:cs="Times New Roman"/>
        </w:rPr>
        <w:footnoteRef/>
      </w:r>
      <w:r w:rsidRPr="00C34374">
        <w:rPr>
          <w:rFonts w:ascii="Times New Roman" w:hAnsi="Times New Roman" w:cs="Times New Roman"/>
        </w:rPr>
        <w:t xml:space="preserve"> </w:t>
      </w:r>
      <w:r w:rsidRPr="00C34374">
        <w:rPr>
          <w:rFonts w:ascii="Times New Roman" w:hAnsi="Times New Roman" w:cs="Times New Roman"/>
          <w:i/>
        </w:rPr>
        <w:t>Ibidem</w:t>
      </w:r>
      <w:r w:rsidRPr="00C34374">
        <w:rPr>
          <w:rFonts w:ascii="Times New Roman" w:hAnsi="Times New Roman" w:cs="Times New Roman"/>
        </w:rPr>
        <w:t>, pág. 230</w:t>
      </w:r>
    </w:p>
  </w:footnote>
  <w:footnote w:id="36">
    <w:p w:rsidR="007C3A60" w:rsidRPr="00C34374" w:rsidRDefault="007C3A60">
      <w:pPr>
        <w:pStyle w:val="Textonotapie"/>
        <w:rPr>
          <w:rFonts w:ascii="Times New Roman" w:hAnsi="Times New Roman" w:cs="Times New Roman"/>
        </w:rPr>
      </w:pPr>
      <w:r w:rsidRPr="00C34374">
        <w:rPr>
          <w:rStyle w:val="Refdenotaalpie"/>
          <w:rFonts w:ascii="Times New Roman" w:hAnsi="Times New Roman" w:cs="Times New Roman"/>
        </w:rPr>
        <w:footnoteRef/>
      </w:r>
      <w:r w:rsidRPr="00C34374">
        <w:rPr>
          <w:rFonts w:ascii="Times New Roman" w:hAnsi="Times New Roman" w:cs="Times New Roman"/>
        </w:rPr>
        <w:t xml:space="preserve"> </w:t>
      </w:r>
      <w:r w:rsidRPr="00C34374">
        <w:rPr>
          <w:rFonts w:ascii="Times New Roman" w:hAnsi="Times New Roman" w:cs="Times New Roman"/>
          <w:i/>
        </w:rPr>
        <w:t>Ibidem</w:t>
      </w:r>
      <w:r w:rsidRPr="00C34374">
        <w:rPr>
          <w:rFonts w:ascii="Times New Roman" w:hAnsi="Times New Roman" w:cs="Times New Roman"/>
        </w:rPr>
        <w:t>, pág. 231.</w:t>
      </w:r>
    </w:p>
  </w:footnote>
  <w:footnote w:id="37">
    <w:p w:rsidR="007C3A60" w:rsidRPr="00C34374" w:rsidRDefault="007C3A60">
      <w:pPr>
        <w:pStyle w:val="Textonotapie"/>
        <w:rPr>
          <w:rFonts w:ascii="Times New Roman" w:hAnsi="Times New Roman" w:cs="Times New Roman"/>
        </w:rPr>
      </w:pPr>
      <w:r w:rsidRPr="00C34374">
        <w:rPr>
          <w:rStyle w:val="Refdenotaalpie"/>
          <w:rFonts w:ascii="Times New Roman" w:hAnsi="Times New Roman" w:cs="Times New Roman"/>
        </w:rPr>
        <w:footnoteRef/>
      </w:r>
      <w:r w:rsidRPr="00C34374">
        <w:rPr>
          <w:rFonts w:ascii="Times New Roman" w:hAnsi="Times New Roman" w:cs="Times New Roman"/>
        </w:rPr>
        <w:t xml:space="preserve"> </w:t>
      </w:r>
      <w:r>
        <w:rPr>
          <w:rFonts w:ascii="Times New Roman" w:hAnsi="Times New Roman" w:cs="Times New Roman"/>
        </w:rPr>
        <w:t xml:space="preserve">Véase CUGAT MAURI, Miriam, </w:t>
      </w:r>
      <w:r>
        <w:rPr>
          <w:rFonts w:ascii="Times New Roman" w:hAnsi="Times New Roman" w:cs="Times New Roman"/>
          <w:i/>
        </w:rPr>
        <w:t>i</w:t>
      </w:r>
      <w:r w:rsidRPr="00C34374">
        <w:rPr>
          <w:rFonts w:ascii="Times New Roman" w:hAnsi="Times New Roman" w:cs="Times New Roman"/>
          <w:i/>
        </w:rPr>
        <w:t>bidem</w:t>
      </w:r>
      <w:r w:rsidRPr="00C34374">
        <w:rPr>
          <w:rFonts w:ascii="Times New Roman" w:hAnsi="Times New Roman" w:cs="Times New Roman"/>
        </w:rPr>
        <w:t xml:space="preserve">, </w:t>
      </w:r>
      <w:r>
        <w:rPr>
          <w:rFonts w:ascii="Times New Roman" w:hAnsi="Times New Roman" w:cs="Times New Roman"/>
        </w:rPr>
        <w:t xml:space="preserve">pág. </w:t>
      </w:r>
      <w:r w:rsidRPr="00C34374">
        <w:rPr>
          <w:rFonts w:ascii="Times New Roman" w:hAnsi="Times New Roman" w:cs="Times New Roman"/>
        </w:rPr>
        <w:t>238</w:t>
      </w:r>
      <w:r>
        <w:rPr>
          <w:rFonts w:ascii="Times New Roman" w:hAnsi="Times New Roman" w:cs="Times New Roman"/>
        </w:rPr>
        <w:t>.</w:t>
      </w:r>
    </w:p>
  </w:footnote>
  <w:footnote w:id="38">
    <w:p w:rsidR="007C3A60" w:rsidRPr="00C34374" w:rsidRDefault="007C3A60">
      <w:pPr>
        <w:pStyle w:val="Textonotapie"/>
        <w:rPr>
          <w:rFonts w:ascii="Times New Roman" w:hAnsi="Times New Roman" w:cs="Times New Roman"/>
        </w:rPr>
      </w:pPr>
      <w:r w:rsidRPr="00C34374">
        <w:rPr>
          <w:rStyle w:val="Refdenotaalpie"/>
          <w:rFonts w:ascii="Times New Roman" w:hAnsi="Times New Roman" w:cs="Times New Roman"/>
        </w:rPr>
        <w:footnoteRef/>
      </w:r>
      <w:r w:rsidRPr="00C34374">
        <w:rPr>
          <w:rFonts w:ascii="Times New Roman" w:hAnsi="Times New Roman" w:cs="Times New Roman"/>
        </w:rPr>
        <w:t xml:space="preserve"> </w:t>
      </w:r>
      <w:r w:rsidRPr="00C34374">
        <w:rPr>
          <w:rFonts w:ascii="Times New Roman" w:hAnsi="Times New Roman" w:cs="Times New Roman"/>
          <w:i/>
        </w:rPr>
        <w:t>Ibidem</w:t>
      </w:r>
      <w:r w:rsidRPr="00C34374">
        <w:rPr>
          <w:rFonts w:ascii="Times New Roman" w:hAnsi="Times New Roman" w:cs="Times New Roman"/>
        </w:rPr>
        <w:t>, p</w:t>
      </w:r>
      <w:r>
        <w:rPr>
          <w:rFonts w:ascii="Times New Roman" w:hAnsi="Times New Roman" w:cs="Times New Roman"/>
        </w:rPr>
        <w:t>ág</w:t>
      </w:r>
      <w:r w:rsidRPr="00C34374">
        <w:rPr>
          <w:rFonts w:ascii="Times New Roman" w:hAnsi="Times New Roman" w:cs="Times New Roman"/>
        </w:rPr>
        <w:t>s. 231-232.</w:t>
      </w:r>
    </w:p>
  </w:footnote>
  <w:footnote w:id="39">
    <w:p w:rsidR="007C3A60" w:rsidRPr="00217868" w:rsidRDefault="007C3A60" w:rsidP="00217868">
      <w:pPr>
        <w:jc w:val="both"/>
        <w:rPr>
          <w:rFonts w:ascii="Times New Roman" w:hAnsi="Times New Roman" w:cs="Times New Roman"/>
          <w:sz w:val="20"/>
          <w:szCs w:val="20"/>
        </w:rPr>
      </w:pPr>
      <w:r>
        <w:rPr>
          <w:rStyle w:val="Refdenotaalpie"/>
        </w:rPr>
        <w:footnoteRef/>
      </w:r>
      <w:r>
        <w:t xml:space="preserve"> </w:t>
      </w:r>
      <w:r w:rsidRPr="001440DD">
        <w:rPr>
          <w:rFonts w:ascii="Times New Roman" w:hAnsi="Times New Roman" w:cs="Times New Roman"/>
          <w:sz w:val="20"/>
          <w:szCs w:val="20"/>
        </w:rPr>
        <w:t xml:space="preserve">LÓPEZ PEREGRÍN, Carmen, “La (supuesta) supresión de las faltas en el proyecto de reforma del Código penal de 2013”, en </w:t>
      </w:r>
      <w:r w:rsidRPr="001440DD">
        <w:rPr>
          <w:rFonts w:ascii="Times New Roman" w:hAnsi="Times New Roman" w:cs="Times New Roman"/>
          <w:i/>
          <w:sz w:val="20"/>
          <w:szCs w:val="20"/>
        </w:rPr>
        <w:t>Revista Penal</w:t>
      </w:r>
      <w:r w:rsidRPr="001440DD">
        <w:rPr>
          <w:rFonts w:ascii="Times New Roman" w:hAnsi="Times New Roman" w:cs="Times New Roman"/>
          <w:sz w:val="20"/>
          <w:szCs w:val="20"/>
        </w:rPr>
        <w:t>, nº 34, julio 2014, cit., pág. 1</w:t>
      </w:r>
      <w:r>
        <w:rPr>
          <w:rFonts w:ascii="Times New Roman" w:hAnsi="Times New Roman" w:cs="Times New Roman"/>
          <w:sz w:val="20"/>
          <w:szCs w:val="20"/>
        </w:rPr>
        <w:t>19.</w:t>
      </w:r>
    </w:p>
  </w:footnote>
  <w:footnote w:id="40">
    <w:p w:rsidR="007C3A60" w:rsidRPr="00217868" w:rsidRDefault="007C3A60">
      <w:pPr>
        <w:pStyle w:val="Textonotapie"/>
        <w:rPr>
          <w:rFonts w:ascii="Times New Roman" w:hAnsi="Times New Roman" w:cs="Times New Roman"/>
        </w:rPr>
      </w:pPr>
      <w:r w:rsidRPr="00217868">
        <w:rPr>
          <w:rStyle w:val="Refdenotaalpie"/>
          <w:rFonts w:ascii="Times New Roman" w:hAnsi="Times New Roman" w:cs="Times New Roman"/>
        </w:rPr>
        <w:footnoteRef/>
      </w:r>
      <w:r w:rsidRPr="00217868">
        <w:rPr>
          <w:rFonts w:ascii="Times New Roman" w:hAnsi="Times New Roman" w:cs="Times New Roman"/>
        </w:rPr>
        <w:t xml:space="preserve"> </w:t>
      </w:r>
      <w:r w:rsidRPr="00217868">
        <w:rPr>
          <w:rFonts w:ascii="Times New Roman" w:hAnsi="Times New Roman" w:cs="Times New Roman"/>
          <w:i/>
        </w:rPr>
        <w:t>Ibidem</w:t>
      </w:r>
      <w:r w:rsidRPr="00217868">
        <w:rPr>
          <w:rFonts w:ascii="Times New Roman" w:hAnsi="Times New Roman" w:cs="Times New Roman"/>
        </w:rPr>
        <w:t>, pág. 80.</w:t>
      </w:r>
    </w:p>
  </w:footnote>
  <w:footnote w:id="41">
    <w:p w:rsidR="007C3A60" w:rsidRPr="00603B25" w:rsidRDefault="007C3A60" w:rsidP="00603B25">
      <w:pPr>
        <w:pStyle w:val="Textonotapie"/>
        <w:jc w:val="both"/>
        <w:rPr>
          <w:rFonts w:ascii="Times New Roman" w:hAnsi="Times New Roman" w:cs="Times New Roman"/>
        </w:rPr>
      </w:pPr>
      <w:r w:rsidRPr="00603B25">
        <w:rPr>
          <w:rStyle w:val="Refdenotaalpie"/>
          <w:rFonts w:ascii="Times New Roman" w:hAnsi="Times New Roman" w:cs="Times New Roman"/>
        </w:rPr>
        <w:footnoteRef/>
      </w:r>
      <w:r w:rsidRPr="00603B25">
        <w:rPr>
          <w:rFonts w:ascii="Times New Roman" w:hAnsi="Times New Roman" w:cs="Times New Roman"/>
        </w:rPr>
        <w:t xml:space="preserve"> CUGAT MAURI, Miriam, “Consecuencias penales de la supresión del libro III”, en Gonzalo QUINTERO OLIVARES (dir.), </w:t>
      </w:r>
      <w:r w:rsidRPr="00603B25">
        <w:rPr>
          <w:rFonts w:ascii="Times New Roman" w:hAnsi="Times New Roman" w:cs="Times New Roman"/>
          <w:i/>
        </w:rPr>
        <w:t>Comentario a la reforma penal de 2015</w:t>
      </w:r>
      <w:r w:rsidRPr="00603B25">
        <w:rPr>
          <w:rFonts w:ascii="Times New Roman" w:hAnsi="Times New Roman" w:cs="Times New Roman"/>
        </w:rPr>
        <w:t xml:space="preserve">, cit., págs. 237-238. En el mismo sentido LÓPEZ PEREGRÍN, Carmen, “La (supuesta) supresión de las faltas en el proyecto de reforma del Código penal de 2013”, en </w:t>
      </w:r>
      <w:r w:rsidRPr="00603B25">
        <w:rPr>
          <w:rFonts w:ascii="Times New Roman" w:hAnsi="Times New Roman" w:cs="Times New Roman"/>
          <w:i/>
        </w:rPr>
        <w:t>Revista Penal</w:t>
      </w:r>
      <w:r w:rsidRPr="00603B25">
        <w:rPr>
          <w:rFonts w:ascii="Times New Roman" w:hAnsi="Times New Roman" w:cs="Times New Roman"/>
        </w:rPr>
        <w:t xml:space="preserve">, nº 34, julio 2014, cit., pág. 119; FARALDO CABANA, Patricia, “La despenalización de las faltas: entre la agravación de las penas y el aumento de la represión administrativa”, en </w:t>
      </w:r>
      <w:r w:rsidRPr="00603B25">
        <w:rPr>
          <w:rFonts w:ascii="Times New Roman" w:hAnsi="Times New Roman" w:cs="Times New Roman"/>
          <w:i/>
        </w:rPr>
        <w:t>In Dret</w:t>
      </w:r>
      <w:r w:rsidRPr="00603B25">
        <w:rPr>
          <w:rFonts w:ascii="Times New Roman" w:hAnsi="Times New Roman" w:cs="Times New Roman"/>
        </w:rPr>
        <w:t xml:space="preserve">, julio 2014 (núm. 3), cit., </w:t>
      </w:r>
      <w:r>
        <w:rPr>
          <w:rFonts w:ascii="Times New Roman" w:hAnsi="Times New Roman" w:cs="Times New Roman"/>
        </w:rPr>
        <w:t>pág.25</w:t>
      </w:r>
      <w:r w:rsidRPr="00603B25">
        <w:rPr>
          <w:rFonts w:ascii="Times New Roman" w:hAnsi="Times New Roman" w:cs="Times New Roman"/>
        </w:rPr>
        <w:t>.</w:t>
      </w:r>
    </w:p>
  </w:footnote>
  <w:footnote w:id="42">
    <w:p w:rsidR="007C3A60" w:rsidRPr="00603B25" w:rsidRDefault="007C3A60">
      <w:pPr>
        <w:pStyle w:val="Textonotapie"/>
        <w:rPr>
          <w:rFonts w:ascii="Times New Roman" w:hAnsi="Times New Roman" w:cs="Times New Roman"/>
        </w:rPr>
      </w:pPr>
      <w:r w:rsidRPr="00603B25">
        <w:rPr>
          <w:rStyle w:val="Refdenotaalpie"/>
          <w:rFonts w:ascii="Times New Roman" w:hAnsi="Times New Roman" w:cs="Times New Roman"/>
        </w:rPr>
        <w:footnoteRef/>
      </w:r>
      <w:r w:rsidRPr="00603B25">
        <w:rPr>
          <w:rFonts w:ascii="Times New Roman" w:hAnsi="Times New Roman" w:cs="Times New Roman"/>
        </w:rPr>
        <w:t xml:space="preserve"> FARALDO CABANA, PATRICIA, </w:t>
      </w:r>
      <w:r w:rsidRPr="00603B25">
        <w:rPr>
          <w:rFonts w:ascii="Times New Roman" w:hAnsi="Times New Roman" w:cs="Times New Roman"/>
          <w:i/>
        </w:rPr>
        <w:t>ibídem</w:t>
      </w:r>
      <w:r w:rsidRPr="00603B25">
        <w:rPr>
          <w:rFonts w:ascii="Times New Roman" w:hAnsi="Times New Roman" w:cs="Times New Roman"/>
        </w:rPr>
        <w:t>, pág. 25.</w:t>
      </w:r>
    </w:p>
  </w:footnote>
  <w:footnote w:id="43">
    <w:p w:rsidR="007C3A60" w:rsidRPr="00603B25" w:rsidRDefault="007C3A60" w:rsidP="00603B25">
      <w:pPr>
        <w:pStyle w:val="Textonotapie"/>
        <w:jc w:val="both"/>
        <w:rPr>
          <w:rFonts w:ascii="Times New Roman" w:hAnsi="Times New Roman" w:cs="Times New Roman"/>
        </w:rPr>
      </w:pPr>
      <w:r w:rsidRPr="00603B25">
        <w:rPr>
          <w:rStyle w:val="Refdenotaalpie"/>
          <w:rFonts w:ascii="Times New Roman" w:hAnsi="Times New Roman" w:cs="Times New Roman"/>
        </w:rPr>
        <w:footnoteRef/>
      </w:r>
      <w:r w:rsidRPr="00603B25">
        <w:rPr>
          <w:rFonts w:ascii="Times New Roman" w:hAnsi="Times New Roman" w:cs="Times New Roman"/>
        </w:rPr>
        <w:t xml:space="preserve"> </w:t>
      </w:r>
      <w:r>
        <w:rPr>
          <w:rFonts w:ascii="Times New Roman" w:hAnsi="Times New Roman" w:cs="Times New Roman"/>
        </w:rPr>
        <w:t>E</w:t>
      </w:r>
      <w:r w:rsidRPr="00603B25">
        <w:rPr>
          <w:rFonts w:ascii="Times New Roman" w:hAnsi="Times New Roman" w:cs="Times New Roman"/>
        </w:rPr>
        <w:t xml:space="preserve">l recurso a la vía jurisdiccional civil para el resarcimiento de determinados daños o lesiones de los bienes jurídicos de carácter leve no será accesible o no compensará económicamente a la mayoría de los ciudadanos  (excepto si los daños resarcibles civilmente son cuantiosos), </w:t>
      </w:r>
      <w:r>
        <w:rPr>
          <w:rFonts w:ascii="Times New Roman" w:hAnsi="Times New Roman" w:cs="Times New Roman"/>
        </w:rPr>
        <w:t>(</w:t>
      </w:r>
      <w:r w:rsidRPr="00603B25">
        <w:rPr>
          <w:rFonts w:ascii="Times New Roman" w:hAnsi="Times New Roman" w:cs="Times New Roman"/>
        </w:rPr>
        <w:t>BOLDOVA</w:t>
      </w:r>
      <w:r>
        <w:rPr>
          <w:rFonts w:ascii="Times New Roman" w:hAnsi="Times New Roman" w:cs="Times New Roman"/>
        </w:rPr>
        <w:t xml:space="preserve"> PASAMAR, Miguel Ángel</w:t>
      </w:r>
      <w:r w:rsidRPr="00783242">
        <w:rPr>
          <w:rFonts w:ascii="Times New Roman" w:hAnsi="Times New Roman" w:cs="Times New Roman"/>
        </w:rPr>
        <w:t xml:space="preserve">, “La desaparición de las faltas en el Proyecto de reforma de Código Penal de 2013”, en </w:t>
      </w:r>
      <w:r w:rsidRPr="00783242">
        <w:rPr>
          <w:rFonts w:ascii="Times New Roman" w:hAnsi="Times New Roman" w:cs="Times New Roman"/>
          <w:i/>
        </w:rPr>
        <w:t>Revista Electrónica de Ciencia Penal y Criminología</w:t>
      </w:r>
      <w:r w:rsidRPr="00783242">
        <w:rPr>
          <w:rFonts w:ascii="Times New Roman" w:hAnsi="Times New Roman" w:cs="Times New Roman"/>
        </w:rPr>
        <w:t>, núm. 16 (12), 2014, cit.,</w:t>
      </w:r>
      <w:r>
        <w:rPr>
          <w:rFonts w:ascii="Times New Roman" w:hAnsi="Times New Roman" w:cs="Times New Roman"/>
        </w:rPr>
        <w:t xml:space="preserve"> pág</w:t>
      </w:r>
      <w:r w:rsidRPr="00783242">
        <w:rPr>
          <w:rFonts w:ascii="Times New Roman" w:hAnsi="Times New Roman" w:cs="Times New Roman"/>
        </w:rPr>
        <w:t>.</w:t>
      </w:r>
      <w:r>
        <w:rPr>
          <w:rFonts w:ascii="Times New Roman" w:hAnsi="Times New Roman" w:cs="Times New Roman"/>
        </w:rPr>
        <w:t xml:space="preserve"> 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467CA"/>
    <w:multiLevelType w:val="hybridMultilevel"/>
    <w:tmpl w:val="5B985D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426556F2"/>
    <w:multiLevelType w:val="hybridMultilevel"/>
    <w:tmpl w:val="F28EBECC"/>
    <w:lvl w:ilvl="0" w:tplc="7682C92A">
      <w:start w:val="1"/>
      <w:numFmt w:val="upperRoman"/>
      <w:lvlText w:val="%1."/>
      <w:lvlJc w:val="left"/>
      <w:pPr>
        <w:ind w:left="72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29E6889"/>
    <w:multiLevelType w:val="hybridMultilevel"/>
    <w:tmpl w:val="41604AEE"/>
    <w:lvl w:ilvl="0" w:tplc="C2E8AEFA">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53ED62C0"/>
    <w:multiLevelType w:val="hybridMultilevel"/>
    <w:tmpl w:val="3F90D164"/>
    <w:lvl w:ilvl="0" w:tplc="015EF360">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124150"/>
    <w:rsid w:val="00000694"/>
    <w:rsid w:val="00001BCE"/>
    <w:rsid w:val="00002233"/>
    <w:rsid w:val="00003E31"/>
    <w:rsid w:val="00003FA3"/>
    <w:rsid w:val="0000678E"/>
    <w:rsid w:val="00006E51"/>
    <w:rsid w:val="0001035C"/>
    <w:rsid w:val="00014088"/>
    <w:rsid w:val="00015CC8"/>
    <w:rsid w:val="00022F20"/>
    <w:rsid w:val="00022F94"/>
    <w:rsid w:val="00023B33"/>
    <w:rsid w:val="00023FA2"/>
    <w:rsid w:val="00023FB5"/>
    <w:rsid w:val="000256E5"/>
    <w:rsid w:val="00034243"/>
    <w:rsid w:val="0004064B"/>
    <w:rsid w:val="0004367B"/>
    <w:rsid w:val="00044B8B"/>
    <w:rsid w:val="00052200"/>
    <w:rsid w:val="00053666"/>
    <w:rsid w:val="00053BAF"/>
    <w:rsid w:val="00055EFC"/>
    <w:rsid w:val="000628CC"/>
    <w:rsid w:val="00064F40"/>
    <w:rsid w:val="00067D73"/>
    <w:rsid w:val="00067D85"/>
    <w:rsid w:val="000747EF"/>
    <w:rsid w:val="000818E8"/>
    <w:rsid w:val="00081F64"/>
    <w:rsid w:val="00084912"/>
    <w:rsid w:val="000853C9"/>
    <w:rsid w:val="00085D94"/>
    <w:rsid w:val="00086AA8"/>
    <w:rsid w:val="00086AD2"/>
    <w:rsid w:val="00092610"/>
    <w:rsid w:val="00092E33"/>
    <w:rsid w:val="0009327B"/>
    <w:rsid w:val="000936CD"/>
    <w:rsid w:val="00093F09"/>
    <w:rsid w:val="000973F1"/>
    <w:rsid w:val="000A13EA"/>
    <w:rsid w:val="000A34EE"/>
    <w:rsid w:val="000A7A97"/>
    <w:rsid w:val="000A7EA1"/>
    <w:rsid w:val="000B05CA"/>
    <w:rsid w:val="000B26E5"/>
    <w:rsid w:val="000B28EE"/>
    <w:rsid w:val="000B4519"/>
    <w:rsid w:val="000C276F"/>
    <w:rsid w:val="000C5E58"/>
    <w:rsid w:val="000C7818"/>
    <w:rsid w:val="000D11D0"/>
    <w:rsid w:val="000D5655"/>
    <w:rsid w:val="000D57F1"/>
    <w:rsid w:val="000E3747"/>
    <w:rsid w:val="000E4CEE"/>
    <w:rsid w:val="000E5BB1"/>
    <w:rsid w:val="000E7BC7"/>
    <w:rsid w:val="000F00EF"/>
    <w:rsid w:val="000F1229"/>
    <w:rsid w:val="000F4A65"/>
    <w:rsid w:val="000F4A86"/>
    <w:rsid w:val="001001E0"/>
    <w:rsid w:val="0010031E"/>
    <w:rsid w:val="00101BDC"/>
    <w:rsid w:val="001024FE"/>
    <w:rsid w:val="00112C48"/>
    <w:rsid w:val="00113F72"/>
    <w:rsid w:val="001144BA"/>
    <w:rsid w:val="0011476F"/>
    <w:rsid w:val="00115004"/>
    <w:rsid w:val="00117DA1"/>
    <w:rsid w:val="001219C3"/>
    <w:rsid w:val="00121BC8"/>
    <w:rsid w:val="00124150"/>
    <w:rsid w:val="00124374"/>
    <w:rsid w:val="0012467E"/>
    <w:rsid w:val="001264A7"/>
    <w:rsid w:val="00127B97"/>
    <w:rsid w:val="00132E50"/>
    <w:rsid w:val="001354C8"/>
    <w:rsid w:val="001364C8"/>
    <w:rsid w:val="00144050"/>
    <w:rsid w:val="001440DD"/>
    <w:rsid w:val="00146784"/>
    <w:rsid w:val="001505D9"/>
    <w:rsid w:val="00151CB3"/>
    <w:rsid w:val="00154A0B"/>
    <w:rsid w:val="00154ABC"/>
    <w:rsid w:val="00161D06"/>
    <w:rsid w:val="00162F80"/>
    <w:rsid w:val="00163C15"/>
    <w:rsid w:val="001648A5"/>
    <w:rsid w:val="001674AC"/>
    <w:rsid w:val="0017151D"/>
    <w:rsid w:val="00175647"/>
    <w:rsid w:val="001758BF"/>
    <w:rsid w:val="001774E0"/>
    <w:rsid w:val="00182543"/>
    <w:rsid w:val="001833C6"/>
    <w:rsid w:val="0018513B"/>
    <w:rsid w:val="00187227"/>
    <w:rsid w:val="00191A99"/>
    <w:rsid w:val="00192521"/>
    <w:rsid w:val="00192F79"/>
    <w:rsid w:val="00193372"/>
    <w:rsid w:val="00194700"/>
    <w:rsid w:val="00195215"/>
    <w:rsid w:val="001A1A98"/>
    <w:rsid w:val="001A23F1"/>
    <w:rsid w:val="001A342E"/>
    <w:rsid w:val="001A483F"/>
    <w:rsid w:val="001A51F0"/>
    <w:rsid w:val="001A7CCB"/>
    <w:rsid w:val="001B0992"/>
    <w:rsid w:val="001B4A6D"/>
    <w:rsid w:val="001B4EA0"/>
    <w:rsid w:val="001B7DD8"/>
    <w:rsid w:val="001C1EB5"/>
    <w:rsid w:val="001C2809"/>
    <w:rsid w:val="001C4F42"/>
    <w:rsid w:val="001D03E1"/>
    <w:rsid w:val="001D318A"/>
    <w:rsid w:val="001D39CA"/>
    <w:rsid w:val="001D3F6D"/>
    <w:rsid w:val="001E09B1"/>
    <w:rsid w:val="001E181E"/>
    <w:rsid w:val="001E40C2"/>
    <w:rsid w:val="001E4FB5"/>
    <w:rsid w:val="001E7698"/>
    <w:rsid w:val="001F128C"/>
    <w:rsid w:val="001F21CB"/>
    <w:rsid w:val="001F61DA"/>
    <w:rsid w:val="00201DE8"/>
    <w:rsid w:val="00202F3F"/>
    <w:rsid w:val="00204D3D"/>
    <w:rsid w:val="00204E82"/>
    <w:rsid w:val="0020518D"/>
    <w:rsid w:val="00206D40"/>
    <w:rsid w:val="00212B7F"/>
    <w:rsid w:val="00212C40"/>
    <w:rsid w:val="00217868"/>
    <w:rsid w:val="00220A46"/>
    <w:rsid w:val="0022123E"/>
    <w:rsid w:val="002214B8"/>
    <w:rsid w:val="00225D83"/>
    <w:rsid w:val="00226693"/>
    <w:rsid w:val="00226D08"/>
    <w:rsid w:val="0023007F"/>
    <w:rsid w:val="00230A25"/>
    <w:rsid w:val="00231013"/>
    <w:rsid w:val="002326B5"/>
    <w:rsid w:val="00244B66"/>
    <w:rsid w:val="00247370"/>
    <w:rsid w:val="002518FE"/>
    <w:rsid w:val="00257748"/>
    <w:rsid w:val="002608B8"/>
    <w:rsid w:val="00263EC5"/>
    <w:rsid w:val="00264A36"/>
    <w:rsid w:val="00264E87"/>
    <w:rsid w:val="0026714A"/>
    <w:rsid w:val="00271765"/>
    <w:rsid w:val="00273830"/>
    <w:rsid w:val="002748C2"/>
    <w:rsid w:val="0027729F"/>
    <w:rsid w:val="00281828"/>
    <w:rsid w:val="00281FA6"/>
    <w:rsid w:val="00282931"/>
    <w:rsid w:val="00282E0B"/>
    <w:rsid w:val="002834CA"/>
    <w:rsid w:val="00284F0C"/>
    <w:rsid w:val="002857B9"/>
    <w:rsid w:val="00285D87"/>
    <w:rsid w:val="002873AC"/>
    <w:rsid w:val="00291956"/>
    <w:rsid w:val="0029242F"/>
    <w:rsid w:val="00293CC6"/>
    <w:rsid w:val="0029670C"/>
    <w:rsid w:val="00297C4F"/>
    <w:rsid w:val="00297EF5"/>
    <w:rsid w:val="002A1263"/>
    <w:rsid w:val="002A2EAA"/>
    <w:rsid w:val="002A680B"/>
    <w:rsid w:val="002B29F4"/>
    <w:rsid w:val="002B3207"/>
    <w:rsid w:val="002B3D81"/>
    <w:rsid w:val="002C106B"/>
    <w:rsid w:val="002C3B54"/>
    <w:rsid w:val="002C3BC8"/>
    <w:rsid w:val="002C6205"/>
    <w:rsid w:val="002D09A7"/>
    <w:rsid w:val="002D13FE"/>
    <w:rsid w:val="002D28E5"/>
    <w:rsid w:val="002D2AEF"/>
    <w:rsid w:val="002D3F87"/>
    <w:rsid w:val="002D4EDC"/>
    <w:rsid w:val="002D53C8"/>
    <w:rsid w:val="002D5BC4"/>
    <w:rsid w:val="002D6B83"/>
    <w:rsid w:val="002E1E1E"/>
    <w:rsid w:val="002E4B84"/>
    <w:rsid w:val="002E6E0D"/>
    <w:rsid w:val="002E6EBA"/>
    <w:rsid w:val="002F15C3"/>
    <w:rsid w:val="00304383"/>
    <w:rsid w:val="00310B96"/>
    <w:rsid w:val="0031276F"/>
    <w:rsid w:val="00315895"/>
    <w:rsid w:val="0031632B"/>
    <w:rsid w:val="00316C3D"/>
    <w:rsid w:val="00320E6B"/>
    <w:rsid w:val="00321AA2"/>
    <w:rsid w:val="00323F03"/>
    <w:rsid w:val="00324677"/>
    <w:rsid w:val="0032490C"/>
    <w:rsid w:val="003261CC"/>
    <w:rsid w:val="003276EE"/>
    <w:rsid w:val="00327E88"/>
    <w:rsid w:val="00332B6A"/>
    <w:rsid w:val="00335D6E"/>
    <w:rsid w:val="003424DE"/>
    <w:rsid w:val="00343FB6"/>
    <w:rsid w:val="003451B8"/>
    <w:rsid w:val="00347C06"/>
    <w:rsid w:val="00351873"/>
    <w:rsid w:val="0035187A"/>
    <w:rsid w:val="003528A4"/>
    <w:rsid w:val="00356738"/>
    <w:rsid w:val="0036447A"/>
    <w:rsid w:val="00364DFB"/>
    <w:rsid w:val="003651C7"/>
    <w:rsid w:val="00365B8A"/>
    <w:rsid w:val="003661CA"/>
    <w:rsid w:val="00367216"/>
    <w:rsid w:val="00367BED"/>
    <w:rsid w:val="00372365"/>
    <w:rsid w:val="00380E2B"/>
    <w:rsid w:val="00381253"/>
    <w:rsid w:val="00385322"/>
    <w:rsid w:val="00385CAC"/>
    <w:rsid w:val="00387950"/>
    <w:rsid w:val="00387BEB"/>
    <w:rsid w:val="003911F2"/>
    <w:rsid w:val="00392EDF"/>
    <w:rsid w:val="003938E3"/>
    <w:rsid w:val="003A02DC"/>
    <w:rsid w:val="003A146B"/>
    <w:rsid w:val="003A15A0"/>
    <w:rsid w:val="003A2C81"/>
    <w:rsid w:val="003A4A9C"/>
    <w:rsid w:val="003A50C1"/>
    <w:rsid w:val="003A71F6"/>
    <w:rsid w:val="003B0659"/>
    <w:rsid w:val="003B2A19"/>
    <w:rsid w:val="003B3168"/>
    <w:rsid w:val="003B3672"/>
    <w:rsid w:val="003B6783"/>
    <w:rsid w:val="003C4A79"/>
    <w:rsid w:val="003D2B59"/>
    <w:rsid w:val="003D3550"/>
    <w:rsid w:val="003D3645"/>
    <w:rsid w:val="003D5D75"/>
    <w:rsid w:val="003D736F"/>
    <w:rsid w:val="003E099B"/>
    <w:rsid w:val="003E1B44"/>
    <w:rsid w:val="003E58DD"/>
    <w:rsid w:val="003E5A20"/>
    <w:rsid w:val="003E77B6"/>
    <w:rsid w:val="003E7C49"/>
    <w:rsid w:val="003F1109"/>
    <w:rsid w:val="003F2A7A"/>
    <w:rsid w:val="003F3B18"/>
    <w:rsid w:val="003F3EA7"/>
    <w:rsid w:val="003F43FE"/>
    <w:rsid w:val="003F59BC"/>
    <w:rsid w:val="003F5C62"/>
    <w:rsid w:val="00400052"/>
    <w:rsid w:val="00401B93"/>
    <w:rsid w:val="00402ADB"/>
    <w:rsid w:val="0040512C"/>
    <w:rsid w:val="00407E2A"/>
    <w:rsid w:val="004109B3"/>
    <w:rsid w:val="00411A46"/>
    <w:rsid w:val="00412255"/>
    <w:rsid w:val="00412994"/>
    <w:rsid w:val="00412FD3"/>
    <w:rsid w:val="00414328"/>
    <w:rsid w:val="004151A5"/>
    <w:rsid w:val="0041730D"/>
    <w:rsid w:val="00425F52"/>
    <w:rsid w:val="004328CE"/>
    <w:rsid w:val="00436AA4"/>
    <w:rsid w:val="00440DAC"/>
    <w:rsid w:val="00440F99"/>
    <w:rsid w:val="0044251C"/>
    <w:rsid w:val="0044690E"/>
    <w:rsid w:val="0044692D"/>
    <w:rsid w:val="00447286"/>
    <w:rsid w:val="00454B20"/>
    <w:rsid w:val="00455B71"/>
    <w:rsid w:val="00461094"/>
    <w:rsid w:val="00462B9A"/>
    <w:rsid w:val="00463D3A"/>
    <w:rsid w:val="00467B39"/>
    <w:rsid w:val="00472626"/>
    <w:rsid w:val="00473BC3"/>
    <w:rsid w:val="004749EF"/>
    <w:rsid w:val="00475131"/>
    <w:rsid w:val="00475503"/>
    <w:rsid w:val="00480DEF"/>
    <w:rsid w:val="004829E1"/>
    <w:rsid w:val="00485230"/>
    <w:rsid w:val="004902EC"/>
    <w:rsid w:val="0049070C"/>
    <w:rsid w:val="00492BD7"/>
    <w:rsid w:val="0049417E"/>
    <w:rsid w:val="00495124"/>
    <w:rsid w:val="00497DDC"/>
    <w:rsid w:val="004A2575"/>
    <w:rsid w:val="004A3FAA"/>
    <w:rsid w:val="004A46BA"/>
    <w:rsid w:val="004A5121"/>
    <w:rsid w:val="004A5ADA"/>
    <w:rsid w:val="004A7D8B"/>
    <w:rsid w:val="004B0629"/>
    <w:rsid w:val="004B52E2"/>
    <w:rsid w:val="004B5EA3"/>
    <w:rsid w:val="004B64C0"/>
    <w:rsid w:val="004B7635"/>
    <w:rsid w:val="004C07DB"/>
    <w:rsid w:val="004C3E77"/>
    <w:rsid w:val="004C7ACF"/>
    <w:rsid w:val="004D1C8F"/>
    <w:rsid w:val="004D2410"/>
    <w:rsid w:val="004D5A52"/>
    <w:rsid w:val="004D6F6E"/>
    <w:rsid w:val="004E02C8"/>
    <w:rsid w:val="004E2C54"/>
    <w:rsid w:val="004E62CA"/>
    <w:rsid w:val="004E6BB4"/>
    <w:rsid w:val="004E6DAB"/>
    <w:rsid w:val="004F0BEF"/>
    <w:rsid w:val="004F2140"/>
    <w:rsid w:val="004F34E3"/>
    <w:rsid w:val="004F4FB9"/>
    <w:rsid w:val="004F53B0"/>
    <w:rsid w:val="005020A8"/>
    <w:rsid w:val="0050609A"/>
    <w:rsid w:val="00506FFF"/>
    <w:rsid w:val="0050716C"/>
    <w:rsid w:val="00510908"/>
    <w:rsid w:val="005128D7"/>
    <w:rsid w:val="00514B2A"/>
    <w:rsid w:val="00514F09"/>
    <w:rsid w:val="00516C8A"/>
    <w:rsid w:val="00522B62"/>
    <w:rsid w:val="00522F5E"/>
    <w:rsid w:val="005244F6"/>
    <w:rsid w:val="00524F79"/>
    <w:rsid w:val="00525D78"/>
    <w:rsid w:val="005265F1"/>
    <w:rsid w:val="00531121"/>
    <w:rsid w:val="005313A6"/>
    <w:rsid w:val="00531ABB"/>
    <w:rsid w:val="0053240A"/>
    <w:rsid w:val="0053268A"/>
    <w:rsid w:val="00532A7D"/>
    <w:rsid w:val="00537593"/>
    <w:rsid w:val="005408EB"/>
    <w:rsid w:val="00540E44"/>
    <w:rsid w:val="00541AFF"/>
    <w:rsid w:val="00542A3A"/>
    <w:rsid w:val="00543754"/>
    <w:rsid w:val="005438C6"/>
    <w:rsid w:val="00544540"/>
    <w:rsid w:val="0054502C"/>
    <w:rsid w:val="005455D4"/>
    <w:rsid w:val="00550DE6"/>
    <w:rsid w:val="0055105B"/>
    <w:rsid w:val="00551BCA"/>
    <w:rsid w:val="005524E6"/>
    <w:rsid w:val="00561938"/>
    <w:rsid w:val="00563167"/>
    <w:rsid w:val="005737C4"/>
    <w:rsid w:val="00583891"/>
    <w:rsid w:val="00584BD7"/>
    <w:rsid w:val="0058597D"/>
    <w:rsid w:val="005860ED"/>
    <w:rsid w:val="005866F6"/>
    <w:rsid w:val="005870FA"/>
    <w:rsid w:val="0058755D"/>
    <w:rsid w:val="00587D43"/>
    <w:rsid w:val="00592713"/>
    <w:rsid w:val="005928A0"/>
    <w:rsid w:val="005936F2"/>
    <w:rsid w:val="0059499D"/>
    <w:rsid w:val="00597081"/>
    <w:rsid w:val="00597590"/>
    <w:rsid w:val="005A0158"/>
    <w:rsid w:val="005A0D3E"/>
    <w:rsid w:val="005A289C"/>
    <w:rsid w:val="005A471E"/>
    <w:rsid w:val="005A5EB8"/>
    <w:rsid w:val="005B237B"/>
    <w:rsid w:val="005B2EB7"/>
    <w:rsid w:val="005B4989"/>
    <w:rsid w:val="005B4B79"/>
    <w:rsid w:val="005B51D0"/>
    <w:rsid w:val="005B74E4"/>
    <w:rsid w:val="005B765E"/>
    <w:rsid w:val="005C0AAE"/>
    <w:rsid w:val="005C1FE8"/>
    <w:rsid w:val="005C2A7C"/>
    <w:rsid w:val="005C3118"/>
    <w:rsid w:val="005D5264"/>
    <w:rsid w:val="005E081C"/>
    <w:rsid w:val="005E251C"/>
    <w:rsid w:val="005E2F21"/>
    <w:rsid w:val="005E3190"/>
    <w:rsid w:val="005E3BAD"/>
    <w:rsid w:val="005E4A07"/>
    <w:rsid w:val="005E53FC"/>
    <w:rsid w:val="005F20F9"/>
    <w:rsid w:val="005F2650"/>
    <w:rsid w:val="005F5E04"/>
    <w:rsid w:val="005F6CCC"/>
    <w:rsid w:val="005F70F0"/>
    <w:rsid w:val="00603B25"/>
    <w:rsid w:val="0060420C"/>
    <w:rsid w:val="0060479C"/>
    <w:rsid w:val="00605F66"/>
    <w:rsid w:val="0060642A"/>
    <w:rsid w:val="00606AD3"/>
    <w:rsid w:val="00607076"/>
    <w:rsid w:val="006072CF"/>
    <w:rsid w:val="00610127"/>
    <w:rsid w:val="0061078E"/>
    <w:rsid w:val="0061174F"/>
    <w:rsid w:val="00615EB1"/>
    <w:rsid w:val="006220FB"/>
    <w:rsid w:val="00622413"/>
    <w:rsid w:val="006234FB"/>
    <w:rsid w:val="006238D3"/>
    <w:rsid w:val="00623BD9"/>
    <w:rsid w:val="00627A53"/>
    <w:rsid w:val="00631C1D"/>
    <w:rsid w:val="00634BC4"/>
    <w:rsid w:val="00637CB3"/>
    <w:rsid w:val="006435B5"/>
    <w:rsid w:val="00644AD6"/>
    <w:rsid w:val="00645B56"/>
    <w:rsid w:val="00645CA5"/>
    <w:rsid w:val="00646ED2"/>
    <w:rsid w:val="00651AFF"/>
    <w:rsid w:val="0065288F"/>
    <w:rsid w:val="00655EA3"/>
    <w:rsid w:val="00657D31"/>
    <w:rsid w:val="00660423"/>
    <w:rsid w:val="00666E00"/>
    <w:rsid w:val="00672871"/>
    <w:rsid w:val="00681293"/>
    <w:rsid w:val="006832A4"/>
    <w:rsid w:val="00684B9C"/>
    <w:rsid w:val="00685C6A"/>
    <w:rsid w:val="00686993"/>
    <w:rsid w:val="0068789A"/>
    <w:rsid w:val="00690C5B"/>
    <w:rsid w:val="00690F8E"/>
    <w:rsid w:val="006910CE"/>
    <w:rsid w:val="006919D6"/>
    <w:rsid w:val="006925D8"/>
    <w:rsid w:val="00692B70"/>
    <w:rsid w:val="00693B9E"/>
    <w:rsid w:val="006964F7"/>
    <w:rsid w:val="00697D4F"/>
    <w:rsid w:val="006A2A7F"/>
    <w:rsid w:val="006A315C"/>
    <w:rsid w:val="006A5778"/>
    <w:rsid w:val="006A59A8"/>
    <w:rsid w:val="006A5E3E"/>
    <w:rsid w:val="006B00D5"/>
    <w:rsid w:val="006B2926"/>
    <w:rsid w:val="006B2D4C"/>
    <w:rsid w:val="006B2E5D"/>
    <w:rsid w:val="006B3680"/>
    <w:rsid w:val="006B5AA4"/>
    <w:rsid w:val="006C73E0"/>
    <w:rsid w:val="006D03D6"/>
    <w:rsid w:val="006D04F4"/>
    <w:rsid w:val="006D0B2C"/>
    <w:rsid w:val="006D2923"/>
    <w:rsid w:val="006D5D83"/>
    <w:rsid w:val="006D68DD"/>
    <w:rsid w:val="006E1D0B"/>
    <w:rsid w:val="006E29CF"/>
    <w:rsid w:val="006E318C"/>
    <w:rsid w:val="006E3DC8"/>
    <w:rsid w:val="006E7240"/>
    <w:rsid w:val="006F0832"/>
    <w:rsid w:val="006F3C69"/>
    <w:rsid w:val="006F3D4F"/>
    <w:rsid w:val="006F55F4"/>
    <w:rsid w:val="007014EB"/>
    <w:rsid w:val="00705585"/>
    <w:rsid w:val="007106A5"/>
    <w:rsid w:val="00713192"/>
    <w:rsid w:val="007137FC"/>
    <w:rsid w:val="0071393E"/>
    <w:rsid w:val="00714B23"/>
    <w:rsid w:val="00715A65"/>
    <w:rsid w:val="00715C3F"/>
    <w:rsid w:val="007165C5"/>
    <w:rsid w:val="007169B7"/>
    <w:rsid w:val="00717E3A"/>
    <w:rsid w:val="007207AC"/>
    <w:rsid w:val="007261BE"/>
    <w:rsid w:val="00726827"/>
    <w:rsid w:val="00727A4E"/>
    <w:rsid w:val="00730438"/>
    <w:rsid w:val="00731000"/>
    <w:rsid w:val="00731085"/>
    <w:rsid w:val="007364EB"/>
    <w:rsid w:val="00736DAF"/>
    <w:rsid w:val="00741C5E"/>
    <w:rsid w:val="00742C8D"/>
    <w:rsid w:val="0074402A"/>
    <w:rsid w:val="0074726D"/>
    <w:rsid w:val="007531FE"/>
    <w:rsid w:val="0075322C"/>
    <w:rsid w:val="00755300"/>
    <w:rsid w:val="00755A23"/>
    <w:rsid w:val="00756B24"/>
    <w:rsid w:val="00757928"/>
    <w:rsid w:val="00762568"/>
    <w:rsid w:val="00764B63"/>
    <w:rsid w:val="00765732"/>
    <w:rsid w:val="00772FDB"/>
    <w:rsid w:val="0077625B"/>
    <w:rsid w:val="007810B8"/>
    <w:rsid w:val="007818B1"/>
    <w:rsid w:val="00781C61"/>
    <w:rsid w:val="00783128"/>
    <w:rsid w:val="00783242"/>
    <w:rsid w:val="007862D4"/>
    <w:rsid w:val="00790B38"/>
    <w:rsid w:val="00791556"/>
    <w:rsid w:val="00795AD1"/>
    <w:rsid w:val="007A062D"/>
    <w:rsid w:val="007A2C43"/>
    <w:rsid w:val="007A340A"/>
    <w:rsid w:val="007A6ABB"/>
    <w:rsid w:val="007B154A"/>
    <w:rsid w:val="007B30AA"/>
    <w:rsid w:val="007B3C67"/>
    <w:rsid w:val="007B4DCE"/>
    <w:rsid w:val="007C09CB"/>
    <w:rsid w:val="007C1C25"/>
    <w:rsid w:val="007C3A60"/>
    <w:rsid w:val="007C5CBB"/>
    <w:rsid w:val="007D204F"/>
    <w:rsid w:val="007D25B3"/>
    <w:rsid w:val="007D3758"/>
    <w:rsid w:val="007D3C57"/>
    <w:rsid w:val="007D4EDA"/>
    <w:rsid w:val="007E0433"/>
    <w:rsid w:val="007E1266"/>
    <w:rsid w:val="007E3783"/>
    <w:rsid w:val="007E4091"/>
    <w:rsid w:val="007E54E7"/>
    <w:rsid w:val="007F215A"/>
    <w:rsid w:val="007F2285"/>
    <w:rsid w:val="007F2647"/>
    <w:rsid w:val="007F2E89"/>
    <w:rsid w:val="007F4EA3"/>
    <w:rsid w:val="007F7B31"/>
    <w:rsid w:val="00800302"/>
    <w:rsid w:val="00806DF5"/>
    <w:rsid w:val="00810B3A"/>
    <w:rsid w:val="0081140D"/>
    <w:rsid w:val="00811A1A"/>
    <w:rsid w:val="00820999"/>
    <w:rsid w:val="00822A0F"/>
    <w:rsid w:val="00823A5A"/>
    <w:rsid w:val="00824D30"/>
    <w:rsid w:val="00825A9F"/>
    <w:rsid w:val="00825E2E"/>
    <w:rsid w:val="00827296"/>
    <w:rsid w:val="008277D5"/>
    <w:rsid w:val="00830E07"/>
    <w:rsid w:val="00832E09"/>
    <w:rsid w:val="00833CFB"/>
    <w:rsid w:val="0083430A"/>
    <w:rsid w:val="008349A0"/>
    <w:rsid w:val="0083657C"/>
    <w:rsid w:val="0084045F"/>
    <w:rsid w:val="00843086"/>
    <w:rsid w:val="008444DE"/>
    <w:rsid w:val="00844DE7"/>
    <w:rsid w:val="008461F3"/>
    <w:rsid w:val="008507C2"/>
    <w:rsid w:val="00851866"/>
    <w:rsid w:val="008522C4"/>
    <w:rsid w:val="00853468"/>
    <w:rsid w:val="00854F31"/>
    <w:rsid w:val="00861E35"/>
    <w:rsid w:val="008623F9"/>
    <w:rsid w:val="008632E8"/>
    <w:rsid w:val="008671CF"/>
    <w:rsid w:val="00867B7F"/>
    <w:rsid w:val="008737C3"/>
    <w:rsid w:val="008755BD"/>
    <w:rsid w:val="00877EA9"/>
    <w:rsid w:val="00882269"/>
    <w:rsid w:val="0088370C"/>
    <w:rsid w:val="0088388A"/>
    <w:rsid w:val="00887230"/>
    <w:rsid w:val="00887C07"/>
    <w:rsid w:val="00891555"/>
    <w:rsid w:val="008929B3"/>
    <w:rsid w:val="00892A54"/>
    <w:rsid w:val="008A205B"/>
    <w:rsid w:val="008A2971"/>
    <w:rsid w:val="008A3AAD"/>
    <w:rsid w:val="008A429F"/>
    <w:rsid w:val="008A51EE"/>
    <w:rsid w:val="008B1B36"/>
    <w:rsid w:val="008B1BDD"/>
    <w:rsid w:val="008B3AEA"/>
    <w:rsid w:val="008B68FB"/>
    <w:rsid w:val="008B748D"/>
    <w:rsid w:val="008B7B43"/>
    <w:rsid w:val="008C1997"/>
    <w:rsid w:val="008C59D7"/>
    <w:rsid w:val="008D21F2"/>
    <w:rsid w:val="008D2406"/>
    <w:rsid w:val="008D2BF6"/>
    <w:rsid w:val="008D3BE7"/>
    <w:rsid w:val="008D3FC0"/>
    <w:rsid w:val="008D5FCE"/>
    <w:rsid w:val="008D7941"/>
    <w:rsid w:val="008E0466"/>
    <w:rsid w:val="008E0715"/>
    <w:rsid w:val="008E25B1"/>
    <w:rsid w:val="008E3329"/>
    <w:rsid w:val="008E6B08"/>
    <w:rsid w:val="008E77ED"/>
    <w:rsid w:val="008E7A52"/>
    <w:rsid w:val="008E7DBB"/>
    <w:rsid w:val="008F1997"/>
    <w:rsid w:val="008F3E11"/>
    <w:rsid w:val="008F449C"/>
    <w:rsid w:val="008F532A"/>
    <w:rsid w:val="008F54CB"/>
    <w:rsid w:val="008F616B"/>
    <w:rsid w:val="008F6528"/>
    <w:rsid w:val="00900EDE"/>
    <w:rsid w:val="0090264E"/>
    <w:rsid w:val="00903966"/>
    <w:rsid w:val="00904866"/>
    <w:rsid w:val="00912161"/>
    <w:rsid w:val="00912368"/>
    <w:rsid w:val="009127B2"/>
    <w:rsid w:val="0091338E"/>
    <w:rsid w:val="009136C2"/>
    <w:rsid w:val="0091419F"/>
    <w:rsid w:val="00916891"/>
    <w:rsid w:val="00916A60"/>
    <w:rsid w:val="00921AE9"/>
    <w:rsid w:val="00923F29"/>
    <w:rsid w:val="00924C1B"/>
    <w:rsid w:val="0092721F"/>
    <w:rsid w:val="00933E53"/>
    <w:rsid w:val="00941701"/>
    <w:rsid w:val="00941B40"/>
    <w:rsid w:val="00941EDB"/>
    <w:rsid w:val="00942B9C"/>
    <w:rsid w:val="0094449C"/>
    <w:rsid w:val="009462ED"/>
    <w:rsid w:val="00950FC0"/>
    <w:rsid w:val="009527F8"/>
    <w:rsid w:val="00952F24"/>
    <w:rsid w:val="00956003"/>
    <w:rsid w:val="00963790"/>
    <w:rsid w:val="00966C79"/>
    <w:rsid w:val="009675A5"/>
    <w:rsid w:val="00970910"/>
    <w:rsid w:val="00974570"/>
    <w:rsid w:val="00976413"/>
    <w:rsid w:val="00976800"/>
    <w:rsid w:val="0098115D"/>
    <w:rsid w:val="00984FBF"/>
    <w:rsid w:val="009928FC"/>
    <w:rsid w:val="0099319D"/>
    <w:rsid w:val="0099585A"/>
    <w:rsid w:val="00995F60"/>
    <w:rsid w:val="009A036F"/>
    <w:rsid w:val="009A0889"/>
    <w:rsid w:val="009A1F61"/>
    <w:rsid w:val="009A3A6C"/>
    <w:rsid w:val="009B0034"/>
    <w:rsid w:val="009B0C7F"/>
    <w:rsid w:val="009B1582"/>
    <w:rsid w:val="009B268D"/>
    <w:rsid w:val="009B38BD"/>
    <w:rsid w:val="009B446C"/>
    <w:rsid w:val="009C2CAD"/>
    <w:rsid w:val="009C4B78"/>
    <w:rsid w:val="009C4F10"/>
    <w:rsid w:val="009C58A8"/>
    <w:rsid w:val="009C7232"/>
    <w:rsid w:val="009D0928"/>
    <w:rsid w:val="009D0C81"/>
    <w:rsid w:val="009D1F0B"/>
    <w:rsid w:val="009D7CF5"/>
    <w:rsid w:val="009E186C"/>
    <w:rsid w:val="009E421E"/>
    <w:rsid w:val="009E54B4"/>
    <w:rsid w:val="009E5C15"/>
    <w:rsid w:val="009F060F"/>
    <w:rsid w:val="009F1CF3"/>
    <w:rsid w:val="009F3944"/>
    <w:rsid w:val="009F3981"/>
    <w:rsid w:val="00A016A1"/>
    <w:rsid w:val="00A021CE"/>
    <w:rsid w:val="00A03B8F"/>
    <w:rsid w:val="00A03D6F"/>
    <w:rsid w:val="00A05FCC"/>
    <w:rsid w:val="00A0760E"/>
    <w:rsid w:val="00A109AF"/>
    <w:rsid w:val="00A116EC"/>
    <w:rsid w:val="00A13AA9"/>
    <w:rsid w:val="00A13D80"/>
    <w:rsid w:val="00A14CDB"/>
    <w:rsid w:val="00A2377F"/>
    <w:rsid w:val="00A26867"/>
    <w:rsid w:val="00A26883"/>
    <w:rsid w:val="00A26D44"/>
    <w:rsid w:val="00A316D8"/>
    <w:rsid w:val="00A326A9"/>
    <w:rsid w:val="00A36EF9"/>
    <w:rsid w:val="00A45B56"/>
    <w:rsid w:val="00A46428"/>
    <w:rsid w:val="00A4744F"/>
    <w:rsid w:val="00A50AC2"/>
    <w:rsid w:val="00A50D51"/>
    <w:rsid w:val="00A50EFD"/>
    <w:rsid w:val="00A55D76"/>
    <w:rsid w:val="00A5609D"/>
    <w:rsid w:val="00A57383"/>
    <w:rsid w:val="00A61942"/>
    <w:rsid w:val="00A61B3F"/>
    <w:rsid w:val="00A74588"/>
    <w:rsid w:val="00A814CC"/>
    <w:rsid w:val="00A8163B"/>
    <w:rsid w:val="00A83B1A"/>
    <w:rsid w:val="00A84BBE"/>
    <w:rsid w:val="00A86F17"/>
    <w:rsid w:val="00A90033"/>
    <w:rsid w:val="00A93CA5"/>
    <w:rsid w:val="00A975FD"/>
    <w:rsid w:val="00A97EF8"/>
    <w:rsid w:val="00AA00C1"/>
    <w:rsid w:val="00AA3786"/>
    <w:rsid w:val="00AA42D8"/>
    <w:rsid w:val="00AA6B9C"/>
    <w:rsid w:val="00AB2376"/>
    <w:rsid w:val="00AB2988"/>
    <w:rsid w:val="00AB4350"/>
    <w:rsid w:val="00AB53F7"/>
    <w:rsid w:val="00AB5A32"/>
    <w:rsid w:val="00AB6906"/>
    <w:rsid w:val="00AC42A3"/>
    <w:rsid w:val="00AC6B16"/>
    <w:rsid w:val="00AD0248"/>
    <w:rsid w:val="00AD0C67"/>
    <w:rsid w:val="00AD1BC4"/>
    <w:rsid w:val="00AD26C3"/>
    <w:rsid w:val="00AD450A"/>
    <w:rsid w:val="00AD48C6"/>
    <w:rsid w:val="00AD7DB0"/>
    <w:rsid w:val="00AE52C6"/>
    <w:rsid w:val="00AF093B"/>
    <w:rsid w:val="00AF30F0"/>
    <w:rsid w:val="00AF48A5"/>
    <w:rsid w:val="00AF4C41"/>
    <w:rsid w:val="00AF6B50"/>
    <w:rsid w:val="00B00334"/>
    <w:rsid w:val="00B00938"/>
    <w:rsid w:val="00B00DF0"/>
    <w:rsid w:val="00B050A4"/>
    <w:rsid w:val="00B05CA4"/>
    <w:rsid w:val="00B06F7E"/>
    <w:rsid w:val="00B07C74"/>
    <w:rsid w:val="00B13913"/>
    <w:rsid w:val="00B17316"/>
    <w:rsid w:val="00B20AF1"/>
    <w:rsid w:val="00B263FD"/>
    <w:rsid w:val="00B32AFD"/>
    <w:rsid w:val="00B33CAC"/>
    <w:rsid w:val="00B34188"/>
    <w:rsid w:val="00B370FF"/>
    <w:rsid w:val="00B42791"/>
    <w:rsid w:val="00B43E62"/>
    <w:rsid w:val="00B46092"/>
    <w:rsid w:val="00B50DBE"/>
    <w:rsid w:val="00B5125B"/>
    <w:rsid w:val="00B5333B"/>
    <w:rsid w:val="00B57203"/>
    <w:rsid w:val="00B6448F"/>
    <w:rsid w:val="00B66F66"/>
    <w:rsid w:val="00B70ADD"/>
    <w:rsid w:val="00B76402"/>
    <w:rsid w:val="00B82DB4"/>
    <w:rsid w:val="00B8425C"/>
    <w:rsid w:val="00B84835"/>
    <w:rsid w:val="00B91387"/>
    <w:rsid w:val="00B9248A"/>
    <w:rsid w:val="00B945C7"/>
    <w:rsid w:val="00B94B77"/>
    <w:rsid w:val="00B95AFA"/>
    <w:rsid w:val="00B979E4"/>
    <w:rsid w:val="00BA087F"/>
    <w:rsid w:val="00BA1CB5"/>
    <w:rsid w:val="00BB2622"/>
    <w:rsid w:val="00BB3B58"/>
    <w:rsid w:val="00BB65A5"/>
    <w:rsid w:val="00BB6FD2"/>
    <w:rsid w:val="00BB7E07"/>
    <w:rsid w:val="00BC6244"/>
    <w:rsid w:val="00BC69AE"/>
    <w:rsid w:val="00BC6AE3"/>
    <w:rsid w:val="00BD0184"/>
    <w:rsid w:val="00BE13FB"/>
    <w:rsid w:val="00BE39FE"/>
    <w:rsid w:val="00BE3D55"/>
    <w:rsid w:val="00BE3E2D"/>
    <w:rsid w:val="00BE4B18"/>
    <w:rsid w:val="00BE5870"/>
    <w:rsid w:val="00BE779B"/>
    <w:rsid w:val="00BF2E9E"/>
    <w:rsid w:val="00BF31BB"/>
    <w:rsid w:val="00C015EE"/>
    <w:rsid w:val="00C0368A"/>
    <w:rsid w:val="00C038C4"/>
    <w:rsid w:val="00C048EF"/>
    <w:rsid w:val="00C07201"/>
    <w:rsid w:val="00C10206"/>
    <w:rsid w:val="00C11559"/>
    <w:rsid w:val="00C139E1"/>
    <w:rsid w:val="00C13FAE"/>
    <w:rsid w:val="00C14B3E"/>
    <w:rsid w:val="00C22A40"/>
    <w:rsid w:val="00C22D23"/>
    <w:rsid w:val="00C24483"/>
    <w:rsid w:val="00C30566"/>
    <w:rsid w:val="00C31F11"/>
    <w:rsid w:val="00C34374"/>
    <w:rsid w:val="00C34759"/>
    <w:rsid w:val="00C36B08"/>
    <w:rsid w:val="00C42868"/>
    <w:rsid w:val="00C45981"/>
    <w:rsid w:val="00C46037"/>
    <w:rsid w:val="00C46809"/>
    <w:rsid w:val="00C474E9"/>
    <w:rsid w:val="00C477B0"/>
    <w:rsid w:val="00C510AF"/>
    <w:rsid w:val="00C52DB3"/>
    <w:rsid w:val="00C54106"/>
    <w:rsid w:val="00C576F7"/>
    <w:rsid w:val="00C62620"/>
    <w:rsid w:val="00C63201"/>
    <w:rsid w:val="00C65559"/>
    <w:rsid w:val="00C65569"/>
    <w:rsid w:val="00C6568C"/>
    <w:rsid w:val="00C726CA"/>
    <w:rsid w:val="00C77954"/>
    <w:rsid w:val="00C80674"/>
    <w:rsid w:val="00C8245D"/>
    <w:rsid w:val="00C83494"/>
    <w:rsid w:val="00C87A30"/>
    <w:rsid w:val="00C902E1"/>
    <w:rsid w:val="00C91433"/>
    <w:rsid w:val="00C922AC"/>
    <w:rsid w:val="00C92BB5"/>
    <w:rsid w:val="00C930D1"/>
    <w:rsid w:val="00C93E19"/>
    <w:rsid w:val="00C940A6"/>
    <w:rsid w:val="00CA164D"/>
    <w:rsid w:val="00CA5FED"/>
    <w:rsid w:val="00CB276E"/>
    <w:rsid w:val="00CB605E"/>
    <w:rsid w:val="00CB7D5E"/>
    <w:rsid w:val="00CC27C3"/>
    <w:rsid w:val="00CC37A4"/>
    <w:rsid w:val="00CC43E3"/>
    <w:rsid w:val="00CC4E0F"/>
    <w:rsid w:val="00CC5783"/>
    <w:rsid w:val="00CC5F67"/>
    <w:rsid w:val="00CC7961"/>
    <w:rsid w:val="00CD1A8A"/>
    <w:rsid w:val="00CD60F8"/>
    <w:rsid w:val="00CE043E"/>
    <w:rsid w:val="00CE46F3"/>
    <w:rsid w:val="00CE6DBF"/>
    <w:rsid w:val="00CE6E49"/>
    <w:rsid w:val="00CF3F60"/>
    <w:rsid w:val="00CF67D5"/>
    <w:rsid w:val="00D02421"/>
    <w:rsid w:val="00D02DA1"/>
    <w:rsid w:val="00D03905"/>
    <w:rsid w:val="00D05C12"/>
    <w:rsid w:val="00D06715"/>
    <w:rsid w:val="00D069A9"/>
    <w:rsid w:val="00D12439"/>
    <w:rsid w:val="00D13137"/>
    <w:rsid w:val="00D141F5"/>
    <w:rsid w:val="00D224E5"/>
    <w:rsid w:val="00D23F7E"/>
    <w:rsid w:val="00D241ED"/>
    <w:rsid w:val="00D26578"/>
    <w:rsid w:val="00D26B57"/>
    <w:rsid w:val="00D26C2F"/>
    <w:rsid w:val="00D3670F"/>
    <w:rsid w:val="00D37652"/>
    <w:rsid w:val="00D40DA6"/>
    <w:rsid w:val="00D4271F"/>
    <w:rsid w:val="00D42D70"/>
    <w:rsid w:val="00D43E3E"/>
    <w:rsid w:val="00D43E5E"/>
    <w:rsid w:val="00D4431C"/>
    <w:rsid w:val="00D44FF7"/>
    <w:rsid w:val="00D471F4"/>
    <w:rsid w:val="00D50BAA"/>
    <w:rsid w:val="00D53789"/>
    <w:rsid w:val="00D56B4A"/>
    <w:rsid w:val="00D57831"/>
    <w:rsid w:val="00D611F4"/>
    <w:rsid w:val="00D61F41"/>
    <w:rsid w:val="00D7442B"/>
    <w:rsid w:val="00D75EEA"/>
    <w:rsid w:val="00D76CEA"/>
    <w:rsid w:val="00D832A1"/>
    <w:rsid w:val="00D83394"/>
    <w:rsid w:val="00D84D51"/>
    <w:rsid w:val="00D9131C"/>
    <w:rsid w:val="00D92514"/>
    <w:rsid w:val="00D96C54"/>
    <w:rsid w:val="00DA2DAF"/>
    <w:rsid w:val="00DA30AD"/>
    <w:rsid w:val="00DA311C"/>
    <w:rsid w:val="00DA5D3E"/>
    <w:rsid w:val="00DA644A"/>
    <w:rsid w:val="00DB4070"/>
    <w:rsid w:val="00DB497B"/>
    <w:rsid w:val="00DB4A3A"/>
    <w:rsid w:val="00DB60BF"/>
    <w:rsid w:val="00DC01E4"/>
    <w:rsid w:val="00DC098A"/>
    <w:rsid w:val="00DC6536"/>
    <w:rsid w:val="00DD40E1"/>
    <w:rsid w:val="00DD7A25"/>
    <w:rsid w:val="00DD7D00"/>
    <w:rsid w:val="00DE0E01"/>
    <w:rsid w:val="00DE2F6C"/>
    <w:rsid w:val="00DE32D7"/>
    <w:rsid w:val="00DE397F"/>
    <w:rsid w:val="00DE59B4"/>
    <w:rsid w:val="00DE68E9"/>
    <w:rsid w:val="00DF083B"/>
    <w:rsid w:val="00DF3A50"/>
    <w:rsid w:val="00DF4CC5"/>
    <w:rsid w:val="00DF6084"/>
    <w:rsid w:val="00DF624F"/>
    <w:rsid w:val="00E004CE"/>
    <w:rsid w:val="00E03CC4"/>
    <w:rsid w:val="00E044A2"/>
    <w:rsid w:val="00E052A7"/>
    <w:rsid w:val="00E05A76"/>
    <w:rsid w:val="00E0637E"/>
    <w:rsid w:val="00E0642B"/>
    <w:rsid w:val="00E10120"/>
    <w:rsid w:val="00E11CC0"/>
    <w:rsid w:val="00E15E79"/>
    <w:rsid w:val="00E222C2"/>
    <w:rsid w:val="00E25689"/>
    <w:rsid w:val="00E26018"/>
    <w:rsid w:val="00E2650C"/>
    <w:rsid w:val="00E27317"/>
    <w:rsid w:val="00E30BD9"/>
    <w:rsid w:val="00E32E9C"/>
    <w:rsid w:val="00E33B52"/>
    <w:rsid w:val="00E34E21"/>
    <w:rsid w:val="00E3601E"/>
    <w:rsid w:val="00E3671A"/>
    <w:rsid w:val="00E36D9C"/>
    <w:rsid w:val="00E377AC"/>
    <w:rsid w:val="00E37D68"/>
    <w:rsid w:val="00E40A7D"/>
    <w:rsid w:val="00E418DB"/>
    <w:rsid w:val="00E42509"/>
    <w:rsid w:val="00E453E0"/>
    <w:rsid w:val="00E45468"/>
    <w:rsid w:val="00E4567D"/>
    <w:rsid w:val="00E540CE"/>
    <w:rsid w:val="00E5643E"/>
    <w:rsid w:val="00E610A4"/>
    <w:rsid w:val="00E628A0"/>
    <w:rsid w:val="00E628D3"/>
    <w:rsid w:val="00E63A1A"/>
    <w:rsid w:val="00E63E20"/>
    <w:rsid w:val="00E641F0"/>
    <w:rsid w:val="00E7509F"/>
    <w:rsid w:val="00E80D95"/>
    <w:rsid w:val="00E80F7F"/>
    <w:rsid w:val="00E82695"/>
    <w:rsid w:val="00E9326E"/>
    <w:rsid w:val="00E9366F"/>
    <w:rsid w:val="00E93A0F"/>
    <w:rsid w:val="00E95931"/>
    <w:rsid w:val="00E95995"/>
    <w:rsid w:val="00E97128"/>
    <w:rsid w:val="00EA0A00"/>
    <w:rsid w:val="00EA0C59"/>
    <w:rsid w:val="00EA17AD"/>
    <w:rsid w:val="00EA4A1E"/>
    <w:rsid w:val="00EA659D"/>
    <w:rsid w:val="00EA705D"/>
    <w:rsid w:val="00EB233D"/>
    <w:rsid w:val="00EB4869"/>
    <w:rsid w:val="00EB55F9"/>
    <w:rsid w:val="00EB5681"/>
    <w:rsid w:val="00EB71AE"/>
    <w:rsid w:val="00EB7892"/>
    <w:rsid w:val="00EB7EEC"/>
    <w:rsid w:val="00EC0A4F"/>
    <w:rsid w:val="00EC120C"/>
    <w:rsid w:val="00EC1CDE"/>
    <w:rsid w:val="00EC64C2"/>
    <w:rsid w:val="00ED1342"/>
    <w:rsid w:val="00ED7138"/>
    <w:rsid w:val="00EE3EC6"/>
    <w:rsid w:val="00EE4367"/>
    <w:rsid w:val="00EE7C40"/>
    <w:rsid w:val="00EF1E7E"/>
    <w:rsid w:val="00EF231A"/>
    <w:rsid w:val="00EF23FE"/>
    <w:rsid w:val="00EF2964"/>
    <w:rsid w:val="00EF2A8E"/>
    <w:rsid w:val="00EF3CB5"/>
    <w:rsid w:val="00EF412F"/>
    <w:rsid w:val="00F0023F"/>
    <w:rsid w:val="00F00B0D"/>
    <w:rsid w:val="00F00F1F"/>
    <w:rsid w:val="00F01DC6"/>
    <w:rsid w:val="00F02E64"/>
    <w:rsid w:val="00F038B4"/>
    <w:rsid w:val="00F057FE"/>
    <w:rsid w:val="00F101E7"/>
    <w:rsid w:val="00F10E78"/>
    <w:rsid w:val="00F12F42"/>
    <w:rsid w:val="00F14BED"/>
    <w:rsid w:val="00F15701"/>
    <w:rsid w:val="00F15DA7"/>
    <w:rsid w:val="00F17E7C"/>
    <w:rsid w:val="00F240A1"/>
    <w:rsid w:val="00F24496"/>
    <w:rsid w:val="00F27ADA"/>
    <w:rsid w:val="00F32DE9"/>
    <w:rsid w:val="00F34349"/>
    <w:rsid w:val="00F40B0C"/>
    <w:rsid w:val="00F41E66"/>
    <w:rsid w:val="00F4250C"/>
    <w:rsid w:val="00F46DD4"/>
    <w:rsid w:val="00F47826"/>
    <w:rsid w:val="00F50B42"/>
    <w:rsid w:val="00F52CB0"/>
    <w:rsid w:val="00F5362F"/>
    <w:rsid w:val="00F55275"/>
    <w:rsid w:val="00F56A5F"/>
    <w:rsid w:val="00F65E53"/>
    <w:rsid w:val="00F66496"/>
    <w:rsid w:val="00F67554"/>
    <w:rsid w:val="00F70DBF"/>
    <w:rsid w:val="00F75DA2"/>
    <w:rsid w:val="00F81E25"/>
    <w:rsid w:val="00F84D36"/>
    <w:rsid w:val="00F876BB"/>
    <w:rsid w:val="00F87AF9"/>
    <w:rsid w:val="00F92A94"/>
    <w:rsid w:val="00F93009"/>
    <w:rsid w:val="00F9337E"/>
    <w:rsid w:val="00F951A8"/>
    <w:rsid w:val="00FA067F"/>
    <w:rsid w:val="00FA16BD"/>
    <w:rsid w:val="00FA184A"/>
    <w:rsid w:val="00FA471C"/>
    <w:rsid w:val="00FC0A2B"/>
    <w:rsid w:val="00FC0F23"/>
    <w:rsid w:val="00FC1729"/>
    <w:rsid w:val="00FC6938"/>
    <w:rsid w:val="00FD358D"/>
    <w:rsid w:val="00FD3C19"/>
    <w:rsid w:val="00FD7C43"/>
    <w:rsid w:val="00FE2F2D"/>
    <w:rsid w:val="00FE3A82"/>
    <w:rsid w:val="00FE536E"/>
    <w:rsid w:val="00FF0352"/>
    <w:rsid w:val="00FF0F1B"/>
    <w:rsid w:val="00FF5F2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9CFDB0-6CFA-4012-8EFF-74442230D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115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B370FF"/>
    <w:pPr>
      <w:autoSpaceDE w:val="0"/>
      <w:autoSpaceDN w:val="0"/>
      <w:adjustRightInd w:val="0"/>
      <w:spacing w:after="0" w:line="240" w:lineRule="auto"/>
    </w:pPr>
    <w:rPr>
      <w:rFonts w:ascii="Arial" w:hAnsi="Arial" w:cs="Arial"/>
      <w:color w:val="000000"/>
      <w:sz w:val="24"/>
      <w:szCs w:val="24"/>
    </w:rPr>
  </w:style>
  <w:style w:type="paragraph" w:customStyle="1" w:styleId="Pa7">
    <w:name w:val="Pa7"/>
    <w:basedOn w:val="Default"/>
    <w:next w:val="Default"/>
    <w:uiPriority w:val="99"/>
    <w:rsid w:val="00B370FF"/>
    <w:pPr>
      <w:spacing w:line="201" w:lineRule="atLeast"/>
    </w:pPr>
    <w:rPr>
      <w:color w:val="auto"/>
    </w:rPr>
  </w:style>
  <w:style w:type="paragraph" w:customStyle="1" w:styleId="Pa8">
    <w:name w:val="Pa8"/>
    <w:basedOn w:val="Default"/>
    <w:next w:val="Default"/>
    <w:uiPriority w:val="99"/>
    <w:rsid w:val="00B370FF"/>
    <w:pPr>
      <w:spacing w:line="201" w:lineRule="atLeast"/>
    </w:pPr>
    <w:rPr>
      <w:color w:val="auto"/>
    </w:rPr>
  </w:style>
  <w:style w:type="paragraph" w:customStyle="1" w:styleId="Pa11">
    <w:name w:val="Pa11"/>
    <w:basedOn w:val="Default"/>
    <w:next w:val="Default"/>
    <w:uiPriority w:val="99"/>
    <w:rsid w:val="00E4567D"/>
    <w:pPr>
      <w:spacing w:line="201" w:lineRule="atLeast"/>
    </w:pPr>
    <w:rPr>
      <w:color w:val="auto"/>
    </w:rPr>
  </w:style>
  <w:style w:type="paragraph" w:customStyle="1" w:styleId="Pa19">
    <w:name w:val="Pa19"/>
    <w:basedOn w:val="Default"/>
    <w:next w:val="Default"/>
    <w:uiPriority w:val="99"/>
    <w:rsid w:val="00B33CAC"/>
    <w:pPr>
      <w:spacing w:line="201" w:lineRule="atLeast"/>
    </w:pPr>
    <w:rPr>
      <w:color w:val="auto"/>
    </w:rPr>
  </w:style>
  <w:style w:type="paragraph" w:styleId="Encabezado">
    <w:name w:val="header"/>
    <w:basedOn w:val="Normal"/>
    <w:link w:val="EncabezadoCar"/>
    <w:uiPriority w:val="99"/>
    <w:unhideWhenUsed/>
    <w:rsid w:val="00380E2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80E2B"/>
  </w:style>
  <w:style w:type="paragraph" w:styleId="Piedepgina">
    <w:name w:val="footer"/>
    <w:basedOn w:val="Normal"/>
    <w:link w:val="PiedepginaCar"/>
    <w:uiPriority w:val="99"/>
    <w:unhideWhenUsed/>
    <w:rsid w:val="00380E2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80E2B"/>
  </w:style>
  <w:style w:type="paragraph" w:styleId="Textonotapie">
    <w:name w:val="footnote text"/>
    <w:basedOn w:val="Normal"/>
    <w:link w:val="TextonotapieCar"/>
    <w:uiPriority w:val="99"/>
    <w:semiHidden/>
    <w:unhideWhenUsed/>
    <w:rsid w:val="006B2926"/>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B2926"/>
    <w:rPr>
      <w:sz w:val="20"/>
      <w:szCs w:val="20"/>
    </w:rPr>
  </w:style>
  <w:style w:type="character" w:styleId="Refdenotaalpie">
    <w:name w:val="footnote reference"/>
    <w:basedOn w:val="Fuentedeprrafopredeter"/>
    <w:uiPriority w:val="99"/>
    <w:semiHidden/>
    <w:unhideWhenUsed/>
    <w:rsid w:val="006B2926"/>
    <w:rPr>
      <w:vertAlign w:val="superscript"/>
    </w:rPr>
  </w:style>
  <w:style w:type="paragraph" w:styleId="Prrafodelista">
    <w:name w:val="List Paragraph"/>
    <w:basedOn w:val="Normal"/>
    <w:uiPriority w:val="34"/>
    <w:qFormat/>
    <w:rsid w:val="005128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159531">
      <w:bodyDiv w:val="1"/>
      <w:marLeft w:val="0"/>
      <w:marRight w:val="0"/>
      <w:marTop w:val="0"/>
      <w:marBottom w:val="0"/>
      <w:divBdr>
        <w:top w:val="none" w:sz="0" w:space="0" w:color="auto"/>
        <w:left w:val="none" w:sz="0" w:space="0" w:color="auto"/>
        <w:bottom w:val="none" w:sz="0" w:space="0" w:color="auto"/>
        <w:right w:val="none" w:sz="0" w:space="0" w:color="auto"/>
      </w:divBdr>
    </w:div>
    <w:div w:id="1023476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7022C5-B28B-462D-9ED8-4DA3FFF6B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8112</TotalTime>
  <Pages>27</Pages>
  <Words>11723</Words>
  <Characters>64481</Characters>
  <Application>Microsoft Office Word</Application>
  <DocSecurity>0</DocSecurity>
  <Lines>537</Lines>
  <Paragraphs>152</Paragraphs>
  <ScaleCrop>false</ScaleCrop>
  <HeadingPairs>
    <vt:vector size="2" baseType="variant">
      <vt:variant>
        <vt:lpstr>Título</vt:lpstr>
      </vt:variant>
      <vt:variant>
        <vt:i4>1</vt:i4>
      </vt:variant>
    </vt:vector>
  </HeadingPairs>
  <TitlesOfParts>
    <vt:vector size="1" baseType="lpstr">
      <vt:lpstr/>
    </vt:vector>
  </TitlesOfParts>
  <Company>Universidad Pontificia Comillas</Company>
  <LinksUpToDate>false</LinksUpToDate>
  <CharactersWithSpaces>76052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Gallego Diaz</dc:creator>
  <cp:keywords/>
  <dc:description/>
  <cp:lastModifiedBy>Manuel Gallego Diaz</cp:lastModifiedBy>
  <cp:revision>484</cp:revision>
  <cp:lastPrinted>2016-02-01T17:27:00Z</cp:lastPrinted>
  <dcterms:created xsi:type="dcterms:W3CDTF">2015-09-08T09:03:00Z</dcterms:created>
  <dcterms:modified xsi:type="dcterms:W3CDTF">2016-02-02T11:59:00Z</dcterms:modified>
</cp:coreProperties>
</file>