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EC3" w:rsidRDefault="000F6EC3" w:rsidP="000F6EC3">
      <w:pPr>
        <w:spacing w:after="0" w:line="240" w:lineRule="auto"/>
        <w:jc w:val="center"/>
        <w:rPr>
          <w:rFonts w:asciiTheme="majorBidi" w:hAnsiTheme="majorBidi" w:cstheme="majorBidi"/>
          <w:b/>
          <w:bCs/>
          <w:color w:val="555555"/>
          <w:sz w:val="20"/>
          <w:szCs w:val="20"/>
        </w:rPr>
      </w:pPr>
    </w:p>
    <w:p w:rsidR="00686009" w:rsidRPr="000F6EC3" w:rsidRDefault="00301240" w:rsidP="000F6EC3">
      <w:pPr>
        <w:spacing w:after="0" w:line="240" w:lineRule="auto"/>
        <w:jc w:val="center"/>
        <w:rPr>
          <w:rFonts w:asciiTheme="majorBidi" w:hAnsiTheme="majorBidi" w:cstheme="majorBidi"/>
          <w:b/>
          <w:bCs/>
          <w:color w:val="555555"/>
          <w:sz w:val="24"/>
          <w:szCs w:val="24"/>
        </w:rPr>
      </w:pPr>
      <w:r w:rsidRPr="000F6EC3">
        <w:rPr>
          <w:rFonts w:asciiTheme="majorBidi" w:hAnsiTheme="majorBidi" w:cstheme="majorBidi"/>
          <w:b/>
          <w:bCs/>
          <w:color w:val="555555"/>
          <w:sz w:val="24"/>
          <w:szCs w:val="24"/>
        </w:rPr>
        <w:t xml:space="preserve">LIBERTAD DE EXPRESIÓN </w:t>
      </w:r>
      <w:r w:rsidRPr="000F6EC3">
        <w:rPr>
          <w:rFonts w:asciiTheme="majorBidi" w:hAnsiTheme="majorBidi" w:cstheme="majorBidi"/>
          <w:b/>
          <w:bCs/>
          <w:i/>
          <w:iCs/>
          <w:color w:val="555555"/>
          <w:sz w:val="24"/>
          <w:szCs w:val="24"/>
        </w:rPr>
        <w:t>VERSUS</w:t>
      </w:r>
      <w:r w:rsidRPr="000F6EC3">
        <w:rPr>
          <w:rFonts w:asciiTheme="majorBidi" w:hAnsiTheme="majorBidi" w:cstheme="majorBidi"/>
          <w:b/>
          <w:bCs/>
          <w:color w:val="555555"/>
          <w:sz w:val="24"/>
          <w:szCs w:val="24"/>
        </w:rPr>
        <w:t xml:space="preserve"> APOLOGÍA DEL TERRORISMO.</w:t>
      </w:r>
      <w:r w:rsidR="00686009" w:rsidRPr="000F6EC3">
        <w:rPr>
          <w:rFonts w:asciiTheme="majorBidi" w:hAnsiTheme="majorBidi" w:cstheme="majorBidi"/>
          <w:b/>
          <w:bCs/>
          <w:color w:val="555555"/>
          <w:sz w:val="24"/>
          <w:szCs w:val="24"/>
        </w:rPr>
        <w:t xml:space="preserve"> ASPECTOS </w:t>
      </w:r>
      <w:r w:rsidRPr="000F6EC3">
        <w:rPr>
          <w:rFonts w:asciiTheme="majorBidi" w:hAnsiTheme="majorBidi" w:cstheme="majorBidi"/>
          <w:b/>
          <w:bCs/>
          <w:color w:val="555555"/>
          <w:sz w:val="24"/>
          <w:szCs w:val="24"/>
        </w:rPr>
        <w:t xml:space="preserve">Y LÍMITES </w:t>
      </w:r>
      <w:r w:rsidR="00686009" w:rsidRPr="000F6EC3">
        <w:rPr>
          <w:rFonts w:asciiTheme="majorBidi" w:hAnsiTheme="majorBidi" w:cstheme="majorBidi"/>
          <w:b/>
          <w:bCs/>
          <w:color w:val="555555"/>
          <w:sz w:val="24"/>
          <w:szCs w:val="24"/>
        </w:rPr>
        <w:t>CONSTITUCIONALES</w:t>
      </w:r>
    </w:p>
    <w:p w:rsidR="00301240" w:rsidRPr="000F6EC3" w:rsidRDefault="00301240" w:rsidP="000F6EC3">
      <w:pPr>
        <w:spacing w:after="0" w:line="240" w:lineRule="auto"/>
        <w:jc w:val="center"/>
        <w:rPr>
          <w:rFonts w:asciiTheme="majorBidi" w:hAnsiTheme="majorBidi" w:cstheme="majorBidi"/>
          <w:b/>
          <w:bCs/>
          <w:color w:val="555555"/>
          <w:sz w:val="20"/>
          <w:szCs w:val="20"/>
          <w:lang w:val="es-ES_tradnl"/>
        </w:rPr>
      </w:pPr>
    </w:p>
    <w:p w:rsidR="00686009" w:rsidRPr="000F6EC3" w:rsidRDefault="00301240" w:rsidP="000F6EC3">
      <w:pPr>
        <w:spacing w:after="0" w:line="240" w:lineRule="auto"/>
        <w:jc w:val="center"/>
        <w:rPr>
          <w:rFonts w:asciiTheme="majorBidi" w:hAnsiTheme="majorBidi" w:cstheme="majorBidi"/>
          <w:sz w:val="20"/>
          <w:szCs w:val="20"/>
          <w:lang w:val="es-ES_tradnl"/>
        </w:rPr>
      </w:pPr>
      <w:r w:rsidRPr="000F6EC3">
        <w:rPr>
          <w:rFonts w:asciiTheme="majorBidi" w:hAnsiTheme="majorBidi" w:cstheme="majorBidi"/>
          <w:sz w:val="20"/>
          <w:szCs w:val="20"/>
          <w:lang w:val="es-ES_tradnl"/>
        </w:rPr>
        <w:t>María Macías Jara</w:t>
      </w:r>
    </w:p>
    <w:p w:rsidR="00301240" w:rsidRPr="000F6EC3" w:rsidRDefault="00301240" w:rsidP="000F6EC3">
      <w:pPr>
        <w:spacing w:after="0" w:line="240" w:lineRule="auto"/>
        <w:jc w:val="center"/>
        <w:rPr>
          <w:rFonts w:asciiTheme="majorBidi" w:hAnsiTheme="majorBidi" w:cstheme="majorBidi"/>
          <w:sz w:val="20"/>
          <w:szCs w:val="20"/>
          <w:lang w:val="es-ES_tradnl"/>
        </w:rPr>
      </w:pPr>
      <w:proofErr w:type="spellStart"/>
      <w:r w:rsidRPr="000F6EC3">
        <w:rPr>
          <w:rFonts w:asciiTheme="majorBidi" w:hAnsiTheme="majorBidi" w:cstheme="majorBidi"/>
          <w:sz w:val="20"/>
          <w:szCs w:val="20"/>
          <w:lang w:val="es-ES_tradnl"/>
        </w:rPr>
        <w:t>Profa</w:t>
      </w:r>
      <w:proofErr w:type="spellEnd"/>
      <w:r w:rsidRPr="000F6EC3">
        <w:rPr>
          <w:rFonts w:asciiTheme="majorBidi" w:hAnsiTheme="majorBidi" w:cstheme="majorBidi"/>
          <w:sz w:val="20"/>
          <w:szCs w:val="20"/>
          <w:lang w:val="es-ES_tradnl"/>
        </w:rPr>
        <w:t>. Dra. Derecho Constitucional</w:t>
      </w:r>
    </w:p>
    <w:p w:rsidR="00301240" w:rsidRPr="000F6EC3" w:rsidRDefault="00301240" w:rsidP="000F6EC3">
      <w:pPr>
        <w:spacing w:after="0" w:line="240" w:lineRule="auto"/>
        <w:jc w:val="center"/>
        <w:rPr>
          <w:rFonts w:asciiTheme="majorBidi" w:hAnsiTheme="majorBidi" w:cstheme="majorBidi"/>
          <w:sz w:val="20"/>
          <w:szCs w:val="20"/>
          <w:lang w:val="es-ES_tradnl"/>
        </w:rPr>
      </w:pPr>
      <w:r w:rsidRPr="000F6EC3">
        <w:rPr>
          <w:rFonts w:asciiTheme="majorBidi" w:hAnsiTheme="majorBidi" w:cstheme="majorBidi"/>
          <w:sz w:val="20"/>
          <w:szCs w:val="20"/>
          <w:lang w:val="es-ES_tradnl"/>
        </w:rPr>
        <w:t>Universidad Pontificia Comillas – ICADE, Madrid</w:t>
      </w:r>
    </w:p>
    <w:p w:rsidR="00301240" w:rsidRPr="000F6EC3" w:rsidRDefault="00301240" w:rsidP="000F6EC3">
      <w:pPr>
        <w:spacing w:after="0" w:line="240" w:lineRule="auto"/>
        <w:jc w:val="center"/>
        <w:rPr>
          <w:rFonts w:asciiTheme="majorBidi" w:hAnsiTheme="majorBidi" w:cstheme="majorBidi"/>
          <w:sz w:val="20"/>
          <w:szCs w:val="20"/>
          <w:lang w:val="es-ES_tradnl"/>
        </w:rPr>
      </w:pPr>
      <w:r w:rsidRPr="000F6EC3">
        <w:rPr>
          <w:rFonts w:asciiTheme="majorBidi" w:hAnsiTheme="majorBidi" w:cstheme="majorBidi"/>
          <w:sz w:val="20"/>
          <w:szCs w:val="20"/>
          <w:lang w:val="es-ES_tradnl"/>
        </w:rPr>
        <w:t xml:space="preserve">Directora de la asignatura Derechos de la Mujer, </w:t>
      </w:r>
      <w:proofErr w:type="spellStart"/>
      <w:r w:rsidRPr="000F6EC3">
        <w:rPr>
          <w:rFonts w:asciiTheme="majorBidi" w:hAnsiTheme="majorBidi" w:cstheme="majorBidi"/>
          <w:sz w:val="20"/>
          <w:szCs w:val="20"/>
          <w:lang w:val="es-ES_tradnl"/>
        </w:rPr>
        <w:t>Master</w:t>
      </w:r>
      <w:proofErr w:type="spellEnd"/>
      <w:r w:rsidRPr="000F6EC3">
        <w:rPr>
          <w:rFonts w:asciiTheme="majorBidi" w:hAnsiTheme="majorBidi" w:cstheme="majorBidi"/>
          <w:sz w:val="20"/>
          <w:szCs w:val="20"/>
          <w:lang w:val="es-ES_tradnl"/>
        </w:rPr>
        <w:t xml:space="preserve"> de Derechos Humanos, Universidad de Alcalá, Madrid</w:t>
      </w:r>
    </w:p>
    <w:p w:rsidR="0026398D" w:rsidRPr="000F6EC3" w:rsidRDefault="00B952B4" w:rsidP="000F6EC3">
      <w:pPr>
        <w:spacing w:after="0" w:line="240" w:lineRule="auto"/>
        <w:jc w:val="center"/>
        <w:rPr>
          <w:rFonts w:asciiTheme="majorBidi" w:hAnsiTheme="majorBidi" w:cstheme="majorBidi"/>
          <w:sz w:val="20"/>
          <w:szCs w:val="20"/>
          <w:lang w:val="es-ES_tradnl"/>
        </w:rPr>
      </w:pPr>
      <w:hyperlink r:id="rId6" w:history="1">
        <w:r w:rsidR="00B25597" w:rsidRPr="000F6EC3">
          <w:rPr>
            <w:rStyle w:val="Hipervnculo"/>
            <w:rFonts w:asciiTheme="majorBidi" w:hAnsiTheme="majorBidi" w:cstheme="majorBidi"/>
            <w:sz w:val="20"/>
            <w:szCs w:val="20"/>
            <w:lang w:val="es-ES_tradnl"/>
          </w:rPr>
          <w:t>mmaciasjara@gmail.com/mmacias@upco.es</w:t>
        </w:r>
      </w:hyperlink>
    </w:p>
    <w:p w:rsidR="006D0B38" w:rsidRPr="000F6EC3" w:rsidRDefault="006D0B38" w:rsidP="006D0B38">
      <w:pPr>
        <w:spacing w:after="0" w:line="240" w:lineRule="auto"/>
        <w:jc w:val="both"/>
        <w:rPr>
          <w:rFonts w:asciiTheme="majorBidi" w:hAnsiTheme="majorBidi" w:cstheme="majorBidi"/>
          <w:sz w:val="20"/>
          <w:szCs w:val="20"/>
          <w:lang w:val="es-ES_tradnl"/>
        </w:rPr>
      </w:pPr>
    </w:p>
    <w:p w:rsidR="000F6EC3" w:rsidRDefault="000F6EC3" w:rsidP="006D0B38">
      <w:pPr>
        <w:spacing w:after="0" w:line="240" w:lineRule="auto"/>
        <w:jc w:val="both"/>
        <w:rPr>
          <w:rFonts w:asciiTheme="majorBidi" w:hAnsiTheme="majorBidi" w:cstheme="majorBidi"/>
          <w:b/>
          <w:bCs/>
          <w:sz w:val="20"/>
          <w:szCs w:val="20"/>
          <w:lang w:val="es-ES_tradnl"/>
        </w:rPr>
      </w:pPr>
    </w:p>
    <w:p w:rsidR="00B25597" w:rsidRPr="000F6EC3" w:rsidRDefault="00B25597" w:rsidP="006D0B38">
      <w:pPr>
        <w:spacing w:after="0" w:line="240" w:lineRule="auto"/>
        <w:jc w:val="both"/>
        <w:rPr>
          <w:rFonts w:asciiTheme="majorBidi" w:hAnsiTheme="majorBidi" w:cstheme="majorBidi"/>
          <w:b/>
          <w:bCs/>
          <w:sz w:val="20"/>
          <w:szCs w:val="20"/>
          <w:lang w:val="es-ES_tradnl"/>
        </w:rPr>
      </w:pPr>
      <w:r w:rsidRPr="000F6EC3">
        <w:rPr>
          <w:rFonts w:asciiTheme="majorBidi" w:hAnsiTheme="majorBidi" w:cstheme="majorBidi"/>
          <w:b/>
          <w:bCs/>
          <w:sz w:val="20"/>
          <w:szCs w:val="20"/>
          <w:lang w:val="es-ES_tradnl"/>
        </w:rPr>
        <w:t>Eje temático 3. Ética y Libertad de e</w:t>
      </w:r>
      <w:r w:rsidR="004B1C81" w:rsidRPr="000F6EC3">
        <w:rPr>
          <w:rFonts w:asciiTheme="majorBidi" w:hAnsiTheme="majorBidi" w:cstheme="majorBidi"/>
          <w:b/>
          <w:bCs/>
          <w:sz w:val="20"/>
          <w:szCs w:val="20"/>
          <w:lang w:val="es-ES_tradnl"/>
        </w:rPr>
        <w:t xml:space="preserve">xpresión. </w:t>
      </w:r>
    </w:p>
    <w:p w:rsidR="006D0B38" w:rsidRPr="000F6EC3" w:rsidRDefault="006D0B38" w:rsidP="006D0B38">
      <w:pPr>
        <w:spacing w:after="0" w:line="240" w:lineRule="auto"/>
        <w:jc w:val="both"/>
        <w:rPr>
          <w:rFonts w:asciiTheme="majorBidi" w:hAnsiTheme="majorBidi" w:cstheme="majorBidi"/>
          <w:sz w:val="20"/>
          <w:szCs w:val="20"/>
          <w:lang w:val="es-ES_tradnl"/>
        </w:rPr>
      </w:pPr>
    </w:p>
    <w:p w:rsidR="000F6EC3" w:rsidRDefault="000F6EC3" w:rsidP="006D0B38">
      <w:pPr>
        <w:spacing w:after="0" w:line="240" w:lineRule="auto"/>
        <w:jc w:val="both"/>
        <w:rPr>
          <w:rFonts w:asciiTheme="majorBidi" w:hAnsiTheme="majorBidi" w:cstheme="majorBidi"/>
          <w:b/>
          <w:bCs/>
          <w:sz w:val="20"/>
          <w:szCs w:val="20"/>
          <w:lang w:val="es-ES_tradnl"/>
        </w:rPr>
      </w:pPr>
    </w:p>
    <w:p w:rsidR="0026398D" w:rsidRPr="000F6EC3" w:rsidRDefault="0026398D" w:rsidP="006D0B38">
      <w:pPr>
        <w:spacing w:after="0" w:line="240" w:lineRule="auto"/>
        <w:jc w:val="both"/>
        <w:rPr>
          <w:rFonts w:asciiTheme="majorBidi" w:hAnsiTheme="majorBidi" w:cstheme="majorBidi"/>
          <w:b/>
          <w:bCs/>
          <w:sz w:val="20"/>
          <w:szCs w:val="20"/>
          <w:lang w:val="es-ES_tradnl"/>
        </w:rPr>
      </w:pPr>
      <w:r w:rsidRPr="000F6EC3">
        <w:rPr>
          <w:rFonts w:asciiTheme="majorBidi" w:hAnsiTheme="majorBidi" w:cstheme="majorBidi"/>
          <w:b/>
          <w:bCs/>
          <w:sz w:val="20"/>
          <w:szCs w:val="20"/>
          <w:lang w:val="es-ES_tradnl"/>
        </w:rPr>
        <w:t>KEYWORDS</w:t>
      </w:r>
    </w:p>
    <w:p w:rsidR="007B7FE8" w:rsidRPr="000F6EC3" w:rsidRDefault="007B7FE8" w:rsidP="006D0B38">
      <w:pPr>
        <w:spacing w:after="0" w:line="240" w:lineRule="auto"/>
        <w:jc w:val="both"/>
        <w:rPr>
          <w:rFonts w:asciiTheme="majorBidi" w:hAnsiTheme="majorBidi" w:cstheme="majorBidi"/>
          <w:sz w:val="20"/>
          <w:szCs w:val="20"/>
          <w:lang w:val="es-ES_tradnl"/>
        </w:rPr>
      </w:pPr>
    </w:p>
    <w:p w:rsidR="0026398D" w:rsidRPr="000F6EC3" w:rsidRDefault="0026398D" w:rsidP="006D0B38">
      <w:pPr>
        <w:spacing w:after="0" w:line="240" w:lineRule="auto"/>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 xml:space="preserve">Libertad de expresión, límites, apología, </w:t>
      </w:r>
      <w:r w:rsidR="000F6EC3">
        <w:rPr>
          <w:rFonts w:asciiTheme="majorBidi" w:hAnsiTheme="majorBidi" w:cstheme="majorBidi"/>
          <w:sz w:val="20"/>
          <w:szCs w:val="20"/>
          <w:lang w:val="es-ES_tradnl"/>
        </w:rPr>
        <w:t xml:space="preserve">terrorismo, </w:t>
      </w:r>
      <w:r w:rsidR="00151629" w:rsidRPr="000F6EC3">
        <w:rPr>
          <w:rFonts w:asciiTheme="majorBidi" w:hAnsiTheme="majorBidi" w:cstheme="majorBidi"/>
          <w:sz w:val="20"/>
          <w:szCs w:val="20"/>
          <w:lang w:val="es-ES_tradnl"/>
        </w:rPr>
        <w:t xml:space="preserve">internet y </w:t>
      </w:r>
      <w:r w:rsidRPr="000F6EC3">
        <w:rPr>
          <w:rFonts w:asciiTheme="majorBidi" w:hAnsiTheme="majorBidi" w:cstheme="majorBidi"/>
          <w:sz w:val="20"/>
          <w:szCs w:val="20"/>
          <w:lang w:val="es-ES_tradnl"/>
        </w:rPr>
        <w:t>redes</w:t>
      </w:r>
      <w:r w:rsidR="00151629" w:rsidRPr="000F6EC3">
        <w:rPr>
          <w:rFonts w:asciiTheme="majorBidi" w:hAnsiTheme="majorBidi" w:cstheme="majorBidi"/>
          <w:sz w:val="20"/>
          <w:szCs w:val="20"/>
          <w:lang w:val="es-ES_tradnl"/>
        </w:rPr>
        <w:t xml:space="preserve"> sociales</w:t>
      </w:r>
      <w:r w:rsidRPr="000F6EC3">
        <w:rPr>
          <w:rFonts w:asciiTheme="majorBidi" w:hAnsiTheme="majorBidi" w:cstheme="majorBidi"/>
          <w:sz w:val="20"/>
          <w:szCs w:val="20"/>
          <w:lang w:val="es-ES_tradnl"/>
        </w:rPr>
        <w:t>.</w:t>
      </w:r>
    </w:p>
    <w:p w:rsidR="007B7FE8" w:rsidRPr="000F6EC3" w:rsidRDefault="007B7FE8" w:rsidP="006D0B38">
      <w:pPr>
        <w:spacing w:after="0" w:line="240" w:lineRule="auto"/>
        <w:jc w:val="both"/>
        <w:rPr>
          <w:rFonts w:asciiTheme="majorBidi" w:hAnsiTheme="majorBidi" w:cstheme="majorBidi"/>
          <w:sz w:val="20"/>
          <w:szCs w:val="20"/>
          <w:lang w:val="es-ES_tradnl"/>
        </w:rPr>
      </w:pPr>
    </w:p>
    <w:p w:rsidR="000F6EC3" w:rsidRDefault="000F6EC3" w:rsidP="006D0B38">
      <w:pPr>
        <w:spacing w:after="0" w:line="240" w:lineRule="auto"/>
        <w:jc w:val="both"/>
        <w:rPr>
          <w:rFonts w:asciiTheme="majorBidi" w:hAnsiTheme="majorBidi" w:cstheme="majorBidi"/>
          <w:b/>
          <w:bCs/>
          <w:sz w:val="20"/>
          <w:szCs w:val="20"/>
          <w:lang w:val="es-ES_tradnl"/>
        </w:rPr>
      </w:pPr>
    </w:p>
    <w:p w:rsidR="00301240" w:rsidRPr="000F6EC3" w:rsidRDefault="00301240" w:rsidP="006D0B38">
      <w:pPr>
        <w:spacing w:after="0" w:line="240" w:lineRule="auto"/>
        <w:jc w:val="both"/>
        <w:rPr>
          <w:rFonts w:asciiTheme="majorBidi" w:hAnsiTheme="majorBidi" w:cstheme="majorBidi"/>
          <w:b/>
          <w:bCs/>
          <w:sz w:val="20"/>
          <w:szCs w:val="20"/>
          <w:lang w:val="es-ES_tradnl"/>
        </w:rPr>
      </w:pPr>
      <w:r w:rsidRPr="000F6EC3">
        <w:rPr>
          <w:rFonts w:asciiTheme="majorBidi" w:hAnsiTheme="majorBidi" w:cstheme="majorBidi"/>
          <w:b/>
          <w:bCs/>
          <w:sz w:val="20"/>
          <w:szCs w:val="20"/>
          <w:lang w:val="es-ES_tradnl"/>
        </w:rPr>
        <w:t>ABSTRAC</w:t>
      </w:r>
      <w:r w:rsidR="00E1796F" w:rsidRPr="000F6EC3">
        <w:rPr>
          <w:rFonts w:asciiTheme="majorBidi" w:hAnsiTheme="majorBidi" w:cstheme="majorBidi"/>
          <w:b/>
          <w:bCs/>
          <w:sz w:val="20"/>
          <w:szCs w:val="20"/>
          <w:lang w:val="es-ES_tradnl"/>
        </w:rPr>
        <w:t>T</w:t>
      </w:r>
    </w:p>
    <w:p w:rsidR="007B7FE8" w:rsidRPr="000F6EC3" w:rsidRDefault="007B7FE8" w:rsidP="006D0B38">
      <w:pPr>
        <w:spacing w:after="0" w:line="240" w:lineRule="auto"/>
        <w:jc w:val="both"/>
        <w:rPr>
          <w:rFonts w:asciiTheme="majorBidi" w:hAnsiTheme="majorBidi" w:cstheme="majorBidi"/>
          <w:sz w:val="20"/>
          <w:szCs w:val="20"/>
          <w:lang w:val="es-ES_tradnl"/>
        </w:rPr>
      </w:pPr>
    </w:p>
    <w:p w:rsidR="00531993" w:rsidRDefault="00151629"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El pre</w:t>
      </w:r>
      <w:r w:rsidR="007F2B02" w:rsidRPr="000F6EC3">
        <w:rPr>
          <w:rFonts w:asciiTheme="majorBidi" w:hAnsiTheme="majorBidi" w:cstheme="majorBidi"/>
          <w:sz w:val="20"/>
          <w:szCs w:val="20"/>
          <w:lang w:val="es-ES_tradnl"/>
        </w:rPr>
        <w:t xml:space="preserve">sente trabajo pretende establecer algunas reflexiones en torno a los </w:t>
      </w:r>
      <w:r w:rsidRPr="000F6EC3">
        <w:rPr>
          <w:rFonts w:asciiTheme="majorBidi" w:hAnsiTheme="majorBidi" w:cstheme="majorBidi"/>
          <w:sz w:val="20"/>
          <w:szCs w:val="20"/>
          <w:lang w:val="es-ES_tradnl"/>
        </w:rPr>
        <w:t>lím</w:t>
      </w:r>
      <w:r w:rsidR="007F2B02" w:rsidRPr="000F6EC3">
        <w:rPr>
          <w:rFonts w:asciiTheme="majorBidi" w:hAnsiTheme="majorBidi" w:cstheme="majorBidi"/>
          <w:sz w:val="20"/>
          <w:szCs w:val="20"/>
          <w:lang w:val="es-ES_tradnl"/>
        </w:rPr>
        <w:t>ites a la libertad de expresión en relación con</w:t>
      </w:r>
      <w:r w:rsidRPr="000F6EC3">
        <w:rPr>
          <w:rFonts w:asciiTheme="majorBidi" w:hAnsiTheme="majorBidi" w:cstheme="majorBidi"/>
          <w:sz w:val="20"/>
          <w:szCs w:val="20"/>
          <w:lang w:val="es-ES_tradnl"/>
        </w:rPr>
        <w:t xml:space="preserve"> contenidos conectados con el terrorismo. La fuerte proyección de la que disfruta el derecho a la información y a la libertad de expresión en nuestro ordenamiento jurídico en garantía del pluralismo político y, en particular, del pluralismo informativo hace que </w:t>
      </w:r>
      <w:r w:rsidR="007F2B02" w:rsidRPr="000F6EC3">
        <w:rPr>
          <w:rFonts w:asciiTheme="majorBidi" w:hAnsiTheme="majorBidi" w:cstheme="majorBidi"/>
          <w:sz w:val="20"/>
          <w:szCs w:val="20"/>
          <w:lang w:val="es-ES_tradnl"/>
        </w:rPr>
        <w:t xml:space="preserve">sea complejo </w:t>
      </w:r>
      <w:r w:rsidRPr="000F6EC3">
        <w:rPr>
          <w:rFonts w:asciiTheme="majorBidi" w:hAnsiTheme="majorBidi" w:cstheme="majorBidi"/>
          <w:sz w:val="20"/>
          <w:szCs w:val="20"/>
          <w:lang w:val="es-ES_tradnl"/>
        </w:rPr>
        <w:t>trazar u</w:t>
      </w:r>
      <w:r w:rsidR="007F2B02" w:rsidRPr="000F6EC3">
        <w:rPr>
          <w:rFonts w:asciiTheme="majorBidi" w:hAnsiTheme="majorBidi" w:cstheme="majorBidi"/>
          <w:sz w:val="20"/>
          <w:szCs w:val="20"/>
          <w:lang w:val="es-ES_tradnl"/>
        </w:rPr>
        <w:t xml:space="preserve">na línea entre </w:t>
      </w:r>
      <w:r w:rsidRPr="000F6EC3">
        <w:rPr>
          <w:rFonts w:asciiTheme="majorBidi" w:hAnsiTheme="majorBidi" w:cstheme="majorBidi"/>
          <w:sz w:val="20"/>
          <w:szCs w:val="20"/>
          <w:lang w:val="es-ES_tradnl"/>
        </w:rPr>
        <w:t xml:space="preserve">estos derechos </w:t>
      </w:r>
      <w:r w:rsidR="007F2B02" w:rsidRPr="000F6EC3">
        <w:rPr>
          <w:rFonts w:asciiTheme="majorBidi" w:hAnsiTheme="majorBidi" w:cstheme="majorBidi"/>
          <w:sz w:val="20"/>
          <w:szCs w:val="20"/>
          <w:lang w:val="es-ES_tradnl"/>
        </w:rPr>
        <w:t>con contenidos constitucionalmente admisibles y aquellos que no los son pero que, sin embargo, encuentra</w:t>
      </w:r>
      <w:r w:rsidRPr="000F6EC3">
        <w:rPr>
          <w:rFonts w:asciiTheme="majorBidi" w:hAnsiTheme="majorBidi" w:cstheme="majorBidi"/>
          <w:sz w:val="20"/>
          <w:szCs w:val="20"/>
          <w:lang w:val="es-ES_tradnl"/>
        </w:rPr>
        <w:t>n una tremenda dificultad para ser tipificado</w:t>
      </w:r>
      <w:r w:rsidR="007F2B02" w:rsidRPr="000F6EC3">
        <w:rPr>
          <w:rFonts w:asciiTheme="majorBidi" w:hAnsiTheme="majorBidi" w:cstheme="majorBidi"/>
          <w:sz w:val="20"/>
          <w:szCs w:val="20"/>
          <w:lang w:val="es-ES_tradnl"/>
        </w:rPr>
        <w:t>s</w:t>
      </w:r>
      <w:r w:rsidRPr="000F6EC3">
        <w:rPr>
          <w:rFonts w:asciiTheme="majorBidi" w:hAnsiTheme="majorBidi" w:cstheme="majorBidi"/>
          <w:sz w:val="20"/>
          <w:szCs w:val="20"/>
          <w:lang w:val="es-ES_tradnl"/>
        </w:rPr>
        <w:t xml:space="preserve"> como delitos. </w:t>
      </w:r>
    </w:p>
    <w:p w:rsidR="00531993" w:rsidRDefault="007F2B02"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El art. 1.1 CE,</w:t>
      </w:r>
      <w:r w:rsidR="00151629" w:rsidRPr="000F6EC3">
        <w:rPr>
          <w:rFonts w:asciiTheme="majorBidi" w:hAnsiTheme="majorBidi" w:cstheme="majorBidi"/>
          <w:sz w:val="20"/>
          <w:szCs w:val="20"/>
          <w:lang w:val="es-ES_tradnl"/>
        </w:rPr>
        <w:t xml:space="preserve"> recoge como valor superior el pluralismo político</w:t>
      </w:r>
      <w:r w:rsidRPr="000F6EC3">
        <w:rPr>
          <w:rFonts w:asciiTheme="majorBidi" w:hAnsiTheme="majorBidi" w:cstheme="majorBidi"/>
          <w:sz w:val="20"/>
          <w:szCs w:val="20"/>
          <w:lang w:val="es-ES_tradnl"/>
        </w:rPr>
        <w:t>,</w:t>
      </w:r>
      <w:r w:rsidR="00151629" w:rsidRPr="000F6EC3">
        <w:rPr>
          <w:rFonts w:asciiTheme="majorBidi" w:hAnsiTheme="majorBidi" w:cstheme="majorBidi"/>
          <w:sz w:val="20"/>
          <w:szCs w:val="20"/>
          <w:lang w:val="es-ES_tradnl"/>
        </w:rPr>
        <w:t xml:space="preserve"> entendido como la defensa de la pluralidad de ideas, cualquiera </w:t>
      </w:r>
      <w:r w:rsidRPr="000F6EC3">
        <w:rPr>
          <w:rFonts w:asciiTheme="majorBidi" w:hAnsiTheme="majorBidi" w:cstheme="majorBidi"/>
          <w:sz w:val="20"/>
          <w:szCs w:val="20"/>
          <w:lang w:val="es-ES_tradnl"/>
        </w:rPr>
        <w:t>que sea su origen o ca</w:t>
      </w:r>
      <w:r w:rsidR="00151629" w:rsidRPr="000F6EC3">
        <w:rPr>
          <w:rFonts w:asciiTheme="majorBidi" w:hAnsiTheme="majorBidi" w:cstheme="majorBidi"/>
          <w:sz w:val="20"/>
          <w:szCs w:val="20"/>
          <w:lang w:val="es-ES_tradnl"/>
        </w:rPr>
        <w:t xml:space="preserve">riz y </w:t>
      </w:r>
      <w:r w:rsidRPr="000F6EC3">
        <w:rPr>
          <w:rFonts w:asciiTheme="majorBidi" w:hAnsiTheme="majorBidi" w:cstheme="majorBidi"/>
          <w:sz w:val="20"/>
          <w:szCs w:val="20"/>
          <w:lang w:val="es-ES_tradnl"/>
        </w:rPr>
        <w:t>se concreta en un genérico derecho fun</w:t>
      </w:r>
      <w:r w:rsidR="007B7FE8" w:rsidRPr="000F6EC3">
        <w:rPr>
          <w:rFonts w:asciiTheme="majorBidi" w:hAnsiTheme="majorBidi" w:cstheme="majorBidi"/>
          <w:sz w:val="20"/>
          <w:szCs w:val="20"/>
          <w:lang w:val="es-ES_tradnl"/>
        </w:rPr>
        <w:t>damental</w:t>
      </w:r>
      <w:r w:rsidR="00151629" w:rsidRPr="000F6EC3">
        <w:rPr>
          <w:rFonts w:asciiTheme="majorBidi" w:hAnsiTheme="majorBidi" w:cstheme="majorBidi"/>
          <w:sz w:val="20"/>
          <w:szCs w:val="20"/>
          <w:lang w:val="es-ES_tradnl"/>
        </w:rPr>
        <w:t xml:space="preserve"> a</w:t>
      </w:r>
      <w:r w:rsidRPr="000F6EC3">
        <w:rPr>
          <w:rFonts w:asciiTheme="majorBidi" w:hAnsiTheme="majorBidi" w:cstheme="majorBidi"/>
          <w:sz w:val="20"/>
          <w:szCs w:val="20"/>
          <w:lang w:val="es-ES_tradnl"/>
        </w:rPr>
        <w:t xml:space="preserve"> </w:t>
      </w:r>
      <w:r w:rsidR="00151629" w:rsidRPr="000F6EC3">
        <w:rPr>
          <w:rFonts w:asciiTheme="majorBidi" w:hAnsiTheme="majorBidi" w:cstheme="majorBidi"/>
          <w:sz w:val="20"/>
          <w:szCs w:val="20"/>
          <w:lang w:val="es-ES_tradnl"/>
        </w:rPr>
        <w:t>la libertad d</w:t>
      </w:r>
      <w:r w:rsidRPr="000F6EC3">
        <w:rPr>
          <w:rFonts w:asciiTheme="majorBidi" w:hAnsiTheme="majorBidi" w:cstheme="majorBidi"/>
          <w:sz w:val="20"/>
          <w:szCs w:val="20"/>
          <w:lang w:val="es-ES_tradnl"/>
        </w:rPr>
        <w:t xml:space="preserve">e expresión y, </w:t>
      </w:r>
      <w:r w:rsidR="00151629" w:rsidRPr="000F6EC3">
        <w:rPr>
          <w:rFonts w:asciiTheme="majorBidi" w:hAnsiTheme="majorBidi" w:cstheme="majorBidi"/>
          <w:sz w:val="20"/>
          <w:szCs w:val="20"/>
          <w:lang w:val="es-ES_tradnl"/>
        </w:rPr>
        <w:t>en particular</w:t>
      </w:r>
      <w:r w:rsidRPr="000F6EC3">
        <w:rPr>
          <w:rFonts w:asciiTheme="majorBidi" w:hAnsiTheme="majorBidi" w:cstheme="majorBidi"/>
          <w:sz w:val="20"/>
          <w:szCs w:val="20"/>
          <w:lang w:val="es-ES_tradnl"/>
        </w:rPr>
        <w:t>, en el derecho a comunicar información veraz de carácter noticiable que, a su vez</w:t>
      </w:r>
      <w:r w:rsidR="00151629" w:rsidRPr="000F6EC3">
        <w:rPr>
          <w:rFonts w:asciiTheme="majorBidi" w:hAnsiTheme="majorBidi" w:cstheme="majorBidi"/>
          <w:sz w:val="20"/>
          <w:szCs w:val="20"/>
          <w:lang w:val="es-ES_tradnl"/>
        </w:rPr>
        <w:t xml:space="preserve">, </w:t>
      </w:r>
      <w:r w:rsidRPr="000F6EC3">
        <w:rPr>
          <w:rFonts w:asciiTheme="majorBidi" w:hAnsiTheme="majorBidi" w:cstheme="majorBidi"/>
          <w:sz w:val="20"/>
          <w:szCs w:val="20"/>
          <w:lang w:val="es-ES_tradnl"/>
        </w:rPr>
        <w:t>se conforma</w:t>
      </w:r>
      <w:r w:rsidR="00151629" w:rsidRPr="000F6EC3">
        <w:rPr>
          <w:rFonts w:asciiTheme="majorBidi" w:hAnsiTheme="majorBidi" w:cstheme="majorBidi"/>
          <w:sz w:val="20"/>
          <w:szCs w:val="20"/>
          <w:lang w:val="es-ES_tradnl"/>
        </w:rPr>
        <w:t xml:space="preserve"> como una garantía para la salvaguarda del</w:t>
      </w:r>
      <w:r w:rsidRPr="000F6EC3">
        <w:rPr>
          <w:rFonts w:asciiTheme="majorBidi" w:hAnsiTheme="majorBidi" w:cstheme="majorBidi"/>
          <w:sz w:val="20"/>
          <w:szCs w:val="20"/>
          <w:lang w:val="es-ES_tradnl"/>
        </w:rPr>
        <w:t xml:space="preserve"> plu</w:t>
      </w:r>
      <w:r w:rsidR="007B7FE8" w:rsidRPr="000F6EC3">
        <w:rPr>
          <w:rFonts w:asciiTheme="majorBidi" w:hAnsiTheme="majorBidi" w:cstheme="majorBidi"/>
          <w:sz w:val="20"/>
          <w:szCs w:val="20"/>
          <w:lang w:val="es-ES_tradnl"/>
        </w:rPr>
        <w:t>ralismo político,</w:t>
      </w:r>
      <w:r w:rsidR="00151629" w:rsidRPr="000F6EC3">
        <w:rPr>
          <w:rFonts w:asciiTheme="majorBidi" w:hAnsiTheme="majorBidi" w:cstheme="majorBidi"/>
          <w:sz w:val="20"/>
          <w:szCs w:val="20"/>
          <w:lang w:val="es-ES_tradnl"/>
        </w:rPr>
        <w:t xml:space="preserve"> cauce para la libre formación de la opinión pública. </w:t>
      </w:r>
    </w:p>
    <w:p w:rsidR="00531993" w:rsidRDefault="00603071"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E</w:t>
      </w:r>
      <w:r w:rsidR="00151629" w:rsidRPr="000F6EC3">
        <w:rPr>
          <w:rFonts w:asciiTheme="majorBidi" w:hAnsiTheme="majorBidi" w:cstheme="majorBidi"/>
          <w:sz w:val="20"/>
          <w:szCs w:val="20"/>
          <w:lang w:val="es-ES_tradnl"/>
        </w:rPr>
        <w:t>s importante entender que no se trata de e</w:t>
      </w:r>
      <w:r w:rsidR="007B7FE8" w:rsidRPr="000F6EC3">
        <w:rPr>
          <w:rFonts w:asciiTheme="majorBidi" w:hAnsiTheme="majorBidi" w:cstheme="majorBidi"/>
          <w:sz w:val="20"/>
          <w:szCs w:val="20"/>
          <w:lang w:val="es-ES_tradnl"/>
        </w:rPr>
        <w:t>stablecer censuras ni de restringir</w:t>
      </w:r>
      <w:r w:rsidR="00151629" w:rsidRPr="000F6EC3">
        <w:rPr>
          <w:rFonts w:asciiTheme="majorBidi" w:hAnsiTheme="majorBidi" w:cstheme="majorBidi"/>
          <w:sz w:val="20"/>
          <w:szCs w:val="20"/>
          <w:lang w:val="es-ES_tradnl"/>
        </w:rPr>
        <w:t xml:space="preserve"> opiniones, </w:t>
      </w:r>
      <w:r w:rsidR="00556462" w:rsidRPr="000F6EC3">
        <w:rPr>
          <w:rFonts w:asciiTheme="majorBidi" w:hAnsiTheme="majorBidi" w:cstheme="majorBidi"/>
          <w:sz w:val="20"/>
          <w:szCs w:val="20"/>
          <w:lang w:val="es-ES_tradnl"/>
        </w:rPr>
        <w:t>siquie</w:t>
      </w:r>
      <w:r w:rsidRPr="000F6EC3">
        <w:rPr>
          <w:rFonts w:asciiTheme="majorBidi" w:hAnsiTheme="majorBidi" w:cstheme="majorBidi"/>
          <w:sz w:val="20"/>
          <w:szCs w:val="20"/>
          <w:lang w:val="es-ES_tradnl"/>
        </w:rPr>
        <w:t xml:space="preserve">ra las contrarias </w:t>
      </w:r>
      <w:r w:rsidR="00556462" w:rsidRPr="000F6EC3">
        <w:rPr>
          <w:rFonts w:asciiTheme="majorBidi" w:hAnsiTheme="majorBidi" w:cstheme="majorBidi"/>
          <w:sz w:val="20"/>
          <w:szCs w:val="20"/>
          <w:lang w:val="es-ES_tradnl"/>
        </w:rPr>
        <w:t>a la C</w:t>
      </w:r>
      <w:r w:rsidR="00151629" w:rsidRPr="000F6EC3">
        <w:rPr>
          <w:rFonts w:asciiTheme="majorBidi" w:hAnsiTheme="majorBidi" w:cstheme="majorBidi"/>
          <w:sz w:val="20"/>
          <w:szCs w:val="20"/>
          <w:lang w:val="es-ES_tradnl"/>
        </w:rPr>
        <w:t>onstitución o al orden jurídico-constitucional</w:t>
      </w:r>
      <w:r w:rsidRPr="000F6EC3">
        <w:rPr>
          <w:rFonts w:asciiTheme="majorBidi" w:hAnsiTheme="majorBidi" w:cstheme="majorBidi"/>
          <w:sz w:val="20"/>
          <w:szCs w:val="20"/>
          <w:lang w:val="es-ES_tradnl"/>
        </w:rPr>
        <w:t xml:space="preserve"> en general, cuestiones que </w:t>
      </w:r>
      <w:r w:rsidR="00151629" w:rsidRPr="000F6EC3">
        <w:rPr>
          <w:rFonts w:asciiTheme="majorBidi" w:hAnsiTheme="majorBidi" w:cstheme="majorBidi"/>
          <w:sz w:val="20"/>
          <w:szCs w:val="20"/>
          <w:lang w:val="es-ES_tradnl"/>
        </w:rPr>
        <w:t>encajan perfectamente en el derecho fundamental a la libertad de expresión</w:t>
      </w:r>
      <w:r w:rsidR="007B7FE8" w:rsidRPr="000F6EC3">
        <w:rPr>
          <w:rFonts w:asciiTheme="majorBidi" w:hAnsiTheme="majorBidi" w:cstheme="majorBidi"/>
          <w:sz w:val="20"/>
          <w:szCs w:val="20"/>
          <w:lang w:val="es-ES_tradnl"/>
        </w:rPr>
        <w:t>,</w:t>
      </w:r>
      <w:r w:rsidR="00151629" w:rsidRPr="000F6EC3">
        <w:rPr>
          <w:rFonts w:asciiTheme="majorBidi" w:hAnsiTheme="majorBidi" w:cstheme="majorBidi"/>
          <w:sz w:val="20"/>
          <w:szCs w:val="20"/>
          <w:lang w:val="es-ES_tradnl"/>
        </w:rPr>
        <w:t xml:space="preserve"> </w:t>
      </w:r>
      <w:r w:rsidR="00556462" w:rsidRPr="000F6EC3">
        <w:rPr>
          <w:rFonts w:asciiTheme="majorBidi" w:hAnsiTheme="majorBidi" w:cstheme="majorBidi"/>
          <w:sz w:val="20"/>
          <w:szCs w:val="20"/>
          <w:lang w:val="es-ES_tradnl"/>
        </w:rPr>
        <w:t>reconocido en el art. 20.1 a) CE. P</w:t>
      </w:r>
      <w:r w:rsidR="00151629" w:rsidRPr="000F6EC3">
        <w:rPr>
          <w:rFonts w:asciiTheme="majorBidi" w:hAnsiTheme="majorBidi" w:cstheme="majorBidi"/>
          <w:sz w:val="20"/>
          <w:szCs w:val="20"/>
          <w:lang w:val="es-ES_tradnl"/>
        </w:rPr>
        <w:t xml:space="preserve">recisamente, éste protege cualquier idea, opinión o juicio de valor mediante cualquier medio, escrito o palabra sin que haya de concurrir ningún requisito ni presunción de veracidad bajo el límite general del mantenimiento del orden público. </w:t>
      </w:r>
      <w:r w:rsidR="00556462" w:rsidRPr="000F6EC3">
        <w:rPr>
          <w:rFonts w:asciiTheme="majorBidi" w:hAnsiTheme="majorBidi" w:cstheme="majorBidi"/>
          <w:sz w:val="20"/>
          <w:szCs w:val="20"/>
          <w:lang w:val="es-ES_tradnl"/>
        </w:rPr>
        <w:t>Uno de los problemas, sin embargo, al que nos enfrentamos es delimitar</w:t>
      </w:r>
      <w:r w:rsidR="00195325" w:rsidRPr="000F6EC3">
        <w:rPr>
          <w:rFonts w:asciiTheme="majorBidi" w:hAnsiTheme="majorBidi" w:cstheme="majorBidi"/>
          <w:sz w:val="20"/>
          <w:szCs w:val="20"/>
          <w:lang w:val="es-ES_tradnl"/>
        </w:rPr>
        <w:t xml:space="preserve"> </w:t>
      </w:r>
      <w:r w:rsidR="00151629" w:rsidRPr="000F6EC3">
        <w:rPr>
          <w:rFonts w:asciiTheme="majorBidi" w:hAnsiTheme="majorBidi" w:cstheme="majorBidi"/>
          <w:sz w:val="20"/>
          <w:szCs w:val="20"/>
          <w:lang w:val="es-ES_tradnl"/>
        </w:rPr>
        <w:t>este derecho</w:t>
      </w:r>
      <w:r w:rsidR="00556462" w:rsidRPr="000F6EC3">
        <w:rPr>
          <w:rFonts w:asciiTheme="majorBidi" w:hAnsiTheme="majorBidi" w:cstheme="majorBidi"/>
          <w:sz w:val="20"/>
          <w:szCs w:val="20"/>
          <w:lang w:val="es-ES_tradnl"/>
        </w:rPr>
        <w:t xml:space="preserve"> y valorar cuándo </w:t>
      </w:r>
      <w:r w:rsidR="00151629" w:rsidRPr="000F6EC3">
        <w:rPr>
          <w:rFonts w:asciiTheme="majorBidi" w:hAnsiTheme="majorBidi" w:cstheme="majorBidi"/>
          <w:sz w:val="20"/>
          <w:szCs w:val="20"/>
          <w:lang w:val="es-ES_tradnl"/>
        </w:rPr>
        <w:t>los contenido</w:t>
      </w:r>
      <w:r w:rsidR="009E3C34" w:rsidRPr="000F6EC3">
        <w:rPr>
          <w:rFonts w:asciiTheme="majorBidi" w:hAnsiTheme="majorBidi" w:cstheme="majorBidi"/>
          <w:sz w:val="20"/>
          <w:szCs w:val="20"/>
          <w:lang w:val="es-ES_tradnl"/>
        </w:rPr>
        <w:t>s</w:t>
      </w:r>
      <w:r w:rsidR="00151629" w:rsidRPr="000F6EC3">
        <w:rPr>
          <w:rFonts w:asciiTheme="majorBidi" w:hAnsiTheme="majorBidi" w:cstheme="majorBidi"/>
          <w:sz w:val="20"/>
          <w:szCs w:val="20"/>
          <w:lang w:val="es-ES_tradnl"/>
        </w:rPr>
        <w:t xml:space="preserve"> vertidos a modo de </w:t>
      </w:r>
      <w:r w:rsidR="009E3C34" w:rsidRPr="000F6EC3">
        <w:rPr>
          <w:rFonts w:asciiTheme="majorBidi" w:hAnsiTheme="majorBidi" w:cstheme="majorBidi"/>
          <w:sz w:val="20"/>
          <w:szCs w:val="20"/>
          <w:lang w:val="es-ES_tradnl"/>
        </w:rPr>
        <w:t>opinio</w:t>
      </w:r>
      <w:r w:rsidR="00151629" w:rsidRPr="000F6EC3">
        <w:rPr>
          <w:rFonts w:asciiTheme="majorBidi" w:hAnsiTheme="majorBidi" w:cstheme="majorBidi"/>
          <w:sz w:val="20"/>
          <w:szCs w:val="20"/>
          <w:lang w:val="es-ES_tradnl"/>
        </w:rPr>
        <w:t>n</w:t>
      </w:r>
      <w:r w:rsidR="009E3C34" w:rsidRPr="000F6EC3">
        <w:rPr>
          <w:rFonts w:asciiTheme="majorBidi" w:hAnsiTheme="majorBidi" w:cstheme="majorBidi"/>
          <w:sz w:val="20"/>
          <w:szCs w:val="20"/>
          <w:lang w:val="es-ES_tradnl"/>
        </w:rPr>
        <w:t>es</w:t>
      </w:r>
      <w:r w:rsidR="00151629" w:rsidRPr="000F6EC3">
        <w:rPr>
          <w:rFonts w:asciiTheme="majorBidi" w:hAnsiTheme="majorBidi" w:cstheme="majorBidi"/>
          <w:sz w:val="20"/>
          <w:szCs w:val="20"/>
          <w:lang w:val="es-ES_tradnl"/>
        </w:rPr>
        <w:t xml:space="preserve"> representan</w:t>
      </w:r>
      <w:r w:rsidR="009E3C34" w:rsidRPr="000F6EC3">
        <w:rPr>
          <w:rFonts w:asciiTheme="majorBidi" w:hAnsiTheme="majorBidi" w:cstheme="majorBidi"/>
          <w:sz w:val="20"/>
          <w:szCs w:val="20"/>
          <w:lang w:val="es-ES_tradnl"/>
        </w:rPr>
        <w:t>, no obstante,</w:t>
      </w:r>
      <w:r w:rsidR="00151629" w:rsidRPr="000F6EC3">
        <w:rPr>
          <w:rFonts w:asciiTheme="majorBidi" w:hAnsiTheme="majorBidi" w:cstheme="majorBidi"/>
          <w:sz w:val="20"/>
          <w:szCs w:val="20"/>
          <w:lang w:val="es-ES_tradnl"/>
        </w:rPr>
        <w:t xml:space="preserve"> una exaltación de acciones tipificadas como delito </w:t>
      </w:r>
      <w:r w:rsidR="009E3C34" w:rsidRPr="000F6EC3">
        <w:rPr>
          <w:rFonts w:asciiTheme="majorBidi" w:hAnsiTheme="majorBidi" w:cstheme="majorBidi"/>
          <w:sz w:val="20"/>
          <w:szCs w:val="20"/>
          <w:lang w:val="es-ES_tradnl"/>
        </w:rPr>
        <w:t xml:space="preserve">lo que, </w:t>
      </w:r>
      <w:r w:rsidR="00151629" w:rsidRPr="000F6EC3">
        <w:rPr>
          <w:rFonts w:asciiTheme="majorBidi" w:hAnsiTheme="majorBidi" w:cstheme="majorBidi"/>
          <w:sz w:val="20"/>
          <w:szCs w:val="20"/>
          <w:lang w:val="es-ES_tradnl"/>
        </w:rPr>
        <w:t>no es, como tal, un contenido protegible por la libertad de expresión porque s</w:t>
      </w:r>
      <w:r w:rsidR="00195325" w:rsidRPr="000F6EC3">
        <w:rPr>
          <w:rFonts w:asciiTheme="majorBidi" w:hAnsiTheme="majorBidi" w:cstheme="majorBidi"/>
          <w:sz w:val="20"/>
          <w:szCs w:val="20"/>
          <w:lang w:val="es-ES_tradnl"/>
        </w:rPr>
        <w:t xml:space="preserve">e traspasa la línea </w:t>
      </w:r>
      <w:r w:rsidR="00151629" w:rsidRPr="000F6EC3">
        <w:rPr>
          <w:rFonts w:asciiTheme="majorBidi" w:hAnsiTheme="majorBidi" w:cstheme="majorBidi"/>
          <w:sz w:val="20"/>
          <w:szCs w:val="20"/>
          <w:lang w:val="es-ES_tradnl"/>
        </w:rPr>
        <w:t>que ampara el derecho fundamental para subsumirse e</w:t>
      </w:r>
      <w:r w:rsidR="00195325" w:rsidRPr="000F6EC3">
        <w:rPr>
          <w:rFonts w:asciiTheme="majorBidi" w:hAnsiTheme="majorBidi" w:cstheme="majorBidi"/>
          <w:sz w:val="20"/>
          <w:szCs w:val="20"/>
          <w:lang w:val="es-ES_tradnl"/>
        </w:rPr>
        <w:t xml:space="preserve">n el </w:t>
      </w:r>
      <w:r w:rsidR="00556462" w:rsidRPr="000F6EC3">
        <w:rPr>
          <w:rFonts w:asciiTheme="majorBidi" w:hAnsiTheme="majorBidi" w:cstheme="majorBidi"/>
          <w:sz w:val="20"/>
          <w:szCs w:val="20"/>
          <w:lang w:val="es-ES_tradnl"/>
        </w:rPr>
        <w:t xml:space="preserve">tipo penal. </w:t>
      </w:r>
    </w:p>
    <w:p w:rsidR="00301240" w:rsidRPr="000F6EC3" w:rsidRDefault="00556462"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Así, pues, se está ante un complejo entresijo de límites,</w:t>
      </w:r>
      <w:r w:rsidR="009E3C34" w:rsidRPr="000F6EC3">
        <w:rPr>
          <w:rFonts w:asciiTheme="majorBidi" w:hAnsiTheme="majorBidi" w:cstheme="majorBidi"/>
          <w:sz w:val="20"/>
          <w:szCs w:val="20"/>
          <w:lang w:val="es-ES_tradnl"/>
        </w:rPr>
        <w:t xml:space="preserve"> pues los</w:t>
      </w:r>
      <w:r w:rsidR="00195325" w:rsidRPr="000F6EC3">
        <w:rPr>
          <w:rFonts w:asciiTheme="majorBidi" w:hAnsiTheme="majorBidi" w:cstheme="majorBidi"/>
          <w:sz w:val="20"/>
          <w:szCs w:val="20"/>
          <w:lang w:val="es-ES_tradnl"/>
        </w:rPr>
        <w:t xml:space="preserve"> derechos fundamenta</w:t>
      </w:r>
      <w:r w:rsidR="009007B1" w:rsidRPr="000F6EC3">
        <w:rPr>
          <w:rFonts w:asciiTheme="majorBidi" w:hAnsiTheme="majorBidi" w:cstheme="majorBidi"/>
          <w:sz w:val="20"/>
          <w:szCs w:val="20"/>
          <w:lang w:val="es-ES_tradnl"/>
        </w:rPr>
        <w:t>les a ponderar</w:t>
      </w:r>
      <w:r w:rsidR="009E3C34" w:rsidRPr="000F6EC3">
        <w:rPr>
          <w:rFonts w:asciiTheme="majorBidi" w:hAnsiTheme="majorBidi" w:cstheme="majorBidi"/>
          <w:sz w:val="20"/>
          <w:szCs w:val="20"/>
          <w:lang w:val="es-ES_tradnl"/>
        </w:rPr>
        <w:t xml:space="preserve"> no son derechos absolutos. Entran en juego límites</w:t>
      </w:r>
      <w:r w:rsidRPr="000F6EC3">
        <w:rPr>
          <w:rFonts w:asciiTheme="majorBidi" w:hAnsiTheme="majorBidi" w:cstheme="majorBidi"/>
          <w:sz w:val="20"/>
          <w:szCs w:val="20"/>
          <w:lang w:val="es-ES_tradnl"/>
        </w:rPr>
        <w:t xml:space="preserve"> internos, en tanto contenido esencial de los derechos o externos, en tanto interactuación de unos derechos con otros</w:t>
      </w:r>
      <w:r w:rsidR="00603071" w:rsidRPr="000F6EC3">
        <w:rPr>
          <w:rFonts w:asciiTheme="majorBidi" w:hAnsiTheme="majorBidi" w:cstheme="majorBidi"/>
          <w:sz w:val="20"/>
          <w:szCs w:val="20"/>
          <w:lang w:val="es-ES_tradnl"/>
        </w:rPr>
        <w:t xml:space="preserve"> que eventualmente entran en conflicto</w:t>
      </w:r>
      <w:r w:rsidRPr="000F6EC3">
        <w:rPr>
          <w:rFonts w:asciiTheme="majorBidi" w:hAnsiTheme="majorBidi" w:cstheme="majorBidi"/>
          <w:sz w:val="20"/>
          <w:szCs w:val="20"/>
          <w:lang w:val="es-ES_tradnl"/>
        </w:rPr>
        <w:t>, así como los que se proyectan desde el propio ordenamiento jurídico, en concreto, el orden constitucional y penal</w:t>
      </w:r>
      <w:r w:rsidR="00603071" w:rsidRPr="000F6EC3">
        <w:rPr>
          <w:rFonts w:asciiTheme="majorBidi" w:hAnsiTheme="majorBidi" w:cstheme="majorBidi"/>
          <w:sz w:val="20"/>
          <w:szCs w:val="20"/>
          <w:lang w:val="es-ES_tradnl"/>
        </w:rPr>
        <w:t xml:space="preserve">. </w:t>
      </w:r>
    </w:p>
    <w:p w:rsidR="00531993" w:rsidRDefault="00216CFD" w:rsidP="00531993">
      <w:pPr>
        <w:spacing w:after="0" w:line="240" w:lineRule="auto"/>
        <w:jc w:val="both"/>
        <w:rPr>
          <w:rFonts w:asciiTheme="majorBidi" w:hAnsiTheme="majorBidi" w:cstheme="majorBidi"/>
          <w:sz w:val="20"/>
          <w:szCs w:val="20"/>
          <w:lang w:val="es-ES_tradnl"/>
        </w:rPr>
      </w:pPr>
      <w:r w:rsidRPr="000F6EC3">
        <w:rPr>
          <w:rFonts w:asciiTheme="majorBidi" w:hAnsiTheme="majorBidi" w:cstheme="majorBidi"/>
          <w:sz w:val="20"/>
          <w:szCs w:val="20"/>
          <w:lang w:val="es-ES_tradnl"/>
        </w:rPr>
        <w:t>Especialm</w:t>
      </w:r>
      <w:r w:rsidR="00603071" w:rsidRPr="000F6EC3">
        <w:rPr>
          <w:rFonts w:asciiTheme="majorBidi" w:hAnsiTheme="majorBidi" w:cstheme="majorBidi"/>
          <w:sz w:val="20"/>
          <w:szCs w:val="20"/>
          <w:lang w:val="es-ES_tradnl"/>
        </w:rPr>
        <w:t>e</w:t>
      </w:r>
      <w:r w:rsidRPr="000F6EC3">
        <w:rPr>
          <w:rFonts w:asciiTheme="majorBidi" w:hAnsiTheme="majorBidi" w:cstheme="majorBidi"/>
          <w:sz w:val="20"/>
          <w:szCs w:val="20"/>
          <w:lang w:val="es-ES_tradnl"/>
        </w:rPr>
        <w:t>n</w:t>
      </w:r>
      <w:r w:rsidR="00603071" w:rsidRPr="000F6EC3">
        <w:rPr>
          <w:rFonts w:asciiTheme="majorBidi" w:hAnsiTheme="majorBidi" w:cstheme="majorBidi"/>
          <w:sz w:val="20"/>
          <w:szCs w:val="20"/>
          <w:lang w:val="es-ES_tradnl"/>
        </w:rPr>
        <w:t xml:space="preserve">te volubles son esos límites respecto de los contenidos vertidos en </w:t>
      </w:r>
      <w:r w:rsidR="007569CE" w:rsidRPr="000F6EC3">
        <w:rPr>
          <w:rFonts w:asciiTheme="majorBidi" w:hAnsiTheme="majorBidi" w:cstheme="majorBidi"/>
          <w:sz w:val="20"/>
          <w:szCs w:val="20"/>
          <w:lang w:val="es-ES_tradnl"/>
        </w:rPr>
        <w:t>medios informáticos y redes sociales, pues la naturaleza volátil de estos cauces de contenidos fácilmente accesibles, manipulables y veloces hacen muy difícil la delimitación y la erradicación de conductas delictivas</w:t>
      </w:r>
      <w:r w:rsidR="00EB5446" w:rsidRPr="000F6EC3">
        <w:rPr>
          <w:rFonts w:asciiTheme="majorBidi" w:hAnsiTheme="majorBidi" w:cstheme="majorBidi"/>
          <w:sz w:val="20"/>
          <w:szCs w:val="20"/>
          <w:lang w:val="es-ES_tradnl"/>
        </w:rPr>
        <w:t>.</w:t>
      </w:r>
    </w:p>
    <w:p w:rsidR="00531993" w:rsidRDefault="00EB5446"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rPr>
        <w:t>E</w:t>
      </w:r>
      <w:r w:rsidR="007569CE" w:rsidRPr="000F6EC3">
        <w:rPr>
          <w:rFonts w:asciiTheme="majorBidi" w:hAnsiTheme="majorBidi" w:cstheme="majorBidi"/>
          <w:sz w:val="20"/>
          <w:szCs w:val="20"/>
        </w:rPr>
        <w:t>n delitos de terrorismo está prevista</w:t>
      </w:r>
      <w:r w:rsidR="008C09D5" w:rsidRPr="000F6EC3">
        <w:rPr>
          <w:rFonts w:asciiTheme="majorBidi" w:hAnsiTheme="majorBidi" w:cstheme="majorBidi"/>
          <w:sz w:val="20"/>
          <w:szCs w:val="20"/>
        </w:rPr>
        <w:t>, en el vigente Código Penal de 1985,</w:t>
      </w:r>
      <w:r w:rsidR="007569CE" w:rsidRPr="000F6EC3">
        <w:rPr>
          <w:rFonts w:asciiTheme="majorBidi" w:hAnsiTheme="majorBidi" w:cstheme="majorBidi"/>
          <w:sz w:val="20"/>
          <w:szCs w:val="20"/>
        </w:rPr>
        <w:t xml:space="preserve"> la apología como</w:t>
      </w:r>
      <w:r w:rsidR="008C09D5" w:rsidRPr="000F6EC3">
        <w:rPr>
          <w:rFonts w:asciiTheme="majorBidi" w:hAnsiTheme="majorBidi" w:cstheme="majorBidi"/>
          <w:sz w:val="20"/>
          <w:szCs w:val="20"/>
        </w:rPr>
        <w:t xml:space="preserve"> delito autónomo en el art. 578</w:t>
      </w:r>
      <w:r w:rsidR="007569CE" w:rsidRPr="000F6EC3">
        <w:rPr>
          <w:rFonts w:asciiTheme="majorBidi" w:hAnsiTheme="majorBidi" w:cstheme="majorBidi"/>
          <w:sz w:val="20"/>
          <w:szCs w:val="20"/>
        </w:rPr>
        <w:t>, castigándose el enaltecimiento o la justificación por cualquier medio de expresión pública o de difusión de los delitos de terrorismo o de quienes hayan participado en su ejecución, dando lugar a la apología como tipo penal independiente de su regulación como forma de provocación que se hace en el art. 18</w:t>
      </w:r>
      <w:r w:rsidR="00603071" w:rsidRPr="000F6EC3">
        <w:rPr>
          <w:rFonts w:asciiTheme="majorBidi" w:hAnsiTheme="majorBidi" w:cstheme="majorBidi"/>
          <w:sz w:val="20"/>
          <w:szCs w:val="20"/>
        </w:rPr>
        <w:t>.1</w:t>
      </w:r>
      <w:r w:rsidR="008C09D5" w:rsidRPr="000F6EC3">
        <w:rPr>
          <w:rFonts w:asciiTheme="majorBidi" w:hAnsiTheme="majorBidi" w:cstheme="majorBidi"/>
          <w:sz w:val="20"/>
          <w:szCs w:val="20"/>
        </w:rPr>
        <w:t xml:space="preserve"> CP. Éste</w:t>
      </w:r>
      <w:r w:rsidR="00603071" w:rsidRPr="000F6EC3">
        <w:rPr>
          <w:rFonts w:asciiTheme="majorBidi" w:hAnsiTheme="majorBidi" w:cstheme="majorBidi"/>
          <w:sz w:val="20"/>
          <w:szCs w:val="20"/>
        </w:rPr>
        <w:t xml:space="preserve"> lo define como "la exposición ante una concurrencia de personas por cualquier medio de difusión de ideas o doctrinas que ensalcen el crimen o enaltezcan a su autor". </w:t>
      </w:r>
      <w:r w:rsidRPr="000F6EC3">
        <w:rPr>
          <w:rFonts w:asciiTheme="majorBidi" w:hAnsiTheme="majorBidi" w:cstheme="majorBidi"/>
          <w:sz w:val="20"/>
          <w:szCs w:val="20"/>
        </w:rPr>
        <w:t>Según el párrafo segundo, l</w:t>
      </w:r>
      <w:r w:rsidR="00603071" w:rsidRPr="000F6EC3">
        <w:rPr>
          <w:rFonts w:asciiTheme="majorBidi" w:hAnsiTheme="majorBidi" w:cstheme="majorBidi"/>
          <w:sz w:val="20"/>
          <w:szCs w:val="20"/>
        </w:rPr>
        <w:t xml:space="preserve">a apología sólo </w:t>
      </w:r>
      <w:r w:rsidRPr="000F6EC3">
        <w:rPr>
          <w:rFonts w:asciiTheme="majorBidi" w:hAnsiTheme="majorBidi" w:cstheme="majorBidi"/>
          <w:sz w:val="20"/>
          <w:szCs w:val="20"/>
        </w:rPr>
        <w:t>será delictiva como forma de</w:t>
      </w:r>
      <w:r w:rsidR="00603071" w:rsidRPr="000F6EC3">
        <w:rPr>
          <w:rFonts w:asciiTheme="majorBidi" w:hAnsiTheme="majorBidi" w:cstheme="majorBidi"/>
          <w:sz w:val="20"/>
          <w:szCs w:val="20"/>
        </w:rPr>
        <w:t xml:space="preserve"> provocación o </w:t>
      </w:r>
      <w:r w:rsidRPr="000F6EC3">
        <w:rPr>
          <w:rFonts w:asciiTheme="majorBidi" w:hAnsiTheme="majorBidi" w:cstheme="majorBidi"/>
          <w:sz w:val="20"/>
          <w:szCs w:val="20"/>
        </w:rPr>
        <w:t xml:space="preserve">si por su naturaleza y circunstancias constituye una </w:t>
      </w:r>
      <w:r w:rsidR="00603071" w:rsidRPr="000F6EC3">
        <w:rPr>
          <w:rFonts w:asciiTheme="majorBidi" w:hAnsiTheme="majorBidi" w:cstheme="majorBidi"/>
          <w:sz w:val="20"/>
          <w:szCs w:val="20"/>
        </w:rPr>
        <w:t>incitación directa a cometer este tipo de delitos</w:t>
      </w:r>
      <w:r w:rsidR="00F43A07" w:rsidRPr="000F6EC3">
        <w:rPr>
          <w:rFonts w:asciiTheme="majorBidi" w:hAnsiTheme="majorBidi" w:cstheme="majorBidi"/>
          <w:sz w:val="20"/>
          <w:szCs w:val="20"/>
        </w:rPr>
        <w:t>, en los casos en los que la Ley lo prevea (art. 18.2 CP)</w:t>
      </w:r>
      <w:r w:rsidR="00603071" w:rsidRPr="000F6EC3">
        <w:rPr>
          <w:rFonts w:asciiTheme="majorBidi" w:hAnsiTheme="majorBidi" w:cstheme="majorBidi"/>
          <w:sz w:val="20"/>
          <w:szCs w:val="20"/>
        </w:rPr>
        <w:t>.</w:t>
      </w:r>
      <w:r w:rsidR="007569CE" w:rsidRPr="000F6EC3">
        <w:rPr>
          <w:rFonts w:asciiTheme="majorBidi" w:hAnsiTheme="majorBidi" w:cstheme="majorBidi"/>
          <w:sz w:val="20"/>
          <w:szCs w:val="20"/>
        </w:rPr>
        <w:t xml:space="preserve"> E</w:t>
      </w:r>
      <w:r w:rsidR="00F43A07" w:rsidRPr="000F6EC3">
        <w:rPr>
          <w:rFonts w:asciiTheme="majorBidi" w:hAnsiTheme="majorBidi" w:cstheme="majorBidi"/>
          <w:sz w:val="20"/>
          <w:szCs w:val="20"/>
        </w:rPr>
        <w:t>llo complica</w:t>
      </w:r>
      <w:r w:rsidR="007B4DC2" w:rsidRPr="000F6EC3">
        <w:rPr>
          <w:rFonts w:asciiTheme="majorBidi" w:hAnsiTheme="majorBidi" w:cstheme="majorBidi"/>
          <w:sz w:val="20"/>
          <w:szCs w:val="20"/>
        </w:rPr>
        <w:t>,</w:t>
      </w:r>
      <w:r w:rsidR="00F43A07" w:rsidRPr="000F6EC3">
        <w:rPr>
          <w:rFonts w:asciiTheme="majorBidi" w:hAnsiTheme="majorBidi" w:cstheme="majorBidi"/>
          <w:sz w:val="20"/>
          <w:szCs w:val="20"/>
        </w:rPr>
        <w:t xml:space="preserve"> a su vez</w:t>
      </w:r>
      <w:r w:rsidR="007B4DC2" w:rsidRPr="000F6EC3">
        <w:rPr>
          <w:rFonts w:asciiTheme="majorBidi" w:hAnsiTheme="majorBidi" w:cstheme="majorBidi"/>
          <w:sz w:val="20"/>
          <w:szCs w:val="20"/>
        </w:rPr>
        <w:t>,</w:t>
      </w:r>
      <w:r w:rsidR="00F43A07" w:rsidRPr="000F6EC3">
        <w:rPr>
          <w:rFonts w:asciiTheme="majorBidi" w:hAnsiTheme="majorBidi" w:cstheme="majorBidi"/>
          <w:sz w:val="20"/>
          <w:szCs w:val="20"/>
        </w:rPr>
        <w:t xml:space="preserve"> su consideración </w:t>
      </w:r>
      <w:r w:rsidR="008C09D5" w:rsidRPr="000F6EC3">
        <w:rPr>
          <w:rFonts w:asciiTheme="majorBidi" w:hAnsiTheme="majorBidi" w:cstheme="majorBidi"/>
          <w:sz w:val="20"/>
          <w:szCs w:val="20"/>
        </w:rPr>
        <w:t xml:space="preserve">como delito, pues puede </w:t>
      </w:r>
      <w:r w:rsidR="00F43A07" w:rsidRPr="000F6EC3">
        <w:rPr>
          <w:rFonts w:asciiTheme="majorBidi" w:hAnsiTheme="majorBidi" w:cstheme="majorBidi"/>
          <w:sz w:val="20"/>
          <w:szCs w:val="20"/>
        </w:rPr>
        <w:t>que exi</w:t>
      </w:r>
      <w:r w:rsidR="008C09D5" w:rsidRPr="000F6EC3">
        <w:rPr>
          <w:rFonts w:asciiTheme="majorBidi" w:hAnsiTheme="majorBidi" w:cstheme="majorBidi"/>
          <w:sz w:val="20"/>
          <w:szCs w:val="20"/>
        </w:rPr>
        <w:t>sta</w:t>
      </w:r>
      <w:r w:rsidR="00F43A07" w:rsidRPr="000F6EC3">
        <w:rPr>
          <w:rFonts w:asciiTheme="majorBidi" w:hAnsiTheme="majorBidi" w:cstheme="majorBidi"/>
          <w:sz w:val="20"/>
          <w:szCs w:val="20"/>
        </w:rPr>
        <w:t xml:space="preserve"> cierta laguna legislativa, ya que e</w:t>
      </w:r>
      <w:r w:rsidR="007569CE" w:rsidRPr="000F6EC3">
        <w:rPr>
          <w:rFonts w:asciiTheme="majorBidi" w:hAnsiTheme="majorBidi" w:cstheme="majorBidi"/>
          <w:sz w:val="20"/>
          <w:szCs w:val="20"/>
        </w:rPr>
        <w:t>sto supone que junto a la tipificación del delito al que se está incitando a su comisión, debe existir una norma que establezca que será punible la provocación a ese delito</w:t>
      </w:r>
      <w:r w:rsidRPr="000F6EC3">
        <w:rPr>
          <w:rFonts w:asciiTheme="majorBidi" w:hAnsiTheme="majorBidi" w:cstheme="majorBidi"/>
          <w:sz w:val="20"/>
          <w:szCs w:val="20"/>
        </w:rPr>
        <w:t>.</w:t>
      </w:r>
    </w:p>
    <w:p w:rsidR="00531993" w:rsidRDefault="00ED285F"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rPr>
        <w:lastRenderedPageBreak/>
        <w:t>E</w:t>
      </w:r>
      <w:r w:rsidR="006D0B38" w:rsidRPr="000F6EC3">
        <w:rPr>
          <w:rFonts w:asciiTheme="majorBidi" w:hAnsiTheme="majorBidi" w:cstheme="majorBidi"/>
          <w:sz w:val="20"/>
          <w:szCs w:val="20"/>
        </w:rPr>
        <w:t>stas cuestiones</w:t>
      </w:r>
      <w:r w:rsidRPr="000F6EC3">
        <w:rPr>
          <w:rFonts w:asciiTheme="majorBidi" w:hAnsiTheme="majorBidi" w:cstheme="majorBidi"/>
          <w:sz w:val="20"/>
          <w:szCs w:val="20"/>
        </w:rPr>
        <w:t>,</w:t>
      </w:r>
      <w:r w:rsidR="006D0B38" w:rsidRPr="000F6EC3">
        <w:rPr>
          <w:rFonts w:asciiTheme="majorBidi" w:hAnsiTheme="majorBidi" w:cstheme="majorBidi"/>
          <w:sz w:val="20"/>
          <w:szCs w:val="20"/>
        </w:rPr>
        <w:t xml:space="preserve"> que no son, en realidad novedosas, no están, sin embargo re</w:t>
      </w:r>
      <w:r w:rsidR="008C09D5" w:rsidRPr="000F6EC3">
        <w:rPr>
          <w:rFonts w:asciiTheme="majorBidi" w:hAnsiTheme="majorBidi" w:cstheme="majorBidi"/>
          <w:sz w:val="20"/>
          <w:szCs w:val="20"/>
        </w:rPr>
        <w:t>su</w:t>
      </w:r>
      <w:r w:rsidR="006D0B38" w:rsidRPr="000F6EC3">
        <w:rPr>
          <w:rFonts w:asciiTheme="majorBidi" w:hAnsiTheme="majorBidi" w:cstheme="majorBidi"/>
          <w:sz w:val="20"/>
          <w:szCs w:val="20"/>
        </w:rPr>
        <w:t>e</w:t>
      </w:r>
      <w:r w:rsidR="008C09D5" w:rsidRPr="000F6EC3">
        <w:rPr>
          <w:rFonts w:asciiTheme="majorBidi" w:hAnsiTheme="majorBidi" w:cstheme="majorBidi"/>
          <w:sz w:val="20"/>
          <w:szCs w:val="20"/>
        </w:rPr>
        <w:t>l</w:t>
      </w:r>
      <w:r w:rsidRPr="000F6EC3">
        <w:rPr>
          <w:rFonts w:asciiTheme="majorBidi" w:hAnsiTheme="majorBidi" w:cstheme="majorBidi"/>
          <w:sz w:val="20"/>
          <w:szCs w:val="20"/>
        </w:rPr>
        <w:t xml:space="preserve">tas y, desafortunadamente, </w:t>
      </w:r>
      <w:r w:rsidR="00D550B0" w:rsidRPr="000F6EC3">
        <w:rPr>
          <w:rFonts w:asciiTheme="majorBidi" w:hAnsiTheme="majorBidi" w:cstheme="majorBidi"/>
          <w:sz w:val="20"/>
          <w:szCs w:val="20"/>
        </w:rPr>
        <w:t xml:space="preserve">ante la actualidad imperante, </w:t>
      </w:r>
      <w:r w:rsidRPr="000F6EC3">
        <w:rPr>
          <w:rFonts w:asciiTheme="majorBidi" w:hAnsiTheme="majorBidi" w:cstheme="majorBidi"/>
          <w:sz w:val="20"/>
          <w:szCs w:val="20"/>
        </w:rPr>
        <w:t xml:space="preserve">resurgen </w:t>
      </w:r>
      <w:r w:rsidR="006D0B38" w:rsidRPr="000F6EC3">
        <w:rPr>
          <w:rFonts w:asciiTheme="majorBidi" w:hAnsiTheme="majorBidi" w:cstheme="majorBidi"/>
          <w:sz w:val="20"/>
          <w:szCs w:val="20"/>
        </w:rPr>
        <w:t>en torno a nuevas sit</w:t>
      </w:r>
      <w:r w:rsidRPr="000F6EC3">
        <w:rPr>
          <w:rFonts w:asciiTheme="majorBidi" w:hAnsiTheme="majorBidi" w:cstheme="majorBidi"/>
          <w:sz w:val="20"/>
          <w:szCs w:val="20"/>
        </w:rPr>
        <w:t>uaciones que parecen aunar</w:t>
      </w:r>
      <w:r w:rsidR="006D0B38" w:rsidRPr="000F6EC3">
        <w:rPr>
          <w:rFonts w:asciiTheme="majorBidi" w:hAnsiTheme="majorBidi" w:cstheme="majorBidi"/>
          <w:sz w:val="20"/>
          <w:szCs w:val="20"/>
        </w:rPr>
        <w:t xml:space="preserve"> voluntades políticas</w:t>
      </w:r>
      <w:r w:rsidR="007944FB" w:rsidRPr="000F6EC3">
        <w:rPr>
          <w:rFonts w:asciiTheme="majorBidi" w:hAnsiTheme="majorBidi" w:cstheme="majorBidi"/>
          <w:sz w:val="20"/>
          <w:szCs w:val="20"/>
        </w:rPr>
        <w:t xml:space="preserve"> dentro y fuera de nuestras fronteras</w:t>
      </w:r>
      <w:r w:rsidR="006D0B38" w:rsidRPr="000F6EC3">
        <w:rPr>
          <w:rFonts w:asciiTheme="majorBidi" w:hAnsiTheme="majorBidi" w:cstheme="majorBidi"/>
          <w:sz w:val="20"/>
          <w:szCs w:val="20"/>
        </w:rPr>
        <w:t xml:space="preserve"> para articular textos jurídicos que traten de buscar una armonización de los bienes jurídicos en juego, como sucede con la actual Proposición de Ley Orgánica contra el terrorismo, en particular, el </w:t>
      </w:r>
      <w:proofErr w:type="spellStart"/>
      <w:r w:rsidR="006D0B38" w:rsidRPr="000F6EC3">
        <w:rPr>
          <w:rFonts w:asciiTheme="majorBidi" w:hAnsiTheme="majorBidi" w:cstheme="majorBidi"/>
          <w:sz w:val="20"/>
          <w:szCs w:val="20"/>
        </w:rPr>
        <w:t>yihadista</w:t>
      </w:r>
      <w:proofErr w:type="spellEnd"/>
      <w:r w:rsidR="006D0B38" w:rsidRPr="000F6EC3">
        <w:rPr>
          <w:rFonts w:asciiTheme="majorBidi" w:hAnsiTheme="majorBidi" w:cstheme="majorBidi"/>
          <w:sz w:val="20"/>
          <w:szCs w:val="20"/>
        </w:rPr>
        <w:t>.</w:t>
      </w:r>
    </w:p>
    <w:p w:rsidR="00EB5446" w:rsidRPr="00531993" w:rsidRDefault="00F43A07" w:rsidP="00531993">
      <w:pPr>
        <w:spacing w:after="0" w:line="240" w:lineRule="auto"/>
        <w:ind w:firstLine="567"/>
        <w:jc w:val="both"/>
        <w:rPr>
          <w:rFonts w:asciiTheme="majorBidi" w:hAnsiTheme="majorBidi" w:cstheme="majorBidi"/>
          <w:sz w:val="20"/>
          <w:szCs w:val="20"/>
          <w:lang w:val="es-ES_tradnl"/>
        </w:rPr>
      </w:pPr>
      <w:r w:rsidRPr="000F6EC3">
        <w:rPr>
          <w:rFonts w:asciiTheme="majorBidi" w:hAnsiTheme="majorBidi" w:cstheme="majorBidi"/>
          <w:sz w:val="20"/>
          <w:szCs w:val="20"/>
        </w:rPr>
        <w:t>Nuestro orden jurídico-constitucional</w:t>
      </w:r>
      <w:r w:rsidR="00EB5446" w:rsidRPr="000F6EC3">
        <w:rPr>
          <w:rFonts w:asciiTheme="majorBidi" w:hAnsiTheme="majorBidi" w:cstheme="majorBidi"/>
          <w:sz w:val="20"/>
          <w:szCs w:val="20"/>
        </w:rPr>
        <w:t xml:space="preserve"> ha enarbolado una libertad de expresión que ha de mantener ese estatus de protección y garantía por cuanto representa y proyecta </w:t>
      </w:r>
      <w:r w:rsidRPr="000F6EC3">
        <w:rPr>
          <w:rFonts w:asciiTheme="majorBidi" w:hAnsiTheme="majorBidi" w:cstheme="majorBidi"/>
          <w:sz w:val="20"/>
          <w:szCs w:val="20"/>
        </w:rPr>
        <w:t>como derecho</w:t>
      </w:r>
      <w:r w:rsidR="00EB5446" w:rsidRPr="000F6EC3">
        <w:rPr>
          <w:rFonts w:asciiTheme="majorBidi" w:hAnsiTheme="majorBidi" w:cstheme="majorBidi"/>
          <w:sz w:val="20"/>
          <w:szCs w:val="20"/>
        </w:rPr>
        <w:t xml:space="preserve"> fundamental </w:t>
      </w:r>
      <w:r w:rsidRPr="000F6EC3">
        <w:rPr>
          <w:rFonts w:asciiTheme="majorBidi" w:hAnsiTheme="majorBidi" w:cstheme="majorBidi"/>
          <w:sz w:val="20"/>
          <w:szCs w:val="20"/>
        </w:rPr>
        <w:t xml:space="preserve">pero no a costa de amparar conductas que atenten contra derechos como la vida, la integridad o la libertad y seguridad de los ciudadanos en un Estado democrático de Derecho. </w:t>
      </w:r>
    </w:p>
    <w:p w:rsidR="0026398D" w:rsidRDefault="0026398D" w:rsidP="006D0B38">
      <w:pPr>
        <w:spacing w:after="0" w:line="240" w:lineRule="auto"/>
        <w:jc w:val="both"/>
        <w:rPr>
          <w:rFonts w:asciiTheme="majorBidi" w:hAnsiTheme="majorBidi" w:cstheme="majorBidi"/>
          <w:sz w:val="20"/>
          <w:szCs w:val="20"/>
          <w:lang w:val="es-ES_tradnl"/>
        </w:rPr>
      </w:pPr>
    </w:p>
    <w:p w:rsidR="007F40D6" w:rsidRDefault="007F40D6" w:rsidP="006D0B38">
      <w:pPr>
        <w:spacing w:after="0" w:line="240" w:lineRule="auto"/>
        <w:jc w:val="both"/>
        <w:rPr>
          <w:rFonts w:asciiTheme="majorBidi" w:hAnsiTheme="majorBidi" w:cstheme="majorBidi"/>
          <w:sz w:val="20"/>
          <w:szCs w:val="20"/>
          <w:lang w:val="es-ES_tradnl"/>
        </w:rPr>
      </w:pPr>
    </w:p>
    <w:p w:rsidR="007F40D6" w:rsidRDefault="007F40D6" w:rsidP="006D0B38">
      <w:pPr>
        <w:spacing w:after="0" w:line="240" w:lineRule="auto"/>
        <w:jc w:val="both"/>
        <w:rPr>
          <w:rFonts w:asciiTheme="majorBidi" w:hAnsiTheme="majorBidi" w:cstheme="majorBidi"/>
          <w:sz w:val="20"/>
          <w:szCs w:val="20"/>
          <w:lang w:val="es-ES_tradnl"/>
        </w:rPr>
      </w:pPr>
    </w:p>
    <w:p w:rsidR="007F40D6" w:rsidRPr="000F6EC3" w:rsidRDefault="007F40D6" w:rsidP="006D0B38">
      <w:pPr>
        <w:spacing w:after="0" w:line="240" w:lineRule="auto"/>
        <w:jc w:val="both"/>
        <w:rPr>
          <w:rFonts w:asciiTheme="majorBidi" w:hAnsiTheme="majorBidi" w:cstheme="majorBidi"/>
          <w:sz w:val="20"/>
          <w:szCs w:val="20"/>
          <w:lang w:val="es-ES_tradnl"/>
        </w:rPr>
      </w:pPr>
      <w:r>
        <w:rPr>
          <w:rFonts w:asciiTheme="majorBidi" w:hAnsiTheme="majorBidi" w:cstheme="majorBidi"/>
          <w:sz w:val="20"/>
          <w:szCs w:val="20"/>
          <w:lang w:val="es-ES_tradnl"/>
        </w:rPr>
        <w:t>LA LIBERTAD DE EXPRESIÓN COMO LÍMITE Y LOS LÍMITES A LA LIBERTAD DE EXPRESIÓN</w:t>
      </w:r>
    </w:p>
    <w:sectPr w:rsidR="007F40D6" w:rsidRPr="000F6EC3" w:rsidSect="000F6EC3">
      <w:footerReference w:type="default" r:id="rId7"/>
      <w:pgSz w:w="11906" w:h="16838" w:code="9"/>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961" w:rsidRDefault="009E5961" w:rsidP="00531993">
      <w:pPr>
        <w:spacing w:after="0" w:line="240" w:lineRule="auto"/>
      </w:pPr>
      <w:r>
        <w:separator/>
      </w:r>
    </w:p>
  </w:endnote>
  <w:endnote w:type="continuationSeparator" w:id="0">
    <w:p w:rsidR="009E5961" w:rsidRDefault="009E5961" w:rsidP="005319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62063"/>
      <w:docPartObj>
        <w:docPartGallery w:val="Page Numbers (Bottom of Page)"/>
        <w:docPartUnique/>
      </w:docPartObj>
    </w:sdtPr>
    <w:sdtContent>
      <w:p w:rsidR="00531993" w:rsidRDefault="00B952B4">
        <w:pPr>
          <w:pStyle w:val="Piedepgina"/>
          <w:jc w:val="center"/>
        </w:pPr>
        <w:fldSimple w:instr=" PAGE   \* MERGEFORMAT ">
          <w:r w:rsidR="007F40D6">
            <w:rPr>
              <w:noProof/>
            </w:rPr>
            <w:t>2</w:t>
          </w:r>
        </w:fldSimple>
      </w:p>
    </w:sdtContent>
  </w:sdt>
  <w:p w:rsidR="00531993" w:rsidRDefault="0053199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961" w:rsidRDefault="009E5961" w:rsidP="00531993">
      <w:pPr>
        <w:spacing w:after="0" w:line="240" w:lineRule="auto"/>
      </w:pPr>
      <w:r>
        <w:separator/>
      </w:r>
    </w:p>
  </w:footnote>
  <w:footnote w:type="continuationSeparator" w:id="0">
    <w:p w:rsidR="009E5961" w:rsidRDefault="009E5961" w:rsidP="0053199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686009"/>
    <w:rsid w:val="000039E6"/>
    <w:rsid w:val="00005271"/>
    <w:rsid w:val="000111C6"/>
    <w:rsid w:val="000148A1"/>
    <w:rsid w:val="000208BF"/>
    <w:rsid w:val="0002232A"/>
    <w:rsid w:val="00023998"/>
    <w:rsid w:val="000240F2"/>
    <w:rsid w:val="00025F1C"/>
    <w:rsid w:val="00026FF4"/>
    <w:rsid w:val="00030BE1"/>
    <w:rsid w:val="00031C93"/>
    <w:rsid w:val="000362A1"/>
    <w:rsid w:val="00036C8C"/>
    <w:rsid w:val="0004087D"/>
    <w:rsid w:val="00042B93"/>
    <w:rsid w:val="00055FD8"/>
    <w:rsid w:val="00060522"/>
    <w:rsid w:val="00060BF3"/>
    <w:rsid w:val="00062305"/>
    <w:rsid w:val="00063CC4"/>
    <w:rsid w:val="00065661"/>
    <w:rsid w:val="000719EE"/>
    <w:rsid w:val="00075FDF"/>
    <w:rsid w:val="000768A7"/>
    <w:rsid w:val="00077066"/>
    <w:rsid w:val="00077F22"/>
    <w:rsid w:val="00080230"/>
    <w:rsid w:val="00082C4E"/>
    <w:rsid w:val="00082CB7"/>
    <w:rsid w:val="000875AD"/>
    <w:rsid w:val="0009548F"/>
    <w:rsid w:val="000A0AF6"/>
    <w:rsid w:val="000A43D7"/>
    <w:rsid w:val="000A68FB"/>
    <w:rsid w:val="000B7548"/>
    <w:rsid w:val="000C0687"/>
    <w:rsid w:val="000C260C"/>
    <w:rsid w:val="000D0295"/>
    <w:rsid w:val="000E6825"/>
    <w:rsid w:val="000F04FD"/>
    <w:rsid w:val="000F0CDE"/>
    <w:rsid w:val="000F30F8"/>
    <w:rsid w:val="000F39B8"/>
    <w:rsid w:val="000F517A"/>
    <w:rsid w:val="000F62F2"/>
    <w:rsid w:val="000F6EC3"/>
    <w:rsid w:val="000F7294"/>
    <w:rsid w:val="0010134F"/>
    <w:rsid w:val="00105BA7"/>
    <w:rsid w:val="001130E5"/>
    <w:rsid w:val="001134C4"/>
    <w:rsid w:val="0011614C"/>
    <w:rsid w:val="00120176"/>
    <w:rsid w:val="00120178"/>
    <w:rsid w:val="001216C8"/>
    <w:rsid w:val="00121893"/>
    <w:rsid w:val="00123738"/>
    <w:rsid w:val="00124075"/>
    <w:rsid w:val="00124788"/>
    <w:rsid w:val="001260D3"/>
    <w:rsid w:val="00130C39"/>
    <w:rsid w:val="00130D8E"/>
    <w:rsid w:val="00132380"/>
    <w:rsid w:val="00137A3B"/>
    <w:rsid w:val="00140738"/>
    <w:rsid w:val="00140DC8"/>
    <w:rsid w:val="00144C24"/>
    <w:rsid w:val="00146B5B"/>
    <w:rsid w:val="001515A8"/>
    <w:rsid w:val="00151629"/>
    <w:rsid w:val="0015200F"/>
    <w:rsid w:val="00153495"/>
    <w:rsid w:val="001538AA"/>
    <w:rsid w:val="00156C42"/>
    <w:rsid w:val="00161E31"/>
    <w:rsid w:val="001631B6"/>
    <w:rsid w:val="001643CF"/>
    <w:rsid w:val="00164F69"/>
    <w:rsid w:val="00170DD2"/>
    <w:rsid w:val="00172B28"/>
    <w:rsid w:val="0017458F"/>
    <w:rsid w:val="00175A23"/>
    <w:rsid w:val="00175A84"/>
    <w:rsid w:val="001817E0"/>
    <w:rsid w:val="0018727F"/>
    <w:rsid w:val="00190192"/>
    <w:rsid w:val="00191E4F"/>
    <w:rsid w:val="00193DB5"/>
    <w:rsid w:val="00195325"/>
    <w:rsid w:val="001A0938"/>
    <w:rsid w:val="001A18B0"/>
    <w:rsid w:val="001A27BB"/>
    <w:rsid w:val="001A3E34"/>
    <w:rsid w:val="001A544F"/>
    <w:rsid w:val="001A55CF"/>
    <w:rsid w:val="001A6EA7"/>
    <w:rsid w:val="001B08FB"/>
    <w:rsid w:val="001B107D"/>
    <w:rsid w:val="001C0809"/>
    <w:rsid w:val="001C1DF3"/>
    <w:rsid w:val="001C1E39"/>
    <w:rsid w:val="001C45DB"/>
    <w:rsid w:val="001C713B"/>
    <w:rsid w:val="001D122D"/>
    <w:rsid w:val="001D13D1"/>
    <w:rsid w:val="001D4DC2"/>
    <w:rsid w:val="001E3C49"/>
    <w:rsid w:val="001E5F54"/>
    <w:rsid w:val="001F0712"/>
    <w:rsid w:val="001F2C78"/>
    <w:rsid w:val="0020056F"/>
    <w:rsid w:val="00201581"/>
    <w:rsid w:val="002015C6"/>
    <w:rsid w:val="00204577"/>
    <w:rsid w:val="00211FB0"/>
    <w:rsid w:val="002167CE"/>
    <w:rsid w:val="00216CFD"/>
    <w:rsid w:val="00216E43"/>
    <w:rsid w:val="00222C66"/>
    <w:rsid w:val="00223453"/>
    <w:rsid w:val="002262F2"/>
    <w:rsid w:val="00232932"/>
    <w:rsid w:val="00236E06"/>
    <w:rsid w:val="00240680"/>
    <w:rsid w:val="00242CC1"/>
    <w:rsid w:val="00246BE4"/>
    <w:rsid w:val="0025325B"/>
    <w:rsid w:val="00253DAB"/>
    <w:rsid w:val="00253F2A"/>
    <w:rsid w:val="00254853"/>
    <w:rsid w:val="00255454"/>
    <w:rsid w:val="00255CEF"/>
    <w:rsid w:val="00257B5B"/>
    <w:rsid w:val="00260A5F"/>
    <w:rsid w:val="0026398D"/>
    <w:rsid w:val="00267ABB"/>
    <w:rsid w:val="0028181E"/>
    <w:rsid w:val="00284DD6"/>
    <w:rsid w:val="00284F7A"/>
    <w:rsid w:val="002854D6"/>
    <w:rsid w:val="00286A37"/>
    <w:rsid w:val="00297CE6"/>
    <w:rsid w:val="002A1C08"/>
    <w:rsid w:val="002A3D13"/>
    <w:rsid w:val="002A4337"/>
    <w:rsid w:val="002A4936"/>
    <w:rsid w:val="002C507B"/>
    <w:rsid w:val="002D07E6"/>
    <w:rsid w:val="002D2ACB"/>
    <w:rsid w:val="002D4070"/>
    <w:rsid w:val="002D4B53"/>
    <w:rsid w:val="002D4EBC"/>
    <w:rsid w:val="002E168F"/>
    <w:rsid w:val="002E25C3"/>
    <w:rsid w:val="002F0698"/>
    <w:rsid w:val="002F470D"/>
    <w:rsid w:val="00301240"/>
    <w:rsid w:val="00301FDE"/>
    <w:rsid w:val="0030784B"/>
    <w:rsid w:val="003106EC"/>
    <w:rsid w:val="00322686"/>
    <w:rsid w:val="0034070C"/>
    <w:rsid w:val="00342ABD"/>
    <w:rsid w:val="003445B4"/>
    <w:rsid w:val="00346C87"/>
    <w:rsid w:val="00352336"/>
    <w:rsid w:val="003538AA"/>
    <w:rsid w:val="00353A9B"/>
    <w:rsid w:val="003553DF"/>
    <w:rsid w:val="00356119"/>
    <w:rsid w:val="0036325F"/>
    <w:rsid w:val="003708D5"/>
    <w:rsid w:val="00374C52"/>
    <w:rsid w:val="003762A8"/>
    <w:rsid w:val="00377B3C"/>
    <w:rsid w:val="00381715"/>
    <w:rsid w:val="003829C6"/>
    <w:rsid w:val="003831D4"/>
    <w:rsid w:val="00391DCA"/>
    <w:rsid w:val="00392ECE"/>
    <w:rsid w:val="003937A0"/>
    <w:rsid w:val="00397E7C"/>
    <w:rsid w:val="003A1DB5"/>
    <w:rsid w:val="003B4E8C"/>
    <w:rsid w:val="003B5D08"/>
    <w:rsid w:val="003B644A"/>
    <w:rsid w:val="003C27A8"/>
    <w:rsid w:val="003C2B98"/>
    <w:rsid w:val="003C40FB"/>
    <w:rsid w:val="003D40AB"/>
    <w:rsid w:val="003D4CDD"/>
    <w:rsid w:val="003D59C9"/>
    <w:rsid w:val="003E0231"/>
    <w:rsid w:val="003E57FA"/>
    <w:rsid w:val="003E5806"/>
    <w:rsid w:val="003E59AF"/>
    <w:rsid w:val="003E7E29"/>
    <w:rsid w:val="003F1E86"/>
    <w:rsid w:val="003F52A5"/>
    <w:rsid w:val="00401F6E"/>
    <w:rsid w:val="004039A5"/>
    <w:rsid w:val="00403B23"/>
    <w:rsid w:val="004056F1"/>
    <w:rsid w:val="00406FE4"/>
    <w:rsid w:val="004077BB"/>
    <w:rsid w:val="0041125B"/>
    <w:rsid w:val="00413CD7"/>
    <w:rsid w:val="00416827"/>
    <w:rsid w:val="0042269F"/>
    <w:rsid w:val="00424966"/>
    <w:rsid w:val="004249FA"/>
    <w:rsid w:val="00427D26"/>
    <w:rsid w:val="004311AA"/>
    <w:rsid w:val="0043282E"/>
    <w:rsid w:val="004368DD"/>
    <w:rsid w:val="00436DB1"/>
    <w:rsid w:val="004406C2"/>
    <w:rsid w:val="0044087F"/>
    <w:rsid w:val="00441753"/>
    <w:rsid w:val="004425D8"/>
    <w:rsid w:val="00442B2E"/>
    <w:rsid w:val="00444599"/>
    <w:rsid w:val="00446774"/>
    <w:rsid w:val="00450365"/>
    <w:rsid w:val="004519E9"/>
    <w:rsid w:val="00455641"/>
    <w:rsid w:val="00456E14"/>
    <w:rsid w:val="0046180D"/>
    <w:rsid w:val="0046643D"/>
    <w:rsid w:val="00467D21"/>
    <w:rsid w:val="00470F17"/>
    <w:rsid w:val="00471FAB"/>
    <w:rsid w:val="004803E7"/>
    <w:rsid w:val="004827F6"/>
    <w:rsid w:val="00483281"/>
    <w:rsid w:val="004848C5"/>
    <w:rsid w:val="0048604F"/>
    <w:rsid w:val="004869EA"/>
    <w:rsid w:val="00486D7D"/>
    <w:rsid w:val="00487CFA"/>
    <w:rsid w:val="00490455"/>
    <w:rsid w:val="004916BC"/>
    <w:rsid w:val="0049171F"/>
    <w:rsid w:val="00492297"/>
    <w:rsid w:val="00493595"/>
    <w:rsid w:val="00493677"/>
    <w:rsid w:val="004A59C6"/>
    <w:rsid w:val="004B0CBB"/>
    <w:rsid w:val="004B1C81"/>
    <w:rsid w:val="004B2CAA"/>
    <w:rsid w:val="004B60A6"/>
    <w:rsid w:val="004B7D1A"/>
    <w:rsid w:val="004C1880"/>
    <w:rsid w:val="004C67EF"/>
    <w:rsid w:val="004D72BE"/>
    <w:rsid w:val="004E1B80"/>
    <w:rsid w:val="004E4FCA"/>
    <w:rsid w:val="004F38C0"/>
    <w:rsid w:val="004F3D31"/>
    <w:rsid w:val="00500B66"/>
    <w:rsid w:val="00501E4C"/>
    <w:rsid w:val="00503394"/>
    <w:rsid w:val="005059DA"/>
    <w:rsid w:val="00512ECE"/>
    <w:rsid w:val="005200B9"/>
    <w:rsid w:val="0052228C"/>
    <w:rsid w:val="005222D2"/>
    <w:rsid w:val="005231C7"/>
    <w:rsid w:val="00531993"/>
    <w:rsid w:val="00531F7D"/>
    <w:rsid w:val="00540643"/>
    <w:rsid w:val="00540E13"/>
    <w:rsid w:val="00545F20"/>
    <w:rsid w:val="00550BAD"/>
    <w:rsid w:val="00555262"/>
    <w:rsid w:val="005557A3"/>
    <w:rsid w:val="00555AEF"/>
    <w:rsid w:val="00556462"/>
    <w:rsid w:val="00560F85"/>
    <w:rsid w:val="005647CF"/>
    <w:rsid w:val="00572032"/>
    <w:rsid w:val="0057216D"/>
    <w:rsid w:val="00577595"/>
    <w:rsid w:val="0058317F"/>
    <w:rsid w:val="005866A1"/>
    <w:rsid w:val="005873EC"/>
    <w:rsid w:val="005901F8"/>
    <w:rsid w:val="00590859"/>
    <w:rsid w:val="00593F92"/>
    <w:rsid w:val="0059731B"/>
    <w:rsid w:val="00597A08"/>
    <w:rsid w:val="005A051A"/>
    <w:rsid w:val="005A0E30"/>
    <w:rsid w:val="005A2806"/>
    <w:rsid w:val="005B2D48"/>
    <w:rsid w:val="005B5191"/>
    <w:rsid w:val="005B56D2"/>
    <w:rsid w:val="005B5CBE"/>
    <w:rsid w:val="005C45AE"/>
    <w:rsid w:val="005C5397"/>
    <w:rsid w:val="005C5887"/>
    <w:rsid w:val="005C63CB"/>
    <w:rsid w:val="005D05D8"/>
    <w:rsid w:val="005D1481"/>
    <w:rsid w:val="005D17B9"/>
    <w:rsid w:val="005D1E49"/>
    <w:rsid w:val="005D5879"/>
    <w:rsid w:val="005E16C8"/>
    <w:rsid w:val="005E3157"/>
    <w:rsid w:val="005E4870"/>
    <w:rsid w:val="005E68CB"/>
    <w:rsid w:val="005E6DFD"/>
    <w:rsid w:val="005F6AED"/>
    <w:rsid w:val="005F7FFD"/>
    <w:rsid w:val="006002CE"/>
    <w:rsid w:val="00603071"/>
    <w:rsid w:val="00603C67"/>
    <w:rsid w:val="00611476"/>
    <w:rsid w:val="006140D3"/>
    <w:rsid w:val="00621696"/>
    <w:rsid w:val="0062225B"/>
    <w:rsid w:val="00622759"/>
    <w:rsid w:val="00622F07"/>
    <w:rsid w:val="00624FAF"/>
    <w:rsid w:val="00626CE4"/>
    <w:rsid w:val="00633DCC"/>
    <w:rsid w:val="00634C3D"/>
    <w:rsid w:val="00637822"/>
    <w:rsid w:val="00645C97"/>
    <w:rsid w:val="00645F52"/>
    <w:rsid w:val="00647598"/>
    <w:rsid w:val="00654835"/>
    <w:rsid w:val="00657876"/>
    <w:rsid w:val="0066479E"/>
    <w:rsid w:val="006652EE"/>
    <w:rsid w:val="00675E4E"/>
    <w:rsid w:val="0067725A"/>
    <w:rsid w:val="006802E7"/>
    <w:rsid w:val="006830E9"/>
    <w:rsid w:val="00684098"/>
    <w:rsid w:val="00686009"/>
    <w:rsid w:val="00686D02"/>
    <w:rsid w:val="006917C5"/>
    <w:rsid w:val="0069427D"/>
    <w:rsid w:val="00695EA7"/>
    <w:rsid w:val="006A0766"/>
    <w:rsid w:val="006A09AA"/>
    <w:rsid w:val="006A1199"/>
    <w:rsid w:val="006A1675"/>
    <w:rsid w:val="006A1C97"/>
    <w:rsid w:val="006A275B"/>
    <w:rsid w:val="006A2F70"/>
    <w:rsid w:val="006B1F1E"/>
    <w:rsid w:val="006B4959"/>
    <w:rsid w:val="006C30CD"/>
    <w:rsid w:val="006C3C8C"/>
    <w:rsid w:val="006C5EFE"/>
    <w:rsid w:val="006C750D"/>
    <w:rsid w:val="006D0B38"/>
    <w:rsid w:val="006D0BF6"/>
    <w:rsid w:val="006D1338"/>
    <w:rsid w:val="006D2C11"/>
    <w:rsid w:val="006D6C48"/>
    <w:rsid w:val="006E3EF6"/>
    <w:rsid w:val="006E6F2B"/>
    <w:rsid w:val="006F3F61"/>
    <w:rsid w:val="006F5C56"/>
    <w:rsid w:val="00701C06"/>
    <w:rsid w:val="00703680"/>
    <w:rsid w:val="00706ADE"/>
    <w:rsid w:val="0071075A"/>
    <w:rsid w:val="00710DF8"/>
    <w:rsid w:val="0071460F"/>
    <w:rsid w:val="00714D16"/>
    <w:rsid w:val="0071604A"/>
    <w:rsid w:val="0072047C"/>
    <w:rsid w:val="0072138F"/>
    <w:rsid w:val="007215F8"/>
    <w:rsid w:val="00722E6F"/>
    <w:rsid w:val="007258AC"/>
    <w:rsid w:val="00725B29"/>
    <w:rsid w:val="0073398F"/>
    <w:rsid w:val="00733D92"/>
    <w:rsid w:val="007350E7"/>
    <w:rsid w:val="007355CF"/>
    <w:rsid w:val="00740F5F"/>
    <w:rsid w:val="007410FD"/>
    <w:rsid w:val="00742BF1"/>
    <w:rsid w:val="00742F04"/>
    <w:rsid w:val="00744CFC"/>
    <w:rsid w:val="007511FC"/>
    <w:rsid w:val="00751317"/>
    <w:rsid w:val="007558FB"/>
    <w:rsid w:val="007569CE"/>
    <w:rsid w:val="00764BE8"/>
    <w:rsid w:val="0076609B"/>
    <w:rsid w:val="007673E4"/>
    <w:rsid w:val="00776C15"/>
    <w:rsid w:val="0078062A"/>
    <w:rsid w:val="0078420F"/>
    <w:rsid w:val="00784719"/>
    <w:rsid w:val="00784D09"/>
    <w:rsid w:val="00794077"/>
    <w:rsid w:val="007944FB"/>
    <w:rsid w:val="00794A89"/>
    <w:rsid w:val="007964CC"/>
    <w:rsid w:val="007A0D43"/>
    <w:rsid w:val="007A22F8"/>
    <w:rsid w:val="007A60BF"/>
    <w:rsid w:val="007B4B8E"/>
    <w:rsid w:val="007B4DC2"/>
    <w:rsid w:val="007B7FE8"/>
    <w:rsid w:val="007C4917"/>
    <w:rsid w:val="007C4C48"/>
    <w:rsid w:val="007C6EAD"/>
    <w:rsid w:val="007D170A"/>
    <w:rsid w:val="007D489A"/>
    <w:rsid w:val="007D56E1"/>
    <w:rsid w:val="007D67DD"/>
    <w:rsid w:val="007E01E5"/>
    <w:rsid w:val="007E312A"/>
    <w:rsid w:val="007E65DA"/>
    <w:rsid w:val="007F15A0"/>
    <w:rsid w:val="007F1C0D"/>
    <w:rsid w:val="007F2B02"/>
    <w:rsid w:val="007F40D6"/>
    <w:rsid w:val="007F4C77"/>
    <w:rsid w:val="007F6FF8"/>
    <w:rsid w:val="0081001B"/>
    <w:rsid w:val="008140D0"/>
    <w:rsid w:val="00816F16"/>
    <w:rsid w:val="0081725A"/>
    <w:rsid w:val="00824699"/>
    <w:rsid w:val="008252C5"/>
    <w:rsid w:val="00826438"/>
    <w:rsid w:val="00833F71"/>
    <w:rsid w:val="00836B7C"/>
    <w:rsid w:val="00836D45"/>
    <w:rsid w:val="00844DE6"/>
    <w:rsid w:val="0084607C"/>
    <w:rsid w:val="00846599"/>
    <w:rsid w:val="0084667E"/>
    <w:rsid w:val="00847840"/>
    <w:rsid w:val="008512A8"/>
    <w:rsid w:val="0085227E"/>
    <w:rsid w:val="00860111"/>
    <w:rsid w:val="00861830"/>
    <w:rsid w:val="008649DC"/>
    <w:rsid w:val="0086592C"/>
    <w:rsid w:val="00866DAA"/>
    <w:rsid w:val="0087142F"/>
    <w:rsid w:val="00873449"/>
    <w:rsid w:val="00875CC3"/>
    <w:rsid w:val="00881951"/>
    <w:rsid w:val="00881D77"/>
    <w:rsid w:val="008827AA"/>
    <w:rsid w:val="00884F86"/>
    <w:rsid w:val="00890BAB"/>
    <w:rsid w:val="0089772D"/>
    <w:rsid w:val="00897B5C"/>
    <w:rsid w:val="008A5ABE"/>
    <w:rsid w:val="008B25C1"/>
    <w:rsid w:val="008B65CA"/>
    <w:rsid w:val="008C09D5"/>
    <w:rsid w:val="008C129C"/>
    <w:rsid w:val="008C3D63"/>
    <w:rsid w:val="008C7DCE"/>
    <w:rsid w:val="008D1491"/>
    <w:rsid w:val="008D3052"/>
    <w:rsid w:val="008D5FF2"/>
    <w:rsid w:val="008D6D04"/>
    <w:rsid w:val="008D774F"/>
    <w:rsid w:val="008E59FB"/>
    <w:rsid w:val="008E6A26"/>
    <w:rsid w:val="008F1ADA"/>
    <w:rsid w:val="008F5253"/>
    <w:rsid w:val="008F7AB9"/>
    <w:rsid w:val="008F7EC5"/>
    <w:rsid w:val="009007B1"/>
    <w:rsid w:val="0090319A"/>
    <w:rsid w:val="0090504E"/>
    <w:rsid w:val="0091313A"/>
    <w:rsid w:val="0091710C"/>
    <w:rsid w:val="00920B77"/>
    <w:rsid w:val="00921157"/>
    <w:rsid w:val="00922D92"/>
    <w:rsid w:val="0092436B"/>
    <w:rsid w:val="009268D4"/>
    <w:rsid w:val="0092715E"/>
    <w:rsid w:val="0093066C"/>
    <w:rsid w:val="00932DC8"/>
    <w:rsid w:val="00933AF1"/>
    <w:rsid w:val="00936658"/>
    <w:rsid w:val="009403ED"/>
    <w:rsid w:val="0094113D"/>
    <w:rsid w:val="00941900"/>
    <w:rsid w:val="00944648"/>
    <w:rsid w:val="00946FC9"/>
    <w:rsid w:val="00954E62"/>
    <w:rsid w:val="00962643"/>
    <w:rsid w:val="00962A4F"/>
    <w:rsid w:val="00962FAE"/>
    <w:rsid w:val="00963311"/>
    <w:rsid w:val="00965813"/>
    <w:rsid w:val="00965D21"/>
    <w:rsid w:val="0096723D"/>
    <w:rsid w:val="00970BCC"/>
    <w:rsid w:val="00971341"/>
    <w:rsid w:val="009800E3"/>
    <w:rsid w:val="0098305E"/>
    <w:rsid w:val="009847DD"/>
    <w:rsid w:val="00985446"/>
    <w:rsid w:val="00985753"/>
    <w:rsid w:val="00986322"/>
    <w:rsid w:val="00992A1B"/>
    <w:rsid w:val="0099599A"/>
    <w:rsid w:val="0099700B"/>
    <w:rsid w:val="00997C56"/>
    <w:rsid w:val="009A0151"/>
    <w:rsid w:val="009A0658"/>
    <w:rsid w:val="009A6CDF"/>
    <w:rsid w:val="009B0D45"/>
    <w:rsid w:val="009B731C"/>
    <w:rsid w:val="009C5274"/>
    <w:rsid w:val="009C6B09"/>
    <w:rsid w:val="009D12E3"/>
    <w:rsid w:val="009D1E9B"/>
    <w:rsid w:val="009D3702"/>
    <w:rsid w:val="009D41A9"/>
    <w:rsid w:val="009D7269"/>
    <w:rsid w:val="009E3C34"/>
    <w:rsid w:val="009E4E9E"/>
    <w:rsid w:val="009E5961"/>
    <w:rsid w:val="009E690B"/>
    <w:rsid w:val="009F1B93"/>
    <w:rsid w:val="009F6670"/>
    <w:rsid w:val="009F783B"/>
    <w:rsid w:val="00A0071B"/>
    <w:rsid w:val="00A02A47"/>
    <w:rsid w:val="00A052C7"/>
    <w:rsid w:val="00A0725A"/>
    <w:rsid w:val="00A12A21"/>
    <w:rsid w:val="00A133C9"/>
    <w:rsid w:val="00A175E6"/>
    <w:rsid w:val="00A214AD"/>
    <w:rsid w:val="00A227CA"/>
    <w:rsid w:val="00A232DB"/>
    <w:rsid w:val="00A27580"/>
    <w:rsid w:val="00A308AA"/>
    <w:rsid w:val="00A351BD"/>
    <w:rsid w:val="00A35AD6"/>
    <w:rsid w:val="00A3774D"/>
    <w:rsid w:val="00A415D1"/>
    <w:rsid w:val="00A46344"/>
    <w:rsid w:val="00A507FF"/>
    <w:rsid w:val="00A561C3"/>
    <w:rsid w:val="00A56CB8"/>
    <w:rsid w:val="00A57903"/>
    <w:rsid w:val="00A60218"/>
    <w:rsid w:val="00A61DB6"/>
    <w:rsid w:val="00A64861"/>
    <w:rsid w:val="00A72152"/>
    <w:rsid w:val="00A7480A"/>
    <w:rsid w:val="00A759E4"/>
    <w:rsid w:val="00A75DE5"/>
    <w:rsid w:val="00A75FAF"/>
    <w:rsid w:val="00A76B3C"/>
    <w:rsid w:val="00A8361C"/>
    <w:rsid w:val="00A84A0B"/>
    <w:rsid w:val="00A90435"/>
    <w:rsid w:val="00A94994"/>
    <w:rsid w:val="00A94997"/>
    <w:rsid w:val="00A9684C"/>
    <w:rsid w:val="00AA1B1F"/>
    <w:rsid w:val="00AA55AF"/>
    <w:rsid w:val="00AB2AB4"/>
    <w:rsid w:val="00AB2F5B"/>
    <w:rsid w:val="00AB48EC"/>
    <w:rsid w:val="00AB5AC6"/>
    <w:rsid w:val="00AC004C"/>
    <w:rsid w:val="00AC354C"/>
    <w:rsid w:val="00AD2D70"/>
    <w:rsid w:val="00AD6350"/>
    <w:rsid w:val="00AE092D"/>
    <w:rsid w:val="00AE321C"/>
    <w:rsid w:val="00AE402D"/>
    <w:rsid w:val="00AE7488"/>
    <w:rsid w:val="00AF1334"/>
    <w:rsid w:val="00AF5BC7"/>
    <w:rsid w:val="00B05EAC"/>
    <w:rsid w:val="00B13B39"/>
    <w:rsid w:val="00B13B7F"/>
    <w:rsid w:val="00B16ABA"/>
    <w:rsid w:val="00B20579"/>
    <w:rsid w:val="00B223A9"/>
    <w:rsid w:val="00B25597"/>
    <w:rsid w:val="00B265A9"/>
    <w:rsid w:val="00B302B7"/>
    <w:rsid w:val="00B31DAB"/>
    <w:rsid w:val="00B36990"/>
    <w:rsid w:val="00B423A2"/>
    <w:rsid w:val="00B42D03"/>
    <w:rsid w:val="00B61B4A"/>
    <w:rsid w:val="00B638B1"/>
    <w:rsid w:val="00B63C66"/>
    <w:rsid w:val="00B63E21"/>
    <w:rsid w:val="00B67A88"/>
    <w:rsid w:val="00B67CA8"/>
    <w:rsid w:val="00B72AA1"/>
    <w:rsid w:val="00B7350C"/>
    <w:rsid w:val="00B7554B"/>
    <w:rsid w:val="00B75A78"/>
    <w:rsid w:val="00B75EB5"/>
    <w:rsid w:val="00B774CF"/>
    <w:rsid w:val="00B90973"/>
    <w:rsid w:val="00B92FAC"/>
    <w:rsid w:val="00B9315B"/>
    <w:rsid w:val="00B93C41"/>
    <w:rsid w:val="00B952B4"/>
    <w:rsid w:val="00BA4963"/>
    <w:rsid w:val="00BB0F9F"/>
    <w:rsid w:val="00BB3A51"/>
    <w:rsid w:val="00BC637D"/>
    <w:rsid w:val="00BC78E8"/>
    <w:rsid w:val="00BD22FE"/>
    <w:rsid w:val="00BD3325"/>
    <w:rsid w:val="00BD39E2"/>
    <w:rsid w:val="00BD41AA"/>
    <w:rsid w:val="00BD7330"/>
    <w:rsid w:val="00BF08AE"/>
    <w:rsid w:val="00BF1D7F"/>
    <w:rsid w:val="00BF55A6"/>
    <w:rsid w:val="00BF642C"/>
    <w:rsid w:val="00C00174"/>
    <w:rsid w:val="00C00AE5"/>
    <w:rsid w:val="00C04260"/>
    <w:rsid w:val="00C07076"/>
    <w:rsid w:val="00C106CA"/>
    <w:rsid w:val="00C17FBC"/>
    <w:rsid w:val="00C21A98"/>
    <w:rsid w:val="00C21B7E"/>
    <w:rsid w:val="00C3106B"/>
    <w:rsid w:val="00C311B5"/>
    <w:rsid w:val="00C36C3A"/>
    <w:rsid w:val="00C36EB8"/>
    <w:rsid w:val="00C4450C"/>
    <w:rsid w:val="00C51CF4"/>
    <w:rsid w:val="00C520A6"/>
    <w:rsid w:val="00C53030"/>
    <w:rsid w:val="00C56A43"/>
    <w:rsid w:val="00C5715D"/>
    <w:rsid w:val="00C64078"/>
    <w:rsid w:val="00C7037B"/>
    <w:rsid w:val="00C74477"/>
    <w:rsid w:val="00C83A8D"/>
    <w:rsid w:val="00C86F98"/>
    <w:rsid w:val="00C93D51"/>
    <w:rsid w:val="00C945E4"/>
    <w:rsid w:val="00C971B1"/>
    <w:rsid w:val="00CB1A94"/>
    <w:rsid w:val="00CB34CC"/>
    <w:rsid w:val="00CB3B8C"/>
    <w:rsid w:val="00CB4B80"/>
    <w:rsid w:val="00CB4F2B"/>
    <w:rsid w:val="00CB65A6"/>
    <w:rsid w:val="00CC0B02"/>
    <w:rsid w:val="00CC6113"/>
    <w:rsid w:val="00CC6DD5"/>
    <w:rsid w:val="00CD3F3E"/>
    <w:rsid w:val="00CD43A5"/>
    <w:rsid w:val="00CD5B40"/>
    <w:rsid w:val="00CD5D75"/>
    <w:rsid w:val="00CE3633"/>
    <w:rsid w:val="00CE420E"/>
    <w:rsid w:val="00CE5A12"/>
    <w:rsid w:val="00CF0314"/>
    <w:rsid w:val="00CF0E49"/>
    <w:rsid w:val="00CF5900"/>
    <w:rsid w:val="00CF798E"/>
    <w:rsid w:val="00D01827"/>
    <w:rsid w:val="00D02987"/>
    <w:rsid w:val="00D039CE"/>
    <w:rsid w:val="00D03EFD"/>
    <w:rsid w:val="00D060D8"/>
    <w:rsid w:val="00D10949"/>
    <w:rsid w:val="00D1109C"/>
    <w:rsid w:val="00D125BB"/>
    <w:rsid w:val="00D12BE0"/>
    <w:rsid w:val="00D15C2E"/>
    <w:rsid w:val="00D227C0"/>
    <w:rsid w:val="00D24013"/>
    <w:rsid w:val="00D406A5"/>
    <w:rsid w:val="00D40E89"/>
    <w:rsid w:val="00D4297C"/>
    <w:rsid w:val="00D47815"/>
    <w:rsid w:val="00D5394F"/>
    <w:rsid w:val="00D550B0"/>
    <w:rsid w:val="00D56E18"/>
    <w:rsid w:val="00D66E1F"/>
    <w:rsid w:val="00D71DAE"/>
    <w:rsid w:val="00D77188"/>
    <w:rsid w:val="00D8110F"/>
    <w:rsid w:val="00D8118D"/>
    <w:rsid w:val="00D812AD"/>
    <w:rsid w:val="00D86335"/>
    <w:rsid w:val="00D91AB8"/>
    <w:rsid w:val="00DA0AE3"/>
    <w:rsid w:val="00DA0C15"/>
    <w:rsid w:val="00DA2F0E"/>
    <w:rsid w:val="00DA69F3"/>
    <w:rsid w:val="00DB3453"/>
    <w:rsid w:val="00DB35EF"/>
    <w:rsid w:val="00DB4EDA"/>
    <w:rsid w:val="00DD1E55"/>
    <w:rsid w:val="00DD53F3"/>
    <w:rsid w:val="00DD544D"/>
    <w:rsid w:val="00DD74D1"/>
    <w:rsid w:val="00DD7DA2"/>
    <w:rsid w:val="00DE0595"/>
    <w:rsid w:val="00DE3070"/>
    <w:rsid w:val="00DE344A"/>
    <w:rsid w:val="00DF303D"/>
    <w:rsid w:val="00DF52B4"/>
    <w:rsid w:val="00DF6622"/>
    <w:rsid w:val="00DF673A"/>
    <w:rsid w:val="00E01695"/>
    <w:rsid w:val="00E01B27"/>
    <w:rsid w:val="00E027A3"/>
    <w:rsid w:val="00E02F21"/>
    <w:rsid w:val="00E1216B"/>
    <w:rsid w:val="00E146D7"/>
    <w:rsid w:val="00E16FAF"/>
    <w:rsid w:val="00E1752A"/>
    <w:rsid w:val="00E1760E"/>
    <w:rsid w:val="00E1796F"/>
    <w:rsid w:val="00E17B28"/>
    <w:rsid w:val="00E22700"/>
    <w:rsid w:val="00E25BC1"/>
    <w:rsid w:val="00E30558"/>
    <w:rsid w:val="00E34AAE"/>
    <w:rsid w:val="00E366B9"/>
    <w:rsid w:val="00E3746F"/>
    <w:rsid w:val="00E407C2"/>
    <w:rsid w:val="00E43810"/>
    <w:rsid w:val="00E448C3"/>
    <w:rsid w:val="00E50B9C"/>
    <w:rsid w:val="00E53B79"/>
    <w:rsid w:val="00E57DC9"/>
    <w:rsid w:val="00E61711"/>
    <w:rsid w:val="00E640AF"/>
    <w:rsid w:val="00E650FD"/>
    <w:rsid w:val="00E6656B"/>
    <w:rsid w:val="00E71EEA"/>
    <w:rsid w:val="00E72A3B"/>
    <w:rsid w:val="00E730D7"/>
    <w:rsid w:val="00E74150"/>
    <w:rsid w:val="00E746FB"/>
    <w:rsid w:val="00E76C4F"/>
    <w:rsid w:val="00E77155"/>
    <w:rsid w:val="00E8044B"/>
    <w:rsid w:val="00E811D3"/>
    <w:rsid w:val="00E84212"/>
    <w:rsid w:val="00E92970"/>
    <w:rsid w:val="00E946B8"/>
    <w:rsid w:val="00E950EA"/>
    <w:rsid w:val="00E95872"/>
    <w:rsid w:val="00E979F5"/>
    <w:rsid w:val="00EA032A"/>
    <w:rsid w:val="00EA0E83"/>
    <w:rsid w:val="00EA4F30"/>
    <w:rsid w:val="00EA6AE0"/>
    <w:rsid w:val="00EA6D7B"/>
    <w:rsid w:val="00EA7BDC"/>
    <w:rsid w:val="00EB0209"/>
    <w:rsid w:val="00EB0295"/>
    <w:rsid w:val="00EB031D"/>
    <w:rsid w:val="00EB1DC5"/>
    <w:rsid w:val="00EB2053"/>
    <w:rsid w:val="00EB2894"/>
    <w:rsid w:val="00EB5446"/>
    <w:rsid w:val="00EB5855"/>
    <w:rsid w:val="00EC0AE1"/>
    <w:rsid w:val="00ED285F"/>
    <w:rsid w:val="00ED43F7"/>
    <w:rsid w:val="00ED6401"/>
    <w:rsid w:val="00ED72FE"/>
    <w:rsid w:val="00EE001E"/>
    <w:rsid w:val="00EE24BF"/>
    <w:rsid w:val="00EE4037"/>
    <w:rsid w:val="00EF346A"/>
    <w:rsid w:val="00EF687A"/>
    <w:rsid w:val="00EF7063"/>
    <w:rsid w:val="00F02609"/>
    <w:rsid w:val="00F02C3B"/>
    <w:rsid w:val="00F035AE"/>
    <w:rsid w:val="00F06568"/>
    <w:rsid w:val="00F072B8"/>
    <w:rsid w:val="00F17C9B"/>
    <w:rsid w:val="00F31C80"/>
    <w:rsid w:val="00F32CC8"/>
    <w:rsid w:val="00F360A0"/>
    <w:rsid w:val="00F36899"/>
    <w:rsid w:val="00F3700D"/>
    <w:rsid w:val="00F4163E"/>
    <w:rsid w:val="00F43A07"/>
    <w:rsid w:val="00F43CFA"/>
    <w:rsid w:val="00F4445B"/>
    <w:rsid w:val="00F45E88"/>
    <w:rsid w:val="00F46BC5"/>
    <w:rsid w:val="00F509A6"/>
    <w:rsid w:val="00F55555"/>
    <w:rsid w:val="00F5752D"/>
    <w:rsid w:val="00F6125C"/>
    <w:rsid w:val="00F61C9A"/>
    <w:rsid w:val="00F6251E"/>
    <w:rsid w:val="00F63AF6"/>
    <w:rsid w:val="00F65773"/>
    <w:rsid w:val="00F73380"/>
    <w:rsid w:val="00F742BD"/>
    <w:rsid w:val="00F80513"/>
    <w:rsid w:val="00F83B05"/>
    <w:rsid w:val="00F844DB"/>
    <w:rsid w:val="00F86532"/>
    <w:rsid w:val="00F87A7D"/>
    <w:rsid w:val="00F950DB"/>
    <w:rsid w:val="00F95E73"/>
    <w:rsid w:val="00F97CA3"/>
    <w:rsid w:val="00FA3014"/>
    <w:rsid w:val="00FA3DE0"/>
    <w:rsid w:val="00FA5156"/>
    <w:rsid w:val="00FA5432"/>
    <w:rsid w:val="00FA6C29"/>
    <w:rsid w:val="00FA73C3"/>
    <w:rsid w:val="00FB14B3"/>
    <w:rsid w:val="00FB2851"/>
    <w:rsid w:val="00FB337F"/>
    <w:rsid w:val="00FB49DC"/>
    <w:rsid w:val="00FC1872"/>
    <w:rsid w:val="00FC488A"/>
    <w:rsid w:val="00FC6949"/>
    <w:rsid w:val="00FC737A"/>
    <w:rsid w:val="00FE002D"/>
    <w:rsid w:val="00FE37B7"/>
    <w:rsid w:val="00FE51EA"/>
    <w:rsid w:val="00FF206D"/>
    <w:rsid w:val="00FF2C1B"/>
    <w:rsid w:val="00FF7996"/>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43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semiHidden/>
    <w:unhideWhenUsed/>
    <w:rsid w:val="00446774"/>
  </w:style>
  <w:style w:type="character" w:styleId="Hipervnculo">
    <w:name w:val="Hyperlink"/>
    <w:basedOn w:val="Fuentedeprrafopredeter"/>
    <w:uiPriority w:val="99"/>
    <w:unhideWhenUsed/>
    <w:rsid w:val="00B25597"/>
    <w:rPr>
      <w:color w:val="0000FF" w:themeColor="hyperlink"/>
      <w:u w:val="single"/>
    </w:rPr>
  </w:style>
  <w:style w:type="paragraph" w:styleId="Encabezado">
    <w:name w:val="header"/>
    <w:basedOn w:val="Normal"/>
    <w:link w:val="EncabezadoCar"/>
    <w:uiPriority w:val="99"/>
    <w:semiHidden/>
    <w:unhideWhenUsed/>
    <w:rsid w:val="005319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531993"/>
  </w:style>
  <w:style w:type="paragraph" w:styleId="Piedepgina">
    <w:name w:val="footer"/>
    <w:basedOn w:val="Normal"/>
    <w:link w:val="PiedepginaCar"/>
    <w:uiPriority w:val="99"/>
    <w:unhideWhenUsed/>
    <w:rsid w:val="005319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19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maciasjara@gmail.com/mmacias@upco.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1458</TotalTime>
  <Pages>2</Pages>
  <Words>820</Words>
  <Characters>4515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Macías Jara</dc:creator>
  <cp:lastModifiedBy>María Macías Jara</cp:lastModifiedBy>
  <cp:revision>22</cp:revision>
  <dcterms:created xsi:type="dcterms:W3CDTF">2015-01-08T12:22:00Z</dcterms:created>
  <dcterms:modified xsi:type="dcterms:W3CDTF">2015-02-27T09:32:00Z</dcterms:modified>
</cp:coreProperties>
</file>