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42E" w:rsidRPr="001D542E" w:rsidRDefault="001D542E" w:rsidP="001D542E">
      <w:pPr>
        <w:shd w:val="clear" w:color="auto" w:fill="FFFFFF"/>
        <w:spacing w:after="254" w:line="446" w:lineRule="atLeast"/>
        <w:outlineLvl w:val="0"/>
        <w:rPr>
          <w:rFonts w:ascii="Helvetica" w:eastAsia="Times New Roman" w:hAnsi="Helvetica" w:cs="Helvetica"/>
          <w:color w:val="98011C"/>
          <w:kern w:val="36"/>
          <w:sz w:val="34"/>
          <w:szCs w:val="34"/>
          <w:lang w:eastAsia="es-ES"/>
        </w:rPr>
      </w:pPr>
      <w:r w:rsidRPr="001D542E">
        <w:rPr>
          <w:rFonts w:ascii="Helvetica" w:eastAsia="Times New Roman" w:hAnsi="Helvetica" w:cs="Helvetica"/>
          <w:color w:val="98011C"/>
          <w:kern w:val="36"/>
          <w:sz w:val="34"/>
          <w:szCs w:val="34"/>
          <w:lang w:eastAsia="es-ES"/>
        </w:rPr>
        <w:t>Informe “Empresas Humanas y Saludables”, trabajando por y para las personas</w:t>
      </w:r>
    </w:p>
    <w:p w:rsidR="001D542E" w:rsidRPr="001D542E" w:rsidRDefault="001D542E" w:rsidP="001D5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>
            <wp:extent cx="4874895" cy="3522345"/>
            <wp:effectExtent l="19050" t="0" r="1905" b="0"/>
            <wp:docPr id="1" name="Imagen 1" descr="https://www.mashumano.org/images/Estudios/empresas-humanas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shumano.org/images/Estudios/empresas-humanas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352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La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 xml:space="preserve">Fundación </w:t>
      </w:r>
      <w:proofErr w:type="spellStart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máshumano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elabora el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Informe “Empresas Humanas y Saludables”,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 en colaboración con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ICADE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 y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Stimulus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.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El estudio recoge las prácticas que realizan las empresas de la Red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máshumano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 para el impulsar entornos profesionales humanos y saludables que apuesten por las personas, y se ha presentado y entregado al Ministerio de Empleo y Seguridad Social durante la celebración del XIV Congreso de la Fundación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máshumano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: “Horizonte 2020, organizaciones más humanas que generan valor”</w:t>
      </w:r>
    </w:p>
    <w:p w:rsidR="001D542E" w:rsidRPr="001D542E" w:rsidRDefault="001D542E" w:rsidP="001D542E">
      <w:pPr>
        <w:shd w:val="clear" w:color="auto" w:fill="FFFFFF"/>
        <w:spacing w:before="406" w:after="254" w:line="284" w:lineRule="atLeast"/>
        <w:jc w:val="both"/>
        <w:outlineLvl w:val="2"/>
        <w:rPr>
          <w:rFonts w:ascii="Helvetica" w:eastAsia="Times New Roman" w:hAnsi="Helvetica" w:cs="Helvetica"/>
          <w:color w:val="98011C"/>
          <w:sz w:val="24"/>
          <w:szCs w:val="24"/>
          <w:lang w:eastAsia="es-ES"/>
        </w:rPr>
      </w:pPr>
      <w:r w:rsidRPr="001D542E">
        <w:rPr>
          <w:rFonts w:ascii="Helvetica" w:eastAsia="Times New Roman" w:hAnsi="Helvetica" w:cs="Helvetica"/>
          <w:color w:val="98011C"/>
          <w:sz w:val="24"/>
          <w:szCs w:val="24"/>
          <w:lang w:eastAsia="es-ES"/>
        </w:rPr>
        <w:t>Cuidar la huella humana de las empresas: Su riqueza depende de la salud de sus trabajadores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La preocupación por la salud en el entorno laboral ha crecido en los últimos años, tal y como indica la Organización Mundial de la Salud. Ante esta situación la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 xml:space="preserve">Fundación </w:t>
      </w:r>
      <w:proofErr w:type="spellStart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máshumano</w:t>
      </w:r>
      <w:proofErr w:type="spellEnd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,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junto con la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Cátedra de Ética Económica y Empresarial de la Universidad Pontificia Comillas (</w:t>
      </w:r>
      <w:proofErr w:type="spellStart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ICADE</w:t>
      </w:r>
      <w:proofErr w:type="spellEnd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)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y la consultora </w:t>
      </w:r>
      <w:proofErr w:type="spellStart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Stimulus</w:t>
      </w:r>
      <w:proofErr w:type="spellEnd"/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, </w:t>
      </w:r>
      <w:hyperlink r:id="rId8" w:history="1">
        <w:r w:rsidRPr="001D542E">
          <w:rPr>
            <w:rFonts w:ascii="Helvetica" w:eastAsia="Times New Roman" w:hAnsi="Helvetica" w:cs="Helvetica"/>
            <w:b/>
            <w:bCs/>
            <w:color w:val="C30E2E"/>
            <w:sz w:val="17"/>
            <w:u w:val="single"/>
            <w:lang w:eastAsia="es-ES"/>
          </w:rPr>
          <w:t>han visto necesario realizar un estudio exploratorio</w:t>
        </w:r>
      </w:hyperlink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 con un grupo de empresas, pertenecientes a la Red de Empresas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máshumano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: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>
        <w:rPr>
          <w:rFonts w:ascii="Helvetica" w:eastAsia="Times New Roman" w:hAnsi="Helvetica" w:cs="Helvetica"/>
          <w:noProof/>
          <w:color w:val="444444"/>
          <w:sz w:val="17"/>
          <w:szCs w:val="17"/>
          <w:lang w:eastAsia="es-ES"/>
        </w:rPr>
        <w:drawing>
          <wp:inline distT="0" distB="0" distL="0" distR="0">
            <wp:extent cx="4578350" cy="1532890"/>
            <wp:effectExtent l="19050" t="0" r="0" b="0"/>
            <wp:docPr id="2" name="Imagen 2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15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El objetivo del estudio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ha sido:</w:t>
      </w:r>
    </w:p>
    <w:p w:rsidR="001D542E" w:rsidRPr="001D542E" w:rsidRDefault="001D542E" w:rsidP="001D54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4" w:lineRule="atLeast"/>
        <w:ind w:left="0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lastRenderedPageBreak/>
        <w:t>Identificar las causas por las cuales las empresas se encuentran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vinculadas y comprometidas con esta nueva tendencia / iniciativa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(antecedentes).</w:t>
      </w:r>
    </w:p>
    <w:p w:rsidR="001D542E" w:rsidRPr="001D542E" w:rsidRDefault="001D542E" w:rsidP="001D54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4" w:lineRule="atLeast"/>
        <w:ind w:left="0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Explorar la comprensión del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concepto de “Empresa Humana y Saludable”.</w:t>
      </w:r>
    </w:p>
    <w:p w:rsidR="001D542E" w:rsidRPr="001D542E" w:rsidRDefault="001D542E" w:rsidP="001D54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4" w:lineRule="atLeast"/>
        <w:ind w:left="0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Identificar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beneficios inherentes a las iniciativas de “empresas saludables”.</w:t>
      </w:r>
    </w:p>
    <w:p w:rsidR="001D542E" w:rsidRPr="001D542E" w:rsidRDefault="001D542E" w:rsidP="001D54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4" w:lineRule="atLeast"/>
        <w:ind w:left="0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Realizar una recopilación de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prácticas ejemplares, para servir como impulsores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para su puesta en marcha en otras organizaciones, generando así un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efecto multiplicador de sus beneficios.</w:t>
      </w:r>
    </w:p>
    <w:p w:rsidR="001D542E" w:rsidRPr="001D542E" w:rsidRDefault="001D542E" w:rsidP="001D54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4" w:lineRule="atLeast"/>
        <w:ind w:left="0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Dar a conocer el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“Plan de acción mundial sobre la salud de los trabajadores”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de la OMS.</w:t>
      </w:r>
    </w:p>
    <w:p w:rsidR="001D542E" w:rsidRPr="001D542E" w:rsidRDefault="001D542E" w:rsidP="001D542E">
      <w:pPr>
        <w:shd w:val="clear" w:color="auto" w:fill="FFFFFF"/>
        <w:spacing w:before="406" w:after="254" w:line="284" w:lineRule="atLeast"/>
        <w:outlineLvl w:val="2"/>
        <w:rPr>
          <w:rFonts w:ascii="Helvetica" w:eastAsia="Times New Roman" w:hAnsi="Helvetica" w:cs="Helvetica"/>
          <w:color w:val="98011C"/>
          <w:sz w:val="24"/>
          <w:szCs w:val="24"/>
          <w:lang w:eastAsia="es-ES"/>
        </w:rPr>
      </w:pPr>
      <w:r w:rsidRPr="001D542E">
        <w:rPr>
          <w:rFonts w:ascii="Helvetica" w:eastAsia="Times New Roman" w:hAnsi="Helvetica" w:cs="Helvetica"/>
          <w:color w:val="98011C"/>
          <w:sz w:val="24"/>
          <w:szCs w:val="24"/>
          <w:lang w:eastAsia="es-ES"/>
        </w:rPr>
        <w:t>Resultados del estudio realizado “Empresa Humana y Saludable”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Concepto “Empresa Humana y Saludable”: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Una empresa saludable sería aquella que permite a cada uno de sus profesionales sacar y dar lo mejor de sí mismo en todos los sentidos, ayudándole a desarrollarse tanto a nivel profesional, como familiar y personal, incluyendo en este caso su salud y cuidado personal.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¿Qué aporta la “Empresa Saludable” al conjunto de la empresa y a sus grupos de interés?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La promoción de la salud en el trabajo ha pasado a ser una estrategia fundamental para el aumento de la productividad y la obtención de ventaja competitiva.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Los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principales beneficios que aporta un de programas de bienestar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de los trabajadores son:</w:t>
      </w:r>
    </w:p>
    <w:p w:rsidR="001D542E" w:rsidRPr="001D542E" w:rsidRDefault="001D542E" w:rsidP="001D54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Reducción de las bajas por enfermedad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y el absentismo.</w:t>
      </w:r>
    </w:p>
    <w:p w:rsidR="001D542E" w:rsidRPr="001D542E" w:rsidRDefault="001D542E" w:rsidP="001D54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Aumento del compromiso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con el trabajo.</w:t>
      </w:r>
    </w:p>
    <w:p w:rsidR="001D542E" w:rsidRPr="001D542E" w:rsidRDefault="001D542E" w:rsidP="001D54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Incremento de la productividad laboral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basada en un orgullo de pertenencia y medición de la felicidad de las personas.</w:t>
      </w:r>
    </w:p>
    <w:p w:rsidR="001D542E" w:rsidRPr="001D542E" w:rsidRDefault="001D542E" w:rsidP="001D54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Atracción y retención del mejor talento.</w:t>
      </w:r>
    </w:p>
    <w:p w:rsidR="001D542E" w:rsidRPr="001D542E" w:rsidRDefault="001D542E" w:rsidP="001D542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Promoción de marcas socialmente responsable con sus personas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mediante acciones integrales con un propósito de marca.</w:t>
      </w:r>
    </w:p>
    <w:p w:rsidR="001D542E" w:rsidRPr="001D542E" w:rsidRDefault="001D542E" w:rsidP="001D542E">
      <w:pPr>
        <w:shd w:val="clear" w:color="auto" w:fill="FFFFFF"/>
        <w:spacing w:before="254" w:after="254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Como conclusión general del estudio,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 se puede concretar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que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:</w:t>
      </w:r>
    </w:p>
    <w:p w:rsidR="001D542E" w:rsidRPr="001D542E" w:rsidRDefault="001D542E" w:rsidP="001D54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El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concepto de “Empresa Humana y Saludable” está cogiendo fuerza en el entorno empresarial.</w:t>
      </w:r>
    </w:p>
    <w:p w:rsidR="001D542E" w:rsidRPr="001D542E" w:rsidRDefault="001D542E" w:rsidP="001D54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Se detecta un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mayor compromiso con las personas y la sociedad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en general.</w:t>
      </w:r>
    </w:p>
    <w:p w:rsidR="001D542E" w:rsidRPr="001D542E" w:rsidRDefault="001D542E" w:rsidP="001D54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Se amplía la visión de la salud ocupacional, hacia una percepción más integral del concepto,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 entendida como aquella que no solo se preocupa por el entorno físico,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sino también el psicosocial, emocional y de hábitos saludables de las personas tanto en su vida profesional como personal.</w:t>
      </w:r>
    </w:p>
    <w:p w:rsidR="001D542E" w:rsidRPr="001D542E" w:rsidRDefault="001D542E" w:rsidP="001D54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54" w:lineRule="atLeast"/>
        <w:ind w:left="0"/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</w:pP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Los programas de salud deben incluirse en el </w:t>
      </w:r>
      <w:r w:rsidRPr="001D542E">
        <w:rPr>
          <w:rFonts w:ascii="Helvetica" w:eastAsia="Times New Roman" w:hAnsi="Helvetica" w:cs="Helvetica"/>
          <w:b/>
          <w:bCs/>
          <w:color w:val="444444"/>
          <w:sz w:val="17"/>
          <w:lang w:eastAsia="es-ES"/>
        </w:rPr>
        <w:t>plan estratégico de la empresa y contar con el respaldo e impulso de la dirección.</w:t>
      </w:r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 Es necesario trascender los límites de la prevención de riesgos y de los departamentos de </w:t>
      </w:r>
      <w:proofErr w:type="spellStart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>RR.HH.</w:t>
      </w:r>
      <w:proofErr w:type="spellEnd"/>
      <w:r w:rsidRPr="001D542E">
        <w:rPr>
          <w:rFonts w:ascii="Helvetica" w:eastAsia="Times New Roman" w:hAnsi="Helvetica" w:cs="Helvetica"/>
          <w:color w:val="444444"/>
          <w:sz w:val="17"/>
          <w:szCs w:val="17"/>
          <w:lang w:eastAsia="es-ES"/>
        </w:rPr>
        <w:t xml:space="preserve"> El bienestar de las personas debe ser una práctica transversal en la organización, estratégica y con una visión integral de la persona, física y emocional, en el entorno laboral, personal, familiar y social.</w:t>
      </w:r>
    </w:p>
    <w:p w:rsidR="00913FE3" w:rsidRDefault="00913FE3"/>
    <w:sectPr w:rsidR="00913FE3" w:rsidSect="00913F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33A" w:rsidRDefault="0023033A" w:rsidP="001D542E">
      <w:pPr>
        <w:spacing w:after="0" w:line="240" w:lineRule="auto"/>
      </w:pPr>
      <w:r>
        <w:separator/>
      </w:r>
    </w:p>
  </w:endnote>
  <w:endnote w:type="continuationSeparator" w:id="0">
    <w:p w:rsidR="0023033A" w:rsidRDefault="0023033A" w:rsidP="001D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33A" w:rsidRDefault="0023033A" w:rsidP="001D542E">
      <w:pPr>
        <w:spacing w:after="0" w:line="240" w:lineRule="auto"/>
      </w:pPr>
      <w:r>
        <w:separator/>
      </w:r>
    </w:p>
  </w:footnote>
  <w:footnote w:type="continuationSeparator" w:id="0">
    <w:p w:rsidR="0023033A" w:rsidRDefault="0023033A" w:rsidP="001D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Encabezado"/>
    </w:pPr>
    <w:r w:rsidRPr="001D542E">
      <w:t>https://www.mashumano.org/blog-empresa-mashumano/658-informe-%E2%80%9Cempresas-humanas-y-saludables%E2%80%9D,-trabajando-por-y-para-las-personas.html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42E" w:rsidRDefault="001D542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34439"/>
    <w:multiLevelType w:val="multilevel"/>
    <w:tmpl w:val="E8665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A4A45"/>
    <w:multiLevelType w:val="multilevel"/>
    <w:tmpl w:val="3BBC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3E47A6"/>
    <w:multiLevelType w:val="multilevel"/>
    <w:tmpl w:val="C6706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542E"/>
    <w:rsid w:val="001D542E"/>
    <w:rsid w:val="0023033A"/>
    <w:rsid w:val="00913FE3"/>
    <w:rsid w:val="00BA3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FE3"/>
  </w:style>
  <w:style w:type="paragraph" w:styleId="Ttulo1">
    <w:name w:val="heading 1"/>
    <w:basedOn w:val="Normal"/>
    <w:link w:val="Ttulo1Car"/>
    <w:uiPriority w:val="9"/>
    <w:qFormat/>
    <w:rsid w:val="001D54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3">
    <w:name w:val="heading 3"/>
    <w:basedOn w:val="Normal"/>
    <w:link w:val="Ttulo3Car"/>
    <w:uiPriority w:val="9"/>
    <w:qFormat/>
    <w:rsid w:val="001D5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542E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D542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D5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1D542E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1D542E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5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42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1D5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D542E"/>
  </w:style>
  <w:style w:type="paragraph" w:styleId="Piedepgina">
    <w:name w:val="footer"/>
    <w:basedOn w:val="Normal"/>
    <w:link w:val="PiedepginaCar"/>
    <w:uiPriority w:val="99"/>
    <w:semiHidden/>
    <w:unhideWhenUsed/>
    <w:rsid w:val="001D5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D5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shumano.org/estudios-y-casos-de-exito/656-informe-%E2%80%9Cempresas-humanas-y-saludables%E2%80%9D,-trabajando-por-y-para-las-personas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jlfernandez</dc:creator>
  <cp:keywords/>
  <dc:description/>
  <cp:lastModifiedBy>jlfernandez</cp:lastModifiedBy>
  <cp:revision>3</cp:revision>
  <dcterms:created xsi:type="dcterms:W3CDTF">2017-10-02T11:24:00Z</dcterms:created>
  <dcterms:modified xsi:type="dcterms:W3CDTF">2017-10-02T11:25:00Z</dcterms:modified>
</cp:coreProperties>
</file>