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C62F5" w14:textId="0A482A9E" w:rsidR="22A2EF6C" w:rsidRDefault="22A2EF6C"/>
    <w:p w14:paraId="712401A5" w14:textId="18A58E82" w:rsidR="00716E5F" w:rsidRPr="00876777" w:rsidRDefault="00716E5F" w:rsidP="22A2EF6C">
      <w:pPr>
        <w:spacing w:line="360" w:lineRule="auto"/>
        <w:jc w:val="center"/>
        <w:rPr>
          <w:rFonts w:ascii="Times New Roman" w:hAnsi="Times New Roman" w:cs="Times New Roman"/>
          <w:b/>
          <w:bCs/>
          <w:sz w:val="36"/>
          <w:szCs w:val="36"/>
        </w:rPr>
      </w:pPr>
      <w:r w:rsidRPr="22A2EF6C">
        <w:rPr>
          <w:rFonts w:ascii="Times New Roman" w:hAnsi="Times New Roman" w:cs="Times New Roman"/>
          <w:b/>
          <w:bCs/>
          <w:sz w:val="36"/>
          <w:szCs w:val="36"/>
        </w:rPr>
        <w:t>UNIVERSIDAD PONTIFICIA DE COMILLAS</w:t>
      </w:r>
    </w:p>
    <w:p w14:paraId="2258BDE3" w14:textId="77777777" w:rsidR="00876777" w:rsidRPr="00876777" w:rsidRDefault="00876777" w:rsidP="00716E5F">
      <w:pPr>
        <w:spacing w:line="360" w:lineRule="auto"/>
        <w:jc w:val="center"/>
        <w:rPr>
          <w:rFonts w:ascii="Times New Roman" w:hAnsi="Times New Roman" w:cs="Times New Roman"/>
          <w:b/>
          <w:bCs/>
          <w:sz w:val="24"/>
          <w:szCs w:val="24"/>
        </w:rPr>
      </w:pPr>
    </w:p>
    <w:p w14:paraId="6A043E26" w14:textId="624F5E79" w:rsidR="00876777" w:rsidRPr="00876777" w:rsidRDefault="00716E5F" w:rsidP="00716E5F">
      <w:pPr>
        <w:spacing w:line="360" w:lineRule="auto"/>
        <w:jc w:val="center"/>
        <w:rPr>
          <w:rFonts w:ascii="Times New Roman" w:hAnsi="Times New Roman" w:cs="Times New Roman"/>
          <w:b/>
          <w:bCs/>
          <w:sz w:val="24"/>
          <w:szCs w:val="24"/>
        </w:rPr>
      </w:pPr>
      <w:r w:rsidRPr="22A2EF6C">
        <w:rPr>
          <w:rFonts w:ascii="Times New Roman" w:hAnsi="Times New Roman" w:cs="Times New Roman"/>
          <w:b/>
          <w:bCs/>
          <w:sz w:val="24"/>
          <w:szCs w:val="24"/>
        </w:rPr>
        <w:t xml:space="preserve"> FACULTAD DE CIENCIA</w:t>
      </w:r>
      <w:r w:rsidR="00152EA0" w:rsidRPr="22A2EF6C">
        <w:rPr>
          <w:rFonts w:ascii="Times New Roman" w:hAnsi="Times New Roman" w:cs="Times New Roman"/>
          <w:b/>
          <w:bCs/>
          <w:sz w:val="24"/>
          <w:szCs w:val="24"/>
        </w:rPr>
        <w:t>S</w:t>
      </w:r>
      <w:r w:rsidRPr="22A2EF6C">
        <w:rPr>
          <w:rFonts w:ascii="Times New Roman" w:hAnsi="Times New Roman" w:cs="Times New Roman"/>
          <w:b/>
          <w:bCs/>
          <w:sz w:val="24"/>
          <w:szCs w:val="24"/>
        </w:rPr>
        <w:t xml:space="preserve"> HUMANAS Y SOCIALES</w:t>
      </w:r>
      <w:r w:rsidR="00876777">
        <w:br/>
      </w:r>
    </w:p>
    <w:p w14:paraId="2305350D" w14:textId="68A9FD0C" w:rsidR="00716E5F" w:rsidRPr="00876777" w:rsidRDefault="00716E5F" w:rsidP="22A2EF6C">
      <w:pPr>
        <w:spacing w:line="360" w:lineRule="auto"/>
        <w:jc w:val="center"/>
        <w:rPr>
          <w:rFonts w:ascii="Times New Roman" w:hAnsi="Times New Roman" w:cs="Times New Roman"/>
          <w:b/>
          <w:bCs/>
          <w:sz w:val="28"/>
          <w:szCs w:val="28"/>
        </w:rPr>
      </w:pPr>
      <w:r w:rsidRPr="22A2EF6C">
        <w:rPr>
          <w:rFonts w:ascii="Times New Roman" w:hAnsi="Times New Roman" w:cs="Times New Roman"/>
          <w:b/>
          <w:bCs/>
          <w:sz w:val="28"/>
          <w:szCs w:val="28"/>
        </w:rPr>
        <w:t>Grado Trabajo Social</w:t>
      </w:r>
    </w:p>
    <w:p w14:paraId="7F22971C" w14:textId="6D0BFE63" w:rsidR="00716E5F" w:rsidRPr="00716E5F" w:rsidRDefault="00716E5F" w:rsidP="00716E5F">
      <w:pPr>
        <w:spacing w:line="360" w:lineRule="auto"/>
        <w:jc w:val="center"/>
        <w:rPr>
          <w:rFonts w:ascii="Times New Roman" w:hAnsi="Times New Roman" w:cs="Times New Roman"/>
        </w:rPr>
      </w:pPr>
    </w:p>
    <w:p w14:paraId="52C86745" w14:textId="0D5C3A25" w:rsidR="00542255" w:rsidRDefault="00542255" w:rsidP="22A2EF6C">
      <w:pPr>
        <w:spacing w:line="360" w:lineRule="auto"/>
        <w:jc w:val="center"/>
        <w:rPr>
          <w:rFonts w:ascii="Times New Roman" w:hAnsi="Times New Roman" w:cs="Times New Roman"/>
        </w:rPr>
      </w:pPr>
      <w:r>
        <w:rPr>
          <w:noProof/>
        </w:rPr>
        <w:drawing>
          <wp:inline distT="0" distB="0" distL="0" distR="0" wp14:anchorId="0D816B63" wp14:editId="64CD7F6C">
            <wp:extent cx="3979159" cy="2647950"/>
            <wp:effectExtent l="0" t="0" r="2540" b="0"/>
            <wp:docPr id="2" name="Imagen 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1">
                      <a:extLst>
                        <a:ext uri="{28A0092B-C50C-407E-A947-70E740481C1C}">
                          <a14:useLocalDpi xmlns:a14="http://schemas.microsoft.com/office/drawing/2010/main" val="0"/>
                        </a:ext>
                      </a:extLst>
                    </a:blip>
                    <a:stretch>
                      <a:fillRect/>
                    </a:stretch>
                  </pic:blipFill>
                  <pic:spPr>
                    <a:xfrm>
                      <a:off x="0" y="0"/>
                      <a:ext cx="3979159" cy="2647950"/>
                    </a:xfrm>
                    <a:prstGeom prst="rect">
                      <a:avLst/>
                    </a:prstGeom>
                  </pic:spPr>
                </pic:pic>
              </a:graphicData>
            </a:graphic>
          </wp:inline>
        </w:drawing>
      </w:r>
    </w:p>
    <w:p w14:paraId="02A5D4A2" w14:textId="2EDB0C31" w:rsidR="00876777" w:rsidRPr="00876777" w:rsidRDefault="00716E5F" w:rsidP="00876777">
      <w:pPr>
        <w:spacing w:line="360" w:lineRule="auto"/>
        <w:jc w:val="center"/>
        <w:rPr>
          <w:rFonts w:ascii="Times New Roman" w:hAnsi="Times New Roman" w:cs="Times New Roman"/>
          <w:b/>
          <w:bCs/>
          <w:sz w:val="24"/>
          <w:szCs w:val="24"/>
        </w:rPr>
      </w:pPr>
      <w:r w:rsidRPr="00876777">
        <w:rPr>
          <w:rFonts w:ascii="Times New Roman" w:hAnsi="Times New Roman" w:cs="Times New Roman"/>
          <w:b/>
          <w:bCs/>
          <w:sz w:val="24"/>
          <w:szCs w:val="24"/>
        </w:rPr>
        <w:t xml:space="preserve"> TRABAJO FIN DE GRADO</w:t>
      </w:r>
    </w:p>
    <w:p w14:paraId="2BB583C0" w14:textId="77777777" w:rsidR="004F07C4" w:rsidRDefault="0964320F" w:rsidP="004F07C4">
      <w:pPr>
        <w:spacing w:line="360" w:lineRule="auto"/>
        <w:jc w:val="center"/>
        <w:rPr>
          <w:rFonts w:ascii="Times New Roman" w:hAnsi="Times New Roman" w:cs="Times New Roman"/>
          <w:b/>
          <w:bCs/>
          <w:sz w:val="28"/>
          <w:szCs w:val="28"/>
        </w:rPr>
      </w:pPr>
      <w:r w:rsidRPr="4E0B277A">
        <w:rPr>
          <w:rFonts w:ascii="Times New Roman" w:hAnsi="Times New Roman" w:cs="Times New Roman"/>
          <w:b/>
          <w:bCs/>
          <w:sz w:val="28"/>
          <w:szCs w:val="28"/>
        </w:rPr>
        <w:t>El fenómeno de la violencia filio-parental:</w:t>
      </w:r>
    </w:p>
    <w:p w14:paraId="28D9764D" w14:textId="35AFC0B2" w:rsidR="00716E5F" w:rsidRDefault="004F07C4" w:rsidP="004F07C4">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P</w:t>
      </w:r>
      <w:r w:rsidR="144570AB" w:rsidRPr="4E0B277A">
        <w:rPr>
          <w:rFonts w:ascii="Times New Roman" w:hAnsi="Times New Roman" w:cs="Times New Roman"/>
          <w:b/>
          <w:bCs/>
          <w:sz w:val="28"/>
          <w:szCs w:val="28"/>
        </w:rPr>
        <w:t>roceso de judicialización</w:t>
      </w:r>
      <w:r>
        <w:rPr>
          <w:rFonts w:ascii="Times New Roman" w:hAnsi="Times New Roman" w:cs="Times New Roman"/>
          <w:b/>
          <w:bCs/>
          <w:sz w:val="28"/>
          <w:szCs w:val="28"/>
        </w:rPr>
        <w:t xml:space="preserve"> </w:t>
      </w:r>
      <w:r w:rsidR="144570AB" w:rsidRPr="4E0B277A">
        <w:rPr>
          <w:rFonts w:ascii="Times New Roman" w:hAnsi="Times New Roman" w:cs="Times New Roman"/>
          <w:b/>
          <w:bCs/>
          <w:sz w:val="28"/>
          <w:szCs w:val="28"/>
        </w:rPr>
        <w:t>e intervención</w:t>
      </w:r>
      <w:r>
        <w:rPr>
          <w:rFonts w:ascii="Times New Roman" w:hAnsi="Times New Roman" w:cs="Times New Roman"/>
          <w:b/>
          <w:bCs/>
          <w:sz w:val="28"/>
          <w:szCs w:val="28"/>
        </w:rPr>
        <w:t>.</w:t>
      </w:r>
    </w:p>
    <w:p w14:paraId="538299C6" w14:textId="77777777" w:rsidR="00876777" w:rsidRPr="00876777" w:rsidRDefault="00876777" w:rsidP="00716E5F">
      <w:pPr>
        <w:spacing w:line="360" w:lineRule="auto"/>
        <w:jc w:val="center"/>
        <w:rPr>
          <w:rFonts w:ascii="Times New Roman" w:hAnsi="Times New Roman" w:cs="Times New Roman"/>
          <w:b/>
          <w:bCs/>
          <w:sz w:val="28"/>
          <w:szCs w:val="28"/>
        </w:rPr>
      </w:pPr>
    </w:p>
    <w:p w14:paraId="0A775661" w14:textId="545225C8" w:rsidR="00716E5F" w:rsidRDefault="00716E5F" w:rsidP="00716E5F">
      <w:pPr>
        <w:spacing w:line="360" w:lineRule="auto"/>
        <w:jc w:val="center"/>
        <w:rPr>
          <w:rFonts w:ascii="Times New Roman" w:hAnsi="Times New Roman" w:cs="Times New Roman"/>
          <w:sz w:val="24"/>
          <w:szCs w:val="24"/>
        </w:rPr>
      </w:pPr>
      <w:r w:rsidRPr="00876777">
        <w:rPr>
          <w:rFonts w:ascii="Times New Roman" w:hAnsi="Times New Roman" w:cs="Times New Roman"/>
          <w:sz w:val="24"/>
          <w:szCs w:val="24"/>
        </w:rPr>
        <w:t>Raquel Morcillo Tejera</w:t>
      </w:r>
    </w:p>
    <w:p w14:paraId="6E80563A" w14:textId="77777777" w:rsidR="00876777" w:rsidRPr="00876777" w:rsidRDefault="00876777" w:rsidP="00716E5F">
      <w:pPr>
        <w:spacing w:line="360" w:lineRule="auto"/>
        <w:jc w:val="center"/>
        <w:rPr>
          <w:rFonts w:ascii="Times New Roman" w:hAnsi="Times New Roman" w:cs="Times New Roman"/>
          <w:sz w:val="24"/>
          <w:szCs w:val="24"/>
        </w:rPr>
      </w:pPr>
    </w:p>
    <w:p w14:paraId="7CFA1B12" w14:textId="4C78D07A" w:rsidR="00716E5F" w:rsidRDefault="00716E5F" w:rsidP="00716E5F">
      <w:pPr>
        <w:spacing w:line="360" w:lineRule="auto"/>
        <w:jc w:val="center"/>
        <w:rPr>
          <w:rFonts w:ascii="Times New Roman" w:hAnsi="Times New Roman" w:cs="Times New Roman"/>
          <w:sz w:val="24"/>
          <w:szCs w:val="24"/>
        </w:rPr>
      </w:pPr>
      <w:r w:rsidRPr="00876777">
        <w:rPr>
          <w:rFonts w:ascii="Times New Roman" w:hAnsi="Times New Roman" w:cs="Times New Roman"/>
          <w:sz w:val="24"/>
          <w:szCs w:val="24"/>
        </w:rPr>
        <w:t xml:space="preserve"> Tutora: Almudena María Juárez Rodríguez</w:t>
      </w:r>
    </w:p>
    <w:p w14:paraId="51E2B741" w14:textId="77777777" w:rsidR="00876777" w:rsidRPr="00876777" w:rsidRDefault="00876777" w:rsidP="00716E5F">
      <w:pPr>
        <w:spacing w:line="360" w:lineRule="auto"/>
        <w:jc w:val="center"/>
        <w:rPr>
          <w:rFonts w:ascii="Times New Roman" w:hAnsi="Times New Roman" w:cs="Times New Roman"/>
          <w:sz w:val="24"/>
          <w:szCs w:val="24"/>
        </w:rPr>
      </w:pPr>
    </w:p>
    <w:p w14:paraId="059A98BB" w14:textId="4E075861" w:rsidR="00D82B5A" w:rsidRDefault="00716E5F" w:rsidP="00152075">
      <w:pPr>
        <w:spacing w:line="360" w:lineRule="auto"/>
        <w:jc w:val="center"/>
        <w:rPr>
          <w:rFonts w:ascii="Times New Roman" w:hAnsi="Times New Roman" w:cs="Times New Roman"/>
          <w:sz w:val="24"/>
          <w:szCs w:val="24"/>
        </w:rPr>
      </w:pPr>
      <w:r w:rsidRPr="22A2EF6C">
        <w:rPr>
          <w:rFonts w:ascii="Times New Roman" w:hAnsi="Times New Roman" w:cs="Times New Roman"/>
          <w:sz w:val="24"/>
          <w:szCs w:val="24"/>
        </w:rPr>
        <w:t xml:space="preserve"> Septiembre 2022</w:t>
      </w:r>
    </w:p>
    <w:p w14:paraId="1AE11942" w14:textId="21E9A071" w:rsidR="00152075" w:rsidRDefault="00876777" w:rsidP="00876777">
      <w:pPr>
        <w:spacing w:line="360" w:lineRule="auto"/>
        <w:rPr>
          <w:rFonts w:ascii="Times New Roman" w:hAnsi="Times New Roman" w:cs="Times New Roman"/>
          <w:b/>
          <w:bCs/>
          <w:sz w:val="24"/>
          <w:szCs w:val="24"/>
          <w:u w:val="single"/>
        </w:rPr>
      </w:pPr>
      <w:r w:rsidRPr="008F4593">
        <w:rPr>
          <w:rFonts w:ascii="Times New Roman" w:hAnsi="Times New Roman" w:cs="Times New Roman"/>
          <w:b/>
          <w:bCs/>
          <w:sz w:val="24"/>
          <w:szCs w:val="24"/>
          <w:u w:val="single"/>
        </w:rPr>
        <w:lastRenderedPageBreak/>
        <w:t>ÍNDICE</w:t>
      </w:r>
      <w:r w:rsidR="00260C86" w:rsidRPr="008F4593">
        <w:rPr>
          <w:rFonts w:ascii="Times New Roman" w:hAnsi="Times New Roman" w:cs="Times New Roman"/>
          <w:b/>
          <w:bCs/>
          <w:sz w:val="24"/>
          <w:szCs w:val="24"/>
          <w:u w:val="single"/>
        </w:rPr>
        <w:t xml:space="preserve"> DE CONTENIDOS</w:t>
      </w:r>
    </w:p>
    <w:p w14:paraId="37188619" w14:textId="77777777" w:rsidR="008F4593" w:rsidRPr="008F4593" w:rsidRDefault="008F4593" w:rsidP="00876777">
      <w:pPr>
        <w:spacing w:line="360" w:lineRule="auto"/>
        <w:rPr>
          <w:rFonts w:ascii="Times New Roman" w:hAnsi="Times New Roman" w:cs="Times New Roman"/>
          <w:b/>
          <w:bCs/>
          <w:sz w:val="24"/>
          <w:szCs w:val="24"/>
          <w:u w:val="single"/>
        </w:rPr>
      </w:pPr>
    </w:p>
    <w:p w14:paraId="15063FA9" w14:textId="733CF454" w:rsidR="008F4593" w:rsidRDefault="00DE42E8">
      <w:pPr>
        <w:pStyle w:val="TDC1"/>
        <w:rPr>
          <w:rFonts w:asciiTheme="minorHAnsi" w:eastAsiaTheme="minorEastAsia" w:hAnsiTheme="minorHAnsi" w:cstheme="minorBidi"/>
          <w:b w:val="0"/>
          <w:bCs w:val="0"/>
          <w:lang w:eastAsia="es-ES"/>
        </w:rPr>
      </w:pPr>
      <w:r w:rsidRPr="00152075">
        <w:rPr>
          <w:sz w:val="20"/>
          <w:szCs w:val="20"/>
        </w:rPr>
        <w:fldChar w:fldCharType="begin"/>
      </w:r>
      <w:r w:rsidR="00C26D5A" w:rsidRPr="00152075">
        <w:rPr>
          <w:sz w:val="20"/>
          <w:szCs w:val="20"/>
        </w:rPr>
        <w:instrText>TOC \o "1-3" \h \z \u</w:instrText>
      </w:r>
      <w:r w:rsidRPr="00152075">
        <w:rPr>
          <w:sz w:val="20"/>
          <w:szCs w:val="20"/>
        </w:rPr>
        <w:fldChar w:fldCharType="separate"/>
      </w:r>
      <w:hyperlink w:anchor="_Toc133431186" w:history="1">
        <w:r w:rsidR="008F4593" w:rsidRPr="00902DDA">
          <w:rPr>
            <w:rStyle w:val="Hipervnculo"/>
          </w:rPr>
          <w:t>AGRADECIMIENTOS</w:t>
        </w:r>
        <w:r w:rsidR="008F4593">
          <w:rPr>
            <w:webHidden/>
          </w:rPr>
          <w:tab/>
        </w:r>
        <w:r w:rsidR="008F4593">
          <w:rPr>
            <w:webHidden/>
          </w:rPr>
          <w:fldChar w:fldCharType="begin"/>
        </w:r>
        <w:r w:rsidR="008F4593">
          <w:rPr>
            <w:webHidden/>
          </w:rPr>
          <w:instrText xml:space="preserve"> PAGEREF _Toc133431186 \h </w:instrText>
        </w:r>
        <w:r w:rsidR="008F4593">
          <w:rPr>
            <w:webHidden/>
          </w:rPr>
        </w:r>
        <w:r w:rsidR="008F4593">
          <w:rPr>
            <w:webHidden/>
          </w:rPr>
          <w:fldChar w:fldCharType="separate"/>
        </w:r>
        <w:r w:rsidR="008F4593">
          <w:rPr>
            <w:webHidden/>
          </w:rPr>
          <w:t>4</w:t>
        </w:r>
        <w:r w:rsidR="008F4593">
          <w:rPr>
            <w:webHidden/>
          </w:rPr>
          <w:fldChar w:fldCharType="end"/>
        </w:r>
      </w:hyperlink>
    </w:p>
    <w:p w14:paraId="2BC4FEED" w14:textId="09727D7F" w:rsidR="008F4593" w:rsidRDefault="00000000">
      <w:pPr>
        <w:pStyle w:val="TDC1"/>
        <w:rPr>
          <w:rFonts w:asciiTheme="minorHAnsi" w:eastAsiaTheme="minorEastAsia" w:hAnsiTheme="minorHAnsi" w:cstheme="minorBidi"/>
          <w:b w:val="0"/>
          <w:bCs w:val="0"/>
          <w:lang w:eastAsia="es-ES"/>
        </w:rPr>
      </w:pPr>
      <w:hyperlink w:anchor="_Toc133431187" w:history="1">
        <w:r w:rsidR="008F4593" w:rsidRPr="00902DDA">
          <w:rPr>
            <w:rStyle w:val="Hipervnculo"/>
          </w:rPr>
          <w:t>RESUMEN</w:t>
        </w:r>
        <w:r w:rsidR="008F4593">
          <w:rPr>
            <w:webHidden/>
          </w:rPr>
          <w:tab/>
        </w:r>
        <w:r w:rsidR="008F4593">
          <w:rPr>
            <w:webHidden/>
          </w:rPr>
          <w:fldChar w:fldCharType="begin"/>
        </w:r>
        <w:r w:rsidR="008F4593">
          <w:rPr>
            <w:webHidden/>
          </w:rPr>
          <w:instrText xml:space="preserve"> PAGEREF _Toc133431187 \h </w:instrText>
        </w:r>
        <w:r w:rsidR="008F4593">
          <w:rPr>
            <w:webHidden/>
          </w:rPr>
        </w:r>
        <w:r w:rsidR="008F4593">
          <w:rPr>
            <w:webHidden/>
          </w:rPr>
          <w:fldChar w:fldCharType="separate"/>
        </w:r>
        <w:r w:rsidR="008F4593">
          <w:rPr>
            <w:webHidden/>
          </w:rPr>
          <w:t>5</w:t>
        </w:r>
        <w:r w:rsidR="008F4593">
          <w:rPr>
            <w:webHidden/>
          </w:rPr>
          <w:fldChar w:fldCharType="end"/>
        </w:r>
      </w:hyperlink>
    </w:p>
    <w:p w14:paraId="3F749D58" w14:textId="6413B783" w:rsidR="008F4593" w:rsidRDefault="00000000">
      <w:pPr>
        <w:pStyle w:val="TDC1"/>
        <w:rPr>
          <w:rFonts w:asciiTheme="minorHAnsi" w:eastAsiaTheme="minorEastAsia" w:hAnsiTheme="minorHAnsi" w:cstheme="minorBidi"/>
          <w:b w:val="0"/>
          <w:bCs w:val="0"/>
          <w:lang w:eastAsia="es-ES"/>
        </w:rPr>
      </w:pPr>
      <w:hyperlink w:anchor="_Toc133431188" w:history="1">
        <w:r w:rsidR="008F4593" w:rsidRPr="00902DDA">
          <w:rPr>
            <w:rStyle w:val="Hipervnculo"/>
            <w:lang w:val="en-US"/>
          </w:rPr>
          <w:t>INTRODUCCIÓN</w:t>
        </w:r>
        <w:r w:rsidR="008F4593">
          <w:rPr>
            <w:webHidden/>
          </w:rPr>
          <w:tab/>
        </w:r>
        <w:r w:rsidR="008F4593">
          <w:rPr>
            <w:webHidden/>
          </w:rPr>
          <w:fldChar w:fldCharType="begin"/>
        </w:r>
        <w:r w:rsidR="008F4593">
          <w:rPr>
            <w:webHidden/>
          </w:rPr>
          <w:instrText xml:space="preserve"> PAGEREF _Toc133431188 \h </w:instrText>
        </w:r>
        <w:r w:rsidR="008F4593">
          <w:rPr>
            <w:webHidden/>
          </w:rPr>
        </w:r>
        <w:r w:rsidR="008F4593">
          <w:rPr>
            <w:webHidden/>
          </w:rPr>
          <w:fldChar w:fldCharType="separate"/>
        </w:r>
        <w:r w:rsidR="008F4593">
          <w:rPr>
            <w:webHidden/>
          </w:rPr>
          <w:t>6</w:t>
        </w:r>
        <w:r w:rsidR="008F4593">
          <w:rPr>
            <w:webHidden/>
          </w:rPr>
          <w:fldChar w:fldCharType="end"/>
        </w:r>
      </w:hyperlink>
    </w:p>
    <w:p w14:paraId="77C50B3D" w14:textId="08DC3E13" w:rsidR="008F4593" w:rsidRPr="008F4593" w:rsidRDefault="00000000">
      <w:pPr>
        <w:pStyle w:val="TDC1"/>
        <w:rPr>
          <w:rFonts w:asciiTheme="minorHAnsi" w:eastAsiaTheme="minorEastAsia" w:hAnsiTheme="minorHAnsi" w:cstheme="minorBidi"/>
          <w:b w:val="0"/>
          <w:bCs w:val="0"/>
          <w:lang w:eastAsia="es-ES"/>
        </w:rPr>
      </w:pPr>
      <w:hyperlink w:anchor="_Toc133431189" w:history="1">
        <w:r w:rsidR="008F4593" w:rsidRPr="008F4593">
          <w:rPr>
            <w:rStyle w:val="Hipervnculo"/>
            <w:b w:val="0"/>
            <w:bCs w:val="0"/>
          </w:rPr>
          <w:t>OBJETIVOS E HIPÓTESIS</w:t>
        </w:r>
        <w:r w:rsidR="008F4593" w:rsidRPr="008F4593">
          <w:rPr>
            <w:b w:val="0"/>
            <w:bCs w:val="0"/>
            <w:webHidden/>
          </w:rPr>
          <w:tab/>
        </w:r>
        <w:r w:rsidR="008F4593" w:rsidRPr="008F4593">
          <w:rPr>
            <w:b w:val="0"/>
            <w:bCs w:val="0"/>
            <w:webHidden/>
          </w:rPr>
          <w:fldChar w:fldCharType="begin"/>
        </w:r>
        <w:r w:rsidR="008F4593" w:rsidRPr="008F4593">
          <w:rPr>
            <w:b w:val="0"/>
            <w:bCs w:val="0"/>
            <w:webHidden/>
          </w:rPr>
          <w:instrText xml:space="preserve"> PAGEREF _Toc133431189 \h </w:instrText>
        </w:r>
        <w:r w:rsidR="008F4593" w:rsidRPr="008F4593">
          <w:rPr>
            <w:b w:val="0"/>
            <w:bCs w:val="0"/>
            <w:webHidden/>
          </w:rPr>
        </w:r>
        <w:r w:rsidR="008F4593" w:rsidRPr="008F4593">
          <w:rPr>
            <w:b w:val="0"/>
            <w:bCs w:val="0"/>
            <w:webHidden/>
          </w:rPr>
          <w:fldChar w:fldCharType="separate"/>
        </w:r>
        <w:r w:rsidR="008F4593" w:rsidRPr="008F4593">
          <w:rPr>
            <w:b w:val="0"/>
            <w:bCs w:val="0"/>
            <w:webHidden/>
          </w:rPr>
          <w:t>7</w:t>
        </w:r>
        <w:r w:rsidR="008F4593" w:rsidRPr="008F4593">
          <w:rPr>
            <w:b w:val="0"/>
            <w:bCs w:val="0"/>
            <w:webHidden/>
          </w:rPr>
          <w:fldChar w:fldCharType="end"/>
        </w:r>
      </w:hyperlink>
    </w:p>
    <w:p w14:paraId="5D4D0DEE" w14:textId="159648E9" w:rsidR="008F4593" w:rsidRPr="008F4593" w:rsidRDefault="00000000">
      <w:pPr>
        <w:pStyle w:val="TDC1"/>
        <w:rPr>
          <w:rFonts w:asciiTheme="minorHAnsi" w:eastAsiaTheme="minorEastAsia" w:hAnsiTheme="minorHAnsi" w:cstheme="minorBidi"/>
          <w:b w:val="0"/>
          <w:bCs w:val="0"/>
          <w:lang w:eastAsia="es-ES"/>
        </w:rPr>
      </w:pPr>
      <w:hyperlink w:anchor="_Toc133431190" w:history="1">
        <w:r w:rsidR="008F4593" w:rsidRPr="008F4593">
          <w:rPr>
            <w:rStyle w:val="Hipervnculo"/>
            <w:b w:val="0"/>
            <w:bCs w:val="0"/>
          </w:rPr>
          <w:t>PREGUNTAS DE INVESTIGACIÓN</w:t>
        </w:r>
        <w:r w:rsidR="008F4593" w:rsidRPr="008F4593">
          <w:rPr>
            <w:b w:val="0"/>
            <w:bCs w:val="0"/>
            <w:webHidden/>
          </w:rPr>
          <w:tab/>
        </w:r>
        <w:r w:rsidR="008F4593" w:rsidRPr="008F4593">
          <w:rPr>
            <w:b w:val="0"/>
            <w:bCs w:val="0"/>
            <w:webHidden/>
          </w:rPr>
          <w:fldChar w:fldCharType="begin"/>
        </w:r>
        <w:r w:rsidR="008F4593" w:rsidRPr="008F4593">
          <w:rPr>
            <w:b w:val="0"/>
            <w:bCs w:val="0"/>
            <w:webHidden/>
          </w:rPr>
          <w:instrText xml:space="preserve"> PAGEREF _Toc133431190 \h </w:instrText>
        </w:r>
        <w:r w:rsidR="008F4593" w:rsidRPr="008F4593">
          <w:rPr>
            <w:b w:val="0"/>
            <w:bCs w:val="0"/>
            <w:webHidden/>
          </w:rPr>
        </w:r>
        <w:r w:rsidR="008F4593" w:rsidRPr="008F4593">
          <w:rPr>
            <w:b w:val="0"/>
            <w:bCs w:val="0"/>
            <w:webHidden/>
          </w:rPr>
          <w:fldChar w:fldCharType="separate"/>
        </w:r>
        <w:r w:rsidR="008F4593" w:rsidRPr="008F4593">
          <w:rPr>
            <w:b w:val="0"/>
            <w:bCs w:val="0"/>
            <w:webHidden/>
          </w:rPr>
          <w:t>7</w:t>
        </w:r>
        <w:r w:rsidR="008F4593" w:rsidRPr="008F4593">
          <w:rPr>
            <w:b w:val="0"/>
            <w:bCs w:val="0"/>
            <w:webHidden/>
          </w:rPr>
          <w:fldChar w:fldCharType="end"/>
        </w:r>
      </w:hyperlink>
    </w:p>
    <w:p w14:paraId="701C5D84" w14:textId="23761D8E" w:rsidR="008F4593" w:rsidRPr="008F4593" w:rsidRDefault="00000000">
      <w:pPr>
        <w:pStyle w:val="TDC1"/>
        <w:rPr>
          <w:rFonts w:asciiTheme="minorHAnsi" w:eastAsiaTheme="minorEastAsia" w:hAnsiTheme="minorHAnsi" w:cstheme="minorBidi"/>
          <w:b w:val="0"/>
          <w:bCs w:val="0"/>
          <w:lang w:eastAsia="es-ES"/>
        </w:rPr>
      </w:pPr>
      <w:hyperlink w:anchor="_Toc133431191" w:history="1">
        <w:r w:rsidR="008F4593" w:rsidRPr="008F4593">
          <w:rPr>
            <w:rStyle w:val="Hipervnculo"/>
            <w:b w:val="0"/>
            <w:bCs w:val="0"/>
          </w:rPr>
          <w:t>METODOLOGÍA</w:t>
        </w:r>
        <w:r w:rsidR="008F4593" w:rsidRPr="008F4593">
          <w:rPr>
            <w:b w:val="0"/>
            <w:bCs w:val="0"/>
            <w:webHidden/>
          </w:rPr>
          <w:tab/>
        </w:r>
        <w:r w:rsidR="008F4593" w:rsidRPr="008F4593">
          <w:rPr>
            <w:b w:val="0"/>
            <w:bCs w:val="0"/>
            <w:webHidden/>
          </w:rPr>
          <w:fldChar w:fldCharType="begin"/>
        </w:r>
        <w:r w:rsidR="008F4593" w:rsidRPr="008F4593">
          <w:rPr>
            <w:b w:val="0"/>
            <w:bCs w:val="0"/>
            <w:webHidden/>
          </w:rPr>
          <w:instrText xml:space="preserve"> PAGEREF _Toc133431191 \h </w:instrText>
        </w:r>
        <w:r w:rsidR="008F4593" w:rsidRPr="008F4593">
          <w:rPr>
            <w:b w:val="0"/>
            <w:bCs w:val="0"/>
            <w:webHidden/>
          </w:rPr>
        </w:r>
        <w:r w:rsidR="008F4593" w:rsidRPr="008F4593">
          <w:rPr>
            <w:b w:val="0"/>
            <w:bCs w:val="0"/>
            <w:webHidden/>
          </w:rPr>
          <w:fldChar w:fldCharType="separate"/>
        </w:r>
        <w:r w:rsidR="008F4593" w:rsidRPr="008F4593">
          <w:rPr>
            <w:b w:val="0"/>
            <w:bCs w:val="0"/>
            <w:webHidden/>
          </w:rPr>
          <w:t>8</w:t>
        </w:r>
        <w:r w:rsidR="008F4593" w:rsidRPr="008F4593">
          <w:rPr>
            <w:b w:val="0"/>
            <w:bCs w:val="0"/>
            <w:webHidden/>
          </w:rPr>
          <w:fldChar w:fldCharType="end"/>
        </w:r>
      </w:hyperlink>
    </w:p>
    <w:p w14:paraId="0B3C8D0A" w14:textId="1D6FFD0C" w:rsidR="008F4593" w:rsidRDefault="00000000">
      <w:pPr>
        <w:pStyle w:val="TDC1"/>
        <w:rPr>
          <w:rFonts w:asciiTheme="minorHAnsi" w:eastAsiaTheme="minorEastAsia" w:hAnsiTheme="minorHAnsi" w:cstheme="minorBidi"/>
          <w:b w:val="0"/>
          <w:bCs w:val="0"/>
          <w:lang w:eastAsia="es-ES"/>
        </w:rPr>
      </w:pPr>
      <w:hyperlink w:anchor="_Toc133431192" w:history="1">
        <w:r w:rsidR="008F4593" w:rsidRPr="00902DDA">
          <w:rPr>
            <w:rStyle w:val="Hipervnculo"/>
          </w:rPr>
          <w:t>CONCEPTUALIZACIÓN</w:t>
        </w:r>
        <w:r w:rsidR="008F4593">
          <w:rPr>
            <w:webHidden/>
          </w:rPr>
          <w:tab/>
        </w:r>
        <w:r w:rsidR="008F4593">
          <w:rPr>
            <w:webHidden/>
          </w:rPr>
          <w:fldChar w:fldCharType="begin"/>
        </w:r>
        <w:r w:rsidR="008F4593">
          <w:rPr>
            <w:webHidden/>
          </w:rPr>
          <w:instrText xml:space="preserve"> PAGEREF _Toc133431192 \h </w:instrText>
        </w:r>
        <w:r w:rsidR="008F4593">
          <w:rPr>
            <w:webHidden/>
          </w:rPr>
        </w:r>
        <w:r w:rsidR="008F4593">
          <w:rPr>
            <w:webHidden/>
          </w:rPr>
          <w:fldChar w:fldCharType="separate"/>
        </w:r>
        <w:r w:rsidR="008F4593">
          <w:rPr>
            <w:webHidden/>
          </w:rPr>
          <w:t>8</w:t>
        </w:r>
        <w:r w:rsidR="008F4593">
          <w:rPr>
            <w:webHidden/>
          </w:rPr>
          <w:fldChar w:fldCharType="end"/>
        </w:r>
      </w:hyperlink>
    </w:p>
    <w:p w14:paraId="2CFB6451" w14:textId="765813E7" w:rsidR="008F4593" w:rsidRDefault="00000000">
      <w:pPr>
        <w:pStyle w:val="TDC1"/>
        <w:tabs>
          <w:tab w:val="left" w:pos="440"/>
        </w:tabs>
        <w:rPr>
          <w:rFonts w:asciiTheme="minorHAnsi" w:eastAsiaTheme="minorEastAsia" w:hAnsiTheme="minorHAnsi" w:cstheme="minorBidi"/>
          <w:b w:val="0"/>
          <w:bCs w:val="0"/>
          <w:lang w:eastAsia="es-ES"/>
        </w:rPr>
      </w:pPr>
      <w:hyperlink w:anchor="_Toc133431193" w:history="1">
        <w:r w:rsidR="008F4593" w:rsidRPr="00902DDA">
          <w:rPr>
            <w:rStyle w:val="Hipervnculo"/>
          </w:rPr>
          <w:t>1.</w:t>
        </w:r>
        <w:r w:rsidR="008F4593">
          <w:rPr>
            <w:rFonts w:asciiTheme="minorHAnsi" w:eastAsiaTheme="minorEastAsia" w:hAnsiTheme="minorHAnsi" w:cstheme="minorBidi"/>
            <w:b w:val="0"/>
            <w:bCs w:val="0"/>
            <w:lang w:eastAsia="es-ES"/>
          </w:rPr>
          <w:tab/>
        </w:r>
        <w:r w:rsidR="008F4593" w:rsidRPr="00902DDA">
          <w:rPr>
            <w:rStyle w:val="Hipervnculo"/>
          </w:rPr>
          <w:t>CAUSAS Y CONSECUENCIAS DE LA VIOLENCIA FILIOPARENTAL</w:t>
        </w:r>
        <w:r w:rsidR="008F4593">
          <w:rPr>
            <w:webHidden/>
          </w:rPr>
          <w:tab/>
        </w:r>
        <w:r w:rsidR="008F4593">
          <w:rPr>
            <w:webHidden/>
          </w:rPr>
          <w:fldChar w:fldCharType="begin"/>
        </w:r>
        <w:r w:rsidR="008F4593">
          <w:rPr>
            <w:webHidden/>
          </w:rPr>
          <w:instrText xml:space="preserve"> PAGEREF _Toc133431193 \h </w:instrText>
        </w:r>
        <w:r w:rsidR="008F4593">
          <w:rPr>
            <w:webHidden/>
          </w:rPr>
        </w:r>
        <w:r w:rsidR="008F4593">
          <w:rPr>
            <w:webHidden/>
          </w:rPr>
          <w:fldChar w:fldCharType="separate"/>
        </w:r>
        <w:r w:rsidR="008F4593">
          <w:rPr>
            <w:webHidden/>
          </w:rPr>
          <w:t>10</w:t>
        </w:r>
        <w:r w:rsidR="008F4593">
          <w:rPr>
            <w:webHidden/>
          </w:rPr>
          <w:fldChar w:fldCharType="end"/>
        </w:r>
      </w:hyperlink>
    </w:p>
    <w:p w14:paraId="43444D4B" w14:textId="7A54149B" w:rsidR="008F4593" w:rsidRDefault="00000000">
      <w:pPr>
        <w:pStyle w:val="TDC1"/>
        <w:tabs>
          <w:tab w:val="left" w:pos="660"/>
        </w:tabs>
        <w:rPr>
          <w:rFonts w:asciiTheme="minorHAnsi" w:eastAsiaTheme="minorEastAsia" w:hAnsiTheme="minorHAnsi" w:cstheme="minorBidi"/>
          <w:b w:val="0"/>
          <w:bCs w:val="0"/>
          <w:lang w:eastAsia="es-ES"/>
        </w:rPr>
      </w:pPr>
      <w:hyperlink w:anchor="_Toc133431194" w:history="1">
        <w:r w:rsidR="008F4593" w:rsidRPr="00902DDA">
          <w:rPr>
            <w:rStyle w:val="Hipervnculo"/>
          </w:rPr>
          <w:t>1.1</w:t>
        </w:r>
        <w:r w:rsidR="008F4593">
          <w:rPr>
            <w:rFonts w:asciiTheme="minorHAnsi" w:eastAsiaTheme="minorEastAsia" w:hAnsiTheme="minorHAnsi" w:cstheme="minorBidi"/>
            <w:b w:val="0"/>
            <w:bCs w:val="0"/>
            <w:lang w:eastAsia="es-ES"/>
          </w:rPr>
          <w:tab/>
        </w:r>
        <w:r w:rsidR="008F4593" w:rsidRPr="00902DDA">
          <w:rPr>
            <w:rStyle w:val="Hipervnculo"/>
          </w:rPr>
          <w:t>CAUSAS DE LA VIOLENCIA FILIOPARENTAL</w:t>
        </w:r>
        <w:r w:rsidR="008F4593">
          <w:rPr>
            <w:webHidden/>
          </w:rPr>
          <w:tab/>
        </w:r>
        <w:r w:rsidR="008F4593">
          <w:rPr>
            <w:webHidden/>
          </w:rPr>
          <w:fldChar w:fldCharType="begin"/>
        </w:r>
        <w:r w:rsidR="008F4593">
          <w:rPr>
            <w:webHidden/>
          </w:rPr>
          <w:instrText xml:space="preserve"> PAGEREF _Toc133431194 \h </w:instrText>
        </w:r>
        <w:r w:rsidR="008F4593">
          <w:rPr>
            <w:webHidden/>
          </w:rPr>
        </w:r>
        <w:r w:rsidR="008F4593">
          <w:rPr>
            <w:webHidden/>
          </w:rPr>
          <w:fldChar w:fldCharType="separate"/>
        </w:r>
        <w:r w:rsidR="008F4593">
          <w:rPr>
            <w:webHidden/>
          </w:rPr>
          <w:t>10</w:t>
        </w:r>
        <w:r w:rsidR="008F4593">
          <w:rPr>
            <w:webHidden/>
          </w:rPr>
          <w:fldChar w:fldCharType="end"/>
        </w:r>
      </w:hyperlink>
    </w:p>
    <w:p w14:paraId="2E56163B" w14:textId="446E3080" w:rsidR="008F4593" w:rsidRPr="008F4593" w:rsidRDefault="00000000">
      <w:pPr>
        <w:pStyle w:val="TDC1"/>
        <w:rPr>
          <w:rFonts w:asciiTheme="minorHAnsi" w:eastAsiaTheme="minorEastAsia" w:hAnsiTheme="minorHAnsi" w:cstheme="minorBidi"/>
          <w:b w:val="0"/>
          <w:bCs w:val="0"/>
          <w:lang w:eastAsia="es-ES"/>
        </w:rPr>
      </w:pPr>
      <w:hyperlink w:anchor="_Toc133431195" w:history="1">
        <w:r w:rsidR="008F4593" w:rsidRPr="008F4593">
          <w:rPr>
            <w:rStyle w:val="Hipervnculo"/>
            <w:b w:val="0"/>
            <w:bCs w:val="0"/>
          </w:rPr>
          <w:t>1.1.1 Factores Individuales</w:t>
        </w:r>
        <w:r w:rsidR="008F4593" w:rsidRPr="008F4593">
          <w:rPr>
            <w:b w:val="0"/>
            <w:bCs w:val="0"/>
            <w:webHidden/>
          </w:rPr>
          <w:tab/>
        </w:r>
        <w:r w:rsidR="008F4593" w:rsidRPr="008F4593">
          <w:rPr>
            <w:b w:val="0"/>
            <w:bCs w:val="0"/>
            <w:webHidden/>
          </w:rPr>
          <w:fldChar w:fldCharType="begin"/>
        </w:r>
        <w:r w:rsidR="008F4593" w:rsidRPr="008F4593">
          <w:rPr>
            <w:b w:val="0"/>
            <w:bCs w:val="0"/>
            <w:webHidden/>
          </w:rPr>
          <w:instrText xml:space="preserve"> PAGEREF _Toc133431195 \h </w:instrText>
        </w:r>
        <w:r w:rsidR="008F4593" w:rsidRPr="008F4593">
          <w:rPr>
            <w:b w:val="0"/>
            <w:bCs w:val="0"/>
            <w:webHidden/>
          </w:rPr>
        </w:r>
        <w:r w:rsidR="008F4593" w:rsidRPr="008F4593">
          <w:rPr>
            <w:b w:val="0"/>
            <w:bCs w:val="0"/>
            <w:webHidden/>
          </w:rPr>
          <w:fldChar w:fldCharType="separate"/>
        </w:r>
        <w:r w:rsidR="008F4593" w:rsidRPr="008F4593">
          <w:rPr>
            <w:b w:val="0"/>
            <w:bCs w:val="0"/>
            <w:webHidden/>
          </w:rPr>
          <w:t>10</w:t>
        </w:r>
        <w:r w:rsidR="008F4593" w:rsidRPr="008F4593">
          <w:rPr>
            <w:b w:val="0"/>
            <w:bCs w:val="0"/>
            <w:webHidden/>
          </w:rPr>
          <w:fldChar w:fldCharType="end"/>
        </w:r>
      </w:hyperlink>
    </w:p>
    <w:p w14:paraId="379FA30F" w14:textId="554B8EAE" w:rsidR="008F4593" w:rsidRPr="008F4593" w:rsidRDefault="00000000">
      <w:pPr>
        <w:pStyle w:val="TDC1"/>
        <w:rPr>
          <w:rFonts w:asciiTheme="minorHAnsi" w:eastAsiaTheme="minorEastAsia" w:hAnsiTheme="minorHAnsi" w:cstheme="minorBidi"/>
          <w:b w:val="0"/>
          <w:bCs w:val="0"/>
          <w:lang w:eastAsia="es-ES"/>
        </w:rPr>
      </w:pPr>
      <w:hyperlink w:anchor="_Toc133431196" w:history="1">
        <w:r w:rsidR="008F4593" w:rsidRPr="008F4593">
          <w:rPr>
            <w:rStyle w:val="Hipervnculo"/>
            <w:b w:val="0"/>
            <w:bCs w:val="0"/>
          </w:rPr>
          <w:t>1.1.2 Factores familiares</w:t>
        </w:r>
        <w:r w:rsidR="008F4593" w:rsidRPr="008F4593">
          <w:rPr>
            <w:b w:val="0"/>
            <w:bCs w:val="0"/>
            <w:webHidden/>
          </w:rPr>
          <w:tab/>
        </w:r>
        <w:r w:rsidR="008F4593" w:rsidRPr="008F4593">
          <w:rPr>
            <w:b w:val="0"/>
            <w:bCs w:val="0"/>
            <w:webHidden/>
          </w:rPr>
          <w:fldChar w:fldCharType="begin"/>
        </w:r>
        <w:r w:rsidR="008F4593" w:rsidRPr="008F4593">
          <w:rPr>
            <w:b w:val="0"/>
            <w:bCs w:val="0"/>
            <w:webHidden/>
          </w:rPr>
          <w:instrText xml:space="preserve"> PAGEREF _Toc133431196 \h </w:instrText>
        </w:r>
        <w:r w:rsidR="008F4593" w:rsidRPr="008F4593">
          <w:rPr>
            <w:b w:val="0"/>
            <w:bCs w:val="0"/>
            <w:webHidden/>
          </w:rPr>
        </w:r>
        <w:r w:rsidR="008F4593" w:rsidRPr="008F4593">
          <w:rPr>
            <w:b w:val="0"/>
            <w:bCs w:val="0"/>
            <w:webHidden/>
          </w:rPr>
          <w:fldChar w:fldCharType="separate"/>
        </w:r>
        <w:r w:rsidR="008F4593" w:rsidRPr="008F4593">
          <w:rPr>
            <w:b w:val="0"/>
            <w:bCs w:val="0"/>
            <w:webHidden/>
          </w:rPr>
          <w:t>13</w:t>
        </w:r>
        <w:r w:rsidR="008F4593" w:rsidRPr="008F4593">
          <w:rPr>
            <w:b w:val="0"/>
            <w:bCs w:val="0"/>
            <w:webHidden/>
          </w:rPr>
          <w:fldChar w:fldCharType="end"/>
        </w:r>
      </w:hyperlink>
    </w:p>
    <w:p w14:paraId="023F5730" w14:textId="41AF2A88" w:rsidR="008F4593" w:rsidRPr="008F4593" w:rsidRDefault="00000000">
      <w:pPr>
        <w:pStyle w:val="TDC1"/>
        <w:rPr>
          <w:rFonts w:asciiTheme="minorHAnsi" w:eastAsiaTheme="minorEastAsia" w:hAnsiTheme="minorHAnsi" w:cstheme="minorBidi"/>
          <w:b w:val="0"/>
          <w:bCs w:val="0"/>
          <w:lang w:eastAsia="es-ES"/>
        </w:rPr>
      </w:pPr>
      <w:hyperlink w:anchor="_Toc133431197" w:history="1">
        <w:r w:rsidR="008F4593" w:rsidRPr="008F4593">
          <w:rPr>
            <w:rStyle w:val="Hipervnculo"/>
            <w:rFonts w:eastAsia="Times New Roman"/>
            <w:b w:val="0"/>
            <w:bCs w:val="0"/>
          </w:rPr>
          <w:t>1.1.3 Factores Escolares y Grupo de Iguales</w:t>
        </w:r>
        <w:r w:rsidR="008F4593" w:rsidRPr="008F4593">
          <w:rPr>
            <w:b w:val="0"/>
            <w:bCs w:val="0"/>
            <w:webHidden/>
          </w:rPr>
          <w:tab/>
        </w:r>
        <w:r w:rsidR="008F4593" w:rsidRPr="008F4593">
          <w:rPr>
            <w:b w:val="0"/>
            <w:bCs w:val="0"/>
            <w:webHidden/>
          </w:rPr>
          <w:fldChar w:fldCharType="begin"/>
        </w:r>
        <w:r w:rsidR="008F4593" w:rsidRPr="008F4593">
          <w:rPr>
            <w:b w:val="0"/>
            <w:bCs w:val="0"/>
            <w:webHidden/>
          </w:rPr>
          <w:instrText xml:space="preserve"> PAGEREF _Toc133431197 \h </w:instrText>
        </w:r>
        <w:r w:rsidR="008F4593" w:rsidRPr="008F4593">
          <w:rPr>
            <w:b w:val="0"/>
            <w:bCs w:val="0"/>
            <w:webHidden/>
          </w:rPr>
        </w:r>
        <w:r w:rsidR="008F4593" w:rsidRPr="008F4593">
          <w:rPr>
            <w:b w:val="0"/>
            <w:bCs w:val="0"/>
            <w:webHidden/>
          </w:rPr>
          <w:fldChar w:fldCharType="separate"/>
        </w:r>
        <w:r w:rsidR="008F4593" w:rsidRPr="008F4593">
          <w:rPr>
            <w:b w:val="0"/>
            <w:bCs w:val="0"/>
            <w:webHidden/>
          </w:rPr>
          <w:t>17</w:t>
        </w:r>
        <w:r w:rsidR="008F4593" w:rsidRPr="008F4593">
          <w:rPr>
            <w:b w:val="0"/>
            <w:bCs w:val="0"/>
            <w:webHidden/>
          </w:rPr>
          <w:fldChar w:fldCharType="end"/>
        </w:r>
      </w:hyperlink>
    </w:p>
    <w:p w14:paraId="53006CA8" w14:textId="137C827B" w:rsidR="008F4593" w:rsidRDefault="00000000">
      <w:pPr>
        <w:pStyle w:val="TDC1"/>
        <w:tabs>
          <w:tab w:val="left" w:pos="660"/>
        </w:tabs>
        <w:rPr>
          <w:rFonts w:asciiTheme="minorHAnsi" w:eastAsiaTheme="minorEastAsia" w:hAnsiTheme="minorHAnsi" w:cstheme="minorBidi"/>
          <w:b w:val="0"/>
          <w:bCs w:val="0"/>
          <w:lang w:eastAsia="es-ES"/>
        </w:rPr>
      </w:pPr>
      <w:hyperlink w:anchor="_Toc133431198" w:history="1">
        <w:r w:rsidR="008F4593" w:rsidRPr="00902DDA">
          <w:rPr>
            <w:rStyle w:val="Hipervnculo"/>
          </w:rPr>
          <w:t>1.2</w:t>
        </w:r>
        <w:r w:rsidR="008F4593">
          <w:rPr>
            <w:rFonts w:asciiTheme="minorHAnsi" w:eastAsiaTheme="minorEastAsia" w:hAnsiTheme="minorHAnsi" w:cstheme="minorBidi"/>
            <w:b w:val="0"/>
            <w:bCs w:val="0"/>
            <w:lang w:eastAsia="es-ES"/>
          </w:rPr>
          <w:tab/>
        </w:r>
        <w:r w:rsidR="008F4593" w:rsidRPr="00902DDA">
          <w:rPr>
            <w:rStyle w:val="Hipervnculo"/>
          </w:rPr>
          <w:t>CONSECUENCIAS DE LA VIOLENCIA FILIOPARENTAL</w:t>
        </w:r>
        <w:r w:rsidR="008F4593">
          <w:rPr>
            <w:webHidden/>
          </w:rPr>
          <w:tab/>
        </w:r>
        <w:r w:rsidR="008F4593">
          <w:rPr>
            <w:webHidden/>
          </w:rPr>
          <w:fldChar w:fldCharType="begin"/>
        </w:r>
        <w:r w:rsidR="008F4593">
          <w:rPr>
            <w:webHidden/>
          </w:rPr>
          <w:instrText xml:space="preserve"> PAGEREF _Toc133431198 \h </w:instrText>
        </w:r>
        <w:r w:rsidR="008F4593">
          <w:rPr>
            <w:webHidden/>
          </w:rPr>
        </w:r>
        <w:r w:rsidR="008F4593">
          <w:rPr>
            <w:webHidden/>
          </w:rPr>
          <w:fldChar w:fldCharType="separate"/>
        </w:r>
        <w:r w:rsidR="008F4593">
          <w:rPr>
            <w:webHidden/>
          </w:rPr>
          <w:t>17</w:t>
        </w:r>
        <w:r w:rsidR="008F4593">
          <w:rPr>
            <w:webHidden/>
          </w:rPr>
          <w:fldChar w:fldCharType="end"/>
        </w:r>
      </w:hyperlink>
    </w:p>
    <w:p w14:paraId="525546EB" w14:textId="5504E4AF" w:rsidR="008F4593" w:rsidRDefault="00000000">
      <w:pPr>
        <w:pStyle w:val="TDC1"/>
        <w:tabs>
          <w:tab w:val="left" w:pos="440"/>
        </w:tabs>
        <w:rPr>
          <w:rFonts w:asciiTheme="minorHAnsi" w:eastAsiaTheme="minorEastAsia" w:hAnsiTheme="minorHAnsi" w:cstheme="minorBidi"/>
          <w:b w:val="0"/>
          <w:bCs w:val="0"/>
          <w:lang w:eastAsia="es-ES"/>
        </w:rPr>
      </w:pPr>
      <w:hyperlink w:anchor="_Toc133431199" w:history="1">
        <w:r w:rsidR="008F4593" w:rsidRPr="00902DDA">
          <w:rPr>
            <w:rStyle w:val="Hipervnculo"/>
          </w:rPr>
          <w:t>2.</w:t>
        </w:r>
        <w:r w:rsidR="008F4593">
          <w:rPr>
            <w:rFonts w:asciiTheme="minorHAnsi" w:eastAsiaTheme="minorEastAsia" w:hAnsiTheme="minorHAnsi" w:cstheme="minorBidi"/>
            <w:b w:val="0"/>
            <w:bCs w:val="0"/>
            <w:lang w:eastAsia="es-ES"/>
          </w:rPr>
          <w:tab/>
        </w:r>
        <w:r w:rsidR="008F4593" w:rsidRPr="00902DDA">
          <w:rPr>
            <w:rStyle w:val="Hipervnculo"/>
          </w:rPr>
          <w:t>PROCESO DE JUDICIALIZACIÓN</w:t>
        </w:r>
        <w:r w:rsidR="008F4593">
          <w:rPr>
            <w:webHidden/>
          </w:rPr>
          <w:tab/>
        </w:r>
        <w:r w:rsidR="008F4593">
          <w:rPr>
            <w:webHidden/>
          </w:rPr>
          <w:fldChar w:fldCharType="begin"/>
        </w:r>
        <w:r w:rsidR="008F4593">
          <w:rPr>
            <w:webHidden/>
          </w:rPr>
          <w:instrText xml:space="preserve"> PAGEREF _Toc133431199 \h </w:instrText>
        </w:r>
        <w:r w:rsidR="008F4593">
          <w:rPr>
            <w:webHidden/>
          </w:rPr>
        </w:r>
        <w:r w:rsidR="008F4593">
          <w:rPr>
            <w:webHidden/>
          </w:rPr>
          <w:fldChar w:fldCharType="separate"/>
        </w:r>
        <w:r w:rsidR="008F4593">
          <w:rPr>
            <w:webHidden/>
          </w:rPr>
          <w:t>22</w:t>
        </w:r>
        <w:r w:rsidR="008F4593">
          <w:rPr>
            <w:webHidden/>
          </w:rPr>
          <w:fldChar w:fldCharType="end"/>
        </w:r>
      </w:hyperlink>
    </w:p>
    <w:p w14:paraId="2C8E86B4" w14:textId="3C90651C" w:rsidR="008F4593" w:rsidRDefault="00000000">
      <w:pPr>
        <w:pStyle w:val="TDC1"/>
        <w:rPr>
          <w:rFonts w:asciiTheme="minorHAnsi" w:eastAsiaTheme="minorEastAsia" w:hAnsiTheme="minorHAnsi" w:cstheme="minorBidi"/>
          <w:b w:val="0"/>
          <w:bCs w:val="0"/>
          <w:lang w:eastAsia="es-ES"/>
        </w:rPr>
      </w:pPr>
      <w:hyperlink w:anchor="_Toc133431200" w:history="1">
        <w:r w:rsidR="008F4593" w:rsidRPr="00902DDA">
          <w:rPr>
            <w:rStyle w:val="Hipervnculo"/>
          </w:rPr>
          <w:t>2.1 Reflexiones e historia de la intervención judicial con menores</w:t>
        </w:r>
        <w:r w:rsidR="008F4593">
          <w:rPr>
            <w:webHidden/>
          </w:rPr>
          <w:tab/>
        </w:r>
        <w:r w:rsidR="008F4593">
          <w:rPr>
            <w:webHidden/>
          </w:rPr>
          <w:fldChar w:fldCharType="begin"/>
        </w:r>
        <w:r w:rsidR="008F4593">
          <w:rPr>
            <w:webHidden/>
          </w:rPr>
          <w:instrText xml:space="preserve"> PAGEREF _Toc133431200 \h </w:instrText>
        </w:r>
        <w:r w:rsidR="008F4593">
          <w:rPr>
            <w:webHidden/>
          </w:rPr>
        </w:r>
        <w:r w:rsidR="008F4593">
          <w:rPr>
            <w:webHidden/>
          </w:rPr>
          <w:fldChar w:fldCharType="separate"/>
        </w:r>
        <w:r w:rsidR="008F4593">
          <w:rPr>
            <w:webHidden/>
          </w:rPr>
          <w:t>22</w:t>
        </w:r>
        <w:r w:rsidR="008F4593">
          <w:rPr>
            <w:webHidden/>
          </w:rPr>
          <w:fldChar w:fldCharType="end"/>
        </w:r>
      </w:hyperlink>
    </w:p>
    <w:p w14:paraId="72D27F5B" w14:textId="6FD3F22F" w:rsidR="008F4593" w:rsidRDefault="00000000">
      <w:pPr>
        <w:pStyle w:val="TDC1"/>
        <w:rPr>
          <w:rFonts w:asciiTheme="minorHAnsi" w:eastAsiaTheme="minorEastAsia" w:hAnsiTheme="minorHAnsi" w:cstheme="minorBidi"/>
          <w:b w:val="0"/>
          <w:bCs w:val="0"/>
          <w:lang w:eastAsia="es-ES"/>
        </w:rPr>
      </w:pPr>
      <w:hyperlink w:anchor="_Toc133431201" w:history="1">
        <w:r w:rsidR="008F4593" w:rsidRPr="00902DDA">
          <w:rPr>
            <w:rStyle w:val="Hipervnculo"/>
          </w:rPr>
          <w:t>2.2 Fases del proceso de enjuiciamiento de la violencia filioparental</w:t>
        </w:r>
        <w:r w:rsidR="008F4593">
          <w:rPr>
            <w:webHidden/>
          </w:rPr>
          <w:tab/>
        </w:r>
        <w:r w:rsidR="008F4593">
          <w:rPr>
            <w:webHidden/>
          </w:rPr>
          <w:fldChar w:fldCharType="begin"/>
        </w:r>
        <w:r w:rsidR="008F4593">
          <w:rPr>
            <w:webHidden/>
          </w:rPr>
          <w:instrText xml:space="preserve"> PAGEREF _Toc133431201 \h </w:instrText>
        </w:r>
        <w:r w:rsidR="008F4593">
          <w:rPr>
            <w:webHidden/>
          </w:rPr>
        </w:r>
        <w:r w:rsidR="008F4593">
          <w:rPr>
            <w:webHidden/>
          </w:rPr>
          <w:fldChar w:fldCharType="separate"/>
        </w:r>
        <w:r w:rsidR="008F4593">
          <w:rPr>
            <w:webHidden/>
          </w:rPr>
          <w:t>23</w:t>
        </w:r>
        <w:r w:rsidR="008F4593">
          <w:rPr>
            <w:webHidden/>
          </w:rPr>
          <w:fldChar w:fldCharType="end"/>
        </w:r>
      </w:hyperlink>
    </w:p>
    <w:p w14:paraId="106CA958" w14:textId="00123DFD" w:rsidR="008F4593" w:rsidRDefault="00000000">
      <w:pPr>
        <w:pStyle w:val="TDC1"/>
        <w:rPr>
          <w:rFonts w:asciiTheme="minorHAnsi" w:eastAsiaTheme="minorEastAsia" w:hAnsiTheme="minorHAnsi" w:cstheme="minorBidi"/>
          <w:b w:val="0"/>
          <w:bCs w:val="0"/>
          <w:lang w:eastAsia="es-ES"/>
        </w:rPr>
      </w:pPr>
      <w:hyperlink w:anchor="_Toc133431202" w:history="1">
        <w:r w:rsidR="008F4593" w:rsidRPr="00902DDA">
          <w:rPr>
            <w:rStyle w:val="Hipervnculo"/>
          </w:rPr>
          <w:t>2.3 Recursos especializados para el abordaje de la VFP</w:t>
        </w:r>
        <w:r w:rsidR="008F4593">
          <w:rPr>
            <w:webHidden/>
          </w:rPr>
          <w:tab/>
        </w:r>
        <w:r w:rsidR="008F4593">
          <w:rPr>
            <w:webHidden/>
          </w:rPr>
          <w:fldChar w:fldCharType="begin"/>
        </w:r>
        <w:r w:rsidR="008F4593">
          <w:rPr>
            <w:webHidden/>
          </w:rPr>
          <w:instrText xml:space="preserve"> PAGEREF _Toc133431202 \h </w:instrText>
        </w:r>
        <w:r w:rsidR="008F4593">
          <w:rPr>
            <w:webHidden/>
          </w:rPr>
        </w:r>
        <w:r w:rsidR="008F4593">
          <w:rPr>
            <w:webHidden/>
          </w:rPr>
          <w:fldChar w:fldCharType="separate"/>
        </w:r>
        <w:r w:rsidR="008F4593">
          <w:rPr>
            <w:webHidden/>
          </w:rPr>
          <w:t>24</w:t>
        </w:r>
        <w:r w:rsidR="008F4593">
          <w:rPr>
            <w:webHidden/>
          </w:rPr>
          <w:fldChar w:fldCharType="end"/>
        </w:r>
      </w:hyperlink>
    </w:p>
    <w:p w14:paraId="33A93C02" w14:textId="797E3FB5" w:rsidR="008F4593" w:rsidRPr="008F4593" w:rsidRDefault="00000000">
      <w:pPr>
        <w:pStyle w:val="TDC1"/>
        <w:rPr>
          <w:rFonts w:asciiTheme="minorHAnsi" w:eastAsiaTheme="minorEastAsia" w:hAnsiTheme="minorHAnsi" w:cstheme="minorBidi"/>
          <w:b w:val="0"/>
          <w:bCs w:val="0"/>
          <w:lang w:eastAsia="es-ES"/>
        </w:rPr>
      </w:pPr>
      <w:hyperlink w:anchor="_Toc133431203" w:history="1">
        <w:r w:rsidR="008F4593" w:rsidRPr="008F4593">
          <w:rPr>
            <w:rStyle w:val="Hipervnculo"/>
            <w:b w:val="0"/>
            <w:bCs w:val="0"/>
          </w:rPr>
          <w:t>2.3.1. Medidas preventivas de libertad: internamiento</w:t>
        </w:r>
        <w:r w:rsidR="008F4593" w:rsidRPr="008F4593">
          <w:rPr>
            <w:b w:val="0"/>
            <w:bCs w:val="0"/>
            <w:webHidden/>
          </w:rPr>
          <w:tab/>
        </w:r>
        <w:r w:rsidR="008F4593" w:rsidRPr="008F4593">
          <w:rPr>
            <w:b w:val="0"/>
            <w:bCs w:val="0"/>
            <w:webHidden/>
          </w:rPr>
          <w:fldChar w:fldCharType="begin"/>
        </w:r>
        <w:r w:rsidR="008F4593" w:rsidRPr="008F4593">
          <w:rPr>
            <w:b w:val="0"/>
            <w:bCs w:val="0"/>
            <w:webHidden/>
          </w:rPr>
          <w:instrText xml:space="preserve"> PAGEREF _Toc133431203 \h </w:instrText>
        </w:r>
        <w:r w:rsidR="008F4593" w:rsidRPr="008F4593">
          <w:rPr>
            <w:b w:val="0"/>
            <w:bCs w:val="0"/>
            <w:webHidden/>
          </w:rPr>
        </w:r>
        <w:r w:rsidR="008F4593" w:rsidRPr="008F4593">
          <w:rPr>
            <w:b w:val="0"/>
            <w:bCs w:val="0"/>
            <w:webHidden/>
          </w:rPr>
          <w:fldChar w:fldCharType="separate"/>
        </w:r>
        <w:r w:rsidR="008F4593" w:rsidRPr="008F4593">
          <w:rPr>
            <w:b w:val="0"/>
            <w:bCs w:val="0"/>
            <w:webHidden/>
          </w:rPr>
          <w:t>25</w:t>
        </w:r>
        <w:r w:rsidR="008F4593" w:rsidRPr="008F4593">
          <w:rPr>
            <w:b w:val="0"/>
            <w:bCs w:val="0"/>
            <w:webHidden/>
          </w:rPr>
          <w:fldChar w:fldCharType="end"/>
        </w:r>
      </w:hyperlink>
    </w:p>
    <w:p w14:paraId="7E6FE48D" w14:textId="25470054" w:rsidR="008F4593" w:rsidRPr="008F4593" w:rsidRDefault="00000000">
      <w:pPr>
        <w:pStyle w:val="TDC1"/>
        <w:rPr>
          <w:rFonts w:asciiTheme="minorHAnsi" w:eastAsiaTheme="minorEastAsia" w:hAnsiTheme="minorHAnsi" w:cstheme="minorBidi"/>
          <w:b w:val="0"/>
          <w:bCs w:val="0"/>
          <w:lang w:eastAsia="es-ES"/>
        </w:rPr>
      </w:pPr>
      <w:hyperlink w:anchor="_Toc133431204" w:history="1">
        <w:r w:rsidR="008F4593" w:rsidRPr="008F4593">
          <w:rPr>
            <w:rStyle w:val="Hipervnculo"/>
            <w:b w:val="0"/>
            <w:bCs w:val="0"/>
          </w:rPr>
          <w:t>2.3.2. Medidas no privativas de libertad: Libertad vigilada</w:t>
        </w:r>
        <w:r w:rsidR="008F4593" w:rsidRPr="008F4593">
          <w:rPr>
            <w:b w:val="0"/>
            <w:bCs w:val="0"/>
            <w:webHidden/>
          </w:rPr>
          <w:tab/>
        </w:r>
        <w:r w:rsidR="008F4593" w:rsidRPr="008F4593">
          <w:rPr>
            <w:b w:val="0"/>
            <w:bCs w:val="0"/>
            <w:webHidden/>
          </w:rPr>
          <w:fldChar w:fldCharType="begin"/>
        </w:r>
        <w:r w:rsidR="008F4593" w:rsidRPr="008F4593">
          <w:rPr>
            <w:b w:val="0"/>
            <w:bCs w:val="0"/>
            <w:webHidden/>
          </w:rPr>
          <w:instrText xml:space="preserve"> PAGEREF _Toc133431204 \h </w:instrText>
        </w:r>
        <w:r w:rsidR="008F4593" w:rsidRPr="008F4593">
          <w:rPr>
            <w:b w:val="0"/>
            <w:bCs w:val="0"/>
            <w:webHidden/>
          </w:rPr>
        </w:r>
        <w:r w:rsidR="008F4593" w:rsidRPr="008F4593">
          <w:rPr>
            <w:b w:val="0"/>
            <w:bCs w:val="0"/>
            <w:webHidden/>
          </w:rPr>
          <w:fldChar w:fldCharType="separate"/>
        </w:r>
        <w:r w:rsidR="008F4593" w:rsidRPr="008F4593">
          <w:rPr>
            <w:b w:val="0"/>
            <w:bCs w:val="0"/>
            <w:webHidden/>
          </w:rPr>
          <w:t>27</w:t>
        </w:r>
        <w:r w:rsidR="008F4593" w:rsidRPr="008F4593">
          <w:rPr>
            <w:b w:val="0"/>
            <w:bCs w:val="0"/>
            <w:webHidden/>
          </w:rPr>
          <w:fldChar w:fldCharType="end"/>
        </w:r>
      </w:hyperlink>
    </w:p>
    <w:p w14:paraId="259FEE89" w14:textId="07578E2C" w:rsidR="008F4593" w:rsidRDefault="00000000">
      <w:pPr>
        <w:pStyle w:val="TDC1"/>
        <w:tabs>
          <w:tab w:val="left" w:pos="440"/>
        </w:tabs>
        <w:rPr>
          <w:rFonts w:asciiTheme="minorHAnsi" w:eastAsiaTheme="minorEastAsia" w:hAnsiTheme="minorHAnsi" w:cstheme="minorBidi"/>
          <w:b w:val="0"/>
          <w:bCs w:val="0"/>
          <w:lang w:eastAsia="es-ES"/>
        </w:rPr>
      </w:pPr>
      <w:hyperlink w:anchor="_Toc133431205" w:history="1">
        <w:r w:rsidR="008F4593" w:rsidRPr="00902DDA">
          <w:rPr>
            <w:rStyle w:val="Hipervnculo"/>
          </w:rPr>
          <w:t>3.</w:t>
        </w:r>
        <w:r w:rsidR="008F4593">
          <w:rPr>
            <w:rFonts w:asciiTheme="minorHAnsi" w:eastAsiaTheme="minorEastAsia" w:hAnsiTheme="minorHAnsi" w:cstheme="minorBidi"/>
            <w:b w:val="0"/>
            <w:bCs w:val="0"/>
            <w:lang w:eastAsia="es-ES"/>
          </w:rPr>
          <w:tab/>
        </w:r>
        <w:r w:rsidR="008F4593" w:rsidRPr="00902DDA">
          <w:rPr>
            <w:rStyle w:val="Hipervnculo"/>
          </w:rPr>
          <w:t>PROGRAMAS DE TRATAMIENTO EN VIOLENCIA FILIOPARENTAL: EL CASO DE LA COMUNIDAD DE MADRID.</w:t>
        </w:r>
        <w:r w:rsidR="008F4593">
          <w:rPr>
            <w:webHidden/>
          </w:rPr>
          <w:tab/>
        </w:r>
        <w:r w:rsidR="008F4593">
          <w:rPr>
            <w:webHidden/>
          </w:rPr>
          <w:fldChar w:fldCharType="begin"/>
        </w:r>
        <w:r w:rsidR="008F4593">
          <w:rPr>
            <w:webHidden/>
          </w:rPr>
          <w:instrText xml:space="preserve"> PAGEREF _Toc133431205 \h </w:instrText>
        </w:r>
        <w:r w:rsidR="008F4593">
          <w:rPr>
            <w:webHidden/>
          </w:rPr>
        </w:r>
        <w:r w:rsidR="008F4593">
          <w:rPr>
            <w:webHidden/>
          </w:rPr>
          <w:fldChar w:fldCharType="separate"/>
        </w:r>
        <w:r w:rsidR="008F4593">
          <w:rPr>
            <w:webHidden/>
          </w:rPr>
          <w:t>28</w:t>
        </w:r>
        <w:r w:rsidR="008F4593">
          <w:rPr>
            <w:webHidden/>
          </w:rPr>
          <w:fldChar w:fldCharType="end"/>
        </w:r>
      </w:hyperlink>
    </w:p>
    <w:p w14:paraId="038EB43F" w14:textId="2096B9C8" w:rsidR="008F4593" w:rsidRDefault="00000000">
      <w:pPr>
        <w:pStyle w:val="TDC1"/>
        <w:rPr>
          <w:rFonts w:asciiTheme="minorHAnsi" w:eastAsiaTheme="minorEastAsia" w:hAnsiTheme="minorHAnsi" w:cstheme="minorBidi"/>
          <w:b w:val="0"/>
          <w:bCs w:val="0"/>
          <w:lang w:eastAsia="es-ES"/>
        </w:rPr>
      </w:pPr>
      <w:hyperlink w:anchor="_Toc133431206" w:history="1">
        <w:r w:rsidR="008F4593" w:rsidRPr="00902DDA">
          <w:rPr>
            <w:rStyle w:val="Hipervnculo"/>
          </w:rPr>
          <w:t>3.1 Legislación Penal de la Comunidad de Madrid en materia de menores.</w:t>
        </w:r>
        <w:r w:rsidR="008F4593">
          <w:rPr>
            <w:webHidden/>
          </w:rPr>
          <w:tab/>
        </w:r>
        <w:r w:rsidR="008F4593">
          <w:rPr>
            <w:webHidden/>
          </w:rPr>
          <w:fldChar w:fldCharType="begin"/>
        </w:r>
        <w:r w:rsidR="008F4593">
          <w:rPr>
            <w:webHidden/>
          </w:rPr>
          <w:instrText xml:space="preserve"> PAGEREF _Toc133431206 \h </w:instrText>
        </w:r>
        <w:r w:rsidR="008F4593">
          <w:rPr>
            <w:webHidden/>
          </w:rPr>
        </w:r>
        <w:r w:rsidR="008F4593">
          <w:rPr>
            <w:webHidden/>
          </w:rPr>
          <w:fldChar w:fldCharType="separate"/>
        </w:r>
        <w:r w:rsidR="008F4593">
          <w:rPr>
            <w:webHidden/>
          </w:rPr>
          <w:t>28</w:t>
        </w:r>
        <w:r w:rsidR="008F4593">
          <w:rPr>
            <w:webHidden/>
          </w:rPr>
          <w:fldChar w:fldCharType="end"/>
        </w:r>
      </w:hyperlink>
    </w:p>
    <w:p w14:paraId="14A58A63" w14:textId="4DDAB3C9" w:rsidR="008F4593" w:rsidRDefault="00000000">
      <w:pPr>
        <w:pStyle w:val="TDC1"/>
        <w:rPr>
          <w:rFonts w:asciiTheme="minorHAnsi" w:eastAsiaTheme="minorEastAsia" w:hAnsiTheme="minorHAnsi" w:cstheme="minorBidi"/>
          <w:b w:val="0"/>
          <w:bCs w:val="0"/>
          <w:lang w:eastAsia="es-ES"/>
        </w:rPr>
      </w:pPr>
      <w:hyperlink w:anchor="_Toc133431207" w:history="1">
        <w:r w:rsidR="008F4593" w:rsidRPr="00902DDA">
          <w:rPr>
            <w:rStyle w:val="Hipervnculo"/>
          </w:rPr>
          <w:t>3.2Programa de Tratamiento Educativo y Terapéutico Familiar Ascendente</w:t>
        </w:r>
        <w:r w:rsidR="008F4593">
          <w:rPr>
            <w:webHidden/>
          </w:rPr>
          <w:tab/>
        </w:r>
        <w:r w:rsidR="008F4593">
          <w:rPr>
            <w:webHidden/>
          </w:rPr>
          <w:fldChar w:fldCharType="begin"/>
        </w:r>
        <w:r w:rsidR="008F4593">
          <w:rPr>
            <w:webHidden/>
          </w:rPr>
          <w:instrText xml:space="preserve"> PAGEREF _Toc133431207 \h </w:instrText>
        </w:r>
        <w:r w:rsidR="008F4593">
          <w:rPr>
            <w:webHidden/>
          </w:rPr>
        </w:r>
        <w:r w:rsidR="008F4593">
          <w:rPr>
            <w:webHidden/>
          </w:rPr>
          <w:fldChar w:fldCharType="separate"/>
        </w:r>
        <w:r w:rsidR="008F4593">
          <w:rPr>
            <w:webHidden/>
          </w:rPr>
          <w:t>29</w:t>
        </w:r>
        <w:r w:rsidR="008F4593">
          <w:rPr>
            <w:webHidden/>
          </w:rPr>
          <w:fldChar w:fldCharType="end"/>
        </w:r>
      </w:hyperlink>
    </w:p>
    <w:p w14:paraId="2DBAC5F7" w14:textId="3A69D596" w:rsidR="008F4593" w:rsidRDefault="00000000">
      <w:pPr>
        <w:pStyle w:val="TDC1"/>
        <w:rPr>
          <w:rFonts w:asciiTheme="minorHAnsi" w:eastAsiaTheme="minorEastAsia" w:hAnsiTheme="minorHAnsi" w:cstheme="minorBidi"/>
          <w:b w:val="0"/>
          <w:bCs w:val="0"/>
          <w:lang w:eastAsia="es-ES"/>
        </w:rPr>
      </w:pPr>
      <w:hyperlink w:anchor="_Toc133431208" w:history="1">
        <w:r w:rsidR="008F4593" w:rsidRPr="00902DDA">
          <w:rPr>
            <w:rStyle w:val="Hipervnculo"/>
            <w:rFonts w:eastAsia="Times New Roman"/>
          </w:rPr>
          <w:t>CONCLUSIONES</w:t>
        </w:r>
        <w:r w:rsidR="008F4593">
          <w:rPr>
            <w:webHidden/>
          </w:rPr>
          <w:tab/>
        </w:r>
        <w:r w:rsidR="008F4593">
          <w:rPr>
            <w:webHidden/>
          </w:rPr>
          <w:fldChar w:fldCharType="begin"/>
        </w:r>
        <w:r w:rsidR="008F4593">
          <w:rPr>
            <w:webHidden/>
          </w:rPr>
          <w:instrText xml:space="preserve"> PAGEREF _Toc133431208 \h </w:instrText>
        </w:r>
        <w:r w:rsidR="008F4593">
          <w:rPr>
            <w:webHidden/>
          </w:rPr>
        </w:r>
        <w:r w:rsidR="008F4593">
          <w:rPr>
            <w:webHidden/>
          </w:rPr>
          <w:fldChar w:fldCharType="separate"/>
        </w:r>
        <w:r w:rsidR="008F4593">
          <w:rPr>
            <w:webHidden/>
          </w:rPr>
          <w:t>32</w:t>
        </w:r>
        <w:r w:rsidR="008F4593">
          <w:rPr>
            <w:webHidden/>
          </w:rPr>
          <w:fldChar w:fldCharType="end"/>
        </w:r>
      </w:hyperlink>
    </w:p>
    <w:p w14:paraId="714971F0" w14:textId="1672A99D" w:rsidR="008F4593" w:rsidRDefault="00000000">
      <w:pPr>
        <w:pStyle w:val="TDC1"/>
        <w:rPr>
          <w:rFonts w:asciiTheme="minorHAnsi" w:eastAsiaTheme="minorEastAsia" w:hAnsiTheme="minorHAnsi" w:cstheme="minorBidi"/>
          <w:b w:val="0"/>
          <w:bCs w:val="0"/>
          <w:lang w:eastAsia="es-ES"/>
        </w:rPr>
      </w:pPr>
      <w:hyperlink w:anchor="_Toc133431209" w:history="1">
        <w:r w:rsidR="008F4593" w:rsidRPr="00902DDA">
          <w:rPr>
            <w:rStyle w:val="Hipervnculo"/>
          </w:rPr>
          <w:t>REFERENCIAS BIBLIOGRÁFICAS</w:t>
        </w:r>
        <w:r w:rsidR="008F4593">
          <w:rPr>
            <w:webHidden/>
          </w:rPr>
          <w:tab/>
        </w:r>
        <w:r w:rsidR="008F4593">
          <w:rPr>
            <w:webHidden/>
          </w:rPr>
          <w:fldChar w:fldCharType="begin"/>
        </w:r>
        <w:r w:rsidR="008F4593">
          <w:rPr>
            <w:webHidden/>
          </w:rPr>
          <w:instrText xml:space="preserve"> PAGEREF _Toc133431209 \h </w:instrText>
        </w:r>
        <w:r w:rsidR="008F4593">
          <w:rPr>
            <w:webHidden/>
          </w:rPr>
        </w:r>
        <w:r w:rsidR="008F4593">
          <w:rPr>
            <w:webHidden/>
          </w:rPr>
          <w:fldChar w:fldCharType="separate"/>
        </w:r>
        <w:r w:rsidR="008F4593">
          <w:rPr>
            <w:webHidden/>
          </w:rPr>
          <w:t>33</w:t>
        </w:r>
        <w:r w:rsidR="008F4593">
          <w:rPr>
            <w:webHidden/>
          </w:rPr>
          <w:fldChar w:fldCharType="end"/>
        </w:r>
      </w:hyperlink>
    </w:p>
    <w:p w14:paraId="38F402D3" w14:textId="29A502E5" w:rsidR="000A44D8" w:rsidRPr="00D57D27" w:rsidRDefault="00DE42E8" w:rsidP="22A2EF6C">
      <w:pPr>
        <w:pStyle w:val="TDC1"/>
        <w:tabs>
          <w:tab w:val="clear" w:pos="8494"/>
          <w:tab w:val="right" w:leader="dot" w:pos="8490"/>
        </w:tabs>
        <w:rPr>
          <w:rFonts w:eastAsiaTheme="minorEastAsia"/>
          <w:lang w:eastAsia="es-ES"/>
        </w:rPr>
      </w:pPr>
      <w:r w:rsidRPr="00152075">
        <w:rPr>
          <w:sz w:val="20"/>
          <w:szCs w:val="20"/>
        </w:rPr>
        <w:fldChar w:fldCharType="end"/>
      </w:r>
    </w:p>
    <w:p w14:paraId="7C9A9973" w14:textId="5ABCB57D" w:rsidR="00464FB8" w:rsidRDefault="00464FB8" w:rsidP="000A44D8">
      <w:pPr>
        <w:tabs>
          <w:tab w:val="left" w:pos="6675"/>
        </w:tabs>
        <w:spacing w:line="480" w:lineRule="auto"/>
        <w:jc w:val="both"/>
        <w:rPr>
          <w:rFonts w:ascii="Times New Roman" w:hAnsi="Times New Roman" w:cs="Times New Roman"/>
          <w:b/>
          <w:bCs/>
          <w:sz w:val="24"/>
          <w:szCs w:val="24"/>
        </w:rPr>
      </w:pPr>
    </w:p>
    <w:p w14:paraId="2866AF0B" w14:textId="06561443" w:rsidR="00963DB4" w:rsidRPr="00D57D27" w:rsidRDefault="00963DB4" w:rsidP="00D57D27">
      <w:pPr>
        <w:spacing w:line="360" w:lineRule="auto"/>
        <w:rPr>
          <w:rFonts w:ascii="Times New Roman" w:hAnsi="Times New Roman" w:cs="Times New Roman"/>
          <w:b/>
          <w:bCs/>
          <w:sz w:val="24"/>
          <w:szCs w:val="24"/>
        </w:rPr>
      </w:pPr>
    </w:p>
    <w:p w14:paraId="65262E28" w14:textId="04C59591" w:rsidR="000876A6" w:rsidRPr="000A44D8" w:rsidRDefault="000876A6" w:rsidP="000A44D8">
      <w:pPr>
        <w:spacing w:line="360" w:lineRule="auto"/>
        <w:rPr>
          <w:rFonts w:ascii="Times New Roman" w:hAnsi="Times New Roman" w:cs="Times New Roman"/>
          <w:b/>
          <w:bCs/>
          <w:sz w:val="24"/>
          <w:szCs w:val="24"/>
        </w:rPr>
      </w:pPr>
    </w:p>
    <w:p w14:paraId="4095B9D0" w14:textId="16C13C86" w:rsidR="007A7593" w:rsidRDefault="007A7593" w:rsidP="00460840">
      <w:pPr>
        <w:spacing w:line="360" w:lineRule="auto"/>
        <w:rPr>
          <w:rFonts w:ascii="Times New Roman" w:hAnsi="Times New Roman" w:cs="Times New Roman"/>
          <w:sz w:val="24"/>
          <w:szCs w:val="24"/>
        </w:rPr>
      </w:pPr>
    </w:p>
    <w:p w14:paraId="4CFDBDEF" w14:textId="77777777" w:rsidR="00D82B5A" w:rsidRDefault="00D82B5A" w:rsidP="00460840">
      <w:pPr>
        <w:spacing w:line="360" w:lineRule="auto"/>
        <w:rPr>
          <w:rFonts w:ascii="Times New Roman" w:hAnsi="Times New Roman" w:cs="Times New Roman"/>
          <w:sz w:val="24"/>
          <w:szCs w:val="24"/>
        </w:rPr>
      </w:pPr>
    </w:p>
    <w:p w14:paraId="010EA435" w14:textId="77777777" w:rsidR="00D82B5A" w:rsidRDefault="00D82B5A" w:rsidP="00460840">
      <w:pPr>
        <w:spacing w:line="360" w:lineRule="auto"/>
        <w:rPr>
          <w:rFonts w:ascii="Times New Roman" w:hAnsi="Times New Roman" w:cs="Times New Roman"/>
          <w:sz w:val="24"/>
          <w:szCs w:val="24"/>
        </w:rPr>
      </w:pPr>
    </w:p>
    <w:p w14:paraId="0290243B" w14:textId="77777777" w:rsidR="00D82B5A" w:rsidRDefault="00D82B5A" w:rsidP="00460840">
      <w:pPr>
        <w:spacing w:line="360" w:lineRule="auto"/>
        <w:rPr>
          <w:rFonts w:ascii="Times New Roman" w:hAnsi="Times New Roman" w:cs="Times New Roman"/>
          <w:sz w:val="24"/>
          <w:szCs w:val="24"/>
        </w:rPr>
      </w:pPr>
    </w:p>
    <w:p w14:paraId="0E3BA28C" w14:textId="77777777" w:rsidR="006E7219" w:rsidRDefault="006E7219" w:rsidP="00460840">
      <w:pPr>
        <w:spacing w:line="360" w:lineRule="auto"/>
        <w:rPr>
          <w:rFonts w:ascii="Times New Roman" w:hAnsi="Times New Roman" w:cs="Times New Roman"/>
          <w:sz w:val="24"/>
          <w:szCs w:val="24"/>
        </w:rPr>
      </w:pPr>
    </w:p>
    <w:p w14:paraId="3B6FDA81" w14:textId="77777777" w:rsidR="008F4593" w:rsidRDefault="008F4593" w:rsidP="00460840">
      <w:pPr>
        <w:spacing w:line="360" w:lineRule="auto"/>
        <w:rPr>
          <w:rFonts w:ascii="Times New Roman" w:hAnsi="Times New Roman" w:cs="Times New Roman"/>
          <w:sz w:val="24"/>
          <w:szCs w:val="24"/>
        </w:rPr>
      </w:pPr>
    </w:p>
    <w:p w14:paraId="22598097" w14:textId="77777777" w:rsidR="008F4593" w:rsidRDefault="008F4593" w:rsidP="00460840">
      <w:pPr>
        <w:spacing w:line="360" w:lineRule="auto"/>
        <w:rPr>
          <w:rFonts w:ascii="Times New Roman" w:hAnsi="Times New Roman" w:cs="Times New Roman"/>
          <w:sz w:val="24"/>
          <w:szCs w:val="24"/>
        </w:rPr>
      </w:pPr>
    </w:p>
    <w:p w14:paraId="42D31F8A" w14:textId="77777777" w:rsidR="008F4593" w:rsidRDefault="008F4593" w:rsidP="00460840">
      <w:pPr>
        <w:spacing w:line="360" w:lineRule="auto"/>
        <w:rPr>
          <w:rFonts w:ascii="Times New Roman" w:hAnsi="Times New Roman" w:cs="Times New Roman"/>
          <w:sz w:val="24"/>
          <w:szCs w:val="24"/>
        </w:rPr>
      </w:pPr>
    </w:p>
    <w:p w14:paraId="6832D711" w14:textId="77777777" w:rsidR="008F4593" w:rsidRDefault="008F4593" w:rsidP="00460840">
      <w:pPr>
        <w:spacing w:line="360" w:lineRule="auto"/>
        <w:rPr>
          <w:rFonts w:ascii="Times New Roman" w:hAnsi="Times New Roman" w:cs="Times New Roman"/>
          <w:sz w:val="24"/>
          <w:szCs w:val="24"/>
        </w:rPr>
      </w:pPr>
    </w:p>
    <w:p w14:paraId="7B3B5EF1" w14:textId="77777777" w:rsidR="008F4593" w:rsidRDefault="008F4593" w:rsidP="00460840">
      <w:pPr>
        <w:spacing w:line="360" w:lineRule="auto"/>
        <w:rPr>
          <w:rFonts w:ascii="Times New Roman" w:hAnsi="Times New Roman" w:cs="Times New Roman"/>
          <w:sz w:val="24"/>
          <w:szCs w:val="24"/>
        </w:rPr>
      </w:pPr>
    </w:p>
    <w:p w14:paraId="7AA62A9C" w14:textId="77777777" w:rsidR="008F4593" w:rsidRDefault="008F4593" w:rsidP="00460840">
      <w:pPr>
        <w:spacing w:line="360" w:lineRule="auto"/>
        <w:rPr>
          <w:rFonts w:ascii="Times New Roman" w:hAnsi="Times New Roman" w:cs="Times New Roman"/>
          <w:sz w:val="24"/>
          <w:szCs w:val="24"/>
        </w:rPr>
      </w:pPr>
    </w:p>
    <w:p w14:paraId="2D9F973B" w14:textId="77777777" w:rsidR="008F4593" w:rsidRDefault="008F4593" w:rsidP="00460840">
      <w:pPr>
        <w:spacing w:line="360" w:lineRule="auto"/>
        <w:rPr>
          <w:rFonts w:ascii="Times New Roman" w:hAnsi="Times New Roman" w:cs="Times New Roman"/>
          <w:sz w:val="24"/>
          <w:szCs w:val="24"/>
        </w:rPr>
      </w:pPr>
    </w:p>
    <w:p w14:paraId="732A8319" w14:textId="77777777" w:rsidR="008F4593" w:rsidRDefault="008F4593" w:rsidP="00460840">
      <w:pPr>
        <w:spacing w:line="360" w:lineRule="auto"/>
        <w:rPr>
          <w:rFonts w:ascii="Times New Roman" w:hAnsi="Times New Roman" w:cs="Times New Roman"/>
          <w:sz w:val="24"/>
          <w:szCs w:val="24"/>
        </w:rPr>
      </w:pPr>
    </w:p>
    <w:p w14:paraId="75C2012B" w14:textId="77777777" w:rsidR="008F4593" w:rsidRDefault="008F4593" w:rsidP="00460840">
      <w:pPr>
        <w:spacing w:line="360" w:lineRule="auto"/>
        <w:rPr>
          <w:rFonts w:ascii="Times New Roman" w:hAnsi="Times New Roman" w:cs="Times New Roman"/>
          <w:sz w:val="24"/>
          <w:szCs w:val="24"/>
        </w:rPr>
      </w:pPr>
    </w:p>
    <w:p w14:paraId="3F830F78" w14:textId="77777777" w:rsidR="008F4593" w:rsidRDefault="008F4593" w:rsidP="00460840">
      <w:pPr>
        <w:spacing w:line="360" w:lineRule="auto"/>
        <w:rPr>
          <w:rFonts w:ascii="Times New Roman" w:hAnsi="Times New Roman" w:cs="Times New Roman"/>
          <w:sz w:val="24"/>
          <w:szCs w:val="24"/>
        </w:rPr>
      </w:pPr>
    </w:p>
    <w:p w14:paraId="5C3BA139" w14:textId="77777777" w:rsidR="008F4593" w:rsidRDefault="008F4593" w:rsidP="00460840">
      <w:pPr>
        <w:spacing w:line="360" w:lineRule="auto"/>
        <w:rPr>
          <w:rFonts w:ascii="Times New Roman" w:hAnsi="Times New Roman" w:cs="Times New Roman"/>
          <w:sz w:val="24"/>
          <w:szCs w:val="24"/>
        </w:rPr>
      </w:pPr>
    </w:p>
    <w:p w14:paraId="32C037BE" w14:textId="77777777" w:rsidR="008F4593" w:rsidRDefault="008F4593" w:rsidP="00460840">
      <w:pPr>
        <w:spacing w:line="360" w:lineRule="auto"/>
        <w:rPr>
          <w:rFonts w:ascii="Times New Roman" w:hAnsi="Times New Roman" w:cs="Times New Roman"/>
          <w:sz w:val="24"/>
          <w:szCs w:val="24"/>
        </w:rPr>
      </w:pPr>
    </w:p>
    <w:p w14:paraId="540A3431" w14:textId="77777777" w:rsidR="008F4593" w:rsidRDefault="008F4593" w:rsidP="00460840">
      <w:pPr>
        <w:spacing w:line="360" w:lineRule="auto"/>
        <w:rPr>
          <w:rFonts w:ascii="Times New Roman" w:hAnsi="Times New Roman" w:cs="Times New Roman"/>
          <w:sz w:val="24"/>
          <w:szCs w:val="24"/>
        </w:rPr>
      </w:pPr>
    </w:p>
    <w:p w14:paraId="412DC5FE" w14:textId="77777777" w:rsidR="008F4593" w:rsidRDefault="008F4593" w:rsidP="00460840">
      <w:pPr>
        <w:spacing w:line="360" w:lineRule="auto"/>
        <w:rPr>
          <w:rFonts w:ascii="Times New Roman" w:hAnsi="Times New Roman" w:cs="Times New Roman"/>
          <w:sz w:val="24"/>
          <w:szCs w:val="24"/>
        </w:rPr>
      </w:pPr>
    </w:p>
    <w:p w14:paraId="7C5F6835" w14:textId="77777777" w:rsidR="008F4593" w:rsidRDefault="008F4593" w:rsidP="00460840">
      <w:pPr>
        <w:spacing w:line="360" w:lineRule="auto"/>
        <w:rPr>
          <w:rFonts w:ascii="Times New Roman" w:hAnsi="Times New Roman" w:cs="Times New Roman"/>
          <w:sz w:val="24"/>
          <w:szCs w:val="24"/>
        </w:rPr>
      </w:pPr>
    </w:p>
    <w:p w14:paraId="6C607098" w14:textId="3B901C23" w:rsidR="00662D5D" w:rsidRDefault="00662D5D" w:rsidP="00E93B6A">
      <w:pPr>
        <w:spacing w:line="360" w:lineRule="auto"/>
        <w:jc w:val="center"/>
        <w:rPr>
          <w:rFonts w:ascii="Times New Roman" w:hAnsi="Times New Roman" w:cs="Times New Roman"/>
          <w:sz w:val="24"/>
          <w:szCs w:val="24"/>
        </w:rPr>
      </w:pPr>
      <w:r w:rsidRPr="22A2EF6C">
        <w:rPr>
          <w:rFonts w:ascii="Times New Roman" w:hAnsi="Times New Roman" w:cs="Times New Roman"/>
          <w:sz w:val="24"/>
          <w:szCs w:val="24"/>
        </w:rPr>
        <w:t>“</w:t>
      </w:r>
      <w:hyperlink r:id="rId12">
        <w:r w:rsidRPr="22A2EF6C">
          <w:rPr>
            <w:rFonts w:ascii="Times New Roman" w:hAnsi="Times New Roman" w:cs="Times New Roman"/>
            <w:sz w:val="24"/>
            <w:szCs w:val="24"/>
          </w:rPr>
          <w:t>Adquirir desde jóvenes tales o cuales hábitos no tiene poca importancia: tiene una importancia absoluta.</w:t>
        </w:r>
      </w:hyperlink>
      <w:r w:rsidRPr="22A2EF6C">
        <w:rPr>
          <w:rFonts w:ascii="Times New Roman" w:hAnsi="Times New Roman" w:cs="Times New Roman"/>
          <w:sz w:val="24"/>
          <w:szCs w:val="24"/>
        </w:rPr>
        <w:t>”</w:t>
      </w:r>
    </w:p>
    <w:p w14:paraId="15F9D3D3" w14:textId="7F4C4308" w:rsidR="003966A5" w:rsidRPr="00C44390" w:rsidRDefault="00C44390" w:rsidP="00E93B6A">
      <w:pPr>
        <w:pStyle w:val="Prrafodelista"/>
        <w:spacing w:line="360" w:lineRule="auto"/>
        <w:jc w:val="right"/>
        <w:rPr>
          <w:rFonts w:ascii="Times New Roman" w:hAnsi="Times New Roman" w:cs="Times New Roman"/>
          <w:sz w:val="24"/>
          <w:szCs w:val="24"/>
        </w:rPr>
      </w:pPr>
      <w:r w:rsidRPr="00C44390">
        <w:rPr>
          <w:rFonts w:ascii="Times New Roman" w:hAnsi="Times New Roman" w:cs="Times New Roman"/>
          <w:sz w:val="24"/>
          <w:szCs w:val="24"/>
        </w:rPr>
        <w:t>Aristóteles,</w:t>
      </w:r>
      <w:r>
        <w:rPr>
          <w:rFonts w:ascii="Times New Roman" w:hAnsi="Times New Roman" w:cs="Times New Roman"/>
          <w:sz w:val="24"/>
          <w:szCs w:val="24"/>
        </w:rPr>
        <w:t xml:space="preserve"> 384 a.d.C</w:t>
      </w:r>
    </w:p>
    <w:p w14:paraId="1887B708" w14:textId="0A90DB27" w:rsidR="00477B10" w:rsidRDefault="00662D5D" w:rsidP="00662D5D">
      <w:pPr>
        <w:rPr>
          <w:rFonts w:ascii="Times New Roman" w:hAnsi="Times New Roman" w:cs="Times New Roman"/>
          <w:b/>
          <w:bCs/>
          <w:sz w:val="24"/>
          <w:szCs w:val="24"/>
        </w:rPr>
      </w:pPr>
      <w:r>
        <w:rPr>
          <w:rFonts w:ascii="Georgia" w:hAnsi="Georgia"/>
          <w:color w:val="000000"/>
          <w:sz w:val="18"/>
          <w:szCs w:val="18"/>
          <w:shd w:val="clear" w:color="auto" w:fill="F5F5F5"/>
        </w:rPr>
        <w:br/>
      </w:r>
    </w:p>
    <w:p w14:paraId="7234207C" w14:textId="54CF3386" w:rsidR="00E93B6A" w:rsidRDefault="00E93B6A" w:rsidP="00662D5D">
      <w:pPr>
        <w:rPr>
          <w:rFonts w:ascii="Times New Roman" w:hAnsi="Times New Roman" w:cs="Times New Roman"/>
          <w:b/>
          <w:bCs/>
          <w:sz w:val="24"/>
          <w:szCs w:val="24"/>
        </w:rPr>
      </w:pPr>
    </w:p>
    <w:p w14:paraId="2BF88CE6" w14:textId="6B782E89" w:rsidR="00E93B6A" w:rsidRDefault="00E93B6A" w:rsidP="00662D5D">
      <w:pPr>
        <w:rPr>
          <w:rFonts w:ascii="Times New Roman" w:hAnsi="Times New Roman" w:cs="Times New Roman"/>
          <w:b/>
          <w:bCs/>
          <w:sz w:val="24"/>
          <w:szCs w:val="24"/>
        </w:rPr>
      </w:pPr>
    </w:p>
    <w:p w14:paraId="7C9E1E59" w14:textId="24670DA9" w:rsidR="00E93B6A" w:rsidRDefault="00E93B6A" w:rsidP="00662D5D">
      <w:pPr>
        <w:rPr>
          <w:rFonts w:ascii="Times New Roman" w:hAnsi="Times New Roman" w:cs="Times New Roman"/>
          <w:b/>
          <w:bCs/>
          <w:sz w:val="24"/>
          <w:szCs w:val="24"/>
        </w:rPr>
      </w:pPr>
    </w:p>
    <w:p w14:paraId="2083CA5D" w14:textId="4D2F0F6B" w:rsidR="00E93B6A" w:rsidRDefault="00E93B6A" w:rsidP="00662D5D">
      <w:pPr>
        <w:rPr>
          <w:rFonts w:ascii="Times New Roman" w:hAnsi="Times New Roman" w:cs="Times New Roman"/>
          <w:b/>
          <w:bCs/>
          <w:sz w:val="24"/>
          <w:szCs w:val="24"/>
        </w:rPr>
      </w:pPr>
    </w:p>
    <w:p w14:paraId="216F545D" w14:textId="69F47481" w:rsidR="00E93B6A" w:rsidRDefault="00E93B6A" w:rsidP="00662D5D">
      <w:pPr>
        <w:rPr>
          <w:rFonts w:ascii="Times New Roman" w:hAnsi="Times New Roman" w:cs="Times New Roman"/>
          <w:b/>
          <w:bCs/>
          <w:sz w:val="24"/>
          <w:szCs w:val="24"/>
        </w:rPr>
      </w:pPr>
    </w:p>
    <w:p w14:paraId="62265DA4" w14:textId="2D6B36CC" w:rsidR="00E93B6A" w:rsidRDefault="00E93B6A" w:rsidP="00662D5D">
      <w:pPr>
        <w:rPr>
          <w:rFonts w:ascii="Times New Roman" w:hAnsi="Times New Roman" w:cs="Times New Roman"/>
          <w:b/>
          <w:bCs/>
          <w:sz w:val="24"/>
          <w:szCs w:val="24"/>
        </w:rPr>
      </w:pPr>
    </w:p>
    <w:p w14:paraId="3905F3B9" w14:textId="77777777" w:rsidR="008F4593" w:rsidRDefault="008F4593" w:rsidP="00662D5D">
      <w:pPr>
        <w:rPr>
          <w:rFonts w:ascii="Times New Roman" w:hAnsi="Times New Roman" w:cs="Times New Roman"/>
          <w:b/>
          <w:bCs/>
          <w:sz w:val="24"/>
          <w:szCs w:val="24"/>
        </w:rPr>
      </w:pPr>
    </w:p>
    <w:p w14:paraId="729D3377" w14:textId="77777777" w:rsidR="008F4593" w:rsidRDefault="008F4593" w:rsidP="00662D5D">
      <w:pPr>
        <w:rPr>
          <w:rFonts w:ascii="Times New Roman" w:hAnsi="Times New Roman" w:cs="Times New Roman"/>
          <w:b/>
          <w:bCs/>
          <w:sz w:val="24"/>
          <w:szCs w:val="24"/>
        </w:rPr>
      </w:pPr>
    </w:p>
    <w:p w14:paraId="1EB0065B" w14:textId="77777777" w:rsidR="008F4593" w:rsidRDefault="008F4593" w:rsidP="00662D5D">
      <w:pPr>
        <w:rPr>
          <w:rFonts w:ascii="Times New Roman" w:hAnsi="Times New Roman" w:cs="Times New Roman"/>
          <w:b/>
          <w:bCs/>
          <w:sz w:val="24"/>
          <w:szCs w:val="24"/>
        </w:rPr>
      </w:pPr>
    </w:p>
    <w:p w14:paraId="0521F366" w14:textId="3E2BF851" w:rsidR="00E93B6A" w:rsidRDefault="00E93B6A" w:rsidP="00662D5D">
      <w:pPr>
        <w:rPr>
          <w:rFonts w:ascii="Times New Roman" w:hAnsi="Times New Roman" w:cs="Times New Roman"/>
          <w:b/>
          <w:bCs/>
          <w:sz w:val="24"/>
          <w:szCs w:val="24"/>
        </w:rPr>
      </w:pPr>
    </w:p>
    <w:p w14:paraId="37E21004" w14:textId="796B9598" w:rsidR="00E93B6A" w:rsidRDefault="00E93B6A" w:rsidP="00662D5D">
      <w:pPr>
        <w:rPr>
          <w:rFonts w:ascii="Times New Roman" w:hAnsi="Times New Roman" w:cs="Times New Roman"/>
          <w:b/>
          <w:bCs/>
          <w:sz w:val="24"/>
          <w:szCs w:val="24"/>
        </w:rPr>
      </w:pPr>
    </w:p>
    <w:p w14:paraId="2F56D7DD" w14:textId="4D23BCAE" w:rsidR="00E93B6A" w:rsidRDefault="00E93B6A" w:rsidP="00662D5D">
      <w:pPr>
        <w:rPr>
          <w:rFonts w:ascii="Times New Roman" w:hAnsi="Times New Roman" w:cs="Times New Roman"/>
          <w:b/>
          <w:bCs/>
          <w:sz w:val="24"/>
          <w:szCs w:val="24"/>
        </w:rPr>
      </w:pPr>
    </w:p>
    <w:p w14:paraId="6F0A36CD" w14:textId="3CB81AD9" w:rsidR="00E93B6A" w:rsidRDefault="00E93B6A" w:rsidP="00662D5D">
      <w:pPr>
        <w:rPr>
          <w:rFonts w:ascii="Times New Roman" w:hAnsi="Times New Roman" w:cs="Times New Roman"/>
          <w:b/>
          <w:bCs/>
          <w:sz w:val="24"/>
          <w:szCs w:val="24"/>
        </w:rPr>
      </w:pPr>
    </w:p>
    <w:p w14:paraId="7DEAC02F" w14:textId="76FE8217" w:rsidR="00E93B6A" w:rsidRDefault="00E93B6A" w:rsidP="00662D5D">
      <w:pPr>
        <w:rPr>
          <w:rFonts w:ascii="Times New Roman" w:hAnsi="Times New Roman" w:cs="Times New Roman"/>
          <w:b/>
          <w:bCs/>
          <w:sz w:val="24"/>
          <w:szCs w:val="24"/>
        </w:rPr>
      </w:pPr>
    </w:p>
    <w:p w14:paraId="1CD19DB9" w14:textId="0432B424" w:rsidR="00E93B6A" w:rsidRDefault="00E93B6A" w:rsidP="00662D5D">
      <w:pPr>
        <w:rPr>
          <w:rFonts w:ascii="Times New Roman" w:hAnsi="Times New Roman" w:cs="Times New Roman"/>
          <w:b/>
          <w:bCs/>
          <w:sz w:val="24"/>
          <w:szCs w:val="24"/>
        </w:rPr>
      </w:pPr>
    </w:p>
    <w:p w14:paraId="28357597" w14:textId="378102B3" w:rsidR="00E93B6A" w:rsidRDefault="00E93B6A" w:rsidP="00662D5D">
      <w:pPr>
        <w:rPr>
          <w:rFonts w:ascii="Times New Roman" w:hAnsi="Times New Roman" w:cs="Times New Roman"/>
          <w:b/>
          <w:bCs/>
          <w:sz w:val="24"/>
          <w:szCs w:val="24"/>
        </w:rPr>
      </w:pPr>
    </w:p>
    <w:p w14:paraId="62E86FA3" w14:textId="77777777" w:rsidR="008F4593" w:rsidRDefault="008F4593" w:rsidP="00662D5D">
      <w:pPr>
        <w:rPr>
          <w:rFonts w:ascii="Times New Roman" w:hAnsi="Times New Roman" w:cs="Times New Roman"/>
          <w:b/>
          <w:bCs/>
          <w:sz w:val="24"/>
          <w:szCs w:val="24"/>
        </w:rPr>
      </w:pPr>
    </w:p>
    <w:p w14:paraId="184486D5" w14:textId="77777777" w:rsidR="008F4593" w:rsidRDefault="008F4593" w:rsidP="00662D5D">
      <w:pPr>
        <w:rPr>
          <w:rFonts w:ascii="Times New Roman" w:hAnsi="Times New Roman" w:cs="Times New Roman"/>
          <w:b/>
          <w:bCs/>
          <w:sz w:val="24"/>
          <w:szCs w:val="24"/>
        </w:rPr>
      </w:pPr>
    </w:p>
    <w:p w14:paraId="1ECFE999" w14:textId="24D94E87" w:rsidR="00155B22" w:rsidRDefault="00155B22" w:rsidP="22A2EF6C">
      <w:pPr>
        <w:pStyle w:val="Ttulo1"/>
        <w:rPr>
          <w:rFonts w:ascii="Times New Roman" w:eastAsiaTheme="minorEastAsia" w:hAnsi="Times New Roman" w:cs="Times New Roman"/>
          <w:b/>
          <w:bCs/>
          <w:color w:val="auto"/>
          <w:sz w:val="24"/>
          <w:szCs w:val="24"/>
        </w:rPr>
      </w:pPr>
      <w:bookmarkStart w:id="0" w:name="_Toc133431186"/>
      <w:bookmarkStart w:id="1" w:name="_Toc117542089"/>
      <w:r w:rsidRPr="22A2EF6C">
        <w:rPr>
          <w:rFonts w:ascii="Times New Roman" w:eastAsiaTheme="minorEastAsia" w:hAnsi="Times New Roman" w:cs="Times New Roman"/>
          <w:b/>
          <w:bCs/>
          <w:color w:val="auto"/>
          <w:sz w:val="24"/>
          <w:szCs w:val="24"/>
        </w:rPr>
        <w:lastRenderedPageBreak/>
        <w:t>AGRADECIMIENTOS</w:t>
      </w:r>
      <w:bookmarkEnd w:id="0"/>
    </w:p>
    <w:p w14:paraId="31BE0757" w14:textId="77777777" w:rsidR="00155B22" w:rsidRPr="00155B22" w:rsidRDefault="00155B22" w:rsidP="00155B22"/>
    <w:p w14:paraId="20436337" w14:textId="4FB071E7" w:rsidR="004F07C4" w:rsidRDefault="004F07C4" w:rsidP="00155B22">
      <w:pPr>
        <w:spacing w:line="360" w:lineRule="auto"/>
        <w:jc w:val="both"/>
        <w:rPr>
          <w:rFonts w:ascii="Times New Roman" w:hAnsi="Times New Roman" w:cs="Times New Roman"/>
          <w:sz w:val="24"/>
          <w:szCs w:val="24"/>
        </w:rPr>
      </w:pPr>
      <w:r>
        <w:rPr>
          <w:rFonts w:ascii="Times New Roman" w:hAnsi="Times New Roman" w:cs="Times New Roman"/>
          <w:sz w:val="24"/>
          <w:szCs w:val="24"/>
        </w:rPr>
        <w:t>Ha sido una etapa de escasos seis meses, pero de aprendizaje constante e intenso; y no puedo expresar en unas efímeras líneas el gran agradecimiento que siento hacia todas aquellas personas que me han acompañado y apoyado en este duro proceso, transmitiéndome alegría y positividad desde el primer día, hasta el último.</w:t>
      </w:r>
    </w:p>
    <w:p w14:paraId="2D7A7BF5" w14:textId="1DE34EA0" w:rsidR="004F07C4" w:rsidRDefault="004F07C4" w:rsidP="00155B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primer lugar, agradecer a mi tutora del Trabajo de Fin de Grado, Almudena, por acompañarme, orientarme y darme fuerzas para que este trabajo saliera adelante. </w:t>
      </w:r>
    </w:p>
    <w:p w14:paraId="4861F15D" w14:textId="77777777" w:rsidR="001F6682" w:rsidRDefault="004F07C4" w:rsidP="00155B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Agradecer también a mi familia, </w:t>
      </w:r>
      <w:r w:rsidR="001F6682">
        <w:rPr>
          <w:rFonts w:ascii="Times New Roman" w:hAnsi="Times New Roman" w:cs="Times New Roman"/>
          <w:sz w:val="24"/>
          <w:szCs w:val="24"/>
        </w:rPr>
        <w:t xml:space="preserve">en especial </w:t>
      </w:r>
      <w:r>
        <w:rPr>
          <w:rFonts w:ascii="Times New Roman" w:hAnsi="Times New Roman" w:cs="Times New Roman"/>
          <w:sz w:val="24"/>
          <w:szCs w:val="24"/>
        </w:rPr>
        <w:t>a mis padres</w:t>
      </w:r>
      <w:r w:rsidR="001F6682">
        <w:rPr>
          <w:rFonts w:ascii="Times New Roman" w:hAnsi="Times New Roman" w:cs="Times New Roman"/>
          <w:sz w:val="24"/>
          <w:szCs w:val="24"/>
        </w:rPr>
        <w:t>,</w:t>
      </w:r>
      <w:r>
        <w:rPr>
          <w:rFonts w:ascii="Times New Roman" w:hAnsi="Times New Roman" w:cs="Times New Roman"/>
          <w:sz w:val="24"/>
          <w:szCs w:val="24"/>
        </w:rPr>
        <w:t xml:space="preserve"> que me han apoyado en los momentos de mayores dudas e incertidumbre</w:t>
      </w:r>
      <w:r w:rsidR="001F6682">
        <w:rPr>
          <w:rFonts w:ascii="Times New Roman" w:hAnsi="Times New Roman" w:cs="Times New Roman"/>
          <w:sz w:val="24"/>
          <w:szCs w:val="24"/>
        </w:rPr>
        <w:t>.</w:t>
      </w:r>
    </w:p>
    <w:p w14:paraId="65CDDE9D" w14:textId="70755400" w:rsidR="004F07C4" w:rsidRDefault="001F6682" w:rsidP="00155B22">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4F07C4">
        <w:rPr>
          <w:rFonts w:ascii="Times New Roman" w:hAnsi="Times New Roman" w:cs="Times New Roman"/>
          <w:sz w:val="24"/>
          <w:szCs w:val="24"/>
        </w:rPr>
        <w:t xml:space="preserve"> mis amigos por estar en constante contacto conmigo en cuanto a mi avance del trabajo, y por apoyarme también en mis decisiones.</w:t>
      </w:r>
    </w:p>
    <w:p w14:paraId="677829D9" w14:textId="5F7EED5A" w:rsidR="004F07C4" w:rsidRDefault="004F07C4" w:rsidP="00155B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Siento especial gratitud por Juan, mi más fiel acompañante en esta travesía, por su intenso apoyo e inmensa paciencia, por haber vivido y experimentado todos los altibajos de este trabajo a mi lado y haberme </w:t>
      </w:r>
      <w:r w:rsidR="001F6682">
        <w:rPr>
          <w:rFonts w:ascii="Times New Roman" w:hAnsi="Times New Roman" w:cs="Times New Roman"/>
          <w:sz w:val="24"/>
          <w:szCs w:val="24"/>
        </w:rPr>
        <w:t>impulsado</w:t>
      </w:r>
      <w:r>
        <w:rPr>
          <w:rFonts w:ascii="Times New Roman" w:hAnsi="Times New Roman" w:cs="Times New Roman"/>
          <w:sz w:val="24"/>
          <w:szCs w:val="24"/>
        </w:rPr>
        <w:t xml:space="preserve"> a seguir adelante hasta el final.</w:t>
      </w:r>
    </w:p>
    <w:p w14:paraId="0C72A7A2" w14:textId="6B212F77" w:rsidR="004F07C4" w:rsidRDefault="004F07C4" w:rsidP="00155B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Por último y no por ello menos importante, agradecer al profesorado y a mi tutora de prácticas de este año, por </w:t>
      </w:r>
      <w:r w:rsidR="001F6682">
        <w:rPr>
          <w:rFonts w:ascii="Times New Roman" w:hAnsi="Times New Roman" w:cs="Times New Roman"/>
          <w:sz w:val="24"/>
          <w:szCs w:val="24"/>
        </w:rPr>
        <w:t>darme ánimos</w:t>
      </w:r>
      <w:r>
        <w:rPr>
          <w:rFonts w:ascii="Times New Roman" w:hAnsi="Times New Roman" w:cs="Times New Roman"/>
          <w:sz w:val="24"/>
          <w:szCs w:val="24"/>
        </w:rPr>
        <w:t xml:space="preserve"> cuando estaba en los momentos más duros.</w:t>
      </w:r>
    </w:p>
    <w:p w14:paraId="71B8BB2C" w14:textId="77777777" w:rsidR="00155B22" w:rsidRDefault="00155B22" w:rsidP="00155B22">
      <w:pPr>
        <w:spacing w:line="360" w:lineRule="auto"/>
        <w:jc w:val="both"/>
        <w:rPr>
          <w:rFonts w:ascii="Times New Roman" w:hAnsi="Times New Roman" w:cs="Times New Roman"/>
          <w:sz w:val="24"/>
          <w:szCs w:val="24"/>
        </w:rPr>
      </w:pPr>
    </w:p>
    <w:p w14:paraId="72C4DA1D" w14:textId="77777777" w:rsidR="00155B22" w:rsidRDefault="00155B22" w:rsidP="00155B22">
      <w:pPr>
        <w:spacing w:line="360" w:lineRule="auto"/>
        <w:jc w:val="both"/>
        <w:rPr>
          <w:rFonts w:ascii="Times New Roman" w:hAnsi="Times New Roman" w:cs="Times New Roman"/>
          <w:sz w:val="24"/>
          <w:szCs w:val="24"/>
        </w:rPr>
      </w:pPr>
    </w:p>
    <w:p w14:paraId="6E5E72EC" w14:textId="77777777" w:rsidR="00155B22" w:rsidRDefault="00155B22" w:rsidP="00155B22">
      <w:pPr>
        <w:spacing w:line="360" w:lineRule="auto"/>
        <w:jc w:val="both"/>
        <w:rPr>
          <w:rFonts w:ascii="Times New Roman" w:hAnsi="Times New Roman" w:cs="Times New Roman"/>
          <w:sz w:val="24"/>
          <w:szCs w:val="24"/>
        </w:rPr>
      </w:pPr>
    </w:p>
    <w:p w14:paraId="44109876" w14:textId="77777777" w:rsidR="00155B22" w:rsidRDefault="00155B22" w:rsidP="00155B22">
      <w:pPr>
        <w:spacing w:line="360" w:lineRule="auto"/>
        <w:jc w:val="both"/>
        <w:rPr>
          <w:rFonts w:ascii="Times New Roman" w:hAnsi="Times New Roman" w:cs="Times New Roman"/>
          <w:sz w:val="24"/>
          <w:szCs w:val="24"/>
        </w:rPr>
      </w:pPr>
    </w:p>
    <w:p w14:paraId="5F19AD32" w14:textId="77777777" w:rsidR="00D82B5A" w:rsidRDefault="00D82B5A" w:rsidP="00155B22">
      <w:pPr>
        <w:spacing w:line="360" w:lineRule="auto"/>
        <w:jc w:val="both"/>
        <w:rPr>
          <w:rFonts w:ascii="Times New Roman" w:hAnsi="Times New Roman" w:cs="Times New Roman"/>
          <w:sz w:val="24"/>
          <w:szCs w:val="24"/>
        </w:rPr>
      </w:pPr>
    </w:p>
    <w:p w14:paraId="02C807C8" w14:textId="77777777" w:rsidR="00D631B0" w:rsidRDefault="00D631B0" w:rsidP="00155B22">
      <w:pPr>
        <w:spacing w:line="360" w:lineRule="auto"/>
        <w:jc w:val="both"/>
        <w:rPr>
          <w:rFonts w:ascii="Times New Roman" w:hAnsi="Times New Roman" w:cs="Times New Roman"/>
          <w:sz w:val="24"/>
          <w:szCs w:val="24"/>
        </w:rPr>
      </w:pPr>
    </w:p>
    <w:p w14:paraId="5F264018" w14:textId="77777777" w:rsidR="00D631B0" w:rsidRDefault="00D631B0" w:rsidP="00155B22">
      <w:pPr>
        <w:spacing w:line="360" w:lineRule="auto"/>
        <w:jc w:val="both"/>
        <w:rPr>
          <w:rFonts w:ascii="Times New Roman" w:hAnsi="Times New Roman" w:cs="Times New Roman"/>
          <w:sz w:val="24"/>
          <w:szCs w:val="24"/>
        </w:rPr>
      </w:pPr>
    </w:p>
    <w:p w14:paraId="044E292C" w14:textId="77777777" w:rsidR="00D631B0" w:rsidRDefault="00D631B0" w:rsidP="00155B22">
      <w:pPr>
        <w:spacing w:line="360" w:lineRule="auto"/>
        <w:jc w:val="both"/>
        <w:rPr>
          <w:rFonts w:ascii="Times New Roman" w:hAnsi="Times New Roman" w:cs="Times New Roman"/>
          <w:sz w:val="24"/>
          <w:szCs w:val="24"/>
        </w:rPr>
      </w:pPr>
    </w:p>
    <w:p w14:paraId="4A5716AE" w14:textId="77777777" w:rsidR="00D631B0" w:rsidRDefault="00D631B0" w:rsidP="00155B22">
      <w:pPr>
        <w:spacing w:line="360" w:lineRule="auto"/>
        <w:jc w:val="both"/>
        <w:rPr>
          <w:rFonts w:ascii="Times New Roman" w:hAnsi="Times New Roman" w:cs="Times New Roman"/>
          <w:sz w:val="24"/>
          <w:szCs w:val="24"/>
        </w:rPr>
      </w:pPr>
    </w:p>
    <w:p w14:paraId="28FE2990" w14:textId="5E5F137C" w:rsidR="00D82B5A" w:rsidRDefault="00D82B5A" w:rsidP="00D631B0">
      <w:pPr>
        <w:pStyle w:val="Ttulo1"/>
        <w:rPr>
          <w:rFonts w:ascii="Times New Roman" w:eastAsiaTheme="minorHAnsi" w:hAnsi="Times New Roman" w:cs="Times New Roman"/>
          <w:b/>
          <w:bCs/>
          <w:color w:val="auto"/>
          <w:sz w:val="24"/>
          <w:szCs w:val="24"/>
        </w:rPr>
      </w:pPr>
      <w:bookmarkStart w:id="2" w:name="_Toc133431187"/>
      <w:r w:rsidRPr="00D631B0">
        <w:rPr>
          <w:rFonts w:ascii="Times New Roman" w:eastAsiaTheme="minorHAnsi" w:hAnsi="Times New Roman" w:cs="Times New Roman"/>
          <w:b/>
          <w:bCs/>
          <w:color w:val="auto"/>
          <w:sz w:val="24"/>
          <w:szCs w:val="24"/>
        </w:rPr>
        <w:lastRenderedPageBreak/>
        <w:t>RESUMEN</w:t>
      </w:r>
      <w:bookmarkEnd w:id="2"/>
    </w:p>
    <w:p w14:paraId="558AD700" w14:textId="77777777" w:rsidR="00D631B0" w:rsidRPr="00D631B0" w:rsidRDefault="00D631B0" w:rsidP="00D631B0"/>
    <w:p w14:paraId="047A25DA" w14:textId="28D2C85C" w:rsidR="00D82B5A" w:rsidRDefault="00D82B5A" w:rsidP="00155B22">
      <w:pPr>
        <w:spacing w:line="360" w:lineRule="auto"/>
        <w:jc w:val="both"/>
        <w:rPr>
          <w:rFonts w:ascii="Times New Roman" w:hAnsi="Times New Roman" w:cs="Times New Roman"/>
          <w:sz w:val="24"/>
          <w:szCs w:val="24"/>
        </w:rPr>
      </w:pPr>
      <w:r>
        <w:rPr>
          <w:rFonts w:ascii="Times New Roman" w:hAnsi="Times New Roman" w:cs="Times New Roman"/>
          <w:sz w:val="24"/>
          <w:szCs w:val="24"/>
        </w:rPr>
        <w:t>La violencia filioparental es un tipo de violencia que ha estado presente desde hace muchos años, de igual manera que ha estado invisibilizad</w:t>
      </w:r>
      <w:r w:rsidR="00AE161C">
        <w:rPr>
          <w:rFonts w:ascii="Times New Roman" w:hAnsi="Times New Roman" w:cs="Times New Roman"/>
          <w:sz w:val="24"/>
          <w:szCs w:val="24"/>
        </w:rPr>
        <w:t>o</w:t>
      </w:r>
      <w:r>
        <w:rPr>
          <w:rFonts w:ascii="Times New Roman" w:hAnsi="Times New Roman" w:cs="Times New Roman"/>
          <w:sz w:val="24"/>
          <w:szCs w:val="24"/>
        </w:rPr>
        <w:t xml:space="preserve"> hasta </w:t>
      </w:r>
      <w:r w:rsidR="00D631B0">
        <w:rPr>
          <w:rFonts w:ascii="Times New Roman" w:hAnsi="Times New Roman" w:cs="Times New Roman"/>
          <w:sz w:val="24"/>
          <w:szCs w:val="24"/>
        </w:rPr>
        <w:t>tiempos recientes</w:t>
      </w:r>
      <w:r>
        <w:rPr>
          <w:rFonts w:ascii="Times New Roman" w:hAnsi="Times New Roman" w:cs="Times New Roman"/>
          <w:sz w:val="24"/>
          <w:szCs w:val="24"/>
        </w:rPr>
        <w:t>. Se conoce que estos últimos años, el fenómeno es más visible en medida que se intrerponen mayor cantidad de denuncias y se judicializan los casos hasta la interposición de medidas. Es por esta iniciativa parental de visibilizar las situaciones de agresión en el hogar que es imprescindible investigar los motivos o causas que acercan</w:t>
      </w:r>
      <w:r w:rsidR="00AE161C">
        <w:rPr>
          <w:rFonts w:ascii="Times New Roman" w:hAnsi="Times New Roman" w:cs="Times New Roman"/>
          <w:sz w:val="24"/>
          <w:szCs w:val="24"/>
        </w:rPr>
        <w:t xml:space="preserve"> y/o potencian </w:t>
      </w:r>
      <w:r>
        <w:rPr>
          <w:rFonts w:ascii="Times New Roman" w:hAnsi="Times New Roman" w:cs="Times New Roman"/>
          <w:sz w:val="24"/>
          <w:szCs w:val="24"/>
        </w:rPr>
        <w:t xml:space="preserve">a los menores </w:t>
      </w:r>
      <w:r w:rsidR="00AE161C">
        <w:rPr>
          <w:rFonts w:ascii="Times New Roman" w:hAnsi="Times New Roman" w:cs="Times New Roman"/>
          <w:sz w:val="24"/>
          <w:szCs w:val="24"/>
        </w:rPr>
        <w:t>a cometer estas acciones contra sus progenitores, así como conocer las consecuencias que ello supone, entre las que encontramos más comúnmente el inicio de un proceso legal que conlleva unas medidas. Es importante conocer cuáles son estas medidas y analizar, dentro de ellas, las actividades que se realizan junto a los menores y sus familias en la medida más agravante, los centros de internamiento, conociendo programas específicos aplicados en ellos desde la Comunidad de Madrid.</w:t>
      </w:r>
    </w:p>
    <w:p w14:paraId="66086472" w14:textId="05B70279" w:rsidR="00AE161C" w:rsidRPr="00152075" w:rsidRDefault="00AE161C" w:rsidP="00152075">
      <w:pPr>
        <w:spacing w:line="360" w:lineRule="auto"/>
        <w:jc w:val="both"/>
        <w:rPr>
          <w:rFonts w:ascii="Times New Roman" w:hAnsi="Times New Roman" w:cs="Times New Roman"/>
          <w:sz w:val="24"/>
          <w:szCs w:val="24"/>
        </w:rPr>
      </w:pPr>
      <w:r w:rsidRPr="00D631B0">
        <w:rPr>
          <w:rFonts w:ascii="Times New Roman" w:hAnsi="Times New Roman" w:cs="Times New Roman"/>
          <w:b/>
          <w:bCs/>
          <w:sz w:val="24"/>
          <w:szCs w:val="24"/>
        </w:rPr>
        <w:t>Palabras clave</w:t>
      </w:r>
      <w:r>
        <w:rPr>
          <w:rFonts w:ascii="Times New Roman" w:hAnsi="Times New Roman" w:cs="Times New Roman"/>
          <w:sz w:val="24"/>
          <w:szCs w:val="24"/>
        </w:rPr>
        <w:t>:</w:t>
      </w:r>
      <w:r w:rsidR="00D631B0">
        <w:rPr>
          <w:rFonts w:ascii="Times New Roman" w:hAnsi="Times New Roman" w:cs="Times New Roman"/>
          <w:sz w:val="24"/>
          <w:szCs w:val="24"/>
        </w:rPr>
        <w:t xml:space="preserve"> </w:t>
      </w:r>
      <w:r w:rsidR="00D82B5A" w:rsidRPr="00D631B0">
        <w:rPr>
          <w:rFonts w:ascii="Times New Roman" w:hAnsi="Times New Roman" w:cs="Times New Roman"/>
          <w:sz w:val="24"/>
          <w:szCs w:val="24"/>
        </w:rPr>
        <w:t>Violencia filio-parental,</w:t>
      </w:r>
      <w:r w:rsidRPr="00D631B0">
        <w:rPr>
          <w:rFonts w:ascii="Times New Roman" w:hAnsi="Times New Roman" w:cs="Times New Roman"/>
          <w:sz w:val="24"/>
          <w:szCs w:val="24"/>
        </w:rPr>
        <w:t xml:space="preserve"> menores, progenitores, factores de riesgo, violencia ascendente, </w:t>
      </w:r>
      <w:r w:rsidR="00152075" w:rsidRPr="00152075">
        <w:rPr>
          <w:rFonts w:ascii="Times New Roman" w:hAnsi="Times New Roman" w:cs="Times New Roman"/>
          <w:sz w:val="24"/>
          <w:szCs w:val="24"/>
        </w:rPr>
        <w:t xml:space="preserve">menores infractores, </w:t>
      </w:r>
      <w:r w:rsidRPr="00D631B0">
        <w:rPr>
          <w:rFonts w:ascii="Times New Roman" w:hAnsi="Times New Roman" w:cs="Times New Roman"/>
          <w:sz w:val="24"/>
          <w:szCs w:val="24"/>
        </w:rPr>
        <w:t>internamiento, libertad vigilada, programas de intervención</w:t>
      </w:r>
      <w:r w:rsidR="00152075">
        <w:rPr>
          <w:rFonts w:ascii="Times New Roman" w:hAnsi="Times New Roman" w:cs="Times New Roman"/>
          <w:sz w:val="24"/>
          <w:szCs w:val="24"/>
        </w:rPr>
        <w:t>.</w:t>
      </w:r>
    </w:p>
    <w:p w14:paraId="2A02F810" w14:textId="36CAB26D" w:rsidR="00155B22" w:rsidRPr="0096660D" w:rsidRDefault="00AE161C" w:rsidP="00155B22">
      <w:pPr>
        <w:spacing w:line="360" w:lineRule="auto"/>
        <w:jc w:val="both"/>
        <w:rPr>
          <w:rFonts w:ascii="Times New Roman" w:hAnsi="Times New Roman" w:cs="Times New Roman"/>
          <w:b/>
          <w:bCs/>
          <w:sz w:val="24"/>
          <w:szCs w:val="24"/>
          <w:lang w:val="en-US"/>
        </w:rPr>
      </w:pPr>
      <w:r w:rsidRPr="0096660D">
        <w:rPr>
          <w:rFonts w:ascii="Times New Roman" w:hAnsi="Times New Roman" w:cs="Times New Roman"/>
          <w:b/>
          <w:bCs/>
          <w:sz w:val="24"/>
          <w:szCs w:val="24"/>
          <w:lang w:val="en-US"/>
        </w:rPr>
        <w:t>ABSTRACT</w:t>
      </w:r>
    </w:p>
    <w:p w14:paraId="67ED95AB" w14:textId="61C05857" w:rsidR="00D631B0" w:rsidRDefault="00D631B0" w:rsidP="00D631B0">
      <w:pPr>
        <w:spacing w:line="360" w:lineRule="auto"/>
        <w:jc w:val="both"/>
        <w:rPr>
          <w:rFonts w:ascii="Times New Roman" w:hAnsi="Times New Roman" w:cs="Times New Roman"/>
          <w:sz w:val="24"/>
          <w:szCs w:val="24"/>
          <w:lang w:val="en-US"/>
        </w:rPr>
      </w:pPr>
      <w:r w:rsidRPr="00D631B0">
        <w:rPr>
          <w:rFonts w:ascii="Times New Roman" w:hAnsi="Times New Roman" w:cs="Times New Roman"/>
          <w:sz w:val="24"/>
          <w:szCs w:val="24"/>
          <w:lang w:val="en-US"/>
        </w:rPr>
        <w:t>Child to parent violence is a type of violence that has been present for many years and has been invisible until recently. It is known that in recent years, the phenomenon has become more visible as more complaints are filed and cases are prosecuted, and measures are taken. It is because of this parental initiative to make situations of aggression in the home more visible that it is essential to investigate the motives or causes that lead and/or encourage children to commit these actions against their parents, as well as to know the consequences that this entails, among which we most commonly find the initiation of a legal process that entails some measures. It is important to know what these measures are and to analyse, within them, the activities that are carried out with minors and their families in the most aggravating measure, the internment centres, knowing the specific programmes applied in them by the Community of Madrid.</w:t>
      </w:r>
    </w:p>
    <w:p w14:paraId="3902BEBC" w14:textId="097B9AED" w:rsidR="00D631B0" w:rsidRPr="00D631B0" w:rsidRDefault="00D631B0" w:rsidP="00D631B0">
      <w:pPr>
        <w:spacing w:line="360" w:lineRule="auto"/>
        <w:jc w:val="both"/>
        <w:rPr>
          <w:rFonts w:ascii="Times New Roman" w:hAnsi="Times New Roman" w:cs="Times New Roman"/>
          <w:sz w:val="24"/>
          <w:szCs w:val="24"/>
          <w:lang w:val="en-US"/>
        </w:rPr>
      </w:pPr>
      <w:r w:rsidRPr="00D631B0">
        <w:rPr>
          <w:rFonts w:ascii="Times New Roman" w:hAnsi="Times New Roman" w:cs="Times New Roman"/>
          <w:b/>
          <w:bCs/>
          <w:sz w:val="24"/>
          <w:szCs w:val="24"/>
          <w:lang w:val="en-US"/>
        </w:rPr>
        <w:t>Keywords</w:t>
      </w:r>
      <w:r>
        <w:rPr>
          <w:rFonts w:ascii="Times New Roman" w:hAnsi="Times New Roman" w:cs="Times New Roman"/>
          <w:sz w:val="24"/>
          <w:szCs w:val="24"/>
          <w:lang w:val="en-US"/>
        </w:rPr>
        <w:t xml:space="preserve">: </w:t>
      </w:r>
      <w:r w:rsidRPr="00D631B0">
        <w:rPr>
          <w:rFonts w:ascii="Times New Roman" w:hAnsi="Times New Roman" w:cs="Times New Roman"/>
          <w:sz w:val="24"/>
          <w:szCs w:val="24"/>
          <w:lang w:val="en-US"/>
        </w:rPr>
        <w:t xml:space="preserve">Child to parent violence, children, parents, risk factors, upward violence, </w:t>
      </w:r>
      <w:r w:rsidR="00152075">
        <w:rPr>
          <w:rFonts w:ascii="Times New Roman" w:hAnsi="Times New Roman" w:cs="Times New Roman"/>
          <w:sz w:val="24"/>
          <w:szCs w:val="24"/>
          <w:lang w:val="en-US"/>
        </w:rPr>
        <w:t xml:space="preserve">minor offenders, </w:t>
      </w:r>
      <w:r w:rsidRPr="00D631B0">
        <w:rPr>
          <w:rFonts w:ascii="Times New Roman" w:hAnsi="Times New Roman" w:cs="Times New Roman"/>
          <w:sz w:val="24"/>
          <w:szCs w:val="24"/>
          <w:lang w:val="en-US"/>
        </w:rPr>
        <w:t>detention, probation, intervention programmes.</w:t>
      </w:r>
    </w:p>
    <w:p w14:paraId="6EEB3174" w14:textId="4FD52B25" w:rsidR="001F6682" w:rsidRPr="0096660D" w:rsidRDefault="00716E5F" w:rsidP="001F6682">
      <w:pPr>
        <w:pStyle w:val="Ttulo1"/>
        <w:rPr>
          <w:rFonts w:ascii="Times New Roman" w:eastAsiaTheme="minorEastAsia" w:hAnsi="Times New Roman" w:cs="Times New Roman"/>
          <w:b/>
          <w:bCs/>
          <w:color w:val="auto"/>
          <w:sz w:val="24"/>
          <w:szCs w:val="24"/>
        </w:rPr>
      </w:pPr>
      <w:bookmarkStart w:id="3" w:name="_Toc133431188"/>
      <w:r w:rsidRPr="0096660D">
        <w:rPr>
          <w:rFonts w:ascii="Times New Roman" w:eastAsiaTheme="minorEastAsia" w:hAnsi="Times New Roman" w:cs="Times New Roman"/>
          <w:b/>
          <w:bCs/>
          <w:color w:val="auto"/>
          <w:sz w:val="24"/>
          <w:szCs w:val="24"/>
        </w:rPr>
        <w:lastRenderedPageBreak/>
        <w:t>INTRODUCCIÓN</w:t>
      </w:r>
      <w:bookmarkEnd w:id="1"/>
      <w:bookmarkEnd w:id="3"/>
      <w:r w:rsidRPr="0096660D">
        <w:rPr>
          <w:rFonts w:ascii="Times New Roman" w:eastAsiaTheme="minorEastAsia" w:hAnsi="Times New Roman" w:cs="Times New Roman"/>
          <w:b/>
          <w:bCs/>
          <w:color w:val="auto"/>
          <w:sz w:val="24"/>
          <w:szCs w:val="24"/>
        </w:rPr>
        <w:t xml:space="preserve"> </w:t>
      </w:r>
    </w:p>
    <w:p w14:paraId="536E66F6" w14:textId="77777777" w:rsidR="001F6682" w:rsidRPr="0096660D" w:rsidRDefault="001F6682" w:rsidP="001F6682"/>
    <w:p w14:paraId="0589EEAF" w14:textId="77777777" w:rsidR="00152075" w:rsidRDefault="00CA10DF" w:rsidP="00FF16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w:t>
      </w:r>
      <w:r w:rsidR="00C23D36">
        <w:rPr>
          <w:rFonts w:ascii="Times New Roman" w:hAnsi="Times New Roman" w:cs="Times New Roman"/>
          <w:sz w:val="24"/>
          <w:szCs w:val="24"/>
        </w:rPr>
        <w:t>tema en el que se centra este estudio es el fenómeno de la violencia filio-parental (en adelante, VFP</w:t>
      </w:r>
      <w:r w:rsidR="006B4A7F">
        <w:rPr>
          <w:rFonts w:ascii="Times New Roman" w:hAnsi="Times New Roman" w:cs="Times New Roman"/>
          <w:sz w:val="24"/>
          <w:szCs w:val="24"/>
        </w:rPr>
        <w:t xml:space="preserve">). </w:t>
      </w:r>
    </w:p>
    <w:p w14:paraId="69317E01" w14:textId="1D5FF6C0" w:rsidR="00A40382" w:rsidRDefault="006B4A7F" w:rsidP="00FF16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Este tipo de violencia comenzó a visibilizarse </w:t>
      </w:r>
      <w:r w:rsidR="005F6C78">
        <w:rPr>
          <w:rFonts w:ascii="Times New Roman" w:hAnsi="Times New Roman" w:cs="Times New Roman"/>
          <w:sz w:val="24"/>
          <w:szCs w:val="24"/>
        </w:rPr>
        <w:t xml:space="preserve">a raíz del estudio de Harbin y Madden a finales de los años setenta, </w:t>
      </w:r>
      <w:r w:rsidR="00DF1CFB">
        <w:rPr>
          <w:rFonts w:ascii="Times New Roman" w:hAnsi="Times New Roman" w:cs="Times New Roman"/>
          <w:sz w:val="24"/>
          <w:szCs w:val="24"/>
        </w:rPr>
        <w:t xml:space="preserve">presentándolo a la comunidad científica como “el síndrome de los padres maltratados”. </w:t>
      </w:r>
    </w:p>
    <w:p w14:paraId="16C65BE7" w14:textId="49F0FA0A" w:rsidR="006F1E3F" w:rsidRDefault="003F1BB1" w:rsidP="00FF16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Siguiendo el </w:t>
      </w:r>
      <w:r w:rsidR="00054435">
        <w:rPr>
          <w:rFonts w:ascii="Times New Roman" w:hAnsi="Times New Roman" w:cs="Times New Roman"/>
          <w:sz w:val="24"/>
          <w:szCs w:val="24"/>
        </w:rPr>
        <w:t>artículo 173.2 del Código Penal español, se entiende</w:t>
      </w:r>
      <w:r w:rsidR="00AC318F">
        <w:rPr>
          <w:rFonts w:ascii="Times New Roman" w:hAnsi="Times New Roman" w:cs="Times New Roman"/>
          <w:sz w:val="24"/>
          <w:szCs w:val="24"/>
        </w:rPr>
        <w:t xml:space="preserve"> el delito del maltrato o</w:t>
      </w:r>
      <w:r w:rsidR="00054435">
        <w:rPr>
          <w:rFonts w:ascii="Times New Roman" w:hAnsi="Times New Roman" w:cs="Times New Roman"/>
          <w:sz w:val="24"/>
          <w:szCs w:val="24"/>
        </w:rPr>
        <w:t xml:space="preserve"> la violencia familiar como </w:t>
      </w:r>
      <w:r w:rsidR="00EB7195">
        <w:rPr>
          <w:rFonts w:ascii="Times New Roman" w:hAnsi="Times New Roman" w:cs="Times New Roman"/>
          <w:sz w:val="24"/>
          <w:szCs w:val="24"/>
        </w:rPr>
        <w:t>actos en los que se ejerce</w:t>
      </w:r>
      <w:r w:rsidR="00070E6F">
        <w:rPr>
          <w:rFonts w:ascii="Times New Roman" w:hAnsi="Times New Roman" w:cs="Times New Roman"/>
          <w:sz w:val="24"/>
          <w:szCs w:val="24"/>
        </w:rPr>
        <w:t>,</w:t>
      </w:r>
      <w:r w:rsidR="00EB7195">
        <w:rPr>
          <w:rFonts w:ascii="Times New Roman" w:hAnsi="Times New Roman" w:cs="Times New Roman"/>
          <w:sz w:val="24"/>
          <w:szCs w:val="24"/>
        </w:rPr>
        <w:t xml:space="preserve"> </w:t>
      </w:r>
      <w:r w:rsidR="008C706F">
        <w:rPr>
          <w:rFonts w:ascii="Times New Roman" w:hAnsi="Times New Roman" w:cs="Times New Roman"/>
          <w:sz w:val="24"/>
          <w:szCs w:val="24"/>
        </w:rPr>
        <w:t>de</w:t>
      </w:r>
      <w:r w:rsidR="00070E6F">
        <w:rPr>
          <w:rFonts w:ascii="Times New Roman" w:hAnsi="Times New Roman" w:cs="Times New Roman"/>
          <w:sz w:val="24"/>
          <w:szCs w:val="24"/>
        </w:rPr>
        <w:t xml:space="preserve"> forma consecutiva, </w:t>
      </w:r>
      <w:r w:rsidR="00EB7195">
        <w:rPr>
          <w:rFonts w:ascii="Times New Roman" w:hAnsi="Times New Roman" w:cs="Times New Roman"/>
          <w:sz w:val="24"/>
          <w:szCs w:val="24"/>
        </w:rPr>
        <w:t xml:space="preserve">violencia física y/o psicológica </w:t>
      </w:r>
      <w:r w:rsidR="00A3586E">
        <w:rPr>
          <w:rFonts w:ascii="Times New Roman" w:hAnsi="Times New Roman" w:cs="Times New Roman"/>
          <w:sz w:val="24"/>
          <w:szCs w:val="24"/>
        </w:rPr>
        <w:t>hacia miembros de la misma unidad familiar</w:t>
      </w:r>
      <w:r w:rsidR="00BA029A">
        <w:rPr>
          <w:rFonts w:ascii="Times New Roman" w:hAnsi="Times New Roman" w:cs="Times New Roman"/>
          <w:sz w:val="24"/>
          <w:szCs w:val="24"/>
        </w:rPr>
        <w:t>.</w:t>
      </w:r>
      <w:r w:rsidR="00E36B88">
        <w:rPr>
          <w:rFonts w:ascii="Times New Roman" w:hAnsi="Times New Roman" w:cs="Times New Roman"/>
          <w:sz w:val="24"/>
          <w:szCs w:val="24"/>
        </w:rPr>
        <w:t xml:space="preserve"> Las víctimas de este acto se reconocen como cónyuges o </w:t>
      </w:r>
      <w:r w:rsidR="00134DAF">
        <w:rPr>
          <w:rFonts w:ascii="Times New Roman" w:hAnsi="Times New Roman" w:cs="Times New Roman"/>
          <w:sz w:val="24"/>
          <w:szCs w:val="24"/>
        </w:rPr>
        <w:t xml:space="preserve">personas que </w:t>
      </w:r>
      <w:r w:rsidR="00557FC4">
        <w:rPr>
          <w:rFonts w:ascii="Times New Roman" w:hAnsi="Times New Roman" w:cs="Times New Roman"/>
          <w:sz w:val="24"/>
          <w:szCs w:val="24"/>
        </w:rPr>
        <w:t>tengan</w:t>
      </w:r>
      <w:r w:rsidR="00134DAF">
        <w:rPr>
          <w:rFonts w:ascii="Times New Roman" w:hAnsi="Times New Roman" w:cs="Times New Roman"/>
          <w:sz w:val="24"/>
          <w:szCs w:val="24"/>
        </w:rPr>
        <w:t xml:space="preserve"> o hayan </w:t>
      </w:r>
      <w:r w:rsidR="00557FC4">
        <w:rPr>
          <w:rFonts w:ascii="Times New Roman" w:hAnsi="Times New Roman" w:cs="Times New Roman"/>
          <w:sz w:val="24"/>
          <w:szCs w:val="24"/>
        </w:rPr>
        <w:t>tenido</w:t>
      </w:r>
      <w:r w:rsidR="00134DAF">
        <w:rPr>
          <w:rFonts w:ascii="Times New Roman" w:hAnsi="Times New Roman" w:cs="Times New Roman"/>
          <w:sz w:val="24"/>
          <w:szCs w:val="24"/>
        </w:rPr>
        <w:t xml:space="preserve"> </w:t>
      </w:r>
      <w:r w:rsidR="00557FC4">
        <w:rPr>
          <w:rFonts w:ascii="Times New Roman" w:hAnsi="Times New Roman" w:cs="Times New Roman"/>
          <w:sz w:val="24"/>
          <w:szCs w:val="24"/>
        </w:rPr>
        <w:t>vínculos afectivos similares</w:t>
      </w:r>
      <w:r w:rsidR="00872126">
        <w:rPr>
          <w:rFonts w:ascii="Times New Roman" w:hAnsi="Times New Roman" w:cs="Times New Roman"/>
          <w:sz w:val="24"/>
          <w:szCs w:val="24"/>
        </w:rPr>
        <w:t xml:space="preserve"> con </w:t>
      </w:r>
      <w:r w:rsidR="000F7BEF">
        <w:rPr>
          <w:rFonts w:ascii="Times New Roman" w:hAnsi="Times New Roman" w:cs="Times New Roman"/>
          <w:sz w:val="24"/>
          <w:szCs w:val="24"/>
        </w:rPr>
        <w:t>el agresor</w:t>
      </w:r>
      <w:r w:rsidR="003800D4">
        <w:rPr>
          <w:rFonts w:ascii="Times New Roman" w:hAnsi="Times New Roman" w:cs="Times New Roman"/>
          <w:sz w:val="24"/>
          <w:szCs w:val="24"/>
        </w:rPr>
        <w:t xml:space="preserve">, </w:t>
      </w:r>
      <w:r w:rsidR="006A2016">
        <w:rPr>
          <w:rFonts w:ascii="Times New Roman" w:hAnsi="Times New Roman" w:cs="Times New Roman"/>
          <w:sz w:val="24"/>
          <w:szCs w:val="24"/>
        </w:rPr>
        <w:t>siendo frecuentes las víctimas que se encuentran en una postura de dependencia respecto a</w:t>
      </w:r>
      <w:r w:rsidR="000F7BEF">
        <w:rPr>
          <w:rFonts w:ascii="Times New Roman" w:hAnsi="Times New Roman" w:cs="Times New Roman"/>
          <w:sz w:val="24"/>
          <w:szCs w:val="24"/>
        </w:rPr>
        <w:t xml:space="preserve"> éste</w:t>
      </w:r>
      <w:r w:rsidR="006F1E3F">
        <w:rPr>
          <w:rFonts w:ascii="Times New Roman" w:hAnsi="Times New Roman" w:cs="Times New Roman"/>
          <w:sz w:val="24"/>
          <w:szCs w:val="24"/>
        </w:rPr>
        <w:t>, como es el caso de las mujeres, los menores a cargo y l</w:t>
      </w:r>
      <w:r w:rsidR="00F20189">
        <w:rPr>
          <w:rFonts w:ascii="Times New Roman" w:hAnsi="Times New Roman" w:cs="Times New Roman"/>
          <w:sz w:val="24"/>
          <w:szCs w:val="24"/>
        </w:rPr>
        <w:t>as personas adultas mayores.</w:t>
      </w:r>
    </w:p>
    <w:p w14:paraId="410A50BA" w14:textId="10BD4FDE" w:rsidR="00717118" w:rsidRDefault="006F1E3F" w:rsidP="00FF169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Sin embargo, en el caso de la </w:t>
      </w:r>
      <w:r w:rsidR="007E0E7D">
        <w:rPr>
          <w:rFonts w:ascii="Times New Roman" w:hAnsi="Times New Roman" w:cs="Times New Roman"/>
          <w:sz w:val="24"/>
          <w:szCs w:val="24"/>
        </w:rPr>
        <w:t>VFP</w:t>
      </w:r>
      <w:r w:rsidR="00860BD6">
        <w:rPr>
          <w:rFonts w:ascii="Times New Roman" w:hAnsi="Times New Roman" w:cs="Times New Roman"/>
          <w:sz w:val="24"/>
          <w:szCs w:val="24"/>
        </w:rPr>
        <w:t>,</w:t>
      </w:r>
      <w:r w:rsidR="007E0E7D">
        <w:rPr>
          <w:rFonts w:ascii="Times New Roman" w:hAnsi="Times New Roman" w:cs="Times New Roman"/>
          <w:sz w:val="24"/>
          <w:szCs w:val="24"/>
        </w:rPr>
        <w:t xml:space="preserve"> la rela</w:t>
      </w:r>
      <w:r w:rsidR="003C6674">
        <w:rPr>
          <w:rFonts w:ascii="Times New Roman" w:hAnsi="Times New Roman" w:cs="Times New Roman"/>
          <w:sz w:val="24"/>
          <w:szCs w:val="24"/>
        </w:rPr>
        <w:t>ción de</w:t>
      </w:r>
      <w:r w:rsidR="006A0F18">
        <w:rPr>
          <w:rFonts w:ascii="Times New Roman" w:hAnsi="Times New Roman" w:cs="Times New Roman"/>
          <w:sz w:val="24"/>
          <w:szCs w:val="24"/>
        </w:rPr>
        <w:t xml:space="preserve"> maltrato se invierte, puesto que son los </w:t>
      </w:r>
      <w:r w:rsidR="007F7D42">
        <w:rPr>
          <w:rFonts w:ascii="Times New Roman" w:hAnsi="Times New Roman" w:cs="Times New Roman"/>
          <w:sz w:val="24"/>
          <w:szCs w:val="24"/>
        </w:rPr>
        <w:t xml:space="preserve">menores de 18 años (niños y adolescentes) </w:t>
      </w:r>
      <w:r w:rsidR="00B279F6">
        <w:rPr>
          <w:rFonts w:ascii="Times New Roman" w:hAnsi="Times New Roman" w:cs="Times New Roman"/>
          <w:sz w:val="24"/>
          <w:szCs w:val="24"/>
        </w:rPr>
        <w:t xml:space="preserve">los que </w:t>
      </w:r>
      <w:r w:rsidR="00872E8E">
        <w:rPr>
          <w:rFonts w:ascii="Times New Roman" w:hAnsi="Times New Roman" w:cs="Times New Roman"/>
          <w:sz w:val="24"/>
          <w:szCs w:val="24"/>
        </w:rPr>
        <w:t xml:space="preserve">agreden a aquellos de los que </w:t>
      </w:r>
      <w:r w:rsidR="009770D6">
        <w:rPr>
          <w:rFonts w:ascii="Times New Roman" w:hAnsi="Times New Roman" w:cs="Times New Roman"/>
          <w:sz w:val="24"/>
          <w:szCs w:val="24"/>
        </w:rPr>
        <w:t>tienen total dependencia</w:t>
      </w:r>
      <w:r w:rsidR="00872E8E">
        <w:rPr>
          <w:rFonts w:ascii="Times New Roman" w:hAnsi="Times New Roman" w:cs="Times New Roman"/>
          <w:sz w:val="24"/>
          <w:szCs w:val="24"/>
        </w:rPr>
        <w:t xml:space="preserve">, generalmente los cuidadores principales o progenitores. En estos casos, la víctima </w:t>
      </w:r>
      <w:r w:rsidR="004739EB" w:rsidRPr="004739EB">
        <w:rPr>
          <w:rFonts w:ascii="Times New Roman" w:hAnsi="Times New Roman" w:cs="Times New Roman"/>
          <w:sz w:val="24"/>
          <w:szCs w:val="24"/>
        </w:rPr>
        <w:t>"</w:t>
      </w:r>
      <w:r w:rsidR="004739EB" w:rsidRPr="004A4267">
        <w:rPr>
          <w:rFonts w:ascii="Times New Roman" w:hAnsi="Times New Roman" w:cs="Times New Roman"/>
          <w:i/>
          <w:iCs/>
          <w:sz w:val="24"/>
          <w:szCs w:val="24"/>
        </w:rPr>
        <w:t>es el sujeto jurídicamente obligado a las labores de cuidado y educación de su mismo agresor</w:t>
      </w:r>
      <w:r w:rsidR="004739EB" w:rsidRPr="004739EB">
        <w:rPr>
          <w:rFonts w:ascii="Times New Roman" w:hAnsi="Times New Roman" w:cs="Times New Roman"/>
          <w:sz w:val="24"/>
          <w:szCs w:val="24"/>
        </w:rPr>
        <w:t>" (Chinchilla, Gascón, García y Otero, 2005, p. 3).</w:t>
      </w:r>
      <w:r w:rsidR="00B10FCF">
        <w:rPr>
          <w:rFonts w:ascii="Times New Roman" w:hAnsi="Times New Roman" w:cs="Times New Roman"/>
          <w:sz w:val="24"/>
          <w:szCs w:val="24"/>
        </w:rPr>
        <w:t xml:space="preserve"> </w:t>
      </w:r>
      <w:r w:rsidR="004B40DB">
        <w:rPr>
          <w:rFonts w:ascii="Times New Roman" w:hAnsi="Times New Roman" w:cs="Times New Roman"/>
          <w:sz w:val="24"/>
          <w:szCs w:val="24"/>
        </w:rPr>
        <w:t>Por lo que</w:t>
      </w:r>
      <w:r w:rsidR="00D862B8">
        <w:rPr>
          <w:rFonts w:ascii="Times New Roman" w:hAnsi="Times New Roman" w:cs="Times New Roman"/>
          <w:sz w:val="24"/>
          <w:szCs w:val="24"/>
        </w:rPr>
        <w:t>, el hecho de que</w:t>
      </w:r>
      <w:r w:rsidR="004B40DB">
        <w:rPr>
          <w:rFonts w:ascii="Times New Roman" w:hAnsi="Times New Roman" w:cs="Times New Roman"/>
          <w:sz w:val="24"/>
          <w:szCs w:val="24"/>
        </w:rPr>
        <w:t xml:space="preserve"> la víctima est</w:t>
      </w:r>
      <w:r w:rsidR="00D862B8">
        <w:rPr>
          <w:rFonts w:ascii="Times New Roman" w:hAnsi="Times New Roman" w:cs="Times New Roman"/>
          <w:sz w:val="24"/>
          <w:szCs w:val="24"/>
        </w:rPr>
        <w:t>é legalmente</w:t>
      </w:r>
      <w:r w:rsidR="004B40DB">
        <w:rPr>
          <w:rFonts w:ascii="Times New Roman" w:hAnsi="Times New Roman" w:cs="Times New Roman"/>
          <w:sz w:val="24"/>
          <w:szCs w:val="24"/>
        </w:rPr>
        <w:t xml:space="preserve"> obligada a convivir con su maltratador hasta que éste alcance la mayoría de edad, </w:t>
      </w:r>
      <w:r w:rsidR="00A440DD">
        <w:rPr>
          <w:rFonts w:ascii="Times New Roman" w:hAnsi="Times New Roman" w:cs="Times New Roman"/>
          <w:sz w:val="24"/>
          <w:szCs w:val="24"/>
        </w:rPr>
        <w:t>contribuye a</w:t>
      </w:r>
      <w:r w:rsidR="00322293">
        <w:rPr>
          <w:rFonts w:ascii="Times New Roman" w:hAnsi="Times New Roman" w:cs="Times New Roman"/>
          <w:sz w:val="24"/>
          <w:szCs w:val="24"/>
        </w:rPr>
        <w:t xml:space="preserve">l </w:t>
      </w:r>
      <w:r w:rsidR="00A440DD">
        <w:rPr>
          <w:rFonts w:ascii="Times New Roman" w:hAnsi="Times New Roman" w:cs="Times New Roman"/>
          <w:sz w:val="24"/>
          <w:szCs w:val="24"/>
        </w:rPr>
        <w:t>grado de su desprotección.</w:t>
      </w:r>
    </w:p>
    <w:p w14:paraId="57BFAD35" w14:textId="0A1BAE86" w:rsidR="00865C03" w:rsidRPr="004F07C4" w:rsidRDefault="004C2A8D"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 xml:space="preserve">Sumado </w:t>
      </w:r>
      <w:r w:rsidR="00A635BB" w:rsidRPr="22A2EF6C">
        <w:rPr>
          <w:rFonts w:ascii="Times New Roman" w:hAnsi="Times New Roman" w:cs="Times New Roman"/>
          <w:sz w:val="24"/>
          <w:szCs w:val="24"/>
        </w:rPr>
        <w:t>a esto último, la cultura familiar cuyos valores</w:t>
      </w:r>
      <w:r w:rsidR="00335051" w:rsidRPr="22A2EF6C">
        <w:rPr>
          <w:rFonts w:ascii="Times New Roman" w:hAnsi="Times New Roman" w:cs="Times New Roman"/>
          <w:sz w:val="24"/>
          <w:szCs w:val="24"/>
        </w:rPr>
        <w:t xml:space="preserve"> son de índole tradicional</w:t>
      </w:r>
      <w:r w:rsidR="00FF0F59" w:rsidRPr="22A2EF6C">
        <w:rPr>
          <w:rFonts w:ascii="Times New Roman" w:hAnsi="Times New Roman" w:cs="Times New Roman"/>
          <w:sz w:val="24"/>
          <w:szCs w:val="24"/>
        </w:rPr>
        <w:t xml:space="preserve">, hacia lo que respecta la crianza, el respeto a los progenitores y el ocultamiento de problemáticas familiares, ha generado </w:t>
      </w:r>
      <w:r w:rsidR="002A07A1" w:rsidRPr="22A2EF6C">
        <w:rPr>
          <w:rFonts w:ascii="Times New Roman" w:hAnsi="Times New Roman" w:cs="Times New Roman"/>
          <w:sz w:val="24"/>
          <w:szCs w:val="24"/>
        </w:rPr>
        <w:t xml:space="preserve">una tendencia a la privación de las dinámicas en el hogar, dando lugar a que </w:t>
      </w:r>
      <w:r w:rsidR="007F63FB" w:rsidRPr="22A2EF6C">
        <w:rPr>
          <w:rFonts w:ascii="Times New Roman" w:hAnsi="Times New Roman" w:cs="Times New Roman"/>
          <w:sz w:val="24"/>
          <w:szCs w:val="24"/>
        </w:rPr>
        <w:t>cualquier tipo de</w:t>
      </w:r>
      <w:r w:rsidR="002A07A1" w:rsidRPr="22A2EF6C">
        <w:rPr>
          <w:rFonts w:ascii="Times New Roman" w:hAnsi="Times New Roman" w:cs="Times New Roman"/>
          <w:sz w:val="24"/>
          <w:szCs w:val="24"/>
        </w:rPr>
        <w:t xml:space="preserve"> violencia </w:t>
      </w:r>
      <w:r w:rsidR="007F63FB" w:rsidRPr="22A2EF6C">
        <w:rPr>
          <w:rFonts w:ascii="Times New Roman" w:hAnsi="Times New Roman" w:cs="Times New Roman"/>
          <w:sz w:val="24"/>
          <w:szCs w:val="24"/>
        </w:rPr>
        <w:t xml:space="preserve">se siga ejerciendo. </w:t>
      </w:r>
      <w:r w:rsidR="001C0BA5" w:rsidRPr="22A2EF6C">
        <w:rPr>
          <w:rFonts w:ascii="Times New Roman" w:hAnsi="Times New Roman" w:cs="Times New Roman"/>
          <w:sz w:val="24"/>
          <w:szCs w:val="24"/>
        </w:rPr>
        <w:t xml:space="preserve">Este hecho, unido a </w:t>
      </w:r>
      <w:r w:rsidR="003607B7" w:rsidRPr="22A2EF6C">
        <w:rPr>
          <w:rFonts w:ascii="Times New Roman" w:hAnsi="Times New Roman" w:cs="Times New Roman"/>
          <w:sz w:val="24"/>
          <w:szCs w:val="24"/>
        </w:rPr>
        <w:t xml:space="preserve">la etiqueta social </w:t>
      </w:r>
      <w:r w:rsidR="00C64C5E" w:rsidRPr="22A2EF6C">
        <w:rPr>
          <w:rFonts w:ascii="Times New Roman" w:hAnsi="Times New Roman" w:cs="Times New Roman"/>
          <w:sz w:val="24"/>
          <w:szCs w:val="24"/>
        </w:rPr>
        <w:t xml:space="preserve">de </w:t>
      </w:r>
      <w:r w:rsidR="002C371D" w:rsidRPr="22A2EF6C">
        <w:rPr>
          <w:rFonts w:ascii="Times New Roman" w:hAnsi="Times New Roman" w:cs="Times New Roman"/>
          <w:sz w:val="24"/>
          <w:szCs w:val="24"/>
        </w:rPr>
        <w:t xml:space="preserve">observar como acto </w:t>
      </w:r>
      <w:r w:rsidR="003607B7" w:rsidRPr="22A2EF6C">
        <w:rPr>
          <w:rFonts w:ascii="Times New Roman" w:hAnsi="Times New Roman" w:cs="Times New Roman"/>
          <w:sz w:val="24"/>
          <w:szCs w:val="24"/>
        </w:rPr>
        <w:t xml:space="preserve">antinatural </w:t>
      </w:r>
      <w:r w:rsidR="002C371D" w:rsidRPr="22A2EF6C">
        <w:rPr>
          <w:rFonts w:ascii="Times New Roman" w:hAnsi="Times New Roman" w:cs="Times New Roman"/>
          <w:sz w:val="24"/>
          <w:szCs w:val="24"/>
        </w:rPr>
        <w:t xml:space="preserve">la interposición de una denuncia de unos padres a sus hijos, ha obstaculizado durante décadas </w:t>
      </w:r>
      <w:r w:rsidR="00D6476F" w:rsidRPr="22A2EF6C">
        <w:rPr>
          <w:rFonts w:ascii="Times New Roman" w:hAnsi="Times New Roman" w:cs="Times New Roman"/>
          <w:sz w:val="24"/>
          <w:szCs w:val="24"/>
        </w:rPr>
        <w:t>la limitación y abarque de la problemática de este tipo de violencia</w:t>
      </w:r>
      <w:r w:rsidR="00865C03" w:rsidRPr="22A2EF6C">
        <w:rPr>
          <w:rFonts w:ascii="Times New Roman" w:hAnsi="Times New Roman" w:cs="Times New Roman"/>
          <w:sz w:val="24"/>
          <w:szCs w:val="24"/>
        </w:rPr>
        <w:t>.</w:t>
      </w:r>
      <w:r w:rsidR="6443DDA9" w:rsidRPr="22A2EF6C">
        <w:rPr>
          <w:rFonts w:ascii="Times New Roman" w:hAnsi="Times New Roman" w:cs="Times New Roman"/>
          <w:sz w:val="24"/>
          <w:szCs w:val="24"/>
        </w:rPr>
        <w:t xml:space="preserve"> (Aroca-Montolío, C. et al., 2014)</w:t>
      </w:r>
    </w:p>
    <w:p w14:paraId="4FBD811B" w14:textId="35BBB6F5" w:rsidR="001F6682" w:rsidRDefault="00865C03" w:rsidP="00A2665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Pese a la tendencia de ocultación del fenómeno en los hogares, por miedo </w:t>
      </w:r>
      <w:r w:rsidR="00B66A41">
        <w:rPr>
          <w:rFonts w:ascii="Times New Roman" w:hAnsi="Times New Roman" w:cs="Times New Roman"/>
          <w:sz w:val="24"/>
          <w:szCs w:val="24"/>
        </w:rPr>
        <w:t>o vergüenza, la VFP sigue siendo un tipo de maltrato, donde las víctimas sufren y necesitan ser atendidas</w:t>
      </w:r>
      <w:r w:rsidR="00C3404D">
        <w:rPr>
          <w:rFonts w:ascii="Times New Roman" w:hAnsi="Times New Roman" w:cs="Times New Roman"/>
          <w:sz w:val="24"/>
          <w:szCs w:val="24"/>
        </w:rPr>
        <w:t xml:space="preserve">, así pues, dichas tendencias de encubrimiento de la </w:t>
      </w:r>
      <w:r w:rsidR="00FC7B52">
        <w:rPr>
          <w:rFonts w:ascii="Times New Roman" w:hAnsi="Times New Roman" w:cs="Times New Roman"/>
          <w:sz w:val="24"/>
          <w:szCs w:val="24"/>
        </w:rPr>
        <w:t>problemática</w:t>
      </w:r>
      <w:r w:rsidR="00C3404D">
        <w:rPr>
          <w:rFonts w:ascii="Times New Roman" w:hAnsi="Times New Roman" w:cs="Times New Roman"/>
          <w:sz w:val="24"/>
          <w:szCs w:val="24"/>
        </w:rPr>
        <w:t xml:space="preserve"> no </w:t>
      </w:r>
      <w:r w:rsidR="00B12E1A">
        <w:rPr>
          <w:rFonts w:ascii="Times New Roman" w:hAnsi="Times New Roman" w:cs="Times New Roman"/>
          <w:sz w:val="24"/>
          <w:szCs w:val="24"/>
        </w:rPr>
        <w:t>son</w:t>
      </w:r>
      <w:r w:rsidR="00992C62">
        <w:rPr>
          <w:rFonts w:ascii="Times New Roman" w:hAnsi="Times New Roman" w:cs="Times New Roman"/>
          <w:sz w:val="24"/>
          <w:szCs w:val="24"/>
        </w:rPr>
        <w:t xml:space="preserve"> más</w:t>
      </w:r>
      <w:r w:rsidR="004A4267">
        <w:rPr>
          <w:rFonts w:ascii="Times New Roman" w:hAnsi="Times New Roman" w:cs="Times New Roman"/>
          <w:sz w:val="24"/>
          <w:szCs w:val="24"/>
        </w:rPr>
        <w:t xml:space="preserve"> </w:t>
      </w:r>
      <w:r w:rsidR="00992C62">
        <w:rPr>
          <w:rFonts w:ascii="Times New Roman" w:hAnsi="Times New Roman" w:cs="Times New Roman"/>
          <w:sz w:val="24"/>
          <w:szCs w:val="24"/>
        </w:rPr>
        <w:lastRenderedPageBreak/>
        <w:t xml:space="preserve">que un fuerte indicador de una vulnerabilidad e integridad de la persona en </w:t>
      </w:r>
      <w:r w:rsidR="00F344D0">
        <w:rPr>
          <w:rFonts w:ascii="Times New Roman" w:hAnsi="Times New Roman" w:cs="Times New Roman"/>
          <w:sz w:val="24"/>
          <w:szCs w:val="24"/>
        </w:rPr>
        <w:t>riesgo de aumento</w:t>
      </w:r>
      <w:r w:rsidR="00FC7B52">
        <w:rPr>
          <w:rFonts w:ascii="Times New Roman" w:hAnsi="Times New Roman" w:cs="Times New Roman"/>
          <w:sz w:val="24"/>
          <w:szCs w:val="24"/>
        </w:rPr>
        <w:t xml:space="preserve"> sin una detección y tratamiento temprano.</w:t>
      </w:r>
    </w:p>
    <w:p w14:paraId="1CB918AC" w14:textId="1F62571C" w:rsidR="00716E5F" w:rsidRDefault="00716E5F" w:rsidP="22A2EF6C">
      <w:pPr>
        <w:pStyle w:val="Ttulo1"/>
        <w:rPr>
          <w:rFonts w:ascii="Times New Roman" w:eastAsiaTheme="minorEastAsia" w:hAnsi="Times New Roman" w:cs="Times New Roman"/>
          <w:color w:val="auto"/>
          <w:sz w:val="24"/>
          <w:szCs w:val="24"/>
        </w:rPr>
      </w:pPr>
      <w:bookmarkStart w:id="4" w:name="_Toc133431189"/>
      <w:r w:rsidRPr="22A2EF6C">
        <w:rPr>
          <w:rFonts w:ascii="Times New Roman" w:eastAsiaTheme="minorEastAsia" w:hAnsi="Times New Roman" w:cs="Times New Roman"/>
          <w:color w:val="auto"/>
          <w:sz w:val="24"/>
          <w:szCs w:val="24"/>
        </w:rPr>
        <w:t>OBJETIVOS E HIPÓTESIS</w:t>
      </w:r>
      <w:bookmarkEnd w:id="4"/>
    </w:p>
    <w:p w14:paraId="1AB49196" w14:textId="77777777" w:rsidR="0023043A" w:rsidRPr="0023043A" w:rsidRDefault="0023043A" w:rsidP="0023043A"/>
    <w:p w14:paraId="6E07B930" w14:textId="3D527C59" w:rsidR="00F37306" w:rsidRDefault="00876777" w:rsidP="00876777">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 xml:space="preserve">El </w:t>
      </w:r>
      <w:r w:rsidR="00460840" w:rsidRPr="22A2EF6C">
        <w:rPr>
          <w:rFonts w:ascii="Times New Roman" w:hAnsi="Times New Roman" w:cs="Times New Roman"/>
          <w:sz w:val="24"/>
          <w:szCs w:val="24"/>
        </w:rPr>
        <w:t>objeto</w:t>
      </w:r>
      <w:r w:rsidRPr="22A2EF6C">
        <w:rPr>
          <w:rFonts w:ascii="Times New Roman" w:hAnsi="Times New Roman" w:cs="Times New Roman"/>
          <w:sz w:val="24"/>
          <w:szCs w:val="24"/>
        </w:rPr>
        <w:t xml:space="preserve"> de este trabajo es delimitar el fenómeno de la violencia ejercida de los hijos/</w:t>
      </w:r>
      <w:r w:rsidR="00152EA0" w:rsidRPr="22A2EF6C">
        <w:rPr>
          <w:rFonts w:ascii="Times New Roman" w:hAnsi="Times New Roman" w:cs="Times New Roman"/>
          <w:sz w:val="24"/>
          <w:szCs w:val="24"/>
        </w:rPr>
        <w:t xml:space="preserve">as </w:t>
      </w:r>
      <w:r w:rsidR="00BC6C0B" w:rsidRPr="22A2EF6C">
        <w:rPr>
          <w:rFonts w:ascii="Times New Roman" w:hAnsi="Times New Roman" w:cs="Times New Roman"/>
          <w:sz w:val="24"/>
          <w:szCs w:val="24"/>
        </w:rPr>
        <w:t>hacia</w:t>
      </w:r>
      <w:r w:rsidRPr="22A2EF6C">
        <w:rPr>
          <w:rFonts w:ascii="Times New Roman" w:hAnsi="Times New Roman" w:cs="Times New Roman"/>
          <w:sz w:val="24"/>
          <w:szCs w:val="24"/>
        </w:rPr>
        <w:t xml:space="preserve"> sus p</w:t>
      </w:r>
      <w:r w:rsidR="00BC6C0B" w:rsidRPr="22A2EF6C">
        <w:rPr>
          <w:rFonts w:ascii="Times New Roman" w:hAnsi="Times New Roman" w:cs="Times New Roman"/>
          <w:sz w:val="24"/>
          <w:szCs w:val="24"/>
        </w:rPr>
        <w:t>rogenitores, la VFP</w:t>
      </w:r>
      <w:r w:rsidR="00480589" w:rsidRPr="22A2EF6C">
        <w:rPr>
          <w:rFonts w:ascii="Times New Roman" w:hAnsi="Times New Roman" w:cs="Times New Roman"/>
          <w:sz w:val="24"/>
          <w:szCs w:val="24"/>
        </w:rPr>
        <w:t>,</w:t>
      </w:r>
      <w:r w:rsidR="00CE7C41" w:rsidRPr="22A2EF6C">
        <w:rPr>
          <w:rFonts w:ascii="Times New Roman" w:hAnsi="Times New Roman" w:cs="Times New Roman"/>
          <w:sz w:val="24"/>
          <w:szCs w:val="24"/>
        </w:rPr>
        <w:t xml:space="preserve"> </w:t>
      </w:r>
      <w:r w:rsidR="00F37306">
        <w:rPr>
          <w:rFonts w:ascii="Times New Roman" w:hAnsi="Times New Roman" w:cs="Times New Roman"/>
          <w:sz w:val="24"/>
          <w:szCs w:val="24"/>
        </w:rPr>
        <w:t>en un ejercicio de síntesis y análisis del proceso de judicialización e intervención.</w:t>
      </w:r>
    </w:p>
    <w:p w14:paraId="6859639D" w14:textId="77777777" w:rsidR="00876777" w:rsidRPr="00876777" w:rsidRDefault="00876777" w:rsidP="00876777">
      <w:pPr>
        <w:spacing w:line="360" w:lineRule="auto"/>
        <w:jc w:val="both"/>
        <w:rPr>
          <w:rFonts w:ascii="Times New Roman" w:hAnsi="Times New Roman" w:cs="Times New Roman"/>
          <w:sz w:val="24"/>
          <w:szCs w:val="24"/>
        </w:rPr>
      </w:pPr>
      <w:r w:rsidRPr="000876A6">
        <w:rPr>
          <w:rFonts w:ascii="Times New Roman" w:hAnsi="Times New Roman" w:cs="Times New Roman"/>
          <w:sz w:val="24"/>
          <w:szCs w:val="24"/>
        </w:rPr>
        <w:t>Como objetivos específicos</w:t>
      </w:r>
      <w:r w:rsidRPr="00876777">
        <w:rPr>
          <w:rFonts w:ascii="Times New Roman" w:hAnsi="Times New Roman" w:cs="Times New Roman"/>
          <w:sz w:val="24"/>
          <w:szCs w:val="24"/>
        </w:rPr>
        <w:t>:</w:t>
      </w:r>
    </w:p>
    <w:p w14:paraId="41A9EFE6" w14:textId="5778049F" w:rsidR="00876777" w:rsidRPr="00876777" w:rsidRDefault="00876777" w:rsidP="00876777">
      <w:pPr>
        <w:pStyle w:val="Prrafodelista"/>
        <w:numPr>
          <w:ilvl w:val="0"/>
          <w:numId w:val="37"/>
        </w:numPr>
        <w:spacing w:line="360" w:lineRule="auto"/>
        <w:jc w:val="both"/>
        <w:rPr>
          <w:rFonts w:ascii="Times New Roman" w:hAnsi="Times New Roman" w:cs="Times New Roman"/>
          <w:sz w:val="24"/>
          <w:szCs w:val="24"/>
        </w:rPr>
      </w:pPr>
      <w:r w:rsidRPr="00876777">
        <w:rPr>
          <w:rFonts w:ascii="Times New Roman" w:hAnsi="Times New Roman" w:cs="Times New Roman"/>
          <w:sz w:val="24"/>
          <w:szCs w:val="24"/>
        </w:rPr>
        <w:t xml:space="preserve">Realizar una aproximación teórica del </w:t>
      </w:r>
      <w:r w:rsidR="001D1624">
        <w:rPr>
          <w:rFonts w:ascii="Times New Roman" w:hAnsi="Times New Roman" w:cs="Times New Roman"/>
          <w:sz w:val="24"/>
          <w:szCs w:val="24"/>
        </w:rPr>
        <w:t>fenómeno</w:t>
      </w:r>
      <w:r w:rsidRPr="00876777">
        <w:rPr>
          <w:rFonts w:ascii="Times New Roman" w:hAnsi="Times New Roman" w:cs="Times New Roman"/>
          <w:sz w:val="24"/>
          <w:szCs w:val="24"/>
        </w:rPr>
        <w:t xml:space="preserve"> de </w:t>
      </w:r>
      <w:r w:rsidR="001D1624">
        <w:rPr>
          <w:rFonts w:ascii="Times New Roman" w:hAnsi="Times New Roman" w:cs="Times New Roman"/>
          <w:sz w:val="24"/>
          <w:szCs w:val="24"/>
        </w:rPr>
        <w:t>la VFP</w:t>
      </w:r>
    </w:p>
    <w:p w14:paraId="2130E04D" w14:textId="5CC3AEE6" w:rsidR="00547E11" w:rsidRDefault="5E454D88" w:rsidP="00547E11">
      <w:pPr>
        <w:pStyle w:val="Prrafodelista"/>
        <w:numPr>
          <w:ilvl w:val="0"/>
          <w:numId w:val="37"/>
        </w:numPr>
        <w:spacing w:line="360" w:lineRule="auto"/>
        <w:jc w:val="both"/>
        <w:rPr>
          <w:rFonts w:ascii="Times New Roman" w:hAnsi="Times New Roman" w:cs="Times New Roman"/>
          <w:sz w:val="24"/>
          <w:szCs w:val="24"/>
        </w:rPr>
      </w:pPr>
      <w:r w:rsidRPr="4E0B277A">
        <w:rPr>
          <w:rFonts w:ascii="Times New Roman" w:hAnsi="Times New Roman" w:cs="Times New Roman"/>
          <w:sz w:val="24"/>
          <w:szCs w:val="24"/>
        </w:rPr>
        <w:t>Conocer las</w:t>
      </w:r>
      <w:r w:rsidR="08506BCF" w:rsidRPr="4E0B277A">
        <w:rPr>
          <w:rFonts w:ascii="Times New Roman" w:hAnsi="Times New Roman" w:cs="Times New Roman"/>
          <w:sz w:val="24"/>
          <w:szCs w:val="24"/>
        </w:rPr>
        <w:t xml:space="preserve"> causas y</w:t>
      </w:r>
      <w:r w:rsidRPr="4E0B277A">
        <w:rPr>
          <w:rFonts w:ascii="Times New Roman" w:hAnsi="Times New Roman" w:cs="Times New Roman"/>
          <w:sz w:val="24"/>
          <w:szCs w:val="24"/>
        </w:rPr>
        <w:t xml:space="preserve"> </w:t>
      </w:r>
      <w:r w:rsidR="78433029" w:rsidRPr="4E0B277A">
        <w:rPr>
          <w:rFonts w:ascii="Times New Roman" w:hAnsi="Times New Roman" w:cs="Times New Roman"/>
          <w:sz w:val="24"/>
          <w:szCs w:val="24"/>
        </w:rPr>
        <w:t>consecuencias directas e indirectas producidas en el entorno familiar y relacional de las víctimas de VFP.</w:t>
      </w:r>
      <w:r w:rsidR="4C699F0E" w:rsidRPr="4E0B277A">
        <w:rPr>
          <w:rFonts w:ascii="Times New Roman" w:hAnsi="Times New Roman" w:cs="Times New Roman"/>
          <w:sz w:val="24"/>
          <w:szCs w:val="24"/>
        </w:rPr>
        <w:t xml:space="preserve"> </w:t>
      </w:r>
    </w:p>
    <w:p w14:paraId="3B8D3EF5" w14:textId="6D4F5A47" w:rsidR="00876777" w:rsidRPr="00547E11" w:rsidRDefault="4C699F0E" w:rsidP="00547E11">
      <w:pPr>
        <w:pStyle w:val="Prrafodelista"/>
        <w:numPr>
          <w:ilvl w:val="0"/>
          <w:numId w:val="37"/>
        </w:numPr>
        <w:spacing w:line="360" w:lineRule="auto"/>
        <w:jc w:val="both"/>
        <w:rPr>
          <w:rFonts w:ascii="Times New Roman" w:hAnsi="Times New Roman" w:cs="Times New Roman"/>
          <w:sz w:val="24"/>
          <w:szCs w:val="24"/>
        </w:rPr>
      </w:pPr>
      <w:r w:rsidRPr="4E0B277A">
        <w:rPr>
          <w:rFonts w:ascii="Times New Roman" w:hAnsi="Times New Roman" w:cs="Times New Roman"/>
          <w:sz w:val="24"/>
          <w:szCs w:val="24"/>
        </w:rPr>
        <w:t>Describir y conocer el proceso de judicialización de la VFP y las medidas judiciales que se aplican.</w:t>
      </w:r>
    </w:p>
    <w:p w14:paraId="7D51D330" w14:textId="0236F60A" w:rsidR="00152075" w:rsidRDefault="209866B7" w:rsidP="22A2EF6C">
      <w:pPr>
        <w:pStyle w:val="Prrafodelista"/>
        <w:numPr>
          <w:ilvl w:val="0"/>
          <w:numId w:val="37"/>
        </w:numPr>
        <w:spacing w:line="360" w:lineRule="auto"/>
        <w:jc w:val="both"/>
        <w:rPr>
          <w:rFonts w:ascii="Times New Roman" w:hAnsi="Times New Roman" w:cs="Times New Roman"/>
          <w:sz w:val="24"/>
          <w:szCs w:val="24"/>
        </w:rPr>
      </w:pPr>
      <w:r w:rsidRPr="4E0B277A">
        <w:rPr>
          <w:rFonts w:ascii="Times New Roman" w:hAnsi="Times New Roman" w:cs="Times New Roman"/>
          <w:sz w:val="24"/>
          <w:szCs w:val="24"/>
        </w:rPr>
        <w:t>Analizar propuestas de programas de intervención desde la Comunidad de Madrid</w:t>
      </w:r>
    </w:p>
    <w:p w14:paraId="679339B2" w14:textId="77777777" w:rsidR="00152075" w:rsidRPr="00152075" w:rsidRDefault="00152075" w:rsidP="00152075">
      <w:pPr>
        <w:pStyle w:val="Prrafodelista"/>
        <w:spacing w:line="360" w:lineRule="auto"/>
        <w:ind w:left="360"/>
        <w:jc w:val="both"/>
        <w:rPr>
          <w:rFonts w:ascii="Times New Roman" w:hAnsi="Times New Roman" w:cs="Times New Roman"/>
          <w:sz w:val="24"/>
          <w:szCs w:val="24"/>
        </w:rPr>
      </w:pPr>
    </w:p>
    <w:p w14:paraId="75F9F25F" w14:textId="17965544" w:rsidR="00CE49C2" w:rsidRDefault="006E32E6" w:rsidP="22A2EF6C">
      <w:pPr>
        <w:pStyle w:val="Ttulo1"/>
        <w:spacing w:line="360" w:lineRule="auto"/>
        <w:jc w:val="both"/>
        <w:rPr>
          <w:rFonts w:ascii="Times New Roman" w:eastAsiaTheme="minorEastAsia" w:hAnsi="Times New Roman" w:cs="Times New Roman"/>
          <w:color w:val="auto"/>
          <w:sz w:val="24"/>
          <w:szCs w:val="24"/>
        </w:rPr>
      </w:pPr>
      <w:bookmarkStart w:id="5" w:name="_Toc133431190"/>
      <w:bookmarkStart w:id="6" w:name="_Hlk133512241"/>
      <w:r w:rsidRPr="22A2EF6C">
        <w:rPr>
          <w:rFonts w:ascii="Times New Roman" w:eastAsiaTheme="minorEastAsia" w:hAnsi="Times New Roman" w:cs="Times New Roman"/>
          <w:color w:val="auto"/>
          <w:sz w:val="24"/>
          <w:szCs w:val="24"/>
        </w:rPr>
        <w:t>PREGUNTAS DE INV</w:t>
      </w:r>
      <w:r w:rsidR="00460840" w:rsidRPr="22A2EF6C">
        <w:rPr>
          <w:rFonts w:ascii="Times New Roman" w:eastAsiaTheme="minorEastAsia" w:hAnsi="Times New Roman" w:cs="Times New Roman"/>
          <w:color w:val="auto"/>
          <w:sz w:val="24"/>
          <w:szCs w:val="24"/>
        </w:rPr>
        <w:t>ESTIGACIÓN</w:t>
      </w:r>
      <w:bookmarkEnd w:id="5"/>
    </w:p>
    <w:p w14:paraId="22C627A5" w14:textId="77777777" w:rsidR="00CE49C2" w:rsidRPr="00CE49C2" w:rsidRDefault="00CE49C2" w:rsidP="00CE49C2"/>
    <w:p w14:paraId="425B7677" w14:textId="06CCF331" w:rsidR="00F20393" w:rsidRDefault="006E32E6" w:rsidP="00460840">
      <w:pPr>
        <w:pStyle w:val="Prrafodelista"/>
        <w:numPr>
          <w:ilvl w:val="0"/>
          <w:numId w:val="37"/>
        </w:num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¿Hay factores que determinan</w:t>
      </w:r>
      <w:r w:rsidR="15579686" w:rsidRPr="22A2EF6C">
        <w:rPr>
          <w:rFonts w:ascii="Times New Roman" w:hAnsi="Times New Roman" w:cs="Times New Roman"/>
          <w:sz w:val="24"/>
          <w:szCs w:val="24"/>
        </w:rPr>
        <w:t xml:space="preserve"> y/o </w:t>
      </w:r>
      <w:r w:rsidRPr="22A2EF6C">
        <w:rPr>
          <w:rFonts w:ascii="Times New Roman" w:hAnsi="Times New Roman" w:cs="Times New Roman"/>
          <w:sz w:val="24"/>
          <w:szCs w:val="24"/>
        </w:rPr>
        <w:t>potencian el comportamiento de estos menores?</w:t>
      </w:r>
    </w:p>
    <w:p w14:paraId="1387A3B2" w14:textId="5E03A344" w:rsidR="006E32E6" w:rsidRDefault="006E32E6" w:rsidP="00460840">
      <w:pPr>
        <w:pStyle w:val="Prrafodelista"/>
        <w:numPr>
          <w:ilvl w:val="0"/>
          <w:numId w:val="37"/>
        </w:num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w:t>
      </w:r>
      <w:r w:rsidR="59DEDFF9" w:rsidRPr="22A2EF6C">
        <w:rPr>
          <w:rFonts w:ascii="Times New Roman" w:hAnsi="Times New Roman" w:cs="Times New Roman"/>
          <w:sz w:val="24"/>
          <w:szCs w:val="24"/>
        </w:rPr>
        <w:t>Existen modelos de crianza</w:t>
      </w:r>
      <w:r w:rsidRPr="22A2EF6C">
        <w:rPr>
          <w:rFonts w:ascii="Times New Roman" w:hAnsi="Times New Roman" w:cs="Times New Roman"/>
          <w:sz w:val="24"/>
          <w:szCs w:val="24"/>
        </w:rPr>
        <w:t xml:space="preserve"> </w:t>
      </w:r>
      <w:r w:rsidR="10A6C308" w:rsidRPr="22A2EF6C">
        <w:rPr>
          <w:rFonts w:ascii="Times New Roman" w:hAnsi="Times New Roman" w:cs="Times New Roman"/>
          <w:sz w:val="24"/>
          <w:szCs w:val="24"/>
        </w:rPr>
        <w:t>que potencien</w:t>
      </w:r>
      <w:r w:rsidR="00C10FB5" w:rsidRPr="22A2EF6C">
        <w:rPr>
          <w:rFonts w:ascii="Times New Roman" w:hAnsi="Times New Roman" w:cs="Times New Roman"/>
          <w:sz w:val="24"/>
          <w:szCs w:val="24"/>
        </w:rPr>
        <w:t xml:space="preserve"> </w:t>
      </w:r>
      <w:r w:rsidR="000020EC" w:rsidRPr="22A2EF6C">
        <w:rPr>
          <w:rFonts w:ascii="Times New Roman" w:hAnsi="Times New Roman" w:cs="Times New Roman"/>
          <w:sz w:val="24"/>
          <w:szCs w:val="24"/>
        </w:rPr>
        <w:t>la aparición del fenómeno de VFP?</w:t>
      </w:r>
    </w:p>
    <w:p w14:paraId="12BC470F" w14:textId="41ECAD64" w:rsidR="000020EC" w:rsidRDefault="000020EC" w:rsidP="00460840">
      <w:pPr>
        <w:pStyle w:val="Prrafodelista"/>
        <w:numPr>
          <w:ilvl w:val="0"/>
          <w:numId w:val="37"/>
        </w:num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 xml:space="preserve">¿Los tipos de VFP que se ejerzan en el domicilio producen consecuencias acordes al grado </w:t>
      </w:r>
      <w:r w:rsidR="00F20393" w:rsidRPr="22A2EF6C">
        <w:rPr>
          <w:rFonts w:ascii="Times New Roman" w:hAnsi="Times New Roman" w:cs="Times New Roman"/>
          <w:sz w:val="24"/>
          <w:szCs w:val="24"/>
        </w:rPr>
        <w:t>d</w:t>
      </w:r>
      <w:r w:rsidRPr="22A2EF6C">
        <w:rPr>
          <w:rFonts w:ascii="Times New Roman" w:hAnsi="Times New Roman" w:cs="Times New Roman"/>
          <w:sz w:val="24"/>
          <w:szCs w:val="24"/>
        </w:rPr>
        <w:t>e incidencia, temporalidad o dureza</w:t>
      </w:r>
      <w:r w:rsidR="00F20393" w:rsidRPr="22A2EF6C">
        <w:rPr>
          <w:rFonts w:ascii="Times New Roman" w:hAnsi="Times New Roman" w:cs="Times New Roman"/>
          <w:sz w:val="24"/>
          <w:szCs w:val="24"/>
        </w:rPr>
        <w:t xml:space="preserve"> de los ataques</w:t>
      </w:r>
      <w:r w:rsidRPr="22A2EF6C">
        <w:rPr>
          <w:rFonts w:ascii="Times New Roman" w:hAnsi="Times New Roman" w:cs="Times New Roman"/>
          <w:sz w:val="24"/>
          <w:szCs w:val="24"/>
        </w:rPr>
        <w:t>?</w:t>
      </w:r>
    </w:p>
    <w:p w14:paraId="76B3F013" w14:textId="3F6D8856" w:rsidR="000020EC" w:rsidRDefault="000020EC" w:rsidP="00460840">
      <w:pPr>
        <w:pStyle w:val="Prrafodelista"/>
        <w:numPr>
          <w:ilvl w:val="0"/>
          <w:numId w:val="37"/>
        </w:num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w:t>
      </w:r>
      <w:r w:rsidR="00F20393" w:rsidRPr="22A2EF6C">
        <w:rPr>
          <w:rFonts w:ascii="Times New Roman" w:hAnsi="Times New Roman" w:cs="Times New Roman"/>
          <w:sz w:val="24"/>
          <w:szCs w:val="24"/>
        </w:rPr>
        <w:t>Existen diferentes formas de incidir y actuar judicialmente tras la interposición de la demanda y apertura de expediente?</w:t>
      </w:r>
    </w:p>
    <w:p w14:paraId="31CD8EBD" w14:textId="2C40DC21" w:rsidR="00010EF4" w:rsidRDefault="00010EF4" w:rsidP="00460840">
      <w:pPr>
        <w:pStyle w:val="Prrafodelista"/>
        <w:numPr>
          <w:ilvl w:val="0"/>
          <w:numId w:val="3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 qué manera se aplican </w:t>
      </w:r>
      <w:r w:rsidR="00E4373E">
        <w:rPr>
          <w:rFonts w:ascii="Times New Roman" w:hAnsi="Times New Roman" w:cs="Times New Roman"/>
          <w:sz w:val="24"/>
          <w:szCs w:val="24"/>
        </w:rPr>
        <w:t>las medidas judiciales a los casos concretos y qué suponen para los menores?</w:t>
      </w:r>
    </w:p>
    <w:p w14:paraId="1D5C8FA2" w14:textId="27A47E25" w:rsidR="001F6682" w:rsidRDefault="001F6682" w:rsidP="22A2EF6C">
      <w:pPr>
        <w:pStyle w:val="Prrafodelista"/>
        <w:numPr>
          <w:ilvl w:val="0"/>
          <w:numId w:val="3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¿Existe una metodología o programa concreto de tratamiento del fenómeno de </w:t>
      </w:r>
      <w:r w:rsidRPr="001F6682">
        <w:rPr>
          <w:rFonts w:ascii="Times New Roman" w:hAnsi="Times New Roman" w:cs="Times New Roman"/>
          <w:sz w:val="24"/>
          <w:szCs w:val="24"/>
        </w:rPr>
        <w:t>VFP desde la Comunidad de Madrid?</w:t>
      </w:r>
    </w:p>
    <w:bookmarkEnd w:id="6"/>
    <w:p w14:paraId="7154D26D" w14:textId="77777777" w:rsidR="00152075" w:rsidRDefault="00152075" w:rsidP="00152075">
      <w:pPr>
        <w:pStyle w:val="Prrafodelista"/>
        <w:spacing w:line="360" w:lineRule="auto"/>
        <w:ind w:left="360"/>
        <w:jc w:val="both"/>
        <w:rPr>
          <w:rFonts w:ascii="Times New Roman" w:hAnsi="Times New Roman" w:cs="Times New Roman"/>
          <w:sz w:val="24"/>
          <w:szCs w:val="24"/>
        </w:rPr>
      </w:pPr>
    </w:p>
    <w:p w14:paraId="1698DE4B" w14:textId="77777777" w:rsidR="00152075" w:rsidRPr="00152075" w:rsidRDefault="00152075" w:rsidP="00152075">
      <w:pPr>
        <w:pStyle w:val="Prrafodelista"/>
        <w:spacing w:line="360" w:lineRule="auto"/>
        <w:ind w:left="360"/>
        <w:jc w:val="both"/>
        <w:rPr>
          <w:rFonts w:ascii="Times New Roman" w:hAnsi="Times New Roman" w:cs="Times New Roman"/>
          <w:sz w:val="24"/>
          <w:szCs w:val="24"/>
        </w:rPr>
      </w:pPr>
    </w:p>
    <w:p w14:paraId="77242E55" w14:textId="2EA0E2AA" w:rsidR="00716E5F" w:rsidRDefault="00716E5F" w:rsidP="22A2EF6C">
      <w:pPr>
        <w:pStyle w:val="Ttulo1"/>
        <w:rPr>
          <w:rFonts w:ascii="Times New Roman" w:eastAsiaTheme="minorEastAsia" w:hAnsi="Times New Roman" w:cs="Times New Roman"/>
          <w:color w:val="auto"/>
          <w:sz w:val="24"/>
          <w:szCs w:val="24"/>
        </w:rPr>
      </w:pPr>
      <w:bookmarkStart w:id="7" w:name="_Toc133431191"/>
      <w:r w:rsidRPr="22A2EF6C">
        <w:rPr>
          <w:rFonts w:ascii="Times New Roman" w:eastAsiaTheme="minorEastAsia" w:hAnsi="Times New Roman" w:cs="Times New Roman"/>
          <w:color w:val="auto"/>
          <w:sz w:val="24"/>
          <w:szCs w:val="24"/>
        </w:rPr>
        <w:lastRenderedPageBreak/>
        <w:t>METODOLOGÍA</w:t>
      </w:r>
      <w:bookmarkEnd w:id="7"/>
    </w:p>
    <w:p w14:paraId="6D245E4F" w14:textId="2742F2A3" w:rsidR="009E11DB" w:rsidRDefault="009E11DB" w:rsidP="009E11DB"/>
    <w:p w14:paraId="52E4442B" w14:textId="2D411B29" w:rsidR="00D631B0" w:rsidRDefault="00BC6C0B"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 xml:space="preserve">La realización de este trabajo se </w:t>
      </w:r>
      <w:r w:rsidR="007A7593" w:rsidRPr="22A2EF6C">
        <w:rPr>
          <w:rFonts w:ascii="Times New Roman" w:hAnsi="Times New Roman" w:cs="Times New Roman"/>
          <w:sz w:val="24"/>
          <w:szCs w:val="24"/>
        </w:rPr>
        <w:t>compone,</w:t>
      </w:r>
      <w:r w:rsidRPr="22A2EF6C">
        <w:rPr>
          <w:rFonts w:ascii="Times New Roman" w:hAnsi="Times New Roman" w:cs="Times New Roman"/>
          <w:sz w:val="24"/>
          <w:szCs w:val="24"/>
        </w:rPr>
        <w:t xml:space="preserve"> por una parte, de una revisión bibliográfica y documental para conocer y abarcar el fenómeno de VFP, junto a sus posibles causas y consecuencias en el entorno familiar</w:t>
      </w:r>
      <w:r w:rsidR="00E0130B" w:rsidRPr="22A2EF6C">
        <w:rPr>
          <w:rFonts w:ascii="Times New Roman" w:hAnsi="Times New Roman" w:cs="Times New Roman"/>
          <w:sz w:val="24"/>
          <w:szCs w:val="24"/>
        </w:rPr>
        <w:t xml:space="preserve"> y relacional de las víctimas y agresores</w:t>
      </w:r>
      <w:r w:rsidR="001F6682">
        <w:rPr>
          <w:rFonts w:ascii="Times New Roman" w:hAnsi="Times New Roman" w:cs="Times New Roman"/>
          <w:sz w:val="24"/>
          <w:szCs w:val="24"/>
        </w:rPr>
        <w:t>, así como el proceso de judicialización al que se someten víctima y victimario en torno al delito de la VFP. Y, por otra parte, del análisis de la intervención desde la Comunidad de Madrid y la aplicación de Programas Especializados en los Centros de Internamiento de dicha CC.AA</w:t>
      </w:r>
      <w:r w:rsidR="00152075">
        <w:rPr>
          <w:rFonts w:ascii="Times New Roman" w:hAnsi="Times New Roman" w:cs="Times New Roman"/>
          <w:sz w:val="24"/>
          <w:szCs w:val="24"/>
        </w:rPr>
        <w:t>.</w:t>
      </w:r>
    </w:p>
    <w:p w14:paraId="69D87A13" w14:textId="77777777" w:rsidR="008F4593" w:rsidRDefault="008F4593" w:rsidP="22A2EF6C">
      <w:pPr>
        <w:pStyle w:val="Ttulo1"/>
        <w:spacing w:line="360" w:lineRule="auto"/>
        <w:jc w:val="both"/>
        <w:rPr>
          <w:rFonts w:ascii="Times New Roman" w:eastAsiaTheme="minorEastAsia" w:hAnsi="Times New Roman" w:cs="Times New Roman"/>
          <w:b/>
          <w:bCs/>
          <w:color w:val="auto"/>
          <w:sz w:val="24"/>
          <w:szCs w:val="24"/>
        </w:rPr>
      </w:pPr>
      <w:bookmarkStart w:id="8" w:name="_Toc133431192"/>
    </w:p>
    <w:p w14:paraId="0790244B" w14:textId="222B152F" w:rsidR="00BE0FFB" w:rsidRPr="00152075" w:rsidRDefault="00BE0FFB" w:rsidP="22A2EF6C">
      <w:pPr>
        <w:pStyle w:val="Ttulo1"/>
        <w:spacing w:line="360" w:lineRule="auto"/>
        <w:jc w:val="both"/>
        <w:rPr>
          <w:rFonts w:ascii="Times New Roman" w:eastAsiaTheme="minorEastAsia" w:hAnsi="Times New Roman" w:cs="Times New Roman"/>
          <w:b/>
          <w:bCs/>
          <w:color w:val="auto"/>
          <w:sz w:val="24"/>
          <w:szCs w:val="24"/>
        </w:rPr>
      </w:pPr>
      <w:r w:rsidRPr="00152075">
        <w:rPr>
          <w:rFonts w:ascii="Times New Roman" w:eastAsiaTheme="minorEastAsia" w:hAnsi="Times New Roman" w:cs="Times New Roman"/>
          <w:b/>
          <w:bCs/>
          <w:color w:val="auto"/>
          <w:sz w:val="24"/>
          <w:szCs w:val="24"/>
        </w:rPr>
        <w:t>CONCEPTUALIZACIÓN</w:t>
      </w:r>
      <w:bookmarkEnd w:id="8"/>
    </w:p>
    <w:p w14:paraId="3FCD17E7" w14:textId="77777777" w:rsidR="00BE0FFB" w:rsidRPr="000020EC" w:rsidRDefault="00BE0FFB" w:rsidP="00BE0FFB"/>
    <w:p w14:paraId="3A1ADDC6" w14:textId="5A7488CE" w:rsidR="00BE0FFB" w:rsidRDefault="00BE0FFB" w:rsidP="00BE0FFB">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Siguiendo la definición de Roberto Pereira sobre la VFP, se determina que ésta es el “</w:t>
      </w:r>
      <w:r w:rsidRPr="22A2EF6C">
        <w:rPr>
          <w:rFonts w:ascii="Times New Roman" w:hAnsi="Times New Roman" w:cs="Times New Roman"/>
          <w:i/>
          <w:iCs/>
          <w:sz w:val="24"/>
          <w:szCs w:val="24"/>
        </w:rPr>
        <w:t>conjunto de conductas reiteradas de agresiones físicas (golpes, empujones, arrojar objetos), verbales (insultos repetidos, amenazas) o no verbales (gestos amenazadores, ruptura de objetos apreciados) dirigida a los padres o a los adultos que ocupan su lugar.”</w:t>
      </w:r>
      <w:r w:rsidRPr="22A2EF6C">
        <w:rPr>
          <w:rFonts w:ascii="Times New Roman" w:hAnsi="Times New Roman" w:cs="Times New Roman"/>
          <w:sz w:val="24"/>
          <w:szCs w:val="24"/>
        </w:rPr>
        <w:t xml:space="preserve"> (Pereira</w:t>
      </w:r>
      <w:r w:rsidR="46C228D0" w:rsidRPr="22A2EF6C">
        <w:rPr>
          <w:rFonts w:ascii="Times New Roman" w:hAnsi="Times New Roman" w:cs="Times New Roman"/>
          <w:sz w:val="24"/>
          <w:szCs w:val="24"/>
        </w:rPr>
        <w:t xml:space="preserve"> R.</w:t>
      </w:r>
      <w:r w:rsidRPr="22A2EF6C">
        <w:rPr>
          <w:rFonts w:ascii="Times New Roman" w:hAnsi="Times New Roman" w:cs="Times New Roman"/>
          <w:sz w:val="24"/>
          <w:szCs w:val="24"/>
        </w:rPr>
        <w:t xml:space="preserve">, 2006). </w:t>
      </w:r>
    </w:p>
    <w:p w14:paraId="33BABB23" w14:textId="77777777" w:rsidR="00BE0FFB" w:rsidRDefault="00BE0FFB" w:rsidP="00BE0F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 se incluiría en la definición la violencia episódica sin antecedentes y que no se repite. Eso excluye, de manera generalizada, el parricidio, pues cuenta con características específicas que lo distinguen de este tipo de violencia, y suele ser un hecho único en el que no se registran antecedentes de ataques previos. También quedaría excluida la agresión sexual a los padres, así como la violencia ejercida cuando el agresor se encuentra en un estado de disminución alto de consciencia, como ocurre en el caso del autismo y otros trastornos psicológicos o de la personalidad; para no constar como tal, el ataque no debe repetirse cuando esta condición o estado remite: como en el caso de </w:t>
      </w:r>
      <w:r w:rsidRPr="00AD085C">
        <w:rPr>
          <w:rFonts w:ascii="Times New Roman" w:hAnsi="Times New Roman" w:cs="Times New Roman"/>
          <w:sz w:val="24"/>
          <w:szCs w:val="24"/>
        </w:rPr>
        <w:t xml:space="preserve">violencia en el curso de intoxicaciones, de trastornos mentales orgánicos, </w:t>
      </w:r>
      <w:r>
        <w:rPr>
          <w:rFonts w:ascii="Times New Roman" w:hAnsi="Times New Roman" w:cs="Times New Roman"/>
          <w:sz w:val="24"/>
          <w:szCs w:val="24"/>
        </w:rPr>
        <w:t>o d</w:t>
      </w:r>
      <w:r w:rsidRPr="00AD085C">
        <w:rPr>
          <w:rFonts w:ascii="Times New Roman" w:hAnsi="Times New Roman" w:cs="Times New Roman"/>
          <w:sz w:val="24"/>
          <w:szCs w:val="24"/>
        </w:rPr>
        <w:t>e trastornos del curso o contenido del pensamiento</w:t>
      </w:r>
      <w:r>
        <w:rPr>
          <w:rFonts w:ascii="Times New Roman" w:hAnsi="Times New Roman" w:cs="Times New Roman"/>
          <w:sz w:val="24"/>
          <w:szCs w:val="24"/>
        </w:rPr>
        <w:t>.</w:t>
      </w:r>
    </w:p>
    <w:p w14:paraId="1DAA0F20" w14:textId="128921A7" w:rsidR="00BE0FFB" w:rsidRDefault="00BE0FFB"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 xml:space="preserve">La VFP se produce generalmente en escalada: suele comenzar con insultos y descalificaciones, pasa a amenazas y destrucción de objetos, y termina con agresiones físicas cada vez más graves. Es un proceso que puede durar años y no consta de un final predeterminado: la violencia aumenta paulatinamente y no cesa aun cuando se logra el </w:t>
      </w:r>
      <w:r w:rsidRPr="22A2EF6C">
        <w:rPr>
          <w:rFonts w:ascii="Times New Roman" w:hAnsi="Times New Roman" w:cs="Times New Roman"/>
          <w:sz w:val="24"/>
          <w:szCs w:val="24"/>
        </w:rPr>
        <w:lastRenderedPageBreak/>
        <w:t>sometimiento absoluto, la dominación total y el control del terror.</w:t>
      </w:r>
      <w:r w:rsidR="2766F0C6" w:rsidRPr="22A2EF6C">
        <w:rPr>
          <w:rFonts w:ascii="Times New Roman" w:hAnsi="Times New Roman" w:cs="Times New Roman"/>
          <w:sz w:val="24"/>
          <w:szCs w:val="24"/>
        </w:rPr>
        <w:t xml:space="preserve"> (Pereira R.,</w:t>
      </w:r>
      <w:r w:rsidR="0A738F07" w:rsidRPr="22A2EF6C">
        <w:rPr>
          <w:rFonts w:ascii="Times New Roman" w:hAnsi="Times New Roman" w:cs="Times New Roman"/>
          <w:sz w:val="24"/>
          <w:szCs w:val="24"/>
        </w:rPr>
        <w:t xml:space="preserve"> Bertino, L., </w:t>
      </w:r>
      <w:r w:rsidR="2766F0C6" w:rsidRPr="22A2EF6C">
        <w:rPr>
          <w:rFonts w:ascii="Times New Roman" w:hAnsi="Times New Roman" w:cs="Times New Roman"/>
          <w:sz w:val="24"/>
          <w:szCs w:val="24"/>
        </w:rPr>
        <w:t>2006).</w:t>
      </w:r>
    </w:p>
    <w:p w14:paraId="2012F733" w14:textId="77777777" w:rsidR="00BE0FFB" w:rsidRDefault="00BE0FFB" w:rsidP="00BE0F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Nos encontramos ante un fenómeno que requiere de una detección y un tratamiento en el que se otorguen respuestas especializadas para abordarlo correctamente y lograr que todos los miembros que componen la unidad familiar puedan reconducir la situación y retomar el vínculo afectivo. </w:t>
      </w:r>
    </w:p>
    <w:p w14:paraId="12A21853" w14:textId="77318610" w:rsidR="00BE0FFB" w:rsidRDefault="00BE0FFB" w:rsidP="00BE0FFB">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 xml:space="preserve">Siguiendo el Informe de Fundación Amigo del 2020, encontramos que los expedientes abiertos por VFP en los hogares se situó en 4.699 respecto a los 5.055 notificados en el año anterior. De los detectados en el 2020, </w:t>
      </w:r>
      <w:proofErr w:type="gramStart"/>
      <w:r w:rsidR="2CA83E11" w:rsidRPr="22A2EF6C">
        <w:rPr>
          <w:rFonts w:ascii="Times New Roman" w:hAnsi="Times New Roman" w:cs="Times New Roman"/>
          <w:sz w:val="24"/>
          <w:szCs w:val="24"/>
        </w:rPr>
        <w:t>destacar</w:t>
      </w:r>
      <w:proofErr w:type="gramEnd"/>
      <w:r w:rsidR="2CA83E11" w:rsidRPr="22A2EF6C">
        <w:rPr>
          <w:rFonts w:ascii="Times New Roman" w:hAnsi="Times New Roman" w:cs="Times New Roman"/>
          <w:sz w:val="24"/>
          <w:szCs w:val="24"/>
        </w:rPr>
        <w:t xml:space="preserve"> que </w:t>
      </w:r>
      <w:r w:rsidRPr="22A2EF6C">
        <w:rPr>
          <w:rFonts w:ascii="Times New Roman" w:hAnsi="Times New Roman" w:cs="Times New Roman"/>
          <w:sz w:val="24"/>
          <w:szCs w:val="24"/>
        </w:rPr>
        <w:t>980 fueron abiertos en la región de Andalucía, siguiendo con 830 en la Comunidad Valenciana, 697 en la Comunidad de Madrid, 427 en las Islas Canarias</w:t>
      </w:r>
      <w:r w:rsidR="5BFD436E" w:rsidRPr="22A2EF6C">
        <w:rPr>
          <w:rFonts w:ascii="Times New Roman" w:hAnsi="Times New Roman" w:cs="Times New Roman"/>
          <w:sz w:val="24"/>
          <w:szCs w:val="24"/>
        </w:rPr>
        <w:t>,</w:t>
      </w:r>
      <w:r w:rsidRPr="22A2EF6C">
        <w:rPr>
          <w:rFonts w:ascii="Times New Roman" w:hAnsi="Times New Roman" w:cs="Times New Roman"/>
          <w:sz w:val="24"/>
          <w:szCs w:val="24"/>
        </w:rPr>
        <w:t xml:space="preserve"> 252 en Baleares</w:t>
      </w:r>
      <w:r w:rsidR="1E4E9F91" w:rsidRPr="22A2EF6C">
        <w:rPr>
          <w:rFonts w:ascii="Times New Roman" w:hAnsi="Times New Roman" w:cs="Times New Roman"/>
          <w:sz w:val="24"/>
          <w:szCs w:val="24"/>
        </w:rPr>
        <w:t xml:space="preserve"> y 228 en el País Vasco.</w:t>
      </w:r>
    </w:p>
    <w:p w14:paraId="6F8BF5DA" w14:textId="77777777" w:rsidR="00BE0FFB" w:rsidRDefault="00BE0FFB" w:rsidP="00BE0FF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 este estudio, se ha podido realizar una aproximación al perfil del perpetuador de este tipo de violencia; determinando que la media de los hijos e hijas agresores es de 15.5 años (de los cuales en el 63% es ejercida por varones y 37% por mujeres), y la media de los progenitores-víctimas del ataque se encuentra en 46.5 años. </w:t>
      </w:r>
    </w:p>
    <w:p w14:paraId="676393E5" w14:textId="182AA9A1" w:rsidR="00BE0FFB" w:rsidRDefault="00BE0FFB" w:rsidP="00BE0FFB">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El 71.11% de las víctimas presenta el problema cuando los/as hijos/as tienen edades comprendidas entre los 12 y 18 años. Los agresores de VFP de un núcleo familiar donde se hayan en una postura de hijo/a único, son de un 30.53%. En el 74.01% los/las hijos/as han sufrido una disminución en el rendimiento escolar, siendo un 16.81% víctimas de acoso escolar. También, 64.35% los/as hijos/as presentan algún tipo de adicción a sustancias y el 40.87% han sido testigos de algún tipo de violencia en su contexto familiar y/o relacional.</w:t>
      </w:r>
    </w:p>
    <w:p w14:paraId="722DA103" w14:textId="77777777" w:rsidR="00BE0FFB" w:rsidRDefault="00BE0FFB" w:rsidP="00BE0FFB">
      <w:pPr>
        <w:spacing w:line="360" w:lineRule="auto"/>
        <w:jc w:val="both"/>
        <w:rPr>
          <w:rFonts w:ascii="Times New Roman" w:hAnsi="Times New Roman" w:cs="Times New Roman"/>
          <w:sz w:val="24"/>
          <w:szCs w:val="24"/>
        </w:rPr>
      </w:pPr>
      <w:r w:rsidRPr="000E4D00">
        <w:rPr>
          <w:rFonts w:ascii="Times New Roman" w:hAnsi="Times New Roman" w:cs="Times New Roman"/>
          <w:sz w:val="24"/>
          <w:szCs w:val="24"/>
        </w:rPr>
        <w:t xml:space="preserve">Asimismo, </w:t>
      </w:r>
      <w:r>
        <w:rPr>
          <w:rFonts w:ascii="Times New Roman" w:hAnsi="Times New Roman" w:cs="Times New Roman"/>
          <w:sz w:val="24"/>
          <w:szCs w:val="24"/>
        </w:rPr>
        <w:t>con relación al tipo de núcleo que compone la familia, se detectó en el mismo año 2020, que es en las familias nucleares (con un 56.6%) donde se presenta en mayor medida este fenómeno, seguido de las familias monomarentales (con un 26.5%), las familias reconstruidas (con un 15.4%) y finalmente, las familias monoparentales (con un 5.6%)</w:t>
      </w:r>
    </w:p>
    <w:p w14:paraId="5B86F4B6" w14:textId="31FA886D" w:rsidR="00BE0FFB" w:rsidRDefault="00BE0FFB" w:rsidP="00BE0FFB">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 xml:space="preserve">Es importante conocer que, para la apertura de expediente, se requiere de la interposición de una denuncia ya que los datos otorgados previamente son obtenidos mediante éstas, </w:t>
      </w:r>
      <w:r w:rsidR="1E6CDD7C" w:rsidRPr="22A2EF6C">
        <w:rPr>
          <w:rFonts w:ascii="Times New Roman" w:hAnsi="Times New Roman" w:cs="Times New Roman"/>
          <w:sz w:val="24"/>
          <w:szCs w:val="24"/>
        </w:rPr>
        <w:lastRenderedPageBreak/>
        <w:t>pues sólo así</w:t>
      </w:r>
      <w:r w:rsidRPr="22A2EF6C">
        <w:rPr>
          <w:rFonts w:ascii="Times New Roman" w:hAnsi="Times New Roman" w:cs="Times New Roman"/>
          <w:sz w:val="24"/>
          <w:szCs w:val="24"/>
        </w:rPr>
        <w:t xml:space="preserve"> el fenómeno de la VFP es visibilizado y las cifras se muestran respecto a ello.</w:t>
      </w:r>
    </w:p>
    <w:p w14:paraId="6366D770" w14:textId="77777777" w:rsidR="00BE0FFB" w:rsidRDefault="00BE0FFB" w:rsidP="00BE0FFB">
      <w:pPr>
        <w:spacing w:line="360" w:lineRule="auto"/>
        <w:jc w:val="both"/>
        <w:rPr>
          <w:rFonts w:ascii="Times New Roman" w:hAnsi="Times New Roman" w:cs="Times New Roman"/>
          <w:sz w:val="24"/>
          <w:szCs w:val="24"/>
        </w:rPr>
      </w:pPr>
      <w:r>
        <w:rPr>
          <w:rFonts w:ascii="Times New Roman" w:hAnsi="Times New Roman" w:cs="Times New Roman"/>
          <w:sz w:val="24"/>
          <w:szCs w:val="24"/>
        </w:rPr>
        <w:t>Tras interponer la denuncia, se inicia una intervención adaptada a cada situación y contexto familiar, con objetivo sociosanador y educativo. En primer lugar, es Fiscalía de Menores quien decide el inicio o no de la causa en función de la gravedad de los signos observados en la propia acusación y las condiciones individuales del menor.</w:t>
      </w:r>
    </w:p>
    <w:p w14:paraId="55E680D6" w14:textId="4C8BD055" w:rsidR="002E7489" w:rsidRDefault="00BE0FFB" w:rsidP="008C72B4">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 xml:space="preserve">Una vez se decide iniciar la apertura del expediente, de acuerdo con el artículo 19 de la Ley Orgánica 5/2000, se podrá considerar la conciliación o reparación entre el menor-agresor y la víctima, o en su defecto, el procedimiento judicial ordinario. </w:t>
      </w:r>
    </w:p>
    <w:p w14:paraId="4119DD82" w14:textId="77777777" w:rsidR="002E7489" w:rsidRPr="008C72B4" w:rsidRDefault="002E7489" w:rsidP="008C72B4">
      <w:pPr>
        <w:spacing w:line="360" w:lineRule="auto"/>
        <w:jc w:val="both"/>
        <w:rPr>
          <w:rFonts w:ascii="Times New Roman" w:hAnsi="Times New Roman" w:cs="Times New Roman"/>
          <w:sz w:val="24"/>
          <w:szCs w:val="24"/>
        </w:rPr>
      </w:pPr>
    </w:p>
    <w:p w14:paraId="01B79943" w14:textId="55778F34" w:rsidR="008C72B4" w:rsidRDefault="00815DEC" w:rsidP="008C72B4">
      <w:pPr>
        <w:pStyle w:val="Ttulo1"/>
        <w:numPr>
          <w:ilvl w:val="0"/>
          <w:numId w:val="50"/>
        </w:numPr>
        <w:rPr>
          <w:rFonts w:ascii="Times New Roman" w:hAnsi="Times New Roman" w:cs="Times New Roman"/>
          <w:b/>
          <w:bCs/>
          <w:color w:val="000000" w:themeColor="text1"/>
          <w:sz w:val="24"/>
          <w:szCs w:val="24"/>
        </w:rPr>
      </w:pPr>
      <w:bookmarkStart w:id="9" w:name="_Toc133431193"/>
      <w:r w:rsidRPr="22A2EF6C">
        <w:rPr>
          <w:rFonts w:ascii="Times New Roman" w:hAnsi="Times New Roman" w:cs="Times New Roman"/>
          <w:b/>
          <w:bCs/>
          <w:color w:val="000000" w:themeColor="text1"/>
          <w:sz w:val="24"/>
          <w:szCs w:val="24"/>
        </w:rPr>
        <w:t>CAUSAS Y CONSECUENCIAS</w:t>
      </w:r>
      <w:r w:rsidR="002527DF" w:rsidRPr="22A2EF6C">
        <w:rPr>
          <w:rFonts w:ascii="Times New Roman" w:hAnsi="Times New Roman" w:cs="Times New Roman"/>
          <w:b/>
          <w:bCs/>
          <w:color w:val="000000" w:themeColor="text1"/>
          <w:sz w:val="24"/>
          <w:szCs w:val="24"/>
        </w:rPr>
        <w:t xml:space="preserve"> DE LA VIOLENCIA FILIOPARENTAL</w:t>
      </w:r>
      <w:bookmarkEnd w:id="9"/>
      <w:r>
        <w:br/>
      </w:r>
    </w:p>
    <w:p w14:paraId="0147308D" w14:textId="356BBA48" w:rsidR="008C72B4" w:rsidRPr="00084362" w:rsidRDefault="00B43293" w:rsidP="008C72B4">
      <w:pPr>
        <w:pStyle w:val="Ttulo1"/>
        <w:numPr>
          <w:ilvl w:val="1"/>
          <w:numId w:val="57"/>
        </w:numPr>
        <w:rPr>
          <w:rFonts w:ascii="Times New Roman" w:hAnsi="Times New Roman" w:cs="Times New Roman"/>
          <w:b/>
          <w:bCs/>
          <w:color w:val="000000" w:themeColor="text1"/>
          <w:sz w:val="24"/>
          <w:szCs w:val="24"/>
        </w:rPr>
      </w:pPr>
      <w:bookmarkStart w:id="10" w:name="_Toc131066836"/>
      <w:bookmarkStart w:id="11" w:name="_Toc133431194"/>
      <w:r w:rsidRPr="22A2EF6C">
        <w:rPr>
          <w:rFonts w:ascii="Times New Roman" w:hAnsi="Times New Roman" w:cs="Times New Roman"/>
          <w:b/>
          <w:bCs/>
          <w:color w:val="000000" w:themeColor="text1"/>
          <w:sz w:val="24"/>
          <w:szCs w:val="24"/>
        </w:rPr>
        <w:t>CAUSAS DE LA VIOLENCIA FILIOPARENTAL</w:t>
      </w:r>
      <w:bookmarkEnd w:id="10"/>
      <w:bookmarkEnd w:id="11"/>
    </w:p>
    <w:p w14:paraId="231E48E5" w14:textId="77777777" w:rsidR="008C72B4" w:rsidRPr="008C72B4" w:rsidRDefault="008C72B4" w:rsidP="008C72B4"/>
    <w:p w14:paraId="5BDF5175" w14:textId="439E5F5C" w:rsidR="008C72B4" w:rsidRDefault="008C72B4" w:rsidP="22A2EF6C">
      <w:pPr>
        <w:spacing w:line="360" w:lineRule="auto"/>
        <w:jc w:val="both"/>
        <w:rPr>
          <w:rFonts w:ascii="Times New Roman" w:eastAsiaTheme="minorEastAsia" w:hAnsi="Times New Roman" w:cs="Times New Roman"/>
          <w:color w:val="000000" w:themeColor="text1"/>
          <w:sz w:val="24"/>
          <w:szCs w:val="24"/>
          <w:lang w:eastAsia="es-ES"/>
        </w:rPr>
      </w:pPr>
      <w:r w:rsidRPr="22A2EF6C">
        <w:rPr>
          <w:rFonts w:ascii="Times New Roman" w:hAnsi="Times New Roman" w:cs="Times New Roman"/>
          <w:sz w:val="24"/>
          <w:szCs w:val="24"/>
        </w:rPr>
        <w:t xml:space="preserve">Las causas de la violencia filioparental son complejas y multifactoriales, y pueden variar de una familia a otra. Algunos estudios sugieren que la violencia filioparental puede ser el resultado de una combinación de factores individuales, familiares, sociales y culturales, así como también inciden en el auge de casos relacionados con trastornos de salud mental y actitudes agresivas hacia los progenitores. </w:t>
      </w:r>
    </w:p>
    <w:p w14:paraId="1EE7F92D" w14:textId="5D402001" w:rsidR="008C72B4" w:rsidRDefault="008C72B4"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Entre las causas más comunes podemos encontrar</w:t>
      </w:r>
      <w:r w:rsidR="7AD2339C" w:rsidRPr="22A2EF6C">
        <w:rPr>
          <w:rFonts w:ascii="Times New Roman" w:hAnsi="Times New Roman" w:cs="Times New Roman"/>
          <w:sz w:val="24"/>
          <w:szCs w:val="24"/>
        </w:rPr>
        <w:t xml:space="preserve"> </w:t>
      </w:r>
      <w:bookmarkStart w:id="12" w:name="_Hlk133487564"/>
      <w:r w:rsidR="7AD2339C" w:rsidRPr="22A2EF6C">
        <w:rPr>
          <w:rFonts w:ascii="Times New Roman" w:hAnsi="Times New Roman" w:cs="Times New Roman"/>
          <w:sz w:val="24"/>
          <w:szCs w:val="24"/>
        </w:rPr>
        <w:t>(</w:t>
      </w:r>
      <w:r w:rsidR="7AD2339C" w:rsidRPr="22A2EF6C">
        <w:rPr>
          <w:rFonts w:ascii="Times New Roman" w:eastAsiaTheme="minorEastAsia" w:hAnsi="Times New Roman" w:cs="Times New Roman"/>
          <w:color w:val="000000" w:themeColor="text1"/>
          <w:sz w:val="24"/>
          <w:szCs w:val="24"/>
          <w:lang w:eastAsia="es-ES"/>
        </w:rPr>
        <w:t>Pereira, R., 2017</w:t>
      </w:r>
      <w:bookmarkEnd w:id="12"/>
      <w:r w:rsidR="7AD2339C" w:rsidRPr="22A2EF6C">
        <w:rPr>
          <w:rFonts w:ascii="Times New Roman" w:eastAsiaTheme="minorEastAsia" w:hAnsi="Times New Roman" w:cs="Times New Roman"/>
          <w:color w:val="000000" w:themeColor="text1"/>
          <w:sz w:val="24"/>
          <w:szCs w:val="24"/>
          <w:lang w:eastAsia="es-ES"/>
        </w:rPr>
        <w:t>)</w:t>
      </w:r>
      <w:r w:rsidRPr="22A2EF6C">
        <w:rPr>
          <w:rFonts w:ascii="Times New Roman" w:hAnsi="Times New Roman" w:cs="Times New Roman"/>
          <w:sz w:val="24"/>
          <w:szCs w:val="24"/>
        </w:rPr>
        <w:t>:</w:t>
      </w:r>
    </w:p>
    <w:p w14:paraId="586C39D5" w14:textId="24B61FC6" w:rsidR="2B2A6043" w:rsidRPr="00D631B0" w:rsidRDefault="00D631B0" w:rsidP="00D631B0">
      <w:pPr>
        <w:pStyle w:val="Ttulo1"/>
        <w:ind w:left="708"/>
        <w:rPr>
          <w:rFonts w:eastAsiaTheme="minorHAnsi"/>
        </w:rPr>
      </w:pPr>
      <w:bookmarkStart w:id="13" w:name="_Toc133431195"/>
      <w:r w:rsidRPr="00D631B0">
        <w:rPr>
          <w:rFonts w:ascii="Times New Roman" w:hAnsi="Times New Roman" w:cs="Times New Roman"/>
          <w:b/>
          <w:bCs/>
          <w:color w:val="000000" w:themeColor="text1"/>
          <w:sz w:val="24"/>
          <w:szCs w:val="24"/>
        </w:rPr>
        <w:t xml:space="preserve">1.1.1 </w:t>
      </w:r>
      <w:r w:rsidR="4E2A425E" w:rsidRPr="00D631B0">
        <w:rPr>
          <w:rFonts w:ascii="Times New Roman" w:hAnsi="Times New Roman" w:cs="Times New Roman"/>
          <w:b/>
          <w:bCs/>
          <w:color w:val="000000" w:themeColor="text1"/>
          <w:sz w:val="24"/>
          <w:szCs w:val="24"/>
        </w:rPr>
        <w:t>Factores Individuales</w:t>
      </w:r>
      <w:bookmarkEnd w:id="13"/>
    </w:p>
    <w:p w14:paraId="6340B24A" w14:textId="77777777" w:rsidR="00D631B0" w:rsidRPr="00D631B0" w:rsidRDefault="00D631B0" w:rsidP="00D631B0">
      <w:pPr>
        <w:pStyle w:val="Prrafodelista"/>
      </w:pPr>
    </w:p>
    <w:p w14:paraId="0E8B571E" w14:textId="39252BAD" w:rsidR="32E21775" w:rsidRDefault="32E21775"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Siguiendo el análisis de Pereira, uno</w:t>
      </w:r>
      <w:r w:rsidR="008C72B4" w:rsidRPr="22A2EF6C">
        <w:rPr>
          <w:rFonts w:ascii="Times New Roman" w:hAnsi="Times New Roman" w:cs="Times New Roman"/>
          <w:sz w:val="24"/>
          <w:szCs w:val="24"/>
        </w:rPr>
        <w:t xml:space="preserve"> de los factores que</w:t>
      </w:r>
      <w:r w:rsidR="05163823" w:rsidRPr="22A2EF6C">
        <w:rPr>
          <w:rFonts w:ascii="Times New Roman" w:hAnsi="Times New Roman" w:cs="Times New Roman"/>
          <w:sz w:val="24"/>
          <w:szCs w:val="24"/>
        </w:rPr>
        <w:t xml:space="preserve"> más</w:t>
      </w:r>
      <w:r w:rsidR="008C72B4" w:rsidRPr="22A2EF6C">
        <w:rPr>
          <w:rFonts w:ascii="Times New Roman" w:hAnsi="Times New Roman" w:cs="Times New Roman"/>
          <w:sz w:val="24"/>
          <w:szCs w:val="24"/>
        </w:rPr>
        <w:t xml:space="preserve"> se ha relacionado con la violencia filioparental es la presencia de trastornos mentales y de conducta en los agresores. </w:t>
      </w:r>
      <w:r w:rsidR="08A1C505" w:rsidRPr="22A2EF6C">
        <w:rPr>
          <w:rFonts w:ascii="Times New Roman" w:hAnsi="Times New Roman" w:cs="Times New Roman"/>
          <w:sz w:val="24"/>
          <w:szCs w:val="24"/>
        </w:rPr>
        <w:t>Estos pueden incluir desde la baja autoestima, egocentrismo, impulsividad y otros tipos de conductas que les dificulten a regular correcta</w:t>
      </w:r>
      <w:r w:rsidR="538FA4DC" w:rsidRPr="22A2EF6C">
        <w:rPr>
          <w:rFonts w:ascii="Times New Roman" w:hAnsi="Times New Roman" w:cs="Times New Roman"/>
          <w:sz w:val="24"/>
          <w:szCs w:val="24"/>
        </w:rPr>
        <w:t xml:space="preserve">mente sus emociones y comportamientos. Muchos de estos comportamientos suelen asociarse </w:t>
      </w:r>
      <w:r w:rsidR="75C58AF5" w:rsidRPr="22A2EF6C">
        <w:rPr>
          <w:rFonts w:ascii="Times New Roman" w:hAnsi="Times New Roman" w:cs="Times New Roman"/>
          <w:sz w:val="24"/>
          <w:szCs w:val="24"/>
        </w:rPr>
        <w:t>a la presencia en los menores de psicopatologías diversas:</w:t>
      </w:r>
    </w:p>
    <w:p w14:paraId="37D418E0" w14:textId="77777777" w:rsidR="008F4593" w:rsidRDefault="008F4593" w:rsidP="22A2EF6C">
      <w:pPr>
        <w:spacing w:line="360" w:lineRule="auto"/>
        <w:jc w:val="both"/>
        <w:rPr>
          <w:rFonts w:ascii="Times New Roman" w:hAnsi="Times New Roman" w:cs="Times New Roman"/>
          <w:sz w:val="24"/>
          <w:szCs w:val="24"/>
        </w:rPr>
      </w:pPr>
    </w:p>
    <w:p w14:paraId="41C41C9C" w14:textId="5CB80680" w:rsidR="75C58AF5" w:rsidRPr="00D631B0" w:rsidRDefault="75C58AF5" w:rsidP="00D631B0">
      <w:pPr>
        <w:pStyle w:val="Prrafodelista"/>
        <w:numPr>
          <w:ilvl w:val="0"/>
          <w:numId w:val="66"/>
        </w:numPr>
        <w:spacing w:line="360" w:lineRule="auto"/>
        <w:jc w:val="both"/>
        <w:rPr>
          <w:rFonts w:ascii="Times New Roman" w:eastAsia="Times New Roman" w:hAnsi="Times New Roman" w:cs="Times New Roman"/>
          <w:sz w:val="24"/>
          <w:szCs w:val="24"/>
        </w:rPr>
      </w:pPr>
      <w:r w:rsidRPr="00D631B0">
        <w:rPr>
          <w:rFonts w:ascii="Times New Roman" w:eastAsia="Times New Roman" w:hAnsi="Times New Roman" w:cs="Times New Roman"/>
          <w:b/>
          <w:bCs/>
          <w:sz w:val="24"/>
          <w:szCs w:val="24"/>
        </w:rPr>
        <w:lastRenderedPageBreak/>
        <w:t>Trastorno</w:t>
      </w:r>
      <w:r w:rsidR="00D631B0">
        <w:rPr>
          <w:rFonts w:ascii="Times New Roman" w:eastAsia="Times New Roman" w:hAnsi="Times New Roman" w:cs="Times New Roman"/>
          <w:b/>
          <w:bCs/>
          <w:sz w:val="24"/>
          <w:szCs w:val="24"/>
        </w:rPr>
        <w:t>s</w:t>
      </w:r>
      <w:r w:rsidRPr="00D631B0">
        <w:rPr>
          <w:rFonts w:ascii="Times New Roman" w:eastAsia="Times New Roman" w:hAnsi="Times New Roman" w:cs="Times New Roman"/>
          <w:b/>
          <w:bCs/>
          <w:sz w:val="24"/>
          <w:szCs w:val="24"/>
        </w:rPr>
        <w:t xml:space="preserve"> por déficit de Atención con Hiperactividad</w:t>
      </w:r>
      <w:r w:rsidRPr="00D631B0">
        <w:rPr>
          <w:rFonts w:ascii="Times New Roman" w:eastAsia="Times New Roman" w:hAnsi="Times New Roman" w:cs="Times New Roman"/>
          <w:sz w:val="24"/>
          <w:szCs w:val="24"/>
        </w:rPr>
        <w:t xml:space="preserve">: </w:t>
      </w:r>
      <w:r w:rsidR="5EF80789" w:rsidRPr="00D631B0">
        <w:rPr>
          <w:rFonts w:ascii="Times New Roman" w:eastAsia="Times New Roman" w:hAnsi="Times New Roman" w:cs="Times New Roman"/>
          <w:sz w:val="24"/>
          <w:szCs w:val="24"/>
        </w:rPr>
        <w:t>se está diagnosticando cada vez con más frecuencia</w:t>
      </w:r>
      <w:r w:rsidR="4A9374C8" w:rsidRPr="00D631B0">
        <w:rPr>
          <w:rFonts w:ascii="Times New Roman" w:eastAsia="Times New Roman" w:hAnsi="Times New Roman" w:cs="Times New Roman"/>
          <w:sz w:val="24"/>
          <w:szCs w:val="24"/>
        </w:rPr>
        <w:t xml:space="preserve"> en los menores</w:t>
      </w:r>
      <w:r w:rsidR="5EF80789" w:rsidRPr="00D631B0">
        <w:rPr>
          <w:rFonts w:ascii="Times New Roman" w:eastAsia="Times New Roman" w:hAnsi="Times New Roman" w:cs="Times New Roman"/>
          <w:sz w:val="24"/>
          <w:szCs w:val="24"/>
        </w:rPr>
        <w:t>, y</w:t>
      </w:r>
      <w:r w:rsidR="50FA0B2C" w:rsidRPr="00D631B0">
        <w:rPr>
          <w:rFonts w:ascii="Times New Roman" w:eastAsia="Times New Roman" w:hAnsi="Times New Roman" w:cs="Times New Roman"/>
          <w:sz w:val="24"/>
          <w:szCs w:val="24"/>
        </w:rPr>
        <w:t xml:space="preserve"> </w:t>
      </w:r>
      <w:r w:rsidR="5EF80789" w:rsidRPr="00D631B0">
        <w:rPr>
          <w:rFonts w:ascii="Times New Roman" w:eastAsia="Times New Roman" w:hAnsi="Times New Roman" w:cs="Times New Roman"/>
          <w:sz w:val="24"/>
          <w:szCs w:val="24"/>
        </w:rPr>
        <w:t>en los últimos años</w:t>
      </w:r>
      <w:r w:rsidR="6ED0DC7B" w:rsidRPr="00D631B0">
        <w:rPr>
          <w:rFonts w:ascii="Times New Roman" w:eastAsia="Times New Roman" w:hAnsi="Times New Roman" w:cs="Times New Roman"/>
          <w:sz w:val="24"/>
          <w:szCs w:val="24"/>
        </w:rPr>
        <w:t xml:space="preserve"> se está ejerciendo una mayor presión sobre los profesionales para que detecten y diagnostiquen casos en adultos, lo que está generando una </w:t>
      </w:r>
      <w:r w:rsidR="6E6D30D4" w:rsidRPr="00D631B0">
        <w:rPr>
          <w:rFonts w:ascii="Times New Roman" w:eastAsia="Times New Roman" w:hAnsi="Times New Roman" w:cs="Times New Roman"/>
          <w:sz w:val="24"/>
          <w:szCs w:val="24"/>
        </w:rPr>
        <w:t xml:space="preserve">gran presión para su detección temprana. </w:t>
      </w:r>
      <w:r w:rsidR="5EF80789" w:rsidRPr="00D631B0">
        <w:rPr>
          <w:rFonts w:ascii="Times New Roman" w:eastAsia="Times New Roman" w:hAnsi="Times New Roman" w:cs="Times New Roman"/>
          <w:sz w:val="24"/>
          <w:szCs w:val="24"/>
        </w:rPr>
        <w:t>Esta afección se caracteriza por la impulsividad, la falta de tolerancia a la frustración y el consumo frecuente de sustancias tóxicas, entre otros síntomas</w:t>
      </w:r>
      <w:r w:rsidR="272FB1C4" w:rsidRPr="00D631B0">
        <w:rPr>
          <w:rFonts w:ascii="Times New Roman" w:eastAsia="Times New Roman" w:hAnsi="Times New Roman" w:cs="Times New Roman"/>
          <w:sz w:val="24"/>
          <w:szCs w:val="24"/>
        </w:rPr>
        <w:t>. Es importante destacar que, para su detección,</w:t>
      </w:r>
      <w:r w:rsidR="598B9C4F" w:rsidRPr="00D631B0">
        <w:rPr>
          <w:rFonts w:ascii="Times New Roman" w:eastAsia="Times New Roman" w:hAnsi="Times New Roman" w:cs="Times New Roman"/>
          <w:sz w:val="24"/>
          <w:szCs w:val="24"/>
        </w:rPr>
        <w:t xml:space="preserve"> se debe realizar una diferenciación del contexto social donde se producen con mayor frecuencia este tipo de comportamientos (contexto familiar, escolar, laboral, entre otros), pues, en caso de producirse exclusivamente en el primero</w:t>
      </w:r>
      <w:r w:rsidR="4B8D9FF2" w:rsidRPr="00D631B0">
        <w:rPr>
          <w:rFonts w:ascii="Times New Roman" w:eastAsia="Times New Roman" w:hAnsi="Times New Roman" w:cs="Times New Roman"/>
          <w:sz w:val="24"/>
          <w:szCs w:val="24"/>
        </w:rPr>
        <w:t xml:space="preserve"> y en forma de violencia hacia los progenitores o tutores, </w:t>
      </w:r>
      <w:r w:rsidR="5EF80789" w:rsidRPr="00D631B0">
        <w:rPr>
          <w:rFonts w:ascii="Times New Roman" w:eastAsia="Times New Roman" w:hAnsi="Times New Roman" w:cs="Times New Roman"/>
          <w:sz w:val="24"/>
          <w:szCs w:val="24"/>
        </w:rPr>
        <w:t>puede indicar que la conducta está influenciada por las interacciones específicas dentro de la familia.</w:t>
      </w:r>
      <w:r>
        <w:br/>
      </w:r>
    </w:p>
    <w:p w14:paraId="444EFD75" w14:textId="77777777" w:rsidR="00D631B0" w:rsidRDefault="00D631B0" w:rsidP="00D631B0">
      <w:pPr>
        <w:pStyle w:val="Prrafodelista"/>
        <w:spacing w:line="360" w:lineRule="auto"/>
        <w:ind w:left="360"/>
        <w:jc w:val="both"/>
        <w:rPr>
          <w:rFonts w:ascii="Times New Roman" w:eastAsia="Times New Roman" w:hAnsi="Times New Roman" w:cs="Times New Roman"/>
          <w:sz w:val="24"/>
          <w:szCs w:val="24"/>
        </w:rPr>
      </w:pPr>
    </w:p>
    <w:p w14:paraId="02D0DED6" w14:textId="437C3346" w:rsidR="00D631B0" w:rsidRPr="00D631B0" w:rsidRDefault="75C58AF5" w:rsidP="00D631B0">
      <w:pPr>
        <w:pStyle w:val="Prrafodelista"/>
        <w:numPr>
          <w:ilvl w:val="0"/>
          <w:numId w:val="66"/>
        </w:numPr>
        <w:spacing w:line="360" w:lineRule="auto"/>
        <w:jc w:val="both"/>
        <w:rPr>
          <w:rFonts w:ascii="Times New Roman" w:eastAsia="Times New Roman" w:hAnsi="Times New Roman" w:cs="Times New Roman"/>
          <w:sz w:val="24"/>
          <w:szCs w:val="24"/>
        </w:rPr>
      </w:pPr>
      <w:r w:rsidRPr="00D631B0">
        <w:rPr>
          <w:rFonts w:ascii="Times New Roman" w:eastAsia="Times New Roman" w:hAnsi="Times New Roman" w:cs="Times New Roman"/>
          <w:b/>
          <w:bCs/>
          <w:sz w:val="24"/>
          <w:szCs w:val="24"/>
        </w:rPr>
        <w:t>Trastornos de Personalidad</w:t>
      </w:r>
      <w:r w:rsidR="49FC82E9" w:rsidRPr="00D631B0">
        <w:rPr>
          <w:rFonts w:ascii="Times New Roman" w:eastAsia="Times New Roman" w:hAnsi="Times New Roman" w:cs="Times New Roman"/>
          <w:sz w:val="24"/>
          <w:szCs w:val="24"/>
        </w:rPr>
        <w:t>:</w:t>
      </w:r>
      <w:r w:rsidR="49FC82E9" w:rsidRPr="00D631B0">
        <w:rPr>
          <w:rFonts w:ascii="Times New Roman" w:eastAsia="Times New Roman" w:hAnsi="Times New Roman" w:cs="Times New Roman"/>
          <w:b/>
          <w:bCs/>
          <w:sz w:val="24"/>
          <w:szCs w:val="24"/>
        </w:rPr>
        <w:t xml:space="preserve"> </w:t>
      </w:r>
      <w:r w:rsidR="49FC82E9" w:rsidRPr="00D631B0">
        <w:rPr>
          <w:rFonts w:ascii="Times New Roman" w:eastAsia="Times New Roman" w:hAnsi="Times New Roman" w:cs="Times New Roman"/>
          <w:sz w:val="24"/>
          <w:szCs w:val="24"/>
        </w:rPr>
        <w:t xml:space="preserve">Al igual que sucede con el caso anterior, es un trastorno muy frecuente y que </w:t>
      </w:r>
      <w:r w:rsidR="66E85550" w:rsidRPr="00D631B0">
        <w:rPr>
          <w:rFonts w:ascii="Times New Roman" w:eastAsia="Times New Roman" w:hAnsi="Times New Roman" w:cs="Times New Roman"/>
          <w:sz w:val="24"/>
          <w:szCs w:val="24"/>
        </w:rPr>
        <w:t xml:space="preserve">en múltiples ocasiones es </w:t>
      </w:r>
      <w:r w:rsidR="49FC82E9" w:rsidRPr="00D631B0">
        <w:rPr>
          <w:rFonts w:ascii="Times New Roman" w:eastAsia="Times New Roman" w:hAnsi="Times New Roman" w:cs="Times New Roman"/>
          <w:sz w:val="24"/>
          <w:szCs w:val="24"/>
        </w:rPr>
        <w:t>asociado</w:t>
      </w:r>
      <w:r w:rsidR="31FBFFE4" w:rsidRPr="00D631B0">
        <w:rPr>
          <w:rFonts w:ascii="Times New Roman" w:eastAsia="Times New Roman" w:hAnsi="Times New Roman" w:cs="Times New Roman"/>
          <w:sz w:val="24"/>
          <w:szCs w:val="24"/>
        </w:rPr>
        <w:t xml:space="preserve"> </w:t>
      </w:r>
      <w:r w:rsidR="441A1EA7" w:rsidRPr="00D631B0">
        <w:rPr>
          <w:rFonts w:ascii="Times New Roman" w:eastAsia="Times New Roman" w:hAnsi="Times New Roman" w:cs="Times New Roman"/>
          <w:sz w:val="24"/>
          <w:szCs w:val="24"/>
        </w:rPr>
        <w:t>al fenómeno de la VFP</w:t>
      </w:r>
      <w:r w:rsidR="5BAAE00D" w:rsidRPr="00D631B0">
        <w:rPr>
          <w:rFonts w:ascii="Times New Roman" w:eastAsia="Times New Roman" w:hAnsi="Times New Roman" w:cs="Times New Roman"/>
          <w:sz w:val="24"/>
          <w:szCs w:val="24"/>
        </w:rPr>
        <w:t xml:space="preserve">, </w:t>
      </w:r>
      <w:r w:rsidR="37B8996A" w:rsidRPr="00D631B0">
        <w:rPr>
          <w:rFonts w:ascii="Times New Roman" w:eastAsia="Times New Roman" w:hAnsi="Times New Roman" w:cs="Times New Roman"/>
          <w:sz w:val="24"/>
          <w:szCs w:val="24"/>
        </w:rPr>
        <w:t xml:space="preserve">sin embargo </w:t>
      </w:r>
      <w:r w:rsidR="5BAAE00D" w:rsidRPr="00D631B0">
        <w:rPr>
          <w:rFonts w:ascii="Times New Roman" w:eastAsia="Times New Roman" w:hAnsi="Times New Roman" w:cs="Times New Roman"/>
          <w:sz w:val="24"/>
          <w:szCs w:val="24"/>
        </w:rPr>
        <w:t>es importante destacar que no necesariamente están siempre vinculados</w:t>
      </w:r>
      <w:r w:rsidR="2C579C04" w:rsidRPr="00D631B0">
        <w:rPr>
          <w:rFonts w:ascii="Times New Roman" w:eastAsia="Times New Roman" w:hAnsi="Times New Roman" w:cs="Times New Roman"/>
          <w:sz w:val="24"/>
          <w:szCs w:val="24"/>
        </w:rPr>
        <w:t xml:space="preserve">; </w:t>
      </w:r>
      <w:r w:rsidR="5BAAE00D" w:rsidRPr="00D631B0">
        <w:rPr>
          <w:rFonts w:ascii="Times New Roman" w:eastAsia="Times New Roman" w:hAnsi="Times New Roman" w:cs="Times New Roman"/>
          <w:sz w:val="24"/>
          <w:szCs w:val="24"/>
        </w:rPr>
        <w:t>es decir, es común que los trastornos de la personalidad se diagnostiquen en casos en los que se ejerza violencia física, sin</w:t>
      </w:r>
      <w:r w:rsidR="05EB327E" w:rsidRPr="00D631B0">
        <w:rPr>
          <w:rFonts w:ascii="Times New Roman" w:eastAsia="Times New Roman" w:hAnsi="Times New Roman" w:cs="Times New Roman"/>
          <w:sz w:val="24"/>
          <w:szCs w:val="24"/>
        </w:rPr>
        <w:t xml:space="preserve"> embargo, no todos los individuos que exhiben este tipo de conductas presentan este trastorno que justifique su comportamiento. Los sujetos que ejercen la VFP y padecen dic</w:t>
      </w:r>
      <w:r w:rsidR="38471D09" w:rsidRPr="00D631B0">
        <w:rPr>
          <w:rFonts w:ascii="Times New Roman" w:eastAsia="Times New Roman" w:hAnsi="Times New Roman" w:cs="Times New Roman"/>
          <w:sz w:val="24"/>
          <w:szCs w:val="24"/>
        </w:rPr>
        <w:t>ho trastorno pueden clasificarse en los siguientes subtipos</w:t>
      </w:r>
      <w:r w:rsidR="0AC2115D" w:rsidRPr="00D631B0">
        <w:rPr>
          <w:rFonts w:ascii="Times New Roman" w:eastAsia="Times New Roman" w:hAnsi="Times New Roman" w:cs="Times New Roman"/>
          <w:sz w:val="24"/>
          <w:szCs w:val="24"/>
        </w:rPr>
        <w:t xml:space="preserve"> del trastorno:</w:t>
      </w:r>
    </w:p>
    <w:p w14:paraId="47B70690" w14:textId="2201715E" w:rsidR="75C58AF5" w:rsidRDefault="75C58AF5" w:rsidP="00D631B0">
      <w:pPr>
        <w:pStyle w:val="Prrafodelista"/>
        <w:spacing w:line="360" w:lineRule="auto"/>
        <w:ind w:left="360"/>
        <w:jc w:val="both"/>
        <w:rPr>
          <w:rFonts w:ascii="Times New Roman" w:eastAsia="Times New Roman" w:hAnsi="Times New Roman" w:cs="Times New Roman"/>
          <w:sz w:val="24"/>
          <w:szCs w:val="24"/>
        </w:rPr>
      </w:pPr>
    </w:p>
    <w:p w14:paraId="0F6BF48A" w14:textId="2AF1B65B" w:rsidR="75C58AF5" w:rsidRDefault="75C58AF5" w:rsidP="00D631B0">
      <w:pPr>
        <w:pStyle w:val="Prrafodelista"/>
        <w:numPr>
          <w:ilvl w:val="1"/>
          <w:numId w:val="66"/>
        </w:numPr>
        <w:spacing w:line="360" w:lineRule="auto"/>
        <w:jc w:val="both"/>
        <w:rPr>
          <w:rFonts w:ascii="Times New Roman" w:eastAsia="Times New Roman" w:hAnsi="Times New Roman" w:cs="Times New Roman"/>
          <w:sz w:val="24"/>
          <w:szCs w:val="24"/>
        </w:rPr>
      </w:pPr>
      <w:r w:rsidRPr="22A2EF6C">
        <w:rPr>
          <w:rFonts w:ascii="Times New Roman" w:eastAsia="Times New Roman" w:hAnsi="Times New Roman" w:cs="Times New Roman"/>
          <w:sz w:val="24"/>
          <w:szCs w:val="24"/>
        </w:rPr>
        <w:t xml:space="preserve">Trastorno Histriónico de la Personalidad: </w:t>
      </w:r>
      <w:r w:rsidR="1944E545" w:rsidRPr="22A2EF6C">
        <w:rPr>
          <w:rFonts w:ascii="Times New Roman" w:eastAsia="Times New Roman" w:hAnsi="Times New Roman" w:cs="Times New Roman"/>
          <w:sz w:val="24"/>
          <w:szCs w:val="24"/>
        </w:rPr>
        <w:t xml:space="preserve">dentro de los subtipos, es el menos común. En dicho caso, la VFP es entendida como una necesidad patológica de atención, donde el individuo utiliza cualquier recurso para conseguirla. </w:t>
      </w:r>
      <w:r>
        <w:br/>
      </w:r>
    </w:p>
    <w:p w14:paraId="00292407" w14:textId="1C92EC88" w:rsidR="00D631B0" w:rsidRDefault="75C58AF5" w:rsidP="00D631B0">
      <w:pPr>
        <w:pStyle w:val="Prrafodelista"/>
        <w:numPr>
          <w:ilvl w:val="1"/>
          <w:numId w:val="66"/>
        </w:numPr>
        <w:spacing w:line="360" w:lineRule="auto"/>
        <w:jc w:val="both"/>
        <w:rPr>
          <w:rFonts w:ascii="Times New Roman" w:eastAsia="Times New Roman" w:hAnsi="Times New Roman" w:cs="Times New Roman"/>
          <w:sz w:val="24"/>
          <w:szCs w:val="24"/>
        </w:rPr>
      </w:pPr>
      <w:r w:rsidRPr="22A2EF6C">
        <w:rPr>
          <w:rFonts w:ascii="Times New Roman" w:eastAsia="Times New Roman" w:hAnsi="Times New Roman" w:cs="Times New Roman"/>
          <w:sz w:val="24"/>
          <w:szCs w:val="24"/>
        </w:rPr>
        <w:t xml:space="preserve">Trastorno </w:t>
      </w:r>
      <w:r w:rsidR="2852CFE0" w:rsidRPr="22A2EF6C">
        <w:rPr>
          <w:rFonts w:ascii="Times New Roman" w:eastAsia="Times New Roman" w:hAnsi="Times New Roman" w:cs="Times New Roman"/>
          <w:sz w:val="24"/>
          <w:szCs w:val="24"/>
        </w:rPr>
        <w:t>N</w:t>
      </w:r>
      <w:r w:rsidRPr="22A2EF6C">
        <w:rPr>
          <w:rFonts w:ascii="Times New Roman" w:eastAsia="Times New Roman" w:hAnsi="Times New Roman" w:cs="Times New Roman"/>
          <w:sz w:val="24"/>
          <w:szCs w:val="24"/>
        </w:rPr>
        <w:t xml:space="preserve">arcisista de la </w:t>
      </w:r>
      <w:r w:rsidR="0B56B133" w:rsidRPr="22A2EF6C">
        <w:rPr>
          <w:rFonts w:ascii="Times New Roman" w:eastAsia="Times New Roman" w:hAnsi="Times New Roman" w:cs="Times New Roman"/>
          <w:sz w:val="24"/>
          <w:szCs w:val="24"/>
        </w:rPr>
        <w:t>P</w:t>
      </w:r>
      <w:r w:rsidRPr="22A2EF6C">
        <w:rPr>
          <w:rFonts w:ascii="Times New Roman" w:eastAsia="Times New Roman" w:hAnsi="Times New Roman" w:cs="Times New Roman"/>
          <w:sz w:val="24"/>
          <w:szCs w:val="24"/>
        </w:rPr>
        <w:t xml:space="preserve">ersonalidad: </w:t>
      </w:r>
      <w:r w:rsidR="080BDBC0" w:rsidRPr="22A2EF6C">
        <w:rPr>
          <w:rFonts w:ascii="Times New Roman" w:eastAsia="Times New Roman" w:hAnsi="Times New Roman" w:cs="Times New Roman"/>
          <w:sz w:val="24"/>
          <w:szCs w:val="24"/>
        </w:rPr>
        <w:t xml:space="preserve">el individuo que padece este </w:t>
      </w:r>
      <w:r w:rsidR="293D9B49" w:rsidRPr="22A2EF6C">
        <w:rPr>
          <w:rFonts w:ascii="Times New Roman" w:eastAsia="Times New Roman" w:hAnsi="Times New Roman" w:cs="Times New Roman"/>
          <w:sz w:val="24"/>
          <w:szCs w:val="24"/>
        </w:rPr>
        <w:t>tipo de trastorno presenta conductas caracterizadas por actos de grandiosidad, ausencia de empatía y la perce</w:t>
      </w:r>
      <w:r w:rsidR="0B380A65" w:rsidRPr="22A2EF6C">
        <w:rPr>
          <w:rFonts w:ascii="Times New Roman" w:eastAsia="Times New Roman" w:hAnsi="Times New Roman" w:cs="Times New Roman"/>
          <w:sz w:val="24"/>
          <w:szCs w:val="24"/>
        </w:rPr>
        <w:t xml:space="preserve">pción de encontrar a las personas de su entorno como inferiores e insignificantes, </w:t>
      </w:r>
      <w:r w:rsidR="5625EA3C" w:rsidRPr="22A2EF6C">
        <w:rPr>
          <w:rFonts w:ascii="Times New Roman" w:eastAsia="Times New Roman" w:hAnsi="Times New Roman" w:cs="Times New Roman"/>
          <w:sz w:val="24"/>
          <w:szCs w:val="24"/>
        </w:rPr>
        <w:t>como medios obstaculi</w:t>
      </w:r>
      <w:r w:rsidR="00D631B0">
        <w:rPr>
          <w:rFonts w:ascii="Times New Roman" w:eastAsia="Times New Roman" w:hAnsi="Times New Roman" w:cs="Times New Roman"/>
          <w:sz w:val="24"/>
          <w:szCs w:val="24"/>
        </w:rPr>
        <w:t>zadores</w:t>
      </w:r>
      <w:r w:rsidR="5625EA3C" w:rsidRPr="22A2EF6C">
        <w:rPr>
          <w:rFonts w:ascii="Times New Roman" w:eastAsia="Times New Roman" w:hAnsi="Times New Roman" w:cs="Times New Roman"/>
          <w:sz w:val="24"/>
          <w:szCs w:val="24"/>
        </w:rPr>
        <w:t xml:space="preserve"> de sus objetivos y metas, sin dudar en recurrir a la violencia para conseguirlos. Es por ello, que las personas que ejercen la VFP y padecen dicha patolog</w:t>
      </w:r>
      <w:r w:rsidR="43FA8B54" w:rsidRPr="22A2EF6C">
        <w:rPr>
          <w:rFonts w:ascii="Times New Roman" w:eastAsia="Times New Roman" w:hAnsi="Times New Roman" w:cs="Times New Roman"/>
          <w:sz w:val="24"/>
          <w:szCs w:val="24"/>
        </w:rPr>
        <w:t xml:space="preserve">ía, </w:t>
      </w:r>
      <w:r w:rsidR="43FA8B54" w:rsidRPr="22A2EF6C">
        <w:rPr>
          <w:rFonts w:ascii="Times New Roman" w:eastAsia="Times New Roman" w:hAnsi="Times New Roman" w:cs="Times New Roman"/>
          <w:sz w:val="24"/>
          <w:szCs w:val="24"/>
        </w:rPr>
        <w:lastRenderedPageBreak/>
        <w:t>pueden basar su tratamiento y prevención en el trabajo de estas conductas desde una perspectiva clínica.</w:t>
      </w:r>
    </w:p>
    <w:p w14:paraId="7C336D2E" w14:textId="4557CA3E" w:rsidR="75C58AF5" w:rsidRDefault="43FA8B54" w:rsidP="00D631B0">
      <w:pPr>
        <w:pStyle w:val="Prrafodelista"/>
        <w:spacing w:line="360" w:lineRule="auto"/>
        <w:ind w:left="1080"/>
        <w:jc w:val="both"/>
        <w:rPr>
          <w:rFonts w:ascii="Times New Roman" w:eastAsia="Times New Roman" w:hAnsi="Times New Roman" w:cs="Times New Roman"/>
          <w:sz w:val="24"/>
          <w:szCs w:val="24"/>
        </w:rPr>
      </w:pPr>
      <w:r w:rsidRPr="22A2EF6C">
        <w:rPr>
          <w:rFonts w:ascii="Times New Roman" w:eastAsia="Times New Roman" w:hAnsi="Times New Roman" w:cs="Times New Roman"/>
          <w:sz w:val="24"/>
          <w:szCs w:val="24"/>
        </w:rPr>
        <w:t xml:space="preserve"> </w:t>
      </w:r>
    </w:p>
    <w:p w14:paraId="69B2C88B" w14:textId="73C62AEF" w:rsidR="00D631B0" w:rsidRPr="00D631B0" w:rsidRDefault="75C58AF5" w:rsidP="00D631B0">
      <w:pPr>
        <w:pStyle w:val="Prrafodelista"/>
        <w:numPr>
          <w:ilvl w:val="1"/>
          <w:numId w:val="66"/>
        </w:numPr>
        <w:spacing w:line="360" w:lineRule="auto"/>
        <w:jc w:val="both"/>
        <w:rPr>
          <w:rFonts w:ascii="Times New Roman" w:eastAsia="Times New Roman" w:hAnsi="Times New Roman" w:cs="Times New Roman"/>
          <w:sz w:val="24"/>
          <w:szCs w:val="24"/>
        </w:rPr>
      </w:pPr>
      <w:r w:rsidRPr="22A2EF6C">
        <w:rPr>
          <w:rFonts w:ascii="Times New Roman" w:eastAsia="Times New Roman" w:hAnsi="Times New Roman" w:cs="Times New Roman"/>
          <w:sz w:val="24"/>
          <w:szCs w:val="24"/>
        </w:rPr>
        <w:t>Trastorno Límite de la Personalidad:</w:t>
      </w:r>
      <w:r w:rsidR="55A8E878" w:rsidRPr="22A2EF6C">
        <w:rPr>
          <w:rFonts w:ascii="Times New Roman" w:eastAsia="Times New Roman" w:hAnsi="Times New Roman" w:cs="Times New Roman"/>
          <w:sz w:val="24"/>
          <w:szCs w:val="24"/>
        </w:rPr>
        <w:t xml:space="preserve"> se caracteriza por conductas inestables e imprevisibles, que conducen a alteraciones de la identidad y afecta gravemen</w:t>
      </w:r>
      <w:r w:rsidR="414455B7" w:rsidRPr="22A2EF6C">
        <w:rPr>
          <w:rFonts w:ascii="Times New Roman" w:eastAsia="Times New Roman" w:hAnsi="Times New Roman" w:cs="Times New Roman"/>
          <w:sz w:val="24"/>
          <w:szCs w:val="24"/>
        </w:rPr>
        <w:t xml:space="preserve">te </w:t>
      </w:r>
      <w:r w:rsidR="55A8E878" w:rsidRPr="22A2EF6C">
        <w:rPr>
          <w:rFonts w:ascii="Times New Roman" w:eastAsia="Times New Roman" w:hAnsi="Times New Roman" w:cs="Times New Roman"/>
          <w:sz w:val="24"/>
          <w:szCs w:val="24"/>
        </w:rPr>
        <w:t>a las relaciones sociales de quien lo padece</w:t>
      </w:r>
      <w:r w:rsidR="3C6D32CE" w:rsidRPr="22A2EF6C">
        <w:rPr>
          <w:rFonts w:ascii="Times New Roman" w:eastAsia="Times New Roman" w:hAnsi="Times New Roman" w:cs="Times New Roman"/>
          <w:sz w:val="24"/>
          <w:szCs w:val="24"/>
        </w:rPr>
        <w:t>, pudiendo derivar en la aparición de VFP.</w:t>
      </w:r>
    </w:p>
    <w:p w14:paraId="17E93C16" w14:textId="77777777" w:rsidR="00D631B0" w:rsidRPr="00D631B0" w:rsidRDefault="00D631B0" w:rsidP="00D631B0">
      <w:pPr>
        <w:pStyle w:val="Prrafodelista"/>
        <w:spacing w:line="360" w:lineRule="auto"/>
        <w:ind w:left="1080"/>
        <w:jc w:val="both"/>
        <w:rPr>
          <w:rFonts w:ascii="Times New Roman" w:eastAsia="Times New Roman" w:hAnsi="Times New Roman" w:cs="Times New Roman"/>
          <w:sz w:val="24"/>
          <w:szCs w:val="24"/>
        </w:rPr>
      </w:pPr>
    </w:p>
    <w:p w14:paraId="0FF49902" w14:textId="7506A9E1" w:rsidR="00D631B0" w:rsidRPr="00D631B0" w:rsidRDefault="75C58AF5" w:rsidP="00D631B0">
      <w:pPr>
        <w:pStyle w:val="Prrafodelista"/>
        <w:numPr>
          <w:ilvl w:val="1"/>
          <w:numId w:val="66"/>
        </w:numPr>
        <w:spacing w:line="360" w:lineRule="auto"/>
        <w:jc w:val="both"/>
        <w:rPr>
          <w:rFonts w:ascii="Times New Roman" w:eastAsia="Times New Roman" w:hAnsi="Times New Roman" w:cs="Times New Roman"/>
          <w:sz w:val="24"/>
          <w:szCs w:val="24"/>
        </w:rPr>
      </w:pPr>
      <w:r w:rsidRPr="22A2EF6C">
        <w:rPr>
          <w:rFonts w:ascii="Times New Roman" w:eastAsia="Times New Roman" w:hAnsi="Times New Roman" w:cs="Times New Roman"/>
          <w:sz w:val="24"/>
          <w:szCs w:val="24"/>
        </w:rPr>
        <w:t xml:space="preserve">Trastorno </w:t>
      </w:r>
      <w:r w:rsidR="09DE7652" w:rsidRPr="22A2EF6C">
        <w:rPr>
          <w:rFonts w:ascii="Times New Roman" w:eastAsia="Times New Roman" w:hAnsi="Times New Roman" w:cs="Times New Roman"/>
          <w:sz w:val="24"/>
          <w:szCs w:val="24"/>
        </w:rPr>
        <w:t>A</w:t>
      </w:r>
      <w:r w:rsidRPr="22A2EF6C">
        <w:rPr>
          <w:rFonts w:ascii="Times New Roman" w:eastAsia="Times New Roman" w:hAnsi="Times New Roman" w:cs="Times New Roman"/>
          <w:sz w:val="24"/>
          <w:szCs w:val="24"/>
        </w:rPr>
        <w:t xml:space="preserve">ntisocial de la Personalidad: </w:t>
      </w:r>
      <w:r w:rsidR="187B3035" w:rsidRPr="22A2EF6C">
        <w:rPr>
          <w:rFonts w:ascii="Times New Roman" w:eastAsia="Times New Roman" w:hAnsi="Times New Roman" w:cs="Times New Roman"/>
          <w:sz w:val="24"/>
          <w:szCs w:val="24"/>
        </w:rPr>
        <w:t xml:space="preserve">en este caso, son las características propias de conductas antisociales (falta de empatía, frialdad en las relaciones afectivas, control y manipulación, entre otros) las que pueden </w:t>
      </w:r>
      <w:r w:rsidR="006D6D0B" w:rsidRPr="22A2EF6C">
        <w:rPr>
          <w:rFonts w:ascii="Times New Roman" w:eastAsia="Times New Roman" w:hAnsi="Times New Roman" w:cs="Times New Roman"/>
          <w:sz w:val="24"/>
          <w:szCs w:val="24"/>
        </w:rPr>
        <w:t xml:space="preserve">conducir a que los menores que lo padecen ejerzan VFP en su domicilio. </w:t>
      </w:r>
      <w:r w:rsidR="62EC0E48" w:rsidRPr="22A2EF6C">
        <w:rPr>
          <w:rFonts w:ascii="Times New Roman" w:eastAsia="Times New Roman" w:hAnsi="Times New Roman" w:cs="Times New Roman"/>
          <w:sz w:val="24"/>
          <w:szCs w:val="24"/>
        </w:rPr>
        <w:t xml:space="preserve">Según el autor, </w:t>
      </w:r>
      <w:r w:rsidR="0FE29656" w:rsidRPr="22A2EF6C">
        <w:rPr>
          <w:rFonts w:ascii="Times New Roman" w:eastAsia="Times New Roman" w:hAnsi="Times New Roman" w:cs="Times New Roman"/>
          <w:sz w:val="24"/>
          <w:szCs w:val="24"/>
        </w:rPr>
        <w:t xml:space="preserve">cuando nos enfrentamos a situaciones de violencia dentro del ámbito familiar, es importante considerar si existe un patrón de violencia en general o si se trata de una conducta delictiva exclusiva dentro de la familia. </w:t>
      </w:r>
      <w:r w:rsidR="1B2A5D16" w:rsidRPr="22A2EF6C">
        <w:rPr>
          <w:rFonts w:ascii="Times New Roman" w:eastAsia="Times New Roman" w:hAnsi="Times New Roman" w:cs="Times New Roman"/>
          <w:sz w:val="24"/>
          <w:szCs w:val="24"/>
        </w:rPr>
        <w:t>Pues, en</w:t>
      </w:r>
      <w:r w:rsidR="0FE29656" w:rsidRPr="22A2EF6C">
        <w:rPr>
          <w:rFonts w:ascii="Times New Roman" w:eastAsia="Times New Roman" w:hAnsi="Times New Roman" w:cs="Times New Roman"/>
          <w:sz w:val="24"/>
          <w:szCs w:val="24"/>
        </w:rPr>
        <w:t xml:space="preserve"> el segundo caso, aunque cualquier intervención debe involucrar a la familia, es necesario centrar la atención en el circuito relacional violento en lugar de</w:t>
      </w:r>
      <w:r w:rsidR="6E33D508" w:rsidRPr="22A2EF6C">
        <w:rPr>
          <w:rFonts w:ascii="Times New Roman" w:eastAsia="Times New Roman" w:hAnsi="Times New Roman" w:cs="Times New Roman"/>
          <w:sz w:val="24"/>
          <w:szCs w:val="24"/>
        </w:rPr>
        <w:t xml:space="preserve"> en el</w:t>
      </w:r>
      <w:r w:rsidR="0FE29656" w:rsidRPr="22A2EF6C">
        <w:rPr>
          <w:rFonts w:ascii="Times New Roman" w:eastAsia="Times New Roman" w:hAnsi="Times New Roman" w:cs="Times New Roman"/>
          <w:sz w:val="24"/>
          <w:szCs w:val="24"/>
        </w:rPr>
        <w:t xml:space="preserve"> agresor</w:t>
      </w:r>
      <w:r w:rsidR="3591C70B" w:rsidRPr="22A2EF6C">
        <w:rPr>
          <w:rFonts w:ascii="Times New Roman" w:eastAsia="Times New Roman" w:hAnsi="Times New Roman" w:cs="Times New Roman"/>
          <w:sz w:val="24"/>
          <w:szCs w:val="24"/>
        </w:rPr>
        <w:t>.</w:t>
      </w:r>
    </w:p>
    <w:p w14:paraId="11EB6E56" w14:textId="77777777" w:rsidR="00D631B0" w:rsidRPr="00D631B0" w:rsidRDefault="00D631B0" w:rsidP="00D631B0">
      <w:pPr>
        <w:pStyle w:val="Prrafodelista"/>
        <w:spacing w:line="360" w:lineRule="auto"/>
        <w:ind w:left="1080"/>
        <w:jc w:val="both"/>
        <w:rPr>
          <w:rFonts w:ascii="Times New Roman" w:eastAsia="Times New Roman" w:hAnsi="Times New Roman" w:cs="Times New Roman"/>
          <w:sz w:val="24"/>
          <w:szCs w:val="24"/>
        </w:rPr>
      </w:pPr>
    </w:p>
    <w:p w14:paraId="7A8D0CF6" w14:textId="4BCBFD2D" w:rsidR="75C58AF5" w:rsidRDefault="75C58AF5" w:rsidP="00D631B0">
      <w:pPr>
        <w:pStyle w:val="Prrafodelista"/>
        <w:numPr>
          <w:ilvl w:val="0"/>
          <w:numId w:val="66"/>
        </w:numPr>
        <w:spacing w:line="360" w:lineRule="auto"/>
        <w:jc w:val="both"/>
        <w:rPr>
          <w:rFonts w:ascii="Times New Roman" w:eastAsia="Times New Roman" w:hAnsi="Times New Roman" w:cs="Times New Roman"/>
          <w:sz w:val="24"/>
          <w:szCs w:val="24"/>
        </w:rPr>
      </w:pPr>
      <w:r w:rsidRPr="00D631B0">
        <w:rPr>
          <w:rFonts w:ascii="Times New Roman" w:eastAsia="Times New Roman" w:hAnsi="Times New Roman" w:cs="Times New Roman"/>
          <w:b/>
          <w:bCs/>
          <w:sz w:val="24"/>
          <w:szCs w:val="24"/>
        </w:rPr>
        <w:t>Trastornos en el área de la Ansiedad</w:t>
      </w:r>
      <w:r w:rsidRPr="22A2EF6C">
        <w:rPr>
          <w:rFonts w:ascii="Times New Roman" w:eastAsia="Times New Roman" w:hAnsi="Times New Roman" w:cs="Times New Roman"/>
          <w:sz w:val="24"/>
          <w:szCs w:val="24"/>
        </w:rPr>
        <w:t xml:space="preserve">: </w:t>
      </w:r>
      <w:r w:rsidR="749A6B6C" w:rsidRPr="22A2EF6C">
        <w:rPr>
          <w:rFonts w:ascii="Times New Roman" w:eastAsia="Times New Roman" w:hAnsi="Times New Roman" w:cs="Times New Roman"/>
          <w:sz w:val="24"/>
          <w:szCs w:val="24"/>
        </w:rPr>
        <w:t>del mismo modo que en los anteriores casos, este trastorno es común en los individuos que ejercen el fenómeno de la VFP, en especial a aquellos casos con ansiedad fóbica y obsesiva</w:t>
      </w:r>
      <w:r w:rsidR="18742779" w:rsidRPr="22A2EF6C">
        <w:rPr>
          <w:rFonts w:ascii="Times New Roman" w:eastAsia="Times New Roman" w:hAnsi="Times New Roman" w:cs="Times New Roman"/>
          <w:sz w:val="24"/>
          <w:szCs w:val="24"/>
        </w:rPr>
        <w:t>, que presentan actitudes violentas y exigentes en el entorno familiar, pero se muestran dóciles y temerosos en el exterior, especialmente en el contexto escolar o laboral.</w:t>
      </w:r>
    </w:p>
    <w:p w14:paraId="53567DEA" w14:textId="48DD6424" w:rsidR="4A001394" w:rsidRDefault="4A001394" w:rsidP="22A2EF6C">
      <w:pPr>
        <w:spacing w:line="360" w:lineRule="auto"/>
        <w:jc w:val="both"/>
        <w:rPr>
          <w:rFonts w:ascii="Times New Roman" w:eastAsia="Times New Roman" w:hAnsi="Times New Roman" w:cs="Times New Roman"/>
          <w:sz w:val="24"/>
          <w:szCs w:val="24"/>
        </w:rPr>
      </w:pPr>
      <w:r w:rsidRPr="22A2EF6C">
        <w:rPr>
          <w:rFonts w:ascii="Times New Roman" w:eastAsia="Times New Roman" w:hAnsi="Times New Roman" w:cs="Times New Roman"/>
          <w:sz w:val="24"/>
          <w:szCs w:val="24"/>
        </w:rPr>
        <w:t xml:space="preserve">Un estudio realizado en </w:t>
      </w:r>
      <w:bookmarkStart w:id="14" w:name="_Hlk133512446"/>
      <w:r w:rsidRPr="22A2EF6C">
        <w:rPr>
          <w:rFonts w:ascii="Times New Roman" w:eastAsia="Times New Roman" w:hAnsi="Times New Roman" w:cs="Times New Roman"/>
          <w:sz w:val="24"/>
          <w:szCs w:val="24"/>
        </w:rPr>
        <w:t>Bilbao, por Irabe y Jaureguizar (2011)</w:t>
      </w:r>
      <w:r w:rsidR="4D409C44" w:rsidRPr="22A2EF6C">
        <w:rPr>
          <w:rFonts w:ascii="Times New Roman" w:eastAsia="Times New Roman" w:hAnsi="Times New Roman" w:cs="Times New Roman"/>
          <w:sz w:val="24"/>
          <w:szCs w:val="24"/>
        </w:rPr>
        <w:t xml:space="preserve"> </w:t>
      </w:r>
      <w:bookmarkEnd w:id="14"/>
      <w:r w:rsidR="4D409C44" w:rsidRPr="22A2EF6C">
        <w:rPr>
          <w:rFonts w:ascii="Times New Roman" w:eastAsia="Times New Roman" w:hAnsi="Times New Roman" w:cs="Times New Roman"/>
          <w:sz w:val="24"/>
          <w:szCs w:val="24"/>
        </w:rPr>
        <w:t xml:space="preserve">determinó que existe una asociación significativa entre la violencia filioparental y la presencia de trastornos mentales y de conducta en los menores agresores. Las autoras señalan que </w:t>
      </w:r>
      <w:r w:rsidR="0BE58176" w:rsidRPr="22A2EF6C">
        <w:rPr>
          <w:rFonts w:ascii="Times New Roman" w:eastAsia="Times New Roman" w:hAnsi="Times New Roman" w:cs="Times New Roman"/>
          <w:sz w:val="24"/>
          <w:szCs w:val="24"/>
        </w:rPr>
        <w:t xml:space="preserve">éstos frecuentemente tienden a poseer una menor autoestima y nivel de tolerancia a la frustración en comparación con otros jóvenes. </w:t>
      </w:r>
    </w:p>
    <w:p w14:paraId="42619BED" w14:textId="47C0FB94" w:rsidR="0BE58176" w:rsidRDefault="0BE58176" w:rsidP="22A2EF6C">
      <w:pPr>
        <w:spacing w:line="360" w:lineRule="auto"/>
        <w:jc w:val="both"/>
        <w:rPr>
          <w:rFonts w:ascii="Times New Roman" w:eastAsia="Times New Roman" w:hAnsi="Times New Roman" w:cs="Times New Roman"/>
          <w:sz w:val="24"/>
          <w:szCs w:val="24"/>
        </w:rPr>
      </w:pPr>
      <w:r w:rsidRPr="22A2EF6C">
        <w:rPr>
          <w:rFonts w:ascii="Times New Roman" w:eastAsia="Times New Roman" w:hAnsi="Times New Roman" w:cs="Times New Roman"/>
          <w:sz w:val="24"/>
          <w:szCs w:val="24"/>
        </w:rPr>
        <w:t xml:space="preserve">Asimismo, Calvete et al. (2011) señalan que los jóvenes que ejercían algún tipo de agresión hacia sus padres se caracterizaban por </w:t>
      </w:r>
      <w:r w:rsidR="12B242E4" w:rsidRPr="22A2EF6C">
        <w:rPr>
          <w:rFonts w:ascii="Times New Roman" w:eastAsia="Times New Roman" w:hAnsi="Times New Roman" w:cs="Times New Roman"/>
          <w:sz w:val="24"/>
          <w:szCs w:val="24"/>
        </w:rPr>
        <w:t>tener comportamientos</w:t>
      </w:r>
      <w:r w:rsidRPr="22A2EF6C">
        <w:rPr>
          <w:rFonts w:ascii="Times New Roman" w:eastAsia="Times New Roman" w:hAnsi="Times New Roman" w:cs="Times New Roman"/>
          <w:sz w:val="24"/>
          <w:szCs w:val="24"/>
        </w:rPr>
        <w:t xml:space="preserve"> similares a las </w:t>
      </w:r>
      <w:r w:rsidRPr="22A2EF6C">
        <w:rPr>
          <w:rFonts w:ascii="Times New Roman" w:eastAsia="Times New Roman" w:hAnsi="Times New Roman" w:cs="Times New Roman"/>
          <w:sz w:val="24"/>
          <w:szCs w:val="24"/>
        </w:rPr>
        <w:lastRenderedPageBreak/>
        <w:t>anteriormente mencionad</w:t>
      </w:r>
      <w:r w:rsidR="48B75DD8" w:rsidRPr="22A2EF6C">
        <w:rPr>
          <w:rFonts w:ascii="Times New Roman" w:eastAsia="Times New Roman" w:hAnsi="Times New Roman" w:cs="Times New Roman"/>
          <w:sz w:val="24"/>
          <w:szCs w:val="24"/>
        </w:rPr>
        <w:t>o</w:t>
      </w:r>
      <w:r w:rsidRPr="22A2EF6C">
        <w:rPr>
          <w:rFonts w:ascii="Times New Roman" w:eastAsia="Times New Roman" w:hAnsi="Times New Roman" w:cs="Times New Roman"/>
          <w:sz w:val="24"/>
          <w:szCs w:val="24"/>
        </w:rPr>
        <w:t>s, e</w:t>
      </w:r>
      <w:r w:rsidR="426ECE8C" w:rsidRPr="22A2EF6C">
        <w:rPr>
          <w:rFonts w:ascii="Times New Roman" w:eastAsia="Times New Roman" w:hAnsi="Times New Roman" w:cs="Times New Roman"/>
          <w:sz w:val="24"/>
          <w:szCs w:val="24"/>
        </w:rPr>
        <w:t>ntre l</w:t>
      </w:r>
      <w:r w:rsidR="3BEF36A6" w:rsidRPr="22A2EF6C">
        <w:rPr>
          <w:rFonts w:ascii="Times New Roman" w:eastAsia="Times New Roman" w:hAnsi="Times New Roman" w:cs="Times New Roman"/>
          <w:sz w:val="24"/>
          <w:szCs w:val="24"/>
        </w:rPr>
        <w:t>o</w:t>
      </w:r>
      <w:r w:rsidR="426ECE8C" w:rsidRPr="22A2EF6C">
        <w:rPr>
          <w:rFonts w:ascii="Times New Roman" w:eastAsia="Times New Roman" w:hAnsi="Times New Roman" w:cs="Times New Roman"/>
          <w:sz w:val="24"/>
          <w:szCs w:val="24"/>
        </w:rPr>
        <w:t xml:space="preserve">s que se encontraban una baja autoestima, un estilo impulsivo de resolución de conflictos y una conducta delictiva. </w:t>
      </w:r>
    </w:p>
    <w:p w14:paraId="19BFD4D2" w14:textId="03225316" w:rsidR="008C72B4" w:rsidRPr="006E7219" w:rsidRDefault="008C72B4" w:rsidP="22A2EF6C">
      <w:pPr>
        <w:spacing w:line="360" w:lineRule="auto"/>
        <w:jc w:val="both"/>
        <w:rPr>
          <w:rFonts w:ascii="Times New Roman" w:eastAsia="Times New Roman" w:hAnsi="Times New Roman" w:cs="Times New Roman"/>
          <w:sz w:val="24"/>
          <w:szCs w:val="24"/>
        </w:rPr>
      </w:pPr>
      <w:r w:rsidRPr="22A2EF6C">
        <w:rPr>
          <w:rFonts w:ascii="Times New Roman" w:eastAsia="Times New Roman" w:hAnsi="Times New Roman" w:cs="Times New Roman"/>
          <w:sz w:val="24"/>
          <w:szCs w:val="24"/>
        </w:rPr>
        <w:t>Así como destacan</w:t>
      </w:r>
      <w:r w:rsidR="1E746287" w:rsidRPr="22A2EF6C">
        <w:rPr>
          <w:rFonts w:ascii="Times New Roman" w:eastAsia="Times New Roman" w:hAnsi="Times New Roman" w:cs="Times New Roman"/>
          <w:sz w:val="24"/>
          <w:szCs w:val="24"/>
        </w:rPr>
        <w:t xml:space="preserve"> </w:t>
      </w:r>
      <w:r w:rsidR="032EE07F" w:rsidRPr="22A2EF6C">
        <w:rPr>
          <w:rFonts w:ascii="Times New Roman" w:eastAsia="Times New Roman" w:hAnsi="Times New Roman" w:cs="Times New Roman"/>
          <w:sz w:val="24"/>
          <w:szCs w:val="24"/>
        </w:rPr>
        <w:t>estos</w:t>
      </w:r>
      <w:r w:rsidR="1E746287" w:rsidRPr="22A2EF6C">
        <w:rPr>
          <w:rFonts w:ascii="Times New Roman" w:eastAsia="Times New Roman" w:hAnsi="Times New Roman" w:cs="Times New Roman"/>
          <w:sz w:val="24"/>
          <w:szCs w:val="24"/>
        </w:rPr>
        <w:t xml:space="preserve"> autores</w:t>
      </w:r>
      <w:r w:rsidR="3E175EEB" w:rsidRPr="22A2EF6C">
        <w:rPr>
          <w:rFonts w:ascii="Times New Roman" w:eastAsia="Times New Roman" w:hAnsi="Times New Roman" w:cs="Times New Roman"/>
          <w:sz w:val="24"/>
          <w:szCs w:val="24"/>
        </w:rPr>
        <w:t>,</w:t>
      </w:r>
      <w:r w:rsidR="1E746287" w:rsidRPr="22A2EF6C">
        <w:rPr>
          <w:rFonts w:ascii="Times New Roman" w:eastAsia="Times New Roman" w:hAnsi="Times New Roman" w:cs="Times New Roman"/>
          <w:sz w:val="24"/>
          <w:szCs w:val="24"/>
        </w:rPr>
        <w:t xml:space="preserve"> en las últimas investigaciones sobre el fenómeno y su relación con los factores individuales</w:t>
      </w:r>
      <w:r w:rsidR="7DB15079" w:rsidRPr="22A2EF6C">
        <w:rPr>
          <w:rFonts w:ascii="Times New Roman" w:eastAsia="Times New Roman" w:hAnsi="Times New Roman" w:cs="Times New Roman"/>
          <w:sz w:val="24"/>
          <w:szCs w:val="24"/>
        </w:rPr>
        <w:t xml:space="preserve">, se encuentra una estrecha relación con la aparición o desarrollo de trastornos de salud mental en los menores agresores, y así, recomiendan que en los casos de violencia filioparental donde se halle como causa inmediata este tipo de </w:t>
      </w:r>
      <w:r w:rsidR="68E7E97B" w:rsidRPr="22A2EF6C">
        <w:rPr>
          <w:rFonts w:ascii="Times New Roman" w:eastAsia="Times New Roman" w:hAnsi="Times New Roman" w:cs="Times New Roman"/>
          <w:sz w:val="24"/>
          <w:szCs w:val="24"/>
        </w:rPr>
        <w:t>características, se debe prestar especial atención al tratamiento de la sintomatología de manera rápid</w:t>
      </w:r>
      <w:r w:rsidR="39B82D95" w:rsidRPr="22A2EF6C">
        <w:rPr>
          <w:rFonts w:ascii="Times New Roman" w:eastAsia="Times New Roman" w:hAnsi="Times New Roman" w:cs="Times New Roman"/>
          <w:sz w:val="24"/>
          <w:szCs w:val="24"/>
        </w:rPr>
        <w:t xml:space="preserve">a y eficaz, con el fin de prever y/o evitar </w:t>
      </w:r>
      <w:r w:rsidR="68E7E97B" w:rsidRPr="22A2EF6C">
        <w:rPr>
          <w:rFonts w:ascii="Times New Roman" w:eastAsia="Times New Roman" w:hAnsi="Times New Roman" w:cs="Times New Roman"/>
          <w:sz w:val="24"/>
          <w:szCs w:val="24"/>
        </w:rPr>
        <w:t xml:space="preserve"> </w:t>
      </w:r>
      <w:r w:rsidR="278CCEAD" w:rsidRPr="22A2EF6C">
        <w:rPr>
          <w:rFonts w:ascii="Times New Roman" w:eastAsia="Times New Roman" w:hAnsi="Times New Roman" w:cs="Times New Roman"/>
          <w:sz w:val="24"/>
          <w:szCs w:val="24"/>
        </w:rPr>
        <w:t>que las situaciones se tornen más agresivas.</w:t>
      </w:r>
      <w:r w:rsidRPr="22A2EF6C">
        <w:rPr>
          <w:rFonts w:ascii="Times New Roman" w:eastAsia="Times New Roman" w:hAnsi="Times New Roman" w:cs="Times New Roman"/>
          <w:sz w:val="24"/>
          <w:szCs w:val="24"/>
        </w:rPr>
        <w:t xml:space="preserve"> Así como se citaba con anterioridad, los casos de trastornos mentales orgánicos, de trastornos del curso o contenido del pensamiento, son inmediatamente excluidos de la actuación contra la violencia filioparental por el origen de las mismas, debiendo brindar especial atención a la patología mental y no tanto al acto violento en sí mismo.</w:t>
      </w:r>
      <w:r>
        <w:br/>
      </w:r>
    </w:p>
    <w:p w14:paraId="62BC9ED6" w14:textId="724C1A14" w:rsidR="008C72B4" w:rsidRDefault="1C7240AD" w:rsidP="00B43293">
      <w:pPr>
        <w:pStyle w:val="Ttulo1"/>
        <w:ind w:left="708"/>
        <w:rPr>
          <w:rFonts w:ascii="Times New Roman" w:hAnsi="Times New Roman" w:cs="Times New Roman"/>
          <w:b/>
          <w:bCs/>
          <w:color w:val="000000" w:themeColor="text1"/>
          <w:sz w:val="24"/>
          <w:szCs w:val="24"/>
        </w:rPr>
      </w:pPr>
      <w:bookmarkStart w:id="15" w:name="_Toc133431196"/>
      <w:r w:rsidRPr="00B43293">
        <w:rPr>
          <w:rFonts w:ascii="Times New Roman" w:hAnsi="Times New Roman" w:cs="Times New Roman"/>
          <w:b/>
          <w:bCs/>
          <w:color w:val="000000" w:themeColor="text1"/>
          <w:sz w:val="24"/>
          <w:szCs w:val="24"/>
        </w:rPr>
        <w:t>1.</w:t>
      </w:r>
      <w:r w:rsidR="71D885F2" w:rsidRPr="00B43293">
        <w:rPr>
          <w:rFonts w:ascii="Times New Roman" w:hAnsi="Times New Roman" w:cs="Times New Roman"/>
          <w:b/>
          <w:bCs/>
          <w:color w:val="000000" w:themeColor="text1"/>
          <w:sz w:val="24"/>
          <w:szCs w:val="24"/>
        </w:rPr>
        <w:t>1.2</w:t>
      </w:r>
      <w:r w:rsidRPr="00B43293">
        <w:rPr>
          <w:rFonts w:ascii="Times New Roman" w:hAnsi="Times New Roman" w:cs="Times New Roman"/>
          <w:b/>
          <w:bCs/>
          <w:color w:val="000000" w:themeColor="text1"/>
          <w:sz w:val="24"/>
          <w:szCs w:val="24"/>
        </w:rPr>
        <w:t xml:space="preserve"> </w:t>
      </w:r>
      <w:r w:rsidR="56052B3C" w:rsidRPr="00B43293">
        <w:rPr>
          <w:rFonts w:ascii="Times New Roman" w:hAnsi="Times New Roman" w:cs="Times New Roman"/>
          <w:b/>
          <w:bCs/>
          <w:color w:val="000000" w:themeColor="text1"/>
          <w:sz w:val="24"/>
          <w:szCs w:val="24"/>
        </w:rPr>
        <w:t>Factores</w:t>
      </w:r>
      <w:r w:rsidR="008C72B4" w:rsidRPr="00B43293">
        <w:rPr>
          <w:rFonts w:ascii="Times New Roman" w:hAnsi="Times New Roman" w:cs="Times New Roman"/>
          <w:b/>
          <w:bCs/>
          <w:color w:val="000000" w:themeColor="text1"/>
          <w:sz w:val="24"/>
          <w:szCs w:val="24"/>
        </w:rPr>
        <w:t xml:space="preserve"> familiares</w:t>
      </w:r>
      <w:bookmarkEnd w:id="15"/>
    </w:p>
    <w:p w14:paraId="3D660EF0" w14:textId="77777777" w:rsidR="00B43293" w:rsidRPr="00B43293" w:rsidRDefault="00B43293" w:rsidP="00B43293"/>
    <w:p w14:paraId="1FF1E98C" w14:textId="2856A181" w:rsidR="008C72B4" w:rsidRPr="00FC3FE7" w:rsidRDefault="008C72B4"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 xml:space="preserve">Éstos pueden surgir por diferentes motivos, </w:t>
      </w:r>
      <w:r w:rsidR="5DDC26F2" w:rsidRPr="22A2EF6C">
        <w:rPr>
          <w:rFonts w:ascii="Times New Roman" w:hAnsi="Times New Roman" w:cs="Times New Roman"/>
          <w:sz w:val="24"/>
          <w:szCs w:val="24"/>
        </w:rPr>
        <w:t>desde el establecimiento de</w:t>
      </w:r>
      <w:r w:rsidRPr="22A2EF6C">
        <w:rPr>
          <w:rFonts w:ascii="Times New Roman" w:hAnsi="Times New Roman" w:cs="Times New Roman"/>
          <w:sz w:val="24"/>
          <w:szCs w:val="24"/>
        </w:rPr>
        <w:t xml:space="preserve"> la disciplina, </w:t>
      </w:r>
      <w:r w:rsidR="4DFD0561" w:rsidRPr="22A2EF6C">
        <w:rPr>
          <w:rFonts w:ascii="Times New Roman" w:hAnsi="Times New Roman" w:cs="Times New Roman"/>
          <w:sz w:val="24"/>
          <w:szCs w:val="24"/>
        </w:rPr>
        <w:t xml:space="preserve">los </w:t>
      </w:r>
      <w:r w:rsidRPr="22A2EF6C">
        <w:rPr>
          <w:rFonts w:ascii="Times New Roman" w:hAnsi="Times New Roman" w:cs="Times New Roman"/>
          <w:sz w:val="24"/>
          <w:szCs w:val="24"/>
        </w:rPr>
        <w:t xml:space="preserve">conflictos </w:t>
      </w:r>
      <w:r w:rsidR="51BC81AE" w:rsidRPr="22A2EF6C">
        <w:rPr>
          <w:rFonts w:ascii="Times New Roman" w:hAnsi="Times New Roman" w:cs="Times New Roman"/>
          <w:sz w:val="24"/>
          <w:szCs w:val="24"/>
        </w:rPr>
        <w:t xml:space="preserve">latentes </w:t>
      </w:r>
      <w:r w:rsidRPr="22A2EF6C">
        <w:rPr>
          <w:rFonts w:ascii="Times New Roman" w:hAnsi="Times New Roman" w:cs="Times New Roman"/>
          <w:sz w:val="24"/>
          <w:szCs w:val="24"/>
        </w:rPr>
        <w:t xml:space="preserve">sin resolver, las normas y los límites impuestos por los </w:t>
      </w:r>
      <w:r w:rsidR="27519BFA" w:rsidRPr="22A2EF6C">
        <w:rPr>
          <w:rFonts w:ascii="Times New Roman" w:hAnsi="Times New Roman" w:cs="Times New Roman"/>
          <w:sz w:val="24"/>
          <w:szCs w:val="24"/>
        </w:rPr>
        <w:t>padres, la</w:t>
      </w:r>
      <w:r w:rsidRPr="22A2EF6C">
        <w:rPr>
          <w:rFonts w:ascii="Times New Roman" w:hAnsi="Times New Roman" w:cs="Times New Roman"/>
          <w:sz w:val="24"/>
          <w:szCs w:val="24"/>
        </w:rPr>
        <w:t xml:space="preserve"> presencia de un nuevo miembro en la familia, </w:t>
      </w:r>
      <w:r w:rsidR="25F6E6A0" w:rsidRPr="22A2EF6C">
        <w:rPr>
          <w:rFonts w:ascii="Times New Roman" w:hAnsi="Times New Roman" w:cs="Times New Roman"/>
          <w:sz w:val="24"/>
          <w:szCs w:val="24"/>
        </w:rPr>
        <w:t xml:space="preserve">hasta </w:t>
      </w:r>
      <w:r w:rsidR="481AA11F" w:rsidRPr="22A2EF6C">
        <w:rPr>
          <w:rFonts w:ascii="Times New Roman" w:hAnsi="Times New Roman" w:cs="Times New Roman"/>
          <w:sz w:val="24"/>
          <w:szCs w:val="24"/>
        </w:rPr>
        <w:t xml:space="preserve">la aparición de </w:t>
      </w:r>
      <w:r w:rsidRPr="22A2EF6C">
        <w:rPr>
          <w:rFonts w:ascii="Times New Roman" w:hAnsi="Times New Roman" w:cs="Times New Roman"/>
          <w:sz w:val="24"/>
          <w:szCs w:val="24"/>
        </w:rPr>
        <w:t>problemas económicos, entre otros.</w:t>
      </w:r>
      <w:r w:rsidR="2396C0E9" w:rsidRPr="22A2EF6C">
        <w:rPr>
          <w:rFonts w:ascii="Times New Roman" w:hAnsi="Times New Roman" w:cs="Times New Roman"/>
          <w:sz w:val="24"/>
          <w:szCs w:val="24"/>
        </w:rPr>
        <w:t xml:space="preserve"> Siguiendo el análisis de Martínez et al. (2015), </w:t>
      </w:r>
      <w:r w:rsidR="40851E63" w:rsidRPr="22A2EF6C">
        <w:rPr>
          <w:rFonts w:ascii="Times New Roman" w:hAnsi="Times New Roman" w:cs="Times New Roman"/>
          <w:sz w:val="24"/>
          <w:szCs w:val="24"/>
        </w:rPr>
        <w:t>la familia “</w:t>
      </w:r>
      <w:r w:rsidR="40851E63" w:rsidRPr="22A2EF6C">
        <w:rPr>
          <w:rFonts w:ascii="Times New Roman" w:eastAsia="Times New Roman" w:hAnsi="Times New Roman" w:cs="Times New Roman"/>
          <w:i/>
          <w:iCs/>
          <w:sz w:val="24"/>
          <w:szCs w:val="24"/>
        </w:rPr>
        <w:t>constituye el sistema de apoyo más importante para el bienestar y ajuste del adolescente como contexto más inmediato del desarrollo de la persona.”</w:t>
      </w:r>
      <w:r w:rsidR="54E9B124" w:rsidRPr="22A2EF6C">
        <w:rPr>
          <w:rFonts w:ascii="Times New Roman" w:hAnsi="Times New Roman" w:cs="Times New Roman"/>
          <w:i/>
          <w:iCs/>
          <w:sz w:val="24"/>
          <w:szCs w:val="24"/>
        </w:rPr>
        <w:t xml:space="preserve"> </w:t>
      </w:r>
      <w:r w:rsidR="38698648" w:rsidRPr="22A2EF6C">
        <w:rPr>
          <w:rFonts w:ascii="Times New Roman" w:hAnsi="Times New Roman" w:cs="Times New Roman"/>
          <w:sz w:val="24"/>
          <w:szCs w:val="24"/>
        </w:rPr>
        <w:t>Sin embargo, se concluyó que la familia también puede ser considera</w:t>
      </w:r>
      <w:r w:rsidR="06069301" w:rsidRPr="22A2EF6C">
        <w:rPr>
          <w:rFonts w:ascii="Times New Roman" w:hAnsi="Times New Roman" w:cs="Times New Roman"/>
          <w:sz w:val="24"/>
          <w:szCs w:val="24"/>
        </w:rPr>
        <w:t>da</w:t>
      </w:r>
      <w:r w:rsidR="38698648" w:rsidRPr="22A2EF6C">
        <w:rPr>
          <w:rFonts w:ascii="Times New Roman" w:hAnsi="Times New Roman" w:cs="Times New Roman"/>
          <w:sz w:val="24"/>
          <w:szCs w:val="24"/>
        </w:rPr>
        <w:t xml:space="preserve"> en ocasiones fuente de posibles factores de riesgo, pues las relaciones que se e</w:t>
      </w:r>
      <w:r w:rsidR="6AC570D3" w:rsidRPr="22A2EF6C">
        <w:rPr>
          <w:rFonts w:ascii="Times New Roman" w:hAnsi="Times New Roman" w:cs="Times New Roman"/>
          <w:sz w:val="24"/>
          <w:szCs w:val="24"/>
        </w:rPr>
        <w:t>stable</w:t>
      </w:r>
      <w:r w:rsidR="48835B83" w:rsidRPr="22A2EF6C">
        <w:rPr>
          <w:rFonts w:ascii="Times New Roman" w:hAnsi="Times New Roman" w:cs="Times New Roman"/>
          <w:sz w:val="24"/>
          <w:szCs w:val="24"/>
        </w:rPr>
        <w:t>cen</w:t>
      </w:r>
      <w:r w:rsidR="6AC570D3" w:rsidRPr="22A2EF6C">
        <w:rPr>
          <w:rFonts w:ascii="Times New Roman" w:hAnsi="Times New Roman" w:cs="Times New Roman"/>
          <w:sz w:val="24"/>
          <w:szCs w:val="24"/>
        </w:rPr>
        <w:t xml:space="preserve"> entre los progenitores y los menores e</w:t>
      </w:r>
      <w:r w:rsidR="0256323A" w:rsidRPr="22A2EF6C">
        <w:rPr>
          <w:rFonts w:ascii="Times New Roman" w:hAnsi="Times New Roman" w:cs="Times New Roman"/>
          <w:sz w:val="24"/>
          <w:szCs w:val="24"/>
        </w:rPr>
        <w:t>n</w:t>
      </w:r>
      <w:r w:rsidR="6AC570D3" w:rsidRPr="22A2EF6C">
        <w:rPr>
          <w:rFonts w:ascii="Times New Roman" w:hAnsi="Times New Roman" w:cs="Times New Roman"/>
          <w:sz w:val="24"/>
          <w:szCs w:val="24"/>
        </w:rPr>
        <w:t xml:space="preserve"> el hogar constituye</w:t>
      </w:r>
      <w:r w:rsidR="56D6D71A" w:rsidRPr="22A2EF6C">
        <w:rPr>
          <w:rFonts w:ascii="Times New Roman" w:hAnsi="Times New Roman" w:cs="Times New Roman"/>
          <w:sz w:val="24"/>
          <w:szCs w:val="24"/>
        </w:rPr>
        <w:t xml:space="preserve">n </w:t>
      </w:r>
      <w:r w:rsidR="6AC570D3" w:rsidRPr="22A2EF6C">
        <w:rPr>
          <w:rFonts w:ascii="Times New Roman" w:hAnsi="Times New Roman" w:cs="Times New Roman"/>
          <w:sz w:val="24"/>
          <w:szCs w:val="24"/>
        </w:rPr>
        <w:t>una de las variables predictoras de</w:t>
      </w:r>
      <w:r w:rsidR="5660DE12" w:rsidRPr="22A2EF6C">
        <w:rPr>
          <w:rFonts w:ascii="Times New Roman" w:hAnsi="Times New Roman" w:cs="Times New Roman"/>
          <w:sz w:val="24"/>
          <w:szCs w:val="24"/>
        </w:rPr>
        <w:t xml:space="preserve"> mayor importancia en</w:t>
      </w:r>
      <w:r w:rsidR="5E7B3EBF" w:rsidRPr="22A2EF6C">
        <w:rPr>
          <w:rFonts w:ascii="Times New Roman" w:hAnsi="Times New Roman" w:cs="Times New Roman"/>
          <w:sz w:val="24"/>
          <w:szCs w:val="24"/>
        </w:rPr>
        <w:t xml:space="preserve"> torno al desarrollo conductual del menor a corto y largo plazo</w:t>
      </w:r>
      <w:r w:rsidR="3A9788FA" w:rsidRPr="22A2EF6C">
        <w:rPr>
          <w:rFonts w:ascii="Times New Roman" w:hAnsi="Times New Roman" w:cs="Times New Roman"/>
          <w:sz w:val="24"/>
          <w:szCs w:val="24"/>
        </w:rPr>
        <w:t>.</w:t>
      </w:r>
    </w:p>
    <w:p w14:paraId="778364C3" w14:textId="44165443" w:rsidR="008C72B4" w:rsidRDefault="4FA7F6BB"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Para comprender de una manera más global el fenómeno</w:t>
      </w:r>
      <w:r w:rsidR="7503EA88" w:rsidRPr="22A2EF6C">
        <w:rPr>
          <w:rFonts w:ascii="Times New Roman" w:hAnsi="Times New Roman" w:cs="Times New Roman"/>
          <w:sz w:val="24"/>
          <w:szCs w:val="24"/>
        </w:rPr>
        <w:t xml:space="preserve"> de la VFP</w:t>
      </w:r>
      <w:r w:rsidR="0EF97D43" w:rsidRPr="22A2EF6C">
        <w:rPr>
          <w:rFonts w:ascii="Times New Roman" w:hAnsi="Times New Roman" w:cs="Times New Roman"/>
          <w:sz w:val="24"/>
          <w:szCs w:val="24"/>
        </w:rPr>
        <w:t xml:space="preserve"> y el motivo de</w:t>
      </w:r>
      <w:r w:rsidRPr="22A2EF6C">
        <w:rPr>
          <w:rFonts w:ascii="Times New Roman" w:hAnsi="Times New Roman" w:cs="Times New Roman"/>
          <w:sz w:val="24"/>
          <w:szCs w:val="24"/>
        </w:rPr>
        <w:t xml:space="preserve"> </w:t>
      </w:r>
      <w:r w:rsidR="12FB4253" w:rsidRPr="22A2EF6C">
        <w:rPr>
          <w:rFonts w:ascii="Times New Roman" w:hAnsi="Times New Roman" w:cs="Times New Roman"/>
          <w:sz w:val="24"/>
          <w:szCs w:val="24"/>
        </w:rPr>
        <w:t xml:space="preserve">su </w:t>
      </w:r>
      <w:r w:rsidRPr="22A2EF6C">
        <w:rPr>
          <w:rFonts w:ascii="Times New Roman" w:hAnsi="Times New Roman" w:cs="Times New Roman"/>
          <w:sz w:val="24"/>
          <w:szCs w:val="24"/>
        </w:rPr>
        <w:t xml:space="preserve">aparición </w:t>
      </w:r>
      <w:r w:rsidR="793B58B6" w:rsidRPr="22A2EF6C">
        <w:rPr>
          <w:rFonts w:ascii="Times New Roman" w:hAnsi="Times New Roman" w:cs="Times New Roman"/>
          <w:sz w:val="24"/>
          <w:szCs w:val="24"/>
        </w:rPr>
        <w:t>en el entorno familiar</w:t>
      </w:r>
      <w:r w:rsidR="71667F6B" w:rsidRPr="22A2EF6C">
        <w:rPr>
          <w:rFonts w:ascii="Times New Roman" w:hAnsi="Times New Roman" w:cs="Times New Roman"/>
          <w:sz w:val="24"/>
          <w:szCs w:val="24"/>
        </w:rPr>
        <w:t>, Rojas-Solís et. al (2016) expusieron en su investigación d</w:t>
      </w:r>
      <w:r w:rsidR="24256D55" w:rsidRPr="22A2EF6C">
        <w:rPr>
          <w:rFonts w:ascii="Times New Roman" w:hAnsi="Times New Roman" w:cs="Times New Roman"/>
          <w:sz w:val="24"/>
          <w:szCs w:val="24"/>
        </w:rPr>
        <w:t>os</w:t>
      </w:r>
      <w:r w:rsidR="7E127D6F" w:rsidRPr="22A2EF6C">
        <w:rPr>
          <w:rFonts w:ascii="Times New Roman" w:hAnsi="Times New Roman" w:cs="Times New Roman"/>
          <w:sz w:val="24"/>
          <w:szCs w:val="24"/>
        </w:rPr>
        <w:t xml:space="preserve"> modelos explicativos que lo analizan: </w:t>
      </w:r>
    </w:p>
    <w:p w14:paraId="32F5DC70" w14:textId="77777777" w:rsidR="008F4593" w:rsidRPr="00FC3FE7" w:rsidRDefault="008F4593" w:rsidP="22A2EF6C">
      <w:pPr>
        <w:spacing w:line="360" w:lineRule="auto"/>
        <w:jc w:val="both"/>
        <w:rPr>
          <w:rFonts w:ascii="Times New Roman" w:hAnsi="Times New Roman" w:cs="Times New Roman"/>
          <w:sz w:val="24"/>
          <w:szCs w:val="24"/>
        </w:rPr>
      </w:pPr>
    </w:p>
    <w:p w14:paraId="3766EA53" w14:textId="77777777" w:rsidR="00B43293" w:rsidRPr="00B43293" w:rsidRDefault="48130917" w:rsidP="22A2EF6C">
      <w:pPr>
        <w:pStyle w:val="Prrafodelista"/>
        <w:numPr>
          <w:ilvl w:val="0"/>
          <w:numId w:val="34"/>
        </w:numPr>
        <w:spacing w:line="360" w:lineRule="auto"/>
        <w:jc w:val="both"/>
        <w:rPr>
          <w:rFonts w:ascii="Verdana" w:eastAsia="Verdana" w:hAnsi="Verdana" w:cs="Verdana"/>
          <w:color w:val="000000" w:themeColor="text1"/>
          <w:sz w:val="20"/>
          <w:szCs w:val="20"/>
        </w:rPr>
      </w:pPr>
      <w:r w:rsidRPr="00B43293">
        <w:rPr>
          <w:rFonts w:ascii="Times New Roman" w:hAnsi="Times New Roman" w:cs="Times New Roman"/>
          <w:b/>
          <w:bCs/>
          <w:sz w:val="24"/>
          <w:szCs w:val="24"/>
        </w:rPr>
        <w:lastRenderedPageBreak/>
        <w:t>Modelo Multifactorial de Cottrell y Monk (2004)</w:t>
      </w:r>
      <w:r w:rsidRPr="22A2EF6C">
        <w:rPr>
          <w:rFonts w:ascii="Times New Roman" w:hAnsi="Times New Roman" w:cs="Times New Roman"/>
          <w:sz w:val="24"/>
          <w:szCs w:val="24"/>
        </w:rPr>
        <w:t xml:space="preserve">: </w:t>
      </w:r>
      <w:r w:rsidR="2D262A61" w:rsidRPr="22A2EF6C">
        <w:rPr>
          <w:rFonts w:ascii="Times New Roman" w:hAnsi="Times New Roman" w:cs="Times New Roman"/>
          <w:sz w:val="24"/>
          <w:szCs w:val="24"/>
        </w:rPr>
        <w:t>este modelo abarca el surgimiento de la violencia filioparental explicado a través de la existencia de múltiples variables que interactúan entre sí en el desarrollo del menor, pues entiende una estrecha relación entre el macrosistema, el microsistema y los factores ontogenéticos de éste. Así, según indica dicho modelo, la probabilidad de que se produzca este tipo de violencia aumente en la medida en que se presenten más factores potenciadores en los distintos niveles de influencia ya mencionados, entre los que destaca el macrosistema, pues sus variables se encuentran en constante interacción con el resto de los sistemas.</w:t>
      </w:r>
    </w:p>
    <w:p w14:paraId="72C368C8" w14:textId="0238385D" w:rsidR="008C72B4" w:rsidRPr="00FC3FE7" w:rsidRDefault="2D262A61" w:rsidP="00B43293">
      <w:pPr>
        <w:pStyle w:val="Prrafodelista"/>
        <w:spacing w:line="360" w:lineRule="auto"/>
        <w:jc w:val="both"/>
        <w:rPr>
          <w:rFonts w:ascii="Verdana" w:eastAsia="Verdana" w:hAnsi="Verdana" w:cs="Verdana"/>
          <w:color w:val="000000" w:themeColor="text1"/>
          <w:sz w:val="20"/>
          <w:szCs w:val="20"/>
        </w:rPr>
      </w:pPr>
      <w:r w:rsidRPr="22A2EF6C">
        <w:rPr>
          <w:rFonts w:ascii="Times New Roman" w:hAnsi="Times New Roman" w:cs="Times New Roman"/>
          <w:sz w:val="24"/>
          <w:szCs w:val="24"/>
        </w:rPr>
        <w:t xml:space="preserve"> No obstante, y como crítica hacia la propuesta, se menciona que es complejo comprobar la eficacia explicativa de este modelo, ya que requiere considerar una gran cantidad de factores que pueden dificultar en la investigación del fenómeno.</w:t>
      </w:r>
      <w:r w:rsidR="008C72B4">
        <w:br/>
      </w:r>
    </w:p>
    <w:p w14:paraId="70945DF3" w14:textId="77777777" w:rsidR="00B43293" w:rsidRDefault="48130917" w:rsidP="22A2EF6C">
      <w:pPr>
        <w:pStyle w:val="Prrafodelista"/>
        <w:numPr>
          <w:ilvl w:val="0"/>
          <w:numId w:val="34"/>
        </w:numPr>
        <w:spacing w:line="360" w:lineRule="auto"/>
        <w:jc w:val="both"/>
        <w:rPr>
          <w:rFonts w:ascii="Times New Roman" w:hAnsi="Times New Roman" w:cs="Times New Roman"/>
          <w:sz w:val="24"/>
          <w:szCs w:val="24"/>
        </w:rPr>
      </w:pPr>
      <w:r w:rsidRPr="00B43293">
        <w:rPr>
          <w:rFonts w:ascii="Times New Roman" w:hAnsi="Times New Roman" w:cs="Times New Roman"/>
          <w:b/>
          <w:bCs/>
          <w:sz w:val="24"/>
          <w:szCs w:val="24"/>
        </w:rPr>
        <w:t>Modelo Integrador de Agnew y Huguley (1989)</w:t>
      </w:r>
      <w:r w:rsidRPr="22A2EF6C">
        <w:rPr>
          <w:rFonts w:ascii="Times New Roman" w:hAnsi="Times New Roman" w:cs="Times New Roman"/>
          <w:sz w:val="24"/>
          <w:szCs w:val="24"/>
        </w:rPr>
        <w:t>:</w:t>
      </w:r>
      <w:r w:rsidR="04C111FA" w:rsidRPr="22A2EF6C">
        <w:rPr>
          <w:rFonts w:ascii="Times New Roman" w:hAnsi="Times New Roman" w:cs="Times New Roman"/>
          <w:sz w:val="24"/>
          <w:szCs w:val="24"/>
        </w:rPr>
        <w:t xml:space="preserve"> este modelo tiene como objetivo ofrecer una explicación de la violencia filioparental a partir de otras teorías que se han utilizado para entender la delincuencia como la Teoría de Control Social de Nye (1958) y la Teoría de la Asociación Diferencial de Sutherland y Cressey (1978), así como la Teoría de la Tensión de Agnew (1990).</w:t>
      </w:r>
      <w:r w:rsidR="008C72B4">
        <w:br/>
      </w:r>
      <w:r w:rsidR="04C111FA" w:rsidRPr="22A2EF6C">
        <w:rPr>
          <w:rFonts w:ascii="Times New Roman" w:hAnsi="Times New Roman" w:cs="Times New Roman"/>
          <w:sz w:val="24"/>
          <w:szCs w:val="24"/>
        </w:rPr>
        <w:t>En esta teoría se plantean diversas causas potenciales tales como tener amistades en el mismo grupo que desarrollen conductas violentas y, en especial, si el adolescente muestra aprobación hacia estas conductas; así mismo, percibir poco o ningún control externo y tener lazos de unión débiles o nulos con las figuras parentales. Además, se mencionan otras causas influyentes como el aislamiento social, el consumo de drogas y patologías a nivel de salud mental, como la presencia de altos niveles de estrés, ansiedad y otros, como los mencionados en anterioridad en las causas a nivel individual.</w:t>
      </w:r>
    </w:p>
    <w:p w14:paraId="35ECEB90" w14:textId="06E52971" w:rsidR="008C72B4" w:rsidRPr="00FC3FE7" w:rsidRDefault="04C111FA" w:rsidP="00B43293">
      <w:pPr>
        <w:pStyle w:val="Prrafodelista"/>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No obstante, se señala que es posible argumentar en contra de este modelo explicativo de la VFP, dado que no se tiene en consideración cómo cada posible factor de riesgo contribuye a la aparición del problema, y por ello, se requeriría de un estudio longitudinal complejo para ponerlo a prueba de manera adecuada.</w:t>
      </w:r>
    </w:p>
    <w:p w14:paraId="238D6BE3" w14:textId="77777777" w:rsidR="00B43293" w:rsidRDefault="05DCB336"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S</w:t>
      </w:r>
      <w:r w:rsidR="33BF9110" w:rsidRPr="22A2EF6C">
        <w:rPr>
          <w:rFonts w:ascii="Times New Roman" w:hAnsi="Times New Roman" w:cs="Times New Roman"/>
          <w:sz w:val="24"/>
          <w:szCs w:val="24"/>
        </w:rPr>
        <w:t xml:space="preserve">e concluye que ambas teorías apuntan a la importancia de considerar factores a nivel individual, social y psicológico para entender la aparición de este problema. Sin embargo, </w:t>
      </w:r>
      <w:r w:rsidR="33BF9110" w:rsidRPr="22A2EF6C">
        <w:rPr>
          <w:rFonts w:ascii="Times New Roman" w:hAnsi="Times New Roman" w:cs="Times New Roman"/>
          <w:sz w:val="24"/>
          <w:szCs w:val="24"/>
        </w:rPr>
        <w:lastRenderedPageBreak/>
        <w:t>se señala del mismo modo que ambas tienen limitaciones a la hora de ser comprobadas empíricamente debido a la complejidad de estudiar la interacción de múltiples factores en el desarrollo del fenómeno de la violencia filioparental</w:t>
      </w:r>
      <w:r w:rsidR="00B43293">
        <w:rPr>
          <w:rFonts w:ascii="Times New Roman" w:hAnsi="Times New Roman" w:cs="Times New Roman"/>
          <w:sz w:val="24"/>
          <w:szCs w:val="24"/>
        </w:rPr>
        <w:t>.</w:t>
      </w:r>
    </w:p>
    <w:p w14:paraId="3EE82EBC" w14:textId="74EB8527" w:rsidR="008C72B4" w:rsidRPr="00FC3FE7" w:rsidRDefault="6F3840C9"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 xml:space="preserve">Asimismo, otros posibles detonantes como los mencionados con anterioridad, (disciplina, normas y límites, entre otros) están directamente relacionados con </w:t>
      </w:r>
      <w:r w:rsidR="022C526F" w:rsidRPr="22A2EF6C">
        <w:rPr>
          <w:rFonts w:ascii="Times New Roman" w:hAnsi="Times New Roman" w:cs="Times New Roman"/>
          <w:sz w:val="24"/>
          <w:szCs w:val="24"/>
        </w:rPr>
        <w:t xml:space="preserve">los </w:t>
      </w:r>
      <w:r w:rsidR="022C526F" w:rsidRPr="00B43293">
        <w:rPr>
          <w:rFonts w:ascii="Times New Roman" w:hAnsi="Times New Roman" w:cs="Times New Roman"/>
          <w:sz w:val="24"/>
          <w:szCs w:val="24"/>
          <w:u w:val="single"/>
        </w:rPr>
        <w:t>estilos</w:t>
      </w:r>
      <w:r w:rsidRPr="00B43293">
        <w:rPr>
          <w:rFonts w:ascii="Times New Roman" w:hAnsi="Times New Roman" w:cs="Times New Roman"/>
          <w:sz w:val="24"/>
          <w:szCs w:val="24"/>
          <w:u w:val="single"/>
        </w:rPr>
        <w:t xml:space="preserve"> de crianza</w:t>
      </w:r>
      <w:r w:rsidRPr="22A2EF6C">
        <w:rPr>
          <w:rFonts w:ascii="Times New Roman" w:hAnsi="Times New Roman" w:cs="Times New Roman"/>
          <w:sz w:val="24"/>
          <w:szCs w:val="24"/>
        </w:rPr>
        <w:t xml:space="preserve"> en el hogar</w:t>
      </w:r>
      <w:r w:rsidR="772A92CD" w:rsidRPr="22A2EF6C">
        <w:rPr>
          <w:rFonts w:ascii="Times New Roman" w:hAnsi="Times New Roman" w:cs="Times New Roman"/>
          <w:sz w:val="24"/>
          <w:szCs w:val="24"/>
        </w:rPr>
        <w:t xml:space="preserve">, y a su vez, en la respuesta de los menores ante ellos, </w:t>
      </w:r>
      <w:r w:rsidR="38B48945" w:rsidRPr="22A2EF6C">
        <w:rPr>
          <w:rFonts w:ascii="Times New Roman" w:hAnsi="Times New Roman" w:cs="Times New Roman"/>
          <w:sz w:val="24"/>
          <w:szCs w:val="24"/>
        </w:rPr>
        <w:t xml:space="preserve">en </w:t>
      </w:r>
      <w:r w:rsidR="772A92CD" w:rsidRPr="22A2EF6C">
        <w:rPr>
          <w:rFonts w:ascii="Times New Roman" w:hAnsi="Times New Roman" w:cs="Times New Roman"/>
          <w:sz w:val="24"/>
          <w:szCs w:val="24"/>
        </w:rPr>
        <w:t>los denominados tipos de apego.</w:t>
      </w:r>
    </w:p>
    <w:p w14:paraId="157D153E" w14:textId="4164AF20" w:rsidR="008C72B4" w:rsidRPr="00FC3FE7" w:rsidRDefault="772A92CD" w:rsidP="22A2EF6C">
      <w:pPr>
        <w:spacing w:line="360" w:lineRule="auto"/>
        <w:jc w:val="both"/>
        <w:rPr>
          <w:rFonts w:ascii="Times New Roman" w:eastAsia="Times New Roman" w:hAnsi="Times New Roman" w:cs="Times New Roman"/>
          <w:sz w:val="24"/>
          <w:szCs w:val="24"/>
        </w:rPr>
      </w:pPr>
      <w:r w:rsidRPr="22A2EF6C">
        <w:rPr>
          <w:rFonts w:ascii="Times New Roman" w:hAnsi="Times New Roman" w:cs="Times New Roman"/>
          <w:sz w:val="24"/>
          <w:szCs w:val="24"/>
        </w:rPr>
        <w:t xml:space="preserve">En torno a los estilos de crianza, </w:t>
      </w:r>
      <w:r w:rsidRPr="22A2EF6C">
        <w:rPr>
          <w:rFonts w:ascii="Times New Roman" w:eastAsia="Times New Roman" w:hAnsi="Times New Roman" w:cs="Times New Roman"/>
          <w:sz w:val="24"/>
          <w:szCs w:val="24"/>
        </w:rPr>
        <w:t>Jorge, E. &amp; González, C. (2017)</w:t>
      </w:r>
      <w:r w:rsidR="2C31F3A8" w:rsidRPr="22A2EF6C">
        <w:rPr>
          <w:rFonts w:ascii="Times New Roman" w:eastAsia="Times New Roman" w:hAnsi="Times New Roman" w:cs="Times New Roman"/>
          <w:sz w:val="24"/>
          <w:szCs w:val="24"/>
        </w:rPr>
        <w:t xml:space="preserve"> exponen </w:t>
      </w:r>
      <w:r w:rsidR="3E1B0203" w:rsidRPr="22A2EF6C">
        <w:rPr>
          <w:rFonts w:ascii="Times New Roman" w:eastAsia="Times New Roman" w:hAnsi="Times New Roman" w:cs="Times New Roman"/>
          <w:sz w:val="24"/>
          <w:szCs w:val="24"/>
        </w:rPr>
        <w:t xml:space="preserve">que existen tres modelos en la crianza: el estilo autoritario, el estilo </w:t>
      </w:r>
      <w:r w:rsidR="5954F3D2" w:rsidRPr="22A2EF6C">
        <w:rPr>
          <w:rFonts w:ascii="Times New Roman" w:eastAsia="Times New Roman" w:hAnsi="Times New Roman" w:cs="Times New Roman"/>
          <w:sz w:val="24"/>
          <w:szCs w:val="24"/>
        </w:rPr>
        <w:t>permisivo</w:t>
      </w:r>
      <w:r w:rsidR="3E1B0203" w:rsidRPr="22A2EF6C">
        <w:rPr>
          <w:rFonts w:ascii="Times New Roman" w:eastAsia="Times New Roman" w:hAnsi="Times New Roman" w:cs="Times New Roman"/>
          <w:sz w:val="24"/>
          <w:szCs w:val="24"/>
        </w:rPr>
        <w:t xml:space="preserve"> y finalmente, el estilo democrático</w:t>
      </w:r>
      <w:r w:rsidR="00B43293">
        <w:rPr>
          <w:rFonts w:ascii="Times New Roman" w:eastAsia="Times New Roman" w:hAnsi="Times New Roman" w:cs="Times New Roman"/>
          <w:sz w:val="24"/>
          <w:szCs w:val="24"/>
        </w:rPr>
        <w:t>:</w:t>
      </w:r>
    </w:p>
    <w:p w14:paraId="269E6D92" w14:textId="77777777" w:rsidR="00B43293" w:rsidRPr="00B43293" w:rsidRDefault="23D40B00" w:rsidP="00B43293">
      <w:pPr>
        <w:spacing w:line="360" w:lineRule="auto"/>
        <w:jc w:val="both"/>
        <w:rPr>
          <w:rFonts w:ascii="Times New Roman" w:eastAsia="Times New Roman" w:hAnsi="Times New Roman" w:cs="Times New Roman"/>
          <w:sz w:val="24"/>
          <w:szCs w:val="24"/>
        </w:rPr>
      </w:pPr>
      <w:r w:rsidRPr="00B43293">
        <w:rPr>
          <w:rFonts w:ascii="Times New Roman" w:eastAsia="Times New Roman" w:hAnsi="Times New Roman" w:cs="Times New Roman"/>
          <w:sz w:val="24"/>
          <w:szCs w:val="24"/>
        </w:rPr>
        <w:t xml:space="preserve">En </w:t>
      </w:r>
      <w:r w:rsidR="2AE52D25" w:rsidRPr="00B43293">
        <w:rPr>
          <w:rFonts w:ascii="Times New Roman" w:eastAsia="Times New Roman" w:hAnsi="Times New Roman" w:cs="Times New Roman"/>
          <w:sz w:val="24"/>
          <w:szCs w:val="24"/>
        </w:rPr>
        <w:t>cuanto al</w:t>
      </w:r>
      <w:r w:rsidRPr="00B43293">
        <w:rPr>
          <w:rFonts w:ascii="Times New Roman" w:eastAsia="Times New Roman" w:hAnsi="Times New Roman" w:cs="Times New Roman"/>
          <w:sz w:val="24"/>
          <w:szCs w:val="24"/>
        </w:rPr>
        <w:t xml:space="preserve"> </w:t>
      </w:r>
      <w:r w:rsidRPr="00B43293">
        <w:rPr>
          <w:rFonts w:ascii="Times New Roman" w:eastAsia="Times New Roman" w:hAnsi="Times New Roman" w:cs="Times New Roman"/>
          <w:b/>
          <w:bCs/>
          <w:sz w:val="24"/>
          <w:szCs w:val="24"/>
        </w:rPr>
        <w:t>estilo autoritario</w:t>
      </w:r>
      <w:r w:rsidRPr="00B43293">
        <w:rPr>
          <w:rFonts w:ascii="Times New Roman" w:eastAsia="Times New Roman" w:hAnsi="Times New Roman" w:cs="Times New Roman"/>
          <w:sz w:val="24"/>
          <w:szCs w:val="24"/>
        </w:rPr>
        <w:t xml:space="preserve">, describen que </w:t>
      </w:r>
      <w:r w:rsidR="3FC6C1AA" w:rsidRPr="00B43293">
        <w:rPr>
          <w:rFonts w:ascii="Times New Roman" w:eastAsia="Times New Roman" w:hAnsi="Times New Roman" w:cs="Times New Roman"/>
          <w:sz w:val="24"/>
          <w:szCs w:val="24"/>
        </w:rPr>
        <w:t xml:space="preserve">los padres que lo practican valoran la obediencia, la tradición y el orden. Este estilo, además, se caracteriza por la falta de comunicación y afecto, la imposición de normas rígidas y la exigencia de obediencia </w:t>
      </w:r>
      <w:r w:rsidR="1936D001" w:rsidRPr="00B43293">
        <w:rPr>
          <w:rFonts w:ascii="Times New Roman" w:eastAsia="Times New Roman" w:hAnsi="Times New Roman" w:cs="Times New Roman"/>
          <w:sz w:val="24"/>
          <w:szCs w:val="24"/>
        </w:rPr>
        <w:t>plena.</w:t>
      </w:r>
      <w:r w:rsidR="3FC6C1AA" w:rsidRPr="00B43293">
        <w:rPr>
          <w:rFonts w:ascii="Times New Roman" w:eastAsia="Times New Roman" w:hAnsi="Times New Roman" w:cs="Times New Roman"/>
          <w:sz w:val="24"/>
          <w:szCs w:val="24"/>
        </w:rPr>
        <w:t xml:space="preserve"> Los padres </w:t>
      </w:r>
      <w:r w:rsidR="56866D90" w:rsidRPr="00B43293">
        <w:rPr>
          <w:rFonts w:ascii="Times New Roman" w:eastAsia="Times New Roman" w:hAnsi="Times New Roman" w:cs="Times New Roman"/>
          <w:sz w:val="24"/>
          <w:szCs w:val="24"/>
        </w:rPr>
        <w:t xml:space="preserve">ejercen un control constante y </w:t>
      </w:r>
      <w:r w:rsidR="3FC6C1AA" w:rsidRPr="00B43293">
        <w:rPr>
          <w:rFonts w:ascii="Times New Roman" w:eastAsia="Times New Roman" w:hAnsi="Times New Roman" w:cs="Times New Roman"/>
          <w:sz w:val="24"/>
          <w:szCs w:val="24"/>
        </w:rPr>
        <w:t xml:space="preserve">evalúan </w:t>
      </w:r>
      <w:r w:rsidR="452C2428" w:rsidRPr="00B43293">
        <w:rPr>
          <w:rFonts w:ascii="Times New Roman" w:eastAsia="Times New Roman" w:hAnsi="Times New Roman" w:cs="Times New Roman"/>
          <w:sz w:val="24"/>
          <w:szCs w:val="24"/>
        </w:rPr>
        <w:t>de forma sistemática</w:t>
      </w:r>
      <w:r w:rsidR="3FC6C1AA" w:rsidRPr="00B43293">
        <w:rPr>
          <w:rFonts w:ascii="Times New Roman" w:eastAsia="Times New Roman" w:hAnsi="Times New Roman" w:cs="Times New Roman"/>
          <w:sz w:val="24"/>
          <w:szCs w:val="24"/>
        </w:rPr>
        <w:t xml:space="preserve"> el comportamiento de sus hijos</w:t>
      </w:r>
      <w:r w:rsidR="5AFABACC" w:rsidRPr="00B43293">
        <w:rPr>
          <w:rFonts w:ascii="Times New Roman" w:eastAsia="Times New Roman" w:hAnsi="Times New Roman" w:cs="Times New Roman"/>
          <w:sz w:val="24"/>
          <w:szCs w:val="24"/>
        </w:rPr>
        <w:t>, pudiendo llegar a</w:t>
      </w:r>
      <w:r w:rsidR="3FC6C1AA" w:rsidRPr="00B43293">
        <w:rPr>
          <w:rFonts w:ascii="Times New Roman" w:eastAsia="Times New Roman" w:hAnsi="Times New Roman" w:cs="Times New Roman"/>
          <w:sz w:val="24"/>
          <w:szCs w:val="24"/>
        </w:rPr>
        <w:t xml:space="preserve"> recurrir a medidas de castigo o fuerza. Este estilo de crianza no tiene en c</w:t>
      </w:r>
      <w:r w:rsidR="1F6BB641" w:rsidRPr="00B43293">
        <w:rPr>
          <w:rFonts w:ascii="Times New Roman" w:eastAsia="Times New Roman" w:hAnsi="Times New Roman" w:cs="Times New Roman"/>
          <w:sz w:val="24"/>
          <w:szCs w:val="24"/>
        </w:rPr>
        <w:t>onsideración</w:t>
      </w:r>
      <w:r w:rsidR="3FC6C1AA" w:rsidRPr="00B43293">
        <w:rPr>
          <w:rFonts w:ascii="Times New Roman" w:eastAsia="Times New Roman" w:hAnsi="Times New Roman" w:cs="Times New Roman"/>
          <w:sz w:val="24"/>
          <w:szCs w:val="24"/>
        </w:rPr>
        <w:t xml:space="preserve"> las necesidades educativas, los intereses o las opiniones de los hijos, y puede generar </w:t>
      </w:r>
      <w:r w:rsidR="18359C1B" w:rsidRPr="00B43293">
        <w:rPr>
          <w:rFonts w:ascii="Times New Roman" w:eastAsia="Times New Roman" w:hAnsi="Times New Roman" w:cs="Times New Roman"/>
          <w:sz w:val="24"/>
          <w:szCs w:val="24"/>
        </w:rPr>
        <w:t>en ellos inseguridad</w:t>
      </w:r>
      <w:r w:rsidR="3FC6C1AA" w:rsidRPr="00B43293">
        <w:rPr>
          <w:rFonts w:ascii="Times New Roman" w:eastAsia="Times New Roman" w:hAnsi="Times New Roman" w:cs="Times New Roman"/>
          <w:sz w:val="24"/>
          <w:szCs w:val="24"/>
        </w:rPr>
        <w:t>, descontento y baja autoestima, así como una pobre interiorización de valores morales</w:t>
      </w:r>
      <w:r w:rsidR="413F7BBE" w:rsidRPr="00B43293">
        <w:rPr>
          <w:rFonts w:ascii="Times New Roman" w:eastAsia="Times New Roman" w:hAnsi="Times New Roman" w:cs="Times New Roman"/>
          <w:sz w:val="24"/>
          <w:szCs w:val="24"/>
        </w:rPr>
        <w:t>, que pueden transformar en violencia contra los progenitores o con su contexto social más próximo como manera de sobrellevar los niveles de frustración.</w:t>
      </w:r>
    </w:p>
    <w:p w14:paraId="23C067ED" w14:textId="32EC2461" w:rsidR="00B43293" w:rsidRPr="00B43293" w:rsidRDefault="487978C0" w:rsidP="00B43293">
      <w:pPr>
        <w:spacing w:line="360" w:lineRule="auto"/>
        <w:jc w:val="both"/>
        <w:rPr>
          <w:rFonts w:ascii="Times New Roman" w:eastAsia="Times New Roman" w:hAnsi="Times New Roman" w:cs="Times New Roman"/>
          <w:sz w:val="24"/>
          <w:szCs w:val="24"/>
        </w:rPr>
      </w:pPr>
      <w:r w:rsidRPr="00B43293">
        <w:rPr>
          <w:rFonts w:ascii="Times New Roman" w:eastAsia="Times New Roman" w:hAnsi="Times New Roman" w:cs="Times New Roman"/>
          <w:sz w:val="24"/>
          <w:szCs w:val="24"/>
        </w:rPr>
        <w:t xml:space="preserve">Siguiendo con el </w:t>
      </w:r>
      <w:r w:rsidRPr="00B43293">
        <w:rPr>
          <w:rFonts w:ascii="Times New Roman" w:eastAsia="Times New Roman" w:hAnsi="Times New Roman" w:cs="Times New Roman"/>
          <w:b/>
          <w:bCs/>
          <w:sz w:val="24"/>
          <w:szCs w:val="24"/>
        </w:rPr>
        <w:t>estilo permisivo</w:t>
      </w:r>
      <w:r w:rsidRPr="00B43293">
        <w:rPr>
          <w:rFonts w:ascii="Times New Roman" w:eastAsia="Times New Roman" w:hAnsi="Times New Roman" w:cs="Times New Roman"/>
          <w:sz w:val="24"/>
          <w:szCs w:val="24"/>
        </w:rPr>
        <w:t xml:space="preserve">, </w:t>
      </w:r>
      <w:r w:rsidR="6075DC37" w:rsidRPr="00B43293">
        <w:rPr>
          <w:rFonts w:ascii="Times New Roman" w:eastAsia="Times New Roman" w:hAnsi="Times New Roman" w:cs="Times New Roman"/>
          <w:sz w:val="24"/>
          <w:szCs w:val="24"/>
        </w:rPr>
        <w:t>l</w:t>
      </w:r>
      <w:r w:rsidR="7BB6FE64" w:rsidRPr="00B43293">
        <w:rPr>
          <w:rFonts w:ascii="Times New Roman" w:eastAsia="Times New Roman" w:hAnsi="Times New Roman" w:cs="Times New Roman"/>
          <w:sz w:val="24"/>
          <w:szCs w:val="24"/>
        </w:rPr>
        <w:t xml:space="preserve">as autoras </w:t>
      </w:r>
      <w:r w:rsidR="6075DC37" w:rsidRPr="00B43293">
        <w:rPr>
          <w:rFonts w:ascii="Times New Roman" w:eastAsia="Times New Roman" w:hAnsi="Times New Roman" w:cs="Times New Roman"/>
          <w:sz w:val="24"/>
          <w:szCs w:val="24"/>
        </w:rPr>
        <w:t>explican que los padres bajo este estilo de crianza pretenden brindar a sus hijos de una extensa capacidad de autonomía, pues el objetivo que principalmente persiguen es liberar al menor del control y evitar el uso de la aut</w:t>
      </w:r>
      <w:r w:rsidR="4C114976" w:rsidRPr="00B43293">
        <w:rPr>
          <w:rFonts w:ascii="Times New Roman" w:eastAsia="Times New Roman" w:hAnsi="Times New Roman" w:cs="Times New Roman"/>
          <w:sz w:val="24"/>
          <w:szCs w:val="24"/>
        </w:rPr>
        <w:t>oridad, restricciones o castigos. No se presentan exigentes y permiten que sus hijos tomen sus propias decisiones sin el establecimiento de normas o límite</w:t>
      </w:r>
      <w:r w:rsidR="31CA5273" w:rsidRPr="00B43293">
        <w:rPr>
          <w:rFonts w:ascii="Times New Roman" w:eastAsia="Times New Roman" w:hAnsi="Times New Roman" w:cs="Times New Roman"/>
          <w:sz w:val="24"/>
          <w:szCs w:val="24"/>
        </w:rPr>
        <w:t xml:space="preserve">s que estructuren la dinámica familiar. Este estilo de crianza, por lo anterior mencionado, puede llevar a efectos de socialización negativos, como comportamientos agresivos y malos niveles de independencia y éxito personal, pues </w:t>
      </w:r>
      <w:r w:rsidR="111CC50C" w:rsidRPr="00B43293">
        <w:rPr>
          <w:rFonts w:ascii="Times New Roman" w:eastAsia="Times New Roman" w:hAnsi="Times New Roman" w:cs="Times New Roman"/>
          <w:sz w:val="24"/>
          <w:szCs w:val="24"/>
        </w:rPr>
        <w:t>puede producir el incumplimiento de las expectativas del menor de cara al futuro o una gran dependencia emocional, con bajos niveles de madurez.</w:t>
      </w:r>
    </w:p>
    <w:p w14:paraId="595156F4" w14:textId="5D22295F" w:rsidR="008C72B4" w:rsidRPr="00B43293" w:rsidRDefault="021D94C9" w:rsidP="00B43293">
      <w:pPr>
        <w:spacing w:line="360" w:lineRule="auto"/>
        <w:jc w:val="both"/>
        <w:rPr>
          <w:rFonts w:ascii="Times New Roman" w:eastAsia="Times New Roman" w:hAnsi="Times New Roman" w:cs="Times New Roman"/>
          <w:sz w:val="24"/>
          <w:szCs w:val="24"/>
        </w:rPr>
      </w:pPr>
      <w:r w:rsidRPr="00B43293">
        <w:rPr>
          <w:rFonts w:ascii="Times New Roman" w:eastAsia="Times New Roman" w:hAnsi="Times New Roman" w:cs="Times New Roman"/>
          <w:sz w:val="24"/>
          <w:szCs w:val="24"/>
        </w:rPr>
        <w:lastRenderedPageBreak/>
        <w:t xml:space="preserve">Finalmente, </w:t>
      </w:r>
      <w:r w:rsidR="7B9E73CD" w:rsidRPr="00B43293">
        <w:rPr>
          <w:rFonts w:ascii="Times New Roman" w:eastAsia="Times New Roman" w:hAnsi="Times New Roman" w:cs="Times New Roman"/>
          <w:sz w:val="24"/>
          <w:szCs w:val="24"/>
        </w:rPr>
        <w:t xml:space="preserve">el </w:t>
      </w:r>
      <w:r w:rsidR="7B9E73CD" w:rsidRPr="00B43293">
        <w:rPr>
          <w:rFonts w:ascii="Times New Roman" w:eastAsia="Times New Roman" w:hAnsi="Times New Roman" w:cs="Times New Roman"/>
          <w:b/>
          <w:bCs/>
          <w:sz w:val="24"/>
          <w:szCs w:val="24"/>
        </w:rPr>
        <w:t>estilo democrático</w:t>
      </w:r>
      <w:r w:rsidR="7B9E73CD" w:rsidRPr="00B43293">
        <w:rPr>
          <w:rFonts w:ascii="Times New Roman" w:eastAsia="Times New Roman" w:hAnsi="Times New Roman" w:cs="Times New Roman"/>
          <w:sz w:val="24"/>
          <w:szCs w:val="24"/>
        </w:rPr>
        <w:t xml:space="preserve"> lo establecen como el más adecuado, pues se caracteriza por una disciplina inductiva, la promoción de la comunicación y el razonamiento detrás de las malas conductas de los </w:t>
      </w:r>
      <w:r w:rsidR="5AF0E666" w:rsidRPr="00B43293">
        <w:rPr>
          <w:rFonts w:ascii="Times New Roman" w:eastAsia="Times New Roman" w:hAnsi="Times New Roman" w:cs="Times New Roman"/>
          <w:sz w:val="24"/>
          <w:szCs w:val="24"/>
        </w:rPr>
        <w:t>hij</w:t>
      </w:r>
      <w:r w:rsidR="7B9E73CD" w:rsidRPr="00B43293">
        <w:rPr>
          <w:rFonts w:ascii="Times New Roman" w:eastAsia="Times New Roman" w:hAnsi="Times New Roman" w:cs="Times New Roman"/>
          <w:sz w:val="24"/>
          <w:szCs w:val="24"/>
        </w:rPr>
        <w:t xml:space="preserve">os. </w:t>
      </w:r>
      <w:r w:rsidR="73FA93A5" w:rsidRPr="00B43293">
        <w:rPr>
          <w:rFonts w:ascii="Times New Roman" w:eastAsia="Times New Roman" w:hAnsi="Times New Roman" w:cs="Times New Roman"/>
          <w:sz w:val="24"/>
          <w:szCs w:val="24"/>
        </w:rPr>
        <w:t xml:space="preserve">Los padres que lo ejercen </w:t>
      </w:r>
      <w:r w:rsidR="7B9E73CD" w:rsidRPr="00B43293">
        <w:rPr>
          <w:rFonts w:ascii="Times New Roman" w:eastAsia="Times New Roman" w:hAnsi="Times New Roman" w:cs="Times New Roman"/>
          <w:sz w:val="24"/>
          <w:szCs w:val="24"/>
        </w:rPr>
        <w:t>respeta</w:t>
      </w:r>
      <w:r w:rsidR="188DEA6F" w:rsidRPr="00B43293">
        <w:rPr>
          <w:rFonts w:ascii="Times New Roman" w:eastAsia="Times New Roman" w:hAnsi="Times New Roman" w:cs="Times New Roman"/>
          <w:sz w:val="24"/>
          <w:szCs w:val="24"/>
        </w:rPr>
        <w:t>n</w:t>
      </w:r>
      <w:r w:rsidR="7B9E73CD" w:rsidRPr="00B43293">
        <w:rPr>
          <w:rFonts w:ascii="Times New Roman" w:eastAsia="Times New Roman" w:hAnsi="Times New Roman" w:cs="Times New Roman"/>
          <w:sz w:val="24"/>
          <w:szCs w:val="24"/>
        </w:rPr>
        <w:t xml:space="preserve"> la individualidad y personalidad de </w:t>
      </w:r>
      <w:r w:rsidR="3A4358FF" w:rsidRPr="00B43293">
        <w:rPr>
          <w:rFonts w:ascii="Times New Roman" w:eastAsia="Times New Roman" w:hAnsi="Times New Roman" w:cs="Times New Roman"/>
          <w:sz w:val="24"/>
          <w:szCs w:val="24"/>
        </w:rPr>
        <w:t>su</w:t>
      </w:r>
      <w:r w:rsidR="7B9E73CD" w:rsidRPr="00B43293">
        <w:rPr>
          <w:rFonts w:ascii="Times New Roman" w:eastAsia="Times New Roman" w:hAnsi="Times New Roman" w:cs="Times New Roman"/>
          <w:sz w:val="24"/>
          <w:szCs w:val="24"/>
        </w:rPr>
        <w:t>s hijos, permitiendo establecer valores y lazos de disciplina.</w:t>
      </w:r>
      <w:r w:rsidR="367D749D" w:rsidRPr="00B43293">
        <w:rPr>
          <w:rFonts w:ascii="Times New Roman" w:eastAsia="Times New Roman" w:hAnsi="Times New Roman" w:cs="Times New Roman"/>
          <w:sz w:val="24"/>
          <w:szCs w:val="24"/>
        </w:rPr>
        <w:t xml:space="preserve"> Para ello,</w:t>
      </w:r>
      <w:r w:rsidR="7B9E73CD" w:rsidRPr="00B43293">
        <w:rPr>
          <w:rFonts w:ascii="Times New Roman" w:eastAsia="Times New Roman" w:hAnsi="Times New Roman" w:cs="Times New Roman"/>
          <w:sz w:val="24"/>
          <w:szCs w:val="24"/>
        </w:rPr>
        <w:t xml:space="preserve"> utilizan el razonamiento y la negociación</w:t>
      </w:r>
      <w:r w:rsidR="745BE488" w:rsidRPr="00B43293">
        <w:rPr>
          <w:rFonts w:ascii="Times New Roman" w:eastAsia="Times New Roman" w:hAnsi="Times New Roman" w:cs="Times New Roman"/>
          <w:sz w:val="24"/>
          <w:szCs w:val="24"/>
        </w:rPr>
        <w:t xml:space="preserve"> con el fin de</w:t>
      </w:r>
      <w:r w:rsidR="7B9E73CD" w:rsidRPr="00B43293">
        <w:rPr>
          <w:rFonts w:ascii="Times New Roman" w:eastAsia="Times New Roman" w:hAnsi="Times New Roman" w:cs="Times New Roman"/>
          <w:sz w:val="24"/>
          <w:szCs w:val="24"/>
        </w:rPr>
        <w:t xml:space="preserve"> dirigir las actividades de manera racional, y estimulan el aumento del valor del refuerzo parental y la autonomía. Este estilo de crianza</w:t>
      </w:r>
      <w:r w:rsidR="0B139D19" w:rsidRPr="00B43293">
        <w:rPr>
          <w:rFonts w:ascii="Times New Roman" w:eastAsia="Times New Roman" w:hAnsi="Times New Roman" w:cs="Times New Roman"/>
          <w:sz w:val="24"/>
          <w:szCs w:val="24"/>
        </w:rPr>
        <w:t>, según mencionan las autoras,</w:t>
      </w:r>
      <w:r w:rsidR="7B9E73CD" w:rsidRPr="00B43293">
        <w:rPr>
          <w:rFonts w:ascii="Times New Roman" w:eastAsia="Times New Roman" w:hAnsi="Times New Roman" w:cs="Times New Roman"/>
          <w:sz w:val="24"/>
          <w:szCs w:val="24"/>
        </w:rPr>
        <w:t xml:space="preserve"> tiene efectos positivos en la socialización, e</w:t>
      </w:r>
      <w:r w:rsidR="3BB288FD" w:rsidRPr="00B43293">
        <w:rPr>
          <w:rFonts w:ascii="Times New Roman" w:eastAsia="Times New Roman" w:hAnsi="Times New Roman" w:cs="Times New Roman"/>
          <w:sz w:val="24"/>
          <w:szCs w:val="24"/>
        </w:rPr>
        <w:t>n el</w:t>
      </w:r>
      <w:r w:rsidR="7B9E73CD" w:rsidRPr="00B43293">
        <w:rPr>
          <w:rFonts w:ascii="Times New Roman" w:eastAsia="Times New Roman" w:hAnsi="Times New Roman" w:cs="Times New Roman"/>
          <w:sz w:val="24"/>
          <w:szCs w:val="24"/>
        </w:rPr>
        <w:t xml:space="preserve"> desarrollo de competencias sociales, </w:t>
      </w:r>
      <w:r w:rsidR="232D827D" w:rsidRPr="00B43293">
        <w:rPr>
          <w:rFonts w:ascii="Times New Roman" w:eastAsia="Times New Roman" w:hAnsi="Times New Roman" w:cs="Times New Roman"/>
          <w:sz w:val="24"/>
          <w:szCs w:val="24"/>
        </w:rPr>
        <w:t xml:space="preserve">genera </w:t>
      </w:r>
      <w:r w:rsidR="7B9E73CD" w:rsidRPr="00B43293">
        <w:rPr>
          <w:rFonts w:ascii="Times New Roman" w:eastAsia="Times New Roman" w:hAnsi="Times New Roman" w:cs="Times New Roman"/>
          <w:sz w:val="24"/>
          <w:szCs w:val="24"/>
        </w:rPr>
        <w:t xml:space="preserve">índices más altos de autoestima y bienestar psicológico. </w:t>
      </w:r>
    </w:p>
    <w:p w14:paraId="682B9A06" w14:textId="6AE44623" w:rsidR="00B43293" w:rsidRDefault="008C72B4" w:rsidP="00B43293">
      <w:pPr>
        <w:spacing w:line="360" w:lineRule="auto"/>
        <w:jc w:val="both"/>
        <w:rPr>
          <w:rFonts w:ascii="Times New Roman" w:eastAsia="Times New Roman" w:hAnsi="Times New Roman" w:cs="Times New Roman"/>
          <w:sz w:val="24"/>
          <w:szCs w:val="24"/>
        </w:rPr>
      </w:pPr>
      <w:r w:rsidRPr="22A2EF6C">
        <w:rPr>
          <w:rFonts w:ascii="Times New Roman" w:hAnsi="Times New Roman" w:cs="Times New Roman"/>
          <w:sz w:val="24"/>
          <w:szCs w:val="24"/>
        </w:rPr>
        <w:t xml:space="preserve">Así, </w:t>
      </w:r>
      <w:r w:rsidR="4351EBE6" w:rsidRPr="22A2EF6C">
        <w:rPr>
          <w:rFonts w:ascii="Times New Roman" w:hAnsi="Times New Roman" w:cs="Times New Roman"/>
          <w:sz w:val="24"/>
          <w:szCs w:val="24"/>
        </w:rPr>
        <w:t xml:space="preserve">se puede concluir que los menores que perciben una disciplina más estricta y que interiorizan la fuerza y/o violencia como forma de resolución de conflictos, así como los que perciben que tienen total poder y control sobre </w:t>
      </w:r>
      <w:r w:rsidR="501F18AE" w:rsidRPr="22A2EF6C">
        <w:rPr>
          <w:rFonts w:ascii="Times New Roman" w:hAnsi="Times New Roman" w:cs="Times New Roman"/>
          <w:sz w:val="24"/>
          <w:szCs w:val="24"/>
        </w:rPr>
        <w:t xml:space="preserve">los sucesos de la vida diaria son más propensos a perpetuar violencia filioparental como consecuencia principal de estilos de crianza muy restrictivos o demasiado permisivos. </w:t>
      </w:r>
      <w:bookmarkStart w:id="16" w:name="_Hlk133512739"/>
      <w:r w:rsidR="232890A1" w:rsidRPr="22A2EF6C">
        <w:rPr>
          <w:rFonts w:ascii="Times New Roman" w:hAnsi="Times New Roman" w:cs="Times New Roman"/>
          <w:sz w:val="24"/>
          <w:szCs w:val="24"/>
        </w:rPr>
        <w:t>(</w:t>
      </w:r>
      <w:r w:rsidR="232890A1" w:rsidRPr="22A2EF6C">
        <w:rPr>
          <w:rFonts w:ascii="Times New Roman" w:eastAsia="Times New Roman" w:hAnsi="Times New Roman" w:cs="Times New Roman"/>
          <w:sz w:val="24"/>
          <w:szCs w:val="24"/>
        </w:rPr>
        <w:t>Jorge, E. &amp; González, C., 2017)</w:t>
      </w:r>
      <w:bookmarkEnd w:id="16"/>
    </w:p>
    <w:p w14:paraId="05F7EA37" w14:textId="77777777" w:rsidR="00B43293" w:rsidRPr="00B43293" w:rsidRDefault="00B43293" w:rsidP="00B43293">
      <w:pPr>
        <w:spacing w:line="360" w:lineRule="auto"/>
        <w:jc w:val="both"/>
        <w:rPr>
          <w:rFonts w:ascii="Times New Roman" w:eastAsia="Times New Roman" w:hAnsi="Times New Roman" w:cs="Times New Roman"/>
          <w:sz w:val="24"/>
          <w:szCs w:val="24"/>
        </w:rPr>
      </w:pPr>
    </w:p>
    <w:p w14:paraId="058C6866" w14:textId="3C5B681D" w:rsidR="008C72B4" w:rsidRPr="00B43293" w:rsidRDefault="514608C1" w:rsidP="00B43293">
      <w:pPr>
        <w:ind w:left="708"/>
        <w:rPr>
          <w:rFonts w:ascii="Times New Roman" w:hAnsi="Times New Roman" w:cs="Times New Roman"/>
          <w:b/>
          <w:bCs/>
          <w:sz w:val="24"/>
          <w:szCs w:val="24"/>
        </w:rPr>
      </w:pPr>
      <w:r w:rsidRPr="00B43293">
        <w:rPr>
          <w:rFonts w:ascii="Times New Roman" w:hAnsi="Times New Roman" w:cs="Times New Roman"/>
          <w:b/>
          <w:bCs/>
          <w:sz w:val="24"/>
          <w:szCs w:val="24"/>
        </w:rPr>
        <w:t>1.</w:t>
      </w:r>
      <w:r w:rsidR="69CF4574" w:rsidRPr="00B43293">
        <w:rPr>
          <w:rFonts w:ascii="Times New Roman" w:hAnsi="Times New Roman" w:cs="Times New Roman"/>
          <w:b/>
          <w:bCs/>
          <w:sz w:val="24"/>
          <w:szCs w:val="24"/>
        </w:rPr>
        <w:t>1</w:t>
      </w:r>
      <w:r w:rsidRPr="00B43293">
        <w:rPr>
          <w:rFonts w:ascii="Times New Roman" w:hAnsi="Times New Roman" w:cs="Times New Roman"/>
          <w:b/>
          <w:bCs/>
          <w:sz w:val="24"/>
          <w:szCs w:val="24"/>
        </w:rPr>
        <w:t>.</w:t>
      </w:r>
      <w:r w:rsidR="2178029C" w:rsidRPr="00B43293">
        <w:rPr>
          <w:rFonts w:ascii="Times New Roman" w:hAnsi="Times New Roman" w:cs="Times New Roman"/>
          <w:b/>
          <w:bCs/>
          <w:sz w:val="24"/>
          <w:szCs w:val="24"/>
        </w:rPr>
        <w:t>2.1</w:t>
      </w:r>
      <w:r w:rsidRPr="00B43293">
        <w:rPr>
          <w:rFonts w:ascii="Times New Roman" w:hAnsi="Times New Roman" w:cs="Times New Roman"/>
          <w:b/>
          <w:bCs/>
          <w:sz w:val="24"/>
          <w:szCs w:val="24"/>
        </w:rPr>
        <w:t xml:space="preserve"> </w:t>
      </w:r>
      <w:r w:rsidR="2405CBDE" w:rsidRPr="00B43293">
        <w:rPr>
          <w:rFonts w:ascii="Times New Roman" w:hAnsi="Times New Roman" w:cs="Times New Roman"/>
          <w:b/>
          <w:bCs/>
          <w:sz w:val="24"/>
          <w:szCs w:val="24"/>
        </w:rPr>
        <w:t>Exposición a la violencia en el hogar</w:t>
      </w:r>
    </w:p>
    <w:p w14:paraId="18D4F22D" w14:textId="77777777" w:rsidR="00B43293" w:rsidRPr="00B43293" w:rsidRDefault="00B43293" w:rsidP="00B43293"/>
    <w:p w14:paraId="6EC67B47" w14:textId="469B5805" w:rsidR="008C72B4" w:rsidRPr="00FC3FE7" w:rsidRDefault="0BC3ECE1" w:rsidP="22A2EF6C">
      <w:pPr>
        <w:spacing w:line="360" w:lineRule="auto"/>
        <w:jc w:val="both"/>
        <w:rPr>
          <w:rFonts w:ascii="Times New Roman" w:hAnsi="Times New Roman" w:cs="Times New Roman"/>
          <w:sz w:val="24"/>
          <w:szCs w:val="24"/>
        </w:rPr>
      </w:pPr>
      <w:r w:rsidRPr="00B43293">
        <w:rPr>
          <w:rFonts w:ascii="Times New Roman" w:hAnsi="Times New Roman" w:cs="Times New Roman"/>
          <w:sz w:val="24"/>
          <w:szCs w:val="24"/>
        </w:rPr>
        <w:t>Dentro de los factores familiares y,</w:t>
      </w:r>
      <w:r w:rsidRPr="22A2EF6C">
        <w:rPr>
          <w:rFonts w:ascii="Times New Roman" w:hAnsi="Times New Roman" w:cs="Times New Roman"/>
          <w:sz w:val="24"/>
          <w:szCs w:val="24"/>
        </w:rPr>
        <w:t xml:space="preserve"> s</w:t>
      </w:r>
      <w:r w:rsidR="03CE377F" w:rsidRPr="22A2EF6C">
        <w:rPr>
          <w:rFonts w:ascii="Times New Roman" w:hAnsi="Times New Roman" w:cs="Times New Roman"/>
          <w:sz w:val="24"/>
          <w:szCs w:val="24"/>
        </w:rPr>
        <w:t xml:space="preserve">iguiendo el estudio realizado por </w:t>
      </w:r>
      <w:bookmarkStart w:id="17" w:name="_Hlk133513002"/>
      <w:r w:rsidR="03CE377F" w:rsidRPr="22A2EF6C">
        <w:rPr>
          <w:rFonts w:ascii="Times New Roman" w:hAnsi="Times New Roman" w:cs="Times New Roman"/>
          <w:sz w:val="24"/>
          <w:szCs w:val="24"/>
        </w:rPr>
        <w:t>Gámez-Guadix, M., y Calvete, E. (2018)</w:t>
      </w:r>
      <w:r w:rsidR="45036F94" w:rsidRPr="22A2EF6C">
        <w:rPr>
          <w:rFonts w:ascii="Times New Roman" w:hAnsi="Times New Roman" w:cs="Times New Roman"/>
          <w:sz w:val="24"/>
          <w:szCs w:val="24"/>
        </w:rPr>
        <w:t xml:space="preserve"> </w:t>
      </w:r>
      <w:bookmarkEnd w:id="17"/>
      <w:r w:rsidR="45036F94" w:rsidRPr="22A2EF6C">
        <w:rPr>
          <w:rFonts w:ascii="Times New Roman" w:hAnsi="Times New Roman" w:cs="Times New Roman"/>
          <w:sz w:val="24"/>
          <w:szCs w:val="24"/>
        </w:rPr>
        <w:t>sobre la v</w:t>
      </w:r>
      <w:r w:rsidR="45036F94" w:rsidRPr="22A2EF6C">
        <w:rPr>
          <w:rFonts w:ascii="Times New Roman" w:eastAsia="Times New Roman" w:hAnsi="Times New Roman" w:cs="Times New Roman"/>
          <w:sz w:val="24"/>
          <w:szCs w:val="24"/>
        </w:rPr>
        <w:t xml:space="preserve">iolencia filioparental y la asociación con la exposición a la violencia marital y la agresión de padres a hijos, </w:t>
      </w:r>
      <w:r w:rsidR="11D61FC4" w:rsidRPr="22A2EF6C">
        <w:rPr>
          <w:rFonts w:ascii="Times New Roman" w:eastAsia="Times New Roman" w:hAnsi="Times New Roman" w:cs="Times New Roman"/>
          <w:sz w:val="24"/>
          <w:szCs w:val="24"/>
        </w:rPr>
        <w:t xml:space="preserve">se </w:t>
      </w:r>
      <w:r w:rsidR="45036F94" w:rsidRPr="22A2EF6C">
        <w:rPr>
          <w:rFonts w:ascii="Times New Roman" w:eastAsia="Times New Roman" w:hAnsi="Times New Roman" w:cs="Times New Roman"/>
          <w:sz w:val="24"/>
          <w:szCs w:val="24"/>
        </w:rPr>
        <w:t>determina que</w:t>
      </w:r>
      <w:r w:rsidR="1E737DEB" w:rsidRPr="22A2EF6C">
        <w:rPr>
          <w:rFonts w:ascii="Times New Roman" w:eastAsia="Times New Roman" w:hAnsi="Times New Roman" w:cs="Times New Roman"/>
          <w:sz w:val="24"/>
          <w:szCs w:val="24"/>
        </w:rPr>
        <w:t xml:space="preserve"> </w:t>
      </w:r>
      <w:r w:rsidR="2405CBDE" w:rsidRPr="22A2EF6C">
        <w:rPr>
          <w:rFonts w:ascii="Times New Roman" w:hAnsi="Times New Roman" w:cs="Times New Roman"/>
          <w:sz w:val="24"/>
          <w:szCs w:val="24"/>
        </w:rPr>
        <w:t xml:space="preserve">los menores que han sido expuestos a la violencia en el hogar </w:t>
      </w:r>
      <w:r w:rsidR="6376E82A" w:rsidRPr="22A2EF6C">
        <w:rPr>
          <w:rFonts w:ascii="Times New Roman" w:hAnsi="Times New Roman" w:cs="Times New Roman"/>
          <w:sz w:val="24"/>
          <w:szCs w:val="24"/>
        </w:rPr>
        <w:t>tien</w:t>
      </w:r>
      <w:r w:rsidR="2405CBDE" w:rsidRPr="22A2EF6C">
        <w:rPr>
          <w:rFonts w:ascii="Times New Roman" w:hAnsi="Times New Roman" w:cs="Times New Roman"/>
          <w:sz w:val="24"/>
          <w:szCs w:val="24"/>
        </w:rPr>
        <w:t>den</w:t>
      </w:r>
      <w:r w:rsidR="6376E82A" w:rsidRPr="22A2EF6C">
        <w:rPr>
          <w:rFonts w:ascii="Times New Roman" w:hAnsi="Times New Roman" w:cs="Times New Roman"/>
          <w:sz w:val="24"/>
          <w:szCs w:val="24"/>
        </w:rPr>
        <w:t xml:space="preserve"> a replicar</w:t>
      </w:r>
      <w:r w:rsidR="2405CBDE" w:rsidRPr="22A2EF6C">
        <w:rPr>
          <w:rFonts w:ascii="Times New Roman" w:hAnsi="Times New Roman" w:cs="Times New Roman"/>
          <w:sz w:val="24"/>
          <w:szCs w:val="24"/>
        </w:rPr>
        <w:t xml:space="preserve"> este comportamiento violento en sus relaciones con los padres, así como con otras personas de su entorno.</w:t>
      </w:r>
      <w:r w:rsidR="12679477" w:rsidRPr="22A2EF6C">
        <w:rPr>
          <w:rFonts w:ascii="Times New Roman" w:hAnsi="Times New Roman" w:cs="Times New Roman"/>
          <w:sz w:val="24"/>
          <w:szCs w:val="24"/>
        </w:rPr>
        <w:t xml:space="preserve"> Del mismo modo, dicha</w:t>
      </w:r>
      <w:r w:rsidR="2405CBDE" w:rsidRPr="22A2EF6C">
        <w:rPr>
          <w:rFonts w:ascii="Times New Roman" w:hAnsi="Times New Roman" w:cs="Times New Roman"/>
          <w:sz w:val="24"/>
          <w:szCs w:val="24"/>
        </w:rPr>
        <w:t xml:space="preserve"> exposición a la violencia en el entorno doméstico también puede afectar la salud mental de éstos, aumentado el riesgo de aparición de conductas y/o comportamientos violentos.</w:t>
      </w:r>
    </w:p>
    <w:p w14:paraId="530559E6" w14:textId="397117C4" w:rsidR="008C72B4" w:rsidRPr="00FC3FE7" w:rsidRDefault="56B1CCB8"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Cuando</w:t>
      </w:r>
      <w:r w:rsidR="008C72B4" w:rsidRPr="22A2EF6C">
        <w:rPr>
          <w:rFonts w:ascii="Times New Roman" w:hAnsi="Times New Roman" w:cs="Times New Roman"/>
          <w:sz w:val="24"/>
          <w:szCs w:val="24"/>
        </w:rPr>
        <w:t xml:space="preserve"> </w:t>
      </w:r>
      <w:r w:rsidR="1EE97DC6" w:rsidRPr="22A2EF6C">
        <w:rPr>
          <w:rFonts w:ascii="Times New Roman" w:hAnsi="Times New Roman" w:cs="Times New Roman"/>
          <w:sz w:val="24"/>
          <w:szCs w:val="24"/>
        </w:rPr>
        <w:t>existen</w:t>
      </w:r>
      <w:r w:rsidR="008C72B4" w:rsidRPr="22A2EF6C">
        <w:rPr>
          <w:rFonts w:ascii="Times New Roman" w:hAnsi="Times New Roman" w:cs="Times New Roman"/>
          <w:sz w:val="24"/>
          <w:szCs w:val="24"/>
        </w:rPr>
        <w:t xml:space="preserve"> conflictos familiares</w:t>
      </w:r>
      <w:r w:rsidR="3DB87D8A" w:rsidRPr="22A2EF6C">
        <w:rPr>
          <w:rFonts w:ascii="Times New Roman" w:hAnsi="Times New Roman" w:cs="Times New Roman"/>
          <w:sz w:val="24"/>
          <w:szCs w:val="24"/>
        </w:rPr>
        <w:t xml:space="preserve"> latentes</w:t>
      </w:r>
      <w:r w:rsidR="008C72B4" w:rsidRPr="22A2EF6C">
        <w:rPr>
          <w:rFonts w:ascii="Times New Roman" w:hAnsi="Times New Roman" w:cs="Times New Roman"/>
          <w:sz w:val="24"/>
          <w:szCs w:val="24"/>
        </w:rPr>
        <w:t xml:space="preserve"> sin resolver, especialmente aquellos que involucran tensiones emocionales y problemas de comunicación, los menores pueden sentirse impotentes y frustrados, lo que puede llevarlos a actuar de manera violenta. Asimismo, cuando un hijo ejerce violencia contra sus padres o cuidadores, puede provocar una respuesta violenta de los mismos, lo que puede desembocar en un ciclo</w:t>
      </w:r>
      <w:r w:rsidR="2AAE464A" w:rsidRPr="22A2EF6C">
        <w:rPr>
          <w:rFonts w:ascii="Times New Roman" w:hAnsi="Times New Roman" w:cs="Times New Roman"/>
          <w:sz w:val="24"/>
          <w:szCs w:val="24"/>
        </w:rPr>
        <w:t xml:space="preserve"> vicioso</w:t>
      </w:r>
      <w:r w:rsidR="008C72B4" w:rsidRPr="22A2EF6C">
        <w:rPr>
          <w:rFonts w:ascii="Times New Roman" w:hAnsi="Times New Roman" w:cs="Times New Roman"/>
          <w:sz w:val="24"/>
          <w:szCs w:val="24"/>
        </w:rPr>
        <w:t xml:space="preserve"> de violencia recíproco.</w:t>
      </w:r>
    </w:p>
    <w:p w14:paraId="3094E936" w14:textId="3A701D83" w:rsidR="008C72B4" w:rsidRDefault="759B3E56"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lastRenderedPageBreak/>
        <w:t>Así pues, este</w:t>
      </w:r>
      <w:r w:rsidR="75AAA473" w:rsidRPr="22A2EF6C">
        <w:rPr>
          <w:rFonts w:ascii="Times New Roman" w:eastAsia="Times New Roman" w:hAnsi="Times New Roman" w:cs="Times New Roman"/>
          <w:sz w:val="24"/>
          <w:szCs w:val="24"/>
        </w:rPr>
        <w:t xml:space="preserve"> estudio sugiere que</w:t>
      </w:r>
      <w:r w:rsidR="68D15311" w:rsidRPr="22A2EF6C">
        <w:rPr>
          <w:rFonts w:ascii="Times New Roman" w:eastAsia="Times New Roman" w:hAnsi="Times New Roman" w:cs="Times New Roman"/>
          <w:sz w:val="24"/>
          <w:szCs w:val="24"/>
        </w:rPr>
        <w:t xml:space="preserve">, efectivamente, </w:t>
      </w:r>
      <w:r w:rsidR="75AAA473" w:rsidRPr="22A2EF6C">
        <w:rPr>
          <w:rFonts w:ascii="Times New Roman" w:eastAsia="Times New Roman" w:hAnsi="Times New Roman" w:cs="Times New Roman"/>
          <w:sz w:val="24"/>
          <w:szCs w:val="24"/>
        </w:rPr>
        <w:t xml:space="preserve">la VFP suele estar acompañada por </w:t>
      </w:r>
      <w:r w:rsidR="25164181" w:rsidRPr="22A2EF6C">
        <w:rPr>
          <w:rFonts w:ascii="Times New Roman" w:eastAsia="Times New Roman" w:hAnsi="Times New Roman" w:cs="Times New Roman"/>
          <w:sz w:val="24"/>
          <w:szCs w:val="24"/>
        </w:rPr>
        <w:t xml:space="preserve">diferentes </w:t>
      </w:r>
      <w:r w:rsidR="75AAA473" w:rsidRPr="22A2EF6C">
        <w:rPr>
          <w:rFonts w:ascii="Times New Roman" w:eastAsia="Times New Roman" w:hAnsi="Times New Roman" w:cs="Times New Roman"/>
          <w:sz w:val="24"/>
          <w:szCs w:val="24"/>
        </w:rPr>
        <w:t xml:space="preserve">formas de violencia intrafamiliar, </w:t>
      </w:r>
      <w:r w:rsidR="084ACF61" w:rsidRPr="22A2EF6C">
        <w:rPr>
          <w:rFonts w:ascii="Times New Roman" w:eastAsia="Times New Roman" w:hAnsi="Times New Roman" w:cs="Times New Roman"/>
          <w:sz w:val="24"/>
          <w:szCs w:val="24"/>
        </w:rPr>
        <w:t>demostrando además que pueden surgir distintas formas de agresión en el entorno familiar al mismo tiempo</w:t>
      </w:r>
      <w:r w:rsidR="3E4FEA55" w:rsidRPr="22A2EF6C">
        <w:rPr>
          <w:rFonts w:ascii="Times New Roman" w:eastAsia="Times New Roman" w:hAnsi="Times New Roman" w:cs="Times New Roman"/>
          <w:sz w:val="24"/>
          <w:szCs w:val="24"/>
        </w:rPr>
        <w:t>. Del mismo modo, se pl</w:t>
      </w:r>
      <w:r w:rsidR="59680255" w:rsidRPr="22A2EF6C">
        <w:rPr>
          <w:rFonts w:ascii="Times New Roman" w:eastAsia="Times New Roman" w:hAnsi="Times New Roman" w:cs="Times New Roman"/>
          <w:sz w:val="24"/>
          <w:szCs w:val="24"/>
        </w:rPr>
        <w:t>antea</w:t>
      </w:r>
      <w:r w:rsidR="5D18631C" w:rsidRPr="22A2EF6C">
        <w:rPr>
          <w:rFonts w:ascii="Times New Roman" w:eastAsia="Times New Roman" w:hAnsi="Times New Roman" w:cs="Times New Roman"/>
          <w:sz w:val="24"/>
          <w:szCs w:val="24"/>
        </w:rPr>
        <w:t>n</w:t>
      </w:r>
      <w:r w:rsidR="59680255" w:rsidRPr="22A2EF6C">
        <w:rPr>
          <w:rFonts w:ascii="Times New Roman" w:eastAsia="Times New Roman" w:hAnsi="Times New Roman" w:cs="Times New Roman"/>
          <w:sz w:val="24"/>
          <w:szCs w:val="24"/>
        </w:rPr>
        <w:t xml:space="preserve"> alternativas de intervención con los conflictos a nivel familiar, integrando a los menores en el proceso. De este </w:t>
      </w:r>
      <w:r w:rsidR="176D5666" w:rsidRPr="22A2EF6C">
        <w:rPr>
          <w:rFonts w:ascii="Times New Roman" w:eastAsia="Times New Roman" w:hAnsi="Times New Roman" w:cs="Times New Roman"/>
          <w:sz w:val="24"/>
          <w:szCs w:val="24"/>
        </w:rPr>
        <w:t>modo, las intervenciones con parejas en conflicto pueden ser más efectivas si se centran en mejorar las interacciones entre padres e hijos, además de la relación de pareja. (</w:t>
      </w:r>
      <w:r w:rsidR="176D5666" w:rsidRPr="22A2EF6C">
        <w:rPr>
          <w:rFonts w:ascii="Times New Roman" w:hAnsi="Times New Roman" w:cs="Times New Roman"/>
          <w:sz w:val="24"/>
          <w:szCs w:val="24"/>
        </w:rPr>
        <w:t>Gámez-Guadix, M., y Calvete, E., 2018)</w:t>
      </w:r>
    </w:p>
    <w:p w14:paraId="452C7657" w14:textId="29B971F3" w:rsidR="008F4593" w:rsidRDefault="008C72B4" w:rsidP="22A2EF6C">
      <w:pPr>
        <w:spacing w:line="360" w:lineRule="auto"/>
        <w:jc w:val="both"/>
        <w:rPr>
          <w:rFonts w:ascii="Times New Roman" w:eastAsia="Times New Roman" w:hAnsi="Times New Roman" w:cs="Times New Roman"/>
          <w:sz w:val="24"/>
          <w:szCs w:val="24"/>
        </w:rPr>
      </w:pPr>
      <w:r w:rsidRPr="22A2EF6C">
        <w:rPr>
          <w:rFonts w:ascii="Times New Roman" w:hAnsi="Times New Roman" w:cs="Times New Roman"/>
          <w:sz w:val="24"/>
          <w:szCs w:val="24"/>
        </w:rPr>
        <w:t xml:space="preserve">Entre las actuaciones profesionales en este tipo de problemáticas familiares, destacan la terapia familiar, la mediación y otras formas de resolución de conflictos, así como también es relevante realizar una reeducación, tanto de los padres como de los hijos, sobre cómo abordar los conflictos de manera efectiva y saludable, pudiendo ser intervenidos desde servicios de índole social como las CAF (Centro de Atención a las Familias) o el CAI (Centro de Atención a la Infancia). </w:t>
      </w:r>
    </w:p>
    <w:p w14:paraId="461E5D2F" w14:textId="77777777" w:rsidR="0096660D" w:rsidRPr="008F4593" w:rsidRDefault="0096660D" w:rsidP="22A2EF6C">
      <w:pPr>
        <w:spacing w:line="360" w:lineRule="auto"/>
        <w:jc w:val="both"/>
        <w:rPr>
          <w:rFonts w:ascii="Times New Roman" w:eastAsia="Times New Roman" w:hAnsi="Times New Roman" w:cs="Times New Roman"/>
          <w:sz w:val="24"/>
          <w:szCs w:val="24"/>
        </w:rPr>
      </w:pPr>
    </w:p>
    <w:p w14:paraId="7233E07B" w14:textId="1F460B2E" w:rsidR="00DE42E8" w:rsidRDefault="08E1FCF5" w:rsidP="00B43293">
      <w:pPr>
        <w:pStyle w:val="Ttulo1"/>
        <w:ind w:left="708"/>
        <w:rPr>
          <w:rFonts w:ascii="Times New Roman" w:eastAsia="Times New Roman" w:hAnsi="Times New Roman" w:cs="Times New Roman"/>
          <w:b/>
          <w:bCs/>
          <w:color w:val="auto"/>
          <w:sz w:val="24"/>
          <w:szCs w:val="24"/>
        </w:rPr>
      </w:pPr>
      <w:bookmarkStart w:id="18" w:name="_Toc133431197"/>
      <w:r w:rsidRPr="00B43293">
        <w:rPr>
          <w:rFonts w:ascii="Times New Roman" w:eastAsia="Times New Roman" w:hAnsi="Times New Roman" w:cs="Times New Roman"/>
          <w:b/>
          <w:bCs/>
          <w:color w:val="auto"/>
          <w:sz w:val="24"/>
          <w:szCs w:val="24"/>
        </w:rPr>
        <w:t xml:space="preserve">1.1.3 </w:t>
      </w:r>
      <w:r w:rsidR="23F7D5DC" w:rsidRPr="00B43293">
        <w:rPr>
          <w:rFonts w:ascii="Times New Roman" w:eastAsia="Times New Roman" w:hAnsi="Times New Roman" w:cs="Times New Roman"/>
          <w:b/>
          <w:bCs/>
          <w:color w:val="auto"/>
          <w:sz w:val="24"/>
          <w:szCs w:val="24"/>
        </w:rPr>
        <w:t>Factores Escolares y Grupo de Iguales</w:t>
      </w:r>
      <w:bookmarkEnd w:id="18"/>
      <w:r w:rsidR="062A1F4C" w:rsidRPr="00B43293">
        <w:rPr>
          <w:rFonts w:ascii="Times New Roman" w:eastAsia="Times New Roman" w:hAnsi="Times New Roman" w:cs="Times New Roman"/>
          <w:b/>
          <w:bCs/>
          <w:color w:val="auto"/>
          <w:sz w:val="24"/>
          <w:szCs w:val="24"/>
        </w:rPr>
        <w:t xml:space="preserve"> </w:t>
      </w:r>
    </w:p>
    <w:p w14:paraId="77D0BEF4" w14:textId="77777777" w:rsidR="00B43293" w:rsidRPr="00B43293" w:rsidRDefault="00B43293" w:rsidP="00B43293"/>
    <w:p w14:paraId="3BB5A981" w14:textId="0FEE27EE" w:rsidR="00DE42E8" w:rsidRDefault="2039E030"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 xml:space="preserve">Es importante destacar el estudio de </w:t>
      </w:r>
      <w:bookmarkStart w:id="19" w:name="_Hlk133513043"/>
      <w:r w:rsidR="1171E60C" w:rsidRPr="22A2EF6C">
        <w:rPr>
          <w:rFonts w:ascii="Times New Roman" w:hAnsi="Times New Roman" w:cs="Times New Roman"/>
          <w:sz w:val="24"/>
          <w:szCs w:val="24"/>
        </w:rPr>
        <w:t>Martínez, M.L</w:t>
      </w:r>
      <w:r w:rsidR="24217716" w:rsidRPr="22A2EF6C">
        <w:rPr>
          <w:rFonts w:ascii="Times New Roman" w:hAnsi="Times New Roman" w:cs="Times New Roman"/>
          <w:sz w:val="24"/>
          <w:szCs w:val="24"/>
        </w:rPr>
        <w:t>.</w:t>
      </w:r>
      <w:r w:rsidR="1171E60C" w:rsidRPr="22A2EF6C">
        <w:rPr>
          <w:rFonts w:ascii="Times New Roman" w:hAnsi="Times New Roman" w:cs="Times New Roman"/>
          <w:sz w:val="24"/>
          <w:szCs w:val="24"/>
        </w:rPr>
        <w:t xml:space="preserve">, et al. (2015) </w:t>
      </w:r>
      <w:bookmarkEnd w:id="19"/>
      <w:r w:rsidR="44BFCFA0" w:rsidRPr="22A2EF6C">
        <w:rPr>
          <w:rFonts w:ascii="Times New Roman" w:hAnsi="Times New Roman" w:cs="Times New Roman"/>
          <w:sz w:val="24"/>
          <w:szCs w:val="24"/>
        </w:rPr>
        <w:t>en torno a los factores de riesgo de la violencia parental, pues en éste se describe el tercer y último factor que corresponde al entorno escolar y grupo de iguales del menor agresor.</w:t>
      </w:r>
    </w:p>
    <w:p w14:paraId="34A0EE60" w14:textId="0644800E" w:rsidR="00DE42E8" w:rsidRDefault="44BFCFA0"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 xml:space="preserve">En </w:t>
      </w:r>
      <w:r w:rsidR="3076DB40" w:rsidRPr="22A2EF6C">
        <w:rPr>
          <w:rFonts w:ascii="Times New Roman" w:hAnsi="Times New Roman" w:cs="Times New Roman"/>
          <w:sz w:val="24"/>
          <w:szCs w:val="24"/>
        </w:rPr>
        <w:t>este estudio</w:t>
      </w:r>
      <w:r w:rsidRPr="22A2EF6C">
        <w:rPr>
          <w:rFonts w:ascii="Times New Roman" w:hAnsi="Times New Roman" w:cs="Times New Roman"/>
          <w:sz w:val="24"/>
          <w:szCs w:val="24"/>
        </w:rPr>
        <w:t xml:space="preserve"> se </w:t>
      </w:r>
      <w:r w:rsidR="02646705" w:rsidRPr="22A2EF6C">
        <w:rPr>
          <w:rFonts w:ascii="Times New Roman" w:hAnsi="Times New Roman" w:cs="Times New Roman"/>
          <w:sz w:val="24"/>
          <w:szCs w:val="24"/>
        </w:rPr>
        <w:t>concluy</w:t>
      </w:r>
      <w:r w:rsidRPr="22A2EF6C">
        <w:rPr>
          <w:rFonts w:ascii="Times New Roman" w:hAnsi="Times New Roman" w:cs="Times New Roman"/>
          <w:sz w:val="24"/>
          <w:szCs w:val="24"/>
        </w:rPr>
        <w:t xml:space="preserve">e que los adolescentes que </w:t>
      </w:r>
      <w:r w:rsidR="29487317" w:rsidRPr="22A2EF6C">
        <w:rPr>
          <w:rFonts w:ascii="Times New Roman" w:hAnsi="Times New Roman" w:cs="Times New Roman"/>
          <w:sz w:val="24"/>
          <w:szCs w:val="24"/>
        </w:rPr>
        <w:t xml:space="preserve">ejercen este tipo de violencia son más propensos </w:t>
      </w:r>
      <w:r w:rsidR="349039D7" w:rsidRPr="22A2EF6C">
        <w:rPr>
          <w:rFonts w:ascii="Times New Roman" w:hAnsi="Times New Roman" w:cs="Times New Roman"/>
          <w:sz w:val="24"/>
          <w:szCs w:val="24"/>
        </w:rPr>
        <w:t>a presentar</w:t>
      </w:r>
      <w:r w:rsidR="29487317" w:rsidRPr="22A2EF6C">
        <w:rPr>
          <w:rFonts w:ascii="Times New Roman" w:hAnsi="Times New Roman" w:cs="Times New Roman"/>
          <w:sz w:val="24"/>
          <w:szCs w:val="24"/>
        </w:rPr>
        <w:t xml:space="preserve"> bajo rendimiento escolar,</w:t>
      </w:r>
      <w:r w:rsidR="6AF5F726" w:rsidRPr="22A2EF6C">
        <w:rPr>
          <w:rFonts w:ascii="Times New Roman" w:hAnsi="Times New Roman" w:cs="Times New Roman"/>
          <w:sz w:val="24"/>
          <w:szCs w:val="24"/>
        </w:rPr>
        <w:t xml:space="preserve"> </w:t>
      </w:r>
      <w:r w:rsidR="29487317" w:rsidRPr="22A2EF6C">
        <w:rPr>
          <w:rFonts w:ascii="Times New Roman" w:hAnsi="Times New Roman" w:cs="Times New Roman"/>
          <w:sz w:val="24"/>
          <w:szCs w:val="24"/>
        </w:rPr>
        <w:t xml:space="preserve">dificultades </w:t>
      </w:r>
      <w:r w:rsidR="26A844A0" w:rsidRPr="22A2EF6C">
        <w:rPr>
          <w:rFonts w:ascii="Times New Roman" w:hAnsi="Times New Roman" w:cs="Times New Roman"/>
          <w:sz w:val="24"/>
          <w:szCs w:val="24"/>
        </w:rPr>
        <w:t xml:space="preserve">en el </w:t>
      </w:r>
      <w:r w:rsidR="29487317" w:rsidRPr="22A2EF6C">
        <w:rPr>
          <w:rFonts w:ascii="Times New Roman" w:hAnsi="Times New Roman" w:cs="Times New Roman"/>
          <w:sz w:val="24"/>
          <w:szCs w:val="24"/>
        </w:rPr>
        <w:t>aprendizaje, un alto nivel de absentismo, dificultades</w:t>
      </w:r>
      <w:r w:rsidR="3335CECA" w:rsidRPr="22A2EF6C">
        <w:rPr>
          <w:rFonts w:ascii="Times New Roman" w:hAnsi="Times New Roman" w:cs="Times New Roman"/>
          <w:sz w:val="24"/>
          <w:szCs w:val="24"/>
        </w:rPr>
        <w:t xml:space="preserve"> adaptativas y actitudes de rechazo hacia el centro escolar y todo aquello que lo rodea. </w:t>
      </w:r>
      <w:r w:rsidR="285B4325" w:rsidRPr="22A2EF6C">
        <w:rPr>
          <w:rFonts w:ascii="Times New Roman" w:hAnsi="Times New Roman" w:cs="Times New Roman"/>
          <w:sz w:val="24"/>
          <w:szCs w:val="24"/>
        </w:rPr>
        <w:t>Siguiendo con las conclusiones, se determinó también que existe una estrecha relación entre la conducta disruptiva en el contexto familiar, así como en el escolar;</w:t>
      </w:r>
      <w:r w:rsidR="01CB517C" w:rsidRPr="22A2EF6C">
        <w:rPr>
          <w:rFonts w:ascii="Times New Roman" w:hAnsi="Times New Roman" w:cs="Times New Roman"/>
          <w:sz w:val="24"/>
          <w:szCs w:val="24"/>
        </w:rPr>
        <w:t xml:space="preserve"> por lo que </w:t>
      </w:r>
      <w:r w:rsidR="04F78021" w:rsidRPr="22A2EF6C">
        <w:rPr>
          <w:rFonts w:ascii="Times New Roman" w:hAnsi="Times New Roman" w:cs="Times New Roman"/>
          <w:sz w:val="24"/>
          <w:szCs w:val="24"/>
        </w:rPr>
        <w:t>la aparición de dichos factores de riesgo en la escuela podría</w:t>
      </w:r>
      <w:r w:rsidR="01CB517C" w:rsidRPr="22A2EF6C">
        <w:rPr>
          <w:rFonts w:ascii="Times New Roman" w:hAnsi="Times New Roman" w:cs="Times New Roman"/>
          <w:sz w:val="24"/>
          <w:szCs w:val="24"/>
        </w:rPr>
        <w:t xml:space="preserve"> traducirse en un comportamiento p</w:t>
      </w:r>
      <w:r w:rsidR="24886391" w:rsidRPr="22A2EF6C">
        <w:rPr>
          <w:rFonts w:ascii="Times New Roman" w:hAnsi="Times New Roman" w:cs="Times New Roman"/>
          <w:sz w:val="24"/>
          <w:szCs w:val="24"/>
        </w:rPr>
        <w:t>redictor de la agresión a los progenitores en el hogar.</w:t>
      </w:r>
    </w:p>
    <w:p w14:paraId="180D3B38" w14:textId="22DEB4BA" w:rsidR="00E15965" w:rsidRDefault="6449F2B9"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De igual manera se trata la violencia filioparental en</w:t>
      </w:r>
      <w:r w:rsidR="285B4325" w:rsidRPr="22A2EF6C">
        <w:rPr>
          <w:rFonts w:ascii="Times New Roman" w:hAnsi="Times New Roman" w:cs="Times New Roman"/>
          <w:sz w:val="24"/>
          <w:szCs w:val="24"/>
        </w:rPr>
        <w:t xml:space="preserve"> relación con el grupo de iguales</w:t>
      </w:r>
      <w:r w:rsidR="439C6552" w:rsidRPr="22A2EF6C">
        <w:rPr>
          <w:rFonts w:ascii="Times New Roman" w:hAnsi="Times New Roman" w:cs="Times New Roman"/>
          <w:sz w:val="24"/>
          <w:szCs w:val="24"/>
        </w:rPr>
        <w:t xml:space="preserve">, donde </w:t>
      </w:r>
      <w:r w:rsidR="285B4325" w:rsidRPr="22A2EF6C">
        <w:rPr>
          <w:rFonts w:ascii="Times New Roman" w:hAnsi="Times New Roman" w:cs="Times New Roman"/>
          <w:sz w:val="24"/>
          <w:szCs w:val="24"/>
        </w:rPr>
        <w:t xml:space="preserve">se </w:t>
      </w:r>
      <w:r w:rsidR="41A69E2E" w:rsidRPr="22A2EF6C">
        <w:rPr>
          <w:rFonts w:ascii="Times New Roman" w:hAnsi="Times New Roman" w:cs="Times New Roman"/>
          <w:sz w:val="24"/>
          <w:szCs w:val="24"/>
        </w:rPr>
        <w:t>determina</w:t>
      </w:r>
      <w:r w:rsidR="285B4325" w:rsidRPr="22A2EF6C">
        <w:rPr>
          <w:rFonts w:ascii="Times New Roman" w:hAnsi="Times New Roman" w:cs="Times New Roman"/>
          <w:sz w:val="24"/>
          <w:szCs w:val="24"/>
        </w:rPr>
        <w:t xml:space="preserve"> que existe una mayor tendencia de </w:t>
      </w:r>
      <w:r w:rsidR="0604F2F3" w:rsidRPr="22A2EF6C">
        <w:rPr>
          <w:rFonts w:ascii="Times New Roman" w:hAnsi="Times New Roman" w:cs="Times New Roman"/>
          <w:sz w:val="24"/>
          <w:szCs w:val="24"/>
        </w:rPr>
        <w:t>los menores agresores</w:t>
      </w:r>
      <w:r w:rsidR="285B4325" w:rsidRPr="22A2EF6C">
        <w:rPr>
          <w:rFonts w:ascii="Times New Roman" w:hAnsi="Times New Roman" w:cs="Times New Roman"/>
          <w:sz w:val="24"/>
          <w:szCs w:val="24"/>
        </w:rPr>
        <w:t xml:space="preserve"> a relacionarse con otros iguales que también </w:t>
      </w:r>
      <w:r w:rsidR="44D209A1" w:rsidRPr="22A2EF6C">
        <w:rPr>
          <w:rFonts w:ascii="Times New Roman" w:hAnsi="Times New Roman" w:cs="Times New Roman"/>
          <w:sz w:val="24"/>
          <w:szCs w:val="24"/>
        </w:rPr>
        <w:t>la ejerzan,</w:t>
      </w:r>
      <w:r w:rsidR="285B4325" w:rsidRPr="22A2EF6C">
        <w:rPr>
          <w:rFonts w:ascii="Times New Roman" w:hAnsi="Times New Roman" w:cs="Times New Roman"/>
          <w:sz w:val="24"/>
          <w:szCs w:val="24"/>
        </w:rPr>
        <w:t xml:space="preserve"> o que presentan otro tipo de relaciones disfuncionales</w:t>
      </w:r>
      <w:r w:rsidR="16A5DD45" w:rsidRPr="22A2EF6C">
        <w:rPr>
          <w:rFonts w:ascii="Times New Roman" w:hAnsi="Times New Roman" w:cs="Times New Roman"/>
          <w:sz w:val="24"/>
          <w:szCs w:val="24"/>
        </w:rPr>
        <w:t xml:space="preserve"> como pudiera ser la escasez o pobreza de los vínculos de </w:t>
      </w:r>
      <w:r w:rsidR="16A5DD45" w:rsidRPr="22A2EF6C">
        <w:rPr>
          <w:rFonts w:ascii="Times New Roman" w:hAnsi="Times New Roman" w:cs="Times New Roman"/>
          <w:sz w:val="24"/>
          <w:szCs w:val="24"/>
        </w:rPr>
        <w:lastRenderedPageBreak/>
        <w:t>amistad, las relaciones con grupos disociales o con problemas de adaptación social, entre otros.</w:t>
      </w:r>
    </w:p>
    <w:p w14:paraId="1B6DBEB5" w14:textId="77777777" w:rsidR="00B43293" w:rsidRDefault="00B43293" w:rsidP="22A2EF6C">
      <w:pPr>
        <w:spacing w:line="360" w:lineRule="auto"/>
        <w:jc w:val="both"/>
        <w:rPr>
          <w:rFonts w:ascii="Times New Roman" w:hAnsi="Times New Roman" w:cs="Times New Roman"/>
          <w:sz w:val="24"/>
          <w:szCs w:val="24"/>
        </w:rPr>
      </w:pPr>
    </w:p>
    <w:p w14:paraId="711CB96F" w14:textId="2F5F462C" w:rsidR="008C72B4" w:rsidRPr="00084362" w:rsidRDefault="00B43293" w:rsidP="00606D32">
      <w:pPr>
        <w:pStyle w:val="Ttulo1"/>
        <w:numPr>
          <w:ilvl w:val="1"/>
          <w:numId w:val="57"/>
        </w:numPr>
        <w:rPr>
          <w:rFonts w:ascii="Times New Roman" w:hAnsi="Times New Roman" w:cs="Times New Roman"/>
          <w:b/>
          <w:bCs/>
          <w:color w:val="000000" w:themeColor="text1"/>
          <w:sz w:val="24"/>
          <w:szCs w:val="24"/>
        </w:rPr>
      </w:pPr>
      <w:bookmarkStart w:id="20" w:name="_Toc133431198"/>
      <w:r w:rsidRPr="22A2EF6C">
        <w:rPr>
          <w:rFonts w:ascii="Times New Roman" w:hAnsi="Times New Roman" w:cs="Times New Roman"/>
          <w:b/>
          <w:bCs/>
          <w:color w:val="000000" w:themeColor="text1"/>
          <w:sz w:val="24"/>
          <w:szCs w:val="24"/>
        </w:rPr>
        <w:t>CONSECUENCIAS DE LA VIOLENCIA FILIOPARENTAL</w:t>
      </w:r>
      <w:bookmarkEnd w:id="20"/>
    </w:p>
    <w:p w14:paraId="79E22F5A" w14:textId="77777777" w:rsidR="00606D32" w:rsidRPr="00606D32" w:rsidRDefault="00606D32" w:rsidP="00606D32">
      <w:pPr>
        <w:pStyle w:val="Prrafodelista"/>
        <w:ind w:left="360"/>
      </w:pPr>
    </w:p>
    <w:p w14:paraId="75F7FA43" w14:textId="664AA151" w:rsidR="00606D32" w:rsidRDefault="00606D32" w:rsidP="00FE389C">
      <w:pPr>
        <w:spacing w:line="360" w:lineRule="auto"/>
        <w:jc w:val="both"/>
        <w:rPr>
          <w:rFonts w:ascii="Times New Roman" w:hAnsi="Times New Roman" w:cs="Times New Roman"/>
          <w:sz w:val="24"/>
          <w:szCs w:val="24"/>
          <w:lang w:eastAsia="es-ES"/>
        </w:rPr>
      </w:pPr>
      <w:r w:rsidRPr="22A2EF6C">
        <w:rPr>
          <w:rFonts w:ascii="Times New Roman" w:hAnsi="Times New Roman" w:cs="Times New Roman"/>
          <w:sz w:val="24"/>
          <w:szCs w:val="24"/>
          <w:lang w:eastAsia="es-ES"/>
        </w:rPr>
        <w:t>Así como encontramos las causas o factores de riesgo de la aparición de la violencia filioparental, es necesario conocer las principales consecuencias del fenómeno, en los que se incluyen efectos psicológicos, sociales, económicos y legales.</w:t>
      </w:r>
      <w:r w:rsidR="065AD0BD" w:rsidRPr="22A2EF6C">
        <w:rPr>
          <w:rFonts w:ascii="Times New Roman" w:hAnsi="Times New Roman" w:cs="Times New Roman"/>
          <w:sz w:val="24"/>
          <w:szCs w:val="24"/>
          <w:lang w:eastAsia="es-ES"/>
        </w:rPr>
        <w:t xml:space="preserve"> Así como </w:t>
      </w:r>
      <w:r w:rsidR="69DAA5E0" w:rsidRPr="22A2EF6C">
        <w:rPr>
          <w:rFonts w:ascii="Times New Roman" w:hAnsi="Times New Roman" w:cs="Times New Roman"/>
          <w:sz w:val="24"/>
          <w:szCs w:val="24"/>
          <w:lang w:eastAsia="es-ES"/>
        </w:rPr>
        <w:t xml:space="preserve">también </w:t>
      </w:r>
      <w:r w:rsidR="065AD0BD" w:rsidRPr="22A2EF6C">
        <w:rPr>
          <w:rFonts w:ascii="Times New Roman" w:hAnsi="Times New Roman" w:cs="Times New Roman"/>
          <w:sz w:val="24"/>
          <w:szCs w:val="24"/>
          <w:lang w:eastAsia="es-ES"/>
        </w:rPr>
        <w:t>encontramos</w:t>
      </w:r>
      <w:r w:rsidR="579ECF88" w:rsidRPr="22A2EF6C">
        <w:rPr>
          <w:rFonts w:ascii="Times New Roman" w:hAnsi="Times New Roman" w:cs="Times New Roman"/>
          <w:sz w:val="24"/>
          <w:szCs w:val="24"/>
          <w:lang w:eastAsia="es-ES"/>
        </w:rPr>
        <w:t xml:space="preserve"> como consecuencias fenómeno, la aparición de</w:t>
      </w:r>
      <w:r w:rsidR="065AD0BD" w:rsidRPr="22A2EF6C">
        <w:rPr>
          <w:rFonts w:ascii="Times New Roman" w:hAnsi="Times New Roman" w:cs="Times New Roman"/>
          <w:sz w:val="24"/>
          <w:szCs w:val="24"/>
          <w:lang w:eastAsia="es-ES"/>
        </w:rPr>
        <w:t xml:space="preserve"> los distintos tipos de apego, en respuesta a lo expuesto en el punto 1.1.2</w:t>
      </w:r>
      <w:r w:rsidR="0CC16721" w:rsidRPr="22A2EF6C">
        <w:rPr>
          <w:rFonts w:ascii="Times New Roman" w:hAnsi="Times New Roman" w:cs="Times New Roman"/>
          <w:sz w:val="24"/>
          <w:szCs w:val="24"/>
          <w:lang w:eastAsia="es-ES"/>
        </w:rPr>
        <w:t xml:space="preserve"> de los estilos de crianza. </w:t>
      </w:r>
    </w:p>
    <w:p w14:paraId="75E0CC0E" w14:textId="051DB7D4" w:rsidR="1EA7DC9C" w:rsidRDefault="1EA7DC9C"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lang w:eastAsia="es-ES"/>
        </w:rPr>
        <w:t xml:space="preserve">En torno a </w:t>
      </w:r>
      <w:r w:rsidR="79491C86" w:rsidRPr="22A2EF6C">
        <w:rPr>
          <w:rFonts w:ascii="Times New Roman" w:hAnsi="Times New Roman" w:cs="Times New Roman"/>
          <w:sz w:val="24"/>
          <w:szCs w:val="24"/>
          <w:lang w:eastAsia="es-ES"/>
        </w:rPr>
        <w:t xml:space="preserve">los tipos de apego, </w:t>
      </w:r>
      <w:bookmarkStart w:id="21" w:name="_Hlk133513193"/>
      <w:r w:rsidR="589B8F1F" w:rsidRPr="22A2EF6C">
        <w:rPr>
          <w:rFonts w:ascii="Times New Roman" w:hAnsi="Times New Roman" w:cs="Times New Roman"/>
          <w:sz w:val="24"/>
          <w:szCs w:val="24"/>
          <w:lang w:eastAsia="es-ES"/>
        </w:rPr>
        <w:t xml:space="preserve">Garrido-Rojas, L., (2006) </w:t>
      </w:r>
      <w:bookmarkEnd w:id="21"/>
      <w:r w:rsidR="589B8F1F" w:rsidRPr="22A2EF6C">
        <w:rPr>
          <w:rFonts w:ascii="Times New Roman" w:hAnsi="Times New Roman" w:cs="Times New Roman"/>
          <w:sz w:val="24"/>
          <w:szCs w:val="24"/>
          <w:lang w:eastAsia="es-ES"/>
        </w:rPr>
        <w:t xml:space="preserve">presenta un análisis del estudio de </w:t>
      </w:r>
      <w:r w:rsidR="589B8F1F" w:rsidRPr="22A2EF6C">
        <w:rPr>
          <w:rFonts w:ascii="Times New Roman" w:eastAsia="Times New Roman" w:hAnsi="Times New Roman" w:cs="Times New Roman"/>
          <w:sz w:val="24"/>
          <w:szCs w:val="24"/>
        </w:rPr>
        <w:t>John Bowlby en el que determinó</w:t>
      </w:r>
      <w:r w:rsidR="08BE45D2" w:rsidRPr="22A2EF6C">
        <w:rPr>
          <w:rFonts w:ascii="Times New Roman" w:eastAsia="Times New Roman" w:hAnsi="Times New Roman" w:cs="Times New Roman"/>
          <w:sz w:val="24"/>
          <w:szCs w:val="24"/>
        </w:rPr>
        <w:t xml:space="preserve"> diferentes tipos de</w:t>
      </w:r>
      <w:r w:rsidR="589B8F1F" w:rsidRPr="22A2EF6C">
        <w:rPr>
          <w:rFonts w:ascii="Times New Roman" w:eastAsia="Times New Roman" w:hAnsi="Times New Roman" w:cs="Times New Roman"/>
          <w:sz w:val="24"/>
          <w:szCs w:val="24"/>
        </w:rPr>
        <w:t xml:space="preserve"> </w:t>
      </w:r>
      <w:r w:rsidR="4E5DCA65" w:rsidRPr="22A2EF6C">
        <w:rPr>
          <w:rFonts w:ascii="Times New Roman" w:hAnsi="Times New Roman" w:cs="Times New Roman"/>
          <w:sz w:val="24"/>
          <w:szCs w:val="24"/>
        </w:rPr>
        <w:t>apego emocional que el menor puede integrar en consecuencia del tipo de crianza (las repuestas de los progenitores ante las necesidades de sus hijos) y el vínculo que se establece en respuesta a ésta:</w:t>
      </w:r>
    </w:p>
    <w:p w14:paraId="04C5C2E5" w14:textId="5B66097C" w:rsidR="4E5DCA65" w:rsidRDefault="4E5DCA65" w:rsidP="22A2EF6C">
      <w:pPr>
        <w:pStyle w:val="Prrafodelista"/>
        <w:numPr>
          <w:ilvl w:val="0"/>
          <w:numId w:val="59"/>
        </w:numPr>
        <w:spacing w:line="360" w:lineRule="auto"/>
        <w:jc w:val="both"/>
        <w:rPr>
          <w:rFonts w:ascii="Times New Roman" w:hAnsi="Times New Roman" w:cs="Times New Roman"/>
          <w:sz w:val="24"/>
          <w:szCs w:val="24"/>
        </w:rPr>
      </w:pPr>
      <w:r w:rsidRPr="22A2EF6C">
        <w:rPr>
          <w:rFonts w:ascii="Times New Roman" w:hAnsi="Times New Roman" w:cs="Times New Roman"/>
          <w:sz w:val="24"/>
          <w:szCs w:val="24"/>
          <w:u w:val="single"/>
        </w:rPr>
        <w:t>El apego seguro o protector</w:t>
      </w:r>
      <w:r w:rsidRPr="22A2EF6C">
        <w:rPr>
          <w:rFonts w:ascii="Times New Roman" w:hAnsi="Times New Roman" w:cs="Times New Roman"/>
          <w:sz w:val="24"/>
          <w:szCs w:val="24"/>
        </w:rPr>
        <w:t>: es considerado el más sano de todos y sucede cuando el menor siente la incondicionalidad por parte sus progenitores. Éste tiene la certeza de que no van a fallarle. Este tipo de apego se da cuando el cuidador proporciona seguridad y se preocupa de establecer una comunicación y contacto saludable con el menor. Ante la separación del menor de dicha figura de apego, éste responde con protesta y con calma en el reencuentro. Así pues, las repuestas de las figuras de apego son eficaces ante las demandas de cuidado, consuelo y protección.</w:t>
      </w:r>
    </w:p>
    <w:p w14:paraId="4DE19467" w14:textId="77777777" w:rsidR="22A2EF6C" w:rsidRDefault="22A2EF6C" w:rsidP="22A2EF6C">
      <w:pPr>
        <w:pStyle w:val="Prrafodelista"/>
        <w:spacing w:line="360" w:lineRule="auto"/>
        <w:ind w:left="360"/>
        <w:jc w:val="both"/>
        <w:rPr>
          <w:rFonts w:ascii="Times New Roman" w:hAnsi="Times New Roman" w:cs="Times New Roman"/>
          <w:sz w:val="24"/>
          <w:szCs w:val="24"/>
        </w:rPr>
      </w:pPr>
    </w:p>
    <w:p w14:paraId="1816B738" w14:textId="0500BC27" w:rsidR="4E5DCA65" w:rsidRDefault="4E5DCA65" w:rsidP="22A2EF6C">
      <w:pPr>
        <w:pStyle w:val="Prrafodelista"/>
        <w:numPr>
          <w:ilvl w:val="0"/>
          <w:numId w:val="59"/>
        </w:numPr>
        <w:spacing w:line="360" w:lineRule="auto"/>
        <w:jc w:val="both"/>
        <w:rPr>
          <w:rFonts w:ascii="Times New Roman" w:hAnsi="Times New Roman" w:cs="Times New Roman"/>
          <w:sz w:val="24"/>
          <w:szCs w:val="24"/>
        </w:rPr>
      </w:pPr>
      <w:r w:rsidRPr="22A2EF6C">
        <w:rPr>
          <w:rFonts w:ascii="Times New Roman" w:hAnsi="Times New Roman" w:cs="Times New Roman"/>
          <w:sz w:val="24"/>
          <w:szCs w:val="24"/>
          <w:u w:val="single"/>
        </w:rPr>
        <w:t>El apego evitativo</w:t>
      </w:r>
      <w:r w:rsidRPr="22A2EF6C">
        <w:rPr>
          <w:rFonts w:ascii="Times New Roman" w:hAnsi="Times New Roman" w:cs="Times New Roman"/>
          <w:sz w:val="24"/>
          <w:szCs w:val="24"/>
        </w:rPr>
        <w:t xml:space="preserve">: es aquel apego en el que los menores asumen que no pueden contar con sus cuidadores, lo cual les provoca sufrimiento. Se considera evitativo porque los menores presentan distintas conductas de distanciamiento (no protestan ante la separación, ya que evitan el contacto en el reencuentro). Los cuidadores o la figura de apego presentan una actitud de indisponibilidad ante las demandas del apegado. </w:t>
      </w:r>
    </w:p>
    <w:p w14:paraId="3EA5800B" w14:textId="77777777" w:rsidR="22A2EF6C" w:rsidRDefault="22A2EF6C" w:rsidP="22A2EF6C">
      <w:pPr>
        <w:pStyle w:val="Prrafodelista"/>
        <w:rPr>
          <w:rFonts w:ascii="Times New Roman" w:hAnsi="Times New Roman" w:cs="Times New Roman"/>
          <w:sz w:val="24"/>
          <w:szCs w:val="24"/>
        </w:rPr>
      </w:pPr>
    </w:p>
    <w:p w14:paraId="38180025" w14:textId="65D64E63" w:rsidR="4E5DCA65" w:rsidRDefault="4E5DCA65" w:rsidP="22A2EF6C">
      <w:pPr>
        <w:pStyle w:val="Prrafodelista"/>
        <w:numPr>
          <w:ilvl w:val="0"/>
          <w:numId w:val="59"/>
        </w:numPr>
        <w:spacing w:line="360" w:lineRule="auto"/>
        <w:jc w:val="both"/>
        <w:rPr>
          <w:rFonts w:ascii="Times New Roman" w:hAnsi="Times New Roman" w:cs="Times New Roman"/>
          <w:sz w:val="24"/>
          <w:szCs w:val="24"/>
        </w:rPr>
      </w:pPr>
      <w:r w:rsidRPr="22A2EF6C">
        <w:rPr>
          <w:rFonts w:ascii="Times New Roman" w:hAnsi="Times New Roman" w:cs="Times New Roman"/>
          <w:sz w:val="24"/>
          <w:szCs w:val="24"/>
          <w:u w:val="single"/>
        </w:rPr>
        <w:t>El apego resistente o ambivalente</w:t>
      </w:r>
      <w:r w:rsidRPr="22A2EF6C">
        <w:rPr>
          <w:rFonts w:ascii="Times New Roman" w:hAnsi="Times New Roman" w:cs="Times New Roman"/>
          <w:sz w:val="24"/>
          <w:szCs w:val="24"/>
        </w:rPr>
        <w:t xml:space="preserve">: es aquel en el que se da una fuerte inseguridad y miedo a ser abandonado. Los niños se comportan de forma suspicaz ante los extraños, lloran y se alteran si sus padres no están, pero cuando éstos regresan no se consuelan </w:t>
      </w:r>
      <w:r w:rsidRPr="22A2EF6C">
        <w:rPr>
          <w:rFonts w:ascii="Times New Roman" w:hAnsi="Times New Roman" w:cs="Times New Roman"/>
          <w:sz w:val="24"/>
          <w:szCs w:val="24"/>
        </w:rPr>
        <w:lastRenderedPageBreak/>
        <w:t>e incluso los rechazan. Se resisten al consuelo en el reencuentro. Las respuestas de las figuras de apego son imprevisibles e inconstantes, variando entre la desatención y la aproximación.</w:t>
      </w:r>
    </w:p>
    <w:p w14:paraId="7C8F801C" w14:textId="77777777" w:rsidR="22A2EF6C" w:rsidRDefault="22A2EF6C" w:rsidP="22A2EF6C">
      <w:pPr>
        <w:pStyle w:val="Prrafodelista"/>
        <w:rPr>
          <w:rFonts w:ascii="Times New Roman" w:hAnsi="Times New Roman" w:cs="Times New Roman"/>
          <w:sz w:val="24"/>
          <w:szCs w:val="24"/>
        </w:rPr>
      </w:pPr>
    </w:p>
    <w:p w14:paraId="0C30F05E" w14:textId="57F2524C" w:rsidR="4E5DCA65" w:rsidRDefault="4E5DCA65" w:rsidP="22A2EF6C">
      <w:pPr>
        <w:pStyle w:val="Prrafodelista"/>
        <w:numPr>
          <w:ilvl w:val="0"/>
          <w:numId w:val="59"/>
        </w:numPr>
        <w:spacing w:line="360" w:lineRule="auto"/>
        <w:jc w:val="both"/>
        <w:rPr>
          <w:rFonts w:ascii="Times New Roman" w:hAnsi="Times New Roman" w:cs="Times New Roman"/>
          <w:sz w:val="24"/>
          <w:szCs w:val="24"/>
        </w:rPr>
      </w:pPr>
      <w:r w:rsidRPr="22A2EF6C">
        <w:rPr>
          <w:rFonts w:ascii="Times New Roman" w:hAnsi="Times New Roman" w:cs="Times New Roman"/>
          <w:sz w:val="24"/>
          <w:szCs w:val="24"/>
          <w:u w:val="single"/>
        </w:rPr>
        <w:t>El apego desorganizado</w:t>
      </w:r>
      <w:r w:rsidRPr="22A2EF6C">
        <w:rPr>
          <w:rFonts w:ascii="Times New Roman" w:hAnsi="Times New Roman" w:cs="Times New Roman"/>
          <w:sz w:val="24"/>
          <w:szCs w:val="24"/>
        </w:rPr>
        <w:t>: se caracteriza por el derrumbe o colapso de las estrategias del niño ante una situación estresante, como consecuencia del miedo o la confusión que le produce la figura de apego, a partir de repetidas experiencias negativas en la relación con él.</w:t>
      </w:r>
    </w:p>
    <w:p w14:paraId="35810CD8" w14:textId="126552C1" w:rsidR="4E5DCA65" w:rsidRDefault="4E5DCA65"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Dichos tipos de apego determinan la forma en la que los menores perciben a su figura de protección, es decir, a sus cuidadores y/o progenitores. Así pues, la crianza y respuesta ante las necesidades de éstos es decisorio a la hora de determinar cómo serán las reacciones a largo plazo del menor ante dichas figuras. Un apego desde la niñez que se presente desorganizado, ambivalente o evitativo puede generar respuestas negativas por parte del menor, que pudieran traducirse en actitudes distantes y violentas, o en la aparición de trastornos del comportamiento que incentivaran la aparición de violencia filioparental en un futuro próximo.</w:t>
      </w:r>
    </w:p>
    <w:p w14:paraId="62280C7C" w14:textId="5CB2F076" w:rsidR="44BB2E80" w:rsidRDefault="44BB2E80" w:rsidP="22A2EF6C">
      <w:pPr>
        <w:spacing w:line="360" w:lineRule="auto"/>
        <w:jc w:val="both"/>
        <w:rPr>
          <w:rFonts w:ascii="Times New Roman" w:hAnsi="Times New Roman" w:cs="Times New Roman"/>
          <w:sz w:val="24"/>
          <w:szCs w:val="24"/>
          <w:lang w:eastAsia="es-ES"/>
        </w:rPr>
      </w:pPr>
      <w:r w:rsidRPr="22A2EF6C">
        <w:rPr>
          <w:rFonts w:ascii="Times New Roman" w:hAnsi="Times New Roman" w:cs="Times New Roman"/>
          <w:sz w:val="24"/>
          <w:szCs w:val="24"/>
          <w:lang w:eastAsia="es-ES"/>
        </w:rPr>
        <w:t xml:space="preserve">Siguiendo con </w:t>
      </w:r>
      <w:r w:rsidR="75E4730D" w:rsidRPr="22A2EF6C">
        <w:rPr>
          <w:rFonts w:ascii="Times New Roman" w:hAnsi="Times New Roman" w:cs="Times New Roman"/>
          <w:sz w:val="24"/>
          <w:szCs w:val="24"/>
          <w:lang w:eastAsia="es-ES"/>
        </w:rPr>
        <w:t>l</w:t>
      </w:r>
      <w:r w:rsidRPr="22A2EF6C">
        <w:rPr>
          <w:rFonts w:ascii="Times New Roman" w:hAnsi="Times New Roman" w:cs="Times New Roman"/>
          <w:sz w:val="24"/>
          <w:szCs w:val="24"/>
          <w:lang w:eastAsia="es-ES"/>
        </w:rPr>
        <w:t>as</w:t>
      </w:r>
      <w:r w:rsidR="75E4730D" w:rsidRPr="22A2EF6C">
        <w:rPr>
          <w:rFonts w:ascii="Times New Roman" w:hAnsi="Times New Roman" w:cs="Times New Roman"/>
          <w:sz w:val="24"/>
          <w:szCs w:val="24"/>
          <w:lang w:eastAsia="es-ES"/>
        </w:rPr>
        <w:t xml:space="preserve"> </w:t>
      </w:r>
      <w:r w:rsidRPr="22A2EF6C">
        <w:rPr>
          <w:rFonts w:ascii="Times New Roman" w:hAnsi="Times New Roman" w:cs="Times New Roman"/>
          <w:sz w:val="24"/>
          <w:szCs w:val="24"/>
          <w:lang w:eastAsia="es-ES"/>
        </w:rPr>
        <w:t xml:space="preserve">consecuencias </w:t>
      </w:r>
      <w:r w:rsidR="71909016" w:rsidRPr="22A2EF6C">
        <w:rPr>
          <w:rFonts w:ascii="Times New Roman" w:hAnsi="Times New Roman" w:cs="Times New Roman"/>
          <w:sz w:val="24"/>
          <w:szCs w:val="24"/>
          <w:lang w:eastAsia="es-ES"/>
        </w:rPr>
        <w:t>genéricas en una situación de victimización aplicado al</w:t>
      </w:r>
      <w:r w:rsidRPr="22A2EF6C">
        <w:rPr>
          <w:rFonts w:ascii="Times New Roman" w:hAnsi="Times New Roman" w:cs="Times New Roman"/>
          <w:sz w:val="24"/>
          <w:szCs w:val="24"/>
          <w:lang w:eastAsia="es-ES"/>
        </w:rPr>
        <w:t xml:space="preserve"> fenómeno de la VFP</w:t>
      </w:r>
      <w:r w:rsidR="36D4FC91" w:rsidRPr="22A2EF6C">
        <w:rPr>
          <w:rFonts w:ascii="Times New Roman" w:hAnsi="Times New Roman" w:cs="Times New Roman"/>
          <w:sz w:val="24"/>
          <w:szCs w:val="24"/>
          <w:lang w:eastAsia="es-ES"/>
        </w:rPr>
        <w:t xml:space="preserve"> de </w:t>
      </w:r>
      <w:bookmarkStart w:id="22" w:name="_Hlk133513326"/>
      <w:r w:rsidR="36D4FC91" w:rsidRPr="22A2EF6C">
        <w:rPr>
          <w:rFonts w:ascii="Times New Roman" w:hAnsi="Times New Roman" w:cs="Times New Roman"/>
          <w:sz w:val="24"/>
          <w:szCs w:val="24"/>
          <w:lang w:eastAsia="es-ES"/>
        </w:rPr>
        <w:t xml:space="preserve">Abadías Selma, A. y Pereira Tercero, R. (2020) </w:t>
      </w:r>
      <w:bookmarkEnd w:id="22"/>
      <w:r w:rsidR="36D4FC91" w:rsidRPr="22A2EF6C">
        <w:rPr>
          <w:rFonts w:ascii="Times New Roman" w:hAnsi="Times New Roman" w:cs="Times New Roman"/>
          <w:sz w:val="24"/>
          <w:szCs w:val="24"/>
          <w:lang w:eastAsia="es-ES"/>
        </w:rPr>
        <w:t>se nos presentan las siguientes:</w:t>
      </w:r>
      <w:r w:rsidR="01C2DC69" w:rsidRPr="22A2EF6C">
        <w:rPr>
          <w:rFonts w:ascii="Times New Roman" w:hAnsi="Times New Roman" w:cs="Times New Roman"/>
          <w:sz w:val="24"/>
          <w:szCs w:val="24"/>
          <w:lang w:eastAsia="es-ES"/>
        </w:rPr>
        <w:t xml:space="preserve"> </w:t>
      </w:r>
    </w:p>
    <w:p w14:paraId="4EF9D40B" w14:textId="770B355D" w:rsidR="01C2DC69" w:rsidRPr="008F4593" w:rsidRDefault="01C2DC69" w:rsidP="008F4593">
      <w:pPr>
        <w:spacing w:line="360" w:lineRule="auto"/>
        <w:jc w:val="both"/>
        <w:rPr>
          <w:rFonts w:ascii="Times New Roman" w:hAnsi="Times New Roman" w:cs="Times New Roman"/>
          <w:sz w:val="24"/>
          <w:szCs w:val="24"/>
          <w:lang w:eastAsia="es-ES"/>
        </w:rPr>
      </w:pPr>
      <w:r w:rsidRPr="00B43293">
        <w:rPr>
          <w:rFonts w:ascii="Times New Roman" w:hAnsi="Times New Roman" w:cs="Times New Roman"/>
          <w:b/>
          <w:bCs/>
          <w:sz w:val="24"/>
          <w:szCs w:val="24"/>
          <w:lang w:eastAsia="es-ES"/>
        </w:rPr>
        <w:t>Consecuencias físicas</w:t>
      </w:r>
      <w:r w:rsidRPr="00B43293">
        <w:rPr>
          <w:rFonts w:ascii="Times New Roman" w:hAnsi="Times New Roman" w:cs="Times New Roman"/>
          <w:sz w:val="24"/>
          <w:szCs w:val="24"/>
          <w:lang w:eastAsia="es-ES"/>
        </w:rPr>
        <w:t xml:space="preserve">: </w:t>
      </w:r>
      <w:r w:rsidR="5EE34B86" w:rsidRPr="00B43293">
        <w:rPr>
          <w:rFonts w:ascii="Times New Roman" w:hAnsi="Times New Roman" w:cs="Times New Roman"/>
          <w:sz w:val="24"/>
          <w:szCs w:val="24"/>
          <w:lang w:eastAsia="es-ES"/>
        </w:rPr>
        <w:t>al tratarse de actos que atentan o agreden el cuerpo de la víctima de este tipo de violencia, tales como empujones, puñetazos o patadas, se percibe que la VFP</w:t>
      </w:r>
      <w:r w:rsidR="55424D63" w:rsidRPr="00B43293">
        <w:rPr>
          <w:rFonts w:ascii="Times New Roman" w:hAnsi="Times New Roman" w:cs="Times New Roman"/>
          <w:sz w:val="24"/>
          <w:szCs w:val="24"/>
          <w:lang w:eastAsia="es-ES"/>
        </w:rPr>
        <w:t xml:space="preserve"> de carácter físico es aquella con una mayor incidencia y cuya consecuencia inmediata son dichos daños a nivel corporal. Del mismo modo, </w:t>
      </w:r>
      <w:r w:rsidR="13E73295" w:rsidRPr="00B43293">
        <w:rPr>
          <w:rFonts w:ascii="Times New Roman" w:hAnsi="Times New Roman" w:cs="Times New Roman"/>
          <w:sz w:val="24"/>
          <w:szCs w:val="24"/>
          <w:lang w:eastAsia="es-ES"/>
        </w:rPr>
        <w:t xml:space="preserve">se determina que </w:t>
      </w:r>
      <w:r w:rsidR="55424D63" w:rsidRPr="00B43293">
        <w:rPr>
          <w:rFonts w:ascii="Times New Roman" w:hAnsi="Times New Roman" w:cs="Times New Roman"/>
          <w:sz w:val="24"/>
          <w:szCs w:val="24"/>
          <w:lang w:eastAsia="es-ES"/>
        </w:rPr>
        <w:t>es aquella que propicia con mayor probabi</w:t>
      </w:r>
      <w:r w:rsidR="234E9D13" w:rsidRPr="00B43293">
        <w:rPr>
          <w:rFonts w:ascii="Times New Roman" w:hAnsi="Times New Roman" w:cs="Times New Roman"/>
          <w:sz w:val="24"/>
          <w:szCs w:val="24"/>
          <w:lang w:eastAsia="es-ES"/>
        </w:rPr>
        <w:t>lidad que se interponga una denuncia.</w:t>
      </w:r>
    </w:p>
    <w:p w14:paraId="38E0E331" w14:textId="4502023D" w:rsidR="4827B407" w:rsidRPr="008F4593" w:rsidRDefault="4827B407" w:rsidP="008F4593">
      <w:pPr>
        <w:spacing w:line="360" w:lineRule="auto"/>
        <w:jc w:val="both"/>
        <w:rPr>
          <w:rFonts w:ascii="Times New Roman" w:hAnsi="Times New Roman" w:cs="Times New Roman"/>
          <w:sz w:val="24"/>
          <w:szCs w:val="24"/>
          <w:lang w:eastAsia="es-ES"/>
        </w:rPr>
      </w:pPr>
      <w:r w:rsidRPr="00B43293">
        <w:rPr>
          <w:rFonts w:ascii="Times New Roman" w:hAnsi="Times New Roman" w:cs="Times New Roman"/>
          <w:b/>
          <w:bCs/>
          <w:sz w:val="24"/>
          <w:szCs w:val="24"/>
          <w:lang w:eastAsia="es-ES"/>
        </w:rPr>
        <w:t>Consecuencias</w:t>
      </w:r>
      <w:r w:rsidR="00606D32" w:rsidRPr="00B43293">
        <w:rPr>
          <w:rFonts w:ascii="Times New Roman" w:hAnsi="Times New Roman" w:cs="Times New Roman"/>
          <w:b/>
          <w:bCs/>
          <w:sz w:val="24"/>
          <w:szCs w:val="24"/>
          <w:lang w:eastAsia="es-ES"/>
        </w:rPr>
        <w:t xml:space="preserve"> psicológic</w:t>
      </w:r>
      <w:r w:rsidR="0013DE85" w:rsidRPr="00B43293">
        <w:rPr>
          <w:rFonts w:ascii="Times New Roman" w:hAnsi="Times New Roman" w:cs="Times New Roman"/>
          <w:b/>
          <w:bCs/>
          <w:sz w:val="24"/>
          <w:szCs w:val="24"/>
          <w:lang w:eastAsia="es-ES"/>
        </w:rPr>
        <w:t>a</w:t>
      </w:r>
      <w:r w:rsidR="00606D32" w:rsidRPr="00B43293">
        <w:rPr>
          <w:rFonts w:ascii="Times New Roman" w:hAnsi="Times New Roman" w:cs="Times New Roman"/>
          <w:b/>
          <w:bCs/>
          <w:sz w:val="24"/>
          <w:szCs w:val="24"/>
          <w:lang w:eastAsia="es-ES"/>
        </w:rPr>
        <w:t>s</w:t>
      </w:r>
      <w:r w:rsidR="64BEA70C" w:rsidRPr="00B43293">
        <w:rPr>
          <w:rFonts w:ascii="Times New Roman" w:hAnsi="Times New Roman" w:cs="Times New Roman"/>
          <w:b/>
          <w:bCs/>
          <w:sz w:val="24"/>
          <w:szCs w:val="24"/>
          <w:lang w:eastAsia="es-ES"/>
        </w:rPr>
        <w:t>:</w:t>
      </w:r>
      <w:r w:rsidR="00606D32" w:rsidRPr="00B43293">
        <w:rPr>
          <w:rFonts w:ascii="Times New Roman" w:hAnsi="Times New Roman" w:cs="Times New Roman"/>
          <w:b/>
          <w:bCs/>
          <w:sz w:val="24"/>
          <w:szCs w:val="24"/>
          <w:lang w:eastAsia="es-ES"/>
        </w:rPr>
        <w:t xml:space="preserve"> </w:t>
      </w:r>
      <w:r w:rsidR="00606D32" w:rsidRPr="00B43293">
        <w:rPr>
          <w:rFonts w:ascii="Times New Roman" w:hAnsi="Times New Roman" w:cs="Times New Roman"/>
          <w:sz w:val="24"/>
          <w:szCs w:val="24"/>
          <w:lang w:eastAsia="es-ES"/>
        </w:rPr>
        <w:t>l</w:t>
      </w:r>
      <w:r w:rsidR="00FE389C" w:rsidRPr="00B43293">
        <w:rPr>
          <w:rFonts w:ascii="Times New Roman" w:hAnsi="Times New Roman" w:cs="Times New Roman"/>
          <w:sz w:val="24"/>
          <w:szCs w:val="24"/>
          <w:lang w:eastAsia="es-ES"/>
        </w:rPr>
        <w:t xml:space="preserve">a violencia filioparental puede </w:t>
      </w:r>
      <w:r w:rsidR="1AD1FB1B" w:rsidRPr="00B43293">
        <w:rPr>
          <w:rFonts w:ascii="Times New Roman" w:hAnsi="Times New Roman" w:cs="Times New Roman"/>
          <w:sz w:val="24"/>
          <w:szCs w:val="24"/>
          <w:lang w:eastAsia="es-ES"/>
        </w:rPr>
        <w:t>genera</w:t>
      </w:r>
      <w:r w:rsidR="00FE389C" w:rsidRPr="00B43293">
        <w:rPr>
          <w:rFonts w:ascii="Times New Roman" w:hAnsi="Times New Roman" w:cs="Times New Roman"/>
          <w:sz w:val="24"/>
          <w:szCs w:val="24"/>
          <w:lang w:eastAsia="es-ES"/>
        </w:rPr>
        <w:t>r consecuencias psicológicas graves para los padres o cuidadores que la sufren</w:t>
      </w:r>
      <w:r w:rsidR="00606D32" w:rsidRPr="00B43293">
        <w:rPr>
          <w:rFonts w:ascii="Times New Roman" w:hAnsi="Times New Roman" w:cs="Times New Roman"/>
          <w:sz w:val="24"/>
          <w:szCs w:val="24"/>
          <w:lang w:eastAsia="es-ES"/>
        </w:rPr>
        <w:t>, pues</w:t>
      </w:r>
      <w:r w:rsidR="00FE389C" w:rsidRPr="00B43293">
        <w:rPr>
          <w:rFonts w:ascii="Times New Roman" w:hAnsi="Times New Roman" w:cs="Times New Roman"/>
          <w:sz w:val="24"/>
          <w:szCs w:val="24"/>
          <w:lang w:eastAsia="es-ES"/>
        </w:rPr>
        <w:t xml:space="preserve"> pueden experimentar una amplia variedad de problemas de salud mental, incluyendo ansiedad, depresión, trastornos de estrés postraumático, trastornos alimentarios y abuso de sustancias. </w:t>
      </w:r>
      <w:r w:rsidR="4EAC9C51" w:rsidRPr="00B43293">
        <w:rPr>
          <w:rFonts w:ascii="Times New Roman" w:hAnsi="Times New Roman" w:cs="Times New Roman"/>
          <w:sz w:val="24"/>
          <w:szCs w:val="24"/>
          <w:lang w:eastAsia="es-ES"/>
        </w:rPr>
        <w:t>Los autores refieren, además, que es habitual una relación entre la violencia física y psicológica,</w:t>
      </w:r>
      <w:r w:rsidR="1AA98C74" w:rsidRPr="00B43293">
        <w:rPr>
          <w:rFonts w:ascii="Times New Roman" w:hAnsi="Times New Roman" w:cs="Times New Roman"/>
          <w:sz w:val="24"/>
          <w:szCs w:val="24"/>
          <w:lang w:eastAsia="es-ES"/>
        </w:rPr>
        <w:t xml:space="preserve"> </w:t>
      </w:r>
      <w:r w:rsidR="1EB4A14C" w:rsidRPr="00B43293">
        <w:rPr>
          <w:rFonts w:ascii="Times New Roman" w:hAnsi="Times New Roman" w:cs="Times New Roman"/>
          <w:sz w:val="24"/>
          <w:szCs w:val="24"/>
          <w:lang w:eastAsia="es-ES"/>
        </w:rPr>
        <w:t xml:space="preserve">pues los menores que recurren a ésta generalmente persiguen el objetivo de ejercer el poder y control total sobre la víctima, justificando así el uso de la violencia para </w:t>
      </w:r>
      <w:r w:rsidR="1EB4A14C" w:rsidRPr="00B43293">
        <w:rPr>
          <w:rFonts w:ascii="Times New Roman" w:hAnsi="Times New Roman" w:cs="Times New Roman"/>
          <w:sz w:val="24"/>
          <w:szCs w:val="24"/>
          <w:lang w:eastAsia="es-ES"/>
        </w:rPr>
        <w:lastRenderedPageBreak/>
        <w:t xml:space="preserve">lograrlo. </w:t>
      </w:r>
      <w:r w:rsidR="633BEABF" w:rsidRPr="00B43293">
        <w:rPr>
          <w:rFonts w:ascii="Times New Roman" w:hAnsi="Times New Roman" w:cs="Times New Roman"/>
          <w:sz w:val="24"/>
          <w:szCs w:val="24"/>
          <w:lang w:eastAsia="es-ES"/>
        </w:rPr>
        <w:t>De la misma forma, dentro de la sintomatología de salud mental que pueden desarrollar las víctimas, Pereira destaca un novedoso fenómeno</w:t>
      </w:r>
      <w:r w:rsidR="3062FE70" w:rsidRPr="00B43293">
        <w:rPr>
          <w:rFonts w:ascii="Times New Roman" w:hAnsi="Times New Roman" w:cs="Times New Roman"/>
          <w:sz w:val="24"/>
          <w:szCs w:val="24"/>
          <w:lang w:eastAsia="es-ES"/>
        </w:rPr>
        <w:t xml:space="preserve"> similar al síndrome de Estocolmo, pues </w:t>
      </w:r>
      <w:r w:rsidR="13E2D394" w:rsidRPr="00B43293">
        <w:rPr>
          <w:rFonts w:ascii="Times New Roman" w:hAnsi="Times New Roman" w:cs="Times New Roman"/>
          <w:sz w:val="24"/>
          <w:szCs w:val="24"/>
          <w:lang w:eastAsia="es-ES"/>
        </w:rPr>
        <w:t>al ser agredidos por los descendientes, a veces no son plenamente conscientes de ello hasta que un especialista interviene.</w:t>
      </w:r>
    </w:p>
    <w:p w14:paraId="525BDDB7" w14:textId="51E36CDA" w:rsidR="7F0CA6CB" w:rsidRPr="00B43293" w:rsidRDefault="7F0CA6CB" w:rsidP="00B43293">
      <w:pPr>
        <w:spacing w:line="360" w:lineRule="auto"/>
        <w:jc w:val="both"/>
        <w:rPr>
          <w:rFonts w:ascii="Times New Roman" w:hAnsi="Times New Roman" w:cs="Times New Roman"/>
          <w:sz w:val="24"/>
          <w:szCs w:val="24"/>
          <w:lang w:eastAsia="es-ES"/>
        </w:rPr>
      </w:pPr>
      <w:r w:rsidRPr="00B43293">
        <w:rPr>
          <w:rFonts w:ascii="Times New Roman" w:hAnsi="Times New Roman" w:cs="Times New Roman"/>
          <w:b/>
          <w:bCs/>
          <w:sz w:val="24"/>
          <w:szCs w:val="24"/>
          <w:lang w:eastAsia="es-ES"/>
        </w:rPr>
        <w:t>Consecuencias económicas</w:t>
      </w:r>
      <w:r w:rsidRPr="00B43293">
        <w:rPr>
          <w:rFonts w:ascii="Times New Roman" w:hAnsi="Times New Roman" w:cs="Times New Roman"/>
          <w:sz w:val="24"/>
          <w:szCs w:val="24"/>
          <w:lang w:eastAsia="es-ES"/>
        </w:rPr>
        <w:t>, la violencia filioparental también puede tener consecuencias económicas graves para las familias afectadas, ya que las víctimas pueden experimentar pérdidas económicas significativas debido a la pérdida de empleo, la necesidad de atención médica y el costo de reparar los daños materiales causados ​​por el abuso. Además, la violencia filioparental puede limitar las oportunidades de empleo y educación para los hijos que la ejercen, lo que puede afectar su capacidad para contribuir económicamente a la familia en el futuro</w:t>
      </w:r>
      <w:r w:rsidR="463EBE1F" w:rsidRPr="00B43293">
        <w:rPr>
          <w:rFonts w:ascii="Times New Roman" w:hAnsi="Times New Roman" w:cs="Times New Roman"/>
          <w:sz w:val="24"/>
          <w:szCs w:val="24"/>
          <w:lang w:eastAsia="es-ES"/>
        </w:rPr>
        <w:t>, o</w:t>
      </w:r>
      <w:r w:rsidR="5E53B1A7" w:rsidRPr="00B43293">
        <w:rPr>
          <w:rFonts w:ascii="Times New Roman" w:hAnsi="Times New Roman" w:cs="Times New Roman"/>
          <w:sz w:val="24"/>
          <w:szCs w:val="24"/>
          <w:lang w:eastAsia="es-ES"/>
        </w:rPr>
        <w:t>,</w:t>
      </w:r>
      <w:r w:rsidR="463EBE1F" w:rsidRPr="00B43293">
        <w:rPr>
          <w:rFonts w:ascii="Times New Roman" w:hAnsi="Times New Roman" w:cs="Times New Roman"/>
          <w:sz w:val="24"/>
          <w:szCs w:val="24"/>
          <w:lang w:eastAsia="es-ES"/>
        </w:rPr>
        <w:t xml:space="preserve"> por el contrario, en casos en los que el menor se encuentre trabajando y sus progenitores en empleos precarios o en situación de desempleo, el hecho de </w:t>
      </w:r>
      <w:r w:rsidR="1FAECC76" w:rsidRPr="00B43293">
        <w:rPr>
          <w:rFonts w:ascii="Times New Roman" w:hAnsi="Times New Roman" w:cs="Times New Roman"/>
          <w:sz w:val="24"/>
          <w:szCs w:val="24"/>
          <w:lang w:eastAsia="es-ES"/>
        </w:rPr>
        <w:t xml:space="preserve">ser ellos quienes obtienen mejores ganancias, los empodera y refuerza conductas de superioridad frente a sus progenitores. </w:t>
      </w:r>
    </w:p>
    <w:p w14:paraId="085D6216" w14:textId="243483CC" w:rsidR="7F0CA6CB" w:rsidRDefault="7F0CA6CB" w:rsidP="22A2EF6C">
      <w:pPr>
        <w:spacing w:line="360" w:lineRule="auto"/>
        <w:jc w:val="both"/>
        <w:rPr>
          <w:rFonts w:ascii="Times New Roman" w:hAnsi="Times New Roman" w:cs="Times New Roman"/>
          <w:sz w:val="24"/>
          <w:szCs w:val="24"/>
          <w:lang w:eastAsia="es-ES"/>
        </w:rPr>
      </w:pPr>
      <w:r w:rsidRPr="22A2EF6C">
        <w:rPr>
          <w:rFonts w:ascii="Times New Roman" w:hAnsi="Times New Roman" w:cs="Times New Roman"/>
          <w:sz w:val="24"/>
          <w:szCs w:val="24"/>
          <w:lang w:eastAsia="es-ES"/>
        </w:rPr>
        <w:t xml:space="preserve">Asimismo, siguiendo el análisis de </w:t>
      </w:r>
      <w:r w:rsidRPr="004F07C4">
        <w:rPr>
          <w:rFonts w:ascii="Times New Roman" w:eastAsia="Times New Roman" w:hAnsi="Times New Roman" w:cs="Times New Roman"/>
          <w:sz w:val="24"/>
          <w:szCs w:val="24"/>
        </w:rPr>
        <w:t>Del Moral Arroyo, G.,</w:t>
      </w:r>
      <w:r w:rsidRPr="22A2EF6C">
        <w:rPr>
          <w:rFonts w:ascii="Times New Roman" w:hAnsi="Times New Roman" w:cs="Times New Roman"/>
          <w:sz w:val="24"/>
          <w:szCs w:val="24"/>
          <w:lang w:eastAsia="es-ES"/>
        </w:rPr>
        <w:t xml:space="preserve"> et. Al (201</w:t>
      </w:r>
      <w:r w:rsidR="0675E02E" w:rsidRPr="22A2EF6C">
        <w:rPr>
          <w:rFonts w:ascii="Times New Roman" w:hAnsi="Times New Roman" w:cs="Times New Roman"/>
          <w:sz w:val="24"/>
          <w:szCs w:val="24"/>
          <w:lang w:eastAsia="es-ES"/>
        </w:rPr>
        <w:t>5</w:t>
      </w:r>
      <w:r w:rsidRPr="22A2EF6C">
        <w:rPr>
          <w:rFonts w:ascii="Times New Roman" w:hAnsi="Times New Roman" w:cs="Times New Roman"/>
          <w:sz w:val="24"/>
          <w:szCs w:val="24"/>
          <w:lang w:eastAsia="es-ES"/>
        </w:rPr>
        <w:t xml:space="preserve">) encontramos también las </w:t>
      </w:r>
      <w:r w:rsidRPr="22A2EF6C">
        <w:rPr>
          <w:rFonts w:ascii="Times New Roman" w:hAnsi="Times New Roman" w:cs="Times New Roman"/>
          <w:b/>
          <w:bCs/>
          <w:sz w:val="24"/>
          <w:szCs w:val="24"/>
          <w:lang w:eastAsia="es-ES"/>
        </w:rPr>
        <w:t>consecuencias sociales</w:t>
      </w:r>
      <w:r w:rsidR="5503CA32" w:rsidRPr="22A2EF6C">
        <w:rPr>
          <w:rFonts w:ascii="Times New Roman" w:hAnsi="Times New Roman" w:cs="Times New Roman"/>
          <w:b/>
          <w:bCs/>
          <w:sz w:val="24"/>
          <w:szCs w:val="24"/>
          <w:lang w:eastAsia="es-ES"/>
        </w:rPr>
        <w:t xml:space="preserve">, </w:t>
      </w:r>
      <w:r w:rsidR="5503CA32" w:rsidRPr="22A2EF6C">
        <w:rPr>
          <w:rFonts w:ascii="Times New Roman" w:hAnsi="Times New Roman" w:cs="Times New Roman"/>
          <w:sz w:val="24"/>
          <w:szCs w:val="24"/>
          <w:lang w:eastAsia="es-ES"/>
        </w:rPr>
        <w:t xml:space="preserve">que se caracterizan por afectar a </w:t>
      </w:r>
      <w:r w:rsidR="00FE389C" w:rsidRPr="22A2EF6C">
        <w:rPr>
          <w:rFonts w:ascii="Times New Roman" w:hAnsi="Times New Roman" w:cs="Times New Roman"/>
          <w:sz w:val="24"/>
          <w:szCs w:val="24"/>
          <w:lang w:eastAsia="es-ES"/>
        </w:rPr>
        <w:t>la estabilidad familiar, incluyendo el bienestar emocional y económico de la familia. Los p</w:t>
      </w:r>
      <w:r w:rsidR="00606D32" w:rsidRPr="22A2EF6C">
        <w:rPr>
          <w:rFonts w:ascii="Times New Roman" w:hAnsi="Times New Roman" w:cs="Times New Roman"/>
          <w:sz w:val="24"/>
          <w:szCs w:val="24"/>
          <w:lang w:eastAsia="es-ES"/>
        </w:rPr>
        <w:t>rogenitores</w:t>
      </w:r>
      <w:r w:rsidR="00FE389C" w:rsidRPr="22A2EF6C">
        <w:rPr>
          <w:rFonts w:ascii="Times New Roman" w:hAnsi="Times New Roman" w:cs="Times New Roman"/>
          <w:sz w:val="24"/>
          <w:szCs w:val="24"/>
          <w:lang w:eastAsia="es-ES"/>
        </w:rPr>
        <w:t xml:space="preserve"> que sufren </w:t>
      </w:r>
      <w:r w:rsidR="315D299A" w:rsidRPr="22A2EF6C">
        <w:rPr>
          <w:rFonts w:ascii="Times New Roman" w:hAnsi="Times New Roman" w:cs="Times New Roman"/>
          <w:sz w:val="24"/>
          <w:szCs w:val="24"/>
          <w:lang w:eastAsia="es-ES"/>
        </w:rPr>
        <w:t xml:space="preserve">VFP </w:t>
      </w:r>
      <w:r w:rsidR="00FE389C" w:rsidRPr="22A2EF6C">
        <w:rPr>
          <w:rFonts w:ascii="Times New Roman" w:hAnsi="Times New Roman" w:cs="Times New Roman"/>
          <w:sz w:val="24"/>
          <w:szCs w:val="24"/>
          <w:lang w:eastAsia="es-ES"/>
        </w:rPr>
        <w:t xml:space="preserve">pueden sentirse estigmatizados y aislados de su comunidad, </w:t>
      </w:r>
      <w:r w:rsidR="6A593959" w:rsidRPr="22A2EF6C">
        <w:rPr>
          <w:rFonts w:ascii="Times New Roman" w:hAnsi="Times New Roman" w:cs="Times New Roman"/>
          <w:sz w:val="24"/>
          <w:szCs w:val="24"/>
          <w:lang w:eastAsia="es-ES"/>
        </w:rPr>
        <w:t>teniendo dificultades</w:t>
      </w:r>
      <w:r w:rsidR="00FE389C" w:rsidRPr="22A2EF6C">
        <w:rPr>
          <w:rFonts w:ascii="Times New Roman" w:hAnsi="Times New Roman" w:cs="Times New Roman"/>
          <w:sz w:val="24"/>
          <w:szCs w:val="24"/>
          <w:lang w:eastAsia="es-ES"/>
        </w:rPr>
        <w:t xml:space="preserve"> para buscar apoyo debido a</w:t>
      </w:r>
      <w:r w:rsidR="5D955BC9" w:rsidRPr="22A2EF6C">
        <w:rPr>
          <w:rFonts w:ascii="Times New Roman" w:hAnsi="Times New Roman" w:cs="Times New Roman"/>
          <w:sz w:val="24"/>
          <w:szCs w:val="24"/>
          <w:lang w:eastAsia="es-ES"/>
        </w:rPr>
        <w:t>l generalizado sentimiento de</w:t>
      </w:r>
      <w:r w:rsidR="00FE389C" w:rsidRPr="22A2EF6C">
        <w:rPr>
          <w:rFonts w:ascii="Times New Roman" w:hAnsi="Times New Roman" w:cs="Times New Roman"/>
          <w:sz w:val="24"/>
          <w:szCs w:val="24"/>
          <w:lang w:eastAsia="es-ES"/>
        </w:rPr>
        <w:t xml:space="preserve"> vergüenza y el </w:t>
      </w:r>
      <w:r w:rsidR="139A76BE" w:rsidRPr="22A2EF6C">
        <w:rPr>
          <w:rFonts w:ascii="Times New Roman" w:hAnsi="Times New Roman" w:cs="Times New Roman"/>
          <w:sz w:val="24"/>
          <w:szCs w:val="24"/>
          <w:lang w:eastAsia="es-ES"/>
        </w:rPr>
        <w:t>estigma asociado</w:t>
      </w:r>
      <w:r w:rsidR="00FE389C" w:rsidRPr="22A2EF6C">
        <w:rPr>
          <w:rFonts w:ascii="Times New Roman" w:hAnsi="Times New Roman" w:cs="Times New Roman"/>
          <w:sz w:val="24"/>
          <w:szCs w:val="24"/>
          <w:lang w:eastAsia="es-ES"/>
        </w:rPr>
        <w:t xml:space="preserve"> con la violencia doméstica.</w:t>
      </w:r>
      <w:r w:rsidR="00606D32" w:rsidRPr="22A2EF6C">
        <w:rPr>
          <w:rFonts w:ascii="Times New Roman" w:hAnsi="Times New Roman" w:cs="Times New Roman"/>
          <w:sz w:val="24"/>
          <w:szCs w:val="24"/>
          <w:lang w:eastAsia="es-ES"/>
        </w:rPr>
        <w:t xml:space="preserve"> Asimismo, la </w:t>
      </w:r>
      <w:r w:rsidR="00FE389C" w:rsidRPr="22A2EF6C">
        <w:rPr>
          <w:rFonts w:ascii="Times New Roman" w:hAnsi="Times New Roman" w:cs="Times New Roman"/>
          <w:sz w:val="24"/>
          <w:szCs w:val="24"/>
          <w:lang w:eastAsia="es-ES"/>
        </w:rPr>
        <w:t xml:space="preserve">violencia filioparental también </w:t>
      </w:r>
      <w:r w:rsidR="2735D236" w:rsidRPr="22A2EF6C">
        <w:rPr>
          <w:rFonts w:ascii="Times New Roman" w:hAnsi="Times New Roman" w:cs="Times New Roman"/>
          <w:sz w:val="24"/>
          <w:szCs w:val="24"/>
          <w:lang w:eastAsia="es-ES"/>
        </w:rPr>
        <w:t>genera graves</w:t>
      </w:r>
      <w:r w:rsidR="00FE389C" w:rsidRPr="22A2EF6C">
        <w:rPr>
          <w:rFonts w:ascii="Times New Roman" w:hAnsi="Times New Roman" w:cs="Times New Roman"/>
          <w:sz w:val="24"/>
          <w:szCs w:val="24"/>
          <w:lang w:eastAsia="es-ES"/>
        </w:rPr>
        <w:t xml:space="preserve"> consecuencias</w:t>
      </w:r>
      <w:r w:rsidR="050073FF" w:rsidRPr="22A2EF6C">
        <w:rPr>
          <w:rFonts w:ascii="Times New Roman" w:hAnsi="Times New Roman" w:cs="Times New Roman"/>
          <w:sz w:val="24"/>
          <w:szCs w:val="24"/>
          <w:lang w:eastAsia="es-ES"/>
        </w:rPr>
        <w:t xml:space="preserve"> </w:t>
      </w:r>
      <w:r w:rsidR="00FE389C" w:rsidRPr="22A2EF6C">
        <w:rPr>
          <w:rFonts w:ascii="Times New Roman" w:hAnsi="Times New Roman" w:cs="Times New Roman"/>
          <w:sz w:val="24"/>
          <w:szCs w:val="24"/>
          <w:lang w:eastAsia="es-ES"/>
        </w:rPr>
        <w:t>para los hijos que la ejercen</w:t>
      </w:r>
      <w:r w:rsidR="00606D32" w:rsidRPr="22A2EF6C">
        <w:rPr>
          <w:rFonts w:ascii="Times New Roman" w:hAnsi="Times New Roman" w:cs="Times New Roman"/>
          <w:sz w:val="24"/>
          <w:szCs w:val="24"/>
          <w:lang w:eastAsia="es-ES"/>
        </w:rPr>
        <w:t>, pues</w:t>
      </w:r>
      <w:r w:rsidR="00FE389C" w:rsidRPr="22A2EF6C">
        <w:rPr>
          <w:rFonts w:ascii="Times New Roman" w:hAnsi="Times New Roman" w:cs="Times New Roman"/>
          <w:sz w:val="24"/>
          <w:szCs w:val="24"/>
          <w:lang w:eastAsia="es-ES"/>
        </w:rPr>
        <w:t xml:space="preserve"> pueden tener dificultades para relacionarse con sus compañeros</w:t>
      </w:r>
      <w:r w:rsidR="00606D32" w:rsidRPr="22A2EF6C">
        <w:rPr>
          <w:rFonts w:ascii="Times New Roman" w:hAnsi="Times New Roman" w:cs="Times New Roman"/>
          <w:sz w:val="24"/>
          <w:szCs w:val="24"/>
          <w:lang w:eastAsia="es-ES"/>
        </w:rPr>
        <w:t xml:space="preserve">, </w:t>
      </w:r>
      <w:r w:rsidR="00FE389C" w:rsidRPr="22A2EF6C">
        <w:rPr>
          <w:rFonts w:ascii="Times New Roman" w:hAnsi="Times New Roman" w:cs="Times New Roman"/>
          <w:sz w:val="24"/>
          <w:szCs w:val="24"/>
          <w:lang w:eastAsia="es-ES"/>
        </w:rPr>
        <w:t>problemas de adaptación social</w:t>
      </w:r>
      <w:r w:rsidR="4F975F6C" w:rsidRPr="22A2EF6C">
        <w:rPr>
          <w:rFonts w:ascii="Times New Roman" w:hAnsi="Times New Roman" w:cs="Times New Roman"/>
          <w:sz w:val="24"/>
          <w:szCs w:val="24"/>
          <w:lang w:eastAsia="es-ES"/>
        </w:rPr>
        <w:t xml:space="preserve"> o </w:t>
      </w:r>
      <w:r w:rsidR="00FE389C" w:rsidRPr="22A2EF6C">
        <w:rPr>
          <w:rFonts w:ascii="Times New Roman" w:hAnsi="Times New Roman" w:cs="Times New Roman"/>
          <w:sz w:val="24"/>
          <w:szCs w:val="24"/>
          <w:lang w:eastAsia="es-ES"/>
        </w:rPr>
        <w:t xml:space="preserve">dificultades para </w:t>
      </w:r>
      <w:r w:rsidR="00606D32" w:rsidRPr="22A2EF6C">
        <w:rPr>
          <w:rFonts w:ascii="Times New Roman" w:hAnsi="Times New Roman" w:cs="Times New Roman"/>
          <w:sz w:val="24"/>
          <w:szCs w:val="24"/>
          <w:lang w:eastAsia="es-ES"/>
        </w:rPr>
        <w:t xml:space="preserve">mantener </w:t>
      </w:r>
      <w:r w:rsidR="00FE389C" w:rsidRPr="22A2EF6C">
        <w:rPr>
          <w:rFonts w:ascii="Times New Roman" w:hAnsi="Times New Roman" w:cs="Times New Roman"/>
          <w:sz w:val="24"/>
          <w:szCs w:val="24"/>
          <w:lang w:eastAsia="es-ES"/>
        </w:rPr>
        <w:t>relaciones satisfactorias con los miembros de la familia, incluyendo los hermanos y otros miembros de la familia exten</w:t>
      </w:r>
      <w:r w:rsidR="7A6A762D" w:rsidRPr="22A2EF6C">
        <w:rPr>
          <w:rFonts w:ascii="Times New Roman" w:hAnsi="Times New Roman" w:cs="Times New Roman"/>
          <w:sz w:val="24"/>
          <w:szCs w:val="24"/>
          <w:lang w:eastAsia="es-ES"/>
        </w:rPr>
        <w:t>s</w:t>
      </w:r>
      <w:r w:rsidR="00FE389C" w:rsidRPr="22A2EF6C">
        <w:rPr>
          <w:rFonts w:ascii="Times New Roman" w:hAnsi="Times New Roman" w:cs="Times New Roman"/>
          <w:sz w:val="24"/>
          <w:szCs w:val="24"/>
          <w:lang w:eastAsia="es-ES"/>
        </w:rPr>
        <w:t>a</w:t>
      </w:r>
      <w:r w:rsidR="33499378" w:rsidRPr="22A2EF6C">
        <w:rPr>
          <w:rFonts w:ascii="Times New Roman" w:hAnsi="Times New Roman" w:cs="Times New Roman"/>
          <w:sz w:val="24"/>
          <w:szCs w:val="24"/>
          <w:lang w:eastAsia="es-ES"/>
        </w:rPr>
        <w:t>.</w:t>
      </w:r>
    </w:p>
    <w:p w14:paraId="19663D5B" w14:textId="77777777" w:rsidR="008F4593" w:rsidRDefault="008F4593" w:rsidP="22A2EF6C">
      <w:pPr>
        <w:spacing w:line="360" w:lineRule="auto"/>
        <w:jc w:val="both"/>
        <w:rPr>
          <w:rFonts w:ascii="Times New Roman" w:hAnsi="Times New Roman" w:cs="Times New Roman"/>
          <w:sz w:val="24"/>
          <w:szCs w:val="24"/>
          <w:lang w:eastAsia="es-ES"/>
        </w:rPr>
      </w:pPr>
    </w:p>
    <w:p w14:paraId="3FAEAB49" w14:textId="0AFDE1B0" w:rsidR="33499378" w:rsidRDefault="33499378" w:rsidP="22A2EF6C">
      <w:pPr>
        <w:spacing w:line="360" w:lineRule="auto"/>
        <w:jc w:val="both"/>
        <w:rPr>
          <w:rFonts w:ascii="Times New Roman" w:hAnsi="Times New Roman" w:cs="Times New Roman"/>
          <w:sz w:val="24"/>
          <w:szCs w:val="24"/>
          <w:lang w:eastAsia="es-ES"/>
        </w:rPr>
      </w:pPr>
      <w:r w:rsidRPr="22A2EF6C">
        <w:rPr>
          <w:rFonts w:ascii="Times New Roman" w:hAnsi="Times New Roman" w:cs="Times New Roman"/>
          <w:sz w:val="24"/>
          <w:szCs w:val="24"/>
          <w:lang w:eastAsia="es-ES"/>
        </w:rPr>
        <w:t xml:space="preserve">Finalmente, </w:t>
      </w:r>
      <w:bookmarkStart w:id="23" w:name="_Hlk133513379"/>
      <w:r w:rsidRPr="22A2EF6C">
        <w:rPr>
          <w:rFonts w:ascii="Times New Roman" w:hAnsi="Times New Roman" w:cs="Times New Roman"/>
          <w:sz w:val="24"/>
          <w:szCs w:val="24"/>
          <w:lang w:eastAsia="es-ES"/>
        </w:rPr>
        <w:t>Abadías Selma, A. (2021)</w:t>
      </w:r>
      <w:r w:rsidR="6437A04D" w:rsidRPr="22A2EF6C">
        <w:rPr>
          <w:rFonts w:ascii="Times New Roman" w:hAnsi="Times New Roman" w:cs="Times New Roman"/>
          <w:sz w:val="24"/>
          <w:szCs w:val="24"/>
          <w:lang w:eastAsia="es-ES"/>
        </w:rPr>
        <w:t xml:space="preserve"> </w:t>
      </w:r>
      <w:bookmarkEnd w:id="23"/>
      <w:r w:rsidR="6437A04D" w:rsidRPr="22A2EF6C">
        <w:rPr>
          <w:rFonts w:ascii="Times New Roman" w:hAnsi="Times New Roman" w:cs="Times New Roman"/>
          <w:sz w:val="24"/>
          <w:szCs w:val="24"/>
          <w:lang w:eastAsia="es-ES"/>
        </w:rPr>
        <w:t xml:space="preserve">en su artículo sobre los </w:t>
      </w:r>
      <w:r w:rsidR="6437A04D" w:rsidRPr="22A2EF6C">
        <w:rPr>
          <w:rFonts w:ascii="Times New Roman" w:hAnsi="Times New Roman" w:cs="Times New Roman"/>
          <w:b/>
          <w:bCs/>
          <w:sz w:val="24"/>
          <w:szCs w:val="24"/>
          <w:u w:val="single"/>
          <w:lang w:eastAsia="es-ES"/>
        </w:rPr>
        <w:t>efectos legales</w:t>
      </w:r>
      <w:r w:rsidR="6437A04D" w:rsidRPr="22A2EF6C">
        <w:rPr>
          <w:rFonts w:ascii="Times New Roman" w:hAnsi="Times New Roman" w:cs="Times New Roman"/>
          <w:sz w:val="24"/>
          <w:szCs w:val="24"/>
          <w:lang w:eastAsia="es-ES"/>
        </w:rPr>
        <w:t xml:space="preserve"> en el código español, </w:t>
      </w:r>
      <w:r w:rsidR="226DBCD5" w:rsidRPr="22A2EF6C">
        <w:rPr>
          <w:rFonts w:ascii="Times New Roman" w:hAnsi="Times New Roman" w:cs="Times New Roman"/>
          <w:sz w:val="24"/>
          <w:szCs w:val="24"/>
          <w:lang w:eastAsia="es-ES"/>
        </w:rPr>
        <w:t>explica que en la actualidad no existe un tipo penal ajustado al delito de la violencia filioparental, lo que ocasiona una cierta inseguridad jurídica</w:t>
      </w:r>
      <w:r w:rsidR="6112A206" w:rsidRPr="22A2EF6C">
        <w:rPr>
          <w:rFonts w:ascii="Times New Roman" w:hAnsi="Times New Roman" w:cs="Times New Roman"/>
          <w:sz w:val="24"/>
          <w:szCs w:val="24"/>
          <w:lang w:eastAsia="es-ES"/>
        </w:rPr>
        <w:t>. Aun así, expone que la VFP puede ser reconducida penalmente mediante lo</w:t>
      </w:r>
      <w:r w:rsidR="2599EB7A" w:rsidRPr="22A2EF6C">
        <w:rPr>
          <w:rFonts w:ascii="Times New Roman" w:hAnsi="Times New Roman" w:cs="Times New Roman"/>
          <w:sz w:val="24"/>
          <w:szCs w:val="24"/>
          <w:lang w:eastAsia="es-ES"/>
        </w:rPr>
        <w:t>s siguientes tipos:</w:t>
      </w:r>
    </w:p>
    <w:p w14:paraId="161A7852" w14:textId="77777777" w:rsidR="008F4593" w:rsidRDefault="008F4593" w:rsidP="22A2EF6C">
      <w:pPr>
        <w:spacing w:line="360" w:lineRule="auto"/>
        <w:jc w:val="both"/>
        <w:rPr>
          <w:rFonts w:ascii="Times New Roman" w:hAnsi="Times New Roman" w:cs="Times New Roman"/>
          <w:sz w:val="24"/>
          <w:szCs w:val="24"/>
          <w:lang w:eastAsia="es-ES"/>
        </w:rPr>
      </w:pPr>
    </w:p>
    <w:p w14:paraId="0FBB7D9B" w14:textId="2694AD19" w:rsidR="1A4B1BFE" w:rsidRDefault="1A4B1BFE" w:rsidP="22A2EF6C">
      <w:pPr>
        <w:pStyle w:val="Prrafodelista"/>
        <w:numPr>
          <w:ilvl w:val="0"/>
          <w:numId w:val="27"/>
        </w:numPr>
        <w:spacing w:line="360" w:lineRule="auto"/>
        <w:jc w:val="both"/>
        <w:rPr>
          <w:rFonts w:ascii="Times New Roman" w:hAnsi="Times New Roman" w:cs="Times New Roman"/>
          <w:i/>
          <w:iCs/>
          <w:sz w:val="24"/>
          <w:szCs w:val="24"/>
          <w:lang w:eastAsia="es-ES"/>
        </w:rPr>
      </w:pPr>
      <w:r w:rsidRPr="22A2EF6C">
        <w:rPr>
          <w:rFonts w:ascii="Times New Roman" w:hAnsi="Times New Roman" w:cs="Times New Roman"/>
          <w:i/>
          <w:iCs/>
          <w:sz w:val="24"/>
          <w:szCs w:val="24"/>
          <w:lang w:eastAsia="es-ES"/>
        </w:rPr>
        <w:lastRenderedPageBreak/>
        <w:t>“</w:t>
      </w:r>
      <w:r w:rsidR="2599EB7A" w:rsidRPr="22A2EF6C">
        <w:rPr>
          <w:rFonts w:ascii="Times New Roman" w:hAnsi="Times New Roman" w:cs="Times New Roman"/>
          <w:i/>
          <w:iCs/>
          <w:sz w:val="24"/>
          <w:szCs w:val="24"/>
          <w:lang w:eastAsia="es-ES"/>
        </w:rPr>
        <w:t xml:space="preserve">Delito de maltrato habitual en el ámbito familiar </w:t>
      </w:r>
      <w:r w:rsidR="70799237" w:rsidRPr="22A2EF6C">
        <w:rPr>
          <w:rFonts w:ascii="Times New Roman" w:hAnsi="Times New Roman" w:cs="Times New Roman"/>
          <w:i/>
          <w:iCs/>
          <w:sz w:val="24"/>
          <w:szCs w:val="24"/>
          <w:lang w:eastAsia="es-ES"/>
        </w:rPr>
        <w:t>previsto y penado en el</w:t>
      </w:r>
      <w:r w:rsidR="2599EB7A" w:rsidRPr="22A2EF6C">
        <w:rPr>
          <w:rFonts w:ascii="Times New Roman" w:hAnsi="Times New Roman" w:cs="Times New Roman"/>
          <w:i/>
          <w:iCs/>
          <w:sz w:val="24"/>
          <w:szCs w:val="24"/>
          <w:lang w:eastAsia="es-ES"/>
        </w:rPr>
        <w:t xml:space="preserve"> Art. 173.2 d</w:t>
      </w:r>
      <w:r w:rsidR="384543CE" w:rsidRPr="22A2EF6C">
        <w:rPr>
          <w:rFonts w:ascii="Times New Roman" w:hAnsi="Times New Roman" w:cs="Times New Roman"/>
          <w:i/>
          <w:iCs/>
          <w:sz w:val="24"/>
          <w:szCs w:val="24"/>
          <w:lang w:eastAsia="es-ES"/>
        </w:rPr>
        <w:t>el</w:t>
      </w:r>
      <w:r w:rsidR="2599EB7A" w:rsidRPr="22A2EF6C">
        <w:rPr>
          <w:rFonts w:ascii="Times New Roman" w:hAnsi="Times New Roman" w:cs="Times New Roman"/>
          <w:i/>
          <w:iCs/>
          <w:sz w:val="24"/>
          <w:szCs w:val="24"/>
          <w:lang w:eastAsia="es-ES"/>
        </w:rPr>
        <w:t xml:space="preserve"> Código Penal.</w:t>
      </w:r>
    </w:p>
    <w:p w14:paraId="742D69AC" w14:textId="52F24AF9" w:rsidR="2599EB7A" w:rsidRDefault="2599EB7A" w:rsidP="22A2EF6C">
      <w:pPr>
        <w:pStyle w:val="Prrafodelista"/>
        <w:numPr>
          <w:ilvl w:val="0"/>
          <w:numId w:val="27"/>
        </w:numPr>
        <w:spacing w:line="360" w:lineRule="auto"/>
        <w:jc w:val="both"/>
        <w:rPr>
          <w:rFonts w:ascii="Times New Roman" w:hAnsi="Times New Roman" w:cs="Times New Roman"/>
          <w:i/>
          <w:iCs/>
          <w:sz w:val="24"/>
          <w:szCs w:val="24"/>
          <w:lang w:eastAsia="es-ES"/>
        </w:rPr>
      </w:pPr>
      <w:r w:rsidRPr="22A2EF6C">
        <w:rPr>
          <w:rFonts w:ascii="Times New Roman" w:hAnsi="Times New Roman" w:cs="Times New Roman"/>
          <w:i/>
          <w:iCs/>
          <w:sz w:val="24"/>
          <w:szCs w:val="24"/>
          <w:lang w:eastAsia="es-ES"/>
        </w:rPr>
        <w:t xml:space="preserve">Delito de maltrato en el ámbito familiar tanto en la modalidad básica </w:t>
      </w:r>
      <w:r w:rsidR="1269EBF9" w:rsidRPr="22A2EF6C">
        <w:rPr>
          <w:rFonts w:ascii="Times New Roman" w:hAnsi="Times New Roman" w:cs="Times New Roman"/>
          <w:i/>
          <w:iCs/>
          <w:sz w:val="24"/>
          <w:szCs w:val="24"/>
          <w:lang w:eastAsia="es-ES"/>
        </w:rPr>
        <w:t xml:space="preserve">previsto y penado en el </w:t>
      </w:r>
      <w:r w:rsidRPr="22A2EF6C">
        <w:rPr>
          <w:rFonts w:ascii="Times New Roman" w:hAnsi="Times New Roman" w:cs="Times New Roman"/>
          <w:i/>
          <w:iCs/>
          <w:sz w:val="24"/>
          <w:szCs w:val="24"/>
          <w:lang w:eastAsia="es-ES"/>
        </w:rPr>
        <w:t>Art. 153.2 del Código Penal, así como en la moda</w:t>
      </w:r>
      <w:r w:rsidR="43914344" w:rsidRPr="22A2EF6C">
        <w:rPr>
          <w:rFonts w:ascii="Times New Roman" w:hAnsi="Times New Roman" w:cs="Times New Roman"/>
          <w:i/>
          <w:iCs/>
          <w:sz w:val="24"/>
          <w:szCs w:val="24"/>
          <w:lang w:eastAsia="es-ES"/>
        </w:rPr>
        <w:t>lidad agravada del apartado 3 del mencionado artículo (que los hechos se cometan en presencia de menores, utilizando armas o tengan lugar en el domicilio común o en el domicilio de la víctima) como en la modalidad atenuada del apartado 4 del citado artículo.</w:t>
      </w:r>
    </w:p>
    <w:p w14:paraId="73B8B6B0" w14:textId="02A6D6A4" w:rsidR="6437A04D" w:rsidRDefault="6437A04D" w:rsidP="22A2EF6C">
      <w:pPr>
        <w:pStyle w:val="Prrafodelista"/>
        <w:numPr>
          <w:ilvl w:val="0"/>
          <w:numId w:val="27"/>
        </w:numPr>
        <w:spacing w:line="360" w:lineRule="auto"/>
        <w:jc w:val="both"/>
        <w:rPr>
          <w:rFonts w:ascii="Times New Roman" w:hAnsi="Times New Roman" w:cs="Times New Roman"/>
          <w:i/>
          <w:iCs/>
          <w:sz w:val="24"/>
          <w:szCs w:val="24"/>
          <w:lang w:eastAsia="es-ES"/>
        </w:rPr>
      </w:pPr>
      <w:r w:rsidRPr="22A2EF6C">
        <w:rPr>
          <w:rFonts w:ascii="Times New Roman" w:hAnsi="Times New Roman" w:cs="Times New Roman"/>
          <w:i/>
          <w:iCs/>
          <w:sz w:val="24"/>
          <w:szCs w:val="24"/>
          <w:lang w:eastAsia="es-ES"/>
        </w:rPr>
        <w:t>Delito de amenazas en el ámbito familiar sancionado en el artículo 169 del Código Penal.</w:t>
      </w:r>
    </w:p>
    <w:p w14:paraId="2EEE0C62" w14:textId="3A6B7A49" w:rsidR="6437A04D" w:rsidRDefault="6437A04D" w:rsidP="22A2EF6C">
      <w:pPr>
        <w:pStyle w:val="Prrafodelista"/>
        <w:numPr>
          <w:ilvl w:val="0"/>
          <w:numId w:val="27"/>
        </w:numPr>
        <w:spacing w:line="360" w:lineRule="auto"/>
        <w:jc w:val="both"/>
        <w:rPr>
          <w:rFonts w:ascii="Times New Roman" w:hAnsi="Times New Roman" w:cs="Times New Roman"/>
          <w:i/>
          <w:iCs/>
          <w:sz w:val="24"/>
          <w:szCs w:val="24"/>
          <w:lang w:eastAsia="es-ES"/>
        </w:rPr>
      </w:pPr>
      <w:r w:rsidRPr="22A2EF6C">
        <w:rPr>
          <w:rFonts w:ascii="Times New Roman" w:hAnsi="Times New Roman" w:cs="Times New Roman"/>
          <w:i/>
          <w:iCs/>
          <w:sz w:val="24"/>
          <w:szCs w:val="24"/>
          <w:lang w:eastAsia="es-ES"/>
        </w:rPr>
        <w:t>Delito leve de vejaciones en el ámbito familiar sancionada en el artículo 173.4 del Código Penal.</w:t>
      </w:r>
      <w:r w:rsidR="08D896F0" w:rsidRPr="22A2EF6C">
        <w:rPr>
          <w:rFonts w:ascii="Times New Roman" w:hAnsi="Times New Roman" w:cs="Times New Roman"/>
          <w:i/>
          <w:iCs/>
          <w:sz w:val="24"/>
          <w:szCs w:val="24"/>
          <w:lang w:eastAsia="es-ES"/>
        </w:rPr>
        <w:t>”</w:t>
      </w:r>
      <w:r w:rsidR="39BB7610" w:rsidRPr="22A2EF6C">
        <w:rPr>
          <w:rFonts w:ascii="Times New Roman" w:hAnsi="Times New Roman" w:cs="Times New Roman"/>
          <w:i/>
          <w:iCs/>
          <w:sz w:val="24"/>
          <w:szCs w:val="24"/>
          <w:lang w:eastAsia="es-ES"/>
        </w:rPr>
        <w:t xml:space="preserve"> </w:t>
      </w:r>
    </w:p>
    <w:p w14:paraId="7C4E9BAC" w14:textId="4ABE7F04" w:rsidR="39BB7610" w:rsidRDefault="39BB7610" w:rsidP="22A2EF6C">
      <w:pPr>
        <w:spacing w:line="360" w:lineRule="auto"/>
        <w:jc w:val="right"/>
        <w:rPr>
          <w:rFonts w:ascii="Times New Roman" w:hAnsi="Times New Roman" w:cs="Times New Roman"/>
          <w:i/>
          <w:iCs/>
          <w:sz w:val="24"/>
          <w:szCs w:val="24"/>
          <w:lang w:eastAsia="es-ES"/>
        </w:rPr>
      </w:pPr>
      <w:r w:rsidRPr="22A2EF6C">
        <w:rPr>
          <w:rFonts w:ascii="Times New Roman" w:hAnsi="Times New Roman" w:cs="Times New Roman"/>
          <w:sz w:val="24"/>
          <w:szCs w:val="24"/>
          <w:lang w:eastAsia="es-ES"/>
        </w:rPr>
        <w:t>(Abadías Selma, A., 2021)</w:t>
      </w:r>
    </w:p>
    <w:p w14:paraId="3CE1BF0D" w14:textId="655517DF" w:rsidR="39BB7610" w:rsidRDefault="39BB7610" w:rsidP="22A2EF6C">
      <w:pPr>
        <w:spacing w:line="360" w:lineRule="auto"/>
        <w:jc w:val="both"/>
        <w:rPr>
          <w:rFonts w:ascii="Times New Roman" w:hAnsi="Times New Roman" w:cs="Times New Roman"/>
          <w:sz w:val="24"/>
          <w:szCs w:val="24"/>
          <w:lang w:eastAsia="es-ES"/>
        </w:rPr>
      </w:pPr>
      <w:r w:rsidRPr="22A2EF6C">
        <w:rPr>
          <w:rFonts w:ascii="Times New Roman" w:hAnsi="Times New Roman" w:cs="Times New Roman"/>
          <w:sz w:val="24"/>
          <w:szCs w:val="24"/>
          <w:lang w:eastAsia="es-ES"/>
        </w:rPr>
        <w:t xml:space="preserve">Teniendo en consideración dicho tratamiento a nivel penal del fenómeno, se concluye que la VFP intrafamiliar </w:t>
      </w:r>
      <w:r w:rsidR="6437C7EF" w:rsidRPr="22A2EF6C">
        <w:rPr>
          <w:rFonts w:ascii="Times New Roman" w:hAnsi="Times New Roman" w:cs="Times New Roman"/>
          <w:sz w:val="24"/>
          <w:szCs w:val="24"/>
          <w:lang w:eastAsia="es-ES"/>
        </w:rPr>
        <w:t>se ajusta a la esfera del delito de maltrato habitual en el entorno familiar descrito en el Art. 173.2 del Código Penal en el que se recoge:</w:t>
      </w:r>
    </w:p>
    <w:p w14:paraId="053467DB" w14:textId="0AD36701" w:rsidR="14DEB0C4" w:rsidRDefault="14DEB0C4" w:rsidP="22A2EF6C">
      <w:pPr>
        <w:spacing w:line="360" w:lineRule="auto"/>
        <w:ind w:left="708"/>
        <w:jc w:val="both"/>
        <w:rPr>
          <w:rFonts w:ascii="Times New Roman" w:hAnsi="Times New Roman" w:cs="Times New Roman"/>
          <w:i/>
          <w:iCs/>
          <w:sz w:val="24"/>
          <w:szCs w:val="24"/>
          <w:lang w:eastAsia="es-ES"/>
        </w:rPr>
      </w:pPr>
      <w:r w:rsidRPr="22A2EF6C">
        <w:rPr>
          <w:rFonts w:ascii="Times New Roman" w:hAnsi="Times New Roman" w:cs="Times New Roman"/>
          <w:i/>
          <w:iCs/>
          <w:sz w:val="24"/>
          <w:szCs w:val="24"/>
          <w:lang w:eastAsia="es-ES"/>
        </w:rPr>
        <w:t xml:space="preserve">“El que habitualmente ejerza violencia física o psíquica sobre quien sea o haya sido su cónyuge o sobre persona que esté o haya estado ligada a él por una análoga relación de afectividad aun sin convivencia, o sobre los descendientes, ascendientes o hermanos por naturaleza, adopción o afinidad, propios o del cónyuge o conviviente, o sobre los menores o personas con discapacidad necesitadas de especial protección que con él convivan o que se hallen sujetos a la potestad, tutela, curatela, acogimiento o guarda de hecho del cónyuge o conviviente, o sobre persona amparada en cualquier otra relación por la que se encuentre integrada en el núcleo de su convivencia familiar, así como sobre las personas que por su especial vulnerabilidad se encuentran sometidas a custodia o guarda en centros públicos o privados, será castigado con la pena de prisión de seis meses a tres años, privación del derecho a la tenencia y porte de armas de tres a cinco años y, en su caso, cuando el juez o tribunal lo estime adecuado al interés del menor o persona con discapacidad necesitada de especial protección, inhabilitación especial para el ejercicio de la patria potestad, tutela, curatela, guarda o acogimiento por tiempo de uno a cinco años, sin perjuicio de las penas </w:t>
      </w:r>
      <w:r w:rsidRPr="22A2EF6C">
        <w:rPr>
          <w:rFonts w:ascii="Times New Roman" w:hAnsi="Times New Roman" w:cs="Times New Roman"/>
          <w:i/>
          <w:iCs/>
          <w:sz w:val="24"/>
          <w:szCs w:val="24"/>
          <w:lang w:eastAsia="es-ES"/>
        </w:rPr>
        <w:lastRenderedPageBreak/>
        <w:t>que pudieran corresponder a los delitos en que se hubieran concretado los actos de violencia física o psíquica”</w:t>
      </w:r>
    </w:p>
    <w:p w14:paraId="33D672A1" w14:textId="15C47541" w:rsidR="14DEB0C4" w:rsidRDefault="14DEB0C4" w:rsidP="22A2EF6C">
      <w:pPr>
        <w:spacing w:line="360" w:lineRule="auto"/>
        <w:jc w:val="right"/>
        <w:rPr>
          <w:rFonts w:ascii="Times New Roman" w:hAnsi="Times New Roman" w:cs="Times New Roman"/>
          <w:i/>
          <w:iCs/>
          <w:sz w:val="24"/>
          <w:szCs w:val="24"/>
          <w:lang w:eastAsia="es-ES"/>
        </w:rPr>
      </w:pPr>
      <w:r w:rsidRPr="22A2EF6C">
        <w:rPr>
          <w:rFonts w:ascii="Times New Roman" w:hAnsi="Times New Roman" w:cs="Times New Roman"/>
          <w:sz w:val="24"/>
          <w:szCs w:val="24"/>
          <w:lang w:eastAsia="es-ES"/>
        </w:rPr>
        <w:t>(Abadías Selma, A., 2021)</w:t>
      </w:r>
    </w:p>
    <w:p w14:paraId="421E3DCC" w14:textId="0DF5B66F" w:rsidR="00B43293" w:rsidRPr="008F4593" w:rsidRDefault="64ADC0F7" w:rsidP="008F4593">
      <w:pPr>
        <w:spacing w:line="360" w:lineRule="auto"/>
        <w:jc w:val="both"/>
        <w:rPr>
          <w:rFonts w:ascii="Times New Roman" w:eastAsia="Times New Roman" w:hAnsi="Times New Roman" w:cs="Times New Roman"/>
          <w:sz w:val="24"/>
          <w:szCs w:val="24"/>
        </w:rPr>
      </w:pPr>
      <w:r w:rsidRPr="22A2EF6C">
        <w:rPr>
          <w:rFonts w:ascii="Times New Roman" w:eastAsia="Times New Roman" w:hAnsi="Times New Roman" w:cs="Times New Roman"/>
          <w:sz w:val="24"/>
          <w:szCs w:val="24"/>
        </w:rPr>
        <w:t>Es así, que, debido a la naturaleza penal del fenómeno, los efectos o consecuencias legales de la VFP pueden conc</w:t>
      </w:r>
      <w:r w:rsidR="5ECB5CB5" w:rsidRPr="22A2EF6C">
        <w:rPr>
          <w:rFonts w:ascii="Times New Roman" w:eastAsia="Times New Roman" w:hAnsi="Times New Roman" w:cs="Times New Roman"/>
          <w:sz w:val="24"/>
          <w:szCs w:val="24"/>
        </w:rPr>
        <w:t xml:space="preserve">retarse en: arresto, enjuiciamiento, separación forzada de la familia e ingreso en un hogar de acogida o institución correccional. Asimismo, se presentan consecuencias para los familiares, </w:t>
      </w:r>
      <w:r w:rsidR="1B370E0E" w:rsidRPr="22A2EF6C">
        <w:rPr>
          <w:rFonts w:ascii="Times New Roman" w:eastAsia="Times New Roman" w:hAnsi="Times New Roman" w:cs="Times New Roman"/>
          <w:sz w:val="24"/>
          <w:szCs w:val="24"/>
        </w:rPr>
        <w:t>pues tras la denuncia, tienen derecho a compensación financiera por los daños sufridos, así como también pueden optar a asistencia legal para presentar cargos contra sus hijos.</w:t>
      </w:r>
    </w:p>
    <w:p w14:paraId="0B5A3EBF" w14:textId="77777777" w:rsidR="00B43293" w:rsidRPr="008C72B4" w:rsidRDefault="00B43293" w:rsidP="22A2EF6C">
      <w:pPr>
        <w:rPr>
          <w:highlight w:val="cyan"/>
        </w:rPr>
      </w:pPr>
    </w:p>
    <w:p w14:paraId="6BAB4983" w14:textId="0CDFB7AE" w:rsidR="008C72B4" w:rsidRPr="008C72B4" w:rsidRDefault="00C91EBB" w:rsidP="008C72B4">
      <w:pPr>
        <w:pStyle w:val="Ttulo1"/>
        <w:numPr>
          <w:ilvl w:val="0"/>
          <w:numId w:val="50"/>
        </w:numPr>
        <w:rPr>
          <w:rFonts w:ascii="Times New Roman" w:hAnsi="Times New Roman" w:cs="Times New Roman"/>
          <w:b/>
          <w:bCs/>
          <w:color w:val="000000" w:themeColor="text1"/>
          <w:sz w:val="24"/>
          <w:szCs w:val="24"/>
        </w:rPr>
      </w:pPr>
      <w:bookmarkStart w:id="24" w:name="_Toc133431199"/>
      <w:r w:rsidRPr="22A2EF6C">
        <w:rPr>
          <w:rFonts w:ascii="Times New Roman" w:eastAsiaTheme="minorEastAsia" w:hAnsi="Times New Roman" w:cs="Times New Roman"/>
          <w:b/>
          <w:bCs/>
          <w:color w:val="auto"/>
          <w:sz w:val="24"/>
          <w:szCs w:val="24"/>
        </w:rPr>
        <w:t>PROCESO DE JUDICIALIZACIÓN</w:t>
      </w:r>
      <w:bookmarkEnd w:id="24"/>
    </w:p>
    <w:p w14:paraId="5BFF4948" w14:textId="77777777" w:rsidR="008C72B4" w:rsidRPr="008C72B4" w:rsidRDefault="008C72B4" w:rsidP="008C72B4"/>
    <w:p w14:paraId="7BACA293" w14:textId="601DFDE0" w:rsidR="005521F0" w:rsidRPr="00084362" w:rsidRDefault="004A618D" w:rsidP="00B43293">
      <w:pPr>
        <w:pStyle w:val="Ttulo1"/>
        <w:ind w:left="360"/>
        <w:rPr>
          <w:rFonts w:ascii="Times New Roman" w:hAnsi="Times New Roman" w:cs="Times New Roman"/>
          <w:b/>
          <w:bCs/>
          <w:color w:val="000000" w:themeColor="text1"/>
          <w:sz w:val="24"/>
          <w:szCs w:val="24"/>
        </w:rPr>
      </w:pPr>
      <w:bookmarkStart w:id="25" w:name="_Toc133431200"/>
      <w:r w:rsidRPr="22A2EF6C">
        <w:rPr>
          <w:rFonts w:ascii="Times New Roman" w:hAnsi="Times New Roman" w:cs="Times New Roman"/>
          <w:b/>
          <w:bCs/>
          <w:color w:val="000000" w:themeColor="text1"/>
          <w:sz w:val="24"/>
          <w:szCs w:val="24"/>
        </w:rPr>
        <w:t>2.1</w:t>
      </w:r>
      <w:r w:rsidR="005521F0" w:rsidRPr="22A2EF6C">
        <w:rPr>
          <w:rFonts w:ascii="Times New Roman" w:hAnsi="Times New Roman" w:cs="Times New Roman"/>
          <w:b/>
          <w:bCs/>
          <w:color w:val="000000" w:themeColor="text1"/>
          <w:sz w:val="24"/>
          <w:szCs w:val="24"/>
        </w:rPr>
        <w:t xml:space="preserve"> Reflexiones</w:t>
      </w:r>
      <w:r w:rsidR="51C45668" w:rsidRPr="22A2EF6C">
        <w:rPr>
          <w:rFonts w:ascii="Times New Roman" w:hAnsi="Times New Roman" w:cs="Times New Roman"/>
          <w:b/>
          <w:bCs/>
          <w:color w:val="000000" w:themeColor="text1"/>
          <w:sz w:val="24"/>
          <w:szCs w:val="24"/>
        </w:rPr>
        <w:t xml:space="preserve"> e historia </w:t>
      </w:r>
      <w:r w:rsidR="7C04A8D8" w:rsidRPr="22A2EF6C">
        <w:rPr>
          <w:rFonts w:ascii="Times New Roman" w:hAnsi="Times New Roman" w:cs="Times New Roman"/>
          <w:b/>
          <w:bCs/>
          <w:color w:val="000000" w:themeColor="text1"/>
          <w:sz w:val="24"/>
          <w:szCs w:val="24"/>
        </w:rPr>
        <w:t>de</w:t>
      </w:r>
      <w:r w:rsidR="005521F0" w:rsidRPr="22A2EF6C">
        <w:rPr>
          <w:rFonts w:ascii="Times New Roman" w:hAnsi="Times New Roman" w:cs="Times New Roman"/>
          <w:b/>
          <w:bCs/>
          <w:color w:val="000000" w:themeColor="text1"/>
          <w:sz w:val="24"/>
          <w:szCs w:val="24"/>
        </w:rPr>
        <w:t xml:space="preserve"> la intervención judicial </w:t>
      </w:r>
      <w:r w:rsidR="4BC65B54" w:rsidRPr="22A2EF6C">
        <w:rPr>
          <w:rFonts w:ascii="Times New Roman" w:hAnsi="Times New Roman" w:cs="Times New Roman"/>
          <w:b/>
          <w:bCs/>
          <w:color w:val="000000" w:themeColor="text1"/>
          <w:sz w:val="24"/>
          <w:szCs w:val="24"/>
        </w:rPr>
        <w:t>con menores</w:t>
      </w:r>
      <w:bookmarkEnd w:id="25"/>
      <w:r>
        <w:br/>
      </w:r>
    </w:p>
    <w:p w14:paraId="5DDBC391" w14:textId="34A7154A" w:rsidR="00B43293" w:rsidRDefault="1DA6C505"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En torno a l</w:t>
      </w:r>
      <w:r w:rsidR="005521F0" w:rsidRPr="22A2EF6C">
        <w:rPr>
          <w:rFonts w:ascii="Times New Roman" w:hAnsi="Times New Roman" w:cs="Times New Roman"/>
          <w:sz w:val="24"/>
          <w:szCs w:val="24"/>
        </w:rPr>
        <w:t>a historia de la reforma de menores</w:t>
      </w:r>
      <w:r w:rsidR="186AB642" w:rsidRPr="22A2EF6C">
        <w:rPr>
          <w:rFonts w:ascii="Times New Roman" w:hAnsi="Times New Roman" w:cs="Times New Roman"/>
          <w:sz w:val="24"/>
          <w:szCs w:val="24"/>
        </w:rPr>
        <w:t>,</w:t>
      </w:r>
      <w:r w:rsidR="69EEE1DD" w:rsidRPr="22A2EF6C">
        <w:rPr>
          <w:rFonts w:ascii="Times New Roman" w:hAnsi="Times New Roman" w:cs="Times New Roman"/>
          <w:sz w:val="24"/>
          <w:szCs w:val="24"/>
        </w:rPr>
        <w:t xml:space="preserve"> Sánchez Vázquez, V., y Guijarro Granados, T.</w:t>
      </w:r>
      <w:r w:rsidR="7B445D88" w:rsidRPr="22A2EF6C">
        <w:rPr>
          <w:rFonts w:ascii="Times New Roman" w:hAnsi="Times New Roman" w:cs="Times New Roman"/>
          <w:sz w:val="24"/>
          <w:szCs w:val="24"/>
        </w:rPr>
        <w:t>, (2002)</w:t>
      </w:r>
      <w:r w:rsidR="69EEE1DD" w:rsidRPr="22A2EF6C">
        <w:rPr>
          <w:rFonts w:ascii="Times New Roman" w:hAnsi="Times New Roman" w:cs="Times New Roman"/>
          <w:sz w:val="24"/>
          <w:szCs w:val="24"/>
        </w:rPr>
        <w:t xml:space="preserve"> </w:t>
      </w:r>
      <w:r w:rsidR="186AB642" w:rsidRPr="22A2EF6C">
        <w:rPr>
          <w:rFonts w:ascii="Times New Roman" w:hAnsi="Times New Roman" w:cs="Times New Roman"/>
          <w:sz w:val="24"/>
          <w:szCs w:val="24"/>
        </w:rPr>
        <w:t>concluye</w:t>
      </w:r>
      <w:r w:rsidR="1631DACB" w:rsidRPr="22A2EF6C">
        <w:rPr>
          <w:rFonts w:ascii="Times New Roman" w:hAnsi="Times New Roman" w:cs="Times New Roman"/>
          <w:sz w:val="24"/>
          <w:szCs w:val="24"/>
        </w:rPr>
        <w:t>n</w:t>
      </w:r>
      <w:r w:rsidR="186AB642" w:rsidRPr="22A2EF6C">
        <w:rPr>
          <w:rFonts w:ascii="Times New Roman" w:hAnsi="Times New Roman" w:cs="Times New Roman"/>
          <w:sz w:val="24"/>
          <w:szCs w:val="24"/>
        </w:rPr>
        <w:t xml:space="preserve"> que</w:t>
      </w:r>
      <w:r w:rsidR="005521F0" w:rsidRPr="22A2EF6C">
        <w:rPr>
          <w:rFonts w:ascii="Times New Roman" w:hAnsi="Times New Roman" w:cs="Times New Roman"/>
          <w:sz w:val="24"/>
          <w:szCs w:val="24"/>
        </w:rPr>
        <w:t xml:space="preserve"> ha ido pareja a la historia de la protección de menores, de hecho,</w:t>
      </w:r>
      <w:r w:rsidR="6A04E9DD" w:rsidRPr="22A2EF6C">
        <w:rPr>
          <w:rFonts w:ascii="Times New Roman" w:hAnsi="Times New Roman" w:cs="Times New Roman"/>
          <w:sz w:val="24"/>
          <w:szCs w:val="24"/>
        </w:rPr>
        <w:t xml:space="preserve"> concuerdan que</w:t>
      </w:r>
      <w:r w:rsidR="005521F0" w:rsidRPr="22A2EF6C">
        <w:rPr>
          <w:rFonts w:ascii="Times New Roman" w:hAnsi="Times New Roman" w:cs="Times New Roman"/>
          <w:sz w:val="24"/>
          <w:szCs w:val="24"/>
        </w:rPr>
        <w:t xml:space="preserve"> durante</w:t>
      </w:r>
      <w:r w:rsidR="26C3E6AA" w:rsidRPr="22A2EF6C">
        <w:rPr>
          <w:rFonts w:ascii="Times New Roman" w:hAnsi="Times New Roman" w:cs="Times New Roman"/>
          <w:sz w:val="24"/>
          <w:szCs w:val="24"/>
        </w:rPr>
        <w:t xml:space="preserve"> un</w:t>
      </w:r>
      <w:r w:rsidR="005521F0" w:rsidRPr="22A2EF6C">
        <w:rPr>
          <w:rFonts w:ascii="Times New Roman" w:hAnsi="Times New Roman" w:cs="Times New Roman"/>
          <w:sz w:val="24"/>
          <w:szCs w:val="24"/>
        </w:rPr>
        <w:t xml:space="preserve"> tiempo se confundieron. Más allá de lo estrictamente jurídico legal, el modelo de implantación generalizada en la intervención con menores de reforma ha sido el modelo educativo. También ha sido así en el ámbito de la protección infantil. En este último ámbito, y con el devenir de los años, de lo asistencial se pasó a lo educativo, pero las características de la población atendida han requerido un abordaje psicosocial (problemas emocionales, comportamentales, malos tratos, carencias, e</w:t>
      </w:r>
      <w:r w:rsidR="00B43293">
        <w:rPr>
          <w:rFonts w:ascii="Times New Roman" w:hAnsi="Times New Roman" w:cs="Times New Roman"/>
          <w:sz w:val="24"/>
          <w:szCs w:val="24"/>
        </w:rPr>
        <w:t>ntre otros</w:t>
      </w:r>
      <w:r w:rsidR="005521F0" w:rsidRPr="22A2EF6C">
        <w:rPr>
          <w:rFonts w:ascii="Times New Roman" w:hAnsi="Times New Roman" w:cs="Times New Roman"/>
          <w:sz w:val="24"/>
          <w:szCs w:val="24"/>
        </w:rPr>
        <w:t>).</w:t>
      </w:r>
    </w:p>
    <w:p w14:paraId="00AD9490" w14:textId="52EA6AC4" w:rsidR="1DA6C505" w:rsidRDefault="005521F0"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Por las mismas razones</w:t>
      </w:r>
      <w:r w:rsidR="471E289D" w:rsidRPr="22A2EF6C">
        <w:rPr>
          <w:rFonts w:ascii="Times New Roman" w:hAnsi="Times New Roman" w:cs="Times New Roman"/>
          <w:sz w:val="24"/>
          <w:szCs w:val="24"/>
        </w:rPr>
        <w:t xml:space="preserve"> es</w:t>
      </w:r>
      <w:r w:rsidRPr="22A2EF6C">
        <w:rPr>
          <w:rFonts w:ascii="Times New Roman" w:hAnsi="Times New Roman" w:cs="Times New Roman"/>
          <w:sz w:val="24"/>
          <w:szCs w:val="24"/>
        </w:rPr>
        <w:t xml:space="preserve"> que Fuentes Zurita y Fernández del Valle (200</w:t>
      </w:r>
      <w:r w:rsidR="23DB8612" w:rsidRPr="22A2EF6C">
        <w:rPr>
          <w:rFonts w:ascii="Times New Roman" w:hAnsi="Times New Roman" w:cs="Times New Roman"/>
          <w:sz w:val="24"/>
          <w:szCs w:val="24"/>
        </w:rPr>
        <w:t>0</w:t>
      </w:r>
      <w:r w:rsidRPr="22A2EF6C">
        <w:rPr>
          <w:rFonts w:ascii="Times New Roman" w:hAnsi="Times New Roman" w:cs="Times New Roman"/>
          <w:sz w:val="24"/>
          <w:szCs w:val="24"/>
        </w:rPr>
        <w:t>) plantean</w:t>
      </w:r>
      <w:r w:rsidR="018E92C1" w:rsidRPr="22A2EF6C">
        <w:rPr>
          <w:rFonts w:ascii="Times New Roman" w:hAnsi="Times New Roman" w:cs="Times New Roman"/>
          <w:sz w:val="24"/>
          <w:szCs w:val="24"/>
        </w:rPr>
        <w:t xml:space="preserve"> </w:t>
      </w:r>
      <w:r w:rsidR="1A27A090" w:rsidRPr="22A2EF6C">
        <w:rPr>
          <w:rFonts w:ascii="Times New Roman" w:hAnsi="Times New Roman" w:cs="Times New Roman"/>
          <w:sz w:val="24"/>
          <w:szCs w:val="24"/>
        </w:rPr>
        <w:t>que,</w:t>
      </w:r>
      <w:r w:rsidRPr="22A2EF6C">
        <w:rPr>
          <w:rFonts w:ascii="Times New Roman" w:hAnsi="Times New Roman" w:cs="Times New Roman"/>
          <w:sz w:val="24"/>
          <w:szCs w:val="24"/>
        </w:rPr>
        <w:t xml:space="preserve"> para</w:t>
      </w:r>
      <w:r w:rsidR="6E7BDC01" w:rsidRPr="22A2EF6C">
        <w:rPr>
          <w:rFonts w:ascii="Times New Roman" w:hAnsi="Times New Roman" w:cs="Times New Roman"/>
          <w:sz w:val="24"/>
          <w:szCs w:val="24"/>
        </w:rPr>
        <w:t xml:space="preserve"> abordar satisfactoriamente</w:t>
      </w:r>
      <w:r w:rsidRPr="22A2EF6C">
        <w:rPr>
          <w:rFonts w:ascii="Times New Roman" w:hAnsi="Times New Roman" w:cs="Times New Roman"/>
          <w:sz w:val="24"/>
          <w:szCs w:val="24"/>
        </w:rPr>
        <w:t xml:space="preserve"> la protección infantil</w:t>
      </w:r>
      <w:r w:rsidR="214FE206" w:rsidRPr="22A2EF6C">
        <w:rPr>
          <w:rFonts w:ascii="Times New Roman" w:hAnsi="Times New Roman" w:cs="Times New Roman"/>
          <w:sz w:val="24"/>
          <w:szCs w:val="24"/>
        </w:rPr>
        <w:t>, es conveniente</w:t>
      </w:r>
      <w:r w:rsidRPr="22A2EF6C">
        <w:rPr>
          <w:rFonts w:ascii="Times New Roman" w:hAnsi="Times New Roman" w:cs="Times New Roman"/>
          <w:sz w:val="24"/>
          <w:szCs w:val="24"/>
        </w:rPr>
        <w:t xml:space="preserve"> posibilitar la evolución en la intervención de un modelo educativo a otro psicosocial, </w:t>
      </w:r>
      <w:r w:rsidR="6D311882" w:rsidRPr="22A2EF6C">
        <w:rPr>
          <w:rFonts w:ascii="Times New Roman" w:hAnsi="Times New Roman" w:cs="Times New Roman"/>
          <w:sz w:val="24"/>
          <w:szCs w:val="24"/>
        </w:rPr>
        <w:t>así como comenzar a pensar</w:t>
      </w:r>
      <w:r w:rsidRPr="22A2EF6C">
        <w:rPr>
          <w:rFonts w:ascii="Times New Roman" w:hAnsi="Times New Roman" w:cs="Times New Roman"/>
          <w:sz w:val="24"/>
          <w:szCs w:val="24"/>
        </w:rPr>
        <w:t xml:space="preserve"> en términos psicosociales, además de educativos en </w:t>
      </w:r>
      <w:r w:rsidR="5B692542" w:rsidRPr="22A2EF6C">
        <w:rPr>
          <w:rFonts w:ascii="Times New Roman" w:hAnsi="Times New Roman" w:cs="Times New Roman"/>
          <w:sz w:val="24"/>
          <w:szCs w:val="24"/>
        </w:rPr>
        <w:t>torno a la</w:t>
      </w:r>
      <w:r w:rsidRPr="22A2EF6C">
        <w:rPr>
          <w:rFonts w:ascii="Times New Roman" w:hAnsi="Times New Roman" w:cs="Times New Roman"/>
          <w:sz w:val="24"/>
          <w:szCs w:val="24"/>
        </w:rPr>
        <w:t xml:space="preserve"> reforma de menores.</w:t>
      </w:r>
    </w:p>
    <w:p w14:paraId="0029162A" w14:textId="191A3622" w:rsidR="6055BAC3" w:rsidRDefault="54BCEC5D" w:rsidP="22A2EF6C">
      <w:pPr>
        <w:spacing w:line="360" w:lineRule="auto"/>
        <w:jc w:val="both"/>
        <w:rPr>
          <w:rFonts w:ascii="Times New Roman" w:hAnsi="Times New Roman" w:cs="Times New Roman"/>
          <w:sz w:val="24"/>
          <w:szCs w:val="24"/>
        </w:rPr>
      </w:pPr>
      <w:r w:rsidRPr="4E0B277A">
        <w:rPr>
          <w:rFonts w:ascii="Times New Roman" w:hAnsi="Times New Roman" w:cs="Times New Roman"/>
          <w:sz w:val="24"/>
          <w:szCs w:val="24"/>
        </w:rPr>
        <w:t xml:space="preserve">Es en la LO 5/2000 donde hallamos la regulación de la responsabilidad penal de los menores, que tras su modificación en lo que actualmente conocemos como LO 8/2006, ha supuesto un endurecimiento de la misma, </w:t>
      </w:r>
      <w:r w:rsidR="2012F2FF" w:rsidRPr="4E0B277A">
        <w:rPr>
          <w:rFonts w:ascii="Times New Roman" w:hAnsi="Times New Roman" w:cs="Times New Roman"/>
          <w:sz w:val="24"/>
          <w:szCs w:val="24"/>
        </w:rPr>
        <w:t xml:space="preserve">así como una relativización del superior </w:t>
      </w:r>
      <w:r w:rsidR="2012F2FF" w:rsidRPr="4E0B277A">
        <w:rPr>
          <w:rFonts w:ascii="Times New Roman" w:hAnsi="Times New Roman" w:cs="Times New Roman"/>
          <w:sz w:val="24"/>
          <w:szCs w:val="24"/>
        </w:rPr>
        <w:lastRenderedPageBreak/>
        <w:t>interés del menor, que ya venía siendo el objetivo principal del anterior marco legal</w:t>
      </w:r>
      <w:r w:rsidR="276DFB4B" w:rsidRPr="4E0B277A">
        <w:rPr>
          <w:rFonts w:ascii="Times New Roman" w:hAnsi="Times New Roman" w:cs="Times New Roman"/>
          <w:sz w:val="24"/>
          <w:szCs w:val="24"/>
        </w:rPr>
        <w:t xml:space="preserve">. Esto, de alguna manera, ha limitado la potencialidad de la intervención psicosocial y educativa, bien en el asesoramiento </w:t>
      </w:r>
      <w:r w:rsidR="2C472424" w:rsidRPr="4E0B277A">
        <w:rPr>
          <w:rFonts w:ascii="Times New Roman" w:hAnsi="Times New Roman" w:cs="Times New Roman"/>
          <w:sz w:val="24"/>
          <w:szCs w:val="24"/>
        </w:rPr>
        <w:t>que</w:t>
      </w:r>
      <w:r w:rsidR="276DFB4B" w:rsidRPr="4E0B277A">
        <w:rPr>
          <w:rFonts w:ascii="Times New Roman" w:hAnsi="Times New Roman" w:cs="Times New Roman"/>
          <w:sz w:val="24"/>
          <w:szCs w:val="24"/>
        </w:rPr>
        <w:t xml:space="preserve"> los </w:t>
      </w:r>
      <w:r w:rsidR="365660DA" w:rsidRPr="4E0B277A">
        <w:rPr>
          <w:rFonts w:ascii="Times New Roman" w:hAnsi="Times New Roman" w:cs="Times New Roman"/>
          <w:sz w:val="24"/>
          <w:szCs w:val="24"/>
        </w:rPr>
        <w:t>equipos</w:t>
      </w:r>
      <w:r w:rsidR="162A1C06" w:rsidRPr="4E0B277A">
        <w:rPr>
          <w:rFonts w:ascii="Times New Roman" w:hAnsi="Times New Roman" w:cs="Times New Roman"/>
          <w:sz w:val="24"/>
          <w:szCs w:val="24"/>
        </w:rPr>
        <w:t xml:space="preserve"> técnicos </w:t>
      </w:r>
      <w:r w:rsidR="16012F0D" w:rsidRPr="4E0B277A">
        <w:rPr>
          <w:rFonts w:ascii="Times New Roman" w:hAnsi="Times New Roman" w:cs="Times New Roman"/>
          <w:sz w:val="24"/>
          <w:szCs w:val="24"/>
        </w:rPr>
        <w:t xml:space="preserve">del Servicio de Justicia Juvenil, encargados de la ejecución de medidas, </w:t>
      </w:r>
      <w:r w:rsidR="6B769378" w:rsidRPr="4E0B277A">
        <w:rPr>
          <w:rFonts w:ascii="Times New Roman" w:hAnsi="Times New Roman" w:cs="Times New Roman"/>
          <w:sz w:val="24"/>
          <w:szCs w:val="24"/>
        </w:rPr>
        <w:t>han de llevar a cabo con los menores (</w:t>
      </w:r>
      <w:r w:rsidR="6B769378" w:rsidRPr="4E0B277A">
        <w:rPr>
          <w:rFonts w:ascii="Times New Roman" w:eastAsia="Times New Roman" w:hAnsi="Times New Roman" w:cs="Times New Roman"/>
          <w:color w:val="000000" w:themeColor="text1"/>
          <w:sz w:val="24"/>
          <w:szCs w:val="24"/>
          <w:lang w:eastAsia="es-ES"/>
        </w:rPr>
        <w:t>Abadías Selma, A. et. al., 2021</w:t>
      </w:r>
      <w:r w:rsidR="6B769378" w:rsidRPr="4E0B277A">
        <w:rPr>
          <w:rFonts w:ascii="Times New Roman" w:hAnsi="Times New Roman" w:cs="Times New Roman"/>
          <w:sz w:val="24"/>
          <w:szCs w:val="24"/>
        </w:rPr>
        <w:t>)</w:t>
      </w:r>
    </w:p>
    <w:p w14:paraId="28DAD9BB" w14:textId="2532348F" w:rsidR="628DCA42" w:rsidRDefault="628DCA42" w:rsidP="00B43293">
      <w:pPr>
        <w:pStyle w:val="Ttulo1"/>
        <w:ind w:left="708"/>
        <w:rPr>
          <w:rFonts w:ascii="Times New Roman" w:hAnsi="Times New Roman" w:cs="Times New Roman"/>
          <w:b/>
          <w:bCs/>
          <w:color w:val="000000" w:themeColor="text1"/>
          <w:sz w:val="24"/>
          <w:szCs w:val="24"/>
        </w:rPr>
      </w:pPr>
      <w:bookmarkStart w:id="26" w:name="_Toc133431201"/>
      <w:r w:rsidRPr="00B43293">
        <w:rPr>
          <w:rFonts w:ascii="Times New Roman" w:hAnsi="Times New Roman" w:cs="Times New Roman"/>
          <w:b/>
          <w:bCs/>
          <w:color w:val="000000" w:themeColor="text1"/>
          <w:sz w:val="24"/>
          <w:szCs w:val="24"/>
        </w:rPr>
        <w:t xml:space="preserve">2.2 </w:t>
      </w:r>
      <w:r w:rsidR="29653E2D" w:rsidRPr="00B43293">
        <w:rPr>
          <w:rFonts w:ascii="Times New Roman" w:hAnsi="Times New Roman" w:cs="Times New Roman"/>
          <w:b/>
          <w:bCs/>
          <w:color w:val="000000" w:themeColor="text1"/>
          <w:sz w:val="24"/>
          <w:szCs w:val="24"/>
        </w:rPr>
        <w:t>Fases del proceso de enjuiciamiento de la violencia filioparental</w:t>
      </w:r>
      <w:bookmarkEnd w:id="26"/>
    </w:p>
    <w:p w14:paraId="5652E913" w14:textId="77777777" w:rsidR="00B43293" w:rsidRPr="00B43293" w:rsidRDefault="00B43293" w:rsidP="00B43293"/>
    <w:p w14:paraId="0CD737D5" w14:textId="62E54FA0" w:rsidR="628DCA42" w:rsidRDefault="628DCA42"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El proceso de enjuiciamiento de la violencia filioparental es un tema complejo que involucra varias etapas. En términos generales, se trata de un procedimiento judicial en el que se busca establecer si un menor ha cometido algún tipo de violencia física, psicológica o verbal contra sus padres o cuidadores.</w:t>
      </w:r>
      <w:r w:rsidR="44A33868" w:rsidRPr="22A2EF6C">
        <w:rPr>
          <w:rFonts w:ascii="Times New Roman" w:hAnsi="Times New Roman" w:cs="Times New Roman"/>
          <w:sz w:val="24"/>
          <w:szCs w:val="24"/>
        </w:rPr>
        <w:t xml:space="preserve"> </w:t>
      </w:r>
    </w:p>
    <w:p w14:paraId="3FFEF829" w14:textId="266477FF" w:rsidR="00B43293" w:rsidRDefault="44A33868"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Las etapas del proceso de enjuiciamiento son las siguientes</w:t>
      </w:r>
      <w:r w:rsidR="73D52D24" w:rsidRPr="22A2EF6C">
        <w:rPr>
          <w:rFonts w:ascii="Times New Roman" w:hAnsi="Times New Roman" w:cs="Times New Roman"/>
          <w:sz w:val="24"/>
          <w:szCs w:val="24"/>
        </w:rPr>
        <w:t xml:space="preserve"> </w:t>
      </w:r>
      <w:bookmarkStart w:id="27" w:name="_Hlk133513462"/>
      <w:r w:rsidR="73D52D24" w:rsidRPr="22A2EF6C">
        <w:rPr>
          <w:rFonts w:ascii="Times New Roman" w:hAnsi="Times New Roman" w:cs="Times New Roman"/>
          <w:sz w:val="24"/>
          <w:szCs w:val="24"/>
        </w:rPr>
        <w:t>(SEVIPIF., 2018)</w:t>
      </w:r>
      <w:r w:rsidRPr="22A2EF6C">
        <w:rPr>
          <w:rFonts w:ascii="Times New Roman" w:hAnsi="Times New Roman" w:cs="Times New Roman"/>
          <w:sz w:val="24"/>
          <w:szCs w:val="24"/>
        </w:rPr>
        <w:t>:</w:t>
      </w:r>
      <w:bookmarkEnd w:id="27"/>
    </w:p>
    <w:p w14:paraId="25BBD936" w14:textId="2CBA3F99" w:rsidR="44A33868" w:rsidRPr="00B43293" w:rsidRDefault="44A33868" w:rsidP="00B43293">
      <w:pPr>
        <w:pStyle w:val="Prrafodelista"/>
        <w:numPr>
          <w:ilvl w:val="0"/>
          <w:numId w:val="67"/>
        </w:numPr>
        <w:spacing w:line="360" w:lineRule="auto"/>
        <w:jc w:val="both"/>
        <w:rPr>
          <w:rFonts w:ascii="Times New Roman" w:hAnsi="Times New Roman" w:cs="Times New Roman"/>
          <w:sz w:val="24"/>
          <w:szCs w:val="24"/>
        </w:rPr>
      </w:pPr>
      <w:r w:rsidRPr="00B43293">
        <w:rPr>
          <w:rFonts w:ascii="Times New Roman" w:hAnsi="Times New Roman" w:cs="Times New Roman"/>
          <w:b/>
          <w:bCs/>
          <w:sz w:val="24"/>
          <w:szCs w:val="24"/>
        </w:rPr>
        <w:t xml:space="preserve">Iniciación. Recepción de la </w:t>
      </w:r>
      <w:r w:rsidRPr="00B43293">
        <w:rPr>
          <w:rFonts w:ascii="Times New Roman" w:hAnsi="Times New Roman" w:cs="Times New Roman"/>
          <w:b/>
          <w:bCs/>
          <w:i/>
          <w:iCs/>
          <w:sz w:val="24"/>
          <w:szCs w:val="24"/>
        </w:rPr>
        <w:t>notitia criminis</w:t>
      </w:r>
      <w:r w:rsidR="29964537" w:rsidRPr="00B43293">
        <w:rPr>
          <w:rFonts w:ascii="Times New Roman" w:hAnsi="Times New Roman" w:cs="Times New Roman"/>
          <w:b/>
          <w:bCs/>
          <w:i/>
          <w:iCs/>
          <w:sz w:val="24"/>
          <w:szCs w:val="24"/>
        </w:rPr>
        <w:t xml:space="preserve"> </w:t>
      </w:r>
    </w:p>
    <w:p w14:paraId="43DA7E79" w14:textId="484C4266" w:rsidR="33B19490" w:rsidRDefault="33B19490" w:rsidP="22A2EF6C">
      <w:pPr>
        <w:spacing w:line="360" w:lineRule="auto"/>
        <w:jc w:val="both"/>
        <w:rPr>
          <w:rFonts w:ascii="Times New Roman" w:hAnsi="Times New Roman" w:cs="Times New Roman"/>
          <w:b/>
          <w:bCs/>
          <w:sz w:val="24"/>
          <w:szCs w:val="24"/>
        </w:rPr>
      </w:pPr>
      <w:r w:rsidRPr="22A2EF6C">
        <w:rPr>
          <w:rFonts w:ascii="Times New Roman" w:hAnsi="Times New Roman" w:cs="Times New Roman"/>
          <w:b/>
          <w:bCs/>
          <w:sz w:val="24"/>
          <w:szCs w:val="24"/>
        </w:rPr>
        <w:t>Interposición de la demanda</w:t>
      </w:r>
    </w:p>
    <w:p w14:paraId="74A85199" w14:textId="38C5D6A8" w:rsidR="29964537" w:rsidRDefault="29964537"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El proceso de enjuiciamiento de la violencia filioparental comienza cuando la familia del menor afectado, los allegados o vecinos, interponen una demanda en los tribunales competentes. Esta demanda debe incluir información detallada sobre los hechos que motivaron la denuncia, así como cualquier otra información relevante que pueda ayudar a la investigación.</w:t>
      </w:r>
    </w:p>
    <w:p w14:paraId="7FFB08D6" w14:textId="41D8886F" w:rsidR="29964537" w:rsidRDefault="29964537"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Además de los supuestos de denuncias, también se pueden conocer este tipo de hechos a través de la recepción de partes médicos de los hospitales. Es común que se presenten varias denuncias debido a la reiteración de hechos violentos, lo que debe generar una investigación de los nuevos delitos. Es necesario, como regla general, que estos hechos se tramiten en el mismo expediente para facilitar una respuesta global armónica y coherente con la problemática que presenta el menor.</w:t>
      </w:r>
    </w:p>
    <w:p w14:paraId="6B2BBE4B" w14:textId="16F631B7" w:rsidR="44BD3566" w:rsidRDefault="44BD3566" w:rsidP="22A2EF6C">
      <w:pPr>
        <w:spacing w:line="360" w:lineRule="auto"/>
        <w:jc w:val="both"/>
        <w:rPr>
          <w:rFonts w:ascii="Times New Roman" w:hAnsi="Times New Roman" w:cs="Times New Roman"/>
          <w:b/>
          <w:bCs/>
          <w:sz w:val="24"/>
          <w:szCs w:val="24"/>
        </w:rPr>
      </w:pPr>
      <w:r w:rsidRPr="22A2EF6C">
        <w:rPr>
          <w:rFonts w:ascii="Times New Roman" w:hAnsi="Times New Roman" w:cs="Times New Roman"/>
          <w:b/>
          <w:bCs/>
          <w:sz w:val="24"/>
          <w:szCs w:val="24"/>
        </w:rPr>
        <w:t>Investigación preliminar</w:t>
      </w:r>
    </w:p>
    <w:p w14:paraId="194025DA" w14:textId="55E2BC50" w:rsidR="00B43293" w:rsidRDefault="3435C6B2"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Una vez que se interpone la demanda, los tribunales suelen llevar a cabo una investigación preliminar para determinar si existe suficiente evidencia para proceder con el caso. Durante esta etapa, se pueden recopilar pruebas, realizar entrevistas y tomar declaraciones de testigos y del menor implicado.</w:t>
      </w:r>
    </w:p>
    <w:p w14:paraId="43CF5E2A" w14:textId="77777777" w:rsidR="00B43293" w:rsidRDefault="00B43293" w:rsidP="22A2EF6C">
      <w:pPr>
        <w:spacing w:line="360" w:lineRule="auto"/>
        <w:jc w:val="both"/>
        <w:rPr>
          <w:rFonts w:ascii="Times New Roman" w:hAnsi="Times New Roman" w:cs="Times New Roman"/>
          <w:sz w:val="24"/>
          <w:szCs w:val="24"/>
        </w:rPr>
      </w:pPr>
    </w:p>
    <w:p w14:paraId="27618836" w14:textId="79A3F7EC" w:rsidR="7F23A689" w:rsidRPr="00B43293" w:rsidRDefault="44BD3566" w:rsidP="00B43293">
      <w:pPr>
        <w:pStyle w:val="Prrafodelista"/>
        <w:numPr>
          <w:ilvl w:val="0"/>
          <w:numId w:val="67"/>
        </w:numPr>
        <w:spacing w:line="360" w:lineRule="auto"/>
        <w:jc w:val="both"/>
        <w:rPr>
          <w:rFonts w:ascii="Times New Roman" w:hAnsi="Times New Roman" w:cs="Times New Roman"/>
          <w:b/>
          <w:bCs/>
          <w:sz w:val="24"/>
          <w:szCs w:val="24"/>
        </w:rPr>
      </w:pPr>
      <w:r w:rsidRPr="00B43293">
        <w:rPr>
          <w:rFonts w:ascii="Times New Roman" w:hAnsi="Times New Roman" w:cs="Times New Roman"/>
          <w:b/>
          <w:bCs/>
          <w:sz w:val="24"/>
          <w:szCs w:val="24"/>
        </w:rPr>
        <w:t>Juicio</w:t>
      </w:r>
      <w:r w:rsidR="2C137BF2" w:rsidRPr="00B43293">
        <w:rPr>
          <w:rFonts w:ascii="Times New Roman" w:hAnsi="Times New Roman" w:cs="Times New Roman"/>
          <w:b/>
          <w:bCs/>
          <w:sz w:val="24"/>
          <w:szCs w:val="24"/>
        </w:rPr>
        <w:t>: Medidas cautelares</w:t>
      </w:r>
    </w:p>
    <w:p w14:paraId="6BD6EE9B" w14:textId="775C49E6" w:rsidR="00B43293" w:rsidRDefault="451F57A8"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 xml:space="preserve">Si la investigación preliminar arroja suficiente evidencia para proceder con el caso, se lleva a cabo el juicio. Durante el juicio, se presentan las pruebas y se escuchan los testimonios de los testigos y del menor implicado. Si se determina que el menor es culpable de haber cometido violencia filioparental, se dicta una </w:t>
      </w:r>
      <w:r w:rsidR="11CC84EF" w:rsidRPr="22A2EF6C">
        <w:rPr>
          <w:rFonts w:ascii="Times New Roman" w:hAnsi="Times New Roman" w:cs="Times New Roman"/>
          <w:sz w:val="24"/>
          <w:szCs w:val="24"/>
        </w:rPr>
        <w:t>medida cautelar (2.3)</w:t>
      </w:r>
    </w:p>
    <w:p w14:paraId="57443208" w14:textId="77777777" w:rsidR="008F4593" w:rsidRPr="008F4593" w:rsidRDefault="008F4593" w:rsidP="22A2EF6C">
      <w:pPr>
        <w:spacing w:line="360" w:lineRule="auto"/>
        <w:jc w:val="both"/>
        <w:rPr>
          <w:rFonts w:ascii="Times New Roman" w:hAnsi="Times New Roman" w:cs="Times New Roman"/>
          <w:sz w:val="24"/>
          <w:szCs w:val="24"/>
        </w:rPr>
      </w:pPr>
    </w:p>
    <w:p w14:paraId="7D923015" w14:textId="0374F61D" w:rsidR="60FF9F5B" w:rsidRDefault="60FF9F5B" w:rsidP="00B43293">
      <w:pPr>
        <w:pStyle w:val="Ttulo1"/>
        <w:ind w:left="708"/>
        <w:rPr>
          <w:rFonts w:ascii="Times New Roman" w:eastAsiaTheme="minorHAnsi" w:hAnsi="Times New Roman" w:cs="Times New Roman"/>
          <w:b/>
          <w:bCs/>
          <w:color w:val="auto"/>
          <w:sz w:val="24"/>
          <w:szCs w:val="24"/>
        </w:rPr>
      </w:pPr>
      <w:bookmarkStart w:id="28" w:name="_Toc133431202"/>
      <w:r w:rsidRPr="00B43293">
        <w:rPr>
          <w:rFonts w:ascii="Times New Roman" w:eastAsiaTheme="minorHAnsi" w:hAnsi="Times New Roman" w:cs="Times New Roman"/>
          <w:b/>
          <w:bCs/>
          <w:color w:val="auto"/>
          <w:sz w:val="24"/>
          <w:szCs w:val="24"/>
        </w:rPr>
        <w:t>2.</w:t>
      </w:r>
      <w:r w:rsidR="3C14CF37" w:rsidRPr="00B43293">
        <w:rPr>
          <w:rFonts w:ascii="Times New Roman" w:eastAsiaTheme="minorHAnsi" w:hAnsi="Times New Roman" w:cs="Times New Roman"/>
          <w:b/>
          <w:bCs/>
          <w:color w:val="auto"/>
          <w:sz w:val="24"/>
          <w:szCs w:val="24"/>
        </w:rPr>
        <w:t>3</w:t>
      </w:r>
      <w:r w:rsidRPr="00B43293">
        <w:rPr>
          <w:rFonts w:ascii="Times New Roman" w:eastAsiaTheme="minorHAnsi" w:hAnsi="Times New Roman" w:cs="Times New Roman"/>
          <w:b/>
          <w:bCs/>
          <w:color w:val="auto"/>
          <w:sz w:val="24"/>
          <w:szCs w:val="24"/>
        </w:rPr>
        <w:t xml:space="preserve"> Recursos especializados para el abordaje de la VFP</w:t>
      </w:r>
      <w:bookmarkEnd w:id="28"/>
    </w:p>
    <w:p w14:paraId="01FF49F5" w14:textId="77777777" w:rsidR="00B43293" w:rsidRPr="00B43293" w:rsidRDefault="00B43293" w:rsidP="00B43293"/>
    <w:p w14:paraId="3C5C8B9F" w14:textId="77777777" w:rsidR="00B43293" w:rsidRDefault="7EF6F725" w:rsidP="22A2EF6C">
      <w:pPr>
        <w:spacing w:line="360" w:lineRule="auto"/>
        <w:jc w:val="both"/>
        <w:rPr>
          <w:rFonts w:ascii="Times New Roman" w:eastAsia="Times New Roman" w:hAnsi="Times New Roman" w:cs="Times New Roman"/>
          <w:color w:val="000000" w:themeColor="text1"/>
          <w:sz w:val="24"/>
          <w:szCs w:val="24"/>
        </w:rPr>
      </w:pPr>
      <w:r w:rsidRPr="22A2EF6C">
        <w:rPr>
          <w:rFonts w:ascii="Times New Roman" w:hAnsi="Times New Roman" w:cs="Times New Roman"/>
          <w:sz w:val="24"/>
          <w:szCs w:val="24"/>
        </w:rPr>
        <w:t xml:space="preserve">El Art. 3.1 de la Convención de Derechos del Niño dispone que </w:t>
      </w:r>
      <w:r w:rsidRPr="22A2EF6C">
        <w:rPr>
          <w:rFonts w:ascii="Times New Roman" w:hAnsi="Times New Roman" w:cs="Times New Roman"/>
          <w:i/>
          <w:iCs/>
          <w:sz w:val="24"/>
          <w:szCs w:val="24"/>
        </w:rPr>
        <w:t>“una consideración primordial a que se atenderá por parte de las instituciones públi</w:t>
      </w:r>
      <w:r w:rsidR="08058A0D" w:rsidRPr="22A2EF6C">
        <w:rPr>
          <w:rFonts w:ascii="Times New Roman" w:hAnsi="Times New Roman" w:cs="Times New Roman"/>
          <w:i/>
          <w:iCs/>
          <w:sz w:val="24"/>
          <w:szCs w:val="24"/>
        </w:rPr>
        <w:t>cas o privadas, así como los tribunales, las autoridades administrativas u órganos legislativos que adopten medidas concernientes a los niños, será el interés superior de éstos.”</w:t>
      </w:r>
      <w:r w:rsidR="61759863" w:rsidRPr="22A2EF6C">
        <w:rPr>
          <w:rFonts w:ascii="Times New Roman" w:hAnsi="Times New Roman" w:cs="Times New Roman"/>
          <w:i/>
          <w:iCs/>
          <w:sz w:val="24"/>
          <w:szCs w:val="24"/>
        </w:rPr>
        <w:t xml:space="preserve"> </w:t>
      </w:r>
      <w:r w:rsidR="61759863" w:rsidRPr="22A2EF6C">
        <w:rPr>
          <w:rFonts w:ascii="Times New Roman" w:hAnsi="Times New Roman" w:cs="Times New Roman"/>
          <w:sz w:val="24"/>
          <w:szCs w:val="24"/>
        </w:rPr>
        <w:t>(</w:t>
      </w:r>
      <w:r w:rsidR="61759863" w:rsidRPr="22A2EF6C">
        <w:rPr>
          <w:rFonts w:ascii="Times New Roman" w:eastAsia="Times New Roman" w:hAnsi="Times New Roman" w:cs="Times New Roman"/>
          <w:color w:val="000000" w:themeColor="text1"/>
          <w:sz w:val="24"/>
          <w:szCs w:val="24"/>
        </w:rPr>
        <w:t>Abadías Selma, A. y Pereira Tercero, R., 2020)</w:t>
      </w:r>
      <w:r w:rsidR="32D58B53" w:rsidRPr="22A2EF6C">
        <w:rPr>
          <w:rFonts w:ascii="Times New Roman" w:eastAsia="Times New Roman" w:hAnsi="Times New Roman" w:cs="Times New Roman"/>
          <w:color w:val="000000" w:themeColor="text1"/>
          <w:sz w:val="24"/>
          <w:szCs w:val="24"/>
        </w:rPr>
        <w:t xml:space="preserve">. </w:t>
      </w:r>
      <w:bookmarkStart w:id="29" w:name="_Hlk133513581"/>
      <w:r w:rsidR="6CBD5F23" w:rsidRPr="22A2EF6C">
        <w:rPr>
          <w:rFonts w:ascii="Times New Roman" w:eastAsia="Times New Roman" w:hAnsi="Times New Roman" w:cs="Times New Roman"/>
          <w:color w:val="000000" w:themeColor="text1"/>
          <w:sz w:val="24"/>
          <w:szCs w:val="24"/>
        </w:rPr>
        <w:t>Así, las medidas judiciales establecidas en la Ley Orgánica Reguladora de Responsabilidad Penal del Menor</w:t>
      </w:r>
      <w:bookmarkStart w:id="30" w:name="_Hlk133513597"/>
      <w:bookmarkEnd w:id="29"/>
      <w:r w:rsidR="6CBD5F23" w:rsidRPr="22A2EF6C">
        <w:rPr>
          <w:rFonts w:ascii="Times New Roman" w:eastAsia="Times New Roman" w:hAnsi="Times New Roman" w:cs="Times New Roman"/>
          <w:color w:val="000000" w:themeColor="text1"/>
          <w:sz w:val="24"/>
          <w:szCs w:val="24"/>
        </w:rPr>
        <w:t xml:space="preserve">, del 12 de enero del 2000, </w:t>
      </w:r>
      <w:bookmarkEnd w:id="30"/>
      <w:r w:rsidR="52215544" w:rsidRPr="22A2EF6C">
        <w:rPr>
          <w:rFonts w:ascii="Times New Roman" w:eastAsia="Times New Roman" w:hAnsi="Times New Roman" w:cs="Times New Roman"/>
          <w:color w:val="000000" w:themeColor="text1"/>
          <w:sz w:val="24"/>
          <w:szCs w:val="24"/>
        </w:rPr>
        <w:t>tienen un marcado carácter educativo y resocializador, donde todos los agentes que intervienen en el proceso judicial de menores persi</w:t>
      </w:r>
      <w:r w:rsidR="1D0F351C" w:rsidRPr="22A2EF6C">
        <w:rPr>
          <w:rFonts w:ascii="Times New Roman" w:eastAsia="Times New Roman" w:hAnsi="Times New Roman" w:cs="Times New Roman"/>
          <w:color w:val="000000" w:themeColor="text1"/>
          <w:sz w:val="24"/>
          <w:szCs w:val="24"/>
        </w:rPr>
        <w:t>guen dicha finalidad.</w:t>
      </w:r>
    </w:p>
    <w:p w14:paraId="05299C65" w14:textId="6119F86E" w:rsidR="7A973C85" w:rsidRDefault="7A973C85" w:rsidP="22A2EF6C">
      <w:pPr>
        <w:spacing w:line="360" w:lineRule="auto"/>
        <w:jc w:val="both"/>
        <w:rPr>
          <w:rFonts w:ascii="Times New Roman" w:eastAsia="Times New Roman" w:hAnsi="Times New Roman" w:cs="Times New Roman"/>
          <w:color w:val="000000" w:themeColor="text1"/>
          <w:sz w:val="24"/>
          <w:szCs w:val="24"/>
        </w:rPr>
      </w:pPr>
      <w:r w:rsidRPr="22A2EF6C">
        <w:rPr>
          <w:rFonts w:ascii="Times New Roman" w:eastAsia="Times New Roman" w:hAnsi="Times New Roman" w:cs="Times New Roman"/>
          <w:color w:val="000000" w:themeColor="text1"/>
          <w:sz w:val="24"/>
          <w:szCs w:val="24"/>
        </w:rPr>
        <w:t>Esta ley en su Art.7 prevé las siguientes 15 medidas</w:t>
      </w:r>
      <w:r w:rsidR="5FC50AA4" w:rsidRPr="22A2EF6C">
        <w:rPr>
          <w:rFonts w:ascii="Times New Roman" w:eastAsia="Times New Roman" w:hAnsi="Times New Roman" w:cs="Times New Roman"/>
          <w:color w:val="000000" w:themeColor="text1"/>
          <w:sz w:val="24"/>
          <w:szCs w:val="24"/>
        </w:rPr>
        <w:t xml:space="preserve"> que se encuentran por orden de gravedad</w:t>
      </w:r>
      <w:r w:rsidR="77858DEB" w:rsidRPr="22A2EF6C">
        <w:rPr>
          <w:rFonts w:ascii="Times New Roman" w:eastAsia="Times New Roman" w:hAnsi="Times New Roman" w:cs="Times New Roman"/>
          <w:color w:val="000000" w:themeColor="text1"/>
          <w:sz w:val="24"/>
          <w:szCs w:val="24"/>
        </w:rPr>
        <w:t>:</w:t>
      </w:r>
    </w:p>
    <w:tbl>
      <w:tblPr>
        <w:tblStyle w:val="Tablaconcuadrcula"/>
        <w:tblW w:w="8500" w:type="dxa"/>
        <w:tblLayout w:type="fixed"/>
        <w:tblLook w:val="06A0" w:firstRow="1" w:lastRow="0" w:firstColumn="1" w:lastColumn="0" w:noHBand="1" w:noVBand="1"/>
      </w:tblPr>
      <w:tblGrid>
        <w:gridCol w:w="8500"/>
      </w:tblGrid>
      <w:tr w:rsidR="22A2EF6C" w14:paraId="66C4BD4F" w14:textId="77777777" w:rsidTr="00B43293">
        <w:trPr>
          <w:trHeight w:val="300"/>
        </w:trPr>
        <w:tc>
          <w:tcPr>
            <w:tcW w:w="8500" w:type="dxa"/>
          </w:tcPr>
          <w:p w14:paraId="4DC96C1C" w14:textId="313E6CD0" w:rsidR="5FC50AA4" w:rsidRDefault="5FC50AA4" w:rsidP="22A2EF6C">
            <w:pPr>
              <w:pStyle w:val="Prrafodelista"/>
              <w:numPr>
                <w:ilvl w:val="0"/>
                <w:numId w:val="21"/>
              </w:numPr>
              <w:spacing w:line="360" w:lineRule="auto"/>
              <w:rPr>
                <w:rFonts w:ascii="Times New Roman" w:eastAsia="Times New Roman" w:hAnsi="Times New Roman" w:cs="Times New Roman"/>
                <w:b/>
                <w:bCs/>
                <w:color w:val="000000" w:themeColor="text1"/>
                <w:sz w:val="24"/>
                <w:szCs w:val="24"/>
              </w:rPr>
            </w:pPr>
            <w:r w:rsidRPr="22A2EF6C">
              <w:rPr>
                <w:rFonts w:ascii="Times New Roman" w:eastAsia="Times New Roman" w:hAnsi="Times New Roman" w:cs="Times New Roman"/>
                <w:b/>
                <w:bCs/>
                <w:color w:val="000000" w:themeColor="text1"/>
                <w:sz w:val="24"/>
                <w:szCs w:val="24"/>
              </w:rPr>
              <w:t>Medidas privativas de libertad</w:t>
            </w:r>
          </w:p>
          <w:p w14:paraId="375F0C1D" w14:textId="3AA259D4" w:rsidR="5FC50AA4" w:rsidRDefault="5FC50AA4" w:rsidP="22A2EF6C">
            <w:pPr>
              <w:pStyle w:val="Prrafodelista"/>
              <w:numPr>
                <w:ilvl w:val="0"/>
                <w:numId w:val="20"/>
              </w:numPr>
              <w:spacing w:line="360" w:lineRule="auto"/>
              <w:rPr>
                <w:rFonts w:ascii="Times New Roman" w:eastAsia="Times New Roman" w:hAnsi="Times New Roman" w:cs="Times New Roman"/>
                <w:color w:val="000000" w:themeColor="text1"/>
                <w:sz w:val="24"/>
                <w:szCs w:val="24"/>
              </w:rPr>
            </w:pPr>
            <w:r w:rsidRPr="22A2EF6C">
              <w:rPr>
                <w:rFonts w:ascii="Times New Roman" w:eastAsia="Times New Roman" w:hAnsi="Times New Roman" w:cs="Times New Roman"/>
                <w:color w:val="000000" w:themeColor="text1"/>
                <w:sz w:val="24"/>
                <w:szCs w:val="24"/>
              </w:rPr>
              <w:t>Internamiento en régimen cerrado</w:t>
            </w:r>
          </w:p>
          <w:p w14:paraId="0D1B5374" w14:textId="0CBEB7A7" w:rsidR="5FC50AA4" w:rsidRDefault="5FC50AA4" w:rsidP="22A2EF6C">
            <w:pPr>
              <w:pStyle w:val="Prrafodelista"/>
              <w:numPr>
                <w:ilvl w:val="0"/>
                <w:numId w:val="20"/>
              </w:numPr>
              <w:spacing w:line="360" w:lineRule="auto"/>
              <w:rPr>
                <w:rFonts w:ascii="Times New Roman" w:eastAsia="Times New Roman" w:hAnsi="Times New Roman" w:cs="Times New Roman"/>
                <w:color w:val="000000" w:themeColor="text1"/>
                <w:sz w:val="24"/>
                <w:szCs w:val="24"/>
              </w:rPr>
            </w:pPr>
            <w:r w:rsidRPr="22A2EF6C">
              <w:rPr>
                <w:rFonts w:ascii="Times New Roman" w:eastAsia="Times New Roman" w:hAnsi="Times New Roman" w:cs="Times New Roman"/>
                <w:color w:val="000000" w:themeColor="text1"/>
                <w:sz w:val="24"/>
                <w:szCs w:val="24"/>
              </w:rPr>
              <w:t>Internamiento en régimen semiabierto</w:t>
            </w:r>
          </w:p>
          <w:p w14:paraId="2D0CAA5D" w14:textId="7B22425C" w:rsidR="5FC50AA4" w:rsidRDefault="5FC50AA4" w:rsidP="22A2EF6C">
            <w:pPr>
              <w:pStyle w:val="Prrafodelista"/>
              <w:numPr>
                <w:ilvl w:val="0"/>
                <w:numId w:val="20"/>
              </w:numPr>
              <w:spacing w:line="360" w:lineRule="auto"/>
              <w:rPr>
                <w:rFonts w:ascii="Times New Roman" w:eastAsia="Times New Roman" w:hAnsi="Times New Roman" w:cs="Times New Roman"/>
                <w:color w:val="000000" w:themeColor="text1"/>
                <w:sz w:val="24"/>
                <w:szCs w:val="24"/>
              </w:rPr>
            </w:pPr>
            <w:r w:rsidRPr="22A2EF6C">
              <w:rPr>
                <w:rFonts w:ascii="Times New Roman" w:eastAsia="Times New Roman" w:hAnsi="Times New Roman" w:cs="Times New Roman"/>
                <w:color w:val="000000" w:themeColor="text1"/>
                <w:sz w:val="24"/>
                <w:szCs w:val="24"/>
              </w:rPr>
              <w:t>Internamiento en régimen abierto</w:t>
            </w:r>
          </w:p>
          <w:p w14:paraId="6948A84D" w14:textId="77777777" w:rsidR="22A2EF6C" w:rsidRDefault="5FC50AA4" w:rsidP="00B43293">
            <w:pPr>
              <w:pStyle w:val="Prrafodelista"/>
              <w:numPr>
                <w:ilvl w:val="0"/>
                <w:numId w:val="20"/>
              </w:numPr>
              <w:spacing w:line="360" w:lineRule="auto"/>
              <w:rPr>
                <w:rFonts w:ascii="Times New Roman" w:eastAsia="Times New Roman" w:hAnsi="Times New Roman" w:cs="Times New Roman"/>
                <w:color w:val="000000" w:themeColor="text1"/>
                <w:sz w:val="24"/>
                <w:szCs w:val="24"/>
              </w:rPr>
            </w:pPr>
            <w:r w:rsidRPr="22A2EF6C">
              <w:rPr>
                <w:rFonts w:ascii="Times New Roman" w:eastAsia="Times New Roman" w:hAnsi="Times New Roman" w:cs="Times New Roman"/>
                <w:color w:val="000000" w:themeColor="text1"/>
                <w:sz w:val="24"/>
                <w:szCs w:val="24"/>
              </w:rPr>
              <w:t>Permanencia de fin de semana</w:t>
            </w:r>
          </w:p>
          <w:p w14:paraId="58D649E6" w14:textId="6BF9CD5F" w:rsidR="00B43293" w:rsidRPr="00B43293" w:rsidRDefault="00B43293" w:rsidP="00B43293">
            <w:pPr>
              <w:pStyle w:val="Prrafodelista"/>
              <w:numPr>
                <w:ilvl w:val="0"/>
                <w:numId w:val="20"/>
              </w:numPr>
              <w:spacing w:line="360" w:lineRule="auto"/>
              <w:rPr>
                <w:rFonts w:ascii="Times New Roman" w:eastAsia="Times New Roman" w:hAnsi="Times New Roman" w:cs="Times New Roman"/>
                <w:color w:val="000000" w:themeColor="text1"/>
                <w:sz w:val="24"/>
                <w:szCs w:val="24"/>
              </w:rPr>
            </w:pPr>
          </w:p>
        </w:tc>
      </w:tr>
      <w:tr w:rsidR="22A2EF6C" w14:paraId="3D73FFB3" w14:textId="77777777" w:rsidTr="00B43293">
        <w:trPr>
          <w:trHeight w:val="300"/>
        </w:trPr>
        <w:tc>
          <w:tcPr>
            <w:tcW w:w="8500" w:type="dxa"/>
          </w:tcPr>
          <w:p w14:paraId="5AA54F0C" w14:textId="54472117" w:rsidR="5FC50AA4" w:rsidRDefault="5FC50AA4" w:rsidP="22A2EF6C">
            <w:pPr>
              <w:pStyle w:val="Prrafodelista"/>
              <w:numPr>
                <w:ilvl w:val="0"/>
                <w:numId w:val="21"/>
              </w:numPr>
              <w:spacing w:line="360" w:lineRule="auto"/>
              <w:rPr>
                <w:rFonts w:ascii="Times New Roman" w:eastAsia="Times New Roman" w:hAnsi="Times New Roman" w:cs="Times New Roman"/>
                <w:b/>
                <w:bCs/>
                <w:color w:val="000000" w:themeColor="text1"/>
                <w:sz w:val="24"/>
                <w:szCs w:val="24"/>
              </w:rPr>
            </w:pPr>
            <w:r w:rsidRPr="22A2EF6C">
              <w:rPr>
                <w:rFonts w:ascii="Times New Roman" w:eastAsia="Times New Roman" w:hAnsi="Times New Roman" w:cs="Times New Roman"/>
                <w:b/>
                <w:bCs/>
                <w:color w:val="000000" w:themeColor="text1"/>
                <w:sz w:val="24"/>
                <w:szCs w:val="24"/>
              </w:rPr>
              <w:t>Medidas no privativas de libertad</w:t>
            </w:r>
          </w:p>
          <w:p w14:paraId="35CD1B14" w14:textId="5B802CB1" w:rsidR="5FC50AA4" w:rsidRDefault="5FC50AA4" w:rsidP="22A2EF6C">
            <w:pPr>
              <w:pStyle w:val="Prrafodelista"/>
              <w:numPr>
                <w:ilvl w:val="0"/>
                <w:numId w:val="19"/>
              </w:numPr>
              <w:spacing w:line="360" w:lineRule="auto"/>
              <w:rPr>
                <w:rFonts w:ascii="Times New Roman" w:eastAsia="Times New Roman" w:hAnsi="Times New Roman" w:cs="Times New Roman"/>
                <w:color w:val="000000" w:themeColor="text1"/>
                <w:sz w:val="24"/>
                <w:szCs w:val="24"/>
              </w:rPr>
            </w:pPr>
            <w:r w:rsidRPr="22A2EF6C">
              <w:rPr>
                <w:rFonts w:ascii="Times New Roman" w:eastAsia="Times New Roman" w:hAnsi="Times New Roman" w:cs="Times New Roman"/>
                <w:color w:val="000000" w:themeColor="text1"/>
                <w:sz w:val="24"/>
                <w:szCs w:val="24"/>
              </w:rPr>
              <w:t>Asistencia a un centro de día</w:t>
            </w:r>
          </w:p>
          <w:p w14:paraId="20000C0E" w14:textId="602F3DA6" w:rsidR="5FC50AA4" w:rsidRDefault="5FC50AA4" w:rsidP="22A2EF6C">
            <w:pPr>
              <w:pStyle w:val="Prrafodelista"/>
              <w:numPr>
                <w:ilvl w:val="0"/>
                <w:numId w:val="19"/>
              </w:numPr>
              <w:spacing w:line="360" w:lineRule="auto"/>
              <w:rPr>
                <w:rFonts w:ascii="Times New Roman" w:eastAsia="Times New Roman" w:hAnsi="Times New Roman" w:cs="Times New Roman"/>
                <w:color w:val="000000" w:themeColor="text1"/>
                <w:sz w:val="24"/>
                <w:szCs w:val="24"/>
              </w:rPr>
            </w:pPr>
            <w:r w:rsidRPr="22A2EF6C">
              <w:rPr>
                <w:rFonts w:ascii="Times New Roman" w:eastAsia="Times New Roman" w:hAnsi="Times New Roman" w:cs="Times New Roman"/>
                <w:color w:val="000000" w:themeColor="text1"/>
                <w:sz w:val="24"/>
                <w:szCs w:val="24"/>
              </w:rPr>
              <w:t>Libertad vigilada</w:t>
            </w:r>
          </w:p>
          <w:p w14:paraId="74F8BBB9" w14:textId="7BC898F1" w:rsidR="5FC50AA4" w:rsidRDefault="5FC50AA4" w:rsidP="22A2EF6C">
            <w:pPr>
              <w:pStyle w:val="Prrafodelista"/>
              <w:numPr>
                <w:ilvl w:val="0"/>
                <w:numId w:val="19"/>
              </w:numPr>
              <w:spacing w:line="360" w:lineRule="auto"/>
              <w:rPr>
                <w:rFonts w:ascii="Times New Roman" w:eastAsia="Times New Roman" w:hAnsi="Times New Roman" w:cs="Times New Roman"/>
                <w:color w:val="000000" w:themeColor="text1"/>
                <w:sz w:val="24"/>
                <w:szCs w:val="24"/>
              </w:rPr>
            </w:pPr>
            <w:r w:rsidRPr="22A2EF6C">
              <w:rPr>
                <w:rFonts w:ascii="Times New Roman" w:eastAsia="Times New Roman" w:hAnsi="Times New Roman" w:cs="Times New Roman"/>
                <w:color w:val="000000" w:themeColor="text1"/>
                <w:sz w:val="24"/>
                <w:szCs w:val="24"/>
              </w:rPr>
              <w:t>Prohibición de aproximarse o comunicarse con la víctima o con aquellos de sus familiares u otras personas que determine el juez</w:t>
            </w:r>
          </w:p>
          <w:p w14:paraId="77F135BE" w14:textId="6BA59B1F" w:rsidR="5FC50AA4" w:rsidRDefault="5FC50AA4" w:rsidP="22A2EF6C">
            <w:pPr>
              <w:pStyle w:val="Prrafodelista"/>
              <w:numPr>
                <w:ilvl w:val="0"/>
                <w:numId w:val="19"/>
              </w:numPr>
              <w:spacing w:line="360" w:lineRule="auto"/>
              <w:rPr>
                <w:rFonts w:ascii="Times New Roman" w:eastAsia="Times New Roman" w:hAnsi="Times New Roman" w:cs="Times New Roman"/>
                <w:color w:val="000000" w:themeColor="text1"/>
                <w:sz w:val="24"/>
                <w:szCs w:val="24"/>
              </w:rPr>
            </w:pPr>
            <w:r w:rsidRPr="22A2EF6C">
              <w:rPr>
                <w:rFonts w:ascii="Times New Roman" w:eastAsia="Times New Roman" w:hAnsi="Times New Roman" w:cs="Times New Roman"/>
                <w:color w:val="000000" w:themeColor="text1"/>
                <w:sz w:val="24"/>
                <w:szCs w:val="24"/>
              </w:rPr>
              <w:lastRenderedPageBreak/>
              <w:t>Convivencia con otra persona, familia o grupo educativo</w:t>
            </w:r>
          </w:p>
          <w:p w14:paraId="6A252487" w14:textId="17B8808C" w:rsidR="5FC50AA4" w:rsidRDefault="5FC50AA4" w:rsidP="22A2EF6C">
            <w:pPr>
              <w:pStyle w:val="Prrafodelista"/>
              <w:numPr>
                <w:ilvl w:val="0"/>
                <w:numId w:val="19"/>
              </w:numPr>
              <w:spacing w:line="360" w:lineRule="auto"/>
              <w:rPr>
                <w:rFonts w:ascii="Times New Roman" w:eastAsia="Times New Roman" w:hAnsi="Times New Roman" w:cs="Times New Roman"/>
                <w:color w:val="000000" w:themeColor="text1"/>
                <w:sz w:val="24"/>
                <w:szCs w:val="24"/>
              </w:rPr>
            </w:pPr>
            <w:r w:rsidRPr="22A2EF6C">
              <w:rPr>
                <w:rFonts w:ascii="Times New Roman" w:eastAsia="Times New Roman" w:hAnsi="Times New Roman" w:cs="Times New Roman"/>
                <w:color w:val="000000" w:themeColor="text1"/>
                <w:sz w:val="24"/>
                <w:szCs w:val="24"/>
              </w:rPr>
              <w:t>Prestaciones en beneficio de la comunidad</w:t>
            </w:r>
          </w:p>
          <w:p w14:paraId="39EF3B53" w14:textId="66163C1A" w:rsidR="5FC50AA4" w:rsidRDefault="5FC50AA4" w:rsidP="22A2EF6C">
            <w:pPr>
              <w:pStyle w:val="Prrafodelista"/>
              <w:numPr>
                <w:ilvl w:val="0"/>
                <w:numId w:val="19"/>
              </w:numPr>
              <w:spacing w:line="360" w:lineRule="auto"/>
              <w:rPr>
                <w:rFonts w:ascii="Times New Roman" w:eastAsia="Times New Roman" w:hAnsi="Times New Roman" w:cs="Times New Roman"/>
                <w:color w:val="000000" w:themeColor="text1"/>
                <w:sz w:val="24"/>
                <w:szCs w:val="24"/>
              </w:rPr>
            </w:pPr>
            <w:r w:rsidRPr="22A2EF6C">
              <w:rPr>
                <w:rFonts w:ascii="Times New Roman" w:eastAsia="Times New Roman" w:hAnsi="Times New Roman" w:cs="Times New Roman"/>
                <w:color w:val="000000" w:themeColor="text1"/>
                <w:sz w:val="24"/>
                <w:szCs w:val="24"/>
              </w:rPr>
              <w:t>Realización de tareas socioeducativas</w:t>
            </w:r>
          </w:p>
          <w:p w14:paraId="65332C13" w14:textId="77DFF473" w:rsidR="5FC50AA4" w:rsidRDefault="5FC50AA4" w:rsidP="22A2EF6C">
            <w:pPr>
              <w:pStyle w:val="Prrafodelista"/>
              <w:numPr>
                <w:ilvl w:val="0"/>
                <w:numId w:val="19"/>
              </w:numPr>
              <w:spacing w:line="360" w:lineRule="auto"/>
              <w:rPr>
                <w:rFonts w:ascii="Times New Roman" w:eastAsia="Times New Roman" w:hAnsi="Times New Roman" w:cs="Times New Roman"/>
                <w:color w:val="000000" w:themeColor="text1"/>
                <w:sz w:val="24"/>
                <w:szCs w:val="24"/>
              </w:rPr>
            </w:pPr>
            <w:r w:rsidRPr="22A2EF6C">
              <w:rPr>
                <w:rFonts w:ascii="Times New Roman" w:eastAsia="Times New Roman" w:hAnsi="Times New Roman" w:cs="Times New Roman"/>
                <w:color w:val="000000" w:themeColor="text1"/>
                <w:sz w:val="24"/>
                <w:szCs w:val="24"/>
              </w:rPr>
              <w:t>Amonestación</w:t>
            </w:r>
          </w:p>
          <w:p w14:paraId="6946E822" w14:textId="470F3F63" w:rsidR="5FC50AA4" w:rsidRDefault="5FC50AA4" w:rsidP="22A2EF6C">
            <w:pPr>
              <w:pStyle w:val="Prrafodelista"/>
              <w:numPr>
                <w:ilvl w:val="0"/>
                <w:numId w:val="19"/>
              </w:numPr>
              <w:spacing w:line="360" w:lineRule="auto"/>
              <w:rPr>
                <w:rFonts w:ascii="Times New Roman" w:eastAsia="Times New Roman" w:hAnsi="Times New Roman" w:cs="Times New Roman"/>
                <w:color w:val="000000" w:themeColor="text1"/>
                <w:sz w:val="24"/>
                <w:szCs w:val="24"/>
              </w:rPr>
            </w:pPr>
            <w:r w:rsidRPr="22A2EF6C">
              <w:rPr>
                <w:rFonts w:ascii="Times New Roman" w:eastAsia="Times New Roman" w:hAnsi="Times New Roman" w:cs="Times New Roman"/>
                <w:color w:val="000000" w:themeColor="text1"/>
                <w:sz w:val="24"/>
                <w:szCs w:val="24"/>
              </w:rPr>
              <w:t>Privación del permiso de conducir ciclomotores o vehículos a motor, o el derecho a obtenerlo, o de las licencias administrativas para caza o para uso de cualquier tipo de arma</w:t>
            </w:r>
          </w:p>
          <w:p w14:paraId="39604A21" w14:textId="77777777" w:rsidR="22A2EF6C" w:rsidRDefault="5FC50AA4" w:rsidP="00B43293">
            <w:pPr>
              <w:pStyle w:val="Prrafodelista"/>
              <w:numPr>
                <w:ilvl w:val="0"/>
                <w:numId w:val="19"/>
              </w:numPr>
              <w:spacing w:line="360" w:lineRule="auto"/>
              <w:rPr>
                <w:rFonts w:ascii="Times New Roman" w:eastAsia="Times New Roman" w:hAnsi="Times New Roman" w:cs="Times New Roman"/>
                <w:color w:val="000000" w:themeColor="text1"/>
                <w:sz w:val="24"/>
                <w:szCs w:val="24"/>
              </w:rPr>
            </w:pPr>
            <w:r w:rsidRPr="22A2EF6C">
              <w:rPr>
                <w:rFonts w:ascii="Times New Roman" w:eastAsia="Times New Roman" w:hAnsi="Times New Roman" w:cs="Times New Roman"/>
                <w:color w:val="000000" w:themeColor="text1"/>
                <w:sz w:val="24"/>
                <w:szCs w:val="24"/>
              </w:rPr>
              <w:t>Inhabilitación absoluta</w:t>
            </w:r>
          </w:p>
          <w:p w14:paraId="4D24456E" w14:textId="236D764E" w:rsidR="00B43293" w:rsidRPr="00B43293" w:rsidRDefault="00B43293" w:rsidP="00B43293">
            <w:pPr>
              <w:pStyle w:val="Prrafodelista"/>
              <w:spacing w:line="360" w:lineRule="auto"/>
              <w:rPr>
                <w:rFonts w:ascii="Times New Roman" w:eastAsia="Times New Roman" w:hAnsi="Times New Roman" w:cs="Times New Roman"/>
                <w:color w:val="000000" w:themeColor="text1"/>
                <w:sz w:val="24"/>
                <w:szCs w:val="24"/>
              </w:rPr>
            </w:pPr>
          </w:p>
        </w:tc>
      </w:tr>
      <w:tr w:rsidR="22A2EF6C" w14:paraId="16A02C9B" w14:textId="77777777" w:rsidTr="00B43293">
        <w:trPr>
          <w:trHeight w:val="300"/>
        </w:trPr>
        <w:tc>
          <w:tcPr>
            <w:tcW w:w="8500" w:type="dxa"/>
          </w:tcPr>
          <w:p w14:paraId="55DA88DC" w14:textId="76810853" w:rsidR="5FC50AA4" w:rsidRDefault="5FC50AA4" w:rsidP="22A2EF6C">
            <w:pPr>
              <w:pStyle w:val="Prrafodelista"/>
              <w:numPr>
                <w:ilvl w:val="0"/>
                <w:numId w:val="21"/>
              </w:numPr>
              <w:spacing w:line="360" w:lineRule="auto"/>
              <w:rPr>
                <w:rFonts w:ascii="Times New Roman" w:eastAsia="Times New Roman" w:hAnsi="Times New Roman" w:cs="Times New Roman"/>
                <w:b/>
                <w:bCs/>
                <w:color w:val="000000" w:themeColor="text1"/>
                <w:sz w:val="24"/>
                <w:szCs w:val="24"/>
              </w:rPr>
            </w:pPr>
            <w:r w:rsidRPr="22A2EF6C">
              <w:rPr>
                <w:rFonts w:ascii="Times New Roman" w:eastAsia="Times New Roman" w:hAnsi="Times New Roman" w:cs="Times New Roman"/>
                <w:b/>
                <w:bCs/>
                <w:color w:val="000000" w:themeColor="text1"/>
                <w:sz w:val="24"/>
                <w:szCs w:val="24"/>
              </w:rPr>
              <w:lastRenderedPageBreak/>
              <w:t>Medidas terapéuticas</w:t>
            </w:r>
          </w:p>
          <w:p w14:paraId="394A76CB" w14:textId="0F44C2A2" w:rsidR="5FC50AA4" w:rsidRDefault="5FC50AA4" w:rsidP="22A2EF6C">
            <w:pPr>
              <w:pStyle w:val="Prrafodelista"/>
              <w:numPr>
                <w:ilvl w:val="0"/>
                <w:numId w:val="18"/>
              </w:numPr>
              <w:spacing w:line="360" w:lineRule="auto"/>
              <w:rPr>
                <w:rFonts w:ascii="Times New Roman" w:eastAsia="Times New Roman" w:hAnsi="Times New Roman" w:cs="Times New Roman"/>
                <w:color w:val="000000" w:themeColor="text1"/>
                <w:sz w:val="24"/>
                <w:szCs w:val="24"/>
              </w:rPr>
            </w:pPr>
            <w:r w:rsidRPr="22A2EF6C">
              <w:rPr>
                <w:rFonts w:ascii="Times New Roman" w:eastAsia="Times New Roman" w:hAnsi="Times New Roman" w:cs="Times New Roman"/>
                <w:color w:val="000000" w:themeColor="text1"/>
                <w:sz w:val="24"/>
                <w:szCs w:val="24"/>
              </w:rPr>
              <w:t>Internamiento terapéutico en régimen cerrado, semiabierto o abierto</w:t>
            </w:r>
          </w:p>
          <w:p w14:paraId="39EE25F0" w14:textId="6DEB3C59" w:rsidR="5FC50AA4" w:rsidRDefault="5FC50AA4" w:rsidP="22A2EF6C">
            <w:pPr>
              <w:pStyle w:val="Prrafodelista"/>
              <w:numPr>
                <w:ilvl w:val="0"/>
                <w:numId w:val="18"/>
              </w:numPr>
              <w:spacing w:line="360" w:lineRule="auto"/>
              <w:rPr>
                <w:rFonts w:ascii="Times New Roman" w:eastAsia="Times New Roman" w:hAnsi="Times New Roman" w:cs="Times New Roman"/>
                <w:color w:val="000000" w:themeColor="text1"/>
                <w:sz w:val="24"/>
                <w:szCs w:val="24"/>
              </w:rPr>
            </w:pPr>
            <w:r w:rsidRPr="22A2EF6C">
              <w:rPr>
                <w:rFonts w:ascii="Times New Roman" w:eastAsia="Times New Roman" w:hAnsi="Times New Roman" w:cs="Times New Roman"/>
                <w:color w:val="000000" w:themeColor="text1"/>
                <w:sz w:val="24"/>
                <w:szCs w:val="24"/>
              </w:rPr>
              <w:t>Tratamiento ambulatorio</w:t>
            </w:r>
          </w:p>
          <w:p w14:paraId="3D0F74F5" w14:textId="58C20008" w:rsidR="22A2EF6C" w:rsidRDefault="22A2EF6C" w:rsidP="22A2EF6C">
            <w:pPr>
              <w:rPr>
                <w:rFonts w:ascii="Times New Roman" w:eastAsia="Times New Roman" w:hAnsi="Times New Roman" w:cs="Times New Roman"/>
                <w:color w:val="000000" w:themeColor="text1"/>
                <w:sz w:val="24"/>
                <w:szCs w:val="24"/>
              </w:rPr>
            </w:pPr>
          </w:p>
        </w:tc>
      </w:tr>
    </w:tbl>
    <w:p w14:paraId="456B5062" w14:textId="72D7D24A" w:rsidR="5FC50AA4" w:rsidRDefault="5FC50AA4" w:rsidP="22A2EF6C">
      <w:pPr>
        <w:spacing w:line="360" w:lineRule="auto"/>
        <w:jc w:val="right"/>
        <w:rPr>
          <w:rFonts w:ascii="Times New Roman" w:eastAsia="Times New Roman" w:hAnsi="Times New Roman" w:cs="Times New Roman"/>
          <w:color w:val="000000" w:themeColor="text1"/>
          <w:sz w:val="24"/>
          <w:szCs w:val="24"/>
        </w:rPr>
      </w:pPr>
      <w:bookmarkStart w:id="31" w:name="_Hlk133513620"/>
      <w:r w:rsidRPr="22A2EF6C">
        <w:rPr>
          <w:rFonts w:ascii="Times New Roman" w:eastAsia="Times New Roman" w:hAnsi="Times New Roman" w:cs="Times New Roman"/>
          <w:color w:val="000000" w:themeColor="text1"/>
          <w:sz w:val="24"/>
          <w:szCs w:val="24"/>
        </w:rPr>
        <w:t>(Abadías Selma, A. y Pereira Tercero, R., 2020)</w:t>
      </w:r>
    </w:p>
    <w:bookmarkEnd w:id="31"/>
    <w:p w14:paraId="02606DF5" w14:textId="4109788B" w:rsidR="7F600978" w:rsidRDefault="7F600978" w:rsidP="22A2EF6C">
      <w:pPr>
        <w:spacing w:line="360" w:lineRule="auto"/>
        <w:jc w:val="both"/>
        <w:rPr>
          <w:rFonts w:ascii="Times New Roman" w:eastAsia="Times New Roman" w:hAnsi="Times New Roman" w:cs="Times New Roman"/>
          <w:color w:val="000000" w:themeColor="text1"/>
          <w:sz w:val="24"/>
          <w:szCs w:val="24"/>
        </w:rPr>
      </w:pPr>
      <w:r w:rsidRPr="22A2EF6C">
        <w:rPr>
          <w:rFonts w:ascii="Times New Roman" w:eastAsia="Times New Roman" w:hAnsi="Times New Roman" w:cs="Times New Roman"/>
          <w:color w:val="000000" w:themeColor="text1"/>
          <w:sz w:val="24"/>
          <w:szCs w:val="24"/>
        </w:rPr>
        <w:t xml:space="preserve">Dentro de </w:t>
      </w:r>
      <w:r w:rsidR="5B048968" w:rsidRPr="22A2EF6C">
        <w:rPr>
          <w:rFonts w:ascii="Times New Roman" w:eastAsia="Times New Roman" w:hAnsi="Times New Roman" w:cs="Times New Roman"/>
          <w:color w:val="000000" w:themeColor="text1"/>
          <w:sz w:val="24"/>
          <w:szCs w:val="24"/>
        </w:rPr>
        <w:t>la totalidad de</w:t>
      </w:r>
      <w:r w:rsidRPr="22A2EF6C">
        <w:rPr>
          <w:rFonts w:ascii="Times New Roman" w:eastAsia="Times New Roman" w:hAnsi="Times New Roman" w:cs="Times New Roman"/>
          <w:color w:val="000000" w:themeColor="text1"/>
          <w:sz w:val="24"/>
          <w:szCs w:val="24"/>
        </w:rPr>
        <w:t xml:space="preserve"> las medidas judiciales en torno al colectivo de menores, cabrá destacar</w:t>
      </w:r>
      <w:r w:rsidR="11D3857A" w:rsidRPr="22A2EF6C">
        <w:rPr>
          <w:rFonts w:ascii="Times New Roman" w:eastAsia="Times New Roman" w:hAnsi="Times New Roman" w:cs="Times New Roman"/>
          <w:color w:val="000000" w:themeColor="text1"/>
          <w:sz w:val="24"/>
          <w:szCs w:val="24"/>
        </w:rPr>
        <w:t xml:space="preserve"> para la continuidad de este trabajo</w:t>
      </w:r>
      <w:r w:rsidRPr="22A2EF6C">
        <w:rPr>
          <w:rFonts w:ascii="Times New Roman" w:eastAsia="Times New Roman" w:hAnsi="Times New Roman" w:cs="Times New Roman"/>
          <w:color w:val="000000" w:themeColor="text1"/>
          <w:sz w:val="24"/>
          <w:szCs w:val="24"/>
        </w:rPr>
        <w:t xml:space="preserve"> aquellas de régimen de internamiento y de libertad vigilada:</w:t>
      </w:r>
    </w:p>
    <w:p w14:paraId="2D7B7B28" w14:textId="77777777" w:rsidR="008F4593" w:rsidRDefault="008F4593" w:rsidP="22A2EF6C">
      <w:pPr>
        <w:spacing w:line="360" w:lineRule="auto"/>
        <w:jc w:val="both"/>
        <w:rPr>
          <w:rFonts w:ascii="Times New Roman" w:eastAsia="Times New Roman" w:hAnsi="Times New Roman" w:cs="Times New Roman"/>
          <w:color w:val="000000" w:themeColor="text1"/>
          <w:sz w:val="24"/>
          <w:szCs w:val="24"/>
        </w:rPr>
      </w:pPr>
    </w:p>
    <w:p w14:paraId="0BB15580" w14:textId="0417E8D7" w:rsidR="7F019940" w:rsidRDefault="7F019940" w:rsidP="22A2EF6C">
      <w:pPr>
        <w:pStyle w:val="Ttulo1"/>
        <w:ind w:left="708"/>
        <w:rPr>
          <w:rFonts w:ascii="Times New Roman" w:hAnsi="Times New Roman" w:cs="Times New Roman"/>
          <w:b/>
          <w:bCs/>
          <w:color w:val="000000" w:themeColor="text1"/>
          <w:sz w:val="24"/>
          <w:szCs w:val="24"/>
        </w:rPr>
      </w:pPr>
      <w:bookmarkStart w:id="32" w:name="_Toc133431203"/>
      <w:r w:rsidRPr="22A2EF6C">
        <w:rPr>
          <w:rFonts w:ascii="Times New Roman" w:hAnsi="Times New Roman" w:cs="Times New Roman"/>
          <w:b/>
          <w:bCs/>
          <w:color w:val="000000" w:themeColor="text1"/>
          <w:sz w:val="24"/>
          <w:szCs w:val="24"/>
        </w:rPr>
        <w:t>2.</w:t>
      </w:r>
      <w:r w:rsidR="2803CA64" w:rsidRPr="22A2EF6C">
        <w:rPr>
          <w:rFonts w:ascii="Times New Roman" w:hAnsi="Times New Roman" w:cs="Times New Roman"/>
          <w:b/>
          <w:bCs/>
          <w:color w:val="000000" w:themeColor="text1"/>
          <w:sz w:val="24"/>
          <w:szCs w:val="24"/>
        </w:rPr>
        <w:t>3</w:t>
      </w:r>
      <w:r w:rsidRPr="22A2EF6C">
        <w:rPr>
          <w:rFonts w:ascii="Times New Roman" w:hAnsi="Times New Roman" w:cs="Times New Roman"/>
          <w:b/>
          <w:bCs/>
          <w:color w:val="000000" w:themeColor="text1"/>
          <w:sz w:val="24"/>
          <w:szCs w:val="24"/>
        </w:rPr>
        <w:t>.1. Medidas pr</w:t>
      </w:r>
      <w:r w:rsidR="00311BA0">
        <w:rPr>
          <w:rFonts w:ascii="Times New Roman" w:hAnsi="Times New Roman" w:cs="Times New Roman"/>
          <w:b/>
          <w:bCs/>
          <w:color w:val="000000" w:themeColor="text1"/>
          <w:sz w:val="24"/>
          <w:szCs w:val="24"/>
        </w:rPr>
        <w:t>iva</w:t>
      </w:r>
      <w:r w:rsidRPr="22A2EF6C">
        <w:rPr>
          <w:rFonts w:ascii="Times New Roman" w:hAnsi="Times New Roman" w:cs="Times New Roman"/>
          <w:b/>
          <w:bCs/>
          <w:color w:val="000000" w:themeColor="text1"/>
          <w:sz w:val="24"/>
          <w:szCs w:val="24"/>
        </w:rPr>
        <w:t>tivas de libertad: internamiento</w:t>
      </w:r>
      <w:bookmarkEnd w:id="32"/>
      <w:r>
        <w:br/>
      </w:r>
    </w:p>
    <w:p w14:paraId="4EE7CD4C" w14:textId="4A7519D3" w:rsidR="28EFD757" w:rsidRDefault="28EFD757"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Siguiendo la Circular 1/2010, sobre el Tratamiento desde el Sistema de Justicia Juvenil de los malos tratos de los menores contra sus ascendientes facilitado por SEVIPI</w:t>
      </w:r>
      <w:r w:rsidR="6D7720CA" w:rsidRPr="22A2EF6C">
        <w:rPr>
          <w:rFonts w:ascii="Times New Roman" w:hAnsi="Times New Roman" w:cs="Times New Roman"/>
          <w:sz w:val="24"/>
          <w:szCs w:val="24"/>
        </w:rPr>
        <w:t>F (2018), encontramos definición a las medidas privativas de libertad, e</w:t>
      </w:r>
      <w:r w:rsidR="101BCF8E" w:rsidRPr="22A2EF6C">
        <w:rPr>
          <w:rFonts w:ascii="Times New Roman" w:hAnsi="Times New Roman" w:cs="Times New Roman"/>
          <w:sz w:val="24"/>
          <w:szCs w:val="24"/>
        </w:rPr>
        <w:t xml:space="preserve">l </w:t>
      </w:r>
      <w:r w:rsidR="6D7720CA" w:rsidRPr="22A2EF6C">
        <w:rPr>
          <w:rFonts w:ascii="Times New Roman" w:hAnsi="Times New Roman" w:cs="Times New Roman"/>
          <w:sz w:val="24"/>
          <w:szCs w:val="24"/>
        </w:rPr>
        <w:t xml:space="preserve">internamiento. Primeramente, </w:t>
      </w:r>
      <w:proofErr w:type="gramStart"/>
      <w:r w:rsidR="6D7720CA" w:rsidRPr="22A2EF6C">
        <w:rPr>
          <w:rFonts w:ascii="Times New Roman" w:hAnsi="Times New Roman" w:cs="Times New Roman"/>
          <w:sz w:val="24"/>
          <w:szCs w:val="24"/>
        </w:rPr>
        <w:t>destacar</w:t>
      </w:r>
      <w:proofErr w:type="gramEnd"/>
      <w:r w:rsidR="6D7720CA" w:rsidRPr="22A2EF6C">
        <w:rPr>
          <w:rFonts w:ascii="Times New Roman" w:hAnsi="Times New Roman" w:cs="Times New Roman"/>
          <w:sz w:val="24"/>
          <w:szCs w:val="24"/>
        </w:rPr>
        <w:t xml:space="preserve"> que esta medida, tanto en el nivel cautelar como en la modalida</w:t>
      </w:r>
      <w:r w:rsidR="2C1C05FC" w:rsidRPr="22A2EF6C">
        <w:rPr>
          <w:rFonts w:ascii="Times New Roman" w:hAnsi="Times New Roman" w:cs="Times New Roman"/>
          <w:sz w:val="24"/>
          <w:szCs w:val="24"/>
        </w:rPr>
        <w:t xml:space="preserve">d de medida definitiva, es impuesta como última ratio. </w:t>
      </w:r>
    </w:p>
    <w:p w14:paraId="5169E775" w14:textId="3ED631CB" w:rsidR="22CB6098" w:rsidRDefault="22CB6098"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Así pues, los menores que hayan ejercido delitos de violencia filioparental que presenten determinadas alteraciones a nivel individual, hayan estado sometidos a unos determinados patrones de interacción o a ciertas dinámicas y disciplinas familiares, pero no se determine que pre</w:t>
      </w:r>
      <w:r w:rsidR="2E132758" w:rsidRPr="22A2EF6C">
        <w:rPr>
          <w:rFonts w:ascii="Times New Roman" w:hAnsi="Times New Roman" w:cs="Times New Roman"/>
          <w:sz w:val="24"/>
          <w:szCs w:val="24"/>
        </w:rPr>
        <w:t>senten un grado de deterioro personal agravante, generalmente</w:t>
      </w:r>
      <w:r w:rsidR="0DD4629B" w:rsidRPr="22A2EF6C">
        <w:rPr>
          <w:rFonts w:ascii="Times New Roman" w:hAnsi="Times New Roman" w:cs="Times New Roman"/>
          <w:sz w:val="24"/>
          <w:szCs w:val="24"/>
        </w:rPr>
        <w:t xml:space="preserve"> no se les es aplicable</w:t>
      </w:r>
      <w:r w:rsidR="2E132758" w:rsidRPr="22A2EF6C">
        <w:rPr>
          <w:rFonts w:ascii="Times New Roman" w:hAnsi="Times New Roman" w:cs="Times New Roman"/>
          <w:sz w:val="24"/>
          <w:szCs w:val="24"/>
        </w:rPr>
        <w:t xml:space="preserve"> la medida de internamiento en centros educativos de justicia juvenil, sino que</w:t>
      </w:r>
      <w:r w:rsidR="0D6599F1" w:rsidRPr="22A2EF6C">
        <w:rPr>
          <w:rFonts w:ascii="Times New Roman" w:hAnsi="Times New Roman" w:cs="Times New Roman"/>
          <w:sz w:val="24"/>
          <w:szCs w:val="24"/>
        </w:rPr>
        <w:t xml:space="preserve"> se procederá a tomar otras medidas de las citadas con anterioridad en el apartado 2.</w:t>
      </w:r>
      <w:r w:rsidR="0096660D">
        <w:rPr>
          <w:rFonts w:ascii="Times New Roman" w:hAnsi="Times New Roman" w:cs="Times New Roman"/>
          <w:sz w:val="24"/>
          <w:szCs w:val="24"/>
        </w:rPr>
        <w:t>3</w:t>
      </w:r>
      <w:r w:rsidR="0D6599F1" w:rsidRPr="22A2EF6C">
        <w:rPr>
          <w:rFonts w:ascii="Times New Roman" w:hAnsi="Times New Roman" w:cs="Times New Roman"/>
          <w:sz w:val="24"/>
          <w:szCs w:val="24"/>
        </w:rPr>
        <w:t xml:space="preserve">. </w:t>
      </w:r>
    </w:p>
    <w:p w14:paraId="2ACD7D34" w14:textId="06472298" w:rsidR="56DF1E37" w:rsidRDefault="56DF1E37"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lastRenderedPageBreak/>
        <w:t>Es</w:t>
      </w:r>
      <w:r w:rsidR="1A6C3C81" w:rsidRPr="22A2EF6C">
        <w:rPr>
          <w:rFonts w:ascii="Times New Roman" w:hAnsi="Times New Roman" w:cs="Times New Roman"/>
          <w:sz w:val="24"/>
          <w:szCs w:val="24"/>
        </w:rPr>
        <w:t xml:space="preserve"> </w:t>
      </w:r>
      <w:r w:rsidRPr="22A2EF6C">
        <w:rPr>
          <w:rFonts w:ascii="Times New Roman" w:hAnsi="Times New Roman" w:cs="Times New Roman"/>
          <w:sz w:val="24"/>
          <w:szCs w:val="24"/>
        </w:rPr>
        <w:t xml:space="preserve">importante conocer que, al </w:t>
      </w:r>
      <w:r w:rsidR="1A6C3C81" w:rsidRPr="22A2EF6C">
        <w:rPr>
          <w:rFonts w:ascii="Times New Roman" w:hAnsi="Times New Roman" w:cs="Times New Roman"/>
          <w:sz w:val="24"/>
          <w:szCs w:val="24"/>
        </w:rPr>
        <w:t xml:space="preserve">referirnos a un menor entre </w:t>
      </w:r>
      <w:r w:rsidR="093B08C3" w:rsidRPr="22A2EF6C">
        <w:rPr>
          <w:rFonts w:ascii="Times New Roman" w:hAnsi="Times New Roman" w:cs="Times New Roman"/>
          <w:sz w:val="24"/>
          <w:szCs w:val="24"/>
        </w:rPr>
        <w:t>catorce</w:t>
      </w:r>
      <w:r w:rsidR="1A6C3C81" w:rsidRPr="22A2EF6C">
        <w:rPr>
          <w:rFonts w:ascii="Times New Roman" w:hAnsi="Times New Roman" w:cs="Times New Roman"/>
          <w:sz w:val="24"/>
          <w:szCs w:val="24"/>
        </w:rPr>
        <w:t xml:space="preserve"> y </w:t>
      </w:r>
      <w:r w:rsidR="3EE1AC91" w:rsidRPr="22A2EF6C">
        <w:rPr>
          <w:rFonts w:ascii="Times New Roman" w:hAnsi="Times New Roman" w:cs="Times New Roman"/>
          <w:sz w:val="24"/>
          <w:szCs w:val="24"/>
        </w:rPr>
        <w:t>dieciséis</w:t>
      </w:r>
      <w:r w:rsidR="1A6C3C81" w:rsidRPr="22A2EF6C">
        <w:rPr>
          <w:rFonts w:ascii="Times New Roman" w:hAnsi="Times New Roman" w:cs="Times New Roman"/>
          <w:sz w:val="24"/>
          <w:szCs w:val="24"/>
        </w:rPr>
        <w:t xml:space="preserve"> años que haya </w:t>
      </w:r>
      <w:r w:rsidR="4CC8270C" w:rsidRPr="22A2EF6C">
        <w:rPr>
          <w:rFonts w:ascii="Times New Roman" w:hAnsi="Times New Roman" w:cs="Times New Roman"/>
          <w:sz w:val="24"/>
          <w:szCs w:val="24"/>
        </w:rPr>
        <w:t>cometido una o más acciones sancionables dentro del Código Penal</w:t>
      </w:r>
      <w:r w:rsidR="66544782" w:rsidRPr="22A2EF6C">
        <w:rPr>
          <w:rFonts w:ascii="Times New Roman" w:hAnsi="Times New Roman" w:cs="Times New Roman"/>
          <w:sz w:val="24"/>
          <w:szCs w:val="24"/>
        </w:rPr>
        <w:t xml:space="preserve"> o las Leyes Penales especiales</w:t>
      </w:r>
      <w:r w:rsidR="4CC8270C" w:rsidRPr="22A2EF6C">
        <w:rPr>
          <w:rFonts w:ascii="Times New Roman" w:hAnsi="Times New Roman" w:cs="Times New Roman"/>
          <w:sz w:val="24"/>
          <w:szCs w:val="24"/>
        </w:rPr>
        <w:t xml:space="preserve">, será </w:t>
      </w:r>
      <w:r w:rsidR="19AC58A8" w:rsidRPr="22A2EF6C">
        <w:rPr>
          <w:rFonts w:ascii="Times New Roman" w:hAnsi="Times New Roman" w:cs="Times New Roman"/>
          <w:sz w:val="24"/>
          <w:szCs w:val="24"/>
        </w:rPr>
        <w:t>tip</w:t>
      </w:r>
      <w:r w:rsidR="4CC8270C" w:rsidRPr="22A2EF6C">
        <w:rPr>
          <w:rFonts w:ascii="Times New Roman" w:hAnsi="Times New Roman" w:cs="Times New Roman"/>
          <w:sz w:val="24"/>
          <w:szCs w:val="24"/>
        </w:rPr>
        <w:t xml:space="preserve">ificado como </w:t>
      </w:r>
      <w:r w:rsidR="5DADB51E" w:rsidRPr="22A2EF6C">
        <w:rPr>
          <w:rFonts w:ascii="Times New Roman" w:hAnsi="Times New Roman" w:cs="Times New Roman"/>
          <w:sz w:val="24"/>
          <w:szCs w:val="24"/>
        </w:rPr>
        <w:t>menor infractor</w:t>
      </w:r>
      <w:r w:rsidR="4CC8270C" w:rsidRPr="22A2EF6C">
        <w:rPr>
          <w:rFonts w:ascii="Times New Roman" w:hAnsi="Times New Roman" w:cs="Times New Roman"/>
          <w:sz w:val="24"/>
          <w:szCs w:val="24"/>
        </w:rPr>
        <w:t xml:space="preserve">, que pudiera ser un </w:t>
      </w:r>
      <w:r w:rsidR="0F718259" w:rsidRPr="22A2EF6C">
        <w:rPr>
          <w:rFonts w:ascii="Times New Roman" w:hAnsi="Times New Roman" w:cs="Times New Roman"/>
          <w:sz w:val="24"/>
          <w:szCs w:val="24"/>
        </w:rPr>
        <w:t>término</w:t>
      </w:r>
      <w:r w:rsidR="4CC8270C" w:rsidRPr="22A2EF6C">
        <w:rPr>
          <w:rFonts w:ascii="Times New Roman" w:hAnsi="Times New Roman" w:cs="Times New Roman"/>
          <w:sz w:val="24"/>
          <w:szCs w:val="24"/>
        </w:rPr>
        <w:t xml:space="preserve"> más</w:t>
      </w:r>
      <w:r w:rsidR="183A3906" w:rsidRPr="22A2EF6C">
        <w:rPr>
          <w:rFonts w:ascii="Times New Roman" w:hAnsi="Times New Roman" w:cs="Times New Roman"/>
          <w:sz w:val="24"/>
          <w:szCs w:val="24"/>
        </w:rPr>
        <w:t xml:space="preserve"> descalificativo si el menor en cuestión recibiera una medida de internamiento, ya que esta supone la restricción de libertad de movimientos de éste, y el riesgo de «contaminación delictiva»</w:t>
      </w:r>
      <w:r w:rsidR="0CE4392C" w:rsidRPr="22A2EF6C">
        <w:rPr>
          <w:rFonts w:ascii="Times New Roman" w:hAnsi="Times New Roman" w:cs="Times New Roman"/>
          <w:sz w:val="24"/>
          <w:szCs w:val="24"/>
        </w:rPr>
        <w:t xml:space="preserve"> en el historial del menor</w:t>
      </w:r>
      <w:r w:rsidR="183A3906" w:rsidRPr="22A2EF6C">
        <w:rPr>
          <w:rFonts w:ascii="Times New Roman" w:hAnsi="Times New Roman" w:cs="Times New Roman"/>
          <w:sz w:val="24"/>
          <w:szCs w:val="24"/>
        </w:rPr>
        <w:t>. (Pueyo, A.A</w:t>
      </w:r>
      <w:r w:rsidR="4CEEA161" w:rsidRPr="22A2EF6C">
        <w:rPr>
          <w:rFonts w:ascii="Times New Roman" w:hAnsi="Times New Roman" w:cs="Times New Roman"/>
          <w:sz w:val="24"/>
          <w:szCs w:val="24"/>
        </w:rPr>
        <w:t>.</w:t>
      </w:r>
      <w:r w:rsidR="183A3906" w:rsidRPr="22A2EF6C">
        <w:rPr>
          <w:rFonts w:ascii="Times New Roman" w:hAnsi="Times New Roman" w:cs="Times New Roman"/>
          <w:sz w:val="24"/>
          <w:szCs w:val="24"/>
        </w:rPr>
        <w:t>,2006)</w:t>
      </w:r>
    </w:p>
    <w:p w14:paraId="68EBF802" w14:textId="2F6F462F" w:rsidR="5F6A3852" w:rsidRDefault="5F6A3852"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Se concluye entonces, que los menores que sólo tienen procesos judiciales abiertos por delitos de VFP. La medida de internamiento sería gravosa</w:t>
      </w:r>
      <w:r w:rsidR="17A88720" w:rsidRPr="22A2EF6C">
        <w:rPr>
          <w:rFonts w:ascii="Times New Roman" w:hAnsi="Times New Roman" w:cs="Times New Roman"/>
          <w:sz w:val="24"/>
          <w:szCs w:val="24"/>
        </w:rPr>
        <w:t>, por lo que, la aplicación de la medida cautelar de internamiento, especialmente en su modalidad de cerrado, habrá de restringirse conforme a los principios de excepcionalidad, proporcionalidad,</w:t>
      </w:r>
      <w:r w:rsidR="00F5311B">
        <w:rPr>
          <w:rFonts w:ascii="Times New Roman" w:hAnsi="Times New Roman" w:cs="Times New Roman"/>
          <w:sz w:val="24"/>
          <w:szCs w:val="24"/>
        </w:rPr>
        <w:t xml:space="preserve"> </w:t>
      </w:r>
      <w:r w:rsidR="17A88720" w:rsidRPr="22A2EF6C">
        <w:rPr>
          <w:rFonts w:ascii="Times New Roman" w:hAnsi="Times New Roman" w:cs="Times New Roman"/>
          <w:sz w:val="24"/>
          <w:szCs w:val="24"/>
        </w:rPr>
        <w:t xml:space="preserve">subsidiariedad y provisionalidad. </w:t>
      </w:r>
      <w:bookmarkStart w:id="33" w:name="_Hlk133513763"/>
      <w:r w:rsidR="17A88720" w:rsidRPr="22A2EF6C">
        <w:rPr>
          <w:rFonts w:ascii="Times New Roman" w:hAnsi="Times New Roman" w:cs="Times New Roman"/>
          <w:sz w:val="24"/>
          <w:szCs w:val="24"/>
        </w:rPr>
        <w:t>(SEVIPIF</w:t>
      </w:r>
      <w:r w:rsidR="564D6C51" w:rsidRPr="22A2EF6C">
        <w:rPr>
          <w:rFonts w:ascii="Times New Roman" w:hAnsi="Times New Roman" w:cs="Times New Roman"/>
          <w:sz w:val="24"/>
          <w:szCs w:val="24"/>
        </w:rPr>
        <w:t>.</w:t>
      </w:r>
      <w:r w:rsidR="17A88720" w:rsidRPr="22A2EF6C">
        <w:rPr>
          <w:rFonts w:ascii="Times New Roman" w:hAnsi="Times New Roman" w:cs="Times New Roman"/>
          <w:sz w:val="24"/>
          <w:szCs w:val="24"/>
        </w:rPr>
        <w:t xml:space="preserve">, </w:t>
      </w:r>
      <w:r w:rsidR="42D97D0B" w:rsidRPr="22A2EF6C">
        <w:rPr>
          <w:rFonts w:ascii="Times New Roman" w:hAnsi="Times New Roman" w:cs="Times New Roman"/>
          <w:sz w:val="24"/>
          <w:szCs w:val="24"/>
        </w:rPr>
        <w:t>2018</w:t>
      </w:r>
      <w:r w:rsidR="6586E053" w:rsidRPr="22A2EF6C">
        <w:rPr>
          <w:rFonts w:ascii="Times New Roman" w:hAnsi="Times New Roman" w:cs="Times New Roman"/>
          <w:sz w:val="24"/>
          <w:szCs w:val="24"/>
        </w:rPr>
        <w:t>)</w:t>
      </w:r>
      <w:bookmarkEnd w:id="33"/>
      <w:r w:rsidR="6586E053" w:rsidRPr="22A2EF6C">
        <w:rPr>
          <w:rFonts w:ascii="Times New Roman" w:hAnsi="Times New Roman" w:cs="Times New Roman"/>
          <w:sz w:val="24"/>
          <w:szCs w:val="24"/>
        </w:rPr>
        <w:t xml:space="preserve">. Sólo será recomendable en casos de menores con </w:t>
      </w:r>
      <w:r w:rsidR="39FE72D8" w:rsidRPr="22A2EF6C">
        <w:rPr>
          <w:rFonts w:ascii="Times New Roman" w:hAnsi="Times New Roman" w:cs="Times New Roman"/>
          <w:sz w:val="24"/>
          <w:szCs w:val="24"/>
        </w:rPr>
        <w:t>características</w:t>
      </w:r>
      <w:r w:rsidR="6586E053" w:rsidRPr="22A2EF6C">
        <w:rPr>
          <w:rFonts w:ascii="Times New Roman" w:hAnsi="Times New Roman" w:cs="Times New Roman"/>
          <w:sz w:val="24"/>
          <w:szCs w:val="24"/>
        </w:rPr>
        <w:t xml:space="preserve"> o historial delictivo agravado, ya que</w:t>
      </w:r>
      <w:r w:rsidR="7F019940" w:rsidRPr="22A2EF6C">
        <w:rPr>
          <w:rFonts w:ascii="Times New Roman" w:hAnsi="Times New Roman" w:cs="Times New Roman"/>
          <w:sz w:val="24"/>
          <w:szCs w:val="24"/>
        </w:rPr>
        <w:t xml:space="preserve"> los resultados apuntan hacia una problemática más compleja en este colectivo. </w:t>
      </w:r>
    </w:p>
    <w:p w14:paraId="5CF27413" w14:textId="15E809C2" w:rsidR="6EDACDD2" w:rsidRDefault="6EDACDD2"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 xml:space="preserve">Para concretar definiciones exactas de las medidas integradas en el Art. 7.1 de la LO 5/2000 en </w:t>
      </w:r>
      <w:r w:rsidR="33621746" w:rsidRPr="22A2EF6C">
        <w:rPr>
          <w:rFonts w:ascii="Times New Roman" w:hAnsi="Times New Roman" w:cs="Times New Roman"/>
          <w:sz w:val="24"/>
          <w:szCs w:val="24"/>
        </w:rPr>
        <w:t>torno al internamiento de los menores encontramos:</w:t>
      </w:r>
    </w:p>
    <w:p w14:paraId="3490CB1B" w14:textId="123B2D3F" w:rsidR="33621746" w:rsidRDefault="33621746" w:rsidP="22A2EF6C">
      <w:pPr>
        <w:spacing w:line="360" w:lineRule="auto"/>
        <w:jc w:val="both"/>
        <w:rPr>
          <w:rFonts w:ascii="Times New Roman" w:hAnsi="Times New Roman" w:cs="Times New Roman"/>
          <w:sz w:val="24"/>
          <w:szCs w:val="24"/>
        </w:rPr>
      </w:pPr>
      <w:r w:rsidRPr="22A2EF6C">
        <w:rPr>
          <w:rFonts w:ascii="Times New Roman" w:hAnsi="Times New Roman" w:cs="Times New Roman"/>
          <w:b/>
          <w:bCs/>
          <w:sz w:val="24"/>
          <w:szCs w:val="24"/>
        </w:rPr>
        <w:t>Internamiento en régimen cerrado</w:t>
      </w:r>
      <w:r w:rsidR="6409001A" w:rsidRPr="22A2EF6C">
        <w:rPr>
          <w:rFonts w:ascii="Times New Roman" w:hAnsi="Times New Roman" w:cs="Times New Roman"/>
          <w:b/>
          <w:bCs/>
          <w:sz w:val="24"/>
          <w:szCs w:val="24"/>
        </w:rPr>
        <w:t xml:space="preserve">: </w:t>
      </w:r>
      <w:r w:rsidR="6409001A" w:rsidRPr="22A2EF6C">
        <w:rPr>
          <w:rFonts w:ascii="Times New Roman" w:hAnsi="Times New Roman" w:cs="Times New Roman"/>
          <w:sz w:val="24"/>
          <w:szCs w:val="24"/>
        </w:rPr>
        <w:t>los menores sometidos a esta medida residirán en el centro y desarrollarán en este mismo las actividades formativas, educativas, laborales y de ocio.</w:t>
      </w:r>
    </w:p>
    <w:p w14:paraId="6765990B" w14:textId="1259A095" w:rsidR="33621746" w:rsidRDefault="33621746" w:rsidP="22A2EF6C">
      <w:pPr>
        <w:spacing w:line="360" w:lineRule="auto"/>
        <w:jc w:val="both"/>
        <w:rPr>
          <w:rFonts w:ascii="Times New Roman" w:hAnsi="Times New Roman" w:cs="Times New Roman"/>
          <w:sz w:val="24"/>
          <w:szCs w:val="24"/>
        </w:rPr>
      </w:pPr>
      <w:r w:rsidRPr="22A2EF6C">
        <w:rPr>
          <w:rFonts w:ascii="Times New Roman" w:hAnsi="Times New Roman" w:cs="Times New Roman"/>
          <w:b/>
          <w:bCs/>
          <w:sz w:val="24"/>
          <w:szCs w:val="24"/>
        </w:rPr>
        <w:t>Internamiento en régimen semiabierto</w:t>
      </w:r>
      <w:r w:rsidR="3712780D" w:rsidRPr="22A2EF6C">
        <w:rPr>
          <w:rFonts w:ascii="Times New Roman" w:hAnsi="Times New Roman" w:cs="Times New Roman"/>
          <w:b/>
          <w:bCs/>
          <w:sz w:val="24"/>
          <w:szCs w:val="24"/>
        </w:rPr>
        <w:t xml:space="preserve">: </w:t>
      </w:r>
      <w:r w:rsidR="3712780D" w:rsidRPr="22A2EF6C">
        <w:rPr>
          <w:rFonts w:ascii="Times New Roman" w:hAnsi="Times New Roman" w:cs="Times New Roman"/>
          <w:sz w:val="24"/>
          <w:szCs w:val="24"/>
        </w:rPr>
        <w:t xml:space="preserve">los menores sometidos a esta medida residirán en el centro, pero podrán realizar fuera de éste alguna de las actividades formativas, educativas, laborales y de ocio establecidas en el programa individualizado de ejecución de la medida. </w:t>
      </w:r>
      <w:r w:rsidR="75B75D3E" w:rsidRPr="22A2EF6C">
        <w:rPr>
          <w:rFonts w:ascii="Times New Roman" w:hAnsi="Times New Roman" w:cs="Times New Roman"/>
          <w:sz w:val="24"/>
          <w:szCs w:val="24"/>
        </w:rPr>
        <w:t>La realización de actividades fuera del centro quedará condicionada a la evolución de la persona, junto al cumplimiento de los objetivos previstos en las mismas, pudiendo el Juez suspenderlas por un tiem</w:t>
      </w:r>
      <w:r w:rsidR="00FF23FF" w:rsidRPr="22A2EF6C">
        <w:rPr>
          <w:rFonts w:ascii="Times New Roman" w:hAnsi="Times New Roman" w:cs="Times New Roman"/>
          <w:sz w:val="24"/>
          <w:szCs w:val="24"/>
        </w:rPr>
        <w:t>po determinado, acordando que todas las actividades se realicen a cabo dentro del centro si dichos objetivos acordados no se alcanzasen de manera efectiva.</w:t>
      </w:r>
    </w:p>
    <w:p w14:paraId="58753835" w14:textId="0882219B" w:rsidR="33621746" w:rsidRDefault="33621746" w:rsidP="22A2EF6C">
      <w:pPr>
        <w:spacing w:line="360" w:lineRule="auto"/>
        <w:jc w:val="both"/>
        <w:rPr>
          <w:rFonts w:ascii="Times New Roman" w:hAnsi="Times New Roman" w:cs="Times New Roman"/>
          <w:sz w:val="24"/>
          <w:szCs w:val="24"/>
        </w:rPr>
      </w:pPr>
      <w:r w:rsidRPr="22A2EF6C">
        <w:rPr>
          <w:rFonts w:ascii="Times New Roman" w:hAnsi="Times New Roman" w:cs="Times New Roman"/>
          <w:b/>
          <w:bCs/>
          <w:sz w:val="24"/>
          <w:szCs w:val="24"/>
        </w:rPr>
        <w:t>Internamiento en régimen abierto</w:t>
      </w:r>
      <w:r w:rsidR="6C9A913D" w:rsidRPr="22A2EF6C">
        <w:rPr>
          <w:rFonts w:ascii="Times New Roman" w:hAnsi="Times New Roman" w:cs="Times New Roman"/>
          <w:b/>
          <w:bCs/>
          <w:sz w:val="24"/>
          <w:szCs w:val="24"/>
        </w:rPr>
        <w:t xml:space="preserve">: </w:t>
      </w:r>
      <w:r w:rsidR="6C9A913D" w:rsidRPr="22A2EF6C">
        <w:rPr>
          <w:rFonts w:ascii="Times New Roman" w:hAnsi="Times New Roman" w:cs="Times New Roman"/>
          <w:sz w:val="24"/>
          <w:szCs w:val="24"/>
        </w:rPr>
        <w:t>los menores sometidos a esta medida llevarán a cabo todas las actividades del proyecto educativo en los servicios normalizados del entorno, residiendo en el mismo como domicilio habitual, con sujeción al program</w:t>
      </w:r>
      <w:r w:rsidR="10744D4A" w:rsidRPr="22A2EF6C">
        <w:rPr>
          <w:rFonts w:ascii="Times New Roman" w:hAnsi="Times New Roman" w:cs="Times New Roman"/>
          <w:sz w:val="24"/>
          <w:szCs w:val="24"/>
        </w:rPr>
        <w:t>a y al régimen interno del mismo.</w:t>
      </w:r>
    </w:p>
    <w:p w14:paraId="66F1C54D" w14:textId="23BE499A" w:rsidR="00F5311B" w:rsidRPr="00F5311B" w:rsidRDefault="33621746" w:rsidP="22A2EF6C">
      <w:pPr>
        <w:spacing w:line="360" w:lineRule="auto"/>
        <w:jc w:val="both"/>
        <w:rPr>
          <w:rFonts w:ascii="Times New Roman" w:hAnsi="Times New Roman" w:cs="Times New Roman"/>
          <w:sz w:val="24"/>
          <w:szCs w:val="24"/>
        </w:rPr>
      </w:pPr>
      <w:r w:rsidRPr="22A2EF6C">
        <w:rPr>
          <w:rFonts w:ascii="Times New Roman" w:hAnsi="Times New Roman" w:cs="Times New Roman"/>
          <w:b/>
          <w:bCs/>
          <w:sz w:val="24"/>
          <w:szCs w:val="24"/>
        </w:rPr>
        <w:lastRenderedPageBreak/>
        <w:t>Internamiento terapéutico en régimen cerrado, semiabierto o abierto</w:t>
      </w:r>
      <w:r w:rsidR="59CD3E3F" w:rsidRPr="22A2EF6C">
        <w:rPr>
          <w:rFonts w:ascii="Times New Roman" w:hAnsi="Times New Roman" w:cs="Times New Roman"/>
          <w:b/>
          <w:bCs/>
          <w:sz w:val="24"/>
          <w:szCs w:val="24"/>
        </w:rPr>
        <w:t xml:space="preserve">: </w:t>
      </w:r>
      <w:r w:rsidR="726F75BB" w:rsidRPr="22A2EF6C">
        <w:rPr>
          <w:rFonts w:ascii="Times New Roman" w:hAnsi="Times New Roman" w:cs="Times New Roman"/>
          <w:sz w:val="24"/>
          <w:szCs w:val="24"/>
        </w:rPr>
        <w:t xml:space="preserve">este tipo de internamiento se aplica en la atención de jóvenes judicializados que presentan anomalías o alteraciones psíquicas, dependencia de sustancias o alteraciones en la percepción que afectan gravemente a su conciencia de la realidad. El tratamiento puede ser el único tipo de medida aplicado, o complementar a otra medida. </w:t>
      </w:r>
      <w:r w:rsidR="51C1E854" w:rsidRPr="22A2EF6C">
        <w:rPr>
          <w:rFonts w:ascii="Times New Roman" w:hAnsi="Times New Roman" w:cs="Times New Roman"/>
          <w:sz w:val="24"/>
          <w:szCs w:val="24"/>
        </w:rPr>
        <w:t xml:space="preserve">Cuando el menor rechace </w:t>
      </w:r>
      <w:r w:rsidR="726F75BB" w:rsidRPr="22A2EF6C">
        <w:rPr>
          <w:rFonts w:ascii="Times New Roman" w:hAnsi="Times New Roman" w:cs="Times New Roman"/>
          <w:sz w:val="24"/>
          <w:szCs w:val="24"/>
        </w:rPr>
        <w:t xml:space="preserve">someterse a un tratamiento de deshabituación, el </w:t>
      </w:r>
      <w:r w:rsidR="6471795E" w:rsidRPr="22A2EF6C">
        <w:rPr>
          <w:rFonts w:ascii="Times New Roman" w:hAnsi="Times New Roman" w:cs="Times New Roman"/>
          <w:sz w:val="24"/>
          <w:szCs w:val="24"/>
        </w:rPr>
        <w:t>J</w:t>
      </w:r>
      <w:r w:rsidR="726F75BB" w:rsidRPr="22A2EF6C">
        <w:rPr>
          <w:rFonts w:ascii="Times New Roman" w:hAnsi="Times New Roman" w:cs="Times New Roman"/>
          <w:sz w:val="24"/>
          <w:szCs w:val="24"/>
        </w:rPr>
        <w:t xml:space="preserve">uez deberá </w:t>
      </w:r>
      <w:r w:rsidR="09230DF8" w:rsidRPr="22A2EF6C">
        <w:rPr>
          <w:rFonts w:ascii="Times New Roman" w:hAnsi="Times New Roman" w:cs="Times New Roman"/>
          <w:sz w:val="24"/>
          <w:szCs w:val="24"/>
        </w:rPr>
        <w:t>apli</w:t>
      </w:r>
      <w:r w:rsidR="726F75BB" w:rsidRPr="22A2EF6C">
        <w:rPr>
          <w:rFonts w:ascii="Times New Roman" w:hAnsi="Times New Roman" w:cs="Times New Roman"/>
          <w:sz w:val="24"/>
          <w:szCs w:val="24"/>
        </w:rPr>
        <w:t>car</w:t>
      </w:r>
      <w:r w:rsidR="0CC43641" w:rsidRPr="22A2EF6C">
        <w:rPr>
          <w:rFonts w:ascii="Times New Roman" w:hAnsi="Times New Roman" w:cs="Times New Roman"/>
          <w:sz w:val="24"/>
          <w:szCs w:val="24"/>
        </w:rPr>
        <w:t xml:space="preserve"> </w:t>
      </w:r>
      <w:r w:rsidR="726F75BB" w:rsidRPr="22A2EF6C">
        <w:rPr>
          <w:rFonts w:ascii="Times New Roman" w:hAnsi="Times New Roman" w:cs="Times New Roman"/>
          <w:sz w:val="24"/>
          <w:szCs w:val="24"/>
        </w:rPr>
        <w:t>otra medida más adecuada para sus circunstancias.</w:t>
      </w:r>
    </w:p>
    <w:p w14:paraId="6AC8F0CA" w14:textId="56D80810" w:rsidR="00F5311B" w:rsidRDefault="7F019940" w:rsidP="00F9597C">
      <w:pPr>
        <w:pStyle w:val="Ttulo1"/>
        <w:spacing w:line="360" w:lineRule="auto"/>
        <w:ind w:left="708"/>
        <w:jc w:val="both"/>
        <w:rPr>
          <w:rFonts w:ascii="Times New Roman" w:hAnsi="Times New Roman" w:cs="Times New Roman"/>
          <w:b/>
          <w:bCs/>
          <w:color w:val="000000" w:themeColor="text1"/>
          <w:sz w:val="24"/>
          <w:szCs w:val="24"/>
        </w:rPr>
      </w:pPr>
      <w:bookmarkStart w:id="34" w:name="_Toc133431204"/>
      <w:r w:rsidRPr="22A2EF6C">
        <w:rPr>
          <w:rFonts w:ascii="Times New Roman" w:hAnsi="Times New Roman" w:cs="Times New Roman"/>
          <w:b/>
          <w:bCs/>
          <w:color w:val="000000" w:themeColor="text1"/>
          <w:sz w:val="24"/>
          <w:szCs w:val="24"/>
        </w:rPr>
        <w:t>2.</w:t>
      </w:r>
      <w:r w:rsidR="661308E8" w:rsidRPr="22A2EF6C">
        <w:rPr>
          <w:rFonts w:ascii="Times New Roman" w:hAnsi="Times New Roman" w:cs="Times New Roman"/>
          <w:b/>
          <w:bCs/>
          <w:color w:val="000000" w:themeColor="text1"/>
          <w:sz w:val="24"/>
          <w:szCs w:val="24"/>
        </w:rPr>
        <w:t>3</w:t>
      </w:r>
      <w:r w:rsidRPr="22A2EF6C">
        <w:rPr>
          <w:rFonts w:ascii="Times New Roman" w:hAnsi="Times New Roman" w:cs="Times New Roman"/>
          <w:b/>
          <w:bCs/>
          <w:color w:val="000000" w:themeColor="text1"/>
          <w:sz w:val="24"/>
          <w:szCs w:val="24"/>
        </w:rPr>
        <w:t>.</w:t>
      </w:r>
      <w:r w:rsidR="58D017CF" w:rsidRPr="22A2EF6C">
        <w:rPr>
          <w:rFonts w:ascii="Times New Roman" w:hAnsi="Times New Roman" w:cs="Times New Roman"/>
          <w:b/>
          <w:bCs/>
          <w:color w:val="000000" w:themeColor="text1"/>
          <w:sz w:val="24"/>
          <w:szCs w:val="24"/>
        </w:rPr>
        <w:t>2</w:t>
      </w:r>
      <w:r w:rsidRPr="22A2EF6C">
        <w:rPr>
          <w:rFonts w:ascii="Times New Roman" w:hAnsi="Times New Roman" w:cs="Times New Roman"/>
          <w:b/>
          <w:bCs/>
          <w:color w:val="000000" w:themeColor="text1"/>
          <w:sz w:val="24"/>
          <w:szCs w:val="24"/>
        </w:rPr>
        <w:t xml:space="preserve">. </w:t>
      </w:r>
      <w:r w:rsidR="086BDF9B" w:rsidRPr="22A2EF6C">
        <w:rPr>
          <w:rFonts w:ascii="Times New Roman" w:hAnsi="Times New Roman" w:cs="Times New Roman"/>
          <w:b/>
          <w:bCs/>
          <w:color w:val="000000" w:themeColor="text1"/>
          <w:sz w:val="24"/>
          <w:szCs w:val="24"/>
        </w:rPr>
        <w:t xml:space="preserve">Medidas no privativas de libertad: </w:t>
      </w:r>
      <w:r w:rsidRPr="22A2EF6C">
        <w:rPr>
          <w:rFonts w:ascii="Times New Roman" w:hAnsi="Times New Roman" w:cs="Times New Roman"/>
          <w:b/>
          <w:bCs/>
          <w:color w:val="000000" w:themeColor="text1"/>
          <w:sz w:val="24"/>
          <w:szCs w:val="24"/>
        </w:rPr>
        <w:t>Libertad vigilada</w:t>
      </w:r>
      <w:bookmarkEnd w:id="34"/>
      <w:r w:rsidRPr="22A2EF6C">
        <w:rPr>
          <w:rFonts w:ascii="Times New Roman" w:hAnsi="Times New Roman" w:cs="Times New Roman"/>
          <w:b/>
          <w:bCs/>
          <w:color w:val="000000" w:themeColor="text1"/>
          <w:sz w:val="24"/>
          <w:szCs w:val="24"/>
        </w:rPr>
        <w:t xml:space="preserve"> </w:t>
      </w:r>
    </w:p>
    <w:p w14:paraId="57930EB8" w14:textId="77777777" w:rsidR="00F9597C" w:rsidRPr="00F9597C" w:rsidRDefault="00F9597C" w:rsidP="00F9597C"/>
    <w:p w14:paraId="06E08A26" w14:textId="2194F6B3" w:rsidR="22A2EF6C" w:rsidRDefault="34E9A1AB"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Así como se mencionaba con anterioridad, en ciertos casos de VFP, las medidas no privativas de libertad predominan sob</w:t>
      </w:r>
      <w:r w:rsidR="7FD78182" w:rsidRPr="22A2EF6C">
        <w:rPr>
          <w:rFonts w:ascii="Times New Roman" w:hAnsi="Times New Roman" w:cs="Times New Roman"/>
          <w:sz w:val="24"/>
          <w:szCs w:val="24"/>
        </w:rPr>
        <w:t xml:space="preserve">re la aplicación del internamiento, en este caso, la medida de libertad vigilada es una de las más comunes. </w:t>
      </w:r>
      <w:bookmarkStart w:id="35" w:name="_Hlk133513891"/>
      <w:r w:rsidR="68F2B161" w:rsidRPr="22A2EF6C">
        <w:rPr>
          <w:rFonts w:ascii="Times New Roman" w:hAnsi="Times New Roman" w:cs="Times New Roman"/>
          <w:sz w:val="24"/>
          <w:szCs w:val="24"/>
        </w:rPr>
        <w:t xml:space="preserve">(Luzón Cánovas, M., 2012) </w:t>
      </w:r>
      <w:bookmarkEnd w:id="35"/>
      <w:r w:rsidRPr="22A2EF6C">
        <w:rPr>
          <w:rFonts w:ascii="Times New Roman" w:hAnsi="Times New Roman" w:cs="Times New Roman"/>
          <w:sz w:val="24"/>
          <w:szCs w:val="24"/>
        </w:rPr>
        <w:t xml:space="preserve">Esta medida ofrece flexibilidad y adaptabilidad, permitiendo la incorporación de obligaciones adicionales según las características del menor. En algunos casos, la intervención puede ser exitosa sin la necesidad de separar al menor de sus padres, mientras </w:t>
      </w:r>
      <w:r w:rsidR="19DF58B3" w:rsidRPr="22A2EF6C">
        <w:rPr>
          <w:rFonts w:ascii="Times New Roman" w:hAnsi="Times New Roman" w:cs="Times New Roman"/>
          <w:sz w:val="24"/>
          <w:szCs w:val="24"/>
        </w:rPr>
        <w:t xml:space="preserve">que, </w:t>
      </w:r>
      <w:r w:rsidRPr="22A2EF6C">
        <w:rPr>
          <w:rFonts w:ascii="Times New Roman" w:hAnsi="Times New Roman" w:cs="Times New Roman"/>
          <w:sz w:val="24"/>
          <w:szCs w:val="24"/>
        </w:rPr>
        <w:t xml:space="preserve">en otros casos, la resolución judicial puede exigir que el menor resida fuera del domicilio familiar. </w:t>
      </w:r>
    </w:p>
    <w:p w14:paraId="521B4925" w14:textId="0D259A63" w:rsidR="67C4CDA3" w:rsidRDefault="63F738C9" w:rsidP="22A2EF6C">
      <w:pPr>
        <w:spacing w:line="360" w:lineRule="auto"/>
        <w:jc w:val="both"/>
        <w:rPr>
          <w:rFonts w:ascii="Times New Roman" w:hAnsi="Times New Roman" w:cs="Times New Roman"/>
          <w:sz w:val="24"/>
          <w:szCs w:val="24"/>
        </w:rPr>
      </w:pPr>
      <w:r w:rsidRPr="4E0B277A">
        <w:rPr>
          <w:rFonts w:ascii="Times New Roman" w:hAnsi="Times New Roman" w:cs="Times New Roman"/>
          <w:sz w:val="24"/>
          <w:szCs w:val="24"/>
        </w:rPr>
        <w:t xml:space="preserve">Siguiendo lo expuesto en el Art. 7.1 de la LO 5/2000, la </w:t>
      </w:r>
      <w:r w:rsidRPr="4E0B277A">
        <w:rPr>
          <w:rFonts w:ascii="Times New Roman" w:hAnsi="Times New Roman" w:cs="Times New Roman"/>
          <w:b/>
          <w:bCs/>
          <w:sz w:val="24"/>
          <w:szCs w:val="24"/>
        </w:rPr>
        <w:t>libertad vigilada</w:t>
      </w:r>
      <w:r w:rsidRPr="4E0B277A">
        <w:rPr>
          <w:rFonts w:ascii="Times New Roman" w:hAnsi="Times New Roman" w:cs="Times New Roman"/>
          <w:sz w:val="24"/>
          <w:szCs w:val="24"/>
        </w:rPr>
        <w:t xml:space="preserve"> se define como </w:t>
      </w:r>
      <w:r w:rsidR="3D8A2247" w:rsidRPr="4E0B277A">
        <w:rPr>
          <w:rFonts w:ascii="Times New Roman" w:hAnsi="Times New Roman" w:cs="Times New Roman"/>
          <w:sz w:val="24"/>
          <w:szCs w:val="24"/>
        </w:rPr>
        <w:t>“</w:t>
      </w:r>
      <w:r w:rsidRPr="4E0B277A">
        <w:rPr>
          <w:rFonts w:ascii="Times New Roman" w:hAnsi="Times New Roman" w:cs="Times New Roman"/>
          <w:i/>
          <w:iCs/>
          <w:sz w:val="24"/>
          <w:szCs w:val="24"/>
        </w:rPr>
        <w:t>el seguimiento de la actividad de la persona sometida a la mi</w:t>
      </w:r>
      <w:r w:rsidR="0177BE66" w:rsidRPr="4E0B277A">
        <w:rPr>
          <w:rFonts w:ascii="Times New Roman" w:hAnsi="Times New Roman" w:cs="Times New Roman"/>
          <w:i/>
          <w:iCs/>
          <w:sz w:val="24"/>
          <w:szCs w:val="24"/>
        </w:rPr>
        <w:t>sma</w:t>
      </w:r>
      <w:r w:rsidR="79FD7791" w:rsidRPr="4E0B277A">
        <w:rPr>
          <w:rFonts w:ascii="Times New Roman" w:hAnsi="Times New Roman" w:cs="Times New Roman"/>
          <w:i/>
          <w:iCs/>
          <w:sz w:val="24"/>
          <w:szCs w:val="24"/>
        </w:rPr>
        <w:t xml:space="preserve"> y de su asistencia a la escuela, al centro de formación profesional o al lugar de trabajo, según los casos, procurando ayudar a aquella a superar los factores que determinaron la infracción cometida. </w:t>
      </w:r>
      <w:r w:rsidR="46450AD3" w:rsidRPr="4E0B277A">
        <w:rPr>
          <w:rFonts w:ascii="Times New Roman" w:hAnsi="Times New Roman" w:cs="Times New Roman"/>
          <w:i/>
          <w:iCs/>
          <w:sz w:val="24"/>
          <w:szCs w:val="24"/>
        </w:rPr>
        <w:t xml:space="preserve">Asimismo, esta medida obliga, en su caso, a seguir las pautas </w:t>
      </w:r>
      <w:r w:rsidR="00460A0C" w:rsidRPr="4E0B277A">
        <w:rPr>
          <w:rFonts w:ascii="Times New Roman" w:hAnsi="Times New Roman" w:cs="Times New Roman"/>
          <w:i/>
          <w:iCs/>
          <w:sz w:val="24"/>
          <w:szCs w:val="24"/>
        </w:rPr>
        <w:t>socioeducativas</w:t>
      </w:r>
      <w:r w:rsidR="46450AD3" w:rsidRPr="4E0B277A">
        <w:rPr>
          <w:rFonts w:ascii="Times New Roman" w:hAnsi="Times New Roman" w:cs="Times New Roman"/>
          <w:i/>
          <w:iCs/>
          <w:sz w:val="24"/>
          <w:szCs w:val="24"/>
        </w:rPr>
        <w:t xml:space="preserve"> que señale la entidad pública o el profesional encargado de su seguimiento, de acuerdo con el programa de intervención elaborado al afecto y aprobado por el Juez de Menores. La persona sometida a la medida también q</w:t>
      </w:r>
      <w:r w:rsidR="5D377867" w:rsidRPr="4E0B277A">
        <w:rPr>
          <w:rFonts w:ascii="Times New Roman" w:hAnsi="Times New Roman" w:cs="Times New Roman"/>
          <w:i/>
          <w:iCs/>
          <w:sz w:val="24"/>
          <w:szCs w:val="24"/>
        </w:rPr>
        <w:t>ueda obligada a mantener con dicho profesional las entrevistas establecidas en el programa y a cumplir, en su caso, las reglas de conducta impuestas por el Juez.</w:t>
      </w:r>
      <w:r w:rsidR="5D377867" w:rsidRPr="4E0B277A">
        <w:rPr>
          <w:rFonts w:ascii="Times New Roman" w:hAnsi="Times New Roman" w:cs="Times New Roman"/>
          <w:sz w:val="24"/>
          <w:szCs w:val="24"/>
        </w:rPr>
        <w:t>”</w:t>
      </w:r>
      <w:r w:rsidR="2A766B9A" w:rsidRPr="4E0B277A">
        <w:rPr>
          <w:rFonts w:ascii="Times New Roman" w:hAnsi="Times New Roman" w:cs="Times New Roman"/>
          <w:sz w:val="24"/>
          <w:szCs w:val="24"/>
        </w:rPr>
        <w:t xml:space="preserve"> </w:t>
      </w:r>
    </w:p>
    <w:p w14:paraId="26A48000" w14:textId="77FD02E5" w:rsidR="0D71631F" w:rsidRDefault="0D71631F"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t>La LO 1/2015, del 30 de marzo, por la que se modifica la LO 10/1995, del 23 de noviembre, del Código Penal plantea más dudas en torna a la figura de la libertad vigilada de imputables</w:t>
      </w:r>
      <w:r w:rsidR="25022485" w:rsidRPr="22A2EF6C">
        <w:rPr>
          <w:rFonts w:ascii="Times New Roman" w:hAnsi="Times New Roman" w:cs="Times New Roman"/>
          <w:sz w:val="24"/>
          <w:szCs w:val="24"/>
        </w:rPr>
        <w:t xml:space="preserve">, pues está limitada a extender el alcance de esta medida a grupos generalizados de población, entre los que los menores que han ejercido VFP son tipificados en los malos tratos domésticos y lesiones. </w:t>
      </w:r>
      <w:bookmarkStart w:id="36" w:name="_Hlk133513973"/>
      <w:r w:rsidR="1CE68C6A" w:rsidRPr="22A2EF6C">
        <w:rPr>
          <w:rFonts w:ascii="Times New Roman" w:hAnsi="Times New Roman" w:cs="Times New Roman"/>
          <w:sz w:val="24"/>
          <w:szCs w:val="24"/>
        </w:rPr>
        <w:t>(López Ferreras, E., 2016)</w:t>
      </w:r>
    </w:p>
    <w:bookmarkEnd w:id="36"/>
    <w:p w14:paraId="0935E6FD" w14:textId="7F62990F" w:rsidR="00460A0C" w:rsidRDefault="4F164BA9" w:rsidP="22A2EF6C">
      <w:pPr>
        <w:spacing w:line="360" w:lineRule="auto"/>
        <w:jc w:val="both"/>
        <w:rPr>
          <w:rFonts w:ascii="Times New Roman" w:hAnsi="Times New Roman" w:cs="Times New Roman"/>
          <w:sz w:val="24"/>
          <w:szCs w:val="24"/>
        </w:rPr>
      </w:pPr>
      <w:r w:rsidRPr="22A2EF6C">
        <w:rPr>
          <w:rFonts w:ascii="Times New Roman" w:hAnsi="Times New Roman" w:cs="Times New Roman"/>
          <w:sz w:val="24"/>
          <w:szCs w:val="24"/>
        </w:rPr>
        <w:lastRenderedPageBreak/>
        <w:t xml:space="preserve">Sin embargo, López Ferreras, E., (2016) </w:t>
      </w:r>
      <w:r w:rsidR="1CE68C6A" w:rsidRPr="22A2EF6C">
        <w:rPr>
          <w:rFonts w:ascii="Times New Roman" w:hAnsi="Times New Roman" w:cs="Times New Roman"/>
          <w:sz w:val="24"/>
          <w:szCs w:val="24"/>
        </w:rPr>
        <w:t>concluye que</w:t>
      </w:r>
      <w:r w:rsidR="00F5311B">
        <w:rPr>
          <w:rFonts w:ascii="Times New Roman" w:hAnsi="Times New Roman" w:cs="Times New Roman"/>
          <w:sz w:val="24"/>
          <w:szCs w:val="24"/>
        </w:rPr>
        <w:t xml:space="preserve"> </w:t>
      </w:r>
      <w:r w:rsidR="1CE68C6A" w:rsidRPr="22A2EF6C">
        <w:rPr>
          <w:rFonts w:ascii="Times New Roman" w:hAnsi="Times New Roman" w:cs="Times New Roman"/>
          <w:sz w:val="24"/>
          <w:szCs w:val="24"/>
        </w:rPr>
        <w:t xml:space="preserve">la libertad vigilada no se adecua de forma plena al </w:t>
      </w:r>
      <w:r w:rsidR="6AE5C9D3" w:rsidRPr="22A2EF6C">
        <w:rPr>
          <w:rFonts w:ascii="Times New Roman" w:hAnsi="Times New Roman" w:cs="Times New Roman"/>
          <w:sz w:val="24"/>
          <w:szCs w:val="24"/>
        </w:rPr>
        <w:t>Código</w:t>
      </w:r>
      <w:r w:rsidR="1CE68C6A" w:rsidRPr="22A2EF6C">
        <w:rPr>
          <w:rFonts w:ascii="Times New Roman" w:hAnsi="Times New Roman" w:cs="Times New Roman"/>
          <w:sz w:val="24"/>
          <w:szCs w:val="24"/>
        </w:rPr>
        <w:t xml:space="preserve"> Penal, </w:t>
      </w:r>
      <w:r w:rsidR="2604E591" w:rsidRPr="22A2EF6C">
        <w:rPr>
          <w:rFonts w:ascii="Times New Roman" w:hAnsi="Times New Roman" w:cs="Times New Roman"/>
          <w:sz w:val="24"/>
          <w:szCs w:val="24"/>
        </w:rPr>
        <w:t>pues</w:t>
      </w:r>
      <w:r w:rsidR="2785261A" w:rsidRPr="22A2EF6C">
        <w:rPr>
          <w:rFonts w:ascii="Times New Roman" w:hAnsi="Times New Roman" w:cs="Times New Roman"/>
          <w:sz w:val="24"/>
          <w:szCs w:val="24"/>
        </w:rPr>
        <w:t xml:space="preserve">, </w:t>
      </w:r>
      <w:r w:rsidR="2E68BE42" w:rsidRPr="22A2EF6C">
        <w:rPr>
          <w:rFonts w:ascii="Times New Roman" w:hAnsi="Times New Roman" w:cs="Times New Roman"/>
          <w:sz w:val="24"/>
          <w:szCs w:val="24"/>
        </w:rPr>
        <w:t xml:space="preserve">en el contexto de delitos y medidas de seguridad, surge la interrogante acerca de quién debe evaluar la peligrosidad del delincuente para decidir si se impone una medida de seguridad como la libertad vigilada. </w:t>
      </w:r>
      <w:r w:rsidR="547BAE27" w:rsidRPr="22A2EF6C">
        <w:rPr>
          <w:rFonts w:ascii="Times New Roman" w:hAnsi="Times New Roman" w:cs="Times New Roman"/>
          <w:sz w:val="24"/>
          <w:szCs w:val="24"/>
        </w:rPr>
        <w:t xml:space="preserve">Expone que la </w:t>
      </w:r>
      <w:r w:rsidR="3BE46643" w:rsidRPr="22A2EF6C">
        <w:rPr>
          <w:rFonts w:ascii="Times New Roman" w:hAnsi="Times New Roman" w:cs="Times New Roman"/>
          <w:sz w:val="24"/>
          <w:szCs w:val="24"/>
        </w:rPr>
        <w:t>L</w:t>
      </w:r>
      <w:r w:rsidR="547BAE27" w:rsidRPr="22A2EF6C">
        <w:rPr>
          <w:rFonts w:ascii="Times New Roman" w:hAnsi="Times New Roman" w:cs="Times New Roman"/>
          <w:sz w:val="24"/>
          <w:szCs w:val="24"/>
        </w:rPr>
        <w:t xml:space="preserve">ey no establece un criterio específico para llevar a cabo esta ponderación, lo que deja al Juez o al </w:t>
      </w:r>
      <w:r w:rsidR="08650D17" w:rsidRPr="22A2EF6C">
        <w:rPr>
          <w:rFonts w:ascii="Times New Roman" w:hAnsi="Times New Roman" w:cs="Times New Roman"/>
          <w:sz w:val="24"/>
          <w:szCs w:val="24"/>
        </w:rPr>
        <w:t>T</w:t>
      </w:r>
      <w:r w:rsidR="547BAE27" w:rsidRPr="22A2EF6C">
        <w:rPr>
          <w:rFonts w:ascii="Times New Roman" w:hAnsi="Times New Roman" w:cs="Times New Roman"/>
          <w:sz w:val="24"/>
          <w:szCs w:val="24"/>
        </w:rPr>
        <w:t xml:space="preserve">ribunal sentenciador con la tarea de tomar una decisión al respecto sin una guía clara. </w:t>
      </w:r>
      <w:r w:rsidR="5B05EDF7" w:rsidRPr="4E0B277A">
        <w:rPr>
          <w:rFonts w:ascii="Times New Roman" w:hAnsi="Times New Roman" w:cs="Times New Roman"/>
          <w:sz w:val="24"/>
          <w:szCs w:val="24"/>
        </w:rPr>
        <w:t xml:space="preserve">Es por ello </w:t>
      </w:r>
      <w:r w:rsidR="00F5311B" w:rsidRPr="4E0B277A">
        <w:rPr>
          <w:rFonts w:ascii="Times New Roman" w:hAnsi="Times New Roman" w:cs="Times New Roman"/>
          <w:sz w:val="24"/>
          <w:szCs w:val="24"/>
        </w:rPr>
        <w:t>por lo que</w:t>
      </w:r>
      <w:r w:rsidR="00460A0C">
        <w:rPr>
          <w:rFonts w:ascii="Times New Roman" w:hAnsi="Times New Roman" w:cs="Times New Roman"/>
          <w:sz w:val="24"/>
          <w:szCs w:val="24"/>
        </w:rPr>
        <w:t xml:space="preserve"> se</w:t>
      </w:r>
      <w:r w:rsidR="5B05EDF7" w:rsidRPr="4E0B277A">
        <w:rPr>
          <w:rFonts w:ascii="Times New Roman" w:hAnsi="Times New Roman" w:cs="Times New Roman"/>
          <w:sz w:val="24"/>
          <w:szCs w:val="24"/>
        </w:rPr>
        <w:t xml:space="preserve"> determina</w:t>
      </w:r>
      <w:r w:rsidR="00460A0C">
        <w:rPr>
          <w:rFonts w:ascii="Times New Roman" w:hAnsi="Times New Roman" w:cs="Times New Roman"/>
          <w:sz w:val="24"/>
          <w:szCs w:val="24"/>
        </w:rPr>
        <w:t xml:space="preserve"> que,</w:t>
      </w:r>
      <w:r w:rsidR="5B05EDF7" w:rsidRPr="4E0B277A">
        <w:rPr>
          <w:rFonts w:ascii="Times New Roman" w:hAnsi="Times New Roman" w:cs="Times New Roman"/>
          <w:sz w:val="24"/>
          <w:szCs w:val="24"/>
        </w:rPr>
        <w:t xml:space="preserve"> ante la ausencia de una herramienta adecuada y fiable, sería recomendable limitar la aplicación de esta medida en los casos en los que se sabe con certeza que la peligrosidad está efectivamente latente y que es necesaria una medida de control.</w:t>
      </w:r>
    </w:p>
    <w:p w14:paraId="7208DC03" w14:textId="77777777" w:rsidR="00F5311B" w:rsidRDefault="00F5311B" w:rsidP="22A2EF6C">
      <w:pPr>
        <w:spacing w:line="360" w:lineRule="auto"/>
        <w:jc w:val="both"/>
        <w:rPr>
          <w:rFonts w:ascii="Times New Roman" w:hAnsi="Times New Roman" w:cs="Times New Roman"/>
          <w:sz w:val="24"/>
          <w:szCs w:val="24"/>
        </w:rPr>
      </w:pPr>
    </w:p>
    <w:p w14:paraId="240A19F7" w14:textId="01F93335" w:rsidR="4950B68D" w:rsidRDefault="13443CC5" w:rsidP="4E0B277A">
      <w:pPr>
        <w:pStyle w:val="Ttulo1"/>
        <w:numPr>
          <w:ilvl w:val="0"/>
          <w:numId w:val="50"/>
        </w:numPr>
        <w:spacing w:line="360" w:lineRule="auto"/>
        <w:jc w:val="both"/>
        <w:rPr>
          <w:rFonts w:ascii="Times New Roman" w:hAnsi="Times New Roman" w:cs="Times New Roman"/>
          <w:b/>
          <w:bCs/>
          <w:color w:val="000000" w:themeColor="text1"/>
          <w:sz w:val="24"/>
          <w:szCs w:val="24"/>
        </w:rPr>
      </w:pPr>
      <w:bookmarkStart w:id="37" w:name="_Toc133431205"/>
      <w:r w:rsidRPr="4E0B277A">
        <w:rPr>
          <w:rFonts w:ascii="Times New Roman" w:hAnsi="Times New Roman" w:cs="Times New Roman"/>
          <w:b/>
          <w:bCs/>
          <w:color w:val="000000" w:themeColor="text1"/>
          <w:sz w:val="24"/>
          <w:szCs w:val="24"/>
        </w:rPr>
        <w:t>PROGRAMAS DE TRATAMIENTO EN VIOLENCIA FILIOPARENTAL: EL CASO DE LA COMUNIDAD DE MADRID.</w:t>
      </w:r>
      <w:bookmarkEnd w:id="37"/>
    </w:p>
    <w:p w14:paraId="1611A5EA" w14:textId="49A4EA81" w:rsidR="4950B68D" w:rsidRDefault="4950B68D" w:rsidP="4E0B277A"/>
    <w:p w14:paraId="526C8DD8" w14:textId="119A7E7B" w:rsidR="4950B68D" w:rsidRDefault="5B697D59" w:rsidP="4E0B277A">
      <w:pPr>
        <w:spacing w:line="360" w:lineRule="auto"/>
        <w:rPr>
          <w:rFonts w:ascii="Times New Roman" w:hAnsi="Times New Roman" w:cs="Times New Roman"/>
          <w:sz w:val="24"/>
          <w:szCs w:val="24"/>
        </w:rPr>
      </w:pPr>
      <w:r w:rsidRPr="4E0B277A">
        <w:rPr>
          <w:rFonts w:ascii="Times New Roman" w:hAnsi="Times New Roman" w:cs="Times New Roman"/>
          <w:sz w:val="24"/>
          <w:szCs w:val="24"/>
        </w:rPr>
        <w:t>Habiendo analizado dos de las medidas más comunes en torno a la judicialización de delitos de menores, nos centraremos en las medidas de internamiento</w:t>
      </w:r>
      <w:r w:rsidR="587A2138" w:rsidRPr="4E0B277A">
        <w:rPr>
          <w:rFonts w:ascii="Times New Roman" w:hAnsi="Times New Roman" w:cs="Times New Roman"/>
          <w:sz w:val="24"/>
          <w:szCs w:val="24"/>
        </w:rPr>
        <w:t xml:space="preserve"> </w:t>
      </w:r>
      <w:r w:rsidRPr="4E0B277A">
        <w:rPr>
          <w:rFonts w:ascii="Times New Roman" w:hAnsi="Times New Roman" w:cs="Times New Roman"/>
          <w:sz w:val="24"/>
          <w:szCs w:val="24"/>
        </w:rPr>
        <w:t>y su aplicación mediante un ejemplo concreto de programa en régimen de internamiento desde la Comunidad de Madrid.</w:t>
      </w:r>
    </w:p>
    <w:p w14:paraId="4ED30523" w14:textId="722E8639" w:rsidR="4950B68D" w:rsidRDefault="3F01E47A" w:rsidP="00460A0C">
      <w:pPr>
        <w:pStyle w:val="Ttulo1"/>
        <w:ind w:left="708"/>
        <w:rPr>
          <w:rFonts w:ascii="Times New Roman" w:eastAsiaTheme="minorHAnsi" w:hAnsi="Times New Roman" w:cs="Times New Roman"/>
          <w:b/>
          <w:bCs/>
          <w:color w:val="auto"/>
          <w:sz w:val="24"/>
          <w:szCs w:val="24"/>
        </w:rPr>
      </w:pPr>
      <w:bookmarkStart w:id="38" w:name="_Toc133431206"/>
      <w:r w:rsidRPr="00460A0C">
        <w:rPr>
          <w:rFonts w:ascii="Times New Roman" w:eastAsiaTheme="minorHAnsi" w:hAnsi="Times New Roman" w:cs="Times New Roman"/>
          <w:b/>
          <w:bCs/>
          <w:color w:val="auto"/>
          <w:sz w:val="24"/>
          <w:szCs w:val="24"/>
        </w:rPr>
        <w:t>3.</w:t>
      </w:r>
      <w:r w:rsidR="6A7B1742" w:rsidRPr="00460A0C">
        <w:rPr>
          <w:rFonts w:ascii="Times New Roman" w:eastAsiaTheme="minorHAnsi" w:hAnsi="Times New Roman" w:cs="Times New Roman"/>
          <w:b/>
          <w:bCs/>
          <w:color w:val="auto"/>
          <w:sz w:val="24"/>
          <w:szCs w:val="24"/>
        </w:rPr>
        <w:t>1</w:t>
      </w:r>
      <w:r w:rsidRPr="00460A0C">
        <w:rPr>
          <w:rFonts w:ascii="Times New Roman" w:eastAsiaTheme="minorHAnsi" w:hAnsi="Times New Roman" w:cs="Times New Roman"/>
          <w:b/>
          <w:bCs/>
          <w:color w:val="auto"/>
          <w:sz w:val="24"/>
          <w:szCs w:val="24"/>
        </w:rPr>
        <w:t xml:space="preserve"> </w:t>
      </w:r>
      <w:r w:rsidR="527E5EC6" w:rsidRPr="00460A0C">
        <w:rPr>
          <w:rFonts w:ascii="Times New Roman" w:eastAsiaTheme="minorHAnsi" w:hAnsi="Times New Roman" w:cs="Times New Roman"/>
          <w:b/>
          <w:bCs/>
          <w:color w:val="auto"/>
          <w:sz w:val="24"/>
          <w:szCs w:val="24"/>
        </w:rPr>
        <w:t>Legislación Penal de la Comunidad de Madrid en materia de menores.</w:t>
      </w:r>
      <w:bookmarkEnd w:id="38"/>
    </w:p>
    <w:p w14:paraId="7D47B4E6" w14:textId="77777777" w:rsidR="00460A0C" w:rsidRPr="00460A0C" w:rsidRDefault="00460A0C" w:rsidP="00460A0C"/>
    <w:p w14:paraId="1647F583" w14:textId="0F8E962F" w:rsidR="158AD784" w:rsidRDefault="55758ABB" w:rsidP="22A2EF6C">
      <w:pPr>
        <w:spacing w:line="360" w:lineRule="auto"/>
        <w:jc w:val="both"/>
        <w:rPr>
          <w:rFonts w:ascii="Times New Roman" w:hAnsi="Times New Roman" w:cs="Times New Roman"/>
          <w:sz w:val="24"/>
          <w:szCs w:val="24"/>
        </w:rPr>
      </w:pPr>
      <w:r w:rsidRPr="4E0B277A">
        <w:rPr>
          <w:rFonts w:ascii="Times New Roman" w:hAnsi="Times New Roman" w:cs="Times New Roman"/>
          <w:sz w:val="24"/>
          <w:szCs w:val="24"/>
        </w:rPr>
        <w:t>Siguiendo lo establecido en la página web oficial de la Comunidad de Madrid, en el apartado de Justicia</w:t>
      </w:r>
      <w:r w:rsidR="3A6F273A" w:rsidRPr="4E0B277A">
        <w:rPr>
          <w:rFonts w:ascii="Times New Roman" w:hAnsi="Times New Roman" w:cs="Times New Roman"/>
          <w:sz w:val="24"/>
          <w:szCs w:val="24"/>
        </w:rPr>
        <w:t xml:space="preserve"> en materia de menores</w:t>
      </w:r>
      <w:r w:rsidRPr="4E0B277A">
        <w:rPr>
          <w:rFonts w:ascii="Times New Roman" w:hAnsi="Times New Roman" w:cs="Times New Roman"/>
          <w:sz w:val="24"/>
          <w:szCs w:val="24"/>
        </w:rPr>
        <w:t xml:space="preserve">, se concreta </w:t>
      </w:r>
      <w:r w:rsidR="08BFE1F6" w:rsidRPr="4E0B277A">
        <w:rPr>
          <w:rFonts w:ascii="Times New Roman" w:hAnsi="Times New Roman" w:cs="Times New Roman"/>
          <w:sz w:val="24"/>
          <w:szCs w:val="24"/>
        </w:rPr>
        <w:t>que,</w:t>
      </w:r>
      <w:r w:rsidRPr="4E0B277A">
        <w:rPr>
          <w:rFonts w:ascii="Times New Roman" w:hAnsi="Times New Roman" w:cs="Times New Roman"/>
          <w:sz w:val="24"/>
          <w:szCs w:val="24"/>
        </w:rPr>
        <w:t xml:space="preserve"> en ésta</w:t>
      </w:r>
      <w:r w:rsidR="02D44A28" w:rsidRPr="4E0B277A">
        <w:rPr>
          <w:rFonts w:ascii="Times New Roman" w:hAnsi="Times New Roman" w:cs="Times New Roman"/>
          <w:sz w:val="24"/>
          <w:szCs w:val="24"/>
        </w:rPr>
        <w:t>,</w:t>
      </w:r>
      <w:r w:rsidRPr="4E0B277A">
        <w:rPr>
          <w:rFonts w:ascii="Times New Roman" w:hAnsi="Times New Roman" w:cs="Times New Roman"/>
          <w:sz w:val="24"/>
          <w:szCs w:val="24"/>
        </w:rPr>
        <w:t xml:space="preserve"> dicha competencia corresponde </w:t>
      </w:r>
      <w:r w:rsidR="569B5C68" w:rsidRPr="4E0B277A">
        <w:rPr>
          <w:rFonts w:ascii="Times New Roman" w:hAnsi="Times New Roman" w:cs="Times New Roman"/>
          <w:sz w:val="24"/>
          <w:szCs w:val="24"/>
        </w:rPr>
        <w:t>a la</w:t>
      </w:r>
      <w:r w:rsidR="16510A59" w:rsidRPr="4E0B277A">
        <w:rPr>
          <w:rFonts w:ascii="Times New Roman" w:hAnsi="Times New Roman" w:cs="Times New Roman"/>
          <w:sz w:val="24"/>
          <w:szCs w:val="24"/>
        </w:rPr>
        <w:t xml:space="preserve"> Agencia para la Reeducación y Reinserción del Menor Infractor (</w:t>
      </w:r>
      <w:r w:rsidR="16510A59" w:rsidRPr="4E0B277A">
        <w:rPr>
          <w:rFonts w:ascii="Times New Roman" w:hAnsi="Times New Roman" w:cs="Times New Roman"/>
          <w:b/>
          <w:bCs/>
          <w:sz w:val="24"/>
          <w:szCs w:val="24"/>
        </w:rPr>
        <w:t>ARRMI</w:t>
      </w:r>
      <w:r w:rsidR="16510A59" w:rsidRPr="4E0B277A">
        <w:rPr>
          <w:rFonts w:ascii="Times New Roman" w:hAnsi="Times New Roman" w:cs="Times New Roman"/>
          <w:sz w:val="24"/>
          <w:szCs w:val="24"/>
        </w:rPr>
        <w:t>)</w:t>
      </w:r>
      <w:r w:rsidR="540BC508" w:rsidRPr="4E0B277A">
        <w:rPr>
          <w:rFonts w:ascii="Times New Roman" w:hAnsi="Times New Roman" w:cs="Times New Roman"/>
          <w:sz w:val="24"/>
          <w:szCs w:val="24"/>
        </w:rPr>
        <w:t>, pues desde allí ejecutan las medidas dictadas por los órganos judiciales en aplicación de la legislación sobre la responsabilidad penal de los menores.</w:t>
      </w:r>
    </w:p>
    <w:p w14:paraId="56AA483B" w14:textId="55DA53B2" w:rsidR="22A2EF6C" w:rsidRDefault="5E7836B3" w:rsidP="4E0B277A">
      <w:pPr>
        <w:spacing w:line="360" w:lineRule="auto"/>
        <w:jc w:val="both"/>
        <w:rPr>
          <w:rFonts w:ascii="Times New Roman" w:hAnsi="Times New Roman" w:cs="Times New Roman"/>
          <w:sz w:val="24"/>
          <w:szCs w:val="24"/>
        </w:rPr>
      </w:pPr>
      <w:r w:rsidRPr="4E0B277A">
        <w:rPr>
          <w:rFonts w:ascii="Times New Roman" w:hAnsi="Times New Roman" w:cs="Times New Roman"/>
          <w:sz w:val="24"/>
          <w:szCs w:val="24"/>
        </w:rPr>
        <w:t xml:space="preserve">En </w:t>
      </w:r>
      <w:r w:rsidR="37CC93D1" w:rsidRPr="4E0B277A">
        <w:rPr>
          <w:rFonts w:ascii="Times New Roman" w:hAnsi="Times New Roman" w:cs="Times New Roman"/>
          <w:sz w:val="24"/>
          <w:szCs w:val="24"/>
        </w:rPr>
        <w:t>dicha CC.AA., nos</w:t>
      </w:r>
      <w:r w:rsidR="0515075F" w:rsidRPr="4E0B277A">
        <w:rPr>
          <w:rFonts w:ascii="Times New Roman" w:hAnsi="Times New Roman" w:cs="Times New Roman"/>
          <w:sz w:val="24"/>
          <w:szCs w:val="24"/>
        </w:rPr>
        <w:t xml:space="preserve"> encontramos ante los </w:t>
      </w:r>
      <w:r w:rsidR="50DD0BA1" w:rsidRPr="4E0B277A">
        <w:rPr>
          <w:rFonts w:ascii="Times New Roman" w:hAnsi="Times New Roman" w:cs="Times New Roman"/>
          <w:sz w:val="24"/>
          <w:szCs w:val="24"/>
        </w:rPr>
        <w:t>Centros de Ejecución de Medidas Judiciales de Internamiento (</w:t>
      </w:r>
      <w:r w:rsidR="50DD0BA1" w:rsidRPr="4E0B277A">
        <w:rPr>
          <w:rFonts w:ascii="Times New Roman" w:hAnsi="Times New Roman" w:cs="Times New Roman"/>
          <w:b/>
          <w:bCs/>
          <w:sz w:val="24"/>
          <w:szCs w:val="24"/>
        </w:rPr>
        <w:t>CEMJ</w:t>
      </w:r>
      <w:r w:rsidR="50DD0BA1" w:rsidRPr="4E0B277A">
        <w:rPr>
          <w:rFonts w:ascii="Times New Roman" w:hAnsi="Times New Roman" w:cs="Times New Roman"/>
          <w:sz w:val="24"/>
          <w:szCs w:val="24"/>
        </w:rPr>
        <w:t>)</w:t>
      </w:r>
      <w:r w:rsidR="1A4FBBDB" w:rsidRPr="4E0B277A">
        <w:rPr>
          <w:rFonts w:ascii="Times New Roman" w:hAnsi="Times New Roman" w:cs="Times New Roman"/>
          <w:sz w:val="24"/>
          <w:szCs w:val="24"/>
        </w:rPr>
        <w:t>,</w:t>
      </w:r>
      <w:r w:rsidR="1A4FBBDB" w:rsidRPr="4E0B277A">
        <w:rPr>
          <w:rFonts w:ascii="Times New Roman" w:hAnsi="Times New Roman" w:cs="Times New Roman"/>
          <w:b/>
          <w:bCs/>
          <w:sz w:val="24"/>
          <w:szCs w:val="24"/>
        </w:rPr>
        <w:t xml:space="preserve"> </w:t>
      </w:r>
      <w:r w:rsidR="50DD0BA1" w:rsidRPr="4E0B277A">
        <w:rPr>
          <w:rFonts w:ascii="Times New Roman" w:hAnsi="Times New Roman" w:cs="Times New Roman"/>
          <w:sz w:val="24"/>
          <w:szCs w:val="24"/>
        </w:rPr>
        <w:t xml:space="preserve">que </w:t>
      </w:r>
      <w:r w:rsidR="546DC168" w:rsidRPr="4E0B277A">
        <w:rPr>
          <w:rFonts w:ascii="Times New Roman" w:hAnsi="Times New Roman" w:cs="Times New Roman"/>
          <w:sz w:val="24"/>
          <w:szCs w:val="24"/>
        </w:rPr>
        <w:t xml:space="preserve">son una medida judicial de internamiento impuesta a menores entre catorce a dieciocho años y en ellos figuran desde el internamiento en régimen cerrado, semiabierto y </w:t>
      </w:r>
      <w:r w:rsidR="4D49D198" w:rsidRPr="4E0B277A">
        <w:rPr>
          <w:rFonts w:ascii="Times New Roman" w:hAnsi="Times New Roman" w:cs="Times New Roman"/>
          <w:sz w:val="24"/>
          <w:szCs w:val="24"/>
        </w:rPr>
        <w:t>abierto</w:t>
      </w:r>
      <w:r w:rsidR="546DC168" w:rsidRPr="4E0B277A">
        <w:rPr>
          <w:rFonts w:ascii="Times New Roman" w:hAnsi="Times New Roman" w:cs="Times New Roman"/>
          <w:sz w:val="24"/>
          <w:szCs w:val="24"/>
        </w:rPr>
        <w:t xml:space="preserve"> de fin de semana</w:t>
      </w:r>
      <w:r w:rsidR="4F5D5537" w:rsidRPr="4E0B277A">
        <w:rPr>
          <w:rFonts w:ascii="Times New Roman" w:hAnsi="Times New Roman" w:cs="Times New Roman"/>
          <w:sz w:val="24"/>
          <w:szCs w:val="24"/>
        </w:rPr>
        <w:t>.</w:t>
      </w:r>
    </w:p>
    <w:p w14:paraId="7E2DB808" w14:textId="660006C3" w:rsidR="22A2EF6C" w:rsidRDefault="0CB8762B" w:rsidP="4E0B277A">
      <w:pPr>
        <w:spacing w:line="360" w:lineRule="auto"/>
        <w:jc w:val="both"/>
        <w:rPr>
          <w:rFonts w:ascii="Times New Roman" w:hAnsi="Times New Roman" w:cs="Times New Roman"/>
          <w:sz w:val="24"/>
          <w:szCs w:val="24"/>
        </w:rPr>
      </w:pPr>
      <w:r w:rsidRPr="4E0B277A">
        <w:rPr>
          <w:rFonts w:ascii="Times New Roman" w:hAnsi="Times New Roman" w:cs="Times New Roman"/>
          <w:sz w:val="24"/>
          <w:szCs w:val="24"/>
        </w:rPr>
        <w:t xml:space="preserve">En los CEMJ, </w:t>
      </w:r>
      <w:r w:rsidR="5D88BA44" w:rsidRPr="4E0B277A">
        <w:rPr>
          <w:rFonts w:ascii="Times New Roman" w:hAnsi="Times New Roman" w:cs="Times New Roman"/>
          <w:sz w:val="24"/>
          <w:szCs w:val="24"/>
        </w:rPr>
        <w:t>se llevan</w:t>
      </w:r>
      <w:r w:rsidR="129ADA6D" w:rsidRPr="4E0B277A">
        <w:rPr>
          <w:rFonts w:ascii="Times New Roman" w:hAnsi="Times New Roman" w:cs="Times New Roman"/>
          <w:sz w:val="24"/>
          <w:szCs w:val="24"/>
        </w:rPr>
        <w:t xml:space="preserve"> a cabo diversas actuaciones para complementar la intervención en </w:t>
      </w:r>
      <w:r w:rsidR="78C9DC71" w:rsidRPr="4E0B277A">
        <w:rPr>
          <w:rFonts w:ascii="Times New Roman" w:hAnsi="Times New Roman" w:cs="Times New Roman"/>
          <w:sz w:val="24"/>
          <w:szCs w:val="24"/>
        </w:rPr>
        <w:t xml:space="preserve">dichos </w:t>
      </w:r>
      <w:r w:rsidR="129ADA6D" w:rsidRPr="4E0B277A">
        <w:rPr>
          <w:rFonts w:ascii="Times New Roman" w:hAnsi="Times New Roman" w:cs="Times New Roman"/>
          <w:sz w:val="24"/>
          <w:szCs w:val="24"/>
        </w:rPr>
        <w:t xml:space="preserve">perfiles de población </w:t>
      </w:r>
      <w:r w:rsidR="10C29729" w:rsidRPr="4E0B277A">
        <w:rPr>
          <w:rFonts w:ascii="Times New Roman" w:hAnsi="Times New Roman" w:cs="Times New Roman"/>
          <w:sz w:val="24"/>
          <w:szCs w:val="24"/>
        </w:rPr>
        <w:t xml:space="preserve">que integren </w:t>
      </w:r>
      <w:r w:rsidR="129ADA6D" w:rsidRPr="4E0B277A">
        <w:rPr>
          <w:rFonts w:ascii="Times New Roman" w:hAnsi="Times New Roman" w:cs="Times New Roman"/>
          <w:sz w:val="24"/>
          <w:szCs w:val="24"/>
        </w:rPr>
        <w:t>factores de riesgo</w:t>
      </w:r>
      <w:r w:rsidR="78081BD3" w:rsidRPr="4E0B277A">
        <w:rPr>
          <w:rFonts w:ascii="Times New Roman" w:hAnsi="Times New Roman" w:cs="Times New Roman"/>
          <w:sz w:val="24"/>
          <w:szCs w:val="24"/>
        </w:rPr>
        <w:t xml:space="preserve"> relacionados con el</w:t>
      </w:r>
      <w:r w:rsidR="129ADA6D" w:rsidRPr="4E0B277A">
        <w:rPr>
          <w:rFonts w:ascii="Times New Roman" w:hAnsi="Times New Roman" w:cs="Times New Roman"/>
          <w:sz w:val="24"/>
          <w:szCs w:val="24"/>
        </w:rPr>
        <w:t xml:space="preserve"> </w:t>
      </w:r>
      <w:r w:rsidR="129ADA6D" w:rsidRPr="4E0B277A">
        <w:rPr>
          <w:rFonts w:ascii="Times New Roman" w:hAnsi="Times New Roman" w:cs="Times New Roman"/>
          <w:sz w:val="24"/>
          <w:szCs w:val="24"/>
        </w:rPr>
        <w:lastRenderedPageBreak/>
        <w:t>comportamiento</w:t>
      </w:r>
      <w:r w:rsidR="7566451F" w:rsidRPr="4E0B277A">
        <w:rPr>
          <w:rFonts w:ascii="Times New Roman" w:hAnsi="Times New Roman" w:cs="Times New Roman"/>
          <w:sz w:val="24"/>
          <w:szCs w:val="24"/>
        </w:rPr>
        <w:t xml:space="preserve"> delictivo. </w:t>
      </w:r>
      <w:r w:rsidR="4596FF71" w:rsidRPr="4E0B277A">
        <w:rPr>
          <w:rFonts w:ascii="Times New Roman" w:hAnsi="Times New Roman" w:cs="Times New Roman"/>
          <w:sz w:val="24"/>
          <w:szCs w:val="24"/>
        </w:rPr>
        <w:t xml:space="preserve">Estas actuaciones incluyen convenios de colaboración suscritos por la ARRMI, tales como el Centro Regional de Enseñanzas Integradas del “Sagrado Corazón de Jesús”, que garantiza el derecho a la educación </w:t>
      </w:r>
      <w:r w:rsidR="6F371768" w:rsidRPr="4E0B277A">
        <w:rPr>
          <w:rFonts w:ascii="Times New Roman" w:hAnsi="Times New Roman" w:cs="Times New Roman"/>
          <w:sz w:val="24"/>
          <w:szCs w:val="24"/>
        </w:rPr>
        <w:t>en los centros y ofrece enseñanzas que abarcan desde la Educación Secundaria Obligatoria (E.S.O.) hasta la Formación Profesional.</w:t>
      </w:r>
    </w:p>
    <w:p w14:paraId="7DCA9314" w14:textId="2133AA9A" w:rsidR="00C46027" w:rsidRDefault="6F371768" w:rsidP="4E0B277A">
      <w:pPr>
        <w:spacing w:line="360" w:lineRule="auto"/>
        <w:jc w:val="both"/>
        <w:rPr>
          <w:rFonts w:ascii="Times New Roman" w:hAnsi="Times New Roman" w:cs="Times New Roman"/>
          <w:sz w:val="24"/>
          <w:szCs w:val="24"/>
        </w:rPr>
      </w:pPr>
      <w:r w:rsidRPr="4E0B277A">
        <w:rPr>
          <w:rFonts w:ascii="Times New Roman" w:hAnsi="Times New Roman" w:cs="Times New Roman"/>
          <w:sz w:val="24"/>
          <w:szCs w:val="24"/>
        </w:rPr>
        <w:t xml:space="preserve">Asimismo, se imparten cursos de educación vial en colaboración con el Ayuntamiento de Madrid y la Asociación para el Estudio de la Lesión Medular Espinal (AESLEME). También se promueven actividades relacionadas con el deporte a </w:t>
      </w:r>
      <w:r w:rsidR="466DF1E6" w:rsidRPr="4E0B277A">
        <w:rPr>
          <w:rFonts w:ascii="Times New Roman" w:hAnsi="Times New Roman" w:cs="Times New Roman"/>
          <w:sz w:val="24"/>
          <w:szCs w:val="24"/>
        </w:rPr>
        <w:t>través de convenios con la Fundación Atlético de Madrid, la Fundación Real Madrid y el Getafe Club de Fútbol.</w:t>
      </w:r>
    </w:p>
    <w:p w14:paraId="023D0AE0" w14:textId="70F4E888" w:rsidR="00152075" w:rsidRDefault="677D80C9" w:rsidP="00152075">
      <w:pPr>
        <w:pStyle w:val="Ttulo1"/>
        <w:spacing w:line="360" w:lineRule="auto"/>
        <w:ind w:left="708"/>
        <w:rPr>
          <w:rFonts w:ascii="Times New Roman" w:eastAsiaTheme="minorHAnsi" w:hAnsi="Times New Roman" w:cs="Times New Roman"/>
          <w:b/>
          <w:bCs/>
          <w:color w:val="auto"/>
          <w:sz w:val="24"/>
          <w:szCs w:val="24"/>
        </w:rPr>
      </w:pPr>
      <w:bookmarkStart w:id="39" w:name="_Toc133431207"/>
      <w:r w:rsidRPr="00152075">
        <w:rPr>
          <w:rFonts w:ascii="Times New Roman" w:eastAsiaTheme="minorHAnsi" w:hAnsi="Times New Roman" w:cs="Times New Roman"/>
          <w:b/>
          <w:bCs/>
          <w:color w:val="auto"/>
          <w:sz w:val="24"/>
          <w:szCs w:val="24"/>
        </w:rPr>
        <w:t>3.</w:t>
      </w:r>
      <w:r w:rsidR="4DDCB48A" w:rsidRPr="00152075">
        <w:rPr>
          <w:rFonts w:ascii="Times New Roman" w:eastAsiaTheme="minorHAnsi" w:hAnsi="Times New Roman" w:cs="Times New Roman"/>
          <w:b/>
          <w:bCs/>
          <w:color w:val="auto"/>
          <w:sz w:val="24"/>
          <w:szCs w:val="24"/>
        </w:rPr>
        <w:t>2</w:t>
      </w:r>
      <w:r w:rsidR="76B1A842" w:rsidRPr="00152075">
        <w:rPr>
          <w:rFonts w:ascii="Times New Roman" w:eastAsiaTheme="minorHAnsi" w:hAnsi="Times New Roman" w:cs="Times New Roman"/>
          <w:b/>
          <w:bCs/>
          <w:color w:val="auto"/>
          <w:sz w:val="24"/>
          <w:szCs w:val="24"/>
        </w:rPr>
        <w:t>Programa de Tratamiento Educativo y Terapéutico Familiar</w:t>
      </w:r>
      <w:r w:rsidR="008F4593">
        <w:rPr>
          <w:rFonts w:ascii="Times New Roman" w:eastAsiaTheme="minorHAnsi" w:hAnsi="Times New Roman" w:cs="Times New Roman"/>
          <w:b/>
          <w:bCs/>
          <w:color w:val="auto"/>
          <w:sz w:val="24"/>
          <w:szCs w:val="24"/>
        </w:rPr>
        <w:t xml:space="preserve"> </w:t>
      </w:r>
      <w:r w:rsidR="76B1A842" w:rsidRPr="00152075">
        <w:rPr>
          <w:rFonts w:ascii="Times New Roman" w:eastAsiaTheme="minorHAnsi" w:hAnsi="Times New Roman" w:cs="Times New Roman"/>
          <w:b/>
          <w:bCs/>
          <w:color w:val="auto"/>
          <w:sz w:val="24"/>
          <w:szCs w:val="24"/>
        </w:rPr>
        <w:t>Ascendente</w:t>
      </w:r>
      <w:bookmarkEnd w:id="39"/>
    </w:p>
    <w:p w14:paraId="15ABF3EC" w14:textId="77777777" w:rsidR="00152075" w:rsidRPr="00152075" w:rsidRDefault="00152075" w:rsidP="00152075"/>
    <w:p w14:paraId="7BE1EFDA" w14:textId="5D32D5B3" w:rsidR="730CD6DB" w:rsidRDefault="24AC493A" w:rsidP="00152075">
      <w:pPr>
        <w:spacing w:line="360" w:lineRule="auto"/>
        <w:jc w:val="both"/>
        <w:rPr>
          <w:rFonts w:ascii="Times New Roman" w:hAnsi="Times New Roman" w:cs="Times New Roman"/>
          <w:sz w:val="24"/>
          <w:szCs w:val="24"/>
        </w:rPr>
      </w:pPr>
      <w:r w:rsidRPr="4E0B277A">
        <w:rPr>
          <w:rFonts w:ascii="Times New Roman" w:hAnsi="Times New Roman" w:cs="Times New Roman"/>
          <w:sz w:val="24"/>
          <w:szCs w:val="24"/>
        </w:rPr>
        <w:t>Es importante destacar la aplicación de Programas Especializados a través de la ARRMI, que tienen el fin de mejorar la eficacia de las respuestas y acciones educativas judiciales dirigidas a los menores que las reciben. Asimismo, están diseñados para adaptarse a las características individuales de cada menor y a la especificidad del delito cometido</w:t>
      </w:r>
      <w:r w:rsidR="072AEA78" w:rsidRPr="4E0B277A">
        <w:rPr>
          <w:rFonts w:ascii="Times New Roman" w:hAnsi="Times New Roman" w:cs="Times New Roman"/>
          <w:sz w:val="24"/>
          <w:szCs w:val="24"/>
        </w:rPr>
        <w:t>; así pues, tiene como objetivo principal la</w:t>
      </w:r>
      <w:r w:rsidRPr="4E0B277A">
        <w:rPr>
          <w:rFonts w:ascii="Times New Roman" w:hAnsi="Times New Roman" w:cs="Times New Roman"/>
          <w:sz w:val="24"/>
          <w:szCs w:val="24"/>
        </w:rPr>
        <w:t xml:space="preserve"> individualización del tratamiento</w:t>
      </w:r>
      <w:r w:rsidR="6ACF1271" w:rsidRPr="4E0B277A">
        <w:rPr>
          <w:rFonts w:ascii="Times New Roman" w:hAnsi="Times New Roman" w:cs="Times New Roman"/>
          <w:sz w:val="24"/>
          <w:szCs w:val="24"/>
        </w:rPr>
        <w:t xml:space="preserve">, </w:t>
      </w:r>
      <w:r w:rsidR="00460A0C">
        <w:rPr>
          <w:rFonts w:ascii="Times New Roman" w:hAnsi="Times New Roman" w:cs="Times New Roman"/>
          <w:sz w:val="24"/>
          <w:szCs w:val="24"/>
        </w:rPr>
        <w:t>ya que se</w:t>
      </w:r>
      <w:r w:rsidR="6ACF1271" w:rsidRPr="4E0B277A">
        <w:rPr>
          <w:rFonts w:ascii="Times New Roman" w:hAnsi="Times New Roman" w:cs="Times New Roman"/>
          <w:sz w:val="24"/>
          <w:szCs w:val="24"/>
        </w:rPr>
        <w:t xml:space="preserve"> contempla que </w:t>
      </w:r>
      <w:r w:rsidR="00460A0C">
        <w:rPr>
          <w:rFonts w:ascii="Times New Roman" w:hAnsi="Times New Roman" w:cs="Times New Roman"/>
          <w:sz w:val="24"/>
          <w:szCs w:val="24"/>
        </w:rPr>
        <w:t>facilita una</w:t>
      </w:r>
      <w:r w:rsidRPr="4E0B277A">
        <w:rPr>
          <w:rFonts w:ascii="Times New Roman" w:hAnsi="Times New Roman" w:cs="Times New Roman"/>
          <w:sz w:val="24"/>
          <w:szCs w:val="24"/>
        </w:rPr>
        <w:t xml:space="preserve"> mayor reinserción y reducción del coste de la intervención.</w:t>
      </w:r>
    </w:p>
    <w:p w14:paraId="0C6D6A1A" w14:textId="77777777" w:rsidR="00F5311B" w:rsidRDefault="24AC493A" w:rsidP="00460A0C">
      <w:pPr>
        <w:spacing w:line="360" w:lineRule="auto"/>
        <w:jc w:val="both"/>
        <w:rPr>
          <w:rFonts w:ascii="Times New Roman" w:hAnsi="Times New Roman" w:cs="Times New Roman"/>
          <w:sz w:val="24"/>
          <w:szCs w:val="24"/>
        </w:rPr>
      </w:pPr>
      <w:r w:rsidRPr="4E0B277A">
        <w:rPr>
          <w:rFonts w:ascii="Times New Roman" w:hAnsi="Times New Roman" w:cs="Times New Roman"/>
          <w:sz w:val="24"/>
          <w:szCs w:val="24"/>
        </w:rPr>
        <w:t>Estos Programas Especializados se dividen en dos categorías:</w:t>
      </w:r>
    </w:p>
    <w:p w14:paraId="1F02126C" w14:textId="77777777" w:rsidR="00F5311B" w:rsidRPr="001F69FB" w:rsidRDefault="00460A0C" w:rsidP="00F5311B">
      <w:pPr>
        <w:pStyle w:val="Prrafodelista"/>
        <w:numPr>
          <w:ilvl w:val="0"/>
          <w:numId w:val="68"/>
        </w:numPr>
        <w:spacing w:line="360" w:lineRule="auto"/>
        <w:jc w:val="both"/>
        <w:rPr>
          <w:rFonts w:ascii="Times New Roman" w:hAnsi="Times New Roman" w:cs="Times New Roman"/>
          <w:sz w:val="24"/>
          <w:szCs w:val="24"/>
        </w:rPr>
      </w:pPr>
      <w:r w:rsidRPr="001F69FB">
        <w:rPr>
          <w:rFonts w:ascii="Times New Roman" w:hAnsi="Times New Roman" w:cs="Times New Roman"/>
          <w:sz w:val="24"/>
          <w:szCs w:val="24"/>
        </w:rPr>
        <w:t>General, que son comunes para los menores con delitos graves</w:t>
      </w:r>
    </w:p>
    <w:p w14:paraId="5AE4C26A" w14:textId="77777777" w:rsidR="00285C63" w:rsidRDefault="00460A0C" w:rsidP="00460A0C">
      <w:pPr>
        <w:pStyle w:val="Prrafodelista"/>
        <w:numPr>
          <w:ilvl w:val="0"/>
          <w:numId w:val="68"/>
        </w:numPr>
        <w:spacing w:line="360" w:lineRule="auto"/>
        <w:jc w:val="both"/>
        <w:rPr>
          <w:rFonts w:ascii="Times New Roman" w:hAnsi="Times New Roman" w:cs="Times New Roman"/>
          <w:sz w:val="24"/>
          <w:szCs w:val="24"/>
        </w:rPr>
      </w:pPr>
      <w:r w:rsidRPr="001F69FB">
        <w:rPr>
          <w:rFonts w:ascii="Times New Roman" w:hAnsi="Times New Roman" w:cs="Times New Roman"/>
          <w:sz w:val="24"/>
          <w:szCs w:val="24"/>
        </w:rPr>
        <w:t>Específica,</w:t>
      </w:r>
      <w:r w:rsidRPr="00F5311B">
        <w:rPr>
          <w:rFonts w:ascii="Times New Roman" w:hAnsi="Times New Roman" w:cs="Times New Roman"/>
          <w:sz w:val="24"/>
          <w:szCs w:val="24"/>
        </w:rPr>
        <w:t xml:space="preserve"> que se enfocan en delitos, comportamientos o necesidades específicas</w:t>
      </w:r>
      <w:r w:rsidR="00285C63">
        <w:rPr>
          <w:rFonts w:ascii="Times New Roman" w:hAnsi="Times New Roman" w:cs="Times New Roman"/>
          <w:sz w:val="24"/>
          <w:szCs w:val="24"/>
        </w:rPr>
        <w:t>.</w:t>
      </w:r>
    </w:p>
    <w:p w14:paraId="02539663" w14:textId="0B446BB5" w:rsidR="008F4593" w:rsidRPr="00285C63" w:rsidRDefault="00460A0C" w:rsidP="00285C63">
      <w:pPr>
        <w:spacing w:line="360" w:lineRule="auto"/>
        <w:jc w:val="both"/>
        <w:rPr>
          <w:rFonts w:ascii="Times New Roman" w:hAnsi="Times New Roman" w:cs="Times New Roman"/>
          <w:sz w:val="24"/>
          <w:szCs w:val="24"/>
        </w:rPr>
      </w:pPr>
      <w:r w:rsidRPr="00285C63">
        <w:rPr>
          <w:rFonts w:ascii="Times New Roman" w:hAnsi="Times New Roman" w:cs="Times New Roman"/>
          <w:sz w:val="24"/>
          <w:szCs w:val="24"/>
        </w:rPr>
        <w:t>Estos programas son desarrollados en colaboración con Universidades de la Comunidad de Madrid o asociaciones especializadas en la materia correspondiente</w:t>
      </w:r>
      <w:r w:rsidR="00A018F3" w:rsidRPr="00285C63">
        <w:rPr>
          <w:rFonts w:ascii="Times New Roman" w:hAnsi="Times New Roman" w:cs="Times New Roman"/>
          <w:sz w:val="24"/>
          <w:szCs w:val="24"/>
        </w:rPr>
        <w:t>.</w:t>
      </w:r>
    </w:p>
    <w:p w14:paraId="3D55A8CE" w14:textId="39FB519E" w:rsidR="00460A0C" w:rsidRPr="00A018F3" w:rsidRDefault="00A018F3" w:rsidP="00460A0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 así como </w:t>
      </w:r>
      <w:bookmarkStart w:id="40" w:name="_Hlk133514559"/>
      <w:r w:rsidR="00460A0C">
        <w:rPr>
          <w:rFonts w:ascii="Times New Roman" w:hAnsi="Times New Roman" w:cs="Times New Roman"/>
          <w:sz w:val="24"/>
          <w:szCs w:val="24"/>
        </w:rPr>
        <w:t xml:space="preserve">González Álvarez et. al. (2013) </w:t>
      </w:r>
      <w:bookmarkEnd w:id="40"/>
      <w:r w:rsidR="00460A0C">
        <w:rPr>
          <w:rFonts w:ascii="Times New Roman" w:hAnsi="Times New Roman" w:cs="Times New Roman"/>
          <w:sz w:val="24"/>
          <w:szCs w:val="24"/>
        </w:rPr>
        <w:t xml:space="preserve">nos presentan </w:t>
      </w:r>
      <w:r>
        <w:rPr>
          <w:rFonts w:ascii="Times New Roman" w:hAnsi="Times New Roman" w:cs="Times New Roman"/>
          <w:sz w:val="24"/>
          <w:szCs w:val="24"/>
        </w:rPr>
        <w:t>un programa de categoría específica, el</w:t>
      </w:r>
      <w:r w:rsidR="00460A0C">
        <w:rPr>
          <w:rFonts w:ascii="Times New Roman" w:hAnsi="Times New Roman" w:cs="Times New Roman"/>
          <w:sz w:val="24"/>
          <w:szCs w:val="24"/>
        </w:rPr>
        <w:t xml:space="preserve"> </w:t>
      </w:r>
      <w:r w:rsidR="00460A0C" w:rsidRPr="001F69FB">
        <w:rPr>
          <w:rFonts w:ascii="Times New Roman" w:hAnsi="Times New Roman" w:cs="Times New Roman"/>
          <w:b/>
          <w:bCs/>
          <w:sz w:val="24"/>
          <w:szCs w:val="24"/>
        </w:rPr>
        <w:t>Programa de Tratamiento Educativo y Terapéutico por Maltrato Familiar Ascendente</w:t>
      </w:r>
      <w:r w:rsidR="00460A0C">
        <w:rPr>
          <w:rFonts w:ascii="Times New Roman" w:hAnsi="Times New Roman" w:cs="Times New Roman"/>
          <w:sz w:val="24"/>
          <w:szCs w:val="24"/>
        </w:rPr>
        <w:t xml:space="preserve">, en colaboración con la Universidad Complutense de Madrid, donde se realiza una aproximación a la intervención idónea de </w:t>
      </w:r>
      <w:r w:rsidR="00F5311B">
        <w:rPr>
          <w:rFonts w:ascii="Times New Roman" w:hAnsi="Times New Roman" w:cs="Times New Roman"/>
          <w:sz w:val="24"/>
          <w:szCs w:val="24"/>
        </w:rPr>
        <w:t xml:space="preserve">los casos de VFP </w:t>
      </w:r>
      <w:r w:rsidR="00460A0C">
        <w:rPr>
          <w:rFonts w:ascii="Times New Roman" w:hAnsi="Times New Roman" w:cs="Times New Roman"/>
          <w:sz w:val="24"/>
          <w:szCs w:val="24"/>
        </w:rPr>
        <w:t xml:space="preserve">en los centros de internamiento de menores. En el </w:t>
      </w:r>
      <w:r w:rsidR="00F5311B">
        <w:rPr>
          <w:rFonts w:ascii="Times New Roman" w:hAnsi="Times New Roman" w:cs="Times New Roman"/>
          <w:sz w:val="24"/>
          <w:szCs w:val="24"/>
        </w:rPr>
        <w:t>programa</w:t>
      </w:r>
      <w:r w:rsidR="00460A0C">
        <w:rPr>
          <w:rFonts w:ascii="Times New Roman" w:hAnsi="Times New Roman" w:cs="Times New Roman"/>
          <w:sz w:val="24"/>
          <w:szCs w:val="24"/>
        </w:rPr>
        <w:t xml:space="preserve"> que plantean, </w:t>
      </w:r>
      <w:r w:rsidR="00F5311B">
        <w:rPr>
          <w:rFonts w:ascii="Times New Roman" w:hAnsi="Times New Roman" w:cs="Times New Roman"/>
          <w:sz w:val="24"/>
          <w:szCs w:val="24"/>
        </w:rPr>
        <w:t xml:space="preserve">se sugiere la utilización de </w:t>
      </w:r>
      <w:r w:rsidRPr="00A018F3">
        <w:rPr>
          <w:rFonts w:ascii="Times New Roman" w:hAnsi="Times New Roman" w:cs="Times New Roman"/>
          <w:sz w:val="24"/>
          <w:szCs w:val="24"/>
          <w:u w:val="single"/>
        </w:rPr>
        <w:t xml:space="preserve">tres </w:t>
      </w:r>
      <w:r w:rsidR="00F5311B" w:rsidRPr="00A018F3">
        <w:rPr>
          <w:rFonts w:ascii="Times New Roman" w:hAnsi="Times New Roman" w:cs="Times New Roman"/>
          <w:sz w:val="24"/>
          <w:szCs w:val="24"/>
          <w:u w:val="single"/>
        </w:rPr>
        <w:t>manuales de tratamiento</w:t>
      </w:r>
      <w:r w:rsidR="00F5311B">
        <w:rPr>
          <w:rFonts w:ascii="Times New Roman" w:hAnsi="Times New Roman" w:cs="Times New Roman"/>
          <w:sz w:val="24"/>
          <w:szCs w:val="24"/>
        </w:rPr>
        <w:t xml:space="preserve"> como alternativa terapéutica en casos de maltrato ascendente</w:t>
      </w:r>
      <w:r>
        <w:rPr>
          <w:rFonts w:ascii="Times New Roman" w:hAnsi="Times New Roman" w:cs="Times New Roman"/>
          <w:sz w:val="24"/>
          <w:szCs w:val="24"/>
        </w:rPr>
        <w:t xml:space="preserve">: manual para los menores, </w:t>
      </w:r>
      <w:r w:rsidR="001F69FB">
        <w:rPr>
          <w:rFonts w:ascii="Times New Roman" w:hAnsi="Times New Roman" w:cs="Times New Roman"/>
          <w:sz w:val="24"/>
          <w:szCs w:val="24"/>
        </w:rPr>
        <w:t xml:space="preserve">manual </w:t>
      </w:r>
      <w:r>
        <w:rPr>
          <w:rFonts w:ascii="Times New Roman" w:hAnsi="Times New Roman" w:cs="Times New Roman"/>
          <w:sz w:val="24"/>
          <w:szCs w:val="24"/>
        </w:rPr>
        <w:t xml:space="preserve">para los padres, </w:t>
      </w:r>
      <w:r w:rsidR="00F5311B" w:rsidRPr="00A018F3">
        <w:rPr>
          <w:rFonts w:ascii="Times New Roman" w:hAnsi="Times New Roman" w:cs="Times New Roman"/>
          <w:sz w:val="24"/>
          <w:szCs w:val="24"/>
        </w:rPr>
        <w:t xml:space="preserve">y </w:t>
      </w:r>
      <w:r w:rsidR="001F69FB">
        <w:rPr>
          <w:rFonts w:ascii="Times New Roman" w:hAnsi="Times New Roman" w:cs="Times New Roman"/>
          <w:sz w:val="24"/>
          <w:szCs w:val="24"/>
        </w:rPr>
        <w:t>manual</w:t>
      </w:r>
      <w:r w:rsidR="00F5311B" w:rsidRPr="00A018F3">
        <w:rPr>
          <w:rFonts w:ascii="Times New Roman" w:hAnsi="Times New Roman" w:cs="Times New Roman"/>
          <w:sz w:val="24"/>
          <w:szCs w:val="24"/>
        </w:rPr>
        <w:t xml:space="preserve"> centrado en la intervención a nivel familiar. </w:t>
      </w:r>
    </w:p>
    <w:p w14:paraId="6EDE71EB" w14:textId="5658D84C" w:rsidR="00F5311B" w:rsidRDefault="00F5311B" w:rsidP="00460A0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Asimismo, se recomienda una intervención individual y familiar en paralelo, junto a la flexibilidad en la administración de dichos manuales para adaptarse al contexto. La transversalidad en la aplicación de los manuales se fundamenta como esencial para lograr un efecto sumativo de las habilidades trabajadas en las sesiones. Se establece, además, que cada manual consta de diferentes sesiones que trabajan habilidades específicas, siendo necesario contemplar las ya trabajadas con anterioridad para promover un proceso de cambio estable y duradero</w:t>
      </w:r>
      <w:r w:rsidR="00A018F3">
        <w:rPr>
          <w:rFonts w:ascii="Times New Roman" w:hAnsi="Times New Roman" w:cs="Times New Roman"/>
          <w:sz w:val="24"/>
          <w:szCs w:val="24"/>
        </w:rPr>
        <w:t>.</w:t>
      </w:r>
    </w:p>
    <w:p w14:paraId="290F3ED2" w14:textId="0A9EF07A" w:rsidR="00A018F3" w:rsidRPr="00A018F3" w:rsidRDefault="00A018F3" w:rsidP="00A018F3">
      <w:pPr>
        <w:pStyle w:val="Prrafodelista"/>
        <w:numPr>
          <w:ilvl w:val="0"/>
          <w:numId w:val="69"/>
        </w:numPr>
        <w:spacing w:line="360" w:lineRule="auto"/>
        <w:jc w:val="both"/>
        <w:rPr>
          <w:rFonts w:ascii="Times New Roman" w:hAnsi="Times New Roman" w:cs="Times New Roman"/>
          <w:b/>
          <w:bCs/>
          <w:sz w:val="24"/>
          <w:szCs w:val="24"/>
        </w:rPr>
      </w:pPr>
      <w:r w:rsidRPr="00A018F3">
        <w:rPr>
          <w:rFonts w:ascii="Times New Roman" w:hAnsi="Times New Roman" w:cs="Times New Roman"/>
          <w:b/>
          <w:bCs/>
          <w:sz w:val="24"/>
          <w:szCs w:val="24"/>
        </w:rPr>
        <w:t xml:space="preserve">Manual de maltrato familiar ascendente para </w:t>
      </w:r>
      <w:r w:rsidRPr="00F81A97">
        <w:rPr>
          <w:rFonts w:ascii="Times New Roman" w:hAnsi="Times New Roman" w:cs="Times New Roman"/>
          <w:b/>
          <w:bCs/>
          <w:sz w:val="24"/>
          <w:szCs w:val="24"/>
          <w:u w:val="single"/>
        </w:rPr>
        <w:t>menores</w:t>
      </w:r>
    </w:p>
    <w:p w14:paraId="6C1EF5FA" w14:textId="7ACF6FED" w:rsidR="00F9597C" w:rsidRDefault="008F4593" w:rsidP="00460A0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torno a los </w:t>
      </w:r>
      <w:r w:rsidRPr="00A018F3">
        <w:rPr>
          <w:rFonts w:ascii="Times New Roman" w:hAnsi="Times New Roman" w:cs="Times New Roman"/>
          <w:b/>
          <w:bCs/>
          <w:sz w:val="24"/>
          <w:szCs w:val="24"/>
        </w:rPr>
        <w:t>módulos y sesiones</w:t>
      </w:r>
      <w:r w:rsidRPr="00A018F3">
        <w:rPr>
          <w:rFonts w:ascii="Times New Roman" w:hAnsi="Times New Roman" w:cs="Times New Roman"/>
          <w:sz w:val="24"/>
          <w:szCs w:val="24"/>
        </w:rPr>
        <w:t xml:space="preserve"> del manual de maltrato ascendente para menores </w:t>
      </w:r>
      <w:r>
        <w:rPr>
          <w:rFonts w:ascii="Times New Roman" w:hAnsi="Times New Roman" w:cs="Times New Roman"/>
          <w:sz w:val="24"/>
          <w:szCs w:val="24"/>
        </w:rPr>
        <w:t xml:space="preserve">los autores </w:t>
      </w:r>
      <w:r w:rsidR="00A018F3">
        <w:rPr>
          <w:rFonts w:ascii="Times New Roman" w:hAnsi="Times New Roman" w:cs="Times New Roman"/>
          <w:sz w:val="24"/>
          <w:szCs w:val="24"/>
        </w:rPr>
        <w:t>realizan una ejemplificación de</w:t>
      </w:r>
      <w:r w:rsidR="00F26A17">
        <w:rPr>
          <w:rFonts w:ascii="Times New Roman" w:hAnsi="Times New Roman" w:cs="Times New Roman"/>
          <w:sz w:val="24"/>
          <w:szCs w:val="24"/>
        </w:rPr>
        <w:t>l</w:t>
      </w:r>
      <w:r w:rsidR="00A018F3">
        <w:rPr>
          <w:rFonts w:ascii="Times New Roman" w:hAnsi="Times New Roman" w:cs="Times New Roman"/>
          <w:sz w:val="24"/>
          <w:szCs w:val="24"/>
        </w:rPr>
        <w:t xml:space="preserve"> calendario de sesiones que se pueden llevar a cabo en los centros con los menores</w:t>
      </w:r>
      <w:r w:rsidR="00F26A17">
        <w:rPr>
          <w:rFonts w:ascii="Times New Roman" w:hAnsi="Times New Roman" w:cs="Times New Roman"/>
          <w:sz w:val="24"/>
          <w:szCs w:val="24"/>
        </w:rPr>
        <w:t>:</w:t>
      </w:r>
    </w:p>
    <w:tbl>
      <w:tblPr>
        <w:tblStyle w:val="Tablaconcuadrcula"/>
        <w:tblW w:w="0" w:type="auto"/>
        <w:tblLook w:val="04A0" w:firstRow="1" w:lastRow="0" w:firstColumn="1" w:lastColumn="0" w:noHBand="0" w:noVBand="1"/>
      </w:tblPr>
      <w:tblGrid>
        <w:gridCol w:w="8494"/>
      </w:tblGrid>
      <w:tr w:rsidR="00A018F3" w14:paraId="2FEFBE29" w14:textId="77777777" w:rsidTr="00A018F3">
        <w:tc>
          <w:tcPr>
            <w:tcW w:w="8494" w:type="dxa"/>
          </w:tcPr>
          <w:p w14:paraId="126B6AF0" w14:textId="2B325D27" w:rsidR="00A018F3" w:rsidRPr="00A018F3" w:rsidRDefault="00A018F3" w:rsidP="00A018F3">
            <w:pPr>
              <w:spacing w:line="360" w:lineRule="auto"/>
              <w:jc w:val="both"/>
              <w:rPr>
                <w:rFonts w:ascii="Times New Roman" w:hAnsi="Times New Roman" w:cs="Times New Roman"/>
                <w:b/>
                <w:bCs/>
                <w:sz w:val="24"/>
                <w:szCs w:val="24"/>
              </w:rPr>
            </w:pPr>
            <w:r w:rsidRPr="00A018F3">
              <w:rPr>
                <w:rFonts w:ascii="Times New Roman" w:hAnsi="Times New Roman" w:cs="Times New Roman"/>
                <w:b/>
                <w:bCs/>
                <w:sz w:val="24"/>
                <w:szCs w:val="24"/>
              </w:rPr>
              <w:t>Módulo I: La Motivación en el proceso de cambio</w:t>
            </w:r>
          </w:p>
          <w:p w14:paraId="64D3E471" w14:textId="277BAE2E" w:rsidR="00A018F3" w:rsidRDefault="00A018F3" w:rsidP="00460A0C">
            <w:pPr>
              <w:spacing w:line="360" w:lineRule="auto"/>
              <w:jc w:val="both"/>
              <w:rPr>
                <w:rFonts w:ascii="Times New Roman" w:hAnsi="Times New Roman" w:cs="Times New Roman"/>
                <w:sz w:val="24"/>
                <w:szCs w:val="24"/>
              </w:rPr>
            </w:pPr>
            <w:r>
              <w:rPr>
                <w:rFonts w:ascii="Times New Roman" w:hAnsi="Times New Roman" w:cs="Times New Roman"/>
                <w:sz w:val="24"/>
                <w:szCs w:val="24"/>
              </w:rPr>
              <w:t>Sesión I: Aumentando la motivación y el compromiso</w:t>
            </w:r>
          </w:p>
        </w:tc>
      </w:tr>
      <w:tr w:rsidR="00A018F3" w14:paraId="2406B759" w14:textId="77777777" w:rsidTr="00A018F3">
        <w:tc>
          <w:tcPr>
            <w:tcW w:w="8494" w:type="dxa"/>
          </w:tcPr>
          <w:p w14:paraId="499FDCFA" w14:textId="77777777" w:rsidR="00A018F3" w:rsidRPr="00A018F3" w:rsidRDefault="00A018F3" w:rsidP="00460A0C">
            <w:pPr>
              <w:spacing w:line="360" w:lineRule="auto"/>
              <w:jc w:val="both"/>
              <w:rPr>
                <w:rFonts w:ascii="Times New Roman" w:hAnsi="Times New Roman" w:cs="Times New Roman"/>
                <w:b/>
                <w:bCs/>
                <w:sz w:val="24"/>
                <w:szCs w:val="24"/>
              </w:rPr>
            </w:pPr>
            <w:r w:rsidRPr="00A018F3">
              <w:rPr>
                <w:rFonts w:ascii="Times New Roman" w:hAnsi="Times New Roman" w:cs="Times New Roman"/>
                <w:b/>
                <w:bCs/>
                <w:sz w:val="24"/>
                <w:szCs w:val="24"/>
              </w:rPr>
              <w:t>Módulo II. Comprensión del comportamiento violento</w:t>
            </w:r>
          </w:p>
          <w:p w14:paraId="139A1A32" w14:textId="77777777" w:rsidR="00A018F3" w:rsidRPr="00A018F3" w:rsidRDefault="00A018F3" w:rsidP="00460A0C">
            <w:pPr>
              <w:spacing w:line="360" w:lineRule="auto"/>
              <w:jc w:val="both"/>
              <w:rPr>
                <w:rFonts w:ascii="Times New Roman" w:hAnsi="Times New Roman" w:cs="Times New Roman"/>
                <w:sz w:val="24"/>
                <w:szCs w:val="24"/>
              </w:rPr>
            </w:pPr>
            <w:r w:rsidRPr="00A018F3">
              <w:rPr>
                <w:rFonts w:ascii="Times New Roman" w:hAnsi="Times New Roman" w:cs="Times New Roman"/>
                <w:sz w:val="24"/>
                <w:szCs w:val="24"/>
              </w:rPr>
              <w:t>Sesión 2: Conceptualización y tipología de la violencia</w:t>
            </w:r>
          </w:p>
          <w:p w14:paraId="1B5EEF15" w14:textId="575283E0" w:rsidR="00A018F3" w:rsidRDefault="00A018F3" w:rsidP="00460A0C">
            <w:pPr>
              <w:spacing w:line="360" w:lineRule="auto"/>
              <w:jc w:val="both"/>
              <w:rPr>
                <w:rFonts w:ascii="Times New Roman" w:hAnsi="Times New Roman" w:cs="Times New Roman"/>
                <w:sz w:val="24"/>
                <w:szCs w:val="24"/>
              </w:rPr>
            </w:pPr>
            <w:r w:rsidRPr="00A018F3">
              <w:rPr>
                <w:rFonts w:ascii="Times New Roman" w:hAnsi="Times New Roman" w:cs="Times New Roman"/>
                <w:sz w:val="24"/>
                <w:szCs w:val="24"/>
              </w:rPr>
              <w:t>Sesión 3: Funcionamiento de la violencia</w:t>
            </w:r>
          </w:p>
        </w:tc>
      </w:tr>
      <w:tr w:rsidR="00A018F3" w14:paraId="1888A8AD" w14:textId="77777777" w:rsidTr="00A018F3">
        <w:tc>
          <w:tcPr>
            <w:tcW w:w="8494" w:type="dxa"/>
          </w:tcPr>
          <w:p w14:paraId="4A2952ED" w14:textId="77777777" w:rsidR="00A018F3" w:rsidRPr="00A018F3" w:rsidRDefault="00A018F3" w:rsidP="00460A0C">
            <w:pPr>
              <w:spacing w:line="360" w:lineRule="auto"/>
              <w:jc w:val="both"/>
              <w:rPr>
                <w:rFonts w:ascii="Times New Roman" w:hAnsi="Times New Roman" w:cs="Times New Roman"/>
                <w:b/>
                <w:bCs/>
                <w:sz w:val="24"/>
                <w:szCs w:val="24"/>
              </w:rPr>
            </w:pPr>
            <w:r w:rsidRPr="00A018F3">
              <w:rPr>
                <w:rFonts w:ascii="Times New Roman" w:hAnsi="Times New Roman" w:cs="Times New Roman"/>
                <w:b/>
                <w:bCs/>
                <w:sz w:val="24"/>
                <w:szCs w:val="24"/>
              </w:rPr>
              <w:t>Módulo III. Las cogniciones implicadas en la agresión</w:t>
            </w:r>
          </w:p>
          <w:p w14:paraId="26117046" w14:textId="77777777" w:rsidR="00A018F3" w:rsidRPr="00A018F3" w:rsidRDefault="00A018F3" w:rsidP="00460A0C">
            <w:pPr>
              <w:spacing w:line="360" w:lineRule="auto"/>
              <w:jc w:val="both"/>
              <w:rPr>
                <w:rFonts w:ascii="Times New Roman" w:hAnsi="Times New Roman" w:cs="Times New Roman"/>
                <w:sz w:val="24"/>
                <w:szCs w:val="24"/>
              </w:rPr>
            </w:pPr>
            <w:r w:rsidRPr="00A018F3">
              <w:rPr>
                <w:rFonts w:ascii="Times New Roman" w:hAnsi="Times New Roman" w:cs="Times New Roman"/>
                <w:sz w:val="24"/>
                <w:szCs w:val="24"/>
              </w:rPr>
              <w:t>Sesión 4: Los pensamientos y su relación con la violencia</w:t>
            </w:r>
          </w:p>
          <w:p w14:paraId="65E19BF6" w14:textId="158B8F9E" w:rsidR="00A018F3" w:rsidRPr="00A018F3" w:rsidRDefault="00A018F3" w:rsidP="00460A0C">
            <w:pPr>
              <w:spacing w:line="360" w:lineRule="auto"/>
              <w:jc w:val="both"/>
              <w:rPr>
                <w:rFonts w:ascii="Times New Roman" w:hAnsi="Times New Roman" w:cs="Times New Roman"/>
                <w:sz w:val="24"/>
                <w:szCs w:val="24"/>
              </w:rPr>
            </w:pPr>
            <w:r w:rsidRPr="00A018F3">
              <w:rPr>
                <w:rFonts w:ascii="Times New Roman" w:hAnsi="Times New Roman" w:cs="Times New Roman"/>
                <w:sz w:val="24"/>
                <w:szCs w:val="24"/>
              </w:rPr>
              <w:t>Sesión 5: El manejo de los pensamientos agresivos</w:t>
            </w:r>
          </w:p>
          <w:p w14:paraId="30B48615" w14:textId="4A0967D8" w:rsidR="00A018F3" w:rsidRDefault="00A018F3" w:rsidP="00460A0C">
            <w:pPr>
              <w:spacing w:line="360" w:lineRule="auto"/>
              <w:jc w:val="both"/>
              <w:rPr>
                <w:rFonts w:ascii="Times New Roman" w:hAnsi="Times New Roman" w:cs="Times New Roman"/>
                <w:sz w:val="24"/>
                <w:szCs w:val="24"/>
              </w:rPr>
            </w:pPr>
            <w:r w:rsidRPr="00A018F3">
              <w:rPr>
                <w:rFonts w:ascii="Times New Roman" w:hAnsi="Times New Roman" w:cs="Times New Roman"/>
                <w:sz w:val="24"/>
                <w:szCs w:val="24"/>
              </w:rPr>
              <w:t>Sesión 6: Las creencias que justifican la violencia y cómo cambiarlas</w:t>
            </w:r>
          </w:p>
        </w:tc>
      </w:tr>
      <w:tr w:rsidR="00A018F3" w14:paraId="3423DF17" w14:textId="77777777" w:rsidTr="00A018F3">
        <w:tc>
          <w:tcPr>
            <w:tcW w:w="8494" w:type="dxa"/>
          </w:tcPr>
          <w:p w14:paraId="0BF0EDB0" w14:textId="77777777" w:rsidR="00A018F3" w:rsidRPr="00A018F3" w:rsidRDefault="00A018F3" w:rsidP="00460A0C">
            <w:pPr>
              <w:spacing w:line="360" w:lineRule="auto"/>
              <w:jc w:val="both"/>
              <w:rPr>
                <w:rFonts w:ascii="Times New Roman" w:hAnsi="Times New Roman" w:cs="Times New Roman"/>
                <w:b/>
                <w:bCs/>
                <w:sz w:val="24"/>
                <w:szCs w:val="24"/>
              </w:rPr>
            </w:pPr>
            <w:r w:rsidRPr="00A018F3">
              <w:rPr>
                <w:rFonts w:ascii="Times New Roman" w:hAnsi="Times New Roman" w:cs="Times New Roman"/>
                <w:b/>
                <w:bCs/>
                <w:sz w:val="24"/>
                <w:szCs w:val="24"/>
              </w:rPr>
              <w:t>Módulo IV. Las emociones implicadas en la agresión</w:t>
            </w:r>
          </w:p>
          <w:p w14:paraId="7645277C" w14:textId="77777777" w:rsidR="00F26A17" w:rsidRDefault="00A018F3" w:rsidP="00460A0C">
            <w:pPr>
              <w:spacing w:line="360" w:lineRule="auto"/>
              <w:jc w:val="both"/>
              <w:rPr>
                <w:rFonts w:ascii="Times New Roman" w:hAnsi="Times New Roman" w:cs="Times New Roman"/>
                <w:sz w:val="24"/>
                <w:szCs w:val="24"/>
              </w:rPr>
            </w:pPr>
            <w:r w:rsidRPr="00A018F3">
              <w:rPr>
                <w:rFonts w:ascii="Times New Roman" w:hAnsi="Times New Roman" w:cs="Times New Roman"/>
                <w:sz w:val="24"/>
                <w:szCs w:val="24"/>
              </w:rPr>
              <w:t>Sesión 7: Las emociones en general</w:t>
            </w:r>
          </w:p>
          <w:p w14:paraId="5400E36D" w14:textId="77777777" w:rsidR="00F26A17" w:rsidRDefault="00A018F3" w:rsidP="00460A0C">
            <w:pPr>
              <w:spacing w:line="360" w:lineRule="auto"/>
              <w:jc w:val="both"/>
              <w:rPr>
                <w:rFonts w:ascii="Times New Roman" w:hAnsi="Times New Roman" w:cs="Times New Roman"/>
                <w:sz w:val="24"/>
                <w:szCs w:val="24"/>
              </w:rPr>
            </w:pPr>
            <w:r w:rsidRPr="00A018F3">
              <w:rPr>
                <w:rFonts w:ascii="Times New Roman" w:hAnsi="Times New Roman" w:cs="Times New Roman"/>
                <w:sz w:val="24"/>
                <w:szCs w:val="24"/>
              </w:rPr>
              <w:t>Sesión</w:t>
            </w:r>
            <w:r w:rsidR="00F26A17">
              <w:rPr>
                <w:rFonts w:ascii="Times New Roman" w:hAnsi="Times New Roman" w:cs="Times New Roman"/>
                <w:sz w:val="24"/>
                <w:szCs w:val="24"/>
              </w:rPr>
              <w:t xml:space="preserve"> </w:t>
            </w:r>
            <w:r w:rsidRPr="00A018F3">
              <w:rPr>
                <w:rFonts w:ascii="Times New Roman" w:hAnsi="Times New Roman" w:cs="Times New Roman"/>
                <w:sz w:val="24"/>
                <w:szCs w:val="24"/>
              </w:rPr>
              <w:t>8: Identificación y manejo de la ira</w:t>
            </w:r>
          </w:p>
          <w:p w14:paraId="4DBBAE8B" w14:textId="42656F16" w:rsidR="00A018F3" w:rsidRDefault="00A018F3" w:rsidP="00460A0C">
            <w:pPr>
              <w:spacing w:line="360" w:lineRule="auto"/>
              <w:jc w:val="both"/>
              <w:rPr>
                <w:rFonts w:ascii="Times New Roman" w:hAnsi="Times New Roman" w:cs="Times New Roman"/>
                <w:sz w:val="24"/>
                <w:szCs w:val="24"/>
              </w:rPr>
            </w:pPr>
            <w:r w:rsidRPr="00A018F3">
              <w:rPr>
                <w:rFonts w:ascii="Times New Roman" w:hAnsi="Times New Roman" w:cs="Times New Roman"/>
                <w:sz w:val="24"/>
                <w:szCs w:val="24"/>
              </w:rPr>
              <w:t>Sesión</w:t>
            </w:r>
            <w:r w:rsidR="00F26A17">
              <w:rPr>
                <w:rFonts w:ascii="Times New Roman" w:hAnsi="Times New Roman" w:cs="Times New Roman"/>
                <w:sz w:val="24"/>
                <w:szCs w:val="24"/>
              </w:rPr>
              <w:t xml:space="preserve"> </w:t>
            </w:r>
            <w:r w:rsidRPr="00A018F3">
              <w:rPr>
                <w:rFonts w:ascii="Times New Roman" w:hAnsi="Times New Roman" w:cs="Times New Roman"/>
                <w:sz w:val="24"/>
                <w:szCs w:val="24"/>
              </w:rPr>
              <w:t>9: Desarrollo de la empatía</w:t>
            </w:r>
          </w:p>
        </w:tc>
      </w:tr>
      <w:tr w:rsidR="00A018F3" w14:paraId="287F5E0D" w14:textId="77777777" w:rsidTr="00A018F3">
        <w:tc>
          <w:tcPr>
            <w:tcW w:w="8494" w:type="dxa"/>
          </w:tcPr>
          <w:p w14:paraId="3A934813" w14:textId="77777777" w:rsidR="00A018F3" w:rsidRPr="00A018F3" w:rsidRDefault="00A018F3" w:rsidP="00460A0C">
            <w:pPr>
              <w:spacing w:line="360" w:lineRule="auto"/>
              <w:jc w:val="both"/>
              <w:rPr>
                <w:rFonts w:ascii="Times New Roman" w:hAnsi="Times New Roman" w:cs="Times New Roman"/>
                <w:b/>
                <w:bCs/>
                <w:sz w:val="24"/>
                <w:szCs w:val="24"/>
              </w:rPr>
            </w:pPr>
            <w:r w:rsidRPr="00A018F3">
              <w:rPr>
                <w:rFonts w:ascii="Times New Roman" w:hAnsi="Times New Roman" w:cs="Times New Roman"/>
                <w:b/>
                <w:bCs/>
                <w:sz w:val="24"/>
                <w:szCs w:val="24"/>
              </w:rPr>
              <w:t>Módulo V. Las conductas alternativas a la violencia</w:t>
            </w:r>
          </w:p>
          <w:p w14:paraId="4E05DBF2" w14:textId="77777777" w:rsidR="00A018F3" w:rsidRDefault="00A018F3" w:rsidP="00460A0C">
            <w:pPr>
              <w:spacing w:line="360" w:lineRule="auto"/>
              <w:jc w:val="both"/>
              <w:rPr>
                <w:rFonts w:ascii="Times New Roman" w:hAnsi="Times New Roman" w:cs="Times New Roman"/>
                <w:sz w:val="24"/>
                <w:szCs w:val="24"/>
              </w:rPr>
            </w:pPr>
            <w:r w:rsidRPr="00A018F3">
              <w:rPr>
                <w:rFonts w:ascii="Times New Roman" w:hAnsi="Times New Roman" w:cs="Times New Roman"/>
                <w:sz w:val="24"/>
                <w:szCs w:val="24"/>
              </w:rPr>
              <w:t>Sesión 10: El manejo apropiado de los conflictos</w:t>
            </w:r>
          </w:p>
          <w:p w14:paraId="4631C664" w14:textId="77777777" w:rsidR="00A018F3" w:rsidRDefault="00A018F3" w:rsidP="00460A0C">
            <w:pPr>
              <w:spacing w:line="360" w:lineRule="auto"/>
              <w:jc w:val="both"/>
              <w:rPr>
                <w:rFonts w:ascii="Times New Roman" w:hAnsi="Times New Roman" w:cs="Times New Roman"/>
                <w:sz w:val="24"/>
                <w:szCs w:val="24"/>
              </w:rPr>
            </w:pPr>
            <w:r w:rsidRPr="00A018F3">
              <w:rPr>
                <w:rFonts w:ascii="Times New Roman" w:hAnsi="Times New Roman" w:cs="Times New Roman"/>
                <w:sz w:val="24"/>
                <w:szCs w:val="24"/>
              </w:rPr>
              <w:t>Sesión</w:t>
            </w:r>
            <w:r>
              <w:rPr>
                <w:rFonts w:ascii="Times New Roman" w:hAnsi="Times New Roman" w:cs="Times New Roman"/>
                <w:sz w:val="24"/>
                <w:szCs w:val="24"/>
              </w:rPr>
              <w:t xml:space="preserve"> </w:t>
            </w:r>
            <w:r w:rsidRPr="00A018F3">
              <w:rPr>
                <w:rFonts w:ascii="Times New Roman" w:hAnsi="Times New Roman" w:cs="Times New Roman"/>
                <w:sz w:val="24"/>
                <w:szCs w:val="24"/>
              </w:rPr>
              <w:t>11: Desarrollo de habilidades de comunicación</w:t>
            </w:r>
          </w:p>
          <w:p w14:paraId="2B1C7201" w14:textId="2D392BA8" w:rsidR="00A018F3" w:rsidRDefault="00A018F3" w:rsidP="00460A0C">
            <w:pPr>
              <w:spacing w:line="360" w:lineRule="auto"/>
              <w:jc w:val="both"/>
              <w:rPr>
                <w:rFonts w:ascii="Times New Roman" w:hAnsi="Times New Roman" w:cs="Times New Roman"/>
                <w:sz w:val="24"/>
                <w:szCs w:val="24"/>
              </w:rPr>
            </w:pPr>
            <w:r w:rsidRPr="00A018F3">
              <w:rPr>
                <w:rFonts w:ascii="Times New Roman" w:hAnsi="Times New Roman" w:cs="Times New Roman"/>
                <w:sz w:val="24"/>
                <w:szCs w:val="24"/>
              </w:rPr>
              <w:t>Sesión</w:t>
            </w:r>
            <w:r>
              <w:rPr>
                <w:rFonts w:ascii="Times New Roman" w:hAnsi="Times New Roman" w:cs="Times New Roman"/>
                <w:sz w:val="24"/>
                <w:szCs w:val="24"/>
              </w:rPr>
              <w:t xml:space="preserve"> </w:t>
            </w:r>
            <w:r w:rsidRPr="00A018F3">
              <w:rPr>
                <w:rFonts w:ascii="Times New Roman" w:hAnsi="Times New Roman" w:cs="Times New Roman"/>
                <w:sz w:val="24"/>
                <w:szCs w:val="24"/>
              </w:rPr>
              <w:t>12: Entrenamiento en solución de problemas I</w:t>
            </w:r>
          </w:p>
          <w:p w14:paraId="525CCA0B" w14:textId="77777777" w:rsidR="00A018F3" w:rsidRDefault="00A018F3" w:rsidP="00460A0C">
            <w:pPr>
              <w:spacing w:line="360" w:lineRule="auto"/>
              <w:jc w:val="both"/>
              <w:rPr>
                <w:rFonts w:ascii="Times New Roman" w:hAnsi="Times New Roman" w:cs="Times New Roman"/>
                <w:sz w:val="24"/>
                <w:szCs w:val="24"/>
              </w:rPr>
            </w:pPr>
            <w:r w:rsidRPr="00A018F3">
              <w:rPr>
                <w:rFonts w:ascii="Times New Roman" w:hAnsi="Times New Roman" w:cs="Times New Roman"/>
                <w:sz w:val="24"/>
                <w:szCs w:val="24"/>
              </w:rPr>
              <w:t>Sesión 13: Entrenamiento en solución de problemas II</w:t>
            </w:r>
          </w:p>
          <w:p w14:paraId="7ABA4438" w14:textId="77777777" w:rsidR="00F9597C" w:rsidRDefault="00F9597C" w:rsidP="00460A0C">
            <w:pPr>
              <w:spacing w:line="360" w:lineRule="auto"/>
              <w:jc w:val="both"/>
              <w:rPr>
                <w:rFonts w:ascii="Times New Roman" w:hAnsi="Times New Roman" w:cs="Times New Roman"/>
                <w:sz w:val="24"/>
                <w:szCs w:val="24"/>
              </w:rPr>
            </w:pPr>
          </w:p>
          <w:p w14:paraId="5F3251F7" w14:textId="4CBFF22B" w:rsidR="00F9597C" w:rsidRDefault="00F9597C" w:rsidP="00460A0C">
            <w:pPr>
              <w:spacing w:line="360" w:lineRule="auto"/>
              <w:jc w:val="both"/>
              <w:rPr>
                <w:rFonts w:ascii="Times New Roman" w:hAnsi="Times New Roman" w:cs="Times New Roman"/>
                <w:sz w:val="24"/>
                <w:szCs w:val="24"/>
              </w:rPr>
            </w:pPr>
          </w:p>
        </w:tc>
      </w:tr>
      <w:tr w:rsidR="00A018F3" w14:paraId="18456F15" w14:textId="77777777" w:rsidTr="00A018F3">
        <w:tc>
          <w:tcPr>
            <w:tcW w:w="8494" w:type="dxa"/>
          </w:tcPr>
          <w:p w14:paraId="18D0987E" w14:textId="77777777" w:rsidR="00A018F3" w:rsidRPr="00A018F3" w:rsidRDefault="00A018F3" w:rsidP="00460A0C">
            <w:pPr>
              <w:spacing w:line="360" w:lineRule="auto"/>
              <w:jc w:val="both"/>
              <w:rPr>
                <w:rFonts w:ascii="Times New Roman" w:hAnsi="Times New Roman" w:cs="Times New Roman"/>
                <w:b/>
                <w:bCs/>
                <w:sz w:val="24"/>
                <w:szCs w:val="24"/>
              </w:rPr>
            </w:pPr>
            <w:r w:rsidRPr="00A018F3">
              <w:rPr>
                <w:rFonts w:ascii="Times New Roman" w:hAnsi="Times New Roman" w:cs="Times New Roman"/>
                <w:b/>
                <w:bCs/>
                <w:sz w:val="24"/>
                <w:szCs w:val="24"/>
              </w:rPr>
              <w:lastRenderedPageBreak/>
              <w:t>Módulo VI. Consolidación y mantenimiento de los cambios</w:t>
            </w:r>
          </w:p>
          <w:p w14:paraId="3947F316" w14:textId="6E50137E" w:rsidR="00A018F3" w:rsidRDefault="00A018F3" w:rsidP="00460A0C">
            <w:pPr>
              <w:spacing w:line="360" w:lineRule="auto"/>
              <w:jc w:val="both"/>
              <w:rPr>
                <w:rFonts w:ascii="Times New Roman" w:hAnsi="Times New Roman" w:cs="Times New Roman"/>
                <w:sz w:val="24"/>
                <w:szCs w:val="24"/>
              </w:rPr>
            </w:pPr>
            <w:r w:rsidRPr="00A018F3">
              <w:rPr>
                <w:rFonts w:ascii="Times New Roman" w:hAnsi="Times New Roman" w:cs="Times New Roman"/>
                <w:sz w:val="24"/>
                <w:szCs w:val="24"/>
              </w:rPr>
              <w:t>Sesión 14: Prevención de recaídas I Sesión 15: Prevención de recaídas II Sesión 16: Narración de la historia personal</w:t>
            </w:r>
          </w:p>
        </w:tc>
      </w:tr>
    </w:tbl>
    <w:p w14:paraId="28DD1FC5" w14:textId="5B5FAE58" w:rsidR="00A018F3" w:rsidRDefault="00A018F3" w:rsidP="00A018F3">
      <w:pPr>
        <w:spacing w:line="360" w:lineRule="auto"/>
        <w:ind w:left="708"/>
        <w:jc w:val="right"/>
        <w:rPr>
          <w:rFonts w:ascii="Times New Roman" w:hAnsi="Times New Roman" w:cs="Times New Roman"/>
          <w:sz w:val="24"/>
          <w:szCs w:val="24"/>
        </w:rPr>
      </w:pPr>
      <w:r>
        <w:rPr>
          <w:rFonts w:ascii="Times New Roman" w:hAnsi="Times New Roman" w:cs="Times New Roman"/>
          <w:sz w:val="24"/>
          <w:szCs w:val="24"/>
        </w:rPr>
        <w:t>(González Álvarez et. al., 2013)</w:t>
      </w:r>
    </w:p>
    <w:p w14:paraId="09FA14D2" w14:textId="3B17B38F" w:rsidR="00F81A97" w:rsidRDefault="00285C63" w:rsidP="4E0B27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Los </w:t>
      </w:r>
      <w:r w:rsidRPr="00285C63">
        <w:rPr>
          <w:rFonts w:ascii="Times New Roman" w:hAnsi="Times New Roman" w:cs="Times New Roman"/>
          <w:b/>
          <w:bCs/>
          <w:sz w:val="24"/>
          <w:szCs w:val="24"/>
        </w:rPr>
        <w:t>objetivos generales</w:t>
      </w:r>
      <w:r>
        <w:rPr>
          <w:rFonts w:ascii="Times New Roman" w:hAnsi="Times New Roman" w:cs="Times New Roman"/>
          <w:sz w:val="24"/>
          <w:szCs w:val="24"/>
        </w:rPr>
        <w:t xml:space="preserve"> de este manual se dividen entre los diferentes módulos, </w:t>
      </w:r>
      <w:r w:rsidR="00F81A97">
        <w:rPr>
          <w:rFonts w:ascii="Times New Roman" w:hAnsi="Times New Roman" w:cs="Times New Roman"/>
          <w:sz w:val="24"/>
          <w:szCs w:val="24"/>
        </w:rPr>
        <w:t>que pueden resumirse en la importancia de adquisición de herramientas para modificar pensamientos y comportamientos violentos, el desarrollo de habilidades de comunicación asertiva y resolución de problemas, y la prevención de la reaparición de conductas agresivas.</w:t>
      </w:r>
    </w:p>
    <w:p w14:paraId="762E362F" w14:textId="71CE9881" w:rsidR="00F81A97" w:rsidRPr="00C46027" w:rsidRDefault="00F81A97" w:rsidP="00F81A97">
      <w:pPr>
        <w:pStyle w:val="Prrafodelista"/>
        <w:numPr>
          <w:ilvl w:val="0"/>
          <w:numId w:val="69"/>
        </w:numPr>
        <w:spacing w:line="360" w:lineRule="auto"/>
        <w:jc w:val="both"/>
        <w:rPr>
          <w:rFonts w:ascii="Times New Roman" w:hAnsi="Times New Roman" w:cs="Times New Roman"/>
          <w:b/>
          <w:bCs/>
          <w:sz w:val="24"/>
          <w:szCs w:val="24"/>
        </w:rPr>
      </w:pPr>
      <w:r w:rsidRPr="00F81A97">
        <w:rPr>
          <w:rFonts w:ascii="Times New Roman" w:hAnsi="Times New Roman" w:cs="Times New Roman"/>
          <w:b/>
          <w:bCs/>
          <w:sz w:val="24"/>
          <w:szCs w:val="24"/>
        </w:rPr>
        <w:t xml:space="preserve">Manual de maltrato familiar ascendente para </w:t>
      </w:r>
      <w:r w:rsidRPr="00F81A97">
        <w:rPr>
          <w:rFonts w:ascii="Times New Roman" w:hAnsi="Times New Roman" w:cs="Times New Roman"/>
          <w:b/>
          <w:bCs/>
          <w:sz w:val="24"/>
          <w:szCs w:val="24"/>
          <w:u w:val="single"/>
        </w:rPr>
        <w:t>padres</w:t>
      </w:r>
    </w:p>
    <w:p w14:paraId="38790793" w14:textId="77777777" w:rsidR="00C46027" w:rsidRPr="00C46027" w:rsidRDefault="00C46027" w:rsidP="00C46027">
      <w:pPr>
        <w:spacing w:line="360" w:lineRule="auto"/>
        <w:jc w:val="both"/>
        <w:rPr>
          <w:rFonts w:ascii="Times New Roman" w:hAnsi="Times New Roman" w:cs="Times New Roman"/>
          <w:b/>
          <w:bCs/>
          <w:sz w:val="24"/>
          <w:szCs w:val="24"/>
        </w:rPr>
      </w:pPr>
      <w:r w:rsidRPr="00C46027">
        <w:rPr>
          <w:rFonts w:ascii="Times New Roman" w:hAnsi="Times New Roman" w:cs="Times New Roman"/>
          <w:sz w:val="24"/>
          <w:szCs w:val="24"/>
        </w:rPr>
        <w:t>Siguiendo con los</w:t>
      </w:r>
      <w:r w:rsidRPr="00C46027">
        <w:rPr>
          <w:rFonts w:ascii="Times New Roman" w:hAnsi="Times New Roman" w:cs="Times New Roman"/>
          <w:b/>
          <w:bCs/>
          <w:sz w:val="24"/>
          <w:szCs w:val="24"/>
        </w:rPr>
        <w:t xml:space="preserve"> módulos y sesiones </w:t>
      </w:r>
      <w:r w:rsidRPr="00C46027">
        <w:rPr>
          <w:rFonts w:ascii="Times New Roman" w:hAnsi="Times New Roman" w:cs="Times New Roman"/>
          <w:sz w:val="24"/>
          <w:szCs w:val="24"/>
        </w:rPr>
        <w:t>ejemplificativas aplicables a los progenitores de los menores victimarios en los centros de internamiento encontramos:</w:t>
      </w:r>
    </w:p>
    <w:tbl>
      <w:tblPr>
        <w:tblStyle w:val="Tablaconcuadrcula"/>
        <w:tblW w:w="0" w:type="auto"/>
        <w:tblLook w:val="04A0" w:firstRow="1" w:lastRow="0" w:firstColumn="1" w:lastColumn="0" w:noHBand="0" w:noVBand="1"/>
      </w:tblPr>
      <w:tblGrid>
        <w:gridCol w:w="8494"/>
      </w:tblGrid>
      <w:tr w:rsidR="00C46027" w14:paraId="74F3EB76" w14:textId="77777777" w:rsidTr="009B2EDE">
        <w:tc>
          <w:tcPr>
            <w:tcW w:w="8494" w:type="dxa"/>
          </w:tcPr>
          <w:p w14:paraId="162471CA" w14:textId="77777777" w:rsidR="00C46027" w:rsidRPr="00F81A97" w:rsidRDefault="00C46027" w:rsidP="009B2EDE">
            <w:pPr>
              <w:spacing w:line="360" w:lineRule="auto"/>
              <w:jc w:val="both"/>
              <w:rPr>
                <w:rFonts w:ascii="Times New Roman" w:hAnsi="Times New Roman" w:cs="Times New Roman"/>
                <w:b/>
                <w:bCs/>
                <w:sz w:val="24"/>
                <w:szCs w:val="24"/>
              </w:rPr>
            </w:pPr>
            <w:r w:rsidRPr="00F81A97">
              <w:rPr>
                <w:rFonts w:ascii="Times New Roman" w:hAnsi="Times New Roman" w:cs="Times New Roman"/>
                <w:b/>
                <w:bCs/>
                <w:sz w:val="24"/>
                <w:szCs w:val="24"/>
              </w:rPr>
              <w:t>Módulo I: Favoreciendo la motivación y el compromiso y entendiendo cómo funciona la violencia</w:t>
            </w:r>
          </w:p>
          <w:p w14:paraId="0F2E0EA1" w14:textId="77777777" w:rsidR="00C46027" w:rsidRPr="00F81A97" w:rsidRDefault="00C46027" w:rsidP="009B2EDE">
            <w:pPr>
              <w:spacing w:line="360" w:lineRule="auto"/>
              <w:jc w:val="both"/>
              <w:rPr>
                <w:rFonts w:ascii="Times New Roman" w:hAnsi="Times New Roman" w:cs="Times New Roman"/>
                <w:sz w:val="24"/>
                <w:szCs w:val="24"/>
              </w:rPr>
            </w:pPr>
            <w:r w:rsidRPr="00F81A97">
              <w:rPr>
                <w:rFonts w:ascii="Times New Roman" w:hAnsi="Times New Roman" w:cs="Times New Roman"/>
                <w:sz w:val="24"/>
                <w:szCs w:val="24"/>
              </w:rPr>
              <w:t>Sesión I: Creando disonancia para fomentar la participación activa. La desculpabilización y el</w:t>
            </w:r>
            <w:r>
              <w:rPr>
                <w:rFonts w:ascii="Times New Roman" w:hAnsi="Times New Roman" w:cs="Times New Roman"/>
                <w:sz w:val="24"/>
                <w:szCs w:val="24"/>
              </w:rPr>
              <w:t xml:space="preserve"> </w:t>
            </w:r>
            <w:r w:rsidRPr="00F81A97">
              <w:rPr>
                <w:rFonts w:ascii="Times New Roman" w:hAnsi="Times New Roman" w:cs="Times New Roman"/>
                <w:sz w:val="24"/>
                <w:szCs w:val="24"/>
              </w:rPr>
              <w:t>funcionamiento de la violencia.</w:t>
            </w:r>
          </w:p>
        </w:tc>
      </w:tr>
      <w:tr w:rsidR="00C46027" w14:paraId="02165984" w14:textId="77777777" w:rsidTr="009B2EDE">
        <w:tc>
          <w:tcPr>
            <w:tcW w:w="8494" w:type="dxa"/>
          </w:tcPr>
          <w:p w14:paraId="4C9CF7D1" w14:textId="77777777" w:rsidR="00C46027" w:rsidRPr="00A018F3" w:rsidRDefault="00C46027" w:rsidP="009B2EDE">
            <w:pPr>
              <w:spacing w:line="360" w:lineRule="auto"/>
              <w:jc w:val="both"/>
              <w:rPr>
                <w:rFonts w:ascii="Times New Roman" w:hAnsi="Times New Roman" w:cs="Times New Roman"/>
                <w:b/>
                <w:bCs/>
                <w:sz w:val="24"/>
                <w:szCs w:val="24"/>
              </w:rPr>
            </w:pPr>
            <w:r w:rsidRPr="00A018F3">
              <w:rPr>
                <w:rFonts w:ascii="Times New Roman" w:hAnsi="Times New Roman" w:cs="Times New Roman"/>
                <w:b/>
                <w:bCs/>
                <w:sz w:val="24"/>
                <w:szCs w:val="24"/>
              </w:rPr>
              <w:t xml:space="preserve">Módulo II. </w:t>
            </w:r>
            <w:r>
              <w:rPr>
                <w:rFonts w:ascii="Times New Roman" w:hAnsi="Times New Roman" w:cs="Times New Roman"/>
                <w:b/>
                <w:bCs/>
                <w:sz w:val="24"/>
                <w:szCs w:val="24"/>
              </w:rPr>
              <w:t>La importancia de los pensamientos para el manejo de las conductas</w:t>
            </w:r>
          </w:p>
          <w:p w14:paraId="3CDBE0C5" w14:textId="77777777" w:rsidR="00C46027" w:rsidRPr="00A018F3" w:rsidRDefault="00C46027" w:rsidP="009B2EDE">
            <w:pPr>
              <w:spacing w:line="360" w:lineRule="auto"/>
              <w:jc w:val="both"/>
              <w:rPr>
                <w:rFonts w:ascii="Times New Roman" w:hAnsi="Times New Roman" w:cs="Times New Roman"/>
                <w:sz w:val="24"/>
                <w:szCs w:val="24"/>
              </w:rPr>
            </w:pPr>
            <w:r w:rsidRPr="00A018F3">
              <w:rPr>
                <w:rFonts w:ascii="Times New Roman" w:hAnsi="Times New Roman" w:cs="Times New Roman"/>
                <w:sz w:val="24"/>
                <w:szCs w:val="24"/>
              </w:rPr>
              <w:t xml:space="preserve">Sesión 2: </w:t>
            </w:r>
            <w:r>
              <w:rPr>
                <w:rFonts w:ascii="Times New Roman" w:hAnsi="Times New Roman" w:cs="Times New Roman"/>
                <w:sz w:val="24"/>
                <w:szCs w:val="24"/>
              </w:rPr>
              <w:t>La importancia de los pensamientos</w:t>
            </w:r>
          </w:p>
          <w:p w14:paraId="5A4AC938" w14:textId="77777777" w:rsidR="00C46027" w:rsidRDefault="00C46027" w:rsidP="009B2EDE">
            <w:pPr>
              <w:spacing w:line="360" w:lineRule="auto"/>
              <w:jc w:val="both"/>
              <w:rPr>
                <w:rFonts w:ascii="Times New Roman" w:hAnsi="Times New Roman" w:cs="Times New Roman"/>
                <w:sz w:val="24"/>
                <w:szCs w:val="24"/>
              </w:rPr>
            </w:pPr>
            <w:r w:rsidRPr="00A018F3">
              <w:rPr>
                <w:rFonts w:ascii="Times New Roman" w:hAnsi="Times New Roman" w:cs="Times New Roman"/>
                <w:sz w:val="24"/>
                <w:szCs w:val="24"/>
              </w:rPr>
              <w:t xml:space="preserve">Sesión 3: </w:t>
            </w:r>
            <w:r>
              <w:rPr>
                <w:rFonts w:ascii="Times New Roman" w:hAnsi="Times New Roman" w:cs="Times New Roman"/>
                <w:sz w:val="24"/>
                <w:szCs w:val="24"/>
              </w:rPr>
              <w:t>El manejo de los pensamientos</w:t>
            </w:r>
          </w:p>
        </w:tc>
      </w:tr>
      <w:tr w:rsidR="00C46027" w14:paraId="2FABB6F2" w14:textId="77777777" w:rsidTr="009B2EDE">
        <w:tc>
          <w:tcPr>
            <w:tcW w:w="8494" w:type="dxa"/>
          </w:tcPr>
          <w:p w14:paraId="2E74CD35" w14:textId="77777777" w:rsidR="00C46027" w:rsidRPr="00A018F3" w:rsidRDefault="00C46027" w:rsidP="009B2EDE">
            <w:pPr>
              <w:spacing w:line="360" w:lineRule="auto"/>
              <w:jc w:val="both"/>
              <w:rPr>
                <w:rFonts w:ascii="Times New Roman" w:hAnsi="Times New Roman" w:cs="Times New Roman"/>
                <w:b/>
                <w:bCs/>
                <w:sz w:val="24"/>
                <w:szCs w:val="24"/>
              </w:rPr>
            </w:pPr>
            <w:r w:rsidRPr="00A018F3">
              <w:rPr>
                <w:rFonts w:ascii="Times New Roman" w:hAnsi="Times New Roman" w:cs="Times New Roman"/>
                <w:b/>
                <w:bCs/>
                <w:sz w:val="24"/>
                <w:szCs w:val="24"/>
              </w:rPr>
              <w:t xml:space="preserve">Módulo III. Las </w:t>
            </w:r>
            <w:r>
              <w:rPr>
                <w:rFonts w:ascii="Times New Roman" w:hAnsi="Times New Roman" w:cs="Times New Roman"/>
                <w:b/>
                <w:bCs/>
                <w:sz w:val="24"/>
                <w:szCs w:val="24"/>
              </w:rPr>
              <w:t>emociones y su peso en la conducta violenta</w:t>
            </w:r>
          </w:p>
          <w:p w14:paraId="51F14332" w14:textId="77777777" w:rsidR="00C46027" w:rsidRDefault="00C46027" w:rsidP="009B2EDE">
            <w:pPr>
              <w:spacing w:line="360" w:lineRule="auto"/>
              <w:jc w:val="both"/>
              <w:rPr>
                <w:rFonts w:ascii="Times New Roman" w:hAnsi="Times New Roman" w:cs="Times New Roman"/>
                <w:sz w:val="24"/>
                <w:szCs w:val="24"/>
              </w:rPr>
            </w:pPr>
            <w:r w:rsidRPr="00A018F3">
              <w:rPr>
                <w:rFonts w:ascii="Times New Roman" w:hAnsi="Times New Roman" w:cs="Times New Roman"/>
                <w:sz w:val="24"/>
                <w:szCs w:val="24"/>
              </w:rPr>
              <w:t xml:space="preserve">Sesión 4: </w:t>
            </w:r>
            <w:r>
              <w:rPr>
                <w:rFonts w:ascii="Times New Roman" w:hAnsi="Times New Roman" w:cs="Times New Roman"/>
                <w:sz w:val="24"/>
                <w:szCs w:val="24"/>
              </w:rPr>
              <w:t>Las emociones y su regulación</w:t>
            </w:r>
          </w:p>
        </w:tc>
      </w:tr>
      <w:tr w:rsidR="00C46027" w14:paraId="41D76903" w14:textId="77777777" w:rsidTr="009B2EDE">
        <w:tc>
          <w:tcPr>
            <w:tcW w:w="8494" w:type="dxa"/>
          </w:tcPr>
          <w:p w14:paraId="69963D53" w14:textId="77777777" w:rsidR="00C46027" w:rsidRPr="00A018F3" w:rsidRDefault="00C46027" w:rsidP="009B2EDE">
            <w:pPr>
              <w:spacing w:line="360" w:lineRule="auto"/>
              <w:jc w:val="both"/>
              <w:rPr>
                <w:rFonts w:ascii="Times New Roman" w:hAnsi="Times New Roman" w:cs="Times New Roman"/>
                <w:b/>
                <w:bCs/>
                <w:sz w:val="24"/>
                <w:szCs w:val="24"/>
              </w:rPr>
            </w:pPr>
            <w:r w:rsidRPr="00A018F3">
              <w:rPr>
                <w:rFonts w:ascii="Times New Roman" w:hAnsi="Times New Roman" w:cs="Times New Roman"/>
                <w:b/>
                <w:bCs/>
                <w:sz w:val="24"/>
                <w:szCs w:val="24"/>
              </w:rPr>
              <w:t xml:space="preserve">Módulo IV. Las </w:t>
            </w:r>
            <w:r>
              <w:rPr>
                <w:rFonts w:ascii="Times New Roman" w:hAnsi="Times New Roman" w:cs="Times New Roman"/>
                <w:b/>
                <w:bCs/>
                <w:sz w:val="24"/>
                <w:szCs w:val="24"/>
              </w:rPr>
              <w:t>conductas alternativas a la violencia</w:t>
            </w:r>
          </w:p>
          <w:p w14:paraId="43BB8A12" w14:textId="77777777" w:rsidR="00C46027" w:rsidRDefault="00C46027" w:rsidP="009B2EDE">
            <w:pPr>
              <w:spacing w:line="360" w:lineRule="auto"/>
              <w:jc w:val="both"/>
              <w:rPr>
                <w:rFonts w:ascii="Times New Roman" w:hAnsi="Times New Roman" w:cs="Times New Roman"/>
                <w:sz w:val="24"/>
                <w:szCs w:val="24"/>
              </w:rPr>
            </w:pPr>
            <w:r w:rsidRPr="00A018F3">
              <w:rPr>
                <w:rFonts w:ascii="Times New Roman" w:hAnsi="Times New Roman" w:cs="Times New Roman"/>
                <w:sz w:val="24"/>
                <w:szCs w:val="24"/>
              </w:rPr>
              <w:t xml:space="preserve">Sesión </w:t>
            </w:r>
            <w:r>
              <w:rPr>
                <w:rFonts w:ascii="Times New Roman" w:hAnsi="Times New Roman" w:cs="Times New Roman"/>
                <w:sz w:val="24"/>
                <w:szCs w:val="24"/>
              </w:rPr>
              <w:t>5</w:t>
            </w:r>
            <w:r w:rsidRPr="00A018F3">
              <w:rPr>
                <w:rFonts w:ascii="Times New Roman" w:hAnsi="Times New Roman" w:cs="Times New Roman"/>
                <w:sz w:val="24"/>
                <w:szCs w:val="24"/>
              </w:rPr>
              <w:t xml:space="preserve">: </w:t>
            </w:r>
            <w:r>
              <w:rPr>
                <w:rFonts w:ascii="Times New Roman" w:hAnsi="Times New Roman" w:cs="Times New Roman"/>
                <w:sz w:val="24"/>
                <w:szCs w:val="24"/>
              </w:rPr>
              <w:t>Pautas educativas</w:t>
            </w:r>
          </w:p>
          <w:p w14:paraId="0CACA41E" w14:textId="77777777" w:rsidR="00C46027" w:rsidRDefault="00C46027" w:rsidP="009B2EDE">
            <w:pPr>
              <w:spacing w:line="360" w:lineRule="auto"/>
              <w:jc w:val="both"/>
              <w:rPr>
                <w:rFonts w:ascii="Times New Roman" w:hAnsi="Times New Roman" w:cs="Times New Roman"/>
                <w:sz w:val="24"/>
                <w:szCs w:val="24"/>
              </w:rPr>
            </w:pPr>
            <w:r>
              <w:rPr>
                <w:rFonts w:ascii="Times New Roman" w:hAnsi="Times New Roman" w:cs="Times New Roman"/>
                <w:sz w:val="24"/>
                <w:szCs w:val="24"/>
              </w:rPr>
              <w:t>Sesión 6: Desarrollo de habilidades de comunicación y validación</w:t>
            </w:r>
          </w:p>
          <w:p w14:paraId="5620C2A0" w14:textId="77777777" w:rsidR="00C46027" w:rsidRDefault="00C46027" w:rsidP="009B2EDE">
            <w:pPr>
              <w:spacing w:line="360" w:lineRule="auto"/>
              <w:jc w:val="both"/>
              <w:rPr>
                <w:rFonts w:ascii="Times New Roman" w:hAnsi="Times New Roman" w:cs="Times New Roman"/>
                <w:sz w:val="24"/>
                <w:szCs w:val="24"/>
              </w:rPr>
            </w:pPr>
            <w:r>
              <w:rPr>
                <w:rFonts w:ascii="Times New Roman" w:hAnsi="Times New Roman" w:cs="Times New Roman"/>
                <w:sz w:val="24"/>
                <w:szCs w:val="24"/>
              </w:rPr>
              <w:t>Sesión 7: Prevención de recaídas y narración de la historia personal</w:t>
            </w:r>
          </w:p>
        </w:tc>
      </w:tr>
      <w:tr w:rsidR="00C46027" w14:paraId="517CD2C6" w14:textId="77777777" w:rsidTr="009B2EDE">
        <w:tc>
          <w:tcPr>
            <w:tcW w:w="8494" w:type="dxa"/>
          </w:tcPr>
          <w:p w14:paraId="7FE47FB6" w14:textId="77777777" w:rsidR="00C46027" w:rsidRPr="00A018F3" w:rsidRDefault="00C46027" w:rsidP="009B2EDE">
            <w:pPr>
              <w:spacing w:line="360" w:lineRule="auto"/>
              <w:jc w:val="both"/>
              <w:rPr>
                <w:rFonts w:ascii="Times New Roman" w:hAnsi="Times New Roman" w:cs="Times New Roman"/>
                <w:b/>
                <w:bCs/>
                <w:sz w:val="24"/>
                <w:szCs w:val="24"/>
              </w:rPr>
            </w:pPr>
            <w:r w:rsidRPr="00A018F3">
              <w:rPr>
                <w:rFonts w:ascii="Times New Roman" w:hAnsi="Times New Roman" w:cs="Times New Roman"/>
                <w:b/>
                <w:bCs/>
                <w:sz w:val="24"/>
                <w:szCs w:val="24"/>
              </w:rPr>
              <w:t xml:space="preserve">Módulo V. </w:t>
            </w:r>
            <w:r>
              <w:rPr>
                <w:rFonts w:ascii="Times New Roman" w:hAnsi="Times New Roman" w:cs="Times New Roman"/>
                <w:b/>
                <w:bCs/>
                <w:sz w:val="24"/>
                <w:szCs w:val="24"/>
              </w:rPr>
              <w:t>Consolidación y mantenimiento de los cambios</w:t>
            </w:r>
          </w:p>
          <w:p w14:paraId="7C047155" w14:textId="77777777" w:rsidR="00C46027" w:rsidRDefault="00C46027" w:rsidP="009B2EDE">
            <w:pPr>
              <w:spacing w:line="360" w:lineRule="auto"/>
              <w:jc w:val="both"/>
              <w:rPr>
                <w:rFonts w:ascii="Times New Roman" w:hAnsi="Times New Roman" w:cs="Times New Roman"/>
                <w:sz w:val="24"/>
                <w:szCs w:val="24"/>
              </w:rPr>
            </w:pPr>
            <w:r w:rsidRPr="00A018F3">
              <w:rPr>
                <w:rFonts w:ascii="Times New Roman" w:hAnsi="Times New Roman" w:cs="Times New Roman"/>
                <w:sz w:val="24"/>
                <w:szCs w:val="24"/>
              </w:rPr>
              <w:t xml:space="preserve">Sesión </w:t>
            </w:r>
            <w:r>
              <w:rPr>
                <w:rFonts w:ascii="Times New Roman" w:hAnsi="Times New Roman" w:cs="Times New Roman"/>
                <w:sz w:val="24"/>
                <w:szCs w:val="24"/>
              </w:rPr>
              <w:t>8:</w:t>
            </w:r>
            <w:r w:rsidRPr="00A018F3">
              <w:rPr>
                <w:rFonts w:ascii="Times New Roman" w:hAnsi="Times New Roman" w:cs="Times New Roman"/>
                <w:sz w:val="24"/>
                <w:szCs w:val="24"/>
              </w:rPr>
              <w:t xml:space="preserve"> </w:t>
            </w:r>
            <w:r>
              <w:rPr>
                <w:rFonts w:ascii="Times New Roman" w:hAnsi="Times New Roman" w:cs="Times New Roman"/>
                <w:sz w:val="24"/>
                <w:szCs w:val="24"/>
              </w:rPr>
              <w:t>Prevención de recaídas y narración de la historia personal</w:t>
            </w:r>
          </w:p>
        </w:tc>
      </w:tr>
    </w:tbl>
    <w:p w14:paraId="3CAECA60" w14:textId="4DA50F34" w:rsidR="00C46027" w:rsidRPr="00C46027" w:rsidRDefault="00C46027" w:rsidP="00C46027">
      <w:pPr>
        <w:pStyle w:val="Prrafodelista"/>
        <w:spacing w:line="360" w:lineRule="auto"/>
        <w:jc w:val="right"/>
        <w:rPr>
          <w:rFonts w:ascii="Times New Roman" w:hAnsi="Times New Roman" w:cs="Times New Roman"/>
          <w:sz w:val="24"/>
          <w:szCs w:val="24"/>
        </w:rPr>
      </w:pPr>
      <w:r>
        <w:rPr>
          <w:rFonts w:ascii="Times New Roman" w:hAnsi="Times New Roman" w:cs="Times New Roman"/>
          <w:sz w:val="24"/>
          <w:szCs w:val="24"/>
        </w:rPr>
        <w:t>(</w:t>
      </w:r>
      <w:r w:rsidRPr="00C46027">
        <w:rPr>
          <w:rFonts w:ascii="Times New Roman" w:hAnsi="Times New Roman" w:cs="Times New Roman"/>
          <w:sz w:val="24"/>
          <w:szCs w:val="24"/>
        </w:rPr>
        <w:t>González Álvarez et. al., 2013)</w:t>
      </w:r>
    </w:p>
    <w:p w14:paraId="5FCBCE25" w14:textId="296ED1EC" w:rsidR="00C46027" w:rsidRPr="00AF762C" w:rsidRDefault="00C46027" w:rsidP="00AF762C">
      <w:pPr>
        <w:spacing w:line="360" w:lineRule="auto"/>
        <w:jc w:val="both"/>
        <w:rPr>
          <w:rFonts w:ascii="Times New Roman" w:hAnsi="Times New Roman" w:cs="Times New Roman"/>
          <w:sz w:val="24"/>
          <w:szCs w:val="24"/>
        </w:rPr>
      </w:pPr>
      <w:r w:rsidRPr="00C46027">
        <w:rPr>
          <w:rFonts w:ascii="Times New Roman" w:hAnsi="Times New Roman" w:cs="Times New Roman"/>
          <w:sz w:val="24"/>
          <w:szCs w:val="24"/>
        </w:rPr>
        <w:t xml:space="preserve">Los </w:t>
      </w:r>
      <w:r w:rsidRPr="00C46027">
        <w:rPr>
          <w:rFonts w:ascii="Times New Roman" w:hAnsi="Times New Roman" w:cs="Times New Roman"/>
          <w:b/>
          <w:bCs/>
          <w:sz w:val="24"/>
          <w:szCs w:val="24"/>
        </w:rPr>
        <w:t>objetivos generales</w:t>
      </w:r>
      <w:r w:rsidRPr="00C46027">
        <w:rPr>
          <w:rFonts w:ascii="Times New Roman" w:hAnsi="Times New Roman" w:cs="Times New Roman"/>
          <w:sz w:val="24"/>
          <w:szCs w:val="24"/>
        </w:rPr>
        <w:t xml:space="preserve"> de este manual se dividen también entre los diferentes módulos. Sintetizando, se busca establecer una buena relación terapéutica con los progenitores y que éstos comprendan el funcionamiento de la violencia.</w:t>
      </w:r>
    </w:p>
    <w:p w14:paraId="5C19DE72" w14:textId="31B61852" w:rsidR="00C46027" w:rsidRDefault="00C46027" w:rsidP="00F81A97">
      <w:pPr>
        <w:pStyle w:val="Prrafodelista"/>
        <w:numPr>
          <w:ilvl w:val="0"/>
          <w:numId w:val="69"/>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Manual de maltrato familiar ascendente para familias</w:t>
      </w:r>
    </w:p>
    <w:p w14:paraId="6DDBD5D0" w14:textId="7A28ABE5" w:rsidR="00F9597C" w:rsidRPr="00F9597C" w:rsidRDefault="00F9597C" w:rsidP="00F9597C">
      <w:pPr>
        <w:spacing w:line="360" w:lineRule="auto"/>
        <w:jc w:val="both"/>
        <w:rPr>
          <w:rFonts w:ascii="Times New Roman" w:hAnsi="Times New Roman" w:cs="Times New Roman"/>
          <w:sz w:val="24"/>
          <w:szCs w:val="24"/>
        </w:rPr>
      </w:pPr>
      <w:r w:rsidRPr="00F9597C">
        <w:rPr>
          <w:rFonts w:ascii="Times New Roman" w:hAnsi="Times New Roman" w:cs="Times New Roman"/>
          <w:sz w:val="24"/>
          <w:szCs w:val="24"/>
        </w:rPr>
        <w:t xml:space="preserve">El tercer y último manual de maltrato familiar ascendente que proponen los autores se enfoca </w:t>
      </w:r>
      <w:r w:rsidR="00AF762C">
        <w:rPr>
          <w:rFonts w:ascii="Times New Roman" w:hAnsi="Times New Roman" w:cs="Times New Roman"/>
          <w:sz w:val="24"/>
          <w:szCs w:val="24"/>
        </w:rPr>
        <w:t>en</w:t>
      </w:r>
      <w:r w:rsidRPr="00F9597C">
        <w:rPr>
          <w:rFonts w:ascii="Times New Roman" w:hAnsi="Times New Roman" w:cs="Times New Roman"/>
          <w:sz w:val="24"/>
          <w:szCs w:val="24"/>
        </w:rPr>
        <w:t xml:space="preserve"> la intervención con las familias. Entre los </w:t>
      </w:r>
      <w:r w:rsidRPr="00F9597C">
        <w:rPr>
          <w:rFonts w:ascii="Times New Roman" w:hAnsi="Times New Roman" w:cs="Times New Roman"/>
          <w:b/>
          <w:bCs/>
          <w:sz w:val="24"/>
          <w:szCs w:val="24"/>
        </w:rPr>
        <w:t>módulos y sesiones</w:t>
      </w:r>
      <w:r w:rsidRPr="00F9597C">
        <w:rPr>
          <w:rFonts w:ascii="Times New Roman" w:hAnsi="Times New Roman" w:cs="Times New Roman"/>
          <w:sz w:val="24"/>
          <w:szCs w:val="24"/>
        </w:rPr>
        <w:t xml:space="preserve"> que se presentan se encuentran:</w:t>
      </w:r>
    </w:p>
    <w:tbl>
      <w:tblPr>
        <w:tblStyle w:val="Tablaconcuadrcula"/>
        <w:tblW w:w="0" w:type="auto"/>
        <w:tblLook w:val="04A0" w:firstRow="1" w:lastRow="0" w:firstColumn="1" w:lastColumn="0" w:noHBand="0" w:noVBand="1"/>
      </w:tblPr>
      <w:tblGrid>
        <w:gridCol w:w="8494"/>
      </w:tblGrid>
      <w:tr w:rsidR="00F9597C" w14:paraId="016F89E6" w14:textId="77777777" w:rsidTr="009B2EDE">
        <w:tc>
          <w:tcPr>
            <w:tcW w:w="8494" w:type="dxa"/>
          </w:tcPr>
          <w:p w14:paraId="18BD3AA8" w14:textId="16791208" w:rsidR="00F9597C" w:rsidRPr="00F9597C" w:rsidRDefault="00F9597C" w:rsidP="00F9597C">
            <w:pPr>
              <w:spacing w:line="360" w:lineRule="auto"/>
              <w:jc w:val="both"/>
              <w:rPr>
                <w:rFonts w:ascii="Times New Roman" w:hAnsi="Times New Roman" w:cs="Times New Roman"/>
                <w:b/>
                <w:bCs/>
                <w:sz w:val="24"/>
                <w:szCs w:val="24"/>
              </w:rPr>
            </w:pPr>
            <w:r w:rsidRPr="00F9597C">
              <w:rPr>
                <w:rFonts w:ascii="Times New Roman" w:hAnsi="Times New Roman" w:cs="Times New Roman"/>
                <w:b/>
                <w:bCs/>
                <w:sz w:val="24"/>
                <w:szCs w:val="24"/>
              </w:rPr>
              <w:t xml:space="preserve">Módulo I: </w:t>
            </w:r>
            <w:r>
              <w:rPr>
                <w:rFonts w:ascii="Times New Roman" w:hAnsi="Times New Roman" w:cs="Times New Roman"/>
                <w:b/>
                <w:bCs/>
                <w:sz w:val="24"/>
                <w:szCs w:val="24"/>
              </w:rPr>
              <w:t>Encuadre terapéutico y definición del problema</w:t>
            </w:r>
          </w:p>
          <w:p w14:paraId="3A2F4FB9" w14:textId="77777777" w:rsidR="00F9597C" w:rsidRDefault="00F9597C" w:rsidP="00F9597C">
            <w:pPr>
              <w:spacing w:line="360" w:lineRule="auto"/>
              <w:jc w:val="both"/>
              <w:rPr>
                <w:rFonts w:ascii="Times New Roman" w:hAnsi="Times New Roman" w:cs="Times New Roman"/>
                <w:sz w:val="24"/>
                <w:szCs w:val="24"/>
              </w:rPr>
            </w:pPr>
            <w:r w:rsidRPr="00F9597C">
              <w:rPr>
                <w:rFonts w:ascii="Times New Roman" w:hAnsi="Times New Roman" w:cs="Times New Roman"/>
                <w:sz w:val="24"/>
                <w:szCs w:val="24"/>
              </w:rPr>
              <w:t xml:space="preserve">Sesión I: </w:t>
            </w:r>
            <w:r>
              <w:rPr>
                <w:rFonts w:ascii="Times New Roman" w:hAnsi="Times New Roman" w:cs="Times New Roman"/>
                <w:sz w:val="24"/>
                <w:szCs w:val="24"/>
              </w:rPr>
              <w:t>El encuadre terapéutico</w:t>
            </w:r>
          </w:p>
          <w:p w14:paraId="2E800C95" w14:textId="0C1D8983" w:rsidR="00F9597C" w:rsidRPr="00F9597C" w:rsidRDefault="00F9597C" w:rsidP="00F9597C">
            <w:pPr>
              <w:spacing w:line="360" w:lineRule="auto"/>
              <w:jc w:val="both"/>
              <w:rPr>
                <w:rFonts w:ascii="Times New Roman" w:hAnsi="Times New Roman" w:cs="Times New Roman"/>
                <w:sz w:val="24"/>
                <w:szCs w:val="24"/>
              </w:rPr>
            </w:pPr>
            <w:r>
              <w:rPr>
                <w:rFonts w:ascii="Times New Roman" w:hAnsi="Times New Roman" w:cs="Times New Roman"/>
                <w:sz w:val="24"/>
                <w:szCs w:val="24"/>
              </w:rPr>
              <w:t>Sesión 2: La conceptualización del problema</w:t>
            </w:r>
          </w:p>
        </w:tc>
      </w:tr>
      <w:tr w:rsidR="00F9597C" w14:paraId="22FF1EF3" w14:textId="77777777" w:rsidTr="009B2EDE">
        <w:tc>
          <w:tcPr>
            <w:tcW w:w="8494" w:type="dxa"/>
          </w:tcPr>
          <w:p w14:paraId="2F09E0E5" w14:textId="62FC9D54" w:rsidR="00F9597C" w:rsidRPr="00A018F3" w:rsidRDefault="00F9597C" w:rsidP="009B2EDE">
            <w:pPr>
              <w:spacing w:line="360" w:lineRule="auto"/>
              <w:jc w:val="both"/>
              <w:rPr>
                <w:rFonts w:ascii="Times New Roman" w:hAnsi="Times New Roman" w:cs="Times New Roman"/>
                <w:b/>
                <w:bCs/>
                <w:sz w:val="24"/>
                <w:szCs w:val="24"/>
              </w:rPr>
            </w:pPr>
            <w:r w:rsidRPr="00A018F3">
              <w:rPr>
                <w:rFonts w:ascii="Times New Roman" w:hAnsi="Times New Roman" w:cs="Times New Roman"/>
                <w:b/>
                <w:bCs/>
                <w:sz w:val="24"/>
                <w:szCs w:val="24"/>
              </w:rPr>
              <w:t xml:space="preserve">Módulo II. </w:t>
            </w:r>
            <w:r>
              <w:rPr>
                <w:rFonts w:ascii="Times New Roman" w:hAnsi="Times New Roman" w:cs="Times New Roman"/>
                <w:b/>
                <w:bCs/>
                <w:sz w:val="24"/>
                <w:szCs w:val="24"/>
              </w:rPr>
              <w:t>Práctica conjunta de habilidades</w:t>
            </w:r>
          </w:p>
          <w:p w14:paraId="29058EB4" w14:textId="0D305B0F" w:rsidR="00F9597C" w:rsidRPr="00A018F3" w:rsidRDefault="00F9597C" w:rsidP="009B2EDE">
            <w:pPr>
              <w:spacing w:line="360" w:lineRule="auto"/>
              <w:jc w:val="both"/>
              <w:rPr>
                <w:rFonts w:ascii="Times New Roman" w:hAnsi="Times New Roman" w:cs="Times New Roman"/>
                <w:sz w:val="24"/>
                <w:szCs w:val="24"/>
              </w:rPr>
            </w:pPr>
            <w:r w:rsidRPr="00A018F3">
              <w:rPr>
                <w:rFonts w:ascii="Times New Roman" w:hAnsi="Times New Roman" w:cs="Times New Roman"/>
                <w:sz w:val="24"/>
                <w:szCs w:val="24"/>
              </w:rPr>
              <w:t xml:space="preserve">Sesión </w:t>
            </w:r>
            <w:r>
              <w:rPr>
                <w:rFonts w:ascii="Times New Roman" w:hAnsi="Times New Roman" w:cs="Times New Roman"/>
                <w:sz w:val="24"/>
                <w:szCs w:val="24"/>
              </w:rPr>
              <w:t>3</w:t>
            </w:r>
            <w:r w:rsidRPr="00A018F3">
              <w:rPr>
                <w:rFonts w:ascii="Times New Roman" w:hAnsi="Times New Roman" w:cs="Times New Roman"/>
                <w:sz w:val="24"/>
                <w:szCs w:val="24"/>
              </w:rPr>
              <w:t xml:space="preserve">: </w:t>
            </w:r>
            <w:r>
              <w:rPr>
                <w:rFonts w:ascii="Times New Roman" w:hAnsi="Times New Roman" w:cs="Times New Roman"/>
                <w:sz w:val="24"/>
                <w:szCs w:val="24"/>
              </w:rPr>
              <w:t>Modificación de pensamientos en la familia</w:t>
            </w:r>
          </w:p>
          <w:p w14:paraId="5D9E4C16" w14:textId="154E6F8C" w:rsidR="00F9597C" w:rsidRDefault="00F9597C" w:rsidP="009B2EDE">
            <w:pPr>
              <w:spacing w:line="360" w:lineRule="auto"/>
              <w:jc w:val="both"/>
              <w:rPr>
                <w:rFonts w:ascii="Times New Roman" w:hAnsi="Times New Roman" w:cs="Times New Roman"/>
                <w:sz w:val="24"/>
                <w:szCs w:val="24"/>
              </w:rPr>
            </w:pPr>
            <w:r w:rsidRPr="00A018F3">
              <w:rPr>
                <w:rFonts w:ascii="Times New Roman" w:hAnsi="Times New Roman" w:cs="Times New Roman"/>
                <w:sz w:val="24"/>
                <w:szCs w:val="24"/>
              </w:rPr>
              <w:t xml:space="preserve">Sesión </w:t>
            </w:r>
            <w:r>
              <w:rPr>
                <w:rFonts w:ascii="Times New Roman" w:hAnsi="Times New Roman" w:cs="Times New Roman"/>
                <w:sz w:val="24"/>
                <w:szCs w:val="24"/>
              </w:rPr>
              <w:t>4</w:t>
            </w:r>
            <w:r w:rsidRPr="00A018F3">
              <w:rPr>
                <w:rFonts w:ascii="Times New Roman" w:hAnsi="Times New Roman" w:cs="Times New Roman"/>
                <w:sz w:val="24"/>
                <w:szCs w:val="24"/>
              </w:rPr>
              <w:t xml:space="preserve">: </w:t>
            </w:r>
            <w:r>
              <w:rPr>
                <w:rFonts w:ascii="Times New Roman" w:hAnsi="Times New Roman" w:cs="Times New Roman"/>
                <w:sz w:val="24"/>
                <w:szCs w:val="24"/>
              </w:rPr>
              <w:t>Las emociones positivas y negativas en la familia</w:t>
            </w:r>
          </w:p>
          <w:p w14:paraId="1CB61F66" w14:textId="77777777" w:rsidR="00F9597C" w:rsidRDefault="00F9597C" w:rsidP="009B2EDE">
            <w:pPr>
              <w:spacing w:line="360" w:lineRule="auto"/>
              <w:jc w:val="both"/>
              <w:rPr>
                <w:rFonts w:ascii="Times New Roman" w:hAnsi="Times New Roman" w:cs="Times New Roman"/>
                <w:sz w:val="24"/>
                <w:szCs w:val="24"/>
              </w:rPr>
            </w:pPr>
            <w:r>
              <w:rPr>
                <w:rFonts w:ascii="Times New Roman" w:hAnsi="Times New Roman" w:cs="Times New Roman"/>
                <w:sz w:val="24"/>
                <w:szCs w:val="24"/>
              </w:rPr>
              <w:t>Sesión 5: Normas y límites en el contexto familiar</w:t>
            </w:r>
          </w:p>
          <w:p w14:paraId="554068BE" w14:textId="4DF2A42D" w:rsidR="00F9597C" w:rsidRDefault="00F9597C" w:rsidP="009B2EDE">
            <w:pPr>
              <w:spacing w:line="360" w:lineRule="auto"/>
              <w:jc w:val="both"/>
              <w:rPr>
                <w:rFonts w:ascii="Times New Roman" w:hAnsi="Times New Roman" w:cs="Times New Roman"/>
                <w:sz w:val="24"/>
                <w:szCs w:val="24"/>
              </w:rPr>
            </w:pPr>
            <w:r>
              <w:rPr>
                <w:rFonts w:ascii="Times New Roman" w:hAnsi="Times New Roman" w:cs="Times New Roman"/>
                <w:sz w:val="24"/>
                <w:szCs w:val="24"/>
              </w:rPr>
              <w:t>Sesión 6: Solución de problemas en la familia</w:t>
            </w:r>
          </w:p>
        </w:tc>
      </w:tr>
      <w:tr w:rsidR="00F9597C" w14:paraId="0EE84806" w14:textId="77777777" w:rsidTr="009B2EDE">
        <w:tc>
          <w:tcPr>
            <w:tcW w:w="8494" w:type="dxa"/>
          </w:tcPr>
          <w:p w14:paraId="30530ADF" w14:textId="650FD0EF" w:rsidR="00F9597C" w:rsidRPr="00A018F3" w:rsidRDefault="00F9597C" w:rsidP="009B2EDE">
            <w:pPr>
              <w:spacing w:line="360" w:lineRule="auto"/>
              <w:jc w:val="both"/>
              <w:rPr>
                <w:rFonts w:ascii="Times New Roman" w:hAnsi="Times New Roman" w:cs="Times New Roman"/>
                <w:b/>
                <w:bCs/>
                <w:sz w:val="24"/>
                <w:szCs w:val="24"/>
              </w:rPr>
            </w:pPr>
            <w:r w:rsidRPr="00A018F3">
              <w:rPr>
                <w:rFonts w:ascii="Times New Roman" w:hAnsi="Times New Roman" w:cs="Times New Roman"/>
                <w:b/>
                <w:bCs/>
                <w:sz w:val="24"/>
                <w:szCs w:val="24"/>
              </w:rPr>
              <w:t xml:space="preserve">Módulo III. </w:t>
            </w:r>
            <w:r>
              <w:rPr>
                <w:rFonts w:ascii="Times New Roman" w:hAnsi="Times New Roman" w:cs="Times New Roman"/>
                <w:b/>
                <w:bCs/>
                <w:sz w:val="24"/>
                <w:szCs w:val="24"/>
              </w:rPr>
              <w:t>Consolidación de habilidades</w:t>
            </w:r>
          </w:p>
          <w:p w14:paraId="7CD4E87F" w14:textId="4520093F" w:rsidR="00F9597C" w:rsidRDefault="00F9597C" w:rsidP="009B2EDE">
            <w:pPr>
              <w:spacing w:line="360" w:lineRule="auto"/>
              <w:jc w:val="both"/>
              <w:rPr>
                <w:rFonts w:ascii="Times New Roman" w:hAnsi="Times New Roman" w:cs="Times New Roman"/>
                <w:sz w:val="24"/>
                <w:szCs w:val="24"/>
              </w:rPr>
            </w:pPr>
            <w:r w:rsidRPr="00A018F3">
              <w:rPr>
                <w:rFonts w:ascii="Times New Roman" w:hAnsi="Times New Roman" w:cs="Times New Roman"/>
                <w:sz w:val="24"/>
                <w:szCs w:val="24"/>
              </w:rPr>
              <w:t xml:space="preserve">Sesión </w:t>
            </w:r>
            <w:r>
              <w:rPr>
                <w:rFonts w:ascii="Times New Roman" w:hAnsi="Times New Roman" w:cs="Times New Roman"/>
                <w:sz w:val="24"/>
                <w:szCs w:val="24"/>
              </w:rPr>
              <w:t>7</w:t>
            </w:r>
            <w:r w:rsidRPr="00A018F3">
              <w:rPr>
                <w:rFonts w:ascii="Times New Roman" w:hAnsi="Times New Roman" w:cs="Times New Roman"/>
                <w:sz w:val="24"/>
                <w:szCs w:val="24"/>
              </w:rPr>
              <w:t xml:space="preserve">: </w:t>
            </w:r>
            <w:r>
              <w:rPr>
                <w:rFonts w:ascii="Times New Roman" w:hAnsi="Times New Roman" w:cs="Times New Roman"/>
                <w:sz w:val="24"/>
                <w:szCs w:val="24"/>
              </w:rPr>
              <w:t>Prevención de recaídas en la familia</w:t>
            </w:r>
          </w:p>
        </w:tc>
      </w:tr>
    </w:tbl>
    <w:p w14:paraId="3F0A906C" w14:textId="39A2BC6C" w:rsidR="00C46027" w:rsidRDefault="00F9597C" w:rsidP="00F9597C">
      <w:pPr>
        <w:spacing w:line="360" w:lineRule="auto"/>
        <w:jc w:val="right"/>
        <w:rPr>
          <w:rFonts w:ascii="Times New Roman" w:hAnsi="Times New Roman" w:cs="Times New Roman"/>
          <w:sz w:val="24"/>
          <w:szCs w:val="24"/>
        </w:rPr>
      </w:pPr>
      <w:r>
        <w:rPr>
          <w:rFonts w:ascii="Times New Roman" w:hAnsi="Times New Roman" w:cs="Times New Roman"/>
          <w:sz w:val="24"/>
          <w:szCs w:val="24"/>
        </w:rPr>
        <w:t>(</w:t>
      </w:r>
      <w:r w:rsidRPr="00C46027">
        <w:rPr>
          <w:rFonts w:ascii="Times New Roman" w:hAnsi="Times New Roman" w:cs="Times New Roman"/>
          <w:sz w:val="24"/>
          <w:szCs w:val="24"/>
        </w:rPr>
        <w:t>González Álvarez et. al., 2013</w:t>
      </w:r>
    </w:p>
    <w:p w14:paraId="37E1DE38" w14:textId="055766CF" w:rsidR="002B3A75" w:rsidRDefault="00F9597C" w:rsidP="4E0B27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Los </w:t>
      </w:r>
      <w:r w:rsidRPr="00F9597C">
        <w:rPr>
          <w:rFonts w:ascii="Times New Roman" w:hAnsi="Times New Roman" w:cs="Times New Roman"/>
          <w:b/>
          <w:bCs/>
          <w:sz w:val="24"/>
          <w:szCs w:val="24"/>
        </w:rPr>
        <w:t>objetivos generales</w:t>
      </w:r>
      <w:r>
        <w:rPr>
          <w:rFonts w:ascii="Times New Roman" w:hAnsi="Times New Roman" w:cs="Times New Roman"/>
          <w:sz w:val="24"/>
          <w:szCs w:val="24"/>
        </w:rPr>
        <w:t xml:space="preserve"> de este manual quedan divididos entre los tres módulos y pueden abreviarse en la importancia del establecimiento de una buena relación terapéutica con la familia, promoviendo la expresión emocional y la definición del problema a nivel familiar. Asimismo, inciden en la detección y modificación de los pensamientos negativos en los conflictos familiares, realizando un intercambio positivo que permita el desarrollo de nuevas estrategias de negociación, cumplimiento de normas y solución de problemas en conjunto.</w:t>
      </w:r>
    </w:p>
    <w:p w14:paraId="1D3A8033" w14:textId="6D9706E6" w:rsidR="730CD6DB" w:rsidRDefault="76B1A842" w:rsidP="00F9597C">
      <w:pPr>
        <w:spacing w:line="360" w:lineRule="auto"/>
        <w:ind w:left="708"/>
        <w:jc w:val="both"/>
        <w:rPr>
          <w:rFonts w:ascii="Times New Roman" w:hAnsi="Times New Roman" w:cs="Times New Roman"/>
          <w:b/>
          <w:bCs/>
          <w:sz w:val="24"/>
          <w:szCs w:val="24"/>
        </w:rPr>
      </w:pPr>
      <w:r w:rsidRPr="4E0B277A">
        <w:rPr>
          <w:rFonts w:ascii="Times New Roman" w:hAnsi="Times New Roman" w:cs="Times New Roman"/>
          <w:b/>
          <w:bCs/>
          <w:sz w:val="24"/>
          <w:szCs w:val="24"/>
        </w:rPr>
        <w:t xml:space="preserve">3.2.1 </w:t>
      </w:r>
      <w:r w:rsidR="00F5311B">
        <w:rPr>
          <w:rFonts w:ascii="Times New Roman" w:hAnsi="Times New Roman" w:cs="Times New Roman"/>
          <w:b/>
          <w:bCs/>
          <w:sz w:val="24"/>
          <w:szCs w:val="24"/>
        </w:rPr>
        <w:t xml:space="preserve">Centro “El Laurel”: </w:t>
      </w:r>
      <w:r w:rsidRPr="4E0B277A">
        <w:rPr>
          <w:rFonts w:ascii="Times New Roman" w:eastAsia="Times New Roman" w:hAnsi="Times New Roman" w:cs="Times New Roman"/>
          <w:b/>
          <w:bCs/>
          <w:sz w:val="24"/>
          <w:szCs w:val="24"/>
        </w:rPr>
        <w:t xml:space="preserve">Programa de </w:t>
      </w:r>
      <w:r w:rsidR="00F5311B">
        <w:rPr>
          <w:rFonts w:ascii="Times New Roman" w:eastAsia="Times New Roman" w:hAnsi="Times New Roman" w:cs="Times New Roman"/>
          <w:b/>
          <w:bCs/>
          <w:sz w:val="24"/>
          <w:szCs w:val="24"/>
        </w:rPr>
        <w:t>I</w:t>
      </w:r>
      <w:r w:rsidRPr="4E0B277A">
        <w:rPr>
          <w:rFonts w:ascii="Times New Roman" w:eastAsia="Times New Roman" w:hAnsi="Times New Roman" w:cs="Times New Roman"/>
          <w:b/>
          <w:bCs/>
          <w:sz w:val="24"/>
          <w:szCs w:val="24"/>
        </w:rPr>
        <w:t xml:space="preserve">ntervención en </w:t>
      </w:r>
      <w:r w:rsidR="00F5311B">
        <w:rPr>
          <w:rFonts w:ascii="Times New Roman" w:eastAsia="Times New Roman" w:hAnsi="Times New Roman" w:cs="Times New Roman"/>
          <w:b/>
          <w:bCs/>
          <w:sz w:val="24"/>
          <w:szCs w:val="24"/>
        </w:rPr>
        <w:t>M</w:t>
      </w:r>
      <w:r w:rsidRPr="4E0B277A">
        <w:rPr>
          <w:rFonts w:ascii="Times New Roman" w:eastAsia="Times New Roman" w:hAnsi="Times New Roman" w:cs="Times New Roman"/>
          <w:b/>
          <w:bCs/>
          <w:sz w:val="24"/>
          <w:szCs w:val="24"/>
        </w:rPr>
        <w:t xml:space="preserve">altrato </w:t>
      </w:r>
      <w:r w:rsidR="00F5311B">
        <w:rPr>
          <w:rFonts w:ascii="Times New Roman" w:eastAsia="Times New Roman" w:hAnsi="Times New Roman" w:cs="Times New Roman"/>
          <w:b/>
          <w:bCs/>
          <w:sz w:val="24"/>
          <w:szCs w:val="24"/>
        </w:rPr>
        <w:t>F</w:t>
      </w:r>
      <w:r w:rsidRPr="4E0B277A">
        <w:rPr>
          <w:rFonts w:ascii="Times New Roman" w:eastAsia="Times New Roman" w:hAnsi="Times New Roman" w:cs="Times New Roman"/>
          <w:b/>
          <w:bCs/>
          <w:sz w:val="24"/>
          <w:szCs w:val="24"/>
        </w:rPr>
        <w:t xml:space="preserve">amiliar </w:t>
      </w:r>
      <w:r w:rsidR="00F5311B">
        <w:rPr>
          <w:rFonts w:ascii="Times New Roman" w:eastAsia="Times New Roman" w:hAnsi="Times New Roman" w:cs="Times New Roman"/>
          <w:b/>
          <w:bCs/>
          <w:sz w:val="24"/>
          <w:szCs w:val="24"/>
        </w:rPr>
        <w:t>A</w:t>
      </w:r>
      <w:r w:rsidRPr="4E0B277A">
        <w:rPr>
          <w:rFonts w:ascii="Times New Roman" w:eastAsia="Times New Roman" w:hAnsi="Times New Roman" w:cs="Times New Roman"/>
          <w:b/>
          <w:bCs/>
          <w:sz w:val="24"/>
          <w:szCs w:val="24"/>
        </w:rPr>
        <w:t>scendente P.I.M.F.A.</w:t>
      </w:r>
    </w:p>
    <w:p w14:paraId="7764AB43" w14:textId="680EA582" w:rsidR="00C46027" w:rsidRDefault="00D51A49" w:rsidP="00D51A49">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 xml:space="preserve">Para realizar una contextualización sobre el Centro “El Laurel”, </w:t>
      </w:r>
      <w:r w:rsidRPr="4E0B277A">
        <w:rPr>
          <w:rFonts w:ascii="Times New Roman" w:eastAsia="Times New Roman" w:hAnsi="Times New Roman" w:cs="Times New Roman"/>
          <w:color w:val="000000" w:themeColor="text1"/>
          <w:sz w:val="24"/>
          <w:szCs w:val="24"/>
        </w:rPr>
        <w:t>Abadías Selma, A. y Pereira Tercero, R. (2020)</w:t>
      </w:r>
      <w:r>
        <w:rPr>
          <w:rFonts w:ascii="Times New Roman" w:eastAsia="Times New Roman" w:hAnsi="Times New Roman" w:cs="Times New Roman"/>
          <w:color w:val="000000" w:themeColor="text1"/>
          <w:sz w:val="24"/>
          <w:szCs w:val="24"/>
        </w:rPr>
        <w:t xml:space="preserve">, informan de que es un centro público concertado que gestiona la entidad privada “Fundación Respuesta Social Siglo XXI”. Es un centro de internamiento de carácter cerrado y semiabierto. Consta </w:t>
      </w:r>
      <w:r w:rsidR="00AF762C">
        <w:rPr>
          <w:rFonts w:ascii="Times New Roman" w:eastAsia="Times New Roman" w:hAnsi="Times New Roman" w:cs="Times New Roman"/>
          <w:color w:val="000000" w:themeColor="text1"/>
          <w:sz w:val="24"/>
          <w:szCs w:val="24"/>
        </w:rPr>
        <w:t>de</w:t>
      </w:r>
      <w:r>
        <w:rPr>
          <w:rFonts w:ascii="Times New Roman" w:eastAsia="Times New Roman" w:hAnsi="Times New Roman" w:cs="Times New Roman"/>
          <w:color w:val="000000" w:themeColor="text1"/>
          <w:sz w:val="24"/>
          <w:szCs w:val="24"/>
        </w:rPr>
        <w:t xml:space="preserve"> una capacidad para 50 internos y atiende tanto a población masculina como femenina. El perfil de victimarios se clasifica entre violencia de género y en el entorno familiar, con especialización en violencia hacia los progenitores.</w:t>
      </w:r>
    </w:p>
    <w:p w14:paraId="2200DC5B" w14:textId="3BCE71F8" w:rsidR="00D51A49" w:rsidRDefault="00D51A49" w:rsidP="00D51A49">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Entre los programas que contempla a nivel general se encuentran:</w:t>
      </w:r>
    </w:p>
    <w:p w14:paraId="4E7FD5B1" w14:textId="77777777" w:rsidR="00D51A49" w:rsidRDefault="00D51A49" w:rsidP="00D51A49">
      <w:pPr>
        <w:pStyle w:val="Prrafodelista"/>
        <w:numPr>
          <w:ilvl w:val="0"/>
          <w:numId w:val="18"/>
        </w:numPr>
        <w:spacing w:line="360" w:lineRule="auto"/>
        <w:rPr>
          <w:rFonts w:ascii="Times New Roman" w:eastAsia="Times New Roman" w:hAnsi="Times New Roman" w:cs="Times New Roman"/>
          <w:color w:val="000000" w:themeColor="text1"/>
          <w:sz w:val="24"/>
          <w:szCs w:val="24"/>
        </w:rPr>
      </w:pPr>
      <w:r w:rsidRPr="4E0B277A">
        <w:rPr>
          <w:rFonts w:ascii="Times New Roman" w:eastAsia="Times New Roman" w:hAnsi="Times New Roman" w:cs="Times New Roman"/>
          <w:color w:val="000000" w:themeColor="text1"/>
          <w:sz w:val="24"/>
          <w:szCs w:val="24"/>
        </w:rPr>
        <w:t>Programa Central de Tratamiento Educativo y Terapéutico para Menores Infractores</w:t>
      </w:r>
    </w:p>
    <w:p w14:paraId="1935D60C" w14:textId="77777777" w:rsidR="00D51A49" w:rsidRDefault="00D51A49" w:rsidP="00D51A49">
      <w:pPr>
        <w:pStyle w:val="Prrafodelista"/>
        <w:numPr>
          <w:ilvl w:val="0"/>
          <w:numId w:val="18"/>
        </w:numPr>
        <w:spacing w:line="360" w:lineRule="auto"/>
        <w:rPr>
          <w:rFonts w:ascii="Times New Roman" w:eastAsia="Times New Roman" w:hAnsi="Times New Roman" w:cs="Times New Roman"/>
          <w:color w:val="000000" w:themeColor="text1"/>
          <w:sz w:val="24"/>
          <w:szCs w:val="24"/>
        </w:rPr>
      </w:pPr>
      <w:r w:rsidRPr="4E0B277A">
        <w:rPr>
          <w:rFonts w:ascii="Times New Roman" w:eastAsia="Times New Roman" w:hAnsi="Times New Roman" w:cs="Times New Roman"/>
          <w:color w:val="000000" w:themeColor="text1"/>
          <w:sz w:val="24"/>
          <w:szCs w:val="24"/>
        </w:rPr>
        <w:t>Programa para la Predicción del Riesgo de Reincidencia</w:t>
      </w:r>
    </w:p>
    <w:p w14:paraId="1349556B" w14:textId="3BC04695" w:rsidR="00D51A49" w:rsidRDefault="00D51A49" w:rsidP="00D51A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Entre los programas que contempla a nivel específico se encuentran:</w:t>
      </w:r>
    </w:p>
    <w:p w14:paraId="6AE2BEA4" w14:textId="77777777" w:rsidR="00D51A49" w:rsidRPr="00D51A49" w:rsidRDefault="00D51A49" w:rsidP="00D51A49">
      <w:pPr>
        <w:pStyle w:val="Prrafodelista"/>
        <w:numPr>
          <w:ilvl w:val="0"/>
          <w:numId w:val="18"/>
        </w:numPr>
        <w:spacing w:line="360" w:lineRule="auto"/>
        <w:rPr>
          <w:rFonts w:ascii="Times New Roman" w:eastAsia="Times New Roman" w:hAnsi="Times New Roman" w:cs="Times New Roman"/>
          <w:b/>
          <w:bCs/>
          <w:color w:val="000000" w:themeColor="text1"/>
          <w:sz w:val="24"/>
          <w:szCs w:val="24"/>
        </w:rPr>
      </w:pPr>
      <w:r w:rsidRPr="00D51A49">
        <w:rPr>
          <w:rFonts w:ascii="Times New Roman" w:eastAsia="Times New Roman" w:hAnsi="Times New Roman" w:cs="Times New Roman"/>
          <w:b/>
          <w:bCs/>
          <w:color w:val="000000" w:themeColor="text1"/>
          <w:sz w:val="24"/>
          <w:szCs w:val="24"/>
        </w:rPr>
        <w:t>Programa de Intervención por Maltrato Familiar Ascendente</w:t>
      </w:r>
    </w:p>
    <w:p w14:paraId="17B898A9" w14:textId="77777777" w:rsidR="00D51A49" w:rsidRDefault="00D51A49" w:rsidP="00D51A49">
      <w:pPr>
        <w:pStyle w:val="Prrafodelista"/>
        <w:numPr>
          <w:ilvl w:val="0"/>
          <w:numId w:val="18"/>
        </w:numPr>
        <w:spacing w:line="360" w:lineRule="auto"/>
        <w:rPr>
          <w:rFonts w:ascii="Times New Roman" w:eastAsia="Times New Roman" w:hAnsi="Times New Roman" w:cs="Times New Roman"/>
          <w:color w:val="000000" w:themeColor="text1"/>
          <w:sz w:val="24"/>
          <w:szCs w:val="24"/>
        </w:rPr>
      </w:pPr>
      <w:r w:rsidRPr="4E0B277A">
        <w:rPr>
          <w:rFonts w:ascii="Times New Roman" w:eastAsia="Times New Roman" w:hAnsi="Times New Roman" w:cs="Times New Roman"/>
          <w:color w:val="000000" w:themeColor="text1"/>
          <w:sz w:val="24"/>
          <w:szCs w:val="24"/>
        </w:rPr>
        <w:t>Programa de Violencia en la relación de Pareja (VIOPAR)</w:t>
      </w:r>
    </w:p>
    <w:p w14:paraId="1CF511DD" w14:textId="3F0152B5" w:rsidR="000C27A8" w:rsidRPr="007F61A7" w:rsidRDefault="00D51A49" w:rsidP="007F61A7">
      <w:pPr>
        <w:pStyle w:val="Prrafodelista"/>
        <w:numPr>
          <w:ilvl w:val="0"/>
          <w:numId w:val="18"/>
        </w:numPr>
        <w:spacing w:line="360" w:lineRule="auto"/>
        <w:rPr>
          <w:rFonts w:ascii="Times New Roman" w:eastAsia="Times New Roman" w:hAnsi="Times New Roman" w:cs="Times New Roman"/>
          <w:color w:val="000000" w:themeColor="text1"/>
          <w:sz w:val="24"/>
          <w:szCs w:val="24"/>
        </w:rPr>
      </w:pPr>
      <w:r w:rsidRPr="4E0B277A">
        <w:rPr>
          <w:rFonts w:ascii="Times New Roman" w:eastAsia="Times New Roman" w:hAnsi="Times New Roman" w:cs="Times New Roman"/>
          <w:color w:val="000000" w:themeColor="text1"/>
          <w:sz w:val="24"/>
          <w:szCs w:val="24"/>
        </w:rPr>
        <w:t>Programa de Paternidad Responsable (PARES)</w:t>
      </w:r>
    </w:p>
    <w:p w14:paraId="638499A2" w14:textId="06578F08" w:rsidR="00D51A49" w:rsidRPr="000C27A8" w:rsidRDefault="00D51A49" w:rsidP="000C27A8">
      <w:pPr>
        <w:spacing w:line="360" w:lineRule="auto"/>
        <w:jc w:val="both"/>
        <w:rPr>
          <w:rFonts w:ascii="Times New Roman" w:eastAsia="Times New Roman" w:hAnsi="Times New Roman" w:cs="Times New Roman"/>
          <w:b/>
          <w:bCs/>
          <w:color w:val="000000" w:themeColor="text1"/>
          <w:sz w:val="24"/>
          <w:szCs w:val="24"/>
        </w:rPr>
      </w:pPr>
      <w:r w:rsidRPr="000C27A8">
        <w:rPr>
          <w:rFonts w:ascii="Times New Roman" w:hAnsi="Times New Roman" w:cs="Times New Roman"/>
          <w:sz w:val="24"/>
          <w:szCs w:val="24"/>
        </w:rPr>
        <w:t xml:space="preserve">Es para el año </w:t>
      </w:r>
      <w:bookmarkStart w:id="41" w:name="_Hlk133514752"/>
      <w:r w:rsidRPr="000C27A8">
        <w:rPr>
          <w:rFonts w:ascii="Times New Roman" w:hAnsi="Times New Roman" w:cs="Times New Roman"/>
          <w:sz w:val="24"/>
          <w:szCs w:val="24"/>
        </w:rPr>
        <w:t xml:space="preserve">2017 que el Centro “El Laurel”, </w:t>
      </w:r>
      <w:bookmarkEnd w:id="41"/>
      <w:r w:rsidRPr="000C27A8">
        <w:rPr>
          <w:rFonts w:ascii="Times New Roman" w:hAnsi="Times New Roman" w:cs="Times New Roman"/>
          <w:sz w:val="24"/>
          <w:szCs w:val="24"/>
        </w:rPr>
        <w:t>ubicado en la Comunidad de Madrid, acude a una ponencia donde explica los objetivos que se pretend</w:t>
      </w:r>
      <w:r w:rsidR="00AF762C">
        <w:rPr>
          <w:rFonts w:ascii="Times New Roman" w:hAnsi="Times New Roman" w:cs="Times New Roman"/>
          <w:sz w:val="24"/>
          <w:szCs w:val="24"/>
        </w:rPr>
        <w:t>ían</w:t>
      </w:r>
      <w:r w:rsidRPr="000C27A8">
        <w:rPr>
          <w:rFonts w:ascii="Times New Roman" w:hAnsi="Times New Roman" w:cs="Times New Roman"/>
          <w:sz w:val="24"/>
          <w:szCs w:val="24"/>
        </w:rPr>
        <w:t xml:space="preserve"> alcanzar con la aplicación del</w:t>
      </w:r>
      <w:r w:rsidR="000C27A8" w:rsidRPr="000C27A8">
        <w:rPr>
          <w:rFonts w:ascii="Times New Roman" w:hAnsi="Times New Roman" w:cs="Times New Roman"/>
          <w:sz w:val="24"/>
          <w:szCs w:val="24"/>
        </w:rPr>
        <w:t xml:space="preserve"> </w:t>
      </w:r>
      <w:r w:rsidR="000C27A8" w:rsidRPr="000C27A8">
        <w:rPr>
          <w:rFonts w:ascii="Times New Roman" w:eastAsia="Times New Roman" w:hAnsi="Times New Roman" w:cs="Times New Roman"/>
          <w:color w:val="000000" w:themeColor="text1"/>
          <w:sz w:val="24"/>
          <w:szCs w:val="24"/>
        </w:rPr>
        <w:t>Programa de Intervención por Maltrato Familiar Ascendente</w:t>
      </w:r>
      <w:r w:rsidRPr="000C27A8">
        <w:rPr>
          <w:rFonts w:ascii="Times New Roman" w:hAnsi="Times New Roman" w:cs="Times New Roman"/>
          <w:sz w:val="24"/>
          <w:szCs w:val="24"/>
        </w:rPr>
        <w:t xml:space="preserve"> P.I.M.F.A., que basa su constructo en el ya descrito Programa de Tratamiento Educativo y Terapéutico Familiar Ascendente impulsado por la ARRMI en años previos.</w:t>
      </w:r>
    </w:p>
    <w:p w14:paraId="44190FA0" w14:textId="529B0A3E" w:rsidR="00D51A49" w:rsidRDefault="00AF762C" w:rsidP="00D51A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Este programa fundamenta</w:t>
      </w:r>
      <w:r w:rsidR="00DD1F7C">
        <w:rPr>
          <w:rFonts w:ascii="Times New Roman" w:eastAsia="Times New Roman" w:hAnsi="Times New Roman" w:cs="Times New Roman"/>
          <w:sz w:val="24"/>
          <w:szCs w:val="24"/>
        </w:rPr>
        <w:t xml:space="preserve"> la intervención siguiendo la recomendación de la ARRMI de seguir los tres manuales</w:t>
      </w:r>
      <w:r>
        <w:rPr>
          <w:rFonts w:ascii="Times New Roman" w:eastAsia="Times New Roman" w:hAnsi="Times New Roman" w:cs="Times New Roman"/>
          <w:sz w:val="24"/>
          <w:szCs w:val="24"/>
        </w:rPr>
        <w:t>. Así pues,</w:t>
      </w:r>
      <w:r w:rsidR="00DD1F7C">
        <w:rPr>
          <w:rFonts w:ascii="Times New Roman" w:eastAsia="Times New Roman" w:hAnsi="Times New Roman" w:cs="Times New Roman"/>
          <w:sz w:val="24"/>
          <w:szCs w:val="24"/>
        </w:rPr>
        <w:t xml:space="preserve"> encontramos que el Centro “El Laurel” plantea los siguientes </w:t>
      </w:r>
      <w:r w:rsidR="00DD1F7C" w:rsidRPr="00DD1F7C">
        <w:rPr>
          <w:rFonts w:ascii="Times New Roman" w:eastAsia="Times New Roman" w:hAnsi="Times New Roman" w:cs="Times New Roman"/>
          <w:b/>
          <w:bCs/>
          <w:sz w:val="24"/>
          <w:szCs w:val="24"/>
        </w:rPr>
        <w:t>objetivos generales</w:t>
      </w:r>
      <w:r w:rsidR="00DD1F7C">
        <w:rPr>
          <w:rFonts w:ascii="Times New Roman" w:eastAsia="Times New Roman" w:hAnsi="Times New Roman" w:cs="Times New Roman"/>
          <w:sz w:val="24"/>
          <w:szCs w:val="24"/>
        </w:rPr>
        <w:t>:</w:t>
      </w:r>
    </w:p>
    <w:p w14:paraId="0C273A06" w14:textId="038C501C" w:rsidR="00DD1F7C" w:rsidRPr="00DD1F7C" w:rsidRDefault="00DD1F7C" w:rsidP="00DD1F7C">
      <w:pPr>
        <w:pStyle w:val="Prrafodelista"/>
        <w:numPr>
          <w:ilvl w:val="0"/>
          <w:numId w:val="71"/>
        </w:numPr>
        <w:spacing w:line="360" w:lineRule="auto"/>
        <w:jc w:val="both"/>
        <w:rPr>
          <w:rFonts w:ascii="Times New Roman" w:eastAsia="Times New Roman" w:hAnsi="Times New Roman" w:cs="Times New Roman"/>
          <w:b/>
          <w:bCs/>
          <w:sz w:val="24"/>
          <w:szCs w:val="24"/>
        </w:rPr>
      </w:pPr>
      <w:r w:rsidRPr="00DD1F7C">
        <w:rPr>
          <w:rFonts w:ascii="Times New Roman" w:eastAsia="Times New Roman" w:hAnsi="Times New Roman" w:cs="Times New Roman"/>
          <w:b/>
          <w:bCs/>
          <w:sz w:val="24"/>
          <w:szCs w:val="24"/>
        </w:rPr>
        <w:t xml:space="preserve">Respecto </w:t>
      </w:r>
      <w:r w:rsidR="00AF762C">
        <w:rPr>
          <w:rFonts w:ascii="Times New Roman" w:eastAsia="Times New Roman" w:hAnsi="Times New Roman" w:cs="Times New Roman"/>
          <w:b/>
          <w:bCs/>
          <w:sz w:val="24"/>
          <w:szCs w:val="24"/>
        </w:rPr>
        <w:t>a</w:t>
      </w:r>
      <w:r w:rsidRPr="00DD1F7C">
        <w:rPr>
          <w:rFonts w:ascii="Times New Roman" w:eastAsia="Times New Roman" w:hAnsi="Times New Roman" w:cs="Times New Roman"/>
          <w:b/>
          <w:bCs/>
          <w:sz w:val="24"/>
          <w:szCs w:val="24"/>
        </w:rPr>
        <w:t xml:space="preserve"> los menores/jóvenes internos:</w:t>
      </w:r>
      <w:r>
        <w:rPr>
          <w:rFonts w:ascii="Times New Roman" w:eastAsia="Times New Roman" w:hAnsi="Times New Roman" w:cs="Times New Roman"/>
          <w:b/>
          <w:bCs/>
          <w:sz w:val="24"/>
          <w:szCs w:val="24"/>
        </w:rPr>
        <w:t xml:space="preserve"> </w:t>
      </w:r>
      <w:r w:rsidRPr="00DD1F7C">
        <w:rPr>
          <w:rFonts w:ascii="Times New Roman" w:eastAsia="Times New Roman" w:hAnsi="Times New Roman" w:cs="Times New Roman"/>
          <w:sz w:val="24"/>
          <w:szCs w:val="24"/>
        </w:rPr>
        <w:t xml:space="preserve">persiguen crear conciencia sobre la gravedad del maltrato familiar y sus consecuencias psicosociales a corto, medio y largo plazo. Además, </w:t>
      </w:r>
      <w:r>
        <w:rPr>
          <w:rFonts w:ascii="Times New Roman" w:eastAsia="Times New Roman" w:hAnsi="Times New Roman" w:cs="Times New Roman"/>
          <w:sz w:val="24"/>
          <w:szCs w:val="24"/>
        </w:rPr>
        <w:t>buscan</w:t>
      </w:r>
      <w:r w:rsidRPr="00DD1F7C">
        <w:rPr>
          <w:rFonts w:ascii="Times New Roman" w:eastAsia="Times New Roman" w:hAnsi="Times New Roman" w:cs="Times New Roman"/>
          <w:sz w:val="24"/>
          <w:szCs w:val="24"/>
        </w:rPr>
        <w:t xml:space="preserve"> que el menor adopte actitudes y comportamientos basados ​​en el respeto, la tolerancia, la comunicación y la colaboración con los demás miembros de la familia. </w:t>
      </w:r>
      <w:r>
        <w:rPr>
          <w:rFonts w:ascii="Times New Roman" w:eastAsia="Times New Roman" w:hAnsi="Times New Roman" w:cs="Times New Roman"/>
          <w:sz w:val="24"/>
          <w:szCs w:val="24"/>
        </w:rPr>
        <w:t>Asimismo,</w:t>
      </w:r>
      <w:r w:rsidRPr="00DD1F7C">
        <w:rPr>
          <w:rFonts w:ascii="Times New Roman" w:eastAsia="Times New Roman" w:hAnsi="Times New Roman" w:cs="Times New Roman"/>
          <w:sz w:val="24"/>
          <w:szCs w:val="24"/>
        </w:rPr>
        <w:t xml:space="preserve"> espera</w:t>
      </w:r>
      <w:r>
        <w:rPr>
          <w:rFonts w:ascii="Times New Roman" w:eastAsia="Times New Roman" w:hAnsi="Times New Roman" w:cs="Times New Roman"/>
          <w:sz w:val="24"/>
          <w:szCs w:val="24"/>
        </w:rPr>
        <w:t xml:space="preserve">n </w:t>
      </w:r>
      <w:r w:rsidRPr="00DD1F7C">
        <w:rPr>
          <w:rFonts w:ascii="Times New Roman" w:eastAsia="Times New Roman" w:hAnsi="Times New Roman" w:cs="Times New Roman"/>
          <w:sz w:val="24"/>
          <w:szCs w:val="24"/>
        </w:rPr>
        <w:t xml:space="preserve">que el menor comprenda la importancia de seguir las normas establecidas en el contexto familiar y se le enseñe a negociarlas. </w:t>
      </w:r>
      <w:r>
        <w:rPr>
          <w:rFonts w:ascii="Times New Roman" w:eastAsia="Times New Roman" w:hAnsi="Times New Roman" w:cs="Times New Roman"/>
          <w:sz w:val="24"/>
          <w:szCs w:val="24"/>
        </w:rPr>
        <w:t>Finalmente,</w:t>
      </w:r>
      <w:r w:rsidRPr="00DD1F7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buscan </w:t>
      </w:r>
      <w:r w:rsidRPr="00DD1F7C">
        <w:rPr>
          <w:rFonts w:ascii="Times New Roman" w:eastAsia="Times New Roman" w:hAnsi="Times New Roman" w:cs="Times New Roman"/>
          <w:sz w:val="24"/>
          <w:szCs w:val="24"/>
        </w:rPr>
        <w:t>crear conciencia en el menor sobre su responsabilidad en el conflicto familiar y en la necesidad de mejorar.</w:t>
      </w:r>
    </w:p>
    <w:p w14:paraId="66D16797" w14:textId="77777777" w:rsidR="00DD1F7C" w:rsidRPr="00DD1F7C" w:rsidRDefault="00DD1F7C" w:rsidP="00DD1F7C">
      <w:pPr>
        <w:pStyle w:val="Prrafodelista"/>
        <w:spacing w:line="360" w:lineRule="auto"/>
        <w:jc w:val="both"/>
        <w:rPr>
          <w:rFonts w:ascii="Times New Roman" w:eastAsia="Times New Roman" w:hAnsi="Times New Roman" w:cs="Times New Roman"/>
          <w:b/>
          <w:bCs/>
          <w:sz w:val="24"/>
          <w:szCs w:val="24"/>
        </w:rPr>
      </w:pPr>
    </w:p>
    <w:p w14:paraId="1D00A065" w14:textId="7DF19DF9" w:rsidR="00DD1F7C" w:rsidRPr="002B3A75" w:rsidRDefault="00DD1F7C" w:rsidP="008F08A7">
      <w:pPr>
        <w:pStyle w:val="Prrafodelista"/>
        <w:numPr>
          <w:ilvl w:val="0"/>
          <w:numId w:val="71"/>
        </w:num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Respecto a las familias (entre los que se contempla a los progenitores): </w:t>
      </w:r>
      <w:r w:rsidRPr="00DD1F7C">
        <w:rPr>
          <w:rFonts w:ascii="Times New Roman" w:eastAsia="Times New Roman" w:hAnsi="Times New Roman" w:cs="Times New Roman"/>
          <w:sz w:val="24"/>
          <w:szCs w:val="24"/>
        </w:rPr>
        <w:t xml:space="preserve">persiguen crear conciencia sobre la gravedad del problema del maltrato familiar y sus posibles consecuencias negativas en la vida familiar. Además, </w:t>
      </w:r>
      <w:r>
        <w:rPr>
          <w:rFonts w:ascii="Times New Roman" w:eastAsia="Times New Roman" w:hAnsi="Times New Roman" w:cs="Times New Roman"/>
          <w:sz w:val="24"/>
          <w:szCs w:val="24"/>
        </w:rPr>
        <w:t>buscan</w:t>
      </w:r>
      <w:r w:rsidRPr="00DD1F7C">
        <w:rPr>
          <w:rFonts w:ascii="Times New Roman" w:eastAsia="Times New Roman" w:hAnsi="Times New Roman" w:cs="Times New Roman"/>
          <w:sz w:val="24"/>
          <w:szCs w:val="24"/>
        </w:rPr>
        <w:t xml:space="preserve"> identificar</w:t>
      </w:r>
      <w:r>
        <w:rPr>
          <w:rFonts w:ascii="Times New Roman" w:eastAsia="Times New Roman" w:hAnsi="Times New Roman" w:cs="Times New Roman"/>
          <w:sz w:val="24"/>
          <w:szCs w:val="24"/>
        </w:rPr>
        <w:t xml:space="preserve"> </w:t>
      </w:r>
      <w:r w:rsidRPr="00DD1F7C">
        <w:rPr>
          <w:rFonts w:ascii="Times New Roman" w:eastAsia="Times New Roman" w:hAnsi="Times New Roman" w:cs="Times New Roman"/>
          <w:sz w:val="24"/>
          <w:szCs w:val="24"/>
        </w:rPr>
        <w:t xml:space="preserve">elementos disfuncionales en el proceso educativo que puedan estar contribuyendo al problema. </w:t>
      </w:r>
      <w:r w:rsidR="008F08A7">
        <w:rPr>
          <w:rFonts w:ascii="Times New Roman" w:eastAsia="Times New Roman" w:hAnsi="Times New Roman" w:cs="Times New Roman"/>
          <w:sz w:val="24"/>
          <w:szCs w:val="24"/>
        </w:rPr>
        <w:t>Asimismo, pretenden</w:t>
      </w:r>
      <w:r w:rsidRPr="00DD1F7C">
        <w:rPr>
          <w:rFonts w:ascii="Times New Roman" w:eastAsia="Times New Roman" w:hAnsi="Times New Roman" w:cs="Times New Roman"/>
          <w:sz w:val="24"/>
          <w:szCs w:val="24"/>
        </w:rPr>
        <w:t xml:space="preserve"> reconstruir o crear una </w:t>
      </w:r>
      <w:r w:rsidRPr="00DD1F7C">
        <w:rPr>
          <w:rFonts w:ascii="Times New Roman" w:eastAsia="Times New Roman" w:hAnsi="Times New Roman" w:cs="Times New Roman"/>
          <w:sz w:val="24"/>
          <w:szCs w:val="24"/>
        </w:rPr>
        <w:lastRenderedPageBreak/>
        <w:t xml:space="preserve">dinámica familiar basada en el respeto, la comunicación, la colaboración y la convivencia, en un marco normativo adecuado. También </w:t>
      </w:r>
      <w:r w:rsidR="008F08A7">
        <w:rPr>
          <w:rFonts w:ascii="Times New Roman" w:eastAsia="Times New Roman" w:hAnsi="Times New Roman" w:cs="Times New Roman"/>
          <w:sz w:val="24"/>
          <w:szCs w:val="24"/>
        </w:rPr>
        <w:t xml:space="preserve">otorgan importancia al </w:t>
      </w:r>
      <w:r w:rsidR="008F08A7" w:rsidRPr="00DD1F7C">
        <w:rPr>
          <w:rFonts w:ascii="Times New Roman" w:eastAsia="Times New Roman" w:hAnsi="Times New Roman" w:cs="Times New Roman"/>
          <w:sz w:val="24"/>
          <w:szCs w:val="24"/>
        </w:rPr>
        <w:t>ajuste</w:t>
      </w:r>
      <w:r w:rsidR="008F08A7">
        <w:rPr>
          <w:rFonts w:ascii="Times New Roman" w:eastAsia="Times New Roman" w:hAnsi="Times New Roman" w:cs="Times New Roman"/>
          <w:sz w:val="24"/>
          <w:szCs w:val="24"/>
        </w:rPr>
        <w:t xml:space="preserve"> de </w:t>
      </w:r>
      <w:r w:rsidRPr="00DD1F7C">
        <w:rPr>
          <w:rFonts w:ascii="Times New Roman" w:eastAsia="Times New Roman" w:hAnsi="Times New Roman" w:cs="Times New Roman"/>
          <w:sz w:val="24"/>
          <w:szCs w:val="24"/>
        </w:rPr>
        <w:t>los roles de autoridad y afectividad dentro de la familia</w:t>
      </w:r>
      <w:r w:rsidR="008F08A7">
        <w:rPr>
          <w:rFonts w:ascii="Times New Roman" w:eastAsia="Times New Roman" w:hAnsi="Times New Roman" w:cs="Times New Roman"/>
          <w:sz w:val="24"/>
          <w:szCs w:val="24"/>
        </w:rPr>
        <w:t xml:space="preserve">, pues se pretenderá </w:t>
      </w:r>
      <w:r w:rsidRPr="008F08A7">
        <w:rPr>
          <w:rFonts w:ascii="Times New Roman" w:eastAsia="Times New Roman" w:hAnsi="Times New Roman" w:cs="Times New Roman"/>
          <w:sz w:val="24"/>
          <w:szCs w:val="24"/>
        </w:rPr>
        <w:t>concienciar a cada miembro de la familia sobre su corresponsabilidad en el conflicto y promover el cambio.</w:t>
      </w:r>
    </w:p>
    <w:p w14:paraId="7EE7C2B9" w14:textId="709433B1" w:rsidR="00F9597C" w:rsidRDefault="008F08A7" w:rsidP="00D51A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Finalmente, se concluye que la aplicación de este programa mantiene similitudes en torno a los módulos y sesiones que planteaba la ARRMI, pues el Centro “El Laurel” pretende aplicar a nivel individual y familiar un diseño de intervención enfocado a establecer primeramente una intervención individual que implicase principalmente a los menores y donde se trabajaría</w:t>
      </w:r>
      <w:r w:rsidR="00006493">
        <w:rPr>
          <w:rFonts w:ascii="Times New Roman" w:eastAsia="Times New Roman" w:hAnsi="Times New Roman" w:cs="Times New Roman"/>
          <w:sz w:val="24"/>
          <w:szCs w:val="24"/>
        </w:rPr>
        <w:t xml:space="preserve"> mediante</w:t>
      </w:r>
      <w:r>
        <w:rPr>
          <w:rFonts w:ascii="Times New Roman" w:eastAsia="Times New Roman" w:hAnsi="Times New Roman" w:cs="Times New Roman"/>
          <w:sz w:val="24"/>
          <w:szCs w:val="24"/>
        </w:rPr>
        <w:t xml:space="preserve"> intervenci</w:t>
      </w:r>
      <w:r w:rsidR="00006493">
        <w:rPr>
          <w:rFonts w:ascii="Times New Roman" w:eastAsia="Times New Roman" w:hAnsi="Times New Roman" w:cs="Times New Roman"/>
          <w:sz w:val="24"/>
          <w:szCs w:val="24"/>
        </w:rPr>
        <w:t>ones a nivel psicológico, social y educativo</w:t>
      </w:r>
      <w:r>
        <w:rPr>
          <w:rFonts w:ascii="Times New Roman" w:eastAsia="Times New Roman" w:hAnsi="Times New Roman" w:cs="Times New Roman"/>
          <w:sz w:val="24"/>
          <w:szCs w:val="24"/>
        </w:rPr>
        <w:t>. Asimismo, incorporan en su programa una intervención a nivel familiar mediante coterapias y plantean la aplicación de grupos terapéuticos tanto con grupos de menores como con grupos de padres.</w:t>
      </w:r>
    </w:p>
    <w:p w14:paraId="3DFE3CE6" w14:textId="68C09CDF" w:rsidR="008F08A7" w:rsidRDefault="00006493" w:rsidP="00D51A49">
      <w:pPr>
        <w:spacing w:line="360" w:lineRule="auto"/>
        <w:jc w:val="both"/>
        <w:rPr>
          <w:rFonts w:ascii="Times New Roman" w:eastAsia="Times New Roman" w:hAnsi="Times New Roman" w:cs="Times New Roman"/>
          <w:sz w:val="24"/>
          <w:szCs w:val="24"/>
        </w:rPr>
      </w:pPr>
      <w:bookmarkStart w:id="42" w:name="_Hlk133515232"/>
      <w:r>
        <w:rPr>
          <w:rFonts w:ascii="Times New Roman" w:eastAsia="Times New Roman" w:hAnsi="Times New Roman" w:cs="Times New Roman"/>
          <w:sz w:val="24"/>
          <w:szCs w:val="24"/>
        </w:rPr>
        <w:t xml:space="preserve">Bravo, A., Sierra MJ., y F. del Valle, J. (2009) </w:t>
      </w:r>
      <w:bookmarkEnd w:id="42"/>
      <w:r>
        <w:rPr>
          <w:rFonts w:ascii="Times New Roman" w:eastAsia="Times New Roman" w:hAnsi="Times New Roman" w:cs="Times New Roman"/>
          <w:sz w:val="24"/>
          <w:szCs w:val="24"/>
        </w:rPr>
        <w:t xml:space="preserve">realizaron una investigación en colaboración con el Grupo de Investigación e Infancia (GIFI) </w:t>
      </w:r>
      <w:r w:rsidR="0029296A">
        <w:rPr>
          <w:rFonts w:ascii="Times New Roman" w:eastAsia="Times New Roman" w:hAnsi="Times New Roman" w:cs="Times New Roman"/>
          <w:sz w:val="24"/>
          <w:szCs w:val="24"/>
        </w:rPr>
        <w:t>y la Consejería de Justicia, Seguridad Pública y Relaciones Exteriores del Principado de Asturias, con el fin de realizar un análisis de los resultados de las medidas de responsabilidad penal de los menores.</w:t>
      </w:r>
      <w:r>
        <w:rPr>
          <w:rFonts w:ascii="Times New Roman" w:eastAsia="Times New Roman" w:hAnsi="Times New Roman" w:cs="Times New Roman"/>
          <w:sz w:val="24"/>
          <w:szCs w:val="24"/>
        </w:rPr>
        <w:t xml:space="preserve"> </w:t>
      </w:r>
    </w:p>
    <w:p w14:paraId="3503CD1C" w14:textId="4EF5C1ED" w:rsidR="0029296A" w:rsidRDefault="0029296A" w:rsidP="00D51A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Siguiendo este análisis, se concluyó que casi la mitad de los menores que internaron en centros como primera medida, fueron reincidentes posteriormente en más de una ocasión. Sin embargo, se contempló también que la mayor probabilidad de reincidencia se establecía a aquellos menores que tenían una mayor gravedad y cronicidad de casos, por lo que no estaba únicamente relacionado a la naturaleza de la medida. </w:t>
      </w:r>
    </w:p>
    <w:p w14:paraId="5E194599" w14:textId="0DD9A787" w:rsidR="0029296A" w:rsidRDefault="0029296A" w:rsidP="00D51A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Así pues, se concluyó que la gravedad en el inicio de la trayectoria delictiva se asocia con una evolución negativa reincidente, y que la intervención más idónea en estos casos no sería eliminar o sustituir la medida de internamiento, ni debería enfocarse la atención de los centros al aumento de la dureza, como la </w:t>
      </w:r>
      <w:r w:rsidR="007F61A7">
        <w:rPr>
          <w:rFonts w:ascii="Times New Roman" w:eastAsia="Times New Roman" w:hAnsi="Times New Roman" w:cs="Times New Roman"/>
          <w:sz w:val="24"/>
          <w:szCs w:val="24"/>
        </w:rPr>
        <w:t xml:space="preserve">opinión pública a menudo exige, ya que aquello no parecía aumentar la eficacia del comportamiento de los menores. En cambio, apostaron por ampliar el cambio de actuación a otros contextos donde prevalecen los factores de riesgo, intensificando la intervención terapéutica del menor. </w:t>
      </w:r>
    </w:p>
    <w:p w14:paraId="07B0EA34" w14:textId="3964ED4A" w:rsidR="007F61A7" w:rsidRDefault="007F61A7" w:rsidP="00D51A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Esta apuesta por la intervención a nivel contextual, ha podido ser posible a raíz de propuestas de proyectos como los anteriormente mencionados</w:t>
      </w:r>
      <w:r w:rsidR="00633F0D">
        <w:rPr>
          <w:rFonts w:ascii="Times New Roman" w:eastAsia="Times New Roman" w:hAnsi="Times New Roman" w:cs="Times New Roman"/>
          <w:sz w:val="24"/>
          <w:szCs w:val="24"/>
        </w:rPr>
        <w:t>.</w:t>
      </w:r>
    </w:p>
    <w:p w14:paraId="636795C5" w14:textId="6F69877B" w:rsidR="00633F0D" w:rsidRDefault="00633F0D" w:rsidP="00D51A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 manera más actual, se ejecutó el Informe Anual del Mecanismo Nacional de Prevención (2021) en el que se supervisaron los lugares de privación de libertad en España.</w:t>
      </w:r>
    </w:p>
    <w:p w14:paraId="3904075A" w14:textId="71483AAB" w:rsidR="00633F0D" w:rsidRDefault="00633F0D" w:rsidP="00D51A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torno al análisis de los Centros de Internamiento de Menores Infractores (CIMI), se visitaron cinco centros gestionados por entidades privadas: el Centro Arratia (Bizkaia), El Molino (Almería), el Centro Teresa de Calcuta (Madrid) y el Centro educativo de menores infractores (Ciudad de Melilla) y se analizaron un total de treinta rasgos o características en torno a la funcionabilidad de los programas, intervenciones generales, instalaciones, mecanismos, entre otros.</w:t>
      </w:r>
    </w:p>
    <w:p w14:paraId="1984067D" w14:textId="3CDD91DF" w:rsidR="00633F0D" w:rsidRDefault="00633F0D" w:rsidP="00D51A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 concluye que existen áreas bien desarrolladas, como la implementación de sistemas de videoconferencia</w:t>
      </w:r>
      <w:r w:rsidR="000A646E">
        <w:rPr>
          <w:rFonts w:ascii="Times New Roman" w:eastAsia="Times New Roman" w:hAnsi="Times New Roman" w:cs="Times New Roman"/>
          <w:sz w:val="24"/>
          <w:szCs w:val="24"/>
        </w:rPr>
        <w:t xml:space="preserve">, </w:t>
      </w:r>
      <w:bookmarkStart w:id="43" w:name="_Hlk133515339"/>
      <w:r w:rsidR="000A646E">
        <w:rPr>
          <w:rFonts w:ascii="Times New Roman" w:eastAsia="Times New Roman" w:hAnsi="Times New Roman" w:cs="Times New Roman"/>
          <w:sz w:val="24"/>
          <w:szCs w:val="24"/>
        </w:rPr>
        <w:t>la flexibilidad de las visitas y el seguimiento y buen registro de expedientes disciplinarios y su comunicación al juzgado y a la Fiscalía</w:t>
      </w:r>
      <w:bookmarkEnd w:id="43"/>
      <w:r w:rsidR="000A646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Sin embargo, se diferenciaron áreas que estaban mal desarrolladas, como l</w:t>
      </w:r>
      <w:r w:rsidR="000A646E">
        <w:rPr>
          <w:rFonts w:ascii="Times New Roman" w:eastAsia="Times New Roman" w:hAnsi="Times New Roman" w:cs="Times New Roman"/>
          <w:sz w:val="24"/>
          <w:szCs w:val="24"/>
        </w:rPr>
        <w:t xml:space="preserve">a formación laboral específica con titulación oficial o las visitas de los abogados de oficio. También se encontraron áreas pendientes de desarrollar, como la gestión de un protocolo de Prevención de Suicidios, o la búsqueda de alternativa a la sanción de separación del grupo pues en la mayoría de centros quedaba pendiente de revisar un correcto seguimiento, lugar de cumplimiento, horas al aire libre o asistencia a la educación obligatoria de estos menores. </w:t>
      </w:r>
    </w:p>
    <w:p w14:paraId="6631E8B4" w14:textId="27A1AA4F" w:rsidR="000A646E" w:rsidRDefault="000A646E" w:rsidP="00D51A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Además, la totalidad de los centros a excepción del Centro Arratia, tienen deficiencias en cuanto a sus instalaciones, destacando el caso del Centro de Educación e Internamiento por Medida Judicial de Zaragoza, que se caracteriza por tener una arquitectura análoga al ámbito penitenciario.</w:t>
      </w:r>
    </w:p>
    <w:p w14:paraId="667CC56C" w14:textId="5D205699" w:rsidR="000A646E" w:rsidRDefault="000A646E" w:rsidP="00D51A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general, es importante seguir trabajando en el mejoramiento de las áreas mal desarrolladas y pendientes de desarrollar, </w:t>
      </w:r>
      <w:r w:rsidR="0027616B">
        <w:rPr>
          <w:rFonts w:ascii="Times New Roman" w:eastAsia="Times New Roman" w:hAnsi="Times New Roman" w:cs="Times New Roman"/>
          <w:sz w:val="24"/>
          <w:szCs w:val="24"/>
        </w:rPr>
        <w:t>para brindar un ambiente adecuado y seguro para los menores infractores y garantizar su bienestar físico y emocional durante la privación de su libertad.</w:t>
      </w:r>
    </w:p>
    <w:p w14:paraId="3982F6D4" w14:textId="77777777" w:rsidR="008F08A7" w:rsidRDefault="008F08A7" w:rsidP="008F08A7"/>
    <w:p w14:paraId="6050DCF2" w14:textId="77777777" w:rsidR="008F08A7" w:rsidRPr="008F08A7" w:rsidRDefault="008F08A7" w:rsidP="008F08A7"/>
    <w:p w14:paraId="597384B3" w14:textId="5108FB64" w:rsidR="008F4593" w:rsidRPr="008F4593" w:rsidRDefault="008F4593" w:rsidP="008F4593">
      <w:pPr>
        <w:pStyle w:val="Ttulo1"/>
        <w:rPr>
          <w:rFonts w:ascii="Times New Roman" w:eastAsia="Times New Roman" w:hAnsi="Times New Roman" w:cs="Times New Roman"/>
          <w:b/>
          <w:bCs/>
          <w:color w:val="000000" w:themeColor="text1"/>
          <w:sz w:val="24"/>
          <w:szCs w:val="24"/>
        </w:rPr>
      </w:pPr>
      <w:bookmarkStart w:id="44" w:name="_Toc133431208"/>
      <w:r w:rsidRPr="008F4593">
        <w:rPr>
          <w:rFonts w:ascii="Times New Roman" w:eastAsia="Times New Roman" w:hAnsi="Times New Roman" w:cs="Times New Roman"/>
          <w:b/>
          <w:bCs/>
          <w:color w:val="000000" w:themeColor="text1"/>
          <w:sz w:val="24"/>
          <w:szCs w:val="24"/>
        </w:rPr>
        <w:lastRenderedPageBreak/>
        <w:t>CONCLUSIONES</w:t>
      </w:r>
      <w:bookmarkEnd w:id="44"/>
      <w:r w:rsidRPr="008F4593">
        <w:rPr>
          <w:rFonts w:ascii="Times New Roman" w:eastAsia="Times New Roman" w:hAnsi="Times New Roman" w:cs="Times New Roman"/>
          <w:b/>
          <w:bCs/>
          <w:color w:val="000000" w:themeColor="text1"/>
          <w:sz w:val="24"/>
          <w:szCs w:val="24"/>
        </w:rPr>
        <w:t xml:space="preserve"> </w:t>
      </w:r>
    </w:p>
    <w:p w14:paraId="1AF64E43" w14:textId="77777777" w:rsidR="0096660D" w:rsidRPr="0096660D" w:rsidRDefault="0096660D" w:rsidP="00217730">
      <w:pPr>
        <w:spacing w:line="360" w:lineRule="auto"/>
        <w:jc w:val="both"/>
        <w:rPr>
          <w:rFonts w:ascii="Times New Roman" w:hAnsi="Times New Roman" w:cs="Times New Roman"/>
          <w:sz w:val="24"/>
          <w:szCs w:val="24"/>
        </w:rPr>
      </w:pPr>
      <w:bookmarkStart w:id="45" w:name="_Hlk133487581"/>
    </w:p>
    <w:p w14:paraId="5BC0EEC7" w14:textId="70F0A318" w:rsidR="00217730" w:rsidRDefault="00217730" w:rsidP="0021773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violencia filioparental es un fenómeno que comenzó a visibilizarse a raíz del estudio de Harbin y Madden a finales de los años setenta, presentándolo a la comunidad científica como “el síndrome de los padres maltratados”. </w:t>
      </w:r>
      <w:r w:rsidR="008D14B0">
        <w:rPr>
          <w:rFonts w:ascii="Times New Roman" w:hAnsi="Times New Roman" w:cs="Times New Roman"/>
          <w:sz w:val="24"/>
          <w:szCs w:val="24"/>
        </w:rPr>
        <w:t>Sin embargo, la diversidad de culturas familiares y estilos de crianza, así como el entendimiento social como hecho antinatural la interposición de denuncia</w:t>
      </w:r>
      <w:r w:rsidR="00427A27">
        <w:rPr>
          <w:rFonts w:ascii="Times New Roman" w:hAnsi="Times New Roman" w:cs="Times New Roman"/>
          <w:sz w:val="24"/>
          <w:szCs w:val="24"/>
        </w:rPr>
        <w:t>s</w:t>
      </w:r>
      <w:r w:rsidR="008D14B0">
        <w:rPr>
          <w:rFonts w:ascii="Times New Roman" w:hAnsi="Times New Roman" w:cs="Times New Roman"/>
          <w:sz w:val="24"/>
          <w:szCs w:val="24"/>
        </w:rPr>
        <w:t xml:space="preserve"> de padres a hijos, ha obstaculizado durante décadas el abarque de </w:t>
      </w:r>
      <w:r w:rsidR="00427A27">
        <w:rPr>
          <w:rFonts w:ascii="Times New Roman" w:hAnsi="Times New Roman" w:cs="Times New Roman"/>
          <w:sz w:val="24"/>
          <w:szCs w:val="24"/>
        </w:rPr>
        <w:t>esta</w:t>
      </w:r>
      <w:r w:rsidR="008D14B0">
        <w:rPr>
          <w:rFonts w:ascii="Times New Roman" w:hAnsi="Times New Roman" w:cs="Times New Roman"/>
          <w:sz w:val="24"/>
          <w:szCs w:val="24"/>
        </w:rPr>
        <w:t xml:space="preserve"> problemática</w:t>
      </w:r>
      <w:r w:rsidR="00427A27">
        <w:rPr>
          <w:rFonts w:ascii="Times New Roman" w:hAnsi="Times New Roman" w:cs="Times New Roman"/>
          <w:sz w:val="24"/>
          <w:szCs w:val="24"/>
        </w:rPr>
        <w:t xml:space="preserve">. </w:t>
      </w:r>
      <w:r w:rsidR="008D14B0">
        <w:rPr>
          <w:rFonts w:ascii="Times New Roman" w:hAnsi="Times New Roman" w:cs="Times New Roman"/>
          <w:sz w:val="24"/>
          <w:szCs w:val="24"/>
        </w:rPr>
        <w:t>(Aroca-Montolío, C. et at., 2014)</w:t>
      </w:r>
      <w:r w:rsidR="00427A27">
        <w:rPr>
          <w:rFonts w:ascii="Times New Roman" w:hAnsi="Times New Roman" w:cs="Times New Roman"/>
          <w:sz w:val="24"/>
          <w:szCs w:val="24"/>
        </w:rPr>
        <w:t>, presentándose en la actualidad alrededor de 5.000 expedientes por este tipo de violencia (Fundación Amigo, 2020).</w:t>
      </w:r>
    </w:p>
    <w:p w14:paraId="3B0604D8" w14:textId="3506DF37" w:rsidR="00C2430A" w:rsidRDefault="008D6A04" w:rsidP="00217730">
      <w:pPr>
        <w:spacing w:line="360" w:lineRule="auto"/>
        <w:jc w:val="both"/>
        <w:rPr>
          <w:rFonts w:ascii="Times New Roman" w:hAnsi="Times New Roman" w:cs="Times New Roman"/>
          <w:sz w:val="24"/>
          <w:szCs w:val="24"/>
        </w:rPr>
      </w:pPr>
      <w:r>
        <w:rPr>
          <w:rFonts w:ascii="Times New Roman" w:hAnsi="Times New Roman" w:cs="Times New Roman"/>
          <w:sz w:val="24"/>
          <w:szCs w:val="24"/>
        </w:rPr>
        <w:t>Asimismo, se</w:t>
      </w:r>
      <w:r w:rsidR="00C2430A">
        <w:rPr>
          <w:rFonts w:ascii="Times New Roman" w:hAnsi="Times New Roman" w:cs="Times New Roman"/>
          <w:sz w:val="24"/>
          <w:szCs w:val="24"/>
        </w:rPr>
        <w:t xml:space="preserve"> trata de conductas reiteradas de agresiones físicas y psicológicas (verbales o no verbales) ejercida de los menores hacia sus progenitores </w:t>
      </w:r>
      <w:r w:rsidR="00C2430A" w:rsidRPr="22A2EF6C">
        <w:rPr>
          <w:rFonts w:ascii="Times New Roman" w:hAnsi="Times New Roman" w:cs="Times New Roman"/>
          <w:sz w:val="24"/>
          <w:szCs w:val="24"/>
        </w:rPr>
        <w:t>(Pereira R., 2006).</w:t>
      </w:r>
      <w:r w:rsidR="00C2430A">
        <w:rPr>
          <w:rFonts w:ascii="Times New Roman" w:hAnsi="Times New Roman" w:cs="Times New Roman"/>
          <w:sz w:val="24"/>
          <w:szCs w:val="24"/>
        </w:rPr>
        <w:t xml:space="preserve"> Lo que en ocasiones, genera un alto grado de desprotección de las víctimas, pues están jurídicamente obligadas al cuidado y educación de su mismo agresor </w:t>
      </w:r>
      <w:r w:rsidR="00C2430A" w:rsidRPr="004739EB">
        <w:rPr>
          <w:rFonts w:ascii="Times New Roman" w:hAnsi="Times New Roman" w:cs="Times New Roman"/>
          <w:sz w:val="24"/>
          <w:szCs w:val="24"/>
        </w:rPr>
        <w:t>(Chinchilla, Gascón, García y Otero, 2005).</w:t>
      </w:r>
    </w:p>
    <w:p w14:paraId="600EDAB5" w14:textId="59B30B5C" w:rsidR="00C2430A" w:rsidRDefault="00010EF4" w:rsidP="00217730">
      <w:pPr>
        <w:spacing w:line="360" w:lineRule="auto"/>
        <w:jc w:val="both"/>
        <w:rPr>
          <w:rFonts w:ascii="Times New Roman" w:hAnsi="Times New Roman" w:cs="Times New Roman"/>
          <w:sz w:val="24"/>
          <w:szCs w:val="24"/>
        </w:rPr>
      </w:pPr>
      <w:r>
        <w:rPr>
          <w:rFonts w:ascii="Times New Roman" w:hAnsi="Times New Roman" w:cs="Times New Roman"/>
          <w:sz w:val="24"/>
          <w:szCs w:val="24"/>
        </w:rPr>
        <w:t>Concretamos</w:t>
      </w:r>
      <w:r w:rsidR="00C2430A">
        <w:rPr>
          <w:rFonts w:ascii="Times New Roman" w:hAnsi="Times New Roman" w:cs="Times New Roman"/>
          <w:sz w:val="24"/>
          <w:szCs w:val="24"/>
        </w:rPr>
        <w:t xml:space="preserve"> que la medi</w:t>
      </w:r>
      <w:r>
        <w:rPr>
          <w:rFonts w:ascii="Times New Roman" w:hAnsi="Times New Roman" w:cs="Times New Roman"/>
          <w:sz w:val="24"/>
          <w:szCs w:val="24"/>
        </w:rPr>
        <w:t>a</w:t>
      </w:r>
      <w:r w:rsidR="00C2430A">
        <w:rPr>
          <w:rFonts w:ascii="Times New Roman" w:hAnsi="Times New Roman" w:cs="Times New Roman"/>
          <w:sz w:val="24"/>
          <w:szCs w:val="24"/>
        </w:rPr>
        <w:t xml:space="preserve"> de edad de los hijos que ejercen violencia filioparental tienen 15.5 años, y que el 63% son varones, frente al 37% que son mujeres. (Fundación Amigo, 2020)</w:t>
      </w:r>
      <w:r>
        <w:rPr>
          <w:rFonts w:ascii="Times New Roman" w:hAnsi="Times New Roman" w:cs="Times New Roman"/>
          <w:sz w:val="24"/>
          <w:szCs w:val="24"/>
        </w:rPr>
        <w:t xml:space="preserve">. </w:t>
      </w:r>
    </w:p>
    <w:p w14:paraId="77E395A4" w14:textId="4206B4AB" w:rsidR="0096660D" w:rsidRDefault="008D6A04" w:rsidP="00217730">
      <w:pPr>
        <w:spacing w:line="360" w:lineRule="auto"/>
        <w:jc w:val="both"/>
        <w:rPr>
          <w:rFonts w:ascii="Times New Roman" w:hAnsi="Times New Roman" w:cs="Times New Roman"/>
          <w:sz w:val="24"/>
          <w:szCs w:val="24"/>
        </w:rPr>
      </w:pPr>
      <w:r>
        <w:rPr>
          <w:rFonts w:ascii="Times New Roman" w:hAnsi="Times New Roman" w:cs="Times New Roman"/>
          <w:sz w:val="24"/>
          <w:szCs w:val="24"/>
        </w:rPr>
        <w:t>Tras haber realizado la búsqueda, lectura y análisis bibliográfico, se ha podido llegar a los siguientes resultados:</w:t>
      </w:r>
    </w:p>
    <w:bookmarkEnd w:id="45"/>
    <w:p w14:paraId="5491CDC7" w14:textId="3112CDD1" w:rsidR="00F20B56" w:rsidRPr="00952D66" w:rsidRDefault="00F37306" w:rsidP="00F20B56">
      <w:pPr>
        <w:pStyle w:val="Prrafodelista"/>
        <w:numPr>
          <w:ilvl w:val="0"/>
          <w:numId w:val="72"/>
        </w:numPr>
        <w:spacing w:line="36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Se han hallado </w:t>
      </w:r>
      <w:r w:rsidR="00F20B56" w:rsidRPr="00952D66">
        <w:rPr>
          <w:rFonts w:ascii="Times New Roman" w:hAnsi="Times New Roman" w:cs="Times New Roman"/>
          <w:sz w:val="24"/>
          <w:szCs w:val="24"/>
        </w:rPr>
        <w:t xml:space="preserve">distintos factores que </w:t>
      </w:r>
      <w:r w:rsidR="00F20B56">
        <w:rPr>
          <w:rFonts w:ascii="Times New Roman" w:hAnsi="Times New Roman" w:cs="Times New Roman"/>
          <w:sz w:val="24"/>
          <w:szCs w:val="24"/>
        </w:rPr>
        <w:t xml:space="preserve">determinan y/o </w:t>
      </w:r>
      <w:r w:rsidR="00F20B56" w:rsidRPr="00952D66">
        <w:rPr>
          <w:rFonts w:ascii="Times New Roman" w:hAnsi="Times New Roman" w:cs="Times New Roman"/>
          <w:sz w:val="24"/>
          <w:szCs w:val="24"/>
        </w:rPr>
        <w:t>potencian la aparición de este tipo de violencia (</w:t>
      </w:r>
      <w:r w:rsidR="00F20B56" w:rsidRPr="00952D66">
        <w:rPr>
          <w:rFonts w:ascii="Times New Roman" w:eastAsiaTheme="minorEastAsia" w:hAnsi="Times New Roman" w:cs="Times New Roman"/>
          <w:color w:val="000000" w:themeColor="text1"/>
          <w:sz w:val="24"/>
          <w:szCs w:val="24"/>
          <w:lang w:eastAsia="es-ES"/>
        </w:rPr>
        <w:t>Pereira, R., 2017)</w:t>
      </w:r>
      <w:r w:rsidR="00F20B56" w:rsidRPr="00952D66">
        <w:rPr>
          <w:rFonts w:ascii="Times New Roman" w:hAnsi="Times New Roman" w:cs="Times New Roman"/>
          <w:sz w:val="24"/>
          <w:szCs w:val="24"/>
        </w:rPr>
        <w:t xml:space="preserve">, entre </w:t>
      </w:r>
      <w:r w:rsidR="00F20B56">
        <w:rPr>
          <w:rFonts w:ascii="Times New Roman" w:hAnsi="Times New Roman" w:cs="Times New Roman"/>
          <w:sz w:val="24"/>
          <w:szCs w:val="24"/>
        </w:rPr>
        <w:t xml:space="preserve">los que se </w:t>
      </w:r>
      <w:r w:rsidR="00F20B56" w:rsidRPr="00952D66">
        <w:rPr>
          <w:rFonts w:ascii="Times New Roman" w:hAnsi="Times New Roman" w:cs="Times New Roman"/>
          <w:sz w:val="24"/>
          <w:szCs w:val="24"/>
        </w:rPr>
        <w:t xml:space="preserve">distinguen los factores individuales, que contemplan que los comportamientos caracterizados por baja autoestima, egocentrismo e impulsividad, entre otros, están íntimamente relacionados con trastornos de salud mental </w:t>
      </w:r>
      <w:r w:rsidR="00F20B56" w:rsidRPr="00952D66">
        <w:rPr>
          <w:rFonts w:ascii="Times New Roman" w:eastAsia="Times New Roman" w:hAnsi="Times New Roman" w:cs="Times New Roman"/>
          <w:sz w:val="24"/>
          <w:szCs w:val="24"/>
        </w:rPr>
        <w:t>(Irabe y Jaureguizar., 2011), así como factores familiares, explicados mediante el modelo multifactorial de Cottrell y Monk (2004) y el modelo integrador de Agney y Huguley (1989), y finalmente factores escolares y con el grupo de iguales (</w:t>
      </w:r>
      <w:r w:rsidR="00F20B56" w:rsidRPr="00952D66">
        <w:rPr>
          <w:rFonts w:ascii="Times New Roman" w:hAnsi="Times New Roman" w:cs="Times New Roman"/>
          <w:sz w:val="24"/>
          <w:szCs w:val="24"/>
        </w:rPr>
        <w:t>Martínez, M.L., et al., 2015)</w:t>
      </w:r>
    </w:p>
    <w:p w14:paraId="7890365D" w14:textId="77777777" w:rsidR="00F20B56" w:rsidRPr="00952D66" w:rsidRDefault="00F20B56" w:rsidP="00F20B56">
      <w:pPr>
        <w:pStyle w:val="Prrafodelista"/>
        <w:spacing w:line="360" w:lineRule="auto"/>
        <w:jc w:val="both"/>
        <w:rPr>
          <w:rFonts w:ascii="Times New Roman" w:eastAsia="Times New Roman" w:hAnsi="Times New Roman" w:cs="Times New Roman"/>
          <w:sz w:val="24"/>
          <w:szCs w:val="24"/>
        </w:rPr>
      </w:pPr>
    </w:p>
    <w:p w14:paraId="4F827D47" w14:textId="1585AF77" w:rsidR="00F20B56" w:rsidRPr="00952D66" w:rsidRDefault="00F37306" w:rsidP="00F20B56">
      <w:pPr>
        <w:pStyle w:val="Prrafodelista"/>
        <w:numPr>
          <w:ilvl w:val="0"/>
          <w:numId w:val="7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Existen</w:t>
      </w:r>
      <w:r w:rsidR="00F20B56" w:rsidRPr="00952D66">
        <w:rPr>
          <w:rFonts w:ascii="Times New Roman" w:eastAsia="Times New Roman" w:hAnsi="Times New Roman" w:cs="Times New Roman"/>
          <w:sz w:val="24"/>
          <w:szCs w:val="24"/>
        </w:rPr>
        <w:t xml:space="preserve"> estilos de crianza que potencian la aparición de violencia ascendente </w:t>
      </w:r>
      <w:r w:rsidR="00F20B56" w:rsidRPr="00952D66">
        <w:rPr>
          <w:rFonts w:ascii="Times New Roman" w:hAnsi="Times New Roman" w:cs="Times New Roman"/>
          <w:sz w:val="24"/>
          <w:szCs w:val="24"/>
        </w:rPr>
        <w:t>(</w:t>
      </w:r>
      <w:r w:rsidR="00F20B56" w:rsidRPr="00952D66">
        <w:rPr>
          <w:rFonts w:ascii="Times New Roman" w:eastAsia="Times New Roman" w:hAnsi="Times New Roman" w:cs="Times New Roman"/>
          <w:sz w:val="24"/>
          <w:szCs w:val="24"/>
        </w:rPr>
        <w:t xml:space="preserve">Jorge, E. &amp; González, C., 2017), que corresponderían tanto al estilo más </w:t>
      </w:r>
      <w:r w:rsidR="00F20B56" w:rsidRPr="00952D66">
        <w:rPr>
          <w:rFonts w:ascii="Times New Roman" w:eastAsia="Times New Roman" w:hAnsi="Times New Roman" w:cs="Times New Roman"/>
          <w:sz w:val="24"/>
          <w:szCs w:val="24"/>
        </w:rPr>
        <w:lastRenderedPageBreak/>
        <w:t>autoritario donde se ejerza disciplina estricta, como de estilos permisivos, donde no se ejerza ninguna. Estos estilos de crianza donde los menores interiorizan la fuerza y/o violencia como forma de resolución de conflictos, podría verse agravado también por la exposición de los menores a otros tipos de violencia en el hogar (</w:t>
      </w:r>
      <w:r w:rsidR="00F20B56" w:rsidRPr="00952D66">
        <w:rPr>
          <w:rFonts w:ascii="Times New Roman" w:hAnsi="Times New Roman" w:cs="Times New Roman"/>
          <w:sz w:val="24"/>
          <w:szCs w:val="24"/>
        </w:rPr>
        <w:t>Gámez-Guadix, M., y Calvete, E., 2018)</w:t>
      </w:r>
    </w:p>
    <w:p w14:paraId="5C0CF16C" w14:textId="77777777" w:rsidR="00F20B56" w:rsidRPr="00952D66" w:rsidRDefault="00F20B56" w:rsidP="00F20B56">
      <w:pPr>
        <w:pStyle w:val="Prrafodelista"/>
        <w:rPr>
          <w:rFonts w:ascii="Times New Roman" w:eastAsia="Times New Roman" w:hAnsi="Times New Roman" w:cs="Times New Roman"/>
          <w:sz w:val="24"/>
          <w:szCs w:val="24"/>
        </w:rPr>
      </w:pPr>
    </w:p>
    <w:p w14:paraId="779693E6" w14:textId="77777777" w:rsidR="00F20B56" w:rsidRPr="006D467E" w:rsidRDefault="00F20B56" w:rsidP="00F20B56">
      <w:pPr>
        <w:pStyle w:val="Prrafodelista"/>
        <w:numPr>
          <w:ilvl w:val="0"/>
          <w:numId w:val="7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Efectivamente, existen consecuencias acordes a las causas de la aparición del fenómeno de la VFP. Primeramente, los estilos de crianza están relacionados con los tipos de apego que se generarán en el menor durante los primeros años de vida (</w:t>
      </w:r>
      <w:r w:rsidRPr="22A2EF6C">
        <w:rPr>
          <w:rFonts w:ascii="Times New Roman" w:hAnsi="Times New Roman" w:cs="Times New Roman"/>
          <w:sz w:val="24"/>
          <w:szCs w:val="24"/>
          <w:lang w:eastAsia="es-ES"/>
        </w:rPr>
        <w:t>Garrido-Rojas, L.,2006)</w:t>
      </w:r>
      <w:r>
        <w:rPr>
          <w:rFonts w:ascii="Times New Roman" w:hAnsi="Times New Roman" w:cs="Times New Roman"/>
          <w:sz w:val="24"/>
          <w:szCs w:val="24"/>
          <w:lang w:eastAsia="es-ES"/>
        </w:rPr>
        <w:t>. Así como los factores que se ejecuten en las dinámicas familiares, tanto sean individuales, familiares o escolares, están vinculados a consecuencias a nivel físico, psicológico, económico o social (</w:t>
      </w:r>
      <w:r w:rsidRPr="22A2EF6C">
        <w:rPr>
          <w:rFonts w:ascii="Times New Roman" w:hAnsi="Times New Roman" w:cs="Times New Roman"/>
          <w:sz w:val="24"/>
          <w:szCs w:val="24"/>
          <w:lang w:eastAsia="es-ES"/>
        </w:rPr>
        <w:t>Abadías Selma, A. y Pereira Tercero, R.</w:t>
      </w:r>
      <w:r>
        <w:rPr>
          <w:rFonts w:ascii="Times New Roman" w:hAnsi="Times New Roman" w:cs="Times New Roman"/>
          <w:sz w:val="24"/>
          <w:szCs w:val="24"/>
          <w:lang w:eastAsia="es-ES"/>
        </w:rPr>
        <w:t xml:space="preserve">, </w:t>
      </w:r>
      <w:r w:rsidRPr="22A2EF6C">
        <w:rPr>
          <w:rFonts w:ascii="Times New Roman" w:hAnsi="Times New Roman" w:cs="Times New Roman"/>
          <w:sz w:val="24"/>
          <w:szCs w:val="24"/>
          <w:lang w:eastAsia="es-ES"/>
        </w:rPr>
        <w:t>2020)</w:t>
      </w:r>
      <w:r>
        <w:rPr>
          <w:rFonts w:ascii="Times New Roman" w:hAnsi="Times New Roman" w:cs="Times New Roman"/>
          <w:sz w:val="24"/>
          <w:szCs w:val="24"/>
          <w:lang w:eastAsia="es-ES"/>
        </w:rPr>
        <w:t>. Así como la VFP también tiene efectos legales en torno a víctimas y victimarios (</w:t>
      </w:r>
      <w:r w:rsidRPr="22A2EF6C">
        <w:rPr>
          <w:rFonts w:ascii="Times New Roman" w:hAnsi="Times New Roman" w:cs="Times New Roman"/>
          <w:sz w:val="24"/>
          <w:szCs w:val="24"/>
          <w:lang w:eastAsia="es-ES"/>
        </w:rPr>
        <w:t>Abadías Selma, A.</w:t>
      </w:r>
      <w:r>
        <w:rPr>
          <w:rFonts w:ascii="Times New Roman" w:hAnsi="Times New Roman" w:cs="Times New Roman"/>
          <w:sz w:val="24"/>
          <w:szCs w:val="24"/>
          <w:lang w:eastAsia="es-ES"/>
        </w:rPr>
        <w:t xml:space="preserve">, </w:t>
      </w:r>
      <w:r w:rsidRPr="22A2EF6C">
        <w:rPr>
          <w:rFonts w:ascii="Times New Roman" w:hAnsi="Times New Roman" w:cs="Times New Roman"/>
          <w:sz w:val="24"/>
          <w:szCs w:val="24"/>
          <w:lang w:eastAsia="es-ES"/>
        </w:rPr>
        <w:t>2021)</w:t>
      </w:r>
    </w:p>
    <w:p w14:paraId="66B4CC53" w14:textId="77777777" w:rsidR="00F20B56" w:rsidRPr="006D467E" w:rsidRDefault="00F20B56" w:rsidP="00F20B56">
      <w:pPr>
        <w:pStyle w:val="Prrafodelista"/>
        <w:rPr>
          <w:rFonts w:ascii="Times New Roman" w:eastAsia="Times New Roman" w:hAnsi="Times New Roman" w:cs="Times New Roman"/>
          <w:sz w:val="24"/>
          <w:szCs w:val="24"/>
        </w:rPr>
      </w:pPr>
    </w:p>
    <w:p w14:paraId="410F6A0A" w14:textId="77777777" w:rsidR="00F20B56" w:rsidRPr="002312FC" w:rsidRDefault="00F20B56" w:rsidP="00F20B56">
      <w:pPr>
        <w:pStyle w:val="Prrafodelista"/>
        <w:numPr>
          <w:ilvl w:val="0"/>
          <w:numId w:val="7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desarrollo del trabajo se ha podido analizar el proceso de judicialización de los menores que ejercen VFP desde la interposición de la demanda hasta la ejecución de las medidas. </w:t>
      </w:r>
      <w:r w:rsidRPr="22A2EF6C">
        <w:rPr>
          <w:rFonts w:ascii="Times New Roman" w:hAnsi="Times New Roman" w:cs="Times New Roman"/>
          <w:sz w:val="24"/>
          <w:szCs w:val="24"/>
        </w:rPr>
        <w:t>(SEVIPIF., 2018)</w:t>
      </w:r>
      <w:r>
        <w:rPr>
          <w:rFonts w:ascii="Times New Roman" w:hAnsi="Times New Roman" w:cs="Times New Roman"/>
          <w:sz w:val="24"/>
          <w:szCs w:val="24"/>
        </w:rPr>
        <w:t xml:space="preserve">. La manera en la que se incide y actúa judicialmente con menores se recoge en </w:t>
      </w:r>
      <w:r w:rsidRPr="22A2EF6C">
        <w:rPr>
          <w:rFonts w:ascii="Times New Roman" w:eastAsia="Times New Roman" w:hAnsi="Times New Roman" w:cs="Times New Roman"/>
          <w:color w:val="000000" w:themeColor="text1"/>
          <w:sz w:val="24"/>
          <w:szCs w:val="24"/>
        </w:rPr>
        <w:t>Ley Orgánica Reguladora de Responsabilidad Penal del Menor, del 12 de enero del 2000,</w:t>
      </w:r>
      <w:r>
        <w:rPr>
          <w:rFonts w:ascii="Times New Roman" w:eastAsia="Times New Roman" w:hAnsi="Times New Roman" w:cs="Times New Roman"/>
          <w:color w:val="000000" w:themeColor="text1"/>
          <w:sz w:val="24"/>
          <w:szCs w:val="24"/>
        </w:rPr>
        <w:t xml:space="preserve"> y prevé diversas medidas </w:t>
      </w:r>
      <w:r w:rsidRPr="006D467E">
        <w:rPr>
          <w:rFonts w:ascii="Times New Roman" w:eastAsia="Times New Roman" w:hAnsi="Times New Roman" w:cs="Times New Roman"/>
          <w:color w:val="000000" w:themeColor="text1"/>
          <w:sz w:val="24"/>
          <w:szCs w:val="24"/>
        </w:rPr>
        <w:t>(Abadías Selma, A. y Pereira Tercero, R., 2020)</w:t>
      </w:r>
      <w:r>
        <w:rPr>
          <w:rFonts w:ascii="Times New Roman" w:eastAsia="Times New Roman" w:hAnsi="Times New Roman" w:cs="Times New Roman"/>
          <w:color w:val="000000" w:themeColor="text1"/>
          <w:sz w:val="24"/>
          <w:szCs w:val="24"/>
        </w:rPr>
        <w:t xml:space="preserve"> entre las que se encuentran las medidas privativas de libertad, las medidas no privativas de libertad y las medidas terapéuticas.</w:t>
      </w:r>
    </w:p>
    <w:p w14:paraId="0763CBF7" w14:textId="77777777" w:rsidR="00F20B56" w:rsidRPr="002312FC" w:rsidRDefault="00F20B56" w:rsidP="00F20B56">
      <w:pPr>
        <w:pStyle w:val="Prrafodelista"/>
        <w:rPr>
          <w:rFonts w:ascii="Times New Roman" w:eastAsia="Times New Roman" w:hAnsi="Times New Roman" w:cs="Times New Roman"/>
          <w:sz w:val="24"/>
          <w:szCs w:val="24"/>
        </w:rPr>
      </w:pPr>
    </w:p>
    <w:p w14:paraId="1A947D67" w14:textId="69CA9AB4" w:rsidR="00F20B56" w:rsidRPr="00105122" w:rsidRDefault="00F20B56" w:rsidP="00F20B56">
      <w:pPr>
        <w:pStyle w:val="Prrafodelista"/>
        <w:numPr>
          <w:ilvl w:val="0"/>
          <w:numId w:val="72"/>
        </w:numPr>
        <w:spacing w:line="360" w:lineRule="auto"/>
        <w:jc w:val="both"/>
        <w:rPr>
          <w:rFonts w:ascii="Times New Roman" w:eastAsia="Times New Roman" w:hAnsi="Times New Roman" w:cs="Times New Roman"/>
          <w:sz w:val="24"/>
          <w:szCs w:val="24"/>
        </w:rPr>
      </w:pPr>
      <w:r w:rsidRPr="002312FC">
        <w:rPr>
          <w:rFonts w:ascii="Times New Roman" w:eastAsia="Times New Roman" w:hAnsi="Times New Roman" w:cs="Times New Roman"/>
          <w:sz w:val="24"/>
          <w:szCs w:val="24"/>
        </w:rPr>
        <w:t xml:space="preserve">Se ha analizado la aplicación de las medidas privativas de libertad </w:t>
      </w:r>
      <w:r w:rsidRPr="002312FC">
        <w:rPr>
          <w:rFonts w:ascii="Times New Roman" w:hAnsi="Times New Roman" w:cs="Times New Roman"/>
          <w:sz w:val="24"/>
          <w:szCs w:val="24"/>
        </w:rPr>
        <w:t xml:space="preserve">(SEVIPIF., 2018) entre las que se encuentra el internamiento en régimen cerrado, el internamiento en régimen semiabierto, el internamiento en régimen abierto y el internamiento terapéutico en régimen cerrado, semiabierto o abierto. Así como la aplicación de las medidas no privativas de libertad, en concreto, la libertad vigilada (Luzón Cánovas, M., 2012) que </w:t>
      </w:r>
      <w:r>
        <w:rPr>
          <w:rFonts w:ascii="Times New Roman" w:hAnsi="Times New Roman" w:cs="Times New Roman"/>
          <w:sz w:val="24"/>
          <w:szCs w:val="24"/>
        </w:rPr>
        <w:t>ha suscitado</w:t>
      </w:r>
      <w:r w:rsidRPr="002312FC">
        <w:rPr>
          <w:rFonts w:ascii="Times New Roman" w:hAnsi="Times New Roman" w:cs="Times New Roman"/>
          <w:sz w:val="24"/>
          <w:szCs w:val="24"/>
        </w:rPr>
        <w:t xml:space="preserve"> dudas </w:t>
      </w:r>
      <w:r>
        <w:rPr>
          <w:rFonts w:ascii="Times New Roman" w:hAnsi="Times New Roman" w:cs="Times New Roman"/>
          <w:sz w:val="24"/>
          <w:szCs w:val="24"/>
        </w:rPr>
        <w:t xml:space="preserve">sobre </w:t>
      </w:r>
      <w:r w:rsidR="00F37306">
        <w:rPr>
          <w:rFonts w:ascii="Times New Roman" w:hAnsi="Times New Roman" w:cs="Times New Roman"/>
          <w:sz w:val="24"/>
          <w:szCs w:val="24"/>
        </w:rPr>
        <w:t>cómo</w:t>
      </w:r>
      <w:r>
        <w:rPr>
          <w:rFonts w:ascii="Times New Roman" w:hAnsi="Times New Roman" w:cs="Times New Roman"/>
          <w:sz w:val="24"/>
          <w:szCs w:val="24"/>
        </w:rPr>
        <w:t xml:space="preserve"> hacerla efectiva en la práctica</w:t>
      </w:r>
      <w:r w:rsidRPr="00105122">
        <w:rPr>
          <w:rFonts w:ascii="Times New Roman" w:hAnsi="Times New Roman" w:cs="Times New Roman"/>
          <w:sz w:val="24"/>
          <w:szCs w:val="24"/>
        </w:rPr>
        <w:t xml:space="preserve"> (López Ferreras, E., 2016).</w:t>
      </w:r>
    </w:p>
    <w:p w14:paraId="4D9B9483" w14:textId="77777777" w:rsidR="00F20B56" w:rsidRPr="00105122" w:rsidRDefault="00F20B56" w:rsidP="00F20B56">
      <w:pPr>
        <w:pStyle w:val="Prrafodelista"/>
        <w:rPr>
          <w:rFonts w:ascii="Segoe UI" w:hAnsi="Segoe UI" w:cs="Segoe UI"/>
          <w:color w:val="282829"/>
          <w:sz w:val="23"/>
          <w:szCs w:val="23"/>
          <w:shd w:val="clear" w:color="auto" w:fill="FFFFFF"/>
        </w:rPr>
      </w:pPr>
    </w:p>
    <w:p w14:paraId="649D32FD" w14:textId="77777777" w:rsidR="00F20B56" w:rsidRDefault="00F20B56" w:rsidP="00F20B56">
      <w:pPr>
        <w:pStyle w:val="Prrafodelista"/>
        <w:numPr>
          <w:ilvl w:val="0"/>
          <w:numId w:val="7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 ha podido corroborar la existencia de un programa concreto de tratamiento del fenómeno de la VFP desde la Comunidad de Madrid. En concreto durante la </w:t>
      </w:r>
      <w:r>
        <w:rPr>
          <w:rFonts w:ascii="Times New Roman" w:hAnsi="Times New Roman" w:cs="Times New Roman"/>
          <w:sz w:val="24"/>
          <w:szCs w:val="24"/>
        </w:rPr>
        <w:lastRenderedPageBreak/>
        <w:t>búsqueda bibliográfica, se ha podido abarcar y analizar la Legislación Penal desde dicha Comunidad Autónoma, establecida por la ARRMI, que presenta el Programa de Tratamiento Educativo y Terapéutico por Maltrato Familiar Ascendente (González Álvarez et. al., 2013)</w:t>
      </w:r>
    </w:p>
    <w:p w14:paraId="7DBA0619" w14:textId="77777777" w:rsidR="00F20B56" w:rsidRPr="00105122" w:rsidRDefault="00F20B56" w:rsidP="00F20B56">
      <w:pPr>
        <w:pStyle w:val="Prrafodelista"/>
        <w:rPr>
          <w:rFonts w:ascii="Times New Roman" w:hAnsi="Times New Roman" w:cs="Times New Roman"/>
          <w:sz w:val="24"/>
          <w:szCs w:val="24"/>
        </w:rPr>
      </w:pPr>
    </w:p>
    <w:p w14:paraId="6488E664" w14:textId="77777777" w:rsidR="00F20B56" w:rsidRDefault="00F20B56" w:rsidP="00F20B56">
      <w:pPr>
        <w:pStyle w:val="Prrafodelista"/>
        <w:numPr>
          <w:ilvl w:val="0"/>
          <w:numId w:val="7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 ha podido analizar que el Centro El Laurel, (2017) ha aplicado las pautas y recomendaciones del programa de la ARRMI a su Programa de Intervención en Maltrato Familiar Ascendente, pues en ambos se contempla la incorporación de los manuales de intervención y similitudes en torno a los objetivos. </w:t>
      </w:r>
    </w:p>
    <w:p w14:paraId="72FB6729" w14:textId="77777777" w:rsidR="00F20B56" w:rsidRPr="00AF48B3" w:rsidRDefault="00F20B56" w:rsidP="00F20B56">
      <w:pPr>
        <w:pStyle w:val="Prrafodelista"/>
        <w:rPr>
          <w:rFonts w:ascii="Times New Roman" w:hAnsi="Times New Roman" w:cs="Times New Roman"/>
          <w:sz w:val="24"/>
          <w:szCs w:val="24"/>
        </w:rPr>
      </w:pPr>
    </w:p>
    <w:p w14:paraId="31B1921F" w14:textId="77777777" w:rsidR="00F20B56" w:rsidRPr="00AF48B3" w:rsidRDefault="00F20B56" w:rsidP="00F20B56">
      <w:pPr>
        <w:pStyle w:val="Prrafodelista"/>
        <w:numPr>
          <w:ilvl w:val="0"/>
          <w:numId w:val="72"/>
        </w:numPr>
        <w:spacing w:line="360" w:lineRule="auto"/>
        <w:jc w:val="both"/>
        <w:rPr>
          <w:rFonts w:ascii="Times New Roman" w:hAnsi="Times New Roman" w:cs="Times New Roman"/>
          <w:sz w:val="24"/>
          <w:szCs w:val="24"/>
        </w:rPr>
      </w:pPr>
      <w:r>
        <w:rPr>
          <w:rFonts w:ascii="Times New Roman" w:hAnsi="Times New Roman" w:cs="Times New Roman"/>
          <w:sz w:val="24"/>
          <w:szCs w:val="24"/>
        </w:rPr>
        <w:t>Se ha examinado la eficacia de los centros de privación de libertad en España, lo que ha llevado al análisis de una España donde los centros de internamiento juvenil no eran funcionales pues no se tenía en consideración los factores sociales y familiares que rodeaban al menor allí atendido (</w:t>
      </w:r>
      <w:r>
        <w:rPr>
          <w:rFonts w:ascii="Times New Roman" w:eastAsia="Times New Roman" w:hAnsi="Times New Roman" w:cs="Times New Roman"/>
          <w:sz w:val="24"/>
          <w:szCs w:val="24"/>
        </w:rPr>
        <w:t>Bravo, A., Sierra MJ., y F. del Valle, J., 2009). A un análisis más favorable (Defensor del Pueblo, 2021) donde se aplican metodologías y sesiones que incorporen a todo el núcleo sociofamiliar próximo del menor, con aspectos bien desarrollados, mal desarrollados y pendientes de su mejoría para años posteriores.</w:t>
      </w:r>
    </w:p>
    <w:p w14:paraId="043F7D6A" w14:textId="77777777" w:rsidR="00F20B56" w:rsidRPr="00AF48B3" w:rsidRDefault="00F20B56" w:rsidP="00F20B56">
      <w:pPr>
        <w:pStyle w:val="Prrafodelista"/>
        <w:rPr>
          <w:rFonts w:ascii="Times New Roman" w:eastAsia="Times New Roman" w:hAnsi="Times New Roman" w:cs="Times New Roman"/>
          <w:sz w:val="24"/>
          <w:szCs w:val="24"/>
        </w:rPr>
      </w:pPr>
    </w:p>
    <w:p w14:paraId="657762D8" w14:textId="27D303F8" w:rsidR="00F37306" w:rsidRPr="00F37306" w:rsidRDefault="00F37306" w:rsidP="00684344">
      <w:pPr>
        <w:spacing w:line="360" w:lineRule="auto"/>
        <w:jc w:val="both"/>
        <w:rPr>
          <w:rFonts w:ascii="Times New Roman" w:eastAsia="Times New Roman" w:hAnsi="Times New Roman" w:cs="Times New Roman"/>
          <w:sz w:val="24"/>
          <w:szCs w:val="24"/>
        </w:rPr>
      </w:pPr>
      <w:r w:rsidRPr="00F37306">
        <w:rPr>
          <w:rFonts w:ascii="Times New Roman" w:eastAsia="Times New Roman" w:hAnsi="Times New Roman" w:cs="Times New Roman"/>
          <w:sz w:val="24"/>
          <w:szCs w:val="24"/>
        </w:rPr>
        <w:t xml:space="preserve">Gracias a la investigación sobre este fenómeno, se ha </w:t>
      </w:r>
      <w:r>
        <w:rPr>
          <w:rFonts w:ascii="Times New Roman" w:eastAsia="Times New Roman" w:hAnsi="Times New Roman" w:cs="Times New Roman"/>
          <w:sz w:val="24"/>
          <w:szCs w:val="24"/>
        </w:rPr>
        <w:t>podido delimitar el fenómeno de la violencia filioparental y su actual incidencia en España, así como se ha podido realizar una aproximación a diversas causas o potenciadores del fenómeno en los menores, con sus implicadas consecuencias a nivel tanto individual como familiar. Del mismo modo, se ha analizado y descrito el proceso de judicialización de la VFP, así como las medidas judiciales aplicables desde la legislatura española. Finalmente, se ha abarcado la aplicación de diversas leyes en materia penal de menores, a raíz de las cuales se han formulado y aplicado programas específicos de este fenómeno en los centros de internamiento de la Comunidad de Madrid.</w:t>
      </w:r>
    </w:p>
    <w:p w14:paraId="20950837" w14:textId="77777777" w:rsidR="00F37306" w:rsidRDefault="00F37306" w:rsidP="00684344">
      <w:pPr>
        <w:spacing w:line="360" w:lineRule="auto"/>
        <w:jc w:val="both"/>
      </w:pPr>
    </w:p>
    <w:p w14:paraId="692155A3" w14:textId="77777777" w:rsidR="00F20B56" w:rsidRDefault="00F20B56" w:rsidP="00684344">
      <w:pPr>
        <w:spacing w:line="360" w:lineRule="auto"/>
        <w:jc w:val="both"/>
        <w:rPr>
          <w:rFonts w:ascii="Times New Roman" w:eastAsia="Times New Roman" w:hAnsi="Times New Roman" w:cs="Times New Roman"/>
          <w:sz w:val="24"/>
          <w:szCs w:val="24"/>
          <w:highlight w:val="yellow"/>
        </w:rPr>
      </w:pPr>
    </w:p>
    <w:p w14:paraId="15CDA7B2" w14:textId="77777777" w:rsidR="00F20B56" w:rsidRDefault="00F20B56" w:rsidP="00684344">
      <w:pPr>
        <w:spacing w:line="360" w:lineRule="auto"/>
        <w:jc w:val="both"/>
        <w:rPr>
          <w:rFonts w:ascii="Times New Roman" w:eastAsia="Times New Roman" w:hAnsi="Times New Roman" w:cs="Times New Roman"/>
          <w:sz w:val="24"/>
          <w:szCs w:val="24"/>
          <w:highlight w:val="yellow"/>
        </w:rPr>
      </w:pPr>
    </w:p>
    <w:p w14:paraId="5DA24765" w14:textId="77777777" w:rsidR="00F20B56" w:rsidRDefault="00F20B56" w:rsidP="00684344">
      <w:pPr>
        <w:spacing w:line="360" w:lineRule="auto"/>
        <w:jc w:val="both"/>
        <w:rPr>
          <w:rFonts w:ascii="Times New Roman" w:eastAsia="Times New Roman" w:hAnsi="Times New Roman" w:cs="Times New Roman"/>
          <w:sz w:val="24"/>
          <w:szCs w:val="24"/>
          <w:highlight w:val="yellow"/>
        </w:rPr>
      </w:pPr>
    </w:p>
    <w:p w14:paraId="61916176" w14:textId="20207828" w:rsidR="00716E5F" w:rsidRPr="0023043A" w:rsidRDefault="0023043A" w:rsidP="008F4593">
      <w:pPr>
        <w:pStyle w:val="Ttulo1"/>
        <w:rPr>
          <w:rFonts w:ascii="Times New Roman" w:eastAsiaTheme="minorEastAsia" w:hAnsi="Times New Roman" w:cs="Times New Roman"/>
          <w:b/>
          <w:bCs/>
          <w:color w:val="auto"/>
          <w:sz w:val="24"/>
          <w:szCs w:val="24"/>
        </w:rPr>
      </w:pPr>
      <w:bookmarkStart w:id="46" w:name="_Toc133431209"/>
      <w:r w:rsidRPr="22A2EF6C">
        <w:rPr>
          <w:rFonts w:ascii="Times New Roman" w:eastAsiaTheme="minorEastAsia" w:hAnsi="Times New Roman" w:cs="Times New Roman"/>
          <w:b/>
          <w:bCs/>
          <w:color w:val="auto"/>
          <w:sz w:val="24"/>
          <w:szCs w:val="24"/>
        </w:rPr>
        <w:lastRenderedPageBreak/>
        <w:t xml:space="preserve">REFERENCIAS </w:t>
      </w:r>
      <w:r w:rsidR="005C3017" w:rsidRPr="22A2EF6C">
        <w:rPr>
          <w:rFonts w:ascii="Times New Roman" w:eastAsiaTheme="minorEastAsia" w:hAnsi="Times New Roman" w:cs="Times New Roman"/>
          <w:b/>
          <w:bCs/>
          <w:color w:val="auto"/>
          <w:sz w:val="24"/>
          <w:szCs w:val="24"/>
        </w:rPr>
        <w:t>BIBLIOGRÁFICAS</w:t>
      </w:r>
      <w:bookmarkEnd w:id="46"/>
    </w:p>
    <w:p w14:paraId="5782FFB0" w14:textId="51660741" w:rsidR="22A2EF6C" w:rsidRDefault="22A2EF6C" w:rsidP="22A2EF6C"/>
    <w:p w14:paraId="74D63DD6" w14:textId="75EDD682" w:rsidR="000C27A8" w:rsidRDefault="4A548705" w:rsidP="004F7526">
      <w:pPr>
        <w:spacing w:line="360" w:lineRule="auto"/>
        <w:ind w:left="708" w:hanging="708"/>
        <w:jc w:val="both"/>
        <w:rPr>
          <w:rFonts w:ascii="Times New Roman" w:eastAsia="Times New Roman" w:hAnsi="Times New Roman" w:cs="Times New Roman"/>
          <w:color w:val="000000" w:themeColor="text1"/>
          <w:sz w:val="24"/>
          <w:szCs w:val="24"/>
        </w:rPr>
      </w:pPr>
      <w:r w:rsidRPr="4E0B277A">
        <w:rPr>
          <w:rFonts w:ascii="Times New Roman" w:eastAsia="Times New Roman" w:hAnsi="Times New Roman" w:cs="Times New Roman"/>
          <w:color w:val="000000" w:themeColor="text1"/>
          <w:sz w:val="24"/>
          <w:szCs w:val="24"/>
        </w:rPr>
        <w:t>Abadías Selma, A.</w:t>
      </w:r>
      <w:r w:rsidR="004F7526">
        <w:rPr>
          <w:rFonts w:ascii="Times New Roman" w:eastAsia="Times New Roman" w:hAnsi="Times New Roman" w:cs="Times New Roman"/>
          <w:color w:val="000000" w:themeColor="text1"/>
          <w:sz w:val="24"/>
          <w:szCs w:val="24"/>
        </w:rPr>
        <w:t>,</w:t>
      </w:r>
      <w:r w:rsidRPr="4E0B277A">
        <w:rPr>
          <w:rFonts w:ascii="Times New Roman" w:eastAsia="Times New Roman" w:hAnsi="Times New Roman" w:cs="Times New Roman"/>
          <w:color w:val="000000" w:themeColor="text1"/>
          <w:sz w:val="24"/>
          <w:szCs w:val="24"/>
        </w:rPr>
        <w:t xml:space="preserve"> y Pereira Tercero, R. (2020)</w:t>
      </w:r>
      <w:r w:rsidR="004F7526">
        <w:rPr>
          <w:rFonts w:ascii="Times New Roman" w:eastAsia="Times New Roman" w:hAnsi="Times New Roman" w:cs="Times New Roman"/>
          <w:color w:val="000000" w:themeColor="text1"/>
          <w:sz w:val="24"/>
          <w:szCs w:val="24"/>
        </w:rPr>
        <w:t xml:space="preserve">. </w:t>
      </w:r>
      <w:r w:rsidRPr="004F7526">
        <w:rPr>
          <w:rFonts w:ascii="Times New Roman" w:eastAsia="Times New Roman" w:hAnsi="Times New Roman" w:cs="Times New Roman"/>
          <w:i/>
          <w:iCs/>
          <w:color w:val="000000" w:themeColor="text1"/>
          <w:sz w:val="24"/>
          <w:szCs w:val="24"/>
        </w:rPr>
        <w:t>La Violencia Filio-Parental. Una Visión Interdisciplinar.  J</w:t>
      </w:r>
      <w:r w:rsidRPr="4E0B277A">
        <w:rPr>
          <w:rFonts w:ascii="Times New Roman" w:eastAsia="Times New Roman" w:hAnsi="Times New Roman" w:cs="Times New Roman"/>
          <w:color w:val="000000" w:themeColor="text1"/>
          <w:sz w:val="24"/>
          <w:szCs w:val="24"/>
        </w:rPr>
        <w:t>.M. Bosch Editor</w:t>
      </w:r>
      <w:r w:rsidR="430BFD69" w:rsidRPr="4E0B277A">
        <w:rPr>
          <w:rFonts w:ascii="Times New Roman" w:eastAsia="Times New Roman" w:hAnsi="Times New Roman" w:cs="Times New Roman"/>
          <w:color w:val="000000" w:themeColor="text1"/>
          <w:sz w:val="24"/>
          <w:szCs w:val="24"/>
        </w:rPr>
        <w:t xml:space="preserve">. </w:t>
      </w:r>
    </w:p>
    <w:p w14:paraId="25ABDF57" w14:textId="77777777" w:rsidR="000C27A8" w:rsidRDefault="000C27A8" w:rsidP="004F7526">
      <w:pPr>
        <w:spacing w:line="360" w:lineRule="auto"/>
        <w:ind w:left="708" w:hanging="708"/>
        <w:jc w:val="both"/>
        <w:rPr>
          <w:rFonts w:ascii="Times New Roman" w:eastAsia="Times New Roman" w:hAnsi="Times New Roman" w:cs="Times New Roman"/>
          <w:color w:val="000000" w:themeColor="text1"/>
          <w:sz w:val="24"/>
          <w:szCs w:val="24"/>
        </w:rPr>
      </w:pPr>
    </w:p>
    <w:p w14:paraId="2B4D5174" w14:textId="3379590E" w:rsidR="000C27A8" w:rsidRPr="004F7526" w:rsidRDefault="0195DFA1" w:rsidP="004F7526">
      <w:pPr>
        <w:spacing w:line="360" w:lineRule="auto"/>
        <w:ind w:left="708" w:hanging="708"/>
        <w:jc w:val="both"/>
        <w:rPr>
          <w:rFonts w:ascii="Times New Roman" w:eastAsia="Times New Roman" w:hAnsi="Times New Roman" w:cs="Times New Roman"/>
          <w:sz w:val="24"/>
          <w:szCs w:val="24"/>
          <w:lang w:val="en-US"/>
        </w:rPr>
      </w:pPr>
      <w:r w:rsidRPr="4E0B277A">
        <w:rPr>
          <w:rFonts w:ascii="Times New Roman" w:eastAsia="Times New Roman" w:hAnsi="Times New Roman" w:cs="Times New Roman"/>
          <w:color w:val="000000" w:themeColor="text1"/>
          <w:sz w:val="24"/>
          <w:szCs w:val="24"/>
        </w:rPr>
        <w:t xml:space="preserve">Abadías Selma, A. (2021). </w:t>
      </w:r>
      <w:r w:rsidRPr="004F7526">
        <w:rPr>
          <w:rFonts w:ascii="Times New Roman" w:eastAsia="Times New Roman" w:hAnsi="Times New Roman" w:cs="Times New Roman"/>
          <w:i/>
          <w:iCs/>
          <w:color w:val="000000" w:themeColor="text1"/>
          <w:sz w:val="24"/>
          <w:szCs w:val="24"/>
        </w:rPr>
        <w:t>La violencia filio-parental y su encaje en el Código Penal español</w:t>
      </w:r>
      <w:r w:rsidRPr="4E0B277A">
        <w:rPr>
          <w:rFonts w:ascii="Times New Roman" w:eastAsia="Times New Roman" w:hAnsi="Times New Roman" w:cs="Times New Roman"/>
          <w:color w:val="000000" w:themeColor="text1"/>
          <w:sz w:val="24"/>
          <w:szCs w:val="24"/>
        </w:rPr>
        <w:t xml:space="preserve">. </w:t>
      </w:r>
      <w:r w:rsidRPr="004F7526">
        <w:rPr>
          <w:rFonts w:ascii="Times New Roman" w:eastAsia="Times New Roman" w:hAnsi="Times New Roman" w:cs="Times New Roman"/>
          <w:color w:val="000000" w:themeColor="text1"/>
          <w:sz w:val="24"/>
          <w:szCs w:val="24"/>
          <w:lang w:val="en-US"/>
        </w:rPr>
        <w:t>SEVIPIF</w:t>
      </w:r>
      <w:r w:rsidR="004F7526" w:rsidRPr="004F7526">
        <w:rPr>
          <w:rFonts w:ascii="Times New Roman" w:eastAsia="Times New Roman" w:hAnsi="Times New Roman" w:cs="Times New Roman"/>
          <w:color w:val="000000" w:themeColor="text1"/>
          <w:sz w:val="24"/>
          <w:szCs w:val="24"/>
          <w:lang w:val="en-US"/>
        </w:rPr>
        <w:t xml:space="preserve">. </w:t>
      </w:r>
      <w:r w:rsidRPr="004F7526">
        <w:rPr>
          <w:rFonts w:ascii="Times New Roman" w:eastAsia="Times New Roman" w:hAnsi="Times New Roman" w:cs="Times New Roman"/>
          <w:color w:val="000000" w:themeColor="text1"/>
          <w:sz w:val="24"/>
          <w:szCs w:val="24"/>
          <w:lang w:val="en-US"/>
        </w:rPr>
        <w:t>.</w:t>
      </w:r>
      <w:hyperlink r:id="rId13" w:history="1">
        <w:r w:rsidR="000C27A8" w:rsidRPr="004F7526">
          <w:rPr>
            <w:rStyle w:val="Hipervnculo"/>
            <w:rFonts w:ascii="Times New Roman" w:eastAsia="Times New Roman" w:hAnsi="Times New Roman" w:cs="Times New Roman"/>
            <w:sz w:val="24"/>
            <w:szCs w:val="24"/>
            <w:lang w:val="en-US"/>
          </w:rPr>
          <w:t>https://sevifip.org/la-violencia-filio-parental-y-su-encaje-en-el-codigo-penal-espanol</w:t>
        </w:r>
      </w:hyperlink>
    </w:p>
    <w:p w14:paraId="20122006" w14:textId="77777777" w:rsidR="000C27A8" w:rsidRPr="004F7526" w:rsidRDefault="000C27A8" w:rsidP="004F7526">
      <w:pPr>
        <w:spacing w:line="360" w:lineRule="auto"/>
        <w:ind w:left="708" w:hanging="708"/>
        <w:jc w:val="both"/>
        <w:rPr>
          <w:rFonts w:ascii="Times New Roman" w:eastAsia="Times New Roman" w:hAnsi="Times New Roman" w:cs="Times New Roman"/>
          <w:sz w:val="24"/>
          <w:szCs w:val="24"/>
          <w:lang w:val="en-US"/>
        </w:rPr>
      </w:pPr>
    </w:p>
    <w:p w14:paraId="6767C882" w14:textId="330B976A" w:rsidR="000C27A8" w:rsidRDefault="2BB8B7FE" w:rsidP="004F7526">
      <w:pPr>
        <w:spacing w:line="360" w:lineRule="auto"/>
        <w:ind w:left="708" w:hanging="708"/>
        <w:rPr>
          <w:rFonts w:ascii="Times New Roman" w:eastAsia="Times New Roman" w:hAnsi="Times New Roman" w:cs="Times New Roman"/>
          <w:color w:val="000000" w:themeColor="text1"/>
          <w:sz w:val="24"/>
          <w:szCs w:val="24"/>
          <w:lang w:eastAsia="es-ES"/>
        </w:rPr>
      </w:pPr>
      <w:r w:rsidRPr="4E0B277A">
        <w:rPr>
          <w:rFonts w:ascii="Times New Roman" w:eastAsia="Times New Roman" w:hAnsi="Times New Roman" w:cs="Times New Roman"/>
          <w:color w:val="000000" w:themeColor="text1"/>
          <w:sz w:val="24"/>
          <w:szCs w:val="24"/>
          <w:lang w:eastAsia="es-ES"/>
        </w:rPr>
        <w:t xml:space="preserve">Abadías Selma, A., Simón Castellano, P., y Cámara Arroyo, S., (2021). </w:t>
      </w:r>
      <w:r w:rsidRPr="004F7526">
        <w:rPr>
          <w:rFonts w:ascii="Times New Roman" w:eastAsia="Times New Roman" w:hAnsi="Times New Roman" w:cs="Times New Roman"/>
          <w:i/>
          <w:iCs/>
          <w:color w:val="000000" w:themeColor="text1"/>
          <w:sz w:val="24"/>
          <w:szCs w:val="24"/>
          <w:lang w:eastAsia="es-ES"/>
        </w:rPr>
        <w:t>Tratado sobre delincuencia juvenil y responsabilidad penal del menor</w:t>
      </w:r>
      <w:r w:rsidRPr="4E0B277A">
        <w:rPr>
          <w:rFonts w:ascii="Times New Roman" w:eastAsia="Times New Roman" w:hAnsi="Times New Roman" w:cs="Times New Roman"/>
          <w:color w:val="000000" w:themeColor="text1"/>
          <w:sz w:val="24"/>
          <w:szCs w:val="24"/>
          <w:lang w:eastAsia="es-ES"/>
        </w:rPr>
        <w:t>. LA LEY.</w:t>
      </w:r>
      <w:r w:rsidRPr="4E0B277A">
        <w:rPr>
          <w:rFonts w:ascii="Times New Roman" w:eastAsia="Times New Roman" w:hAnsi="Times New Roman" w:cs="Times New Roman"/>
          <w:sz w:val="24"/>
          <w:szCs w:val="24"/>
        </w:rPr>
        <w:t xml:space="preserve"> </w:t>
      </w:r>
    </w:p>
    <w:p w14:paraId="5D9C2999" w14:textId="337F5895" w:rsidR="000C27A8" w:rsidRPr="000C27A8" w:rsidRDefault="000C27A8" w:rsidP="004F7526">
      <w:pPr>
        <w:spacing w:line="360" w:lineRule="auto"/>
        <w:ind w:left="708" w:hanging="708"/>
        <w:rPr>
          <w:rFonts w:ascii="Times New Roman" w:eastAsia="Times New Roman" w:hAnsi="Times New Roman" w:cs="Times New Roman"/>
          <w:color w:val="000000" w:themeColor="text1"/>
          <w:sz w:val="24"/>
          <w:szCs w:val="24"/>
          <w:lang w:eastAsia="es-ES"/>
        </w:rPr>
      </w:pPr>
    </w:p>
    <w:p w14:paraId="30E7B4BE" w14:textId="7FF497BC" w:rsidR="000C27A8" w:rsidRPr="0096660D" w:rsidRDefault="4CFBE456" w:rsidP="004F7526">
      <w:pPr>
        <w:spacing w:line="360" w:lineRule="auto"/>
        <w:ind w:left="708" w:hanging="708"/>
        <w:rPr>
          <w:rStyle w:val="Hipervnculo"/>
          <w:rFonts w:ascii="Times New Roman" w:eastAsia="Times New Roman" w:hAnsi="Times New Roman" w:cs="Times New Roman"/>
          <w:sz w:val="24"/>
          <w:szCs w:val="24"/>
          <w:lang w:val="en-US"/>
        </w:rPr>
      </w:pPr>
      <w:r w:rsidRPr="004F07C4">
        <w:rPr>
          <w:rFonts w:ascii="Times New Roman" w:eastAsia="Times New Roman" w:hAnsi="Times New Roman" w:cs="Times New Roman"/>
          <w:color w:val="000000" w:themeColor="text1"/>
          <w:sz w:val="24"/>
          <w:szCs w:val="24"/>
          <w:lang w:val="en-US"/>
        </w:rPr>
        <w:t xml:space="preserve">Agnew, R. y Huguley, S. (1989). Adolescent violence toward parents. </w:t>
      </w:r>
      <w:r w:rsidRPr="004F07C4">
        <w:rPr>
          <w:rFonts w:ascii="Times New Roman" w:eastAsia="Times New Roman" w:hAnsi="Times New Roman" w:cs="Times New Roman"/>
          <w:i/>
          <w:iCs/>
          <w:color w:val="000000" w:themeColor="text1"/>
          <w:sz w:val="24"/>
          <w:szCs w:val="24"/>
          <w:lang w:val="en-US"/>
        </w:rPr>
        <w:t xml:space="preserve">Journal of Marriage and the Family, </w:t>
      </w:r>
      <w:r w:rsidRPr="004F07C4">
        <w:rPr>
          <w:rFonts w:ascii="Times New Roman" w:eastAsia="Times New Roman" w:hAnsi="Times New Roman" w:cs="Times New Roman"/>
          <w:color w:val="000000" w:themeColor="text1"/>
          <w:sz w:val="24"/>
          <w:szCs w:val="24"/>
          <w:lang w:val="en-US"/>
        </w:rPr>
        <w:t>57(3), 699-711.</w:t>
      </w:r>
      <w:r w:rsidR="03DC1FEE" w:rsidRPr="004F07C4">
        <w:rPr>
          <w:rFonts w:ascii="Times New Roman" w:eastAsia="Times New Roman" w:hAnsi="Times New Roman" w:cs="Times New Roman"/>
          <w:color w:val="000000" w:themeColor="text1"/>
          <w:sz w:val="24"/>
          <w:szCs w:val="24"/>
          <w:lang w:val="en-US"/>
        </w:rPr>
        <w:t xml:space="preserve"> </w:t>
      </w:r>
      <w:hyperlink r:id="rId14">
        <w:r w:rsidR="03DC1FEE" w:rsidRPr="004F07C4">
          <w:rPr>
            <w:rStyle w:val="Hipervnculo"/>
            <w:rFonts w:ascii="Times New Roman" w:eastAsia="Times New Roman" w:hAnsi="Times New Roman" w:cs="Times New Roman"/>
            <w:sz w:val="24"/>
            <w:szCs w:val="24"/>
            <w:lang w:val="en-US"/>
          </w:rPr>
          <w:t>https://www.jstor.org/stable/352169</w:t>
        </w:r>
      </w:hyperlink>
    </w:p>
    <w:p w14:paraId="4A313F9B" w14:textId="77777777" w:rsidR="000C27A8" w:rsidRPr="0096660D" w:rsidRDefault="000C27A8" w:rsidP="004F7526">
      <w:pPr>
        <w:spacing w:line="360" w:lineRule="auto"/>
        <w:ind w:left="708" w:hanging="708"/>
        <w:rPr>
          <w:rFonts w:ascii="Times New Roman" w:eastAsia="Times New Roman" w:hAnsi="Times New Roman" w:cs="Times New Roman"/>
          <w:color w:val="0563C1" w:themeColor="hyperlink"/>
          <w:sz w:val="24"/>
          <w:szCs w:val="24"/>
          <w:u w:val="single"/>
          <w:lang w:val="en-US"/>
        </w:rPr>
      </w:pPr>
    </w:p>
    <w:p w14:paraId="72AE8F0C" w14:textId="1BFE1400" w:rsidR="000C27A8" w:rsidRPr="0096660D" w:rsidRDefault="093795AB" w:rsidP="004F7526">
      <w:pPr>
        <w:spacing w:line="360" w:lineRule="auto"/>
        <w:ind w:left="708" w:hanging="708"/>
        <w:rPr>
          <w:rFonts w:ascii="Times New Roman" w:hAnsi="Times New Roman" w:cs="Times New Roman"/>
          <w:sz w:val="24"/>
          <w:szCs w:val="24"/>
        </w:rPr>
      </w:pPr>
      <w:r w:rsidRPr="000C27A8">
        <w:rPr>
          <w:rFonts w:ascii="Times New Roman" w:eastAsia="Times New Roman" w:hAnsi="Times New Roman" w:cs="Times New Roman"/>
          <w:color w:val="000000" w:themeColor="text1"/>
          <w:sz w:val="24"/>
          <w:szCs w:val="24"/>
        </w:rPr>
        <w:t xml:space="preserve">Arias-Rivera, S., &amp; Hidalgo García, V., (2020). Fundamentos teóricos y factores explicativos de la violencia filio-parental. Un estudio de Alcance. </w:t>
      </w:r>
      <w:r w:rsidRPr="000C27A8">
        <w:rPr>
          <w:rFonts w:ascii="Times New Roman" w:eastAsia="Times New Roman" w:hAnsi="Times New Roman" w:cs="Times New Roman"/>
          <w:i/>
          <w:iCs/>
          <w:color w:val="000000" w:themeColor="text1"/>
          <w:sz w:val="24"/>
          <w:szCs w:val="24"/>
        </w:rPr>
        <w:t>Anales de Psicología</w:t>
      </w:r>
      <w:r w:rsidRPr="000C27A8">
        <w:rPr>
          <w:rFonts w:ascii="Times New Roman" w:eastAsia="Times New Roman" w:hAnsi="Times New Roman" w:cs="Times New Roman"/>
          <w:color w:val="000000" w:themeColor="text1"/>
          <w:sz w:val="24"/>
          <w:szCs w:val="24"/>
        </w:rPr>
        <w:t xml:space="preserve">, </w:t>
      </w:r>
      <w:r w:rsidRPr="000C27A8">
        <w:rPr>
          <w:rFonts w:ascii="Times New Roman" w:eastAsia="Times New Roman" w:hAnsi="Times New Roman" w:cs="Times New Roman"/>
          <w:i/>
          <w:iCs/>
          <w:color w:val="000000" w:themeColor="text1"/>
          <w:sz w:val="24"/>
          <w:szCs w:val="24"/>
        </w:rPr>
        <w:t>36</w:t>
      </w:r>
      <w:r w:rsidRPr="000C27A8">
        <w:rPr>
          <w:rFonts w:ascii="Times New Roman" w:eastAsia="Times New Roman" w:hAnsi="Times New Roman" w:cs="Times New Roman"/>
          <w:color w:val="000000" w:themeColor="text1"/>
          <w:sz w:val="24"/>
          <w:szCs w:val="24"/>
        </w:rPr>
        <w:t xml:space="preserve">(2), 220-231. </w:t>
      </w:r>
      <w:r w:rsidRPr="0096660D">
        <w:rPr>
          <w:rFonts w:ascii="Times New Roman" w:eastAsia="Times New Roman" w:hAnsi="Times New Roman" w:cs="Times New Roman"/>
          <w:color w:val="000000" w:themeColor="text1"/>
          <w:sz w:val="24"/>
          <w:szCs w:val="24"/>
        </w:rPr>
        <w:t>Epub</w:t>
      </w:r>
      <w:r w:rsidR="6E04C722" w:rsidRPr="0096660D">
        <w:rPr>
          <w:rFonts w:ascii="Times New Roman" w:eastAsia="Times New Roman" w:hAnsi="Times New Roman" w:cs="Times New Roman"/>
          <w:color w:val="000000" w:themeColor="text1"/>
          <w:sz w:val="24"/>
          <w:szCs w:val="24"/>
        </w:rPr>
        <w:t>.</w:t>
      </w:r>
      <w:r w:rsidR="000C27A8" w:rsidRPr="0096660D">
        <w:rPr>
          <w:rFonts w:ascii="Times New Roman" w:eastAsia="Times New Roman" w:hAnsi="Times New Roman" w:cs="Times New Roman"/>
          <w:color w:val="000000" w:themeColor="text1"/>
          <w:sz w:val="24"/>
          <w:szCs w:val="24"/>
        </w:rPr>
        <w:t xml:space="preserve"> </w:t>
      </w:r>
      <w:hyperlink r:id="rId15" w:history="1">
        <w:r w:rsidR="000C27A8" w:rsidRPr="0096660D">
          <w:rPr>
            <w:rStyle w:val="Hipervnculo"/>
            <w:rFonts w:ascii="Times New Roman" w:hAnsi="Times New Roman" w:cs="Times New Roman"/>
            <w:sz w:val="24"/>
            <w:szCs w:val="24"/>
          </w:rPr>
          <w:t>https://scielo.isciii.es/scielo.php?pid=S0212-97282020000200004&amp;script=sci_arttext&amp;tlng=es</w:t>
        </w:r>
      </w:hyperlink>
    </w:p>
    <w:p w14:paraId="628D1BE3" w14:textId="0413479A" w:rsidR="000C27A8" w:rsidRPr="0096660D" w:rsidRDefault="000C27A8" w:rsidP="004F7526">
      <w:pPr>
        <w:spacing w:line="360" w:lineRule="auto"/>
        <w:ind w:left="708" w:hanging="708"/>
      </w:pPr>
      <w:r w:rsidRPr="0096660D">
        <w:t xml:space="preserve"> </w:t>
      </w:r>
    </w:p>
    <w:p w14:paraId="694C2146" w14:textId="4864EAB6" w:rsidR="22A2EF6C" w:rsidRDefault="00574917" w:rsidP="004F7526">
      <w:pPr>
        <w:spacing w:line="360" w:lineRule="auto"/>
        <w:ind w:left="708" w:hanging="708"/>
        <w:rPr>
          <w:rStyle w:val="Hipervnculo"/>
          <w:rFonts w:ascii="Times New Roman" w:eastAsia="Times New Roman" w:hAnsi="Times New Roman" w:cs="Times New Roman"/>
          <w:sz w:val="24"/>
          <w:szCs w:val="24"/>
        </w:rPr>
      </w:pPr>
      <w:r w:rsidRPr="4E0B277A">
        <w:rPr>
          <w:rFonts w:ascii="Times New Roman" w:eastAsia="Times New Roman" w:hAnsi="Times New Roman" w:cs="Times New Roman"/>
          <w:sz w:val="24"/>
          <w:szCs w:val="24"/>
        </w:rPr>
        <w:t xml:space="preserve">Aroca-Montolío, C., Lorenzo-Moledo, M., Miró-Pérez, C. (2014). La violencia filio-parental: un análisis de sus claves. </w:t>
      </w:r>
      <w:r w:rsidRPr="004F7526">
        <w:rPr>
          <w:rFonts w:ascii="Times New Roman" w:eastAsia="Times New Roman" w:hAnsi="Times New Roman" w:cs="Times New Roman"/>
          <w:i/>
          <w:iCs/>
          <w:sz w:val="24"/>
          <w:szCs w:val="24"/>
        </w:rPr>
        <w:t>Anales de Psicología</w:t>
      </w:r>
      <w:r w:rsidRPr="4E0B277A">
        <w:rPr>
          <w:rFonts w:ascii="Times New Roman" w:eastAsia="Times New Roman" w:hAnsi="Times New Roman" w:cs="Times New Roman"/>
          <w:sz w:val="24"/>
          <w:szCs w:val="24"/>
        </w:rPr>
        <w:t xml:space="preserve">, 30 (1), 157-170. </w:t>
      </w:r>
      <w:hyperlink r:id="rId16">
        <w:r w:rsidRPr="4E0B277A">
          <w:rPr>
            <w:rStyle w:val="Hipervnculo"/>
            <w:rFonts w:ascii="Times New Roman" w:eastAsia="Times New Roman" w:hAnsi="Times New Roman" w:cs="Times New Roman"/>
            <w:sz w:val="24"/>
            <w:szCs w:val="24"/>
          </w:rPr>
          <w:t>https://scielo.isciii.es/scielo.php?script=sci_arttext&amp;pid=S0212-97282014000100017</w:t>
        </w:r>
      </w:hyperlink>
    </w:p>
    <w:p w14:paraId="51C67A72" w14:textId="77777777" w:rsidR="00FF0148" w:rsidRDefault="00FF0148" w:rsidP="004F7526">
      <w:pPr>
        <w:spacing w:line="360" w:lineRule="auto"/>
        <w:ind w:left="708" w:hanging="708"/>
        <w:rPr>
          <w:rStyle w:val="Hipervnculo"/>
          <w:rFonts w:ascii="Times New Roman" w:eastAsia="Times New Roman" w:hAnsi="Times New Roman" w:cs="Times New Roman"/>
          <w:sz w:val="24"/>
          <w:szCs w:val="24"/>
        </w:rPr>
      </w:pPr>
    </w:p>
    <w:p w14:paraId="37761B1B" w14:textId="77777777" w:rsidR="00FF0148" w:rsidRDefault="00FF0148" w:rsidP="004F7526">
      <w:pPr>
        <w:spacing w:line="360" w:lineRule="auto"/>
        <w:ind w:left="708" w:hanging="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Bravo, A., Sierra MJ., y F. del Valle, J., (2009). </w:t>
      </w:r>
      <w:r w:rsidRPr="004F7526">
        <w:rPr>
          <w:rFonts w:ascii="Times New Roman" w:eastAsia="Times New Roman" w:hAnsi="Times New Roman" w:cs="Times New Roman"/>
          <w:i/>
          <w:iCs/>
          <w:sz w:val="24"/>
          <w:szCs w:val="24"/>
        </w:rPr>
        <w:t>La efectividad de las intervenciones con menores infractores</w:t>
      </w:r>
      <w:r>
        <w:rPr>
          <w:rFonts w:ascii="Times New Roman" w:eastAsia="Times New Roman" w:hAnsi="Times New Roman" w:cs="Times New Roman"/>
          <w:sz w:val="24"/>
          <w:szCs w:val="24"/>
        </w:rPr>
        <w:t xml:space="preserve">. INFOCOP. Consejo General de la Psicología de España. </w:t>
      </w:r>
      <w:hyperlink r:id="rId17" w:history="1">
        <w:r w:rsidRPr="007367A9">
          <w:rPr>
            <w:rStyle w:val="Hipervnculo"/>
            <w:rFonts w:ascii="Times New Roman" w:eastAsia="Times New Roman" w:hAnsi="Times New Roman" w:cs="Times New Roman"/>
            <w:sz w:val="24"/>
            <w:szCs w:val="24"/>
          </w:rPr>
          <w:t>https://www3.infocop.es/viewarticle/?articleid=2659</w:t>
        </w:r>
      </w:hyperlink>
    </w:p>
    <w:p w14:paraId="761B96A9" w14:textId="77777777" w:rsidR="000C27A8" w:rsidRDefault="000C27A8" w:rsidP="004F7526">
      <w:pPr>
        <w:spacing w:line="360" w:lineRule="auto"/>
        <w:ind w:left="708" w:hanging="708"/>
        <w:jc w:val="both"/>
        <w:rPr>
          <w:rFonts w:ascii="Times New Roman" w:eastAsia="Times New Roman" w:hAnsi="Times New Roman" w:cs="Times New Roman"/>
          <w:sz w:val="24"/>
          <w:szCs w:val="24"/>
        </w:rPr>
      </w:pPr>
    </w:p>
    <w:p w14:paraId="7790BF69" w14:textId="39DCEE30" w:rsidR="000C27A8" w:rsidRDefault="000C27A8" w:rsidP="004F7526">
      <w:pPr>
        <w:spacing w:line="360" w:lineRule="auto"/>
        <w:ind w:left="708" w:hanging="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Centro El Laurel. (2017)</w:t>
      </w:r>
      <w:r w:rsidR="004F752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4F7526">
        <w:rPr>
          <w:rFonts w:ascii="Times New Roman" w:eastAsia="Times New Roman" w:hAnsi="Times New Roman" w:cs="Times New Roman"/>
          <w:i/>
          <w:iCs/>
          <w:sz w:val="24"/>
          <w:szCs w:val="24"/>
        </w:rPr>
        <w:t>Programa de Intervención por Maltrato Familiar Ascendente</w:t>
      </w:r>
      <w:r>
        <w:rPr>
          <w:rFonts w:ascii="Times New Roman" w:eastAsia="Times New Roman" w:hAnsi="Times New Roman" w:cs="Times New Roman"/>
          <w:sz w:val="24"/>
          <w:szCs w:val="24"/>
        </w:rPr>
        <w:t xml:space="preserve">. </w:t>
      </w:r>
      <w:r w:rsidRPr="4E0B277A">
        <w:rPr>
          <w:rFonts w:ascii="Times New Roman" w:eastAsia="Times New Roman" w:hAnsi="Times New Roman" w:cs="Times New Roman"/>
          <w:sz w:val="24"/>
          <w:szCs w:val="24"/>
        </w:rPr>
        <w:t>Agencia de la Comunidad de Madrid para la Reeducación y Reinserción del Menor Infractor (ARRMI).</w:t>
      </w:r>
      <w:r>
        <w:rPr>
          <w:rFonts w:ascii="Times New Roman" w:eastAsia="Times New Roman" w:hAnsi="Times New Roman" w:cs="Times New Roman"/>
          <w:sz w:val="24"/>
          <w:szCs w:val="24"/>
        </w:rPr>
        <w:t xml:space="preserve"> </w:t>
      </w:r>
      <w:hyperlink r:id="rId18" w:history="1">
        <w:r w:rsidR="00460437" w:rsidRPr="007367A9">
          <w:rPr>
            <w:rStyle w:val="Hipervnculo"/>
            <w:rFonts w:ascii="Times New Roman" w:eastAsia="Times New Roman" w:hAnsi="Times New Roman" w:cs="Times New Roman"/>
            <w:sz w:val="24"/>
            <w:szCs w:val="24"/>
          </w:rPr>
          <w:t>http://www.madri</w:t>
        </w:r>
        <w:r w:rsidR="00460437" w:rsidRPr="007367A9">
          <w:rPr>
            <w:rStyle w:val="Hipervnculo"/>
            <w:rFonts w:ascii="Times New Roman" w:eastAsia="Times New Roman" w:hAnsi="Times New Roman" w:cs="Times New Roman"/>
            <w:sz w:val="24"/>
            <w:szCs w:val="24"/>
          </w:rPr>
          <w:t>d</w:t>
        </w:r>
        <w:r w:rsidR="00460437" w:rsidRPr="007367A9">
          <w:rPr>
            <w:rStyle w:val="Hipervnculo"/>
            <w:rFonts w:ascii="Times New Roman" w:eastAsia="Times New Roman" w:hAnsi="Times New Roman" w:cs="Times New Roman"/>
            <w:sz w:val="24"/>
            <w:szCs w:val="24"/>
          </w:rPr>
          <w:t>.org/cs/BlobServer?blobkey=id&amp;blobwhere=1271742137484&amp;blobheader=application%2Fpdf&amp;blobheadername1=Content-Disposition&amp;blobheadervalue1=filename%3DPONENCIA+EL+LAUREL.pdf&amp;blobcol=urldata&amp;blobtable=MungoBlobs</w:t>
        </w:r>
      </w:hyperlink>
    </w:p>
    <w:p w14:paraId="6F2B0049" w14:textId="77777777" w:rsidR="000C27A8" w:rsidRPr="000C27A8" w:rsidRDefault="000C27A8" w:rsidP="004F7526">
      <w:pPr>
        <w:spacing w:line="360" w:lineRule="auto"/>
        <w:ind w:left="708" w:hanging="708"/>
      </w:pPr>
    </w:p>
    <w:p w14:paraId="7E149E7A" w14:textId="77777777" w:rsidR="000C27A8" w:rsidRDefault="1D42A35E" w:rsidP="004F7526">
      <w:pPr>
        <w:spacing w:line="360" w:lineRule="auto"/>
        <w:ind w:left="708" w:hanging="708"/>
        <w:jc w:val="both"/>
        <w:rPr>
          <w:rFonts w:ascii="Times New Roman" w:eastAsia="Times New Roman" w:hAnsi="Times New Roman" w:cs="Times New Roman"/>
          <w:sz w:val="24"/>
          <w:szCs w:val="24"/>
          <w:lang w:val="en-US"/>
        </w:rPr>
      </w:pPr>
      <w:r w:rsidRPr="4E0B277A">
        <w:rPr>
          <w:rFonts w:ascii="Times New Roman" w:eastAsia="Times New Roman" w:hAnsi="Times New Roman" w:cs="Times New Roman"/>
          <w:color w:val="000000" w:themeColor="text1"/>
          <w:sz w:val="24"/>
          <w:szCs w:val="24"/>
        </w:rPr>
        <w:t xml:space="preserve">Cottrell, B., y Monk, P., (2004). </w:t>
      </w:r>
      <w:r w:rsidRPr="004F07C4">
        <w:rPr>
          <w:rFonts w:ascii="Times New Roman" w:eastAsia="Times New Roman" w:hAnsi="Times New Roman" w:cs="Times New Roman"/>
          <w:color w:val="000000" w:themeColor="text1"/>
          <w:sz w:val="24"/>
          <w:szCs w:val="24"/>
          <w:lang w:val="en-US"/>
        </w:rPr>
        <w:t xml:space="preserve">Adolescent-to-parent abuse. A qualitative overview of common themes. </w:t>
      </w:r>
      <w:r w:rsidRPr="004F07C4">
        <w:rPr>
          <w:rFonts w:ascii="Times New Roman" w:eastAsia="Times New Roman" w:hAnsi="Times New Roman" w:cs="Times New Roman"/>
          <w:i/>
          <w:iCs/>
          <w:color w:val="000000" w:themeColor="text1"/>
          <w:sz w:val="24"/>
          <w:szCs w:val="24"/>
          <w:lang w:val="en-US"/>
        </w:rPr>
        <w:t xml:space="preserve">Journal of family issues, </w:t>
      </w:r>
      <w:r w:rsidRPr="004F07C4">
        <w:rPr>
          <w:rFonts w:ascii="Times New Roman" w:eastAsia="Times New Roman" w:hAnsi="Times New Roman" w:cs="Times New Roman"/>
          <w:color w:val="000000" w:themeColor="text1"/>
          <w:sz w:val="24"/>
          <w:szCs w:val="24"/>
          <w:lang w:val="en-US"/>
        </w:rPr>
        <w:t xml:space="preserve">25(8), 1072-1095. </w:t>
      </w:r>
      <w:hyperlink r:id="rId19">
        <w:r w:rsidRPr="004F07C4">
          <w:rPr>
            <w:rStyle w:val="Hipervnculo"/>
            <w:rFonts w:ascii="Times New Roman" w:eastAsia="Times New Roman" w:hAnsi="Times New Roman" w:cs="Times New Roman"/>
            <w:sz w:val="24"/>
            <w:szCs w:val="24"/>
            <w:lang w:val="en-US"/>
          </w:rPr>
          <w:t>https://journals.sagepub.com/doi/10.1177/0192513X03261330</w:t>
        </w:r>
        <w:r w:rsidR="6D2B2606" w:rsidRPr="004F07C4">
          <w:rPr>
            <w:lang w:val="en-US"/>
          </w:rPr>
          <w:br/>
        </w:r>
      </w:hyperlink>
    </w:p>
    <w:p w14:paraId="05525C95" w14:textId="7687BC3A" w:rsidR="000C27A8" w:rsidRPr="004F7526" w:rsidRDefault="054889D1" w:rsidP="004F7526">
      <w:pPr>
        <w:spacing w:line="360" w:lineRule="auto"/>
        <w:ind w:left="708" w:hanging="708"/>
        <w:jc w:val="both"/>
        <w:rPr>
          <w:rFonts w:ascii="Times New Roman" w:eastAsia="Times New Roman" w:hAnsi="Times New Roman" w:cs="Times New Roman"/>
          <w:color w:val="05103E"/>
          <w:sz w:val="24"/>
          <w:szCs w:val="24"/>
        </w:rPr>
      </w:pPr>
      <w:r w:rsidRPr="4E0B277A">
        <w:rPr>
          <w:rFonts w:ascii="Times New Roman" w:eastAsia="Times New Roman" w:hAnsi="Times New Roman" w:cs="Times New Roman"/>
          <w:color w:val="000000" w:themeColor="text1"/>
          <w:sz w:val="24"/>
          <w:szCs w:val="24"/>
        </w:rPr>
        <w:t xml:space="preserve">Comunidad de Madrid (2023). </w:t>
      </w:r>
      <w:r w:rsidRPr="4E0B277A">
        <w:rPr>
          <w:rFonts w:ascii="Times New Roman" w:eastAsia="Times New Roman" w:hAnsi="Times New Roman" w:cs="Times New Roman"/>
          <w:i/>
          <w:iCs/>
          <w:color w:val="05103E"/>
          <w:sz w:val="24"/>
          <w:szCs w:val="24"/>
        </w:rPr>
        <w:t>Menores infractores: Agencia para la Reeducación y Reinserción del Menor Infractor</w:t>
      </w:r>
      <w:r w:rsidRPr="4E0B277A">
        <w:rPr>
          <w:rFonts w:ascii="Times New Roman" w:eastAsia="Times New Roman" w:hAnsi="Times New Roman" w:cs="Times New Roman"/>
          <w:color w:val="05103E"/>
          <w:sz w:val="24"/>
          <w:szCs w:val="24"/>
        </w:rPr>
        <w:t>.</w:t>
      </w:r>
      <w:r w:rsidR="004F7526">
        <w:rPr>
          <w:rFonts w:ascii="Times New Roman" w:eastAsia="Times New Roman" w:hAnsi="Times New Roman" w:cs="Times New Roman"/>
          <w:color w:val="05103E"/>
          <w:sz w:val="24"/>
          <w:szCs w:val="24"/>
        </w:rPr>
        <w:t xml:space="preserve"> </w:t>
      </w:r>
      <w:hyperlink r:id="rId20" w:history="1">
        <w:r w:rsidR="004F7526" w:rsidRPr="000C4B31">
          <w:rPr>
            <w:rStyle w:val="Hipervnculo"/>
            <w:rFonts w:ascii="Times New Roman" w:eastAsia="Times New Roman" w:hAnsi="Times New Roman" w:cs="Times New Roman"/>
            <w:sz w:val="24"/>
            <w:szCs w:val="24"/>
          </w:rPr>
          <w:t>https://www.comunidad.madrid/servicios/j</w:t>
        </w:r>
        <w:r w:rsidR="004F7526" w:rsidRPr="000C4B31">
          <w:rPr>
            <w:rStyle w:val="Hipervnculo"/>
            <w:rFonts w:ascii="Times New Roman" w:eastAsia="Times New Roman" w:hAnsi="Times New Roman" w:cs="Times New Roman"/>
            <w:sz w:val="24"/>
            <w:szCs w:val="24"/>
          </w:rPr>
          <w:t>u</w:t>
        </w:r>
        <w:r w:rsidR="004F7526" w:rsidRPr="000C4B31">
          <w:rPr>
            <w:rStyle w:val="Hipervnculo"/>
            <w:rFonts w:ascii="Times New Roman" w:eastAsia="Times New Roman" w:hAnsi="Times New Roman" w:cs="Times New Roman"/>
            <w:sz w:val="24"/>
            <w:szCs w:val="24"/>
          </w:rPr>
          <w:t>sticia/menores-infractores-agencia-reeducacion-reinsercion-menor-infractor</w:t>
        </w:r>
        <w:r w:rsidR="004F7526" w:rsidRPr="000C4B31">
          <w:rPr>
            <w:rStyle w:val="Hipervnculo"/>
          </w:rPr>
          <w:br/>
        </w:r>
      </w:hyperlink>
    </w:p>
    <w:p w14:paraId="2CA845B8" w14:textId="5B4118ED" w:rsidR="3C6E24CB" w:rsidRDefault="6B3E1E4C" w:rsidP="004F7526">
      <w:pPr>
        <w:spacing w:after="0" w:line="360" w:lineRule="auto"/>
        <w:ind w:left="708" w:hanging="708"/>
        <w:jc w:val="both"/>
        <w:rPr>
          <w:rStyle w:val="Hipervnculo"/>
          <w:rFonts w:ascii="Times New Roman" w:eastAsia="Times New Roman" w:hAnsi="Times New Roman" w:cs="Times New Roman"/>
          <w:sz w:val="24"/>
          <w:szCs w:val="24"/>
        </w:rPr>
      </w:pPr>
      <w:r w:rsidRPr="4E0B277A">
        <w:rPr>
          <w:rFonts w:ascii="Times New Roman" w:eastAsia="Times New Roman" w:hAnsi="Times New Roman" w:cs="Times New Roman"/>
          <w:color w:val="000000" w:themeColor="text1"/>
          <w:sz w:val="24"/>
          <w:szCs w:val="24"/>
        </w:rPr>
        <w:t xml:space="preserve">Trujillo Vargas, J. J., Sahagún Navarro, M., Cárdenas Rodríguez, R. y Ramírez Giraldo, A. F. (2016): «Las consecuencias de la violencia filio-parental reflejadas en una historia de vida». </w:t>
      </w:r>
      <w:r w:rsidRPr="4E0B277A">
        <w:rPr>
          <w:rFonts w:ascii="Times New Roman" w:eastAsia="Times New Roman" w:hAnsi="Times New Roman" w:cs="Times New Roman"/>
          <w:i/>
          <w:iCs/>
          <w:color w:val="000000" w:themeColor="text1"/>
          <w:sz w:val="24"/>
          <w:szCs w:val="24"/>
        </w:rPr>
        <w:t>Cuadernos de Trabajo Social</w:t>
      </w:r>
      <w:r w:rsidRPr="4E0B277A">
        <w:rPr>
          <w:rFonts w:ascii="Times New Roman" w:eastAsia="Times New Roman" w:hAnsi="Times New Roman" w:cs="Times New Roman"/>
          <w:color w:val="000000" w:themeColor="text1"/>
          <w:sz w:val="24"/>
          <w:szCs w:val="24"/>
        </w:rPr>
        <w:t>, 29(1): 119-128.</w:t>
      </w:r>
      <w:r w:rsidR="5003E778" w:rsidRPr="4E0B277A">
        <w:rPr>
          <w:rFonts w:ascii="Times New Roman" w:eastAsia="Times New Roman" w:hAnsi="Times New Roman" w:cs="Times New Roman"/>
          <w:color w:val="FF0000"/>
          <w:sz w:val="24"/>
          <w:szCs w:val="24"/>
        </w:rPr>
        <w:t xml:space="preserve"> </w:t>
      </w:r>
      <w:hyperlink r:id="rId21">
        <w:r w:rsidRPr="4E0B277A">
          <w:rPr>
            <w:rStyle w:val="Hipervnculo"/>
            <w:rFonts w:ascii="Times New Roman" w:eastAsia="Times New Roman" w:hAnsi="Times New Roman" w:cs="Times New Roman"/>
            <w:sz w:val="24"/>
            <w:szCs w:val="24"/>
          </w:rPr>
          <w:t>https://coppaprevencion.org/las-consecuencias-de-la-violencia-filio-parental-reflejadas-en-una-historia-de-vida/</w:t>
        </w:r>
      </w:hyperlink>
    </w:p>
    <w:p w14:paraId="26317E1F" w14:textId="77777777" w:rsidR="00FF0148" w:rsidRDefault="00FF0148" w:rsidP="004F7526">
      <w:pPr>
        <w:spacing w:after="0" w:line="360" w:lineRule="auto"/>
        <w:ind w:left="708" w:hanging="708"/>
        <w:jc w:val="both"/>
        <w:rPr>
          <w:rFonts w:ascii="Times New Roman" w:eastAsia="Times New Roman" w:hAnsi="Times New Roman" w:cs="Times New Roman"/>
          <w:sz w:val="24"/>
          <w:szCs w:val="24"/>
        </w:rPr>
      </w:pPr>
    </w:p>
    <w:p w14:paraId="24B9BAF9" w14:textId="77777777" w:rsidR="00FF0148" w:rsidRDefault="00FF0148" w:rsidP="004F7526">
      <w:pPr>
        <w:spacing w:line="360" w:lineRule="auto"/>
        <w:ind w:left="708" w:hanging="708"/>
        <w:jc w:val="both"/>
        <w:rPr>
          <w:rFonts w:ascii="Times New Roman" w:eastAsia="Times New Roman" w:hAnsi="Times New Roman" w:cs="Times New Roman"/>
          <w:sz w:val="24"/>
          <w:szCs w:val="24"/>
        </w:rPr>
      </w:pPr>
      <w:bookmarkStart w:id="47" w:name="_Hlk133515300"/>
      <w:r>
        <w:rPr>
          <w:rFonts w:ascii="Times New Roman" w:eastAsia="Times New Roman" w:hAnsi="Times New Roman" w:cs="Times New Roman"/>
          <w:sz w:val="24"/>
          <w:szCs w:val="24"/>
        </w:rPr>
        <w:t xml:space="preserve">Defensor del Pueblo, (2021). </w:t>
      </w:r>
      <w:bookmarkEnd w:id="47"/>
      <w:r w:rsidRPr="004F7526">
        <w:rPr>
          <w:rFonts w:ascii="Times New Roman" w:eastAsia="Times New Roman" w:hAnsi="Times New Roman" w:cs="Times New Roman"/>
          <w:i/>
          <w:iCs/>
          <w:sz w:val="24"/>
          <w:szCs w:val="24"/>
        </w:rPr>
        <w:t>Informe anual. Supervisión de lugares de privación de libertad en España, de acuerdo con el Protocolo facultativo a la Convención de las Naciones Unidas contra la tortura y otros tratos o penas crueles, inhumanos o degradantes (OPCAT).</w:t>
      </w:r>
      <w:r>
        <w:rPr>
          <w:rFonts w:ascii="Times New Roman" w:eastAsia="Times New Roman" w:hAnsi="Times New Roman" w:cs="Times New Roman"/>
          <w:sz w:val="24"/>
          <w:szCs w:val="24"/>
        </w:rPr>
        <w:t xml:space="preserve"> </w:t>
      </w:r>
      <w:hyperlink r:id="rId22" w:history="1">
        <w:r w:rsidRPr="007367A9">
          <w:rPr>
            <w:rStyle w:val="Hipervnculo"/>
            <w:rFonts w:ascii="Times New Roman" w:eastAsia="Times New Roman" w:hAnsi="Times New Roman" w:cs="Times New Roman"/>
            <w:sz w:val="24"/>
            <w:szCs w:val="24"/>
          </w:rPr>
          <w:t>https://www.defensordelpueblo.es/wp-content/uploads/2022/05/Informe_2021_MNP.pdf</w:t>
        </w:r>
      </w:hyperlink>
    </w:p>
    <w:p w14:paraId="1FC56468" w14:textId="3D02851F" w:rsidR="561A5FEB" w:rsidRDefault="561A5FEB" w:rsidP="004F7526">
      <w:pPr>
        <w:spacing w:after="0" w:line="360" w:lineRule="auto"/>
        <w:ind w:left="708" w:hanging="708"/>
        <w:jc w:val="both"/>
        <w:rPr>
          <w:rFonts w:ascii="Times New Roman" w:eastAsia="Times New Roman" w:hAnsi="Times New Roman" w:cs="Times New Roman"/>
          <w:sz w:val="24"/>
          <w:szCs w:val="24"/>
        </w:rPr>
      </w:pPr>
    </w:p>
    <w:p w14:paraId="7D6C84C7" w14:textId="5ED1F234" w:rsidR="00FF4B24" w:rsidRDefault="1CD2494B" w:rsidP="004F7526">
      <w:pPr>
        <w:spacing w:line="360" w:lineRule="auto"/>
        <w:ind w:left="708" w:hanging="708"/>
        <w:jc w:val="both"/>
        <w:rPr>
          <w:rFonts w:ascii="Times New Roman" w:eastAsia="Times New Roman" w:hAnsi="Times New Roman" w:cs="Times New Roman"/>
          <w:sz w:val="24"/>
          <w:szCs w:val="24"/>
        </w:rPr>
      </w:pPr>
      <w:r w:rsidRPr="4E0B277A">
        <w:rPr>
          <w:rFonts w:ascii="Times New Roman" w:eastAsia="Times New Roman" w:hAnsi="Times New Roman" w:cs="Times New Roman"/>
          <w:sz w:val="24"/>
          <w:szCs w:val="24"/>
        </w:rPr>
        <w:lastRenderedPageBreak/>
        <w:t xml:space="preserve">Del Moral Arroyo, G., Martínez Ferrer, B., Suárez Relinque, C., Ávila Guerrero, M. </w:t>
      </w:r>
      <w:r w:rsidR="554D7098" w:rsidRPr="4E0B277A">
        <w:rPr>
          <w:rFonts w:ascii="Times New Roman" w:eastAsia="Times New Roman" w:hAnsi="Times New Roman" w:cs="Times New Roman"/>
          <w:sz w:val="24"/>
          <w:szCs w:val="24"/>
        </w:rPr>
        <w:t>E., Vera</w:t>
      </w:r>
      <w:r w:rsidRPr="4E0B277A">
        <w:rPr>
          <w:rFonts w:ascii="Times New Roman" w:eastAsia="Times New Roman" w:hAnsi="Times New Roman" w:cs="Times New Roman"/>
          <w:sz w:val="24"/>
          <w:szCs w:val="24"/>
        </w:rPr>
        <w:t xml:space="preserve"> Jiménez, J. A (2015). Teorías sobre el inicio de la violencia filio-parental desde la perspectiva parental: un estudio exploratorio. </w:t>
      </w:r>
      <w:r w:rsidRPr="000376B9">
        <w:rPr>
          <w:rFonts w:ascii="Times New Roman" w:eastAsia="Times New Roman" w:hAnsi="Times New Roman" w:cs="Times New Roman"/>
          <w:i/>
          <w:iCs/>
          <w:sz w:val="24"/>
          <w:szCs w:val="24"/>
        </w:rPr>
        <w:t>Pensamiento psicológico</w:t>
      </w:r>
      <w:r w:rsidRPr="4E0B277A">
        <w:rPr>
          <w:rFonts w:ascii="Times New Roman" w:eastAsia="Times New Roman" w:hAnsi="Times New Roman" w:cs="Times New Roman"/>
          <w:sz w:val="24"/>
          <w:szCs w:val="24"/>
        </w:rPr>
        <w:t xml:space="preserve">, 13(2), 95-107 1657-8961.  </w:t>
      </w:r>
      <w:hyperlink r:id="rId23">
        <w:r w:rsidRPr="4E0B277A">
          <w:rPr>
            <w:rStyle w:val="Hipervnculo"/>
            <w:rFonts w:ascii="Times New Roman" w:eastAsia="Times New Roman" w:hAnsi="Times New Roman" w:cs="Times New Roman"/>
            <w:sz w:val="24"/>
            <w:szCs w:val="24"/>
          </w:rPr>
          <w:t>https://www.redalyc.org/articulo.oa?id=80143106007</w:t>
        </w:r>
        <w:r w:rsidR="00FF4B24">
          <w:br/>
        </w:r>
      </w:hyperlink>
    </w:p>
    <w:p w14:paraId="4A106C62" w14:textId="77777777" w:rsidR="000C27A8" w:rsidRDefault="70790F05" w:rsidP="004F7526">
      <w:pPr>
        <w:spacing w:line="360" w:lineRule="auto"/>
        <w:ind w:left="708" w:hanging="708"/>
        <w:jc w:val="both"/>
        <w:rPr>
          <w:rFonts w:ascii="Times New Roman" w:eastAsia="Times New Roman" w:hAnsi="Times New Roman" w:cs="Times New Roman"/>
          <w:sz w:val="24"/>
          <w:szCs w:val="24"/>
        </w:rPr>
      </w:pPr>
      <w:r w:rsidRPr="4E0B277A">
        <w:rPr>
          <w:rFonts w:ascii="Times New Roman" w:eastAsia="Times New Roman" w:hAnsi="Times New Roman" w:cs="Times New Roman"/>
          <w:sz w:val="24"/>
          <w:szCs w:val="24"/>
        </w:rPr>
        <w:t>Fuentes Zurita, J., Fernández del Valle, J. (2000)</w:t>
      </w:r>
      <w:r w:rsidR="561E4038" w:rsidRPr="4E0B277A">
        <w:rPr>
          <w:rFonts w:ascii="Times New Roman" w:eastAsia="Times New Roman" w:hAnsi="Times New Roman" w:cs="Times New Roman"/>
          <w:sz w:val="24"/>
          <w:szCs w:val="24"/>
        </w:rPr>
        <w:t xml:space="preserve">. </w:t>
      </w:r>
      <w:r w:rsidR="561E4038" w:rsidRPr="000376B9">
        <w:rPr>
          <w:rFonts w:ascii="Times New Roman" w:eastAsia="Times New Roman" w:hAnsi="Times New Roman" w:cs="Times New Roman"/>
          <w:i/>
          <w:iCs/>
          <w:sz w:val="24"/>
          <w:szCs w:val="24"/>
        </w:rPr>
        <w:t>El acogimiento residencial en la protección a la infancia</w:t>
      </w:r>
      <w:r w:rsidR="561E4038" w:rsidRPr="4E0B277A">
        <w:rPr>
          <w:rFonts w:ascii="Times New Roman" w:eastAsia="Times New Roman" w:hAnsi="Times New Roman" w:cs="Times New Roman"/>
          <w:sz w:val="24"/>
          <w:szCs w:val="24"/>
        </w:rPr>
        <w:t xml:space="preserve">. Psicología Pirámide. </w:t>
      </w:r>
    </w:p>
    <w:p w14:paraId="4D860124" w14:textId="77777777" w:rsidR="000C27A8" w:rsidRDefault="000C27A8" w:rsidP="004F7526">
      <w:pPr>
        <w:spacing w:line="360" w:lineRule="auto"/>
        <w:ind w:left="708" w:hanging="708"/>
        <w:jc w:val="both"/>
      </w:pPr>
    </w:p>
    <w:p w14:paraId="3B48E633" w14:textId="0D81F44E" w:rsidR="00F45986" w:rsidRPr="000C27A8" w:rsidRDefault="00574917" w:rsidP="004F7526">
      <w:pPr>
        <w:spacing w:line="360" w:lineRule="auto"/>
        <w:ind w:left="708" w:hanging="708"/>
        <w:jc w:val="both"/>
        <w:rPr>
          <w:rFonts w:ascii="Times New Roman" w:eastAsia="Times New Roman" w:hAnsi="Times New Roman" w:cs="Times New Roman"/>
          <w:sz w:val="24"/>
          <w:szCs w:val="24"/>
        </w:rPr>
      </w:pPr>
      <w:r w:rsidRPr="000C27A8">
        <w:rPr>
          <w:rFonts w:ascii="Times New Roman" w:eastAsia="Times New Roman" w:hAnsi="Times New Roman" w:cs="Times New Roman"/>
          <w:sz w:val="24"/>
          <w:szCs w:val="24"/>
        </w:rPr>
        <w:t xml:space="preserve">Fundación Amigo (2021, 29 septiembre). </w:t>
      </w:r>
      <w:r w:rsidRPr="000376B9">
        <w:rPr>
          <w:rFonts w:ascii="Times New Roman" w:eastAsia="Times New Roman" w:hAnsi="Times New Roman" w:cs="Times New Roman"/>
          <w:i/>
          <w:iCs/>
          <w:sz w:val="24"/>
          <w:szCs w:val="24"/>
        </w:rPr>
        <w:t>La violencia filio-parental en España: Datos 2020</w:t>
      </w:r>
      <w:r w:rsidRPr="000C27A8">
        <w:rPr>
          <w:rFonts w:ascii="Times New Roman" w:eastAsia="Times New Roman" w:hAnsi="Times New Roman" w:cs="Times New Roman"/>
          <w:sz w:val="24"/>
          <w:szCs w:val="24"/>
        </w:rPr>
        <w:t xml:space="preserve"> </w:t>
      </w:r>
      <w:hyperlink r:id="rId24">
        <w:r w:rsidRPr="000C27A8">
          <w:rPr>
            <w:rStyle w:val="Hipervnculo"/>
            <w:rFonts w:ascii="Times New Roman" w:eastAsia="Times New Roman" w:hAnsi="Times New Roman" w:cs="Times New Roman"/>
            <w:sz w:val="24"/>
            <w:szCs w:val="24"/>
          </w:rPr>
          <w:t>https://fundacionamigo.org/wp-content/uploads/2021/09/vfp2021.pdf</w:t>
        </w:r>
      </w:hyperlink>
    </w:p>
    <w:p w14:paraId="3B5F49D5" w14:textId="5C94314A" w:rsidR="00F45986" w:rsidRDefault="00F45986" w:rsidP="004F7526">
      <w:pPr>
        <w:spacing w:after="0" w:line="360" w:lineRule="auto"/>
        <w:ind w:left="708" w:hanging="708"/>
        <w:jc w:val="both"/>
        <w:rPr>
          <w:rStyle w:val="Hipervnculo"/>
          <w:rFonts w:ascii="Times New Roman" w:eastAsia="Times New Roman" w:hAnsi="Times New Roman" w:cs="Times New Roman"/>
          <w:sz w:val="24"/>
          <w:szCs w:val="24"/>
        </w:rPr>
      </w:pPr>
    </w:p>
    <w:p w14:paraId="5FCE3186" w14:textId="2D84BC46" w:rsidR="00B768AD" w:rsidRDefault="00574917" w:rsidP="004F7526">
      <w:pPr>
        <w:spacing w:line="360" w:lineRule="auto"/>
        <w:ind w:left="708" w:hanging="708"/>
        <w:jc w:val="both"/>
        <w:rPr>
          <w:rFonts w:ascii="Times New Roman" w:eastAsia="Times New Roman" w:hAnsi="Times New Roman" w:cs="Times New Roman"/>
          <w:sz w:val="24"/>
          <w:szCs w:val="24"/>
        </w:rPr>
      </w:pPr>
      <w:r w:rsidRPr="004F07C4">
        <w:rPr>
          <w:rFonts w:ascii="Times New Roman" w:eastAsia="Times New Roman" w:hAnsi="Times New Roman" w:cs="Times New Roman"/>
          <w:sz w:val="24"/>
          <w:szCs w:val="24"/>
        </w:rPr>
        <w:t xml:space="preserve">Gago, J. (2014). </w:t>
      </w:r>
      <w:r w:rsidRPr="000376B9">
        <w:rPr>
          <w:rFonts w:ascii="Times New Roman" w:eastAsia="Times New Roman" w:hAnsi="Times New Roman" w:cs="Times New Roman"/>
          <w:i/>
          <w:iCs/>
          <w:sz w:val="24"/>
          <w:szCs w:val="24"/>
        </w:rPr>
        <w:t>Teoría del Apego. El vínculo. Agintzari S. Coop. de Iniciativa Social.</w:t>
      </w:r>
      <w:r w:rsidRPr="4E0B277A">
        <w:rPr>
          <w:rFonts w:ascii="Times New Roman" w:eastAsia="Times New Roman" w:hAnsi="Times New Roman" w:cs="Times New Roman"/>
          <w:sz w:val="24"/>
          <w:szCs w:val="24"/>
        </w:rPr>
        <w:t xml:space="preserve"> Escuela Vasco Navarra de Terapia Familia. 4-11. </w:t>
      </w:r>
      <w:hyperlink r:id="rId25">
        <w:r w:rsidRPr="4E0B277A">
          <w:rPr>
            <w:rStyle w:val="Hipervnculo"/>
            <w:rFonts w:ascii="Times New Roman" w:eastAsia="Times New Roman" w:hAnsi="Times New Roman" w:cs="Times New Roman"/>
            <w:sz w:val="24"/>
            <w:szCs w:val="24"/>
          </w:rPr>
          <w:t>https://adultosmayores.unr.edu.ar/wp-content/uploads/2020/05/Teor%C3%ADa-del-apego.-El-v%C3%ADnculo.-J.-Gago-2014.pdf</w:t>
        </w:r>
        <w:r w:rsidR="00F45986">
          <w:br/>
        </w:r>
      </w:hyperlink>
    </w:p>
    <w:p w14:paraId="4DED7F2D" w14:textId="1227B266" w:rsidR="721A222B" w:rsidRPr="004F07C4" w:rsidRDefault="300E1E8A" w:rsidP="004F7526">
      <w:pPr>
        <w:spacing w:line="360" w:lineRule="auto"/>
        <w:ind w:left="708" w:hanging="708"/>
        <w:jc w:val="both"/>
        <w:rPr>
          <w:rFonts w:ascii="Times New Roman" w:eastAsia="Times New Roman" w:hAnsi="Times New Roman" w:cs="Times New Roman"/>
          <w:sz w:val="24"/>
          <w:szCs w:val="24"/>
          <w:lang w:val="en-US"/>
        </w:rPr>
      </w:pPr>
      <w:r w:rsidRPr="4E0B277A">
        <w:rPr>
          <w:rFonts w:ascii="Times New Roman" w:eastAsia="Times New Roman" w:hAnsi="Times New Roman" w:cs="Times New Roman"/>
          <w:color w:val="000000" w:themeColor="text1"/>
          <w:sz w:val="24"/>
          <w:szCs w:val="24"/>
        </w:rPr>
        <w:t xml:space="preserve">Gámez-Guadix y Esther Calvete, M. (2012). Violencia filioparental y su asociación con la exposición a la violencia marital y la agresión de padres a hijos. </w:t>
      </w:r>
      <w:r w:rsidRPr="000376B9">
        <w:rPr>
          <w:rFonts w:ascii="Times New Roman" w:eastAsia="Times New Roman" w:hAnsi="Times New Roman" w:cs="Times New Roman"/>
          <w:i/>
          <w:iCs/>
          <w:color w:val="000000" w:themeColor="text1"/>
          <w:sz w:val="24"/>
          <w:szCs w:val="24"/>
          <w:lang w:val="en-US"/>
        </w:rPr>
        <w:t>Psicothema</w:t>
      </w:r>
      <w:r w:rsidRPr="004F07C4">
        <w:rPr>
          <w:rFonts w:ascii="Times New Roman" w:eastAsia="Times New Roman" w:hAnsi="Times New Roman" w:cs="Times New Roman"/>
          <w:color w:val="000000" w:themeColor="text1"/>
          <w:sz w:val="24"/>
          <w:szCs w:val="24"/>
          <w:lang w:val="en-US"/>
        </w:rPr>
        <w:t xml:space="preserve">. </w:t>
      </w:r>
      <w:r w:rsidRPr="004F07C4">
        <w:rPr>
          <w:rFonts w:ascii="Times New Roman" w:eastAsia="Times New Roman" w:hAnsi="Times New Roman" w:cs="Times New Roman"/>
          <w:color w:val="37393C"/>
          <w:sz w:val="24"/>
          <w:szCs w:val="24"/>
          <w:lang w:val="en-US"/>
        </w:rPr>
        <w:t xml:space="preserve"> </w:t>
      </w:r>
      <w:hyperlink r:id="rId26">
        <w:r w:rsidR="5CD89C76" w:rsidRPr="004F07C4">
          <w:rPr>
            <w:rStyle w:val="Hipervnculo"/>
            <w:rFonts w:ascii="Times New Roman" w:eastAsia="Times New Roman" w:hAnsi="Times New Roman" w:cs="Times New Roman"/>
            <w:sz w:val="24"/>
            <w:szCs w:val="24"/>
            <w:lang w:val="en-US"/>
          </w:rPr>
          <w:t>https://www.psicothema.com/pdf/4011.pdf</w:t>
        </w:r>
      </w:hyperlink>
    </w:p>
    <w:p w14:paraId="48F027E4" w14:textId="3D02D6E4" w:rsidR="22A2EF6C" w:rsidRPr="004F07C4" w:rsidRDefault="22A2EF6C" w:rsidP="004F7526">
      <w:pPr>
        <w:spacing w:line="360" w:lineRule="auto"/>
        <w:ind w:left="708" w:hanging="708"/>
        <w:jc w:val="both"/>
        <w:rPr>
          <w:rFonts w:ascii="Times New Roman" w:eastAsia="Times New Roman" w:hAnsi="Times New Roman" w:cs="Times New Roman"/>
          <w:sz w:val="24"/>
          <w:szCs w:val="24"/>
          <w:lang w:val="en-US"/>
        </w:rPr>
      </w:pPr>
    </w:p>
    <w:p w14:paraId="3373379A" w14:textId="5C0BB8FD" w:rsidR="02805BBB" w:rsidRDefault="02805BBB" w:rsidP="004F7526">
      <w:pPr>
        <w:spacing w:line="360" w:lineRule="auto"/>
        <w:ind w:left="708" w:hanging="708"/>
        <w:jc w:val="both"/>
        <w:rPr>
          <w:rFonts w:ascii="Times New Roman" w:eastAsia="Times New Roman" w:hAnsi="Times New Roman" w:cs="Times New Roman"/>
          <w:sz w:val="24"/>
          <w:szCs w:val="24"/>
        </w:rPr>
      </w:pPr>
      <w:r w:rsidRPr="004F07C4">
        <w:rPr>
          <w:rFonts w:ascii="Times New Roman" w:eastAsia="Times New Roman" w:hAnsi="Times New Roman" w:cs="Times New Roman"/>
          <w:color w:val="000000" w:themeColor="text1"/>
          <w:sz w:val="24"/>
          <w:szCs w:val="24"/>
          <w:lang w:val="en-US"/>
        </w:rPr>
        <w:t xml:space="preserve">Garrido-Rojas, L., (2006). </w:t>
      </w:r>
      <w:r w:rsidRPr="4E0B277A">
        <w:rPr>
          <w:rFonts w:ascii="Times New Roman" w:eastAsia="Times New Roman" w:hAnsi="Times New Roman" w:cs="Times New Roman"/>
          <w:color w:val="000000" w:themeColor="text1"/>
          <w:sz w:val="24"/>
          <w:szCs w:val="24"/>
        </w:rPr>
        <w:t xml:space="preserve">Apego, emoción y regulación emocional. Implicaciones para la salud. </w:t>
      </w:r>
      <w:r w:rsidRPr="000376B9">
        <w:rPr>
          <w:rFonts w:ascii="Times New Roman" w:eastAsia="Times New Roman" w:hAnsi="Times New Roman" w:cs="Times New Roman"/>
          <w:i/>
          <w:iCs/>
          <w:color w:val="000000" w:themeColor="text1"/>
          <w:sz w:val="24"/>
          <w:szCs w:val="24"/>
        </w:rPr>
        <w:t>Revista Latinoamericana de Psicología</w:t>
      </w:r>
      <w:r w:rsidRPr="4E0B277A">
        <w:rPr>
          <w:rFonts w:ascii="Times New Roman" w:eastAsia="Times New Roman" w:hAnsi="Times New Roman" w:cs="Times New Roman"/>
          <w:color w:val="000000" w:themeColor="text1"/>
          <w:sz w:val="24"/>
          <w:szCs w:val="24"/>
        </w:rPr>
        <w:t xml:space="preserve">, 38 (3), 493-507. </w:t>
      </w:r>
      <w:hyperlink r:id="rId27">
        <w:r w:rsidRPr="4E0B277A">
          <w:rPr>
            <w:rStyle w:val="Hipervnculo"/>
            <w:rFonts w:ascii="Times New Roman" w:eastAsia="Times New Roman" w:hAnsi="Times New Roman" w:cs="Times New Roman"/>
            <w:sz w:val="24"/>
            <w:szCs w:val="24"/>
          </w:rPr>
          <w:t>https://www.redalyc.org/pdf/80</w:t>
        </w:r>
        <w:r w:rsidRPr="4E0B277A">
          <w:rPr>
            <w:rStyle w:val="Hipervnculo"/>
            <w:rFonts w:ascii="Times New Roman" w:eastAsia="Times New Roman" w:hAnsi="Times New Roman" w:cs="Times New Roman"/>
            <w:sz w:val="24"/>
            <w:szCs w:val="24"/>
          </w:rPr>
          <w:t>5</w:t>
        </w:r>
        <w:r w:rsidRPr="4E0B277A">
          <w:rPr>
            <w:rStyle w:val="Hipervnculo"/>
            <w:rFonts w:ascii="Times New Roman" w:eastAsia="Times New Roman" w:hAnsi="Times New Roman" w:cs="Times New Roman"/>
            <w:sz w:val="24"/>
            <w:szCs w:val="24"/>
          </w:rPr>
          <w:t>/80538304.pdf</w:t>
        </w:r>
      </w:hyperlink>
    </w:p>
    <w:p w14:paraId="426B2785" w14:textId="5B1B8A1D" w:rsidR="4E0B277A" w:rsidRDefault="4E0B277A" w:rsidP="004F7526">
      <w:pPr>
        <w:spacing w:line="360" w:lineRule="auto"/>
        <w:ind w:left="708" w:hanging="708"/>
        <w:jc w:val="both"/>
        <w:rPr>
          <w:rFonts w:ascii="Times New Roman" w:eastAsia="Times New Roman" w:hAnsi="Times New Roman" w:cs="Times New Roman"/>
          <w:sz w:val="24"/>
          <w:szCs w:val="24"/>
        </w:rPr>
      </w:pPr>
    </w:p>
    <w:p w14:paraId="630EE519" w14:textId="71F3D147" w:rsidR="791ADA8B" w:rsidRDefault="791ADA8B" w:rsidP="004F7526">
      <w:pPr>
        <w:spacing w:line="360" w:lineRule="auto"/>
        <w:ind w:left="708" w:hanging="708"/>
        <w:jc w:val="both"/>
        <w:rPr>
          <w:rFonts w:ascii="Times New Roman" w:eastAsia="Times New Roman" w:hAnsi="Times New Roman" w:cs="Times New Roman"/>
          <w:sz w:val="24"/>
          <w:szCs w:val="24"/>
        </w:rPr>
      </w:pPr>
      <w:r w:rsidRPr="4E0B277A">
        <w:rPr>
          <w:rFonts w:ascii="Times New Roman" w:eastAsia="Times New Roman" w:hAnsi="Times New Roman" w:cs="Times New Roman"/>
          <w:sz w:val="24"/>
          <w:szCs w:val="24"/>
        </w:rPr>
        <w:t xml:space="preserve">González Álvarez, M., Paz García-Vera, M., Graña Gómez, JL., Morán Rodríguez, N., Gesteira Santos, C., Fernández </w:t>
      </w:r>
      <w:proofErr w:type="spellStart"/>
      <w:r w:rsidRPr="4E0B277A">
        <w:rPr>
          <w:rFonts w:ascii="Times New Roman" w:eastAsia="Times New Roman" w:hAnsi="Times New Roman" w:cs="Times New Roman"/>
          <w:sz w:val="24"/>
          <w:szCs w:val="24"/>
        </w:rPr>
        <w:t>Árias</w:t>
      </w:r>
      <w:proofErr w:type="spellEnd"/>
      <w:r w:rsidRPr="4E0B277A">
        <w:rPr>
          <w:rFonts w:ascii="Times New Roman" w:eastAsia="Times New Roman" w:hAnsi="Times New Roman" w:cs="Times New Roman"/>
          <w:sz w:val="24"/>
          <w:szCs w:val="24"/>
        </w:rPr>
        <w:t xml:space="preserve">, I., Moreno Pérez, N., Zapardiel Fernández, A., (2013). </w:t>
      </w:r>
      <w:r w:rsidRPr="000376B9">
        <w:rPr>
          <w:rFonts w:ascii="Times New Roman" w:eastAsia="Times New Roman" w:hAnsi="Times New Roman" w:cs="Times New Roman"/>
          <w:i/>
          <w:iCs/>
          <w:sz w:val="24"/>
          <w:szCs w:val="24"/>
        </w:rPr>
        <w:t xml:space="preserve">Programa de Tratamiento Educativo y Terapéutico por Maltrato Familiar Ascendente. Agencia de la Comunidad de Madrid para la Reeducación </w:t>
      </w:r>
      <w:r w:rsidRPr="000376B9">
        <w:rPr>
          <w:rFonts w:ascii="Times New Roman" w:eastAsia="Times New Roman" w:hAnsi="Times New Roman" w:cs="Times New Roman"/>
          <w:i/>
          <w:iCs/>
          <w:sz w:val="24"/>
          <w:szCs w:val="24"/>
        </w:rPr>
        <w:lastRenderedPageBreak/>
        <w:t>y Reinserción del Menor Infractor (ARRMI)</w:t>
      </w:r>
      <w:r w:rsidRPr="4E0B277A">
        <w:rPr>
          <w:rFonts w:ascii="Times New Roman" w:eastAsia="Times New Roman" w:hAnsi="Times New Roman" w:cs="Times New Roman"/>
          <w:sz w:val="24"/>
          <w:szCs w:val="24"/>
        </w:rPr>
        <w:t xml:space="preserve">. </w:t>
      </w:r>
      <w:hyperlink r:id="rId28">
        <w:r w:rsidRPr="4E0B277A">
          <w:rPr>
            <w:rStyle w:val="Hipervnculo"/>
            <w:rFonts w:ascii="Times New Roman" w:eastAsia="Times New Roman" w:hAnsi="Times New Roman" w:cs="Times New Roman"/>
            <w:sz w:val="24"/>
            <w:szCs w:val="24"/>
          </w:rPr>
          <w:t>https://gestiona3.madrid.org/bvirtual/BVCM018053.pdf</w:t>
        </w:r>
      </w:hyperlink>
    </w:p>
    <w:p w14:paraId="628D63FA" w14:textId="407EFB58" w:rsidR="4E0B277A" w:rsidRDefault="4E0B277A" w:rsidP="004F7526">
      <w:pPr>
        <w:spacing w:line="360" w:lineRule="auto"/>
        <w:ind w:left="708" w:hanging="708"/>
        <w:jc w:val="both"/>
        <w:rPr>
          <w:rFonts w:ascii="Times New Roman" w:eastAsia="Times New Roman" w:hAnsi="Times New Roman" w:cs="Times New Roman"/>
          <w:sz w:val="24"/>
          <w:szCs w:val="24"/>
        </w:rPr>
      </w:pPr>
    </w:p>
    <w:p w14:paraId="7E4A49EA" w14:textId="23A9EB52" w:rsidR="00F45986" w:rsidRDefault="00574917" w:rsidP="004F7526">
      <w:pPr>
        <w:spacing w:line="360" w:lineRule="auto"/>
        <w:ind w:left="708" w:hanging="708"/>
        <w:jc w:val="both"/>
      </w:pPr>
      <w:proofErr w:type="spellStart"/>
      <w:r w:rsidRPr="4E0B277A">
        <w:rPr>
          <w:rFonts w:ascii="Times New Roman" w:eastAsia="Times New Roman" w:hAnsi="Times New Roman" w:cs="Times New Roman"/>
          <w:sz w:val="24"/>
          <w:szCs w:val="24"/>
        </w:rPr>
        <w:t>Ibabe</w:t>
      </w:r>
      <w:proofErr w:type="spellEnd"/>
      <w:r w:rsidRPr="4E0B277A">
        <w:rPr>
          <w:rFonts w:ascii="Times New Roman" w:eastAsia="Times New Roman" w:hAnsi="Times New Roman" w:cs="Times New Roman"/>
          <w:sz w:val="24"/>
          <w:szCs w:val="24"/>
        </w:rPr>
        <w:t>, I., Jaureguizar, J. &amp; Díaz, O. (2007). </w:t>
      </w:r>
      <w:r w:rsidRPr="000376B9">
        <w:rPr>
          <w:rFonts w:ascii="Times New Roman" w:eastAsia="Times New Roman" w:hAnsi="Times New Roman" w:cs="Times New Roman"/>
          <w:i/>
          <w:iCs/>
          <w:sz w:val="24"/>
          <w:szCs w:val="24"/>
        </w:rPr>
        <w:t>Violencia Filio-Parental: Conductas violentas de jóvenes hacia sus padres.</w:t>
      </w:r>
      <w:r w:rsidRPr="4E0B277A">
        <w:rPr>
          <w:rFonts w:ascii="Times New Roman" w:eastAsia="Times New Roman" w:hAnsi="Times New Roman" w:cs="Times New Roman"/>
          <w:sz w:val="24"/>
          <w:szCs w:val="24"/>
        </w:rPr>
        <w:t xml:space="preserve"> Servicio Central de Publicaciones del Gobierno Vasco. </w:t>
      </w:r>
      <w:hyperlink r:id="rId29">
        <w:r w:rsidR="524A4256" w:rsidRPr="4E0B277A">
          <w:rPr>
            <w:rStyle w:val="Hipervnculo"/>
            <w:rFonts w:ascii="Times New Roman" w:eastAsia="Times New Roman" w:hAnsi="Times New Roman" w:cs="Times New Roman"/>
            <w:sz w:val="24"/>
            <w:szCs w:val="24"/>
          </w:rPr>
          <w:t>https://www.euskadi.eus/contenidos/documentacion/violencia_filio_parental/eu_vifilpar/adjuntos/Violencia_Filio-Parental.pdf</w:t>
        </w:r>
        <w:r w:rsidR="00F45986">
          <w:br/>
        </w:r>
      </w:hyperlink>
    </w:p>
    <w:p w14:paraId="31B99559" w14:textId="76DBAAFF" w:rsidR="1E9B1E82" w:rsidRDefault="1157EEC8" w:rsidP="004F7526">
      <w:pPr>
        <w:spacing w:line="360" w:lineRule="auto"/>
        <w:ind w:left="708" w:hanging="708"/>
        <w:jc w:val="both"/>
        <w:rPr>
          <w:rFonts w:ascii="Times New Roman" w:eastAsia="Times New Roman" w:hAnsi="Times New Roman" w:cs="Times New Roman"/>
          <w:sz w:val="24"/>
          <w:szCs w:val="24"/>
        </w:rPr>
      </w:pPr>
      <w:proofErr w:type="spellStart"/>
      <w:r w:rsidRPr="4E0B277A">
        <w:rPr>
          <w:rFonts w:ascii="Times New Roman" w:eastAsia="Times New Roman" w:hAnsi="Times New Roman" w:cs="Times New Roman"/>
          <w:color w:val="000000" w:themeColor="text1"/>
          <w:sz w:val="24"/>
          <w:szCs w:val="24"/>
        </w:rPr>
        <w:t>Ibabe</w:t>
      </w:r>
      <w:proofErr w:type="spellEnd"/>
      <w:r w:rsidRPr="4E0B277A">
        <w:rPr>
          <w:rFonts w:ascii="Times New Roman" w:eastAsia="Times New Roman" w:hAnsi="Times New Roman" w:cs="Times New Roman"/>
          <w:color w:val="000000" w:themeColor="text1"/>
          <w:sz w:val="24"/>
          <w:szCs w:val="24"/>
        </w:rPr>
        <w:t xml:space="preserve">, I., y Jaureguizar J., (2012). El perfil psicológico de los menores denunciados por violencia filio-parental. </w:t>
      </w:r>
      <w:r w:rsidRPr="000376B9">
        <w:rPr>
          <w:rFonts w:ascii="Times New Roman" w:eastAsia="Times New Roman" w:hAnsi="Times New Roman" w:cs="Times New Roman"/>
          <w:i/>
          <w:iCs/>
          <w:color w:val="000000" w:themeColor="text1"/>
          <w:sz w:val="24"/>
          <w:szCs w:val="24"/>
        </w:rPr>
        <w:t>Revista Española de Investigación Criminológica REIC</w:t>
      </w:r>
      <w:r w:rsidRPr="4E0B277A">
        <w:rPr>
          <w:rFonts w:ascii="Times New Roman" w:eastAsia="Times New Roman" w:hAnsi="Times New Roman" w:cs="Times New Roman"/>
          <w:color w:val="000000" w:themeColor="text1"/>
          <w:sz w:val="24"/>
          <w:szCs w:val="24"/>
        </w:rPr>
        <w:t xml:space="preserve">. </w:t>
      </w:r>
      <w:hyperlink r:id="rId30">
        <w:r w:rsidRPr="4E0B277A">
          <w:rPr>
            <w:rStyle w:val="Hipervnculo"/>
            <w:rFonts w:ascii="Times New Roman" w:eastAsia="Times New Roman" w:hAnsi="Times New Roman" w:cs="Times New Roman"/>
            <w:sz w:val="24"/>
            <w:szCs w:val="24"/>
          </w:rPr>
          <w:t>https://reic.criminologia.net/index.php/journal/article/view/63/61</w:t>
        </w:r>
        <w:r w:rsidR="1E9B1E82">
          <w:br/>
        </w:r>
      </w:hyperlink>
    </w:p>
    <w:p w14:paraId="4632CB0B" w14:textId="31454A18" w:rsidR="31815015" w:rsidRDefault="6DD524F9" w:rsidP="004F7526">
      <w:pPr>
        <w:spacing w:line="360" w:lineRule="auto"/>
        <w:ind w:left="708" w:hanging="708"/>
        <w:jc w:val="both"/>
        <w:rPr>
          <w:rFonts w:ascii="Times New Roman" w:eastAsia="Times New Roman" w:hAnsi="Times New Roman" w:cs="Times New Roman"/>
          <w:sz w:val="24"/>
          <w:szCs w:val="24"/>
        </w:rPr>
      </w:pPr>
      <w:r w:rsidRPr="4E0B277A">
        <w:rPr>
          <w:rFonts w:ascii="Times New Roman" w:eastAsia="Times New Roman" w:hAnsi="Times New Roman" w:cs="Times New Roman"/>
          <w:sz w:val="24"/>
          <w:szCs w:val="24"/>
        </w:rPr>
        <w:t xml:space="preserve">Jorge, E. &amp; González, C. (2017). Estilos de crianza parental: una revisión teórica. </w:t>
      </w:r>
      <w:r w:rsidRPr="000376B9">
        <w:rPr>
          <w:rFonts w:ascii="Times New Roman" w:eastAsia="Times New Roman" w:hAnsi="Times New Roman" w:cs="Times New Roman"/>
          <w:i/>
          <w:iCs/>
          <w:sz w:val="24"/>
          <w:szCs w:val="24"/>
        </w:rPr>
        <w:t>Informes Psicológicos</w:t>
      </w:r>
      <w:r w:rsidRPr="4E0B277A">
        <w:rPr>
          <w:rFonts w:ascii="Times New Roman" w:eastAsia="Times New Roman" w:hAnsi="Times New Roman" w:cs="Times New Roman"/>
          <w:sz w:val="24"/>
          <w:szCs w:val="24"/>
        </w:rPr>
        <w:t xml:space="preserve">, 17(2), pp. 39-66 </w:t>
      </w:r>
      <w:hyperlink r:id="rId31">
        <w:r w:rsidR="3CD3CD57" w:rsidRPr="4E0B277A">
          <w:rPr>
            <w:rStyle w:val="Hipervnculo"/>
            <w:rFonts w:ascii="Times New Roman" w:eastAsia="Times New Roman" w:hAnsi="Times New Roman" w:cs="Times New Roman"/>
            <w:sz w:val="24"/>
            <w:szCs w:val="24"/>
          </w:rPr>
          <w:t>https://dialnet.unirioja.es/servlet/articulo?codigo=7044268</w:t>
        </w:r>
        <w:r w:rsidR="31815015">
          <w:br/>
        </w:r>
      </w:hyperlink>
    </w:p>
    <w:p w14:paraId="2D8EBC9B" w14:textId="63FDC2FB" w:rsidR="4AC9F3DA" w:rsidRDefault="47EE9152" w:rsidP="004F7526">
      <w:pPr>
        <w:spacing w:line="360" w:lineRule="auto"/>
        <w:ind w:left="708" w:hanging="708"/>
        <w:jc w:val="both"/>
        <w:rPr>
          <w:rFonts w:ascii="Times New Roman" w:eastAsia="Times New Roman" w:hAnsi="Times New Roman" w:cs="Times New Roman"/>
          <w:sz w:val="24"/>
          <w:szCs w:val="24"/>
        </w:rPr>
      </w:pPr>
      <w:r w:rsidRPr="4E0B277A">
        <w:rPr>
          <w:rFonts w:ascii="Times New Roman" w:eastAsia="Times New Roman" w:hAnsi="Times New Roman" w:cs="Times New Roman"/>
          <w:sz w:val="24"/>
          <w:szCs w:val="24"/>
        </w:rPr>
        <w:t xml:space="preserve">Ley Orgánica 5/2000, de 12 de enero de 2000, Reguladora de la Responsabilidad Penal de los Menores. </w:t>
      </w:r>
      <w:r w:rsidR="000376B9">
        <w:rPr>
          <w:rFonts w:ascii="Times New Roman" w:eastAsia="Times New Roman" w:hAnsi="Times New Roman" w:cs="Times New Roman"/>
          <w:sz w:val="24"/>
          <w:szCs w:val="24"/>
        </w:rPr>
        <w:t>(</w:t>
      </w:r>
      <w:r w:rsidRPr="4E0B277A">
        <w:rPr>
          <w:rFonts w:ascii="Times New Roman" w:eastAsia="Times New Roman" w:hAnsi="Times New Roman" w:cs="Times New Roman"/>
          <w:sz w:val="24"/>
          <w:szCs w:val="24"/>
        </w:rPr>
        <w:t>BOE</w:t>
      </w:r>
      <w:r w:rsidR="000376B9">
        <w:rPr>
          <w:rFonts w:ascii="Times New Roman" w:eastAsia="Times New Roman" w:hAnsi="Times New Roman" w:cs="Times New Roman"/>
          <w:sz w:val="24"/>
          <w:szCs w:val="24"/>
        </w:rPr>
        <w:t xml:space="preserve"> </w:t>
      </w:r>
      <w:r w:rsidR="000376B9" w:rsidRPr="4E0B277A">
        <w:rPr>
          <w:rFonts w:ascii="Times New Roman" w:eastAsia="Times New Roman" w:hAnsi="Times New Roman" w:cs="Times New Roman"/>
          <w:sz w:val="24"/>
          <w:szCs w:val="24"/>
        </w:rPr>
        <w:t>núm. 11</w:t>
      </w:r>
      <w:r w:rsidR="000376B9">
        <w:rPr>
          <w:rFonts w:ascii="Times New Roman" w:eastAsia="Times New Roman" w:hAnsi="Times New Roman" w:cs="Times New Roman"/>
          <w:sz w:val="24"/>
          <w:szCs w:val="24"/>
        </w:rPr>
        <w:t xml:space="preserve">, de </w:t>
      </w:r>
      <w:r w:rsidRPr="4E0B277A">
        <w:rPr>
          <w:rFonts w:ascii="Times New Roman" w:eastAsia="Times New Roman" w:hAnsi="Times New Roman" w:cs="Times New Roman"/>
          <w:sz w:val="24"/>
          <w:szCs w:val="24"/>
        </w:rPr>
        <w:t>13 de enero de 20</w:t>
      </w:r>
      <w:r w:rsidR="000376B9">
        <w:rPr>
          <w:rFonts w:ascii="Times New Roman" w:eastAsia="Times New Roman" w:hAnsi="Times New Roman" w:cs="Times New Roman"/>
          <w:sz w:val="24"/>
          <w:szCs w:val="24"/>
        </w:rPr>
        <w:t>0</w:t>
      </w:r>
      <w:r w:rsidRPr="4E0B277A">
        <w:rPr>
          <w:rFonts w:ascii="Times New Roman" w:eastAsia="Times New Roman" w:hAnsi="Times New Roman" w:cs="Times New Roman"/>
          <w:sz w:val="24"/>
          <w:szCs w:val="24"/>
        </w:rPr>
        <w:t>0</w:t>
      </w:r>
      <w:r w:rsidR="000376B9">
        <w:rPr>
          <w:rFonts w:ascii="Times New Roman" w:eastAsia="Times New Roman" w:hAnsi="Times New Roman" w:cs="Times New Roman"/>
          <w:sz w:val="24"/>
          <w:szCs w:val="24"/>
        </w:rPr>
        <w:t>)</w:t>
      </w:r>
      <w:r w:rsidRPr="4E0B277A">
        <w:rPr>
          <w:rFonts w:ascii="Times New Roman" w:eastAsia="Times New Roman" w:hAnsi="Times New Roman" w:cs="Times New Roman"/>
          <w:sz w:val="24"/>
          <w:szCs w:val="24"/>
        </w:rPr>
        <w:t xml:space="preserve">. </w:t>
      </w:r>
    </w:p>
    <w:p w14:paraId="0F762E4C" w14:textId="4BC73BCD" w:rsidR="4E0B277A" w:rsidRDefault="4E0B277A" w:rsidP="004F7526">
      <w:pPr>
        <w:spacing w:line="360" w:lineRule="auto"/>
        <w:ind w:left="708" w:hanging="708"/>
        <w:jc w:val="both"/>
        <w:rPr>
          <w:rFonts w:ascii="Times New Roman" w:eastAsia="Times New Roman" w:hAnsi="Times New Roman" w:cs="Times New Roman"/>
          <w:sz w:val="24"/>
          <w:szCs w:val="24"/>
        </w:rPr>
      </w:pPr>
    </w:p>
    <w:p w14:paraId="56313414" w14:textId="12EBC033" w:rsidR="22A2EF6C" w:rsidRDefault="44420943" w:rsidP="004F7526">
      <w:pPr>
        <w:spacing w:line="360" w:lineRule="auto"/>
        <w:ind w:left="708" w:hanging="708"/>
        <w:jc w:val="both"/>
        <w:rPr>
          <w:rFonts w:ascii="Times New Roman" w:eastAsia="Times New Roman" w:hAnsi="Times New Roman" w:cs="Times New Roman"/>
          <w:sz w:val="24"/>
          <w:szCs w:val="24"/>
        </w:rPr>
      </w:pPr>
      <w:r w:rsidRPr="4E0B277A">
        <w:rPr>
          <w:rFonts w:ascii="Times New Roman" w:eastAsia="Times New Roman" w:hAnsi="Times New Roman" w:cs="Times New Roman"/>
          <w:sz w:val="24"/>
          <w:szCs w:val="24"/>
        </w:rPr>
        <w:t xml:space="preserve">López Ferreras, E. (2016). </w:t>
      </w:r>
      <w:r w:rsidRPr="000376B9">
        <w:rPr>
          <w:rFonts w:ascii="Times New Roman" w:eastAsia="Times New Roman" w:hAnsi="Times New Roman" w:cs="Times New Roman"/>
          <w:i/>
          <w:iCs/>
          <w:sz w:val="24"/>
          <w:szCs w:val="24"/>
        </w:rPr>
        <w:t>Paradojas de la libertad vigilada.</w:t>
      </w:r>
      <w:r w:rsidRPr="4E0B277A">
        <w:rPr>
          <w:rFonts w:ascii="Times New Roman" w:eastAsia="Times New Roman" w:hAnsi="Times New Roman" w:cs="Times New Roman"/>
          <w:sz w:val="24"/>
          <w:szCs w:val="24"/>
        </w:rPr>
        <w:t xml:space="preserve"> Blog de Derecho Penitenciario.</w:t>
      </w:r>
      <w:hyperlink r:id="rId32">
        <w:r w:rsidRPr="4E0B277A">
          <w:rPr>
            <w:rStyle w:val="Hipervnculo"/>
            <w:rFonts w:ascii="Times New Roman" w:eastAsia="Times New Roman" w:hAnsi="Times New Roman" w:cs="Times New Roman"/>
            <w:sz w:val="24"/>
            <w:szCs w:val="24"/>
          </w:rPr>
          <w:t>https://www.abogacia.es/publicaciones/blogs/blog-derecho-penitenciario/la-paradoja-de-la-libertad-vigilada/</w:t>
        </w:r>
        <w:r w:rsidR="22A2EF6C">
          <w:br/>
        </w:r>
      </w:hyperlink>
    </w:p>
    <w:p w14:paraId="5E2CC1EF" w14:textId="52BC790C" w:rsidR="0E9791F3" w:rsidRDefault="131735C2" w:rsidP="004F7526">
      <w:pPr>
        <w:spacing w:line="360" w:lineRule="auto"/>
        <w:ind w:left="708" w:hanging="708"/>
        <w:jc w:val="both"/>
        <w:rPr>
          <w:rFonts w:ascii="Times New Roman" w:eastAsia="Times New Roman" w:hAnsi="Times New Roman" w:cs="Times New Roman"/>
          <w:sz w:val="24"/>
          <w:szCs w:val="24"/>
        </w:rPr>
      </w:pPr>
      <w:r w:rsidRPr="4E0B277A">
        <w:rPr>
          <w:rFonts w:ascii="Times New Roman" w:eastAsia="Times New Roman" w:hAnsi="Times New Roman" w:cs="Times New Roman"/>
          <w:color w:val="000000" w:themeColor="text1"/>
          <w:sz w:val="24"/>
          <w:szCs w:val="24"/>
        </w:rPr>
        <w:t xml:space="preserve">Luzón Cánovas, M. (2012) Reflexiones sobre la libertad vigilada. </w:t>
      </w:r>
      <w:r w:rsidRPr="000376B9">
        <w:rPr>
          <w:rFonts w:ascii="Times New Roman" w:eastAsia="Times New Roman" w:hAnsi="Times New Roman" w:cs="Times New Roman"/>
          <w:i/>
          <w:iCs/>
          <w:color w:val="000000" w:themeColor="text1"/>
          <w:sz w:val="24"/>
          <w:szCs w:val="24"/>
        </w:rPr>
        <w:t>Revista de Jurisprudencia. LEFEBVRE</w:t>
      </w:r>
      <w:r w:rsidRPr="4E0B277A">
        <w:rPr>
          <w:rFonts w:ascii="Times New Roman" w:eastAsia="Times New Roman" w:hAnsi="Times New Roman" w:cs="Times New Roman"/>
          <w:color w:val="000000" w:themeColor="text1"/>
          <w:sz w:val="24"/>
          <w:szCs w:val="24"/>
        </w:rPr>
        <w:t xml:space="preserve">. </w:t>
      </w:r>
      <w:hyperlink r:id="rId33">
        <w:r w:rsidRPr="4E0B277A">
          <w:rPr>
            <w:rStyle w:val="Hipervnculo"/>
            <w:rFonts w:ascii="Times New Roman" w:eastAsia="Times New Roman" w:hAnsi="Times New Roman" w:cs="Times New Roman"/>
            <w:sz w:val="24"/>
            <w:szCs w:val="24"/>
          </w:rPr>
          <w:t>https://elderecho.com/reflexiones-sobre-la-libertad-vigilada-2</w:t>
        </w:r>
      </w:hyperlink>
    </w:p>
    <w:p w14:paraId="102E7FFD" w14:textId="61D961E9" w:rsidR="0E9791F3" w:rsidRDefault="0E9791F3" w:rsidP="004F7526">
      <w:pPr>
        <w:spacing w:line="360" w:lineRule="auto"/>
        <w:ind w:left="708" w:hanging="708"/>
        <w:jc w:val="both"/>
        <w:rPr>
          <w:rFonts w:ascii="Times New Roman" w:eastAsia="Times New Roman" w:hAnsi="Times New Roman" w:cs="Times New Roman"/>
          <w:color w:val="000000" w:themeColor="text1"/>
          <w:sz w:val="24"/>
          <w:szCs w:val="24"/>
        </w:rPr>
      </w:pPr>
    </w:p>
    <w:p w14:paraId="3F402839" w14:textId="0AD8CC4B" w:rsidR="0E9791F3" w:rsidRDefault="7B4384B0" w:rsidP="004F7526">
      <w:pPr>
        <w:spacing w:line="360" w:lineRule="auto"/>
        <w:ind w:left="708" w:hanging="708"/>
        <w:jc w:val="both"/>
        <w:rPr>
          <w:rFonts w:ascii="Times New Roman" w:eastAsia="Times New Roman" w:hAnsi="Times New Roman" w:cs="Times New Roman"/>
          <w:sz w:val="24"/>
          <w:szCs w:val="24"/>
        </w:rPr>
      </w:pPr>
      <w:r w:rsidRPr="4E0B277A">
        <w:rPr>
          <w:rFonts w:ascii="Times New Roman" w:eastAsia="Times New Roman" w:hAnsi="Times New Roman" w:cs="Times New Roman"/>
          <w:color w:val="000000" w:themeColor="text1"/>
          <w:sz w:val="24"/>
          <w:szCs w:val="24"/>
        </w:rPr>
        <w:lastRenderedPageBreak/>
        <w:t>Martínez, ML, Estévez, E., Jiménez, TI</w:t>
      </w:r>
      <w:r w:rsidR="747D74C4" w:rsidRPr="4E0B277A">
        <w:rPr>
          <w:rFonts w:ascii="Times New Roman" w:eastAsia="Times New Roman" w:hAnsi="Times New Roman" w:cs="Times New Roman"/>
          <w:color w:val="000000" w:themeColor="text1"/>
          <w:sz w:val="24"/>
          <w:szCs w:val="24"/>
        </w:rPr>
        <w:t>.</w:t>
      </w:r>
      <w:r w:rsidRPr="4E0B277A">
        <w:rPr>
          <w:rFonts w:ascii="Times New Roman" w:eastAsia="Times New Roman" w:hAnsi="Times New Roman" w:cs="Times New Roman"/>
          <w:color w:val="000000" w:themeColor="text1"/>
          <w:sz w:val="24"/>
          <w:szCs w:val="24"/>
        </w:rPr>
        <w:t xml:space="preserve">, &amp; Velilla, C. (2015). Violencia filio-parental: principales características, factores de riesgo y claves para la intervención. </w:t>
      </w:r>
      <w:r w:rsidRPr="4E0B277A">
        <w:rPr>
          <w:rFonts w:ascii="Times New Roman" w:eastAsia="Times New Roman" w:hAnsi="Times New Roman" w:cs="Times New Roman"/>
          <w:i/>
          <w:iCs/>
          <w:color w:val="000000" w:themeColor="text1"/>
          <w:sz w:val="24"/>
          <w:szCs w:val="24"/>
        </w:rPr>
        <w:t xml:space="preserve">Papeles del </w:t>
      </w:r>
      <w:r w:rsidR="298F77AD" w:rsidRPr="4E0B277A">
        <w:rPr>
          <w:rFonts w:ascii="Times New Roman" w:eastAsia="Times New Roman" w:hAnsi="Times New Roman" w:cs="Times New Roman"/>
          <w:i/>
          <w:iCs/>
          <w:color w:val="000000" w:themeColor="text1"/>
          <w:sz w:val="24"/>
          <w:szCs w:val="24"/>
        </w:rPr>
        <w:t>Psicólogo,</w:t>
      </w:r>
      <w:r w:rsidRPr="4E0B277A">
        <w:rPr>
          <w:rFonts w:ascii="Times New Roman" w:eastAsia="Times New Roman" w:hAnsi="Times New Roman" w:cs="Times New Roman"/>
          <w:i/>
          <w:iCs/>
          <w:color w:val="000000" w:themeColor="text1"/>
          <w:sz w:val="24"/>
          <w:szCs w:val="24"/>
        </w:rPr>
        <w:t xml:space="preserve"> 36</w:t>
      </w:r>
      <w:r w:rsidRPr="4E0B277A">
        <w:rPr>
          <w:rFonts w:ascii="Times New Roman" w:eastAsia="Times New Roman" w:hAnsi="Times New Roman" w:cs="Times New Roman"/>
          <w:color w:val="000000" w:themeColor="text1"/>
          <w:sz w:val="24"/>
          <w:szCs w:val="24"/>
        </w:rPr>
        <w:t xml:space="preserve"> (3), 216-223. </w:t>
      </w:r>
      <w:hyperlink r:id="rId34">
        <w:r w:rsidRPr="4E0B277A">
          <w:rPr>
            <w:rStyle w:val="Hipervnculo"/>
            <w:rFonts w:ascii="Times New Roman" w:eastAsia="Times New Roman" w:hAnsi="Times New Roman" w:cs="Times New Roman"/>
            <w:sz w:val="24"/>
            <w:szCs w:val="24"/>
          </w:rPr>
          <w:t>https://www.redalyc.org/pdf/778/77842122007.pdf</w:t>
        </w:r>
        <w:r w:rsidR="0E9791F3">
          <w:br/>
        </w:r>
      </w:hyperlink>
    </w:p>
    <w:p w14:paraId="0595D3AE" w14:textId="5508A892" w:rsidR="000C27A8" w:rsidRDefault="7FC5C067" w:rsidP="004F7526">
      <w:pPr>
        <w:pStyle w:val="NormalWeb"/>
        <w:spacing w:after="0" w:afterAutospacing="0" w:line="360" w:lineRule="auto"/>
        <w:ind w:left="708" w:hanging="708"/>
        <w:jc w:val="both"/>
        <w:divId w:val="1445995794"/>
        <w:rPr>
          <w:rFonts w:eastAsia="Times New Roman"/>
          <w:color w:val="000000"/>
        </w:rPr>
      </w:pPr>
      <w:r w:rsidRPr="4E0B277A">
        <w:rPr>
          <w:rFonts w:eastAsia="Times New Roman"/>
          <w:color w:val="000000" w:themeColor="text1"/>
        </w:rPr>
        <w:t xml:space="preserve">Pereira, R., Bertino, L. </w:t>
      </w:r>
      <w:r w:rsidR="000376B9">
        <w:rPr>
          <w:rFonts w:eastAsia="Times New Roman"/>
          <w:color w:val="000000" w:themeColor="text1"/>
        </w:rPr>
        <w:t xml:space="preserve">(Eds.). </w:t>
      </w:r>
      <w:r w:rsidRPr="4E0B277A">
        <w:rPr>
          <w:rFonts w:eastAsia="Times New Roman"/>
          <w:color w:val="000000" w:themeColor="text1"/>
        </w:rPr>
        <w:t xml:space="preserve">(2009). </w:t>
      </w:r>
      <w:r w:rsidRPr="000376B9">
        <w:rPr>
          <w:rFonts w:eastAsia="Times New Roman"/>
          <w:i/>
          <w:iCs/>
          <w:color w:val="000000" w:themeColor="text1"/>
        </w:rPr>
        <w:t>Una comprensión ecológica de la violencia filio-parental</w:t>
      </w:r>
      <w:r w:rsidRPr="4E0B277A">
        <w:rPr>
          <w:rFonts w:eastAsia="Times New Roman"/>
          <w:color w:val="000000" w:themeColor="text1"/>
        </w:rPr>
        <w:t>.</w:t>
      </w:r>
      <w:r w:rsidR="000376B9">
        <w:rPr>
          <w:rFonts w:eastAsia="Times New Roman"/>
          <w:color w:val="000000" w:themeColor="text1"/>
        </w:rPr>
        <w:t xml:space="preserve"> </w:t>
      </w:r>
      <w:r w:rsidRPr="4E0B277A">
        <w:rPr>
          <w:rFonts w:eastAsia="Times New Roman"/>
          <w:color w:val="000000" w:themeColor="text1"/>
        </w:rPr>
        <w:t>Universidad</w:t>
      </w:r>
      <w:r w:rsidR="000376B9">
        <w:rPr>
          <w:rFonts w:eastAsia="Times New Roman"/>
          <w:color w:val="000000" w:themeColor="text1"/>
        </w:rPr>
        <w:t xml:space="preserve"> </w:t>
      </w:r>
      <w:r w:rsidRPr="4E0B277A">
        <w:rPr>
          <w:rFonts w:eastAsia="Times New Roman"/>
          <w:color w:val="000000" w:themeColor="text1"/>
        </w:rPr>
        <w:t>del</w:t>
      </w:r>
      <w:r w:rsidR="000376B9">
        <w:rPr>
          <w:rFonts w:eastAsia="Times New Roman"/>
          <w:color w:val="000000" w:themeColor="text1"/>
        </w:rPr>
        <w:t xml:space="preserve"> </w:t>
      </w:r>
      <w:r w:rsidRPr="4E0B277A">
        <w:rPr>
          <w:rFonts w:eastAsia="Times New Roman"/>
          <w:color w:val="000000" w:themeColor="text1"/>
        </w:rPr>
        <w:t>Rosario.</w:t>
      </w:r>
      <w:r w:rsidR="000376B9">
        <w:rPr>
          <w:rFonts w:eastAsia="Times New Roman"/>
          <w:color w:val="000000" w:themeColor="text1"/>
        </w:rPr>
        <w:t xml:space="preserve"> </w:t>
      </w:r>
      <w:hyperlink r:id="rId35" w:history="1">
        <w:r w:rsidR="000376B9" w:rsidRPr="000C4B31">
          <w:rPr>
            <w:rStyle w:val="Hipervnculo"/>
            <w:rFonts w:eastAsia="Times New Roman"/>
          </w:rPr>
          <w:t>https://www</w:t>
        </w:r>
        <w:r w:rsidR="000376B9" w:rsidRPr="000C4B31">
          <w:rPr>
            <w:rStyle w:val="Hipervnculo"/>
            <w:rFonts w:eastAsia="Times New Roman"/>
          </w:rPr>
          <w:t>.</w:t>
        </w:r>
        <w:r w:rsidR="000376B9" w:rsidRPr="000C4B31">
          <w:rPr>
            <w:rStyle w:val="Hipervnculo"/>
            <w:rFonts w:eastAsia="Times New Roman"/>
          </w:rPr>
          <w:t>robertopereiratercero.es/articulos/Una_compr_ecol%C3%B3g_de_la_VFP.pdf</w:t>
        </w:r>
      </w:hyperlink>
      <w:r w:rsidR="06062C5F" w:rsidRPr="4E0B277A">
        <w:rPr>
          <w:rFonts w:eastAsia="Times New Roman"/>
          <w:color w:val="000000" w:themeColor="text1"/>
        </w:rPr>
        <w:t xml:space="preserve"> </w:t>
      </w:r>
      <w:r w:rsidR="00692741">
        <w:br/>
      </w:r>
    </w:p>
    <w:p w14:paraId="1D578627" w14:textId="2229F30B" w:rsidR="050E2C89" w:rsidRDefault="20333B26" w:rsidP="004F7526">
      <w:pPr>
        <w:pStyle w:val="NormalWeb"/>
        <w:spacing w:after="0" w:afterAutospacing="0" w:line="360" w:lineRule="auto"/>
        <w:ind w:left="708" w:hanging="708"/>
        <w:jc w:val="both"/>
        <w:rPr>
          <w:rFonts w:eastAsia="Times New Roman"/>
          <w:color w:val="000000" w:themeColor="text1"/>
        </w:rPr>
      </w:pPr>
      <w:r w:rsidRPr="4E0B277A">
        <w:rPr>
          <w:rFonts w:eastAsia="Times New Roman"/>
          <w:color w:val="000000" w:themeColor="text1"/>
        </w:rPr>
        <w:t>Pereir</w:t>
      </w:r>
      <w:r w:rsidR="45769275" w:rsidRPr="4E0B277A">
        <w:rPr>
          <w:rFonts w:eastAsia="Times New Roman"/>
          <w:color w:val="000000" w:themeColor="text1"/>
        </w:rPr>
        <w:t>a</w:t>
      </w:r>
      <w:r w:rsidRPr="4E0B277A">
        <w:rPr>
          <w:rFonts w:eastAsia="Times New Roman"/>
          <w:color w:val="000000" w:themeColor="text1"/>
        </w:rPr>
        <w:t>, R. (2017). Violencia filio-parental: factores que favorecen su aparición.</w:t>
      </w:r>
      <w:r w:rsidR="28C35C74" w:rsidRPr="4E0B277A">
        <w:rPr>
          <w:rFonts w:eastAsia="Times New Roman"/>
          <w:color w:val="000000" w:themeColor="text1"/>
        </w:rPr>
        <w:t xml:space="preserve"> </w:t>
      </w:r>
      <w:proofErr w:type="spellStart"/>
      <w:r w:rsidRPr="000376B9">
        <w:rPr>
          <w:rFonts w:eastAsia="Times New Roman"/>
          <w:i/>
          <w:iCs/>
          <w:color w:val="000000" w:themeColor="text1"/>
        </w:rPr>
        <w:t>Construção</w:t>
      </w:r>
      <w:proofErr w:type="spellEnd"/>
      <w:r w:rsidRPr="000376B9">
        <w:rPr>
          <w:rFonts w:eastAsia="Times New Roman"/>
          <w:i/>
          <w:iCs/>
          <w:color w:val="000000" w:themeColor="text1"/>
        </w:rPr>
        <w:t xml:space="preserve"> psicopedagógica</w:t>
      </w:r>
      <w:r w:rsidRPr="4E0B277A">
        <w:rPr>
          <w:rFonts w:eastAsia="Times New Roman"/>
          <w:color w:val="000000" w:themeColor="text1"/>
        </w:rPr>
        <w:t xml:space="preserve">, 25(26), 5-16. </w:t>
      </w:r>
      <w:hyperlink r:id="rId36">
        <w:r w:rsidRPr="4E0B277A">
          <w:rPr>
            <w:rStyle w:val="Hipervnculo"/>
            <w:rFonts w:eastAsia="Times New Roman"/>
          </w:rPr>
          <w:t>http://pepsic.bvsalud.org/scielo.php?script=sci_arttext&amp;pid=S1415-69542017000100002&amp;lng=pt&amp;tlng=es</w:t>
        </w:r>
      </w:hyperlink>
      <w:r w:rsidRPr="4E0B277A">
        <w:rPr>
          <w:rFonts w:eastAsia="Times New Roman"/>
          <w:color w:val="000000" w:themeColor="text1"/>
        </w:rPr>
        <w:t>.</w:t>
      </w:r>
    </w:p>
    <w:p w14:paraId="4904191F" w14:textId="0F379AE0" w:rsidR="22A2EF6C" w:rsidRDefault="22A2EF6C" w:rsidP="004F7526">
      <w:pPr>
        <w:pStyle w:val="NormalWeb"/>
        <w:spacing w:after="0" w:afterAutospacing="0" w:line="360" w:lineRule="auto"/>
        <w:ind w:left="708" w:hanging="708"/>
        <w:jc w:val="both"/>
        <w:rPr>
          <w:rFonts w:eastAsia="Times New Roman"/>
          <w:color w:val="000000" w:themeColor="text1"/>
        </w:rPr>
      </w:pPr>
    </w:p>
    <w:p w14:paraId="4298564D" w14:textId="194E4CAA" w:rsidR="3E5431A7" w:rsidRPr="00F20B56" w:rsidRDefault="6D796263" w:rsidP="004F7526">
      <w:pPr>
        <w:spacing w:line="360" w:lineRule="auto"/>
        <w:ind w:left="708" w:hanging="708"/>
        <w:jc w:val="both"/>
        <w:rPr>
          <w:rFonts w:ascii="Times New Roman" w:eastAsia="Times New Roman" w:hAnsi="Times New Roman" w:cs="Times New Roman"/>
          <w:color w:val="000000" w:themeColor="text1"/>
          <w:sz w:val="24"/>
          <w:szCs w:val="24"/>
          <w:lang w:val="en-US"/>
        </w:rPr>
      </w:pPr>
      <w:r w:rsidRPr="4E0B277A">
        <w:rPr>
          <w:rFonts w:ascii="Times New Roman" w:eastAsia="Times New Roman" w:hAnsi="Times New Roman" w:cs="Times New Roman"/>
          <w:color w:val="000000" w:themeColor="text1"/>
          <w:sz w:val="24"/>
          <w:szCs w:val="24"/>
        </w:rPr>
        <w:t xml:space="preserve">Pueyo, A.A, (2006). </w:t>
      </w:r>
      <w:r w:rsidRPr="000376B9">
        <w:rPr>
          <w:rFonts w:ascii="Times New Roman" w:eastAsia="Times New Roman" w:hAnsi="Times New Roman" w:cs="Times New Roman"/>
          <w:i/>
          <w:iCs/>
          <w:color w:val="000000" w:themeColor="text1"/>
          <w:sz w:val="24"/>
          <w:szCs w:val="24"/>
        </w:rPr>
        <w:t>Violencia juvenil: realidad actual y factores psicológicos implicados</w:t>
      </w:r>
      <w:r w:rsidRPr="4E0B277A">
        <w:rPr>
          <w:rFonts w:ascii="Times New Roman" w:eastAsia="Times New Roman" w:hAnsi="Times New Roman" w:cs="Times New Roman"/>
          <w:color w:val="000000" w:themeColor="text1"/>
          <w:sz w:val="24"/>
          <w:szCs w:val="24"/>
        </w:rPr>
        <w:t xml:space="preserve">. </w:t>
      </w:r>
      <w:r w:rsidRPr="004F07C4">
        <w:rPr>
          <w:rFonts w:ascii="Times New Roman" w:eastAsia="Times New Roman" w:hAnsi="Times New Roman" w:cs="Times New Roman"/>
          <w:sz w:val="24"/>
          <w:szCs w:val="24"/>
          <w:lang w:val="en-US"/>
        </w:rPr>
        <w:t>GEAV</w:t>
      </w:r>
      <w:r w:rsidRPr="004F07C4">
        <w:rPr>
          <w:rFonts w:ascii="Times New Roman" w:eastAsia="Times New Roman" w:hAnsi="Times New Roman" w:cs="Times New Roman"/>
          <w:color w:val="000000" w:themeColor="text1"/>
          <w:sz w:val="24"/>
          <w:szCs w:val="24"/>
          <w:lang w:val="en-US"/>
        </w:rPr>
        <w:t>, 38-44.</w:t>
      </w:r>
      <w:r w:rsidR="00F20B56">
        <w:rPr>
          <w:rFonts w:ascii="Times New Roman" w:eastAsia="Times New Roman" w:hAnsi="Times New Roman" w:cs="Times New Roman"/>
          <w:color w:val="000000" w:themeColor="text1"/>
          <w:sz w:val="24"/>
          <w:szCs w:val="24"/>
          <w:lang w:val="en-US"/>
        </w:rPr>
        <w:t xml:space="preserve"> </w:t>
      </w:r>
      <w:hyperlink r:id="rId37" w:history="1">
        <w:r w:rsidR="00F20B56" w:rsidRPr="000C4B31">
          <w:rPr>
            <w:rStyle w:val="Hipervnculo"/>
            <w:rFonts w:ascii="Times New Roman" w:eastAsia="Times New Roman" w:hAnsi="Times New Roman" w:cs="Times New Roman"/>
            <w:sz w:val="24"/>
            <w:szCs w:val="24"/>
            <w:lang w:val="en-US" w:eastAsia="es-ES"/>
          </w:rPr>
          <w:t>https://www.researchgate.net/publication/242425643_Violencia_juvenil_realidad_actual_y_factores_psicologicos_implicados</w:t>
        </w:r>
        <w:r w:rsidR="00F20B56" w:rsidRPr="000C4B31">
          <w:rPr>
            <w:rStyle w:val="Hipervnculo"/>
            <w:lang w:val="en-US"/>
          </w:rPr>
          <w:br/>
        </w:r>
      </w:hyperlink>
    </w:p>
    <w:p w14:paraId="4A0C8218" w14:textId="17958C32" w:rsidR="22A2EF6C" w:rsidRPr="00F20B56" w:rsidRDefault="7DAFF05F" w:rsidP="004F7526">
      <w:pPr>
        <w:spacing w:after="0" w:line="360" w:lineRule="auto"/>
        <w:ind w:left="708" w:hanging="708"/>
        <w:jc w:val="both"/>
        <w:rPr>
          <w:rFonts w:ascii="Times New Roman" w:eastAsia="Times New Roman" w:hAnsi="Times New Roman" w:cs="Times New Roman"/>
          <w:sz w:val="24"/>
          <w:szCs w:val="24"/>
        </w:rPr>
      </w:pPr>
      <w:r w:rsidRPr="4E0B277A">
        <w:rPr>
          <w:rFonts w:ascii="Times New Roman" w:eastAsia="Times New Roman" w:hAnsi="Times New Roman" w:cs="Times New Roman"/>
          <w:color w:val="000000" w:themeColor="text1"/>
          <w:sz w:val="24"/>
          <w:szCs w:val="24"/>
        </w:rPr>
        <w:t xml:space="preserve">Rojas-Solís, J.L., Vázquez-Aramburu, G., &amp; Llamazares-Rojo, J.A. (2016). Violencia filio-parental: una revisión de un fenómeno emergente en la investigación psicológica. </w:t>
      </w:r>
      <w:r w:rsidRPr="4E0B277A">
        <w:rPr>
          <w:rFonts w:ascii="Times New Roman" w:eastAsia="Times New Roman" w:hAnsi="Times New Roman" w:cs="Times New Roman"/>
          <w:i/>
          <w:iCs/>
          <w:color w:val="000000" w:themeColor="text1"/>
          <w:sz w:val="24"/>
          <w:szCs w:val="24"/>
        </w:rPr>
        <w:t>Ajayu Órgano de Difusión Científica del Departamento de Psicología UCBSP</w:t>
      </w:r>
      <w:r w:rsidRPr="4E0B277A">
        <w:rPr>
          <w:rFonts w:ascii="Times New Roman" w:eastAsia="Times New Roman" w:hAnsi="Times New Roman" w:cs="Times New Roman"/>
          <w:color w:val="000000" w:themeColor="text1"/>
          <w:sz w:val="24"/>
          <w:szCs w:val="24"/>
        </w:rPr>
        <w:t xml:space="preserve">, 14(1), 140-161. </w:t>
      </w:r>
      <w:hyperlink r:id="rId38" w:history="1">
        <w:r w:rsidR="00F20B56" w:rsidRPr="000C4B31">
          <w:rPr>
            <w:rStyle w:val="Hipervnculo"/>
            <w:rFonts w:eastAsia="Times New Roman"/>
          </w:rPr>
          <w:t>http://scielo.org.bo/scielo.php?script=sci_arttext&amp;pid=S2077-21612016000100007</w:t>
        </w:r>
      </w:hyperlink>
    </w:p>
    <w:p w14:paraId="3A3A6E4E" w14:textId="4E6F1489" w:rsidR="0FA8F04A" w:rsidRDefault="2789BD92" w:rsidP="004F7526">
      <w:pPr>
        <w:pStyle w:val="NormalWeb"/>
        <w:spacing w:after="0" w:afterAutospacing="0" w:line="360" w:lineRule="auto"/>
        <w:ind w:left="708" w:hanging="708"/>
        <w:jc w:val="both"/>
        <w:rPr>
          <w:rFonts w:eastAsia="Times New Roman"/>
        </w:rPr>
      </w:pPr>
      <w:r w:rsidRPr="4E0B277A">
        <w:rPr>
          <w:rFonts w:eastAsia="Times New Roman"/>
          <w:color w:val="000000" w:themeColor="text1"/>
        </w:rPr>
        <w:t xml:space="preserve">Sánchez Vázquez, Vicente, &amp; Guijarro Granados, Teresa. (2002). Apuntes para una historia de las instituciones de menores en España: </w:t>
      </w:r>
      <w:proofErr w:type="spellStart"/>
      <w:r w:rsidRPr="4E0B277A">
        <w:rPr>
          <w:rFonts w:eastAsia="Times New Roman"/>
          <w:color w:val="000000" w:themeColor="text1"/>
        </w:rPr>
        <w:t>an</w:t>
      </w:r>
      <w:proofErr w:type="spellEnd"/>
      <w:r w:rsidRPr="4E0B277A">
        <w:rPr>
          <w:rFonts w:eastAsia="Times New Roman"/>
          <w:color w:val="000000" w:themeColor="text1"/>
        </w:rPr>
        <w:t xml:space="preserve"> </w:t>
      </w:r>
      <w:proofErr w:type="spellStart"/>
      <w:r w:rsidRPr="4E0B277A">
        <w:rPr>
          <w:rFonts w:eastAsia="Times New Roman"/>
          <w:color w:val="000000" w:themeColor="text1"/>
        </w:rPr>
        <w:t>overview</w:t>
      </w:r>
      <w:proofErr w:type="spellEnd"/>
      <w:r w:rsidRPr="4E0B277A">
        <w:rPr>
          <w:rFonts w:eastAsia="Times New Roman"/>
          <w:color w:val="000000" w:themeColor="text1"/>
        </w:rPr>
        <w:t xml:space="preserve">. </w:t>
      </w:r>
      <w:r w:rsidRPr="4E0B277A">
        <w:rPr>
          <w:rFonts w:eastAsia="Times New Roman"/>
          <w:i/>
          <w:iCs/>
          <w:color w:val="000000" w:themeColor="text1"/>
        </w:rPr>
        <w:t>Revista de la Asociación Española de Neuropsiquiatría</w:t>
      </w:r>
      <w:r w:rsidRPr="4E0B277A">
        <w:rPr>
          <w:rFonts w:eastAsia="Times New Roman"/>
          <w:color w:val="000000" w:themeColor="text1"/>
        </w:rPr>
        <w:t>, (84), 121-138.</w:t>
      </w:r>
      <w:r w:rsidR="00F20B56">
        <w:rPr>
          <w:rFonts w:eastAsia="Times New Roman"/>
        </w:rPr>
        <w:t xml:space="preserve"> </w:t>
      </w:r>
      <w:hyperlink r:id="rId39" w:history="1">
        <w:r w:rsidR="00F20B56" w:rsidRPr="000C4B31">
          <w:rPr>
            <w:rStyle w:val="Hipervnculo"/>
            <w:rFonts w:eastAsia="Times New Roman"/>
          </w:rPr>
          <w:t>http://scielo.isciii.es/scielo.php?script=sci_arttext&amp;pid=S0211-57352002000400006&amp;lng=es&amp;tlng=es</w:t>
        </w:r>
      </w:hyperlink>
      <w:r w:rsidRPr="4E0B277A">
        <w:rPr>
          <w:rFonts w:eastAsia="Times New Roman"/>
          <w:color w:val="000000" w:themeColor="text1"/>
        </w:rPr>
        <w:t>.</w:t>
      </w:r>
    </w:p>
    <w:p w14:paraId="23BA55D5" w14:textId="41704656" w:rsidR="22A2EF6C" w:rsidRDefault="22A2EF6C" w:rsidP="004F7526">
      <w:pPr>
        <w:pStyle w:val="NormalWeb"/>
        <w:spacing w:after="0" w:afterAutospacing="0" w:line="360" w:lineRule="auto"/>
        <w:ind w:left="708" w:hanging="708"/>
        <w:jc w:val="both"/>
        <w:rPr>
          <w:rFonts w:eastAsia="Times New Roman"/>
          <w:color w:val="000000" w:themeColor="text1"/>
        </w:rPr>
      </w:pPr>
    </w:p>
    <w:p w14:paraId="4D991E6F" w14:textId="4837D1A4" w:rsidR="000C27A8" w:rsidRDefault="64427F29" w:rsidP="004F7526">
      <w:pPr>
        <w:spacing w:line="360" w:lineRule="auto"/>
        <w:ind w:left="708" w:hanging="708"/>
        <w:jc w:val="both"/>
        <w:rPr>
          <w:rStyle w:val="Hipervnculo"/>
          <w:rFonts w:ascii="Times New Roman" w:eastAsia="Times New Roman" w:hAnsi="Times New Roman" w:cs="Times New Roman"/>
          <w:sz w:val="24"/>
          <w:szCs w:val="24"/>
        </w:rPr>
      </w:pPr>
      <w:r w:rsidRPr="4E0B277A">
        <w:rPr>
          <w:rFonts w:ascii="Times New Roman" w:eastAsia="Times New Roman" w:hAnsi="Times New Roman" w:cs="Times New Roman"/>
          <w:sz w:val="24"/>
          <w:szCs w:val="24"/>
        </w:rPr>
        <w:t>SEVIPIF (201</w:t>
      </w:r>
      <w:r w:rsidR="6FB0EDC2" w:rsidRPr="4E0B277A">
        <w:rPr>
          <w:rFonts w:ascii="Times New Roman" w:eastAsia="Times New Roman" w:hAnsi="Times New Roman" w:cs="Times New Roman"/>
          <w:sz w:val="24"/>
          <w:szCs w:val="24"/>
        </w:rPr>
        <w:t>8</w:t>
      </w:r>
      <w:r w:rsidRPr="4E0B277A">
        <w:rPr>
          <w:rFonts w:ascii="Times New Roman" w:eastAsia="Times New Roman" w:hAnsi="Times New Roman" w:cs="Times New Roman"/>
          <w:sz w:val="24"/>
          <w:szCs w:val="24"/>
        </w:rPr>
        <w:t xml:space="preserve">). </w:t>
      </w:r>
      <w:r w:rsidRPr="000376B9">
        <w:rPr>
          <w:rFonts w:ascii="Times New Roman" w:eastAsia="Times New Roman" w:hAnsi="Times New Roman" w:cs="Times New Roman"/>
          <w:i/>
          <w:iCs/>
          <w:sz w:val="24"/>
          <w:szCs w:val="24"/>
        </w:rPr>
        <w:t>Circular 1/2010, sobre el tratamiento desde el sistema de justicia juvenil de los malos tratos de los menores contra sus ascendientes</w:t>
      </w:r>
      <w:r w:rsidRPr="4E0B277A">
        <w:rPr>
          <w:rFonts w:ascii="Times New Roman" w:eastAsia="Times New Roman" w:hAnsi="Times New Roman" w:cs="Times New Roman"/>
          <w:sz w:val="24"/>
          <w:szCs w:val="24"/>
        </w:rPr>
        <w:t xml:space="preserve">. </w:t>
      </w:r>
      <w:hyperlink r:id="rId40">
        <w:r w:rsidR="6A178F78" w:rsidRPr="4E0B277A">
          <w:rPr>
            <w:rStyle w:val="Hipervnculo"/>
            <w:rFonts w:ascii="Times New Roman" w:eastAsia="Times New Roman" w:hAnsi="Times New Roman" w:cs="Times New Roman"/>
            <w:sz w:val="24"/>
            <w:szCs w:val="24"/>
          </w:rPr>
          <w:t>https://drive.google.com/drive/folders/1pzkrSYQQ7HXyZAf9zAFP5AdLrSvCKpkV</w:t>
        </w:r>
      </w:hyperlink>
    </w:p>
    <w:p w14:paraId="71FD2A12" w14:textId="77777777" w:rsidR="0027616B" w:rsidRDefault="0027616B" w:rsidP="004F7526">
      <w:pPr>
        <w:spacing w:line="360" w:lineRule="auto"/>
        <w:ind w:left="708" w:hanging="708"/>
        <w:jc w:val="both"/>
        <w:rPr>
          <w:rFonts w:ascii="Times New Roman" w:eastAsia="Times New Roman" w:hAnsi="Times New Roman" w:cs="Times New Roman"/>
          <w:sz w:val="24"/>
          <w:szCs w:val="24"/>
        </w:rPr>
      </w:pPr>
    </w:p>
    <w:p w14:paraId="512703AD" w14:textId="77777777" w:rsidR="0027616B" w:rsidRDefault="0027616B" w:rsidP="004F7526">
      <w:pPr>
        <w:spacing w:line="360" w:lineRule="auto"/>
        <w:ind w:left="708" w:hanging="708"/>
        <w:jc w:val="both"/>
        <w:rPr>
          <w:rFonts w:ascii="Times New Roman" w:eastAsia="Times New Roman" w:hAnsi="Times New Roman" w:cs="Times New Roman"/>
          <w:sz w:val="24"/>
          <w:szCs w:val="24"/>
        </w:rPr>
      </w:pPr>
    </w:p>
    <w:p w14:paraId="27025716" w14:textId="4B8E0353" w:rsidR="00FF0148" w:rsidRPr="00152075" w:rsidRDefault="00FF0148" w:rsidP="004F7526">
      <w:pPr>
        <w:spacing w:line="360" w:lineRule="auto"/>
        <w:ind w:left="708" w:hanging="708"/>
        <w:jc w:val="both"/>
        <w:rPr>
          <w:rFonts w:ascii="Times New Roman" w:eastAsia="Times New Roman" w:hAnsi="Times New Roman" w:cs="Times New Roman"/>
          <w:sz w:val="24"/>
          <w:szCs w:val="24"/>
        </w:rPr>
      </w:pPr>
    </w:p>
    <w:sectPr w:rsidR="00FF0148" w:rsidRPr="00152075" w:rsidSect="00F944AF">
      <w:headerReference w:type="default" r:id="rId41"/>
      <w:footerReference w:type="default" r:id="rId42"/>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2973B" w14:textId="77777777" w:rsidR="003844EB" w:rsidRDefault="003844EB" w:rsidP="00310B49">
      <w:pPr>
        <w:spacing w:after="0" w:line="240" w:lineRule="auto"/>
      </w:pPr>
      <w:r>
        <w:separator/>
      </w:r>
    </w:p>
  </w:endnote>
  <w:endnote w:type="continuationSeparator" w:id="0">
    <w:p w14:paraId="6404F444" w14:textId="77777777" w:rsidR="003844EB" w:rsidRDefault="003844EB" w:rsidP="00310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bon Next LT">
    <w:charset w:val="00"/>
    <w:family w:val="auto"/>
    <w:pitch w:val="variable"/>
    <w:sig w:usb0="A11526FF" w:usb1="D000000B" w:usb2="0001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B77CF" w14:textId="77777777" w:rsidR="00464FB8" w:rsidRPr="00464FB8" w:rsidRDefault="00464FB8">
    <w:pPr>
      <w:pStyle w:val="Piedepgina"/>
      <w:jc w:val="center"/>
      <w:rPr>
        <w:rFonts w:ascii="Times New Roman" w:hAnsi="Times New Roman" w:cs="Times New Roman"/>
        <w:sz w:val="20"/>
        <w:szCs w:val="20"/>
      </w:rPr>
    </w:pPr>
    <w:r w:rsidRPr="00464FB8">
      <w:rPr>
        <w:rFonts w:ascii="Times New Roman" w:hAnsi="Times New Roman" w:cs="Times New Roman"/>
        <w:sz w:val="20"/>
        <w:szCs w:val="20"/>
      </w:rPr>
      <w:t xml:space="preserve">Página </w:t>
    </w:r>
    <w:r w:rsidRPr="00464FB8">
      <w:rPr>
        <w:rFonts w:ascii="Times New Roman" w:hAnsi="Times New Roman" w:cs="Times New Roman"/>
        <w:sz w:val="20"/>
        <w:szCs w:val="20"/>
      </w:rPr>
      <w:fldChar w:fldCharType="begin"/>
    </w:r>
    <w:r w:rsidRPr="00464FB8">
      <w:rPr>
        <w:rFonts w:ascii="Times New Roman" w:hAnsi="Times New Roman" w:cs="Times New Roman"/>
        <w:sz w:val="20"/>
        <w:szCs w:val="20"/>
      </w:rPr>
      <w:instrText>PAGE  \* Arabic  \* MERGEFORMAT</w:instrText>
    </w:r>
    <w:r w:rsidRPr="00464FB8">
      <w:rPr>
        <w:rFonts w:ascii="Times New Roman" w:hAnsi="Times New Roman" w:cs="Times New Roman"/>
        <w:sz w:val="20"/>
        <w:szCs w:val="20"/>
      </w:rPr>
      <w:fldChar w:fldCharType="separate"/>
    </w:r>
    <w:r w:rsidRPr="00464FB8">
      <w:rPr>
        <w:rFonts w:ascii="Times New Roman" w:hAnsi="Times New Roman" w:cs="Times New Roman"/>
        <w:sz w:val="20"/>
        <w:szCs w:val="20"/>
      </w:rPr>
      <w:t>2</w:t>
    </w:r>
    <w:r w:rsidRPr="00464FB8">
      <w:rPr>
        <w:rFonts w:ascii="Times New Roman" w:hAnsi="Times New Roman" w:cs="Times New Roman"/>
        <w:sz w:val="20"/>
        <w:szCs w:val="20"/>
      </w:rPr>
      <w:fldChar w:fldCharType="end"/>
    </w:r>
    <w:r w:rsidRPr="00464FB8">
      <w:rPr>
        <w:rFonts w:ascii="Times New Roman" w:hAnsi="Times New Roman" w:cs="Times New Roman"/>
        <w:sz w:val="20"/>
        <w:szCs w:val="20"/>
      </w:rPr>
      <w:t xml:space="preserve"> de </w:t>
    </w:r>
    <w:r w:rsidRPr="00464FB8">
      <w:rPr>
        <w:rFonts w:ascii="Times New Roman" w:hAnsi="Times New Roman" w:cs="Times New Roman"/>
        <w:sz w:val="20"/>
        <w:szCs w:val="20"/>
      </w:rPr>
      <w:fldChar w:fldCharType="begin"/>
    </w:r>
    <w:r w:rsidRPr="00464FB8">
      <w:rPr>
        <w:rFonts w:ascii="Times New Roman" w:hAnsi="Times New Roman" w:cs="Times New Roman"/>
        <w:sz w:val="20"/>
        <w:szCs w:val="20"/>
      </w:rPr>
      <w:instrText>NUMPAGES  \* Arabic  \* MERGEFORMAT</w:instrText>
    </w:r>
    <w:r w:rsidRPr="00464FB8">
      <w:rPr>
        <w:rFonts w:ascii="Times New Roman" w:hAnsi="Times New Roman" w:cs="Times New Roman"/>
        <w:sz w:val="20"/>
        <w:szCs w:val="20"/>
      </w:rPr>
      <w:fldChar w:fldCharType="separate"/>
    </w:r>
    <w:r w:rsidRPr="00464FB8">
      <w:rPr>
        <w:rFonts w:ascii="Times New Roman" w:hAnsi="Times New Roman" w:cs="Times New Roman"/>
        <w:sz w:val="20"/>
        <w:szCs w:val="20"/>
      </w:rPr>
      <w:t>2</w:t>
    </w:r>
    <w:r w:rsidRPr="00464FB8">
      <w:rPr>
        <w:rFonts w:ascii="Times New Roman" w:hAnsi="Times New Roman" w:cs="Times New Roman"/>
        <w:sz w:val="20"/>
        <w:szCs w:val="20"/>
      </w:rPr>
      <w:fldChar w:fldCharType="end"/>
    </w:r>
  </w:p>
  <w:p w14:paraId="7DFAFCA7" w14:textId="77777777" w:rsidR="00464FB8" w:rsidRDefault="00464FB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B5C1B" w14:textId="77777777" w:rsidR="003844EB" w:rsidRDefault="003844EB" w:rsidP="00310B49">
      <w:pPr>
        <w:spacing w:after="0" w:line="240" w:lineRule="auto"/>
      </w:pPr>
      <w:r>
        <w:separator/>
      </w:r>
    </w:p>
  </w:footnote>
  <w:footnote w:type="continuationSeparator" w:id="0">
    <w:p w14:paraId="0D35BB6F" w14:textId="77777777" w:rsidR="003844EB" w:rsidRDefault="003844EB" w:rsidP="00310B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D1513" w14:textId="16010B2A" w:rsidR="00310B49" w:rsidRPr="00310B49" w:rsidRDefault="00310B49" w:rsidP="00A01C15">
    <w:pPr>
      <w:spacing w:line="276" w:lineRule="auto"/>
      <w:jc w:val="right"/>
      <w:rPr>
        <w:rFonts w:ascii="Times New Roman" w:hAnsi="Times New Roman" w:cs="Times New Roman"/>
        <w:sz w:val="18"/>
        <w:szCs w:val="18"/>
      </w:rPr>
    </w:pPr>
    <w:r w:rsidRPr="00310B49">
      <w:rPr>
        <w:rFonts w:ascii="Times New Roman" w:hAnsi="Times New Roman" w:cs="Times New Roman"/>
        <w:sz w:val="18"/>
        <w:szCs w:val="18"/>
      </w:rPr>
      <w:t>TRABAJO FIN DE GRADO</w:t>
    </w:r>
  </w:p>
  <w:p w14:paraId="428E2B81" w14:textId="72A68D1D" w:rsidR="00310B49" w:rsidRPr="00310B49" w:rsidRDefault="00310B49" w:rsidP="00A01C15">
    <w:pPr>
      <w:spacing w:line="276" w:lineRule="auto"/>
      <w:jc w:val="right"/>
      <w:rPr>
        <w:rFonts w:ascii="Times New Roman" w:hAnsi="Times New Roman" w:cs="Times New Roman"/>
        <w:sz w:val="18"/>
        <w:szCs w:val="18"/>
      </w:rPr>
    </w:pPr>
    <w:r w:rsidRPr="00310B49">
      <w:rPr>
        <w:rFonts w:ascii="Times New Roman" w:hAnsi="Times New Roman" w:cs="Times New Roman"/>
        <w:sz w:val="18"/>
        <w:szCs w:val="18"/>
      </w:rPr>
      <w:t xml:space="preserve"> El fenómeno de la violencia filio-parental: </w:t>
    </w:r>
    <w:r w:rsidR="001F6682">
      <w:rPr>
        <w:rFonts w:ascii="Times New Roman" w:hAnsi="Times New Roman" w:cs="Times New Roman"/>
        <w:sz w:val="18"/>
        <w:szCs w:val="18"/>
      </w:rPr>
      <w:t>Proceso de Judicialización e intervención</w:t>
    </w:r>
  </w:p>
  <w:p w14:paraId="4569DF03" w14:textId="77777777" w:rsidR="00310B49" w:rsidRDefault="00310B49">
    <w:pPr>
      <w:pStyle w:val="Encabezado"/>
    </w:pPr>
  </w:p>
</w:hdr>
</file>

<file path=word/intelligence2.xml><?xml version="1.0" encoding="utf-8"?>
<int2:intelligence xmlns:int2="http://schemas.microsoft.com/office/intelligence/2020/intelligence" xmlns:oel="http://schemas.microsoft.com/office/2019/extlst">
  <int2:observations>
    <int2:textHash int2:hashCode="u8zfLvsztS5snQ" int2:id="tCVY04eQ">
      <int2:state int2:value="Rejected" int2:type="AugLoop_Text_Critique"/>
    </int2:textHash>
    <int2:textHash int2:hashCode="y5Dzc8p64T2agu" int2:id="AFwnFkjJ">
      <int2:state int2:value="Rejected" int2:type="AugLoop_Text_Critique"/>
    </int2:textHash>
    <int2:textHash int2:hashCode="pmTxC15YDN3gym" int2:id="WcGrLlRZ">
      <int2:state int2:value="Rejected" int2:type="AugLoop_Text_Critique"/>
    </int2:textHash>
    <int2:textHash int2:hashCode="yMh1EauLTL5ZYT" int2:id="x6DmKg0a">
      <int2:state int2:value="Rejected" int2:type="AugLoop_Text_Critique"/>
    </int2:textHash>
    <int2:textHash int2:hashCode="yM6qWdMDGjFuLi" int2:id="wF8ck7v5">
      <int2:state int2:value="Rejected" int2:type="AugLoop_Text_Critique"/>
    </int2:textHash>
    <int2:textHash int2:hashCode="KJQUrPdwhBKrTS" int2:id="rBaPN7hI">
      <int2:state int2:value="Rejected" int2:type="AugLoop_Text_Critique"/>
    </int2:textHash>
    <int2:textHash int2:hashCode="S1tyIJveJjJy6v" int2:id="7jWqn4hp">
      <int2:state int2:value="Rejected" int2:type="AugLoop_Text_Critique"/>
    </int2:textHash>
    <int2:textHash int2:hashCode="PFrGp+YRDhZJyk" int2:id="2KcZvRkW">
      <int2:state int2:value="Rejected" int2:type="AugLoop_Text_Critique"/>
    </int2:textHash>
    <int2:textHash int2:hashCode="d9vdFLGpFa+tGC" int2:id="pD87iVeH">
      <int2:state int2:value="Rejected" int2:type="AugLoop_Text_Critique"/>
    </int2:textHash>
    <int2:textHash int2:hashCode="1i4Ysj2HZhQrTZ" int2:id="UtPGNBHk">
      <int2:state int2:value="Rejected" int2:type="AugLoop_Text_Critique"/>
    </int2:textHash>
    <int2:textHash int2:hashCode="7UPpyfmRVVK5eN" int2:id="72jzk0ih">
      <int2:state int2:value="Rejected" int2:type="AugLoop_Text_Critique"/>
    </int2:textHash>
    <int2:textHash int2:hashCode="iQxUDtGKDLjmbe" int2:id="eu8Ap72B">
      <int2:state int2:value="Rejected" int2:type="AugLoop_Text_Critique"/>
    </int2:textHash>
    <int2:textHash int2:hashCode="wz8Fmwyncl+/1s" int2:id="sRqxrI0I">
      <int2:state int2:value="Rejected" int2:type="AugLoop_Text_Critique"/>
    </int2:textHash>
    <int2:textHash int2:hashCode="SVTM9YfXkxZolg" int2:id="okrS5cW0">
      <int2:state int2:value="Rejected" int2:type="AugLoop_Text_Critique"/>
    </int2:textHash>
    <int2:textHash int2:hashCode="YVqOQLEuQBiLPr" int2:id="vG9yoB0s">
      <int2:state int2:value="Rejected" int2:type="AugLoop_Text_Critique"/>
    </int2:textHash>
    <int2:textHash int2:hashCode="lMjCHQh0D12p6q" int2:id="8BXtisZP">
      <int2:state int2:value="Rejected" int2:type="AugLoop_Text_Critique"/>
    </int2:textHash>
    <int2:textHash int2:hashCode="3gT6Din5s14kkF" int2:id="jIxIyWcB">
      <int2:state int2:value="Rejected" int2:type="AugLoop_Text_Critique"/>
    </int2:textHash>
    <int2:textHash int2:hashCode="13KNWXAVtz6e66" int2:id="RFQXCjuf">
      <int2:state int2:value="Rejected" int2:type="AugLoop_Text_Critique"/>
    </int2:textHash>
    <int2:textHash int2:hashCode="YjTD/78OXzCb5D" int2:id="9dsC0s7n">
      <int2:state int2:value="Rejected" int2:type="AugLoop_Text_Critique"/>
    </int2:textHash>
    <int2:textHash int2:hashCode="RUB9JHgljau2WI" int2:id="CcpP3h6b">
      <int2:state int2:value="Rejected" int2:type="AugLoop_Text_Critique"/>
    </int2:textHash>
    <int2:textHash int2:hashCode="Yun+SYD4J1IjMT" int2:id="kxlGp3M5">
      <int2:state int2:value="Rejected" int2:type="AugLoop_Text_Critique"/>
    </int2:textHash>
    <int2:textHash int2:hashCode="5zNGhokFSwO5XV" int2:id="T75GKQZy">
      <int2:state int2:value="Rejected" int2:type="AugLoop_Text_Critique"/>
    </int2:textHash>
    <int2:textHash int2:hashCode="/tdYt6hCvv30m2" int2:id="FSdDBck2">
      <int2:state int2:value="Rejected" int2:type="AugLoop_Text_Critique"/>
    </int2:textHash>
    <int2:textHash int2:hashCode="3nPqwMMFA48EN7" int2:id="X5EDY8EQ">
      <int2:state int2:value="Rejected" int2:type="AugLoop_Text_Critique"/>
    </int2:textHash>
    <int2:textHash int2:hashCode="a5QuKDH5csIuKw" int2:id="OWuFRkrE">
      <int2:state int2:value="Rejected" int2:type="AugLoop_Text_Critique"/>
    </int2:textHash>
    <int2:textHash int2:hashCode="TE5txLvbzo+E8H" int2:id="LgCoHE43">
      <int2:state int2:value="Rejected" int2:type="AugLoop_Text_Critique"/>
    </int2:textHash>
    <int2:textHash int2:hashCode="SOVj8UjcBNizHJ" int2:id="NQBjLTUz">
      <int2:state int2:value="Rejected" int2:type="AugLoop_Text_Critique"/>
    </int2:textHash>
    <int2:textHash int2:hashCode="M+MtoStjyI1L8t" int2:id="iqaA9SBq">
      <int2:state int2:value="Rejected" int2:type="AugLoop_Text_Critique"/>
    </int2:textHash>
    <int2:textHash int2:hashCode="RNfgoRMjFbvw60" int2:id="eCwEmMWF">
      <int2:state int2:value="Rejected" int2:type="AugLoop_Text_Critique"/>
    </int2:textHash>
    <int2:textHash int2:hashCode="j51YPw6+RX1DsW" int2:id="BiItjbOk">
      <int2:state int2:value="Rejected" int2:type="AugLoop_Text_Critique"/>
    </int2:textHash>
    <int2:textHash int2:hashCode="Ph3PJ/vPivQjaT" int2:id="0VYS9KKw">
      <int2:state int2:value="Rejected" int2:type="AugLoop_Text_Critique"/>
    </int2:textHash>
    <int2:textHash int2:hashCode="NjLq8En9Af3zTt" int2:id="2o33918p">
      <int2:state int2:value="Rejected" int2:type="AugLoop_Text_Critique"/>
    </int2:textHash>
    <int2:textHash int2:hashCode="vs+QnNCxPKpyEn" int2:id="irsvohEe">
      <int2:state int2:value="Rejected" int2:type="AugLoop_Text_Critique"/>
    </int2:textHash>
    <int2:textHash int2:hashCode="GDOHPUweQeVObB" int2:id="boHYtP0D">
      <int2:state int2:value="Rejected" int2:type="AugLoop_Text_Critique"/>
    </int2:textHash>
    <int2:textHash int2:hashCode="7Ag941+wCIpQ11" int2:id="HUrIOrrS">
      <int2:state int2:value="Rejected" int2:type="AugLoop_Text_Critique"/>
    </int2:textHash>
    <int2:textHash int2:hashCode="qvpNyB/21oCyeE" int2:id="ZyheHWBg">
      <int2:state int2:value="Rejected" int2:type="AugLoop_Text_Critique"/>
    </int2:textHash>
    <int2:textHash int2:hashCode="C88gEM/xgonUWd" int2:id="plczsfDv">
      <int2:state int2:value="Rejected" int2:type="AugLoop_Text_Critique"/>
    </int2:textHash>
    <int2:textHash int2:hashCode="Yle1VzPaj23q22" int2:id="hYWvZswQ">
      <int2:state int2:value="Rejected" int2:type="AugLoop_Text_Critique"/>
    </int2:textHash>
    <int2:textHash int2:hashCode="MCzDs1STeFg+xP" int2:id="oIR4HTD5">
      <int2:state int2:value="Rejected" int2:type="AugLoop_Text_Critique"/>
    </int2:textHash>
    <int2:textHash int2:hashCode="EvOkY7czNeVK+N" int2:id="AkI3Df8Q">
      <int2:state int2:value="Rejected" int2:type="AugLoop_Text_Critique"/>
    </int2:textHash>
    <int2:textHash int2:hashCode="B6YbfVFDKqgqOe" int2:id="zcNyKpBf">
      <int2:state int2:value="Rejected" int2:type="AugLoop_Text_Critique"/>
    </int2:textHash>
    <int2:textHash int2:hashCode="4+2l28nJxkXjCh" int2:id="FUNmaX27">
      <int2:state int2:value="Rejected" int2:type="AugLoop_Text_Critique"/>
    </int2:textHash>
    <int2:textHash int2:hashCode="V1sejedflvRuDH" int2:id="Ss1jMXoq">
      <int2:state int2:value="Rejected" int2:type="AugLoop_Text_Critique"/>
    </int2:textHash>
    <int2:textHash int2:hashCode="wtTcDYbsQgQs+r" int2:id="MyBsCK83">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23EFF"/>
    <w:multiLevelType w:val="multilevel"/>
    <w:tmpl w:val="B2864570"/>
    <w:lvl w:ilvl="0">
      <w:start w:val="1"/>
      <w:numFmt w:val="decimal"/>
      <w:lvlText w:val="%1."/>
      <w:lvlJc w:val="left"/>
      <w:pPr>
        <w:ind w:left="720" w:hanging="360"/>
      </w:pPr>
      <w:rPr>
        <w:rFonts w:hint="default"/>
        <w:b w:val="0"/>
        <w:bCs w:val="0"/>
        <w:sz w:val="22"/>
        <w:szCs w:val="22"/>
      </w:rPr>
    </w:lvl>
    <w:lvl w:ilvl="1">
      <w:start w:val="1"/>
      <w:numFmt w:val="decimal"/>
      <w:isLgl/>
      <w:lvlText w:val="%1.%2"/>
      <w:lvlJc w:val="left"/>
      <w:pPr>
        <w:ind w:left="900" w:hanging="54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1C807E4"/>
    <w:multiLevelType w:val="multilevel"/>
    <w:tmpl w:val="EC12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3E36FA"/>
    <w:multiLevelType w:val="multilevel"/>
    <w:tmpl w:val="B08EC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73BF90"/>
    <w:multiLevelType w:val="hybridMultilevel"/>
    <w:tmpl w:val="36A028F6"/>
    <w:lvl w:ilvl="0" w:tplc="B47C6FA0">
      <w:start w:val="1"/>
      <w:numFmt w:val="bullet"/>
      <w:lvlText w:val="-"/>
      <w:lvlJc w:val="left"/>
      <w:pPr>
        <w:ind w:left="720" w:hanging="360"/>
      </w:pPr>
      <w:rPr>
        <w:rFonts w:ascii="Calibri" w:hAnsi="Calibri" w:hint="default"/>
      </w:rPr>
    </w:lvl>
    <w:lvl w:ilvl="1" w:tplc="B51ECA78">
      <w:start w:val="1"/>
      <w:numFmt w:val="bullet"/>
      <w:lvlText w:val="o"/>
      <w:lvlJc w:val="left"/>
      <w:pPr>
        <w:ind w:left="1440" w:hanging="360"/>
      </w:pPr>
      <w:rPr>
        <w:rFonts w:ascii="Courier New" w:hAnsi="Courier New" w:hint="default"/>
      </w:rPr>
    </w:lvl>
    <w:lvl w:ilvl="2" w:tplc="FDAC6D2C">
      <w:start w:val="1"/>
      <w:numFmt w:val="bullet"/>
      <w:lvlText w:val=""/>
      <w:lvlJc w:val="left"/>
      <w:pPr>
        <w:ind w:left="2160" w:hanging="360"/>
      </w:pPr>
      <w:rPr>
        <w:rFonts w:ascii="Wingdings" w:hAnsi="Wingdings" w:hint="default"/>
      </w:rPr>
    </w:lvl>
    <w:lvl w:ilvl="3" w:tplc="B8808056">
      <w:start w:val="1"/>
      <w:numFmt w:val="bullet"/>
      <w:lvlText w:val=""/>
      <w:lvlJc w:val="left"/>
      <w:pPr>
        <w:ind w:left="2880" w:hanging="360"/>
      </w:pPr>
      <w:rPr>
        <w:rFonts w:ascii="Symbol" w:hAnsi="Symbol" w:hint="default"/>
      </w:rPr>
    </w:lvl>
    <w:lvl w:ilvl="4" w:tplc="D242A39A">
      <w:start w:val="1"/>
      <w:numFmt w:val="bullet"/>
      <w:lvlText w:val="o"/>
      <w:lvlJc w:val="left"/>
      <w:pPr>
        <w:ind w:left="3600" w:hanging="360"/>
      </w:pPr>
      <w:rPr>
        <w:rFonts w:ascii="Courier New" w:hAnsi="Courier New" w:hint="default"/>
      </w:rPr>
    </w:lvl>
    <w:lvl w:ilvl="5" w:tplc="E5625CBA">
      <w:start w:val="1"/>
      <w:numFmt w:val="bullet"/>
      <w:lvlText w:val=""/>
      <w:lvlJc w:val="left"/>
      <w:pPr>
        <w:ind w:left="4320" w:hanging="360"/>
      </w:pPr>
      <w:rPr>
        <w:rFonts w:ascii="Wingdings" w:hAnsi="Wingdings" w:hint="default"/>
      </w:rPr>
    </w:lvl>
    <w:lvl w:ilvl="6" w:tplc="C1520CE4">
      <w:start w:val="1"/>
      <w:numFmt w:val="bullet"/>
      <w:lvlText w:val=""/>
      <w:lvlJc w:val="left"/>
      <w:pPr>
        <w:ind w:left="5040" w:hanging="360"/>
      </w:pPr>
      <w:rPr>
        <w:rFonts w:ascii="Symbol" w:hAnsi="Symbol" w:hint="default"/>
      </w:rPr>
    </w:lvl>
    <w:lvl w:ilvl="7" w:tplc="02B40076">
      <w:start w:val="1"/>
      <w:numFmt w:val="bullet"/>
      <w:lvlText w:val="o"/>
      <w:lvlJc w:val="left"/>
      <w:pPr>
        <w:ind w:left="5760" w:hanging="360"/>
      </w:pPr>
      <w:rPr>
        <w:rFonts w:ascii="Courier New" w:hAnsi="Courier New" w:hint="default"/>
      </w:rPr>
    </w:lvl>
    <w:lvl w:ilvl="8" w:tplc="09F2D0A4">
      <w:start w:val="1"/>
      <w:numFmt w:val="bullet"/>
      <w:lvlText w:val=""/>
      <w:lvlJc w:val="left"/>
      <w:pPr>
        <w:ind w:left="6480" w:hanging="360"/>
      </w:pPr>
      <w:rPr>
        <w:rFonts w:ascii="Wingdings" w:hAnsi="Wingdings" w:hint="default"/>
      </w:rPr>
    </w:lvl>
  </w:abstractNum>
  <w:abstractNum w:abstractNumId="4" w15:restartNumberingAfterBreak="0">
    <w:nsid w:val="04695672"/>
    <w:multiLevelType w:val="multilevel"/>
    <w:tmpl w:val="439662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574C19B"/>
    <w:multiLevelType w:val="hybridMultilevel"/>
    <w:tmpl w:val="CD9A24E4"/>
    <w:lvl w:ilvl="0" w:tplc="AAA2B50A">
      <w:start w:val="1"/>
      <w:numFmt w:val="bullet"/>
      <w:lvlText w:val=""/>
      <w:lvlJc w:val="left"/>
      <w:pPr>
        <w:ind w:left="720" w:hanging="360"/>
      </w:pPr>
      <w:rPr>
        <w:rFonts w:ascii="Symbol" w:hAnsi="Symbol" w:hint="default"/>
      </w:rPr>
    </w:lvl>
    <w:lvl w:ilvl="1" w:tplc="F0ACAF0A">
      <w:start w:val="1"/>
      <w:numFmt w:val="bullet"/>
      <w:lvlText w:val="o"/>
      <w:lvlJc w:val="left"/>
      <w:pPr>
        <w:ind w:left="1440" w:hanging="360"/>
      </w:pPr>
      <w:rPr>
        <w:rFonts w:ascii="Courier New" w:hAnsi="Courier New" w:hint="default"/>
      </w:rPr>
    </w:lvl>
    <w:lvl w:ilvl="2" w:tplc="A63242C6">
      <w:start w:val="1"/>
      <w:numFmt w:val="bullet"/>
      <w:lvlText w:val=""/>
      <w:lvlJc w:val="left"/>
      <w:pPr>
        <w:ind w:left="2160" w:hanging="360"/>
      </w:pPr>
      <w:rPr>
        <w:rFonts w:ascii="Wingdings" w:hAnsi="Wingdings" w:hint="default"/>
      </w:rPr>
    </w:lvl>
    <w:lvl w:ilvl="3" w:tplc="0882A834">
      <w:start w:val="1"/>
      <w:numFmt w:val="bullet"/>
      <w:lvlText w:val=""/>
      <w:lvlJc w:val="left"/>
      <w:pPr>
        <w:ind w:left="2880" w:hanging="360"/>
      </w:pPr>
      <w:rPr>
        <w:rFonts w:ascii="Symbol" w:hAnsi="Symbol" w:hint="default"/>
      </w:rPr>
    </w:lvl>
    <w:lvl w:ilvl="4" w:tplc="77380C28">
      <w:start w:val="1"/>
      <w:numFmt w:val="bullet"/>
      <w:lvlText w:val="o"/>
      <w:lvlJc w:val="left"/>
      <w:pPr>
        <w:ind w:left="3600" w:hanging="360"/>
      </w:pPr>
      <w:rPr>
        <w:rFonts w:ascii="Courier New" w:hAnsi="Courier New" w:hint="default"/>
      </w:rPr>
    </w:lvl>
    <w:lvl w:ilvl="5" w:tplc="A8BA94A0">
      <w:start w:val="1"/>
      <w:numFmt w:val="bullet"/>
      <w:lvlText w:val=""/>
      <w:lvlJc w:val="left"/>
      <w:pPr>
        <w:ind w:left="4320" w:hanging="360"/>
      </w:pPr>
      <w:rPr>
        <w:rFonts w:ascii="Wingdings" w:hAnsi="Wingdings" w:hint="default"/>
      </w:rPr>
    </w:lvl>
    <w:lvl w:ilvl="6" w:tplc="2B42F23C">
      <w:start w:val="1"/>
      <w:numFmt w:val="bullet"/>
      <w:lvlText w:val=""/>
      <w:lvlJc w:val="left"/>
      <w:pPr>
        <w:ind w:left="5040" w:hanging="360"/>
      </w:pPr>
      <w:rPr>
        <w:rFonts w:ascii="Symbol" w:hAnsi="Symbol" w:hint="default"/>
      </w:rPr>
    </w:lvl>
    <w:lvl w:ilvl="7" w:tplc="B0E254B8">
      <w:start w:val="1"/>
      <w:numFmt w:val="bullet"/>
      <w:lvlText w:val="o"/>
      <w:lvlJc w:val="left"/>
      <w:pPr>
        <w:ind w:left="5760" w:hanging="360"/>
      </w:pPr>
      <w:rPr>
        <w:rFonts w:ascii="Courier New" w:hAnsi="Courier New" w:hint="default"/>
      </w:rPr>
    </w:lvl>
    <w:lvl w:ilvl="8" w:tplc="A7283DAA">
      <w:start w:val="1"/>
      <w:numFmt w:val="bullet"/>
      <w:lvlText w:val=""/>
      <w:lvlJc w:val="left"/>
      <w:pPr>
        <w:ind w:left="6480" w:hanging="360"/>
      </w:pPr>
      <w:rPr>
        <w:rFonts w:ascii="Wingdings" w:hAnsi="Wingdings" w:hint="default"/>
      </w:rPr>
    </w:lvl>
  </w:abstractNum>
  <w:abstractNum w:abstractNumId="6" w15:restartNumberingAfterBreak="0">
    <w:nsid w:val="05B051A9"/>
    <w:multiLevelType w:val="hybridMultilevel"/>
    <w:tmpl w:val="61F6AE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8280CE4"/>
    <w:multiLevelType w:val="hybridMultilevel"/>
    <w:tmpl w:val="400444EC"/>
    <w:lvl w:ilvl="0" w:tplc="6CC401DE">
      <w:start w:val="1"/>
      <w:numFmt w:val="bullet"/>
      <w:lvlText w:val=""/>
      <w:lvlJc w:val="left"/>
      <w:pPr>
        <w:ind w:left="720" w:hanging="360"/>
      </w:pPr>
      <w:rPr>
        <w:rFonts w:ascii="Symbol" w:hAnsi="Symbol" w:hint="default"/>
      </w:rPr>
    </w:lvl>
    <w:lvl w:ilvl="1" w:tplc="23BC6578">
      <w:start w:val="1"/>
      <w:numFmt w:val="bullet"/>
      <w:lvlText w:val="o"/>
      <w:lvlJc w:val="left"/>
      <w:pPr>
        <w:ind w:left="1440" w:hanging="360"/>
      </w:pPr>
      <w:rPr>
        <w:rFonts w:ascii="Courier New" w:hAnsi="Courier New" w:hint="default"/>
      </w:rPr>
    </w:lvl>
    <w:lvl w:ilvl="2" w:tplc="2586F650">
      <w:start w:val="1"/>
      <w:numFmt w:val="bullet"/>
      <w:lvlText w:val=""/>
      <w:lvlJc w:val="left"/>
      <w:pPr>
        <w:ind w:left="2160" w:hanging="360"/>
      </w:pPr>
      <w:rPr>
        <w:rFonts w:ascii="Wingdings" w:hAnsi="Wingdings" w:hint="default"/>
      </w:rPr>
    </w:lvl>
    <w:lvl w:ilvl="3" w:tplc="ECCE5D78">
      <w:start w:val="1"/>
      <w:numFmt w:val="bullet"/>
      <w:lvlText w:val=""/>
      <w:lvlJc w:val="left"/>
      <w:pPr>
        <w:ind w:left="2880" w:hanging="360"/>
      </w:pPr>
      <w:rPr>
        <w:rFonts w:ascii="Symbol" w:hAnsi="Symbol" w:hint="default"/>
      </w:rPr>
    </w:lvl>
    <w:lvl w:ilvl="4" w:tplc="3B163ACE">
      <w:start w:val="1"/>
      <w:numFmt w:val="bullet"/>
      <w:lvlText w:val="o"/>
      <w:lvlJc w:val="left"/>
      <w:pPr>
        <w:ind w:left="3600" w:hanging="360"/>
      </w:pPr>
      <w:rPr>
        <w:rFonts w:ascii="Courier New" w:hAnsi="Courier New" w:hint="default"/>
      </w:rPr>
    </w:lvl>
    <w:lvl w:ilvl="5" w:tplc="64684D16">
      <w:start w:val="1"/>
      <w:numFmt w:val="bullet"/>
      <w:lvlText w:val=""/>
      <w:lvlJc w:val="left"/>
      <w:pPr>
        <w:ind w:left="4320" w:hanging="360"/>
      </w:pPr>
      <w:rPr>
        <w:rFonts w:ascii="Wingdings" w:hAnsi="Wingdings" w:hint="default"/>
      </w:rPr>
    </w:lvl>
    <w:lvl w:ilvl="6" w:tplc="B1EC5F12">
      <w:start w:val="1"/>
      <w:numFmt w:val="bullet"/>
      <w:lvlText w:val=""/>
      <w:lvlJc w:val="left"/>
      <w:pPr>
        <w:ind w:left="5040" w:hanging="360"/>
      </w:pPr>
      <w:rPr>
        <w:rFonts w:ascii="Symbol" w:hAnsi="Symbol" w:hint="default"/>
      </w:rPr>
    </w:lvl>
    <w:lvl w:ilvl="7" w:tplc="A440C788">
      <w:start w:val="1"/>
      <w:numFmt w:val="bullet"/>
      <w:lvlText w:val="o"/>
      <w:lvlJc w:val="left"/>
      <w:pPr>
        <w:ind w:left="5760" w:hanging="360"/>
      </w:pPr>
      <w:rPr>
        <w:rFonts w:ascii="Courier New" w:hAnsi="Courier New" w:hint="default"/>
      </w:rPr>
    </w:lvl>
    <w:lvl w:ilvl="8" w:tplc="55BEE4B8">
      <w:start w:val="1"/>
      <w:numFmt w:val="bullet"/>
      <w:lvlText w:val=""/>
      <w:lvlJc w:val="left"/>
      <w:pPr>
        <w:ind w:left="6480" w:hanging="360"/>
      </w:pPr>
      <w:rPr>
        <w:rFonts w:ascii="Wingdings" w:hAnsi="Wingdings" w:hint="default"/>
      </w:rPr>
    </w:lvl>
  </w:abstractNum>
  <w:abstractNum w:abstractNumId="8" w15:restartNumberingAfterBreak="0">
    <w:nsid w:val="09CF68BA"/>
    <w:multiLevelType w:val="hybridMultilevel"/>
    <w:tmpl w:val="3F7A808E"/>
    <w:lvl w:ilvl="0" w:tplc="39CCCA0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7B62A1"/>
    <w:multiLevelType w:val="hybridMultilevel"/>
    <w:tmpl w:val="CFF0A924"/>
    <w:lvl w:ilvl="0" w:tplc="777AE188">
      <w:start w:val="1"/>
      <w:numFmt w:val="decimal"/>
      <w:lvlText w:val="%1."/>
      <w:lvlJc w:val="left"/>
      <w:pPr>
        <w:ind w:left="360" w:hanging="360"/>
      </w:pPr>
    </w:lvl>
    <w:lvl w:ilvl="1" w:tplc="988E07F0">
      <w:start w:val="1"/>
      <w:numFmt w:val="lowerLetter"/>
      <w:lvlText w:val="%2."/>
      <w:lvlJc w:val="left"/>
      <w:pPr>
        <w:ind w:left="1080" w:hanging="360"/>
      </w:pPr>
    </w:lvl>
    <w:lvl w:ilvl="2" w:tplc="C90A042E">
      <w:start w:val="1"/>
      <w:numFmt w:val="lowerRoman"/>
      <w:lvlText w:val="%3."/>
      <w:lvlJc w:val="right"/>
      <w:pPr>
        <w:ind w:left="1800" w:hanging="180"/>
      </w:pPr>
    </w:lvl>
    <w:lvl w:ilvl="3" w:tplc="92C64774">
      <w:start w:val="1"/>
      <w:numFmt w:val="decimal"/>
      <w:lvlText w:val="%4."/>
      <w:lvlJc w:val="left"/>
      <w:pPr>
        <w:ind w:left="2520" w:hanging="360"/>
      </w:pPr>
    </w:lvl>
    <w:lvl w:ilvl="4" w:tplc="A4920248">
      <w:start w:val="1"/>
      <w:numFmt w:val="lowerLetter"/>
      <w:lvlText w:val="%5."/>
      <w:lvlJc w:val="left"/>
      <w:pPr>
        <w:ind w:left="3240" w:hanging="360"/>
      </w:pPr>
    </w:lvl>
    <w:lvl w:ilvl="5" w:tplc="EA902498">
      <w:start w:val="1"/>
      <w:numFmt w:val="lowerRoman"/>
      <w:lvlText w:val="%6."/>
      <w:lvlJc w:val="right"/>
      <w:pPr>
        <w:ind w:left="3960" w:hanging="180"/>
      </w:pPr>
    </w:lvl>
    <w:lvl w:ilvl="6" w:tplc="28583766">
      <w:start w:val="1"/>
      <w:numFmt w:val="decimal"/>
      <w:lvlText w:val="%7."/>
      <w:lvlJc w:val="left"/>
      <w:pPr>
        <w:ind w:left="4680" w:hanging="360"/>
      </w:pPr>
    </w:lvl>
    <w:lvl w:ilvl="7" w:tplc="9D10059E">
      <w:start w:val="1"/>
      <w:numFmt w:val="lowerLetter"/>
      <w:lvlText w:val="%8."/>
      <w:lvlJc w:val="left"/>
      <w:pPr>
        <w:ind w:left="5400" w:hanging="360"/>
      </w:pPr>
    </w:lvl>
    <w:lvl w:ilvl="8" w:tplc="D6480012">
      <w:start w:val="1"/>
      <w:numFmt w:val="lowerRoman"/>
      <w:lvlText w:val="%9."/>
      <w:lvlJc w:val="right"/>
      <w:pPr>
        <w:ind w:left="6120" w:hanging="180"/>
      </w:pPr>
    </w:lvl>
  </w:abstractNum>
  <w:abstractNum w:abstractNumId="10" w15:restartNumberingAfterBreak="0">
    <w:nsid w:val="0D7D0EFC"/>
    <w:multiLevelType w:val="hybridMultilevel"/>
    <w:tmpl w:val="D50A827C"/>
    <w:lvl w:ilvl="0" w:tplc="456242AE">
      <w:start w:val="1"/>
      <w:numFmt w:val="bullet"/>
      <w:lvlText w:val="-"/>
      <w:lvlJc w:val="left"/>
      <w:pPr>
        <w:ind w:left="720" w:hanging="360"/>
      </w:pPr>
      <w:rPr>
        <w:rFonts w:ascii="Calibri" w:hAnsi="Calibri" w:hint="default"/>
      </w:rPr>
    </w:lvl>
    <w:lvl w:ilvl="1" w:tplc="9B2A1032">
      <w:start w:val="1"/>
      <w:numFmt w:val="bullet"/>
      <w:lvlText w:val="o"/>
      <w:lvlJc w:val="left"/>
      <w:pPr>
        <w:ind w:left="1440" w:hanging="360"/>
      </w:pPr>
      <w:rPr>
        <w:rFonts w:ascii="Courier New" w:hAnsi="Courier New" w:hint="default"/>
      </w:rPr>
    </w:lvl>
    <w:lvl w:ilvl="2" w:tplc="A96E5D90">
      <w:start w:val="1"/>
      <w:numFmt w:val="bullet"/>
      <w:lvlText w:val=""/>
      <w:lvlJc w:val="left"/>
      <w:pPr>
        <w:ind w:left="2160" w:hanging="360"/>
      </w:pPr>
      <w:rPr>
        <w:rFonts w:ascii="Wingdings" w:hAnsi="Wingdings" w:hint="default"/>
      </w:rPr>
    </w:lvl>
    <w:lvl w:ilvl="3" w:tplc="FA5EB12A">
      <w:start w:val="1"/>
      <w:numFmt w:val="bullet"/>
      <w:lvlText w:val=""/>
      <w:lvlJc w:val="left"/>
      <w:pPr>
        <w:ind w:left="2880" w:hanging="360"/>
      </w:pPr>
      <w:rPr>
        <w:rFonts w:ascii="Symbol" w:hAnsi="Symbol" w:hint="default"/>
      </w:rPr>
    </w:lvl>
    <w:lvl w:ilvl="4" w:tplc="092C48A6">
      <w:start w:val="1"/>
      <w:numFmt w:val="bullet"/>
      <w:lvlText w:val="o"/>
      <w:lvlJc w:val="left"/>
      <w:pPr>
        <w:ind w:left="3600" w:hanging="360"/>
      </w:pPr>
      <w:rPr>
        <w:rFonts w:ascii="Courier New" w:hAnsi="Courier New" w:hint="default"/>
      </w:rPr>
    </w:lvl>
    <w:lvl w:ilvl="5" w:tplc="5A6C389C">
      <w:start w:val="1"/>
      <w:numFmt w:val="bullet"/>
      <w:lvlText w:val=""/>
      <w:lvlJc w:val="left"/>
      <w:pPr>
        <w:ind w:left="4320" w:hanging="360"/>
      </w:pPr>
      <w:rPr>
        <w:rFonts w:ascii="Wingdings" w:hAnsi="Wingdings" w:hint="default"/>
      </w:rPr>
    </w:lvl>
    <w:lvl w:ilvl="6" w:tplc="10EC86C8">
      <w:start w:val="1"/>
      <w:numFmt w:val="bullet"/>
      <w:lvlText w:val=""/>
      <w:lvlJc w:val="left"/>
      <w:pPr>
        <w:ind w:left="5040" w:hanging="360"/>
      </w:pPr>
      <w:rPr>
        <w:rFonts w:ascii="Symbol" w:hAnsi="Symbol" w:hint="default"/>
      </w:rPr>
    </w:lvl>
    <w:lvl w:ilvl="7" w:tplc="3CBE9DC4">
      <w:start w:val="1"/>
      <w:numFmt w:val="bullet"/>
      <w:lvlText w:val="o"/>
      <w:lvlJc w:val="left"/>
      <w:pPr>
        <w:ind w:left="5760" w:hanging="360"/>
      </w:pPr>
      <w:rPr>
        <w:rFonts w:ascii="Courier New" w:hAnsi="Courier New" w:hint="default"/>
      </w:rPr>
    </w:lvl>
    <w:lvl w:ilvl="8" w:tplc="D83AC864">
      <w:start w:val="1"/>
      <w:numFmt w:val="bullet"/>
      <w:lvlText w:val=""/>
      <w:lvlJc w:val="left"/>
      <w:pPr>
        <w:ind w:left="6480" w:hanging="360"/>
      </w:pPr>
      <w:rPr>
        <w:rFonts w:ascii="Wingdings" w:hAnsi="Wingdings" w:hint="default"/>
      </w:rPr>
    </w:lvl>
  </w:abstractNum>
  <w:abstractNum w:abstractNumId="11" w15:restartNumberingAfterBreak="0">
    <w:nsid w:val="13210E29"/>
    <w:multiLevelType w:val="multilevel"/>
    <w:tmpl w:val="1A1CFC40"/>
    <w:lvl w:ilvl="0">
      <w:start w:val="3"/>
      <w:numFmt w:val="decimal"/>
      <w:lvlText w:val="%1."/>
      <w:lvlJc w:val="left"/>
      <w:pPr>
        <w:tabs>
          <w:tab w:val="num" w:pos="720"/>
        </w:tabs>
        <w:ind w:left="720" w:hanging="360"/>
      </w:pPr>
      <w:rPr>
        <w:b w:val="0"/>
        <w:bCs w:val="0"/>
        <w:sz w:val="22"/>
        <w:szCs w:val="22"/>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444184"/>
    <w:multiLevelType w:val="hybridMultilevel"/>
    <w:tmpl w:val="59C8D4D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16DC294D"/>
    <w:multiLevelType w:val="multilevel"/>
    <w:tmpl w:val="5088F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71233B0"/>
    <w:multiLevelType w:val="multilevel"/>
    <w:tmpl w:val="1508252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15" w15:restartNumberingAfterBreak="0">
    <w:nsid w:val="1741452B"/>
    <w:multiLevelType w:val="multilevel"/>
    <w:tmpl w:val="7194D7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8EA6CD2"/>
    <w:multiLevelType w:val="hybridMultilevel"/>
    <w:tmpl w:val="DB10978C"/>
    <w:lvl w:ilvl="0" w:tplc="02B640AE">
      <w:start w:val="1"/>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AE8FB28"/>
    <w:multiLevelType w:val="hybridMultilevel"/>
    <w:tmpl w:val="65304208"/>
    <w:lvl w:ilvl="0" w:tplc="B4DCE91E">
      <w:start w:val="1"/>
      <w:numFmt w:val="bullet"/>
      <w:lvlText w:val=""/>
      <w:lvlJc w:val="left"/>
      <w:pPr>
        <w:ind w:left="720" w:hanging="360"/>
      </w:pPr>
      <w:rPr>
        <w:rFonts w:ascii="Symbol" w:hAnsi="Symbol" w:hint="default"/>
      </w:rPr>
    </w:lvl>
    <w:lvl w:ilvl="1" w:tplc="D8A007A0">
      <w:start w:val="1"/>
      <w:numFmt w:val="bullet"/>
      <w:lvlText w:val="o"/>
      <w:lvlJc w:val="left"/>
      <w:pPr>
        <w:ind w:left="1440" w:hanging="360"/>
      </w:pPr>
      <w:rPr>
        <w:rFonts w:ascii="Courier New" w:hAnsi="Courier New" w:hint="default"/>
      </w:rPr>
    </w:lvl>
    <w:lvl w:ilvl="2" w:tplc="E4448C34">
      <w:start w:val="1"/>
      <w:numFmt w:val="bullet"/>
      <w:lvlText w:val=""/>
      <w:lvlJc w:val="left"/>
      <w:pPr>
        <w:ind w:left="2160" w:hanging="360"/>
      </w:pPr>
      <w:rPr>
        <w:rFonts w:ascii="Wingdings" w:hAnsi="Wingdings" w:hint="default"/>
      </w:rPr>
    </w:lvl>
    <w:lvl w:ilvl="3" w:tplc="338C0FE2">
      <w:start w:val="1"/>
      <w:numFmt w:val="bullet"/>
      <w:lvlText w:val=""/>
      <w:lvlJc w:val="left"/>
      <w:pPr>
        <w:ind w:left="2880" w:hanging="360"/>
      </w:pPr>
      <w:rPr>
        <w:rFonts w:ascii="Symbol" w:hAnsi="Symbol" w:hint="default"/>
      </w:rPr>
    </w:lvl>
    <w:lvl w:ilvl="4" w:tplc="C71862A4">
      <w:start w:val="1"/>
      <w:numFmt w:val="bullet"/>
      <w:lvlText w:val="o"/>
      <w:lvlJc w:val="left"/>
      <w:pPr>
        <w:ind w:left="3600" w:hanging="360"/>
      </w:pPr>
      <w:rPr>
        <w:rFonts w:ascii="Courier New" w:hAnsi="Courier New" w:hint="default"/>
      </w:rPr>
    </w:lvl>
    <w:lvl w:ilvl="5" w:tplc="B3127204">
      <w:start w:val="1"/>
      <w:numFmt w:val="bullet"/>
      <w:lvlText w:val=""/>
      <w:lvlJc w:val="left"/>
      <w:pPr>
        <w:ind w:left="4320" w:hanging="360"/>
      </w:pPr>
      <w:rPr>
        <w:rFonts w:ascii="Wingdings" w:hAnsi="Wingdings" w:hint="default"/>
      </w:rPr>
    </w:lvl>
    <w:lvl w:ilvl="6" w:tplc="8F2286B6">
      <w:start w:val="1"/>
      <w:numFmt w:val="bullet"/>
      <w:lvlText w:val=""/>
      <w:lvlJc w:val="left"/>
      <w:pPr>
        <w:ind w:left="5040" w:hanging="360"/>
      </w:pPr>
      <w:rPr>
        <w:rFonts w:ascii="Symbol" w:hAnsi="Symbol" w:hint="default"/>
      </w:rPr>
    </w:lvl>
    <w:lvl w:ilvl="7" w:tplc="8A4618EE">
      <w:start w:val="1"/>
      <w:numFmt w:val="bullet"/>
      <w:lvlText w:val="o"/>
      <w:lvlJc w:val="left"/>
      <w:pPr>
        <w:ind w:left="5760" w:hanging="360"/>
      </w:pPr>
      <w:rPr>
        <w:rFonts w:ascii="Courier New" w:hAnsi="Courier New" w:hint="default"/>
      </w:rPr>
    </w:lvl>
    <w:lvl w:ilvl="8" w:tplc="BDB45E08">
      <w:start w:val="1"/>
      <w:numFmt w:val="bullet"/>
      <w:lvlText w:val=""/>
      <w:lvlJc w:val="left"/>
      <w:pPr>
        <w:ind w:left="6480" w:hanging="360"/>
      </w:pPr>
      <w:rPr>
        <w:rFonts w:ascii="Wingdings" w:hAnsi="Wingdings" w:hint="default"/>
      </w:rPr>
    </w:lvl>
  </w:abstractNum>
  <w:abstractNum w:abstractNumId="18" w15:restartNumberingAfterBreak="0">
    <w:nsid w:val="1C129CC8"/>
    <w:multiLevelType w:val="hybridMultilevel"/>
    <w:tmpl w:val="904E79D6"/>
    <w:lvl w:ilvl="0" w:tplc="9C10A2C2">
      <w:start w:val="1"/>
      <w:numFmt w:val="decimal"/>
      <w:lvlText w:val="%1."/>
      <w:lvlJc w:val="left"/>
      <w:pPr>
        <w:ind w:left="720" w:hanging="360"/>
      </w:pPr>
    </w:lvl>
    <w:lvl w:ilvl="1" w:tplc="79E60E0E">
      <w:start w:val="1"/>
      <w:numFmt w:val="lowerLetter"/>
      <w:lvlText w:val="%2."/>
      <w:lvlJc w:val="left"/>
      <w:pPr>
        <w:ind w:left="1440" w:hanging="360"/>
      </w:pPr>
    </w:lvl>
    <w:lvl w:ilvl="2" w:tplc="8B548E86">
      <w:start w:val="1"/>
      <w:numFmt w:val="lowerRoman"/>
      <w:lvlText w:val="%3."/>
      <w:lvlJc w:val="right"/>
      <w:pPr>
        <w:ind w:left="2160" w:hanging="180"/>
      </w:pPr>
    </w:lvl>
    <w:lvl w:ilvl="3" w:tplc="44668578">
      <w:start w:val="1"/>
      <w:numFmt w:val="decimal"/>
      <w:lvlText w:val="%4."/>
      <w:lvlJc w:val="left"/>
      <w:pPr>
        <w:ind w:left="2880" w:hanging="360"/>
      </w:pPr>
    </w:lvl>
    <w:lvl w:ilvl="4" w:tplc="C382D0AE">
      <w:start w:val="1"/>
      <w:numFmt w:val="lowerLetter"/>
      <w:lvlText w:val="%5."/>
      <w:lvlJc w:val="left"/>
      <w:pPr>
        <w:ind w:left="3600" w:hanging="360"/>
      </w:pPr>
    </w:lvl>
    <w:lvl w:ilvl="5" w:tplc="2FDA3562">
      <w:start w:val="1"/>
      <w:numFmt w:val="lowerRoman"/>
      <w:lvlText w:val="%6."/>
      <w:lvlJc w:val="right"/>
      <w:pPr>
        <w:ind w:left="4320" w:hanging="180"/>
      </w:pPr>
    </w:lvl>
    <w:lvl w:ilvl="6" w:tplc="77241C18">
      <w:start w:val="1"/>
      <w:numFmt w:val="decimal"/>
      <w:lvlText w:val="%7."/>
      <w:lvlJc w:val="left"/>
      <w:pPr>
        <w:ind w:left="5040" w:hanging="360"/>
      </w:pPr>
    </w:lvl>
    <w:lvl w:ilvl="7" w:tplc="2FEE2270">
      <w:start w:val="1"/>
      <w:numFmt w:val="lowerLetter"/>
      <w:lvlText w:val="%8."/>
      <w:lvlJc w:val="left"/>
      <w:pPr>
        <w:ind w:left="5760" w:hanging="360"/>
      </w:pPr>
    </w:lvl>
    <w:lvl w:ilvl="8" w:tplc="7E8C2A18">
      <w:start w:val="1"/>
      <w:numFmt w:val="lowerRoman"/>
      <w:lvlText w:val="%9."/>
      <w:lvlJc w:val="right"/>
      <w:pPr>
        <w:ind w:left="6480" w:hanging="180"/>
      </w:pPr>
    </w:lvl>
  </w:abstractNum>
  <w:abstractNum w:abstractNumId="19" w15:restartNumberingAfterBreak="0">
    <w:nsid w:val="1C1B67E9"/>
    <w:multiLevelType w:val="hybridMultilevel"/>
    <w:tmpl w:val="AA3095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6604B4"/>
    <w:multiLevelType w:val="hybridMultilevel"/>
    <w:tmpl w:val="4FEA2DB4"/>
    <w:lvl w:ilvl="0" w:tplc="BBF41444">
      <w:start w:val="1"/>
      <w:numFmt w:val="bullet"/>
      <w:lvlText w:val=""/>
      <w:lvlJc w:val="left"/>
      <w:pPr>
        <w:ind w:left="720" w:hanging="360"/>
      </w:pPr>
      <w:rPr>
        <w:rFonts w:ascii="Symbol" w:hAnsi="Symbol" w:hint="default"/>
      </w:rPr>
    </w:lvl>
    <w:lvl w:ilvl="1" w:tplc="BC78E8F2">
      <w:start w:val="1"/>
      <w:numFmt w:val="bullet"/>
      <w:lvlText w:val="o"/>
      <w:lvlJc w:val="left"/>
      <w:pPr>
        <w:ind w:left="1440" w:hanging="360"/>
      </w:pPr>
      <w:rPr>
        <w:rFonts w:ascii="Courier New" w:hAnsi="Courier New" w:hint="default"/>
      </w:rPr>
    </w:lvl>
    <w:lvl w:ilvl="2" w:tplc="2990DB1E">
      <w:start w:val="1"/>
      <w:numFmt w:val="bullet"/>
      <w:lvlText w:val=""/>
      <w:lvlJc w:val="left"/>
      <w:pPr>
        <w:ind w:left="2160" w:hanging="360"/>
      </w:pPr>
      <w:rPr>
        <w:rFonts w:ascii="Wingdings" w:hAnsi="Wingdings" w:hint="default"/>
      </w:rPr>
    </w:lvl>
    <w:lvl w:ilvl="3" w:tplc="C38EA35E">
      <w:start w:val="1"/>
      <w:numFmt w:val="bullet"/>
      <w:lvlText w:val=""/>
      <w:lvlJc w:val="left"/>
      <w:pPr>
        <w:ind w:left="2880" w:hanging="360"/>
      </w:pPr>
      <w:rPr>
        <w:rFonts w:ascii="Symbol" w:hAnsi="Symbol" w:hint="default"/>
      </w:rPr>
    </w:lvl>
    <w:lvl w:ilvl="4" w:tplc="B492C832">
      <w:start w:val="1"/>
      <w:numFmt w:val="bullet"/>
      <w:lvlText w:val="o"/>
      <w:lvlJc w:val="left"/>
      <w:pPr>
        <w:ind w:left="3600" w:hanging="360"/>
      </w:pPr>
      <w:rPr>
        <w:rFonts w:ascii="Courier New" w:hAnsi="Courier New" w:hint="default"/>
      </w:rPr>
    </w:lvl>
    <w:lvl w:ilvl="5" w:tplc="BFAE29B6">
      <w:start w:val="1"/>
      <w:numFmt w:val="bullet"/>
      <w:lvlText w:val=""/>
      <w:lvlJc w:val="left"/>
      <w:pPr>
        <w:ind w:left="4320" w:hanging="360"/>
      </w:pPr>
      <w:rPr>
        <w:rFonts w:ascii="Wingdings" w:hAnsi="Wingdings" w:hint="default"/>
      </w:rPr>
    </w:lvl>
    <w:lvl w:ilvl="6" w:tplc="A476AAC8">
      <w:start w:val="1"/>
      <w:numFmt w:val="bullet"/>
      <w:lvlText w:val=""/>
      <w:lvlJc w:val="left"/>
      <w:pPr>
        <w:ind w:left="5040" w:hanging="360"/>
      </w:pPr>
      <w:rPr>
        <w:rFonts w:ascii="Symbol" w:hAnsi="Symbol" w:hint="default"/>
      </w:rPr>
    </w:lvl>
    <w:lvl w:ilvl="7" w:tplc="3B9ACAEC">
      <w:start w:val="1"/>
      <w:numFmt w:val="bullet"/>
      <w:lvlText w:val="o"/>
      <w:lvlJc w:val="left"/>
      <w:pPr>
        <w:ind w:left="5760" w:hanging="360"/>
      </w:pPr>
      <w:rPr>
        <w:rFonts w:ascii="Courier New" w:hAnsi="Courier New" w:hint="default"/>
      </w:rPr>
    </w:lvl>
    <w:lvl w:ilvl="8" w:tplc="466E577E">
      <w:start w:val="1"/>
      <w:numFmt w:val="bullet"/>
      <w:lvlText w:val=""/>
      <w:lvlJc w:val="left"/>
      <w:pPr>
        <w:ind w:left="6480" w:hanging="360"/>
      </w:pPr>
      <w:rPr>
        <w:rFonts w:ascii="Wingdings" w:hAnsi="Wingdings" w:hint="default"/>
      </w:rPr>
    </w:lvl>
  </w:abstractNum>
  <w:abstractNum w:abstractNumId="21" w15:restartNumberingAfterBreak="0">
    <w:nsid w:val="1CF1983C"/>
    <w:multiLevelType w:val="hybridMultilevel"/>
    <w:tmpl w:val="58EE10E0"/>
    <w:lvl w:ilvl="0" w:tplc="D67E16C6">
      <w:start w:val="1"/>
      <w:numFmt w:val="bullet"/>
      <w:lvlText w:val=""/>
      <w:lvlJc w:val="left"/>
      <w:pPr>
        <w:ind w:left="720" w:hanging="360"/>
      </w:pPr>
      <w:rPr>
        <w:rFonts w:ascii="Symbol" w:hAnsi="Symbol" w:hint="default"/>
      </w:rPr>
    </w:lvl>
    <w:lvl w:ilvl="1" w:tplc="2EA49C8C">
      <w:start w:val="1"/>
      <w:numFmt w:val="bullet"/>
      <w:lvlText w:val="o"/>
      <w:lvlJc w:val="left"/>
      <w:pPr>
        <w:ind w:left="1440" w:hanging="360"/>
      </w:pPr>
      <w:rPr>
        <w:rFonts w:ascii="Courier New" w:hAnsi="Courier New" w:hint="default"/>
      </w:rPr>
    </w:lvl>
    <w:lvl w:ilvl="2" w:tplc="4FEC74CA">
      <w:start w:val="1"/>
      <w:numFmt w:val="bullet"/>
      <w:lvlText w:val=""/>
      <w:lvlJc w:val="left"/>
      <w:pPr>
        <w:ind w:left="2160" w:hanging="360"/>
      </w:pPr>
      <w:rPr>
        <w:rFonts w:ascii="Wingdings" w:hAnsi="Wingdings" w:hint="default"/>
      </w:rPr>
    </w:lvl>
    <w:lvl w:ilvl="3" w:tplc="DD76B738">
      <w:start w:val="1"/>
      <w:numFmt w:val="bullet"/>
      <w:lvlText w:val=""/>
      <w:lvlJc w:val="left"/>
      <w:pPr>
        <w:ind w:left="2880" w:hanging="360"/>
      </w:pPr>
      <w:rPr>
        <w:rFonts w:ascii="Symbol" w:hAnsi="Symbol" w:hint="default"/>
      </w:rPr>
    </w:lvl>
    <w:lvl w:ilvl="4" w:tplc="71D8E4A0">
      <w:start w:val="1"/>
      <w:numFmt w:val="bullet"/>
      <w:lvlText w:val="o"/>
      <w:lvlJc w:val="left"/>
      <w:pPr>
        <w:ind w:left="3600" w:hanging="360"/>
      </w:pPr>
      <w:rPr>
        <w:rFonts w:ascii="Courier New" w:hAnsi="Courier New" w:hint="default"/>
      </w:rPr>
    </w:lvl>
    <w:lvl w:ilvl="5" w:tplc="64B637C0">
      <w:start w:val="1"/>
      <w:numFmt w:val="bullet"/>
      <w:lvlText w:val=""/>
      <w:lvlJc w:val="left"/>
      <w:pPr>
        <w:ind w:left="4320" w:hanging="360"/>
      </w:pPr>
      <w:rPr>
        <w:rFonts w:ascii="Wingdings" w:hAnsi="Wingdings" w:hint="default"/>
      </w:rPr>
    </w:lvl>
    <w:lvl w:ilvl="6" w:tplc="1C98592E">
      <w:start w:val="1"/>
      <w:numFmt w:val="bullet"/>
      <w:lvlText w:val=""/>
      <w:lvlJc w:val="left"/>
      <w:pPr>
        <w:ind w:left="5040" w:hanging="360"/>
      </w:pPr>
      <w:rPr>
        <w:rFonts w:ascii="Symbol" w:hAnsi="Symbol" w:hint="default"/>
      </w:rPr>
    </w:lvl>
    <w:lvl w:ilvl="7" w:tplc="9FF89C92">
      <w:start w:val="1"/>
      <w:numFmt w:val="bullet"/>
      <w:lvlText w:val="o"/>
      <w:lvlJc w:val="left"/>
      <w:pPr>
        <w:ind w:left="5760" w:hanging="360"/>
      </w:pPr>
      <w:rPr>
        <w:rFonts w:ascii="Courier New" w:hAnsi="Courier New" w:hint="default"/>
      </w:rPr>
    </w:lvl>
    <w:lvl w:ilvl="8" w:tplc="0DBC24BA">
      <w:start w:val="1"/>
      <w:numFmt w:val="bullet"/>
      <w:lvlText w:val=""/>
      <w:lvlJc w:val="left"/>
      <w:pPr>
        <w:ind w:left="6480" w:hanging="360"/>
      </w:pPr>
      <w:rPr>
        <w:rFonts w:ascii="Wingdings" w:hAnsi="Wingdings" w:hint="default"/>
      </w:rPr>
    </w:lvl>
  </w:abstractNum>
  <w:abstractNum w:abstractNumId="22" w15:restartNumberingAfterBreak="0">
    <w:nsid w:val="1D9877AA"/>
    <w:multiLevelType w:val="hybridMultilevel"/>
    <w:tmpl w:val="61F6AE98"/>
    <w:lvl w:ilvl="0" w:tplc="CDDADDC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ED91764"/>
    <w:multiLevelType w:val="multilevel"/>
    <w:tmpl w:val="16C87F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246CF9D"/>
    <w:multiLevelType w:val="hybridMultilevel"/>
    <w:tmpl w:val="BCBE7DEC"/>
    <w:lvl w:ilvl="0" w:tplc="677EC412">
      <w:start w:val="1"/>
      <w:numFmt w:val="bullet"/>
      <w:lvlText w:val="-"/>
      <w:lvlJc w:val="left"/>
      <w:pPr>
        <w:ind w:left="720" w:hanging="360"/>
      </w:pPr>
      <w:rPr>
        <w:rFonts w:ascii="Calibri" w:hAnsi="Calibri" w:hint="default"/>
      </w:rPr>
    </w:lvl>
    <w:lvl w:ilvl="1" w:tplc="A198D5B0">
      <w:start w:val="1"/>
      <w:numFmt w:val="bullet"/>
      <w:lvlText w:val="o"/>
      <w:lvlJc w:val="left"/>
      <w:pPr>
        <w:ind w:left="1440" w:hanging="360"/>
      </w:pPr>
      <w:rPr>
        <w:rFonts w:ascii="Courier New" w:hAnsi="Courier New" w:hint="default"/>
      </w:rPr>
    </w:lvl>
    <w:lvl w:ilvl="2" w:tplc="52A61CC4">
      <w:start w:val="1"/>
      <w:numFmt w:val="bullet"/>
      <w:lvlText w:val=""/>
      <w:lvlJc w:val="left"/>
      <w:pPr>
        <w:ind w:left="2160" w:hanging="360"/>
      </w:pPr>
      <w:rPr>
        <w:rFonts w:ascii="Wingdings" w:hAnsi="Wingdings" w:hint="default"/>
      </w:rPr>
    </w:lvl>
    <w:lvl w:ilvl="3" w:tplc="F0044DF8">
      <w:start w:val="1"/>
      <w:numFmt w:val="bullet"/>
      <w:lvlText w:val=""/>
      <w:lvlJc w:val="left"/>
      <w:pPr>
        <w:ind w:left="2880" w:hanging="360"/>
      </w:pPr>
      <w:rPr>
        <w:rFonts w:ascii="Symbol" w:hAnsi="Symbol" w:hint="default"/>
      </w:rPr>
    </w:lvl>
    <w:lvl w:ilvl="4" w:tplc="B8ECB078">
      <w:start w:val="1"/>
      <w:numFmt w:val="bullet"/>
      <w:lvlText w:val="o"/>
      <w:lvlJc w:val="left"/>
      <w:pPr>
        <w:ind w:left="3600" w:hanging="360"/>
      </w:pPr>
      <w:rPr>
        <w:rFonts w:ascii="Courier New" w:hAnsi="Courier New" w:hint="default"/>
      </w:rPr>
    </w:lvl>
    <w:lvl w:ilvl="5" w:tplc="7D9E9D22">
      <w:start w:val="1"/>
      <w:numFmt w:val="bullet"/>
      <w:lvlText w:val=""/>
      <w:lvlJc w:val="left"/>
      <w:pPr>
        <w:ind w:left="4320" w:hanging="360"/>
      </w:pPr>
      <w:rPr>
        <w:rFonts w:ascii="Wingdings" w:hAnsi="Wingdings" w:hint="default"/>
      </w:rPr>
    </w:lvl>
    <w:lvl w:ilvl="6" w:tplc="B66CFE5C">
      <w:start w:val="1"/>
      <w:numFmt w:val="bullet"/>
      <w:lvlText w:val=""/>
      <w:lvlJc w:val="left"/>
      <w:pPr>
        <w:ind w:left="5040" w:hanging="360"/>
      </w:pPr>
      <w:rPr>
        <w:rFonts w:ascii="Symbol" w:hAnsi="Symbol" w:hint="default"/>
      </w:rPr>
    </w:lvl>
    <w:lvl w:ilvl="7" w:tplc="D6FE4E92">
      <w:start w:val="1"/>
      <w:numFmt w:val="bullet"/>
      <w:lvlText w:val="o"/>
      <w:lvlJc w:val="left"/>
      <w:pPr>
        <w:ind w:left="5760" w:hanging="360"/>
      </w:pPr>
      <w:rPr>
        <w:rFonts w:ascii="Courier New" w:hAnsi="Courier New" w:hint="default"/>
      </w:rPr>
    </w:lvl>
    <w:lvl w:ilvl="8" w:tplc="B30C43FE">
      <w:start w:val="1"/>
      <w:numFmt w:val="bullet"/>
      <w:lvlText w:val=""/>
      <w:lvlJc w:val="left"/>
      <w:pPr>
        <w:ind w:left="6480" w:hanging="360"/>
      </w:pPr>
      <w:rPr>
        <w:rFonts w:ascii="Wingdings" w:hAnsi="Wingdings" w:hint="default"/>
      </w:rPr>
    </w:lvl>
  </w:abstractNum>
  <w:abstractNum w:abstractNumId="25" w15:restartNumberingAfterBreak="0">
    <w:nsid w:val="29F554D2"/>
    <w:multiLevelType w:val="hybridMultilevel"/>
    <w:tmpl w:val="7564F1C8"/>
    <w:lvl w:ilvl="0" w:tplc="40D48D94">
      <w:start w:val="1"/>
      <w:numFmt w:val="bullet"/>
      <w:lvlText w:val="×"/>
      <w:lvlJc w:val="left"/>
      <w:pPr>
        <w:ind w:left="720" w:hanging="360"/>
      </w:pPr>
      <w:rPr>
        <w:rFonts w:ascii="Sabon Next LT" w:hAnsi="Sabon Next LT"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2AB7DC50"/>
    <w:multiLevelType w:val="hybridMultilevel"/>
    <w:tmpl w:val="CCDC9556"/>
    <w:lvl w:ilvl="0" w:tplc="826E3A6A">
      <w:start w:val="1"/>
      <w:numFmt w:val="bullet"/>
      <w:lvlText w:val=""/>
      <w:lvlJc w:val="left"/>
      <w:pPr>
        <w:ind w:left="720" w:hanging="360"/>
      </w:pPr>
      <w:rPr>
        <w:rFonts w:ascii="Symbol" w:hAnsi="Symbol" w:hint="default"/>
      </w:rPr>
    </w:lvl>
    <w:lvl w:ilvl="1" w:tplc="6B2A88E8">
      <w:start w:val="1"/>
      <w:numFmt w:val="bullet"/>
      <w:lvlText w:val="o"/>
      <w:lvlJc w:val="left"/>
      <w:pPr>
        <w:ind w:left="1440" w:hanging="360"/>
      </w:pPr>
      <w:rPr>
        <w:rFonts w:ascii="Courier New" w:hAnsi="Courier New" w:hint="default"/>
      </w:rPr>
    </w:lvl>
    <w:lvl w:ilvl="2" w:tplc="C636B4A6">
      <w:start w:val="1"/>
      <w:numFmt w:val="bullet"/>
      <w:lvlText w:val=""/>
      <w:lvlJc w:val="left"/>
      <w:pPr>
        <w:ind w:left="2160" w:hanging="360"/>
      </w:pPr>
      <w:rPr>
        <w:rFonts w:ascii="Wingdings" w:hAnsi="Wingdings" w:hint="default"/>
      </w:rPr>
    </w:lvl>
    <w:lvl w:ilvl="3" w:tplc="E3D4E02E">
      <w:start w:val="1"/>
      <w:numFmt w:val="bullet"/>
      <w:lvlText w:val=""/>
      <w:lvlJc w:val="left"/>
      <w:pPr>
        <w:ind w:left="2880" w:hanging="360"/>
      </w:pPr>
      <w:rPr>
        <w:rFonts w:ascii="Symbol" w:hAnsi="Symbol" w:hint="default"/>
      </w:rPr>
    </w:lvl>
    <w:lvl w:ilvl="4" w:tplc="F22E899E">
      <w:start w:val="1"/>
      <w:numFmt w:val="bullet"/>
      <w:lvlText w:val="o"/>
      <w:lvlJc w:val="left"/>
      <w:pPr>
        <w:ind w:left="3600" w:hanging="360"/>
      </w:pPr>
      <w:rPr>
        <w:rFonts w:ascii="Courier New" w:hAnsi="Courier New" w:hint="default"/>
      </w:rPr>
    </w:lvl>
    <w:lvl w:ilvl="5" w:tplc="D9D68140">
      <w:start w:val="1"/>
      <w:numFmt w:val="bullet"/>
      <w:lvlText w:val=""/>
      <w:lvlJc w:val="left"/>
      <w:pPr>
        <w:ind w:left="4320" w:hanging="360"/>
      </w:pPr>
      <w:rPr>
        <w:rFonts w:ascii="Wingdings" w:hAnsi="Wingdings" w:hint="default"/>
      </w:rPr>
    </w:lvl>
    <w:lvl w:ilvl="6" w:tplc="05EEBFDE">
      <w:start w:val="1"/>
      <w:numFmt w:val="bullet"/>
      <w:lvlText w:val=""/>
      <w:lvlJc w:val="left"/>
      <w:pPr>
        <w:ind w:left="5040" w:hanging="360"/>
      </w:pPr>
      <w:rPr>
        <w:rFonts w:ascii="Symbol" w:hAnsi="Symbol" w:hint="default"/>
      </w:rPr>
    </w:lvl>
    <w:lvl w:ilvl="7" w:tplc="37CE5618">
      <w:start w:val="1"/>
      <w:numFmt w:val="bullet"/>
      <w:lvlText w:val="o"/>
      <w:lvlJc w:val="left"/>
      <w:pPr>
        <w:ind w:left="5760" w:hanging="360"/>
      </w:pPr>
      <w:rPr>
        <w:rFonts w:ascii="Courier New" w:hAnsi="Courier New" w:hint="default"/>
      </w:rPr>
    </w:lvl>
    <w:lvl w:ilvl="8" w:tplc="729411D2">
      <w:start w:val="1"/>
      <w:numFmt w:val="bullet"/>
      <w:lvlText w:val=""/>
      <w:lvlJc w:val="left"/>
      <w:pPr>
        <w:ind w:left="6480" w:hanging="360"/>
      </w:pPr>
      <w:rPr>
        <w:rFonts w:ascii="Wingdings" w:hAnsi="Wingdings" w:hint="default"/>
      </w:rPr>
    </w:lvl>
  </w:abstractNum>
  <w:abstractNum w:abstractNumId="27" w15:restartNumberingAfterBreak="0">
    <w:nsid w:val="2DB07C42"/>
    <w:multiLevelType w:val="hybridMultilevel"/>
    <w:tmpl w:val="E02EE6C2"/>
    <w:lvl w:ilvl="0" w:tplc="2E8E4B38">
      <w:start w:val="1"/>
      <w:numFmt w:val="decimal"/>
      <w:lvlText w:val="%1."/>
      <w:lvlJc w:val="left"/>
      <w:pPr>
        <w:ind w:left="720" w:hanging="360"/>
      </w:pPr>
    </w:lvl>
    <w:lvl w:ilvl="1" w:tplc="1E868602">
      <w:start w:val="1"/>
      <w:numFmt w:val="lowerLetter"/>
      <w:lvlText w:val="%2."/>
      <w:lvlJc w:val="left"/>
      <w:pPr>
        <w:ind w:left="1440" w:hanging="360"/>
      </w:pPr>
    </w:lvl>
    <w:lvl w:ilvl="2" w:tplc="6FBCF3E6">
      <w:start w:val="1"/>
      <w:numFmt w:val="lowerRoman"/>
      <w:lvlText w:val="%3."/>
      <w:lvlJc w:val="right"/>
      <w:pPr>
        <w:ind w:left="2160" w:hanging="180"/>
      </w:pPr>
    </w:lvl>
    <w:lvl w:ilvl="3" w:tplc="70BEB430">
      <w:start w:val="1"/>
      <w:numFmt w:val="decimal"/>
      <w:lvlText w:val="%4."/>
      <w:lvlJc w:val="left"/>
      <w:pPr>
        <w:ind w:left="2880" w:hanging="360"/>
      </w:pPr>
    </w:lvl>
    <w:lvl w:ilvl="4" w:tplc="459039D6">
      <w:start w:val="1"/>
      <w:numFmt w:val="lowerLetter"/>
      <w:lvlText w:val="%5."/>
      <w:lvlJc w:val="left"/>
      <w:pPr>
        <w:ind w:left="3600" w:hanging="360"/>
      </w:pPr>
    </w:lvl>
    <w:lvl w:ilvl="5" w:tplc="39ACE0C4">
      <w:start w:val="1"/>
      <w:numFmt w:val="lowerRoman"/>
      <w:lvlText w:val="%6."/>
      <w:lvlJc w:val="right"/>
      <w:pPr>
        <w:ind w:left="4320" w:hanging="180"/>
      </w:pPr>
    </w:lvl>
    <w:lvl w:ilvl="6" w:tplc="5B1A53C0">
      <w:start w:val="1"/>
      <w:numFmt w:val="decimal"/>
      <w:lvlText w:val="%7."/>
      <w:lvlJc w:val="left"/>
      <w:pPr>
        <w:ind w:left="5040" w:hanging="360"/>
      </w:pPr>
    </w:lvl>
    <w:lvl w:ilvl="7" w:tplc="76AACD62">
      <w:start w:val="1"/>
      <w:numFmt w:val="lowerLetter"/>
      <w:lvlText w:val="%8."/>
      <w:lvlJc w:val="left"/>
      <w:pPr>
        <w:ind w:left="5760" w:hanging="360"/>
      </w:pPr>
    </w:lvl>
    <w:lvl w:ilvl="8" w:tplc="C4D0E236">
      <w:start w:val="1"/>
      <w:numFmt w:val="lowerRoman"/>
      <w:lvlText w:val="%9."/>
      <w:lvlJc w:val="right"/>
      <w:pPr>
        <w:ind w:left="6480" w:hanging="180"/>
      </w:pPr>
    </w:lvl>
  </w:abstractNum>
  <w:abstractNum w:abstractNumId="28" w15:restartNumberingAfterBreak="0">
    <w:nsid w:val="2E09E8D1"/>
    <w:multiLevelType w:val="hybridMultilevel"/>
    <w:tmpl w:val="BDECA1F2"/>
    <w:lvl w:ilvl="0" w:tplc="71A64B82">
      <w:start w:val="1"/>
      <w:numFmt w:val="bullet"/>
      <w:lvlText w:val=""/>
      <w:lvlJc w:val="left"/>
      <w:pPr>
        <w:ind w:left="720" w:hanging="360"/>
      </w:pPr>
      <w:rPr>
        <w:rFonts w:ascii="Symbol" w:hAnsi="Symbol" w:hint="default"/>
      </w:rPr>
    </w:lvl>
    <w:lvl w:ilvl="1" w:tplc="346453A0">
      <w:start w:val="1"/>
      <w:numFmt w:val="bullet"/>
      <w:lvlText w:val="o"/>
      <w:lvlJc w:val="left"/>
      <w:pPr>
        <w:ind w:left="1440" w:hanging="360"/>
      </w:pPr>
      <w:rPr>
        <w:rFonts w:ascii="Courier New" w:hAnsi="Courier New" w:hint="default"/>
      </w:rPr>
    </w:lvl>
    <w:lvl w:ilvl="2" w:tplc="B65A0A76">
      <w:start w:val="1"/>
      <w:numFmt w:val="bullet"/>
      <w:lvlText w:val=""/>
      <w:lvlJc w:val="left"/>
      <w:pPr>
        <w:ind w:left="2160" w:hanging="360"/>
      </w:pPr>
      <w:rPr>
        <w:rFonts w:ascii="Wingdings" w:hAnsi="Wingdings" w:hint="default"/>
      </w:rPr>
    </w:lvl>
    <w:lvl w:ilvl="3" w:tplc="97F8A748">
      <w:start w:val="1"/>
      <w:numFmt w:val="bullet"/>
      <w:lvlText w:val=""/>
      <w:lvlJc w:val="left"/>
      <w:pPr>
        <w:ind w:left="2880" w:hanging="360"/>
      </w:pPr>
      <w:rPr>
        <w:rFonts w:ascii="Symbol" w:hAnsi="Symbol" w:hint="default"/>
      </w:rPr>
    </w:lvl>
    <w:lvl w:ilvl="4" w:tplc="E7E613AA">
      <w:start w:val="1"/>
      <w:numFmt w:val="bullet"/>
      <w:lvlText w:val="o"/>
      <w:lvlJc w:val="left"/>
      <w:pPr>
        <w:ind w:left="3600" w:hanging="360"/>
      </w:pPr>
      <w:rPr>
        <w:rFonts w:ascii="Courier New" w:hAnsi="Courier New" w:hint="default"/>
      </w:rPr>
    </w:lvl>
    <w:lvl w:ilvl="5" w:tplc="D3D8BD98">
      <w:start w:val="1"/>
      <w:numFmt w:val="bullet"/>
      <w:lvlText w:val=""/>
      <w:lvlJc w:val="left"/>
      <w:pPr>
        <w:ind w:left="4320" w:hanging="360"/>
      </w:pPr>
      <w:rPr>
        <w:rFonts w:ascii="Wingdings" w:hAnsi="Wingdings" w:hint="default"/>
      </w:rPr>
    </w:lvl>
    <w:lvl w:ilvl="6" w:tplc="0B762E94">
      <w:start w:val="1"/>
      <w:numFmt w:val="bullet"/>
      <w:lvlText w:val=""/>
      <w:lvlJc w:val="left"/>
      <w:pPr>
        <w:ind w:left="5040" w:hanging="360"/>
      </w:pPr>
      <w:rPr>
        <w:rFonts w:ascii="Symbol" w:hAnsi="Symbol" w:hint="default"/>
      </w:rPr>
    </w:lvl>
    <w:lvl w:ilvl="7" w:tplc="4F7E2CC8">
      <w:start w:val="1"/>
      <w:numFmt w:val="bullet"/>
      <w:lvlText w:val="o"/>
      <w:lvlJc w:val="left"/>
      <w:pPr>
        <w:ind w:left="5760" w:hanging="360"/>
      </w:pPr>
      <w:rPr>
        <w:rFonts w:ascii="Courier New" w:hAnsi="Courier New" w:hint="default"/>
      </w:rPr>
    </w:lvl>
    <w:lvl w:ilvl="8" w:tplc="4BA2E80E">
      <w:start w:val="1"/>
      <w:numFmt w:val="bullet"/>
      <w:lvlText w:val=""/>
      <w:lvlJc w:val="left"/>
      <w:pPr>
        <w:ind w:left="6480" w:hanging="360"/>
      </w:pPr>
      <w:rPr>
        <w:rFonts w:ascii="Wingdings" w:hAnsi="Wingdings" w:hint="default"/>
      </w:rPr>
    </w:lvl>
  </w:abstractNum>
  <w:abstractNum w:abstractNumId="29" w15:restartNumberingAfterBreak="0">
    <w:nsid w:val="2F61BA87"/>
    <w:multiLevelType w:val="hybridMultilevel"/>
    <w:tmpl w:val="F94ED9C8"/>
    <w:lvl w:ilvl="0" w:tplc="7A6E65B0">
      <w:start w:val="1"/>
      <w:numFmt w:val="bullet"/>
      <w:lvlText w:val="-"/>
      <w:lvlJc w:val="left"/>
      <w:pPr>
        <w:ind w:left="720" w:hanging="360"/>
      </w:pPr>
      <w:rPr>
        <w:rFonts w:ascii="Calibri" w:hAnsi="Calibri" w:hint="default"/>
      </w:rPr>
    </w:lvl>
    <w:lvl w:ilvl="1" w:tplc="7116E5BC">
      <w:start w:val="1"/>
      <w:numFmt w:val="bullet"/>
      <w:lvlText w:val="o"/>
      <w:lvlJc w:val="left"/>
      <w:pPr>
        <w:ind w:left="1440" w:hanging="360"/>
      </w:pPr>
      <w:rPr>
        <w:rFonts w:ascii="Courier New" w:hAnsi="Courier New" w:hint="default"/>
      </w:rPr>
    </w:lvl>
    <w:lvl w:ilvl="2" w:tplc="0516A122">
      <w:start w:val="1"/>
      <w:numFmt w:val="bullet"/>
      <w:lvlText w:val=""/>
      <w:lvlJc w:val="left"/>
      <w:pPr>
        <w:ind w:left="2160" w:hanging="360"/>
      </w:pPr>
      <w:rPr>
        <w:rFonts w:ascii="Wingdings" w:hAnsi="Wingdings" w:hint="default"/>
      </w:rPr>
    </w:lvl>
    <w:lvl w:ilvl="3" w:tplc="1BE2235C">
      <w:start w:val="1"/>
      <w:numFmt w:val="bullet"/>
      <w:lvlText w:val=""/>
      <w:lvlJc w:val="left"/>
      <w:pPr>
        <w:ind w:left="2880" w:hanging="360"/>
      </w:pPr>
      <w:rPr>
        <w:rFonts w:ascii="Symbol" w:hAnsi="Symbol" w:hint="default"/>
      </w:rPr>
    </w:lvl>
    <w:lvl w:ilvl="4" w:tplc="F106333C">
      <w:start w:val="1"/>
      <w:numFmt w:val="bullet"/>
      <w:lvlText w:val="o"/>
      <w:lvlJc w:val="left"/>
      <w:pPr>
        <w:ind w:left="3600" w:hanging="360"/>
      </w:pPr>
      <w:rPr>
        <w:rFonts w:ascii="Courier New" w:hAnsi="Courier New" w:hint="default"/>
      </w:rPr>
    </w:lvl>
    <w:lvl w:ilvl="5" w:tplc="F4EE0F3C">
      <w:start w:val="1"/>
      <w:numFmt w:val="bullet"/>
      <w:lvlText w:val=""/>
      <w:lvlJc w:val="left"/>
      <w:pPr>
        <w:ind w:left="4320" w:hanging="360"/>
      </w:pPr>
      <w:rPr>
        <w:rFonts w:ascii="Wingdings" w:hAnsi="Wingdings" w:hint="default"/>
      </w:rPr>
    </w:lvl>
    <w:lvl w:ilvl="6" w:tplc="E446F610">
      <w:start w:val="1"/>
      <w:numFmt w:val="bullet"/>
      <w:lvlText w:val=""/>
      <w:lvlJc w:val="left"/>
      <w:pPr>
        <w:ind w:left="5040" w:hanging="360"/>
      </w:pPr>
      <w:rPr>
        <w:rFonts w:ascii="Symbol" w:hAnsi="Symbol" w:hint="default"/>
      </w:rPr>
    </w:lvl>
    <w:lvl w:ilvl="7" w:tplc="56849DC0">
      <w:start w:val="1"/>
      <w:numFmt w:val="bullet"/>
      <w:lvlText w:val="o"/>
      <w:lvlJc w:val="left"/>
      <w:pPr>
        <w:ind w:left="5760" w:hanging="360"/>
      </w:pPr>
      <w:rPr>
        <w:rFonts w:ascii="Courier New" w:hAnsi="Courier New" w:hint="default"/>
      </w:rPr>
    </w:lvl>
    <w:lvl w:ilvl="8" w:tplc="605E5148">
      <w:start w:val="1"/>
      <w:numFmt w:val="bullet"/>
      <w:lvlText w:val=""/>
      <w:lvlJc w:val="left"/>
      <w:pPr>
        <w:ind w:left="6480" w:hanging="360"/>
      </w:pPr>
      <w:rPr>
        <w:rFonts w:ascii="Wingdings" w:hAnsi="Wingdings" w:hint="default"/>
      </w:rPr>
    </w:lvl>
  </w:abstractNum>
  <w:abstractNum w:abstractNumId="30" w15:restartNumberingAfterBreak="0">
    <w:nsid w:val="2F6B3439"/>
    <w:multiLevelType w:val="hybridMultilevel"/>
    <w:tmpl w:val="D444C390"/>
    <w:lvl w:ilvl="0" w:tplc="12CC846A">
      <w:start w:val="1"/>
      <w:numFmt w:val="bullet"/>
      <w:lvlText w:val=""/>
      <w:lvlJc w:val="left"/>
      <w:pPr>
        <w:ind w:left="720" w:hanging="360"/>
      </w:pPr>
      <w:rPr>
        <w:rFonts w:ascii="Symbol" w:hAnsi="Symbol" w:hint="default"/>
      </w:rPr>
    </w:lvl>
    <w:lvl w:ilvl="1" w:tplc="4ED84A9C">
      <w:start w:val="1"/>
      <w:numFmt w:val="bullet"/>
      <w:lvlText w:val="o"/>
      <w:lvlJc w:val="left"/>
      <w:pPr>
        <w:ind w:left="1440" w:hanging="360"/>
      </w:pPr>
      <w:rPr>
        <w:rFonts w:ascii="Courier New" w:hAnsi="Courier New" w:hint="default"/>
      </w:rPr>
    </w:lvl>
    <w:lvl w:ilvl="2" w:tplc="C2BAFC20">
      <w:start w:val="1"/>
      <w:numFmt w:val="bullet"/>
      <w:lvlText w:val=""/>
      <w:lvlJc w:val="left"/>
      <w:pPr>
        <w:ind w:left="2160" w:hanging="360"/>
      </w:pPr>
      <w:rPr>
        <w:rFonts w:ascii="Wingdings" w:hAnsi="Wingdings" w:hint="default"/>
      </w:rPr>
    </w:lvl>
    <w:lvl w:ilvl="3" w:tplc="E60E3BD8">
      <w:start w:val="1"/>
      <w:numFmt w:val="bullet"/>
      <w:lvlText w:val=""/>
      <w:lvlJc w:val="left"/>
      <w:pPr>
        <w:ind w:left="2880" w:hanging="360"/>
      </w:pPr>
      <w:rPr>
        <w:rFonts w:ascii="Symbol" w:hAnsi="Symbol" w:hint="default"/>
      </w:rPr>
    </w:lvl>
    <w:lvl w:ilvl="4" w:tplc="20C8E584">
      <w:start w:val="1"/>
      <w:numFmt w:val="bullet"/>
      <w:lvlText w:val="o"/>
      <w:lvlJc w:val="left"/>
      <w:pPr>
        <w:ind w:left="3600" w:hanging="360"/>
      </w:pPr>
      <w:rPr>
        <w:rFonts w:ascii="Courier New" w:hAnsi="Courier New" w:hint="default"/>
      </w:rPr>
    </w:lvl>
    <w:lvl w:ilvl="5" w:tplc="AA2041EA">
      <w:start w:val="1"/>
      <w:numFmt w:val="bullet"/>
      <w:lvlText w:val=""/>
      <w:lvlJc w:val="left"/>
      <w:pPr>
        <w:ind w:left="4320" w:hanging="360"/>
      </w:pPr>
      <w:rPr>
        <w:rFonts w:ascii="Wingdings" w:hAnsi="Wingdings" w:hint="default"/>
      </w:rPr>
    </w:lvl>
    <w:lvl w:ilvl="6" w:tplc="2AB4BE14">
      <w:start w:val="1"/>
      <w:numFmt w:val="bullet"/>
      <w:lvlText w:val=""/>
      <w:lvlJc w:val="left"/>
      <w:pPr>
        <w:ind w:left="5040" w:hanging="360"/>
      </w:pPr>
      <w:rPr>
        <w:rFonts w:ascii="Symbol" w:hAnsi="Symbol" w:hint="default"/>
      </w:rPr>
    </w:lvl>
    <w:lvl w:ilvl="7" w:tplc="BB948FF8">
      <w:start w:val="1"/>
      <w:numFmt w:val="bullet"/>
      <w:lvlText w:val="o"/>
      <w:lvlJc w:val="left"/>
      <w:pPr>
        <w:ind w:left="5760" w:hanging="360"/>
      </w:pPr>
      <w:rPr>
        <w:rFonts w:ascii="Courier New" w:hAnsi="Courier New" w:hint="default"/>
      </w:rPr>
    </w:lvl>
    <w:lvl w:ilvl="8" w:tplc="CA6AFAD6">
      <w:start w:val="1"/>
      <w:numFmt w:val="bullet"/>
      <w:lvlText w:val=""/>
      <w:lvlJc w:val="left"/>
      <w:pPr>
        <w:ind w:left="6480" w:hanging="360"/>
      </w:pPr>
      <w:rPr>
        <w:rFonts w:ascii="Wingdings" w:hAnsi="Wingdings" w:hint="default"/>
      </w:rPr>
    </w:lvl>
  </w:abstractNum>
  <w:abstractNum w:abstractNumId="31" w15:restartNumberingAfterBreak="0">
    <w:nsid w:val="315E6701"/>
    <w:multiLevelType w:val="hybridMultilevel"/>
    <w:tmpl w:val="1F76468E"/>
    <w:lvl w:ilvl="0" w:tplc="38D48B2E">
      <w:start w:val="1"/>
      <w:numFmt w:val="bullet"/>
      <w:lvlText w:val=""/>
      <w:lvlJc w:val="left"/>
      <w:pPr>
        <w:ind w:left="720" w:hanging="360"/>
      </w:pPr>
      <w:rPr>
        <w:rFonts w:ascii="Symbol" w:hAnsi="Symbol" w:hint="default"/>
      </w:rPr>
    </w:lvl>
    <w:lvl w:ilvl="1" w:tplc="F006D6D4">
      <w:start w:val="1"/>
      <w:numFmt w:val="bullet"/>
      <w:lvlText w:val="o"/>
      <w:lvlJc w:val="left"/>
      <w:pPr>
        <w:ind w:left="1440" w:hanging="360"/>
      </w:pPr>
      <w:rPr>
        <w:rFonts w:ascii="Courier New" w:hAnsi="Courier New" w:hint="default"/>
      </w:rPr>
    </w:lvl>
    <w:lvl w:ilvl="2" w:tplc="1068C03A">
      <w:start w:val="1"/>
      <w:numFmt w:val="bullet"/>
      <w:lvlText w:val=""/>
      <w:lvlJc w:val="left"/>
      <w:pPr>
        <w:ind w:left="2160" w:hanging="360"/>
      </w:pPr>
      <w:rPr>
        <w:rFonts w:ascii="Wingdings" w:hAnsi="Wingdings" w:hint="default"/>
      </w:rPr>
    </w:lvl>
    <w:lvl w:ilvl="3" w:tplc="2D6A85C4">
      <w:start w:val="1"/>
      <w:numFmt w:val="bullet"/>
      <w:lvlText w:val=""/>
      <w:lvlJc w:val="left"/>
      <w:pPr>
        <w:ind w:left="2880" w:hanging="360"/>
      </w:pPr>
      <w:rPr>
        <w:rFonts w:ascii="Symbol" w:hAnsi="Symbol" w:hint="default"/>
      </w:rPr>
    </w:lvl>
    <w:lvl w:ilvl="4" w:tplc="338CE2B6">
      <w:start w:val="1"/>
      <w:numFmt w:val="bullet"/>
      <w:lvlText w:val="o"/>
      <w:lvlJc w:val="left"/>
      <w:pPr>
        <w:ind w:left="3600" w:hanging="360"/>
      </w:pPr>
      <w:rPr>
        <w:rFonts w:ascii="Courier New" w:hAnsi="Courier New" w:hint="default"/>
      </w:rPr>
    </w:lvl>
    <w:lvl w:ilvl="5" w:tplc="EB665516">
      <w:start w:val="1"/>
      <w:numFmt w:val="bullet"/>
      <w:lvlText w:val=""/>
      <w:lvlJc w:val="left"/>
      <w:pPr>
        <w:ind w:left="4320" w:hanging="360"/>
      </w:pPr>
      <w:rPr>
        <w:rFonts w:ascii="Wingdings" w:hAnsi="Wingdings" w:hint="default"/>
      </w:rPr>
    </w:lvl>
    <w:lvl w:ilvl="6" w:tplc="8C38B884">
      <w:start w:val="1"/>
      <w:numFmt w:val="bullet"/>
      <w:lvlText w:val=""/>
      <w:lvlJc w:val="left"/>
      <w:pPr>
        <w:ind w:left="5040" w:hanging="360"/>
      </w:pPr>
      <w:rPr>
        <w:rFonts w:ascii="Symbol" w:hAnsi="Symbol" w:hint="default"/>
      </w:rPr>
    </w:lvl>
    <w:lvl w:ilvl="7" w:tplc="21CA8EDE">
      <w:start w:val="1"/>
      <w:numFmt w:val="bullet"/>
      <w:lvlText w:val="o"/>
      <w:lvlJc w:val="left"/>
      <w:pPr>
        <w:ind w:left="5760" w:hanging="360"/>
      </w:pPr>
      <w:rPr>
        <w:rFonts w:ascii="Courier New" w:hAnsi="Courier New" w:hint="default"/>
      </w:rPr>
    </w:lvl>
    <w:lvl w:ilvl="8" w:tplc="3BC42E02">
      <w:start w:val="1"/>
      <w:numFmt w:val="bullet"/>
      <w:lvlText w:val=""/>
      <w:lvlJc w:val="left"/>
      <w:pPr>
        <w:ind w:left="6480" w:hanging="360"/>
      </w:pPr>
      <w:rPr>
        <w:rFonts w:ascii="Wingdings" w:hAnsi="Wingdings" w:hint="default"/>
      </w:rPr>
    </w:lvl>
  </w:abstractNum>
  <w:abstractNum w:abstractNumId="32" w15:restartNumberingAfterBreak="0">
    <w:nsid w:val="3224D394"/>
    <w:multiLevelType w:val="hybridMultilevel"/>
    <w:tmpl w:val="14F0A484"/>
    <w:lvl w:ilvl="0" w:tplc="FD4E23BC">
      <w:start w:val="1"/>
      <w:numFmt w:val="bullet"/>
      <w:lvlText w:val=""/>
      <w:lvlJc w:val="left"/>
      <w:pPr>
        <w:ind w:left="720" w:hanging="360"/>
      </w:pPr>
      <w:rPr>
        <w:rFonts w:ascii="Symbol" w:hAnsi="Symbol" w:hint="default"/>
      </w:rPr>
    </w:lvl>
    <w:lvl w:ilvl="1" w:tplc="6FEAF46E">
      <w:start w:val="1"/>
      <w:numFmt w:val="bullet"/>
      <w:lvlText w:val="o"/>
      <w:lvlJc w:val="left"/>
      <w:pPr>
        <w:ind w:left="1440" w:hanging="360"/>
      </w:pPr>
      <w:rPr>
        <w:rFonts w:ascii="Courier New" w:hAnsi="Courier New" w:hint="default"/>
      </w:rPr>
    </w:lvl>
    <w:lvl w:ilvl="2" w:tplc="C22467A0">
      <w:start w:val="1"/>
      <w:numFmt w:val="bullet"/>
      <w:lvlText w:val=""/>
      <w:lvlJc w:val="left"/>
      <w:pPr>
        <w:ind w:left="2160" w:hanging="360"/>
      </w:pPr>
      <w:rPr>
        <w:rFonts w:ascii="Wingdings" w:hAnsi="Wingdings" w:hint="default"/>
      </w:rPr>
    </w:lvl>
    <w:lvl w:ilvl="3" w:tplc="C86EA070">
      <w:start w:val="1"/>
      <w:numFmt w:val="bullet"/>
      <w:lvlText w:val=""/>
      <w:lvlJc w:val="left"/>
      <w:pPr>
        <w:ind w:left="2880" w:hanging="360"/>
      </w:pPr>
      <w:rPr>
        <w:rFonts w:ascii="Symbol" w:hAnsi="Symbol" w:hint="default"/>
      </w:rPr>
    </w:lvl>
    <w:lvl w:ilvl="4" w:tplc="5BD6A18A">
      <w:start w:val="1"/>
      <w:numFmt w:val="bullet"/>
      <w:lvlText w:val="o"/>
      <w:lvlJc w:val="left"/>
      <w:pPr>
        <w:ind w:left="3600" w:hanging="360"/>
      </w:pPr>
      <w:rPr>
        <w:rFonts w:ascii="Courier New" w:hAnsi="Courier New" w:hint="default"/>
      </w:rPr>
    </w:lvl>
    <w:lvl w:ilvl="5" w:tplc="B7EC8F10">
      <w:start w:val="1"/>
      <w:numFmt w:val="bullet"/>
      <w:lvlText w:val=""/>
      <w:lvlJc w:val="left"/>
      <w:pPr>
        <w:ind w:left="4320" w:hanging="360"/>
      </w:pPr>
      <w:rPr>
        <w:rFonts w:ascii="Wingdings" w:hAnsi="Wingdings" w:hint="default"/>
      </w:rPr>
    </w:lvl>
    <w:lvl w:ilvl="6" w:tplc="D8803860">
      <w:start w:val="1"/>
      <w:numFmt w:val="bullet"/>
      <w:lvlText w:val=""/>
      <w:lvlJc w:val="left"/>
      <w:pPr>
        <w:ind w:left="5040" w:hanging="360"/>
      </w:pPr>
      <w:rPr>
        <w:rFonts w:ascii="Symbol" w:hAnsi="Symbol" w:hint="default"/>
      </w:rPr>
    </w:lvl>
    <w:lvl w:ilvl="7" w:tplc="3F7E142E">
      <w:start w:val="1"/>
      <w:numFmt w:val="bullet"/>
      <w:lvlText w:val="o"/>
      <w:lvlJc w:val="left"/>
      <w:pPr>
        <w:ind w:left="5760" w:hanging="360"/>
      </w:pPr>
      <w:rPr>
        <w:rFonts w:ascii="Courier New" w:hAnsi="Courier New" w:hint="default"/>
      </w:rPr>
    </w:lvl>
    <w:lvl w:ilvl="8" w:tplc="AEA45B36">
      <w:start w:val="1"/>
      <w:numFmt w:val="bullet"/>
      <w:lvlText w:val=""/>
      <w:lvlJc w:val="left"/>
      <w:pPr>
        <w:ind w:left="6480" w:hanging="360"/>
      </w:pPr>
      <w:rPr>
        <w:rFonts w:ascii="Wingdings" w:hAnsi="Wingdings" w:hint="default"/>
      </w:rPr>
    </w:lvl>
  </w:abstractNum>
  <w:abstractNum w:abstractNumId="33" w15:restartNumberingAfterBreak="0">
    <w:nsid w:val="352469BC"/>
    <w:multiLevelType w:val="hybridMultilevel"/>
    <w:tmpl w:val="775687D8"/>
    <w:lvl w:ilvl="0" w:tplc="D5548D3A">
      <w:start w:val="1"/>
      <w:numFmt w:val="bullet"/>
      <w:lvlText w:val=""/>
      <w:lvlJc w:val="left"/>
      <w:pPr>
        <w:ind w:left="360" w:hanging="360"/>
      </w:pPr>
      <w:rPr>
        <w:rFonts w:ascii="Symbol" w:eastAsiaTheme="minorHAnsi" w:hAnsi="Symbol"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36DE28A0"/>
    <w:multiLevelType w:val="multilevel"/>
    <w:tmpl w:val="6BCE3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6F80538"/>
    <w:multiLevelType w:val="multilevel"/>
    <w:tmpl w:val="EC681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8205836"/>
    <w:multiLevelType w:val="hybridMultilevel"/>
    <w:tmpl w:val="034CD32A"/>
    <w:lvl w:ilvl="0" w:tplc="5038EF8A">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399714E6"/>
    <w:multiLevelType w:val="multilevel"/>
    <w:tmpl w:val="DB1A2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AD06B40"/>
    <w:multiLevelType w:val="hybridMultilevel"/>
    <w:tmpl w:val="E4BCA4BE"/>
    <w:lvl w:ilvl="0" w:tplc="AC14057C">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3E125EE5"/>
    <w:multiLevelType w:val="hybridMultilevel"/>
    <w:tmpl w:val="A7667CBC"/>
    <w:lvl w:ilvl="0" w:tplc="D65E4DA4">
      <w:start w:val="1"/>
      <w:numFmt w:val="bullet"/>
      <w:lvlText w:val="-"/>
      <w:lvlJc w:val="left"/>
      <w:pPr>
        <w:ind w:left="720" w:hanging="360"/>
      </w:pPr>
      <w:rPr>
        <w:rFonts w:ascii="Calibri" w:hAnsi="Calibri" w:hint="default"/>
      </w:rPr>
    </w:lvl>
    <w:lvl w:ilvl="1" w:tplc="13528C62">
      <w:start w:val="1"/>
      <w:numFmt w:val="bullet"/>
      <w:lvlText w:val="o"/>
      <w:lvlJc w:val="left"/>
      <w:pPr>
        <w:ind w:left="1440" w:hanging="360"/>
      </w:pPr>
      <w:rPr>
        <w:rFonts w:ascii="Courier New" w:hAnsi="Courier New" w:hint="default"/>
      </w:rPr>
    </w:lvl>
    <w:lvl w:ilvl="2" w:tplc="11EE2AD6">
      <w:start w:val="1"/>
      <w:numFmt w:val="bullet"/>
      <w:lvlText w:val=""/>
      <w:lvlJc w:val="left"/>
      <w:pPr>
        <w:ind w:left="2160" w:hanging="360"/>
      </w:pPr>
      <w:rPr>
        <w:rFonts w:ascii="Wingdings" w:hAnsi="Wingdings" w:hint="default"/>
      </w:rPr>
    </w:lvl>
    <w:lvl w:ilvl="3" w:tplc="AD02A048">
      <w:start w:val="1"/>
      <w:numFmt w:val="bullet"/>
      <w:lvlText w:val=""/>
      <w:lvlJc w:val="left"/>
      <w:pPr>
        <w:ind w:left="2880" w:hanging="360"/>
      </w:pPr>
      <w:rPr>
        <w:rFonts w:ascii="Symbol" w:hAnsi="Symbol" w:hint="default"/>
      </w:rPr>
    </w:lvl>
    <w:lvl w:ilvl="4" w:tplc="62D88092">
      <w:start w:val="1"/>
      <w:numFmt w:val="bullet"/>
      <w:lvlText w:val="o"/>
      <w:lvlJc w:val="left"/>
      <w:pPr>
        <w:ind w:left="3600" w:hanging="360"/>
      </w:pPr>
      <w:rPr>
        <w:rFonts w:ascii="Courier New" w:hAnsi="Courier New" w:hint="default"/>
      </w:rPr>
    </w:lvl>
    <w:lvl w:ilvl="5" w:tplc="FF7A7556">
      <w:start w:val="1"/>
      <w:numFmt w:val="bullet"/>
      <w:lvlText w:val=""/>
      <w:lvlJc w:val="left"/>
      <w:pPr>
        <w:ind w:left="4320" w:hanging="360"/>
      </w:pPr>
      <w:rPr>
        <w:rFonts w:ascii="Wingdings" w:hAnsi="Wingdings" w:hint="default"/>
      </w:rPr>
    </w:lvl>
    <w:lvl w:ilvl="6" w:tplc="EB7A504E">
      <w:start w:val="1"/>
      <w:numFmt w:val="bullet"/>
      <w:lvlText w:val=""/>
      <w:lvlJc w:val="left"/>
      <w:pPr>
        <w:ind w:left="5040" w:hanging="360"/>
      </w:pPr>
      <w:rPr>
        <w:rFonts w:ascii="Symbol" w:hAnsi="Symbol" w:hint="default"/>
      </w:rPr>
    </w:lvl>
    <w:lvl w:ilvl="7" w:tplc="484C18D8">
      <w:start w:val="1"/>
      <w:numFmt w:val="bullet"/>
      <w:lvlText w:val="o"/>
      <w:lvlJc w:val="left"/>
      <w:pPr>
        <w:ind w:left="5760" w:hanging="360"/>
      </w:pPr>
      <w:rPr>
        <w:rFonts w:ascii="Courier New" w:hAnsi="Courier New" w:hint="default"/>
      </w:rPr>
    </w:lvl>
    <w:lvl w:ilvl="8" w:tplc="8042EA92">
      <w:start w:val="1"/>
      <w:numFmt w:val="bullet"/>
      <w:lvlText w:val=""/>
      <w:lvlJc w:val="left"/>
      <w:pPr>
        <w:ind w:left="6480" w:hanging="360"/>
      </w:pPr>
      <w:rPr>
        <w:rFonts w:ascii="Wingdings" w:hAnsi="Wingdings" w:hint="default"/>
      </w:rPr>
    </w:lvl>
  </w:abstractNum>
  <w:abstractNum w:abstractNumId="40" w15:restartNumberingAfterBreak="0">
    <w:nsid w:val="3F1B3918"/>
    <w:multiLevelType w:val="hybridMultilevel"/>
    <w:tmpl w:val="05A03970"/>
    <w:lvl w:ilvl="0" w:tplc="CDDADDC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403E45EC"/>
    <w:multiLevelType w:val="hybridMultilevel"/>
    <w:tmpl w:val="01DCB326"/>
    <w:lvl w:ilvl="0" w:tplc="71C28288">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41B4583D"/>
    <w:multiLevelType w:val="hybridMultilevel"/>
    <w:tmpl w:val="54BC45AE"/>
    <w:lvl w:ilvl="0" w:tplc="624EC022">
      <w:numFmt w:val="bullet"/>
      <w:lvlText w:val="-"/>
      <w:lvlJc w:val="left"/>
      <w:pPr>
        <w:ind w:left="720" w:hanging="360"/>
      </w:pPr>
      <w:rPr>
        <w:rFonts w:ascii="Times New Roman" w:eastAsiaTheme="minorHAnsi" w:hAnsi="Times New Roman" w:cs="Times New Roman"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433C8A31"/>
    <w:multiLevelType w:val="hybridMultilevel"/>
    <w:tmpl w:val="BC464124"/>
    <w:lvl w:ilvl="0" w:tplc="8F5EB1C4">
      <w:start w:val="1"/>
      <w:numFmt w:val="bullet"/>
      <w:lvlText w:val="-"/>
      <w:lvlJc w:val="left"/>
      <w:pPr>
        <w:ind w:left="720" w:hanging="360"/>
      </w:pPr>
      <w:rPr>
        <w:rFonts w:ascii="Calibri" w:hAnsi="Calibri" w:hint="default"/>
      </w:rPr>
    </w:lvl>
    <w:lvl w:ilvl="1" w:tplc="4656E52E">
      <w:start w:val="1"/>
      <w:numFmt w:val="bullet"/>
      <w:lvlText w:val="o"/>
      <w:lvlJc w:val="left"/>
      <w:pPr>
        <w:ind w:left="1440" w:hanging="360"/>
      </w:pPr>
      <w:rPr>
        <w:rFonts w:ascii="Courier New" w:hAnsi="Courier New" w:hint="default"/>
      </w:rPr>
    </w:lvl>
    <w:lvl w:ilvl="2" w:tplc="9736879C">
      <w:start w:val="1"/>
      <w:numFmt w:val="bullet"/>
      <w:lvlText w:val=""/>
      <w:lvlJc w:val="left"/>
      <w:pPr>
        <w:ind w:left="2160" w:hanging="360"/>
      </w:pPr>
      <w:rPr>
        <w:rFonts w:ascii="Wingdings" w:hAnsi="Wingdings" w:hint="default"/>
      </w:rPr>
    </w:lvl>
    <w:lvl w:ilvl="3" w:tplc="DD06CC24">
      <w:start w:val="1"/>
      <w:numFmt w:val="bullet"/>
      <w:lvlText w:val=""/>
      <w:lvlJc w:val="left"/>
      <w:pPr>
        <w:ind w:left="2880" w:hanging="360"/>
      </w:pPr>
      <w:rPr>
        <w:rFonts w:ascii="Symbol" w:hAnsi="Symbol" w:hint="default"/>
      </w:rPr>
    </w:lvl>
    <w:lvl w:ilvl="4" w:tplc="02049AD6">
      <w:start w:val="1"/>
      <w:numFmt w:val="bullet"/>
      <w:lvlText w:val="o"/>
      <w:lvlJc w:val="left"/>
      <w:pPr>
        <w:ind w:left="3600" w:hanging="360"/>
      </w:pPr>
      <w:rPr>
        <w:rFonts w:ascii="Courier New" w:hAnsi="Courier New" w:hint="default"/>
      </w:rPr>
    </w:lvl>
    <w:lvl w:ilvl="5" w:tplc="9336E0E4">
      <w:start w:val="1"/>
      <w:numFmt w:val="bullet"/>
      <w:lvlText w:val=""/>
      <w:lvlJc w:val="left"/>
      <w:pPr>
        <w:ind w:left="4320" w:hanging="360"/>
      </w:pPr>
      <w:rPr>
        <w:rFonts w:ascii="Wingdings" w:hAnsi="Wingdings" w:hint="default"/>
      </w:rPr>
    </w:lvl>
    <w:lvl w:ilvl="6" w:tplc="0DEA2E68">
      <w:start w:val="1"/>
      <w:numFmt w:val="bullet"/>
      <w:lvlText w:val=""/>
      <w:lvlJc w:val="left"/>
      <w:pPr>
        <w:ind w:left="5040" w:hanging="360"/>
      </w:pPr>
      <w:rPr>
        <w:rFonts w:ascii="Symbol" w:hAnsi="Symbol" w:hint="default"/>
      </w:rPr>
    </w:lvl>
    <w:lvl w:ilvl="7" w:tplc="BA94496C">
      <w:start w:val="1"/>
      <w:numFmt w:val="bullet"/>
      <w:lvlText w:val="o"/>
      <w:lvlJc w:val="left"/>
      <w:pPr>
        <w:ind w:left="5760" w:hanging="360"/>
      </w:pPr>
      <w:rPr>
        <w:rFonts w:ascii="Courier New" w:hAnsi="Courier New" w:hint="default"/>
      </w:rPr>
    </w:lvl>
    <w:lvl w:ilvl="8" w:tplc="287EC1FC">
      <w:start w:val="1"/>
      <w:numFmt w:val="bullet"/>
      <w:lvlText w:val=""/>
      <w:lvlJc w:val="left"/>
      <w:pPr>
        <w:ind w:left="6480" w:hanging="360"/>
      </w:pPr>
      <w:rPr>
        <w:rFonts w:ascii="Wingdings" w:hAnsi="Wingdings" w:hint="default"/>
      </w:rPr>
    </w:lvl>
  </w:abstractNum>
  <w:abstractNum w:abstractNumId="44" w15:restartNumberingAfterBreak="0">
    <w:nsid w:val="44A8B751"/>
    <w:multiLevelType w:val="hybridMultilevel"/>
    <w:tmpl w:val="E622456E"/>
    <w:lvl w:ilvl="0" w:tplc="1A0217FA">
      <w:start w:val="1"/>
      <w:numFmt w:val="bullet"/>
      <w:lvlText w:val=""/>
      <w:lvlJc w:val="left"/>
      <w:pPr>
        <w:ind w:left="720" w:hanging="360"/>
      </w:pPr>
      <w:rPr>
        <w:rFonts w:ascii="Symbol" w:hAnsi="Symbol" w:hint="default"/>
      </w:rPr>
    </w:lvl>
    <w:lvl w:ilvl="1" w:tplc="3F2C105E">
      <w:start w:val="1"/>
      <w:numFmt w:val="bullet"/>
      <w:lvlText w:val="o"/>
      <w:lvlJc w:val="left"/>
      <w:pPr>
        <w:ind w:left="1440" w:hanging="360"/>
      </w:pPr>
      <w:rPr>
        <w:rFonts w:ascii="Courier New" w:hAnsi="Courier New" w:hint="default"/>
      </w:rPr>
    </w:lvl>
    <w:lvl w:ilvl="2" w:tplc="411E7230">
      <w:start w:val="1"/>
      <w:numFmt w:val="bullet"/>
      <w:lvlText w:val=""/>
      <w:lvlJc w:val="left"/>
      <w:pPr>
        <w:ind w:left="2160" w:hanging="360"/>
      </w:pPr>
      <w:rPr>
        <w:rFonts w:ascii="Wingdings" w:hAnsi="Wingdings" w:hint="default"/>
      </w:rPr>
    </w:lvl>
    <w:lvl w:ilvl="3" w:tplc="17E04D0A">
      <w:start w:val="1"/>
      <w:numFmt w:val="bullet"/>
      <w:lvlText w:val=""/>
      <w:lvlJc w:val="left"/>
      <w:pPr>
        <w:ind w:left="2880" w:hanging="360"/>
      </w:pPr>
      <w:rPr>
        <w:rFonts w:ascii="Symbol" w:hAnsi="Symbol" w:hint="default"/>
      </w:rPr>
    </w:lvl>
    <w:lvl w:ilvl="4" w:tplc="1020FDCA">
      <w:start w:val="1"/>
      <w:numFmt w:val="bullet"/>
      <w:lvlText w:val="o"/>
      <w:lvlJc w:val="left"/>
      <w:pPr>
        <w:ind w:left="3600" w:hanging="360"/>
      </w:pPr>
      <w:rPr>
        <w:rFonts w:ascii="Courier New" w:hAnsi="Courier New" w:hint="default"/>
      </w:rPr>
    </w:lvl>
    <w:lvl w:ilvl="5" w:tplc="F3780B0C">
      <w:start w:val="1"/>
      <w:numFmt w:val="bullet"/>
      <w:lvlText w:val=""/>
      <w:lvlJc w:val="left"/>
      <w:pPr>
        <w:ind w:left="4320" w:hanging="360"/>
      </w:pPr>
      <w:rPr>
        <w:rFonts w:ascii="Wingdings" w:hAnsi="Wingdings" w:hint="default"/>
      </w:rPr>
    </w:lvl>
    <w:lvl w:ilvl="6" w:tplc="20803238">
      <w:start w:val="1"/>
      <w:numFmt w:val="bullet"/>
      <w:lvlText w:val=""/>
      <w:lvlJc w:val="left"/>
      <w:pPr>
        <w:ind w:left="5040" w:hanging="360"/>
      </w:pPr>
      <w:rPr>
        <w:rFonts w:ascii="Symbol" w:hAnsi="Symbol" w:hint="default"/>
      </w:rPr>
    </w:lvl>
    <w:lvl w:ilvl="7" w:tplc="E78464BC">
      <w:start w:val="1"/>
      <w:numFmt w:val="bullet"/>
      <w:lvlText w:val="o"/>
      <w:lvlJc w:val="left"/>
      <w:pPr>
        <w:ind w:left="5760" w:hanging="360"/>
      </w:pPr>
      <w:rPr>
        <w:rFonts w:ascii="Courier New" w:hAnsi="Courier New" w:hint="default"/>
      </w:rPr>
    </w:lvl>
    <w:lvl w:ilvl="8" w:tplc="F6A6EC2A">
      <w:start w:val="1"/>
      <w:numFmt w:val="bullet"/>
      <w:lvlText w:val=""/>
      <w:lvlJc w:val="left"/>
      <w:pPr>
        <w:ind w:left="6480" w:hanging="360"/>
      </w:pPr>
      <w:rPr>
        <w:rFonts w:ascii="Wingdings" w:hAnsi="Wingdings" w:hint="default"/>
      </w:rPr>
    </w:lvl>
  </w:abstractNum>
  <w:abstractNum w:abstractNumId="45" w15:restartNumberingAfterBreak="0">
    <w:nsid w:val="44F65E32"/>
    <w:multiLevelType w:val="hybridMultilevel"/>
    <w:tmpl w:val="A9D0FF40"/>
    <w:lvl w:ilvl="0" w:tplc="65AE3AB6">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46538BA4"/>
    <w:multiLevelType w:val="hybridMultilevel"/>
    <w:tmpl w:val="228843CC"/>
    <w:lvl w:ilvl="0" w:tplc="7D583F32">
      <w:start w:val="1"/>
      <w:numFmt w:val="bullet"/>
      <w:lvlText w:val=""/>
      <w:lvlJc w:val="left"/>
      <w:pPr>
        <w:ind w:left="720" w:hanging="360"/>
      </w:pPr>
      <w:rPr>
        <w:rFonts w:ascii="Symbol" w:hAnsi="Symbol" w:hint="default"/>
      </w:rPr>
    </w:lvl>
    <w:lvl w:ilvl="1" w:tplc="C338AC12">
      <w:start w:val="1"/>
      <w:numFmt w:val="bullet"/>
      <w:lvlText w:val="o"/>
      <w:lvlJc w:val="left"/>
      <w:pPr>
        <w:ind w:left="1440" w:hanging="360"/>
      </w:pPr>
      <w:rPr>
        <w:rFonts w:ascii="Courier New" w:hAnsi="Courier New" w:hint="default"/>
      </w:rPr>
    </w:lvl>
    <w:lvl w:ilvl="2" w:tplc="DEF288EE">
      <w:start w:val="1"/>
      <w:numFmt w:val="bullet"/>
      <w:lvlText w:val=""/>
      <w:lvlJc w:val="left"/>
      <w:pPr>
        <w:ind w:left="2160" w:hanging="360"/>
      </w:pPr>
      <w:rPr>
        <w:rFonts w:ascii="Wingdings" w:hAnsi="Wingdings" w:hint="default"/>
      </w:rPr>
    </w:lvl>
    <w:lvl w:ilvl="3" w:tplc="ABFC6DDC">
      <w:start w:val="1"/>
      <w:numFmt w:val="bullet"/>
      <w:lvlText w:val=""/>
      <w:lvlJc w:val="left"/>
      <w:pPr>
        <w:ind w:left="2880" w:hanging="360"/>
      </w:pPr>
      <w:rPr>
        <w:rFonts w:ascii="Symbol" w:hAnsi="Symbol" w:hint="default"/>
      </w:rPr>
    </w:lvl>
    <w:lvl w:ilvl="4" w:tplc="FB269448">
      <w:start w:val="1"/>
      <w:numFmt w:val="bullet"/>
      <w:lvlText w:val="o"/>
      <w:lvlJc w:val="left"/>
      <w:pPr>
        <w:ind w:left="3600" w:hanging="360"/>
      </w:pPr>
      <w:rPr>
        <w:rFonts w:ascii="Courier New" w:hAnsi="Courier New" w:hint="default"/>
      </w:rPr>
    </w:lvl>
    <w:lvl w:ilvl="5" w:tplc="FA16A11E">
      <w:start w:val="1"/>
      <w:numFmt w:val="bullet"/>
      <w:lvlText w:val=""/>
      <w:lvlJc w:val="left"/>
      <w:pPr>
        <w:ind w:left="4320" w:hanging="360"/>
      </w:pPr>
      <w:rPr>
        <w:rFonts w:ascii="Wingdings" w:hAnsi="Wingdings" w:hint="default"/>
      </w:rPr>
    </w:lvl>
    <w:lvl w:ilvl="6" w:tplc="939C4706">
      <w:start w:val="1"/>
      <w:numFmt w:val="bullet"/>
      <w:lvlText w:val=""/>
      <w:lvlJc w:val="left"/>
      <w:pPr>
        <w:ind w:left="5040" w:hanging="360"/>
      </w:pPr>
      <w:rPr>
        <w:rFonts w:ascii="Symbol" w:hAnsi="Symbol" w:hint="default"/>
      </w:rPr>
    </w:lvl>
    <w:lvl w:ilvl="7" w:tplc="04662514">
      <w:start w:val="1"/>
      <w:numFmt w:val="bullet"/>
      <w:lvlText w:val="o"/>
      <w:lvlJc w:val="left"/>
      <w:pPr>
        <w:ind w:left="5760" w:hanging="360"/>
      </w:pPr>
      <w:rPr>
        <w:rFonts w:ascii="Courier New" w:hAnsi="Courier New" w:hint="default"/>
      </w:rPr>
    </w:lvl>
    <w:lvl w:ilvl="8" w:tplc="C94AA5C4">
      <w:start w:val="1"/>
      <w:numFmt w:val="bullet"/>
      <w:lvlText w:val=""/>
      <w:lvlJc w:val="left"/>
      <w:pPr>
        <w:ind w:left="6480" w:hanging="360"/>
      </w:pPr>
      <w:rPr>
        <w:rFonts w:ascii="Wingdings" w:hAnsi="Wingdings" w:hint="default"/>
      </w:rPr>
    </w:lvl>
  </w:abstractNum>
  <w:abstractNum w:abstractNumId="47" w15:restartNumberingAfterBreak="0">
    <w:nsid w:val="46904FD2"/>
    <w:multiLevelType w:val="hybridMultilevel"/>
    <w:tmpl w:val="744E3C50"/>
    <w:lvl w:ilvl="0" w:tplc="3B0EDBD4">
      <w:start w:val="1"/>
      <w:numFmt w:val="bullet"/>
      <w:lvlText w:val=""/>
      <w:lvlJc w:val="left"/>
      <w:pPr>
        <w:ind w:left="720" w:hanging="360"/>
      </w:pPr>
      <w:rPr>
        <w:rFonts w:ascii="Symbol" w:hAnsi="Symbol" w:hint="default"/>
      </w:rPr>
    </w:lvl>
    <w:lvl w:ilvl="1" w:tplc="FA924B7A">
      <w:start w:val="1"/>
      <w:numFmt w:val="bullet"/>
      <w:lvlText w:val="o"/>
      <w:lvlJc w:val="left"/>
      <w:pPr>
        <w:ind w:left="1440" w:hanging="360"/>
      </w:pPr>
      <w:rPr>
        <w:rFonts w:ascii="Courier New" w:hAnsi="Courier New" w:hint="default"/>
      </w:rPr>
    </w:lvl>
    <w:lvl w:ilvl="2" w:tplc="17849150">
      <w:start w:val="1"/>
      <w:numFmt w:val="bullet"/>
      <w:lvlText w:val=""/>
      <w:lvlJc w:val="left"/>
      <w:pPr>
        <w:ind w:left="2160" w:hanging="360"/>
      </w:pPr>
      <w:rPr>
        <w:rFonts w:ascii="Wingdings" w:hAnsi="Wingdings" w:hint="default"/>
      </w:rPr>
    </w:lvl>
    <w:lvl w:ilvl="3" w:tplc="26B08B18">
      <w:start w:val="1"/>
      <w:numFmt w:val="bullet"/>
      <w:lvlText w:val=""/>
      <w:lvlJc w:val="left"/>
      <w:pPr>
        <w:ind w:left="2880" w:hanging="360"/>
      </w:pPr>
      <w:rPr>
        <w:rFonts w:ascii="Symbol" w:hAnsi="Symbol" w:hint="default"/>
      </w:rPr>
    </w:lvl>
    <w:lvl w:ilvl="4" w:tplc="81900CEE">
      <w:start w:val="1"/>
      <w:numFmt w:val="bullet"/>
      <w:lvlText w:val="o"/>
      <w:lvlJc w:val="left"/>
      <w:pPr>
        <w:ind w:left="3600" w:hanging="360"/>
      </w:pPr>
      <w:rPr>
        <w:rFonts w:ascii="Courier New" w:hAnsi="Courier New" w:hint="default"/>
      </w:rPr>
    </w:lvl>
    <w:lvl w:ilvl="5" w:tplc="54849E1E">
      <w:start w:val="1"/>
      <w:numFmt w:val="bullet"/>
      <w:lvlText w:val=""/>
      <w:lvlJc w:val="left"/>
      <w:pPr>
        <w:ind w:left="4320" w:hanging="360"/>
      </w:pPr>
      <w:rPr>
        <w:rFonts w:ascii="Wingdings" w:hAnsi="Wingdings" w:hint="default"/>
      </w:rPr>
    </w:lvl>
    <w:lvl w:ilvl="6" w:tplc="6DD85B86">
      <w:start w:val="1"/>
      <w:numFmt w:val="bullet"/>
      <w:lvlText w:val=""/>
      <w:lvlJc w:val="left"/>
      <w:pPr>
        <w:ind w:left="5040" w:hanging="360"/>
      </w:pPr>
      <w:rPr>
        <w:rFonts w:ascii="Symbol" w:hAnsi="Symbol" w:hint="default"/>
      </w:rPr>
    </w:lvl>
    <w:lvl w:ilvl="7" w:tplc="9CE21A42">
      <w:start w:val="1"/>
      <w:numFmt w:val="bullet"/>
      <w:lvlText w:val="o"/>
      <w:lvlJc w:val="left"/>
      <w:pPr>
        <w:ind w:left="5760" w:hanging="360"/>
      </w:pPr>
      <w:rPr>
        <w:rFonts w:ascii="Courier New" w:hAnsi="Courier New" w:hint="default"/>
      </w:rPr>
    </w:lvl>
    <w:lvl w:ilvl="8" w:tplc="B372B690">
      <w:start w:val="1"/>
      <w:numFmt w:val="bullet"/>
      <w:lvlText w:val=""/>
      <w:lvlJc w:val="left"/>
      <w:pPr>
        <w:ind w:left="6480" w:hanging="360"/>
      </w:pPr>
      <w:rPr>
        <w:rFonts w:ascii="Wingdings" w:hAnsi="Wingdings" w:hint="default"/>
      </w:rPr>
    </w:lvl>
  </w:abstractNum>
  <w:abstractNum w:abstractNumId="48" w15:restartNumberingAfterBreak="0">
    <w:nsid w:val="48F86E6A"/>
    <w:multiLevelType w:val="hybridMultilevel"/>
    <w:tmpl w:val="8B9A3372"/>
    <w:lvl w:ilvl="0" w:tplc="1F76524A">
      <w:start w:val="1"/>
      <w:numFmt w:val="decimal"/>
      <w:lvlText w:val="%1."/>
      <w:lvlJc w:val="left"/>
      <w:pPr>
        <w:ind w:left="720" w:hanging="360"/>
      </w:pPr>
    </w:lvl>
    <w:lvl w:ilvl="1" w:tplc="60785DE2">
      <w:start w:val="1"/>
      <w:numFmt w:val="lowerLetter"/>
      <w:lvlText w:val="%2."/>
      <w:lvlJc w:val="left"/>
      <w:pPr>
        <w:ind w:left="1440" w:hanging="360"/>
      </w:pPr>
    </w:lvl>
    <w:lvl w:ilvl="2" w:tplc="08527A0A">
      <w:start w:val="1"/>
      <w:numFmt w:val="lowerRoman"/>
      <w:lvlText w:val="%3."/>
      <w:lvlJc w:val="right"/>
      <w:pPr>
        <w:ind w:left="2160" w:hanging="180"/>
      </w:pPr>
    </w:lvl>
    <w:lvl w:ilvl="3" w:tplc="32CE5E26">
      <w:start w:val="1"/>
      <w:numFmt w:val="decimal"/>
      <w:lvlText w:val="%4."/>
      <w:lvlJc w:val="left"/>
      <w:pPr>
        <w:ind w:left="2880" w:hanging="360"/>
      </w:pPr>
    </w:lvl>
    <w:lvl w:ilvl="4" w:tplc="2A903BBC">
      <w:start w:val="1"/>
      <w:numFmt w:val="lowerLetter"/>
      <w:lvlText w:val="%5."/>
      <w:lvlJc w:val="left"/>
      <w:pPr>
        <w:ind w:left="3600" w:hanging="360"/>
      </w:pPr>
    </w:lvl>
    <w:lvl w:ilvl="5" w:tplc="2F2E72D2">
      <w:start w:val="1"/>
      <w:numFmt w:val="lowerRoman"/>
      <w:lvlText w:val="%6."/>
      <w:lvlJc w:val="right"/>
      <w:pPr>
        <w:ind w:left="4320" w:hanging="180"/>
      </w:pPr>
    </w:lvl>
    <w:lvl w:ilvl="6" w:tplc="457AACB8">
      <w:start w:val="1"/>
      <w:numFmt w:val="decimal"/>
      <w:lvlText w:val="%7."/>
      <w:lvlJc w:val="left"/>
      <w:pPr>
        <w:ind w:left="5040" w:hanging="360"/>
      </w:pPr>
    </w:lvl>
    <w:lvl w:ilvl="7" w:tplc="AD424262">
      <w:start w:val="1"/>
      <w:numFmt w:val="lowerLetter"/>
      <w:lvlText w:val="%8."/>
      <w:lvlJc w:val="left"/>
      <w:pPr>
        <w:ind w:left="5760" w:hanging="360"/>
      </w:pPr>
    </w:lvl>
    <w:lvl w:ilvl="8" w:tplc="3CDC420A">
      <w:start w:val="1"/>
      <w:numFmt w:val="lowerRoman"/>
      <w:lvlText w:val="%9."/>
      <w:lvlJc w:val="right"/>
      <w:pPr>
        <w:ind w:left="6480" w:hanging="180"/>
      </w:pPr>
    </w:lvl>
  </w:abstractNum>
  <w:abstractNum w:abstractNumId="49" w15:restartNumberingAfterBreak="0">
    <w:nsid w:val="4A283525"/>
    <w:multiLevelType w:val="hybridMultilevel"/>
    <w:tmpl w:val="4A7AA4AA"/>
    <w:lvl w:ilvl="0" w:tplc="758287E2">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0" w15:restartNumberingAfterBreak="0">
    <w:nsid w:val="4BAC4365"/>
    <w:multiLevelType w:val="hybridMultilevel"/>
    <w:tmpl w:val="986298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4F0A6F2B"/>
    <w:multiLevelType w:val="hybridMultilevel"/>
    <w:tmpl w:val="CCE069A0"/>
    <w:lvl w:ilvl="0" w:tplc="929E46F8">
      <w:start w:val="1"/>
      <w:numFmt w:val="bullet"/>
      <w:lvlText w:val=""/>
      <w:lvlJc w:val="left"/>
      <w:pPr>
        <w:ind w:left="360" w:hanging="360"/>
      </w:pPr>
      <w:rPr>
        <w:rFonts w:ascii="Symbol" w:hAnsi="Symbol" w:hint="default"/>
      </w:rPr>
    </w:lvl>
    <w:lvl w:ilvl="1" w:tplc="E95889EE">
      <w:start w:val="1"/>
      <w:numFmt w:val="bullet"/>
      <w:lvlText w:val="o"/>
      <w:lvlJc w:val="left"/>
      <w:pPr>
        <w:ind w:left="1080" w:hanging="360"/>
      </w:pPr>
      <w:rPr>
        <w:rFonts w:ascii="Courier New" w:hAnsi="Courier New" w:hint="default"/>
      </w:rPr>
    </w:lvl>
    <w:lvl w:ilvl="2" w:tplc="0952D0F0">
      <w:start w:val="1"/>
      <w:numFmt w:val="bullet"/>
      <w:lvlText w:val=""/>
      <w:lvlJc w:val="left"/>
      <w:pPr>
        <w:ind w:left="1800" w:hanging="360"/>
      </w:pPr>
      <w:rPr>
        <w:rFonts w:ascii="Wingdings" w:hAnsi="Wingdings" w:hint="default"/>
      </w:rPr>
    </w:lvl>
    <w:lvl w:ilvl="3" w:tplc="1242E4A4">
      <w:start w:val="1"/>
      <w:numFmt w:val="bullet"/>
      <w:lvlText w:val=""/>
      <w:lvlJc w:val="left"/>
      <w:pPr>
        <w:ind w:left="2520" w:hanging="360"/>
      </w:pPr>
      <w:rPr>
        <w:rFonts w:ascii="Symbol" w:hAnsi="Symbol" w:hint="default"/>
      </w:rPr>
    </w:lvl>
    <w:lvl w:ilvl="4" w:tplc="E9448B50">
      <w:start w:val="1"/>
      <w:numFmt w:val="bullet"/>
      <w:lvlText w:val="o"/>
      <w:lvlJc w:val="left"/>
      <w:pPr>
        <w:ind w:left="3240" w:hanging="360"/>
      </w:pPr>
      <w:rPr>
        <w:rFonts w:ascii="Courier New" w:hAnsi="Courier New" w:hint="default"/>
      </w:rPr>
    </w:lvl>
    <w:lvl w:ilvl="5" w:tplc="114CED54">
      <w:start w:val="1"/>
      <w:numFmt w:val="bullet"/>
      <w:lvlText w:val=""/>
      <w:lvlJc w:val="left"/>
      <w:pPr>
        <w:ind w:left="3960" w:hanging="360"/>
      </w:pPr>
      <w:rPr>
        <w:rFonts w:ascii="Wingdings" w:hAnsi="Wingdings" w:hint="default"/>
      </w:rPr>
    </w:lvl>
    <w:lvl w:ilvl="6" w:tplc="6FA21F9A">
      <w:start w:val="1"/>
      <w:numFmt w:val="bullet"/>
      <w:lvlText w:val=""/>
      <w:lvlJc w:val="left"/>
      <w:pPr>
        <w:ind w:left="4680" w:hanging="360"/>
      </w:pPr>
      <w:rPr>
        <w:rFonts w:ascii="Symbol" w:hAnsi="Symbol" w:hint="default"/>
      </w:rPr>
    </w:lvl>
    <w:lvl w:ilvl="7" w:tplc="BDFE74D2">
      <w:start w:val="1"/>
      <w:numFmt w:val="bullet"/>
      <w:lvlText w:val="o"/>
      <w:lvlJc w:val="left"/>
      <w:pPr>
        <w:ind w:left="5400" w:hanging="360"/>
      </w:pPr>
      <w:rPr>
        <w:rFonts w:ascii="Courier New" w:hAnsi="Courier New" w:hint="default"/>
      </w:rPr>
    </w:lvl>
    <w:lvl w:ilvl="8" w:tplc="025CD120">
      <w:start w:val="1"/>
      <w:numFmt w:val="bullet"/>
      <w:lvlText w:val=""/>
      <w:lvlJc w:val="left"/>
      <w:pPr>
        <w:ind w:left="6120" w:hanging="360"/>
      </w:pPr>
      <w:rPr>
        <w:rFonts w:ascii="Wingdings" w:hAnsi="Wingdings" w:hint="default"/>
      </w:rPr>
    </w:lvl>
  </w:abstractNum>
  <w:abstractNum w:abstractNumId="52" w15:restartNumberingAfterBreak="0">
    <w:nsid w:val="52093A0C"/>
    <w:multiLevelType w:val="hybridMultilevel"/>
    <w:tmpl w:val="BAD89358"/>
    <w:lvl w:ilvl="0" w:tplc="03C0374A">
      <w:start w:val="1"/>
      <w:numFmt w:val="upperLetter"/>
      <w:lvlText w:val="%1."/>
      <w:lvlJc w:val="left"/>
      <w:pPr>
        <w:ind w:left="720" w:hanging="360"/>
      </w:pPr>
    </w:lvl>
    <w:lvl w:ilvl="1" w:tplc="85800710">
      <w:start w:val="1"/>
      <w:numFmt w:val="lowerLetter"/>
      <w:lvlText w:val="%2."/>
      <w:lvlJc w:val="left"/>
      <w:pPr>
        <w:ind w:left="1440" w:hanging="360"/>
      </w:pPr>
    </w:lvl>
    <w:lvl w:ilvl="2" w:tplc="444CAD80">
      <w:start w:val="1"/>
      <w:numFmt w:val="lowerRoman"/>
      <w:lvlText w:val="%3."/>
      <w:lvlJc w:val="right"/>
      <w:pPr>
        <w:ind w:left="2160" w:hanging="180"/>
      </w:pPr>
    </w:lvl>
    <w:lvl w:ilvl="3" w:tplc="7FEE38AA">
      <w:start w:val="1"/>
      <w:numFmt w:val="decimal"/>
      <w:lvlText w:val="%4."/>
      <w:lvlJc w:val="left"/>
      <w:pPr>
        <w:ind w:left="2880" w:hanging="360"/>
      </w:pPr>
    </w:lvl>
    <w:lvl w:ilvl="4" w:tplc="222E82AA">
      <w:start w:val="1"/>
      <w:numFmt w:val="lowerLetter"/>
      <w:lvlText w:val="%5."/>
      <w:lvlJc w:val="left"/>
      <w:pPr>
        <w:ind w:left="3600" w:hanging="360"/>
      </w:pPr>
    </w:lvl>
    <w:lvl w:ilvl="5" w:tplc="27148A40">
      <w:start w:val="1"/>
      <w:numFmt w:val="lowerRoman"/>
      <w:lvlText w:val="%6."/>
      <w:lvlJc w:val="right"/>
      <w:pPr>
        <w:ind w:left="4320" w:hanging="180"/>
      </w:pPr>
    </w:lvl>
    <w:lvl w:ilvl="6" w:tplc="341EAC90">
      <w:start w:val="1"/>
      <w:numFmt w:val="decimal"/>
      <w:lvlText w:val="%7."/>
      <w:lvlJc w:val="left"/>
      <w:pPr>
        <w:ind w:left="5040" w:hanging="360"/>
      </w:pPr>
    </w:lvl>
    <w:lvl w:ilvl="7" w:tplc="869EF366">
      <w:start w:val="1"/>
      <w:numFmt w:val="lowerLetter"/>
      <w:lvlText w:val="%8."/>
      <w:lvlJc w:val="left"/>
      <w:pPr>
        <w:ind w:left="5760" w:hanging="360"/>
      </w:pPr>
    </w:lvl>
    <w:lvl w:ilvl="8" w:tplc="50B47CC6">
      <w:start w:val="1"/>
      <w:numFmt w:val="lowerRoman"/>
      <w:lvlText w:val="%9."/>
      <w:lvlJc w:val="right"/>
      <w:pPr>
        <w:ind w:left="6480" w:hanging="180"/>
      </w:pPr>
    </w:lvl>
  </w:abstractNum>
  <w:abstractNum w:abstractNumId="53" w15:restartNumberingAfterBreak="0">
    <w:nsid w:val="522928FF"/>
    <w:multiLevelType w:val="hybridMultilevel"/>
    <w:tmpl w:val="04FED474"/>
    <w:lvl w:ilvl="0" w:tplc="1CFA0688">
      <w:start w:val="1"/>
      <w:numFmt w:val="bullet"/>
      <w:lvlText w:val="•"/>
      <w:lvlJc w:val="left"/>
      <w:pPr>
        <w:tabs>
          <w:tab w:val="num" w:pos="720"/>
        </w:tabs>
        <w:ind w:left="720" w:hanging="360"/>
      </w:pPr>
      <w:rPr>
        <w:rFonts w:ascii="Arial" w:hAnsi="Arial" w:hint="default"/>
      </w:rPr>
    </w:lvl>
    <w:lvl w:ilvl="1" w:tplc="F398D180" w:tentative="1">
      <w:start w:val="1"/>
      <w:numFmt w:val="bullet"/>
      <w:lvlText w:val="•"/>
      <w:lvlJc w:val="left"/>
      <w:pPr>
        <w:tabs>
          <w:tab w:val="num" w:pos="1440"/>
        </w:tabs>
        <w:ind w:left="1440" w:hanging="360"/>
      </w:pPr>
      <w:rPr>
        <w:rFonts w:ascii="Arial" w:hAnsi="Arial" w:hint="default"/>
      </w:rPr>
    </w:lvl>
    <w:lvl w:ilvl="2" w:tplc="C7C8C342" w:tentative="1">
      <w:start w:val="1"/>
      <w:numFmt w:val="bullet"/>
      <w:lvlText w:val="•"/>
      <w:lvlJc w:val="left"/>
      <w:pPr>
        <w:tabs>
          <w:tab w:val="num" w:pos="2160"/>
        </w:tabs>
        <w:ind w:left="2160" w:hanging="360"/>
      </w:pPr>
      <w:rPr>
        <w:rFonts w:ascii="Arial" w:hAnsi="Arial" w:hint="default"/>
      </w:rPr>
    </w:lvl>
    <w:lvl w:ilvl="3" w:tplc="309E84F2" w:tentative="1">
      <w:start w:val="1"/>
      <w:numFmt w:val="bullet"/>
      <w:lvlText w:val="•"/>
      <w:lvlJc w:val="left"/>
      <w:pPr>
        <w:tabs>
          <w:tab w:val="num" w:pos="2880"/>
        </w:tabs>
        <w:ind w:left="2880" w:hanging="360"/>
      </w:pPr>
      <w:rPr>
        <w:rFonts w:ascii="Arial" w:hAnsi="Arial" w:hint="default"/>
      </w:rPr>
    </w:lvl>
    <w:lvl w:ilvl="4" w:tplc="A6102F2A" w:tentative="1">
      <w:start w:val="1"/>
      <w:numFmt w:val="bullet"/>
      <w:lvlText w:val="•"/>
      <w:lvlJc w:val="left"/>
      <w:pPr>
        <w:tabs>
          <w:tab w:val="num" w:pos="3600"/>
        </w:tabs>
        <w:ind w:left="3600" w:hanging="360"/>
      </w:pPr>
      <w:rPr>
        <w:rFonts w:ascii="Arial" w:hAnsi="Arial" w:hint="default"/>
      </w:rPr>
    </w:lvl>
    <w:lvl w:ilvl="5" w:tplc="A8A8BC5A" w:tentative="1">
      <w:start w:val="1"/>
      <w:numFmt w:val="bullet"/>
      <w:lvlText w:val="•"/>
      <w:lvlJc w:val="left"/>
      <w:pPr>
        <w:tabs>
          <w:tab w:val="num" w:pos="4320"/>
        </w:tabs>
        <w:ind w:left="4320" w:hanging="360"/>
      </w:pPr>
      <w:rPr>
        <w:rFonts w:ascii="Arial" w:hAnsi="Arial" w:hint="default"/>
      </w:rPr>
    </w:lvl>
    <w:lvl w:ilvl="6" w:tplc="43D6C43C" w:tentative="1">
      <w:start w:val="1"/>
      <w:numFmt w:val="bullet"/>
      <w:lvlText w:val="•"/>
      <w:lvlJc w:val="left"/>
      <w:pPr>
        <w:tabs>
          <w:tab w:val="num" w:pos="5040"/>
        </w:tabs>
        <w:ind w:left="5040" w:hanging="360"/>
      </w:pPr>
      <w:rPr>
        <w:rFonts w:ascii="Arial" w:hAnsi="Arial" w:hint="default"/>
      </w:rPr>
    </w:lvl>
    <w:lvl w:ilvl="7" w:tplc="C032F1EA" w:tentative="1">
      <w:start w:val="1"/>
      <w:numFmt w:val="bullet"/>
      <w:lvlText w:val="•"/>
      <w:lvlJc w:val="left"/>
      <w:pPr>
        <w:tabs>
          <w:tab w:val="num" w:pos="5760"/>
        </w:tabs>
        <w:ind w:left="5760" w:hanging="360"/>
      </w:pPr>
      <w:rPr>
        <w:rFonts w:ascii="Arial" w:hAnsi="Arial" w:hint="default"/>
      </w:rPr>
    </w:lvl>
    <w:lvl w:ilvl="8" w:tplc="3AB21AEE"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545C198A"/>
    <w:multiLevelType w:val="multilevel"/>
    <w:tmpl w:val="DA4E9B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6390F9A"/>
    <w:multiLevelType w:val="multilevel"/>
    <w:tmpl w:val="63E24A6A"/>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6" w15:restartNumberingAfterBreak="0">
    <w:nsid w:val="5A7C17C9"/>
    <w:multiLevelType w:val="hybridMultilevel"/>
    <w:tmpl w:val="EB26AB48"/>
    <w:lvl w:ilvl="0" w:tplc="792E3FF8">
      <w:start w:val="1"/>
      <w:numFmt w:val="bullet"/>
      <w:lvlText w:val="-"/>
      <w:lvlJc w:val="left"/>
      <w:pPr>
        <w:ind w:left="720" w:hanging="360"/>
      </w:pPr>
      <w:rPr>
        <w:rFonts w:ascii="Calibri" w:hAnsi="Calibri" w:hint="default"/>
      </w:rPr>
    </w:lvl>
    <w:lvl w:ilvl="1" w:tplc="825C9BDA">
      <w:start w:val="1"/>
      <w:numFmt w:val="bullet"/>
      <w:lvlText w:val="o"/>
      <w:lvlJc w:val="left"/>
      <w:pPr>
        <w:ind w:left="1440" w:hanging="360"/>
      </w:pPr>
      <w:rPr>
        <w:rFonts w:ascii="Courier New" w:hAnsi="Courier New" w:hint="default"/>
      </w:rPr>
    </w:lvl>
    <w:lvl w:ilvl="2" w:tplc="7B60B50C">
      <w:start w:val="1"/>
      <w:numFmt w:val="bullet"/>
      <w:lvlText w:val=""/>
      <w:lvlJc w:val="left"/>
      <w:pPr>
        <w:ind w:left="2160" w:hanging="360"/>
      </w:pPr>
      <w:rPr>
        <w:rFonts w:ascii="Wingdings" w:hAnsi="Wingdings" w:hint="default"/>
      </w:rPr>
    </w:lvl>
    <w:lvl w:ilvl="3" w:tplc="2A960968">
      <w:start w:val="1"/>
      <w:numFmt w:val="bullet"/>
      <w:lvlText w:val=""/>
      <w:lvlJc w:val="left"/>
      <w:pPr>
        <w:ind w:left="2880" w:hanging="360"/>
      </w:pPr>
      <w:rPr>
        <w:rFonts w:ascii="Symbol" w:hAnsi="Symbol" w:hint="default"/>
      </w:rPr>
    </w:lvl>
    <w:lvl w:ilvl="4" w:tplc="4776F174">
      <w:start w:val="1"/>
      <w:numFmt w:val="bullet"/>
      <w:lvlText w:val="o"/>
      <w:lvlJc w:val="left"/>
      <w:pPr>
        <w:ind w:left="3600" w:hanging="360"/>
      </w:pPr>
      <w:rPr>
        <w:rFonts w:ascii="Courier New" w:hAnsi="Courier New" w:hint="default"/>
      </w:rPr>
    </w:lvl>
    <w:lvl w:ilvl="5" w:tplc="B21EC0E2">
      <w:start w:val="1"/>
      <w:numFmt w:val="bullet"/>
      <w:lvlText w:val=""/>
      <w:lvlJc w:val="left"/>
      <w:pPr>
        <w:ind w:left="4320" w:hanging="360"/>
      </w:pPr>
      <w:rPr>
        <w:rFonts w:ascii="Wingdings" w:hAnsi="Wingdings" w:hint="default"/>
      </w:rPr>
    </w:lvl>
    <w:lvl w:ilvl="6" w:tplc="4852E1D6">
      <w:start w:val="1"/>
      <w:numFmt w:val="bullet"/>
      <w:lvlText w:val=""/>
      <w:lvlJc w:val="left"/>
      <w:pPr>
        <w:ind w:left="5040" w:hanging="360"/>
      </w:pPr>
      <w:rPr>
        <w:rFonts w:ascii="Symbol" w:hAnsi="Symbol" w:hint="default"/>
      </w:rPr>
    </w:lvl>
    <w:lvl w:ilvl="7" w:tplc="621EB34A">
      <w:start w:val="1"/>
      <w:numFmt w:val="bullet"/>
      <w:lvlText w:val="o"/>
      <w:lvlJc w:val="left"/>
      <w:pPr>
        <w:ind w:left="5760" w:hanging="360"/>
      </w:pPr>
      <w:rPr>
        <w:rFonts w:ascii="Courier New" w:hAnsi="Courier New" w:hint="default"/>
      </w:rPr>
    </w:lvl>
    <w:lvl w:ilvl="8" w:tplc="93382E96">
      <w:start w:val="1"/>
      <w:numFmt w:val="bullet"/>
      <w:lvlText w:val=""/>
      <w:lvlJc w:val="left"/>
      <w:pPr>
        <w:ind w:left="6480" w:hanging="360"/>
      </w:pPr>
      <w:rPr>
        <w:rFonts w:ascii="Wingdings" w:hAnsi="Wingdings" w:hint="default"/>
      </w:rPr>
    </w:lvl>
  </w:abstractNum>
  <w:abstractNum w:abstractNumId="57" w15:restartNumberingAfterBreak="0">
    <w:nsid w:val="5B9A6ACD"/>
    <w:multiLevelType w:val="hybridMultilevel"/>
    <w:tmpl w:val="8B42F302"/>
    <w:lvl w:ilvl="0" w:tplc="BA109974">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69C73B64"/>
    <w:multiLevelType w:val="multilevel"/>
    <w:tmpl w:val="6DCA7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C59703B"/>
    <w:multiLevelType w:val="multilevel"/>
    <w:tmpl w:val="D0FA9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C83B11C"/>
    <w:multiLevelType w:val="hybridMultilevel"/>
    <w:tmpl w:val="657CBE44"/>
    <w:lvl w:ilvl="0" w:tplc="E7D0AC5A">
      <w:start w:val="1"/>
      <w:numFmt w:val="bullet"/>
      <w:lvlText w:val="-"/>
      <w:lvlJc w:val="left"/>
      <w:pPr>
        <w:ind w:left="720" w:hanging="360"/>
      </w:pPr>
      <w:rPr>
        <w:rFonts w:ascii="Calibri" w:hAnsi="Calibri" w:hint="default"/>
      </w:rPr>
    </w:lvl>
    <w:lvl w:ilvl="1" w:tplc="6B54D2CC">
      <w:start w:val="1"/>
      <w:numFmt w:val="bullet"/>
      <w:lvlText w:val="o"/>
      <w:lvlJc w:val="left"/>
      <w:pPr>
        <w:ind w:left="1440" w:hanging="360"/>
      </w:pPr>
      <w:rPr>
        <w:rFonts w:ascii="Courier New" w:hAnsi="Courier New" w:hint="default"/>
      </w:rPr>
    </w:lvl>
    <w:lvl w:ilvl="2" w:tplc="82F67A58">
      <w:start w:val="1"/>
      <w:numFmt w:val="bullet"/>
      <w:lvlText w:val=""/>
      <w:lvlJc w:val="left"/>
      <w:pPr>
        <w:ind w:left="2160" w:hanging="360"/>
      </w:pPr>
      <w:rPr>
        <w:rFonts w:ascii="Wingdings" w:hAnsi="Wingdings" w:hint="default"/>
      </w:rPr>
    </w:lvl>
    <w:lvl w:ilvl="3" w:tplc="E1680A98">
      <w:start w:val="1"/>
      <w:numFmt w:val="bullet"/>
      <w:lvlText w:val=""/>
      <w:lvlJc w:val="left"/>
      <w:pPr>
        <w:ind w:left="2880" w:hanging="360"/>
      </w:pPr>
      <w:rPr>
        <w:rFonts w:ascii="Symbol" w:hAnsi="Symbol" w:hint="default"/>
      </w:rPr>
    </w:lvl>
    <w:lvl w:ilvl="4" w:tplc="D54C7368">
      <w:start w:val="1"/>
      <w:numFmt w:val="bullet"/>
      <w:lvlText w:val="o"/>
      <w:lvlJc w:val="left"/>
      <w:pPr>
        <w:ind w:left="3600" w:hanging="360"/>
      </w:pPr>
      <w:rPr>
        <w:rFonts w:ascii="Courier New" w:hAnsi="Courier New" w:hint="default"/>
      </w:rPr>
    </w:lvl>
    <w:lvl w:ilvl="5" w:tplc="DF4ACC0E">
      <w:start w:val="1"/>
      <w:numFmt w:val="bullet"/>
      <w:lvlText w:val=""/>
      <w:lvlJc w:val="left"/>
      <w:pPr>
        <w:ind w:left="4320" w:hanging="360"/>
      </w:pPr>
      <w:rPr>
        <w:rFonts w:ascii="Wingdings" w:hAnsi="Wingdings" w:hint="default"/>
      </w:rPr>
    </w:lvl>
    <w:lvl w:ilvl="6" w:tplc="D1CC0D46">
      <w:start w:val="1"/>
      <w:numFmt w:val="bullet"/>
      <w:lvlText w:val=""/>
      <w:lvlJc w:val="left"/>
      <w:pPr>
        <w:ind w:left="5040" w:hanging="360"/>
      </w:pPr>
      <w:rPr>
        <w:rFonts w:ascii="Symbol" w:hAnsi="Symbol" w:hint="default"/>
      </w:rPr>
    </w:lvl>
    <w:lvl w:ilvl="7" w:tplc="B24A3078">
      <w:start w:val="1"/>
      <w:numFmt w:val="bullet"/>
      <w:lvlText w:val="o"/>
      <w:lvlJc w:val="left"/>
      <w:pPr>
        <w:ind w:left="5760" w:hanging="360"/>
      </w:pPr>
      <w:rPr>
        <w:rFonts w:ascii="Courier New" w:hAnsi="Courier New" w:hint="default"/>
      </w:rPr>
    </w:lvl>
    <w:lvl w:ilvl="8" w:tplc="FA7C1930">
      <w:start w:val="1"/>
      <w:numFmt w:val="bullet"/>
      <w:lvlText w:val=""/>
      <w:lvlJc w:val="left"/>
      <w:pPr>
        <w:ind w:left="6480" w:hanging="360"/>
      </w:pPr>
      <w:rPr>
        <w:rFonts w:ascii="Wingdings" w:hAnsi="Wingdings" w:hint="default"/>
      </w:rPr>
    </w:lvl>
  </w:abstractNum>
  <w:abstractNum w:abstractNumId="61" w15:restartNumberingAfterBreak="0">
    <w:nsid w:val="6D506B39"/>
    <w:multiLevelType w:val="hybridMultilevel"/>
    <w:tmpl w:val="5A8298EC"/>
    <w:lvl w:ilvl="0" w:tplc="8F3A4660">
      <w:numFmt w:val="bullet"/>
      <w:lvlText w:val=""/>
      <w:lvlJc w:val="left"/>
      <w:pPr>
        <w:ind w:left="720" w:hanging="360"/>
      </w:pPr>
      <w:rPr>
        <w:rFonts w:ascii="Symbol" w:eastAsiaTheme="minorHAns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2" w15:restartNumberingAfterBreak="0">
    <w:nsid w:val="6EF033B7"/>
    <w:multiLevelType w:val="hybridMultilevel"/>
    <w:tmpl w:val="86C805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73BA3A1D"/>
    <w:multiLevelType w:val="hybridMultilevel"/>
    <w:tmpl w:val="44CA69AA"/>
    <w:lvl w:ilvl="0" w:tplc="1B027BD8">
      <w:start w:val="1"/>
      <w:numFmt w:val="upperLetter"/>
      <w:lvlText w:val="%1-"/>
      <w:lvlJc w:val="left"/>
      <w:pPr>
        <w:ind w:left="360" w:hanging="360"/>
      </w:pPr>
    </w:lvl>
    <w:lvl w:ilvl="1" w:tplc="701EAE7C">
      <w:start w:val="1"/>
      <w:numFmt w:val="lowerLetter"/>
      <w:lvlText w:val="%2."/>
      <w:lvlJc w:val="left"/>
      <w:pPr>
        <w:ind w:left="1080" w:hanging="360"/>
      </w:pPr>
    </w:lvl>
    <w:lvl w:ilvl="2" w:tplc="37926C68">
      <w:start w:val="1"/>
      <w:numFmt w:val="lowerRoman"/>
      <w:lvlText w:val="%3."/>
      <w:lvlJc w:val="right"/>
      <w:pPr>
        <w:ind w:left="1800" w:hanging="180"/>
      </w:pPr>
    </w:lvl>
    <w:lvl w:ilvl="3" w:tplc="28665272">
      <w:start w:val="1"/>
      <w:numFmt w:val="decimal"/>
      <w:lvlText w:val="%4."/>
      <w:lvlJc w:val="left"/>
      <w:pPr>
        <w:ind w:left="2520" w:hanging="360"/>
      </w:pPr>
    </w:lvl>
    <w:lvl w:ilvl="4" w:tplc="71B245DE">
      <w:start w:val="1"/>
      <w:numFmt w:val="lowerLetter"/>
      <w:lvlText w:val="%5."/>
      <w:lvlJc w:val="left"/>
      <w:pPr>
        <w:ind w:left="3240" w:hanging="360"/>
      </w:pPr>
    </w:lvl>
    <w:lvl w:ilvl="5" w:tplc="A166306E">
      <w:start w:val="1"/>
      <w:numFmt w:val="lowerRoman"/>
      <w:lvlText w:val="%6."/>
      <w:lvlJc w:val="right"/>
      <w:pPr>
        <w:ind w:left="3960" w:hanging="180"/>
      </w:pPr>
    </w:lvl>
    <w:lvl w:ilvl="6" w:tplc="74D44E66">
      <w:start w:val="1"/>
      <w:numFmt w:val="decimal"/>
      <w:lvlText w:val="%7."/>
      <w:lvlJc w:val="left"/>
      <w:pPr>
        <w:ind w:left="4680" w:hanging="360"/>
      </w:pPr>
    </w:lvl>
    <w:lvl w:ilvl="7" w:tplc="F9F6ED0E">
      <w:start w:val="1"/>
      <w:numFmt w:val="lowerLetter"/>
      <w:lvlText w:val="%8."/>
      <w:lvlJc w:val="left"/>
      <w:pPr>
        <w:ind w:left="5400" w:hanging="360"/>
      </w:pPr>
    </w:lvl>
    <w:lvl w:ilvl="8" w:tplc="B9965FBE">
      <w:start w:val="1"/>
      <w:numFmt w:val="lowerRoman"/>
      <w:lvlText w:val="%9."/>
      <w:lvlJc w:val="right"/>
      <w:pPr>
        <w:ind w:left="6120" w:hanging="180"/>
      </w:pPr>
    </w:lvl>
  </w:abstractNum>
  <w:abstractNum w:abstractNumId="64" w15:restartNumberingAfterBreak="0">
    <w:nsid w:val="73FCF1E2"/>
    <w:multiLevelType w:val="hybridMultilevel"/>
    <w:tmpl w:val="D046CE78"/>
    <w:lvl w:ilvl="0" w:tplc="6226B9B2">
      <w:start w:val="1"/>
      <w:numFmt w:val="bullet"/>
      <w:lvlText w:val="-"/>
      <w:lvlJc w:val="left"/>
      <w:pPr>
        <w:ind w:left="720" w:hanging="360"/>
      </w:pPr>
      <w:rPr>
        <w:rFonts w:ascii="Calibri" w:hAnsi="Calibri" w:hint="default"/>
      </w:rPr>
    </w:lvl>
    <w:lvl w:ilvl="1" w:tplc="9708B0BC">
      <w:start w:val="1"/>
      <w:numFmt w:val="bullet"/>
      <w:lvlText w:val="o"/>
      <w:lvlJc w:val="left"/>
      <w:pPr>
        <w:ind w:left="1440" w:hanging="360"/>
      </w:pPr>
      <w:rPr>
        <w:rFonts w:ascii="Courier New" w:hAnsi="Courier New" w:hint="default"/>
      </w:rPr>
    </w:lvl>
    <w:lvl w:ilvl="2" w:tplc="B84A8FEA">
      <w:start w:val="1"/>
      <w:numFmt w:val="bullet"/>
      <w:lvlText w:val=""/>
      <w:lvlJc w:val="left"/>
      <w:pPr>
        <w:ind w:left="2160" w:hanging="360"/>
      </w:pPr>
      <w:rPr>
        <w:rFonts w:ascii="Wingdings" w:hAnsi="Wingdings" w:hint="default"/>
      </w:rPr>
    </w:lvl>
    <w:lvl w:ilvl="3" w:tplc="92707654">
      <w:start w:val="1"/>
      <w:numFmt w:val="bullet"/>
      <w:lvlText w:val=""/>
      <w:lvlJc w:val="left"/>
      <w:pPr>
        <w:ind w:left="2880" w:hanging="360"/>
      </w:pPr>
      <w:rPr>
        <w:rFonts w:ascii="Symbol" w:hAnsi="Symbol" w:hint="default"/>
      </w:rPr>
    </w:lvl>
    <w:lvl w:ilvl="4" w:tplc="046C0C24">
      <w:start w:val="1"/>
      <w:numFmt w:val="bullet"/>
      <w:lvlText w:val="o"/>
      <w:lvlJc w:val="left"/>
      <w:pPr>
        <w:ind w:left="3600" w:hanging="360"/>
      </w:pPr>
      <w:rPr>
        <w:rFonts w:ascii="Courier New" w:hAnsi="Courier New" w:hint="default"/>
      </w:rPr>
    </w:lvl>
    <w:lvl w:ilvl="5" w:tplc="461ABE78">
      <w:start w:val="1"/>
      <w:numFmt w:val="bullet"/>
      <w:lvlText w:val=""/>
      <w:lvlJc w:val="left"/>
      <w:pPr>
        <w:ind w:left="4320" w:hanging="360"/>
      </w:pPr>
      <w:rPr>
        <w:rFonts w:ascii="Wingdings" w:hAnsi="Wingdings" w:hint="default"/>
      </w:rPr>
    </w:lvl>
    <w:lvl w:ilvl="6" w:tplc="8E92E91E">
      <w:start w:val="1"/>
      <w:numFmt w:val="bullet"/>
      <w:lvlText w:val=""/>
      <w:lvlJc w:val="left"/>
      <w:pPr>
        <w:ind w:left="5040" w:hanging="360"/>
      </w:pPr>
      <w:rPr>
        <w:rFonts w:ascii="Symbol" w:hAnsi="Symbol" w:hint="default"/>
      </w:rPr>
    </w:lvl>
    <w:lvl w:ilvl="7" w:tplc="D7462AE0">
      <w:start w:val="1"/>
      <w:numFmt w:val="bullet"/>
      <w:lvlText w:val="o"/>
      <w:lvlJc w:val="left"/>
      <w:pPr>
        <w:ind w:left="5760" w:hanging="360"/>
      </w:pPr>
      <w:rPr>
        <w:rFonts w:ascii="Courier New" w:hAnsi="Courier New" w:hint="default"/>
      </w:rPr>
    </w:lvl>
    <w:lvl w:ilvl="8" w:tplc="18E43F6C">
      <w:start w:val="1"/>
      <w:numFmt w:val="bullet"/>
      <w:lvlText w:val=""/>
      <w:lvlJc w:val="left"/>
      <w:pPr>
        <w:ind w:left="6480" w:hanging="360"/>
      </w:pPr>
      <w:rPr>
        <w:rFonts w:ascii="Wingdings" w:hAnsi="Wingdings" w:hint="default"/>
      </w:rPr>
    </w:lvl>
  </w:abstractNum>
  <w:abstractNum w:abstractNumId="65" w15:restartNumberingAfterBreak="0">
    <w:nsid w:val="751C6391"/>
    <w:multiLevelType w:val="hybridMultilevel"/>
    <w:tmpl w:val="F848878C"/>
    <w:lvl w:ilvl="0" w:tplc="ABF0AF50">
      <w:start w:val="1"/>
      <w:numFmt w:val="bullet"/>
      <w:lvlText w:val="-"/>
      <w:lvlJc w:val="left"/>
      <w:pPr>
        <w:ind w:left="720" w:hanging="360"/>
      </w:pPr>
      <w:rPr>
        <w:rFonts w:ascii="Calibri" w:hAnsi="Calibri" w:hint="default"/>
      </w:rPr>
    </w:lvl>
    <w:lvl w:ilvl="1" w:tplc="21CAAD1C">
      <w:start w:val="1"/>
      <w:numFmt w:val="bullet"/>
      <w:lvlText w:val="o"/>
      <w:lvlJc w:val="left"/>
      <w:pPr>
        <w:ind w:left="1440" w:hanging="360"/>
      </w:pPr>
      <w:rPr>
        <w:rFonts w:ascii="Courier New" w:hAnsi="Courier New" w:hint="default"/>
      </w:rPr>
    </w:lvl>
    <w:lvl w:ilvl="2" w:tplc="9DC88C52">
      <w:start w:val="1"/>
      <w:numFmt w:val="bullet"/>
      <w:lvlText w:val=""/>
      <w:lvlJc w:val="left"/>
      <w:pPr>
        <w:ind w:left="2160" w:hanging="360"/>
      </w:pPr>
      <w:rPr>
        <w:rFonts w:ascii="Wingdings" w:hAnsi="Wingdings" w:hint="default"/>
      </w:rPr>
    </w:lvl>
    <w:lvl w:ilvl="3" w:tplc="B7F2413E">
      <w:start w:val="1"/>
      <w:numFmt w:val="bullet"/>
      <w:lvlText w:val=""/>
      <w:lvlJc w:val="left"/>
      <w:pPr>
        <w:ind w:left="2880" w:hanging="360"/>
      </w:pPr>
      <w:rPr>
        <w:rFonts w:ascii="Symbol" w:hAnsi="Symbol" w:hint="default"/>
      </w:rPr>
    </w:lvl>
    <w:lvl w:ilvl="4" w:tplc="7D26B4D6">
      <w:start w:val="1"/>
      <w:numFmt w:val="bullet"/>
      <w:lvlText w:val="o"/>
      <w:lvlJc w:val="left"/>
      <w:pPr>
        <w:ind w:left="3600" w:hanging="360"/>
      </w:pPr>
      <w:rPr>
        <w:rFonts w:ascii="Courier New" w:hAnsi="Courier New" w:hint="default"/>
      </w:rPr>
    </w:lvl>
    <w:lvl w:ilvl="5" w:tplc="01C66CF6">
      <w:start w:val="1"/>
      <w:numFmt w:val="bullet"/>
      <w:lvlText w:val=""/>
      <w:lvlJc w:val="left"/>
      <w:pPr>
        <w:ind w:left="4320" w:hanging="360"/>
      </w:pPr>
      <w:rPr>
        <w:rFonts w:ascii="Wingdings" w:hAnsi="Wingdings" w:hint="default"/>
      </w:rPr>
    </w:lvl>
    <w:lvl w:ilvl="6" w:tplc="7E0AE082">
      <w:start w:val="1"/>
      <w:numFmt w:val="bullet"/>
      <w:lvlText w:val=""/>
      <w:lvlJc w:val="left"/>
      <w:pPr>
        <w:ind w:left="5040" w:hanging="360"/>
      </w:pPr>
      <w:rPr>
        <w:rFonts w:ascii="Symbol" w:hAnsi="Symbol" w:hint="default"/>
      </w:rPr>
    </w:lvl>
    <w:lvl w:ilvl="7" w:tplc="963C25B2">
      <w:start w:val="1"/>
      <w:numFmt w:val="bullet"/>
      <w:lvlText w:val="o"/>
      <w:lvlJc w:val="left"/>
      <w:pPr>
        <w:ind w:left="5760" w:hanging="360"/>
      </w:pPr>
      <w:rPr>
        <w:rFonts w:ascii="Courier New" w:hAnsi="Courier New" w:hint="default"/>
      </w:rPr>
    </w:lvl>
    <w:lvl w:ilvl="8" w:tplc="7A36EFE8">
      <w:start w:val="1"/>
      <w:numFmt w:val="bullet"/>
      <w:lvlText w:val=""/>
      <w:lvlJc w:val="left"/>
      <w:pPr>
        <w:ind w:left="6480" w:hanging="360"/>
      </w:pPr>
      <w:rPr>
        <w:rFonts w:ascii="Wingdings" w:hAnsi="Wingdings" w:hint="default"/>
      </w:rPr>
    </w:lvl>
  </w:abstractNum>
  <w:abstractNum w:abstractNumId="66" w15:restartNumberingAfterBreak="0">
    <w:nsid w:val="75B784A3"/>
    <w:multiLevelType w:val="hybridMultilevel"/>
    <w:tmpl w:val="22160724"/>
    <w:lvl w:ilvl="0" w:tplc="28B409B8">
      <w:start w:val="1"/>
      <w:numFmt w:val="bullet"/>
      <w:lvlText w:val="-"/>
      <w:lvlJc w:val="left"/>
      <w:pPr>
        <w:ind w:left="720" w:hanging="360"/>
      </w:pPr>
      <w:rPr>
        <w:rFonts w:ascii="Calibri" w:hAnsi="Calibri" w:hint="default"/>
      </w:rPr>
    </w:lvl>
    <w:lvl w:ilvl="1" w:tplc="3F2AA9C6">
      <w:start w:val="1"/>
      <w:numFmt w:val="bullet"/>
      <w:lvlText w:val="o"/>
      <w:lvlJc w:val="left"/>
      <w:pPr>
        <w:ind w:left="1440" w:hanging="360"/>
      </w:pPr>
      <w:rPr>
        <w:rFonts w:ascii="Courier New" w:hAnsi="Courier New" w:hint="default"/>
      </w:rPr>
    </w:lvl>
    <w:lvl w:ilvl="2" w:tplc="B2E0BBC4">
      <w:start w:val="1"/>
      <w:numFmt w:val="bullet"/>
      <w:lvlText w:val=""/>
      <w:lvlJc w:val="left"/>
      <w:pPr>
        <w:ind w:left="2160" w:hanging="360"/>
      </w:pPr>
      <w:rPr>
        <w:rFonts w:ascii="Wingdings" w:hAnsi="Wingdings" w:hint="default"/>
      </w:rPr>
    </w:lvl>
    <w:lvl w:ilvl="3" w:tplc="DE9EDD3E">
      <w:start w:val="1"/>
      <w:numFmt w:val="bullet"/>
      <w:lvlText w:val=""/>
      <w:lvlJc w:val="left"/>
      <w:pPr>
        <w:ind w:left="2880" w:hanging="360"/>
      </w:pPr>
      <w:rPr>
        <w:rFonts w:ascii="Symbol" w:hAnsi="Symbol" w:hint="default"/>
      </w:rPr>
    </w:lvl>
    <w:lvl w:ilvl="4" w:tplc="57667884">
      <w:start w:val="1"/>
      <w:numFmt w:val="bullet"/>
      <w:lvlText w:val="o"/>
      <w:lvlJc w:val="left"/>
      <w:pPr>
        <w:ind w:left="3600" w:hanging="360"/>
      </w:pPr>
      <w:rPr>
        <w:rFonts w:ascii="Courier New" w:hAnsi="Courier New" w:hint="default"/>
      </w:rPr>
    </w:lvl>
    <w:lvl w:ilvl="5" w:tplc="EAB2758C">
      <w:start w:val="1"/>
      <w:numFmt w:val="bullet"/>
      <w:lvlText w:val=""/>
      <w:lvlJc w:val="left"/>
      <w:pPr>
        <w:ind w:left="4320" w:hanging="360"/>
      </w:pPr>
      <w:rPr>
        <w:rFonts w:ascii="Wingdings" w:hAnsi="Wingdings" w:hint="default"/>
      </w:rPr>
    </w:lvl>
    <w:lvl w:ilvl="6" w:tplc="15828A38">
      <w:start w:val="1"/>
      <w:numFmt w:val="bullet"/>
      <w:lvlText w:val=""/>
      <w:lvlJc w:val="left"/>
      <w:pPr>
        <w:ind w:left="5040" w:hanging="360"/>
      </w:pPr>
      <w:rPr>
        <w:rFonts w:ascii="Symbol" w:hAnsi="Symbol" w:hint="default"/>
      </w:rPr>
    </w:lvl>
    <w:lvl w:ilvl="7" w:tplc="F3EC3860">
      <w:start w:val="1"/>
      <w:numFmt w:val="bullet"/>
      <w:lvlText w:val="o"/>
      <w:lvlJc w:val="left"/>
      <w:pPr>
        <w:ind w:left="5760" w:hanging="360"/>
      </w:pPr>
      <w:rPr>
        <w:rFonts w:ascii="Courier New" w:hAnsi="Courier New" w:hint="default"/>
      </w:rPr>
    </w:lvl>
    <w:lvl w:ilvl="8" w:tplc="3B12A2C0">
      <w:start w:val="1"/>
      <w:numFmt w:val="bullet"/>
      <w:lvlText w:val=""/>
      <w:lvlJc w:val="left"/>
      <w:pPr>
        <w:ind w:left="6480" w:hanging="360"/>
      </w:pPr>
      <w:rPr>
        <w:rFonts w:ascii="Wingdings" w:hAnsi="Wingdings" w:hint="default"/>
      </w:rPr>
    </w:lvl>
  </w:abstractNum>
  <w:abstractNum w:abstractNumId="67" w15:restartNumberingAfterBreak="0">
    <w:nsid w:val="76903E0A"/>
    <w:multiLevelType w:val="hybridMultilevel"/>
    <w:tmpl w:val="0CA8EB9E"/>
    <w:lvl w:ilvl="0" w:tplc="AA18D144">
      <w:start w:val="1"/>
      <w:numFmt w:val="bullet"/>
      <w:lvlText w:val=""/>
      <w:lvlJc w:val="left"/>
      <w:pPr>
        <w:ind w:left="720" w:hanging="360"/>
      </w:pPr>
      <w:rPr>
        <w:rFonts w:ascii="Symbol" w:hAnsi="Symbol" w:hint="default"/>
      </w:rPr>
    </w:lvl>
    <w:lvl w:ilvl="1" w:tplc="9DDEE0AC">
      <w:start w:val="1"/>
      <w:numFmt w:val="bullet"/>
      <w:lvlText w:val="o"/>
      <w:lvlJc w:val="left"/>
      <w:pPr>
        <w:ind w:left="1440" w:hanging="360"/>
      </w:pPr>
      <w:rPr>
        <w:rFonts w:ascii="Courier New" w:hAnsi="Courier New" w:hint="default"/>
      </w:rPr>
    </w:lvl>
    <w:lvl w:ilvl="2" w:tplc="DFE86A58">
      <w:start w:val="1"/>
      <w:numFmt w:val="bullet"/>
      <w:lvlText w:val=""/>
      <w:lvlJc w:val="left"/>
      <w:pPr>
        <w:ind w:left="2160" w:hanging="360"/>
      </w:pPr>
      <w:rPr>
        <w:rFonts w:ascii="Wingdings" w:hAnsi="Wingdings" w:hint="default"/>
      </w:rPr>
    </w:lvl>
    <w:lvl w:ilvl="3" w:tplc="4A609D1E">
      <w:start w:val="1"/>
      <w:numFmt w:val="bullet"/>
      <w:lvlText w:val=""/>
      <w:lvlJc w:val="left"/>
      <w:pPr>
        <w:ind w:left="2880" w:hanging="360"/>
      </w:pPr>
      <w:rPr>
        <w:rFonts w:ascii="Symbol" w:hAnsi="Symbol" w:hint="default"/>
      </w:rPr>
    </w:lvl>
    <w:lvl w:ilvl="4" w:tplc="EF88DF6C">
      <w:start w:val="1"/>
      <w:numFmt w:val="bullet"/>
      <w:lvlText w:val="o"/>
      <w:lvlJc w:val="left"/>
      <w:pPr>
        <w:ind w:left="3600" w:hanging="360"/>
      </w:pPr>
      <w:rPr>
        <w:rFonts w:ascii="Courier New" w:hAnsi="Courier New" w:hint="default"/>
      </w:rPr>
    </w:lvl>
    <w:lvl w:ilvl="5" w:tplc="AF1AF1BE">
      <w:start w:val="1"/>
      <w:numFmt w:val="bullet"/>
      <w:lvlText w:val=""/>
      <w:lvlJc w:val="left"/>
      <w:pPr>
        <w:ind w:left="4320" w:hanging="360"/>
      </w:pPr>
      <w:rPr>
        <w:rFonts w:ascii="Wingdings" w:hAnsi="Wingdings" w:hint="default"/>
      </w:rPr>
    </w:lvl>
    <w:lvl w:ilvl="6" w:tplc="B1F247A4">
      <w:start w:val="1"/>
      <w:numFmt w:val="bullet"/>
      <w:lvlText w:val=""/>
      <w:lvlJc w:val="left"/>
      <w:pPr>
        <w:ind w:left="5040" w:hanging="360"/>
      </w:pPr>
      <w:rPr>
        <w:rFonts w:ascii="Symbol" w:hAnsi="Symbol" w:hint="default"/>
      </w:rPr>
    </w:lvl>
    <w:lvl w:ilvl="7" w:tplc="C3703788">
      <w:start w:val="1"/>
      <w:numFmt w:val="bullet"/>
      <w:lvlText w:val="o"/>
      <w:lvlJc w:val="left"/>
      <w:pPr>
        <w:ind w:left="5760" w:hanging="360"/>
      </w:pPr>
      <w:rPr>
        <w:rFonts w:ascii="Courier New" w:hAnsi="Courier New" w:hint="default"/>
      </w:rPr>
    </w:lvl>
    <w:lvl w:ilvl="8" w:tplc="B592301C">
      <w:start w:val="1"/>
      <w:numFmt w:val="bullet"/>
      <w:lvlText w:val=""/>
      <w:lvlJc w:val="left"/>
      <w:pPr>
        <w:ind w:left="6480" w:hanging="360"/>
      </w:pPr>
      <w:rPr>
        <w:rFonts w:ascii="Wingdings" w:hAnsi="Wingdings" w:hint="default"/>
      </w:rPr>
    </w:lvl>
  </w:abstractNum>
  <w:abstractNum w:abstractNumId="68" w15:restartNumberingAfterBreak="0">
    <w:nsid w:val="76D65B5A"/>
    <w:multiLevelType w:val="hybridMultilevel"/>
    <w:tmpl w:val="C28CF8A4"/>
    <w:lvl w:ilvl="0" w:tplc="40AE9EBC">
      <w:start w:val="1"/>
      <w:numFmt w:val="bullet"/>
      <w:lvlText w:val=""/>
      <w:lvlJc w:val="left"/>
      <w:pPr>
        <w:ind w:left="720" w:hanging="360"/>
      </w:pPr>
      <w:rPr>
        <w:rFonts w:ascii="Symbol" w:hAnsi="Symbol" w:hint="default"/>
      </w:rPr>
    </w:lvl>
    <w:lvl w:ilvl="1" w:tplc="3DA2BCB0">
      <w:start w:val="1"/>
      <w:numFmt w:val="bullet"/>
      <w:lvlText w:val="o"/>
      <w:lvlJc w:val="left"/>
      <w:pPr>
        <w:ind w:left="1440" w:hanging="360"/>
      </w:pPr>
      <w:rPr>
        <w:rFonts w:ascii="Courier New" w:hAnsi="Courier New" w:hint="default"/>
      </w:rPr>
    </w:lvl>
    <w:lvl w:ilvl="2" w:tplc="508EEC12">
      <w:start w:val="1"/>
      <w:numFmt w:val="bullet"/>
      <w:lvlText w:val=""/>
      <w:lvlJc w:val="left"/>
      <w:pPr>
        <w:ind w:left="2160" w:hanging="360"/>
      </w:pPr>
      <w:rPr>
        <w:rFonts w:ascii="Wingdings" w:hAnsi="Wingdings" w:hint="default"/>
      </w:rPr>
    </w:lvl>
    <w:lvl w:ilvl="3" w:tplc="EC5AF50E">
      <w:start w:val="1"/>
      <w:numFmt w:val="bullet"/>
      <w:lvlText w:val=""/>
      <w:lvlJc w:val="left"/>
      <w:pPr>
        <w:ind w:left="2880" w:hanging="360"/>
      </w:pPr>
      <w:rPr>
        <w:rFonts w:ascii="Symbol" w:hAnsi="Symbol" w:hint="default"/>
      </w:rPr>
    </w:lvl>
    <w:lvl w:ilvl="4" w:tplc="DAD2416E">
      <w:start w:val="1"/>
      <w:numFmt w:val="bullet"/>
      <w:lvlText w:val="o"/>
      <w:lvlJc w:val="left"/>
      <w:pPr>
        <w:ind w:left="3600" w:hanging="360"/>
      </w:pPr>
      <w:rPr>
        <w:rFonts w:ascii="Courier New" w:hAnsi="Courier New" w:hint="default"/>
      </w:rPr>
    </w:lvl>
    <w:lvl w:ilvl="5" w:tplc="A6C4340A">
      <w:start w:val="1"/>
      <w:numFmt w:val="bullet"/>
      <w:lvlText w:val=""/>
      <w:lvlJc w:val="left"/>
      <w:pPr>
        <w:ind w:left="4320" w:hanging="360"/>
      </w:pPr>
      <w:rPr>
        <w:rFonts w:ascii="Wingdings" w:hAnsi="Wingdings" w:hint="default"/>
      </w:rPr>
    </w:lvl>
    <w:lvl w:ilvl="6" w:tplc="AEB2587E">
      <w:start w:val="1"/>
      <w:numFmt w:val="bullet"/>
      <w:lvlText w:val=""/>
      <w:lvlJc w:val="left"/>
      <w:pPr>
        <w:ind w:left="5040" w:hanging="360"/>
      </w:pPr>
      <w:rPr>
        <w:rFonts w:ascii="Symbol" w:hAnsi="Symbol" w:hint="default"/>
      </w:rPr>
    </w:lvl>
    <w:lvl w:ilvl="7" w:tplc="3CAAA502">
      <w:start w:val="1"/>
      <w:numFmt w:val="bullet"/>
      <w:lvlText w:val="o"/>
      <w:lvlJc w:val="left"/>
      <w:pPr>
        <w:ind w:left="5760" w:hanging="360"/>
      </w:pPr>
      <w:rPr>
        <w:rFonts w:ascii="Courier New" w:hAnsi="Courier New" w:hint="default"/>
      </w:rPr>
    </w:lvl>
    <w:lvl w:ilvl="8" w:tplc="EB304BAC">
      <w:start w:val="1"/>
      <w:numFmt w:val="bullet"/>
      <w:lvlText w:val=""/>
      <w:lvlJc w:val="left"/>
      <w:pPr>
        <w:ind w:left="6480" w:hanging="360"/>
      </w:pPr>
      <w:rPr>
        <w:rFonts w:ascii="Wingdings" w:hAnsi="Wingdings" w:hint="default"/>
      </w:rPr>
    </w:lvl>
  </w:abstractNum>
  <w:abstractNum w:abstractNumId="69" w15:restartNumberingAfterBreak="0">
    <w:nsid w:val="7778140E"/>
    <w:multiLevelType w:val="hybridMultilevel"/>
    <w:tmpl w:val="2892C462"/>
    <w:lvl w:ilvl="0" w:tplc="E0B65548">
      <w:start w:val="22"/>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15:restartNumberingAfterBreak="0">
    <w:nsid w:val="7B6DB27A"/>
    <w:multiLevelType w:val="hybridMultilevel"/>
    <w:tmpl w:val="EAB823D4"/>
    <w:lvl w:ilvl="0" w:tplc="06BE0824">
      <w:start w:val="1"/>
      <w:numFmt w:val="decimal"/>
      <w:lvlText w:val="%1."/>
      <w:lvlJc w:val="left"/>
      <w:pPr>
        <w:ind w:left="720" w:hanging="360"/>
      </w:pPr>
    </w:lvl>
    <w:lvl w:ilvl="1" w:tplc="B61CC0B8">
      <w:start w:val="1"/>
      <w:numFmt w:val="lowerLetter"/>
      <w:lvlText w:val="%2."/>
      <w:lvlJc w:val="left"/>
      <w:pPr>
        <w:ind w:left="1440" w:hanging="360"/>
      </w:pPr>
    </w:lvl>
    <w:lvl w:ilvl="2" w:tplc="EB7CA4E6">
      <w:start w:val="1"/>
      <w:numFmt w:val="lowerRoman"/>
      <w:lvlText w:val="%3."/>
      <w:lvlJc w:val="right"/>
      <w:pPr>
        <w:ind w:left="2160" w:hanging="180"/>
      </w:pPr>
    </w:lvl>
    <w:lvl w:ilvl="3" w:tplc="AAF2B180">
      <w:start w:val="1"/>
      <w:numFmt w:val="decimal"/>
      <w:lvlText w:val="%4."/>
      <w:lvlJc w:val="left"/>
      <w:pPr>
        <w:ind w:left="2880" w:hanging="360"/>
      </w:pPr>
    </w:lvl>
    <w:lvl w:ilvl="4" w:tplc="E9AE5E38">
      <w:start w:val="1"/>
      <w:numFmt w:val="lowerLetter"/>
      <w:lvlText w:val="%5."/>
      <w:lvlJc w:val="left"/>
      <w:pPr>
        <w:ind w:left="3600" w:hanging="360"/>
      </w:pPr>
    </w:lvl>
    <w:lvl w:ilvl="5" w:tplc="F26252B2">
      <w:start w:val="1"/>
      <w:numFmt w:val="lowerRoman"/>
      <w:lvlText w:val="%6."/>
      <w:lvlJc w:val="right"/>
      <w:pPr>
        <w:ind w:left="4320" w:hanging="180"/>
      </w:pPr>
    </w:lvl>
    <w:lvl w:ilvl="6" w:tplc="DB1AF216">
      <w:start w:val="1"/>
      <w:numFmt w:val="decimal"/>
      <w:lvlText w:val="%7."/>
      <w:lvlJc w:val="left"/>
      <w:pPr>
        <w:ind w:left="5040" w:hanging="360"/>
      </w:pPr>
    </w:lvl>
    <w:lvl w:ilvl="7" w:tplc="C26AFABE">
      <w:start w:val="1"/>
      <w:numFmt w:val="lowerLetter"/>
      <w:lvlText w:val="%8."/>
      <w:lvlJc w:val="left"/>
      <w:pPr>
        <w:ind w:left="5760" w:hanging="360"/>
      </w:pPr>
    </w:lvl>
    <w:lvl w:ilvl="8" w:tplc="E0E2F416">
      <w:start w:val="1"/>
      <w:numFmt w:val="lowerRoman"/>
      <w:lvlText w:val="%9."/>
      <w:lvlJc w:val="right"/>
      <w:pPr>
        <w:ind w:left="6480" w:hanging="180"/>
      </w:pPr>
    </w:lvl>
  </w:abstractNum>
  <w:abstractNum w:abstractNumId="71" w15:restartNumberingAfterBreak="0">
    <w:nsid w:val="7FC77783"/>
    <w:multiLevelType w:val="hybridMultilevel"/>
    <w:tmpl w:val="A8463872"/>
    <w:lvl w:ilvl="0" w:tplc="E494A7E0">
      <w:start w:val="1"/>
      <w:numFmt w:val="bullet"/>
      <w:lvlText w:val="-"/>
      <w:lvlJc w:val="left"/>
      <w:pPr>
        <w:ind w:left="720" w:hanging="360"/>
      </w:pPr>
      <w:rPr>
        <w:rFonts w:ascii="Calibri" w:hAnsi="Calibri" w:hint="default"/>
      </w:rPr>
    </w:lvl>
    <w:lvl w:ilvl="1" w:tplc="B5EA7B46">
      <w:start w:val="1"/>
      <w:numFmt w:val="bullet"/>
      <w:lvlText w:val="o"/>
      <w:lvlJc w:val="left"/>
      <w:pPr>
        <w:ind w:left="1440" w:hanging="360"/>
      </w:pPr>
      <w:rPr>
        <w:rFonts w:ascii="Courier New" w:hAnsi="Courier New" w:hint="default"/>
      </w:rPr>
    </w:lvl>
    <w:lvl w:ilvl="2" w:tplc="9A92825E">
      <w:start w:val="1"/>
      <w:numFmt w:val="bullet"/>
      <w:lvlText w:val=""/>
      <w:lvlJc w:val="left"/>
      <w:pPr>
        <w:ind w:left="2160" w:hanging="360"/>
      </w:pPr>
      <w:rPr>
        <w:rFonts w:ascii="Wingdings" w:hAnsi="Wingdings" w:hint="default"/>
      </w:rPr>
    </w:lvl>
    <w:lvl w:ilvl="3" w:tplc="B2143DEC">
      <w:start w:val="1"/>
      <w:numFmt w:val="bullet"/>
      <w:lvlText w:val=""/>
      <w:lvlJc w:val="left"/>
      <w:pPr>
        <w:ind w:left="2880" w:hanging="360"/>
      </w:pPr>
      <w:rPr>
        <w:rFonts w:ascii="Symbol" w:hAnsi="Symbol" w:hint="default"/>
      </w:rPr>
    </w:lvl>
    <w:lvl w:ilvl="4" w:tplc="EEDAC208">
      <w:start w:val="1"/>
      <w:numFmt w:val="bullet"/>
      <w:lvlText w:val="o"/>
      <w:lvlJc w:val="left"/>
      <w:pPr>
        <w:ind w:left="3600" w:hanging="360"/>
      </w:pPr>
      <w:rPr>
        <w:rFonts w:ascii="Courier New" w:hAnsi="Courier New" w:hint="default"/>
      </w:rPr>
    </w:lvl>
    <w:lvl w:ilvl="5" w:tplc="3A7281CA">
      <w:start w:val="1"/>
      <w:numFmt w:val="bullet"/>
      <w:lvlText w:val=""/>
      <w:lvlJc w:val="left"/>
      <w:pPr>
        <w:ind w:left="4320" w:hanging="360"/>
      </w:pPr>
      <w:rPr>
        <w:rFonts w:ascii="Wingdings" w:hAnsi="Wingdings" w:hint="default"/>
      </w:rPr>
    </w:lvl>
    <w:lvl w:ilvl="6" w:tplc="A1EA270C">
      <w:start w:val="1"/>
      <w:numFmt w:val="bullet"/>
      <w:lvlText w:val=""/>
      <w:lvlJc w:val="left"/>
      <w:pPr>
        <w:ind w:left="5040" w:hanging="360"/>
      </w:pPr>
      <w:rPr>
        <w:rFonts w:ascii="Symbol" w:hAnsi="Symbol" w:hint="default"/>
      </w:rPr>
    </w:lvl>
    <w:lvl w:ilvl="7" w:tplc="7ABAA0D2">
      <w:start w:val="1"/>
      <w:numFmt w:val="bullet"/>
      <w:lvlText w:val="o"/>
      <w:lvlJc w:val="left"/>
      <w:pPr>
        <w:ind w:left="5760" w:hanging="360"/>
      </w:pPr>
      <w:rPr>
        <w:rFonts w:ascii="Courier New" w:hAnsi="Courier New" w:hint="default"/>
      </w:rPr>
    </w:lvl>
    <w:lvl w:ilvl="8" w:tplc="2D06980E">
      <w:start w:val="1"/>
      <w:numFmt w:val="bullet"/>
      <w:lvlText w:val=""/>
      <w:lvlJc w:val="left"/>
      <w:pPr>
        <w:ind w:left="6480" w:hanging="360"/>
      </w:pPr>
      <w:rPr>
        <w:rFonts w:ascii="Wingdings" w:hAnsi="Wingdings" w:hint="default"/>
      </w:rPr>
    </w:lvl>
  </w:abstractNum>
  <w:num w:numId="1" w16cid:durableId="209155498">
    <w:abstractNumId w:val="31"/>
  </w:num>
  <w:num w:numId="2" w16cid:durableId="1943754631">
    <w:abstractNumId w:val="18"/>
  </w:num>
  <w:num w:numId="3" w16cid:durableId="1464080367">
    <w:abstractNumId w:val="65"/>
  </w:num>
  <w:num w:numId="4" w16cid:durableId="275796609">
    <w:abstractNumId w:val="24"/>
  </w:num>
  <w:num w:numId="5" w16cid:durableId="1269775299">
    <w:abstractNumId w:val="29"/>
  </w:num>
  <w:num w:numId="6" w16cid:durableId="1858151837">
    <w:abstractNumId w:val="9"/>
  </w:num>
  <w:num w:numId="7" w16cid:durableId="1404336048">
    <w:abstractNumId w:val="3"/>
  </w:num>
  <w:num w:numId="8" w16cid:durableId="856772110">
    <w:abstractNumId w:val="60"/>
  </w:num>
  <w:num w:numId="9" w16cid:durableId="1465997779">
    <w:abstractNumId w:val="10"/>
  </w:num>
  <w:num w:numId="10" w16cid:durableId="1032725145">
    <w:abstractNumId w:val="67"/>
  </w:num>
  <w:num w:numId="11" w16cid:durableId="837960366">
    <w:abstractNumId w:val="47"/>
  </w:num>
  <w:num w:numId="12" w16cid:durableId="765729586">
    <w:abstractNumId w:val="39"/>
  </w:num>
  <w:num w:numId="13" w16cid:durableId="1774789716">
    <w:abstractNumId w:val="43"/>
  </w:num>
  <w:num w:numId="14" w16cid:durableId="758722889">
    <w:abstractNumId w:val="44"/>
  </w:num>
  <w:num w:numId="15" w16cid:durableId="1540780487">
    <w:abstractNumId w:val="71"/>
  </w:num>
  <w:num w:numId="16" w16cid:durableId="1528906638">
    <w:abstractNumId w:val="46"/>
  </w:num>
  <w:num w:numId="17" w16cid:durableId="1147552582">
    <w:abstractNumId w:val="30"/>
  </w:num>
  <w:num w:numId="18" w16cid:durableId="892230630">
    <w:abstractNumId w:val="66"/>
  </w:num>
  <w:num w:numId="19" w16cid:durableId="957371248">
    <w:abstractNumId w:val="56"/>
  </w:num>
  <w:num w:numId="20" w16cid:durableId="531497978">
    <w:abstractNumId w:val="64"/>
  </w:num>
  <w:num w:numId="21" w16cid:durableId="1804227191">
    <w:abstractNumId w:val="52"/>
  </w:num>
  <w:num w:numId="22" w16cid:durableId="830410989">
    <w:abstractNumId w:val="63"/>
  </w:num>
  <w:num w:numId="23" w16cid:durableId="1864783938">
    <w:abstractNumId w:val="70"/>
  </w:num>
  <w:num w:numId="24" w16cid:durableId="699819972">
    <w:abstractNumId w:val="20"/>
  </w:num>
  <w:num w:numId="25" w16cid:durableId="1406996823">
    <w:abstractNumId w:val="21"/>
  </w:num>
  <w:num w:numId="26" w16cid:durableId="843475525">
    <w:abstractNumId w:val="5"/>
  </w:num>
  <w:num w:numId="27" w16cid:durableId="2102986917">
    <w:abstractNumId w:val="48"/>
  </w:num>
  <w:num w:numId="28" w16cid:durableId="958955348">
    <w:abstractNumId w:val="26"/>
  </w:num>
  <w:num w:numId="29" w16cid:durableId="231701219">
    <w:abstractNumId w:val="32"/>
  </w:num>
  <w:num w:numId="30" w16cid:durableId="46337889">
    <w:abstractNumId w:val="17"/>
  </w:num>
  <w:num w:numId="31" w16cid:durableId="1019741538">
    <w:abstractNumId w:val="68"/>
  </w:num>
  <w:num w:numId="32" w16cid:durableId="1821532378">
    <w:abstractNumId w:val="27"/>
  </w:num>
  <w:num w:numId="33" w16cid:durableId="347415606">
    <w:abstractNumId w:val="7"/>
  </w:num>
  <w:num w:numId="34" w16cid:durableId="451242269">
    <w:abstractNumId w:val="28"/>
  </w:num>
  <w:num w:numId="35" w16cid:durableId="1470782232">
    <w:abstractNumId w:val="51"/>
  </w:num>
  <w:num w:numId="36" w16cid:durableId="1902595785">
    <w:abstractNumId w:val="53"/>
  </w:num>
  <w:num w:numId="37" w16cid:durableId="860121497">
    <w:abstractNumId w:val="33"/>
  </w:num>
  <w:num w:numId="38" w16cid:durableId="1052654979">
    <w:abstractNumId w:val="16"/>
  </w:num>
  <w:num w:numId="39" w16cid:durableId="1553274532">
    <w:abstractNumId w:val="41"/>
  </w:num>
  <w:num w:numId="40" w16cid:durableId="1555702830">
    <w:abstractNumId w:val="42"/>
  </w:num>
  <w:num w:numId="41" w16cid:durableId="1603535719">
    <w:abstractNumId w:val="36"/>
  </w:num>
  <w:num w:numId="42" w16cid:durableId="1326207650">
    <w:abstractNumId w:val="57"/>
  </w:num>
  <w:num w:numId="43" w16cid:durableId="476534051">
    <w:abstractNumId w:val="38"/>
  </w:num>
  <w:num w:numId="44" w16cid:durableId="1955094631">
    <w:abstractNumId w:val="25"/>
  </w:num>
  <w:num w:numId="45" w16cid:durableId="1997999799">
    <w:abstractNumId w:val="45"/>
  </w:num>
  <w:num w:numId="46" w16cid:durableId="1218588154">
    <w:abstractNumId w:val="13"/>
  </w:num>
  <w:num w:numId="47" w16cid:durableId="344095591">
    <w:abstractNumId w:val="69"/>
  </w:num>
  <w:num w:numId="48" w16cid:durableId="401300146">
    <w:abstractNumId w:val="2"/>
  </w:num>
  <w:num w:numId="49" w16cid:durableId="902836914">
    <w:abstractNumId w:val="4"/>
  </w:num>
  <w:num w:numId="50" w16cid:durableId="218248397">
    <w:abstractNumId w:val="14"/>
  </w:num>
  <w:num w:numId="51" w16cid:durableId="277418556">
    <w:abstractNumId w:val="37"/>
  </w:num>
  <w:num w:numId="52" w16cid:durableId="905215219">
    <w:abstractNumId w:val="54"/>
  </w:num>
  <w:num w:numId="53" w16cid:durableId="1119758299">
    <w:abstractNumId w:val="23"/>
  </w:num>
  <w:num w:numId="54" w16cid:durableId="1327397454">
    <w:abstractNumId w:val="35"/>
  </w:num>
  <w:num w:numId="55" w16cid:durableId="1831363598">
    <w:abstractNumId w:val="0"/>
  </w:num>
  <w:num w:numId="56" w16cid:durableId="372078017">
    <w:abstractNumId w:val="11"/>
  </w:num>
  <w:num w:numId="57" w16cid:durableId="1553808152">
    <w:abstractNumId w:val="15"/>
  </w:num>
  <w:num w:numId="58" w16cid:durableId="160393349">
    <w:abstractNumId w:val="50"/>
  </w:num>
  <w:num w:numId="59" w16cid:durableId="1096709114">
    <w:abstractNumId w:val="12"/>
  </w:num>
  <w:num w:numId="60" w16cid:durableId="1964731745">
    <w:abstractNumId w:val="34"/>
  </w:num>
  <w:num w:numId="61" w16cid:durableId="1582324760">
    <w:abstractNumId w:val="58"/>
  </w:num>
  <w:num w:numId="62" w16cid:durableId="1059015657">
    <w:abstractNumId w:val="59"/>
  </w:num>
  <w:num w:numId="63" w16cid:durableId="1781139694">
    <w:abstractNumId w:val="1"/>
  </w:num>
  <w:num w:numId="64" w16cid:durableId="471557140">
    <w:abstractNumId w:val="55"/>
  </w:num>
  <w:num w:numId="65" w16cid:durableId="944269377">
    <w:abstractNumId w:val="19"/>
  </w:num>
  <w:num w:numId="66" w16cid:durableId="1554779774">
    <w:abstractNumId w:val="49"/>
  </w:num>
  <w:num w:numId="67" w16cid:durableId="100687301">
    <w:abstractNumId w:val="8"/>
  </w:num>
  <w:num w:numId="68" w16cid:durableId="1933782364">
    <w:abstractNumId w:val="62"/>
  </w:num>
  <w:num w:numId="69" w16cid:durableId="363674843">
    <w:abstractNumId w:val="22"/>
  </w:num>
  <w:num w:numId="70" w16cid:durableId="2119056760">
    <w:abstractNumId w:val="6"/>
  </w:num>
  <w:num w:numId="71" w16cid:durableId="1853643514">
    <w:abstractNumId w:val="40"/>
  </w:num>
  <w:num w:numId="72" w16cid:durableId="1679576997">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E5F"/>
    <w:rsid w:val="000020EC"/>
    <w:rsid w:val="00006493"/>
    <w:rsid w:val="0000FB54"/>
    <w:rsid w:val="00010EF4"/>
    <w:rsid w:val="000251E8"/>
    <w:rsid w:val="00026518"/>
    <w:rsid w:val="00033841"/>
    <w:rsid w:val="00033BBE"/>
    <w:rsid w:val="000362F5"/>
    <w:rsid w:val="000376B9"/>
    <w:rsid w:val="00054435"/>
    <w:rsid w:val="00070E6F"/>
    <w:rsid w:val="00084362"/>
    <w:rsid w:val="0008522E"/>
    <w:rsid w:val="000876A6"/>
    <w:rsid w:val="000944B0"/>
    <w:rsid w:val="000977EE"/>
    <w:rsid w:val="000A3403"/>
    <w:rsid w:val="000A44D8"/>
    <w:rsid w:val="000A5176"/>
    <w:rsid w:val="000A646E"/>
    <w:rsid w:val="000B7B4D"/>
    <w:rsid w:val="000C27A8"/>
    <w:rsid w:val="000C3807"/>
    <w:rsid w:val="000C42E5"/>
    <w:rsid w:val="000E4D00"/>
    <w:rsid w:val="000E57F5"/>
    <w:rsid w:val="000F7BEF"/>
    <w:rsid w:val="001067A5"/>
    <w:rsid w:val="00112F8C"/>
    <w:rsid w:val="00132700"/>
    <w:rsid w:val="00134DAF"/>
    <w:rsid w:val="0013DE85"/>
    <w:rsid w:val="0014178F"/>
    <w:rsid w:val="00143024"/>
    <w:rsid w:val="001449DF"/>
    <w:rsid w:val="00145ED8"/>
    <w:rsid w:val="00148DFD"/>
    <w:rsid w:val="00152075"/>
    <w:rsid w:val="00152EA0"/>
    <w:rsid w:val="00155B22"/>
    <w:rsid w:val="0017798C"/>
    <w:rsid w:val="00195B5E"/>
    <w:rsid w:val="001C0BA5"/>
    <w:rsid w:val="001D1624"/>
    <w:rsid w:val="001D4693"/>
    <w:rsid w:val="001D72DC"/>
    <w:rsid w:val="001F6682"/>
    <w:rsid w:val="001F69FB"/>
    <w:rsid w:val="00216A8C"/>
    <w:rsid w:val="00217730"/>
    <w:rsid w:val="002301AB"/>
    <w:rsid w:val="0023043A"/>
    <w:rsid w:val="00237FCE"/>
    <w:rsid w:val="00240FA7"/>
    <w:rsid w:val="002527DF"/>
    <w:rsid w:val="00260C86"/>
    <w:rsid w:val="00262A72"/>
    <w:rsid w:val="0027616B"/>
    <w:rsid w:val="00285C63"/>
    <w:rsid w:val="002860E1"/>
    <w:rsid w:val="0029296A"/>
    <w:rsid w:val="00293714"/>
    <w:rsid w:val="002A01A4"/>
    <w:rsid w:val="002A07A1"/>
    <w:rsid w:val="002B3A75"/>
    <w:rsid w:val="002B4267"/>
    <w:rsid w:val="002B5A24"/>
    <w:rsid w:val="002C371D"/>
    <w:rsid w:val="002D0A2D"/>
    <w:rsid w:val="002D4201"/>
    <w:rsid w:val="002E17D8"/>
    <w:rsid w:val="002E7489"/>
    <w:rsid w:val="002F6089"/>
    <w:rsid w:val="00310B49"/>
    <w:rsid w:val="00311BA0"/>
    <w:rsid w:val="00312963"/>
    <w:rsid w:val="00322293"/>
    <w:rsid w:val="00323665"/>
    <w:rsid w:val="00335051"/>
    <w:rsid w:val="00335CCA"/>
    <w:rsid w:val="00336393"/>
    <w:rsid w:val="00351549"/>
    <w:rsid w:val="003607B7"/>
    <w:rsid w:val="003800D4"/>
    <w:rsid w:val="003844EB"/>
    <w:rsid w:val="00390904"/>
    <w:rsid w:val="00390C9A"/>
    <w:rsid w:val="003966A5"/>
    <w:rsid w:val="003A0C74"/>
    <w:rsid w:val="003A1E81"/>
    <w:rsid w:val="003B11D1"/>
    <w:rsid w:val="003B7A33"/>
    <w:rsid w:val="003C11BB"/>
    <w:rsid w:val="003C6674"/>
    <w:rsid w:val="003D5707"/>
    <w:rsid w:val="003F1BB1"/>
    <w:rsid w:val="004033B0"/>
    <w:rsid w:val="0041687D"/>
    <w:rsid w:val="00427A27"/>
    <w:rsid w:val="00430B38"/>
    <w:rsid w:val="00446C51"/>
    <w:rsid w:val="00451173"/>
    <w:rsid w:val="0046016A"/>
    <w:rsid w:val="00460437"/>
    <w:rsid w:val="00460840"/>
    <w:rsid w:val="00460A0C"/>
    <w:rsid w:val="004639F3"/>
    <w:rsid w:val="00464FB8"/>
    <w:rsid w:val="004708C5"/>
    <w:rsid w:val="004723FC"/>
    <w:rsid w:val="004739EB"/>
    <w:rsid w:val="004746EC"/>
    <w:rsid w:val="004771A7"/>
    <w:rsid w:val="00477B10"/>
    <w:rsid w:val="00477F7A"/>
    <w:rsid w:val="00480589"/>
    <w:rsid w:val="0048479C"/>
    <w:rsid w:val="00486374"/>
    <w:rsid w:val="00497934"/>
    <w:rsid w:val="004A3C75"/>
    <w:rsid w:val="004A4267"/>
    <w:rsid w:val="004A618D"/>
    <w:rsid w:val="004B40DB"/>
    <w:rsid w:val="004C2A8D"/>
    <w:rsid w:val="004D312B"/>
    <w:rsid w:val="004E741F"/>
    <w:rsid w:val="004F0454"/>
    <w:rsid w:val="004F07C4"/>
    <w:rsid w:val="004F159B"/>
    <w:rsid w:val="004F7526"/>
    <w:rsid w:val="005042B4"/>
    <w:rsid w:val="00511109"/>
    <w:rsid w:val="00531D18"/>
    <w:rsid w:val="00540937"/>
    <w:rsid w:val="00542255"/>
    <w:rsid w:val="00543086"/>
    <w:rsid w:val="00545215"/>
    <w:rsid w:val="00547E11"/>
    <w:rsid w:val="005521F0"/>
    <w:rsid w:val="00557FC4"/>
    <w:rsid w:val="005743CF"/>
    <w:rsid w:val="00574917"/>
    <w:rsid w:val="00575300"/>
    <w:rsid w:val="00585227"/>
    <w:rsid w:val="005A5A92"/>
    <w:rsid w:val="005B72BD"/>
    <w:rsid w:val="005C3017"/>
    <w:rsid w:val="005F6C78"/>
    <w:rsid w:val="00602D5D"/>
    <w:rsid w:val="00606D32"/>
    <w:rsid w:val="00633F0D"/>
    <w:rsid w:val="00654A83"/>
    <w:rsid w:val="00662D5D"/>
    <w:rsid w:val="0067343F"/>
    <w:rsid w:val="00684344"/>
    <w:rsid w:val="00685A61"/>
    <w:rsid w:val="00692741"/>
    <w:rsid w:val="006A0F18"/>
    <w:rsid w:val="006A2016"/>
    <w:rsid w:val="006B4A7F"/>
    <w:rsid w:val="006C7095"/>
    <w:rsid w:val="006D27D4"/>
    <w:rsid w:val="006D6D0B"/>
    <w:rsid w:val="006D76A0"/>
    <w:rsid w:val="006E32E6"/>
    <w:rsid w:val="006E7219"/>
    <w:rsid w:val="006F1E3F"/>
    <w:rsid w:val="006F61A4"/>
    <w:rsid w:val="006F6F88"/>
    <w:rsid w:val="00716E5F"/>
    <w:rsid w:val="00717118"/>
    <w:rsid w:val="00724819"/>
    <w:rsid w:val="0073061D"/>
    <w:rsid w:val="007367C0"/>
    <w:rsid w:val="00742C7E"/>
    <w:rsid w:val="007444BE"/>
    <w:rsid w:val="007665FC"/>
    <w:rsid w:val="007743E8"/>
    <w:rsid w:val="00786293"/>
    <w:rsid w:val="007A7593"/>
    <w:rsid w:val="007B5B63"/>
    <w:rsid w:val="007B75C9"/>
    <w:rsid w:val="007C20D0"/>
    <w:rsid w:val="007C7AD8"/>
    <w:rsid w:val="007CD8AD"/>
    <w:rsid w:val="007D11AB"/>
    <w:rsid w:val="007D17E5"/>
    <w:rsid w:val="007D25D4"/>
    <w:rsid w:val="007E0E7D"/>
    <w:rsid w:val="007F0020"/>
    <w:rsid w:val="007F3955"/>
    <w:rsid w:val="007F61A7"/>
    <w:rsid w:val="007F63FB"/>
    <w:rsid w:val="007F7D42"/>
    <w:rsid w:val="00804BC5"/>
    <w:rsid w:val="00815DEC"/>
    <w:rsid w:val="008162E3"/>
    <w:rsid w:val="0082362C"/>
    <w:rsid w:val="00825CFB"/>
    <w:rsid w:val="00825FF0"/>
    <w:rsid w:val="00827B45"/>
    <w:rsid w:val="0084465F"/>
    <w:rsid w:val="00851A25"/>
    <w:rsid w:val="00860BD6"/>
    <w:rsid w:val="00865C03"/>
    <w:rsid w:val="00872126"/>
    <w:rsid w:val="00872E8E"/>
    <w:rsid w:val="008765B3"/>
    <w:rsid w:val="00876777"/>
    <w:rsid w:val="008A068D"/>
    <w:rsid w:val="008C1AE4"/>
    <w:rsid w:val="008C2133"/>
    <w:rsid w:val="008C22F7"/>
    <w:rsid w:val="008C43DF"/>
    <w:rsid w:val="008C706F"/>
    <w:rsid w:val="008C72B4"/>
    <w:rsid w:val="008D14B0"/>
    <w:rsid w:val="008D2EEB"/>
    <w:rsid w:val="008D6A04"/>
    <w:rsid w:val="008F08A7"/>
    <w:rsid w:val="008F4593"/>
    <w:rsid w:val="00900435"/>
    <w:rsid w:val="00907C6A"/>
    <w:rsid w:val="009130E4"/>
    <w:rsid w:val="00917429"/>
    <w:rsid w:val="009204B4"/>
    <w:rsid w:val="009274BC"/>
    <w:rsid w:val="00963DB4"/>
    <w:rsid w:val="0096660D"/>
    <w:rsid w:val="009770D6"/>
    <w:rsid w:val="00983BEB"/>
    <w:rsid w:val="00985348"/>
    <w:rsid w:val="00992C62"/>
    <w:rsid w:val="009E11DB"/>
    <w:rsid w:val="009F07B8"/>
    <w:rsid w:val="00A018F3"/>
    <w:rsid w:val="00A01C15"/>
    <w:rsid w:val="00A07B06"/>
    <w:rsid w:val="00A25919"/>
    <w:rsid w:val="00A26650"/>
    <w:rsid w:val="00A3586E"/>
    <w:rsid w:val="00A40382"/>
    <w:rsid w:val="00A440DD"/>
    <w:rsid w:val="00A51460"/>
    <w:rsid w:val="00A5226A"/>
    <w:rsid w:val="00A635BB"/>
    <w:rsid w:val="00A761ED"/>
    <w:rsid w:val="00A814AD"/>
    <w:rsid w:val="00AA079A"/>
    <w:rsid w:val="00AC318F"/>
    <w:rsid w:val="00AD085C"/>
    <w:rsid w:val="00AE161C"/>
    <w:rsid w:val="00AF4E0A"/>
    <w:rsid w:val="00AF5748"/>
    <w:rsid w:val="00AF762C"/>
    <w:rsid w:val="00B00536"/>
    <w:rsid w:val="00B10FCF"/>
    <w:rsid w:val="00B12E1A"/>
    <w:rsid w:val="00B17BD0"/>
    <w:rsid w:val="00B279F6"/>
    <w:rsid w:val="00B43293"/>
    <w:rsid w:val="00B506EB"/>
    <w:rsid w:val="00B52315"/>
    <w:rsid w:val="00B62A65"/>
    <w:rsid w:val="00B66A41"/>
    <w:rsid w:val="00B73EB8"/>
    <w:rsid w:val="00B768AD"/>
    <w:rsid w:val="00B91105"/>
    <w:rsid w:val="00B97318"/>
    <w:rsid w:val="00BA029A"/>
    <w:rsid w:val="00BB32CF"/>
    <w:rsid w:val="00BC22F5"/>
    <w:rsid w:val="00BC4937"/>
    <w:rsid w:val="00BC6C0B"/>
    <w:rsid w:val="00BE0FFB"/>
    <w:rsid w:val="00C0045B"/>
    <w:rsid w:val="00C03409"/>
    <w:rsid w:val="00C10FB5"/>
    <w:rsid w:val="00C156C3"/>
    <w:rsid w:val="00C23D36"/>
    <w:rsid w:val="00C2413C"/>
    <w:rsid w:val="00C2430A"/>
    <w:rsid w:val="00C26629"/>
    <w:rsid w:val="00C26D5A"/>
    <w:rsid w:val="00C3404D"/>
    <w:rsid w:val="00C36A15"/>
    <w:rsid w:val="00C44390"/>
    <w:rsid w:val="00C46027"/>
    <w:rsid w:val="00C537AE"/>
    <w:rsid w:val="00C64C5E"/>
    <w:rsid w:val="00C6A2E8"/>
    <w:rsid w:val="00C91EBB"/>
    <w:rsid w:val="00CA10DF"/>
    <w:rsid w:val="00CC24C2"/>
    <w:rsid w:val="00CD2761"/>
    <w:rsid w:val="00CE49C2"/>
    <w:rsid w:val="00CE7C41"/>
    <w:rsid w:val="00CF2012"/>
    <w:rsid w:val="00D22A41"/>
    <w:rsid w:val="00D51A49"/>
    <w:rsid w:val="00D57D27"/>
    <w:rsid w:val="00D631B0"/>
    <w:rsid w:val="00D6476F"/>
    <w:rsid w:val="00D705E6"/>
    <w:rsid w:val="00D72B3E"/>
    <w:rsid w:val="00D73B97"/>
    <w:rsid w:val="00D7593A"/>
    <w:rsid w:val="00D82B5A"/>
    <w:rsid w:val="00D862B8"/>
    <w:rsid w:val="00DA55F3"/>
    <w:rsid w:val="00DB1D36"/>
    <w:rsid w:val="00DC0BCE"/>
    <w:rsid w:val="00DD1F7C"/>
    <w:rsid w:val="00DE42E8"/>
    <w:rsid w:val="00DF1CFB"/>
    <w:rsid w:val="00DF5B5D"/>
    <w:rsid w:val="00E0130B"/>
    <w:rsid w:val="00E15965"/>
    <w:rsid w:val="00E159E9"/>
    <w:rsid w:val="00E3198F"/>
    <w:rsid w:val="00E36B88"/>
    <w:rsid w:val="00E4373E"/>
    <w:rsid w:val="00E7036E"/>
    <w:rsid w:val="00E7346F"/>
    <w:rsid w:val="00E84DE0"/>
    <w:rsid w:val="00E87254"/>
    <w:rsid w:val="00E93974"/>
    <w:rsid w:val="00E93B6A"/>
    <w:rsid w:val="00E97C1A"/>
    <w:rsid w:val="00EA7206"/>
    <w:rsid w:val="00EB7195"/>
    <w:rsid w:val="00EC03EC"/>
    <w:rsid w:val="00EC2C8A"/>
    <w:rsid w:val="00EC6370"/>
    <w:rsid w:val="00ED215A"/>
    <w:rsid w:val="00EE0DB3"/>
    <w:rsid w:val="00EE3166"/>
    <w:rsid w:val="00EE7922"/>
    <w:rsid w:val="00F20189"/>
    <w:rsid w:val="00F20393"/>
    <w:rsid w:val="00F20B56"/>
    <w:rsid w:val="00F26A17"/>
    <w:rsid w:val="00F344D0"/>
    <w:rsid w:val="00F37306"/>
    <w:rsid w:val="00F45986"/>
    <w:rsid w:val="00F5311B"/>
    <w:rsid w:val="00F622E3"/>
    <w:rsid w:val="00F673F7"/>
    <w:rsid w:val="00F76D08"/>
    <w:rsid w:val="00F81A97"/>
    <w:rsid w:val="00F821DC"/>
    <w:rsid w:val="00F944AF"/>
    <w:rsid w:val="00F9597C"/>
    <w:rsid w:val="00FA4CC2"/>
    <w:rsid w:val="00FB2FDC"/>
    <w:rsid w:val="00FC245D"/>
    <w:rsid w:val="00FC3FE7"/>
    <w:rsid w:val="00FC7B52"/>
    <w:rsid w:val="00FE389C"/>
    <w:rsid w:val="00FF0148"/>
    <w:rsid w:val="00FF0F59"/>
    <w:rsid w:val="00FF169A"/>
    <w:rsid w:val="00FF23FF"/>
    <w:rsid w:val="00FF4B24"/>
    <w:rsid w:val="01227447"/>
    <w:rsid w:val="014D8EBB"/>
    <w:rsid w:val="0177BE66"/>
    <w:rsid w:val="0187CC2A"/>
    <w:rsid w:val="018E92C1"/>
    <w:rsid w:val="0195DFA1"/>
    <w:rsid w:val="01C2DC69"/>
    <w:rsid w:val="01CB517C"/>
    <w:rsid w:val="01CB7E5A"/>
    <w:rsid w:val="01E9018C"/>
    <w:rsid w:val="01F181F8"/>
    <w:rsid w:val="021D94C9"/>
    <w:rsid w:val="02253619"/>
    <w:rsid w:val="022C526F"/>
    <w:rsid w:val="0242C60F"/>
    <w:rsid w:val="0256323A"/>
    <w:rsid w:val="02646705"/>
    <w:rsid w:val="02721245"/>
    <w:rsid w:val="027B033A"/>
    <w:rsid w:val="02805BBB"/>
    <w:rsid w:val="0299CE38"/>
    <w:rsid w:val="02D44A28"/>
    <w:rsid w:val="02DFD48C"/>
    <w:rsid w:val="032EE07F"/>
    <w:rsid w:val="03335AEC"/>
    <w:rsid w:val="0351355F"/>
    <w:rsid w:val="03CE377F"/>
    <w:rsid w:val="03DC1FEE"/>
    <w:rsid w:val="03E0B9A1"/>
    <w:rsid w:val="04247592"/>
    <w:rsid w:val="043444A1"/>
    <w:rsid w:val="043581C8"/>
    <w:rsid w:val="04453AF8"/>
    <w:rsid w:val="044D247A"/>
    <w:rsid w:val="044D66C0"/>
    <w:rsid w:val="04894519"/>
    <w:rsid w:val="048D1D03"/>
    <w:rsid w:val="048F003B"/>
    <w:rsid w:val="04A1C075"/>
    <w:rsid w:val="04C111FA"/>
    <w:rsid w:val="04E55557"/>
    <w:rsid w:val="04F78021"/>
    <w:rsid w:val="050073FF"/>
    <w:rsid w:val="050E2C89"/>
    <w:rsid w:val="0515075F"/>
    <w:rsid w:val="05163823"/>
    <w:rsid w:val="052EFCBF"/>
    <w:rsid w:val="053454F8"/>
    <w:rsid w:val="0537F34C"/>
    <w:rsid w:val="054889D1"/>
    <w:rsid w:val="058A4F2F"/>
    <w:rsid w:val="05DCB336"/>
    <w:rsid w:val="05EB327E"/>
    <w:rsid w:val="05F5E56A"/>
    <w:rsid w:val="0604F2F3"/>
    <w:rsid w:val="06062C5F"/>
    <w:rsid w:val="06069301"/>
    <w:rsid w:val="0628B025"/>
    <w:rsid w:val="062A1F4C"/>
    <w:rsid w:val="0630ED60"/>
    <w:rsid w:val="065AD0BD"/>
    <w:rsid w:val="0675E02E"/>
    <w:rsid w:val="0685C720"/>
    <w:rsid w:val="069EE8A6"/>
    <w:rsid w:val="06A06AE7"/>
    <w:rsid w:val="070716B3"/>
    <w:rsid w:val="07110646"/>
    <w:rsid w:val="072AEA78"/>
    <w:rsid w:val="07369DCC"/>
    <w:rsid w:val="073A4C23"/>
    <w:rsid w:val="076D228A"/>
    <w:rsid w:val="0771EDDC"/>
    <w:rsid w:val="079DF1E0"/>
    <w:rsid w:val="07B345AF"/>
    <w:rsid w:val="07C4BDC5"/>
    <w:rsid w:val="07E7AE2C"/>
    <w:rsid w:val="08058A0D"/>
    <w:rsid w:val="080BDBC0"/>
    <w:rsid w:val="083AB47D"/>
    <w:rsid w:val="08458399"/>
    <w:rsid w:val="084ACF61"/>
    <w:rsid w:val="08506BCF"/>
    <w:rsid w:val="085D7394"/>
    <w:rsid w:val="08650D17"/>
    <w:rsid w:val="086BDF9B"/>
    <w:rsid w:val="087CF8BF"/>
    <w:rsid w:val="08848D6F"/>
    <w:rsid w:val="0888FF38"/>
    <w:rsid w:val="089184FF"/>
    <w:rsid w:val="08A1C505"/>
    <w:rsid w:val="08A99C32"/>
    <w:rsid w:val="08BE45D2"/>
    <w:rsid w:val="08BF145B"/>
    <w:rsid w:val="08BFE1F6"/>
    <w:rsid w:val="08D896F0"/>
    <w:rsid w:val="08E1FCF5"/>
    <w:rsid w:val="08E48E1F"/>
    <w:rsid w:val="0907CDCA"/>
    <w:rsid w:val="09230DF8"/>
    <w:rsid w:val="093795AB"/>
    <w:rsid w:val="093B08C3"/>
    <w:rsid w:val="0964320F"/>
    <w:rsid w:val="096F0F4F"/>
    <w:rsid w:val="09A29C70"/>
    <w:rsid w:val="09BD67E2"/>
    <w:rsid w:val="09D27704"/>
    <w:rsid w:val="09DE7652"/>
    <w:rsid w:val="0A104BDB"/>
    <w:rsid w:val="0A456C93"/>
    <w:rsid w:val="0A5407DA"/>
    <w:rsid w:val="0A655F57"/>
    <w:rsid w:val="0A738F07"/>
    <w:rsid w:val="0A8B9AEF"/>
    <w:rsid w:val="0AA39E2B"/>
    <w:rsid w:val="0AC2115D"/>
    <w:rsid w:val="0AD592A2"/>
    <w:rsid w:val="0B139D19"/>
    <w:rsid w:val="0B332BCC"/>
    <w:rsid w:val="0B36F50A"/>
    <w:rsid w:val="0B380A65"/>
    <w:rsid w:val="0B3E6CD1"/>
    <w:rsid w:val="0B56B133"/>
    <w:rsid w:val="0B6E4765"/>
    <w:rsid w:val="0B72553F"/>
    <w:rsid w:val="0B913031"/>
    <w:rsid w:val="0B95F9DD"/>
    <w:rsid w:val="0B9E2956"/>
    <w:rsid w:val="0BA5B0F7"/>
    <w:rsid w:val="0BAC1C3C"/>
    <w:rsid w:val="0BB49981"/>
    <w:rsid w:val="0BBDA1B5"/>
    <w:rsid w:val="0BC3ECE1"/>
    <w:rsid w:val="0BD0D7D4"/>
    <w:rsid w:val="0BE58176"/>
    <w:rsid w:val="0C3103B8"/>
    <w:rsid w:val="0C3F6E8C"/>
    <w:rsid w:val="0C414270"/>
    <w:rsid w:val="0C4FD99A"/>
    <w:rsid w:val="0C689C55"/>
    <w:rsid w:val="0C982EE8"/>
    <w:rsid w:val="0C9A1220"/>
    <w:rsid w:val="0CB8762B"/>
    <w:rsid w:val="0CC16721"/>
    <w:rsid w:val="0CC43641"/>
    <w:rsid w:val="0CD8E5CB"/>
    <w:rsid w:val="0CE4392C"/>
    <w:rsid w:val="0D290F56"/>
    <w:rsid w:val="0D2CE22D"/>
    <w:rsid w:val="0D3DBF78"/>
    <w:rsid w:val="0D6599F1"/>
    <w:rsid w:val="0D67E5DC"/>
    <w:rsid w:val="0D6ADBF8"/>
    <w:rsid w:val="0D71631F"/>
    <w:rsid w:val="0D767D05"/>
    <w:rsid w:val="0D8DD64C"/>
    <w:rsid w:val="0D9D0019"/>
    <w:rsid w:val="0DA9321C"/>
    <w:rsid w:val="0DD4629B"/>
    <w:rsid w:val="0DEBA9FB"/>
    <w:rsid w:val="0E228733"/>
    <w:rsid w:val="0E299580"/>
    <w:rsid w:val="0E394FBA"/>
    <w:rsid w:val="0E7CF3E4"/>
    <w:rsid w:val="0E90CDA4"/>
    <w:rsid w:val="0E9791F3"/>
    <w:rsid w:val="0ED3A45F"/>
    <w:rsid w:val="0EF97D43"/>
    <w:rsid w:val="0F091DED"/>
    <w:rsid w:val="0F364365"/>
    <w:rsid w:val="0F59F57F"/>
    <w:rsid w:val="0F718259"/>
    <w:rsid w:val="0F8AAD8E"/>
    <w:rsid w:val="0FA8F04A"/>
    <w:rsid w:val="0FB85F12"/>
    <w:rsid w:val="0FCFCFAA"/>
    <w:rsid w:val="0FD773F1"/>
    <w:rsid w:val="0FE29656"/>
    <w:rsid w:val="0FE406F1"/>
    <w:rsid w:val="0FFA9B96"/>
    <w:rsid w:val="101BCF8E"/>
    <w:rsid w:val="1042AF0E"/>
    <w:rsid w:val="1049A60E"/>
    <w:rsid w:val="105F419B"/>
    <w:rsid w:val="106BA722"/>
    <w:rsid w:val="10744D4A"/>
    <w:rsid w:val="108CEEA9"/>
    <w:rsid w:val="108EE90B"/>
    <w:rsid w:val="10A4EE4E"/>
    <w:rsid w:val="10A6C308"/>
    <w:rsid w:val="10C29729"/>
    <w:rsid w:val="10D4A0DB"/>
    <w:rsid w:val="10DC4AEA"/>
    <w:rsid w:val="111CC50C"/>
    <w:rsid w:val="1144D426"/>
    <w:rsid w:val="1157EEC8"/>
    <w:rsid w:val="116D8343"/>
    <w:rsid w:val="1171E60C"/>
    <w:rsid w:val="117CDAE2"/>
    <w:rsid w:val="118E9072"/>
    <w:rsid w:val="1199D73F"/>
    <w:rsid w:val="11ABF247"/>
    <w:rsid w:val="11CC84EF"/>
    <w:rsid w:val="11D3857A"/>
    <w:rsid w:val="11D61FC4"/>
    <w:rsid w:val="11D848A2"/>
    <w:rsid w:val="11DE7F6F"/>
    <w:rsid w:val="12052014"/>
    <w:rsid w:val="123D99DF"/>
    <w:rsid w:val="126320A9"/>
    <w:rsid w:val="12679477"/>
    <w:rsid w:val="1269EBF9"/>
    <w:rsid w:val="1276075D"/>
    <w:rsid w:val="12781B4B"/>
    <w:rsid w:val="129ADA6D"/>
    <w:rsid w:val="12B242E4"/>
    <w:rsid w:val="12D56517"/>
    <w:rsid w:val="12E41F49"/>
    <w:rsid w:val="12FB4253"/>
    <w:rsid w:val="12FF82E6"/>
    <w:rsid w:val="13071B82"/>
    <w:rsid w:val="131735C2"/>
    <w:rsid w:val="132A60D3"/>
    <w:rsid w:val="13443CC5"/>
    <w:rsid w:val="1347C2A8"/>
    <w:rsid w:val="136E9E3F"/>
    <w:rsid w:val="137C3B18"/>
    <w:rsid w:val="139A76BE"/>
    <w:rsid w:val="13B81591"/>
    <w:rsid w:val="13BF6B5C"/>
    <w:rsid w:val="13C886D7"/>
    <w:rsid w:val="13D660F1"/>
    <w:rsid w:val="13D96A40"/>
    <w:rsid w:val="13E2D394"/>
    <w:rsid w:val="13E73295"/>
    <w:rsid w:val="13F2D7C5"/>
    <w:rsid w:val="14001FFA"/>
    <w:rsid w:val="144570AB"/>
    <w:rsid w:val="145B1C1C"/>
    <w:rsid w:val="146B64B7"/>
    <w:rsid w:val="146EE8D2"/>
    <w:rsid w:val="1472F140"/>
    <w:rsid w:val="1487FC6B"/>
    <w:rsid w:val="14A485CF"/>
    <w:rsid w:val="14ADE2D0"/>
    <w:rsid w:val="14B1C1F6"/>
    <w:rsid w:val="14B32E4F"/>
    <w:rsid w:val="14C63134"/>
    <w:rsid w:val="14DEB0C4"/>
    <w:rsid w:val="151D1731"/>
    <w:rsid w:val="153D2EFF"/>
    <w:rsid w:val="154C933D"/>
    <w:rsid w:val="15579686"/>
    <w:rsid w:val="15753AA1"/>
    <w:rsid w:val="1575EDDD"/>
    <w:rsid w:val="158AD784"/>
    <w:rsid w:val="158C5CBA"/>
    <w:rsid w:val="15EF1339"/>
    <w:rsid w:val="15F558E6"/>
    <w:rsid w:val="15FE5E36"/>
    <w:rsid w:val="16012F0D"/>
    <w:rsid w:val="160CD09D"/>
    <w:rsid w:val="162A1C06"/>
    <w:rsid w:val="1631DACB"/>
    <w:rsid w:val="16510A59"/>
    <w:rsid w:val="165836EB"/>
    <w:rsid w:val="16620195"/>
    <w:rsid w:val="1688CC89"/>
    <w:rsid w:val="168AD26B"/>
    <w:rsid w:val="16A5DD45"/>
    <w:rsid w:val="16B8E792"/>
    <w:rsid w:val="16DEB644"/>
    <w:rsid w:val="16FC2595"/>
    <w:rsid w:val="176D5666"/>
    <w:rsid w:val="1797BDBB"/>
    <w:rsid w:val="17A88720"/>
    <w:rsid w:val="17DC2691"/>
    <w:rsid w:val="181B33CB"/>
    <w:rsid w:val="182B996A"/>
    <w:rsid w:val="18359C1B"/>
    <w:rsid w:val="183A3906"/>
    <w:rsid w:val="1854B7F3"/>
    <w:rsid w:val="185C235B"/>
    <w:rsid w:val="186351E8"/>
    <w:rsid w:val="186AB642"/>
    <w:rsid w:val="18742779"/>
    <w:rsid w:val="187B3035"/>
    <w:rsid w:val="1884AED1"/>
    <w:rsid w:val="188A8A52"/>
    <w:rsid w:val="188DEA6F"/>
    <w:rsid w:val="18B17307"/>
    <w:rsid w:val="18B203C1"/>
    <w:rsid w:val="1929CFCD"/>
    <w:rsid w:val="1936D001"/>
    <w:rsid w:val="1944E545"/>
    <w:rsid w:val="195360CD"/>
    <w:rsid w:val="195C12E2"/>
    <w:rsid w:val="196539DA"/>
    <w:rsid w:val="19AC58A8"/>
    <w:rsid w:val="19DF58B3"/>
    <w:rsid w:val="19F9B14B"/>
    <w:rsid w:val="1A00F38C"/>
    <w:rsid w:val="1A27A090"/>
    <w:rsid w:val="1A31D053"/>
    <w:rsid w:val="1A3FD470"/>
    <w:rsid w:val="1A4B1BFE"/>
    <w:rsid w:val="1A4FBBDB"/>
    <w:rsid w:val="1A6C3C81"/>
    <w:rsid w:val="1A85A136"/>
    <w:rsid w:val="1AA98C74"/>
    <w:rsid w:val="1AD1FB1B"/>
    <w:rsid w:val="1ADC5DC1"/>
    <w:rsid w:val="1AE8FFDD"/>
    <w:rsid w:val="1B05139C"/>
    <w:rsid w:val="1B128251"/>
    <w:rsid w:val="1B1D6D37"/>
    <w:rsid w:val="1B2A5D16"/>
    <w:rsid w:val="1B3572B8"/>
    <w:rsid w:val="1B370E0E"/>
    <w:rsid w:val="1B5C7572"/>
    <w:rsid w:val="1B8DA475"/>
    <w:rsid w:val="1B9581AC"/>
    <w:rsid w:val="1BF2BA09"/>
    <w:rsid w:val="1C4546EB"/>
    <w:rsid w:val="1C4CD507"/>
    <w:rsid w:val="1C537998"/>
    <w:rsid w:val="1C706E81"/>
    <w:rsid w:val="1C7240AD"/>
    <w:rsid w:val="1C777DCA"/>
    <w:rsid w:val="1CA7B0EC"/>
    <w:rsid w:val="1CB9E421"/>
    <w:rsid w:val="1CD14319"/>
    <w:rsid w:val="1CD2494B"/>
    <w:rsid w:val="1CE63400"/>
    <w:rsid w:val="1CE68C6A"/>
    <w:rsid w:val="1D097238"/>
    <w:rsid w:val="1D0F351C"/>
    <w:rsid w:val="1D154D99"/>
    <w:rsid w:val="1D17A403"/>
    <w:rsid w:val="1D42A35E"/>
    <w:rsid w:val="1D50BB74"/>
    <w:rsid w:val="1D5EF55E"/>
    <w:rsid w:val="1DA6C505"/>
    <w:rsid w:val="1DE3CF65"/>
    <w:rsid w:val="1DF64AFA"/>
    <w:rsid w:val="1E1A9B18"/>
    <w:rsid w:val="1E38AAFD"/>
    <w:rsid w:val="1E40E838"/>
    <w:rsid w:val="1E4E9F91"/>
    <w:rsid w:val="1E58A43C"/>
    <w:rsid w:val="1E606D63"/>
    <w:rsid w:val="1E6CDD7C"/>
    <w:rsid w:val="1E737DEB"/>
    <w:rsid w:val="1E746287"/>
    <w:rsid w:val="1E750100"/>
    <w:rsid w:val="1E86F412"/>
    <w:rsid w:val="1E9B1E82"/>
    <w:rsid w:val="1EA7DC9C"/>
    <w:rsid w:val="1EAA7C0A"/>
    <w:rsid w:val="1EB4A14C"/>
    <w:rsid w:val="1ED0FD34"/>
    <w:rsid w:val="1EE97DC6"/>
    <w:rsid w:val="1F134593"/>
    <w:rsid w:val="1F3B2C58"/>
    <w:rsid w:val="1F6BB641"/>
    <w:rsid w:val="1F906631"/>
    <w:rsid w:val="1FAECC76"/>
    <w:rsid w:val="1FBF5C62"/>
    <w:rsid w:val="1FD133F1"/>
    <w:rsid w:val="1FF230C2"/>
    <w:rsid w:val="1FFDD52F"/>
    <w:rsid w:val="2012F2FF"/>
    <w:rsid w:val="20333B26"/>
    <w:rsid w:val="2039E030"/>
    <w:rsid w:val="208D8610"/>
    <w:rsid w:val="209866B7"/>
    <w:rsid w:val="20A948E5"/>
    <w:rsid w:val="20C27142"/>
    <w:rsid w:val="20EBD58C"/>
    <w:rsid w:val="20F6DDDC"/>
    <w:rsid w:val="213F1224"/>
    <w:rsid w:val="214FE206"/>
    <w:rsid w:val="215A2960"/>
    <w:rsid w:val="2169E07A"/>
    <w:rsid w:val="2178029C"/>
    <w:rsid w:val="2190AD7F"/>
    <w:rsid w:val="21BE94D4"/>
    <w:rsid w:val="21CBB6F6"/>
    <w:rsid w:val="21CBBFA5"/>
    <w:rsid w:val="21EB9AD3"/>
    <w:rsid w:val="221BEC35"/>
    <w:rsid w:val="221E6BC6"/>
    <w:rsid w:val="22295671"/>
    <w:rsid w:val="225314A3"/>
    <w:rsid w:val="226DBCD5"/>
    <w:rsid w:val="227F3EF8"/>
    <w:rsid w:val="228C7A9C"/>
    <w:rsid w:val="2291C664"/>
    <w:rsid w:val="22A08F6D"/>
    <w:rsid w:val="22A192AA"/>
    <w:rsid w:val="22A2EF6C"/>
    <w:rsid w:val="22CB6098"/>
    <w:rsid w:val="22D1A2D7"/>
    <w:rsid w:val="2307C1A2"/>
    <w:rsid w:val="2314595B"/>
    <w:rsid w:val="232890A1"/>
    <w:rsid w:val="232D827D"/>
    <w:rsid w:val="234ADC52"/>
    <w:rsid w:val="234E9D13"/>
    <w:rsid w:val="23825B78"/>
    <w:rsid w:val="23856A79"/>
    <w:rsid w:val="2396C0E9"/>
    <w:rsid w:val="239E072F"/>
    <w:rsid w:val="23A14254"/>
    <w:rsid w:val="23B83643"/>
    <w:rsid w:val="23D40B00"/>
    <w:rsid w:val="23DB8612"/>
    <w:rsid w:val="23E3D97A"/>
    <w:rsid w:val="23F7D5DC"/>
    <w:rsid w:val="23F7F489"/>
    <w:rsid w:val="2405CBDE"/>
    <w:rsid w:val="24217716"/>
    <w:rsid w:val="24256D55"/>
    <w:rsid w:val="24522BEB"/>
    <w:rsid w:val="246891C1"/>
    <w:rsid w:val="24886391"/>
    <w:rsid w:val="24AC493A"/>
    <w:rsid w:val="25022485"/>
    <w:rsid w:val="2508127D"/>
    <w:rsid w:val="25164181"/>
    <w:rsid w:val="2547FC01"/>
    <w:rsid w:val="25588443"/>
    <w:rsid w:val="2599EB7A"/>
    <w:rsid w:val="25B09025"/>
    <w:rsid w:val="25F0CD88"/>
    <w:rsid w:val="25F6E6A0"/>
    <w:rsid w:val="26020B00"/>
    <w:rsid w:val="26035E8D"/>
    <w:rsid w:val="2604E591"/>
    <w:rsid w:val="26147226"/>
    <w:rsid w:val="263D519D"/>
    <w:rsid w:val="26A07A6D"/>
    <w:rsid w:val="26A844A0"/>
    <w:rsid w:val="26A8E3BB"/>
    <w:rsid w:val="26BCF26F"/>
    <w:rsid w:val="26C3E6AA"/>
    <w:rsid w:val="26DD6BB8"/>
    <w:rsid w:val="26EF5D58"/>
    <w:rsid w:val="26FCC794"/>
    <w:rsid w:val="27003CFB"/>
    <w:rsid w:val="270D675C"/>
    <w:rsid w:val="272FB1C4"/>
    <w:rsid w:val="2735D236"/>
    <w:rsid w:val="27519BFA"/>
    <w:rsid w:val="2766F0C6"/>
    <w:rsid w:val="276DFB4B"/>
    <w:rsid w:val="277255B1"/>
    <w:rsid w:val="2780D939"/>
    <w:rsid w:val="2785261A"/>
    <w:rsid w:val="2789AECE"/>
    <w:rsid w:val="2789BD92"/>
    <w:rsid w:val="278CCEAD"/>
    <w:rsid w:val="27ADBF2D"/>
    <w:rsid w:val="27B04287"/>
    <w:rsid w:val="27BF417F"/>
    <w:rsid w:val="27C20A68"/>
    <w:rsid w:val="27C482D3"/>
    <w:rsid w:val="27CC2BDF"/>
    <w:rsid w:val="27DF8D43"/>
    <w:rsid w:val="27E66109"/>
    <w:rsid w:val="27E80A88"/>
    <w:rsid w:val="2803CA64"/>
    <w:rsid w:val="2852CFE0"/>
    <w:rsid w:val="285B4325"/>
    <w:rsid w:val="28C27E87"/>
    <w:rsid w:val="28C35C74"/>
    <w:rsid w:val="28E20E9E"/>
    <w:rsid w:val="28E830E7"/>
    <w:rsid w:val="28EFD757"/>
    <w:rsid w:val="290C56D2"/>
    <w:rsid w:val="29286E4A"/>
    <w:rsid w:val="293D9B49"/>
    <w:rsid w:val="29487317"/>
    <w:rsid w:val="295DDAC9"/>
    <w:rsid w:val="29605334"/>
    <w:rsid w:val="29653E2D"/>
    <w:rsid w:val="2974F25F"/>
    <w:rsid w:val="2982316A"/>
    <w:rsid w:val="29839ADF"/>
    <w:rsid w:val="2983DAE9"/>
    <w:rsid w:val="298F77AD"/>
    <w:rsid w:val="2995E17A"/>
    <w:rsid w:val="29964537"/>
    <w:rsid w:val="29ADD6D5"/>
    <w:rsid w:val="29CCA48E"/>
    <w:rsid w:val="29F49331"/>
    <w:rsid w:val="2A12CB8D"/>
    <w:rsid w:val="2A16050C"/>
    <w:rsid w:val="2A346856"/>
    <w:rsid w:val="2A44571A"/>
    <w:rsid w:val="2A531AFE"/>
    <w:rsid w:val="2A766B9A"/>
    <w:rsid w:val="2AA82733"/>
    <w:rsid w:val="2AAE464A"/>
    <w:rsid w:val="2ADDD22A"/>
    <w:rsid w:val="2AE52D25"/>
    <w:rsid w:val="2AE55FEF"/>
    <w:rsid w:val="2AE7E349"/>
    <w:rsid w:val="2B1F6B40"/>
    <w:rsid w:val="2B282B49"/>
    <w:rsid w:val="2B28A61B"/>
    <w:rsid w:val="2B2A6043"/>
    <w:rsid w:val="2B4D8725"/>
    <w:rsid w:val="2B4DBB16"/>
    <w:rsid w:val="2B5D17B4"/>
    <w:rsid w:val="2B5ECAD5"/>
    <w:rsid w:val="2B69B46C"/>
    <w:rsid w:val="2BB8B7FE"/>
    <w:rsid w:val="2BC1E24A"/>
    <w:rsid w:val="2BCA81D3"/>
    <w:rsid w:val="2BCBBA65"/>
    <w:rsid w:val="2BFEC9FA"/>
    <w:rsid w:val="2C137BF2"/>
    <w:rsid w:val="2C1C05FC"/>
    <w:rsid w:val="2C1F3FA5"/>
    <w:rsid w:val="2C31F3A8"/>
    <w:rsid w:val="2C348084"/>
    <w:rsid w:val="2C472424"/>
    <w:rsid w:val="2C4A2CB1"/>
    <w:rsid w:val="2C579C04"/>
    <w:rsid w:val="2C5CF7B8"/>
    <w:rsid w:val="2C7000D7"/>
    <w:rsid w:val="2C8BB10A"/>
    <w:rsid w:val="2CA83E11"/>
    <w:rsid w:val="2CE57797"/>
    <w:rsid w:val="2D0FBBF1"/>
    <w:rsid w:val="2D18253F"/>
    <w:rsid w:val="2D262A61"/>
    <w:rsid w:val="2D5DB2AB"/>
    <w:rsid w:val="2D7BBFEF"/>
    <w:rsid w:val="2D87CBED"/>
    <w:rsid w:val="2DB57FC1"/>
    <w:rsid w:val="2DEDA10A"/>
    <w:rsid w:val="2DF8C819"/>
    <w:rsid w:val="2DF8E9D7"/>
    <w:rsid w:val="2E03FAAC"/>
    <w:rsid w:val="2E132758"/>
    <w:rsid w:val="2E13DBBE"/>
    <w:rsid w:val="2E186F45"/>
    <w:rsid w:val="2E27816B"/>
    <w:rsid w:val="2E60277D"/>
    <w:rsid w:val="2E68BE42"/>
    <w:rsid w:val="2E7E5BFF"/>
    <w:rsid w:val="2E9E78A2"/>
    <w:rsid w:val="2EB2432F"/>
    <w:rsid w:val="2EC240A4"/>
    <w:rsid w:val="2EF9830C"/>
    <w:rsid w:val="2F21B916"/>
    <w:rsid w:val="2F4ACEF5"/>
    <w:rsid w:val="2F4BD5AC"/>
    <w:rsid w:val="2F53F508"/>
    <w:rsid w:val="2F57726B"/>
    <w:rsid w:val="2F58F01A"/>
    <w:rsid w:val="2FA432C4"/>
    <w:rsid w:val="2FB58BE6"/>
    <w:rsid w:val="2FF31C6D"/>
    <w:rsid w:val="2FF420CE"/>
    <w:rsid w:val="2FFAC9E9"/>
    <w:rsid w:val="300B1C98"/>
    <w:rsid w:val="300E1E8A"/>
    <w:rsid w:val="301203A5"/>
    <w:rsid w:val="3045B568"/>
    <w:rsid w:val="304AC524"/>
    <w:rsid w:val="304FC601"/>
    <w:rsid w:val="3062FE70"/>
    <w:rsid w:val="30676748"/>
    <w:rsid w:val="3076DB40"/>
    <w:rsid w:val="30C91FA2"/>
    <w:rsid w:val="30ED2083"/>
    <w:rsid w:val="311DA3BD"/>
    <w:rsid w:val="313CF480"/>
    <w:rsid w:val="315724CD"/>
    <w:rsid w:val="315D299A"/>
    <w:rsid w:val="315E48E5"/>
    <w:rsid w:val="31689157"/>
    <w:rsid w:val="31815015"/>
    <w:rsid w:val="31CA5273"/>
    <w:rsid w:val="31EB9662"/>
    <w:rsid w:val="31F35C78"/>
    <w:rsid w:val="31FBFFE4"/>
    <w:rsid w:val="3215B8B8"/>
    <w:rsid w:val="323FB933"/>
    <w:rsid w:val="325959D8"/>
    <w:rsid w:val="3281035E"/>
    <w:rsid w:val="328B95CA"/>
    <w:rsid w:val="3297E7E0"/>
    <w:rsid w:val="329D6022"/>
    <w:rsid w:val="32A47461"/>
    <w:rsid w:val="32B2AD7B"/>
    <w:rsid w:val="32C8843A"/>
    <w:rsid w:val="32D58B53"/>
    <w:rsid w:val="32D8C4E1"/>
    <w:rsid w:val="32E21775"/>
    <w:rsid w:val="3322B564"/>
    <w:rsid w:val="3335CECA"/>
    <w:rsid w:val="33499378"/>
    <w:rsid w:val="3358990A"/>
    <w:rsid w:val="33621746"/>
    <w:rsid w:val="3371E9C5"/>
    <w:rsid w:val="337386D4"/>
    <w:rsid w:val="3388053C"/>
    <w:rsid w:val="33A57C84"/>
    <w:rsid w:val="33B19490"/>
    <w:rsid w:val="33B4C271"/>
    <w:rsid w:val="33BC6B5B"/>
    <w:rsid w:val="33BF9110"/>
    <w:rsid w:val="33DF9C28"/>
    <w:rsid w:val="33E8B6DA"/>
    <w:rsid w:val="3435C6B2"/>
    <w:rsid w:val="343920A9"/>
    <w:rsid w:val="34749542"/>
    <w:rsid w:val="348828FA"/>
    <w:rsid w:val="3488E15F"/>
    <w:rsid w:val="348EC58F"/>
    <w:rsid w:val="349039D7"/>
    <w:rsid w:val="34B5E532"/>
    <w:rsid w:val="34E42E4A"/>
    <w:rsid w:val="34E9A1AB"/>
    <w:rsid w:val="34F33103"/>
    <w:rsid w:val="34FE5DF3"/>
    <w:rsid w:val="351EB625"/>
    <w:rsid w:val="35216908"/>
    <w:rsid w:val="35848A1F"/>
    <w:rsid w:val="3591C70B"/>
    <w:rsid w:val="35936C2E"/>
    <w:rsid w:val="35B5DFF3"/>
    <w:rsid w:val="35C7167B"/>
    <w:rsid w:val="35D4F10A"/>
    <w:rsid w:val="35F41618"/>
    <w:rsid w:val="362A95F0"/>
    <w:rsid w:val="362C6D6B"/>
    <w:rsid w:val="365660DA"/>
    <w:rsid w:val="367D749D"/>
    <w:rsid w:val="36BD7878"/>
    <w:rsid w:val="36C1F42E"/>
    <w:rsid w:val="36D4FC91"/>
    <w:rsid w:val="36DB6DE8"/>
    <w:rsid w:val="3705C452"/>
    <w:rsid w:val="3712780D"/>
    <w:rsid w:val="371E4E4B"/>
    <w:rsid w:val="372C73D0"/>
    <w:rsid w:val="3785C22C"/>
    <w:rsid w:val="37A6A15F"/>
    <w:rsid w:val="37B8996A"/>
    <w:rsid w:val="37C66651"/>
    <w:rsid w:val="37CC93D1"/>
    <w:rsid w:val="37D2A3E7"/>
    <w:rsid w:val="383A9009"/>
    <w:rsid w:val="383D4DDD"/>
    <w:rsid w:val="384543CE"/>
    <w:rsid w:val="38471D09"/>
    <w:rsid w:val="38698648"/>
    <w:rsid w:val="3882860F"/>
    <w:rsid w:val="38883394"/>
    <w:rsid w:val="38A69371"/>
    <w:rsid w:val="38ABBBD8"/>
    <w:rsid w:val="38B48945"/>
    <w:rsid w:val="38C89B5C"/>
    <w:rsid w:val="38E7C66D"/>
    <w:rsid w:val="38F83268"/>
    <w:rsid w:val="39016C72"/>
    <w:rsid w:val="391698BB"/>
    <w:rsid w:val="39468AFB"/>
    <w:rsid w:val="39575B20"/>
    <w:rsid w:val="3959109F"/>
    <w:rsid w:val="396236B2"/>
    <w:rsid w:val="39A742FA"/>
    <w:rsid w:val="39B82D95"/>
    <w:rsid w:val="39BB7610"/>
    <w:rsid w:val="39EE8270"/>
    <w:rsid w:val="39FE72D8"/>
    <w:rsid w:val="3A0B6FBC"/>
    <w:rsid w:val="3A2147E9"/>
    <w:rsid w:val="3A3150D3"/>
    <w:rsid w:val="3A4358FF"/>
    <w:rsid w:val="3A6F273A"/>
    <w:rsid w:val="3A895116"/>
    <w:rsid w:val="3A9788FA"/>
    <w:rsid w:val="3AA2A915"/>
    <w:rsid w:val="3ABD62EE"/>
    <w:rsid w:val="3ACAB5DF"/>
    <w:rsid w:val="3ACB66A4"/>
    <w:rsid w:val="3AD93FF7"/>
    <w:rsid w:val="3B011A67"/>
    <w:rsid w:val="3B046E3B"/>
    <w:rsid w:val="3B5BC8FC"/>
    <w:rsid w:val="3B7140E2"/>
    <w:rsid w:val="3B74EE9F"/>
    <w:rsid w:val="3B96E05F"/>
    <w:rsid w:val="3BB288FD"/>
    <w:rsid w:val="3BC891A5"/>
    <w:rsid w:val="3BCBB388"/>
    <w:rsid w:val="3BE46643"/>
    <w:rsid w:val="3BEF36A6"/>
    <w:rsid w:val="3BF0E47F"/>
    <w:rsid w:val="3BFA861C"/>
    <w:rsid w:val="3C003C1E"/>
    <w:rsid w:val="3C1069AA"/>
    <w:rsid w:val="3C14CF37"/>
    <w:rsid w:val="3C1FC082"/>
    <w:rsid w:val="3C3E7976"/>
    <w:rsid w:val="3C6208E4"/>
    <w:rsid w:val="3C6D32CE"/>
    <w:rsid w:val="3C6E24CB"/>
    <w:rsid w:val="3CA03E9C"/>
    <w:rsid w:val="3CD3CD57"/>
    <w:rsid w:val="3CD94CF1"/>
    <w:rsid w:val="3CE82894"/>
    <w:rsid w:val="3CF50D68"/>
    <w:rsid w:val="3D0A6DC0"/>
    <w:rsid w:val="3D262332"/>
    <w:rsid w:val="3D66DE75"/>
    <w:rsid w:val="3D8A2247"/>
    <w:rsid w:val="3D9472EE"/>
    <w:rsid w:val="3DA53F07"/>
    <w:rsid w:val="3DB87D8A"/>
    <w:rsid w:val="3DC0C64B"/>
    <w:rsid w:val="3DC3B605"/>
    <w:rsid w:val="3DDA49D7"/>
    <w:rsid w:val="3E175EEB"/>
    <w:rsid w:val="3E19F547"/>
    <w:rsid w:val="3E1B0203"/>
    <w:rsid w:val="3E1CF253"/>
    <w:rsid w:val="3E39F16A"/>
    <w:rsid w:val="3E3D955B"/>
    <w:rsid w:val="3E4FD6E9"/>
    <w:rsid w:val="3E4FEA55"/>
    <w:rsid w:val="3E5431A7"/>
    <w:rsid w:val="3E85B6EC"/>
    <w:rsid w:val="3E8F1C36"/>
    <w:rsid w:val="3E9E88F1"/>
    <w:rsid w:val="3EA63E21"/>
    <w:rsid w:val="3EABB727"/>
    <w:rsid w:val="3ECA2AAF"/>
    <w:rsid w:val="3ECE8121"/>
    <w:rsid w:val="3EE1AC91"/>
    <w:rsid w:val="3F01E47A"/>
    <w:rsid w:val="3F2E7064"/>
    <w:rsid w:val="3F410F68"/>
    <w:rsid w:val="3F51053D"/>
    <w:rsid w:val="3F6773EC"/>
    <w:rsid w:val="3F9ED7C7"/>
    <w:rsid w:val="3FB5C11E"/>
    <w:rsid w:val="3FC6C1AA"/>
    <w:rsid w:val="3FE8F9F8"/>
    <w:rsid w:val="40037CF3"/>
    <w:rsid w:val="40229053"/>
    <w:rsid w:val="402E1167"/>
    <w:rsid w:val="403A5952"/>
    <w:rsid w:val="40420E82"/>
    <w:rsid w:val="404830CB"/>
    <w:rsid w:val="4083AF4C"/>
    <w:rsid w:val="40851E63"/>
    <w:rsid w:val="40CEF9F2"/>
    <w:rsid w:val="40D3AD41"/>
    <w:rsid w:val="4122FA58"/>
    <w:rsid w:val="4138342F"/>
    <w:rsid w:val="413F7BBE"/>
    <w:rsid w:val="414455B7"/>
    <w:rsid w:val="414D83A5"/>
    <w:rsid w:val="41549315"/>
    <w:rsid w:val="4184CA59"/>
    <w:rsid w:val="4186FDFE"/>
    <w:rsid w:val="4194683A"/>
    <w:rsid w:val="41A69E2E"/>
    <w:rsid w:val="41D629B3"/>
    <w:rsid w:val="422F15DA"/>
    <w:rsid w:val="42509F43"/>
    <w:rsid w:val="426ECE8C"/>
    <w:rsid w:val="4278B02A"/>
    <w:rsid w:val="42848E6F"/>
    <w:rsid w:val="429AC26A"/>
    <w:rsid w:val="42D14A68"/>
    <w:rsid w:val="42D97D0B"/>
    <w:rsid w:val="42ED61E0"/>
    <w:rsid w:val="4309758A"/>
    <w:rsid w:val="430BFD69"/>
    <w:rsid w:val="4311067E"/>
    <w:rsid w:val="433A0803"/>
    <w:rsid w:val="4351EBE6"/>
    <w:rsid w:val="436C8A81"/>
    <w:rsid w:val="4371FA14"/>
    <w:rsid w:val="4379AF44"/>
    <w:rsid w:val="437FD18D"/>
    <w:rsid w:val="43914344"/>
    <w:rsid w:val="439C6552"/>
    <w:rsid w:val="43A1DE3B"/>
    <w:rsid w:val="43FA8B54"/>
    <w:rsid w:val="440B4E03"/>
    <w:rsid w:val="440C9305"/>
    <w:rsid w:val="4413156B"/>
    <w:rsid w:val="441A1EA7"/>
    <w:rsid w:val="441B7B8F"/>
    <w:rsid w:val="443AE50F"/>
    <w:rsid w:val="44420943"/>
    <w:rsid w:val="444280EA"/>
    <w:rsid w:val="444B1CD7"/>
    <w:rsid w:val="44644534"/>
    <w:rsid w:val="446D1AC9"/>
    <w:rsid w:val="44A33868"/>
    <w:rsid w:val="44ADA5B2"/>
    <w:rsid w:val="44BB2E80"/>
    <w:rsid w:val="44BD3566"/>
    <w:rsid w:val="44BFCFA0"/>
    <w:rsid w:val="44BFF94E"/>
    <w:rsid w:val="44D209A1"/>
    <w:rsid w:val="44ED7A51"/>
    <w:rsid w:val="4501828A"/>
    <w:rsid w:val="45036F94"/>
    <w:rsid w:val="45085AE2"/>
    <w:rsid w:val="450DCA75"/>
    <w:rsid w:val="451F57A8"/>
    <w:rsid w:val="452BCB76"/>
    <w:rsid w:val="452C2428"/>
    <w:rsid w:val="45769275"/>
    <w:rsid w:val="457E7BFF"/>
    <w:rsid w:val="4596FF71"/>
    <w:rsid w:val="45AFB1EC"/>
    <w:rsid w:val="45B74BF0"/>
    <w:rsid w:val="46097848"/>
    <w:rsid w:val="462086C5"/>
    <w:rsid w:val="463EBE1F"/>
    <w:rsid w:val="46450AD3"/>
    <w:rsid w:val="466DF1E6"/>
    <w:rsid w:val="468AEF9F"/>
    <w:rsid w:val="469A2E1B"/>
    <w:rsid w:val="46C228D0"/>
    <w:rsid w:val="46C79BD7"/>
    <w:rsid w:val="46D7238D"/>
    <w:rsid w:val="46EB63D9"/>
    <w:rsid w:val="471E289D"/>
    <w:rsid w:val="47397076"/>
    <w:rsid w:val="47528092"/>
    <w:rsid w:val="47531C51"/>
    <w:rsid w:val="475C1722"/>
    <w:rsid w:val="4780F82C"/>
    <w:rsid w:val="4786F50F"/>
    <w:rsid w:val="47E4C269"/>
    <w:rsid w:val="47EE9152"/>
    <w:rsid w:val="48130917"/>
    <w:rsid w:val="481AA11F"/>
    <w:rsid w:val="4827B407"/>
    <w:rsid w:val="4848E315"/>
    <w:rsid w:val="487978C0"/>
    <w:rsid w:val="48835B83"/>
    <w:rsid w:val="4896C942"/>
    <w:rsid w:val="48A5F636"/>
    <w:rsid w:val="48B75DD8"/>
    <w:rsid w:val="48E07EFA"/>
    <w:rsid w:val="48EBDCE8"/>
    <w:rsid w:val="48EE5CF3"/>
    <w:rsid w:val="4915FCA5"/>
    <w:rsid w:val="492E0C3D"/>
    <w:rsid w:val="4950B68D"/>
    <w:rsid w:val="49BCAF85"/>
    <w:rsid w:val="49E10342"/>
    <w:rsid w:val="49FC82E9"/>
    <w:rsid w:val="4A001394"/>
    <w:rsid w:val="4A1338FC"/>
    <w:rsid w:val="4A2B794A"/>
    <w:rsid w:val="4A548705"/>
    <w:rsid w:val="4A608670"/>
    <w:rsid w:val="4A7C3A6E"/>
    <w:rsid w:val="4A83C20F"/>
    <w:rsid w:val="4A926A8F"/>
    <w:rsid w:val="4A9374C8"/>
    <w:rsid w:val="4AAA2693"/>
    <w:rsid w:val="4AC9F3DA"/>
    <w:rsid w:val="4AEBCE5E"/>
    <w:rsid w:val="4B5CBBD5"/>
    <w:rsid w:val="4B60E3C5"/>
    <w:rsid w:val="4B6DB8EE"/>
    <w:rsid w:val="4B8AF1A6"/>
    <w:rsid w:val="4B8D9FF2"/>
    <w:rsid w:val="4BAB9C41"/>
    <w:rsid w:val="4BB4F316"/>
    <w:rsid w:val="4BB84E4A"/>
    <w:rsid w:val="4BC65B54"/>
    <w:rsid w:val="4BCEA9D5"/>
    <w:rsid w:val="4BD54D61"/>
    <w:rsid w:val="4BE31D26"/>
    <w:rsid w:val="4BFB318D"/>
    <w:rsid w:val="4C114976"/>
    <w:rsid w:val="4C2B1BB9"/>
    <w:rsid w:val="4C2F8845"/>
    <w:rsid w:val="4C5C8AC6"/>
    <w:rsid w:val="4C65ACFF"/>
    <w:rsid w:val="4C699F0E"/>
    <w:rsid w:val="4C7135F8"/>
    <w:rsid w:val="4C7E362B"/>
    <w:rsid w:val="4C8168EC"/>
    <w:rsid w:val="4C8B71BC"/>
    <w:rsid w:val="4CA3CF2D"/>
    <w:rsid w:val="4CC8270C"/>
    <w:rsid w:val="4CD27862"/>
    <w:rsid w:val="4CEEA161"/>
    <w:rsid w:val="4CF88C36"/>
    <w:rsid w:val="4CFBE456"/>
    <w:rsid w:val="4D143562"/>
    <w:rsid w:val="4D20918A"/>
    <w:rsid w:val="4D409C44"/>
    <w:rsid w:val="4D49D198"/>
    <w:rsid w:val="4D541EAB"/>
    <w:rsid w:val="4D5DD5BB"/>
    <w:rsid w:val="4D90947B"/>
    <w:rsid w:val="4DDCB48A"/>
    <w:rsid w:val="4DFD0561"/>
    <w:rsid w:val="4DFD2D35"/>
    <w:rsid w:val="4DFF5325"/>
    <w:rsid w:val="4E0B277A"/>
    <w:rsid w:val="4E2A425E"/>
    <w:rsid w:val="4E5DCA65"/>
    <w:rsid w:val="4E83404F"/>
    <w:rsid w:val="4EAC8FF2"/>
    <w:rsid w:val="4EAC9C51"/>
    <w:rsid w:val="4EE5C210"/>
    <w:rsid w:val="4EE9F019"/>
    <w:rsid w:val="4EF9A61C"/>
    <w:rsid w:val="4F164BA9"/>
    <w:rsid w:val="4F25CAA0"/>
    <w:rsid w:val="4F5D5537"/>
    <w:rsid w:val="4F5D9E77"/>
    <w:rsid w:val="4F7B53DB"/>
    <w:rsid w:val="4F8ABDE7"/>
    <w:rsid w:val="4F91EB87"/>
    <w:rsid w:val="4F975F6C"/>
    <w:rsid w:val="4F9D4DC1"/>
    <w:rsid w:val="4FA7F6BB"/>
    <w:rsid w:val="4FCD7EFA"/>
    <w:rsid w:val="4FE4C8A9"/>
    <w:rsid w:val="5003E778"/>
    <w:rsid w:val="501F18AE"/>
    <w:rsid w:val="5038390D"/>
    <w:rsid w:val="503F09EF"/>
    <w:rsid w:val="50453A6C"/>
    <w:rsid w:val="50A63F51"/>
    <w:rsid w:val="50B40006"/>
    <w:rsid w:val="50DD0BA1"/>
    <w:rsid w:val="50EB7BF2"/>
    <w:rsid w:val="50FA0B2C"/>
    <w:rsid w:val="5120D9BE"/>
    <w:rsid w:val="514608C1"/>
    <w:rsid w:val="51BAE111"/>
    <w:rsid w:val="51BC81AE"/>
    <w:rsid w:val="51C1E854"/>
    <w:rsid w:val="51C45668"/>
    <w:rsid w:val="51C6DD35"/>
    <w:rsid w:val="520871EB"/>
    <w:rsid w:val="52195DDC"/>
    <w:rsid w:val="52215544"/>
    <w:rsid w:val="524A4256"/>
    <w:rsid w:val="524AD683"/>
    <w:rsid w:val="527E3753"/>
    <w:rsid w:val="527E5EC6"/>
    <w:rsid w:val="529609EC"/>
    <w:rsid w:val="529D7C74"/>
    <w:rsid w:val="52C3AAD3"/>
    <w:rsid w:val="5307F68C"/>
    <w:rsid w:val="531FD43A"/>
    <w:rsid w:val="535A8600"/>
    <w:rsid w:val="536A0CC0"/>
    <w:rsid w:val="538FA4DC"/>
    <w:rsid w:val="538FD30E"/>
    <w:rsid w:val="53A6DB37"/>
    <w:rsid w:val="53AF78FC"/>
    <w:rsid w:val="53D26DF6"/>
    <w:rsid w:val="53F3EB31"/>
    <w:rsid w:val="540BC508"/>
    <w:rsid w:val="542171CD"/>
    <w:rsid w:val="544652D7"/>
    <w:rsid w:val="544EC4FE"/>
    <w:rsid w:val="546A6DA4"/>
    <w:rsid w:val="546DC168"/>
    <w:rsid w:val="547BAE27"/>
    <w:rsid w:val="54BCEC5D"/>
    <w:rsid w:val="54C40160"/>
    <w:rsid w:val="54C87D83"/>
    <w:rsid w:val="54DD29BD"/>
    <w:rsid w:val="54E9B124"/>
    <w:rsid w:val="5503CA32"/>
    <w:rsid w:val="5505DD21"/>
    <w:rsid w:val="552BA36F"/>
    <w:rsid w:val="55424D63"/>
    <w:rsid w:val="554D7098"/>
    <w:rsid w:val="5561AF5D"/>
    <w:rsid w:val="55758ABB"/>
    <w:rsid w:val="557B776C"/>
    <w:rsid w:val="559001AA"/>
    <w:rsid w:val="55A1DE91"/>
    <w:rsid w:val="55A6ED3F"/>
    <w:rsid w:val="55A8E878"/>
    <w:rsid w:val="55BACCA6"/>
    <w:rsid w:val="55F1B8F3"/>
    <w:rsid w:val="56052B3C"/>
    <w:rsid w:val="561A5FEB"/>
    <w:rsid w:val="561E4038"/>
    <w:rsid w:val="5621EB52"/>
    <w:rsid w:val="5625EA3C"/>
    <w:rsid w:val="564D6C51"/>
    <w:rsid w:val="565774FC"/>
    <w:rsid w:val="5660DE12"/>
    <w:rsid w:val="56709D59"/>
    <w:rsid w:val="56866D90"/>
    <w:rsid w:val="569226C2"/>
    <w:rsid w:val="569B5C68"/>
    <w:rsid w:val="56B1CCB8"/>
    <w:rsid w:val="56D6D71A"/>
    <w:rsid w:val="56DBE30E"/>
    <w:rsid w:val="56DF1E37"/>
    <w:rsid w:val="56E0C554"/>
    <w:rsid w:val="56F2E71A"/>
    <w:rsid w:val="571747CD"/>
    <w:rsid w:val="5725CFCD"/>
    <w:rsid w:val="57546578"/>
    <w:rsid w:val="575FD340"/>
    <w:rsid w:val="579ECF88"/>
    <w:rsid w:val="579F3D6D"/>
    <w:rsid w:val="57C8D658"/>
    <w:rsid w:val="57E3FF70"/>
    <w:rsid w:val="57E59CD6"/>
    <w:rsid w:val="57F3455D"/>
    <w:rsid w:val="5804F30F"/>
    <w:rsid w:val="5821E755"/>
    <w:rsid w:val="583B9AAB"/>
    <w:rsid w:val="5841A50A"/>
    <w:rsid w:val="587A2138"/>
    <w:rsid w:val="589B8F1F"/>
    <w:rsid w:val="58A7B8DC"/>
    <w:rsid w:val="58C98DB4"/>
    <w:rsid w:val="58D017CF"/>
    <w:rsid w:val="590861E5"/>
    <w:rsid w:val="5915D973"/>
    <w:rsid w:val="5939A175"/>
    <w:rsid w:val="5954F3D2"/>
    <w:rsid w:val="5964A6B9"/>
    <w:rsid w:val="59680255"/>
    <w:rsid w:val="597DB64A"/>
    <w:rsid w:val="598B9C4F"/>
    <w:rsid w:val="598DE50E"/>
    <w:rsid w:val="598F15BE"/>
    <w:rsid w:val="59943D8A"/>
    <w:rsid w:val="59944B55"/>
    <w:rsid w:val="59CD3E3F"/>
    <w:rsid w:val="59D8B00E"/>
    <w:rsid w:val="59DEDFF9"/>
    <w:rsid w:val="5A04E887"/>
    <w:rsid w:val="5A09A6FE"/>
    <w:rsid w:val="5A0D2461"/>
    <w:rsid w:val="5A4D6D25"/>
    <w:rsid w:val="5A99E5D9"/>
    <w:rsid w:val="5AB53E50"/>
    <w:rsid w:val="5ACC1566"/>
    <w:rsid w:val="5ACFDE56"/>
    <w:rsid w:val="5ADC3C3D"/>
    <w:rsid w:val="5AF0E666"/>
    <w:rsid w:val="5AFABACC"/>
    <w:rsid w:val="5B00771A"/>
    <w:rsid w:val="5B048968"/>
    <w:rsid w:val="5B05EDF7"/>
    <w:rsid w:val="5B692542"/>
    <w:rsid w:val="5B697D59"/>
    <w:rsid w:val="5B8A461E"/>
    <w:rsid w:val="5B963E25"/>
    <w:rsid w:val="5BAAE00D"/>
    <w:rsid w:val="5BFD436E"/>
    <w:rsid w:val="5C5164BC"/>
    <w:rsid w:val="5C714237"/>
    <w:rsid w:val="5C966AFF"/>
    <w:rsid w:val="5C98DF0A"/>
    <w:rsid w:val="5CBB1E24"/>
    <w:rsid w:val="5CD89C76"/>
    <w:rsid w:val="5D10EF06"/>
    <w:rsid w:val="5D18631C"/>
    <w:rsid w:val="5D1947B8"/>
    <w:rsid w:val="5D377867"/>
    <w:rsid w:val="5D415BB7"/>
    <w:rsid w:val="5D5D17A4"/>
    <w:rsid w:val="5D88BA44"/>
    <w:rsid w:val="5D955BC9"/>
    <w:rsid w:val="5D9B60FA"/>
    <w:rsid w:val="5DA3BF13"/>
    <w:rsid w:val="5DADB51E"/>
    <w:rsid w:val="5DDC26F2"/>
    <w:rsid w:val="5E0D1298"/>
    <w:rsid w:val="5E172508"/>
    <w:rsid w:val="5E323B60"/>
    <w:rsid w:val="5E454D88"/>
    <w:rsid w:val="5E53B1A7"/>
    <w:rsid w:val="5E7836B3"/>
    <w:rsid w:val="5E7B3EBF"/>
    <w:rsid w:val="5ECB5CB5"/>
    <w:rsid w:val="5ECE3371"/>
    <w:rsid w:val="5EE34B86"/>
    <w:rsid w:val="5EF0889F"/>
    <w:rsid w:val="5EF80789"/>
    <w:rsid w:val="5F28CBCE"/>
    <w:rsid w:val="5F5799F4"/>
    <w:rsid w:val="5F6A3852"/>
    <w:rsid w:val="5F7BC798"/>
    <w:rsid w:val="5F7C3F86"/>
    <w:rsid w:val="5F8759FD"/>
    <w:rsid w:val="5FA34F79"/>
    <w:rsid w:val="5FA8E2F9"/>
    <w:rsid w:val="5FC50AA4"/>
    <w:rsid w:val="5FDD2B39"/>
    <w:rsid w:val="602EC935"/>
    <w:rsid w:val="60311E7F"/>
    <w:rsid w:val="6047F192"/>
    <w:rsid w:val="60488FC8"/>
    <w:rsid w:val="6055BAC3"/>
    <w:rsid w:val="6075DC37"/>
    <w:rsid w:val="6083F051"/>
    <w:rsid w:val="6086FECC"/>
    <w:rsid w:val="60E116B9"/>
    <w:rsid w:val="60F9CEDC"/>
    <w:rsid w:val="60FF7A03"/>
    <w:rsid w:val="60FF9F5B"/>
    <w:rsid w:val="6112A206"/>
    <w:rsid w:val="6136198F"/>
    <w:rsid w:val="6169DC22"/>
    <w:rsid w:val="6172D439"/>
    <w:rsid w:val="61759863"/>
    <w:rsid w:val="618DD82E"/>
    <w:rsid w:val="619469C7"/>
    <w:rsid w:val="61998123"/>
    <w:rsid w:val="61A74CA9"/>
    <w:rsid w:val="61CC1D53"/>
    <w:rsid w:val="61D104DB"/>
    <w:rsid w:val="61E46029"/>
    <w:rsid w:val="620A2677"/>
    <w:rsid w:val="62183646"/>
    <w:rsid w:val="628DCA42"/>
    <w:rsid w:val="62BCBBB9"/>
    <w:rsid w:val="62D82455"/>
    <w:rsid w:val="62EAF18A"/>
    <w:rsid w:val="62EC0E48"/>
    <w:rsid w:val="62ED72E0"/>
    <w:rsid w:val="630B88FF"/>
    <w:rsid w:val="6310586B"/>
    <w:rsid w:val="633BEABF"/>
    <w:rsid w:val="6346A2D9"/>
    <w:rsid w:val="6376E82A"/>
    <w:rsid w:val="63ECE132"/>
    <w:rsid w:val="63F738C9"/>
    <w:rsid w:val="6409001A"/>
    <w:rsid w:val="64120478"/>
    <w:rsid w:val="6437A04D"/>
    <w:rsid w:val="6437C7EF"/>
    <w:rsid w:val="64427F29"/>
    <w:rsid w:val="6443DDA9"/>
    <w:rsid w:val="6449F2B9"/>
    <w:rsid w:val="6471795E"/>
    <w:rsid w:val="64A75960"/>
    <w:rsid w:val="64ADC0F7"/>
    <w:rsid w:val="64BEA70C"/>
    <w:rsid w:val="64D9B5EB"/>
    <w:rsid w:val="65048FA2"/>
    <w:rsid w:val="6508A59D"/>
    <w:rsid w:val="650E189D"/>
    <w:rsid w:val="651A1DB3"/>
    <w:rsid w:val="65289EDC"/>
    <w:rsid w:val="657D4CBB"/>
    <w:rsid w:val="657F074D"/>
    <w:rsid w:val="6586E053"/>
    <w:rsid w:val="65B4BFC0"/>
    <w:rsid w:val="65B59084"/>
    <w:rsid w:val="65C9F289"/>
    <w:rsid w:val="65F614AF"/>
    <w:rsid w:val="66003488"/>
    <w:rsid w:val="660A3BE7"/>
    <w:rsid w:val="660FC3DE"/>
    <w:rsid w:val="661308E8"/>
    <w:rsid w:val="6618247D"/>
    <w:rsid w:val="664C9255"/>
    <w:rsid w:val="66544782"/>
    <w:rsid w:val="6665F01F"/>
    <w:rsid w:val="666D98C6"/>
    <w:rsid w:val="667ABDCC"/>
    <w:rsid w:val="667D2F36"/>
    <w:rsid w:val="668F3C41"/>
    <w:rsid w:val="66E85550"/>
    <w:rsid w:val="66F42B6C"/>
    <w:rsid w:val="66F64050"/>
    <w:rsid w:val="66FD4DA5"/>
    <w:rsid w:val="6738ED6F"/>
    <w:rsid w:val="673DB2FE"/>
    <w:rsid w:val="67509021"/>
    <w:rsid w:val="6755F092"/>
    <w:rsid w:val="676DE904"/>
    <w:rsid w:val="677122F8"/>
    <w:rsid w:val="677D80C9"/>
    <w:rsid w:val="67AE918E"/>
    <w:rsid w:val="67B83230"/>
    <w:rsid w:val="67C4CDA3"/>
    <w:rsid w:val="67E862B6"/>
    <w:rsid w:val="6818FF97"/>
    <w:rsid w:val="68289DA2"/>
    <w:rsid w:val="68444FC0"/>
    <w:rsid w:val="687967FB"/>
    <w:rsid w:val="6887DA56"/>
    <w:rsid w:val="68D15311"/>
    <w:rsid w:val="68D1E1B9"/>
    <w:rsid w:val="68DA2ECE"/>
    <w:rsid w:val="68E7E97B"/>
    <w:rsid w:val="68F2B161"/>
    <w:rsid w:val="690588DF"/>
    <w:rsid w:val="692E3C43"/>
    <w:rsid w:val="6974EE07"/>
    <w:rsid w:val="69A48EC9"/>
    <w:rsid w:val="69B4E0C8"/>
    <w:rsid w:val="69CA3DB3"/>
    <w:rsid w:val="69CF4574"/>
    <w:rsid w:val="69D5AB7B"/>
    <w:rsid w:val="69DAA5E0"/>
    <w:rsid w:val="69DC16C0"/>
    <w:rsid w:val="69E02021"/>
    <w:rsid w:val="69EAB5E1"/>
    <w:rsid w:val="69EEE1DD"/>
    <w:rsid w:val="69FE43F4"/>
    <w:rsid w:val="6A04E9DD"/>
    <w:rsid w:val="6A178F78"/>
    <w:rsid w:val="6A1BC8C4"/>
    <w:rsid w:val="6A319520"/>
    <w:rsid w:val="6A5489BD"/>
    <w:rsid w:val="6A593959"/>
    <w:rsid w:val="6A7B1742"/>
    <w:rsid w:val="6A886FB4"/>
    <w:rsid w:val="6AB1BF36"/>
    <w:rsid w:val="6AC570D3"/>
    <w:rsid w:val="6AC73585"/>
    <w:rsid w:val="6ACA0CA4"/>
    <w:rsid w:val="6ACF1271"/>
    <w:rsid w:val="6AD5B7D5"/>
    <w:rsid w:val="6AE5C9D3"/>
    <w:rsid w:val="6AF5F726"/>
    <w:rsid w:val="6B13DA20"/>
    <w:rsid w:val="6B268608"/>
    <w:rsid w:val="6B396142"/>
    <w:rsid w:val="6B3E1E4C"/>
    <w:rsid w:val="6B460176"/>
    <w:rsid w:val="6B4E2EEF"/>
    <w:rsid w:val="6B769378"/>
    <w:rsid w:val="6B895F37"/>
    <w:rsid w:val="6B8D3D1D"/>
    <w:rsid w:val="6B9D8183"/>
    <w:rsid w:val="6BB749E0"/>
    <w:rsid w:val="6BE6D33E"/>
    <w:rsid w:val="6BF45D2B"/>
    <w:rsid w:val="6C03359B"/>
    <w:rsid w:val="6C287D67"/>
    <w:rsid w:val="6C4A75A2"/>
    <w:rsid w:val="6C9A913D"/>
    <w:rsid w:val="6CA01291"/>
    <w:rsid w:val="6CBD5F23"/>
    <w:rsid w:val="6CD45CC2"/>
    <w:rsid w:val="6CD531A3"/>
    <w:rsid w:val="6CDB7750"/>
    <w:rsid w:val="6D01DE75"/>
    <w:rsid w:val="6D0D4C3D"/>
    <w:rsid w:val="6D2B2606"/>
    <w:rsid w:val="6D311882"/>
    <w:rsid w:val="6D636CF0"/>
    <w:rsid w:val="6D64FE6C"/>
    <w:rsid w:val="6D65E67B"/>
    <w:rsid w:val="6D7720CA"/>
    <w:rsid w:val="6D796263"/>
    <w:rsid w:val="6DA31F37"/>
    <w:rsid w:val="6DB774E0"/>
    <w:rsid w:val="6DD524F9"/>
    <w:rsid w:val="6DE9C7FA"/>
    <w:rsid w:val="6DEBD429"/>
    <w:rsid w:val="6DFFCA2E"/>
    <w:rsid w:val="6E0155C6"/>
    <w:rsid w:val="6E04C722"/>
    <w:rsid w:val="6E249728"/>
    <w:rsid w:val="6E33D508"/>
    <w:rsid w:val="6E5AAC4B"/>
    <w:rsid w:val="6E5E26CA"/>
    <w:rsid w:val="6E6D30D4"/>
    <w:rsid w:val="6E7BDC01"/>
    <w:rsid w:val="6E85CFB1"/>
    <w:rsid w:val="6EAF87E3"/>
    <w:rsid w:val="6EB13E71"/>
    <w:rsid w:val="6EBFD324"/>
    <w:rsid w:val="6EC40D65"/>
    <w:rsid w:val="6ED0DC7B"/>
    <w:rsid w:val="6EDACDD2"/>
    <w:rsid w:val="6EEDF386"/>
    <w:rsid w:val="6F0AFBC9"/>
    <w:rsid w:val="6F28D63C"/>
    <w:rsid w:val="6F371768"/>
    <w:rsid w:val="6F3840C9"/>
    <w:rsid w:val="6F5B2859"/>
    <w:rsid w:val="6F6AAF2E"/>
    <w:rsid w:val="6FA137B1"/>
    <w:rsid w:val="6FB0EDC2"/>
    <w:rsid w:val="6FE5BC5A"/>
    <w:rsid w:val="70263129"/>
    <w:rsid w:val="7033AF87"/>
    <w:rsid w:val="703D655E"/>
    <w:rsid w:val="7044ECFF"/>
    <w:rsid w:val="704A12FF"/>
    <w:rsid w:val="704AF204"/>
    <w:rsid w:val="705CD05A"/>
    <w:rsid w:val="70790F05"/>
    <w:rsid w:val="70799237"/>
    <w:rsid w:val="70AC1D71"/>
    <w:rsid w:val="70D7F27E"/>
    <w:rsid w:val="70F42FD1"/>
    <w:rsid w:val="71667F6B"/>
    <w:rsid w:val="71909016"/>
    <w:rsid w:val="71970CEA"/>
    <w:rsid w:val="71B838F3"/>
    <w:rsid w:val="71D885F2"/>
    <w:rsid w:val="71D935BF"/>
    <w:rsid w:val="71EF162B"/>
    <w:rsid w:val="720721E4"/>
    <w:rsid w:val="721A222B"/>
    <w:rsid w:val="722390F9"/>
    <w:rsid w:val="7223E583"/>
    <w:rsid w:val="724AECC7"/>
    <w:rsid w:val="725F9BA2"/>
    <w:rsid w:val="726F75BB"/>
    <w:rsid w:val="7273C2DF"/>
    <w:rsid w:val="72829A2C"/>
    <w:rsid w:val="72900032"/>
    <w:rsid w:val="7292C91B"/>
    <w:rsid w:val="729342C8"/>
    <w:rsid w:val="72B02047"/>
    <w:rsid w:val="72B312EB"/>
    <w:rsid w:val="72DC71F6"/>
    <w:rsid w:val="72E9AA00"/>
    <w:rsid w:val="730CD6DB"/>
    <w:rsid w:val="732D1A91"/>
    <w:rsid w:val="7362AD42"/>
    <w:rsid w:val="73750620"/>
    <w:rsid w:val="7387C0CE"/>
    <w:rsid w:val="7391BC6A"/>
    <w:rsid w:val="7394711C"/>
    <w:rsid w:val="73CF6AA0"/>
    <w:rsid w:val="73D52D24"/>
    <w:rsid w:val="73E0EBB9"/>
    <w:rsid w:val="73E3BE33"/>
    <w:rsid w:val="73ED684D"/>
    <w:rsid w:val="73FA5880"/>
    <w:rsid w:val="73FA93A5"/>
    <w:rsid w:val="740F9340"/>
    <w:rsid w:val="742BD093"/>
    <w:rsid w:val="74552C15"/>
    <w:rsid w:val="745BE488"/>
    <w:rsid w:val="747D74C4"/>
    <w:rsid w:val="748FE456"/>
    <w:rsid w:val="749A6B6C"/>
    <w:rsid w:val="74BE1D1F"/>
    <w:rsid w:val="74ED8FCC"/>
    <w:rsid w:val="7503EA88"/>
    <w:rsid w:val="75042D7F"/>
    <w:rsid w:val="75159D1B"/>
    <w:rsid w:val="752EDB5C"/>
    <w:rsid w:val="7530417D"/>
    <w:rsid w:val="753BD2EC"/>
    <w:rsid w:val="753EC2A6"/>
    <w:rsid w:val="7543B68A"/>
    <w:rsid w:val="7566451F"/>
    <w:rsid w:val="75700D6D"/>
    <w:rsid w:val="757F8E94"/>
    <w:rsid w:val="75973C64"/>
    <w:rsid w:val="7597FEF4"/>
    <w:rsid w:val="759B3E56"/>
    <w:rsid w:val="75AAA473"/>
    <w:rsid w:val="75B75D3E"/>
    <w:rsid w:val="75C58AF5"/>
    <w:rsid w:val="75E4730D"/>
    <w:rsid w:val="7659ED80"/>
    <w:rsid w:val="7672C4A7"/>
    <w:rsid w:val="76B1A842"/>
    <w:rsid w:val="76CC11DE"/>
    <w:rsid w:val="76EFC9FB"/>
    <w:rsid w:val="772A92CD"/>
    <w:rsid w:val="773F4B94"/>
    <w:rsid w:val="77700FB3"/>
    <w:rsid w:val="7773A47A"/>
    <w:rsid w:val="77756B0C"/>
    <w:rsid w:val="77858DEB"/>
    <w:rsid w:val="778CAB9E"/>
    <w:rsid w:val="779583D5"/>
    <w:rsid w:val="77E6FEB0"/>
    <w:rsid w:val="77FA2770"/>
    <w:rsid w:val="78081BD3"/>
    <w:rsid w:val="78198BD8"/>
    <w:rsid w:val="78433029"/>
    <w:rsid w:val="785EE76E"/>
    <w:rsid w:val="78A7B113"/>
    <w:rsid w:val="78C9DC71"/>
    <w:rsid w:val="78CFB882"/>
    <w:rsid w:val="78E64029"/>
    <w:rsid w:val="790A71D2"/>
    <w:rsid w:val="791ADA8B"/>
    <w:rsid w:val="792E2783"/>
    <w:rsid w:val="793B58B6"/>
    <w:rsid w:val="79491C86"/>
    <w:rsid w:val="794BC6C1"/>
    <w:rsid w:val="799C79F4"/>
    <w:rsid w:val="79A59853"/>
    <w:rsid w:val="79A5FF98"/>
    <w:rsid w:val="79C34AD8"/>
    <w:rsid w:val="79DC182B"/>
    <w:rsid w:val="79EBCF45"/>
    <w:rsid w:val="79FD7791"/>
    <w:rsid w:val="7A085691"/>
    <w:rsid w:val="7A332457"/>
    <w:rsid w:val="7A382439"/>
    <w:rsid w:val="7A3B7275"/>
    <w:rsid w:val="7A3DF00F"/>
    <w:rsid w:val="7A438174"/>
    <w:rsid w:val="7A4AF16E"/>
    <w:rsid w:val="7A4EF815"/>
    <w:rsid w:val="7A6A762D"/>
    <w:rsid w:val="7A7ED4C4"/>
    <w:rsid w:val="7A9736B2"/>
    <w:rsid w:val="7A973C85"/>
    <w:rsid w:val="7AB275EE"/>
    <w:rsid w:val="7AC5C51E"/>
    <w:rsid w:val="7AC9F7E4"/>
    <w:rsid w:val="7AD2339C"/>
    <w:rsid w:val="7AE0BECA"/>
    <w:rsid w:val="7B1309FC"/>
    <w:rsid w:val="7B1E9F72"/>
    <w:rsid w:val="7B225380"/>
    <w:rsid w:val="7B26D4F9"/>
    <w:rsid w:val="7B2F56E1"/>
    <w:rsid w:val="7B4384B0"/>
    <w:rsid w:val="7B445D88"/>
    <w:rsid w:val="7B540811"/>
    <w:rsid w:val="7B5B1720"/>
    <w:rsid w:val="7B95F871"/>
    <w:rsid w:val="7B9E73CD"/>
    <w:rsid w:val="7B9F8301"/>
    <w:rsid w:val="7BB6FE64"/>
    <w:rsid w:val="7BEC94EC"/>
    <w:rsid w:val="7C04A8D8"/>
    <w:rsid w:val="7C274A21"/>
    <w:rsid w:val="7C39B5CF"/>
    <w:rsid w:val="7C548367"/>
    <w:rsid w:val="7C7A076C"/>
    <w:rsid w:val="7C9BBCE8"/>
    <w:rsid w:val="7CAE886B"/>
    <w:rsid w:val="7CD22E3D"/>
    <w:rsid w:val="7CF3F3FB"/>
    <w:rsid w:val="7D0810A0"/>
    <w:rsid w:val="7D1FEFC5"/>
    <w:rsid w:val="7D2B5D8D"/>
    <w:rsid w:val="7D31C8D2"/>
    <w:rsid w:val="7D9CC75E"/>
    <w:rsid w:val="7DAF2A9D"/>
    <w:rsid w:val="7DAFF05F"/>
    <w:rsid w:val="7DB15079"/>
    <w:rsid w:val="7DDDE2F5"/>
    <w:rsid w:val="7E0C6368"/>
    <w:rsid w:val="7E127D6F"/>
    <w:rsid w:val="7E15D7CD"/>
    <w:rsid w:val="7E3CA8DB"/>
    <w:rsid w:val="7E3CCE27"/>
    <w:rsid w:val="7E719A5E"/>
    <w:rsid w:val="7E9C58DA"/>
    <w:rsid w:val="7E9DB2E2"/>
    <w:rsid w:val="7EA3E101"/>
    <w:rsid w:val="7ED723C3"/>
    <w:rsid w:val="7EF6F725"/>
    <w:rsid w:val="7F019940"/>
    <w:rsid w:val="7F0201B0"/>
    <w:rsid w:val="7F0476F4"/>
    <w:rsid w:val="7F0CA6CB"/>
    <w:rsid w:val="7F0F4E0D"/>
    <w:rsid w:val="7F116132"/>
    <w:rsid w:val="7F23A689"/>
    <w:rsid w:val="7F600978"/>
    <w:rsid w:val="7F79B356"/>
    <w:rsid w:val="7FC5C067"/>
    <w:rsid w:val="7FCE4F51"/>
    <w:rsid w:val="7FCE5D85"/>
    <w:rsid w:val="7FD781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28AD1"/>
  <w15:chartTrackingRefBased/>
  <w15:docId w15:val="{9E6A4F6C-17A4-4588-8979-5A2AD20DA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64F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76777"/>
    <w:pPr>
      <w:ind w:left="720"/>
      <w:contextualSpacing/>
    </w:pPr>
  </w:style>
  <w:style w:type="paragraph" w:styleId="Encabezado">
    <w:name w:val="header"/>
    <w:basedOn w:val="Normal"/>
    <w:link w:val="EncabezadoCar"/>
    <w:uiPriority w:val="99"/>
    <w:unhideWhenUsed/>
    <w:rsid w:val="00310B4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10B49"/>
  </w:style>
  <w:style w:type="paragraph" w:styleId="Piedepgina">
    <w:name w:val="footer"/>
    <w:basedOn w:val="Normal"/>
    <w:link w:val="PiedepginaCar"/>
    <w:uiPriority w:val="99"/>
    <w:unhideWhenUsed/>
    <w:rsid w:val="00310B4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10B49"/>
  </w:style>
  <w:style w:type="character" w:customStyle="1" w:styleId="Ttulo1Car">
    <w:name w:val="Título 1 Car"/>
    <w:basedOn w:val="Fuentedeprrafopredeter"/>
    <w:link w:val="Ttulo1"/>
    <w:uiPriority w:val="9"/>
    <w:rsid w:val="00464FB8"/>
    <w:rPr>
      <w:rFonts w:asciiTheme="majorHAnsi" w:eastAsiaTheme="majorEastAsia" w:hAnsiTheme="majorHAnsi" w:cstheme="majorBidi"/>
      <w:color w:val="2F5496" w:themeColor="accent1" w:themeShade="BF"/>
      <w:sz w:val="32"/>
      <w:szCs w:val="32"/>
    </w:rPr>
  </w:style>
  <w:style w:type="paragraph" w:styleId="Subttulo">
    <w:name w:val="Subtitle"/>
    <w:basedOn w:val="Normal"/>
    <w:next w:val="Normal"/>
    <w:link w:val="SubttuloCar"/>
    <w:uiPriority w:val="11"/>
    <w:qFormat/>
    <w:rsid w:val="00545215"/>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545215"/>
    <w:rPr>
      <w:rFonts w:eastAsiaTheme="minorEastAsia"/>
      <w:color w:val="5A5A5A" w:themeColor="text1" w:themeTint="A5"/>
      <w:spacing w:val="15"/>
    </w:rPr>
  </w:style>
  <w:style w:type="paragraph" w:styleId="TDC1">
    <w:name w:val="toc 1"/>
    <w:basedOn w:val="Normal"/>
    <w:next w:val="Normal"/>
    <w:autoRedefine/>
    <w:uiPriority w:val="39"/>
    <w:unhideWhenUsed/>
    <w:rsid w:val="00D57D27"/>
    <w:pPr>
      <w:tabs>
        <w:tab w:val="right" w:leader="dot" w:pos="8494"/>
      </w:tabs>
      <w:spacing w:after="100" w:line="480" w:lineRule="auto"/>
    </w:pPr>
    <w:rPr>
      <w:rFonts w:ascii="Times New Roman" w:hAnsi="Times New Roman" w:cs="Times New Roman"/>
      <w:b/>
      <w:bCs/>
      <w:noProof/>
    </w:rPr>
  </w:style>
  <w:style w:type="character" w:styleId="Hipervnculo">
    <w:name w:val="Hyperlink"/>
    <w:basedOn w:val="Fuentedeprrafopredeter"/>
    <w:uiPriority w:val="99"/>
    <w:unhideWhenUsed/>
    <w:rsid w:val="00C26D5A"/>
    <w:rPr>
      <w:color w:val="0563C1" w:themeColor="hyperlink"/>
      <w:u w:val="single"/>
    </w:rPr>
  </w:style>
  <w:style w:type="character" w:styleId="Mencinsinresolver">
    <w:name w:val="Unresolved Mention"/>
    <w:basedOn w:val="Fuentedeprrafopredeter"/>
    <w:uiPriority w:val="99"/>
    <w:semiHidden/>
    <w:unhideWhenUsed/>
    <w:rsid w:val="00A40382"/>
    <w:rPr>
      <w:color w:val="605E5C"/>
      <w:shd w:val="clear" w:color="auto" w:fill="E1DFDD"/>
    </w:rPr>
  </w:style>
  <w:style w:type="character" w:customStyle="1" w:styleId="highlight">
    <w:name w:val="highlight"/>
    <w:basedOn w:val="Fuentedeprrafopredeter"/>
    <w:rsid w:val="00662D5D"/>
  </w:style>
  <w:style w:type="character" w:styleId="Hipervnculovisitado">
    <w:name w:val="FollowedHyperlink"/>
    <w:basedOn w:val="Fuentedeprrafopredeter"/>
    <w:uiPriority w:val="99"/>
    <w:semiHidden/>
    <w:unhideWhenUsed/>
    <w:rsid w:val="007A7593"/>
    <w:rPr>
      <w:color w:val="954F72" w:themeColor="followedHyperlink"/>
      <w:u w:val="single"/>
    </w:rPr>
  </w:style>
  <w:style w:type="character" w:styleId="Textodelmarcadordeposicin">
    <w:name w:val="Placeholder Text"/>
    <w:basedOn w:val="Fuentedeprrafopredeter"/>
    <w:uiPriority w:val="99"/>
    <w:semiHidden/>
    <w:rsid w:val="00692741"/>
    <w:rPr>
      <w:color w:val="808080"/>
    </w:rPr>
  </w:style>
  <w:style w:type="paragraph" w:styleId="NormalWeb">
    <w:name w:val="Normal (Web)"/>
    <w:basedOn w:val="Normal"/>
    <w:uiPriority w:val="99"/>
    <w:unhideWhenUsed/>
    <w:rsid w:val="00692741"/>
    <w:pPr>
      <w:spacing w:before="100" w:beforeAutospacing="1" w:after="100" w:afterAutospacing="1" w:line="240" w:lineRule="auto"/>
    </w:pPr>
    <w:rPr>
      <w:rFonts w:ascii="Times New Roman" w:eastAsiaTheme="minorEastAsia" w:hAnsi="Times New Roman" w:cs="Times New Roman"/>
      <w:sz w:val="24"/>
      <w:szCs w:val="24"/>
      <w:lang w:eastAsia="es-ES"/>
    </w:rPr>
  </w:style>
  <w:style w:type="character" w:customStyle="1" w:styleId="underline">
    <w:name w:val="underline"/>
    <w:basedOn w:val="Fuentedeprrafopredeter"/>
    <w:rsid w:val="00F622E3"/>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D82B5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rmaltextrun">
    <w:name w:val="normaltextrun"/>
    <w:basedOn w:val="Fuentedeprrafopredeter"/>
    <w:rsid w:val="00D82B5A"/>
  </w:style>
  <w:style w:type="character" w:customStyle="1" w:styleId="eop">
    <w:name w:val="eop"/>
    <w:basedOn w:val="Fuentedeprrafopredeter"/>
    <w:rsid w:val="00D82B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79506">
      <w:bodyDiv w:val="1"/>
      <w:marLeft w:val="0"/>
      <w:marRight w:val="0"/>
      <w:marTop w:val="0"/>
      <w:marBottom w:val="0"/>
      <w:divBdr>
        <w:top w:val="none" w:sz="0" w:space="0" w:color="auto"/>
        <w:left w:val="none" w:sz="0" w:space="0" w:color="auto"/>
        <w:bottom w:val="none" w:sz="0" w:space="0" w:color="auto"/>
        <w:right w:val="none" w:sz="0" w:space="0" w:color="auto"/>
      </w:divBdr>
    </w:div>
    <w:div w:id="72315415">
      <w:bodyDiv w:val="1"/>
      <w:marLeft w:val="0"/>
      <w:marRight w:val="0"/>
      <w:marTop w:val="0"/>
      <w:marBottom w:val="0"/>
      <w:divBdr>
        <w:top w:val="none" w:sz="0" w:space="0" w:color="auto"/>
        <w:left w:val="none" w:sz="0" w:space="0" w:color="auto"/>
        <w:bottom w:val="none" w:sz="0" w:space="0" w:color="auto"/>
        <w:right w:val="none" w:sz="0" w:space="0" w:color="auto"/>
      </w:divBdr>
      <w:divsChild>
        <w:div w:id="1042512227">
          <w:marLeft w:val="274"/>
          <w:marRight w:val="0"/>
          <w:marTop w:val="150"/>
          <w:marBottom w:val="0"/>
          <w:divBdr>
            <w:top w:val="none" w:sz="0" w:space="0" w:color="auto"/>
            <w:left w:val="none" w:sz="0" w:space="0" w:color="auto"/>
            <w:bottom w:val="none" w:sz="0" w:space="0" w:color="auto"/>
            <w:right w:val="none" w:sz="0" w:space="0" w:color="auto"/>
          </w:divBdr>
        </w:div>
      </w:divsChild>
    </w:div>
    <w:div w:id="104810740">
      <w:bodyDiv w:val="1"/>
      <w:marLeft w:val="0"/>
      <w:marRight w:val="0"/>
      <w:marTop w:val="0"/>
      <w:marBottom w:val="0"/>
      <w:divBdr>
        <w:top w:val="none" w:sz="0" w:space="0" w:color="auto"/>
        <w:left w:val="none" w:sz="0" w:space="0" w:color="auto"/>
        <w:bottom w:val="none" w:sz="0" w:space="0" w:color="auto"/>
        <w:right w:val="none" w:sz="0" w:space="0" w:color="auto"/>
      </w:divBdr>
    </w:div>
    <w:div w:id="148325587">
      <w:bodyDiv w:val="1"/>
      <w:marLeft w:val="0"/>
      <w:marRight w:val="0"/>
      <w:marTop w:val="0"/>
      <w:marBottom w:val="0"/>
      <w:divBdr>
        <w:top w:val="none" w:sz="0" w:space="0" w:color="auto"/>
        <w:left w:val="none" w:sz="0" w:space="0" w:color="auto"/>
        <w:bottom w:val="none" w:sz="0" w:space="0" w:color="auto"/>
        <w:right w:val="none" w:sz="0" w:space="0" w:color="auto"/>
      </w:divBdr>
    </w:div>
    <w:div w:id="150566151">
      <w:bodyDiv w:val="1"/>
      <w:marLeft w:val="0"/>
      <w:marRight w:val="0"/>
      <w:marTop w:val="0"/>
      <w:marBottom w:val="0"/>
      <w:divBdr>
        <w:top w:val="none" w:sz="0" w:space="0" w:color="auto"/>
        <w:left w:val="none" w:sz="0" w:space="0" w:color="auto"/>
        <w:bottom w:val="none" w:sz="0" w:space="0" w:color="auto"/>
        <w:right w:val="none" w:sz="0" w:space="0" w:color="auto"/>
      </w:divBdr>
      <w:divsChild>
        <w:div w:id="769664079">
          <w:marLeft w:val="0"/>
          <w:marRight w:val="0"/>
          <w:marTop w:val="150"/>
          <w:marBottom w:val="0"/>
          <w:divBdr>
            <w:top w:val="none" w:sz="0" w:space="0" w:color="auto"/>
            <w:left w:val="none" w:sz="0" w:space="0" w:color="auto"/>
            <w:bottom w:val="none" w:sz="0" w:space="0" w:color="auto"/>
            <w:right w:val="none" w:sz="0" w:space="0" w:color="auto"/>
          </w:divBdr>
        </w:div>
      </w:divsChild>
    </w:div>
    <w:div w:id="227958571">
      <w:bodyDiv w:val="1"/>
      <w:marLeft w:val="0"/>
      <w:marRight w:val="0"/>
      <w:marTop w:val="0"/>
      <w:marBottom w:val="0"/>
      <w:divBdr>
        <w:top w:val="none" w:sz="0" w:space="0" w:color="auto"/>
        <w:left w:val="none" w:sz="0" w:space="0" w:color="auto"/>
        <w:bottom w:val="none" w:sz="0" w:space="0" w:color="auto"/>
        <w:right w:val="none" w:sz="0" w:space="0" w:color="auto"/>
      </w:divBdr>
    </w:div>
    <w:div w:id="232005224">
      <w:bodyDiv w:val="1"/>
      <w:marLeft w:val="0"/>
      <w:marRight w:val="0"/>
      <w:marTop w:val="0"/>
      <w:marBottom w:val="0"/>
      <w:divBdr>
        <w:top w:val="none" w:sz="0" w:space="0" w:color="auto"/>
        <w:left w:val="none" w:sz="0" w:space="0" w:color="auto"/>
        <w:bottom w:val="none" w:sz="0" w:space="0" w:color="auto"/>
        <w:right w:val="none" w:sz="0" w:space="0" w:color="auto"/>
      </w:divBdr>
      <w:divsChild>
        <w:div w:id="2079546778">
          <w:marLeft w:val="0"/>
          <w:marRight w:val="0"/>
          <w:marTop w:val="150"/>
          <w:marBottom w:val="0"/>
          <w:divBdr>
            <w:top w:val="none" w:sz="0" w:space="0" w:color="auto"/>
            <w:left w:val="none" w:sz="0" w:space="0" w:color="auto"/>
            <w:bottom w:val="none" w:sz="0" w:space="0" w:color="auto"/>
            <w:right w:val="none" w:sz="0" w:space="0" w:color="auto"/>
          </w:divBdr>
        </w:div>
      </w:divsChild>
    </w:div>
    <w:div w:id="601455163">
      <w:bodyDiv w:val="1"/>
      <w:marLeft w:val="0"/>
      <w:marRight w:val="0"/>
      <w:marTop w:val="0"/>
      <w:marBottom w:val="0"/>
      <w:divBdr>
        <w:top w:val="none" w:sz="0" w:space="0" w:color="auto"/>
        <w:left w:val="none" w:sz="0" w:space="0" w:color="auto"/>
        <w:bottom w:val="none" w:sz="0" w:space="0" w:color="auto"/>
        <w:right w:val="none" w:sz="0" w:space="0" w:color="auto"/>
      </w:divBdr>
    </w:div>
    <w:div w:id="820271965">
      <w:bodyDiv w:val="1"/>
      <w:marLeft w:val="0"/>
      <w:marRight w:val="0"/>
      <w:marTop w:val="0"/>
      <w:marBottom w:val="0"/>
      <w:divBdr>
        <w:top w:val="none" w:sz="0" w:space="0" w:color="auto"/>
        <w:left w:val="none" w:sz="0" w:space="0" w:color="auto"/>
        <w:bottom w:val="none" w:sz="0" w:space="0" w:color="auto"/>
        <w:right w:val="none" w:sz="0" w:space="0" w:color="auto"/>
      </w:divBdr>
    </w:div>
    <w:div w:id="865944935">
      <w:bodyDiv w:val="1"/>
      <w:marLeft w:val="0"/>
      <w:marRight w:val="0"/>
      <w:marTop w:val="0"/>
      <w:marBottom w:val="0"/>
      <w:divBdr>
        <w:top w:val="none" w:sz="0" w:space="0" w:color="auto"/>
        <w:left w:val="none" w:sz="0" w:space="0" w:color="auto"/>
        <w:bottom w:val="none" w:sz="0" w:space="0" w:color="auto"/>
        <w:right w:val="none" w:sz="0" w:space="0" w:color="auto"/>
      </w:divBdr>
    </w:div>
    <w:div w:id="877472731">
      <w:bodyDiv w:val="1"/>
      <w:marLeft w:val="0"/>
      <w:marRight w:val="0"/>
      <w:marTop w:val="0"/>
      <w:marBottom w:val="0"/>
      <w:divBdr>
        <w:top w:val="none" w:sz="0" w:space="0" w:color="auto"/>
        <w:left w:val="none" w:sz="0" w:space="0" w:color="auto"/>
        <w:bottom w:val="none" w:sz="0" w:space="0" w:color="auto"/>
        <w:right w:val="none" w:sz="0" w:space="0" w:color="auto"/>
      </w:divBdr>
      <w:divsChild>
        <w:div w:id="1142507385">
          <w:marLeft w:val="0"/>
          <w:marRight w:val="0"/>
          <w:marTop w:val="0"/>
          <w:marBottom w:val="0"/>
          <w:divBdr>
            <w:top w:val="single" w:sz="2" w:space="0" w:color="E5E7EB"/>
            <w:left w:val="single" w:sz="2" w:space="0" w:color="E5E7EB"/>
            <w:bottom w:val="single" w:sz="2" w:space="0" w:color="E5E7EB"/>
            <w:right w:val="single" w:sz="2" w:space="0" w:color="E5E7EB"/>
          </w:divBdr>
        </w:div>
        <w:div w:id="196479198">
          <w:marLeft w:val="0"/>
          <w:marRight w:val="0"/>
          <w:marTop w:val="0"/>
          <w:marBottom w:val="0"/>
          <w:divBdr>
            <w:top w:val="single" w:sz="2" w:space="0" w:color="E5E7EB"/>
            <w:left w:val="single" w:sz="2" w:space="0" w:color="E5E7EB"/>
            <w:bottom w:val="single" w:sz="2" w:space="0" w:color="E5E7EB"/>
            <w:right w:val="single" w:sz="2" w:space="0" w:color="E5E7EB"/>
          </w:divBdr>
        </w:div>
        <w:div w:id="986132780">
          <w:marLeft w:val="0"/>
          <w:marRight w:val="0"/>
          <w:marTop w:val="0"/>
          <w:marBottom w:val="0"/>
          <w:divBdr>
            <w:top w:val="single" w:sz="2" w:space="0" w:color="E5E7EB"/>
            <w:left w:val="single" w:sz="2" w:space="0" w:color="E5E7EB"/>
            <w:bottom w:val="single" w:sz="2" w:space="0" w:color="E5E7EB"/>
            <w:right w:val="single" w:sz="2" w:space="0" w:color="E5E7EB"/>
          </w:divBdr>
        </w:div>
        <w:div w:id="2044162603">
          <w:marLeft w:val="0"/>
          <w:marRight w:val="0"/>
          <w:marTop w:val="0"/>
          <w:marBottom w:val="0"/>
          <w:divBdr>
            <w:top w:val="single" w:sz="2" w:space="0" w:color="E5E7EB"/>
            <w:left w:val="single" w:sz="2" w:space="0" w:color="E5E7EB"/>
            <w:bottom w:val="single" w:sz="2" w:space="0" w:color="E5E7EB"/>
            <w:right w:val="single" w:sz="2" w:space="0" w:color="E5E7EB"/>
          </w:divBdr>
        </w:div>
        <w:div w:id="3430217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93080737">
      <w:bodyDiv w:val="1"/>
      <w:marLeft w:val="0"/>
      <w:marRight w:val="0"/>
      <w:marTop w:val="0"/>
      <w:marBottom w:val="0"/>
      <w:divBdr>
        <w:top w:val="none" w:sz="0" w:space="0" w:color="auto"/>
        <w:left w:val="none" w:sz="0" w:space="0" w:color="auto"/>
        <w:bottom w:val="none" w:sz="0" w:space="0" w:color="auto"/>
        <w:right w:val="none" w:sz="0" w:space="0" w:color="auto"/>
      </w:divBdr>
    </w:div>
    <w:div w:id="1238055364">
      <w:bodyDiv w:val="1"/>
      <w:marLeft w:val="0"/>
      <w:marRight w:val="0"/>
      <w:marTop w:val="0"/>
      <w:marBottom w:val="0"/>
      <w:divBdr>
        <w:top w:val="none" w:sz="0" w:space="0" w:color="auto"/>
        <w:left w:val="none" w:sz="0" w:space="0" w:color="auto"/>
        <w:bottom w:val="none" w:sz="0" w:space="0" w:color="auto"/>
        <w:right w:val="none" w:sz="0" w:space="0" w:color="auto"/>
      </w:divBdr>
      <w:divsChild>
        <w:div w:id="2135637856">
          <w:marLeft w:val="0"/>
          <w:marRight w:val="0"/>
          <w:marTop w:val="0"/>
          <w:marBottom w:val="0"/>
          <w:divBdr>
            <w:top w:val="none" w:sz="0" w:space="0" w:color="auto"/>
            <w:left w:val="none" w:sz="0" w:space="0" w:color="auto"/>
            <w:bottom w:val="none" w:sz="0" w:space="0" w:color="auto"/>
            <w:right w:val="none" w:sz="0" w:space="0" w:color="auto"/>
          </w:divBdr>
        </w:div>
        <w:div w:id="1464038950">
          <w:marLeft w:val="0"/>
          <w:marRight w:val="0"/>
          <w:marTop w:val="0"/>
          <w:marBottom w:val="0"/>
          <w:divBdr>
            <w:top w:val="none" w:sz="0" w:space="0" w:color="auto"/>
            <w:left w:val="none" w:sz="0" w:space="0" w:color="auto"/>
            <w:bottom w:val="none" w:sz="0" w:space="0" w:color="auto"/>
            <w:right w:val="none" w:sz="0" w:space="0" w:color="auto"/>
          </w:divBdr>
        </w:div>
      </w:divsChild>
    </w:div>
    <w:div w:id="1437360949">
      <w:bodyDiv w:val="1"/>
      <w:marLeft w:val="0"/>
      <w:marRight w:val="0"/>
      <w:marTop w:val="0"/>
      <w:marBottom w:val="0"/>
      <w:divBdr>
        <w:top w:val="none" w:sz="0" w:space="0" w:color="auto"/>
        <w:left w:val="none" w:sz="0" w:space="0" w:color="auto"/>
        <w:bottom w:val="none" w:sz="0" w:space="0" w:color="auto"/>
        <w:right w:val="none" w:sz="0" w:space="0" w:color="auto"/>
      </w:divBdr>
    </w:div>
    <w:div w:id="1445995794">
      <w:bodyDiv w:val="1"/>
      <w:marLeft w:val="0"/>
      <w:marRight w:val="0"/>
      <w:marTop w:val="0"/>
      <w:marBottom w:val="0"/>
      <w:divBdr>
        <w:top w:val="none" w:sz="0" w:space="0" w:color="auto"/>
        <w:left w:val="none" w:sz="0" w:space="0" w:color="auto"/>
        <w:bottom w:val="none" w:sz="0" w:space="0" w:color="auto"/>
        <w:right w:val="none" w:sz="0" w:space="0" w:color="auto"/>
      </w:divBdr>
      <w:divsChild>
        <w:div w:id="436414299">
          <w:marLeft w:val="0"/>
          <w:marRight w:val="0"/>
          <w:marTop w:val="0"/>
          <w:marBottom w:val="0"/>
          <w:divBdr>
            <w:top w:val="none" w:sz="0" w:space="0" w:color="auto"/>
            <w:left w:val="none" w:sz="0" w:space="0" w:color="auto"/>
            <w:bottom w:val="none" w:sz="0" w:space="0" w:color="auto"/>
            <w:right w:val="none" w:sz="0" w:space="0" w:color="auto"/>
          </w:divBdr>
        </w:div>
        <w:div w:id="2016222091">
          <w:marLeft w:val="0"/>
          <w:marRight w:val="0"/>
          <w:marTop w:val="0"/>
          <w:marBottom w:val="0"/>
          <w:divBdr>
            <w:top w:val="none" w:sz="0" w:space="0" w:color="auto"/>
            <w:left w:val="none" w:sz="0" w:space="0" w:color="auto"/>
            <w:bottom w:val="none" w:sz="0" w:space="0" w:color="auto"/>
            <w:right w:val="none" w:sz="0" w:space="0" w:color="auto"/>
          </w:divBdr>
        </w:div>
        <w:div w:id="383606479">
          <w:marLeft w:val="0"/>
          <w:marRight w:val="0"/>
          <w:marTop w:val="0"/>
          <w:marBottom w:val="0"/>
          <w:divBdr>
            <w:top w:val="none" w:sz="0" w:space="0" w:color="auto"/>
            <w:left w:val="none" w:sz="0" w:space="0" w:color="auto"/>
            <w:bottom w:val="none" w:sz="0" w:space="0" w:color="auto"/>
            <w:right w:val="none" w:sz="0" w:space="0" w:color="auto"/>
          </w:divBdr>
        </w:div>
        <w:div w:id="604963299">
          <w:marLeft w:val="0"/>
          <w:marRight w:val="0"/>
          <w:marTop w:val="0"/>
          <w:marBottom w:val="0"/>
          <w:divBdr>
            <w:top w:val="none" w:sz="0" w:space="0" w:color="auto"/>
            <w:left w:val="none" w:sz="0" w:space="0" w:color="auto"/>
            <w:bottom w:val="none" w:sz="0" w:space="0" w:color="auto"/>
            <w:right w:val="none" w:sz="0" w:space="0" w:color="auto"/>
          </w:divBdr>
        </w:div>
        <w:div w:id="542180076">
          <w:marLeft w:val="0"/>
          <w:marRight w:val="0"/>
          <w:marTop w:val="0"/>
          <w:marBottom w:val="0"/>
          <w:divBdr>
            <w:top w:val="none" w:sz="0" w:space="0" w:color="auto"/>
            <w:left w:val="none" w:sz="0" w:space="0" w:color="auto"/>
            <w:bottom w:val="none" w:sz="0" w:space="0" w:color="auto"/>
            <w:right w:val="none" w:sz="0" w:space="0" w:color="auto"/>
          </w:divBdr>
        </w:div>
        <w:div w:id="1774549661">
          <w:marLeft w:val="0"/>
          <w:marRight w:val="0"/>
          <w:marTop w:val="0"/>
          <w:marBottom w:val="0"/>
          <w:divBdr>
            <w:top w:val="none" w:sz="0" w:space="0" w:color="auto"/>
            <w:left w:val="none" w:sz="0" w:space="0" w:color="auto"/>
            <w:bottom w:val="none" w:sz="0" w:space="0" w:color="auto"/>
            <w:right w:val="none" w:sz="0" w:space="0" w:color="auto"/>
          </w:divBdr>
        </w:div>
        <w:div w:id="1284538224">
          <w:marLeft w:val="0"/>
          <w:marRight w:val="0"/>
          <w:marTop w:val="0"/>
          <w:marBottom w:val="0"/>
          <w:divBdr>
            <w:top w:val="none" w:sz="0" w:space="0" w:color="auto"/>
            <w:left w:val="none" w:sz="0" w:space="0" w:color="auto"/>
            <w:bottom w:val="none" w:sz="0" w:space="0" w:color="auto"/>
            <w:right w:val="none" w:sz="0" w:space="0" w:color="auto"/>
          </w:divBdr>
        </w:div>
        <w:div w:id="1287657296">
          <w:marLeft w:val="0"/>
          <w:marRight w:val="0"/>
          <w:marTop w:val="0"/>
          <w:marBottom w:val="0"/>
          <w:divBdr>
            <w:top w:val="none" w:sz="0" w:space="0" w:color="auto"/>
            <w:left w:val="none" w:sz="0" w:space="0" w:color="auto"/>
            <w:bottom w:val="none" w:sz="0" w:space="0" w:color="auto"/>
            <w:right w:val="none" w:sz="0" w:space="0" w:color="auto"/>
          </w:divBdr>
        </w:div>
        <w:div w:id="1989086962">
          <w:marLeft w:val="0"/>
          <w:marRight w:val="0"/>
          <w:marTop w:val="0"/>
          <w:marBottom w:val="0"/>
          <w:divBdr>
            <w:top w:val="none" w:sz="0" w:space="0" w:color="auto"/>
            <w:left w:val="none" w:sz="0" w:space="0" w:color="auto"/>
            <w:bottom w:val="none" w:sz="0" w:space="0" w:color="auto"/>
            <w:right w:val="none" w:sz="0" w:space="0" w:color="auto"/>
          </w:divBdr>
        </w:div>
        <w:div w:id="147869502">
          <w:marLeft w:val="0"/>
          <w:marRight w:val="0"/>
          <w:marTop w:val="0"/>
          <w:marBottom w:val="0"/>
          <w:divBdr>
            <w:top w:val="none" w:sz="0" w:space="0" w:color="auto"/>
            <w:left w:val="none" w:sz="0" w:space="0" w:color="auto"/>
            <w:bottom w:val="none" w:sz="0" w:space="0" w:color="auto"/>
            <w:right w:val="none" w:sz="0" w:space="0" w:color="auto"/>
          </w:divBdr>
        </w:div>
        <w:div w:id="1074737455">
          <w:marLeft w:val="0"/>
          <w:marRight w:val="0"/>
          <w:marTop w:val="0"/>
          <w:marBottom w:val="0"/>
          <w:divBdr>
            <w:top w:val="none" w:sz="0" w:space="0" w:color="auto"/>
            <w:left w:val="none" w:sz="0" w:space="0" w:color="auto"/>
            <w:bottom w:val="none" w:sz="0" w:space="0" w:color="auto"/>
            <w:right w:val="none" w:sz="0" w:space="0" w:color="auto"/>
          </w:divBdr>
        </w:div>
        <w:div w:id="49772000">
          <w:marLeft w:val="0"/>
          <w:marRight w:val="0"/>
          <w:marTop w:val="0"/>
          <w:marBottom w:val="0"/>
          <w:divBdr>
            <w:top w:val="none" w:sz="0" w:space="0" w:color="auto"/>
            <w:left w:val="none" w:sz="0" w:space="0" w:color="auto"/>
            <w:bottom w:val="none" w:sz="0" w:space="0" w:color="auto"/>
            <w:right w:val="none" w:sz="0" w:space="0" w:color="auto"/>
          </w:divBdr>
        </w:div>
      </w:divsChild>
    </w:div>
    <w:div w:id="1572614419">
      <w:bodyDiv w:val="1"/>
      <w:marLeft w:val="0"/>
      <w:marRight w:val="0"/>
      <w:marTop w:val="0"/>
      <w:marBottom w:val="0"/>
      <w:divBdr>
        <w:top w:val="none" w:sz="0" w:space="0" w:color="auto"/>
        <w:left w:val="none" w:sz="0" w:space="0" w:color="auto"/>
        <w:bottom w:val="none" w:sz="0" w:space="0" w:color="auto"/>
        <w:right w:val="none" w:sz="0" w:space="0" w:color="auto"/>
      </w:divBdr>
    </w:div>
    <w:div w:id="1683702053">
      <w:bodyDiv w:val="1"/>
      <w:marLeft w:val="0"/>
      <w:marRight w:val="0"/>
      <w:marTop w:val="0"/>
      <w:marBottom w:val="0"/>
      <w:divBdr>
        <w:top w:val="none" w:sz="0" w:space="0" w:color="auto"/>
        <w:left w:val="none" w:sz="0" w:space="0" w:color="auto"/>
        <w:bottom w:val="none" w:sz="0" w:space="0" w:color="auto"/>
        <w:right w:val="none" w:sz="0" w:space="0" w:color="auto"/>
      </w:divBdr>
    </w:div>
    <w:div w:id="1889951258">
      <w:bodyDiv w:val="1"/>
      <w:marLeft w:val="0"/>
      <w:marRight w:val="0"/>
      <w:marTop w:val="0"/>
      <w:marBottom w:val="0"/>
      <w:divBdr>
        <w:top w:val="none" w:sz="0" w:space="0" w:color="auto"/>
        <w:left w:val="none" w:sz="0" w:space="0" w:color="auto"/>
        <w:bottom w:val="none" w:sz="0" w:space="0" w:color="auto"/>
        <w:right w:val="none" w:sz="0" w:space="0" w:color="auto"/>
      </w:divBdr>
    </w:div>
    <w:div w:id="2089034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evifip.org/la-violencia-filio-parental-y-su-encaje-en-el-codigo-penal-espanol" TargetMode="External"/><Relationship Id="rId18" Type="http://schemas.openxmlformats.org/officeDocument/2006/relationships/hyperlink" Target="http://www.madrid.org/cs/BlobServer?blobkey=id&amp;blobwhere=1271742137484&amp;blobheader=application%2Fpdf&amp;blobheadername1=Content-Disposition&amp;blobheadervalue1=filename%3DPONENCIA+EL+LAUREL.pdf&amp;blobcol=urldata&amp;blobtable=MungoBlobs" TargetMode="External"/><Relationship Id="rId26" Type="http://schemas.openxmlformats.org/officeDocument/2006/relationships/hyperlink" Target="https://www.psicothema.com/pdf/4011.pdf" TargetMode="External"/><Relationship Id="rId39" Type="http://schemas.openxmlformats.org/officeDocument/2006/relationships/hyperlink" Target="http://scielo.isciii.es/scielo.php?script=sci_arttext&amp;pid=S0211-57352002000400006&amp;lng=es&amp;tlng=es" TargetMode="External"/><Relationship Id="rId21" Type="http://schemas.openxmlformats.org/officeDocument/2006/relationships/hyperlink" Target="https://coppaprevencion.org/las-consecuencias-de-la-violencia-filio-parental-reflejadas-en-una-historia-de-vida/" TargetMode="External"/><Relationship Id="rId34" Type="http://schemas.openxmlformats.org/officeDocument/2006/relationships/hyperlink" Target="https://www.redalyc.org/pdf/778/77842122007.pdf" TargetMode="External"/><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cielo.isciii.es/scielo.php?script=sci_arttext&amp;pid=S0212-97282014000100017" TargetMode="External"/><Relationship Id="rId29" Type="http://schemas.openxmlformats.org/officeDocument/2006/relationships/hyperlink" Target="https://www.euskadi.eus/contenidos/documentacion/violencia_filio_parental/eu_vifilpar/adjuntos/Violencia_Filio-Parental.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fundacionamigo.org/wp-content/uploads/2021/09/vfp2021.pdf" TargetMode="External"/><Relationship Id="rId32" Type="http://schemas.openxmlformats.org/officeDocument/2006/relationships/hyperlink" Target="https://www.abogacia.es/publicaciones/blogs/blog-derecho-penitenciario/la-paradoja-de-la-libertad-vigilada/" TargetMode="External"/><Relationship Id="rId37" Type="http://schemas.openxmlformats.org/officeDocument/2006/relationships/hyperlink" Target="https://www.researchgate.net/publication/242425643_Violencia_juvenil_realidad_actual_y_factores_psicologicos_implicados" TargetMode="External"/><Relationship Id="rId40" Type="http://schemas.openxmlformats.org/officeDocument/2006/relationships/hyperlink" Target="https://drive.google.com/drive/folders/1pzkrSYQQ7HXyZAf9zAFP5AdLrSvCKpkV" TargetMode="External"/><Relationship Id="rId45"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scielo.isciii.es/scielo.php?pid=S0212-97282020000200004&amp;script=sci_arttext&amp;tlng=es" TargetMode="External"/><Relationship Id="rId23" Type="http://schemas.openxmlformats.org/officeDocument/2006/relationships/hyperlink" Target="https://www.redalyc.org/articulo.oa?id=80143106007" TargetMode="External"/><Relationship Id="rId28" Type="http://schemas.openxmlformats.org/officeDocument/2006/relationships/hyperlink" Target="https://gestiona3.madrid.org/bvirtual/BVCM018053.pdf" TargetMode="External"/><Relationship Id="rId36" Type="http://schemas.openxmlformats.org/officeDocument/2006/relationships/hyperlink" Target="http://pepsic.bvsalud.org/scielo.php?script=sci_arttext&amp;pid=S1415-69542017000100002&amp;lng=pt&amp;tlng=es" TargetMode="External"/><Relationship Id="rId10" Type="http://schemas.openxmlformats.org/officeDocument/2006/relationships/endnotes" Target="endnotes.xml"/><Relationship Id="rId19" Type="http://schemas.openxmlformats.org/officeDocument/2006/relationships/hyperlink" Target="https://journals.sagepub.com/doi/10.1177/0192513X03261330" TargetMode="External"/><Relationship Id="rId31" Type="http://schemas.openxmlformats.org/officeDocument/2006/relationships/hyperlink" Target="https://dialnet.unirioja.es/servlet/articulo?codigo=7044268"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stor.org/stable/352169" TargetMode="External"/><Relationship Id="rId22" Type="http://schemas.openxmlformats.org/officeDocument/2006/relationships/hyperlink" Target="https://www.defensordelpueblo.es/wp-content/uploads/2022/05/Informe_2021_MNP.pdf" TargetMode="External"/><Relationship Id="rId27" Type="http://schemas.openxmlformats.org/officeDocument/2006/relationships/hyperlink" Target="https://www.redalyc.org/pdf/805/80538304.pdf" TargetMode="External"/><Relationship Id="rId30" Type="http://schemas.openxmlformats.org/officeDocument/2006/relationships/hyperlink" Target="https://reic.criminologia.net/index.php/journal/article/view/63/61" TargetMode="External"/><Relationship Id="rId35" Type="http://schemas.openxmlformats.org/officeDocument/2006/relationships/hyperlink" Target="https://www.robertopereiratercero.es/articulos/Una_compr_ecol%C3%B3g_de_la_VFP.pdf"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akifrases.com/frase/101596" TargetMode="External"/><Relationship Id="rId17" Type="http://schemas.openxmlformats.org/officeDocument/2006/relationships/hyperlink" Target="https://www3.infocop.es/viewarticle/?articleid=2659" TargetMode="External"/><Relationship Id="rId25" Type="http://schemas.openxmlformats.org/officeDocument/2006/relationships/hyperlink" Target="https://adultosmayores.unr.edu.ar/wp-content/uploads/2020/05/Teor%C3%ADa-del-apego.-El-v%C3%ADnculo.-J.-Gago-2014.pdf" TargetMode="External"/><Relationship Id="rId33" Type="http://schemas.openxmlformats.org/officeDocument/2006/relationships/hyperlink" Target="https://elderecho.com/reflexiones-sobre-la-libertad-vigilada-2" TargetMode="External"/><Relationship Id="rId38" Type="http://schemas.openxmlformats.org/officeDocument/2006/relationships/hyperlink" Target="http://scielo.org.bo/scielo.php?script=sci_arttext&amp;pid=S2077-21612016000100007" TargetMode="External"/><Relationship Id="rId20" Type="http://schemas.openxmlformats.org/officeDocument/2006/relationships/hyperlink" Target="https://www.comunidad.madrid/servicios/justicia/menores-infractores-agencia-reeducacion-reinsercion-menor-infractor" TargetMode="External"/><Relationship Id="rId41"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51BC248-D2D5-47F9-84AA-D0ED6AE7A24B}">
  <we:reference id="8c1c3d44-57e9-40d7-86e4-4adf61fea1dd" version="2.1.0.1" store="EXCatalog" storeType="EXCatalog"/>
  <we:alternateReferences>
    <we:reference id="WA104380122" version="2.1.0.1" store="es-ES" storeType="OMEX"/>
  </we:alternateReferences>
  <we:properties>
    <we:property name="bibliographyEnabled" value="&quot;bibliographyEnabled&quot;"/>
    <we:property name="citations" value="{&quot;2059512643&quot;:{&quot;referencesIds&quot;:[&quot;doc:635d273ec9e77c000141aa68&quot;],&quot;referencesOptions&quot;:{&quot;doc:635d273ec9e77c000141aa68&quot;:{&quot;author&quot;:true,&quot;year&quot;:true,&quot;pageReplace&quot;:&quot;&quot;,&quot;prefix&quot;:&quot;&quot;,&quot;suffix&quot;:&quot;&quot;}},&quot;hasBrokenReferences&quot;:false,&quot;hasManualEdits&quot;:false,&quot;citationType&quot;:&quot;inline&quot;,&quot;id&quot;:2059512643,&quot;citationText&quot;:&quot;&lt;span style=\&quot;font-family:Times New Roman;font-size:16px;color:#000000\&quot;&gt;(&lt;i&gt;Violencia_Filio-Parental&lt;/i&gt;)&lt;/span&gt;&quot;},&quot;-2091000089&quot;:{&quot;referencesIds&quot;:[&quot;doc:635d26fec9e77c000141aa62&quot;],&quot;referencesOptions&quot;:{&quot;doc:635d26fec9e77c000141aa62&quot;:{&quot;author&quot;:true,&quot;year&quot;:true,&quot;pageReplace&quot;:&quot;1-9&quot;,&quot;prefix&quot;:&quot;&quot;,&quot;suffix&quot;:&quot;&quot;}},&quot;hasBrokenReferences&quot;:false,&quot;hasManualEdits&quot;:false,&quot;citationType&quot;:&quot;inline&quot;,&quot;id&quot;:-2091000089,&quot;citationText&quot;:&quot;&lt;span style=\&quot;font-family:Times New Roman;font-size:16px;color:#000000\&quot;&gt;(&lt;i&gt;vfp2021&lt;/i&gt;)&lt;/span&gt;&quot;}}"/>
    <we:property name="currentStyle" value="{&quot;id&quot;:&quot;4376&quot;,&quot;styleType&quot;:&quot;refworks&quot;,&quot;name&quot;:&quot;APA 7th (basic) - No Case Changes (No Title Casing), DOI: empty&quot;,&quot;isInstitutional&quot;:false,&quot;citeStyle&quot;:&quot;INTEXT_ONLY&quot;,&quot;isSorted&quot;:tru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2B160557331F3498819C05DBD723742" ma:contentTypeVersion="12" ma:contentTypeDescription="Crear nuevo documento." ma:contentTypeScope="" ma:versionID="99ae403c12104e91dde3a1bc0d7f8fa5">
  <xsd:schema xmlns:xsd="http://www.w3.org/2001/XMLSchema" xmlns:xs="http://www.w3.org/2001/XMLSchema" xmlns:p="http://schemas.microsoft.com/office/2006/metadata/properties" xmlns:ns3="a00f6d7a-0fc1-4722-80ac-b29d76dd9450" xmlns:ns4="751e97ea-2175-47b1-b587-abb4a738cc9b" targetNamespace="http://schemas.microsoft.com/office/2006/metadata/properties" ma:root="true" ma:fieldsID="e2523ec99b79d3f7ff0e91afc1be0917" ns3:_="" ns4:_="">
    <xsd:import namespace="a00f6d7a-0fc1-4722-80ac-b29d76dd9450"/>
    <xsd:import namespace="751e97ea-2175-47b1-b587-abb4a738cc9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0f6d7a-0fc1-4722-80ac-b29d76dd94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51e97ea-2175-47b1-b587-abb4a738cc9b"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ACFD85-7105-4535-9026-32DC13C8894F}">
  <ds:schemaRefs>
    <ds:schemaRef ds:uri="http://schemas.openxmlformats.org/officeDocument/2006/bibliography"/>
  </ds:schemaRefs>
</ds:datastoreItem>
</file>

<file path=customXml/itemProps2.xml><?xml version="1.0" encoding="utf-8"?>
<ds:datastoreItem xmlns:ds="http://schemas.openxmlformats.org/officeDocument/2006/customXml" ds:itemID="{442F213A-C7C0-459C-9732-796899516EB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9BEE032-BF56-4684-847C-EDAC651F3A40}">
  <ds:schemaRefs>
    <ds:schemaRef ds:uri="http://schemas.microsoft.com/sharepoint/v3/contenttype/forms"/>
  </ds:schemaRefs>
</ds:datastoreItem>
</file>

<file path=customXml/itemProps4.xml><?xml version="1.0" encoding="utf-8"?>
<ds:datastoreItem xmlns:ds="http://schemas.openxmlformats.org/officeDocument/2006/customXml" ds:itemID="{F0FDA754-F6F5-4F50-9A85-5DB5ADC66E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0f6d7a-0fc1-4722-80ac-b29d76dd9450"/>
    <ds:schemaRef ds:uri="751e97ea-2175-47b1-b587-abb4a738cc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45</Pages>
  <Words>13278</Words>
  <Characters>73030</Characters>
  <Application>Microsoft Office Word</Application>
  <DocSecurity>0</DocSecurity>
  <Lines>608</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Saraki</dc:creator>
  <cp:keywords/>
  <dc:description/>
  <cp:lastModifiedBy>Raquel Morcillo Tejera</cp:lastModifiedBy>
  <cp:revision>67</cp:revision>
  <dcterms:created xsi:type="dcterms:W3CDTF">2023-02-28T23:14:00Z</dcterms:created>
  <dcterms:modified xsi:type="dcterms:W3CDTF">2023-04-27T17:48:00Z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0x01010012B160557331F3498819C05DBD723742</vt:lpwstr>
  </property>
</Properties>
</file>