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9ABD" w14:textId="77777777" w:rsidR="00400801" w:rsidRPr="00126505" w:rsidRDefault="00400801" w:rsidP="00400801">
      <w:pPr>
        <w:spacing w:line="360" w:lineRule="auto"/>
        <w:jc w:val="center"/>
      </w:pPr>
    </w:p>
    <w:p w14:paraId="69DA7E32" w14:textId="7E282D23" w:rsidR="00400801" w:rsidRPr="00126505" w:rsidRDefault="00400801" w:rsidP="00400801">
      <w:pPr>
        <w:spacing w:line="360" w:lineRule="auto"/>
        <w:jc w:val="center"/>
        <w:rPr>
          <w:rFonts w:ascii="Times New Roman" w:hAnsi="Times New Roman" w:cs="Times New Roman"/>
          <w:b/>
          <w:bCs/>
          <w:sz w:val="24"/>
          <w:szCs w:val="24"/>
        </w:rPr>
      </w:pPr>
      <w:r w:rsidRPr="00126505">
        <w:rPr>
          <w:rFonts w:ascii="Times New Roman" w:hAnsi="Times New Roman" w:cs="Times New Roman"/>
          <w:b/>
          <w:bCs/>
          <w:sz w:val="24"/>
          <w:szCs w:val="24"/>
        </w:rPr>
        <w:t>TRABAJO FIN DE GRADO CRIMINOLOGÍA</w:t>
      </w:r>
    </w:p>
    <w:p w14:paraId="69656605" w14:textId="3236F84E" w:rsidR="00400801" w:rsidRPr="00126505" w:rsidRDefault="00400801" w:rsidP="00400801">
      <w:pPr>
        <w:spacing w:line="360" w:lineRule="auto"/>
        <w:jc w:val="center"/>
        <w:rPr>
          <w:rFonts w:ascii="Times New Roman" w:hAnsi="Times New Roman" w:cs="Times New Roman"/>
        </w:rPr>
      </w:pPr>
      <w:r w:rsidRPr="00126505">
        <w:rPr>
          <w:rFonts w:ascii="Times New Roman" w:hAnsi="Times New Roman" w:cs="Times New Roman"/>
        </w:rPr>
        <w:t xml:space="preserve">Doble grado en </w:t>
      </w:r>
      <w:r w:rsidR="00790590" w:rsidRPr="00126505">
        <w:rPr>
          <w:rFonts w:ascii="Times New Roman" w:hAnsi="Times New Roman" w:cs="Times New Roman"/>
        </w:rPr>
        <w:t>Criminología</w:t>
      </w:r>
      <w:r w:rsidRPr="00126505">
        <w:rPr>
          <w:rFonts w:ascii="Times New Roman" w:hAnsi="Times New Roman" w:cs="Times New Roman"/>
        </w:rPr>
        <w:t xml:space="preserve"> y Trabajo Social</w:t>
      </w:r>
    </w:p>
    <w:p w14:paraId="62539C8C" w14:textId="6D7B78CC" w:rsidR="00400801" w:rsidRPr="00126505" w:rsidRDefault="00400801" w:rsidP="00400801">
      <w:pPr>
        <w:spacing w:line="360" w:lineRule="auto"/>
        <w:jc w:val="center"/>
        <w:rPr>
          <w:rFonts w:ascii="Times New Roman" w:hAnsi="Times New Roman" w:cs="Times New Roman"/>
        </w:rPr>
      </w:pPr>
      <w:r w:rsidRPr="00126505">
        <w:rPr>
          <w:rFonts w:ascii="Times New Roman" w:hAnsi="Times New Roman" w:cs="Times New Roman"/>
          <w:noProof/>
        </w:rPr>
        <w:drawing>
          <wp:anchor distT="0" distB="0" distL="114300" distR="114300" simplePos="0" relativeHeight="251658240" behindDoc="1" locked="0" layoutInCell="1" allowOverlap="1" wp14:anchorId="67D75C69" wp14:editId="34D61DBA">
            <wp:simplePos x="0" y="0"/>
            <wp:positionH relativeFrom="margin">
              <wp:align>center</wp:align>
            </wp:positionH>
            <wp:positionV relativeFrom="paragraph">
              <wp:posOffset>187215</wp:posOffset>
            </wp:positionV>
            <wp:extent cx="3791585" cy="2522220"/>
            <wp:effectExtent l="0" t="0" r="0" b="0"/>
            <wp:wrapTight wrapText="bothSides">
              <wp:wrapPolygon edited="0">
                <wp:start x="0" y="0"/>
                <wp:lineTo x="0" y="21372"/>
                <wp:lineTo x="21488" y="21372"/>
                <wp:lineTo x="21488" y="0"/>
                <wp:lineTo x="0" y="0"/>
              </wp:wrapPolygon>
            </wp:wrapTight>
            <wp:docPr id="1126774300" name="Imagen 1" descr="Comillas renueva su imagen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llas renueva su imagen vis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1585" cy="2522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4CED2" w14:textId="77777777" w:rsidR="00400801" w:rsidRPr="00126505" w:rsidRDefault="00400801" w:rsidP="00400801">
      <w:pPr>
        <w:spacing w:line="360" w:lineRule="auto"/>
        <w:jc w:val="center"/>
        <w:rPr>
          <w:rFonts w:ascii="Times New Roman" w:hAnsi="Times New Roman" w:cs="Times New Roman"/>
        </w:rPr>
      </w:pPr>
    </w:p>
    <w:p w14:paraId="7B1F055A" w14:textId="759C7CA9" w:rsidR="00400801" w:rsidRPr="00126505" w:rsidRDefault="00400801" w:rsidP="00400801">
      <w:pPr>
        <w:spacing w:line="360" w:lineRule="auto"/>
        <w:jc w:val="center"/>
        <w:rPr>
          <w:rFonts w:ascii="Times New Roman" w:hAnsi="Times New Roman" w:cs="Times New Roman"/>
        </w:rPr>
      </w:pPr>
    </w:p>
    <w:p w14:paraId="3095730B" w14:textId="7A50167B" w:rsidR="00400801" w:rsidRPr="00126505" w:rsidRDefault="00400801" w:rsidP="00400801">
      <w:pPr>
        <w:spacing w:line="360" w:lineRule="auto"/>
        <w:jc w:val="center"/>
        <w:rPr>
          <w:rFonts w:ascii="Times New Roman" w:hAnsi="Times New Roman" w:cs="Times New Roman"/>
        </w:rPr>
      </w:pPr>
    </w:p>
    <w:p w14:paraId="5BA3B2C7" w14:textId="77777777" w:rsidR="00400801" w:rsidRPr="00126505" w:rsidRDefault="00400801" w:rsidP="00400801">
      <w:pPr>
        <w:spacing w:line="360" w:lineRule="auto"/>
        <w:jc w:val="center"/>
        <w:rPr>
          <w:rFonts w:ascii="Times New Roman" w:hAnsi="Times New Roman" w:cs="Times New Roman"/>
        </w:rPr>
      </w:pPr>
    </w:p>
    <w:p w14:paraId="6F15F977" w14:textId="6F7461E1" w:rsidR="00400801" w:rsidRPr="00126505" w:rsidRDefault="00400801" w:rsidP="00400801">
      <w:pPr>
        <w:spacing w:line="360" w:lineRule="auto"/>
        <w:jc w:val="center"/>
        <w:rPr>
          <w:rFonts w:ascii="Times New Roman" w:hAnsi="Times New Roman" w:cs="Times New Roman"/>
        </w:rPr>
      </w:pPr>
    </w:p>
    <w:p w14:paraId="3D164356" w14:textId="77777777" w:rsidR="00400801" w:rsidRPr="00126505" w:rsidRDefault="00400801" w:rsidP="00400801">
      <w:pPr>
        <w:spacing w:line="360" w:lineRule="auto"/>
        <w:jc w:val="center"/>
        <w:rPr>
          <w:rFonts w:ascii="Times New Roman" w:hAnsi="Times New Roman" w:cs="Times New Roman"/>
        </w:rPr>
      </w:pPr>
    </w:p>
    <w:p w14:paraId="27132AB1" w14:textId="44CDECAF" w:rsidR="00400801" w:rsidRPr="00126505" w:rsidRDefault="00400801" w:rsidP="00400801">
      <w:pPr>
        <w:spacing w:line="360" w:lineRule="auto"/>
        <w:jc w:val="center"/>
        <w:rPr>
          <w:rFonts w:ascii="Times New Roman" w:hAnsi="Times New Roman" w:cs="Times New Roman"/>
        </w:rPr>
      </w:pPr>
    </w:p>
    <w:p w14:paraId="5D509703" w14:textId="4C54392E" w:rsidR="00F111E6" w:rsidRPr="00126505" w:rsidRDefault="00F111E6" w:rsidP="00400801">
      <w:pPr>
        <w:spacing w:line="360" w:lineRule="auto"/>
        <w:jc w:val="center"/>
        <w:rPr>
          <w:rFonts w:ascii="Times New Roman" w:hAnsi="Times New Roman" w:cs="Times New Roman"/>
          <w:sz w:val="24"/>
          <w:szCs w:val="24"/>
        </w:rPr>
      </w:pPr>
      <w:r w:rsidRPr="00126505">
        <w:rPr>
          <w:rFonts w:ascii="Times New Roman" w:hAnsi="Times New Roman" w:cs="Times New Roman"/>
          <w:sz w:val="24"/>
          <w:szCs w:val="24"/>
        </w:rPr>
        <w:t>LA RESPUESTA LEGAL DEL SISTEMA ESPAÑOL ANTE LOS DELITOS DE TERRORISMO Y LA PROTECCIÓN SOCIOJURÍDICA Y VICTIMOLÓGICA DE LAS VÍCTIMAS</w:t>
      </w:r>
    </w:p>
    <w:p w14:paraId="70BD19EC" w14:textId="77777777" w:rsidR="00400801" w:rsidRPr="00126505" w:rsidRDefault="00400801" w:rsidP="00400801">
      <w:pPr>
        <w:spacing w:line="360" w:lineRule="auto"/>
        <w:jc w:val="center"/>
        <w:rPr>
          <w:rFonts w:ascii="Times New Roman" w:hAnsi="Times New Roman" w:cs="Times New Roman"/>
          <w:sz w:val="24"/>
          <w:szCs w:val="24"/>
        </w:rPr>
      </w:pPr>
    </w:p>
    <w:p w14:paraId="6F983D47" w14:textId="77777777" w:rsidR="00400801" w:rsidRPr="00126505" w:rsidRDefault="00400801" w:rsidP="00400801">
      <w:pPr>
        <w:spacing w:line="360" w:lineRule="auto"/>
        <w:jc w:val="center"/>
        <w:rPr>
          <w:rFonts w:ascii="Times New Roman" w:hAnsi="Times New Roman" w:cs="Times New Roman"/>
          <w:sz w:val="24"/>
          <w:szCs w:val="24"/>
        </w:rPr>
      </w:pPr>
    </w:p>
    <w:p w14:paraId="7A30541B" w14:textId="77777777" w:rsidR="00400801" w:rsidRPr="00126505" w:rsidRDefault="00400801" w:rsidP="00400801">
      <w:pPr>
        <w:spacing w:line="360" w:lineRule="auto"/>
        <w:jc w:val="center"/>
        <w:rPr>
          <w:rFonts w:ascii="Times New Roman" w:hAnsi="Times New Roman" w:cs="Times New Roman"/>
          <w:sz w:val="24"/>
          <w:szCs w:val="24"/>
        </w:rPr>
      </w:pPr>
    </w:p>
    <w:p w14:paraId="153522AE" w14:textId="77777777" w:rsidR="00400801" w:rsidRPr="00126505" w:rsidRDefault="00400801" w:rsidP="00400801">
      <w:pPr>
        <w:spacing w:line="360" w:lineRule="auto"/>
        <w:jc w:val="center"/>
        <w:rPr>
          <w:rFonts w:ascii="Times New Roman" w:hAnsi="Times New Roman" w:cs="Times New Roman"/>
          <w:sz w:val="24"/>
          <w:szCs w:val="24"/>
        </w:rPr>
      </w:pPr>
    </w:p>
    <w:p w14:paraId="32B637ED" w14:textId="2FD1B0EB" w:rsidR="00400801" w:rsidRPr="00126505" w:rsidRDefault="00400801" w:rsidP="00400801">
      <w:pPr>
        <w:spacing w:line="360" w:lineRule="auto"/>
        <w:rPr>
          <w:rFonts w:ascii="Times New Roman" w:hAnsi="Times New Roman" w:cs="Times New Roman"/>
          <w:sz w:val="24"/>
          <w:szCs w:val="24"/>
        </w:rPr>
      </w:pPr>
      <w:r w:rsidRPr="00126505">
        <w:rPr>
          <w:rFonts w:ascii="Times New Roman" w:hAnsi="Times New Roman" w:cs="Times New Roman"/>
          <w:sz w:val="24"/>
          <w:szCs w:val="24"/>
        </w:rPr>
        <w:t>Realizado por: Ana Del Valle Quijada</w:t>
      </w:r>
    </w:p>
    <w:p w14:paraId="22737BF5" w14:textId="3E50CBB5" w:rsidR="00400801" w:rsidRPr="00126505" w:rsidRDefault="00400801" w:rsidP="00400801">
      <w:pPr>
        <w:spacing w:line="360" w:lineRule="auto"/>
        <w:rPr>
          <w:rFonts w:ascii="Times New Roman" w:hAnsi="Times New Roman" w:cs="Times New Roman"/>
          <w:sz w:val="24"/>
          <w:szCs w:val="24"/>
        </w:rPr>
      </w:pPr>
      <w:r w:rsidRPr="00126505">
        <w:rPr>
          <w:rFonts w:ascii="Times New Roman" w:hAnsi="Times New Roman" w:cs="Times New Roman"/>
          <w:sz w:val="24"/>
          <w:szCs w:val="24"/>
        </w:rPr>
        <w:t>Dirigido por: María del Carmen Bernal Pérez</w:t>
      </w:r>
    </w:p>
    <w:p w14:paraId="4B00C25D" w14:textId="1D1FDF0C" w:rsidR="00400801" w:rsidRPr="00126505" w:rsidRDefault="00790590" w:rsidP="00400801">
      <w:pPr>
        <w:spacing w:line="360" w:lineRule="auto"/>
        <w:jc w:val="center"/>
      </w:pPr>
      <w:r w:rsidRPr="00126505">
        <w:t>Convocatoria</w:t>
      </w:r>
      <w:r w:rsidR="00400801" w:rsidRPr="00126505">
        <w:t xml:space="preserve"> ordinaria</w:t>
      </w:r>
    </w:p>
    <w:p w14:paraId="1ED89F2E" w14:textId="77777777" w:rsidR="00400801" w:rsidRPr="00126505" w:rsidRDefault="00400801" w:rsidP="00400801">
      <w:pPr>
        <w:spacing w:line="360" w:lineRule="auto"/>
        <w:jc w:val="center"/>
      </w:pPr>
    </w:p>
    <w:p w14:paraId="20231325" w14:textId="688DC8B9" w:rsidR="00400801" w:rsidRPr="00126505" w:rsidRDefault="00400801" w:rsidP="00400801">
      <w:pPr>
        <w:spacing w:line="360" w:lineRule="auto"/>
        <w:jc w:val="center"/>
      </w:pPr>
    </w:p>
    <w:p w14:paraId="773421DD" w14:textId="77777777" w:rsidR="00E02CD9" w:rsidRPr="00126505" w:rsidRDefault="00E02CD9" w:rsidP="00400801">
      <w:pPr>
        <w:spacing w:line="360" w:lineRule="auto"/>
        <w:jc w:val="center"/>
      </w:pPr>
    </w:p>
    <w:p w14:paraId="09D8236A" w14:textId="77777777" w:rsidR="00E01203" w:rsidRPr="00126505" w:rsidRDefault="00E01203" w:rsidP="00400801">
      <w:pPr>
        <w:spacing w:line="360" w:lineRule="auto"/>
        <w:jc w:val="center"/>
      </w:pPr>
    </w:p>
    <w:p w14:paraId="3D4EE184" w14:textId="77777777" w:rsidR="00D92EEE" w:rsidRPr="00126505" w:rsidRDefault="00D92EEE" w:rsidP="00122F9B">
      <w:pPr>
        <w:spacing w:line="360" w:lineRule="auto"/>
        <w:jc w:val="both"/>
        <w:rPr>
          <w:rFonts w:ascii="Times New Roman" w:hAnsi="Times New Roman" w:cs="Times New Roman"/>
          <w:sz w:val="24"/>
          <w:szCs w:val="24"/>
        </w:rPr>
      </w:pPr>
    </w:p>
    <w:p w14:paraId="6512212C" w14:textId="56FD1215" w:rsidR="0036378C" w:rsidRPr="00126505" w:rsidRDefault="0036378C" w:rsidP="00122F9B">
      <w:pPr>
        <w:spacing w:line="360" w:lineRule="auto"/>
        <w:jc w:val="both"/>
        <w:rPr>
          <w:rFonts w:ascii="Times New Roman" w:hAnsi="Times New Roman" w:cs="Times New Roman"/>
          <w:b/>
          <w:bCs/>
          <w:sz w:val="24"/>
          <w:szCs w:val="24"/>
        </w:rPr>
      </w:pPr>
      <w:r w:rsidRPr="00126505">
        <w:rPr>
          <w:rFonts w:ascii="Times New Roman" w:hAnsi="Times New Roman" w:cs="Times New Roman"/>
          <w:b/>
          <w:bCs/>
          <w:sz w:val="24"/>
          <w:szCs w:val="24"/>
        </w:rPr>
        <w:lastRenderedPageBreak/>
        <w:t>Resumen</w:t>
      </w:r>
    </w:p>
    <w:p w14:paraId="007EFDC7" w14:textId="41AC86CE" w:rsidR="007B736B" w:rsidRPr="00126505" w:rsidRDefault="007B736B" w:rsidP="007B736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Trabajo de Fin de Grado analiza cómo el sistema jurídico español ha respondido al terrorismo de ETA y cómo se ha protegido a sus víctimas desde una perspectiva criminológica y victimológica. En primer lugar, se estudia la evolución de la legislación antiterrorista, destacando la ampliación del Derecho penal hacia conductas indirectas como la colaboración, la financiación o el enaltecimiento, con el objetivo de prevenir y desarticular la actividad terrorista. También se analiza cómo se aplica en la práctica el Código Penal a través del estudio de sentencias, poniendo de relieve la severidad de las penas impuestas y sus funciones retributivas, preventivas y de reinserción.</w:t>
      </w:r>
      <w:r w:rsidR="00131D27" w:rsidRPr="00126505">
        <w:rPr>
          <w:rFonts w:ascii="Times New Roman" w:hAnsi="Times New Roman" w:cs="Times New Roman"/>
          <w:sz w:val="24"/>
          <w:szCs w:val="24"/>
        </w:rPr>
        <w:t xml:space="preserve"> </w:t>
      </w:r>
      <w:r w:rsidRPr="00126505">
        <w:rPr>
          <w:rFonts w:ascii="Times New Roman" w:hAnsi="Times New Roman" w:cs="Times New Roman"/>
          <w:sz w:val="24"/>
          <w:szCs w:val="24"/>
        </w:rPr>
        <w:t>El trabajo aborda además el impacto del terrorismo en las víctimas, evidenciando graves consecuencias físicas, psicológicas, sociales y económicas que perduran en el tiempo. Por último, se examina la Ley 29/2011 como principal instrumento de protección integral a las víctimas, así como los procesos de arrepentimiento y reinserción de exmiembros de ETA, reflejando la complejidad de equilibrar justicia, reparación y reintegración social.</w:t>
      </w:r>
    </w:p>
    <w:p w14:paraId="3507F35F" w14:textId="147A6DC2" w:rsidR="0036378C" w:rsidRPr="00126505" w:rsidRDefault="00507449" w:rsidP="00122F9B">
      <w:pPr>
        <w:spacing w:line="360" w:lineRule="auto"/>
        <w:jc w:val="both"/>
        <w:rPr>
          <w:rFonts w:ascii="Times New Roman" w:hAnsi="Times New Roman" w:cs="Times New Roman"/>
          <w:sz w:val="24"/>
          <w:szCs w:val="24"/>
        </w:rPr>
      </w:pPr>
      <w:r w:rsidRPr="00126505">
        <w:rPr>
          <w:rFonts w:ascii="Times New Roman" w:hAnsi="Times New Roman" w:cs="Times New Roman"/>
          <w:b/>
          <w:bCs/>
          <w:sz w:val="24"/>
          <w:szCs w:val="24"/>
        </w:rPr>
        <w:t>Palabras clave:</w:t>
      </w:r>
      <w:r w:rsidRPr="00126505">
        <w:rPr>
          <w:rFonts w:ascii="Times New Roman" w:hAnsi="Times New Roman" w:cs="Times New Roman"/>
          <w:sz w:val="24"/>
          <w:szCs w:val="24"/>
        </w:rPr>
        <w:t xml:space="preserve"> Terrorismo, ETA, legislación antiterrorista, víctimas del terrorismo, Código </w:t>
      </w:r>
      <w:r w:rsidR="00A540A3" w:rsidRPr="00126505">
        <w:rPr>
          <w:rFonts w:ascii="Times New Roman" w:hAnsi="Times New Roman" w:cs="Times New Roman"/>
          <w:sz w:val="24"/>
          <w:szCs w:val="24"/>
        </w:rPr>
        <w:t>Penal, Ley</w:t>
      </w:r>
      <w:r w:rsidRPr="00126505">
        <w:rPr>
          <w:rFonts w:ascii="Times New Roman" w:hAnsi="Times New Roman" w:cs="Times New Roman"/>
          <w:sz w:val="24"/>
          <w:szCs w:val="24"/>
        </w:rPr>
        <w:t xml:space="preserve"> 29/2011, reinserción.</w:t>
      </w:r>
    </w:p>
    <w:p w14:paraId="74AABD44" w14:textId="065E7B49" w:rsidR="004337E2" w:rsidRPr="00126505" w:rsidRDefault="004337E2" w:rsidP="00122F9B">
      <w:pPr>
        <w:spacing w:line="360" w:lineRule="auto"/>
        <w:jc w:val="both"/>
        <w:rPr>
          <w:rFonts w:ascii="Times New Roman" w:hAnsi="Times New Roman" w:cs="Times New Roman"/>
          <w:b/>
          <w:bCs/>
          <w:sz w:val="24"/>
          <w:szCs w:val="24"/>
        </w:rPr>
      </w:pPr>
      <w:proofErr w:type="spellStart"/>
      <w:r w:rsidRPr="00126505">
        <w:rPr>
          <w:rFonts w:ascii="Times New Roman" w:hAnsi="Times New Roman" w:cs="Times New Roman"/>
          <w:b/>
          <w:bCs/>
          <w:sz w:val="24"/>
          <w:szCs w:val="24"/>
        </w:rPr>
        <w:t>Abstract</w:t>
      </w:r>
      <w:proofErr w:type="spellEnd"/>
    </w:p>
    <w:p w14:paraId="75CB6392" w14:textId="604E916F" w:rsidR="007B736B" w:rsidRPr="00126505" w:rsidRDefault="007B736B" w:rsidP="007B736B">
      <w:pPr>
        <w:spacing w:line="360" w:lineRule="auto"/>
        <w:jc w:val="both"/>
        <w:rPr>
          <w:rFonts w:ascii="Times New Roman" w:hAnsi="Times New Roman" w:cs="Times New Roman"/>
          <w:sz w:val="24"/>
          <w:szCs w:val="24"/>
        </w:rPr>
      </w:pPr>
      <w:proofErr w:type="spellStart"/>
      <w:r w:rsidRPr="00126505">
        <w:rPr>
          <w:rFonts w:ascii="Times New Roman" w:hAnsi="Times New Roman" w:cs="Times New Roman"/>
          <w:sz w:val="24"/>
          <w:szCs w:val="24"/>
        </w:rPr>
        <w:t>This</w:t>
      </w:r>
      <w:proofErr w:type="spellEnd"/>
      <w:r w:rsidRPr="00126505">
        <w:rPr>
          <w:rFonts w:ascii="Times New Roman" w:hAnsi="Times New Roman" w:cs="Times New Roman"/>
          <w:sz w:val="24"/>
          <w:szCs w:val="24"/>
        </w:rPr>
        <w:t xml:space="preserve"> Final Degree Project examines </w:t>
      </w:r>
      <w:proofErr w:type="spellStart"/>
      <w:r w:rsidRPr="00126505">
        <w:rPr>
          <w:rFonts w:ascii="Times New Roman" w:hAnsi="Times New Roman" w:cs="Times New Roman"/>
          <w:sz w:val="24"/>
          <w:szCs w:val="24"/>
        </w:rPr>
        <w:t>how</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Spanish legal </w:t>
      </w:r>
      <w:proofErr w:type="spellStart"/>
      <w:r w:rsidRPr="00126505">
        <w:rPr>
          <w:rFonts w:ascii="Times New Roman" w:hAnsi="Times New Roman" w:cs="Times New Roman"/>
          <w:sz w:val="24"/>
          <w:szCs w:val="24"/>
        </w:rPr>
        <w:t>system</w:t>
      </w:r>
      <w:proofErr w:type="spellEnd"/>
      <w:r w:rsidRPr="00126505">
        <w:rPr>
          <w:rFonts w:ascii="Times New Roman" w:hAnsi="Times New Roman" w:cs="Times New Roman"/>
          <w:sz w:val="24"/>
          <w:szCs w:val="24"/>
        </w:rPr>
        <w:t xml:space="preserve"> has responded </w:t>
      </w:r>
      <w:proofErr w:type="spellStart"/>
      <w:r w:rsidRPr="00126505">
        <w:rPr>
          <w:rFonts w:ascii="Times New Roman" w:hAnsi="Times New Roman" w:cs="Times New Roman"/>
          <w:sz w:val="24"/>
          <w:szCs w:val="24"/>
        </w:rPr>
        <w:t>to</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ETA’s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terrorism</w:t>
      </w:r>
      <w:proofErr w:type="spellEnd"/>
      <w:r w:rsidRPr="00126505">
        <w:rPr>
          <w:rFonts w:ascii="Times New Roman" w:hAnsi="Times New Roman" w:cs="Times New Roman"/>
          <w:sz w:val="24"/>
          <w:szCs w:val="24"/>
        </w:rPr>
        <w:t xml:space="preserve"> and </w:t>
      </w:r>
      <w:proofErr w:type="spellStart"/>
      <w:r w:rsidRPr="00126505">
        <w:rPr>
          <w:rFonts w:ascii="Times New Roman" w:hAnsi="Times New Roman" w:cs="Times New Roman"/>
          <w:sz w:val="24"/>
          <w:szCs w:val="24"/>
        </w:rPr>
        <w:t>how</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its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victims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have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been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protected</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from</w:t>
      </w:r>
      <w:proofErr w:type="spellEnd"/>
      <w:r w:rsidRPr="00126505">
        <w:rPr>
          <w:rFonts w:ascii="Times New Roman" w:hAnsi="Times New Roman" w:cs="Times New Roman"/>
          <w:sz w:val="24"/>
          <w:szCs w:val="24"/>
        </w:rPr>
        <w:t xml:space="preserve"> a </w:t>
      </w:r>
      <w:proofErr w:type="spellStart"/>
      <w:r w:rsidRPr="00126505">
        <w:rPr>
          <w:rFonts w:ascii="Times New Roman" w:hAnsi="Times New Roman" w:cs="Times New Roman"/>
          <w:sz w:val="24"/>
          <w:szCs w:val="24"/>
        </w:rPr>
        <w:t>criminological</w:t>
      </w:r>
      <w:proofErr w:type="spellEnd"/>
      <w:r w:rsidRPr="00126505">
        <w:rPr>
          <w:rFonts w:ascii="Times New Roman" w:hAnsi="Times New Roman" w:cs="Times New Roman"/>
          <w:sz w:val="24"/>
          <w:szCs w:val="24"/>
        </w:rPr>
        <w:t xml:space="preserve"> and </w:t>
      </w:r>
      <w:proofErr w:type="spellStart"/>
      <w:r w:rsidRPr="00126505">
        <w:rPr>
          <w:rFonts w:ascii="Times New Roman" w:hAnsi="Times New Roman" w:cs="Times New Roman"/>
          <w:sz w:val="24"/>
          <w:szCs w:val="24"/>
        </w:rPr>
        <w:t>victimological</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perspective</w:t>
      </w:r>
      <w:proofErr w:type="spellEnd"/>
      <w:r w:rsidRPr="00126505">
        <w:rPr>
          <w:rFonts w:ascii="Times New Roman" w:hAnsi="Times New Roman" w:cs="Times New Roman"/>
          <w:sz w:val="24"/>
          <w:szCs w:val="24"/>
        </w:rPr>
        <w:t xml:space="preserve">. First, </w:t>
      </w:r>
      <w:proofErr w:type="spellStart"/>
      <w:r w:rsidRPr="00126505">
        <w:rPr>
          <w:rFonts w:ascii="Times New Roman" w:hAnsi="Times New Roman" w:cs="Times New Roman"/>
          <w:sz w:val="24"/>
          <w:szCs w:val="24"/>
        </w:rPr>
        <w:t>it</w:t>
      </w:r>
      <w:proofErr w:type="spellEnd"/>
      <w:r w:rsidRPr="00126505">
        <w:rPr>
          <w:rFonts w:ascii="Times New Roman" w:hAnsi="Times New Roman" w:cs="Times New Roman"/>
          <w:sz w:val="24"/>
          <w:szCs w:val="24"/>
        </w:rPr>
        <w:t xml:space="preserve"> explores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evolution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anti</w:t>
      </w:r>
      <w:r w:rsidRPr="00126505">
        <w:rPr>
          <w:rFonts w:ascii="Times New Roman" w:hAnsi="Times New Roman" w:cs="Times New Roman"/>
          <w:sz w:val="24"/>
          <w:szCs w:val="24"/>
        </w:rPr>
        <w:noBreakHyphen/>
        <w:t>terrorism</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legislation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highlighting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expansion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criminal </w:t>
      </w:r>
      <w:proofErr w:type="spellStart"/>
      <w:r w:rsidRPr="00126505">
        <w:rPr>
          <w:rFonts w:ascii="Times New Roman" w:hAnsi="Times New Roman" w:cs="Times New Roman"/>
          <w:sz w:val="24"/>
          <w:szCs w:val="24"/>
        </w:rPr>
        <w:t>law</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to</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indirect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conduct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such</w:t>
      </w:r>
      <w:proofErr w:type="spellEnd"/>
      <w:r w:rsidRPr="00126505">
        <w:rPr>
          <w:rFonts w:ascii="Times New Roman" w:hAnsi="Times New Roman" w:cs="Times New Roman"/>
          <w:sz w:val="24"/>
          <w:szCs w:val="24"/>
        </w:rPr>
        <w:t xml:space="preserve"> as </w:t>
      </w:r>
      <w:proofErr w:type="spellStart"/>
      <w:r w:rsidRPr="00126505">
        <w:rPr>
          <w:rFonts w:ascii="Times New Roman" w:hAnsi="Times New Roman" w:cs="Times New Roman"/>
          <w:sz w:val="24"/>
          <w:szCs w:val="24"/>
        </w:rPr>
        <w:t>collaboration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financing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or</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glorification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with</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aim</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preventing</w:t>
      </w:r>
      <w:proofErr w:type="spellEnd"/>
      <w:r w:rsidRPr="00126505">
        <w:rPr>
          <w:rFonts w:ascii="Times New Roman" w:hAnsi="Times New Roman" w:cs="Times New Roman"/>
          <w:sz w:val="24"/>
          <w:szCs w:val="24"/>
        </w:rPr>
        <w:t xml:space="preserve"> and </w:t>
      </w:r>
      <w:proofErr w:type="spellStart"/>
      <w:r w:rsidRPr="00126505">
        <w:rPr>
          <w:rFonts w:ascii="Times New Roman" w:hAnsi="Times New Roman" w:cs="Times New Roman"/>
          <w:sz w:val="24"/>
          <w:szCs w:val="24"/>
        </w:rPr>
        <w:t>dismantling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terrorist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activity</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also</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analyses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how</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Criminal Code </w:t>
      </w:r>
      <w:proofErr w:type="spellStart"/>
      <w:r w:rsidRPr="00126505">
        <w:rPr>
          <w:rFonts w:ascii="Times New Roman" w:hAnsi="Times New Roman" w:cs="Times New Roman"/>
          <w:sz w:val="24"/>
          <w:szCs w:val="24"/>
        </w:rPr>
        <w:t>is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applied</w:t>
      </w:r>
      <w:proofErr w:type="spellEnd"/>
      <w:r w:rsidRPr="00126505">
        <w:rPr>
          <w:rFonts w:ascii="Times New Roman" w:hAnsi="Times New Roman" w:cs="Times New Roman"/>
          <w:sz w:val="24"/>
          <w:szCs w:val="24"/>
        </w:rPr>
        <w:t xml:space="preserve"> in </w:t>
      </w:r>
      <w:proofErr w:type="spellStart"/>
      <w:r w:rsidRPr="00126505">
        <w:rPr>
          <w:rFonts w:ascii="Times New Roman" w:hAnsi="Times New Roman" w:cs="Times New Roman"/>
          <w:sz w:val="24"/>
          <w:szCs w:val="24"/>
        </w:rPr>
        <w:t>practice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through</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study</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judicial </w:t>
      </w:r>
      <w:proofErr w:type="spellStart"/>
      <w:r w:rsidRPr="00126505">
        <w:rPr>
          <w:rFonts w:ascii="Times New Roman" w:hAnsi="Times New Roman" w:cs="Times New Roman"/>
          <w:sz w:val="24"/>
          <w:szCs w:val="24"/>
        </w:rPr>
        <w:t>rulings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underscoring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severity</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penalties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imposed</w:t>
      </w:r>
      <w:proofErr w:type="spellEnd"/>
      <w:r w:rsidRPr="00126505">
        <w:rPr>
          <w:rFonts w:ascii="Times New Roman" w:hAnsi="Times New Roman" w:cs="Times New Roman"/>
          <w:sz w:val="24"/>
          <w:szCs w:val="24"/>
        </w:rPr>
        <w:t xml:space="preserve"> and </w:t>
      </w:r>
      <w:proofErr w:type="spellStart"/>
      <w:r w:rsidRPr="00126505">
        <w:rPr>
          <w:rFonts w:ascii="Times New Roman" w:hAnsi="Times New Roman" w:cs="Times New Roman"/>
          <w:sz w:val="24"/>
          <w:szCs w:val="24"/>
        </w:rPr>
        <w:t>their</w:t>
      </w:r>
      <w:proofErr w:type="spellEnd"/>
      <w:r w:rsidRPr="00126505">
        <w:rPr>
          <w:rFonts w:ascii="Times New Roman" w:hAnsi="Times New Roman" w:cs="Times New Roman"/>
          <w:sz w:val="24"/>
          <w:szCs w:val="24"/>
        </w:rPr>
        <w:t xml:space="preserve"> retributive, preventive, and </w:t>
      </w:r>
      <w:proofErr w:type="spellStart"/>
      <w:r w:rsidRPr="00126505">
        <w:rPr>
          <w:rFonts w:ascii="Times New Roman" w:hAnsi="Times New Roman" w:cs="Times New Roman"/>
          <w:sz w:val="24"/>
          <w:szCs w:val="24"/>
        </w:rPr>
        <w:t>rehabilitative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functions</w:t>
      </w:r>
      <w:proofErr w:type="spellEnd"/>
      <w:r w:rsidRPr="00126505">
        <w:rPr>
          <w:rFonts w:ascii="Times New Roman" w:hAnsi="Times New Roman" w:cs="Times New Roman"/>
          <w:sz w:val="24"/>
          <w:szCs w:val="24"/>
        </w:rPr>
        <w:t>.</w:t>
      </w:r>
      <w:r w:rsidR="00131D27" w:rsidRPr="00126505">
        <w:rPr>
          <w:rFonts w:ascii="Times New Roman" w:hAnsi="Times New Roman" w:cs="Times New Roman"/>
          <w:sz w:val="24"/>
          <w:szCs w:val="24"/>
        </w:rPr>
        <w:t xml:space="preserve"> </w:t>
      </w:r>
      <w:r w:rsidRPr="00126505">
        <w:rPr>
          <w:rFonts w:ascii="Times New Roman" w:hAnsi="Times New Roman" w:cs="Times New Roman"/>
          <w:sz w:val="24"/>
          <w:szCs w:val="24"/>
        </w:rPr>
        <w:t xml:space="preserve">The </w:t>
      </w:r>
      <w:proofErr w:type="spellStart"/>
      <w:r w:rsidRPr="00126505">
        <w:rPr>
          <w:rFonts w:ascii="Times New Roman" w:hAnsi="Times New Roman" w:cs="Times New Roman"/>
          <w:sz w:val="24"/>
          <w:szCs w:val="24"/>
        </w:rPr>
        <w:t>project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further</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addresses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impact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terrorism</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victims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revealing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serious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physical</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psychological</w:t>
      </w:r>
      <w:proofErr w:type="spellEnd"/>
      <w:r w:rsidRPr="00126505">
        <w:rPr>
          <w:rFonts w:ascii="Times New Roman" w:hAnsi="Times New Roman" w:cs="Times New Roman"/>
          <w:sz w:val="24"/>
          <w:szCs w:val="24"/>
        </w:rPr>
        <w:t xml:space="preserve">, social, and </w:t>
      </w:r>
      <w:proofErr w:type="spellStart"/>
      <w:r w:rsidRPr="00126505">
        <w:rPr>
          <w:rFonts w:ascii="Times New Roman" w:hAnsi="Times New Roman" w:cs="Times New Roman"/>
          <w:sz w:val="24"/>
          <w:szCs w:val="24"/>
        </w:rPr>
        <w:t>economic</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consequences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that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persist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over</w:t>
      </w:r>
      <w:proofErr w:type="spellEnd"/>
      <w:r w:rsidRPr="00126505">
        <w:rPr>
          <w:rFonts w:ascii="Times New Roman" w:hAnsi="Times New Roman" w:cs="Times New Roman"/>
          <w:sz w:val="24"/>
          <w:szCs w:val="24"/>
        </w:rPr>
        <w:t xml:space="preserve"> time. </w:t>
      </w:r>
      <w:proofErr w:type="spellStart"/>
      <w:r w:rsidRPr="00126505">
        <w:rPr>
          <w:rFonts w:ascii="Times New Roman" w:hAnsi="Times New Roman" w:cs="Times New Roman"/>
          <w:sz w:val="24"/>
          <w:szCs w:val="24"/>
        </w:rPr>
        <w:t>Finally</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it</w:t>
      </w:r>
      <w:proofErr w:type="spellEnd"/>
      <w:r w:rsidRPr="00126505">
        <w:rPr>
          <w:rFonts w:ascii="Times New Roman" w:hAnsi="Times New Roman" w:cs="Times New Roman"/>
          <w:sz w:val="24"/>
          <w:szCs w:val="24"/>
        </w:rPr>
        <w:t xml:space="preserve"> examines Law 29/2011 as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main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instrument</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comprehensive </w:t>
      </w:r>
      <w:proofErr w:type="spellStart"/>
      <w:r w:rsidRPr="00126505">
        <w:rPr>
          <w:rFonts w:ascii="Times New Roman" w:hAnsi="Times New Roman" w:cs="Times New Roman"/>
          <w:sz w:val="24"/>
          <w:szCs w:val="24"/>
        </w:rPr>
        <w:t>protection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for</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victims</w:t>
      </w:r>
      <w:proofErr w:type="spellEnd"/>
      <w:r w:rsidRPr="00126505">
        <w:rPr>
          <w:rFonts w:ascii="Times New Roman" w:hAnsi="Times New Roman" w:cs="Times New Roman"/>
          <w:sz w:val="24"/>
          <w:szCs w:val="24"/>
        </w:rPr>
        <w:t xml:space="preserve">, as </w:t>
      </w:r>
      <w:proofErr w:type="spellStart"/>
      <w:r w:rsidRPr="00126505">
        <w:rPr>
          <w:rFonts w:ascii="Times New Roman" w:hAnsi="Times New Roman" w:cs="Times New Roman"/>
          <w:sz w:val="24"/>
          <w:szCs w:val="24"/>
        </w:rPr>
        <w:t>well</w:t>
      </w:r>
      <w:proofErr w:type="spellEnd"/>
      <w:r w:rsidRPr="00126505">
        <w:rPr>
          <w:rFonts w:ascii="Times New Roman" w:hAnsi="Times New Roman" w:cs="Times New Roman"/>
          <w:sz w:val="24"/>
          <w:szCs w:val="24"/>
        </w:rPr>
        <w:t xml:space="preserve"> as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processes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repentance</w:t>
      </w:r>
      <w:proofErr w:type="spellEnd"/>
      <w:r w:rsidRPr="00126505">
        <w:rPr>
          <w:rFonts w:ascii="Times New Roman" w:hAnsi="Times New Roman" w:cs="Times New Roman"/>
          <w:sz w:val="24"/>
          <w:szCs w:val="24"/>
        </w:rPr>
        <w:t xml:space="preserve"> and </w:t>
      </w:r>
      <w:proofErr w:type="spellStart"/>
      <w:r w:rsidRPr="00126505">
        <w:rPr>
          <w:rFonts w:ascii="Times New Roman" w:hAnsi="Times New Roman" w:cs="Times New Roman"/>
          <w:sz w:val="24"/>
          <w:szCs w:val="24"/>
        </w:rPr>
        <w:t>reintegration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former</w:t>
      </w:r>
      <w:proofErr w:type="spellEnd"/>
      <w:r w:rsidRPr="00126505">
        <w:rPr>
          <w:rFonts w:ascii="Times New Roman" w:hAnsi="Times New Roman" w:cs="Times New Roman"/>
          <w:sz w:val="24"/>
          <w:szCs w:val="24"/>
        </w:rPr>
        <w:t xml:space="preserve"> ETA </w:t>
      </w:r>
      <w:proofErr w:type="spellStart"/>
      <w:r w:rsidRPr="00126505">
        <w:rPr>
          <w:rFonts w:ascii="Times New Roman" w:hAnsi="Times New Roman" w:cs="Times New Roman"/>
          <w:sz w:val="24"/>
          <w:szCs w:val="24"/>
        </w:rPr>
        <w:t>members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illustrating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the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complexity</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balancing</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justice</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reparation</w:t>
      </w:r>
      <w:proofErr w:type="spellEnd"/>
      <w:r w:rsidRPr="00126505">
        <w:rPr>
          <w:rFonts w:ascii="Times New Roman" w:hAnsi="Times New Roman" w:cs="Times New Roman"/>
          <w:sz w:val="24"/>
          <w:szCs w:val="24"/>
        </w:rPr>
        <w:t xml:space="preserve">, and social </w:t>
      </w:r>
      <w:proofErr w:type="spellStart"/>
      <w:r w:rsidRPr="00126505">
        <w:rPr>
          <w:rFonts w:ascii="Times New Roman" w:hAnsi="Times New Roman" w:cs="Times New Roman"/>
          <w:sz w:val="24"/>
          <w:szCs w:val="24"/>
        </w:rPr>
        <w:t>reintegration</w:t>
      </w:r>
      <w:proofErr w:type="spellEnd"/>
      <w:r w:rsidRPr="00126505">
        <w:rPr>
          <w:rFonts w:ascii="Times New Roman" w:hAnsi="Times New Roman" w:cs="Times New Roman"/>
          <w:sz w:val="24"/>
          <w:szCs w:val="24"/>
        </w:rPr>
        <w:t>.</w:t>
      </w:r>
    </w:p>
    <w:p w14:paraId="4A268AA3" w14:textId="23557D47" w:rsidR="0020421F" w:rsidRPr="00126505" w:rsidRDefault="00507449" w:rsidP="00122F9B">
      <w:pPr>
        <w:spacing w:line="360" w:lineRule="auto"/>
        <w:jc w:val="both"/>
        <w:rPr>
          <w:rFonts w:ascii="Times New Roman" w:hAnsi="Times New Roman" w:cs="Times New Roman"/>
          <w:sz w:val="24"/>
          <w:szCs w:val="24"/>
        </w:rPr>
      </w:pPr>
      <w:proofErr w:type="spellStart"/>
      <w:r w:rsidRPr="00126505">
        <w:rPr>
          <w:rFonts w:ascii="Times New Roman" w:hAnsi="Times New Roman" w:cs="Times New Roman"/>
          <w:b/>
          <w:bCs/>
          <w:sz w:val="24"/>
          <w:szCs w:val="24"/>
        </w:rPr>
        <w:t>Keywords</w:t>
      </w:r>
      <w:proofErr w:type="spellEnd"/>
      <w:r w:rsidRPr="00126505">
        <w:rPr>
          <w:rFonts w:ascii="Times New Roman" w:hAnsi="Times New Roman" w:cs="Times New Roman"/>
          <w:b/>
          <w:bCs/>
          <w:sz w:val="24"/>
          <w:szCs w:val="24"/>
        </w:rPr>
        <w:t>:</w:t>
      </w:r>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Terrorism</w:t>
      </w:r>
      <w:proofErr w:type="spellEnd"/>
      <w:r w:rsidRPr="00126505">
        <w:rPr>
          <w:rFonts w:ascii="Times New Roman" w:hAnsi="Times New Roman" w:cs="Times New Roman"/>
          <w:sz w:val="24"/>
          <w:szCs w:val="24"/>
        </w:rPr>
        <w:t xml:space="preserve">, ETA, </w:t>
      </w:r>
      <w:proofErr w:type="spellStart"/>
      <w:r w:rsidRPr="00126505">
        <w:rPr>
          <w:rFonts w:ascii="Times New Roman" w:hAnsi="Times New Roman" w:cs="Times New Roman"/>
          <w:sz w:val="24"/>
          <w:szCs w:val="24"/>
        </w:rPr>
        <w:t>anti-terrorism</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legislation</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victims</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of</w:t>
      </w:r>
      <w:proofErr w:type="spellEnd"/>
      <w:r w:rsidRPr="00126505">
        <w:rPr>
          <w:rFonts w:ascii="Times New Roman" w:hAnsi="Times New Roman" w:cs="Times New Roman"/>
          <w:sz w:val="24"/>
          <w:szCs w:val="24"/>
        </w:rPr>
        <w:t xml:space="preserve"> </w:t>
      </w:r>
      <w:proofErr w:type="spellStart"/>
      <w:r w:rsidRPr="00126505">
        <w:rPr>
          <w:rFonts w:ascii="Times New Roman" w:hAnsi="Times New Roman" w:cs="Times New Roman"/>
          <w:sz w:val="24"/>
          <w:szCs w:val="24"/>
        </w:rPr>
        <w:t>terrorism</w:t>
      </w:r>
      <w:proofErr w:type="spellEnd"/>
      <w:r w:rsidRPr="00126505">
        <w:rPr>
          <w:rFonts w:ascii="Times New Roman" w:hAnsi="Times New Roman" w:cs="Times New Roman"/>
          <w:sz w:val="24"/>
          <w:szCs w:val="24"/>
        </w:rPr>
        <w:t>, Criminal Code; Law 29/</w:t>
      </w:r>
      <w:proofErr w:type="gramStart"/>
      <w:r w:rsidRPr="00126505">
        <w:rPr>
          <w:rFonts w:ascii="Times New Roman" w:hAnsi="Times New Roman" w:cs="Times New Roman"/>
          <w:sz w:val="24"/>
          <w:szCs w:val="24"/>
        </w:rPr>
        <w:t xml:space="preserve">201,  </w:t>
      </w:r>
      <w:proofErr w:type="spellStart"/>
      <w:r w:rsidRPr="00126505">
        <w:rPr>
          <w:rFonts w:ascii="Times New Roman" w:hAnsi="Times New Roman" w:cs="Times New Roman"/>
          <w:sz w:val="24"/>
          <w:szCs w:val="24"/>
        </w:rPr>
        <w:t>reintegration</w:t>
      </w:r>
      <w:proofErr w:type="spellEnd"/>
      <w:proofErr w:type="gramEnd"/>
    </w:p>
    <w:p w14:paraId="71DA2509" w14:textId="4D894E97" w:rsidR="00AB7E2D" w:rsidRPr="00BD5FC2" w:rsidRDefault="001327B0">
      <w:pPr>
        <w:pStyle w:val="TDC1"/>
        <w:tabs>
          <w:tab w:val="right" w:leader="dot" w:pos="8494"/>
        </w:tabs>
        <w:rPr>
          <w:rFonts w:ascii="Times New Roman" w:hAnsi="Times New Roman" w:cs="Times New Roman"/>
          <w:b/>
          <w:bCs/>
          <w:sz w:val="24"/>
          <w:szCs w:val="24"/>
        </w:rPr>
      </w:pPr>
      <w:r w:rsidRPr="00BD5FC2">
        <w:rPr>
          <w:rFonts w:ascii="Times New Roman" w:hAnsi="Times New Roman" w:cs="Times New Roman"/>
          <w:b/>
          <w:bCs/>
          <w:sz w:val="24"/>
          <w:szCs w:val="24"/>
        </w:rPr>
        <w:lastRenderedPageBreak/>
        <w:t>Í</w:t>
      </w:r>
      <w:r w:rsidR="00AB7E2D" w:rsidRPr="00BD5FC2">
        <w:rPr>
          <w:rFonts w:ascii="Times New Roman" w:hAnsi="Times New Roman" w:cs="Times New Roman"/>
          <w:b/>
          <w:bCs/>
          <w:sz w:val="24"/>
          <w:szCs w:val="24"/>
        </w:rPr>
        <w:t>NDICE</w:t>
      </w:r>
    </w:p>
    <w:p w14:paraId="71BECFB7" w14:textId="47F8B64E" w:rsidR="00A540A3" w:rsidRPr="00A540A3" w:rsidRDefault="00EE77B0">
      <w:pPr>
        <w:pStyle w:val="TDC1"/>
        <w:tabs>
          <w:tab w:val="right" w:leader="dot" w:pos="8494"/>
        </w:tabs>
        <w:rPr>
          <w:rFonts w:ascii="Times New Roman" w:eastAsiaTheme="minorEastAsia" w:hAnsi="Times New Roman" w:cs="Times New Roman"/>
          <w:noProof/>
          <w:sz w:val="24"/>
          <w:szCs w:val="24"/>
          <w:lang w:eastAsia="es-ES"/>
        </w:rPr>
      </w:pPr>
      <w:r w:rsidRPr="00BD5FC2">
        <w:rPr>
          <w:rFonts w:ascii="Times New Roman" w:hAnsi="Times New Roman" w:cs="Times New Roman"/>
          <w:b/>
          <w:bCs/>
          <w:sz w:val="24"/>
          <w:szCs w:val="24"/>
        </w:rPr>
        <w:fldChar w:fldCharType="begin"/>
      </w:r>
      <w:r w:rsidRPr="00BD5FC2">
        <w:rPr>
          <w:rFonts w:ascii="Times New Roman" w:hAnsi="Times New Roman" w:cs="Times New Roman"/>
          <w:b/>
          <w:bCs/>
          <w:sz w:val="24"/>
          <w:szCs w:val="24"/>
        </w:rPr>
        <w:instrText xml:space="preserve"> TOC \o "1-3" \h \z \u </w:instrText>
      </w:r>
      <w:r w:rsidRPr="00BD5FC2">
        <w:rPr>
          <w:rFonts w:ascii="Times New Roman" w:hAnsi="Times New Roman" w:cs="Times New Roman"/>
          <w:b/>
          <w:bCs/>
          <w:sz w:val="24"/>
          <w:szCs w:val="24"/>
        </w:rPr>
        <w:fldChar w:fldCharType="separate"/>
      </w:r>
      <w:hyperlink w:anchor="_Toc226217285" w:history="1">
        <w:r w:rsidR="00A540A3" w:rsidRPr="00A540A3">
          <w:rPr>
            <w:rStyle w:val="Hipervnculo"/>
            <w:rFonts w:ascii="Times New Roman" w:hAnsi="Times New Roman" w:cs="Times New Roman"/>
            <w:noProof/>
            <w:sz w:val="24"/>
            <w:szCs w:val="24"/>
          </w:rPr>
          <w:t>INTRODUCCIÓN</w:t>
        </w:r>
        <w:r w:rsidR="00A540A3" w:rsidRPr="00A540A3">
          <w:rPr>
            <w:rFonts w:ascii="Times New Roman" w:hAnsi="Times New Roman" w:cs="Times New Roman"/>
            <w:noProof/>
            <w:webHidden/>
            <w:sz w:val="24"/>
            <w:szCs w:val="24"/>
          </w:rPr>
          <w:tab/>
        </w:r>
        <w:r w:rsidR="00A540A3" w:rsidRPr="00A540A3">
          <w:rPr>
            <w:rFonts w:ascii="Times New Roman" w:hAnsi="Times New Roman" w:cs="Times New Roman"/>
            <w:noProof/>
            <w:webHidden/>
            <w:sz w:val="24"/>
            <w:szCs w:val="24"/>
          </w:rPr>
          <w:fldChar w:fldCharType="begin"/>
        </w:r>
        <w:r w:rsidR="00A540A3" w:rsidRPr="00A540A3">
          <w:rPr>
            <w:rFonts w:ascii="Times New Roman" w:hAnsi="Times New Roman" w:cs="Times New Roman"/>
            <w:noProof/>
            <w:webHidden/>
            <w:sz w:val="24"/>
            <w:szCs w:val="24"/>
          </w:rPr>
          <w:instrText xml:space="preserve"> PAGEREF _Toc226217285 \h </w:instrText>
        </w:r>
        <w:r w:rsidR="00A540A3" w:rsidRPr="00A540A3">
          <w:rPr>
            <w:rFonts w:ascii="Times New Roman" w:hAnsi="Times New Roman" w:cs="Times New Roman"/>
            <w:noProof/>
            <w:webHidden/>
            <w:sz w:val="24"/>
            <w:szCs w:val="24"/>
          </w:rPr>
        </w:r>
        <w:r w:rsidR="00A540A3" w:rsidRPr="00A540A3">
          <w:rPr>
            <w:rFonts w:ascii="Times New Roman" w:hAnsi="Times New Roman" w:cs="Times New Roman"/>
            <w:noProof/>
            <w:webHidden/>
            <w:sz w:val="24"/>
            <w:szCs w:val="24"/>
          </w:rPr>
          <w:fldChar w:fldCharType="separate"/>
        </w:r>
        <w:r w:rsidR="00A540A3" w:rsidRPr="00A540A3">
          <w:rPr>
            <w:rFonts w:ascii="Times New Roman" w:hAnsi="Times New Roman" w:cs="Times New Roman"/>
            <w:noProof/>
            <w:webHidden/>
            <w:sz w:val="24"/>
            <w:szCs w:val="24"/>
          </w:rPr>
          <w:t>5</w:t>
        </w:r>
        <w:r w:rsidR="00A540A3" w:rsidRPr="00A540A3">
          <w:rPr>
            <w:rFonts w:ascii="Times New Roman" w:hAnsi="Times New Roman" w:cs="Times New Roman"/>
            <w:noProof/>
            <w:webHidden/>
            <w:sz w:val="24"/>
            <w:szCs w:val="24"/>
          </w:rPr>
          <w:fldChar w:fldCharType="end"/>
        </w:r>
      </w:hyperlink>
    </w:p>
    <w:p w14:paraId="40339305" w14:textId="043AFFB6" w:rsidR="00A540A3" w:rsidRPr="00A540A3" w:rsidRDefault="00A540A3">
      <w:pPr>
        <w:pStyle w:val="TDC1"/>
        <w:tabs>
          <w:tab w:val="right" w:leader="dot" w:pos="8494"/>
        </w:tabs>
        <w:rPr>
          <w:rFonts w:ascii="Times New Roman" w:eastAsiaTheme="minorEastAsia" w:hAnsi="Times New Roman" w:cs="Times New Roman"/>
          <w:noProof/>
          <w:sz w:val="24"/>
          <w:szCs w:val="24"/>
          <w:lang w:eastAsia="es-ES"/>
        </w:rPr>
      </w:pPr>
      <w:hyperlink w:anchor="_Toc226217286" w:history="1">
        <w:r w:rsidRPr="00A540A3">
          <w:rPr>
            <w:rStyle w:val="Hipervnculo"/>
            <w:rFonts w:ascii="Times New Roman" w:hAnsi="Times New Roman" w:cs="Times New Roman"/>
            <w:noProof/>
            <w:sz w:val="24"/>
            <w:szCs w:val="24"/>
          </w:rPr>
          <w:t>OBJETIVOS E HIPÓTESIS</w:t>
        </w:r>
        <w:r w:rsidRPr="00A540A3">
          <w:rPr>
            <w:rFonts w:ascii="Times New Roman" w:hAnsi="Times New Roman" w:cs="Times New Roman"/>
            <w:noProof/>
            <w:webHidden/>
            <w:sz w:val="24"/>
            <w:szCs w:val="24"/>
          </w:rPr>
          <w:tab/>
        </w:r>
        <w:r w:rsidRPr="00A540A3">
          <w:rPr>
            <w:rFonts w:ascii="Times New Roman" w:hAnsi="Times New Roman" w:cs="Times New Roman"/>
            <w:noProof/>
            <w:webHidden/>
            <w:sz w:val="24"/>
            <w:szCs w:val="24"/>
          </w:rPr>
          <w:fldChar w:fldCharType="begin"/>
        </w:r>
        <w:r w:rsidRPr="00A540A3">
          <w:rPr>
            <w:rFonts w:ascii="Times New Roman" w:hAnsi="Times New Roman" w:cs="Times New Roman"/>
            <w:noProof/>
            <w:webHidden/>
            <w:sz w:val="24"/>
            <w:szCs w:val="24"/>
          </w:rPr>
          <w:instrText xml:space="preserve"> PAGEREF _Toc226217286 \h </w:instrText>
        </w:r>
        <w:r w:rsidRPr="00A540A3">
          <w:rPr>
            <w:rFonts w:ascii="Times New Roman" w:hAnsi="Times New Roman" w:cs="Times New Roman"/>
            <w:noProof/>
            <w:webHidden/>
            <w:sz w:val="24"/>
            <w:szCs w:val="24"/>
          </w:rPr>
        </w:r>
        <w:r w:rsidRPr="00A540A3">
          <w:rPr>
            <w:rFonts w:ascii="Times New Roman" w:hAnsi="Times New Roman" w:cs="Times New Roman"/>
            <w:noProof/>
            <w:webHidden/>
            <w:sz w:val="24"/>
            <w:szCs w:val="24"/>
          </w:rPr>
          <w:fldChar w:fldCharType="separate"/>
        </w:r>
        <w:r w:rsidRPr="00A540A3">
          <w:rPr>
            <w:rFonts w:ascii="Times New Roman" w:hAnsi="Times New Roman" w:cs="Times New Roman"/>
            <w:noProof/>
            <w:webHidden/>
            <w:sz w:val="24"/>
            <w:szCs w:val="24"/>
          </w:rPr>
          <w:t>6</w:t>
        </w:r>
        <w:r w:rsidRPr="00A540A3">
          <w:rPr>
            <w:rFonts w:ascii="Times New Roman" w:hAnsi="Times New Roman" w:cs="Times New Roman"/>
            <w:noProof/>
            <w:webHidden/>
            <w:sz w:val="24"/>
            <w:szCs w:val="24"/>
          </w:rPr>
          <w:fldChar w:fldCharType="end"/>
        </w:r>
      </w:hyperlink>
    </w:p>
    <w:p w14:paraId="159C0441" w14:textId="0803929A" w:rsidR="00A540A3" w:rsidRPr="00A540A3" w:rsidRDefault="00A540A3" w:rsidP="007F1710">
      <w:pPr>
        <w:pStyle w:val="TDC2"/>
        <w:tabs>
          <w:tab w:val="right" w:leader="dot" w:pos="8494"/>
        </w:tabs>
        <w:ind w:left="0"/>
        <w:rPr>
          <w:rFonts w:ascii="Times New Roman" w:hAnsi="Times New Roman"/>
          <w:noProof/>
          <w:kern w:val="2"/>
          <w:sz w:val="24"/>
          <w:szCs w:val="24"/>
          <w14:ligatures w14:val="standardContextual"/>
        </w:rPr>
      </w:pPr>
      <w:hyperlink w:anchor="_Toc226217287" w:history="1">
        <w:r w:rsidRPr="00A540A3">
          <w:rPr>
            <w:rStyle w:val="Hipervnculo"/>
            <w:rFonts w:ascii="Times New Roman" w:hAnsi="Times New Roman"/>
            <w:noProof/>
            <w:sz w:val="24"/>
            <w:szCs w:val="24"/>
          </w:rPr>
          <w:t>CAPÍTULO 1: CONCEPTOS CLAVE</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_Toc226217287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9</w:t>
        </w:r>
        <w:r w:rsidRPr="00A540A3">
          <w:rPr>
            <w:rFonts w:ascii="Times New Roman" w:hAnsi="Times New Roman"/>
            <w:noProof/>
            <w:webHidden/>
            <w:sz w:val="24"/>
            <w:szCs w:val="24"/>
          </w:rPr>
          <w:fldChar w:fldCharType="end"/>
        </w:r>
      </w:hyperlink>
    </w:p>
    <w:p w14:paraId="1D5BF87F" w14:textId="2465D514"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88" w:history="1">
        <w:r w:rsidRPr="00A540A3">
          <w:rPr>
            <w:rStyle w:val="Hipervnculo"/>
            <w:rFonts w:ascii="Times New Roman" w:hAnsi="Times New Roman"/>
            <w:noProof/>
            <w:sz w:val="24"/>
            <w:szCs w:val="24"/>
          </w:rPr>
          <w:t>1.1.</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_Toc226217288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9</w:t>
        </w:r>
        <w:r w:rsidRPr="00A540A3">
          <w:rPr>
            <w:rFonts w:ascii="Times New Roman" w:hAnsi="Times New Roman"/>
            <w:noProof/>
            <w:webHidden/>
            <w:sz w:val="24"/>
            <w:szCs w:val="24"/>
          </w:rPr>
          <w:fldChar w:fldCharType="end"/>
        </w:r>
      </w:hyperlink>
    </w:p>
    <w:p w14:paraId="6C58F388" w14:textId="7394D9A3"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89" w:history="1">
        <w:r w:rsidRPr="00A540A3">
          <w:rPr>
            <w:rStyle w:val="Hipervnculo"/>
            <w:rFonts w:ascii="Times New Roman" w:hAnsi="Times New Roman"/>
            <w:noProof/>
            <w:sz w:val="24"/>
            <w:szCs w:val="24"/>
          </w:rPr>
          <w:t>1.2.</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Terrorismo</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_Toc226217289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9</w:t>
        </w:r>
        <w:r w:rsidRPr="00A540A3">
          <w:rPr>
            <w:rFonts w:ascii="Times New Roman" w:hAnsi="Times New Roman"/>
            <w:noProof/>
            <w:webHidden/>
            <w:sz w:val="24"/>
            <w:szCs w:val="24"/>
          </w:rPr>
          <w:fldChar w:fldCharType="end"/>
        </w:r>
      </w:hyperlink>
    </w:p>
    <w:p w14:paraId="2B83889E" w14:textId="1102541B"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 w:val="24"/>
            <w:szCs w:val="24"/>
          </w:rPr>
          <w:t>1.3.</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Evolución legislación antiterrorista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_Toc226217290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9</w:t>
        </w:r>
        <w:r w:rsidRPr="00A540A3">
          <w:rPr>
            <w:rFonts w:ascii="Times New Roman" w:hAnsi="Times New Roman"/>
            <w:noProof/>
            <w:webHidden/>
            <w:sz w:val="24"/>
            <w:szCs w:val="24"/>
          </w:rPr>
          <w:fldChar w:fldCharType="end"/>
        </w:r>
      </w:hyperlink>
    </w:p>
    <w:p w14:paraId="701CD190" w14:textId="29E0CA65"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1" w:history="1">
        <w:r w:rsidRPr="00A540A3">
          <w:rPr>
            <w:rStyle w:val="Hipervnculo"/>
            <w:rFonts w:ascii="Times New Roman" w:hAnsi="Times New Roman"/>
            <w:noProof/>
            <w:sz w:val="24"/>
            <w:szCs w:val="24"/>
          </w:rPr>
          <w:t>1.4.</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Ley 29/2011 de Reconocimiento y Protección Integral a las Víctimas del Terrorismo</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_Toc226217291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9</w:t>
        </w:r>
        <w:r w:rsidRPr="00A540A3">
          <w:rPr>
            <w:rFonts w:ascii="Times New Roman" w:hAnsi="Times New Roman"/>
            <w:noProof/>
            <w:webHidden/>
            <w:sz w:val="24"/>
            <w:szCs w:val="24"/>
          </w:rPr>
          <w:fldChar w:fldCharType="end"/>
        </w:r>
      </w:hyperlink>
    </w:p>
    <w:p w14:paraId="1CA07C0C" w14:textId="2429E90F"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2" w:history="1">
        <w:r w:rsidRPr="00A540A3">
          <w:rPr>
            <w:rStyle w:val="Hipervnculo"/>
            <w:rFonts w:ascii="Times New Roman" w:hAnsi="Times New Roman"/>
            <w:noProof/>
            <w:sz w:val="24"/>
            <w:szCs w:val="24"/>
          </w:rPr>
          <w:t>1.5.</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Prevención General</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_Toc226217292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10</w:t>
        </w:r>
        <w:r w:rsidRPr="00A540A3">
          <w:rPr>
            <w:rFonts w:ascii="Times New Roman" w:hAnsi="Times New Roman"/>
            <w:noProof/>
            <w:webHidden/>
            <w:sz w:val="24"/>
            <w:szCs w:val="24"/>
          </w:rPr>
          <w:fldChar w:fldCharType="end"/>
        </w:r>
      </w:hyperlink>
    </w:p>
    <w:p w14:paraId="53C3A037" w14:textId="594E1907"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3" w:history="1">
        <w:r w:rsidRPr="00A540A3">
          <w:rPr>
            <w:rStyle w:val="Hipervnculo"/>
            <w:rFonts w:ascii="Times New Roman" w:hAnsi="Times New Roman"/>
            <w:noProof/>
            <w:sz w:val="24"/>
            <w:szCs w:val="24"/>
          </w:rPr>
          <w:t>1.6.</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Prevención Especial</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_Toc226217293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10</w:t>
        </w:r>
        <w:r w:rsidRPr="00A540A3">
          <w:rPr>
            <w:rFonts w:ascii="Times New Roman" w:hAnsi="Times New Roman"/>
            <w:noProof/>
            <w:webHidden/>
            <w:sz w:val="24"/>
            <w:szCs w:val="24"/>
          </w:rPr>
          <w:fldChar w:fldCharType="end"/>
        </w:r>
      </w:hyperlink>
    </w:p>
    <w:p w14:paraId="12E63F3E" w14:textId="710C427D"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4" w:history="1">
        <w:r w:rsidRPr="00A540A3">
          <w:rPr>
            <w:rStyle w:val="Hipervnculo"/>
            <w:rFonts w:ascii="Times New Roman" w:hAnsi="Times New Roman"/>
            <w:noProof/>
            <w:sz w:val="24"/>
            <w:szCs w:val="24"/>
          </w:rPr>
          <w:t>1.7.</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Retribución</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_Toc226217294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10</w:t>
        </w:r>
        <w:r w:rsidRPr="00A540A3">
          <w:rPr>
            <w:rFonts w:ascii="Times New Roman" w:hAnsi="Times New Roman"/>
            <w:noProof/>
            <w:webHidden/>
            <w:sz w:val="24"/>
            <w:szCs w:val="24"/>
          </w:rPr>
          <w:fldChar w:fldCharType="end"/>
        </w:r>
      </w:hyperlink>
    </w:p>
    <w:p w14:paraId="2614D829" w14:textId="388D9C5F"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5" w:history="1">
        <w:r w:rsidRPr="00A540A3">
          <w:rPr>
            <w:rStyle w:val="Hipervnculo"/>
            <w:rFonts w:ascii="Times New Roman" w:hAnsi="Times New Roman"/>
            <w:noProof/>
            <w:sz w:val="24"/>
            <w:szCs w:val="24"/>
          </w:rPr>
          <w:t>1.8.</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Reinserción Social</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_Toc226217295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10</w:t>
        </w:r>
        <w:r w:rsidRPr="00A540A3">
          <w:rPr>
            <w:rFonts w:ascii="Times New Roman" w:hAnsi="Times New Roman"/>
            <w:noProof/>
            <w:webHidden/>
            <w:sz w:val="24"/>
            <w:szCs w:val="24"/>
          </w:rPr>
          <w:fldChar w:fldCharType="end"/>
        </w:r>
      </w:hyperlink>
    </w:p>
    <w:p w14:paraId="08B55DF0" w14:textId="4CA8755F" w:rsidR="00A540A3" w:rsidRPr="00A540A3" w:rsidRDefault="00A540A3" w:rsidP="007F1710">
      <w:pPr>
        <w:pStyle w:val="TDC2"/>
        <w:tabs>
          <w:tab w:val="right" w:leader="dot" w:pos="8494"/>
        </w:tabs>
        <w:ind w:left="0"/>
        <w:rPr>
          <w:rFonts w:ascii="Times New Roman" w:hAnsi="Times New Roman"/>
          <w:noProof/>
          <w:kern w:val="2"/>
          <w:sz w:val="24"/>
          <w:szCs w:val="24"/>
          <w14:ligatures w14:val="standardContextual"/>
        </w:rPr>
      </w:pPr>
      <w:hyperlink w:anchor="_Toc226217296" w:history="1">
        <w:r w:rsidRPr="00A540A3">
          <w:rPr>
            <w:rStyle w:val="Hipervnculo"/>
            <w:rFonts w:ascii="Times New Roman" w:hAnsi="Times New Roman"/>
            <w:iCs/>
            <w:noProof/>
            <w:sz w:val="24"/>
            <w:szCs w:val="24"/>
          </w:rPr>
          <w:t>CAPÍTULO 2:</w:t>
        </w:r>
        <w:r w:rsidRPr="00A540A3">
          <w:rPr>
            <w:rStyle w:val="Hipervnculo"/>
            <w:rFonts w:ascii="Times New Roman" w:hAnsi="Times New Roman"/>
            <w:noProof/>
            <w:sz w:val="24"/>
            <w:szCs w:val="24"/>
          </w:rPr>
          <w:t xml:space="preserve"> CONTEXTO HISTÓRICO DE 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_Toc226217296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11</w:t>
        </w:r>
        <w:r w:rsidRPr="00A540A3">
          <w:rPr>
            <w:rFonts w:ascii="Times New Roman" w:hAnsi="Times New Roman"/>
            <w:noProof/>
            <w:webHidden/>
            <w:sz w:val="24"/>
            <w:szCs w:val="24"/>
          </w:rPr>
          <w:fldChar w:fldCharType="end"/>
        </w:r>
      </w:hyperlink>
    </w:p>
    <w:p w14:paraId="30E166C7" w14:textId="54FC50CB"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7" w:history="1">
        <w:r w:rsidRPr="00A540A3">
          <w:rPr>
            <w:rStyle w:val="Hipervnculo"/>
            <w:rFonts w:ascii="Times New Roman" w:hAnsi="Times New Roman"/>
            <w:noProof/>
            <w:sz w:val="24"/>
            <w:szCs w:val="24"/>
          </w:rPr>
          <w:t>2.1.</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Historia de 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_Toc226217297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11</w:t>
        </w:r>
        <w:r w:rsidRPr="00A540A3">
          <w:rPr>
            <w:rFonts w:ascii="Times New Roman" w:hAnsi="Times New Roman"/>
            <w:noProof/>
            <w:webHidden/>
            <w:sz w:val="24"/>
            <w:szCs w:val="24"/>
          </w:rPr>
          <w:fldChar w:fldCharType="end"/>
        </w:r>
      </w:hyperlink>
    </w:p>
    <w:p w14:paraId="5230A8AC" w14:textId="1A9706E3" w:rsidR="00A540A3" w:rsidRPr="00A540A3" w:rsidRDefault="00A540A3" w:rsidP="007F1710">
      <w:pPr>
        <w:pStyle w:val="TDC2"/>
        <w:tabs>
          <w:tab w:val="right" w:leader="dot" w:pos="8494"/>
        </w:tabs>
        <w:ind w:left="0"/>
        <w:rPr>
          <w:rFonts w:ascii="Times New Roman" w:hAnsi="Times New Roman"/>
          <w:noProof/>
          <w:kern w:val="2"/>
          <w:sz w:val="24"/>
          <w:szCs w:val="24"/>
          <w14:ligatures w14:val="standardContextual"/>
        </w:rPr>
      </w:pPr>
      <w:hyperlink w:anchor="_Toc226217298" w:history="1">
        <w:r w:rsidRPr="00A540A3">
          <w:rPr>
            <w:rStyle w:val="Hipervnculo"/>
            <w:rFonts w:ascii="Times New Roman" w:hAnsi="Times New Roman"/>
            <w:noProof/>
            <w:sz w:val="24"/>
            <w:szCs w:val="24"/>
          </w:rPr>
          <w:t>CAPÍTULO 3: RESPUESTA LEGAL DEL SISTEMA ESPAÑOL ANTE LOS AUTORES DE 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_Toc226217298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15</w:t>
        </w:r>
        <w:r w:rsidRPr="00A540A3">
          <w:rPr>
            <w:rFonts w:ascii="Times New Roman" w:hAnsi="Times New Roman"/>
            <w:noProof/>
            <w:webHidden/>
            <w:sz w:val="24"/>
            <w:szCs w:val="24"/>
          </w:rPr>
          <w:fldChar w:fldCharType="end"/>
        </w:r>
      </w:hyperlink>
    </w:p>
    <w:p w14:paraId="2FC3BA28" w14:textId="4574934A"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299" w:history="1">
        <w:r w:rsidRPr="00A540A3">
          <w:rPr>
            <w:rStyle w:val="Hipervnculo"/>
            <w:rFonts w:ascii="Times New Roman" w:hAnsi="Times New Roman"/>
            <w:noProof/>
            <w:sz w:val="24"/>
            <w:szCs w:val="24"/>
          </w:rPr>
          <w:t>3.1.</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Evolución de la legislación antiterrorista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_Toc226217299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15</w:t>
        </w:r>
        <w:r w:rsidRPr="00A540A3">
          <w:rPr>
            <w:rFonts w:ascii="Times New Roman" w:hAnsi="Times New Roman"/>
            <w:noProof/>
            <w:webHidden/>
            <w:sz w:val="24"/>
            <w:szCs w:val="24"/>
          </w:rPr>
          <w:fldChar w:fldCharType="end"/>
        </w:r>
      </w:hyperlink>
    </w:p>
    <w:p w14:paraId="02C96B0C" w14:textId="47F35595"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0" w:history="1">
        <w:r w:rsidRPr="00A540A3">
          <w:rPr>
            <w:rStyle w:val="Hipervnculo"/>
            <w:rFonts w:ascii="Times New Roman" w:hAnsi="Times New Roman"/>
            <w:noProof/>
            <w:sz w:val="24"/>
            <w:szCs w:val="24"/>
          </w:rPr>
          <w:t>3.2.</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Perfil de los autores y colaboradores</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_Toc226217300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17</w:t>
        </w:r>
        <w:r w:rsidRPr="00A540A3">
          <w:rPr>
            <w:rFonts w:ascii="Times New Roman" w:hAnsi="Times New Roman"/>
            <w:noProof/>
            <w:webHidden/>
            <w:sz w:val="24"/>
            <w:szCs w:val="24"/>
          </w:rPr>
          <w:fldChar w:fldCharType="end"/>
        </w:r>
      </w:hyperlink>
    </w:p>
    <w:p w14:paraId="041C6F06" w14:textId="4110F3C3"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1" w:history="1">
        <w:r w:rsidRPr="00A540A3">
          <w:rPr>
            <w:rStyle w:val="Hipervnculo"/>
            <w:rFonts w:ascii="Times New Roman" w:hAnsi="Times New Roman"/>
            <w:noProof/>
            <w:sz w:val="24"/>
            <w:szCs w:val="24"/>
          </w:rPr>
          <w:t>3.3.</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Aplicación del Código Penal y tratamiento penal de los delitos de terrorismo</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_Toc226217301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17</w:t>
        </w:r>
        <w:r w:rsidRPr="00A540A3">
          <w:rPr>
            <w:rFonts w:ascii="Times New Roman" w:hAnsi="Times New Roman"/>
            <w:noProof/>
            <w:webHidden/>
            <w:sz w:val="24"/>
            <w:szCs w:val="24"/>
          </w:rPr>
          <w:fldChar w:fldCharType="end"/>
        </w:r>
      </w:hyperlink>
    </w:p>
    <w:p w14:paraId="51DBED7B" w14:textId="1F32F57D" w:rsidR="00A540A3" w:rsidRPr="00A540A3" w:rsidRDefault="00A540A3" w:rsidP="007F1710">
      <w:pPr>
        <w:pStyle w:val="TDC2"/>
        <w:tabs>
          <w:tab w:val="right" w:leader="dot" w:pos="8494"/>
        </w:tabs>
        <w:ind w:left="0"/>
        <w:rPr>
          <w:rFonts w:ascii="Times New Roman" w:hAnsi="Times New Roman"/>
          <w:noProof/>
          <w:kern w:val="2"/>
          <w:sz w:val="24"/>
          <w:szCs w:val="24"/>
          <w14:ligatures w14:val="standardContextual"/>
        </w:rPr>
      </w:pPr>
      <w:hyperlink w:anchor="_Toc226217302" w:history="1">
        <w:r w:rsidRPr="00A540A3">
          <w:rPr>
            <w:rStyle w:val="Hipervnculo"/>
            <w:rFonts w:ascii="Times New Roman" w:hAnsi="Times New Roman"/>
            <w:noProof/>
            <w:sz w:val="24"/>
            <w:szCs w:val="24"/>
          </w:rPr>
          <w:t>CAPÍTULO 4: PROTECCIÓN Y REPARACIÓN INTEGRAL DE LAS VICTIMAS DE 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_Toc226217302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20</w:t>
        </w:r>
        <w:r w:rsidRPr="00A540A3">
          <w:rPr>
            <w:rFonts w:ascii="Times New Roman" w:hAnsi="Times New Roman"/>
            <w:noProof/>
            <w:webHidden/>
            <w:sz w:val="24"/>
            <w:szCs w:val="24"/>
          </w:rPr>
          <w:fldChar w:fldCharType="end"/>
        </w:r>
      </w:hyperlink>
    </w:p>
    <w:p w14:paraId="7D327045" w14:textId="0ABF92E5"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3" w:history="1">
        <w:r w:rsidRPr="00A540A3">
          <w:rPr>
            <w:rStyle w:val="Hipervnculo"/>
            <w:rFonts w:ascii="Times New Roman" w:hAnsi="Times New Roman"/>
            <w:noProof/>
            <w:sz w:val="24"/>
            <w:szCs w:val="24"/>
          </w:rPr>
          <w:t>4.1.</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 xml:space="preserve">Impacto del terrorismo desde la victimología </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_Toc226217303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20</w:t>
        </w:r>
        <w:r w:rsidRPr="00A540A3">
          <w:rPr>
            <w:rFonts w:ascii="Times New Roman" w:hAnsi="Times New Roman"/>
            <w:noProof/>
            <w:webHidden/>
            <w:sz w:val="24"/>
            <w:szCs w:val="24"/>
          </w:rPr>
          <w:fldChar w:fldCharType="end"/>
        </w:r>
      </w:hyperlink>
    </w:p>
    <w:p w14:paraId="130A0DDE" w14:textId="45F7B169"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4" w:history="1">
        <w:r w:rsidRPr="00A540A3">
          <w:rPr>
            <w:rStyle w:val="Hipervnculo"/>
            <w:rFonts w:ascii="Times New Roman" w:hAnsi="Times New Roman"/>
            <w:noProof/>
            <w:sz w:val="24"/>
            <w:szCs w:val="24"/>
          </w:rPr>
          <w:t>4.2.</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Protección jurídica y reparación: Ley 29/2011</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_Toc226217304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23</w:t>
        </w:r>
        <w:r w:rsidRPr="00A540A3">
          <w:rPr>
            <w:rFonts w:ascii="Times New Roman" w:hAnsi="Times New Roman"/>
            <w:noProof/>
            <w:webHidden/>
            <w:sz w:val="24"/>
            <w:szCs w:val="24"/>
          </w:rPr>
          <w:fldChar w:fldCharType="end"/>
        </w:r>
      </w:hyperlink>
    </w:p>
    <w:p w14:paraId="03C2A870" w14:textId="10272038"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5" w:history="1">
        <w:r w:rsidRPr="00A540A3">
          <w:rPr>
            <w:rStyle w:val="Hipervnculo"/>
            <w:rFonts w:ascii="Times New Roman" w:hAnsi="Times New Roman"/>
            <w:noProof/>
            <w:sz w:val="24"/>
            <w:szCs w:val="24"/>
          </w:rPr>
          <w:t>4.3.</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Testimonios reales de las víctimas del terrorismo de 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_Toc226217305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24</w:t>
        </w:r>
        <w:r w:rsidRPr="00A540A3">
          <w:rPr>
            <w:rFonts w:ascii="Times New Roman" w:hAnsi="Times New Roman"/>
            <w:noProof/>
            <w:webHidden/>
            <w:sz w:val="24"/>
            <w:szCs w:val="24"/>
          </w:rPr>
          <w:fldChar w:fldCharType="end"/>
        </w:r>
      </w:hyperlink>
    </w:p>
    <w:p w14:paraId="5DC4794C" w14:textId="079FE20C" w:rsidR="00A540A3" w:rsidRPr="00A540A3" w:rsidRDefault="00A540A3" w:rsidP="007F1710">
      <w:pPr>
        <w:pStyle w:val="TDC2"/>
        <w:tabs>
          <w:tab w:val="right" w:leader="dot" w:pos="8494"/>
        </w:tabs>
        <w:ind w:left="0"/>
        <w:rPr>
          <w:rFonts w:ascii="Times New Roman" w:hAnsi="Times New Roman"/>
          <w:noProof/>
          <w:kern w:val="2"/>
          <w:sz w:val="24"/>
          <w:szCs w:val="24"/>
          <w14:ligatures w14:val="standardContextual"/>
        </w:rPr>
      </w:pPr>
      <w:hyperlink w:anchor="_Toc226217306" w:history="1">
        <w:r w:rsidRPr="00A540A3">
          <w:rPr>
            <w:rStyle w:val="Hipervnculo"/>
            <w:rFonts w:ascii="Times New Roman" w:hAnsi="Times New Roman"/>
            <w:noProof/>
            <w:sz w:val="24"/>
            <w:szCs w:val="24"/>
          </w:rPr>
          <w:t>CAPÍTULO 5: ANÁLISIS DE SENTENCIAS</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_Toc226217306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26</w:t>
        </w:r>
        <w:r w:rsidRPr="00A540A3">
          <w:rPr>
            <w:rFonts w:ascii="Times New Roman" w:hAnsi="Times New Roman"/>
            <w:noProof/>
            <w:webHidden/>
            <w:sz w:val="24"/>
            <w:szCs w:val="24"/>
          </w:rPr>
          <w:fldChar w:fldCharType="end"/>
        </w:r>
      </w:hyperlink>
    </w:p>
    <w:p w14:paraId="556E43AE" w14:textId="3A967973"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7" w:history="1">
        <w:r w:rsidRPr="00A540A3">
          <w:rPr>
            <w:rStyle w:val="Hipervnculo"/>
            <w:rFonts w:ascii="Times New Roman" w:hAnsi="Times New Roman"/>
            <w:noProof/>
            <w:sz w:val="24"/>
            <w:szCs w:val="24"/>
          </w:rPr>
          <w:t>5.1.</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Casos destacados de condenados por terrorismo</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_Toc226217307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26</w:t>
        </w:r>
        <w:r w:rsidRPr="00A540A3">
          <w:rPr>
            <w:rFonts w:ascii="Times New Roman" w:hAnsi="Times New Roman"/>
            <w:noProof/>
            <w:webHidden/>
            <w:sz w:val="24"/>
            <w:szCs w:val="24"/>
          </w:rPr>
          <w:fldChar w:fldCharType="end"/>
        </w:r>
      </w:hyperlink>
    </w:p>
    <w:p w14:paraId="022759B5" w14:textId="49C9EB28"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8" w:history="1">
        <w:r w:rsidRPr="00A540A3">
          <w:rPr>
            <w:rStyle w:val="Hipervnculo"/>
            <w:rFonts w:ascii="Times New Roman" w:hAnsi="Times New Roman"/>
            <w:noProof/>
            <w:sz w:val="24"/>
            <w:szCs w:val="24"/>
          </w:rPr>
          <w:t>5.2.</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Fundamentos criminológicos de la pena en delitos de terrorismo</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_Toc226217308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27</w:t>
        </w:r>
        <w:r w:rsidRPr="00A540A3">
          <w:rPr>
            <w:rFonts w:ascii="Times New Roman" w:hAnsi="Times New Roman"/>
            <w:noProof/>
            <w:webHidden/>
            <w:sz w:val="24"/>
            <w:szCs w:val="24"/>
          </w:rPr>
          <w:fldChar w:fldCharType="end"/>
        </w:r>
      </w:hyperlink>
    </w:p>
    <w:p w14:paraId="3AA93305" w14:textId="162870E0"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09" w:history="1">
        <w:r w:rsidRPr="00A540A3">
          <w:rPr>
            <w:rStyle w:val="Hipervnculo"/>
            <w:rFonts w:ascii="Times New Roman" w:hAnsi="Times New Roman"/>
            <w:noProof/>
            <w:sz w:val="24"/>
            <w:szCs w:val="24"/>
          </w:rPr>
          <w:t>5.3.</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Procesos de arrepentimiento y reinserción de miembros de ETA</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_Toc226217309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28</w:t>
        </w:r>
        <w:r w:rsidRPr="00A540A3">
          <w:rPr>
            <w:rFonts w:ascii="Times New Roman" w:hAnsi="Times New Roman"/>
            <w:noProof/>
            <w:webHidden/>
            <w:sz w:val="24"/>
            <w:szCs w:val="24"/>
          </w:rPr>
          <w:fldChar w:fldCharType="end"/>
        </w:r>
      </w:hyperlink>
    </w:p>
    <w:p w14:paraId="08171E7D" w14:textId="28536E94" w:rsidR="00A540A3" w:rsidRPr="00A540A3" w:rsidRDefault="00A540A3">
      <w:pPr>
        <w:pStyle w:val="TDC3"/>
        <w:tabs>
          <w:tab w:val="left" w:pos="1200"/>
          <w:tab w:val="right" w:leader="dot" w:pos="8494"/>
        </w:tabs>
        <w:rPr>
          <w:rFonts w:ascii="Times New Roman" w:hAnsi="Times New Roman"/>
          <w:noProof/>
          <w:kern w:val="2"/>
          <w:sz w:val="24"/>
          <w:szCs w:val="24"/>
          <w14:ligatures w14:val="standardContextual"/>
        </w:rPr>
      </w:pPr>
      <w:hyperlink w:anchor="_Toc226217310" w:history="1">
        <w:r w:rsidRPr="00A540A3">
          <w:rPr>
            <w:rStyle w:val="Hipervnculo"/>
            <w:rFonts w:ascii="Times New Roman" w:hAnsi="Times New Roman"/>
            <w:noProof/>
            <w:sz w:val="24"/>
            <w:szCs w:val="24"/>
          </w:rPr>
          <w:t>5.4.</w:t>
        </w:r>
        <w:r w:rsidRPr="00A540A3">
          <w:rPr>
            <w:rFonts w:ascii="Times New Roman" w:hAnsi="Times New Roman"/>
            <w:noProof/>
            <w:kern w:val="2"/>
            <w:sz w:val="24"/>
            <w:szCs w:val="24"/>
            <w14:ligatures w14:val="standardContextual"/>
          </w:rPr>
          <w:tab/>
        </w:r>
        <w:r w:rsidRPr="00A540A3">
          <w:rPr>
            <w:rStyle w:val="Hipervnculo"/>
            <w:rFonts w:ascii="Times New Roman" w:hAnsi="Times New Roman"/>
            <w:noProof/>
            <w:sz w:val="24"/>
            <w:szCs w:val="24"/>
          </w:rPr>
          <w:t>Proyectos de reinserción: Vía Nanclares</w:t>
        </w:r>
        <w:r w:rsidRPr="00A540A3">
          <w:rPr>
            <w:rFonts w:ascii="Times New Roman" w:hAnsi="Times New Roman"/>
            <w:noProof/>
            <w:webHidden/>
            <w:sz w:val="24"/>
            <w:szCs w:val="24"/>
          </w:rPr>
          <w:tab/>
        </w:r>
        <w:r w:rsidRPr="00A540A3">
          <w:rPr>
            <w:rFonts w:ascii="Times New Roman" w:hAnsi="Times New Roman"/>
            <w:noProof/>
            <w:webHidden/>
            <w:sz w:val="24"/>
            <w:szCs w:val="24"/>
          </w:rPr>
          <w:fldChar w:fldCharType="begin"/>
        </w:r>
        <w:r w:rsidRPr="00A540A3">
          <w:rPr>
            <w:rFonts w:ascii="Times New Roman" w:hAnsi="Times New Roman"/>
            <w:noProof/>
            <w:webHidden/>
            <w:sz w:val="24"/>
            <w:szCs w:val="24"/>
          </w:rPr>
          <w:instrText xml:space="preserve"> PAGEREF _Toc226217310 \h </w:instrText>
        </w:r>
        <w:r w:rsidRPr="00A540A3">
          <w:rPr>
            <w:rFonts w:ascii="Times New Roman" w:hAnsi="Times New Roman"/>
            <w:noProof/>
            <w:webHidden/>
            <w:sz w:val="24"/>
            <w:szCs w:val="24"/>
          </w:rPr>
        </w:r>
        <w:r w:rsidRPr="00A540A3">
          <w:rPr>
            <w:rFonts w:ascii="Times New Roman" w:hAnsi="Times New Roman"/>
            <w:noProof/>
            <w:webHidden/>
            <w:sz w:val="24"/>
            <w:szCs w:val="24"/>
          </w:rPr>
          <w:fldChar w:fldCharType="separate"/>
        </w:r>
        <w:r w:rsidRPr="00A540A3">
          <w:rPr>
            <w:rFonts w:ascii="Times New Roman" w:hAnsi="Times New Roman"/>
            <w:noProof/>
            <w:webHidden/>
            <w:sz w:val="24"/>
            <w:szCs w:val="24"/>
          </w:rPr>
          <w:t>30</w:t>
        </w:r>
        <w:r w:rsidRPr="00A540A3">
          <w:rPr>
            <w:rFonts w:ascii="Times New Roman" w:hAnsi="Times New Roman"/>
            <w:noProof/>
            <w:webHidden/>
            <w:sz w:val="24"/>
            <w:szCs w:val="24"/>
          </w:rPr>
          <w:fldChar w:fldCharType="end"/>
        </w:r>
      </w:hyperlink>
    </w:p>
    <w:p w14:paraId="79F95974" w14:textId="7A071E5D" w:rsidR="00A540A3" w:rsidRPr="00A540A3" w:rsidRDefault="00A540A3">
      <w:pPr>
        <w:pStyle w:val="TDC1"/>
        <w:tabs>
          <w:tab w:val="right" w:leader="dot" w:pos="8494"/>
        </w:tabs>
        <w:rPr>
          <w:rFonts w:ascii="Times New Roman" w:eastAsiaTheme="minorEastAsia" w:hAnsi="Times New Roman" w:cs="Times New Roman"/>
          <w:noProof/>
          <w:sz w:val="24"/>
          <w:szCs w:val="24"/>
          <w:lang w:eastAsia="es-ES"/>
        </w:rPr>
      </w:pPr>
      <w:hyperlink w:anchor="_Toc226217311" w:history="1">
        <w:r w:rsidRPr="00A540A3">
          <w:rPr>
            <w:rStyle w:val="Hipervnculo"/>
            <w:rFonts w:ascii="Times New Roman" w:hAnsi="Times New Roman" w:cs="Times New Roman"/>
            <w:noProof/>
            <w:sz w:val="24"/>
            <w:szCs w:val="24"/>
          </w:rPr>
          <w:t>CONCLUSIONES</w:t>
        </w:r>
        <w:r w:rsidRPr="00A540A3">
          <w:rPr>
            <w:rFonts w:ascii="Times New Roman" w:hAnsi="Times New Roman" w:cs="Times New Roman"/>
            <w:noProof/>
            <w:webHidden/>
            <w:sz w:val="24"/>
            <w:szCs w:val="24"/>
          </w:rPr>
          <w:tab/>
        </w:r>
        <w:r w:rsidRPr="00A540A3">
          <w:rPr>
            <w:rFonts w:ascii="Times New Roman" w:hAnsi="Times New Roman" w:cs="Times New Roman"/>
            <w:noProof/>
            <w:webHidden/>
            <w:sz w:val="24"/>
            <w:szCs w:val="24"/>
          </w:rPr>
          <w:fldChar w:fldCharType="begin"/>
        </w:r>
        <w:r w:rsidRPr="00A540A3">
          <w:rPr>
            <w:rFonts w:ascii="Times New Roman" w:hAnsi="Times New Roman" w:cs="Times New Roman"/>
            <w:noProof/>
            <w:webHidden/>
            <w:sz w:val="24"/>
            <w:szCs w:val="24"/>
          </w:rPr>
          <w:instrText xml:space="preserve"> PAGEREF _Toc226217311 \h </w:instrText>
        </w:r>
        <w:r w:rsidRPr="00A540A3">
          <w:rPr>
            <w:rFonts w:ascii="Times New Roman" w:hAnsi="Times New Roman" w:cs="Times New Roman"/>
            <w:noProof/>
            <w:webHidden/>
            <w:sz w:val="24"/>
            <w:szCs w:val="24"/>
          </w:rPr>
        </w:r>
        <w:r w:rsidRPr="00A540A3">
          <w:rPr>
            <w:rFonts w:ascii="Times New Roman" w:hAnsi="Times New Roman" w:cs="Times New Roman"/>
            <w:noProof/>
            <w:webHidden/>
            <w:sz w:val="24"/>
            <w:szCs w:val="24"/>
          </w:rPr>
          <w:fldChar w:fldCharType="separate"/>
        </w:r>
        <w:r w:rsidRPr="00A540A3">
          <w:rPr>
            <w:rFonts w:ascii="Times New Roman" w:hAnsi="Times New Roman" w:cs="Times New Roman"/>
            <w:noProof/>
            <w:webHidden/>
            <w:sz w:val="24"/>
            <w:szCs w:val="24"/>
          </w:rPr>
          <w:t>33</w:t>
        </w:r>
        <w:r w:rsidRPr="00A540A3">
          <w:rPr>
            <w:rFonts w:ascii="Times New Roman" w:hAnsi="Times New Roman" w:cs="Times New Roman"/>
            <w:noProof/>
            <w:webHidden/>
            <w:sz w:val="24"/>
            <w:szCs w:val="24"/>
          </w:rPr>
          <w:fldChar w:fldCharType="end"/>
        </w:r>
      </w:hyperlink>
    </w:p>
    <w:p w14:paraId="6DE9B23F" w14:textId="628906D1" w:rsidR="00A540A3" w:rsidRDefault="00A540A3">
      <w:pPr>
        <w:pStyle w:val="TDC1"/>
        <w:tabs>
          <w:tab w:val="right" w:leader="dot" w:pos="8494"/>
        </w:tabs>
        <w:rPr>
          <w:rFonts w:eastAsiaTheme="minorEastAsia"/>
          <w:noProof/>
          <w:sz w:val="24"/>
          <w:szCs w:val="24"/>
          <w:lang w:eastAsia="es-ES"/>
        </w:rPr>
      </w:pPr>
      <w:hyperlink w:anchor="_Toc226217312" w:history="1">
        <w:r w:rsidRPr="00A540A3">
          <w:rPr>
            <w:rStyle w:val="Hipervnculo"/>
            <w:rFonts w:ascii="Times New Roman" w:hAnsi="Times New Roman" w:cs="Times New Roman"/>
            <w:noProof/>
            <w:sz w:val="24"/>
            <w:szCs w:val="24"/>
          </w:rPr>
          <w:t>BIBLIOGRAFÍA</w:t>
        </w:r>
        <w:r w:rsidRPr="00A540A3">
          <w:rPr>
            <w:rFonts w:ascii="Times New Roman" w:hAnsi="Times New Roman" w:cs="Times New Roman"/>
            <w:noProof/>
            <w:webHidden/>
            <w:sz w:val="24"/>
            <w:szCs w:val="24"/>
          </w:rPr>
          <w:tab/>
        </w:r>
        <w:r w:rsidRPr="00A540A3">
          <w:rPr>
            <w:rFonts w:ascii="Times New Roman" w:hAnsi="Times New Roman" w:cs="Times New Roman"/>
            <w:noProof/>
            <w:webHidden/>
            <w:sz w:val="24"/>
            <w:szCs w:val="24"/>
          </w:rPr>
          <w:fldChar w:fldCharType="begin"/>
        </w:r>
        <w:r w:rsidRPr="00A540A3">
          <w:rPr>
            <w:rFonts w:ascii="Times New Roman" w:hAnsi="Times New Roman" w:cs="Times New Roman"/>
            <w:noProof/>
            <w:webHidden/>
            <w:sz w:val="24"/>
            <w:szCs w:val="24"/>
          </w:rPr>
          <w:instrText xml:space="preserve"> PAGEREF _Toc226217312 \h </w:instrText>
        </w:r>
        <w:r w:rsidRPr="00A540A3">
          <w:rPr>
            <w:rFonts w:ascii="Times New Roman" w:hAnsi="Times New Roman" w:cs="Times New Roman"/>
            <w:noProof/>
            <w:webHidden/>
            <w:sz w:val="24"/>
            <w:szCs w:val="24"/>
          </w:rPr>
        </w:r>
        <w:r w:rsidRPr="00A540A3">
          <w:rPr>
            <w:rFonts w:ascii="Times New Roman" w:hAnsi="Times New Roman" w:cs="Times New Roman"/>
            <w:noProof/>
            <w:webHidden/>
            <w:sz w:val="24"/>
            <w:szCs w:val="24"/>
          </w:rPr>
          <w:fldChar w:fldCharType="separate"/>
        </w:r>
        <w:r w:rsidRPr="00A540A3">
          <w:rPr>
            <w:rFonts w:ascii="Times New Roman" w:hAnsi="Times New Roman" w:cs="Times New Roman"/>
            <w:noProof/>
            <w:webHidden/>
            <w:sz w:val="24"/>
            <w:szCs w:val="24"/>
          </w:rPr>
          <w:t>37</w:t>
        </w:r>
        <w:r w:rsidRPr="00A540A3">
          <w:rPr>
            <w:rFonts w:ascii="Times New Roman" w:hAnsi="Times New Roman" w:cs="Times New Roman"/>
            <w:noProof/>
            <w:webHidden/>
            <w:sz w:val="24"/>
            <w:szCs w:val="24"/>
          </w:rPr>
          <w:fldChar w:fldCharType="end"/>
        </w:r>
      </w:hyperlink>
    </w:p>
    <w:p w14:paraId="41256974" w14:textId="39680583" w:rsidR="000B447B" w:rsidRPr="00126505" w:rsidRDefault="00EE77B0">
      <w:pPr>
        <w:rPr>
          <w:rFonts w:ascii="Times New Roman" w:hAnsi="Times New Roman" w:cs="Times New Roman"/>
          <w:b/>
          <w:bCs/>
          <w:sz w:val="24"/>
          <w:szCs w:val="24"/>
        </w:rPr>
      </w:pPr>
      <w:r w:rsidRPr="00BD5FC2">
        <w:rPr>
          <w:rFonts w:ascii="Times New Roman" w:hAnsi="Times New Roman" w:cs="Times New Roman"/>
          <w:b/>
          <w:bCs/>
          <w:sz w:val="24"/>
          <w:szCs w:val="24"/>
        </w:rPr>
        <w:fldChar w:fldCharType="end"/>
      </w:r>
    </w:p>
    <w:p w14:paraId="0D33561A" w14:textId="77777777" w:rsidR="000B447B" w:rsidRPr="00126505" w:rsidRDefault="000B447B">
      <w:pPr>
        <w:rPr>
          <w:rFonts w:ascii="Times New Roman" w:hAnsi="Times New Roman" w:cs="Times New Roman"/>
          <w:b/>
          <w:bCs/>
          <w:sz w:val="24"/>
          <w:szCs w:val="24"/>
        </w:rPr>
      </w:pPr>
    </w:p>
    <w:p w14:paraId="5499AD26" w14:textId="77777777" w:rsidR="000B447B" w:rsidRPr="00126505" w:rsidRDefault="000B447B">
      <w:pPr>
        <w:rPr>
          <w:rFonts w:ascii="Times New Roman" w:hAnsi="Times New Roman" w:cs="Times New Roman"/>
          <w:b/>
          <w:bCs/>
          <w:sz w:val="24"/>
          <w:szCs w:val="24"/>
        </w:rPr>
      </w:pPr>
    </w:p>
    <w:p w14:paraId="221304DA" w14:textId="42B8DC3C" w:rsidR="00CD026A" w:rsidRPr="00126505" w:rsidRDefault="00CD026A" w:rsidP="00C1701A">
      <w:pPr>
        <w:pStyle w:val="Ttulo1"/>
      </w:pPr>
      <w:bookmarkStart w:id="0" w:name="_Toc226216546"/>
      <w:bookmarkStart w:id="1" w:name="_Toc226217285"/>
      <w:r w:rsidRPr="00126505">
        <w:lastRenderedPageBreak/>
        <w:t>INTRODUCCIÓN</w:t>
      </w:r>
      <w:bookmarkEnd w:id="0"/>
      <w:bookmarkEnd w:id="1"/>
    </w:p>
    <w:p w14:paraId="4FAA00B2" w14:textId="08FA097B" w:rsidR="0080050A" w:rsidRPr="00126505" w:rsidRDefault="00C621CD"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El tema seleccionado para mi Trabajo de Fin de Grado es fundamental para analizar cómo el Estado español, desde el ámbito legislativo y judicial, ha afrontado uno de los retos más significativos de la historia, el terrorismo de ETA. </w:t>
      </w:r>
      <w:r w:rsidR="0080050A" w:rsidRPr="00126505">
        <w:rPr>
          <w:rFonts w:ascii="Times New Roman" w:hAnsi="Times New Roman" w:cs="Times New Roman"/>
          <w:sz w:val="24"/>
          <w:szCs w:val="24"/>
        </w:rPr>
        <w:t xml:space="preserve">Este análisis es especialmente relevante, ya que hasta 2017 se contabilizaron 10.181 víctimas del terrorismo en España, de las cuales 853 fueron asesinadas por ETA (Europa Press, 2017). Asimismo, la jurisprudencia refleja la aplicación del sistema penal, con sentencias ejemplares como la condena de </w:t>
      </w:r>
      <w:proofErr w:type="spellStart"/>
      <w:r w:rsidR="0080050A" w:rsidRPr="00126505">
        <w:rPr>
          <w:rFonts w:ascii="Times New Roman" w:hAnsi="Times New Roman" w:cs="Times New Roman"/>
          <w:sz w:val="24"/>
          <w:szCs w:val="24"/>
        </w:rPr>
        <w:t>Txapote</w:t>
      </w:r>
      <w:proofErr w:type="spellEnd"/>
      <w:r w:rsidR="0080050A" w:rsidRPr="00126505">
        <w:rPr>
          <w:rFonts w:ascii="Times New Roman" w:hAnsi="Times New Roman" w:cs="Times New Roman"/>
          <w:sz w:val="24"/>
          <w:szCs w:val="24"/>
        </w:rPr>
        <w:t xml:space="preserve"> por un atentado fallido en Navarra (RTVE.es, 2024).</w:t>
      </w:r>
    </w:p>
    <w:p w14:paraId="4F2A36ED" w14:textId="17394F6D" w:rsidR="0081779E" w:rsidRPr="00126505" w:rsidRDefault="0081779E" w:rsidP="0081779E">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elección de este tema se justifica por su relevancia </w:t>
      </w:r>
      <w:r w:rsidR="00D600C2" w:rsidRPr="00126505">
        <w:rPr>
          <w:rFonts w:ascii="Times New Roman" w:hAnsi="Times New Roman" w:cs="Times New Roman"/>
          <w:sz w:val="24"/>
          <w:szCs w:val="24"/>
        </w:rPr>
        <w:t>jurídica</w:t>
      </w:r>
      <w:r w:rsidRPr="00126505">
        <w:rPr>
          <w:rFonts w:ascii="Times New Roman" w:hAnsi="Times New Roman" w:cs="Times New Roman"/>
          <w:sz w:val="24"/>
          <w:szCs w:val="24"/>
        </w:rPr>
        <w:t xml:space="preserve">, </w:t>
      </w:r>
      <w:r w:rsidR="00D600C2" w:rsidRPr="00126505">
        <w:rPr>
          <w:rFonts w:ascii="Times New Roman" w:hAnsi="Times New Roman" w:cs="Times New Roman"/>
          <w:sz w:val="24"/>
          <w:szCs w:val="24"/>
        </w:rPr>
        <w:t>social y</w:t>
      </w:r>
      <w:r w:rsidRPr="00126505">
        <w:rPr>
          <w:rFonts w:ascii="Times New Roman" w:hAnsi="Times New Roman" w:cs="Times New Roman"/>
          <w:sz w:val="24"/>
          <w:szCs w:val="24"/>
        </w:rPr>
        <w:t xml:space="preserve"> criminológica. En primer lugar, el terrorismo de ETA ha constituido un</w:t>
      </w:r>
      <w:r w:rsidR="00D600C2" w:rsidRPr="00126505">
        <w:rPr>
          <w:rFonts w:ascii="Times New Roman" w:hAnsi="Times New Roman" w:cs="Times New Roman"/>
          <w:sz w:val="24"/>
          <w:szCs w:val="24"/>
        </w:rPr>
        <w:t>a de las formas de violencia</w:t>
      </w:r>
      <w:r w:rsidRPr="00126505">
        <w:rPr>
          <w:rFonts w:ascii="Times New Roman" w:hAnsi="Times New Roman" w:cs="Times New Roman"/>
          <w:sz w:val="24"/>
          <w:szCs w:val="24"/>
        </w:rPr>
        <w:t xml:space="preserve"> más graves y </w:t>
      </w:r>
      <w:r w:rsidR="00D600C2" w:rsidRPr="00126505">
        <w:rPr>
          <w:rFonts w:ascii="Times New Roman" w:hAnsi="Times New Roman" w:cs="Times New Roman"/>
          <w:sz w:val="24"/>
          <w:szCs w:val="24"/>
        </w:rPr>
        <w:t>duraderos</w:t>
      </w:r>
      <w:r w:rsidRPr="00126505">
        <w:rPr>
          <w:rFonts w:ascii="Times New Roman" w:hAnsi="Times New Roman" w:cs="Times New Roman"/>
          <w:sz w:val="24"/>
          <w:szCs w:val="24"/>
        </w:rPr>
        <w:t xml:space="preserve"> de violencia en la historia reciente de España, afectando no solo a las víctimas directas, sino también al conjunto de la sociedad. Su impacto ha </w:t>
      </w:r>
      <w:r w:rsidR="00D600C2" w:rsidRPr="00126505">
        <w:rPr>
          <w:rFonts w:ascii="Times New Roman" w:hAnsi="Times New Roman" w:cs="Times New Roman"/>
          <w:sz w:val="24"/>
          <w:szCs w:val="24"/>
        </w:rPr>
        <w:t>ido más allá del</w:t>
      </w:r>
      <w:r w:rsidRPr="00126505">
        <w:rPr>
          <w:rFonts w:ascii="Times New Roman" w:hAnsi="Times New Roman" w:cs="Times New Roman"/>
          <w:sz w:val="24"/>
          <w:szCs w:val="24"/>
        </w:rPr>
        <w:t xml:space="preserve"> ámbito penal, generando consecuencias políticas, sociales y psicológicas que aún perduran en la actualidad.</w:t>
      </w:r>
    </w:p>
    <w:p w14:paraId="09501973" w14:textId="6CF795A5" w:rsidR="0081779E" w:rsidRPr="00126505" w:rsidRDefault="0081779E" w:rsidP="0081779E">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Desde una perspectiva jurídica, el análisis de la respuesta del Estado resulta especialmente significativo, ya que el terrorismo ha obligado a adaptar el ordenamiento jurídico y a desarrollar un marco normativo específico. La evolución de la legislación antiterrorista, así como la ampliación de la responsabilidad penal a </w:t>
      </w:r>
      <w:r w:rsidR="00D600C2" w:rsidRPr="00126505">
        <w:rPr>
          <w:rFonts w:ascii="Times New Roman" w:hAnsi="Times New Roman" w:cs="Times New Roman"/>
          <w:sz w:val="24"/>
          <w:szCs w:val="24"/>
        </w:rPr>
        <w:t>apoyos indirectos y colaboradores</w:t>
      </w:r>
      <w:r w:rsidRPr="00126505">
        <w:rPr>
          <w:rFonts w:ascii="Times New Roman" w:hAnsi="Times New Roman" w:cs="Times New Roman"/>
          <w:sz w:val="24"/>
          <w:szCs w:val="24"/>
        </w:rPr>
        <w:t>, reflejan el esfuerzo del sistema penal por dar respuesta a una forma de criminalidad compleja y organizada.</w:t>
      </w:r>
    </w:p>
    <w:p w14:paraId="3A54B654" w14:textId="72FA9408" w:rsidR="0081779E" w:rsidRPr="00126505" w:rsidRDefault="0081779E" w:rsidP="0081779E">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Asimismo, este trabajo adquiere especial importancia desde el punto de vista de la victimología, al poner el foco en las personas afectadas por </w:t>
      </w:r>
      <w:r w:rsidR="00D600C2" w:rsidRPr="00126505">
        <w:rPr>
          <w:rFonts w:ascii="Times New Roman" w:hAnsi="Times New Roman" w:cs="Times New Roman"/>
          <w:sz w:val="24"/>
          <w:szCs w:val="24"/>
        </w:rPr>
        <w:t xml:space="preserve">el </w:t>
      </w:r>
      <w:r w:rsidRPr="00126505">
        <w:rPr>
          <w:rFonts w:ascii="Times New Roman" w:hAnsi="Times New Roman" w:cs="Times New Roman"/>
          <w:sz w:val="24"/>
          <w:szCs w:val="24"/>
        </w:rPr>
        <w:t>terroris</w:t>
      </w:r>
      <w:r w:rsidR="00D600C2" w:rsidRPr="00126505">
        <w:rPr>
          <w:rFonts w:ascii="Times New Roman" w:hAnsi="Times New Roman" w:cs="Times New Roman"/>
          <w:sz w:val="24"/>
          <w:szCs w:val="24"/>
        </w:rPr>
        <w:t>mo</w:t>
      </w:r>
      <w:r w:rsidRPr="00126505">
        <w:rPr>
          <w:rFonts w:ascii="Times New Roman" w:hAnsi="Times New Roman" w:cs="Times New Roman"/>
          <w:sz w:val="24"/>
          <w:szCs w:val="24"/>
        </w:rPr>
        <w:t>. Durante años, las víctimas han pasado de ocupar un papel secundario a convertirse en el eje central de las políticas públicas, lo que ha dado lugar a la creación de mecanismos de protección, reconocimiento y reparación, como la Ley 29/2011. Analizar estos avances permite evaluar hasta qué punto el sistema ha sido capaz de responder no solo al delito, sino también a sus consecuencias humanas.</w:t>
      </w:r>
    </w:p>
    <w:p w14:paraId="3D1A8822" w14:textId="3808A858" w:rsidR="0081779E" w:rsidRPr="00126505" w:rsidRDefault="0081779E" w:rsidP="0081779E">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este sentido, resulta especialmente relevante abordar el fenómeno del terrorismo desde una perspectiva interdisciplinar. La combinación de enfoques jurídicos, criminológicos y sociales permite comprender no solo la respuesta institucional frente a los delitos, sino también las dinámicas de radicalización, el papel de los colaboradores y el impacto que estos hechos generan en la cohesión social. El terrorismo no puede entenderse únicamente </w:t>
      </w:r>
      <w:r w:rsidRPr="00126505">
        <w:rPr>
          <w:rFonts w:ascii="Times New Roman" w:hAnsi="Times New Roman" w:cs="Times New Roman"/>
          <w:sz w:val="24"/>
          <w:szCs w:val="24"/>
        </w:rPr>
        <w:lastRenderedPageBreak/>
        <w:t>como una sucesión de actos delictivos, sino como un fenómeno complejo que afecta a los valores democráticos, a la convivencia y a la percepción de seguridad de la ciudadanía.</w:t>
      </w:r>
    </w:p>
    <w:p w14:paraId="65B3D8D9" w14:textId="45FCD5C2" w:rsidR="0081779E" w:rsidRPr="00126505" w:rsidRDefault="0081779E" w:rsidP="0081779E">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Del mismo modo, el estudio de este tema contribuye a preservar la memoria de las víctimas</w:t>
      </w:r>
      <w:r w:rsidR="00D600C2" w:rsidRPr="00126505">
        <w:rPr>
          <w:rFonts w:ascii="Times New Roman" w:hAnsi="Times New Roman" w:cs="Times New Roman"/>
          <w:sz w:val="24"/>
          <w:szCs w:val="24"/>
        </w:rPr>
        <w:t xml:space="preserve">. </w:t>
      </w:r>
      <w:r w:rsidRPr="00126505">
        <w:rPr>
          <w:rFonts w:ascii="Times New Roman" w:hAnsi="Times New Roman" w:cs="Times New Roman"/>
          <w:sz w:val="24"/>
          <w:szCs w:val="24"/>
        </w:rPr>
        <w:t>La investigación académica en este ámbito no solo tiene una función analítica, sino también social, al favorecer el reconocimiento del daño causado y promover una cultura de respeto hacia las víctimas. En este contexto, el análisis riguroso y fundamentado adquiere un papel clave para comprender el pasado y prevenir posibles formas de violencia en el futuro.</w:t>
      </w:r>
    </w:p>
    <w:p w14:paraId="0B6FC4F6" w14:textId="299E15C0" w:rsidR="0081779E" w:rsidRPr="00126505" w:rsidRDefault="0081779E" w:rsidP="0081779E">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Por todo ello, el estudio conjunto de la protección a las víctimas</w:t>
      </w:r>
      <w:r w:rsidR="00D600C2" w:rsidRPr="00126505">
        <w:rPr>
          <w:rFonts w:ascii="Times New Roman" w:hAnsi="Times New Roman" w:cs="Times New Roman"/>
          <w:sz w:val="24"/>
          <w:szCs w:val="24"/>
        </w:rPr>
        <w:t xml:space="preserve"> y la respuesta penal</w:t>
      </w:r>
      <w:r w:rsidRPr="00126505">
        <w:rPr>
          <w:rFonts w:ascii="Times New Roman" w:hAnsi="Times New Roman" w:cs="Times New Roman"/>
          <w:sz w:val="24"/>
          <w:szCs w:val="24"/>
        </w:rPr>
        <w:t xml:space="preserve"> permite </w:t>
      </w:r>
      <w:r w:rsidR="00D600C2" w:rsidRPr="00126505">
        <w:rPr>
          <w:rFonts w:ascii="Times New Roman" w:hAnsi="Times New Roman" w:cs="Times New Roman"/>
          <w:sz w:val="24"/>
          <w:szCs w:val="24"/>
        </w:rPr>
        <w:t>analizar</w:t>
      </w:r>
      <w:r w:rsidRPr="00126505">
        <w:rPr>
          <w:rFonts w:ascii="Times New Roman" w:hAnsi="Times New Roman" w:cs="Times New Roman"/>
          <w:sz w:val="24"/>
          <w:szCs w:val="24"/>
        </w:rPr>
        <w:t xml:space="preserve"> el terrorismo desde una perspectiva </w:t>
      </w:r>
      <w:r w:rsidR="00D600C2" w:rsidRPr="00126505">
        <w:rPr>
          <w:rFonts w:ascii="Times New Roman" w:hAnsi="Times New Roman" w:cs="Times New Roman"/>
          <w:sz w:val="24"/>
          <w:szCs w:val="24"/>
        </w:rPr>
        <w:t>más completa</w:t>
      </w:r>
      <w:r w:rsidRPr="00126505">
        <w:rPr>
          <w:rFonts w:ascii="Times New Roman" w:hAnsi="Times New Roman" w:cs="Times New Roman"/>
          <w:sz w:val="24"/>
          <w:szCs w:val="24"/>
        </w:rPr>
        <w:t>, combinando el análisis jurídico con el enfoque social y criminológico.</w:t>
      </w:r>
    </w:p>
    <w:p w14:paraId="09775402" w14:textId="0E57D59C" w:rsidR="00400801" w:rsidRPr="00126505" w:rsidRDefault="0080050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 estudio se centra </w:t>
      </w:r>
      <w:r w:rsidR="00831D02" w:rsidRPr="00126505">
        <w:rPr>
          <w:rFonts w:ascii="Times New Roman" w:hAnsi="Times New Roman" w:cs="Times New Roman"/>
          <w:sz w:val="24"/>
          <w:szCs w:val="24"/>
        </w:rPr>
        <w:t>tanto en los autores como en las victimas</w:t>
      </w:r>
      <w:r w:rsidRPr="00126505">
        <w:rPr>
          <w:rFonts w:ascii="Times New Roman" w:hAnsi="Times New Roman" w:cs="Times New Roman"/>
          <w:sz w:val="24"/>
          <w:szCs w:val="24"/>
        </w:rPr>
        <w:t xml:space="preserve"> de los delitos terroristas,</w:t>
      </w:r>
      <w:r w:rsidR="00831D02" w:rsidRPr="00126505">
        <w:rPr>
          <w:rFonts w:ascii="Times New Roman" w:hAnsi="Times New Roman" w:cs="Times New Roman"/>
          <w:sz w:val="24"/>
          <w:szCs w:val="24"/>
        </w:rPr>
        <w:t xml:space="preserve"> con el </w:t>
      </w:r>
      <w:r w:rsidR="000E4228" w:rsidRPr="00126505">
        <w:rPr>
          <w:rFonts w:ascii="Times New Roman" w:hAnsi="Times New Roman" w:cs="Times New Roman"/>
          <w:sz w:val="24"/>
          <w:szCs w:val="24"/>
        </w:rPr>
        <w:t>objetivo</w:t>
      </w:r>
      <w:r w:rsidR="00831D02" w:rsidRPr="00126505">
        <w:rPr>
          <w:rFonts w:ascii="Times New Roman" w:hAnsi="Times New Roman" w:cs="Times New Roman"/>
          <w:sz w:val="24"/>
          <w:szCs w:val="24"/>
        </w:rPr>
        <w:t xml:space="preserve"> de analizar </w:t>
      </w:r>
      <w:r w:rsidRPr="00126505">
        <w:rPr>
          <w:rFonts w:ascii="Times New Roman" w:hAnsi="Times New Roman" w:cs="Times New Roman"/>
          <w:sz w:val="24"/>
          <w:szCs w:val="24"/>
        </w:rPr>
        <w:t>cómo</w:t>
      </w:r>
      <w:r w:rsidR="00831D02" w:rsidRPr="00126505">
        <w:rPr>
          <w:rFonts w:ascii="Times New Roman" w:hAnsi="Times New Roman" w:cs="Times New Roman"/>
          <w:sz w:val="24"/>
          <w:szCs w:val="24"/>
        </w:rPr>
        <w:t xml:space="preserve"> ha evolucionado la legislación </w:t>
      </w:r>
      <w:r w:rsidR="000E4228" w:rsidRPr="00126505">
        <w:rPr>
          <w:rFonts w:ascii="Times New Roman" w:hAnsi="Times New Roman" w:cs="Times New Roman"/>
          <w:sz w:val="24"/>
          <w:szCs w:val="24"/>
        </w:rPr>
        <w:t>antiterrorista</w:t>
      </w:r>
      <w:r w:rsidR="00831D02" w:rsidRPr="00126505">
        <w:rPr>
          <w:rFonts w:ascii="Times New Roman" w:hAnsi="Times New Roman" w:cs="Times New Roman"/>
          <w:sz w:val="24"/>
          <w:szCs w:val="24"/>
        </w:rPr>
        <w:t xml:space="preserve"> y </w:t>
      </w:r>
      <w:r w:rsidRPr="00126505">
        <w:rPr>
          <w:rFonts w:ascii="Times New Roman" w:hAnsi="Times New Roman" w:cs="Times New Roman"/>
          <w:sz w:val="24"/>
          <w:szCs w:val="24"/>
        </w:rPr>
        <w:t>cuál</w:t>
      </w:r>
      <w:r w:rsidR="00831D02" w:rsidRPr="00126505">
        <w:rPr>
          <w:rFonts w:ascii="Times New Roman" w:hAnsi="Times New Roman" w:cs="Times New Roman"/>
          <w:sz w:val="24"/>
          <w:szCs w:val="24"/>
        </w:rPr>
        <w:t xml:space="preserve"> ha sido el </w:t>
      </w:r>
      <w:r w:rsidR="000E4228" w:rsidRPr="00126505">
        <w:rPr>
          <w:rFonts w:ascii="Times New Roman" w:hAnsi="Times New Roman" w:cs="Times New Roman"/>
          <w:sz w:val="24"/>
          <w:szCs w:val="24"/>
        </w:rPr>
        <w:t>impacto real</w:t>
      </w:r>
      <w:r w:rsidR="00831D02" w:rsidRPr="00126505">
        <w:rPr>
          <w:rFonts w:ascii="Times New Roman" w:hAnsi="Times New Roman" w:cs="Times New Roman"/>
          <w:sz w:val="24"/>
          <w:szCs w:val="24"/>
        </w:rPr>
        <w:t xml:space="preserve"> de la protección y reparación a quienes sufrieron las consecuencias tanto de forma directa como indirecta. </w:t>
      </w:r>
    </w:p>
    <w:p w14:paraId="68B10E78" w14:textId="1BF664A2" w:rsidR="00271E4B" w:rsidRPr="00126505" w:rsidRDefault="00271E4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análisis incluye la revisión de la Ley 29/2011 de Reconocimiento y Protección Integral a las Víctimas del Terrorismo, que establece medidas de reparación jurídica, social y psicológica, así como el estudio de sentencias judiciales que permiten evaluar la aplicación del Código Penal y la función de la pena en términos de retribución, prevención y reinserción (BOE, 2011)</w:t>
      </w:r>
    </w:p>
    <w:p w14:paraId="04FE3D4B" w14:textId="77777777" w:rsidR="0062018F" w:rsidRPr="00126505" w:rsidRDefault="00271E4B" w:rsidP="0062018F">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Además, la inclusión de testimonios de víctimas reales refuerza la necesidad de analizar el impacto social, psicológico y económico del terrorismo, así como la importancia de garantizar mecanismos de reparación y apoyo integral. Esta perspectiva evidencia que, aunque se han implementado medidas de protección y reparación, las secuelas del terrorismo perduran, subrayando la relevancia de un estudio riguroso y fundamentado en datos y evidencia objetiva.</w:t>
      </w:r>
    </w:p>
    <w:p w14:paraId="3CAE0598" w14:textId="1E92ED86" w:rsidR="00CD026A" w:rsidRPr="00126505" w:rsidRDefault="001151B1" w:rsidP="00C1701A">
      <w:pPr>
        <w:pStyle w:val="Ttulo1"/>
      </w:pPr>
      <w:bookmarkStart w:id="2" w:name="_Toc226216547"/>
      <w:bookmarkStart w:id="3" w:name="_Toc226217286"/>
      <w:r w:rsidRPr="00126505">
        <w:t xml:space="preserve">OBJETIVOS E </w:t>
      </w:r>
      <w:bookmarkEnd w:id="2"/>
      <w:r w:rsidR="00BD5FC2" w:rsidRPr="00126505">
        <w:t>HIPÓTESIS</w:t>
      </w:r>
      <w:bookmarkEnd w:id="3"/>
    </w:p>
    <w:p w14:paraId="47DD246C" w14:textId="2E3A1774" w:rsidR="00C90A32" w:rsidRPr="00126505" w:rsidRDefault="00C90A32" w:rsidP="00122F9B">
      <w:pPr>
        <w:spacing w:line="360" w:lineRule="auto"/>
        <w:jc w:val="both"/>
        <w:rPr>
          <w:rFonts w:ascii="Times New Roman" w:hAnsi="Times New Roman" w:cs="Times New Roman"/>
          <w:sz w:val="24"/>
          <w:szCs w:val="24"/>
        </w:rPr>
      </w:pPr>
      <w:r w:rsidRPr="00126505">
        <w:rPr>
          <w:rFonts w:ascii="Times New Roman" w:hAnsi="Times New Roman" w:cs="Times New Roman"/>
          <w:b/>
          <w:bCs/>
          <w:sz w:val="24"/>
          <w:szCs w:val="24"/>
        </w:rPr>
        <w:t xml:space="preserve">Objetivo general 1: </w:t>
      </w:r>
      <w:r w:rsidRPr="00126505">
        <w:rPr>
          <w:rFonts w:ascii="Times New Roman" w:hAnsi="Times New Roman" w:cs="Times New Roman"/>
          <w:sz w:val="24"/>
          <w:szCs w:val="24"/>
        </w:rPr>
        <w:t>Analizar la respuesta judicial y el tratamiento penal que el sistema jurídico español ha dado a los delitos cometidos por la organización terrorista ETA</w:t>
      </w:r>
    </w:p>
    <w:p w14:paraId="09CB2E4F" w14:textId="77777777" w:rsidR="00C90A32" w:rsidRPr="00126505" w:rsidRDefault="00C90A3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u w:val="single"/>
        </w:rPr>
        <w:t>Objetivo específico 1</w:t>
      </w:r>
      <w:r w:rsidRPr="00126505">
        <w:rPr>
          <w:rFonts w:ascii="Times New Roman" w:hAnsi="Times New Roman" w:cs="Times New Roman"/>
          <w:sz w:val="24"/>
          <w:szCs w:val="24"/>
        </w:rPr>
        <w:t>: Conocer cuál es la aplicación del Código penal a la banda terrorista ETA.</w:t>
      </w:r>
    </w:p>
    <w:p w14:paraId="52BC55D4" w14:textId="77777777" w:rsidR="00C90A32" w:rsidRPr="00126505" w:rsidRDefault="00C90A32" w:rsidP="00122F9B">
      <w:pPr>
        <w:pStyle w:val="Prrafodelista"/>
        <w:numPr>
          <w:ilvl w:val="0"/>
          <w:numId w:val="4"/>
        </w:num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lastRenderedPageBreak/>
        <w:t>Hipótesis 1.a</w:t>
      </w:r>
      <w:r w:rsidRPr="00126505">
        <w:rPr>
          <w:rFonts w:ascii="Times New Roman" w:hAnsi="Times New Roman" w:cs="Times New Roman"/>
          <w:sz w:val="24"/>
          <w:szCs w:val="24"/>
        </w:rPr>
        <w:t xml:space="preserve">: La protección de las víctimas ha mejorado sustancialmente en la legislación antiterrorista española. </w:t>
      </w:r>
    </w:p>
    <w:p w14:paraId="1E358AA6" w14:textId="77777777" w:rsidR="00C90A32" w:rsidRPr="00126505" w:rsidRDefault="00C90A32" w:rsidP="00122F9B">
      <w:pPr>
        <w:pStyle w:val="Prrafodelista"/>
        <w:numPr>
          <w:ilvl w:val="0"/>
          <w:numId w:val="4"/>
        </w:numPr>
        <w:spacing w:line="360" w:lineRule="auto"/>
        <w:jc w:val="both"/>
        <w:rPr>
          <w:rFonts w:ascii="Times New Roman" w:hAnsi="Times New Roman" w:cs="Times New Roman"/>
          <w:b/>
          <w:bCs/>
          <w:sz w:val="24"/>
          <w:szCs w:val="24"/>
          <w:u w:val="single"/>
        </w:rPr>
      </w:pPr>
      <w:r w:rsidRPr="00126505">
        <w:rPr>
          <w:rFonts w:ascii="Times New Roman" w:hAnsi="Times New Roman" w:cs="Times New Roman"/>
          <w:i/>
          <w:iCs/>
          <w:sz w:val="24"/>
          <w:szCs w:val="24"/>
        </w:rPr>
        <w:t>Hipótesis 1.b:</w:t>
      </w:r>
      <w:r w:rsidRPr="00126505">
        <w:rPr>
          <w:rFonts w:ascii="Times New Roman" w:hAnsi="Times New Roman" w:cs="Times New Roman"/>
          <w:sz w:val="24"/>
          <w:szCs w:val="24"/>
        </w:rPr>
        <w:t xml:space="preserve"> El tratamiento penal ha tenido un carácter punitivo insuficiente para los apoyos de ETA. </w:t>
      </w:r>
    </w:p>
    <w:p w14:paraId="0714B39C" w14:textId="77777777" w:rsidR="00C90A32" w:rsidRPr="00126505" w:rsidRDefault="00C90A3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u w:val="single"/>
        </w:rPr>
        <w:t>Objetivo específico 2:</w:t>
      </w:r>
      <w:r w:rsidRPr="00126505">
        <w:rPr>
          <w:rFonts w:ascii="Times New Roman" w:hAnsi="Times New Roman" w:cs="Times New Roman"/>
          <w:b/>
          <w:bCs/>
          <w:sz w:val="24"/>
          <w:szCs w:val="24"/>
        </w:rPr>
        <w:t xml:space="preserve"> </w:t>
      </w:r>
      <w:r w:rsidRPr="00126505">
        <w:rPr>
          <w:rFonts w:ascii="Times New Roman" w:hAnsi="Times New Roman" w:cs="Times New Roman"/>
          <w:sz w:val="24"/>
          <w:szCs w:val="24"/>
        </w:rPr>
        <w:t>Conocer el alcance punitivo para los autores de delitos de terrorismo y reparador para las víctimas del terrorismo en el sistema judicial español.</w:t>
      </w:r>
    </w:p>
    <w:p w14:paraId="403B2F14" w14:textId="77777777" w:rsidR="00C90A32" w:rsidRPr="00126505" w:rsidRDefault="00C90A32" w:rsidP="00122F9B">
      <w:pPr>
        <w:pStyle w:val="Prrafodelista"/>
        <w:numPr>
          <w:ilvl w:val="0"/>
          <w:numId w:val="8"/>
        </w:num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Hipótesis 2.a:</w:t>
      </w:r>
      <w:r w:rsidRPr="00126505">
        <w:rPr>
          <w:rFonts w:ascii="Times New Roman" w:hAnsi="Times New Roman" w:cs="Times New Roman"/>
          <w:sz w:val="24"/>
          <w:szCs w:val="24"/>
        </w:rPr>
        <w:t xml:space="preserve"> A través de las sentencias dictadas, se ha cumplido una doble función: castigar a los autores y reparar el daño a las víctimas. </w:t>
      </w:r>
    </w:p>
    <w:p w14:paraId="7BCBF29F" w14:textId="54D4D4F9" w:rsidR="00C90A32" w:rsidRPr="00126505" w:rsidRDefault="00C90A32" w:rsidP="00122F9B">
      <w:pPr>
        <w:pStyle w:val="Prrafodelista"/>
        <w:numPr>
          <w:ilvl w:val="0"/>
          <w:numId w:val="5"/>
        </w:numPr>
        <w:spacing w:line="360" w:lineRule="auto"/>
        <w:jc w:val="both"/>
        <w:rPr>
          <w:rFonts w:ascii="Times New Roman" w:hAnsi="Times New Roman" w:cs="Times New Roman"/>
          <w:sz w:val="24"/>
          <w:szCs w:val="24"/>
          <w:u w:val="single"/>
        </w:rPr>
      </w:pPr>
      <w:r w:rsidRPr="00126505">
        <w:rPr>
          <w:rFonts w:ascii="Times New Roman" w:hAnsi="Times New Roman" w:cs="Times New Roman"/>
          <w:i/>
          <w:iCs/>
          <w:sz w:val="24"/>
          <w:szCs w:val="24"/>
        </w:rPr>
        <w:t>Hipótesis 2.b</w:t>
      </w:r>
      <w:r w:rsidRPr="00126505">
        <w:rPr>
          <w:rFonts w:ascii="Times New Roman" w:hAnsi="Times New Roman" w:cs="Times New Roman"/>
          <w:sz w:val="24"/>
          <w:szCs w:val="24"/>
        </w:rPr>
        <w:t xml:space="preserve">: Se amplió la responsabilidad penal a cualquier persona que pudiera colaborar con la banda, aunque no llevara a cabo los atentados. </w:t>
      </w:r>
    </w:p>
    <w:p w14:paraId="5A27C947" w14:textId="77777777" w:rsidR="00C90A32" w:rsidRPr="00126505" w:rsidRDefault="00C90A32" w:rsidP="00122F9B">
      <w:pPr>
        <w:spacing w:line="360" w:lineRule="auto"/>
        <w:jc w:val="both"/>
        <w:rPr>
          <w:rFonts w:ascii="Times New Roman" w:hAnsi="Times New Roman" w:cs="Times New Roman"/>
          <w:sz w:val="24"/>
          <w:szCs w:val="24"/>
        </w:rPr>
      </w:pPr>
      <w:r w:rsidRPr="00126505">
        <w:rPr>
          <w:rFonts w:ascii="Times New Roman" w:hAnsi="Times New Roman" w:cs="Times New Roman"/>
          <w:b/>
          <w:bCs/>
          <w:sz w:val="24"/>
          <w:szCs w:val="24"/>
        </w:rPr>
        <w:t>Objetivo general 2:</w:t>
      </w:r>
      <w:r w:rsidRPr="00126505">
        <w:rPr>
          <w:rFonts w:ascii="Times New Roman" w:hAnsi="Times New Roman" w:cs="Times New Roman"/>
          <w:sz w:val="24"/>
          <w:szCs w:val="24"/>
        </w:rPr>
        <w:t xml:space="preserve"> Analizar la forma de protección integral a las víctimas de ETA desde el punto de vista de la victimología. </w:t>
      </w:r>
    </w:p>
    <w:p w14:paraId="43618B06" w14:textId="77777777" w:rsidR="00C90A32" w:rsidRPr="00126505" w:rsidRDefault="00C90A32" w:rsidP="00122F9B">
      <w:pPr>
        <w:spacing w:line="360" w:lineRule="auto"/>
        <w:jc w:val="both"/>
        <w:rPr>
          <w:rFonts w:ascii="Times New Roman" w:hAnsi="Times New Roman" w:cs="Times New Roman"/>
          <w:sz w:val="24"/>
          <w:szCs w:val="24"/>
          <w:u w:val="single"/>
        </w:rPr>
      </w:pPr>
      <w:r w:rsidRPr="00126505">
        <w:rPr>
          <w:rFonts w:ascii="Times New Roman" w:hAnsi="Times New Roman" w:cs="Times New Roman"/>
          <w:sz w:val="24"/>
          <w:szCs w:val="24"/>
          <w:u w:val="single"/>
        </w:rPr>
        <w:t xml:space="preserve">Objetivo específico 1: </w:t>
      </w:r>
      <w:r w:rsidRPr="00126505">
        <w:rPr>
          <w:rFonts w:ascii="Times New Roman" w:hAnsi="Times New Roman" w:cs="Times New Roman"/>
          <w:sz w:val="24"/>
          <w:szCs w:val="24"/>
        </w:rPr>
        <w:t>Conocer los sistemas de protección que se recogen en la ley de víctimas de terrorismo (29/2011)</w:t>
      </w:r>
      <w:r w:rsidRPr="00126505">
        <w:rPr>
          <w:rFonts w:ascii="Times New Roman" w:hAnsi="Times New Roman" w:cs="Times New Roman"/>
          <w:sz w:val="24"/>
          <w:szCs w:val="24"/>
          <w:u w:val="single"/>
        </w:rPr>
        <w:t xml:space="preserve"> </w:t>
      </w:r>
    </w:p>
    <w:p w14:paraId="101F440B" w14:textId="77777777" w:rsidR="00C90A32" w:rsidRPr="00126505" w:rsidRDefault="00C90A32" w:rsidP="00122F9B">
      <w:pPr>
        <w:pStyle w:val="Prrafodelista"/>
        <w:numPr>
          <w:ilvl w:val="0"/>
          <w:numId w:val="6"/>
        </w:num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Hipótesis 1.a:</w:t>
      </w:r>
      <w:r w:rsidRPr="00126505">
        <w:rPr>
          <w:rFonts w:ascii="Times New Roman" w:hAnsi="Times New Roman" w:cs="Times New Roman"/>
          <w:sz w:val="24"/>
          <w:szCs w:val="24"/>
        </w:rPr>
        <w:t xml:space="preserve"> La ley 29/2011 asegura protección y reparación del daño a las víctimas. </w:t>
      </w:r>
    </w:p>
    <w:p w14:paraId="0A0C6F7A" w14:textId="15135394" w:rsidR="00C90A32" w:rsidRPr="00126505" w:rsidRDefault="00C90A32" w:rsidP="00122F9B">
      <w:pPr>
        <w:pStyle w:val="Prrafodelista"/>
        <w:numPr>
          <w:ilvl w:val="0"/>
          <w:numId w:val="6"/>
        </w:num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Hipótesis 1.b:</w:t>
      </w:r>
      <w:r w:rsidRPr="00126505">
        <w:rPr>
          <w:rFonts w:ascii="Times New Roman" w:hAnsi="Times New Roman" w:cs="Times New Roman"/>
          <w:sz w:val="24"/>
          <w:szCs w:val="24"/>
        </w:rPr>
        <w:t xml:space="preserve"> La Ley 29/2011 garantiza sistemas de protección eficaces para las víctimas del terrorismo.</w:t>
      </w:r>
    </w:p>
    <w:p w14:paraId="1A1D5C49" w14:textId="77777777" w:rsidR="00C90A32" w:rsidRPr="00126505" w:rsidRDefault="00C90A3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u w:val="single"/>
        </w:rPr>
        <w:t xml:space="preserve">Objetivo específico 2: </w:t>
      </w:r>
      <w:r w:rsidRPr="00126505">
        <w:rPr>
          <w:rFonts w:ascii="Times New Roman" w:hAnsi="Times New Roman" w:cs="Times New Roman"/>
          <w:sz w:val="24"/>
          <w:szCs w:val="24"/>
        </w:rPr>
        <w:t>Estudiar el impacto del terrorismo en las victimas desde la victimología, considerando la reparación, el daño y la dignificación.</w:t>
      </w:r>
    </w:p>
    <w:p w14:paraId="736A2280" w14:textId="77777777" w:rsidR="00C90A32" w:rsidRPr="00126505" w:rsidRDefault="00C90A32" w:rsidP="00122F9B">
      <w:pPr>
        <w:pStyle w:val="Prrafodelista"/>
        <w:numPr>
          <w:ilvl w:val="0"/>
          <w:numId w:val="7"/>
        </w:num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Hipótesis 2.a:</w:t>
      </w:r>
      <w:r w:rsidRPr="00126505">
        <w:rPr>
          <w:rFonts w:ascii="Times New Roman" w:hAnsi="Times New Roman" w:cs="Times New Roman"/>
          <w:sz w:val="24"/>
          <w:szCs w:val="24"/>
        </w:rPr>
        <w:t xml:space="preserve"> La aplicación de la victimología permite comprender mejor el daño psicológico, físico y económico sufrido por las víctimas de ETA. </w:t>
      </w:r>
    </w:p>
    <w:p w14:paraId="147C8429" w14:textId="0C991301" w:rsidR="00D92EEE" w:rsidRPr="00126505" w:rsidRDefault="00C90A32" w:rsidP="00D92EEE">
      <w:pPr>
        <w:pStyle w:val="Prrafodelista"/>
        <w:numPr>
          <w:ilvl w:val="0"/>
          <w:numId w:val="7"/>
        </w:num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Hipótesis 2.b</w:t>
      </w:r>
      <w:r w:rsidRPr="00126505">
        <w:rPr>
          <w:rFonts w:ascii="Times New Roman" w:hAnsi="Times New Roman" w:cs="Times New Roman"/>
          <w:sz w:val="24"/>
          <w:szCs w:val="24"/>
        </w:rPr>
        <w:t>: La protección integral a las víctimas de ETA garantiza la reparación del daño.</w:t>
      </w:r>
    </w:p>
    <w:p w14:paraId="6BE5C288" w14:textId="77777777" w:rsidR="00D92EEE" w:rsidRPr="00126505" w:rsidRDefault="00D92EEE" w:rsidP="008620A6">
      <w:pPr>
        <w:pStyle w:val="Prrafodelista"/>
        <w:spacing w:line="360" w:lineRule="auto"/>
        <w:jc w:val="both"/>
        <w:rPr>
          <w:rFonts w:ascii="Times New Roman" w:hAnsi="Times New Roman" w:cs="Times New Roman"/>
          <w:sz w:val="24"/>
          <w:szCs w:val="24"/>
        </w:rPr>
      </w:pPr>
    </w:p>
    <w:p w14:paraId="5D01350B" w14:textId="77777777" w:rsidR="0080776C" w:rsidRDefault="00BD5FC2" w:rsidP="0080776C">
      <w:pPr>
        <w:spacing w:after="0" w:line="360" w:lineRule="auto"/>
        <w:jc w:val="both"/>
        <w:rPr>
          <w:rFonts w:ascii="Times New Roman" w:hAnsi="Times New Roman" w:cs="Times New Roman"/>
          <w:b/>
          <w:bCs/>
          <w:sz w:val="24"/>
          <w:szCs w:val="24"/>
        </w:rPr>
      </w:pPr>
      <w:r w:rsidRPr="00126505">
        <w:rPr>
          <w:rFonts w:ascii="Times New Roman" w:hAnsi="Times New Roman" w:cs="Times New Roman"/>
          <w:b/>
          <w:bCs/>
          <w:sz w:val="24"/>
          <w:szCs w:val="24"/>
        </w:rPr>
        <w:t>METODOLOGÍA</w:t>
      </w:r>
    </w:p>
    <w:p w14:paraId="4C517C8A" w14:textId="6ECA2BDA" w:rsidR="00CD026A" w:rsidRPr="0080776C" w:rsidRDefault="00CD026A" w:rsidP="0080776C">
      <w:pPr>
        <w:spacing w:after="0" w:line="360" w:lineRule="auto"/>
        <w:jc w:val="both"/>
        <w:rPr>
          <w:rFonts w:ascii="Times New Roman" w:hAnsi="Times New Roman" w:cs="Times New Roman"/>
          <w:b/>
          <w:bCs/>
          <w:sz w:val="24"/>
          <w:szCs w:val="24"/>
        </w:rPr>
      </w:pPr>
      <w:r w:rsidRPr="00126505">
        <w:rPr>
          <w:rFonts w:ascii="Times New Roman" w:hAnsi="Times New Roman" w:cs="Times New Roman"/>
          <w:sz w:val="24"/>
          <w:szCs w:val="24"/>
        </w:rPr>
        <w:t xml:space="preserve">La metodología </w:t>
      </w:r>
      <w:r w:rsidR="00ED0777" w:rsidRPr="00126505">
        <w:rPr>
          <w:rFonts w:ascii="Times New Roman" w:hAnsi="Times New Roman" w:cs="Times New Roman"/>
          <w:sz w:val="24"/>
          <w:szCs w:val="24"/>
        </w:rPr>
        <w:t xml:space="preserve">utilizada para este Trabajo Fin de Grado </w:t>
      </w:r>
      <w:r w:rsidRPr="00126505">
        <w:rPr>
          <w:rFonts w:ascii="Times New Roman" w:hAnsi="Times New Roman" w:cs="Times New Roman"/>
          <w:sz w:val="24"/>
          <w:szCs w:val="24"/>
        </w:rPr>
        <w:t>es la revisión bibliográfica</w:t>
      </w:r>
      <w:r w:rsidR="00ED0777" w:rsidRPr="00126505">
        <w:rPr>
          <w:rFonts w:ascii="Times New Roman" w:hAnsi="Times New Roman" w:cs="Times New Roman"/>
          <w:sz w:val="24"/>
          <w:szCs w:val="24"/>
        </w:rPr>
        <w:t>, dado que el estudio del terrorismo y de la protección de sus víctimas requiere un análisis teórico y documental basado en fuentes escritas y audiovisuales.</w:t>
      </w:r>
    </w:p>
    <w:p w14:paraId="4180446E" w14:textId="4F0FC09C" w:rsidR="00ED0777" w:rsidRPr="00126505" w:rsidRDefault="00ED077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cuanto a las fuentes consultadas, se han utilizado fuentes primarias y secundarias. Entre las fuentes primarias destacan los textos normativos y documentos jurídicos </w:t>
      </w:r>
      <w:r w:rsidRPr="00126505">
        <w:rPr>
          <w:rFonts w:ascii="Times New Roman" w:hAnsi="Times New Roman" w:cs="Times New Roman"/>
          <w:sz w:val="24"/>
          <w:szCs w:val="24"/>
        </w:rPr>
        <w:lastRenderedPageBreak/>
        <w:t>oficiales, como el Código Penal, la Ley 29/2011 de Reconocimiento y Protección Integral a las Víctimas del Terrorismo, así como resoluciones judiciales y documentos publicados en el Boletín Oficial del Estado y por el Ministerio del Interior.</w:t>
      </w:r>
      <w:r w:rsidR="001179E2" w:rsidRPr="00126505">
        <w:rPr>
          <w:rFonts w:ascii="Times New Roman" w:hAnsi="Times New Roman" w:cs="Times New Roman"/>
          <w:sz w:val="24"/>
          <w:szCs w:val="24"/>
        </w:rPr>
        <w:t xml:space="preserve"> Estas resoluciones judiciales y </w:t>
      </w:r>
      <w:r w:rsidR="003213E6" w:rsidRPr="00126505">
        <w:rPr>
          <w:rFonts w:ascii="Times New Roman" w:hAnsi="Times New Roman" w:cs="Times New Roman"/>
          <w:sz w:val="24"/>
          <w:szCs w:val="24"/>
        </w:rPr>
        <w:t>normativa</w:t>
      </w:r>
      <w:r w:rsidR="001179E2" w:rsidRPr="00126505">
        <w:rPr>
          <w:rFonts w:ascii="Times New Roman" w:hAnsi="Times New Roman" w:cs="Times New Roman"/>
          <w:sz w:val="24"/>
          <w:szCs w:val="24"/>
        </w:rPr>
        <w:t xml:space="preserve"> también han sido analizadas con el fin de examinar el marco jurídico de protección de las víctimas. </w:t>
      </w:r>
    </w:p>
    <w:p w14:paraId="70CDFF4F" w14:textId="77777777" w:rsidR="00ED0777" w:rsidRPr="00126505" w:rsidRDefault="00ED077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Asimismo, se han consultado fuentes secundarias de carácter académico, como artículos publicados en revistas científicas especializadas en el ámbito jurídico y social, informes institucionales y trabajos disponibles en bases de datos académicas como Dialnet y RECYT.</w:t>
      </w:r>
    </w:p>
    <w:p w14:paraId="517ECE22" w14:textId="08B6D18F" w:rsidR="00283B58" w:rsidRPr="00126505" w:rsidRDefault="00ED077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búsqueda</w:t>
      </w:r>
      <w:r w:rsidRPr="00126505">
        <w:rPr>
          <w:rFonts w:ascii="Times New Roman" w:hAnsi="Times New Roman" w:cs="Times New Roman"/>
          <w:b/>
          <w:bCs/>
          <w:sz w:val="24"/>
          <w:szCs w:val="24"/>
        </w:rPr>
        <w:t xml:space="preserve"> </w:t>
      </w:r>
      <w:r w:rsidRPr="00126505">
        <w:rPr>
          <w:rFonts w:ascii="Times New Roman" w:hAnsi="Times New Roman" w:cs="Times New Roman"/>
          <w:sz w:val="24"/>
          <w:szCs w:val="24"/>
        </w:rPr>
        <w:t>bibliográfica se llevó a cabo mediante el uso de palabras clave relacionadas con el terrorismo, la legislación antiterrorista, las víctimas del terrorismo y sus consecuencias sociales y psicológicas, utilizando fuentes académicas, páginas web oficiales de organismos públicos y medios de comunicación.</w:t>
      </w:r>
    </w:p>
    <w:p w14:paraId="57917AD6" w14:textId="77777777" w:rsidR="003213E6" w:rsidRPr="00126505" w:rsidRDefault="00ED077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Para la selección de los documentos se tuvieron en cuenta criterios como la relación directa con el tema del trabajo, la actualidad de la información y la fiabilidad de las fuentes. </w:t>
      </w:r>
    </w:p>
    <w:p w14:paraId="22693E10" w14:textId="48B6ECA9" w:rsidR="0062018F" w:rsidRPr="00126505" w:rsidRDefault="00ED077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el caso de las fuentes periodísticas y audiovisuales, estas se utilizaron de manera complementaria, con el objetivo de contextualizar la información y aportar testimonios directos de las víctimas.</w:t>
      </w:r>
      <w:r w:rsidR="001179E2" w:rsidRPr="00126505">
        <w:rPr>
          <w:rFonts w:ascii="Times New Roman" w:hAnsi="Times New Roman" w:cs="Times New Roman"/>
          <w:sz w:val="24"/>
          <w:szCs w:val="24"/>
        </w:rPr>
        <w:t xml:space="preserve"> Los testimonios han sido objeto de análisis para para comprender el impacto psicológico y social del terrorismo.</w:t>
      </w:r>
    </w:p>
    <w:p w14:paraId="7AA933E3" w14:textId="77777777" w:rsidR="00C1701A" w:rsidRPr="00126505" w:rsidRDefault="005950A8" w:rsidP="00C1701A">
      <w:pPr>
        <w:pStyle w:val="Ttulo2"/>
      </w:pPr>
      <w:r w:rsidRPr="00126505">
        <w:br w:type="page"/>
      </w:r>
      <w:bookmarkStart w:id="4" w:name="_Toc226216548"/>
      <w:bookmarkStart w:id="5" w:name="_Toc226217287"/>
      <w:r w:rsidR="0062018F" w:rsidRPr="00126505">
        <w:lastRenderedPageBreak/>
        <w:t>CONCEPTOS CLAVE</w:t>
      </w:r>
      <w:bookmarkEnd w:id="4"/>
      <w:bookmarkEnd w:id="5"/>
    </w:p>
    <w:p w14:paraId="7E98733C" w14:textId="7B6A17AA" w:rsidR="001151B1" w:rsidRPr="00126505" w:rsidRDefault="00C1701A" w:rsidP="006D4D6D">
      <w:pPr>
        <w:pStyle w:val="Ttulo3"/>
      </w:pPr>
      <w:r w:rsidRPr="00126505">
        <w:t xml:space="preserve"> </w:t>
      </w:r>
      <w:bookmarkStart w:id="6" w:name="_Toc226217288"/>
      <w:r w:rsidR="001151B1" w:rsidRPr="00126505">
        <w:t>ETA</w:t>
      </w:r>
      <w:bookmarkEnd w:id="6"/>
    </w:p>
    <w:p w14:paraId="25DDC361" w14:textId="65E43EE7" w:rsidR="003C32B5" w:rsidRPr="00126505" w:rsidRDefault="003C32B5" w:rsidP="003C32B5">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Organización terrorista nacionalista vasca que buscaba la independencia del País Vasco mediante la lucha armada, actuando durante décadas con acciones violentas y atentados.</w:t>
      </w:r>
    </w:p>
    <w:p w14:paraId="1901357B" w14:textId="0DA3ADE1" w:rsidR="003C32B5" w:rsidRPr="00126505" w:rsidRDefault="003C32B5" w:rsidP="006D4D6D">
      <w:pPr>
        <w:pStyle w:val="Ttulo3"/>
      </w:pPr>
      <w:bookmarkStart w:id="7" w:name="_Toc226217289"/>
      <w:r w:rsidRPr="00126505">
        <w:t>Terrorismo</w:t>
      </w:r>
      <w:bookmarkEnd w:id="7"/>
    </w:p>
    <w:p w14:paraId="3459FEDC" w14:textId="5E398B80" w:rsidR="003C32B5" w:rsidRPr="00126505" w:rsidRDefault="003C32B5" w:rsidP="003C32B5">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Según la Real Academia Española (s. f.), </w:t>
      </w:r>
      <w:r w:rsidRPr="00126505">
        <w:rPr>
          <w:rFonts w:ascii="Times New Roman" w:hAnsi="Times New Roman" w:cs="Times New Roman"/>
          <w:i/>
          <w:iCs/>
          <w:sz w:val="24"/>
          <w:szCs w:val="24"/>
        </w:rPr>
        <w:t>terrorismo</w:t>
      </w:r>
      <w:r w:rsidRPr="00126505">
        <w:rPr>
          <w:rFonts w:ascii="Times New Roman" w:hAnsi="Times New Roman" w:cs="Times New Roman"/>
          <w:sz w:val="24"/>
          <w:szCs w:val="24"/>
        </w:rPr>
        <w:t xml:space="preserve"> es el “empleo de la violencia y el terror sobre una colectividad, como forma de lucha política” (Definición de terrorismo, </w:t>
      </w:r>
      <w:r w:rsidRPr="00126505">
        <w:rPr>
          <w:rFonts w:ascii="Times New Roman" w:hAnsi="Times New Roman" w:cs="Times New Roman"/>
          <w:i/>
          <w:iCs/>
          <w:sz w:val="24"/>
          <w:szCs w:val="24"/>
        </w:rPr>
        <w:t>Diccionario del estudiante</w:t>
      </w:r>
      <w:r w:rsidRPr="00126505">
        <w:rPr>
          <w:rFonts w:ascii="Times New Roman" w:hAnsi="Times New Roman" w:cs="Times New Roman"/>
          <w:sz w:val="24"/>
          <w:szCs w:val="24"/>
        </w:rPr>
        <w:t>).</w:t>
      </w:r>
    </w:p>
    <w:p w14:paraId="270AD14F" w14:textId="42CC8703" w:rsidR="003C32B5" w:rsidRPr="00126505" w:rsidRDefault="00C52C12" w:rsidP="006D4D6D">
      <w:pPr>
        <w:pStyle w:val="Ttulo3"/>
      </w:pPr>
      <w:bookmarkStart w:id="8" w:name="_Toc226217290"/>
      <w:r w:rsidRPr="00126505">
        <w:t>Evolución legislación antiterrorista</w:t>
      </w:r>
      <w:bookmarkEnd w:id="8"/>
    </w:p>
    <w:p w14:paraId="5A24AE25" w14:textId="6597498C" w:rsidR="002A342B" w:rsidRPr="00126505" w:rsidRDefault="002A342B" w:rsidP="00122F9B">
      <w:pPr>
        <w:spacing w:line="360" w:lineRule="auto"/>
        <w:jc w:val="both"/>
        <w:rPr>
          <w:rFonts w:ascii="Times New Roman" w:hAnsi="Times New Roman" w:cs="Times New Roman"/>
          <w:b/>
          <w:bCs/>
          <w:sz w:val="24"/>
          <w:szCs w:val="24"/>
        </w:rPr>
      </w:pPr>
      <w:r w:rsidRPr="00126505">
        <w:rPr>
          <w:rFonts w:ascii="Times New Roman" w:hAnsi="Times New Roman" w:cs="Times New Roman"/>
          <w:sz w:val="24"/>
          <w:szCs w:val="24"/>
        </w:rPr>
        <w:t xml:space="preserve">Según Carmen González Vaz (2022), la legislación antiterrorista ha experimentado una gran evolución desde las primeras normas orientadas contra el terrorismo del siglo XIX hasta la reforma del Código Penal de 2015. La autora habla de tres etapas. La primera, una fase inicial de leyes especiales de carácter reactivo. La segunda, una regulación más represiva durante el franquismo. Y la tercera, desarrollo normativo en democracia. En esta etapa, resalta la Ley Orgánica 2/2015 (apilamiento de los tipos penales relacionados con el terrorismo), por otro lado, esta Ley fortaleció un modelo más expansivo y preventivo. </w:t>
      </w:r>
    </w:p>
    <w:p w14:paraId="2494D7C2" w14:textId="1349CAD7" w:rsidR="00C52C12" w:rsidRPr="00126505" w:rsidRDefault="00174EE2" w:rsidP="006D4D6D">
      <w:pPr>
        <w:pStyle w:val="Ttulo3"/>
      </w:pPr>
      <w:bookmarkStart w:id="9" w:name="_Toc226217291"/>
      <w:r w:rsidRPr="00126505">
        <w:t>Ley 29/2011</w:t>
      </w:r>
      <w:r w:rsidR="007445B9" w:rsidRPr="00126505">
        <w:t xml:space="preserve"> de Reconocimiento y Protección Integral a la</w:t>
      </w:r>
      <w:r w:rsidR="00C621CD" w:rsidRPr="00126505">
        <w:t>s Víctimas</w:t>
      </w:r>
      <w:r w:rsidR="007445B9" w:rsidRPr="00126505">
        <w:t xml:space="preserve"> del Terrorismo</w:t>
      </w:r>
      <w:bookmarkEnd w:id="9"/>
    </w:p>
    <w:p w14:paraId="18B58A8F" w14:textId="3E5F0A60" w:rsidR="0093716E" w:rsidRPr="00126505" w:rsidRDefault="007D458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Según</w:t>
      </w:r>
      <w:r w:rsidR="000D5FA9" w:rsidRPr="00126505">
        <w:rPr>
          <w:rFonts w:ascii="Times New Roman" w:hAnsi="Times New Roman" w:cs="Times New Roman"/>
          <w:sz w:val="24"/>
          <w:szCs w:val="24"/>
        </w:rPr>
        <w:t xml:space="preserve"> la Ley 29/2011, de 22 de septiembre, de Reconocimiento y Protección Integral a las Víctimas del Terrorismo, </w:t>
      </w:r>
      <w:r w:rsidR="00554C97" w:rsidRPr="00126505">
        <w:rPr>
          <w:rFonts w:ascii="Times New Roman" w:hAnsi="Times New Roman" w:cs="Times New Roman"/>
          <w:sz w:val="24"/>
          <w:szCs w:val="24"/>
        </w:rPr>
        <w:t xml:space="preserve">tiene como objeto </w:t>
      </w:r>
      <w:r w:rsidR="000D5FA9" w:rsidRPr="00126505">
        <w:rPr>
          <w:rFonts w:ascii="Times New Roman" w:hAnsi="Times New Roman" w:cs="Times New Roman"/>
          <w:sz w:val="24"/>
          <w:szCs w:val="24"/>
        </w:rPr>
        <w:t>“</w:t>
      </w:r>
      <w:r w:rsidR="00554C97" w:rsidRPr="00126505">
        <w:rPr>
          <w:rFonts w:ascii="Times New Roman" w:hAnsi="Times New Roman" w:cs="Times New Roman"/>
          <w:sz w:val="24"/>
          <w:szCs w:val="24"/>
        </w:rPr>
        <w:t xml:space="preserve">el reconocimiento de las </w:t>
      </w:r>
      <w:r w:rsidR="0077591D" w:rsidRPr="00126505">
        <w:rPr>
          <w:rFonts w:ascii="Times New Roman" w:hAnsi="Times New Roman" w:cs="Times New Roman"/>
          <w:sz w:val="24"/>
          <w:szCs w:val="24"/>
        </w:rPr>
        <w:t>víctimas</w:t>
      </w:r>
      <w:r w:rsidR="00554C97" w:rsidRPr="00126505">
        <w:rPr>
          <w:rFonts w:ascii="Times New Roman" w:hAnsi="Times New Roman" w:cs="Times New Roman"/>
          <w:sz w:val="24"/>
          <w:szCs w:val="24"/>
        </w:rPr>
        <w:t xml:space="preserve"> del terrorismo y el establecimiento de un marco integral de indemnizaciones, ayudas, prestaciones, garantías y </w:t>
      </w:r>
      <w:r w:rsidR="0093716E" w:rsidRPr="00126505">
        <w:rPr>
          <w:rFonts w:ascii="Times New Roman" w:hAnsi="Times New Roman" w:cs="Times New Roman"/>
          <w:sz w:val="24"/>
          <w:szCs w:val="24"/>
        </w:rPr>
        <w:t>condecoraciones</w:t>
      </w:r>
      <w:r w:rsidR="00554C97" w:rsidRPr="00126505">
        <w:rPr>
          <w:rFonts w:ascii="Times New Roman" w:hAnsi="Times New Roman" w:cs="Times New Roman"/>
          <w:sz w:val="24"/>
          <w:szCs w:val="24"/>
        </w:rPr>
        <w:t xml:space="preserve">, con la finalidad de </w:t>
      </w:r>
      <w:r w:rsidR="0093716E" w:rsidRPr="00126505">
        <w:rPr>
          <w:rFonts w:ascii="Times New Roman" w:hAnsi="Times New Roman" w:cs="Times New Roman"/>
          <w:sz w:val="24"/>
          <w:szCs w:val="24"/>
        </w:rPr>
        <w:t>reconocer</w:t>
      </w:r>
      <w:r w:rsidR="00554C97" w:rsidRPr="00126505">
        <w:rPr>
          <w:rFonts w:ascii="Times New Roman" w:hAnsi="Times New Roman" w:cs="Times New Roman"/>
          <w:sz w:val="24"/>
          <w:szCs w:val="24"/>
        </w:rPr>
        <w:t xml:space="preserve"> y atenuar, en la medida de lo posible, las consecuencias de la acción terrorista en las v</w:t>
      </w:r>
      <w:r w:rsidRPr="00126505">
        <w:rPr>
          <w:rFonts w:ascii="Times New Roman" w:hAnsi="Times New Roman" w:cs="Times New Roman"/>
          <w:sz w:val="24"/>
          <w:szCs w:val="24"/>
        </w:rPr>
        <w:t>í</w:t>
      </w:r>
      <w:r w:rsidR="00554C97" w:rsidRPr="00126505">
        <w:rPr>
          <w:rFonts w:ascii="Times New Roman" w:hAnsi="Times New Roman" w:cs="Times New Roman"/>
          <w:sz w:val="24"/>
          <w:szCs w:val="24"/>
        </w:rPr>
        <w:t xml:space="preserve">ctimas, familias </w:t>
      </w:r>
      <w:r w:rsidR="0093716E" w:rsidRPr="00126505">
        <w:rPr>
          <w:rFonts w:ascii="Times New Roman" w:hAnsi="Times New Roman" w:cs="Times New Roman"/>
          <w:sz w:val="24"/>
          <w:szCs w:val="24"/>
        </w:rPr>
        <w:t>y otras personas afectadas.</w:t>
      </w:r>
      <w:r w:rsidR="000D5FA9" w:rsidRPr="00126505">
        <w:rPr>
          <w:rFonts w:ascii="Times New Roman" w:hAnsi="Times New Roman" w:cs="Times New Roman"/>
          <w:sz w:val="24"/>
          <w:szCs w:val="24"/>
        </w:rPr>
        <w:t>” (BOE,</w:t>
      </w:r>
      <w:r w:rsidRPr="00126505">
        <w:rPr>
          <w:rFonts w:ascii="Times New Roman" w:hAnsi="Times New Roman" w:cs="Times New Roman"/>
          <w:sz w:val="24"/>
          <w:szCs w:val="24"/>
        </w:rPr>
        <w:t xml:space="preserve"> </w:t>
      </w:r>
      <w:r w:rsidR="000D5FA9" w:rsidRPr="00126505">
        <w:rPr>
          <w:rFonts w:ascii="Times New Roman" w:hAnsi="Times New Roman" w:cs="Times New Roman"/>
          <w:sz w:val="24"/>
          <w:szCs w:val="24"/>
        </w:rPr>
        <w:t>2011)</w:t>
      </w:r>
    </w:p>
    <w:p w14:paraId="629E2643" w14:textId="71B1999C" w:rsidR="00196B1A" w:rsidRPr="00126505" w:rsidRDefault="0093716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Esta Ley se fundamenta en los valores de memoria, dignidad, justicia y verdad</w:t>
      </w:r>
      <w:r w:rsidR="00F10BAB" w:rsidRPr="00126505">
        <w:rPr>
          <w:rFonts w:ascii="Times New Roman" w:hAnsi="Times New Roman" w:cs="Times New Roman"/>
          <w:sz w:val="24"/>
          <w:szCs w:val="24"/>
        </w:rPr>
        <w:t>. La</w:t>
      </w:r>
      <w:r w:rsidRPr="00126505">
        <w:rPr>
          <w:rFonts w:ascii="Times New Roman" w:hAnsi="Times New Roman" w:cs="Times New Roman"/>
          <w:sz w:val="24"/>
          <w:szCs w:val="24"/>
        </w:rPr>
        <w:t xml:space="preserve"> finalidad es garantizar un trato integral y digno para las </w:t>
      </w:r>
      <w:r w:rsidR="0077591D" w:rsidRPr="00126505">
        <w:rPr>
          <w:rFonts w:ascii="Times New Roman" w:hAnsi="Times New Roman" w:cs="Times New Roman"/>
          <w:sz w:val="24"/>
          <w:szCs w:val="24"/>
        </w:rPr>
        <w:t>víctimas</w:t>
      </w:r>
      <w:r w:rsidRPr="00126505">
        <w:rPr>
          <w:rFonts w:ascii="Times New Roman" w:hAnsi="Times New Roman" w:cs="Times New Roman"/>
          <w:sz w:val="24"/>
          <w:szCs w:val="24"/>
        </w:rPr>
        <w:t xml:space="preserve"> del terrorismo, asegurando su reparación jurídica, social y moral.</w:t>
      </w:r>
      <w:r w:rsidR="00196B1A" w:rsidRPr="00126505">
        <w:rPr>
          <w:rFonts w:ascii="Times New Roman" w:hAnsi="Times New Roman" w:cs="Times New Roman"/>
          <w:sz w:val="24"/>
          <w:szCs w:val="24"/>
        </w:rPr>
        <w:t xml:space="preserve"> </w:t>
      </w:r>
    </w:p>
    <w:p w14:paraId="0A175E29" w14:textId="11210E6A" w:rsidR="00EC49E4" w:rsidRPr="00126505" w:rsidRDefault="00196B1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Por un lado, esta ley constituye el marco jurídico principal de protección y asistencia a las víctimas del terrorismo en España. Por eso se menciona, por otro </w:t>
      </w:r>
      <w:r w:rsidR="00C52C12" w:rsidRPr="00126505">
        <w:rPr>
          <w:rFonts w:ascii="Times New Roman" w:hAnsi="Times New Roman" w:cs="Times New Roman"/>
          <w:sz w:val="24"/>
          <w:szCs w:val="24"/>
        </w:rPr>
        <w:t>lado,</w:t>
      </w:r>
      <w:r w:rsidRPr="00126505">
        <w:rPr>
          <w:rFonts w:ascii="Times New Roman" w:hAnsi="Times New Roman" w:cs="Times New Roman"/>
          <w:sz w:val="24"/>
          <w:szCs w:val="24"/>
        </w:rPr>
        <w:t xml:space="preserve"> </w:t>
      </w:r>
      <w:r w:rsidR="004D3043" w:rsidRPr="00126505">
        <w:rPr>
          <w:rFonts w:ascii="Times New Roman" w:hAnsi="Times New Roman" w:cs="Times New Roman"/>
          <w:sz w:val="24"/>
          <w:szCs w:val="24"/>
        </w:rPr>
        <w:t>también</w:t>
      </w:r>
      <w:r w:rsidRPr="00126505">
        <w:rPr>
          <w:rFonts w:ascii="Times New Roman" w:hAnsi="Times New Roman" w:cs="Times New Roman"/>
          <w:sz w:val="24"/>
          <w:szCs w:val="24"/>
        </w:rPr>
        <w:t xml:space="preserve"> es fundamental para el </w:t>
      </w:r>
      <w:r w:rsidR="004D3043" w:rsidRPr="00126505">
        <w:rPr>
          <w:rFonts w:ascii="Times New Roman" w:hAnsi="Times New Roman" w:cs="Times New Roman"/>
          <w:sz w:val="24"/>
          <w:szCs w:val="24"/>
        </w:rPr>
        <w:t>estudio</w:t>
      </w:r>
      <w:r w:rsidRPr="00126505">
        <w:rPr>
          <w:rFonts w:ascii="Times New Roman" w:hAnsi="Times New Roman" w:cs="Times New Roman"/>
          <w:sz w:val="24"/>
          <w:szCs w:val="24"/>
        </w:rPr>
        <w:t xml:space="preserve"> de la banda terrorista ETA y sus consecuencias</w:t>
      </w:r>
      <w:r w:rsidR="004D3043" w:rsidRPr="00126505">
        <w:rPr>
          <w:rFonts w:ascii="Times New Roman" w:hAnsi="Times New Roman" w:cs="Times New Roman"/>
          <w:sz w:val="24"/>
          <w:szCs w:val="24"/>
        </w:rPr>
        <w:t xml:space="preserve">, ya que </w:t>
      </w:r>
      <w:r w:rsidR="004D3043" w:rsidRPr="00126505">
        <w:rPr>
          <w:rFonts w:ascii="Times New Roman" w:hAnsi="Times New Roman" w:cs="Times New Roman"/>
          <w:sz w:val="24"/>
          <w:szCs w:val="24"/>
        </w:rPr>
        <w:lastRenderedPageBreak/>
        <w:t xml:space="preserve">establece los derechos, medidas de apoyo e indemnizaciones que se garantizan a las </w:t>
      </w:r>
      <w:r w:rsidR="00761DB1" w:rsidRPr="00126505">
        <w:rPr>
          <w:rFonts w:ascii="Times New Roman" w:hAnsi="Times New Roman" w:cs="Times New Roman"/>
          <w:sz w:val="24"/>
          <w:szCs w:val="24"/>
        </w:rPr>
        <w:t>víctimas</w:t>
      </w:r>
      <w:r w:rsidR="004D3043" w:rsidRPr="00126505">
        <w:rPr>
          <w:rFonts w:ascii="Times New Roman" w:hAnsi="Times New Roman" w:cs="Times New Roman"/>
          <w:sz w:val="24"/>
          <w:szCs w:val="24"/>
        </w:rPr>
        <w:t xml:space="preserve"> y a sus familiares. </w:t>
      </w:r>
    </w:p>
    <w:p w14:paraId="6077929C" w14:textId="3C32AB03" w:rsidR="00D92EEE" w:rsidRPr="00126505" w:rsidRDefault="00EC49E4"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inclusión de los términos jurídicos de prevención general y especial, así como de retribución y reinserción social, es necesaria para comprender el análisis de sentencias sobre delitos de terrorismo que se realiza en capítulos posteriores, ya que permiten contextualizar la aplicación de la ley y la función de la pena desde distintas perspectivas. </w:t>
      </w:r>
    </w:p>
    <w:p w14:paraId="0E5F0E41" w14:textId="332B0209" w:rsidR="00F474F8" w:rsidRPr="00126505" w:rsidRDefault="00F474F8" w:rsidP="006D4D6D">
      <w:pPr>
        <w:pStyle w:val="Ttulo3"/>
      </w:pPr>
      <w:bookmarkStart w:id="10" w:name="_Toc226217292"/>
      <w:r w:rsidRPr="00126505">
        <w:t xml:space="preserve">Prevención </w:t>
      </w:r>
      <w:r w:rsidR="00EF4067" w:rsidRPr="00126505">
        <w:t>G</w:t>
      </w:r>
      <w:r w:rsidRPr="00126505">
        <w:t>eneral</w:t>
      </w:r>
      <w:bookmarkEnd w:id="10"/>
    </w:p>
    <w:p w14:paraId="5EA485D9" w14:textId="63DDB35A" w:rsidR="00F474F8" w:rsidRPr="00126505" w:rsidRDefault="00F474F8"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sz w:val="24"/>
          <w:szCs w:val="24"/>
        </w:rPr>
        <w:t xml:space="preserve">Según el </w:t>
      </w:r>
      <w:r w:rsidRPr="00126505">
        <w:rPr>
          <w:rFonts w:ascii="Times New Roman" w:hAnsi="Times New Roman" w:cs="Times New Roman"/>
          <w:i/>
          <w:iCs/>
          <w:sz w:val="24"/>
          <w:szCs w:val="24"/>
        </w:rPr>
        <w:t>Diccionario panhispánico del español jurídico</w:t>
      </w:r>
      <w:r w:rsidR="00F35FB0" w:rsidRPr="00126505">
        <w:rPr>
          <w:rFonts w:ascii="Times New Roman" w:hAnsi="Times New Roman" w:cs="Times New Roman"/>
          <w:i/>
          <w:iCs/>
          <w:sz w:val="24"/>
          <w:szCs w:val="24"/>
        </w:rPr>
        <w:t xml:space="preserve">, </w:t>
      </w:r>
      <w:r w:rsidR="00F35FB0" w:rsidRPr="00126505">
        <w:rPr>
          <w:rFonts w:ascii="Times New Roman" w:hAnsi="Times New Roman" w:cs="Times New Roman"/>
          <w:sz w:val="24"/>
          <w:szCs w:val="24"/>
        </w:rPr>
        <w:t>la prevención general</w:t>
      </w:r>
      <w:r w:rsidRPr="00126505">
        <w:rPr>
          <w:rFonts w:ascii="Times New Roman" w:hAnsi="Times New Roman" w:cs="Times New Roman"/>
          <w:sz w:val="24"/>
          <w:szCs w:val="24"/>
        </w:rPr>
        <w:t xml:space="preserve"> es: “Función y fin de la pena que se dirige a evitar que los ciudadanos, en general, cometan delitos.”</w:t>
      </w:r>
      <w:r w:rsidR="00F35FB0" w:rsidRPr="00126505">
        <w:rPr>
          <w:rFonts w:ascii="Times New Roman" w:hAnsi="Times New Roman" w:cs="Times New Roman"/>
          <w:sz w:val="24"/>
          <w:szCs w:val="24"/>
        </w:rPr>
        <w:t xml:space="preserve"> </w:t>
      </w:r>
      <w:r w:rsidR="00F35FB0" w:rsidRPr="00126505">
        <w:rPr>
          <w:rFonts w:ascii="Times New Roman" w:hAnsi="Times New Roman" w:cs="Times New Roman"/>
          <w:i/>
          <w:iCs/>
          <w:sz w:val="24"/>
          <w:szCs w:val="24"/>
        </w:rPr>
        <w:t>(Real Academia Española, s. f.).</w:t>
      </w:r>
    </w:p>
    <w:p w14:paraId="6D4D6C2C" w14:textId="57BC123C" w:rsidR="00F474F8" w:rsidRPr="00126505" w:rsidRDefault="00F35FB0" w:rsidP="006D4D6D">
      <w:pPr>
        <w:pStyle w:val="Ttulo3"/>
      </w:pPr>
      <w:bookmarkStart w:id="11" w:name="_Toc226217293"/>
      <w:r w:rsidRPr="00126505">
        <w:t>Prevención</w:t>
      </w:r>
      <w:r w:rsidR="00F474F8" w:rsidRPr="00126505">
        <w:t xml:space="preserve"> </w:t>
      </w:r>
      <w:r w:rsidR="00EF4067" w:rsidRPr="00126505">
        <w:t>E</w:t>
      </w:r>
      <w:r w:rsidR="00F474F8" w:rsidRPr="00126505">
        <w:t>special</w:t>
      </w:r>
      <w:bookmarkEnd w:id="11"/>
    </w:p>
    <w:p w14:paraId="7472727E" w14:textId="2D364460" w:rsidR="00F474F8" w:rsidRPr="00126505" w:rsidRDefault="00F474F8"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sz w:val="24"/>
          <w:szCs w:val="24"/>
        </w:rPr>
        <w:t xml:space="preserve">Según el </w:t>
      </w:r>
      <w:r w:rsidRPr="00126505">
        <w:rPr>
          <w:rFonts w:ascii="Times New Roman" w:hAnsi="Times New Roman" w:cs="Times New Roman"/>
          <w:i/>
          <w:iCs/>
          <w:sz w:val="24"/>
          <w:szCs w:val="24"/>
        </w:rPr>
        <w:t>Diccionario panhispánico del español jurídico</w:t>
      </w:r>
      <w:r w:rsidR="00F35FB0" w:rsidRPr="00126505">
        <w:rPr>
          <w:rFonts w:ascii="Times New Roman" w:hAnsi="Times New Roman" w:cs="Times New Roman"/>
          <w:sz w:val="24"/>
          <w:szCs w:val="24"/>
        </w:rPr>
        <w:t xml:space="preserve">, la prevención especial </w:t>
      </w:r>
      <w:r w:rsidRPr="00126505">
        <w:rPr>
          <w:rFonts w:ascii="Times New Roman" w:hAnsi="Times New Roman" w:cs="Times New Roman"/>
          <w:sz w:val="24"/>
          <w:szCs w:val="24"/>
        </w:rPr>
        <w:t xml:space="preserve">es: </w:t>
      </w:r>
      <w:r w:rsidR="00F35FB0" w:rsidRPr="00126505">
        <w:rPr>
          <w:rFonts w:ascii="Times New Roman" w:hAnsi="Times New Roman" w:cs="Times New Roman"/>
          <w:sz w:val="24"/>
          <w:szCs w:val="24"/>
        </w:rPr>
        <w:t xml:space="preserve">“Función y fin de la pena y de la medida de seguridad que se dirige a evitar que el sujeto infractor cometa nuevos delitos.” </w:t>
      </w:r>
      <w:r w:rsidR="00F35FB0" w:rsidRPr="00126505">
        <w:rPr>
          <w:rFonts w:ascii="Times New Roman" w:hAnsi="Times New Roman" w:cs="Times New Roman"/>
          <w:i/>
          <w:iCs/>
          <w:sz w:val="24"/>
          <w:szCs w:val="24"/>
        </w:rPr>
        <w:t>(Real Academia Española, s. f.).</w:t>
      </w:r>
    </w:p>
    <w:p w14:paraId="0CB45128" w14:textId="7478B8E7" w:rsidR="00174EE2" w:rsidRPr="00126505" w:rsidRDefault="00F35FB0" w:rsidP="006D4D6D">
      <w:pPr>
        <w:pStyle w:val="Ttulo3"/>
      </w:pPr>
      <w:bookmarkStart w:id="12" w:name="_Toc226217294"/>
      <w:r w:rsidRPr="00126505">
        <w:t>Retribución</w:t>
      </w:r>
      <w:bookmarkEnd w:id="12"/>
    </w:p>
    <w:p w14:paraId="307C0000" w14:textId="2A632221" w:rsidR="00C07E3F" w:rsidRPr="00126505" w:rsidRDefault="00F35FB0" w:rsidP="00122F9B">
      <w:pPr>
        <w:spacing w:line="360" w:lineRule="auto"/>
        <w:jc w:val="both"/>
        <w:rPr>
          <w:rFonts w:ascii="Times New Roman" w:hAnsi="Times New Roman" w:cs="Times New Roman"/>
          <w:b/>
          <w:bCs/>
          <w:sz w:val="24"/>
          <w:szCs w:val="24"/>
        </w:rPr>
      </w:pPr>
      <w:r w:rsidRPr="00126505">
        <w:rPr>
          <w:rFonts w:ascii="Times New Roman" w:hAnsi="Times New Roman" w:cs="Times New Roman"/>
          <w:sz w:val="24"/>
          <w:szCs w:val="24"/>
        </w:rPr>
        <w:t xml:space="preserve">Según el </w:t>
      </w:r>
      <w:r w:rsidRPr="00126505">
        <w:rPr>
          <w:rFonts w:ascii="Times New Roman" w:hAnsi="Times New Roman" w:cs="Times New Roman"/>
          <w:i/>
          <w:iCs/>
          <w:sz w:val="24"/>
          <w:szCs w:val="24"/>
        </w:rPr>
        <w:t xml:space="preserve">Diccionario panhispánico del español jurídico, </w:t>
      </w:r>
      <w:r w:rsidRPr="00126505">
        <w:rPr>
          <w:rFonts w:ascii="Times New Roman" w:hAnsi="Times New Roman" w:cs="Times New Roman"/>
          <w:sz w:val="24"/>
          <w:szCs w:val="24"/>
        </w:rPr>
        <w:t xml:space="preserve">la retribución es: “Función y fin de la pena que consiste en compensar el mal causado por el delito según criterios de proporcionalidad del hecho y de la culpabilidad del delincuente.” </w:t>
      </w:r>
      <w:r w:rsidRPr="00126505">
        <w:rPr>
          <w:rFonts w:ascii="Times New Roman" w:hAnsi="Times New Roman" w:cs="Times New Roman"/>
          <w:i/>
          <w:iCs/>
          <w:sz w:val="24"/>
          <w:szCs w:val="24"/>
        </w:rPr>
        <w:t>(Real Academia Española, s. f.).</w:t>
      </w:r>
    </w:p>
    <w:p w14:paraId="568ADAB2" w14:textId="1577B373" w:rsidR="00F35FB0" w:rsidRPr="00126505" w:rsidRDefault="00F35FB0" w:rsidP="006D4D6D">
      <w:pPr>
        <w:pStyle w:val="Ttulo3"/>
      </w:pPr>
      <w:bookmarkStart w:id="13" w:name="_Toc226217295"/>
      <w:r w:rsidRPr="00126505">
        <w:t xml:space="preserve">Reinserción </w:t>
      </w:r>
      <w:r w:rsidR="00EF4067" w:rsidRPr="00126505">
        <w:t>S</w:t>
      </w:r>
      <w:r w:rsidRPr="00126505">
        <w:t>ocial</w:t>
      </w:r>
      <w:bookmarkEnd w:id="13"/>
    </w:p>
    <w:p w14:paraId="7019FDF8" w14:textId="10937F4F" w:rsidR="005950A8" w:rsidRPr="00126505" w:rsidRDefault="00F35FB0" w:rsidP="0062018F">
      <w:pPr>
        <w:spacing w:line="360" w:lineRule="auto"/>
        <w:jc w:val="both"/>
        <w:rPr>
          <w:rFonts w:ascii="Times New Roman" w:hAnsi="Times New Roman" w:cs="Times New Roman"/>
          <w:i/>
          <w:iCs/>
          <w:sz w:val="24"/>
          <w:szCs w:val="24"/>
        </w:rPr>
      </w:pPr>
      <w:r w:rsidRPr="00126505">
        <w:rPr>
          <w:rFonts w:ascii="Times New Roman" w:hAnsi="Times New Roman" w:cs="Times New Roman"/>
          <w:sz w:val="24"/>
          <w:szCs w:val="24"/>
        </w:rPr>
        <w:t xml:space="preserve">Se entiende por reinserción social “como el proceso mediante el cual un individuo que por algún motivo ha abandonado o sido privado de libertad y de vinculación y participación para con la sociedad intenta volver a formar parte de la comunidad” </w:t>
      </w:r>
      <w:r w:rsidRPr="00126505">
        <w:rPr>
          <w:rFonts w:ascii="Times New Roman" w:hAnsi="Times New Roman" w:cs="Times New Roman"/>
          <w:i/>
          <w:iCs/>
          <w:sz w:val="24"/>
          <w:szCs w:val="24"/>
        </w:rPr>
        <w:t>(Castillero Mimenza, 2019).</w:t>
      </w:r>
    </w:p>
    <w:p w14:paraId="328D5FBA" w14:textId="31C8052C" w:rsidR="001151B1" w:rsidRPr="00126505" w:rsidRDefault="005950A8" w:rsidP="006E2508">
      <w:pPr>
        <w:pStyle w:val="Ttulo2"/>
        <w:rPr>
          <w:i/>
          <w:iCs/>
        </w:rPr>
      </w:pPr>
      <w:r w:rsidRPr="00126505">
        <w:rPr>
          <w:i/>
          <w:iCs/>
        </w:rPr>
        <w:br w:type="page"/>
      </w:r>
      <w:bookmarkStart w:id="14" w:name="_Toc226216549"/>
      <w:bookmarkStart w:id="15" w:name="_Toc226217296"/>
      <w:r w:rsidR="001151B1" w:rsidRPr="00126505">
        <w:lastRenderedPageBreak/>
        <w:t>CONTEXTO HISTÓRICO DE ETA</w:t>
      </w:r>
      <w:bookmarkEnd w:id="14"/>
      <w:bookmarkEnd w:id="15"/>
    </w:p>
    <w:p w14:paraId="797C2BD1" w14:textId="4435A97E" w:rsidR="00407155" w:rsidRPr="00126505" w:rsidRDefault="00407155" w:rsidP="006D4D6D">
      <w:pPr>
        <w:pStyle w:val="Ttulo3"/>
      </w:pPr>
      <w:bookmarkStart w:id="16" w:name="_Toc226217297"/>
      <w:r w:rsidRPr="00126505">
        <w:t>Historia de ETA</w:t>
      </w:r>
      <w:bookmarkEnd w:id="16"/>
    </w:p>
    <w:p w14:paraId="2F3030A5" w14:textId="23349037"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Durante la dictadura de Franco, el PNV (Partido Nacionalista Vasco) estaba </w:t>
      </w:r>
      <w:r w:rsidR="00E27E87" w:rsidRPr="00126505">
        <w:rPr>
          <w:rFonts w:ascii="Times New Roman" w:hAnsi="Times New Roman" w:cs="Times New Roman"/>
          <w:sz w:val="24"/>
          <w:szCs w:val="24"/>
        </w:rPr>
        <w:t>i</w:t>
      </w:r>
      <w:r w:rsidRPr="00126505">
        <w:rPr>
          <w:rFonts w:ascii="Times New Roman" w:hAnsi="Times New Roman" w:cs="Times New Roman"/>
          <w:sz w:val="24"/>
          <w:szCs w:val="24"/>
        </w:rPr>
        <w:t xml:space="preserve">legalizado. Un grupo llamado EKIN, que se dedicaba a hacer estudios sobre el conflicto vasco, y otro grupo de jóvenes del PNV se unen y constituyen ETA (Euskadi Ta </w:t>
      </w:r>
      <w:proofErr w:type="spellStart"/>
      <w:r w:rsidRPr="00126505">
        <w:rPr>
          <w:rFonts w:ascii="Times New Roman" w:hAnsi="Times New Roman" w:cs="Times New Roman"/>
          <w:sz w:val="24"/>
          <w:szCs w:val="24"/>
        </w:rPr>
        <w:t>Askatasuna</w:t>
      </w:r>
      <w:proofErr w:type="spellEnd"/>
      <w:r w:rsidRPr="00126505">
        <w:rPr>
          <w:rFonts w:ascii="Times New Roman" w:hAnsi="Times New Roman" w:cs="Times New Roman"/>
          <w:sz w:val="24"/>
          <w:szCs w:val="24"/>
        </w:rPr>
        <w:t>), una expresión en euskera que se traduce como “País Vasco y Libertad”.</w:t>
      </w:r>
    </w:p>
    <w:p w14:paraId="7934207E" w14:textId="5A6F06E4"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El objetivo de este grupo era llevar a cabo acciones directas</w:t>
      </w:r>
      <w:r w:rsidR="0065718C" w:rsidRPr="00126505">
        <w:rPr>
          <w:rFonts w:ascii="Times New Roman" w:hAnsi="Times New Roman" w:cs="Times New Roman"/>
          <w:sz w:val="24"/>
          <w:szCs w:val="24"/>
        </w:rPr>
        <w:t>. E</w:t>
      </w:r>
      <w:r w:rsidRPr="00126505">
        <w:rPr>
          <w:rFonts w:ascii="Times New Roman" w:hAnsi="Times New Roman" w:cs="Times New Roman"/>
          <w:sz w:val="24"/>
          <w:szCs w:val="24"/>
        </w:rPr>
        <w:t xml:space="preserve">sto </w:t>
      </w:r>
      <w:r w:rsidR="0065718C" w:rsidRPr="00126505">
        <w:rPr>
          <w:rFonts w:ascii="Times New Roman" w:hAnsi="Times New Roman" w:cs="Times New Roman"/>
          <w:sz w:val="24"/>
          <w:szCs w:val="24"/>
        </w:rPr>
        <w:t>sucede</w:t>
      </w:r>
      <w:r w:rsidRPr="00126505">
        <w:rPr>
          <w:rFonts w:ascii="Times New Roman" w:hAnsi="Times New Roman" w:cs="Times New Roman"/>
          <w:sz w:val="24"/>
          <w:szCs w:val="24"/>
        </w:rPr>
        <w:t xml:space="preserve"> en 1958</w:t>
      </w:r>
      <w:r w:rsidR="0065718C" w:rsidRPr="00126505">
        <w:rPr>
          <w:rFonts w:ascii="Times New Roman" w:hAnsi="Times New Roman" w:cs="Times New Roman"/>
          <w:sz w:val="24"/>
          <w:szCs w:val="24"/>
        </w:rPr>
        <w:t>. S</w:t>
      </w:r>
      <w:r w:rsidRPr="00126505">
        <w:rPr>
          <w:rFonts w:ascii="Times New Roman" w:hAnsi="Times New Roman" w:cs="Times New Roman"/>
          <w:sz w:val="24"/>
          <w:szCs w:val="24"/>
        </w:rPr>
        <w:t>in embargo, las primeras acciones violentas no llegaron hasta 1960. La primera acción confirmada y atribuible a ETA se llevó a cabo en el 25 aniversario del golpe de estado de 1936, cuando ETA intenta hacer descarrilar un tren en Guipúzcoa lleno de franquistas.</w:t>
      </w:r>
    </w:p>
    <w:p w14:paraId="36050DA4" w14:textId="73A2A7DA"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Durante los años 60 se producen varias asambleas de este grupo terrorista para comenzar a definirse como una organización. En la primera asamblea se establecen las bases de la banda, que eran las siguientes: la independencia de </w:t>
      </w:r>
      <w:proofErr w:type="spellStart"/>
      <w:r w:rsidRPr="00126505">
        <w:rPr>
          <w:rFonts w:ascii="Times New Roman" w:hAnsi="Times New Roman" w:cs="Times New Roman"/>
          <w:sz w:val="24"/>
          <w:szCs w:val="24"/>
        </w:rPr>
        <w:t>Euskal</w:t>
      </w:r>
      <w:proofErr w:type="spellEnd"/>
      <w:r w:rsidRPr="00126505">
        <w:rPr>
          <w:rFonts w:ascii="Times New Roman" w:hAnsi="Times New Roman" w:cs="Times New Roman"/>
          <w:sz w:val="24"/>
          <w:szCs w:val="24"/>
        </w:rPr>
        <w:t xml:space="preserve"> Herria, la defensa del euskera, la defensa de la democracia y la confesionalidad del Estado. En la segunda asamblea, la organización opta por la izquierda y se define como socialista, aunque acabará siendo marxista-leninista. En la tercera asamblea, ETA opta por la lucha armada como medio para conseguir sus objetivos. En la cuarta asamblea comienza una división interna en la organización.</w:t>
      </w:r>
    </w:p>
    <w:p w14:paraId="6B9EAA8A" w14:textId="7EA246C6" w:rsidR="00956EB7" w:rsidRPr="00126505" w:rsidRDefault="00956EB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Durante los </w:t>
      </w:r>
      <w:r w:rsidR="001D0B31" w:rsidRPr="00126505">
        <w:rPr>
          <w:rFonts w:ascii="Times New Roman" w:hAnsi="Times New Roman" w:cs="Times New Roman"/>
          <w:sz w:val="24"/>
          <w:szCs w:val="24"/>
        </w:rPr>
        <w:t>primeros años</w:t>
      </w:r>
      <w:r w:rsidRPr="00126505">
        <w:rPr>
          <w:rFonts w:ascii="Times New Roman" w:hAnsi="Times New Roman" w:cs="Times New Roman"/>
          <w:sz w:val="24"/>
          <w:szCs w:val="24"/>
        </w:rPr>
        <w:t xml:space="preserve"> de ETA, se desarrollaron tres corrientes ideológicas principales</w:t>
      </w:r>
      <w:r w:rsidR="00B66319" w:rsidRPr="00126505">
        <w:rPr>
          <w:rFonts w:ascii="Times New Roman" w:hAnsi="Times New Roman" w:cs="Times New Roman"/>
          <w:sz w:val="24"/>
          <w:szCs w:val="24"/>
        </w:rPr>
        <w:t xml:space="preserve"> </w:t>
      </w:r>
      <w:r w:rsidRPr="00126505">
        <w:rPr>
          <w:rFonts w:ascii="Times New Roman" w:hAnsi="Times New Roman" w:cs="Times New Roman"/>
          <w:sz w:val="24"/>
          <w:szCs w:val="24"/>
        </w:rPr>
        <w:t xml:space="preserve">que orientaban los objetivos y estrategias del grupo terrorista: una </w:t>
      </w:r>
      <w:r w:rsidR="001D0B31" w:rsidRPr="00126505">
        <w:rPr>
          <w:rFonts w:ascii="Times New Roman" w:hAnsi="Times New Roman" w:cs="Times New Roman"/>
          <w:sz w:val="24"/>
          <w:szCs w:val="24"/>
        </w:rPr>
        <w:t xml:space="preserve">priorizaba </w:t>
      </w:r>
      <w:r w:rsidR="00E17EC6" w:rsidRPr="00126505">
        <w:rPr>
          <w:rFonts w:ascii="Times New Roman" w:hAnsi="Times New Roman" w:cs="Times New Roman"/>
          <w:sz w:val="24"/>
          <w:szCs w:val="24"/>
        </w:rPr>
        <w:t xml:space="preserve">la lucha por la independencia de </w:t>
      </w:r>
      <w:proofErr w:type="spellStart"/>
      <w:r w:rsidR="00E17EC6" w:rsidRPr="00126505">
        <w:rPr>
          <w:rFonts w:ascii="Times New Roman" w:hAnsi="Times New Roman" w:cs="Times New Roman"/>
          <w:sz w:val="24"/>
          <w:szCs w:val="24"/>
        </w:rPr>
        <w:t>Euskal</w:t>
      </w:r>
      <w:proofErr w:type="spellEnd"/>
      <w:r w:rsidR="00E17EC6" w:rsidRPr="00126505">
        <w:rPr>
          <w:rFonts w:ascii="Times New Roman" w:hAnsi="Times New Roman" w:cs="Times New Roman"/>
          <w:sz w:val="24"/>
          <w:szCs w:val="24"/>
        </w:rPr>
        <w:t xml:space="preserve"> Herria, </w:t>
      </w:r>
      <w:r w:rsidR="001D0B31" w:rsidRPr="00126505">
        <w:rPr>
          <w:rFonts w:ascii="Times New Roman" w:hAnsi="Times New Roman" w:cs="Times New Roman"/>
          <w:sz w:val="24"/>
          <w:szCs w:val="24"/>
        </w:rPr>
        <w:t>otra</w:t>
      </w:r>
      <w:r w:rsidRPr="00126505">
        <w:rPr>
          <w:rFonts w:ascii="Times New Roman" w:hAnsi="Times New Roman" w:cs="Times New Roman"/>
          <w:sz w:val="24"/>
          <w:szCs w:val="24"/>
        </w:rPr>
        <w:t xml:space="preserve"> defendía la lucha de clases desde una visión comunista, y </w:t>
      </w:r>
      <w:r w:rsidR="00E27E87" w:rsidRPr="00126505">
        <w:rPr>
          <w:rFonts w:ascii="Times New Roman" w:hAnsi="Times New Roman" w:cs="Times New Roman"/>
          <w:sz w:val="24"/>
          <w:szCs w:val="24"/>
        </w:rPr>
        <w:t>una</w:t>
      </w:r>
      <w:r w:rsidRPr="00126505">
        <w:rPr>
          <w:rFonts w:ascii="Times New Roman" w:hAnsi="Times New Roman" w:cs="Times New Roman"/>
          <w:sz w:val="24"/>
          <w:szCs w:val="24"/>
        </w:rPr>
        <w:t xml:space="preserve"> tercera </w:t>
      </w:r>
      <w:r w:rsidR="00E17EC6" w:rsidRPr="00126505">
        <w:rPr>
          <w:rFonts w:ascii="Times New Roman" w:hAnsi="Times New Roman" w:cs="Times New Roman"/>
          <w:sz w:val="24"/>
          <w:szCs w:val="24"/>
        </w:rPr>
        <w:t>combinaba</w:t>
      </w:r>
      <w:r w:rsidRPr="00126505">
        <w:rPr>
          <w:rFonts w:ascii="Times New Roman" w:hAnsi="Times New Roman" w:cs="Times New Roman"/>
          <w:sz w:val="24"/>
          <w:szCs w:val="24"/>
        </w:rPr>
        <w:t xml:space="preserve"> ambas posturas.</w:t>
      </w:r>
    </w:p>
    <w:p w14:paraId="5C0C58B5" w14:textId="2DC7B9A6" w:rsidR="001D5FDA" w:rsidRPr="00126505" w:rsidRDefault="00956EB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Estas diferencias se hicieron </w:t>
      </w:r>
      <w:r w:rsidR="001D0B31" w:rsidRPr="00126505">
        <w:rPr>
          <w:rFonts w:ascii="Times New Roman" w:hAnsi="Times New Roman" w:cs="Times New Roman"/>
          <w:sz w:val="24"/>
          <w:szCs w:val="24"/>
        </w:rPr>
        <w:t>más</w:t>
      </w:r>
      <w:r w:rsidRPr="00126505">
        <w:rPr>
          <w:rFonts w:ascii="Times New Roman" w:hAnsi="Times New Roman" w:cs="Times New Roman"/>
          <w:sz w:val="24"/>
          <w:szCs w:val="24"/>
        </w:rPr>
        <w:t xml:space="preserve"> visibles durante</w:t>
      </w:r>
      <w:r w:rsidR="001D5FDA" w:rsidRPr="00126505">
        <w:rPr>
          <w:rFonts w:ascii="Times New Roman" w:hAnsi="Times New Roman" w:cs="Times New Roman"/>
          <w:sz w:val="24"/>
          <w:szCs w:val="24"/>
        </w:rPr>
        <w:t xml:space="preserve"> </w:t>
      </w:r>
      <w:r w:rsidRPr="00126505">
        <w:rPr>
          <w:rFonts w:ascii="Times New Roman" w:hAnsi="Times New Roman" w:cs="Times New Roman"/>
          <w:sz w:val="24"/>
          <w:szCs w:val="24"/>
        </w:rPr>
        <w:t>l</w:t>
      </w:r>
      <w:r w:rsidR="001D5FDA" w:rsidRPr="00126505">
        <w:rPr>
          <w:rFonts w:ascii="Times New Roman" w:hAnsi="Times New Roman" w:cs="Times New Roman"/>
          <w:sz w:val="24"/>
          <w:szCs w:val="24"/>
        </w:rPr>
        <w:t>a quinta asamblea</w:t>
      </w:r>
      <w:r w:rsidRPr="00126505">
        <w:rPr>
          <w:rFonts w:ascii="Times New Roman" w:hAnsi="Times New Roman" w:cs="Times New Roman"/>
          <w:sz w:val="24"/>
          <w:szCs w:val="24"/>
        </w:rPr>
        <w:t>, que creó</w:t>
      </w:r>
      <w:r w:rsidR="001D5FDA" w:rsidRPr="00126505">
        <w:rPr>
          <w:rFonts w:ascii="Times New Roman" w:hAnsi="Times New Roman" w:cs="Times New Roman"/>
          <w:sz w:val="24"/>
          <w:szCs w:val="24"/>
        </w:rPr>
        <w:t xml:space="preserve"> una división: en primer lugar, los comunistas </w:t>
      </w:r>
      <w:r w:rsidRPr="00126505">
        <w:rPr>
          <w:rFonts w:ascii="Times New Roman" w:hAnsi="Times New Roman" w:cs="Times New Roman"/>
          <w:sz w:val="24"/>
          <w:szCs w:val="24"/>
        </w:rPr>
        <w:t>formaron</w:t>
      </w:r>
      <w:r w:rsidR="001D5FDA" w:rsidRPr="00126505">
        <w:rPr>
          <w:rFonts w:ascii="Times New Roman" w:hAnsi="Times New Roman" w:cs="Times New Roman"/>
          <w:sz w:val="24"/>
          <w:szCs w:val="24"/>
        </w:rPr>
        <w:t xml:space="preserve"> “ETA BERRI”, que más adelante </w:t>
      </w:r>
      <w:r w:rsidRPr="00126505">
        <w:rPr>
          <w:rFonts w:ascii="Times New Roman" w:hAnsi="Times New Roman" w:cs="Times New Roman"/>
          <w:sz w:val="24"/>
          <w:szCs w:val="24"/>
        </w:rPr>
        <w:t>cambió</w:t>
      </w:r>
      <w:r w:rsidR="001D5FDA" w:rsidRPr="00126505">
        <w:rPr>
          <w:rFonts w:ascii="Times New Roman" w:hAnsi="Times New Roman" w:cs="Times New Roman"/>
          <w:sz w:val="24"/>
          <w:szCs w:val="24"/>
        </w:rPr>
        <w:t xml:space="preserve"> de nombre a “BERRI”. Los otros dos grupos, que tenían intenciones nacionalistas vascas, formaron “ETA ZAHARRA”, que pasó a llamarse “ETA”.</w:t>
      </w:r>
    </w:p>
    <w:p w14:paraId="74AF4A36" w14:textId="7999E4F9"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ETA comete su primer asesinato a finales de los años 60. Asesinan a un guardia civil llamado José Antonio Pardines, al que dispararon en la cabeza en un control de carretera.</w:t>
      </w:r>
      <w:r w:rsidR="00477A0E" w:rsidRPr="00126505">
        <w:rPr>
          <w:rFonts w:ascii="Times New Roman" w:hAnsi="Times New Roman" w:cs="Times New Roman"/>
          <w:sz w:val="24"/>
          <w:szCs w:val="24"/>
        </w:rPr>
        <w:t xml:space="preserve"> En 2010, el Congreso de los Diputados lo reconoció </w:t>
      </w:r>
      <w:r w:rsidR="001E07BD" w:rsidRPr="00126505">
        <w:rPr>
          <w:rFonts w:ascii="Times New Roman" w:hAnsi="Times New Roman" w:cs="Times New Roman"/>
          <w:sz w:val="24"/>
          <w:szCs w:val="24"/>
        </w:rPr>
        <w:t>oficialmente</w:t>
      </w:r>
      <w:r w:rsidR="00477A0E" w:rsidRPr="00126505">
        <w:rPr>
          <w:rFonts w:ascii="Times New Roman" w:hAnsi="Times New Roman" w:cs="Times New Roman"/>
          <w:sz w:val="24"/>
          <w:szCs w:val="24"/>
        </w:rPr>
        <w:t xml:space="preserve"> como la primera </w:t>
      </w:r>
      <w:r w:rsidR="001E07BD" w:rsidRPr="00126505">
        <w:rPr>
          <w:rFonts w:ascii="Times New Roman" w:hAnsi="Times New Roman" w:cs="Times New Roman"/>
          <w:sz w:val="24"/>
          <w:szCs w:val="24"/>
        </w:rPr>
        <w:t>víctima</w:t>
      </w:r>
      <w:r w:rsidR="00477A0E" w:rsidRPr="00126505">
        <w:rPr>
          <w:rFonts w:ascii="Times New Roman" w:hAnsi="Times New Roman" w:cs="Times New Roman"/>
          <w:sz w:val="24"/>
          <w:szCs w:val="24"/>
        </w:rPr>
        <w:t xml:space="preserve"> mortal de </w:t>
      </w:r>
      <w:r w:rsidR="001E07BD" w:rsidRPr="00126505">
        <w:rPr>
          <w:rFonts w:ascii="Times New Roman" w:hAnsi="Times New Roman" w:cs="Times New Roman"/>
          <w:sz w:val="24"/>
          <w:szCs w:val="24"/>
        </w:rPr>
        <w:t xml:space="preserve">la banda terrorista </w:t>
      </w:r>
      <w:r w:rsidR="00477A0E" w:rsidRPr="00126505">
        <w:rPr>
          <w:rFonts w:ascii="Times New Roman" w:hAnsi="Times New Roman" w:cs="Times New Roman"/>
          <w:sz w:val="24"/>
          <w:szCs w:val="24"/>
        </w:rPr>
        <w:t>ETA</w:t>
      </w:r>
      <w:r w:rsidR="001E07BD" w:rsidRPr="00126505">
        <w:rPr>
          <w:rFonts w:ascii="Times New Roman" w:hAnsi="Times New Roman" w:cs="Times New Roman"/>
          <w:sz w:val="24"/>
          <w:szCs w:val="24"/>
        </w:rPr>
        <w:t>.</w:t>
      </w:r>
    </w:p>
    <w:p w14:paraId="5082BF09" w14:textId="6C105DA8"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Sin embargo, el primer atentado planeado por ETA fue el de Melitón Manzanas (jefe de Gipuzkoa de la Brigada Político-Social). A finales de los 60, la presión policial y judicial dejó a la banda muy tocada. En los procesos de Burgos, varios etarras fueron condenados a muerte, pero la presión internacional hizo que el gobierno franquista modificara las penas. Este hecho provocó que la banda tuviera gran repercusión.</w:t>
      </w:r>
    </w:p>
    <w:p w14:paraId="4A709698" w14:textId="06CC70CF"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 principios de los años 70, la banda resurge y vuelven las divisiones. En 1973, los militaristas dan el golpe más importante de la historia de ETA, asesinando al presidente del gobierno franquista, Luis Carrero Blanco.</w:t>
      </w:r>
    </w:p>
    <w:p w14:paraId="39FC4BCA" w14:textId="0F8BF1EB"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El atentado de la cafetería “Rolando”, que dejó 13 muertos, crea la separación definitiva, dando lugar a dos organizaciones: ETA político-militar (que combina lucha armada con política) y ETA militar (línea terrorista). A principios de los años 80, ETA político-militar abandona la lucha armada debido a la llegada de la democracia a España. ETA militar, en cambio, se beneficia de la amnistía general que otorga el gobierno español a presos políticos.</w:t>
      </w:r>
    </w:p>
    <w:p w14:paraId="1DC739CA" w14:textId="17FF534D"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Los finales de los 70 y principios de los 80 son los años más duros de ETA, época en la que se llevan a cabo más asesinatos. Las víctimas escogidas por ETA en esta etapa son los altos mandos de las Fuerzas Armadas y de la Guardia Civil. En los años 80, la banda llevó a cabo sus atentados más terribles, como el de Hipercor en Barcelona en 1985, que dejó 21 </w:t>
      </w:r>
      <w:r w:rsidR="00E17EC6" w:rsidRPr="00126505">
        <w:rPr>
          <w:rFonts w:ascii="Times New Roman" w:hAnsi="Times New Roman" w:cs="Times New Roman"/>
          <w:sz w:val="24"/>
          <w:szCs w:val="24"/>
        </w:rPr>
        <w:t>víctimas mortales</w:t>
      </w:r>
      <w:r w:rsidRPr="00126505">
        <w:rPr>
          <w:rFonts w:ascii="Times New Roman" w:hAnsi="Times New Roman" w:cs="Times New Roman"/>
          <w:sz w:val="24"/>
          <w:szCs w:val="24"/>
        </w:rPr>
        <w:t>.</w:t>
      </w:r>
    </w:p>
    <w:p w14:paraId="1338782B" w14:textId="77777777" w:rsidR="007731F4"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Con la llegada del Partido Socialista en 1982, el Estado español creó un grupo terrorista para acabar con ETA, “Los GAL”. </w:t>
      </w:r>
      <w:r w:rsidR="007731F4" w:rsidRPr="00126505">
        <w:rPr>
          <w:rFonts w:ascii="Times New Roman" w:hAnsi="Times New Roman" w:cs="Times New Roman"/>
          <w:sz w:val="24"/>
          <w:szCs w:val="24"/>
        </w:rPr>
        <w:t>Los GAL causaron la muerte de al menos 27 personas, entre ellas algunas que no mantenían vinculación con la organización terrorista, lo que supuso graves vulneraciones de derechos fundamentales y dio lugar a posteriores condenas judiciales.</w:t>
      </w:r>
    </w:p>
    <w:p w14:paraId="6060B750" w14:textId="3385D60A" w:rsidR="002134E1" w:rsidRPr="00126505" w:rsidRDefault="002134E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 finales de los años 80 se produjeron varios intentos de negociación entre ETA y el Gobierno español, lo que dio lugar a diversas treguas. Las más destacadas fueron:</w:t>
      </w:r>
    </w:p>
    <w:p w14:paraId="0E6E4747" w14:textId="45CF850A" w:rsidR="002134E1" w:rsidRPr="00126505" w:rsidRDefault="002134E1" w:rsidP="00122F9B">
      <w:pPr>
        <w:pStyle w:val="Textocomentario"/>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tregua de Argel (1989). ETA declaró un alto el fuego de 15 días, que posteriormente se extendió tras iniciar conversaciones con el gobierno de Felipe González en Argel. La tregua terminó sin acuerdos definitivos y con la ruptura de las conversaciones.</w:t>
      </w:r>
    </w:p>
    <w:p w14:paraId="37B12258" w14:textId="6DB4B664" w:rsidR="002134E1" w:rsidRPr="00126505" w:rsidRDefault="002134E1" w:rsidP="00122F9B">
      <w:pPr>
        <w:pStyle w:val="Textocomentario"/>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tregua de 1996. Tras el cambio de gobierno</w:t>
      </w:r>
      <w:r w:rsidR="00725D42" w:rsidRPr="00126505">
        <w:rPr>
          <w:rFonts w:ascii="Times New Roman" w:hAnsi="Times New Roman" w:cs="Times New Roman"/>
          <w:sz w:val="24"/>
          <w:szCs w:val="24"/>
        </w:rPr>
        <w:t xml:space="preserve"> y la llegada del Partido Popular,</w:t>
      </w:r>
      <w:r w:rsidRPr="00126505">
        <w:rPr>
          <w:rFonts w:ascii="Times New Roman" w:hAnsi="Times New Roman" w:cs="Times New Roman"/>
          <w:sz w:val="24"/>
          <w:szCs w:val="24"/>
        </w:rPr>
        <w:t xml:space="preserve"> ETA ofreció una tregua </w:t>
      </w:r>
      <w:r w:rsidR="00725D42" w:rsidRPr="00126505">
        <w:rPr>
          <w:rFonts w:ascii="Times New Roman" w:hAnsi="Times New Roman" w:cs="Times New Roman"/>
          <w:sz w:val="24"/>
          <w:szCs w:val="24"/>
        </w:rPr>
        <w:t>durante</w:t>
      </w:r>
      <w:r w:rsidRPr="00126505">
        <w:rPr>
          <w:rFonts w:ascii="Times New Roman" w:hAnsi="Times New Roman" w:cs="Times New Roman"/>
          <w:sz w:val="24"/>
          <w:szCs w:val="24"/>
        </w:rPr>
        <w:t xml:space="preserve"> una semana.</w:t>
      </w:r>
    </w:p>
    <w:p w14:paraId="217F629C" w14:textId="5E9753FE" w:rsidR="002134E1" w:rsidRPr="00126505" w:rsidRDefault="002134E1" w:rsidP="00122F9B">
      <w:pPr>
        <w:pStyle w:val="Textocomentario"/>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La Tregua tras</w:t>
      </w:r>
      <w:r w:rsidR="006102E6" w:rsidRPr="00126505">
        <w:rPr>
          <w:rFonts w:ascii="Times New Roman" w:hAnsi="Times New Roman" w:cs="Times New Roman"/>
          <w:sz w:val="24"/>
          <w:szCs w:val="24"/>
        </w:rPr>
        <w:t xml:space="preserve"> el</w:t>
      </w:r>
      <w:r w:rsidRPr="00126505">
        <w:rPr>
          <w:rFonts w:ascii="Times New Roman" w:hAnsi="Times New Roman" w:cs="Times New Roman"/>
          <w:sz w:val="24"/>
          <w:szCs w:val="24"/>
        </w:rPr>
        <w:t xml:space="preserve"> Pacto de Lizarra</w:t>
      </w:r>
      <w:r w:rsidR="006102E6" w:rsidRPr="00126505">
        <w:rPr>
          <w:rFonts w:ascii="Times New Roman" w:hAnsi="Times New Roman" w:cs="Times New Roman"/>
          <w:sz w:val="24"/>
          <w:szCs w:val="24"/>
        </w:rPr>
        <w:t xml:space="preserve"> (</w:t>
      </w:r>
      <w:r w:rsidRPr="00126505">
        <w:rPr>
          <w:rFonts w:ascii="Times New Roman" w:hAnsi="Times New Roman" w:cs="Times New Roman"/>
          <w:sz w:val="24"/>
          <w:szCs w:val="24"/>
        </w:rPr>
        <w:t>1998</w:t>
      </w:r>
      <w:r w:rsidR="006102E6" w:rsidRPr="00126505">
        <w:rPr>
          <w:rFonts w:ascii="Times New Roman" w:hAnsi="Times New Roman" w:cs="Times New Roman"/>
          <w:sz w:val="24"/>
          <w:szCs w:val="24"/>
        </w:rPr>
        <w:t>-</w:t>
      </w:r>
      <w:r w:rsidRPr="00126505">
        <w:rPr>
          <w:rFonts w:ascii="Times New Roman" w:hAnsi="Times New Roman" w:cs="Times New Roman"/>
          <w:sz w:val="24"/>
          <w:szCs w:val="24"/>
        </w:rPr>
        <w:t>1999</w:t>
      </w:r>
      <w:r w:rsidR="006102E6" w:rsidRPr="00126505">
        <w:rPr>
          <w:rFonts w:ascii="Times New Roman" w:hAnsi="Times New Roman" w:cs="Times New Roman"/>
          <w:sz w:val="24"/>
          <w:szCs w:val="24"/>
        </w:rPr>
        <w:t>)</w:t>
      </w:r>
      <w:r w:rsidRPr="00126505">
        <w:rPr>
          <w:rFonts w:ascii="Times New Roman" w:hAnsi="Times New Roman" w:cs="Times New Roman"/>
          <w:sz w:val="24"/>
          <w:szCs w:val="24"/>
        </w:rPr>
        <w:t>. Fue una de las más largas y significativas. ETA anunció una tregua "indefinida y total" tras el Pacto de Lizarra. Durante este periodo, el gobierno de José María Aznar autorizó</w:t>
      </w:r>
      <w:r w:rsidR="006102E6" w:rsidRPr="00126505">
        <w:rPr>
          <w:rFonts w:ascii="Times New Roman" w:hAnsi="Times New Roman" w:cs="Times New Roman"/>
          <w:sz w:val="24"/>
          <w:szCs w:val="24"/>
        </w:rPr>
        <w:t xml:space="preserve"> el acercamiento</w:t>
      </w:r>
      <w:r w:rsidRPr="00126505">
        <w:rPr>
          <w:rFonts w:ascii="Times New Roman" w:hAnsi="Times New Roman" w:cs="Times New Roman"/>
          <w:sz w:val="24"/>
          <w:szCs w:val="24"/>
        </w:rPr>
        <w:t xml:space="preserve"> de presos (más de 120) y permitió el regreso de exiliados. Se produjeron contactos directos, pero ETA rompió la tregua en noviembre de 1999.</w:t>
      </w:r>
    </w:p>
    <w:p w14:paraId="2EF6CFF1" w14:textId="637CB28C" w:rsidR="002134E1" w:rsidRPr="00126505" w:rsidRDefault="006102E6" w:rsidP="00122F9B">
      <w:pPr>
        <w:pStyle w:val="Textocomentario"/>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El p</w:t>
      </w:r>
      <w:r w:rsidR="002134E1" w:rsidRPr="00126505">
        <w:rPr>
          <w:rFonts w:ascii="Times New Roman" w:hAnsi="Times New Roman" w:cs="Times New Roman"/>
          <w:sz w:val="24"/>
          <w:szCs w:val="24"/>
        </w:rPr>
        <w:t>roceso de paz de Zapatero</w:t>
      </w:r>
      <w:r w:rsidRPr="00126505">
        <w:rPr>
          <w:rFonts w:ascii="Times New Roman" w:hAnsi="Times New Roman" w:cs="Times New Roman"/>
          <w:sz w:val="24"/>
          <w:szCs w:val="24"/>
        </w:rPr>
        <w:t xml:space="preserve"> (</w:t>
      </w:r>
      <w:r w:rsidR="002134E1" w:rsidRPr="00126505">
        <w:rPr>
          <w:rFonts w:ascii="Times New Roman" w:hAnsi="Times New Roman" w:cs="Times New Roman"/>
          <w:sz w:val="24"/>
          <w:szCs w:val="24"/>
        </w:rPr>
        <w:t>2006</w:t>
      </w:r>
      <w:r w:rsidRPr="00126505">
        <w:rPr>
          <w:rFonts w:ascii="Times New Roman" w:hAnsi="Times New Roman" w:cs="Times New Roman"/>
          <w:sz w:val="24"/>
          <w:szCs w:val="24"/>
        </w:rPr>
        <w:t>-</w:t>
      </w:r>
      <w:r w:rsidR="002134E1" w:rsidRPr="00126505">
        <w:rPr>
          <w:rFonts w:ascii="Times New Roman" w:hAnsi="Times New Roman" w:cs="Times New Roman"/>
          <w:sz w:val="24"/>
          <w:szCs w:val="24"/>
        </w:rPr>
        <w:t>2007</w:t>
      </w:r>
      <w:r w:rsidRPr="00126505">
        <w:rPr>
          <w:rFonts w:ascii="Times New Roman" w:hAnsi="Times New Roman" w:cs="Times New Roman"/>
          <w:sz w:val="24"/>
          <w:szCs w:val="24"/>
        </w:rPr>
        <w:t>)</w:t>
      </w:r>
      <w:r w:rsidR="002134E1" w:rsidRPr="00126505">
        <w:rPr>
          <w:rFonts w:ascii="Times New Roman" w:hAnsi="Times New Roman" w:cs="Times New Roman"/>
          <w:sz w:val="24"/>
          <w:szCs w:val="24"/>
        </w:rPr>
        <w:t>.</w:t>
      </w:r>
      <w:r w:rsidR="002134E1" w:rsidRPr="00126505">
        <w:rPr>
          <w:rFonts w:ascii="Times New Roman" w:hAnsi="Times New Roman" w:cs="Times New Roman"/>
          <w:b/>
          <w:bCs/>
          <w:sz w:val="24"/>
          <w:szCs w:val="24"/>
        </w:rPr>
        <w:t xml:space="preserve"> </w:t>
      </w:r>
      <w:r w:rsidR="002134E1" w:rsidRPr="00126505">
        <w:rPr>
          <w:rFonts w:ascii="Times New Roman" w:hAnsi="Times New Roman" w:cs="Times New Roman"/>
          <w:sz w:val="24"/>
          <w:szCs w:val="24"/>
        </w:rPr>
        <w:t>El gobierno de José Luis Rodríguez Zapatero inició un proceso de diálogo tras un alto el fuego "permanente" anunciado por ETA en marzo de 2006. Este proceso se rompió con el atentado de la T4 en el aeropuerto de Barajas en diciembre de 2006, aunque oficialmente ETA dio por terminada la tregua en junio de 2007.</w:t>
      </w:r>
    </w:p>
    <w:p w14:paraId="4F4B14EA" w14:textId="02CE7EED" w:rsidR="002134E1" w:rsidRPr="00126505" w:rsidRDefault="002134E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Final de la violencia</w:t>
      </w:r>
      <w:r w:rsidR="006102E6" w:rsidRPr="00126505">
        <w:rPr>
          <w:rFonts w:ascii="Times New Roman" w:hAnsi="Times New Roman" w:cs="Times New Roman"/>
          <w:sz w:val="24"/>
          <w:szCs w:val="24"/>
        </w:rPr>
        <w:t xml:space="preserve"> (</w:t>
      </w:r>
      <w:r w:rsidRPr="00126505">
        <w:rPr>
          <w:rFonts w:ascii="Times New Roman" w:hAnsi="Times New Roman" w:cs="Times New Roman"/>
          <w:sz w:val="24"/>
          <w:szCs w:val="24"/>
        </w:rPr>
        <w:t>2010</w:t>
      </w:r>
      <w:r w:rsidR="006102E6" w:rsidRPr="00126505">
        <w:rPr>
          <w:rFonts w:ascii="Times New Roman" w:hAnsi="Times New Roman" w:cs="Times New Roman"/>
          <w:sz w:val="24"/>
          <w:szCs w:val="24"/>
        </w:rPr>
        <w:t>-</w:t>
      </w:r>
      <w:r w:rsidRPr="00126505">
        <w:rPr>
          <w:rFonts w:ascii="Times New Roman" w:hAnsi="Times New Roman" w:cs="Times New Roman"/>
          <w:sz w:val="24"/>
          <w:szCs w:val="24"/>
        </w:rPr>
        <w:t>2011</w:t>
      </w:r>
      <w:r w:rsidR="006102E6" w:rsidRPr="00126505">
        <w:rPr>
          <w:rFonts w:ascii="Times New Roman" w:hAnsi="Times New Roman" w:cs="Times New Roman"/>
          <w:sz w:val="24"/>
          <w:szCs w:val="24"/>
        </w:rPr>
        <w:t>)</w:t>
      </w:r>
      <w:r w:rsidRPr="00126505">
        <w:rPr>
          <w:rFonts w:ascii="Times New Roman" w:hAnsi="Times New Roman" w:cs="Times New Roman"/>
          <w:sz w:val="24"/>
          <w:szCs w:val="24"/>
        </w:rPr>
        <w:t xml:space="preserve">. Tras </w:t>
      </w:r>
      <w:r w:rsidR="006102E6" w:rsidRPr="00126505">
        <w:rPr>
          <w:rFonts w:ascii="Times New Roman" w:hAnsi="Times New Roman" w:cs="Times New Roman"/>
          <w:sz w:val="24"/>
          <w:szCs w:val="24"/>
        </w:rPr>
        <w:t xml:space="preserve">diversas </w:t>
      </w:r>
      <w:r w:rsidRPr="00126505">
        <w:rPr>
          <w:rFonts w:ascii="Times New Roman" w:hAnsi="Times New Roman" w:cs="Times New Roman"/>
          <w:sz w:val="24"/>
          <w:szCs w:val="24"/>
        </w:rPr>
        <w:t>detenciones, ETA anunció en septiembre de 2010 un alto el fuego "verificable" y en enero de 2011 un cese "permanente y de carácter general". Esto condujo al anuncio definitivo del "cese de su actividad armada" el 20 de octubre de 2011. </w:t>
      </w:r>
    </w:p>
    <w:p w14:paraId="7BC68C33" w14:textId="75D96F53"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1992, la cúpula de ETA cae al completo y es reemplazada. Además, adoptó una nueva estrategia, la “Kale </w:t>
      </w:r>
      <w:proofErr w:type="spellStart"/>
      <w:r w:rsidRPr="00126505">
        <w:rPr>
          <w:rFonts w:ascii="Times New Roman" w:hAnsi="Times New Roman" w:cs="Times New Roman"/>
          <w:sz w:val="24"/>
          <w:szCs w:val="24"/>
        </w:rPr>
        <w:t>Borroka</w:t>
      </w:r>
      <w:proofErr w:type="spellEnd"/>
      <w:r w:rsidRPr="00126505">
        <w:rPr>
          <w:rFonts w:ascii="Times New Roman" w:hAnsi="Times New Roman" w:cs="Times New Roman"/>
          <w:sz w:val="24"/>
          <w:szCs w:val="24"/>
        </w:rPr>
        <w:t>”, en la que jóvenes utilizaban la lucha urbana para aumentar su impacto en la sociedad vasca.</w:t>
      </w:r>
    </w:p>
    <w:p w14:paraId="3993DF71" w14:textId="65D6A088"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1995, la banda intenta matar sin éxito al futuro presidente del gobierno, José María Aznar. Un año después, ETA también intenta matar al Rey Juan Carlos.</w:t>
      </w:r>
    </w:p>
    <w:p w14:paraId="203774FB" w14:textId="10F6C455"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los años 90, el número de muertos de la banda disminuyó debido a la presión policial. Sin embargo, todas las acciones de ETA estaban encaminadas a provocar un gran impacto en la sociedad. El secuestro del funcionario de prisiones Ortega Lara duró 532 días y causó un gran impacto en la sociedad española. Sin embargo, la acción que supuso un antes y un después en la banda terrorista fue el secuestro y asesinato de Miguel Ángel Blanco (concejal del Partido Popular en Ermua). Millones de personas salieron a las calles contra la violencia de ETA. A partir del asesinato de Miguel Ángel Blanco, ETA perdió gran parte del apoyo o pasividad social que le quedaba.</w:t>
      </w:r>
    </w:p>
    <w:p w14:paraId="3E8C6B23" w14:textId="5F957DC8" w:rsidR="002A0271" w:rsidRPr="00126505" w:rsidRDefault="002A027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1998, durante el Gobierno de José María Aznar, ETA anunció una tregua que no duró </w:t>
      </w:r>
      <w:r w:rsidR="00DE4B81" w:rsidRPr="00126505">
        <w:rPr>
          <w:rFonts w:ascii="Times New Roman" w:hAnsi="Times New Roman" w:cs="Times New Roman"/>
          <w:sz w:val="24"/>
          <w:szCs w:val="24"/>
        </w:rPr>
        <w:t>más</w:t>
      </w:r>
      <w:r w:rsidRPr="00126505">
        <w:rPr>
          <w:rFonts w:ascii="Times New Roman" w:hAnsi="Times New Roman" w:cs="Times New Roman"/>
          <w:sz w:val="24"/>
          <w:szCs w:val="24"/>
        </w:rPr>
        <w:t xml:space="preserve"> de un año. Esto ayudó a la banda a reorganizarse y rearmarse. </w:t>
      </w:r>
    </w:p>
    <w:p w14:paraId="32A9FAB8" w14:textId="5EA8E8C5"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Tras el asesinato en 2000 del socialista Fernando Buesa y su escolta, el PSOE y el PP se unieron para cooperar contra el terrorismo, tanto a nivel legislativo como policial.</w:t>
      </w:r>
    </w:p>
    <w:p w14:paraId="40E333E8" w14:textId="6923B11D"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El 11 de mayo aumentó más la presión sobre el terrorismo; los siguientes años fueron de acoso y destrucción para la organización. La policía arrestó a muchos miembros de la organización, incluso a toda su cúpula, provocando un fuerte debilitamiento.</w:t>
      </w:r>
    </w:p>
    <w:p w14:paraId="479436AD" w14:textId="572D323A" w:rsidR="001D5FDA"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2006, el gobierno socialista de Zapatero consigue que ETA anuncie un alto al fuego permanente, que una vez más se rompió un año después. ETA volvió a las armas con un atentado en Barajas</w:t>
      </w:r>
      <w:r w:rsidR="0065071A" w:rsidRPr="00126505">
        <w:rPr>
          <w:rFonts w:ascii="Times New Roman" w:hAnsi="Times New Roman" w:cs="Times New Roman"/>
          <w:sz w:val="24"/>
          <w:szCs w:val="24"/>
        </w:rPr>
        <w:t xml:space="preserve"> el 30 de diciembre en 2006</w:t>
      </w:r>
      <w:r w:rsidRPr="00126505">
        <w:rPr>
          <w:rFonts w:ascii="Times New Roman" w:hAnsi="Times New Roman" w:cs="Times New Roman"/>
          <w:sz w:val="24"/>
          <w:szCs w:val="24"/>
        </w:rPr>
        <w:t>. En 2008, la cúpula de ETA cae dos veces en tres semanas.</w:t>
      </w:r>
    </w:p>
    <w:p w14:paraId="5D9A8012" w14:textId="1031A20E" w:rsidR="00F0711F" w:rsidRPr="00126505" w:rsidRDefault="001D5FD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2010, ETA, acorralada por las fuerzas de seguridad de España y Francia y sin apenas apoyo social, anuncia un nuevo alto al fuego. En 2011, ETA declaró que el alto al fuego sería permanente. El 20 de octubre de ese mismo año, ETA anuncia definitivamente el fin de su actividad armada. El 17 de marzo de 2017, ETA anunció su desarme definitivo de manera unilateral y sin condiciones. Finalmente, en 2018 se produjo la disolución definitiva de la banda terrorista</w:t>
      </w:r>
      <w:r w:rsidR="00F0711F" w:rsidRPr="00126505">
        <w:rPr>
          <w:rFonts w:ascii="Times New Roman" w:hAnsi="Times New Roman" w:cs="Times New Roman"/>
          <w:sz w:val="24"/>
          <w:szCs w:val="24"/>
        </w:rPr>
        <w:t>.</w:t>
      </w:r>
    </w:p>
    <w:p w14:paraId="732A75B6" w14:textId="77777777" w:rsidR="00BF3B19" w:rsidRPr="00126505" w:rsidRDefault="00BF3B19" w:rsidP="00BF3B19">
      <w:pPr>
        <w:rPr>
          <w:rFonts w:ascii="Times New Roman" w:hAnsi="Times New Roman" w:cs="Times New Roman"/>
          <w:sz w:val="24"/>
          <w:szCs w:val="24"/>
        </w:rPr>
      </w:pPr>
    </w:p>
    <w:p w14:paraId="7F9F4B85" w14:textId="77777777" w:rsidR="00BF3B19" w:rsidRPr="00126505" w:rsidRDefault="00BF3B19">
      <w:pPr>
        <w:rPr>
          <w:rFonts w:ascii="Times New Roman" w:hAnsi="Times New Roman" w:cs="Times New Roman"/>
          <w:sz w:val="24"/>
          <w:szCs w:val="24"/>
        </w:rPr>
      </w:pPr>
      <w:r w:rsidRPr="00126505">
        <w:rPr>
          <w:rFonts w:ascii="Times New Roman" w:hAnsi="Times New Roman" w:cs="Times New Roman"/>
          <w:sz w:val="24"/>
          <w:szCs w:val="24"/>
        </w:rPr>
        <w:br w:type="page"/>
      </w:r>
    </w:p>
    <w:p w14:paraId="4A518945" w14:textId="4C112293" w:rsidR="00C07E3F" w:rsidRPr="00126505" w:rsidRDefault="00C07E3F" w:rsidP="006E2508">
      <w:pPr>
        <w:pStyle w:val="Ttulo2"/>
      </w:pPr>
      <w:bookmarkStart w:id="17" w:name="_Toc226216550"/>
      <w:bookmarkStart w:id="18" w:name="_Toc226217298"/>
      <w:r w:rsidRPr="00126505">
        <w:lastRenderedPageBreak/>
        <w:t>RESPUESTA LEGAL DEL SISTEMA ESPAÑOL ANTE LOS AUTORES DE ETA</w:t>
      </w:r>
      <w:bookmarkEnd w:id="17"/>
      <w:bookmarkEnd w:id="18"/>
    </w:p>
    <w:p w14:paraId="45E395FD" w14:textId="2B725903" w:rsidR="002C5DF3" w:rsidRPr="00126505" w:rsidRDefault="005A36B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Este </w:t>
      </w:r>
      <w:r w:rsidR="00DD2E61" w:rsidRPr="00126505">
        <w:rPr>
          <w:rFonts w:ascii="Times New Roman" w:hAnsi="Times New Roman" w:cs="Times New Roman"/>
          <w:sz w:val="24"/>
          <w:szCs w:val="24"/>
        </w:rPr>
        <w:t>apartado analiza la respuesta legal del sistema penal español frente a los autores y colaboradores de ETA, centrándose en el marco normativo aplicable y en la ampliación de la responsabilidad penal. Este análisis permite abordar principalmente la hipótesis 1.b, relativa al carácter punitivo del tratamiento penal de los apoyos a la organización terrorista, así como la hipótesis 2.b, referida a la extensión de la responsabilidad penal más allá de los autores materiales de los atentados.</w:t>
      </w:r>
    </w:p>
    <w:p w14:paraId="31A3AE58" w14:textId="224533E4" w:rsidR="003B0783" w:rsidRPr="00126505" w:rsidRDefault="003B0783" w:rsidP="006D4D6D">
      <w:pPr>
        <w:pStyle w:val="Ttulo3"/>
      </w:pPr>
      <w:bookmarkStart w:id="19" w:name="_Toc226217299"/>
      <w:r w:rsidRPr="00126505">
        <w:t>Evolución de la legislación antiterrorista</w:t>
      </w:r>
      <w:bookmarkEnd w:id="19"/>
    </w:p>
    <w:p w14:paraId="1CCB951B" w14:textId="22F8C362" w:rsidR="002C5DF3"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legislación antiterrorista en España ha </w:t>
      </w:r>
      <w:r w:rsidR="002C5DF3" w:rsidRPr="00126505">
        <w:rPr>
          <w:rFonts w:ascii="Times New Roman" w:hAnsi="Times New Roman" w:cs="Times New Roman"/>
          <w:sz w:val="24"/>
          <w:szCs w:val="24"/>
        </w:rPr>
        <w:t>evolucionado</w:t>
      </w:r>
      <w:r w:rsidRPr="00126505">
        <w:rPr>
          <w:rFonts w:ascii="Times New Roman" w:hAnsi="Times New Roman" w:cs="Times New Roman"/>
          <w:sz w:val="24"/>
          <w:szCs w:val="24"/>
        </w:rPr>
        <w:t xml:space="preserve"> a lo largo de</w:t>
      </w:r>
      <w:r w:rsidR="002C5DF3" w:rsidRPr="00126505">
        <w:rPr>
          <w:rFonts w:ascii="Times New Roman" w:hAnsi="Times New Roman" w:cs="Times New Roman"/>
          <w:sz w:val="24"/>
          <w:szCs w:val="24"/>
        </w:rPr>
        <w:t>l tiempo</w:t>
      </w:r>
      <w:r w:rsidRPr="00126505">
        <w:rPr>
          <w:rFonts w:ascii="Times New Roman" w:hAnsi="Times New Roman" w:cs="Times New Roman"/>
          <w:sz w:val="24"/>
          <w:szCs w:val="24"/>
        </w:rPr>
        <w:t xml:space="preserve">, marcada por los cambios </w:t>
      </w:r>
      <w:r w:rsidR="002C5DF3" w:rsidRPr="00126505">
        <w:rPr>
          <w:rFonts w:ascii="Times New Roman" w:hAnsi="Times New Roman" w:cs="Times New Roman"/>
          <w:sz w:val="24"/>
          <w:szCs w:val="24"/>
        </w:rPr>
        <w:t>sociales</w:t>
      </w:r>
      <w:r w:rsidRPr="00126505">
        <w:rPr>
          <w:rFonts w:ascii="Times New Roman" w:hAnsi="Times New Roman" w:cs="Times New Roman"/>
          <w:sz w:val="24"/>
          <w:szCs w:val="24"/>
        </w:rPr>
        <w:t xml:space="preserve">, </w:t>
      </w:r>
      <w:r w:rsidR="002C5DF3" w:rsidRPr="00126505">
        <w:rPr>
          <w:rFonts w:ascii="Times New Roman" w:hAnsi="Times New Roman" w:cs="Times New Roman"/>
          <w:sz w:val="24"/>
          <w:szCs w:val="24"/>
        </w:rPr>
        <w:t>políticos</w:t>
      </w:r>
      <w:r w:rsidRPr="00126505">
        <w:rPr>
          <w:rFonts w:ascii="Times New Roman" w:hAnsi="Times New Roman" w:cs="Times New Roman"/>
          <w:sz w:val="24"/>
          <w:szCs w:val="24"/>
        </w:rPr>
        <w:t xml:space="preserve"> y por la actividad de organizaciones terroristas como ETA. </w:t>
      </w:r>
    </w:p>
    <w:p w14:paraId="175D063E" w14:textId="77777777" w:rsidR="009B4CE3"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Aunque </w:t>
      </w:r>
      <w:r w:rsidR="009B4CE3" w:rsidRPr="00126505">
        <w:rPr>
          <w:rFonts w:ascii="Times New Roman" w:hAnsi="Times New Roman" w:cs="Times New Roman"/>
          <w:sz w:val="24"/>
          <w:szCs w:val="24"/>
        </w:rPr>
        <w:t>habitualmente</w:t>
      </w:r>
      <w:r w:rsidR="002C5DF3" w:rsidRPr="00126505">
        <w:rPr>
          <w:rFonts w:ascii="Times New Roman" w:hAnsi="Times New Roman" w:cs="Times New Roman"/>
          <w:sz w:val="24"/>
          <w:szCs w:val="24"/>
        </w:rPr>
        <w:t xml:space="preserve"> se considera el terrorismo un </w:t>
      </w:r>
      <w:r w:rsidR="009B4CE3" w:rsidRPr="00126505">
        <w:rPr>
          <w:rFonts w:ascii="Times New Roman" w:hAnsi="Times New Roman" w:cs="Times New Roman"/>
          <w:sz w:val="24"/>
          <w:szCs w:val="24"/>
        </w:rPr>
        <w:t>fenómeno contemporáneo</w:t>
      </w:r>
      <w:r w:rsidR="002C5DF3" w:rsidRPr="00126505">
        <w:rPr>
          <w:rFonts w:ascii="Times New Roman" w:hAnsi="Times New Roman" w:cs="Times New Roman"/>
          <w:sz w:val="24"/>
          <w:szCs w:val="24"/>
        </w:rPr>
        <w:t>, sus antecedentes históricos se encuentran ya en el siglo XIX</w:t>
      </w:r>
      <w:r w:rsidRPr="00126505">
        <w:rPr>
          <w:rFonts w:ascii="Times New Roman" w:hAnsi="Times New Roman" w:cs="Times New Roman"/>
          <w:sz w:val="24"/>
          <w:szCs w:val="24"/>
        </w:rPr>
        <w:t xml:space="preserve">, cuando movimientos como el anarquismo recurrieron a la violencia para la consecución de fines ideológicos. </w:t>
      </w:r>
    </w:p>
    <w:p w14:paraId="00CCF269" w14:textId="035CA21E" w:rsidR="005A5317"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Ante estos hechos, el Estado comenzó a desarrollar respuestas normativas orientadas a la seguridad pública, entre las que destaca la Ley de 1894 sobre explosivos, considerada una de las primeras medidas antiterroristas del derecho español (García-Pablos, 2019). Estas normas iniciales tenían un </w:t>
      </w:r>
      <w:r w:rsidR="009B4CE3" w:rsidRPr="00126505">
        <w:rPr>
          <w:rFonts w:ascii="Times New Roman" w:hAnsi="Times New Roman" w:cs="Times New Roman"/>
          <w:sz w:val="24"/>
          <w:szCs w:val="24"/>
        </w:rPr>
        <w:t>enfoque</w:t>
      </w:r>
      <w:r w:rsidRPr="00126505">
        <w:rPr>
          <w:rFonts w:ascii="Times New Roman" w:hAnsi="Times New Roman" w:cs="Times New Roman"/>
          <w:sz w:val="24"/>
          <w:szCs w:val="24"/>
        </w:rPr>
        <w:t xml:space="preserve"> </w:t>
      </w:r>
      <w:r w:rsidR="009B4CE3" w:rsidRPr="00126505">
        <w:rPr>
          <w:rFonts w:ascii="Times New Roman" w:hAnsi="Times New Roman" w:cs="Times New Roman"/>
          <w:sz w:val="24"/>
          <w:szCs w:val="24"/>
        </w:rPr>
        <w:t>reactivo</w:t>
      </w:r>
      <w:r w:rsidRPr="00126505">
        <w:rPr>
          <w:rFonts w:ascii="Times New Roman" w:hAnsi="Times New Roman" w:cs="Times New Roman"/>
          <w:sz w:val="24"/>
          <w:szCs w:val="24"/>
        </w:rPr>
        <w:t xml:space="preserve"> y </w:t>
      </w:r>
      <w:r w:rsidR="009B4CE3" w:rsidRPr="00126505">
        <w:rPr>
          <w:rFonts w:ascii="Times New Roman" w:hAnsi="Times New Roman" w:cs="Times New Roman"/>
          <w:sz w:val="24"/>
          <w:szCs w:val="24"/>
        </w:rPr>
        <w:t>fragmentario</w:t>
      </w:r>
      <w:r w:rsidRPr="00126505">
        <w:rPr>
          <w:rFonts w:ascii="Times New Roman" w:hAnsi="Times New Roman" w:cs="Times New Roman"/>
          <w:sz w:val="24"/>
          <w:szCs w:val="24"/>
        </w:rPr>
        <w:t>, centrado en la persecución de los autores materiales de los atentados, sin contemplar aún la estructura organizativa ni la colaboración indirecta de terceros.</w:t>
      </w:r>
    </w:p>
    <w:p w14:paraId="641DE970" w14:textId="77777777" w:rsidR="005F42E0" w:rsidRPr="00126505" w:rsidRDefault="009B4CE3"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w:t>
      </w:r>
      <w:r w:rsidR="005A5317" w:rsidRPr="00126505">
        <w:rPr>
          <w:rFonts w:ascii="Times New Roman" w:hAnsi="Times New Roman" w:cs="Times New Roman"/>
          <w:sz w:val="24"/>
          <w:szCs w:val="24"/>
        </w:rPr>
        <w:t>a legislación antiterrorista permaneció dispersa y poco sistemática</w:t>
      </w:r>
      <w:r w:rsidRPr="00126505">
        <w:rPr>
          <w:rFonts w:ascii="Times New Roman" w:hAnsi="Times New Roman" w:cs="Times New Roman"/>
          <w:sz w:val="24"/>
          <w:szCs w:val="24"/>
        </w:rPr>
        <w:t xml:space="preserve"> durante el siglo XX</w:t>
      </w:r>
      <w:r w:rsidR="005A5317" w:rsidRPr="00126505">
        <w:rPr>
          <w:rFonts w:ascii="Times New Roman" w:hAnsi="Times New Roman" w:cs="Times New Roman"/>
          <w:sz w:val="24"/>
          <w:szCs w:val="24"/>
        </w:rPr>
        <w:t xml:space="preserve">. </w:t>
      </w:r>
      <w:r w:rsidRPr="00126505">
        <w:rPr>
          <w:rFonts w:ascii="Times New Roman" w:hAnsi="Times New Roman" w:cs="Times New Roman"/>
          <w:sz w:val="24"/>
          <w:szCs w:val="24"/>
        </w:rPr>
        <w:t>Tras la llegada de la democracia y la</w:t>
      </w:r>
      <w:r w:rsidR="005A5317" w:rsidRPr="00126505">
        <w:rPr>
          <w:rFonts w:ascii="Times New Roman" w:hAnsi="Times New Roman" w:cs="Times New Roman"/>
          <w:sz w:val="24"/>
          <w:szCs w:val="24"/>
        </w:rPr>
        <w:t xml:space="preserve"> aprobación de la Constitución de 1978, se produjo un</w:t>
      </w:r>
      <w:r w:rsidRPr="00126505">
        <w:rPr>
          <w:rFonts w:ascii="Times New Roman" w:hAnsi="Times New Roman" w:cs="Times New Roman"/>
          <w:sz w:val="24"/>
          <w:szCs w:val="24"/>
        </w:rPr>
        <w:t xml:space="preserve">a transformación significativa </w:t>
      </w:r>
      <w:r w:rsidR="005A5317" w:rsidRPr="00126505">
        <w:rPr>
          <w:rFonts w:ascii="Times New Roman" w:hAnsi="Times New Roman" w:cs="Times New Roman"/>
          <w:sz w:val="24"/>
          <w:szCs w:val="24"/>
        </w:rPr>
        <w:t>en el marco jurídico español</w:t>
      </w:r>
      <w:r w:rsidRPr="00126505">
        <w:rPr>
          <w:rStyle w:val="Refdenotaalpie"/>
          <w:rFonts w:ascii="Times New Roman" w:hAnsi="Times New Roman" w:cs="Times New Roman"/>
          <w:sz w:val="24"/>
          <w:szCs w:val="24"/>
        </w:rPr>
        <w:footnoteReference w:id="1"/>
      </w:r>
      <w:r w:rsidR="005A5317" w:rsidRPr="00126505">
        <w:rPr>
          <w:rFonts w:ascii="Times New Roman" w:hAnsi="Times New Roman" w:cs="Times New Roman"/>
          <w:sz w:val="24"/>
          <w:szCs w:val="24"/>
        </w:rPr>
        <w:t xml:space="preserve">. </w:t>
      </w:r>
    </w:p>
    <w:p w14:paraId="029668B8" w14:textId="22D1E18C" w:rsidR="002C5DF3"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w:t>
      </w:r>
      <w:r w:rsidR="005F42E0" w:rsidRPr="00126505">
        <w:rPr>
          <w:rFonts w:ascii="Times New Roman" w:hAnsi="Times New Roman" w:cs="Times New Roman"/>
          <w:sz w:val="24"/>
          <w:szCs w:val="24"/>
        </w:rPr>
        <w:t>incorporación</w:t>
      </w:r>
      <w:r w:rsidRPr="00126505">
        <w:rPr>
          <w:rFonts w:ascii="Times New Roman" w:hAnsi="Times New Roman" w:cs="Times New Roman"/>
          <w:sz w:val="24"/>
          <w:szCs w:val="24"/>
        </w:rPr>
        <w:t xml:space="preserve"> de</w:t>
      </w:r>
      <w:r w:rsidR="005F42E0" w:rsidRPr="00126505">
        <w:rPr>
          <w:rFonts w:ascii="Times New Roman" w:hAnsi="Times New Roman" w:cs="Times New Roman"/>
          <w:sz w:val="24"/>
          <w:szCs w:val="24"/>
        </w:rPr>
        <w:t xml:space="preserve"> las</w:t>
      </w:r>
      <w:r w:rsidRPr="00126505">
        <w:rPr>
          <w:rFonts w:ascii="Times New Roman" w:hAnsi="Times New Roman" w:cs="Times New Roman"/>
          <w:sz w:val="24"/>
          <w:szCs w:val="24"/>
        </w:rPr>
        <w:t xml:space="preserve"> </w:t>
      </w:r>
      <w:r w:rsidR="005F42E0" w:rsidRPr="00126505">
        <w:rPr>
          <w:rFonts w:ascii="Times New Roman" w:hAnsi="Times New Roman" w:cs="Times New Roman"/>
          <w:sz w:val="24"/>
          <w:szCs w:val="24"/>
        </w:rPr>
        <w:t xml:space="preserve">garantías procesales, los </w:t>
      </w:r>
      <w:r w:rsidRPr="00126505">
        <w:rPr>
          <w:rFonts w:ascii="Times New Roman" w:hAnsi="Times New Roman" w:cs="Times New Roman"/>
          <w:sz w:val="24"/>
          <w:szCs w:val="24"/>
        </w:rPr>
        <w:t xml:space="preserve">principios de legalidad, y la </w:t>
      </w:r>
      <w:r w:rsidR="005F42E0" w:rsidRPr="00126505">
        <w:rPr>
          <w:rFonts w:ascii="Times New Roman" w:hAnsi="Times New Roman" w:cs="Times New Roman"/>
          <w:sz w:val="24"/>
          <w:szCs w:val="24"/>
        </w:rPr>
        <w:t>implementación</w:t>
      </w:r>
      <w:r w:rsidRPr="00126505">
        <w:rPr>
          <w:rFonts w:ascii="Times New Roman" w:hAnsi="Times New Roman" w:cs="Times New Roman"/>
          <w:sz w:val="24"/>
          <w:szCs w:val="24"/>
        </w:rPr>
        <w:t xml:space="preserve"> de órganos judiciales especializados</w:t>
      </w:r>
      <w:r w:rsidR="005F42E0" w:rsidRPr="00126505">
        <w:rPr>
          <w:rFonts w:ascii="Times New Roman" w:hAnsi="Times New Roman" w:cs="Times New Roman"/>
          <w:sz w:val="24"/>
          <w:szCs w:val="24"/>
        </w:rPr>
        <w:t xml:space="preserve"> (</w:t>
      </w:r>
      <w:r w:rsidRPr="00126505">
        <w:rPr>
          <w:rFonts w:ascii="Times New Roman" w:hAnsi="Times New Roman" w:cs="Times New Roman"/>
          <w:sz w:val="24"/>
          <w:szCs w:val="24"/>
        </w:rPr>
        <w:t>como la Audiencia Nacional, encargada de los delitos de terrorism</w:t>
      </w:r>
      <w:r w:rsidR="005F42E0" w:rsidRPr="00126505">
        <w:rPr>
          <w:rFonts w:ascii="Times New Roman" w:hAnsi="Times New Roman" w:cs="Times New Roman"/>
          <w:sz w:val="24"/>
          <w:szCs w:val="24"/>
        </w:rPr>
        <w:t xml:space="preserve">o) </w:t>
      </w:r>
      <w:r w:rsidRPr="00126505">
        <w:rPr>
          <w:rFonts w:ascii="Times New Roman" w:hAnsi="Times New Roman" w:cs="Times New Roman"/>
          <w:sz w:val="24"/>
          <w:szCs w:val="24"/>
        </w:rPr>
        <w:t xml:space="preserve">permitió </w:t>
      </w:r>
      <w:r w:rsidR="005F42E0" w:rsidRPr="00126505">
        <w:rPr>
          <w:rFonts w:ascii="Times New Roman" w:hAnsi="Times New Roman" w:cs="Times New Roman"/>
          <w:sz w:val="24"/>
          <w:szCs w:val="24"/>
        </w:rPr>
        <w:t>facilitar</w:t>
      </w:r>
      <w:r w:rsidRPr="00126505">
        <w:rPr>
          <w:rFonts w:ascii="Times New Roman" w:hAnsi="Times New Roman" w:cs="Times New Roman"/>
          <w:sz w:val="24"/>
          <w:szCs w:val="24"/>
        </w:rPr>
        <w:t xml:space="preserve"> al Estado de </w:t>
      </w:r>
      <w:r w:rsidR="005F42E0" w:rsidRPr="00126505">
        <w:rPr>
          <w:rFonts w:ascii="Times New Roman" w:hAnsi="Times New Roman" w:cs="Times New Roman"/>
          <w:sz w:val="24"/>
          <w:szCs w:val="24"/>
        </w:rPr>
        <w:t>medios</w:t>
      </w:r>
      <w:r w:rsidRPr="00126505">
        <w:rPr>
          <w:rFonts w:ascii="Times New Roman" w:hAnsi="Times New Roman" w:cs="Times New Roman"/>
          <w:sz w:val="24"/>
          <w:szCs w:val="24"/>
        </w:rPr>
        <w:t xml:space="preserve"> más </w:t>
      </w:r>
      <w:r w:rsidRPr="00126505">
        <w:rPr>
          <w:rFonts w:ascii="Times New Roman" w:hAnsi="Times New Roman" w:cs="Times New Roman"/>
          <w:sz w:val="24"/>
          <w:szCs w:val="24"/>
        </w:rPr>
        <w:lastRenderedPageBreak/>
        <w:t xml:space="preserve">coherentes para hacer frente a la creciente actividad de ETA (Ministerio del Interior, 2026). </w:t>
      </w:r>
    </w:p>
    <w:p w14:paraId="2C3BE6C7" w14:textId="1100BD36" w:rsidR="005A5317"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los primeros años de la democracia, </w:t>
      </w:r>
      <w:r w:rsidR="0024443A" w:rsidRPr="00126505">
        <w:rPr>
          <w:rFonts w:ascii="Times New Roman" w:hAnsi="Times New Roman" w:cs="Times New Roman"/>
          <w:sz w:val="24"/>
          <w:szCs w:val="24"/>
        </w:rPr>
        <w:t xml:space="preserve">la intensificación de la violencia durante los años 70 y 80 impulsó la aprobación de leyes espaciales orientadas a reforzar el orden público y la seguridad, en un contexto en el que la respuesta </w:t>
      </w:r>
      <w:r w:rsidR="004D24D3" w:rsidRPr="00126505">
        <w:rPr>
          <w:rFonts w:ascii="Times New Roman" w:hAnsi="Times New Roman" w:cs="Times New Roman"/>
          <w:sz w:val="24"/>
          <w:szCs w:val="24"/>
        </w:rPr>
        <w:t>jurídica continuaba</w:t>
      </w:r>
      <w:r w:rsidR="0024443A" w:rsidRPr="00126505">
        <w:rPr>
          <w:rFonts w:ascii="Times New Roman" w:hAnsi="Times New Roman" w:cs="Times New Roman"/>
          <w:sz w:val="24"/>
          <w:szCs w:val="24"/>
        </w:rPr>
        <w:t xml:space="preserve"> siendo </w:t>
      </w:r>
      <w:r w:rsidR="004D24D3" w:rsidRPr="00126505">
        <w:rPr>
          <w:rFonts w:ascii="Times New Roman" w:hAnsi="Times New Roman" w:cs="Times New Roman"/>
          <w:sz w:val="24"/>
          <w:szCs w:val="24"/>
        </w:rPr>
        <w:t xml:space="preserve">excepcional y reactiva. </w:t>
      </w:r>
    </w:p>
    <w:p w14:paraId="5CB39EBD" w14:textId="683C1E71" w:rsidR="005A5317"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Un </w:t>
      </w:r>
      <w:r w:rsidR="004D24D3" w:rsidRPr="00126505">
        <w:rPr>
          <w:rFonts w:ascii="Times New Roman" w:hAnsi="Times New Roman" w:cs="Times New Roman"/>
          <w:sz w:val="24"/>
          <w:szCs w:val="24"/>
        </w:rPr>
        <w:t>hito clave</w:t>
      </w:r>
      <w:r w:rsidRPr="00126505">
        <w:rPr>
          <w:rFonts w:ascii="Times New Roman" w:hAnsi="Times New Roman" w:cs="Times New Roman"/>
          <w:sz w:val="24"/>
          <w:szCs w:val="24"/>
        </w:rPr>
        <w:t xml:space="preserve"> se produjo con la aprobación del Código Penal de 1995, que supuso </w:t>
      </w:r>
      <w:r w:rsidR="004D24D3" w:rsidRPr="00126505">
        <w:rPr>
          <w:rFonts w:ascii="Times New Roman" w:hAnsi="Times New Roman" w:cs="Times New Roman"/>
          <w:sz w:val="24"/>
          <w:szCs w:val="24"/>
        </w:rPr>
        <w:t>una sistematización y actualización</w:t>
      </w:r>
      <w:r w:rsidRPr="00126505">
        <w:rPr>
          <w:rFonts w:ascii="Times New Roman" w:hAnsi="Times New Roman" w:cs="Times New Roman"/>
          <w:sz w:val="24"/>
          <w:szCs w:val="24"/>
        </w:rPr>
        <w:t xml:space="preserve"> del Derecho penal español. </w:t>
      </w:r>
      <w:r w:rsidR="004D24D3" w:rsidRPr="00126505">
        <w:rPr>
          <w:rFonts w:ascii="Times New Roman" w:hAnsi="Times New Roman" w:cs="Times New Roman"/>
          <w:sz w:val="24"/>
          <w:szCs w:val="24"/>
        </w:rPr>
        <w:t>L</w:t>
      </w:r>
      <w:r w:rsidRPr="00126505">
        <w:rPr>
          <w:rFonts w:ascii="Times New Roman" w:hAnsi="Times New Roman" w:cs="Times New Roman"/>
          <w:sz w:val="24"/>
          <w:szCs w:val="24"/>
        </w:rPr>
        <w:t xml:space="preserve">os delitos de terrorismo se </w:t>
      </w:r>
      <w:r w:rsidR="004D24D3" w:rsidRPr="00126505">
        <w:rPr>
          <w:rFonts w:ascii="Times New Roman" w:hAnsi="Times New Roman" w:cs="Times New Roman"/>
          <w:sz w:val="24"/>
          <w:szCs w:val="24"/>
        </w:rPr>
        <w:t>incluyeron</w:t>
      </w:r>
      <w:r w:rsidRPr="00126505">
        <w:rPr>
          <w:rFonts w:ascii="Times New Roman" w:hAnsi="Times New Roman" w:cs="Times New Roman"/>
          <w:sz w:val="24"/>
          <w:szCs w:val="24"/>
        </w:rPr>
        <w:t xml:space="preserve"> de </w:t>
      </w:r>
      <w:r w:rsidR="004D24D3" w:rsidRPr="00126505">
        <w:rPr>
          <w:rFonts w:ascii="Times New Roman" w:hAnsi="Times New Roman" w:cs="Times New Roman"/>
          <w:sz w:val="24"/>
          <w:szCs w:val="24"/>
        </w:rPr>
        <w:t>manera</w:t>
      </w:r>
      <w:r w:rsidRPr="00126505">
        <w:rPr>
          <w:rFonts w:ascii="Times New Roman" w:hAnsi="Times New Roman" w:cs="Times New Roman"/>
          <w:sz w:val="24"/>
          <w:szCs w:val="24"/>
        </w:rPr>
        <w:t xml:space="preserve"> completa dentro del sistema general del Código Penal, definiendo con mayor </w:t>
      </w:r>
      <w:r w:rsidR="004D24D3" w:rsidRPr="00126505">
        <w:rPr>
          <w:rFonts w:ascii="Times New Roman" w:hAnsi="Times New Roman" w:cs="Times New Roman"/>
          <w:sz w:val="24"/>
          <w:szCs w:val="24"/>
        </w:rPr>
        <w:t>claridad</w:t>
      </w:r>
      <w:r w:rsidRPr="00126505">
        <w:rPr>
          <w:rFonts w:ascii="Times New Roman" w:hAnsi="Times New Roman" w:cs="Times New Roman"/>
          <w:sz w:val="24"/>
          <w:szCs w:val="24"/>
        </w:rPr>
        <w:t xml:space="preserve"> las conductas constitutivas de terrorismo e introduciendo penas específicas adaptadas a su gravedad (BOE, Ley Orgánica 10/1995, de 23 de noviembre). Este texto legal </w:t>
      </w:r>
      <w:r w:rsidR="004D24D3" w:rsidRPr="00126505">
        <w:rPr>
          <w:rFonts w:ascii="Times New Roman" w:hAnsi="Times New Roman" w:cs="Times New Roman"/>
          <w:sz w:val="24"/>
          <w:szCs w:val="24"/>
        </w:rPr>
        <w:t>añadió</w:t>
      </w:r>
      <w:r w:rsidRPr="00126505">
        <w:rPr>
          <w:rFonts w:ascii="Times New Roman" w:hAnsi="Times New Roman" w:cs="Times New Roman"/>
          <w:sz w:val="24"/>
          <w:szCs w:val="24"/>
        </w:rPr>
        <w:t xml:space="preserve"> figuras como la </w:t>
      </w:r>
      <w:r w:rsidR="004D24D3" w:rsidRPr="00126505">
        <w:rPr>
          <w:rFonts w:ascii="Times New Roman" w:hAnsi="Times New Roman" w:cs="Times New Roman"/>
          <w:sz w:val="24"/>
          <w:szCs w:val="24"/>
        </w:rPr>
        <w:t>financiación</w:t>
      </w:r>
      <w:r w:rsidRPr="00126505">
        <w:rPr>
          <w:rFonts w:ascii="Times New Roman" w:hAnsi="Times New Roman" w:cs="Times New Roman"/>
          <w:sz w:val="24"/>
          <w:szCs w:val="24"/>
        </w:rPr>
        <w:t xml:space="preserve">, la </w:t>
      </w:r>
      <w:r w:rsidR="004D24D3" w:rsidRPr="00126505">
        <w:rPr>
          <w:rFonts w:ascii="Times New Roman" w:hAnsi="Times New Roman" w:cs="Times New Roman"/>
          <w:sz w:val="24"/>
          <w:szCs w:val="24"/>
        </w:rPr>
        <w:t xml:space="preserve">colaboración </w:t>
      </w:r>
      <w:r w:rsidRPr="00126505">
        <w:rPr>
          <w:rFonts w:ascii="Times New Roman" w:hAnsi="Times New Roman" w:cs="Times New Roman"/>
          <w:sz w:val="24"/>
          <w:szCs w:val="24"/>
        </w:rPr>
        <w:t xml:space="preserve">o el apoyo logístico a organizaciones terroristas, reconociendo que la continuidad de ETA no </w:t>
      </w:r>
      <w:r w:rsidR="004D24D3" w:rsidRPr="00126505">
        <w:rPr>
          <w:rFonts w:ascii="Times New Roman" w:hAnsi="Times New Roman" w:cs="Times New Roman"/>
          <w:sz w:val="24"/>
          <w:szCs w:val="24"/>
        </w:rPr>
        <w:t xml:space="preserve">solo </w:t>
      </w:r>
      <w:r w:rsidRPr="00126505">
        <w:rPr>
          <w:rFonts w:ascii="Times New Roman" w:hAnsi="Times New Roman" w:cs="Times New Roman"/>
          <w:sz w:val="24"/>
          <w:szCs w:val="24"/>
        </w:rPr>
        <w:t xml:space="preserve">dependía de los autores directos de los atentados, sino también de </w:t>
      </w:r>
      <w:r w:rsidR="004D24D3" w:rsidRPr="00126505">
        <w:rPr>
          <w:rFonts w:ascii="Times New Roman" w:hAnsi="Times New Roman" w:cs="Times New Roman"/>
          <w:sz w:val="24"/>
          <w:szCs w:val="24"/>
        </w:rPr>
        <w:t>los que</w:t>
      </w:r>
      <w:r w:rsidRPr="00126505">
        <w:rPr>
          <w:rFonts w:ascii="Times New Roman" w:hAnsi="Times New Roman" w:cs="Times New Roman"/>
          <w:sz w:val="24"/>
          <w:szCs w:val="24"/>
        </w:rPr>
        <w:t xml:space="preserve"> facilitaban </w:t>
      </w:r>
      <w:r w:rsidR="004D24D3" w:rsidRPr="00126505">
        <w:rPr>
          <w:rFonts w:ascii="Times New Roman" w:hAnsi="Times New Roman" w:cs="Times New Roman"/>
          <w:sz w:val="24"/>
          <w:szCs w:val="24"/>
        </w:rPr>
        <w:t>información</w:t>
      </w:r>
      <w:r w:rsidRPr="00126505">
        <w:rPr>
          <w:rFonts w:ascii="Times New Roman" w:hAnsi="Times New Roman" w:cs="Times New Roman"/>
          <w:sz w:val="24"/>
          <w:szCs w:val="24"/>
        </w:rPr>
        <w:t xml:space="preserve">, </w:t>
      </w:r>
      <w:r w:rsidR="004D24D3" w:rsidRPr="00126505">
        <w:rPr>
          <w:rFonts w:ascii="Times New Roman" w:hAnsi="Times New Roman" w:cs="Times New Roman"/>
          <w:sz w:val="24"/>
          <w:szCs w:val="24"/>
        </w:rPr>
        <w:t xml:space="preserve">recursos </w:t>
      </w:r>
      <w:r w:rsidRPr="00126505">
        <w:rPr>
          <w:rFonts w:ascii="Times New Roman" w:hAnsi="Times New Roman" w:cs="Times New Roman"/>
          <w:sz w:val="24"/>
          <w:szCs w:val="24"/>
        </w:rPr>
        <w:t xml:space="preserve">o refugio a la </w:t>
      </w:r>
      <w:r w:rsidR="004D24D3" w:rsidRPr="00126505">
        <w:rPr>
          <w:rFonts w:ascii="Times New Roman" w:hAnsi="Times New Roman" w:cs="Times New Roman"/>
          <w:sz w:val="24"/>
          <w:szCs w:val="24"/>
        </w:rPr>
        <w:t>organización terrorista</w:t>
      </w:r>
      <w:r w:rsidRPr="00126505">
        <w:rPr>
          <w:rFonts w:ascii="Times New Roman" w:hAnsi="Times New Roman" w:cs="Times New Roman"/>
          <w:sz w:val="24"/>
          <w:szCs w:val="24"/>
        </w:rPr>
        <w:t>.</w:t>
      </w:r>
      <w:r w:rsidR="004D24D3" w:rsidRPr="00126505">
        <w:rPr>
          <w:rFonts w:ascii="Times New Roman" w:hAnsi="Times New Roman" w:cs="Times New Roman"/>
          <w:sz w:val="24"/>
          <w:szCs w:val="24"/>
        </w:rPr>
        <w:t xml:space="preserve"> </w:t>
      </w:r>
    </w:p>
    <w:p w14:paraId="5DB15A01" w14:textId="2DA8C747" w:rsidR="005A5317"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 finales de los años 90 y durante el siglo XXI, la legislación antiterrorista española continuó evolucionando mediante </w:t>
      </w:r>
      <w:r w:rsidR="004D24D3" w:rsidRPr="00126505">
        <w:rPr>
          <w:rFonts w:ascii="Times New Roman" w:hAnsi="Times New Roman" w:cs="Times New Roman"/>
          <w:sz w:val="24"/>
          <w:szCs w:val="24"/>
        </w:rPr>
        <w:t>consecutivas</w:t>
      </w:r>
      <w:r w:rsidRPr="00126505">
        <w:rPr>
          <w:rFonts w:ascii="Times New Roman" w:hAnsi="Times New Roman" w:cs="Times New Roman"/>
          <w:sz w:val="24"/>
          <w:szCs w:val="24"/>
        </w:rPr>
        <w:t xml:space="preserve"> reformas que respondieron tanto a la </w:t>
      </w:r>
      <w:r w:rsidR="004D24D3" w:rsidRPr="00126505">
        <w:rPr>
          <w:rFonts w:ascii="Times New Roman" w:hAnsi="Times New Roman" w:cs="Times New Roman"/>
          <w:sz w:val="24"/>
          <w:szCs w:val="24"/>
        </w:rPr>
        <w:t>continuidad</w:t>
      </w:r>
      <w:r w:rsidRPr="00126505">
        <w:rPr>
          <w:rFonts w:ascii="Times New Roman" w:hAnsi="Times New Roman" w:cs="Times New Roman"/>
          <w:sz w:val="24"/>
          <w:szCs w:val="24"/>
        </w:rPr>
        <w:t xml:space="preserve"> de la amenaza de ETA como a los cambios en el </w:t>
      </w:r>
      <w:r w:rsidR="004D24D3" w:rsidRPr="00126505">
        <w:rPr>
          <w:rFonts w:ascii="Times New Roman" w:hAnsi="Times New Roman" w:cs="Times New Roman"/>
          <w:sz w:val="24"/>
          <w:szCs w:val="24"/>
        </w:rPr>
        <w:t>contexto</w:t>
      </w:r>
      <w:r w:rsidRPr="00126505">
        <w:rPr>
          <w:rFonts w:ascii="Times New Roman" w:hAnsi="Times New Roman" w:cs="Times New Roman"/>
          <w:sz w:val="24"/>
          <w:szCs w:val="24"/>
        </w:rPr>
        <w:t xml:space="preserve"> internacional del terrorismo. Estas reformas introdujeron nuevos tipos delictivos orientados a la prevención, como </w:t>
      </w:r>
      <w:r w:rsidR="00812A42" w:rsidRPr="00126505">
        <w:rPr>
          <w:rFonts w:ascii="Times New Roman" w:hAnsi="Times New Roman" w:cs="Times New Roman"/>
          <w:sz w:val="24"/>
          <w:szCs w:val="24"/>
        </w:rPr>
        <w:t xml:space="preserve">la glorificación </w:t>
      </w:r>
      <w:r w:rsidRPr="00126505">
        <w:rPr>
          <w:rFonts w:ascii="Times New Roman" w:hAnsi="Times New Roman" w:cs="Times New Roman"/>
          <w:sz w:val="24"/>
          <w:szCs w:val="24"/>
        </w:rPr>
        <w:t>del terrorismo, la financiación de organizaciones terroristas o el adiestramiento y adoctrinamiento, ampliando el alcance del Derecho penal hacia conductas indirectas que podían favorecer la actividad terrorista (Ministerio del Interior, 2026). Este proceso refleja una clara tendencia hacia el endurecimiento del tratamiento penal y la ampliación del ámbito de intervención del Derecho penal.</w:t>
      </w:r>
    </w:p>
    <w:p w14:paraId="02A2A8A7" w14:textId="77D6C7C7" w:rsidR="005A5317" w:rsidRPr="00126505" w:rsidRDefault="005A5317" w:rsidP="005A5317">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conjunto, la evolución de la legislación antiterrorista en España muestra un cambio de enfoque: de una respuesta centrada exclusivamente en la represión de los atentados a una estrategia integral que incluye la prevención, la desarticulación de las estructuras organizativas y la persecución de cualquier forma de apoyo a las organizaciones terroristas. Esta transformación ha permitido configurar un sistema jurídico más completo y eficaz frente al terrorismo, aunque también ha generado debates sobre la proporcionalidad de las medidas y los límites de la intervención penal en un Estado democrático de derecho (García-Pablos, 2019; Ministerio del Interior, 2026).</w:t>
      </w:r>
    </w:p>
    <w:p w14:paraId="7D148236" w14:textId="2D045305" w:rsidR="003B0783" w:rsidRPr="00126505" w:rsidRDefault="003B0783" w:rsidP="006D4D6D">
      <w:pPr>
        <w:pStyle w:val="Ttulo3"/>
      </w:pPr>
      <w:bookmarkStart w:id="20" w:name="_Toc226217300"/>
      <w:r w:rsidRPr="00126505">
        <w:lastRenderedPageBreak/>
        <w:t>Perfil de los autores y colaboradores</w:t>
      </w:r>
      <w:bookmarkEnd w:id="20"/>
    </w:p>
    <w:p w14:paraId="542C48AF" w14:textId="77777777" w:rsidR="00F264EB" w:rsidRPr="00126505" w:rsidRDefault="00F264EB" w:rsidP="00F264E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Los perfiles típicos de los miembros que participaron en la banda terrorista ETA compartían una ideología y una motivación comunes. La ideología se basaba en el nacionalismo vasco independentista, mientras que la motivación principal era lograr la independencia del País Vasco mediante la lucha armada.</w:t>
      </w:r>
    </w:p>
    <w:p w14:paraId="41ED3EDC" w14:textId="77777777" w:rsidR="00F264EB" w:rsidRPr="00126505" w:rsidRDefault="00F264EB" w:rsidP="00F264E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mayoría de los participantes eran jóvenes adultos provenientes de las provincias vascas y de Navarra. Sus roles dentro de la organización eran variados, destacando los comandos operativos, responsables de la ejecución de atentados; la logística e inteligencia, encargados de la planificación, el transporte de armas y la vigilancia; y el apoyo, que incluía tareas de asistencia y seguridad.</w:t>
      </w:r>
    </w:p>
    <w:p w14:paraId="45915D3B" w14:textId="77777777" w:rsidR="00F264EB" w:rsidRPr="00126505" w:rsidRDefault="00F264EB" w:rsidP="00F264E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Además de los miembros activos, existieron otros colaboradores que no participaban directamente en los actos terroristas, pero contribuían de diferentes formas. Algunos apoyaban logísticamente a la organización, facilitando rutas seguras o escondiendo a los miembros y armas. Otros proporcionaban apoyo económico a la banda. Por último, también hubo personas que mostraban simpatía hacia ETA o contribuían a difundir mensajes y propaganda en favor de la organización.</w:t>
      </w:r>
    </w:p>
    <w:p w14:paraId="512C2CFF" w14:textId="77777777" w:rsidR="00F264EB" w:rsidRPr="00126505" w:rsidRDefault="00F264EB" w:rsidP="00F264E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inclusión de estas conductas dentro del ámbito del Derecho penal muestra la importancia que el legislador otorgó al papel de los colaboradores y de los apoyos indirectos en el funcionamiento de la organización terrorista. Sin embargo, desde una perspectiva criminológica, puede cuestionarse si el tratamiento penal aplicado a estas conductas fue lo suficientemente disuasorio, teniendo en cuenta que este tipo de apoyo resultó fundamental para la continuidad de la actividad terrorista.</w:t>
      </w:r>
    </w:p>
    <w:p w14:paraId="223D78D8" w14:textId="0FB6382E" w:rsidR="003B0783" w:rsidRPr="00126505" w:rsidRDefault="0062018F" w:rsidP="006D4D6D">
      <w:pPr>
        <w:pStyle w:val="Ttulo3"/>
      </w:pPr>
      <w:bookmarkStart w:id="21" w:name="_Toc226217301"/>
      <w:r w:rsidRPr="00126505">
        <w:t>Ap</w:t>
      </w:r>
      <w:r w:rsidR="003B0783" w:rsidRPr="00126505">
        <w:t>licación del Código Penal y tratamiento penal de los delitos de terrorismo</w:t>
      </w:r>
      <w:bookmarkEnd w:id="21"/>
      <w:r w:rsidR="00CF20AD" w:rsidRPr="00126505">
        <w:t xml:space="preserve">  </w:t>
      </w:r>
    </w:p>
    <w:p w14:paraId="0D6D4050" w14:textId="4A3E85D8" w:rsidR="00C07E3F" w:rsidRPr="00126505" w:rsidRDefault="00712B4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respuesta legal principal se </w:t>
      </w:r>
      <w:r w:rsidR="00723B70" w:rsidRPr="00126505">
        <w:rPr>
          <w:rFonts w:ascii="Times New Roman" w:hAnsi="Times New Roman" w:cs="Times New Roman"/>
          <w:sz w:val="24"/>
          <w:szCs w:val="24"/>
        </w:rPr>
        <w:t>encuentra</w:t>
      </w:r>
      <w:r w:rsidRPr="00126505">
        <w:rPr>
          <w:rFonts w:ascii="Times New Roman" w:hAnsi="Times New Roman" w:cs="Times New Roman"/>
          <w:sz w:val="24"/>
          <w:szCs w:val="24"/>
        </w:rPr>
        <w:t xml:space="preserve"> en el </w:t>
      </w:r>
      <w:r w:rsidR="00723B70" w:rsidRPr="00126505">
        <w:rPr>
          <w:rFonts w:ascii="Times New Roman" w:hAnsi="Times New Roman" w:cs="Times New Roman"/>
          <w:sz w:val="24"/>
          <w:szCs w:val="24"/>
        </w:rPr>
        <w:t>Código</w:t>
      </w:r>
      <w:r w:rsidRPr="00126505">
        <w:rPr>
          <w:rFonts w:ascii="Times New Roman" w:hAnsi="Times New Roman" w:cs="Times New Roman"/>
          <w:sz w:val="24"/>
          <w:szCs w:val="24"/>
        </w:rPr>
        <w:t xml:space="preserve"> Penal español</w:t>
      </w:r>
      <w:r w:rsidR="00723B70" w:rsidRPr="00126505">
        <w:rPr>
          <w:rFonts w:ascii="Times New Roman" w:hAnsi="Times New Roman" w:cs="Times New Roman"/>
          <w:sz w:val="24"/>
          <w:szCs w:val="24"/>
        </w:rPr>
        <w:t>, donde se definen los delitos de terrorismo y penas aplicables.</w:t>
      </w:r>
      <w:r w:rsidR="001119A0" w:rsidRPr="00126505">
        <w:rPr>
          <w:rFonts w:ascii="Times New Roman" w:hAnsi="Times New Roman" w:cs="Times New Roman"/>
          <w:sz w:val="24"/>
          <w:szCs w:val="24"/>
        </w:rPr>
        <w:t xml:space="preserve"> Los artículos </w:t>
      </w:r>
      <w:r w:rsidR="00896154" w:rsidRPr="00126505">
        <w:rPr>
          <w:rFonts w:ascii="Times New Roman" w:hAnsi="Times New Roman" w:cs="Times New Roman"/>
          <w:sz w:val="24"/>
          <w:szCs w:val="24"/>
        </w:rPr>
        <w:t>principales del Capítulo VII “De las organizaciones y grupos terroristas y de los delitos de terrorismo” (título XXII) aplicados a los miembros de ETA son los siguientes:</w:t>
      </w:r>
    </w:p>
    <w:p w14:paraId="7E9F8AFC" w14:textId="77FB94B8" w:rsidR="00896154" w:rsidRPr="00126505" w:rsidRDefault="00896154"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la sección 1ª </w:t>
      </w:r>
      <w:r w:rsidR="00B30316" w:rsidRPr="00126505">
        <w:rPr>
          <w:rFonts w:ascii="Times New Roman" w:hAnsi="Times New Roman" w:cs="Times New Roman"/>
          <w:sz w:val="24"/>
          <w:szCs w:val="24"/>
        </w:rPr>
        <w:t>“</w:t>
      </w:r>
      <w:r w:rsidRPr="00126505">
        <w:rPr>
          <w:rFonts w:ascii="Times New Roman" w:hAnsi="Times New Roman" w:cs="Times New Roman"/>
          <w:sz w:val="24"/>
          <w:szCs w:val="24"/>
        </w:rPr>
        <w:t>De las organizaciones y grupos terroristas</w:t>
      </w:r>
      <w:r w:rsidR="00B30316" w:rsidRPr="00126505">
        <w:rPr>
          <w:rFonts w:ascii="Times New Roman" w:hAnsi="Times New Roman" w:cs="Times New Roman"/>
          <w:sz w:val="24"/>
          <w:szCs w:val="24"/>
        </w:rPr>
        <w:t xml:space="preserve">” </w:t>
      </w:r>
      <w:r w:rsidRPr="00126505">
        <w:rPr>
          <w:rFonts w:ascii="Times New Roman" w:hAnsi="Times New Roman" w:cs="Times New Roman"/>
          <w:sz w:val="24"/>
          <w:szCs w:val="24"/>
        </w:rPr>
        <w:t xml:space="preserve">se encuentran dos artículos fundamentales, el 571 y el 572. </w:t>
      </w:r>
    </w:p>
    <w:p w14:paraId="6D478751" w14:textId="0475636B" w:rsidR="00896154" w:rsidRPr="00126505" w:rsidRDefault="00896154"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El </w:t>
      </w:r>
      <w:r w:rsidR="00D522B4" w:rsidRPr="00126505">
        <w:rPr>
          <w:rFonts w:ascii="Times New Roman" w:hAnsi="Times New Roman" w:cs="Times New Roman"/>
          <w:sz w:val="24"/>
          <w:szCs w:val="24"/>
        </w:rPr>
        <w:t>artículo</w:t>
      </w:r>
      <w:r w:rsidRPr="00126505">
        <w:rPr>
          <w:rFonts w:ascii="Times New Roman" w:hAnsi="Times New Roman" w:cs="Times New Roman"/>
          <w:sz w:val="24"/>
          <w:szCs w:val="24"/>
        </w:rPr>
        <w:t xml:space="preserve"> 571, define que se considera una organización o grupo terrorista. ETA encaja perfectamente en esta definición. Ya que es considerada una organización estructurada que utilizaba la violencia como fin para conseguir unos objetivos políticos.</w:t>
      </w:r>
      <w:r w:rsidR="00E627B5" w:rsidRPr="00126505">
        <w:rPr>
          <w:rFonts w:ascii="Times New Roman" w:hAnsi="Times New Roman" w:cs="Times New Roman"/>
          <w:sz w:val="24"/>
          <w:szCs w:val="24"/>
        </w:rPr>
        <w:t xml:space="preserve"> </w:t>
      </w:r>
      <w:r w:rsidR="00E627B5" w:rsidRPr="00126505">
        <w:rPr>
          <w:rFonts w:ascii="Times New Roman" w:hAnsi="Times New Roman" w:cs="Times New Roman"/>
          <w:i/>
          <w:iCs/>
          <w:sz w:val="24"/>
          <w:szCs w:val="24"/>
        </w:rPr>
        <w:t>(Código Penal, art. 571).</w:t>
      </w:r>
    </w:p>
    <w:p w14:paraId="75908FBA" w14:textId="77777777" w:rsidR="00283B58" w:rsidRPr="00126505" w:rsidRDefault="00896154"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sz w:val="24"/>
          <w:szCs w:val="24"/>
        </w:rPr>
        <w:t xml:space="preserve">El </w:t>
      </w:r>
      <w:r w:rsidR="00B30316" w:rsidRPr="00126505">
        <w:rPr>
          <w:rFonts w:ascii="Times New Roman" w:hAnsi="Times New Roman" w:cs="Times New Roman"/>
          <w:sz w:val="24"/>
          <w:szCs w:val="24"/>
        </w:rPr>
        <w:t>artículo</w:t>
      </w:r>
      <w:r w:rsidRPr="00126505">
        <w:rPr>
          <w:rFonts w:ascii="Times New Roman" w:hAnsi="Times New Roman" w:cs="Times New Roman"/>
          <w:sz w:val="24"/>
          <w:szCs w:val="24"/>
        </w:rPr>
        <w:t xml:space="preserve"> 572, </w:t>
      </w:r>
      <w:r w:rsidR="00B30316" w:rsidRPr="00126505">
        <w:rPr>
          <w:rFonts w:ascii="Times New Roman" w:hAnsi="Times New Roman" w:cs="Times New Roman"/>
          <w:sz w:val="24"/>
          <w:szCs w:val="24"/>
        </w:rPr>
        <w:t xml:space="preserve">“Quienes promovieran, constituyeran, organizaran o dirigieran una organización o grupo terrorista serán castigados con las penas de prisión de ocho a quince años e inhabilitación absoluta durante el tiempo de la condena.” </w:t>
      </w:r>
      <w:r w:rsidR="00B30316" w:rsidRPr="00126505">
        <w:rPr>
          <w:rFonts w:ascii="Times New Roman" w:hAnsi="Times New Roman" w:cs="Times New Roman"/>
          <w:i/>
          <w:iCs/>
          <w:sz w:val="24"/>
          <w:szCs w:val="24"/>
        </w:rPr>
        <w:t>(Código Penal, art. 57</w:t>
      </w:r>
      <w:r w:rsidR="00DD2E61" w:rsidRPr="00126505">
        <w:rPr>
          <w:rFonts w:ascii="Times New Roman" w:hAnsi="Times New Roman" w:cs="Times New Roman"/>
          <w:i/>
          <w:iCs/>
          <w:sz w:val="24"/>
          <w:szCs w:val="24"/>
        </w:rPr>
        <w:t>2</w:t>
      </w:r>
      <w:r w:rsidR="00B30316" w:rsidRPr="00126505">
        <w:rPr>
          <w:rFonts w:ascii="Times New Roman" w:hAnsi="Times New Roman" w:cs="Times New Roman"/>
          <w:i/>
          <w:iCs/>
          <w:sz w:val="24"/>
          <w:szCs w:val="24"/>
        </w:rPr>
        <w:t>).</w:t>
      </w:r>
      <w:r w:rsidR="00B30316" w:rsidRPr="00126505">
        <w:rPr>
          <w:rFonts w:ascii="Times New Roman" w:hAnsi="Times New Roman" w:cs="Times New Roman"/>
          <w:sz w:val="24"/>
          <w:szCs w:val="24"/>
        </w:rPr>
        <w:t xml:space="preserve"> Y “Quienes participaran activamente en la organización o grupo, o formaran parte de ellos, serán castigados con las penas de prisión de seis a doce años e inhabilitación absoluta durante el tiempo de la condena.” </w:t>
      </w:r>
      <w:r w:rsidR="00B30316" w:rsidRPr="00126505">
        <w:rPr>
          <w:rFonts w:ascii="Times New Roman" w:hAnsi="Times New Roman" w:cs="Times New Roman"/>
          <w:i/>
          <w:iCs/>
          <w:sz w:val="24"/>
          <w:szCs w:val="24"/>
        </w:rPr>
        <w:t>(Código Penal, art. 57</w:t>
      </w:r>
      <w:r w:rsidR="00DD2E61" w:rsidRPr="00126505">
        <w:rPr>
          <w:rFonts w:ascii="Times New Roman" w:hAnsi="Times New Roman" w:cs="Times New Roman"/>
          <w:i/>
          <w:iCs/>
          <w:sz w:val="24"/>
          <w:szCs w:val="24"/>
        </w:rPr>
        <w:t>3</w:t>
      </w:r>
      <w:r w:rsidR="00B30316" w:rsidRPr="00126505">
        <w:rPr>
          <w:rFonts w:ascii="Times New Roman" w:hAnsi="Times New Roman" w:cs="Times New Roman"/>
          <w:i/>
          <w:iCs/>
          <w:sz w:val="24"/>
          <w:szCs w:val="24"/>
        </w:rPr>
        <w:t xml:space="preserve">). </w:t>
      </w:r>
    </w:p>
    <w:p w14:paraId="63A432C2" w14:textId="733FE712" w:rsidR="00896154" w:rsidRPr="00126505" w:rsidRDefault="00B30316"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el caso de ETA, este </w:t>
      </w:r>
      <w:r w:rsidR="0077591D" w:rsidRPr="00126505">
        <w:rPr>
          <w:rFonts w:ascii="Times New Roman" w:hAnsi="Times New Roman" w:cs="Times New Roman"/>
          <w:sz w:val="24"/>
          <w:szCs w:val="24"/>
        </w:rPr>
        <w:t>artículo</w:t>
      </w:r>
      <w:r w:rsidRPr="00126505">
        <w:rPr>
          <w:rFonts w:ascii="Times New Roman" w:hAnsi="Times New Roman" w:cs="Times New Roman"/>
          <w:sz w:val="24"/>
          <w:szCs w:val="24"/>
        </w:rPr>
        <w:t xml:space="preserve"> se aplicó tanto a los miembros activos como a los responsables de logística, comandos y l</w:t>
      </w:r>
      <w:r w:rsidR="00D522B4" w:rsidRPr="00126505">
        <w:rPr>
          <w:rFonts w:ascii="Times New Roman" w:hAnsi="Times New Roman" w:cs="Times New Roman"/>
          <w:sz w:val="24"/>
          <w:szCs w:val="24"/>
        </w:rPr>
        <w:t>í</w:t>
      </w:r>
      <w:r w:rsidRPr="00126505">
        <w:rPr>
          <w:rFonts w:ascii="Times New Roman" w:hAnsi="Times New Roman" w:cs="Times New Roman"/>
          <w:sz w:val="24"/>
          <w:szCs w:val="24"/>
        </w:rPr>
        <w:t xml:space="preserve">deres, aunque las penas variaban según la responsabilidad dentro de la organización. </w:t>
      </w:r>
    </w:p>
    <w:p w14:paraId="25FD87A5" w14:textId="277E662C" w:rsidR="00B30316" w:rsidRPr="00126505" w:rsidRDefault="00B30316"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la sección 2ª “De los delitos de terrorismo” los artículos principales son el 573, 574, 576 y 578.</w:t>
      </w:r>
    </w:p>
    <w:p w14:paraId="3E66D7AA" w14:textId="39765642" w:rsidR="00B30316" w:rsidRPr="00126505" w:rsidRDefault="0077591D"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Artículo</w:t>
      </w:r>
      <w:r w:rsidR="00B30316" w:rsidRPr="00126505">
        <w:rPr>
          <w:rFonts w:ascii="Times New Roman" w:hAnsi="Times New Roman" w:cs="Times New Roman"/>
          <w:sz w:val="24"/>
          <w:szCs w:val="24"/>
        </w:rPr>
        <w:t xml:space="preserve"> 573, </w:t>
      </w:r>
      <w:r w:rsidR="003C6633" w:rsidRPr="00126505">
        <w:rPr>
          <w:rFonts w:ascii="Times New Roman" w:hAnsi="Times New Roman" w:cs="Times New Roman"/>
          <w:sz w:val="24"/>
          <w:szCs w:val="24"/>
        </w:rPr>
        <w:t>este</w:t>
      </w:r>
      <w:r w:rsidR="00D522B4" w:rsidRPr="00126505">
        <w:rPr>
          <w:rFonts w:ascii="Times New Roman" w:hAnsi="Times New Roman" w:cs="Times New Roman"/>
          <w:sz w:val="24"/>
          <w:szCs w:val="24"/>
        </w:rPr>
        <w:t xml:space="preserve"> artículo</w:t>
      </w:r>
      <w:r w:rsidR="003C6633" w:rsidRPr="00126505">
        <w:rPr>
          <w:rFonts w:ascii="Times New Roman" w:hAnsi="Times New Roman" w:cs="Times New Roman"/>
          <w:sz w:val="24"/>
          <w:szCs w:val="24"/>
        </w:rPr>
        <w:t xml:space="preserve"> define los delitos que se consideraban de terrorismo. Es decir, cualquier</w:t>
      </w:r>
      <w:r w:rsidR="00D522B4" w:rsidRPr="00126505">
        <w:rPr>
          <w:rFonts w:ascii="Times New Roman" w:hAnsi="Times New Roman" w:cs="Times New Roman"/>
          <w:sz w:val="24"/>
          <w:szCs w:val="24"/>
        </w:rPr>
        <w:t xml:space="preserve"> delito</w:t>
      </w:r>
      <w:r w:rsidR="003C6633" w:rsidRPr="00126505">
        <w:rPr>
          <w:rFonts w:ascii="Times New Roman" w:hAnsi="Times New Roman" w:cs="Times New Roman"/>
          <w:sz w:val="24"/>
          <w:szCs w:val="24"/>
        </w:rPr>
        <w:t xml:space="preserve"> contra la integridad física o vida, integridad moral, la libertad, de atentado y tenencia, tráfico y depósito de armas, municiones o explosivos entre otros. </w:t>
      </w:r>
    </w:p>
    <w:p w14:paraId="169ECD63" w14:textId="77D8D31D" w:rsidR="003C6633" w:rsidRPr="00126505" w:rsidRDefault="0077591D"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Artículo</w:t>
      </w:r>
      <w:r w:rsidR="003C6633" w:rsidRPr="00126505">
        <w:rPr>
          <w:rFonts w:ascii="Times New Roman" w:hAnsi="Times New Roman" w:cs="Times New Roman"/>
          <w:sz w:val="24"/>
          <w:szCs w:val="24"/>
        </w:rPr>
        <w:t xml:space="preserve"> 574, este art</w:t>
      </w:r>
      <w:r w:rsidR="00D522B4" w:rsidRPr="00126505">
        <w:rPr>
          <w:rFonts w:ascii="Times New Roman" w:hAnsi="Times New Roman" w:cs="Times New Roman"/>
          <w:sz w:val="24"/>
          <w:szCs w:val="24"/>
        </w:rPr>
        <w:t>í</w:t>
      </w:r>
      <w:r w:rsidR="003C6633" w:rsidRPr="00126505">
        <w:rPr>
          <w:rFonts w:ascii="Times New Roman" w:hAnsi="Times New Roman" w:cs="Times New Roman"/>
          <w:sz w:val="24"/>
          <w:szCs w:val="24"/>
        </w:rPr>
        <w:t>culo y el 57</w:t>
      </w:r>
      <w:r w:rsidR="00C60411" w:rsidRPr="00126505">
        <w:rPr>
          <w:rFonts w:ascii="Times New Roman" w:hAnsi="Times New Roman" w:cs="Times New Roman"/>
          <w:sz w:val="24"/>
          <w:szCs w:val="24"/>
        </w:rPr>
        <w:t>5</w:t>
      </w:r>
      <w:r w:rsidR="003C6633" w:rsidRPr="00126505">
        <w:rPr>
          <w:rFonts w:ascii="Times New Roman" w:hAnsi="Times New Roman" w:cs="Times New Roman"/>
          <w:sz w:val="24"/>
          <w:szCs w:val="24"/>
        </w:rPr>
        <w:t xml:space="preserve"> castigaban a los colaboradores y a los que facilitaban materiales, transporte, información o refugio a los miembros de ETA.</w:t>
      </w:r>
    </w:p>
    <w:p w14:paraId="6AB4D5F3" w14:textId="1A322DF3" w:rsidR="00C60411" w:rsidRPr="00126505" w:rsidRDefault="00D522B4"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Artículo</w:t>
      </w:r>
      <w:r w:rsidR="00C60411" w:rsidRPr="00126505">
        <w:rPr>
          <w:rFonts w:ascii="Times New Roman" w:hAnsi="Times New Roman" w:cs="Times New Roman"/>
          <w:sz w:val="24"/>
          <w:szCs w:val="24"/>
        </w:rPr>
        <w:t xml:space="preserve"> 576, este art</w:t>
      </w:r>
      <w:r w:rsidRPr="00126505">
        <w:rPr>
          <w:rFonts w:ascii="Times New Roman" w:hAnsi="Times New Roman" w:cs="Times New Roman"/>
          <w:sz w:val="24"/>
          <w:szCs w:val="24"/>
        </w:rPr>
        <w:t>í</w:t>
      </w:r>
      <w:r w:rsidR="00C60411" w:rsidRPr="00126505">
        <w:rPr>
          <w:rFonts w:ascii="Times New Roman" w:hAnsi="Times New Roman" w:cs="Times New Roman"/>
          <w:sz w:val="24"/>
          <w:szCs w:val="24"/>
        </w:rPr>
        <w:t xml:space="preserve">culo castigaba a las personas que apoyaban económicamente a la organización de forma indirecta o directa. </w:t>
      </w:r>
    </w:p>
    <w:p w14:paraId="236F63F9" w14:textId="76F8EFC1" w:rsidR="00C07E3F" w:rsidRPr="00126505" w:rsidRDefault="00C6041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Artículo 578, este art</w:t>
      </w:r>
      <w:r w:rsidR="00D522B4" w:rsidRPr="00126505">
        <w:rPr>
          <w:rFonts w:ascii="Times New Roman" w:hAnsi="Times New Roman" w:cs="Times New Roman"/>
          <w:sz w:val="24"/>
          <w:szCs w:val="24"/>
        </w:rPr>
        <w:t>í</w:t>
      </w:r>
      <w:r w:rsidRPr="00126505">
        <w:rPr>
          <w:rFonts w:ascii="Times New Roman" w:hAnsi="Times New Roman" w:cs="Times New Roman"/>
          <w:sz w:val="24"/>
          <w:szCs w:val="24"/>
        </w:rPr>
        <w:t xml:space="preserve">culo castigó a aquellos que menospreciaron o humillaron a las </w:t>
      </w:r>
      <w:r w:rsidR="00D522B4" w:rsidRPr="00126505">
        <w:rPr>
          <w:rFonts w:ascii="Times New Roman" w:hAnsi="Times New Roman" w:cs="Times New Roman"/>
          <w:sz w:val="24"/>
          <w:szCs w:val="24"/>
        </w:rPr>
        <w:t>víctimas</w:t>
      </w:r>
      <w:r w:rsidRPr="00126505">
        <w:rPr>
          <w:rFonts w:ascii="Times New Roman" w:hAnsi="Times New Roman" w:cs="Times New Roman"/>
          <w:sz w:val="24"/>
          <w:szCs w:val="24"/>
        </w:rPr>
        <w:t xml:space="preserve"> del terrorismo o a sus familiares, con una pena de prisión de uno a tres años y multa de doce a dieciocho meses. </w:t>
      </w:r>
    </w:p>
    <w:p w14:paraId="16E314C8" w14:textId="77777777" w:rsidR="00283B58" w:rsidRPr="00126505" w:rsidRDefault="00DD2E6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El análisis del Código Penal evidencia una clara ampliación de la responsabilidad penal en materia de terrorismo, al sancionar no solo a los autores directos de los atentados, sino también a quienes colaboraron de forma logística, económica o simbólica con la organización, e incluso a quienes contribuyeron a la humillación o menosprecio de las víctimas. </w:t>
      </w:r>
    </w:p>
    <w:p w14:paraId="60EE2DCE" w14:textId="2C603485" w:rsidR="00087774" w:rsidRPr="00126505" w:rsidRDefault="00DD2E6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En este sentido, puede afirmarse que se confirma la hipótesis 2.b, al extenderse el reproche penal a conductas que, sin implicar la ejecución directa de atentados, favorecieron la actividad terrorista. Asimismo, esta ampliación punitiva permite cuestionar si las penas previstas para los apoyos de ETA fueron suficientes, lo que enlaza directamente con la hipótesis 1.b.</w:t>
      </w:r>
    </w:p>
    <w:p w14:paraId="79487DDC" w14:textId="77777777" w:rsidR="00087774" w:rsidRPr="00126505" w:rsidRDefault="00087774" w:rsidP="00122F9B">
      <w:pPr>
        <w:spacing w:line="360" w:lineRule="auto"/>
        <w:jc w:val="both"/>
        <w:rPr>
          <w:rFonts w:ascii="Times New Roman" w:hAnsi="Times New Roman" w:cs="Times New Roman"/>
          <w:sz w:val="24"/>
          <w:szCs w:val="24"/>
        </w:rPr>
      </w:pPr>
    </w:p>
    <w:p w14:paraId="0E2445CB" w14:textId="77777777" w:rsidR="00BF3B19" w:rsidRPr="00126505" w:rsidRDefault="00BF3B19">
      <w:pPr>
        <w:rPr>
          <w:rFonts w:ascii="Times New Roman" w:hAnsi="Times New Roman" w:cs="Times New Roman"/>
          <w:sz w:val="24"/>
          <w:szCs w:val="24"/>
        </w:rPr>
      </w:pPr>
      <w:r w:rsidRPr="00126505">
        <w:rPr>
          <w:rFonts w:ascii="Times New Roman" w:hAnsi="Times New Roman" w:cs="Times New Roman"/>
          <w:sz w:val="24"/>
          <w:szCs w:val="24"/>
        </w:rPr>
        <w:br w:type="page"/>
      </w:r>
    </w:p>
    <w:p w14:paraId="56122CEB" w14:textId="3FDED9EA" w:rsidR="00D93C1E" w:rsidRPr="00126505" w:rsidRDefault="00C07E3F" w:rsidP="00B91834">
      <w:pPr>
        <w:pStyle w:val="Ttulo2"/>
      </w:pPr>
      <w:bookmarkStart w:id="22" w:name="_Toc226216551"/>
      <w:bookmarkStart w:id="23" w:name="_Toc226217302"/>
      <w:r w:rsidRPr="00126505">
        <w:lastRenderedPageBreak/>
        <w:t>PROTECCIÓN Y REPARACIÓN INTEGRAL DE LAS VICTIMAS DE ETA</w:t>
      </w:r>
      <w:bookmarkEnd w:id="22"/>
      <w:bookmarkEnd w:id="23"/>
    </w:p>
    <w:p w14:paraId="0CEB45D6" w14:textId="47FC8CA4" w:rsidR="008B6673" w:rsidRPr="00126505" w:rsidRDefault="008B6673" w:rsidP="006D4D6D">
      <w:pPr>
        <w:pStyle w:val="Ttulo3"/>
      </w:pPr>
      <w:bookmarkStart w:id="24" w:name="_Toc226217303"/>
      <w:r w:rsidRPr="00126505">
        <w:t xml:space="preserve">Impacto del terrorismo desde la victimología </w:t>
      </w:r>
      <w:r w:rsidR="00B52CA0" w:rsidRPr="00126505">
        <w:rPr>
          <w:rStyle w:val="Refdenotaalpie"/>
        </w:rPr>
        <w:footnoteReference w:id="2"/>
      </w:r>
      <w:bookmarkEnd w:id="24"/>
    </w:p>
    <w:p w14:paraId="3FF39C2F" w14:textId="17136F78" w:rsidR="008B6673" w:rsidRPr="00126505" w:rsidRDefault="008B6673"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apartado responde al Objetivo específico 2, centrado en estudiar el impacto del terrorismo en las víctimas desde la victimología, considerando el daño y la reparación. Asimismo, se analizan las hipótesis 2.a y 2.b.</w:t>
      </w:r>
    </w:p>
    <w:p w14:paraId="20927279" w14:textId="3F5906D1" w:rsidR="00D66A09" w:rsidRPr="00126505" w:rsidRDefault="004645FC" w:rsidP="00D66A09">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ETA causó la muerte de 853 personas y dejó a miles de</w:t>
      </w:r>
      <w:r w:rsidR="008E3A9E" w:rsidRPr="00126505">
        <w:rPr>
          <w:rFonts w:ascii="Times New Roman" w:hAnsi="Times New Roman" w:cs="Times New Roman"/>
          <w:sz w:val="24"/>
          <w:szCs w:val="24"/>
        </w:rPr>
        <w:t xml:space="preserve"> personas</w:t>
      </w:r>
      <w:r w:rsidRPr="00126505">
        <w:rPr>
          <w:rFonts w:ascii="Times New Roman" w:hAnsi="Times New Roman" w:cs="Times New Roman"/>
          <w:sz w:val="24"/>
          <w:szCs w:val="24"/>
        </w:rPr>
        <w:t xml:space="preserve"> herid</w:t>
      </w:r>
      <w:r w:rsidR="008E3A9E" w:rsidRPr="00126505">
        <w:rPr>
          <w:rFonts w:ascii="Times New Roman" w:hAnsi="Times New Roman" w:cs="Times New Roman"/>
          <w:sz w:val="24"/>
          <w:szCs w:val="24"/>
        </w:rPr>
        <w:t>a</w:t>
      </w:r>
      <w:r w:rsidRPr="00126505">
        <w:rPr>
          <w:rFonts w:ascii="Times New Roman" w:hAnsi="Times New Roman" w:cs="Times New Roman"/>
          <w:sz w:val="24"/>
          <w:szCs w:val="24"/>
        </w:rPr>
        <w:t xml:space="preserve">s en España. </w:t>
      </w:r>
      <w:r w:rsidR="00C17F06" w:rsidRPr="00126505">
        <w:rPr>
          <w:rFonts w:ascii="Times New Roman" w:hAnsi="Times New Roman" w:cs="Times New Roman"/>
          <w:sz w:val="24"/>
          <w:szCs w:val="24"/>
        </w:rPr>
        <w:t>La mayor</w:t>
      </w:r>
      <w:r w:rsidR="008E3A9E" w:rsidRPr="00126505">
        <w:rPr>
          <w:rFonts w:ascii="Times New Roman" w:hAnsi="Times New Roman" w:cs="Times New Roman"/>
          <w:sz w:val="24"/>
          <w:szCs w:val="24"/>
        </w:rPr>
        <w:t xml:space="preserve"> parte de las afectadas pertenecía a</w:t>
      </w:r>
      <w:r w:rsidR="00C17F06" w:rsidRPr="00126505">
        <w:rPr>
          <w:rFonts w:ascii="Times New Roman" w:hAnsi="Times New Roman" w:cs="Times New Roman"/>
          <w:sz w:val="24"/>
          <w:szCs w:val="24"/>
        </w:rPr>
        <w:t xml:space="preserve"> </w:t>
      </w:r>
      <w:r w:rsidR="00EB0807" w:rsidRPr="00126505">
        <w:rPr>
          <w:rFonts w:ascii="Times New Roman" w:hAnsi="Times New Roman" w:cs="Times New Roman"/>
          <w:sz w:val="24"/>
          <w:szCs w:val="24"/>
        </w:rPr>
        <w:t xml:space="preserve">las </w:t>
      </w:r>
      <w:r w:rsidR="00C17F06" w:rsidRPr="00126505">
        <w:rPr>
          <w:rFonts w:ascii="Times New Roman" w:hAnsi="Times New Roman" w:cs="Times New Roman"/>
          <w:sz w:val="24"/>
          <w:szCs w:val="24"/>
        </w:rPr>
        <w:t xml:space="preserve">fuerzas de seguridad </w:t>
      </w:r>
      <w:r w:rsidR="008E3A9E" w:rsidRPr="00126505">
        <w:rPr>
          <w:rFonts w:ascii="Times New Roman" w:hAnsi="Times New Roman" w:cs="Times New Roman"/>
          <w:sz w:val="24"/>
          <w:szCs w:val="24"/>
        </w:rPr>
        <w:t>o eran</w:t>
      </w:r>
      <w:r w:rsidR="00C17F06" w:rsidRPr="00126505">
        <w:rPr>
          <w:rFonts w:ascii="Times New Roman" w:hAnsi="Times New Roman" w:cs="Times New Roman"/>
          <w:sz w:val="24"/>
          <w:szCs w:val="24"/>
        </w:rPr>
        <w:t xml:space="preserve"> funcionarios, </w:t>
      </w:r>
      <w:r w:rsidR="00EB0807" w:rsidRPr="00126505">
        <w:rPr>
          <w:rFonts w:ascii="Times New Roman" w:hAnsi="Times New Roman" w:cs="Times New Roman"/>
          <w:sz w:val="24"/>
          <w:szCs w:val="24"/>
        </w:rPr>
        <w:t>aunque</w:t>
      </w:r>
      <w:r w:rsidR="00C17F06" w:rsidRPr="00126505">
        <w:rPr>
          <w:rFonts w:ascii="Times New Roman" w:hAnsi="Times New Roman" w:cs="Times New Roman"/>
          <w:sz w:val="24"/>
          <w:szCs w:val="24"/>
        </w:rPr>
        <w:t xml:space="preserve"> ta</w:t>
      </w:r>
      <w:r w:rsidR="00D66A09" w:rsidRPr="00126505">
        <w:rPr>
          <w:rFonts w:ascii="Times New Roman" w:hAnsi="Times New Roman" w:cs="Times New Roman"/>
          <w:sz w:val="24"/>
          <w:szCs w:val="24"/>
        </w:rPr>
        <w:t>m</w:t>
      </w:r>
      <w:r w:rsidR="00C17F06" w:rsidRPr="00126505">
        <w:rPr>
          <w:rFonts w:ascii="Times New Roman" w:hAnsi="Times New Roman" w:cs="Times New Roman"/>
          <w:sz w:val="24"/>
          <w:szCs w:val="24"/>
        </w:rPr>
        <w:t>bién</w:t>
      </w:r>
      <w:r w:rsidR="00EB0807" w:rsidRPr="00126505">
        <w:rPr>
          <w:rFonts w:ascii="Times New Roman" w:hAnsi="Times New Roman" w:cs="Times New Roman"/>
          <w:sz w:val="24"/>
          <w:szCs w:val="24"/>
        </w:rPr>
        <w:t xml:space="preserve"> se</w:t>
      </w:r>
      <w:r w:rsidR="00C17F06" w:rsidRPr="00126505">
        <w:rPr>
          <w:rFonts w:ascii="Times New Roman" w:hAnsi="Times New Roman" w:cs="Times New Roman"/>
          <w:sz w:val="24"/>
          <w:szCs w:val="24"/>
        </w:rPr>
        <w:t xml:space="preserve"> incluyeron civiles o personas vinculadas con </w:t>
      </w:r>
      <w:r w:rsidR="008E3A9E" w:rsidRPr="00126505">
        <w:rPr>
          <w:rFonts w:ascii="Times New Roman" w:hAnsi="Times New Roman" w:cs="Times New Roman"/>
          <w:sz w:val="24"/>
          <w:szCs w:val="24"/>
        </w:rPr>
        <w:t>instituciones d</w:t>
      </w:r>
      <w:r w:rsidR="00C17F06" w:rsidRPr="00126505">
        <w:rPr>
          <w:rFonts w:ascii="Times New Roman" w:hAnsi="Times New Roman" w:cs="Times New Roman"/>
          <w:sz w:val="24"/>
          <w:szCs w:val="24"/>
        </w:rPr>
        <w:t>el Estad</w:t>
      </w:r>
      <w:r w:rsidR="00D66A09" w:rsidRPr="00126505">
        <w:rPr>
          <w:rFonts w:ascii="Times New Roman" w:hAnsi="Times New Roman" w:cs="Times New Roman"/>
          <w:sz w:val="24"/>
          <w:szCs w:val="24"/>
        </w:rPr>
        <w:t>o</w:t>
      </w:r>
    </w:p>
    <w:p w14:paraId="0C3E7EC7" w14:textId="7EECBE52" w:rsidR="004645FC" w:rsidRPr="00126505" w:rsidRDefault="00E328A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Las consecuencias de </w:t>
      </w:r>
      <w:r w:rsidR="008E3A9E" w:rsidRPr="00126505">
        <w:rPr>
          <w:rFonts w:ascii="Times New Roman" w:hAnsi="Times New Roman" w:cs="Times New Roman"/>
          <w:sz w:val="24"/>
          <w:szCs w:val="24"/>
        </w:rPr>
        <w:t>la</w:t>
      </w:r>
      <w:r w:rsidRPr="00126505">
        <w:rPr>
          <w:rFonts w:ascii="Times New Roman" w:hAnsi="Times New Roman" w:cs="Times New Roman"/>
          <w:sz w:val="24"/>
          <w:szCs w:val="24"/>
        </w:rPr>
        <w:t xml:space="preserve"> actividad terrorista</w:t>
      </w:r>
      <w:r w:rsidR="008E3A9E" w:rsidRPr="00126505">
        <w:rPr>
          <w:rFonts w:ascii="Times New Roman" w:hAnsi="Times New Roman" w:cs="Times New Roman"/>
          <w:sz w:val="24"/>
          <w:szCs w:val="24"/>
        </w:rPr>
        <w:t xml:space="preserve"> no se limitaron a quienes sufrieron los atentados de manera directa, sino que alcanzaron a sus familias y al conjunto de la sociedad</w:t>
      </w:r>
      <w:r w:rsidRPr="00126505">
        <w:rPr>
          <w:rFonts w:ascii="Times New Roman" w:hAnsi="Times New Roman" w:cs="Times New Roman"/>
          <w:sz w:val="24"/>
          <w:szCs w:val="24"/>
        </w:rPr>
        <w:t>.</w:t>
      </w:r>
    </w:p>
    <w:p w14:paraId="0FF188D1" w14:textId="3C05C81E" w:rsidR="008E3A9E" w:rsidRPr="00126505" w:rsidRDefault="00502D8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El </w:t>
      </w:r>
      <w:r w:rsidR="008E3A9E" w:rsidRPr="00126505">
        <w:rPr>
          <w:rFonts w:ascii="Times New Roman" w:hAnsi="Times New Roman" w:cs="Times New Roman"/>
          <w:sz w:val="24"/>
          <w:szCs w:val="24"/>
        </w:rPr>
        <w:t>efecto</w:t>
      </w:r>
      <w:r w:rsidRPr="00126505">
        <w:rPr>
          <w:rFonts w:ascii="Times New Roman" w:hAnsi="Times New Roman" w:cs="Times New Roman"/>
          <w:sz w:val="24"/>
          <w:szCs w:val="24"/>
        </w:rPr>
        <w:t xml:space="preserve"> de ETA </w:t>
      </w:r>
      <w:r w:rsidR="008E3A9E" w:rsidRPr="00126505">
        <w:rPr>
          <w:rFonts w:ascii="Times New Roman" w:hAnsi="Times New Roman" w:cs="Times New Roman"/>
          <w:sz w:val="24"/>
          <w:szCs w:val="24"/>
        </w:rPr>
        <w:t>sobre</w:t>
      </w:r>
      <w:r w:rsidRPr="00126505">
        <w:rPr>
          <w:rFonts w:ascii="Times New Roman" w:hAnsi="Times New Roman" w:cs="Times New Roman"/>
          <w:sz w:val="24"/>
          <w:szCs w:val="24"/>
        </w:rPr>
        <w:t xml:space="preserve"> las victimas fue profundo</w:t>
      </w:r>
      <w:r w:rsidR="004B210D" w:rsidRPr="00126505">
        <w:rPr>
          <w:rFonts w:ascii="Times New Roman" w:hAnsi="Times New Roman" w:cs="Times New Roman"/>
          <w:sz w:val="24"/>
          <w:szCs w:val="24"/>
        </w:rPr>
        <w:t xml:space="preserve">, </w:t>
      </w:r>
      <w:r w:rsidR="008E3A9E" w:rsidRPr="00126505">
        <w:rPr>
          <w:rFonts w:ascii="Times New Roman" w:hAnsi="Times New Roman" w:cs="Times New Roman"/>
          <w:sz w:val="24"/>
          <w:szCs w:val="24"/>
        </w:rPr>
        <w:t>generando secuelas</w:t>
      </w:r>
      <w:r w:rsidR="004B210D" w:rsidRPr="00126505">
        <w:rPr>
          <w:rFonts w:ascii="Times New Roman" w:hAnsi="Times New Roman" w:cs="Times New Roman"/>
          <w:sz w:val="24"/>
          <w:szCs w:val="24"/>
        </w:rPr>
        <w:t xml:space="preserve"> </w:t>
      </w:r>
      <w:r w:rsidRPr="00126505">
        <w:rPr>
          <w:rFonts w:ascii="Times New Roman" w:hAnsi="Times New Roman" w:cs="Times New Roman"/>
          <w:sz w:val="24"/>
          <w:szCs w:val="24"/>
        </w:rPr>
        <w:t xml:space="preserve">a nivel social, físico, </w:t>
      </w:r>
      <w:r w:rsidR="008E3A9E" w:rsidRPr="00126505">
        <w:rPr>
          <w:rFonts w:ascii="Times New Roman" w:hAnsi="Times New Roman" w:cs="Times New Roman"/>
          <w:sz w:val="24"/>
          <w:szCs w:val="24"/>
        </w:rPr>
        <w:t xml:space="preserve">emocional, familiar, laboral </w:t>
      </w:r>
      <w:r w:rsidRPr="00126505">
        <w:rPr>
          <w:rFonts w:ascii="Times New Roman" w:hAnsi="Times New Roman" w:cs="Times New Roman"/>
          <w:sz w:val="24"/>
          <w:szCs w:val="24"/>
        </w:rPr>
        <w:t xml:space="preserve">y económico. </w:t>
      </w:r>
      <w:r w:rsidR="003275BE" w:rsidRPr="00126505">
        <w:rPr>
          <w:rFonts w:ascii="Times New Roman" w:hAnsi="Times New Roman" w:cs="Times New Roman"/>
          <w:sz w:val="24"/>
          <w:szCs w:val="24"/>
        </w:rPr>
        <w:t xml:space="preserve">Desde la perspectiva de la victimología, </w:t>
      </w:r>
      <w:r w:rsidR="008E3A9E" w:rsidRPr="00126505">
        <w:rPr>
          <w:rFonts w:ascii="Times New Roman" w:hAnsi="Times New Roman" w:cs="Times New Roman"/>
          <w:sz w:val="24"/>
          <w:szCs w:val="24"/>
        </w:rPr>
        <w:t>los</w:t>
      </w:r>
      <w:r w:rsidR="003275BE" w:rsidRPr="00126505">
        <w:rPr>
          <w:rFonts w:ascii="Times New Roman" w:hAnsi="Times New Roman" w:cs="Times New Roman"/>
          <w:sz w:val="24"/>
          <w:szCs w:val="24"/>
        </w:rPr>
        <w:t xml:space="preserve"> daño</w:t>
      </w:r>
      <w:r w:rsidR="008E3A9E" w:rsidRPr="00126505">
        <w:rPr>
          <w:rFonts w:ascii="Times New Roman" w:hAnsi="Times New Roman" w:cs="Times New Roman"/>
          <w:sz w:val="24"/>
          <w:szCs w:val="24"/>
        </w:rPr>
        <w:t>s</w:t>
      </w:r>
      <w:r w:rsidR="003275BE" w:rsidRPr="00126505">
        <w:rPr>
          <w:rFonts w:ascii="Times New Roman" w:hAnsi="Times New Roman" w:cs="Times New Roman"/>
          <w:sz w:val="24"/>
          <w:szCs w:val="24"/>
        </w:rPr>
        <w:t xml:space="preserve"> </w:t>
      </w:r>
      <w:r w:rsidR="00283B58" w:rsidRPr="00126505">
        <w:rPr>
          <w:rFonts w:ascii="Times New Roman" w:hAnsi="Times New Roman" w:cs="Times New Roman"/>
          <w:sz w:val="24"/>
          <w:szCs w:val="24"/>
        </w:rPr>
        <w:t>originados</w:t>
      </w:r>
      <w:r w:rsidR="003275BE" w:rsidRPr="00126505">
        <w:rPr>
          <w:rFonts w:ascii="Times New Roman" w:hAnsi="Times New Roman" w:cs="Times New Roman"/>
          <w:sz w:val="24"/>
          <w:szCs w:val="24"/>
        </w:rPr>
        <w:t xml:space="preserve"> </w:t>
      </w:r>
      <w:r w:rsidR="00283B58" w:rsidRPr="00126505">
        <w:rPr>
          <w:rFonts w:ascii="Times New Roman" w:hAnsi="Times New Roman" w:cs="Times New Roman"/>
          <w:sz w:val="24"/>
          <w:szCs w:val="24"/>
        </w:rPr>
        <w:t>de la banda terrorista</w:t>
      </w:r>
      <w:r w:rsidR="003275BE" w:rsidRPr="00126505">
        <w:rPr>
          <w:rFonts w:ascii="Times New Roman" w:hAnsi="Times New Roman" w:cs="Times New Roman"/>
          <w:sz w:val="24"/>
          <w:szCs w:val="24"/>
        </w:rPr>
        <w:t xml:space="preserve"> puede</w:t>
      </w:r>
      <w:r w:rsidR="008E3A9E" w:rsidRPr="00126505">
        <w:rPr>
          <w:rFonts w:ascii="Times New Roman" w:hAnsi="Times New Roman" w:cs="Times New Roman"/>
          <w:sz w:val="24"/>
          <w:szCs w:val="24"/>
        </w:rPr>
        <w:t>n</w:t>
      </w:r>
      <w:r w:rsidR="003275BE" w:rsidRPr="00126505">
        <w:rPr>
          <w:rFonts w:ascii="Times New Roman" w:hAnsi="Times New Roman" w:cs="Times New Roman"/>
          <w:sz w:val="24"/>
          <w:szCs w:val="24"/>
        </w:rPr>
        <w:t xml:space="preserve"> </w:t>
      </w:r>
      <w:r w:rsidR="00283B58" w:rsidRPr="00126505">
        <w:rPr>
          <w:rFonts w:ascii="Times New Roman" w:hAnsi="Times New Roman" w:cs="Times New Roman"/>
          <w:sz w:val="24"/>
          <w:szCs w:val="24"/>
        </w:rPr>
        <w:t xml:space="preserve">analizarse </w:t>
      </w:r>
      <w:r w:rsidR="003275BE" w:rsidRPr="00126505">
        <w:rPr>
          <w:rFonts w:ascii="Times New Roman" w:hAnsi="Times New Roman" w:cs="Times New Roman"/>
          <w:sz w:val="24"/>
          <w:szCs w:val="24"/>
        </w:rPr>
        <w:t>en distintos niveles</w:t>
      </w:r>
      <w:r w:rsidR="008E3A9E" w:rsidRPr="00126505">
        <w:rPr>
          <w:rFonts w:ascii="Times New Roman" w:hAnsi="Times New Roman" w:cs="Times New Roman"/>
          <w:sz w:val="24"/>
          <w:szCs w:val="24"/>
        </w:rPr>
        <w:t>, permitiendo comprender la complejidad</w:t>
      </w:r>
      <w:r w:rsidR="003275BE" w:rsidRPr="00126505">
        <w:rPr>
          <w:rFonts w:ascii="Times New Roman" w:hAnsi="Times New Roman" w:cs="Times New Roman"/>
          <w:sz w:val="24"/>
          <w:szCs w:val="24"/>
        </w:rPr>
        <w:t xml:space="preserve"> de </w:t>
      </w:r>
      <w:r w:rsidR="008E3A9E" w:rsidRPr="00126505">
        <w:rPr>
          <w:rFonts w:ascii="Times New Roman" w:hAnsi="Times New Roman" w:cs="Times New Roman"/>
          <w:sz w:val="24"/>
          <w:szCs w:val="24"/>
        </w:rPr>
        <w:t>sus</w:t>
      </w:r>
      <w:r w:rsidR="003275BE" w:rsidRPr="00126505">
        <w:rPr>
          <w:rFonts w:ascii="Times New Roman" w:hAnsi="Times New Roman" w:cs="Times New Roman"/>
          <w:sz w:val="24"/>
          <w:szCs w:val="24"/>
        </w:rPr>
        <w:t xml:space="preserve"> consecuencias</w:t>
      </w:r>
      <w:r w:rsidR="008E3A9E" w:rsidRPr="00126505">
        <w:rPr>
          <w:rFonts w:ascii="Times New Roman" w:hAnsi="Times New Roman" w:cs="Times New Roman"/>
          <w:sz w:val="24"/>
          <w:szCs w:val="24"/>
        </w:rPr>
        <w:t xml:space="preserve">. </w:t>
      </w:r>
      <w:r w:rsidR="003275BE" w:rsidRPr="00126505">
        <w:rPr>
          <w:rFonts w:ascii="Times New Roman" w:hAnsi="Times New Roman" w:cs="Times New Roman"/>
          <w:sz w:val="24"/>
          <w:szCs w:val="24"/>
        </w:rPr>
        <w:t xml:space="preserve">En este sentido, </w:t>
      </w:r>
      <w:r w:rsidR="008E3A9E" w:rsidRPr="00126505">
        <w:rPr>
          <w:rFonts w:ascii="Times New Roman" w:hAnsi="Times New Roman" w:cs="Times New Roman"/>
          <w:sz w:val="24"/>
          <w:szCs w:val="24"/>
        </w:rPr>
        <w:t>los</w:t>
      </w:r>
      <w:r w:rsidR="003275BE" w:rsidRPr="00126505">
        <w:rPr>
          <w:rFonts w:ascii="Times New Roman" w:hAnsi="Times New Roman" w:cs="Times New Roman"/>
          <w:sz w:val="24"/>
          <w:szCs w:val="24"/>
        </w:rPr>
        <w:t xml:space="preserve"> estudios </w:t>
      </w:r>
      <w:r w:rsidR="008E3A9E" w:rsidRPr="00126505">
        <w:rPr>
          <w:rFonts w:ascii="Times New Roman" w:hAnsi="Times New Roman" w:cs="Times New Roman"/>
          <w:sz w:val="24"/>
          <w:szCs w:val="24"/>
        </w:rPr>
        <w:t>del Ministerio del Interior destacan que los atentados afectan significativamente múltiples áreas de la vida de las personas afectadas.</w:t>
      </w:r>
    </w:p>
    <w:p w14:paraId="029C80CF" w14:textId="77777777" w:rsidR="008E3A9E" w:rsidRPr="00126505" w:rsidRDefault="003275B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Por ejemplo, en relación con la seguridad personal, el 68,8 % de l</w:t>
      </w:r>
      <w:r w:rsidR="008E3A9E" w:rsidRPr="00126505">
        <w:rPr>
          <w:rFonts w:ascii="Times New Roman" w:hAnsi="Times New Roman" w:cs="Times New Roman"/>
          <w:sz w:val="24"/>
          <w:szCs w:val="24"/>
        </w:rPr>
        <w:t xml:space="preserve">os afectados </w:t>
      </w:r>
      <w:r w:rsidRPr="00126505">
        <w:rPr>
          <w:rFonts w:ascii="Times New Roman" w:hAnsi="Times New Roman" w:cs="Times New Roman"/>
          <w:sz w:val="24"/>
          <w:szCs w:val="24"/>
        </w:rPr>
        <w:t xml:space="preserve">manifestó haber experimentado una sensación de inseguridad tras el atentado, percepción que en </w:t>
      </w:r>
      <w:r w:rsidR="008E3A9E" w:rsidRPr="00126505">
        <w:rPr>
          <w:rFonts w:ascii="Times New Roman" w:hAnsi="Times New Roman" w:cs="Times New Roman"/>
          <w:sz w:val="24"/>
          <w:szCs w:val="24"/>
        </w:rPr>
        <w:t>numerosos</w:t>
      </w:r>
      <w:r w:rsidRPr="00126505">
        <w:rPr>
          <w:rFonts w:ascii="Times New Roman" w:hAnsi="Times New Roman" w:cs="Times New Roman"/>
          <w:sz w:val="24"/>
          <w:szCs w:val="24"/>
        </w:rPr>
        <w:t xml:space="preserve"> casos </w:t>
      </w:r>
      <w:r w:rsidR="008E3A9E" w:rsidRPr="00126505">
        <w:rPr>
          <w:rFonts w:ascii="Times New Roman" w:hAnsi="Times New Roman" w:cs="Times New Roman"/>
          <w:sz w:val="24"/>
          <w:szCs w:val="24"/>
        </w:rPr>
        <w:t xml:space="preserve">perdura </w:t>
      </w:r>
      <w:r w:rsidRPr="00126505">
        <w:rPr>
          <w:rFonts w:ascii="Times New Roman" w:hAnsi="Times New Roman" w:cs="Times New Roman"/>
          <w:sz w:val="24"/>
          <w:szCs w:val="24"/>
        </w:rPr>
        <w:t xml:space="preserve">durante más de diez años después de los hechos. </w:t>
      </w:r>
    </w:p>
    <w:p w14:paraId="4D71E640" w14:textId="77777777" w:rsidR="00503F8A" w:rsidRPr="00126505" w:rsidRDefault="008E3A9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De igual forma</w:t>
      </w:r>
      <w:r w:rsidR="003275BE" w:rsidRPr="00126505">
        <w:rPr>
          <w:rFonts w:ascii="Times New Roman" w:hAnsi="Times New Roman" w:cs="Times New Roman"/>
          <w:sz w:val="24"/>
          <w:szCs w:val="24"/>
        </w:rPr>
        <w:t xml:space="preserve">, el </w:t>
      </w:r>
      <w:r w:rsidR="00503F8A" w:rsidRPr="00126505">
        <w:rPr>
          <w:rFonts w:ascii="Times New Roman" w:hAnsi="Times New Roman" w:cs="Times New Roman"/>
          <w:sz w:val="24"/>
          <w:szCs w:val="24"/>
        </w:rPr>
        <w:t>daño</w:t>
      </w:r>
      <w:r w:rsidR="003275BE" w:rsidRPr="00126505">
        <w:rPr>
          <w:rFonts w:ascii="Times New Roman" w:hAnsi="Times New Roman" w:cs="Times New Roman"/>
          <w:sz w:val="24"/>
          <w:szCs w:val="24"/>
        </w:rPr>
        <w:t xml:space="preserve"> </w:t>
      </w:r>
      <w:r w:rsidR="00503F8A" w:rsidRPr="00126505">
        <w:rPr>
          <w:rFonts w:ascii="Times New Roman" w:hAnsi="Times New Roman" w:cs="Times New Roman"/>
          <w:sz w:val="24"/>
          <w:szCs w:val="24"/>
        </w:rPr>
        <w:t>emocional</w:t>
      </w:r>
      <w:r w:rsidR="003275BE" w:rsidRPr="00126505">
        <w:rPr>
          <w:rFonts w:ascii="Times New Roman" w:hAnsi="Times New Roman" w:cs="Times New Roman"/>
          <w:sz w:val="24"/>
          <w:szCs w:val="24"/>
        </w:rPr>
        <w:t xml:space="preserve"> resulta especialmente relevante, ya que el 69,3 % de las víctimas declaró haber sufrido </w:t>
      </w:r>
      <w:r w:rsidR="00503F8A" w:rsidRPr="00126505">
        <w:rPr>
          <w:rFonts w:ascii="Times New Roman" w:hAnsi="Times New Roman" w:cs="Times New Roman"/>
          <w:sz w:val="24"/>
          <w:szCs w:val="24"/>
        </w:rPr>
        <w:t>alteraciones</w:t>
      </w:r>
      <w:r w:rsidR="003275BE" w:rsidRPr="00126505">
        <w:rPr>
          <w:rFonts w:ascii="Times New Roman" w:hAnsi="Times New Roman" w:cs="Times New Roman"/>
          <w:sz w:val="24"/>
          <w:szCs w:val="24"/>
        </w:rPr>
        <w:t xml:space="preserve"> psicológic</w:t>
      </w:r>
      <w:r w:rsidR="00503F8A" w:rsidRPr="00126505">
        <w:rPr>
          <w:rFonts w:ascii="Times New Roman" w:hAnsi="Times New Roman" w:cs="Times New Roman"/>
          <w:sz w:val="24"/>
          <w:szCs w:val="24"/>
        </w:rPr>
        <w:t>a</w:t>
      </w:r>
      <w:r w:rsidR="003275BE" w:rsidRPr="00126505">
        <w:rPr>
          <w:rFonts w:ascii="Times New Roman" w:hAnsi="Times New Roman" w:cs="Times New Roman"/>
          <w:sz w:val="24"/>
          <w:szCs w:val="24"/>
        </w:rPr>
        <w:t xml:space="preserve">s, cifra muy superior a la de la población general. </w:t>
      </w:r>
    </w:p>
    <w:p w14:paraId="55A20047" w14:textId="63C19860" w:rsidR="003275BE" w:rsidRPr="00126505" w:rsidRDefault="003275BE" w:rsidP="00122F9B">
      <w:pPr>
        <w:spacing w:line="360" w:lineRule="auto"/>
        <w:jc w:val="both"/>
        <w:rPr>
          <w:rFonts w:ascii="Times New Roman" w:hAnsi="Times New Roman" w:cs="Times New Roman"/>
          <w:b/>
          <w:bCs/>
          <w:sz w:val="24"/>
          <w:szCs w:val="24"/>
        </w:rPr>
      </w:pPr>
      <w:r w:rsidRPr="00126505">
        <w:rPr>
          <w:rFonts w:ascii="Times New Roman" w:hAnsi="Times New Roman" w:cs="Times New Roman"/>
          <w:sz w:val="24"/>
          <w:szCs w:val="24"/>
        </w:rPr>
        <w:t xml:space="preserve">En el ámbito laboral, aproximadamente un 23,92 % de las víctimas del terrorismo </w:t>
      </w:r>
      <w:r w:rsidR="00503F8A" w:rsidRPr="00126505">
        <w:rPr>
          <w:rFonts w:ascii="Times New Roman" w:hAnsi="Times New Roman" w:cs="Times New Roman"/>
          <w:sz w:val="24"/>
          <w:szCs w:val="24"/>
        </w:rPr>
        <w:t xml:space="preserve">recibió reconocimiento por </w:t>
      </w:r>
      <w:r w:rsidRPr="00126505">
        <w:rPr>
          <w:rFonts w:ascii="Times New Roman" w:hAnsi="Times New Roman" w:cs="Times New Roman"/>
          <w:sz w:val="24"/>
          <w:szCs w:val="24"/>
        </w:rPr>
        <w:t xml:space="preserve">incapacidad permanente, mientras que el 35,95 % manifestó haber tenido que abandonar o modificar su actividad laboral tras el atentado. Estos datos evidencian que las consecuencias del terrorismo </w:t>
      </w:r>
      <w:r w:rsidR="00503F8A" w:rsidRPr="00126505">
        <w:rPr>
          <w:rFonts w:ascii="Times New Roman" w:hAnsi="Times New Roman" w:cs="Times New Roman"/>
          <w:sz w:val="24"/>
          <w:szCs w:val="24"/>
        </w:rPr>
        <w:t>van más allá de</w:t>
      </w:r>
      <w:r w:rsidRPr="00126505">
        <w:rPr>
          <w:rFonts w:ascii="Times New Roman" w:hAnsi="Times New Roman" w:cs="Times New Roman"/>
          <w:sz w:val="24"/>
          <w:szCs w:val="24"/>
        </w:rPr>
        <w:t xml:space="preserve"> daño físico inmediato, </w:t>
      </w:r>
      <w:r w:rsidRPr="00126505">
        <w:rPr>
          <w:rFonts w:ascii="Times New Roman" w:hAnsi="Times New Roman" w:cs="Times New Roman"/>
          <w:sz w:val="24"/>
          <w:szCs w:val="24"/>
        </w:rPr>
        <w:lastRenderedPageBreak/>
        <w:t xml:space="preserve">afectando de forma prolongada a la estabilidad personal, familiar, laboral y económica de </w:t>
      </w:r>
      <w:r w:rsidR="00503F8A" w:rsidRPr="00126505">
        <w:rPr>
          <w:rFonts w:ascii="Times New Roman" w:hAnsi="Times New Roman" w:cs="Times New Roman"/>
          <w:sz w:val="24"/>
          <w:szCs w:val="24"/>
        </w:rPr>
        <w:t>quienes lo sufrieron</w:t>
      </w:r>
      <w:r w:rsidRPr="00126505">
        <w:rPr>
          <w:rFonts w:ascii="Times New Roman" w:hAnsi="Times New Roman" w:cs="Times New Roman"/>
          <w:sz w:val="24"/>
          <w:szCs w:val="24"/>
        </w:rPr>
        <w:t>. (Ministerio del Interior, 2023, pp. 56-60).</w:t>
      </w:r>
    </w:p>
    <w:p w14:paraId="485C8F16" w14:textId="41710528" w:rsidR="007803D2" w:rsidRPr="00126505" w:rsidRDefault="00C47423"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w:t>
      </w:r>
      <w:r w:rsidR="004B210D" w:rsidRPr="00126505">
        <w:rPr>
          <w:rFonts w:ascii="Times New Roman" w:hAnsi="Times New Roman" w:cs="Times New Roman"/>
          <w:sz w:val="24"/>
          <w:szCs w:val="24"/>
        </w:rPr>
        <w:t>cuanto a</w:t>
      </w:r>
      <w:r w:rsidR="00503F8A" w:rsidRPr="00126505">
        <w:rPr>
          <w:rFonts w:ascii="Times New Roman" w:hAnsi="Times New Roman" w:cs="Times New Roman"/>
          <w:sz w:val="24"/>
          <w:szCs w:val="24"/>
        </w:rPr>
        <w:t xml:space="preserve"> los daños </w:t>
      </w:r>
      <w:r w:rsidRPr="00126505">
        <w:rPr>
          <w:rFonts w:ascii="Times New Roman" w:hAnsi="Times New Roman" w:cs="Times New Roman"/>
          <w:sz w:val="24"/>
          <w:szCs w:val="24"/>
        </w:rPr>
        <w:t>físico</w:t>
      </w:r>
      <w:r w:rsidR="00503F8A" w:rsidRPr="00126505">
        <w:rPr>
          <w:rFonts w:ascii="Times New Roman" w:hAnsi="Times New Roman" w:cs="Times New Roman"/>
          <w:sz w:val="24"/>
          <w:szCs w:val="24"/>
        </w:rPr>
        <w:t>s</w:t>
      </w:r>
      <w:r w:rsidRPr="00126505">
        <w:rPr>
          <w:rFonts w:ascii="Times New Roman" w:hAnsi="Times New Roman" w:cs="Times New Roman"/>
          <w:sz w:val="24"/>
          <w:szCs w:val="24"/>
        </w:rPr>
        <w:t xml:space="preserve">, </w:t>
      </w:r>
      <w:r w:rsidR="004B210D" w:rsidRPr="00126505">
        <w:rPr>
          <w:rFonts w:ascii="Times New Roman" w:hAnsi="Times New Roman" w:cs="Times New Roman"/>
          <w:sz w:val="24"/>
          <w:szCs w:val="24"/>
        </w:rPr>
        <w:t xml:space="preserve">los atentados </w:t>
      </w:r>
      <w:r w:rsidR="00503F8A" w:rsidRPr="00126505">
        <w:rPr>
          <w:rFonts w:ascii="Times New Roman" w:hAnsi="Times New Roman" w:cs="Times New Roman"/>
          <w:sz w:val="24"/>
          <w:szCs w:val="24"/>
        </w:rPr>
        <w:t>provocaron</w:t>
      </w:r>
      <w:r w:rsidR="004B210D" w:rsidRPr="00126505">
        <w:rPr>
          <w:rFonts w:ascii="Times New Roman" w:hAnsi="Times New Roman" w:cs="Times New Roman"/>
          <w:sz w:val="24"/>
          <w:szCs w:val="24"/>
        </w:rPr>
        <w:t xml:space="preserve"> </w:t>
      </w:r>
      <w:r w:rsidRPr="00126505">
        <w:rPr>
          <w:rFonts w:ascii="Times New Roman" w:hAnsi="Times New Roman" w:cs="Times New Roman"/>
          <w:sz w:val="24"/>
          <w:szCs w:val="24"/>
        </w:rPr>
        <w:t>secuelas</w:t>
      </w:r>
      <w:r w:rsidR="00503F8A" w:rsidRPr="00126505">
        <w:rPr>
          <w:rFonts w:ascii="Times New Roman" w:hAnsi="Times New Roman" w:cs="Times New Roman"/>
          <w:sz w:val="24"/>
          <w:szCs w:val="24"/>
        </w:rPr>
        <w:t xml:space="preserve"> de diversa gravedad, afectando </w:t>
      </w:r>
      <w:r w:rsidR="007803D2" w:rsidRPr="00126505">
        <w:rPr>
          <w:rFonts w:ascii="Times New Roman" w:hAnsi="Times New Roman" w:cs="Times New Roman"/>
          <w:sz w:val="24"/>
          <w:szCs w:val="24"/>
        </w:rPr>
        <w:t xml:space="preserve">permanentemente </w:t>
      </w:r>
      <w:r w:rsidR="00503F8A" w:rsidRPr="00126505">
        <w:rPr>
          <w:rFonts w:ascii="Times New Roman" w:hAnsi="Times New Roman" w:cs="Times New Roman"/>
          <w:sz w:val="24"/>
          <w:szCs w:val="24"/>
        </w:rPr>
        <w:t>la</w:t>
      </w:r>
      <w:r w:rsidR="007803D2" w:rsidRPr="00126505">
        <w:rPr>
          <w:rFonts w:ascii="Times New Roman" w:hAnsi="Times New Roman" w:cs="Times New Roman"/>
          <w:sz w:val="24"/>
          <w:szCs w:val="24"/>
        </w:rPr>
        <w:t xml:space="preserve"> calidad de vida y </w:t>
      </w:r>
      <w:r w:rsidR="00503F8A" w:rsidRPr="00126505">
        <w:rPr>
          <w:rFonts w:ascii="Times New Roman" w:hAnsi="Times New Roman" w:cs="Times New Roman"/>
          <w:sz w:val="24"/>
          <w:szCs w:val="24"/>
        </w:rPr>
        <w:t>la</w:t>
      </w:r>
      <w:r w:rsidR="007803D2" w:rsidRPr="00126505">
        <w:rPr>
          <w:rFonts w:ascii="Times New Roman" w:hAnsi="Times New Roman" w:cs="Times New Roman"/>
          <w:sz w:val="24"/>
          <w:szCs w:val="24"/>
        </w:rPr>
        <w:t xml:space="preserve"> capacidad laboral</w:t>
      </w:r>
      <w:r w:rsidR="00503F8A" w:rsidRPr="00126505">
        <w:rPr>
          <w:rFonts w:ascii="Times New Roman" w:hAnsi="Times New Roman" w:cs="Times New Roman"/>
          <w:sz w:val="24"/>
          <w:szCs w:val="24"/>
        </w:rPr>
        <w:t xml:space="preserve"> de las víctimas</w:t>
      </w:r>
      <w:r w:rsidR="007803D2" w:rsidRPr="00126505">
        <w:rPr>
          <w:rFonts w:ascii="Times New Roman" w:hAnsi="Times New Roman" w:cs="Times New Roman"/>
          <w:sz w:val="24"/>
          <w:szCs w:val="24"/>
        </w:rPr>
        <w:t xml:space="preserve">. Según la revista Infobae, </w:t>
      </w:r>
      <w:r w:rsidR="00503F8A" w:rsidRPr="00126505">
        <w:rPr>
          <w:rFonts w:ascii="Times New Roman" w:hAnsi="Times New Roman" w:cs="Times New Roman"/>
          <w:sz w:val="24"/>
          <w:szCs w:val="24"/>
        </w:rPr>
        <w:t>estas secuelas incluyen</w:t>
      </w:r>
      <w:r w:rsidR="007803D2" w:rsidRPr="00126505">
        <w:rPr>
          <w:rFonts w:ascii="Times New Roman" w:hAnsi="Times New Roman" w:cs="Times New Roman"/>
          <w:sz w:val="24"/>
          <w:szCs w:val="24"/>
        </w:rPr>
        <w:t>:</w:t>
      </w:r>
    </w:p>
    <w:p w14:paraId="6544A1A3" w14:textId="77777777" w:rsidR="007803D2" w:rsidRPr="00126505" w:rsidRDefault="007803D2"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I</w:t>
      </w:r>
      <w:r w:rsidR="00C47423" w:rsidRPr="00126505">
        <w:rPr>
          <w:rFonts w:ascii="Times New Roman" w:hAnsi="Times New Roman" w:cs="Times New Roman"/>
          <w:sz w:val="24"/>
          <w:szCs w:val="24"/>
        </w:rPr>
        <w:t>ncapacidad permanente absoluta</w:t>
      </w:r>
      <w:r w:rsidR="004B210D" w:rsidRPr="00126505">
        <w:rPr>
          <w:rFonts w:ascii="Times New Roman" w:hAnsi="Times New Roman" w:cs="Times New Roman"/>
          <w:sz w:val="24"/>
          <w:szCs w:val="24"/>
        </w:rPr>
        <w:t xml:space="preserve"> (la victima queda incapacitada para realizar cualquier tipo de profesión o trabajo de manera definitiva)</w:t>
      </w:r>
    </w:p>
    <w:p w14:paraId="69E385C0" w14:textId="71CF5EAC" w:rsidR="007803D2" w:rsidRPr="00126505" w:rsidRDefault="007803D2"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I</w:t>
      </w:r>
      <w:r w:rsidR="00C47423" w:rsidRPr="00126505">
        <w:rPr>
          <w:rFonts w:ascii="Times New Roman" w:hAnsi="Times New Roman" w:cs="Times New Roman"/>
          <w:sz w:val="24"/>
          <w:szCs w:val="24"/>
        </w:rPr>
        <w:t>ncapacidad permanente total</w:t>
      </w:r>
      <w:r w:rsidR="004B210D" w:rsidRPr="00126505">
        <w:rPr>
          <w:rFonts w:ascii="Times New Roman" w:hAnsi="Times New Roman" w:cs="Times New Roman"/>
          <w:sz w:val="24"/>
          <w:szCs w:val="24"/>
        </w:rPr>
        <w:t xml:space="preserve"> (la </w:t>
      </w:r>
      <w:r w:rsidR="0077591D" w:rsidRPr="00126505">
        <w:rPr>
          <w:rFonts w:ascii="Times New Roman" w:hAnsi="Times New Roman" w:cs="Times New Roman"/>
          <w:sz w:val="24"/>
          <w:szCs w:val="24"/>
        </w:rPr>
        <w:t>víctima</w:t>
      </w:r>
      <w:r w:rsidR="004B210D" w:rsidRPr="00126505">
        <w:rPr>
          <w:rFonts w:ascii="Times New Roman" w:hAnsi="Times New Roman" w:cs="Times New Roman"/>
          <w:sz w:val="24"/>
          <w:szCs w:val="24"/>
        </w:rPr>
        <w:t xml:space="preserve"> no puede ejercer su profesión habitual)</w:t>
      </w:r>
    </w:p>
    <w:p w14:paraId="254F18B1" w14:textId="77777777" w:rsidR="007803D2" w:rsidRPr="00126505" w:rsidRDefault="007803D2"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I</w:t>
      </w:r>
      <w:r w:rsidR="004B210D" w:rsidRPr="00126505">
        <w:rPr>
          <w:rFonts w:ascii="Times New Roman" w:hAnsi="Times New Roman" w:cs="Times New Roman"/>
          <w:sz w:val="24"/>
          <w:szCs w:val="24"/>
        </w:rPr>
        <w:t>ncapacidad permanente parcial (se disminuye el rendimiento de la víctima para su profesión habitual)</w:t>
      </w:r>
    </w:p>
    <w:p w14:paraId="02261ECC" w14:textId="225F4697" w:rsidR="007803D2" w:rsidRPr="00126505" w:rsidRDefault="007803D2"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I</w:t>
      </w:r>
      <w:r w:rsidR="004B210D" w:rsidRPr="00126505">
        <w:rPr>
          <w:rFonts w:ascii="Times New Roman" w:hAnsi="Times New Roman" w:cs="Times New Roman"/>
          <w:sz w:val="24"/>
          <w:szCs w:val="24"/>
        </w:rPr>
        <w:t xml:space="preserve">ncapacidad temporal </w:t>
      </w:r>
      <w:r w:rsidRPr="00126505">
        <w:rPr>
          <w:rFonts w:ascii="Times New Roman" w:hAnsi="Times New Roman" w:cs="Times New Roman"/>
          <w:sz w:val="24"/>
          <w:szCs w:val="24"/>
        </w:rPr>
        <w:t>(la víctima no puede trabajar de forma transitoria mientras se recupera)</w:t>
      </w:r>
    </w:p>
    <w:p w14:paraId="33BA8129" w14:textId="4B46023F" w:rsidR="00C47423" w:rsidRPr="00126505" w:rsidRDefault="004B210D"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lesiones no invalidantes</w:t>
      </w:r>
      <w:r w:rsidR="007803D2" w:rsidRPr="00126505">
        <w:rPr>
          <w:rFonts w:ascii="Times New Roman" w:hAnsi="Times New Roman" w:cs="Times New Roman"/>
          <w:sz w:val="24"/>
          <w:szCs w:val="24"/>
        </w:rPr>
        <w:t xml:space="preserve"> (lesiones que no impiden el ejercicio laboral, pero requiere tratamiento </w:t>
      </w:r>
      <w:r w:rsidR="0077591D" w:rsidRPr="00126505">
        <w:rPr>
          <w:rFonts w:ascii="Times New Roman" w:hAnsi="Times New Roman" w:cs="Times New Roman"/>
          <w:sz w:val="24"/>
          <w:szCs w:val="24"/>
        </w:rPr>
        <w:t>médico</w:t>
      </w:r>
      <w:r w:rsidR="007803D2" w:rsidRPr="00126505">
        <w:rPr>
          <w:rFonts w:ascii="Times New Roman" w:hAnsi="Times New Roman" w:cs="Times New Roman"/>
          <w:sz w:val="24"/>
          <w:szCs w:val="24"/>
        </w:rPr>
        <w:t xml:space="preserve"> y puede generar molestias)</w:t>
      </w:r>
    </w:p>
    <w:p w14:paraId="3F5ED042" w14:textId="0702D884" w:rsidR="00E05423" w:rsidRPr="00126505" w:rsidRDefault="00AA1760"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w:t>
      </w:r>
      <w:r w:rsidR="00E05423" w:rsidRPr="00126505">
        <w:rPr>
          <w:rFonts w:ascii="Times New Roman" w:hAnsi="Times New Roman" w:cs="Times New Roman"/>
          <w:sz w:val="24"/>
          <w:szCs w:val="24"/>
        </w:rPr>
        <w:t>os atentados de la organización provocaron otras secuelas físicas</w:t>
      </w:r>
      <w:r w:rsidRPr="00126505">
        <w:rPr>
          <w:rFonts w:ascii="Times New Roman" w:hAnsi="Times New Roman" w:cs="Times New Roman"/>
          <w:sz w:val="24"/>
          <w:szCs w:val="24"/>
        </w:rPr>
        <w:t>,</w:t>
      </w:r>
      <w:r w:rsidR="00E05423" w:rsidRPr="00126505">
        <w:rPr>
          <w:rFonts w:ascii="Times New Roman" w:hAnsi="Times New Roman" w:cs="Times New Roman"/>
          <w:sz w:val="24"/>
          <w:szCs w:val="24"/>
        </w:rPr>
        <w:t xml:space="preserve"> como amputaciones o mutilaciones causadas por explosiones, tiroteos u otros actos violentos</w:t>
      </w:r>
      <w:r w:rsidRPr="00126505">
        <w:rPr>
          <w:rFonts w:ascii="Times New Roman" w:hAnsi="Times New Roman" w:cs="Times New Roman"/>
          <w:sz w:val="24"/>
          <w:szCs w:val="24"/>
        </w:rPr>
        <w:t xml:space="preserve">. Además, ETA provocó numerosas </w:t>
      </w:r>
      <w:r w:rsidR="0077591D" w:rsidRPr="00126505">
        <w:rPr>
          <w:rFonts w:ascii="Times New Roman" w:hAnsi="Times New Roman" w:cs="Times New Roman"/>
          <w:sz w:val="24"/>
          <w:szCs w:val="24"/>
        </w:rPr>
        <w:t>víctimas</w:t>
      </w:r>
      <w:r w:rsidRPr="00126505">
        <w:rPr>
          <w:rFonts w:ascii="Times New Roman" w:hAnsi="Times New Roman" w:cs="Times New Roman"/>
          <w:sz w:val="24"/>
          <w:szCs w:val="24"/>
        </w:rPr>
        <w:t xml:space="preserve"> mortales, constituyendo el daño físico más extremo y definitivo.</w:t>
      </w:r>
    </w:p>
    <w:p w14:paraId="77BCBB3F" w14:textId="6571A254" w:rsidR="00C07E3F" w:rsidRPr="00126505" w:rsidRDefault="00AA1760"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w:t>
      </w:r>
      <w:r w:rsidR="00E740B7" w:rsidRPr="00126505">
        <w:rPr>
          <w:rFonts w:ascii="Times New Roman" w:hAnsi="Times New Roman" w:cs="Times New Roman"/>
          <w:sz w:val="24"/>
          <w:szCs w:val="24"/>
        </w:rPr>
        <w:t>el plano</w:t>
      </w:r>
      <w:r w:rsidRPr="00126505">
        <w:rPr>
          <w:rFonts w:ascii="Times New Roman" w:hAnsi="Times New Roman" w:cs="Times New Roman"/>
          <w:sz w:val="24"/>
          <w:szCs w:val="24"/>
        </w:rPr>
        <w:t xml:space="preserve"> psicológico, s</w:t>
      </w:r>
      <w:r w:rsidR="00502D8E" w:rsidRPr="00126505">
        <w:rPr>
          <w:rFonts w:ascii="Times New Roman" w:hAnsi="Times New Roman" w:cs="Times New Roman"/>
          <w:sz w:val="24"/>
          <w:szCs w:val="24"/>
        </w:rPr>
        <w:t xml:space="preserve">egún el </w:t>
      </w:r>
      <w:r w:rsidR="00E740B7" w:rsidRPr="00126505">
        <w:rPr>
          <w:rFonts w:ascii="Times New Roman" w:hAnsi="Times New Roman" w:cs="Times New Roman"/>
          <w:sz w:val="24"/>
          <w:szCs w:val="24"/>
        </w:rPr>
        <w:t>D</w:t>
      </w:r>
      <w:r w:rsidR="00502D8E" w:rsidRPr="00126505">
        <w:rPr>
          <w:rFonts w:ascii="Times New Roman" w:hAnsi="Times New Roman" w:cs="Times New Roman"/>
          <w:sz w:val="24"/>
          <w:szCs w:val="24"/>
        </w:rPr>
        <w:t xml:space="preserve">iario de </w:t>
      </w:r>
      <w:r w:rsidR="00E740B7" w:rsidRPr="00126505">
        <w:rPr>
          <w:rFonts w:ascii="Times New Roman" w:hAnsi="Times New Roman" w:cs="Times New Roman"/>
          <w:sz w:val="24"/>
          <w:szCs w:val="24"/>
        </w:rPr>
        <w:t>N</w:t>
      </w:r>
      <w:r w:rsidR="00502D8E" w:rsidRPr="00126505">
        <w:rPr>
          <w:rFonts w:ascii="Times New Roman" w:hAnsi="Times New Roman" w:cs="Times New Roman"/>
          <w:sz w:val="24"/>
          <w:szCs w:val="24"/>
        </w:rPr>
        <w:t xml:space="preserve">avarra, el 50% de las victimas </w:t>
      </w:r>
      <w:r w:rsidR="00E740B7" w:rsidRPr="00126505">
        <w:rPr>
          <w:rFonts w:ascii="Times New Roman" w:hAnsi="Times New Roman" w:cs="Times New Roman"/>
          <w:sz w:val="24"/>
          <w:szCs w:val="24"/>
        </w:rPr>
        <w:t>mantiene</w:t>
      </w:r>
      <w:r w:rsidR="00502D8E" w:rsidRPr="00126505">
        <w:rPr>
          <w:rFonts w:ascii="Times New Roman" w:hAnsi="Times New Roman" w:cs="Times New Roman"/>
          <w:sz w:val="24"/>
          <w:szCs w:val="24"/>
        </w:rPr>
        <w:t xml:space="preserve"> </w:t>
      </w:r>
      <w:r w:rsidR="00C47423" w:rsidRPr="00126505">
        <w:rPr>
          <w:rFonts w:ascii="Times New Roman" w:hAnsi="Times New Roman" w:cs="Times New Roman"/>
          <w:sz w:val="24"/>
          <w:szCs w:val="24"/>
        </w:rPr>
        <w:t>trastornos</w:t>
      </w:r>
      <w:r w:rsidR="00502D8E" w:rsidRPr="00126505">
        <w:rPr>
          <w:rFonts w:ascii="Times New Roman" w:hAnsi="Times New Roman" w:cs="Times New Roman"/>
          <w:sz w:val="24"/>
          <w:szCs w:val="24"/>
        </w:rPr>
        <w:t xml:space="preserve"> </w:t>
      </w:r>
      <w:r w:rsidR="00E740B7" w:rsidRPr="00126505">
        <w:rPr>
          <w:rFonts w:ascii="Times New Roman" w:hAnsi="Times New Roman" w:cs="Times New Roman"/>
          <w:sz w:val="24"/>
          <w:szCs w:val="24"/>
        </w:rPr>
        <w:t>emocionales</w:t>
      </w:r>
      <w:r w:rsidR="00502D8E" w:rsidRPr="00126505">
        <w:rPr>
          <w:rFonts w:ascii="Times New Roman" w:hAnsi="Times New Roman" w:cs="Times New Roman"/>
          <w:sz w:val="24"/>
          <w:szCs w:val="24"/>
        </w:rPr>
        <w:t xml:space="preserve"> tras 20 años. Según los datos proporci</w:t>
      </w:r>
      <w:r w:rsidR="00C47423" w:rsidRPr="00126505">
        <w:rPr>
          <w:rFonts w:ascii="Times New Roman" w:hAnsi="Times New Roman" w:cs="Times New Roman"/>
          <w:sz w:val="24"/>
          <w:szCs w:val="24"/>
        </w:rPr>
        <w:t xml:space="preserve">onados, </w:t>
      </w:r>
      <w:r w:rsidR="00502D8E" w:rsidRPr="00126505">
        <w:rPr>
          <w:rFonts w:ascii="Times New Roman" w:hAnsi="Times New Roman" w:cs="Times New Roman"/>
          <w:sz w:val="24"/>
          <w:szCs w:val="24"/>
        </w:rPr>
        <w:t xml:space="preserve">un 27% </w:t>
      </w:r>
      <w:r w:rsidR="00E740B7" w:rsidRPr="00126505">
        <w:rPr>
          <w:rFonts w:ascii="Times New Roman" w:hAnsi="Times New Roman" w:cs="Times New Roman"/>
          <w:sz w:val="24"/>
          <w:szCs w:val="24"/>
        </w:rPr>
        <w:t>sufre</w:t>
      </w:r>
      <w:r w:rsidR="00502D8E" w:rsidRPr="00126505">
        <w:rPr>
          <w:rFonts w:ascii="Times New Roman" w:hAnsi="Times New Roman" w:cs="Times New Roman"/>
          <w:sz w:val="24"/>
          <w:szCs w:val="24"/>
        </w:rPr>
        <w:t xml:space="preserve"> estrés </w:t>
      </w:r>
      <w:r w:rsidR="00C47423" w:rsidRPr="00126505">
        <w:rPr>
          <w:rFonts w:ascii="Times New Roman" w:hAnsi="Times New Roman" w:cs="Times New Roman"/>
          <w:sz w:val="24"/>
          <w:szCs w:val="24"/>
        </w:rPr>
        <w:t>postraumático</w:t>
      </w:r>
      <w:r w:rsidR="00502D8E" w:rsidRPr="00126505">
        <w:rPr>
          <w:rFonts w:ascii="Times New Roman" w:hAnsi="Times New Roman" w:cs="Times New Roman"/>
          <w:sz w:val="24"/>
          <w:szCs w:val="24"/>
        </w:rPr>
        <w:t xml:space="preserve">, un 18% presenta un trastorno depresivo mayor y </w:t>
      </w:r>
      <w:r w:rsidR="00E740B7" w:rsidRPr="00126505">
        <w:rPr>
          <w:rFonts w:ascii="Times New Roman" w:hAnsi="Times New Roman" w:cs="Times New Roman"/>
          <w:sz w:val="24"/>
          <w:szCs w:val="24"/>
        </w:rPr>
        <w:t>un</w:t>
      </w:r>
      <w:r w:rsidR="00502D8E" w:rsidRPr="00126505">
        <w:rPr>
          <w:rFonts w:ascii="Times New Roman" w:hAnsi="Times New Roman" w:cs="Times New Roman"/>
          <w:sz w:val="24"/>
          <w:szCs w:val="24"/>
        </w:rPr>
        <w:t xml:space="preserve"> 37% </w:t>
      </w:r>
      <w:r w:rsidR="00E740B7" w:rsidRPr="00126505">
        <w:rPr>
          <w:rFonts w:ascii="Times New Roman" w:hAnsi="Times New Roman" w:cs="Times New Roman"/>
          <w:sz w:val="24"/>
          <w:szCs w:val="24"/>
        </w:rPr>
        <w:t>padece</w:t>
      </w:r>
      <w:r w:rsidR="00502D8E" w:rsidRPr="00126505">
        <w:rPr>
          <w:rFonts w:ascii="Times New Roman" w:hAnsi="Times New Roman" w:cs="Times New Roman"/>
          <w:sz w:val="24"/>
          <w:szCs w:val="24"/>
        </w:rPr>
        <w:t xml:space="preserve"> ansiedad.</w:t>
      </w:r>
      <w:r w:rsidRPr="00126505">
        <w:rPr>
          <w:rFonts w:ascii="Times New Roman" w:hAnsi="Times New Roman" w:cs="Times New Roman"/>
          <w:sz w:val="24"/>
          <w:szCs w:val="24"/>
        </w:rPr>
        <w:t xml:space="preserve"> Estas </w:t>
      </w:r>
      <w:r w:rsidR="00E740B7" w:rsidRPr="00126505">
        <w:rPr>
          <w:rFonts w:ascii="Times New Roman" w:hAnsi="Times New Roman" w:cs="Times New Roman"/>
          <w:sz w:val="24"/>
          <w:szCs w:val="24"/>
        </w:rPr>
        <w:t>secuelas</w:t>
      </w:r>
      <w:r w:rsidRPr="00126505">
        <w:rPr>
          <w:rFonts w:ascii="Times New Roman" w:hAnsi="Times New Roman" w:cs="Times New Roman"/>
          <w:sz w:val="24"/>
          <w:szCs w:val="24"/>
        </w:rPr>
        <w:t xml:space="preserve"> son el resultado de la perdida de seres queridos, de la incertidumbre sobre la seguridad propia, </w:t>
      </w:r>
      <w:r w:rsidR="00E740B7" w:rsidRPr="00126505">
        <w:rPr>
          <w:rFonts w:ascii="Times New Roman" w:hAnsi="Times New Roman" w:cs="Times New Roman"/>
          <w:sz w:val="24"/>
          <w:szCs w:val="24"/>
        </w:rPr>
        <w:t>el miedo</w:t>
      </w:r>
      <w:r w:rsidRPr="00126505">
        <w:rPr>
          <w:rFonts w:ascii="Times New Roman" w:hAnsi="Times New Roman" w:cs="Times New Roman"/>
          <w:sz w:val="24"/>
          <w:szCs w:val="24"/>
        </w:rPr>
        <w:t xml:space="preserve"> </w:t>
      </w:r>
      <w:r w:rsidR="009D50AB" w:rsidRPr="00126505">
        <w:rPr>
          <w:rFonts w:ascii="Times New Roman" w:hAnsi="Times New Roman" w:cs="Times New Roman"/>
          <w:sz w:val="24"/>
          <w:szCs w:val="24"/>
        </w:rPr>
        <w:t>constante</w:t>
      </w:r>
      <w:r w:rsidRPr="00126505">
        <w:rPr>
          <w:rFonts w:ascii="Times New Roman" w:hAnsi="Times New Roman" w:cs="Times New Roman"/>
          <w:sz w:val="24"/>
          <w:szCs w:val="24"/>
        </w:rPr>
        <w:t xml:space="preserve"> y la lucha por adaptarse a una nueva vida. </w:t>
      </w:r>
    </w:p>
    <w:p w14:paraId="68611171" w14:textId="7324F2C9" w:rsidR="001105B0" w:rsidRPr="00126505" w:rsidRDefault="00E740B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Desde el</w:t>
      </w:r>
      <w:r w:rsidR="001105B0" w:rsidRPr="00126505">
        <w:rPr>
          <w:rFonts w:ascii="Times New Roman" w:hAnsi="Times New Roman" w:cs="Times New Roman"/>
          <w:sz w:val="24"/>
          <w:szCs w:val="24"/>
        </w:rPr>
        <w:t xml:space="preserve"> </w:t>
      </w:r>
      <w:r w:rsidRPr="00126505">
        <w:rPr>
          <w:rFonts w:ascii="Times New Roman" w:hAnsi="Times New Roman" w:cs="Times New Roman"/>
          <w:sz w:val="24"/>
          <w:szCs w:val="24"/>
        </w:rPr>
        <w:t>ámbito</w:t>
      </w:r>
      <w:r w:rsidR="001105B0" w:rsidRPr="00126505">
        <w:rPr>
          <w:rFonts w:ascii="Times New Roman" w:hAnsi="Times New Roman" w:cs="Times New Roman"/>
          <w:sz w:val="24"/>
          <w:szCs w:val="24"/>
        </w:rPr>
        <w:t xml:space="preserve"> social, el terrorismo de ETA </w:t>
      </w:r>
      <w:r w:rsidR="006A6CED" w:rsidRPr="00126505">
        <w:rPr>
          <w:rFonts w:ascii="Times New Roman" w:hAnsi="Times New Roman" w:cs="Times New Roman"/>
          <w:sz w:val="24"/>
          <w:szCs w:val="24"/>
        </w:rPr>
        <w:t>tuvo un</w:t>
      </w:r>
      <w:r w:rsidR="001105B0" w:rsidRPr="00126505">
        <w:rPr>
          <w:rFonts w:ascii="Times New Roman" w:hAnsi="Times New Roman" w:cs="Times New Roman"/>
          <w:sz w:val="24"/>
          <w:szCs w:val="24"/>
        </w:rPr>
        <w:t xml:space="preserve"> gran impacto en la sociedad, </w:t>
      </w:r>
      <w:r w:rsidR="00D85386" w:rsidRPr="00126505">
        <w:rPr>
          <w:rFonts w:ascii="Times New Roman" w:hAnsi="Times New Roman" w:cs="Times New Roman"/>
          <w:sz w:val="24"/>
          <w:szCs w:val="24"/>
        </w:rPr>
        <w:t>generando</w:t>
      </w:r>
      <w:r w:rsidR="001105B0" w:rsidRPr="00126505">
        <w:rPr>
          <w:rFonts w:ascii="Times New Roman" w:hAnsi="Times New Roman" w:cs="Times New Roman"/>
          <w:sz w:val="24"/>
          <w:szCs w:val="24"/>
        </w:rPr>
        <w:t xml:space="preserve"> miedo en la sociedad, especialmente en Navarra y en el </w:t>
      </w:r>
      <w:r w:rsidR="006A6CED" w:rsidRPr="00126505">
        <w:rPr>
          <w:rFonts w:ascii="Times New Roman" w:hAnsi="Times New Roman" w:cs="Times New Roman"/>
          <w:sz w:val="24"/>
          <w:szCs w:val="24"/>
        </w:rPr>
        <w:t xml:space="preserve">País </w:t>
      </w:r>
      <w:r w:rsidR="001105B0" w:rsidRPr="00126505">
        <w:rPr>
          <w:rFonts w:ascii="Times New Roman" w:hAnsi="Times New Roman" w:cs="Times New Roman"/>
          <w:sz w:val="24"/>
          <w:szCs w:val="24"/>
        </w:rPr>
        <w:t xml:space="preserve">Vasco. Este miedo provocó que muchas personas </w:t>
      </w:r>
      <w:r w:rsidR="006A6CED" w:rsidRPr="00126505">
        <w:rPr>
          <w:rFonts w:ascii="Times New Roman" w:hAnsi="Times New Roman" w:cs="Times New Roman"/>
          <w:sz w:val="24"/>
          <w:szCs w:val="24"/>
        </w:rPr>
        <w:t>evitasen</w:t>
      </w:r>
      <w:r w:rsidR="001105B0" w:rsidRPr="00126505">
        <w:rPr>
          <w:rFonts w:ascii="Times New Roman" w:hAnsi="Times New Roman" w:cs="Times New Roman"/>
          <w:sz w:val="24"/>
          <w:szCs w:val="24"/>
        </w:rPr>
        <w:t xml:space="preserve"> dar opiniones políticas por </w:t>
      </w:r>
      <w:r w:rsidR="00074D62" w:rsidRPr="00126505">
        <w:rPr>
          <w:rFonts w:ascii="Times New Roman" w:hAnsi="Times New Roman" w:cs="Times New Roman"/>
          <w:sz w:val="24"/>
          <w:szCs w:val="24"/>
        </w:rPr>
        <w:t>temor</w:t>
      </w:r>
      <w:r w:rsidR="001105B0" w:rsidRPr="00126505">
        <w:rPr>
          <w:rFonts w:ascii="Times New Roman" w:hAnsi="Times New Roman" w:cs="Times New Roman"/>
          <w:sz w:val="24"/>
          <w:szCs w:val="24"/>
        </w:rPr>
        <w:t xml:space="preserve"> a ser amenazados o aislados </w:t>
      </w:r>
      <w:r w:rsidR="006A6CED" w:rsidRPr="00126505">
        <w:rPr>
          <w:rFonts w:ascii="Times New Roman" w:hAnsi="Times New Roman" w:cs="Times New Roman"/>
          <w:sz w:val="24"/>
          <w:szCs w:val="24"/>
        </w:rPr>
        <w:t>socialmente</w:t>
      </w:r>
      <w:r w:rsidR="001105B0" w:rsidRPr="00126505">
        <w:rPr>
          <w:rFonts w:ascii="Times New Roman" w:hAnsi="Times New Roman" w:cs="Times New Roman"/>
          <w:sz w:val="24"/>
          <w:szCs w:val="24"/>
        </w:rPr>
        <w:t>.</w:t>
      </w:r>
      <w:r w:rsidR="00074D62" w:rsidRPr="00126505">
        <w:rPr>
          <w:rFonts w:ascii="Times New Roman" w:hAnsi="Times New Roman" w:cs="Times New Roman"/>
          <w:sz w:val="24"/>
          <w:szCs w:val="24"/>
        </w:rPr>
        <w:t xml:space="preserve"> Además</w:t>
      </w:r>
      <w:r w:rsidR="00D85386" w:rsidRPr="00126505">
        <w:rPr>
          <w:rFonts w:ascii="Times New Roman" w:hAnsi="Times New Roman" w:cs="Times New Roman"/>
          <w:sz w:val="24"/>
          <w:szCs w:val="24"/>
        </w:rPr>
        <w:t xml:space="preserve">, </w:t>
      </w:r>
      <w:r w:rsidR="00074D62" w:rsidRPr="00126505">
        <w:rPr>
          <w:rFonts w:ascii="Times New Roman" w:hAnsi="Times New Roman" w:cs="Times New Roman"/>
          <w:sz w:val="24"/>
          <w:szCs w:val="24"/>
        </w:rPr>
        <w:t>la organización terrorista fomentó</w:t>
      </w:r>
      <w:r w:rsidR="001105B0" w:rsidRPr="00126505">
        <w:rPr>
          <w:rFonts w:ascii="Times New Roman" w:hAnsi="Times New Roman" w:cs="Times New Roman"/>
          <w:sz w:val="24"/>
          <w:szCs w:val="24"/>
        </w:rPr>
        <w:t xml:space="preserve"> </w:t>
      </w:r>
      <w:r w:rsidR="00D85386" w:rsidRPr="00126505">
        <w:rPr>
          <w:rFonts w:ascii="Times New Roman" w:hAnsi="Times New Roman" w:cs="Times New Roman"/>
          <w:sz w:val="24"/>
          <w:szCs w:val="24"/>
        </w:rPr>
        <w:t>la división de la sociedad</w:t>
      </w:r>
      <w:r w:rsidR="001105B0" w:rsidRPr="00126505">
        <w:rPr>
          <w:rFonts w:ascii="Times New Roman" w:hAnsi="Times New Roman" w:cs="Times New Roman"/>
          <w:sz w:val="24"/>
          <w:szCs w:val="24"/>
        </w:rPr>
        <w:t xml:space="preserve">, </w:t>
      </w:r>
      <w:r w:rsidR="00D85386" w:rsidRPr="00126505">
        <w:rPr>
          <w:rFonts w:ascii="Times New Roman" w:hAnsi="Times New Roman" w:cs="Times New Roman"/>
          <w:sz w:val="24"/>
          <w:szCs w:val="24"/>
        </w:rPr>
        <w:t>enfrentando</w:t>
      </w:r>
      <w:r w:rsidR="001105B0" w:rsidRPr="00126505">
        <w:rPr>
          <w:rFonts w:ascii="Times New Roman" w:hAnsi="Times New Roman" w:cs="Times New Roman"/>
          <w:sz w:val="24"/>
          <w:szCs w:val="24"/>
        </w:rPr>
        <w:t xml:space="preserve"> a distintos sectores y </w:t>
      </w:r>
      <w:r w:rsidR="006A6CED" w:rsidRPr="00126505">
        <w:rPr>
          <w:rFonts w:ascii="Times New Roman" w:hAnsi="Times New Roman" w:cs="Times New Roman"/>
          <w:sz w:val="24"/>
          <w:szCs w:val="24"/>
        </w:rPr>
        <w:t>políticos</w:t>
      </w:r>
      <w:r w:rsidR="001105B0" w:rsidRPr="00126505">
        <w:rPr>
          <w:rFonts w:ascii="Times New Roman" w:hAnsi="Times New Roman" w:cs="Times New Roman"/>
          <w:sz w:val="24"/>
          <w:szCs w:val="24"/>
        </w:rPr>
        <w:t>. Est</w:t>
      </w:r>
      <w:r w:rsidR="00D85386" w:rsidRPr="00126505">
        <w:rPr>
          <w:rFonts w:ascii="Times New Roman" w:hAnsi="Times New Roman" w:cs="Times New Roman"/>
          <w:sz w:val="24"/>
          <w:szCs w:val="24"/>
        </w:rPr>
        <w:t xml:space="preserve">a polarización </w:t>
      </w:r>
      <w:r w:rsidR="001105B0" w:rsidRPr="00126505">
        <w:rPr>
          <w:rFonts w:ascii="Times New Roman" w:hAnsi="Times New Roman" w:cs="Times New Roman"/>
          <w:sz w:val="24"/>
          <w:szCs w:val="24"/>
        </w:rPr>
        <w:t>afectó</w:t>
      </w:r>
      <w:r w:rsidR="00D85386" w:rsidRPr="00126505">
        <w:rPr>
          <w:rFonts w:ascii="Times New Roman" w:hAnsi="Times New Roman" w:cs="Times New Roman"/>
          <w:sz w:val="24"/>
          <w:szCs w:val="24"/>
        </w:rPr>
        <w:t xml:space="preserve"> negativamente</w:t>
      </w:r>
      <w:r w:rsidR="001105B0" w:rsidRPr="00126505">
        <w:rPr>
          <w:rFonts w:ascii="Times New Roman" w:hAnsi="Times New Roman" w:cs="Times New Roman"/>
          <w:sz w:val="24"/>
          <w:szCs w:val="24"/>
        </w:rPr>
        <w:t xml:space="preserve"> a la convivencia, </w:t>
      </w:r>
      <w:r w:rsidR="006A6CED" w:rsidRPr="00126505">
        <w:rPr>
          <w:rFonts w:ascii="Times New Roman" w:hAnsi="Times New Roman" w:cs="Times New Roman"/>
          <w:sz w:val="24"/>
          <w:szCs w:val="24"/>
        </w:rPr>
        <w:t>originando</w:t>
      </w:r>
      <w:r w:rsidR="001105B0" w:rsidRPr="00126505">
        <w:rPr>
          <w:rFonts w:ascii="Times New Roman" w:hAnsi="Times New Roman" w:cs="Times New Roman"/>
          <w:sz w:val="24"/>
          <w:szCs w:val="24"/>
        </w:rPr>
        <w:t xml:space="preserve"> desconfianza entre compañeros de </w:t>
      </w:r>
      <w:r w:rsidR="006A6CED" w:rsidRPr="00126505">
        <w:rPr>
          <w:rFonts w:ascii="Times New Roman" w:hAnsi="Times New Roman" w:cs="Times New Roman"/>
          <w:sz w:val="24"/>
          <w:szCs w:val="24"/>
        </w:rPr>
        <w:t>trabajo</w:t>
      </w:r>
      <w:r w:rsidR="001105B0" w:rsidRPr="00126505">
        <w:rPr>
          <w:rFonts w:ascii="Times New Roman" w:hAnsi="Times New Roman" w:cs="Times New Roman"/>
          <w:sz w:val="24"/>
          <w:szCs w:val="24"/>
        </w:rPr>
        <w:t xml:space="preserve">, vecinos y miembros de la misma comunidad. </w:t>
      </w:r>
    </w:p>
    <w:p w14:paraId="55131398" w14:textId="001A334A" w:rsidR="00962818" w:rsidRPr="00126505" w:rsidRDefault="00D85386"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Tanto las víctimas del terrorismo como sus familiares </w:t>
      </w:r>
      <w:r w:rsidR="00074D62" w:rsidRPr="00126505">
        <w:rPr>
          <w:rFonts w:ascii="Times New Roman" w:hAnsi="Times New Roman" w:cs="Times New Roman"/>
          <w:sz w:val="24"/>
          <w:szCs w:val="24"/>
        </w:rPr>
        <w:t>experimentaron</w:t>
      </w:r>
      <w:r w:rsidR="000B06B1" w:rsidRPr="00126505">
        <w:rPr>
          <w:rFonts w:ascii="Times New Roman" w:hAnsi="Times New Roman" w:cs="Times New Roman"/>
          <w:sz w:val="24"/>
          <w:szCs w:val="24"/>
        </w:rPr>
        <w:t xml:space="preserve"> amenazas continuas, vigilancia </w:t>
      </w:r>
      <w:r w:rsidR="006A6CED" w:rsidRPr="00126505">
        <w:rPr>
          <w:rFonts w:ascii="Times New Roman" w:hAnsi="Times New Roman" w:cs="Times New Roman"/>
          <w:sz w:val="24"/>
          <w:szCs w:val="24"/>
        </w:rPr>
        <w:t>percibida</w:t>
      </w:r>
      <w:r w:rsidR="000B06B1" w:rsidRPr="00126505">
        <w:rPr>
          <w:rFonts w:ascii="Times New Roman" w:hAnsi="Times New Roman" w:cs="Times New Roman"/>
          <w:sz w:val="24"/>
          <w:szCs w:val="24"/>
        </w:rPr>
        <w:t xml:space="preserve">, aislamiento social y </w:t>
      </w:r>
      <w:r w:rsidR="006A6CED" w:rsidRPr="00126505">
        <w:rPr>
          <w:rFonts w:ascii="Times New Roman" w:hAnsi="Times New Roman" w:cs="Times New Roman"/>
          <w:sz w:val="24"/>
          <w:szCs w:val="24"/>
        </w:rPr>
        <w:t>estigmatización</w:t>
      </w:r>
      <w:r w:rsidR="000B06B1" w:rsidRPr="00126505">
        <w:rPr>
          <w:rFonts w:ascii="Times New Roman" w:hAnsi="Times New Roman" w:cs="Times New Roman"/>
          <w:sz w:val="24"/>
          <w:szCs w:val="24"/>
        </w:rPr>
        <w:t xml:space="preserve"> por parte del entorno. </w:t>
      </w:r>
      <w:r w:rsidR="006A6CED" w:rsidRPr="00126505">
        <w:rPr>
          <w:rFonts w:ascii="Times New Roman" w:hAnsi="Times New Roman" w:cs="Times New Roman"/>
          <w:sz w:val="24"/>
          <w:szCs w:val="24"/>
        </w:rPr>
        <w:t>Estos factores dificultaron</w:t>
      </w:r>
      <w:r w:rsidR="000B06B1" w:rsidRPr="00126505">
        <w:rPr>
          <w:rFonts w:ascii="Times New Roman" w:hAnsi="Times New Roman" w:cs="Times New Roman"/>
          <w:sz w:val="24"/>
          <w:szCs w:val="24"/>
        </w:rPr>
        <w:t xml:space="preserve"> </w:t>
      </w:r>
      <w:r w:rsidR="006A6CED" w:rsidRPr="00126505">
        <w:rPr>
          <w:rFonts w:ascii="Times New Roman" w:hAnsi="Times New Roman" w:cs="Times New Roman"/>
          <w:sz w:val="24"/>
          <w:szCs w:val="24"/>
        </w:rPr>
        <w:t xml:space="preserve">su </w:t>
      </w:r>
      <w:r w:rsidR="000B06B1" w:rsidRPr="00126505">
        <w:rPr>
          <w:rFonts w:ascii="Times New Roman" w:hAnsi="Times New Roman" w:cs="Times New Roman"/>
          <w:sz w:val="24"/>
          <w:szCs w:val="24"/>
        </w:rPr>
        <w:t>integración comunitaria</w:t>
      </w:r>
      <w:r w:rsidR="006A6CED" w:rsidRPr="00126505">
        <w:rPr>
          <w:rFonts w:ascii="Times New Roman" w:hAnsi="Times New Roman" w:cs="Times New Roman"/>
          <w:sz w:val="24"/>
          <w:szCs w:val="24"/>
        </w:rPr>
        <w:t>.</w:t>
      </w:r>
      <w:r w:rsidR="006A6CED" w:rsidRPr="00126505">
        <w:rPr>
          <w:rFonts w:ascii="Times New Roman" w:hAnsi="Times New Roman" w:cs="Times New Roman"/>
          <w:b/>
          <w:bCs/>
          <w:sz w:val="24"/>
          <w:szCs w:val="24"/>
        </w:rPr>
        <w:t xml:space="preserve"> </w:t>
      </w:r>
      <w:r w:rsidR="006A6CED" w:rsidRPr="00126505">
        <w:rPr>
          <w:rFonts w:ascii="Times New Roman" w:hAnsi="Times New Roman" w:cs="Times New Roman"/>
          <w:sz w:val="24"/>
          <w:szCs w:val="24"/>
        </w:rPr>
        <w:t xml:space="preserve">Además, también afectó a la convivencia social, se dificultaron las relaciones en </w:t>
      </w:r>
      <w:r w:rsidR="009D50AB" w:rsidRPr="00126505">
        <w:rPr>
          <w:rFonts w:ascii="Times New Roman" w:hAnsi="Times New Roman" w:cs="Times New Roman"/>
          <w:sz w:val="24"/>
          <w:szCs w:val="24"/>
        </w:rPr>
        <w:t>lugares</w:t>
      </w:r>
      <w:r w:rsidR="006A6CED" w:rsidRPr="00126505">
        <w:rPr>
          <w:rFonts w:ascii="Times New Roman" w:hAnsi="Times New Roman" w:cs="Times New Roman"/>
          <w:sz w:val="24"/>
          <w:szCs w:val="24"/>
        </w:rPr>
        <w:t xml:space="preserve"> como barrios, escuelas, </w:t>
      </w:r>
      <w:r w:rsidR="009D50AB" w:rsidRPr="00126505">
        <w:rPr>
          <w:rFonts w:ascii="Times New Roman" w:hAnsi="Times New Roman" w:cs="Times New Roman"/>
          <w:sz w:val="24"/>
          <w:szCs w:val="24"/>
        </w:rPr>
        <w:t xml:space="preserve">o centros de </w:t>
      </w:r>
      <w:r w:rsidR="006A6CED" w:rsidRPr="00126505">
        <w:rPr>
          <w:rFonts w:ascii="Times New Roman" w:hAnsi="Times New Roman" w:cs="Times New Roman"/>
          <w:sz w:val="24"/>
          <w:szCs w:val="24"/>
        </w:rPr>
        <w:t>trabajo</w:t>
      </w:r>
      <w:r w:rsidR="009D50AB" w:rsidRPr="00126505">
        <w:rPr>
          <w:rFonts w:ascii="Times New Roman" w:hAnsi="Times New Roman" w:cs="Times New Roman"/>
          <w:sz w:val="24"/>
          <w:szCs w:val="24"/>
        </w:rPr>
        <w:t>.</w:t>
      </w:r>
    </w:p>
    <w:p w14:paraId="757E4F9F" w14:textId="34615359" w:rsidR="00E328AA" w:rsidRPr="00126505" w:rsidRDefault="00E328A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relación con el ámbito familiar, el Ministerio del Interior señala que l</w:t>
      </w:r>
      <w:r w:rsidR="00074D62" w:rsidRPr="00126505">
        <w:rPr>
          <w:rFonts w:ascii="Times New Roman" w:hAnsi="Times New Roman" w:cs="Times New Roman"/>
          <w:sz w:val="24"/>
          <w:szCs w:val="24"/>
        </w:rPr>
        <w:t>os atentados</w:t>
      </w:r>
      <w:r w:rsidRPr="00126505">
        <w:rPr>
          <w:rFonts w:ascii="Times New Roman" w:hAnsi="Times New Roman" w:cs="Times New Roman"/>
          <w:sz w:val="24"/>
          <w:szCs w:val="24"/>
        </w:rPr>
        <w:t xml:space="preserve"> </w:t>
      </w:r>
      <w:r w:rsidR="00074D62" w:rsidRPr="00126505">
        <w:rPr>
          <w:rFonts w:ascii="Times New Roman" w:hAnsi="Times New Roman" w:cs="Times New Roman"/>
          <w:sz w:val="24"/>
          <w:szCs w:val="24"/>
        </w:rPr>
        <w:t>generan</w:t>
      </w:r>
      <w:r w:rsidRPr="00126505">
        <w:rPr>
          <w:rFonts w:ascii="Times New Roman" w:hAnsi="Times New Roman" w:cs="Times New Roman"/>
          <w:sz w:val="24"/>
          <w:szCs w:val="24"/>
        </w:rPr>
        <w:t xml:space="preserve"> alteraciones</w:t>
      </w:r>
      <w:r w:rsidR="00074D62" w:rsidRPr="00126505">
        <w:rPr>
          <w:rFonts w:ascii="Times New Roman" w:hAnsi="Times New Roman" w:cs="Times New Roman"/>
          <w:sz w:val="24"/>
          <w:szCs w:val="24"/>
        </w:rPr>
        <w:t xml:space="preserve"> significativas </w:t>
      </w:r>
      <w:r w:rsidRPr="00126505">
        <w:rPr>
          <w:rFonts w:ascii="Times New Roman" w:hAnsi="Times New Roman" w:cs="Times New Roman"/>
          <w:sz w:val="24"/>
          <w:szCs w:val="24"/>
        </w:rPr>
        <w:t xml:space="preserve">en la dinámica sociofamiliar de las víctimas. La muerte o incapacidad de la víctima directa </w:t>
      </w:r>
      <w:r w:rsidR="00074D62" w:rsidRPr="00126505">
        <w:rPr>
          <w:rFonts w:ascii="Times New Roman" w:hAnsi="Times New Roman" w:cs="Times New Roman"/>
          <w:sz w:val="24"/>
          <w:szCs w:val="24"/>
        </w:rPr>
        <w:t>provoca</w:t>
      </w:r>
      <w:r w:rsidRPr="00126505">
        <w:rPr>
          <w:rFonts w:ascii="Times New Roman" w:hAnsi="Times New Roman" w:cs="Times New Roman"/>
          <w:sz w:val="24"/>
          <w:szCs w:val="24"/>
        </w:rPr>
        <w:t xml:space="preserve"> con frecuencia cambios en los roles familiares, dificultades económicas y una reorganización de las responsabilidades dentro del hogar. En muchos casos, los familiares, especialmente cónyuges o hijos, se ven obligados a asumir nuevas funciones o responsabilidades tras el atentado, lo que puede afectar al desarrollo personal y a la estabilidad emocional del núcleo familiar.</w:t>
      </w:r>
      <w:r w:rsidR="007A538E" w:rsidRPr="00126505">
        <w:rPr>
          <w:rFonts w:ascii="Times New Roman" w:hAnsi="Times New Roman" w:cs="Times New Roman"/>
          <w:sz w:val="24"/>
          <w:szCs w:val="24"/>
        </w:rPr>
        <w:t xml:space="preserve"> (Ministerio del Interior, 2023, pp. 21-30; 36-38)</w:t>
      </w:r>
    </w:p>
    <w:p w14:paraId="789988A5" w14:textId="77777777" w:rsidR="00074D62" w:rsidRPr="00126505" w:rsidRDefault="00074D6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w:t>
      </w:r>
      <w:r w:rsidR="00632382" w:rsidRPr="00126505">
        <w:rPr>
          <w:rFonts w:ascii="Times New Roman" w:hAnsi="Times New Roman" w:cs="Times New Roman"/>
          <w:sz w:val="24"/>
          <w:szCs w:val="24"/>
        </w:rPr>
        <w:t>l impacto económico</w:t>
      </w:r>
      <w:r w:rsidR="009730E5" w:rsidRPr="00126505">
        <w:rPr>
          <w:rFonts w:ascii="Times New Roman" w:hAnsi="Times New Roman" w:cs="Times New Roman"/>
          <w:sz w:val="24"/>
          <w:szCs w:val="24"/>
        </w:rPr>
        <w:t xml:space="preserve"> del terrorismo de ETA sobre sus víctimas</w:t>
      </w:r>
      <w:r w:rsidR="000A4549" w:rsidRPr="00126505">
        <w:rPr>
          <w:rFonts w:ascii="Times New Roman" w:hAnsi="Times New Roman" w:cs="Times New Roman"/>
          <w:sz w:val="24"/>
          <w:szCs w:val="24"/>
        </w:rPr>
        <w:t xml:space="preserve"> fue muy </w:t>
      </w:r>
      <w:r w:rsidR="009730E5" w:rsidRPr="00126505">
        <w:rPr>
          <w:rFonts w:ascii="Times New Roman" w:hAnsi="Times New Roman" w:cs="Times New Roman"/>
          <w:sz w:val="24"/>
          <w:szCs w:val="24"/>
        </w:rPr>
        <w:t>considerable</w:t>
      </w:r>
      <w:r w:rsidR="000A4549" w:rsidRPr="00126505">
        <w:rPr>
          <w:rFonts w:ascii="Times New Roman" w:hAnsi="Times New Roman" w:cs="Times New Roman"/>
          <w:sz w:val="24"/>
          <w:szCs w:val="24"/>
        </w:rPr>
        <w:t xml:space="preserve">. </w:t>
      </w:r>
      <w:r w:rsidRPr="00126505">
        <w:rPr>
          <w:rFonts w:ascii="Times New Roman" w:hAnsi="Times New Roman" w:cs="Times New Roman"/>
          <w:sz w:val="24"/>
          <w:szCs w:val="24"/>
        </w:rPr>
        <w:t>Por un lado, se otorgaron</w:t>
      </w:r>
      <w:r w:rsidR="000A4549" w:rsidRPr="00126505">
        <w:rPr>
          <w:rFonts w:ascii="Times New Roman" w:hAnsi="Times New Roman" w:cs="Times New Roman"/>
          <w:sz w:val="24"/>
          <w:szCs w:val="24"/>
        </w:rPr>
        <w:t xml:space="preserve"> </w:t>
      </w:r>
      <w:r w:rsidR="009730E5" w:rsidRPr="00126505">
        <w:rPr>
          <w:rFonts w:ascii="Times New Roman" w:hAnsi="Times New Roman" w:cs="Times New Roman"/>
          <w:sz w:val="24"/>
          <w:szCs w:val="24"/>
        </w:rPr>
        <w:t>indemnizaciones</w:t>
      </w:r>
      <w:r w:rsidR="000A4549" w:rsidRPr="00126505">
        <w:rPr>
          <w:rFonts w:ascii="Times New Roman" w:hAnsi="Times New Roman" w:cs="Times New Roman"/>
          <w:sz w:val="24"/>
          <w:szCs w:val="24"/>
        </w:rPr>
        <w:t xml:space="preserve"> y compensaciones por secuestros, lesiones o asesinatos</w:t>
      </w:r>
      <w:r w:rsidRPr="00126505">
        <w:rPr>
          <w:rFonts w:ascii="Times New Roman" w:hAnsi="Times New Roman" w:cs="Times New Roman"/>
          <w:sz w:val="24"/>
          <w:szCs w:val="24"/>
        </w:rPr>
        <w:t>, i</w:t>
      </w:r>
      <w:r w:rsidR="000A4549" w:rsidRPr="00126505">
        <w:rPr>
          <w:rFonts w:ascii="Times New Roman" w:hAnsi="Times New Roman" w:cs="Times New Roman"/>
          <w:sz w:val="24"/>
          <w:szCs w:val="24"/>
        </w:rPr>
        <w:t xml:space="preserve">ncluyendo gastos médicos y psicológicos, como por ejemplo terapias, </w:t>
      </w:r>
      <w:r w:rsidR="009730E5" w:rsidRPr="00126505">
        <w:rPr>
          <w:rFonts w:ascii="Times New Roman" w:hAnsi="Times New Roman" w:cs="Times New Roman"/>
          <w:sz w:val="24"/>
          <w:szCs w:val="24"/>
        </w:rPr>
        <w:t>cirugías</w:t>
      </w:r>
      <w:r w:rsidR="000A4549" w:rsidRPr="00126505">
        <w:rPr>
          <w:rFonts w:ascii="Times New Roman" w:hAnsi="Times New Roman" w:cs="Times New Roman"/>
          <w:sz w:val="24"/>
          <w:szCs w:val="24"/>
        </w:rPr>
        <w:t xml:space="preserve">, rehabilitación etc. </w:t>
      </w:r>
    </w:p>
    <w:p w14:paraId="5EFC1C70" w14:textId="08DBF02C" w:rsidR="00074D62" w:rsidRPr="00126505" w:rsidRDefault="00074D6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También se produjeron pérdidas materiales directas, afectando negocios, viviendas y vehículos. Por otro lado, el efecto económico indirecto se manifestó en cambios de residencia, interrupción de la actividad profesional o pérdida de empleo debido al miedo o a las secuelas físicas y psicológicas.</w:t>
      </w:r>
    </w:p>
    <w:p w14:paraId="1A8C15F1" w14:textId="2C6BC0B2" w:rsidR="007A538E" w:rsidRPr="00126505" w:rsidRDefault="00074D6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w:t>
      </w:r>
      <w:r w:rsidR="007A538E" w:rsidRPr="00126505">
        <w:rPr>
          <w:rFonts w:ascii="Times New Roman" w:hAnsi="Times New Roman" w:cs="Times New Roman"/>
          <w:sz w:val="24"/>
          <w:szCs w:val="24"/>
        </w:rPr>
        <w:t>l Ministerio del Interior indica</w:t>
      </w:r>
      <w:r w:rsidR="00E328AA" w:rsidRPr="00126505">
        <w:rPr>
          <w:rFonts w:ascii="Times New Roman" w:hAnsi="Times New Roman" w:cs="Times New Roman"/>
          <w:sz w:val="24"/>
          <w:szCs w:val="24"/>
        </w:rPr>
        <w:t xml:space="preserve"> que en algunos casos las personas afectadas tuvieron que modificar su trayectoria profesional, cambiar de residencia o </w:t>
      </w:r>
      <w:r w:rsidR="007A538E" w:rsidRPr="00126505">
        <w:rPr>
          <w:rFonts w:ascii="Times New Roman" w:hAnsi="Times New Roman" w:cs="Times New Roman"/>
          <w:sz w:val="24"/>
          <w:szCs w:val="24"/>
        </w:rPr>
        <w:t xml:space="preserve">incluso </w:t>
      </w:r>
      <w:r w:rsidR="00E328AA" w:rsidRPr="00126505">
        <w:rPr>
          <w:rFonts w:ascii="Times New Roman" w:hAnsi="Times New Roman" w:cs="Times New Roman"/>
          <w:sz w:val="24"/>
          <w:szCs w:val="24"/>
        </w:rPr>
        <w:t xml:space="preserve">abandonar su actividad laboral debido a las secuelas </w:t>
      </w:r>
      <w:r w:rsidR="007A538E" w:rsidRPr="00126505">
        <w:rPr>
          <w:rFonts w:ascii="Times New Roman" w:hAnsi="Times New Roman" w:cs="Times New Roman"/>
          <w:sz w:val="24"/>
          <w:szCs w:val="24"/>
        </w:rPr>
        <w:t>psicológicas</w:t>
      </w:r>
      <w:r w:rsidR="00E328AA" w:rsidRPr="00126505">
        <w:rPr>
          <w:rFonts w:ascii="Times New Roman" w:hAnsi="Times New Roman" w:cs="Times New Roman"/>
          <w:sz w:val="24"/>
          <w:szCs w:val="24"/>
        </w:rPr>
        <w:t xml:space="preserve"> y </w:t>
      </w:r>
      <w:r w:rsidR="007A538E" w:rsidRPr="00126505">
        <w:rPr>
          <w:rFonts w:ascii="Times New Roman" w:hAnsi="Times New Roman" w:cs="Times New Roman"/>
          <w:sz w:val="24"/>
          <w:szCs w:val="24"/>
        </w:rPr>
        <w:t>físicas</w:t>
      </w:r>
      <w:r w:rsidR="00E328AA" w:rsidRPr="00126505">
        <w:rPr>
          <w:rFonts w:ascii="Times New Roman" w:hAnsi="Times New Roman" w:cs="Times New Roman"/>
          <w:sz w:val="24"/>
          <w:szCs w:val="24"/>
        </w:rPr>
        <w:t xml:space="preserve"> derivadas del atentado. </w:t>
      </w:r>
      <w:r w:rsidR="007A538E" w:rsidRPr="00126505">
        <w:rPr>
          <w:rFonts w:ascii="Times New Roman" w:hAnsi="Times New Roman" w:cs="Times New Roman"/>
          <w:sz w:val="24"/>
          <w:szCs w:val="24"/>
        </w:rPr>
        <w:t>Por ejemplo, el 35,95 % de las víctimas manifestó haber tenido que abandonar o modificar su actividad laboral tras el atentado, mientras que un 23,92% fue reconocida con una incapacidad permanente. (Ministerio del Interior, 2023, pp. 31-40).</w:t>
      </w:r>
    </w:p>
    <w:p w14:paraId="55A4C690" w14:textId="7A3681DF" w:rsidR="00E328AA" w:rsidRPr="00126505" w:rsidRDefault="00E328AA"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w:t>
      </w:r>
      <w:r w:rsidR="00776532" w:rsidRPr="00126505">
        <w:rPr>
          <w:rFonts w:ascii="Times New Roman" w:hAnsi="Times New Roman" w:cs="Times New Roman"/>
          <w:sz w:val="24"/>
          <w:szCs w:val="24"/>
        </w:rPr>
        <w:t xml:space="preserve">os datos </w:t>
      </w:r>
      <w:r w:rsidRPr="00126505">
        <w:rPr>
          <w:rFonts w:ascii="Times New Roman" w:hAnsi="Times New Roman" w:cs="Times New Roman"/>
          <w:sz w:val="24"/>
          <w:szCs w:val="24"/>
        </w:rPr>
        <w:t xml:space="preserve">muestran cómo el terrorismo puede alterar </w:t>
      </w:r>
      <w:r w:rsidR="00776532" w:rsidRPr="00126505">
        <w:rPr>
          <w:rFonts w:ascii="Times New Roman" w:hAnsi="Times New Roman" w:cs="Times New Roman"/>
          <w:sz w:val="24"/>
          <w:szCs w:val="24"/>
        </w:rPr>
        <w:t>profundamente</w:t>
      </w:r>
      <w:r w:rsidRPr="00126505">
        <w:rPr>
          <w:rFonts w:ascii="Times New Roman" w:hAnsi="Times New Roman" w:cs="Times New Roman"/>
          <w:sz w:val="24"/>
          <w:szCs w:val="24"/>
        </w:rPr>
        <w:t xml:space="preserve"> la estabilidad económica y laboral de las víctimas y de sus familias</w:t>
      </w:r>
      <w:r w:rsidR="00776532" w:rsidRPr="00126505">
        <w:rPr>
          <w:rFonts w:ascii="Times New Roman" w:hAnsi="Times New Roman" w:cs="Times New Roman"/>
          <w:sz w:val="24"/>
          <w:szCs w:val="24"/>
        </w:rPr>
        <w:t xml:space="preserve">, generando efectos que se prolongan durante décadas. </w:t>
      </w:r>
    </w:p>
    <w:p w14:paraId="277AAE31" w14:textId="777B026B" w:rsidR="008B6673" w:rsidRPr="00126505" w:rsidRDefault="008B6673"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El análisis de las secuelas físicas, psicológicas, sociales y económicas, junto con los testimonios de las víctimas, confirma la hipótesis 2.a, ya que la victimología permite comprender de </w:t>
      </w:r>
      <w:r w:rsidR="00776532" w:rsidRPr="00126505">
        <w:rPr>
          <w:rFonts w:ascii="Times New Roman" w:hAnsi="Times New Roman" w:cs="Times New Roman"/>
          <w:sz w:val="24"/>
          <w:szCs w:val="24"/>
        </w:rPr>
        <w:t>manera</w:t>
      </w:r>
      <w:r w:rsidRPr="00126505">
        <w:rPr>
          <w:rFonts w:ascii="Times New Roman" w:hAnsi="Times New Roman" w:cs="Times New Roman"/>
          <w:sz w:val="24"/>
          <w:szCs w:val="24"/>
        </w:rPr>
        <w:t xml:space="preserve"> integral la magnitud del daño sufrido. No obstante, aunque existen mecanismos de apoyo, el sufrimiento descrito evidencia que la reparación nunca es absoluta, lo que matiza la hipótesis 2.b, al mostrar que la protección integral no elimina completamente las consecuencias del terrorismo.</w:t>
      </w:r>
    </w:p>
    <w:p w14:paraId="52BDE4F1" w14:textId="3C1FF9D3" w:rsidR="008B6673" w:rsidRPr="00126505" w:rsidRDefault="008B6673" w:rsidP="006D4D6D">
      <w:pPr>
        <w:pStyle w:val="Ttulo3"/>
      </w:pPr>
      <w:bookmarkStart w:id="25" w:name="_Toc226217304"/>
      <w:r w:rsidRPr="00126505">
        <w:t>Protección jurídica y reparación: Ley 29/2011</w:t>
      </w:r>
      <w:bookmarkEnd w:id="25"/>
    </w:p>
    <w:p w14:paraId="7666FF10" w14:textId="58F23918" w:rsidR="008B6673" w:rsidRPr="00126505" w:rsidRDefault="008B6673"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apartado se vincula con el Objetivo específico 1, orientado a conocer los sistemas de protección recogidos en la Ley 29/2011, así como con las hipótesis 1.a y 1.b.</w:t>
      </w:r>
    </w:p>
    <w:p w14:paraId="35F8CAB8" w14:textId="4C7359D6" w:rsidR="00962818" w:rsidRPr="00126505" w:rsidRDefault="00547C51"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Para </w:t>
      </w:r>
      <w:r w:rsidR="00966830" w:rsidRPr="00126505">
        <w:rPr>
          <w:rFonts w:ascii="Times New Roman" w:hAnsi="Times New Roman" w:cs="Times New Roman"/>
          <w:sz w:val="24"/>
          <w:szCs w:val="24"/>
        </w:rPr>
        <w:t>abordar</w:t>
      </w:r>
      <w:r w:rsidRPr="00126505">
        <w:rPr>
          <w:rFonts w:ascii="Times New Roman" w:hAnsi="Times New Roman" w:cs="Times New Roman"/>
          <w:sz w:val="24"/>
          <w:szCs w:val="24"/>
        </w:rPr>
        <w:t xml:space="preserve"> la reparación del daño causado a las víctimas, en España se </w:t>
      </w:r>
      <w:r w:rsidR="00966830" w:rsidRPr="00126505">
        <w:rPr>
          <w:rFonts w:ascii="Times New Roman" w:hAnsi="Times New Roman" w:cs="Times New Roman"/>
          <w:sz w:val="24"/>
          <w:szCs w:val="24"/>
        </w:rPr>
        <w:t>aprobó</w:t>
      </w:r>
      <w:r w:rsidRPr="00126505">
        <w:rPr>
          <w:rFonts w:ascii="Times New Roman" w:hAnsi="Times New Roman" w:cs="Times New Roman"/>
          <w:sz w:val="24"/>
          <w:szCs w:val="24"/>
        </w:rPr>
        <w:t xml:space="preserve"> la Ley 29/2011 de Reconocimiento y Protección Integral a las </w:t>
      </w:r>
      <w:r w:rsidR="0077591D" w:rsidRPr="00126505">
        <w:rPr>
          <w:rFonts w:ascii="Times New Roman" w:hAnsi="Times New Roman" w:cs="Times New Roman"/>
          <w:sz w:val="24"/>
          <w:szCs w:val="24"/>
        </w:rPr>
        <w:t>Víctimas</w:t>
      </w:r>
      <w:r w:rsidRPr="00126505">
        <w:rPr>
          <w:rFonts w:ascii="Times New Roman" w:hAnsi="Times New Roman" w:cs="Times New Roman"/>
          <w:sz w:val="24"/>
          <w:szCs w:val="24"/>
        </w:rPr>
        <w:t xml:space="preserve"> del Terrorismo. Según el Ministerio de interior, </w:t>
      </w:r>
      <w:r w:rsidRPr="00126505">
        <w:rPr>
          <w:rFonts w:ascii="Times New Roman" w:hAnsi="Times New Roman" w:cs="Times New Roman"/>
          <w:i/>
          <w:iCs/>
          <w:sz w:val="24"/>
          <w:szCs w:val="24"/>
        </w:rPr>
        <w:t>“La presente Ley tiene por objeto el reconocimiento de las víctimas del terrorismo y el establecimiento de un marco de indemnizaciones, ayudas, prestaciones, garantías y condecoraciones con la finalidad de reconocer y atenuar, en la medida de lo posible, las consecuencias de la acción terrorista en las víctimas y en sus familias o en las personas que hayan sufrido daños como consecuencia de la acción terrorista.”</w:t>
      </w:r>
      <w:r w:rsidRPr="00126505">
        <w:rPr>
          <w:rFonts w:ascii="Times New Roman" w:hAnsi="Times New Roman" w:cs="Times New Roman"/>
          <w:sz w:val="24"/>
          <w:szCs w:val="24"/>
        </w:rPr>
        <w:t xml:space="preserve"> </w:t>
      </w:r>
    </w:p>
    <w:p w14:paraId="14881D58" w14:textId="49776C3D" w:rsidR="00966830" w:rsidRPr="00126505" w:rsidRDefault="00966830"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Esta ley establece un sistema integral de protección que abarca múltiples ámbitos:</w:t>
      </w:r>
    </w:p>
    <w:p w14:paraId="71756E89" w14:textId="561364D8" w:rsidR="00966830" w:rsidRPr="00126505" w:rsidRDefault="00966830"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Reparación material y económica</w:t>
      </w:r>
    </w:p>
    <w:p w14:paraId="784EC4D8" w14:textId="335F35D0" w:rsidR="00966830" w:rsidRPr="00126505" w:rsidRDefault="00966830"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Protección jurídica</w:t>
      </w:r>
    </w:p>
    <w:p w14:paraId="795FBC2C" w14:textId="1232FF50" w:rsidR="00966830" w:rsidRPr="00126505" w:rsidRDefault="00966830"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Asistencia psicológica y social</w:t>
      </w:r>
    </w:p>
    <w:p w14:paraId="23EF9159" w14:textId="509A6EE1" w:rsidR="00966830" w:rsidRPr="00126505" w:rsidRDefault="00966830" w:rsidP="00122F9B">
      <w:pPr>
        <w:pStyle w:val="Prrafodelista"/>
        <w:numPr>
          <w:ilvl w:val="0"/>
          <w:numId w:val="21"/>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Reconocimiento y memoria a las víctimas.</w:t>
      </w:r>
    </w:p>
    <w:p w14:paraId="6D20AC64" w14:textId="77777777" w:rsidR="0010097B" w:rsidRPr="00126505" w:rsidRDefault="0010097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Cada una de estas medidas no solo proporciona compensación o apoyo inmediato, sino que también busca favorecer la recuperación personal y social de las víctimas tras la experiencia traumática, garantizando su reintegración social y el reconocimiento institucional de su sufrimiento (Ministerio del Interior, 2023, pp. 19-25; 31-40).</w:t>
      </w:r>
    </w:p>
    <w:p w14:paraId="7F1CA26B" w14:textId="6A2373DC" w:rsidR="008B6673" w:rsidRPr="00126505" w:rsidRDefault="008B6673"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El contenido de la Ley 29/2011 demuestra la existencia de un sistema amplio de protección y reconocimiento, lo que respalda la hipótesis 1.a, al establecer medidas de reparación del daño. Asimismo, la diversidad de mecanismos previstos (económicos, psicológicos, jurídicos y simbólicos) permite considerar que la ley configura un modelo </w:t>
      </w:r>
      <w:r w:rsidRPr="00126505">
        <w:rPr>
          <w:rFonts w:ascii="Times New Roman" w:hAnsi="Times New Roman" w:cs="Times New Roman"/>
          <w:sz w:val="24"/>
          <w:szCs w:val="24"/>
        </w:rPr>
        <w:lastRenderedPageBreak/>
        <w:t>de protección integral, confirmando en gran medida la hipótesis 1.b, si bien su eficacia práctica puede verse condicionada por la gravedad del daño sufrido por las víctimas.</w:t>
      </w:r>
    </w:p>
    <w:p w14:paraId="39D8BDF5" w14:textId="5979F393" w:rsidR="00962818" w:rsidRPr="00126505" w:rsidRDefault="001B7548" w:rsidP="006D4D6D">
      <w:pPr>
        <w:pStyle w:val="Ttulo3"/>
      </w:pPr>
      <w:bookmarkStart w:id="26" w:name="_Toc226217305"/>
      <w:r w:rsidRPr="00126505">
        <w:t>Tes</w:t>
      </w:r>
      <w:r w:rsidR="00962818" w:rsidRPr="00126505">
        <w:t xml:space="preserve">timonios reales de las </w:t>
      </w:r>
      <w:r w:rsidR="0077530D" w:rsidRPr="00126505">
        <w:t>víctimas</w:t>
      </w:r>
      <w:r w:rsidR="00962818" w:rsidRPr="00126505">
        <w:t xml:space="preserve"> del terrorismo de </w:t>
      </w:r>
      <w:r w:rsidR="008B6673" w:rsidRPr="00126505">
        <w:t>ETA</w:t>
      </w:r>
      <w:bookmarkEnd w:id="26"/>
    </w:p>
    <w:p w14:paraId="0DE7938E" w14:textId="1B3EC22D" w:rsidR="00EF3DCB" w:rsidRPr="00126505" w:rsidRDefault="00EF3DC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este apartado se recogen algunos testimonios reales de </w:t>
      </w:r>
      <w:r w:rsidR="0077451A" w:rsidRPr="00126505">
        <w:rPr>
          <w:rFonts w:ascii="Times New Roman" w:hAnsi="Times New Roman" w:cs="Times New Roman"/>
          <w:sz w:val="24"/>
          <w:szCs w:val="24"/>
        </w:rPr>
        <w:t>víctimas</w:t>
      </w:r>
      <w:r w:rsidRPr="00126505">
        <w:rPr>
          <w:rFonts w:ascii="Times New Roman" w:hAnsi="Times New Roman" w:cs="Times New Roman"/>
          <w:sz w:val="24"/>
          <w:szCs w:val="24"/>
        </w:rPr>
        <w:t xml:space="preserve"> del terrorismo de ETA con el objetivo de mostrar el impacto humano que tuvo </w:t>
      </w:r>
      <w:r w:rsidR="006816CA" w:rsidRPr="00126505">
        <w:rPr>
          <w:rFonts w:ascii="Times New Roman" w:hAnsi="Times New Roman" w:cs="Times New Roman"/>
          <w:sz w:val="24"/>
          <w:szCs w:val="24"/>
        </w:rPr>
        <w:t>más</w:t>
      </w:r>
      <w:r w:rsidRPr="00126505">
        <w:rPr>
          <w:rFonts w:ascii="Times New Roman" w:hAnsi="Times New Roman" w:cs="Times New Roman"/>
          <w:sz w:val="24"/>
          <w:szCs w:val="24"/>
        </w:rPr>
        <w:t xml:space="preserve"> allá de los datos </w:t>
      </w:r>
      <w:r w:rsidR="006816CA" w:rsidRPr="00126505">
        <w:rPr>
          <w:rFonts w:ascii="Times New Roman" w:hAnsi="Times New Roman" w:cs="Times New Roman"/>
          <w:sz w:val="24"/>
          <w:szCs w:val="24"/>
        </w:rPr>
        <w:t>estadísticos</w:t>
      </w:r>
      <w:r w:rsidRPr="00126505">
        <w:rPr>
          <w:rFonts w:ascii="Times New Roman" w:hAnsi="Times New Roman" w:cs="Times New Roman"/>
          <w:sz w:val="24"/>
          <w:szCs w:val="24"/>
        </w:rPr>
        <w:t xml:space="preserve"> o jurídicos.</w:t>
      </w:r>
    </w:p>
    <w:p w14:paraId="196FE8E5" w14:textId="35091F2C" w:rsidR="00B52CA0" w:rsidRPr="00126505" w:rsidRDefault="00EF3DC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Estos relatos permiten comprender, desde una visión directa y persona</w:t>
      </w:r>
      <w:r w:rsidR="006816CA" w:rsidRPr="00126505">
        <w:rPr>
          <w:rFonts w:ascii="Times New Roman" w:hAnsi="Times New Roman" w:cs="Times New Roman"/>
          <w:sz w:val="24"/>
          <w:szCs w:val="24"/>
        </w:rPr>
        <w:t>l</w:t>
      </w:r>
      <w:r w:rsidRPr="00126505">
        <w:rPr>
          <w:rFonts w:ascii="Times New Roman" w:hAnsi="Times New Roman" w:cs="Times New Roman"/>
          <w:sz w:val="24"/>
          <w:szCs w:val="24"/>
        </w:rPr>
        <w:t xml:space="preserve">, las consecuencias familiares, emocionales, </w:t>
      </w:r>
      <w:r w:rsidR="006816CA" w:rsidRPr="00126505">
        <w:rPr>
          <w:rFonts w:ascii="Times New Roman" w:hAnsi="Times New Roman" w:cs="Times New Roman"/>
          <w:sz w:val="24"/>
          <w:szCs w:val="24"/>
        </w:rPr>
        <w:t>individuales</w:t>
      </w:r>
      <w:r w:rsidRPr="00126505">
        <w:rPr>
          <w:rFonts w:ascii="Times New Roman" w:hAnsi="Times New Roman" w:cs="Times New Roman"/>
          <w:sz w:val="24"/>
          <w:szCs w:val="24"/>
        </w:rPr>
        <w:t xml:space="preserve"> y sociales que </w:t>
      </w:r>
      <w:r w:rsidR="006816CA" w:rsidRPr="00126505">
        <w:rPr>
          <w:rFonts w:ascii="Times New Roman" w:hAnsi="Times New Roman" w:cs="Times New Roman"/>
          <w:sz w:val="24"/>
          <w:szCs w:val="24"/>
        </w:rPr>
        <w:t>la banda terrorista provocó en la vida de las víctimas. Los testimonios presentados a continuación han sido extraídos de materiales audio visuales publicados en la plataforma YouTube.</w:t>
      </w:r>
    </w:p>
    <w:p w14:paraId="79360F5B" w14:textId="75465222" w:rsidR="00EF3DCB" w:rsidRPr="00126505" w:rsidRDefault="00962818"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Ángel Altuna</w:t>
      </w:r>
      <w:r w:rsidR="00B52CA0" w:rsidRPr="00126505">
        <w:rPr>
          <w:rStyle w:val="Refdenotaalpie"/>
          <w:rFonts w:ascii="Times New Roman" w:hAnsi="Times New Roman" w:cs="Times New Roman"/>
          <w:sz w:val="24"/>
          <w:szCs w:val="24"/>
        </w:rPr>
        <w:footnoteReference w:id="3"/>
      </w:r>
      <w:r w:rsidRPr="00126505">
        <w:rPr>
          <w:rFonts w:ascii="Times New Roman" w:hAnsi="Times New Roman" w:cs="Times New Roman"/>
          <w:sz w:val="24"/>
          <w:szCs w:val="24"/>
        </w:rPr>
        <w:t xml:space="preserve">: ETA asesinó a su padre en septiembre de 1980. </w:t>
      </w:r>
    </w:p>
    <w:p w14:paraId="6DE26DDC" w14:textId="08171966" w:rsidR="00962818" w:rsidRPr="00126505" w:rsidRDefault="00962818" w:rsidP="00122F9B">
      <w:p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 xml:space="preserve">“Mi padre era policía Nacional. Era un amigo de mi padre el que me llamaba y no se </w:t>
      </w:r>
      <w:r w:rsidR="0077530D" w:rsidRPr="00126505">
        <w:rPr>
          <w:rFonts w:ascii="Times New Roman" w:hAnsi="Times New Roman" w:cs="Times New Roman"/>
          <w:i/>
          <w:iCs/>
          <w:sz w:val="24"/>
          <w:szCs w:val="24"/>
        </w:rPr>
        <w:t>atrevía</w:t>
      </w:r>
      <w:r w:rsidRPr="00126505">
        <w:rPr>
          <w:rFonts w:ascii="Times New Roman" w:hAnsi="Times New Roman" w:cs="Times New Roman"/>
          <w:i/>
          <w:iCs/>
          <w:sz w:val="24"/>
          <w:szCs w:val="24"/>
        </w:rPr>
        <w:t xml:space="preserve"> decir a un chaval de 17 años que acababan de matar a mi padre. No sabían cómo decírselo. A partir de ahí yo me hice adulto abruptamente, injustamente, violentamente.”</w:t>
      </w:r>
    </w:p>
    <w:p w14:paraId="2AB7B9E7" w14:textId="1253078B" w:rsidR="00EF3DCB" w:rsidRPr="00126505" w:rsidRDefault="00FC5237"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sz w:val="24"/>
          <w:szCs w:val="24"/>
        </w:rPr>
        <w:t xml:space="preserve">Alex Moreno: </w:t>
      </w:r>
      <w:r w:rsidR="00B52CA0" w:rsidRPr="00126505">
        <w:rPr>
          <w:rStyle w:val="Refdenotaalpie"/>
          <w:rFonts w:ascii="Times New Roman" w:hAnsi="Times New Roman" w:cs="Times New Roman"/>
          <w:sz w:val="24"/>
          <w:szCs w:val="24"/>
        </w:rPr>
        <w:footnoteReference w:id="4"/>
      </w:r>
      <w:r w:rsidRPr="00126505">
        <w:rPr>
          <w:rFonts w:ascii="Times New Roman" w:hAnsi="Times New Roman" w:cs="Times New Roman"/>
          <w:sz w:val="24"/>
          <w:szCs w:val="24"/>
        </w:rPr>
        <w:t xml:space="preserve">ETA colocó una bomba bajo su coche. </w:t>
      </w:r>
      <w:r w:rsidR="0077530D" w:rsidRPr="00126505">
        <w:rPr>
          <w:rFonts w:ascii="Times New Roman" w:hAnsi="Times New Roman" w:cs="Times New Roman"/>
          <w:sz w:val="24"/>
          <w:szCs w:val="24"/>
        </w:rPr>
        <w:t>Él</w:t>
      </w:r>
      <w:r w:rsidRPr="00126505">
        <w:rPr>
          <w:rFonts w:ascii="Times New Roman" w:hAnsi="Times New Roman" w:cs="Times New Roman"/>
          <w:sz w:val="24"/>
          <w:szCs w:val="24"/>
        </w:rPr>
        <w:t xml:space="preserve"> y su padre sobrevivieron, pero los demás acompañantes murieron</w:t>
      </w:r>
      <w:r w:rsidRPr="00126505">
        <w:rPr>
          <w:rFonts w:ascii="Times New Roman" w:hAnsi="Times New Roman" w:cs="Times New Roman"/>
          <w:i/>
          <w:iCs/>
          <w:sz w:val="24"/>
          <w:szCs w:val="24"/>
        </w:rPr>
        <w:t xml:space="preserve">. </w:t>
      </w:r>
    </w:p>
    <w:p w14:paraId="746BB4D3" w14:textId="29F803D5" w:rsidR="00C07E3F" w:rsidRPr="00126505" w:rsidRDefault="00FC5237"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i/>
          <w:iCs/>
          <w:sz w:val="24"/>
          <w:szCs w:val="24"/>
        </w:rPr>
        <w:t xml:space="preserve">“Nosotros salíamos de casa, nos íbamos a ir a la piscina y justo cuando salíamos por aquí </w:t>
      </w:r>
      <w:r w:rsidRPr="00126505">
        <w:rPr>
          <w:rFonts w:ascii="Times New Roman" w:hAnsi="Times New Roman" w:cs="Times New Roman"/>
          <w:sz w:val="24"/>
          <w:szCs w:val="24"/>
        </w:rPr>
        <w:t>(señala en el video a su calle)</w:t>
      </w:r>
      <w:r w:rsidRPr="00126505">
        <w:rPr>
          <w:rFonts w:ascii="Times New Roman" w:hAnsi="Times New Roman" w:cs="Times New Roman"/>
          <w:i/>
          <w:iCs/>
          <w:sz w:val="24"/>
          <w:szCs w:val="24"/>
        </w:rPr>
        <w:t xml:space="preserve">, íbamos a coger la cartera y justo fue cuando explotó la bomba. Es lo que me contó mi aita. Y fue justo en esta esquina de aquí. He </w:t>
      </w:r>
      <w:r w:rsidR="00F57A49" w:rsidRPr="00126505">
        <w:rPr>
          <w:rFonts w:ascii="Times New Roman" w:hAnsi="Times New Roman" w:cs="Times New Roman"/>
          <w:i/>
          <w:iCs/>
          <w:sz w:val="24"/>
          <w:szCs w:val="24"/>
        </w:rPr>
        <w:t>pensado</w:t>
      </w:r>
      <w:r w:rsidRPr="00126505">
        <w:rPr>
          <w:rFonts w:ascii="Times New Roman" w:hAnsi="Times New Roman" w:cs="Times New Roman"/>
          <w:i/>
          <w:iCs/>
          <w:sz w:val="24"/>
          <w:szCs w:val="24"/>
        </w:rPr>
        <w:t xml:space="preserve"> muchísimas veces que podría haber sido yo tranquilamente el que hubiese fallecido o incluso los dos</w:t>
      </w:r>
      <w:r w:rsidR="00E60E38" w:rsidRPr="00126505">
        <w:rPr>
          <w:rFonts w:ascii="Times New Roman" w:hAnsi="Times New Roman" w:cs="Times New Roman"/>
          <w:i/>
          <w:iCs/>
          <w:sz w:val="24"/>
          <w:szCs w:val="24"/>
        </w:rPr>
        <w:t>.</w:t>
      </w:r>
      <w:r w:rsidR="00F57A49" w:rsidRPr="00126505">
        <w:rPr>
          <w:rFonts w:ascii="Times New Roman" w:hAnsi="Times New Roman" w:cs="Times New Roman"/>
          <w:i/>
          <w:iCs/>
          <w:sz w:val="24"/>
          <w:szCs w:val="24"/>
        </w:rPr>
        <w:t>”</w:t>
      </w:r>
    </w:p>
    <w:p w14:paraId="4E6841B3" w14:textId="4220F5BD" w:rsidR="00EF3DCB" w:rsidRPr="00126505" w:rsidRDefault="00F57A49"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Teresa Díaz Bada</w:t>
      </w:r>
      <w:r w:rsidR="00B52CA0" w:rsidRPr="00126505">
        <w:rPr>
          <w:rStyle w:val="Refdenotaalpie"/>
          <w:rFonts w:ascii="Times New Roman" w:hAnsi="Times New Roman" w:cs="Times New Roman"/>
          <w:sz w:val="24"/>
          <w:szCs w:val="24"/>
        </w:rPr>
        <w:footnoteReference w:id="5"/>
      </w:r>
      <w:r w:rsidRPr="00126505">
        <w:rPr>
          <w:rFonts w:ascii="Times New Roman" w:hAnsi="Times New Roman" w:cs="Times New Roman"/>
          <w:sz w:val="24"/>
          <w:szCs w:val="24"/>
        </w:rPr>
        <w:t>: ETA asesino a su padre, militar y superintendente de la Ertzaintza en 1985.</w:t>
      </w:r>
      <w:r w:rsidR="00126245" w:rsidRPr="00126505">
        <w:rPr>
          <w:rFonts w:ascii="Times New Roman" w:hAnsi="Times New Roman" w:cs="Times New Roman"/>
          <w:sz w:val="24"/>
          <w:szCs w:val="24"/>
        </w:rPr>
        <w:t xml:space="preserve"> </w:t>
      </w:r>
    </w:p>
    <w:p w14:paraId="7FA551B1" w14:textId="043BFC6C" w:rsidR="001B5F62" w:rsidRPr="00126505" w:rsidRDefault="00126245"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i/>
          <w:iCs/>
          <w:sz w:val="24"/>
          <w:szCs w:val="24"/>
        </w:rPr>
        <w:lastRenderedPageBreak/>
        <w:t>“…</w:t>
      </w:r>
      <w:r w:rsidR="00FF11BE" w:rsidRPr="00126505">
        <w:rPr>
          <w:rFonts w:ascii="Times New Roman" w:hAnsi="Times New Roman" w:cs="Times New Roman"/>
          <w:i/>
          <w:iCs/>
          <w:sz w:val="24"/>
          <w:szCs w:val="24"/>
        </w:rPr>
        <w:t>la amenaza de ETA era real y persistente. Mi padre y mi madre vivieron años de miedo, con policías que acudían a protegerlo y con la sensación de ser vigilados. La tensión culminó con el atentado que le costó la vida, cuando un coche bomba estalló mientras él estaba en casa. La noticia fue devastadora; nuestra familia se enfrentó a la victimización secundaria, marcada por la indiferencia social, la falta de apoyo institucional y la incomprensión de la sociedad, que a menudo pretendía “pasar página” sin reconocer el sufrimiento de las víctimas.”</w:t>
      </w:r>
    </w:p>
    <w:p w14:paraId="61EF32AE" w14:textId="07A5F971" w:rsidR="00EF3DCB" w:rsidRPr="00126505" w:rsidRDefault="0074047F"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Ana Aizpiri Leyaristi</w:t>
      </w:r>
      <w:r w:rsidR="00B52CA0" w:rsidRPr="00126505">
        <w:rPr>
          <w:rStyle w:val="Refdenotaalpie"/>
          <w:rFonts w:ascii="Times New Roman" w:hAnsi="Times New Roman" w:cs="Times New Roman"/>
          <w:sz w:val="24"/>
          <w:szCs w:val="24"/>
        </w:rPr>
        <w:footnoteReference w:id="6"/>
      </w:r>
      <w:r w:rsidRPr="00126505">
        <w:rPr>
          <w:rFonts w:ascii="Times New Roman" w:hAnsi="Times New Roman" w:cs="Times New Roman"/>
          <w:sz w:val="24"/>
          <w:szCs w:val="24"/>
        </w:rPr>
        <w:t>: ETA asesinó a su hermano en 1999</w:t>
      </w:r>
      <w:r w:rsidR="007A2AFD" w:rsidRPr="00126505">
        <w:rPr>
          <w:rFonts w:ascii="Times New Roman" w:hAnsi="Times New Roman" w:cs="Times New Roman"/>
          <w:sz w:val="24"/>
          <w:szCs w:val="24"/>
        </w:rPr>
        <w:t xml:space="preserve">. </w:t>
      </w:r>
    </w:p>
    <w:p w14:paraId="464DDC78" w14:textId="10AD42FA" w:rsidR="00C07E3F" w:rsidRPr="00126505" w:rsidRDefault="007A2AFD" w:rsidP="00122F9B">
      <w:pPr>
        <w:spacing w:line="360" w:lineRule="auto"/>
        <w:jc w:val="both"/>
        <w:rPr>
          <w:rFonts w:ascii="Times New Roman" w:hAnsi="Times New Roman" w:cs="Times New Roman"/>
          <w:i/>
          <w:iCs/>
          <w:sz w:val="24"/>
          <w:szCs w:val="24"/>
        </w:rPr>
      </w:pPr>
      <w:r w:rsidRPr="00126505">
        <w:rPr>
          <w:rFonts w:ascii="Times New Roman" w:hAnsi="Times New Roman" w:cs="Times New Roman"/>
          <w:i/>
          <w:iCs/>
          <w:sz w:val="24"/>
          <w:szCs w:val="24"/>
        </w:rPr>
        <w:t>“…en aquel año de 1988, pues hubo una campaña de rumores contra él… Sebastián, como siempre, condujo y aparcó donde lo hacía siempre, en las inmediaciones del Hotel Arrate; y después caminaba hasta el restaurante, que estaba muy cerca. Había dos chicos de ETA esperándole, de mi edad más o menos; y, cuando Sebastián se empezó a subir las escaleras para la calle, se pusieron detrás de él y le dispararon; pues dos balas que se metieron en su cerebro y lo dejaron allí muerto. Llamaron a casa, y yo no me lo podía creer; es que pensé que era una broma pesada; o sea, no entraba en mi cabeza que a mi hermano le hubiesen matado de esa manera, a una persona indefensa que estaba siguiendo su rutina…. Bueno, pues fue un shock; yo me quedé, como os digo, en shock, bloqueada. Cuando llegamos al sitio en el que estaba su cuerpo sin vida, pues fue terrible…”</w:t>
      </w:r>
    </w:p>
    <w:p w14:paraId="3F845A15" w14:textId="65EEE107" w:rsidR="008B6673" w:rsidRPr="00126505" w:rsidRDefault="00E33555"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Estos testimonios evidencian que el daño causado por el terrorismo trasciende lo material, afectando de forma profunda a la identidad, al desarrollo vital y a la estabilidad emocional de las víctimas y sus familias. De este modo, refuerzan las conclusiones alcanzadas respecto a la hipótesis 2.a y muestran los límites reales de cualquier proceso de reparación.</w:t>
      </w:r>
    </w:p>
    <w:p w14:paraId="3DFD19C5" w14:textId="082E6297" w:rsidR="006D4D6D" w:rsidRPr="00126505" w:rsidRDefault="006D4D6D">
      <w:pPr>
        <w:rPr>
          <w:rFonts w:ascii="Times New Roman" w:hAnsi="Times New Roman" w:cs="Times New Roman"/>
          <w:sz w:val="24"/>
          <w:szCs w:val="24"/>
        </w:rPr>
      </w:pPr>
      <w:r w:rsidRPr="00126505">
        <w:rPr>
          <w:rFonts w:ascii="Times New Roman" w:hAnsi="Times New Roman" w:cs="Times New Roman"/>
          <w:sz w:val="24"/>
          <w:szCs w:val="24"/>
        </w:rPr>
        <w:br w:type="page"/>
      </w:r>
    </w:p>
    <w:p w14:paraId="7CF035E6" w14:textId="3CA2E6CC" w:rsidR="00C07E3F" w:rsidRPr="00126505" w:rsidRDefault="00C07E3F" w:rsidP="00B91834">
      <w:pPr>
        <w:pStyle w:val="Ttulo2"/>
      </w:pPr>
      <w:bookmarkStart w:id="27" w:name="_Toc226216552"/>
      <w:bookmarkStart w:id="28" w:name="_Toc226217306"/>
      <w:r w:rsidRPr="00126505">
        <w:lastRenderedPageBreak/>
        <w:t>ANÁLISIS DE SENTENCIAS</w:t>
      </w:r>
      <w:bookmarkEnd w:id="27"/>
      <w:bookmarkEnd w:id="28"/>
    </w:p>
    <w:p w14:paraId="6C1809B6" w14:textId="75EB20C3" w:rsidR="00A83BE3" w:rsidRPr="00126505" w:rsidRDefault="00A83BE3"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este </w:t>
      </w:r>
      <w:r w:rsidR="00EA793B" w:rsidRPr="00126505">
        <w:rPr>
          <w:rFonts w:ascii="Times New Roman" w:hAnsi="Times New Roman" w:cs="Times New Roman"/>
          <w:sz w:val="24"/>
          <w:szCs w:val="24"/>
        </w:rPr>
        <w:t>apartado</w:t>
      </w:r>
      <w:r w:rsidRPr="00126505">
        <w:rPr>
          <w:rFonts w:ascii="Times New Roman" w:hAnsi="Times New Roman" w:cs="Times New Roman"/>
          <w:sz w:val="24"/>
          <w:szCs w:val="24"/>
        </w:rPr>
        <w:t xml:space="preserve"> se </w:t>
      </w:r>
      <w:r w:rsidR="007F0BEA" w:rsidRPr="00126505">
        <w:rPr>
          <w:rFonts w:ascii="Times New Roman" w:hAnsi="Times New Roman" w:cs="Times New Roman"/>
          <w:sz w:val="24"/>
          <w:szCs w:val="24"/>
        </w:rPr>
        <w:t>analizarán</w:t>
      </w:r>
      <w:r w:rsidRPr="00126505">
        <w:rPr>
          <w:rFonts w:ascii="Times New Roman" w:hAnsi="Times New Roman" w:cs="Times New Roman"/>
          <w:sz w:val="24"/>
          <w:szCs w:val="24"/>
        </w:rPr>
        <w:t xml:space="preserve"> algunos casos de miembros de ETA, centrándose en dos </w:t>
      </w:r>
      <w:r w:rsidR="0021576F" w:rsidRPr="00126505">
        <w:rPr>
          <w:rFonts w:ascii="Times New Roman" w:hAnsi="Times New Roman" w:cs="Times New Roman"/>
          <w:sz w:val="24"/>
          <w:szCs w:val="24"/>
        </w:rPr>
        <w:t>perspectivas</w:t>
      </w:r>
      <w:r w:rsidRPr="00126505">
        <w:rPr>
          <w:rFonts w:ascii="Times New Roman" w:hAnsi="Times New Roman" w:cs="Times New Roman"/>
          <w:sz w:val="24"/>
          <w:szCs w:val="24"/>
        </w:rPr>
        <w:t xml:space="preserve">: por un </w:t>
      </w:r>
      <w:r w:rsidR="0077591D" w:rsidRPr="00126505">
        <w:rPr>
          <w:rFonts w:ascii="Times New Roman" w:hAnsi="Times New Roman" w:cs="Times New Roman"/>
          <w:sz w:val="24"/>
          <w:szCs w:val="24"/>
        </w:rPr>
        <w:t>lado,</w:t>
      </w:r>
      <w:r w:rsidRPr="00126505">
        <w:rPr>
          <w:rFonts w:ascii="Times New Roman" w:hAnsi="Times New Roman" w:cs="Times New Roman"/>
          <w:sz w:val="24"/>
          <w:szCs w:val="24"/>
        </w:rPr>
        <w:t xml:space="preserve"> en las condenas impuestas por la justicia española a quienes participaron en atentados y asesinatos, </w:t>
      </w:r>
      <w:r w:rsidR="00E627B5" w:rsidRPr="00126505">
        <w:rPr>
          <w:rFonts w:ascii="Times New Roman" w:hAnsi="Times New Roman" w:cs="Times New Roman"/>
          <w:sz w:val="24"/>
          <w:szCs w:val="24"/>
        </w:rPr>
        <w:t>y,</w:t>
      </w:r>
      <w:r w:rsidRPr="00126505">
        <w:rPr>
          <w:rFonts w:ascii="Times New Roman" w:hAnsi="Times New Roman" w:cs="Times New Roman"/>
          <w:sz w:val="24"/>
          <w:szCs w:val="24"/>
        </w:rPr>
        <w:t xml:space="preserve"> por otro lado, </w:t>
      </w:r>
      <w:r w:rsidR="00EA793B" w:rsidRPr="00126505">
        <w:rPr>
          <w:rFonts w:ascii="Times New Roman" w:hAnsi="Times New Roman" w:cs="Times New Roman"/>
          <w:sz w:val="24"/>
          <w:szCs w:val="24"/>
        </w:rPr>
        <w:t>en los procesos de arrepentimiento</w:t>
      </w:r>
      <w:r w:rsidRPr="00126505">
        <w:rPr>
          <w:rFonts w:ascii="Times New Roman" w:hAnsi="Times New Roman" w:cs="Times New Roman"/>
          <w:sz w:val="24"/>
          <w:szCs w:val="24"/>
        </w:rPr>
        <w:t xml:space="preserve"> </w:t>
      </w:r>
      <w:r w:rsidR="0021576F" w:rsidRPr="00126505">
        <w:rPr>
          <w:rFonts w:ascii="Times New Roman" w:hAnsi="Times New Roman" w:cs="Times New Roman"/>
          <w:sz w:val="24"/>
          <w:szCs w:val="24"/>
        </w:rPr>
        <w:t xml:space="preserve">de </w:t>
      </w:r>
      <w:r w:rsidR="00EA793B" w:rsidRPr="00126505">
        <w:rPr>
          <w:rFonts w:ascii="Times New Roman" w:hAnsi="Times New Roman" w:cs="Times New Roman"/>
          <w:sz w:val="24"/>
          <w:szCs w:val="24"/>
        </w:rPr>
        <w:t xml:space="preserve">algunos </w:t>
      </w:r>
      <w:r w:rsidR="0021576F" w:rsidRPr="00126505">
        <w:rPr>
          <w:rFonts w:ascii="Times New Roman" w:hAnsi="Times New Roman" w:cs="Times New Roman"/>
          <w:sz w:val="24"/>
          <w:szCs w:val="24"/>
        </w:rPr>
        <w:t xml:space="preserve">exmiembros de la </w:t>
      </w:r>
      <w:r w:rsidR="00EA793B" w:rsidRPr="00126505">
        <w:rPr>
          <w:rFonts w:ascii="Times New Roman" w:hAnsi="Times New Roman" w:cs="Times New Roman"/>
          <w:sz w:val="24"/>
          <w:szCs w:val="24"/>
        </w:rPr>
        <w:t>organización</w:t>
      </w:r>
      <w:r w:rsidR="0021576F" w:rsidRPr="00126505">
        <w:rPr>
          <w:rFonts w:ascii="Times New Roman" w:hAnsi="Times New Roman" w:cs="Times New Roman"/>
          <w:sz w:val="24"/>
          <w:szCs w:val="24"/>
        </w:rPr>
        <w:t xml:space="preserve"> terrorista. </w:t>
      </w:r>
      <w:r w:rsidR="00EA793B" w:rsidRPr="00126505">
        <w:rPr>
          <w:rFonts w:ascii="Times New Roman" w:hAnsi="Times New Roman" w:cs="Times New Roman"/>
          <w:sz w:val="24"/>
          <w:szCs w:val="24"/>
        </w:rPr>
        <w:t xml:space="preserve">A través del análisis de estas resoluciones judiciales se busca observar la respuesta del sistema penal español frente a los delitos de terrorismo, así como comprender la gravedad de las penas impuestas y las dificultades existentes en relación a la reparación del daño causado a las víctimas y la reinserción a la sociedad. </w:t>
      </w:r>
    </w:p>
    <w:p w14:paraId="2A7CAC33" w14:textId="5AA27C14" w:rsidR="003B3190" w:rsidRPr="00126505" w:rsidRDefault="003B3190" w:rsidP="006D4D6D">
      <w:pPr>
        <w:pStyle w:val="Ttulo3"/>
      </w:pPr>
      <w:bookmarkStart w:id="29" w:name="_Toc226217307"/>
      <w:r w:rsidRPr="00126505">
        <w:t>Casos destacados de condenados por terrorismo</w:t>
      </w:r>
      <w:bookmarkEnd w:id="29"/>
    </w:p>
    <w:p w14:paraId="60E2284E" w14:textId="587563A6" w:rsidR="00C07E3F" w:rsidRPr="00126505" w:rsidRDefault="00EA793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Uno de los casos analizados es el de </w:t>
      </w:r>
      <w:r w:rsidR="006050C4" w:rsidRPr="00126505">
        <w:rPr>
          <w:rFonts w:ascii="Times New Roman" w:hAnsi="Times New Roman" w:cs="Times New Roman"/>
          <w:sz w:val="24"/>
          <w:szCs w:val="24"/>
        </w:rPr>
        <w:t>Henri</w:t>
      </w:r>
      <w:r w:rsidR="001A5B01" w:rsidRPr="00126505">
        <w:rPr>
          <w:rFonts w:ascii="Times New Roman" w:hAnsi="Times New Roman" w:cs="Times New Roman"/>
          <w:sz w:val="24"/>
          <w:szCs w:val="24"/>
        </w:rPr>
        <w:t xml:space="preserve"> </w:t>
      </w:r>
      <w:r w:rsidR="0092040A" w:rsidRPr="00126505">
        <w:rPr>
          <w:rFonts w:ascii="Times New Roman" w:hAnsi="Times New Roman" w:cs="Times New Roman"/>
          <w:sz w:val="24"/>
          <w:szCs w:val="24"/>
        </w:rPr>
        <w:t>Parot</w:t>
      </w:r>
      <w:r w:rsidR="001A5B01" w:rsidRPr="00126505">
        <w:rPr>
          <w:rFonts w:ascii="Times New Roman" w:hAnsi="Times New Roman" w:cs="Times New Roman"/>
          <w:sz w:val="24"/>
          <w:szCs w:val="24"/>
        </w:rPr>
        <w:t xml:space="preserve">, exdirigente de ETA. Cumple una condena acumulada de </w:t>
      </w:r>
      <w:r w:rsidR="00D03102" w:rsidRPr="00126505">
        <w:rPr>
          <w:rFonts w:ascii="Times New Roman" w:hAnsi="Times New Roman" w:cs="Times New Roman"/>
          <w:sz w:val="24"/>
          <w:szCs w:val="24"/>
        </w:rPr>
        <w:t>cuarenta</w:t>
      </w:r>
      <w:r w:rsidR="001A5B01" w:rsidRPr="00126505">
        <w:rPr>
          <w:rFonts w:ascii="Times New Roman" w:hAnsi="Times New Roman" w:cs="Times New Roman"/>
          <w:sz w:val="24"/>
          <w:szCs w:val="24"/>
        </w:rPr>
        <w:t xml:space="preserve"> años en San </w:t>
      </w:r>
      <w:r w:rsidR="006050C4" w:rsidRPr="00126505">
        <w:rPr>
          <w:rFonts w:ascii="Times New Roman" w:hAnsi="Times New Roman" w:cs="Times New Roman"/>
          <w:sz w:val="24"/>
          <w:szCs w:val="24"/>
        </w:rPr>
        <w:t>Sebastián</w:t>
      </w:r>
      <w:r w:rsidR="001A5B01" w:rsidRPr="00126505">
        <w:rPr>
          <w:rFonts w:ascii="Times New Roman" w:hAnsi="Times New Roman" w:cs="Times New Roman"/>
          <w:sz w:val="24"/>
          <w:szCs w:val="24"/>
        </w:rPr>
        <w:t xml:space="preserve">. </w:t>
      </w:r>
      <w:r w:rsidR="004A230E" w:rsidRPr="00126505">
        <w:rPr>
          <w:rFonts w:ascii="Times New Roman" w:hAnsi="Times New Roman" w:cs="Times New Roman"/>
          <w:sz w:val="24"/>
          <w:szCs w:val="24"/>
        </w:rPr>
        <w:t>Fue responsable de</w:t>
      </w:r>
      <w:r w:rsidR="006050C4" w:rsidRPr="00126505">
        <w:rPr>
          <w:rFonts w:ascii="Times New Roman" w:hAnsi="Times New Roman" w:cs="Times New Roman"/>
          <w:sz w:val="24"/>
          <w:szCs w:val="24"/>
        </w:rPr>
        <w:t xml:space="preserve"> múltiples atentados y asesinatos.</w:t>
      </w:r>
      <w:r w:rsidR="00D03102" w:rsidRPr="00126505">
        <w:rPr>
          <w:rFonts w:ascii="Times New Roman" w:hAnsi="Times New Roman" w:cs="Times New Roman"/>
          <w:sz w:val="24"/>
          <w:szCs w:val="24"/>
        </w:rPr>
        <w:t xml:space="preserve"> </w:t>
      </w:r>
      <w:r w:rsidR="004A230E" w:rsidRPr="00126505">
        <w:rPr>
          <w:rFonts w:ascii="Times New Roman" w:hAnsi="Times New Roman" w:cs="Times New Roman"/>
          <w:sz w:val="24"/>
          <w:szCs w:val="24"/>
        </w:rPr>
        <w:t>Tras</w:t>
      </w:r>
      <w:r w:rsidR="00D03102" w:rsidRPr="00126505">
        <w:rPr>
          <w:rFonts w:ascii="Times New Roman" w:hAnsi="Times New Roman" w:cs="Times New Roman"/>
          <w:sz w:val="24"/>
          <w:szCs w:val="24"/>
        </w:rPr>
        <w:t xml:space="preserve"> cumplir treinta años de condena por pertenencia y acciones en el seno de ETA, </w:t>
      </w:r>
      <w:r w:rsidR="0092040A" w:rsidRPr="00126505">
        <w:rPr>
          <w:rFonts w:ascii="Times New Roman" w:hAnsi="Times New Roman" w:cs="Times New Roman"/>
          <w:sz w:val="24"/>
          <w:szCs w:val="24"/>
        </w:rPr>
        <w:t>posteriormente fue condenado por hechos relacionados con su vinculación con la organización mientras se encontraba en prisión, entre ellos el envío de una carta en el año 2001</w:t>
      </w:r>
      <w:r w:rsidR="005C59ED" w:rsidRPr="00126505">
        <w:rPr>
          <w:rFonts w:ascii="Times New Roman" w:hAnsi="Times New Roman" w:cs="Times New Roman"/>
          <w:sz w:val="24"/>
          <w:szCs w:val="24"/>
        </w:rPr>
        <w:t xml:space="preserve"> (RTVE, 2025). </w:t>
      </w:r>
    </w:p>
    <w:p w14:paraId="1C585CF3" w14:textId="59AACB2B" w:rsidR="00F726D3" w:rsidRPr="00126505" w:rsidRDefault="005C59ED"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Otro caso destacable es el de </w:t>
      </w:r>
      <w:r w:rsidR="006050C4" w:rsidRPr="00126505">
        <w:rPr>
          <w:rFonts w:ascii="Times New Roman" w:hAnsi="Times New Roman" w:cs="Times New Roman"/>
          <w:sz w:val="24"/>
          <w:szCs w:val="24"/>
        </w:rPr>
        <w:t>Francisco Javier García Gaztelu, exjefe de ETA, más conocido como “</w:t>
      </w:r>
      <w:proofErr w:type="spellStart"/>
      <w:r w:rsidR="006050C4" w:rsidRPr="00126505">
        <w:rPr>
          <w:rFonts w:ascii="Times New Roman" w:hAnsi="Times New Roman" w:cs="Times New Roman"/>
          <w:sz w:val="24"/>
          <w:szCs w:val="24"/>
        </w:rPr>
        <w:t>Txapote</w:t>
      </w:r>
      <w:proofErr w:type="spellEnd"/>
      <w:r w:rsidR="006050C4" w:rsidRPr="00126505">
        <w:rPr>
          <w:rFonts w:ascii="Times New Roman" w:hAnsi="Times New Roman" w:cs="Times New Roman"/>
          <w:sz w:val="24"/>
          <w:szCs w:val="24"/>
        </w:rPr>
        <w:t xml:space="preserve">”. La Audiencia Nacional </w:t>
      </w:r>
      <w:proofErr w:type="gramStart"/>
      <w:r w:rsidR="006050C4" w:rsidRPr="00126505">
        <w:rPr>
          <w:rFonts w:ascii="Times New Roman" w:hAnsi="Times New Roman" w:cs="Times New Roman"/>
          <w:sz w:val="24"/>
          <w:szCs w:val="24"/>
        </w:rPr>
        <w:t>le</w:t>
      </w:r>
      <w:proofErr w:type="gramEnd"/>
      <w:r w:rsidR="006050C4" w:rsidRPr="00126505">
        <w:rPr>
          <w:rFonts w:ascii="Times New Roman" w:hAnsi="Times New Roman" w:cs="Times New Roman"/>
          <w:sz w:val="24"/>
          <w:szCs w:val="24"/>
        </w:rPr>
        <w:t xml:space="preserve"> condenó a </w:t>
      </w:r>
      <w:r w:rsidR="00D03102" w:rsidRPr="00126505">
        <w:rPr>
          <w:rFonts w:ascii="Times New Roman" w:hAnsi="Times New Roman" w:cs="Times New Roman"/>
          <w:sz w:val="24"/>
          <w:szCs w:val="24"/>
        </w:rPr>
        <w:t>cincuenta y dos</w:t>
      </w:r>
      <w:r w:rsidR="006050C4" w:rsidRPr="00126505">
        <w:rPr>
          <w:rFonts w:ascii="Times New Roman" w:hAnsi="Times New Roman" w:cs="Times New Roman"/>
          <w:sz w:val="24"/>
          <w:szCs w:val="24"/>
        </w:rPr>
        <w:t xml:space="preserve"> años de cárcel por un atentado fallido en Navarra.  En su sentencia le condenan a </w:t>
      </w:r>
      <w:r w:rsidR="00D03102" w:rsidRPr="00126505">
        <w:rPr>
          <w:rFonts w:ascii="Times New Roman" w:hAnsi="Times New Roman" w:cs="Times New Roman"/>
          <w:sz w:val="24"/>
          <w:szCs w:val="24"/>
        </w:rPr>
        <w:t>treinta y ocho</w:t>
      </w:r>
      <w:r w:rsidR="006050C4" w:rsidRPr="00126505">
        <w:rPr>
          <w:rFonts w:ascii="Times New Roman" w:hAnsi="Times New Roman" w:cs="Times New Roman"/>
          <w:sz w:val="24"/>
          <w:szCs w:val="24"/>
        </w:rPr>
        <w:t xml:space="preserve"> años por dos delitos de asesinato terrorista en grado de tentativa y otros </w:t>
      </w:r>
      <w:r w:rsidR="00D03102" w:rsidRPr="00126505">
        <w:rPr>
          <w:rFonts w:ascii="Times New Roman" w:hAnsi="Times New Roman" w:cs="Times New Roman"/>
          <w:sz w:val="24"/>
          <w:szCs w:val="24"/>
        </w:rPr>
        <w:t>catorce</w:t>
      </w:r>
      <w:r w:rsidR="006050C4" w:rsidRPr="00126505">
        <w:rPr>
          <w:rFonts w:ascii="Times New Roman" w:hAnsi="Times New Roman" w:cs="Times New Roman"/>
          <w:sz w:val="24"/>
          <w:szCs w:val="24"/>
        </w:rPr>
        <w:t xml:space="preserve"> años por un delito de estragos terroristas también en grado de tentativa</w:t>
      </w:r>
      <w:r w:rsidRPr="00126505">
        <w:rPr>
          <w:rFonts w:ascii="Times New Roman" w:hAnsi="Times New Roman" w:cs="Times New Roman"/>
          <w:sz w:val="24"/>
          <w:szCs w:val="24"/>
        </w:rPr>
        <w:t xml:space="preserve"> (RTVE, 2024)</w:t>
      </w:r>
      <w:r w:rsidR="006050C4" w:rsidRPr="00126505">
        <w:rPr>
          <w:rFonts w:ascii="Times New Roman" w:hAnsi="Times New Roman" w:cs="Times New Roman"/>
          <w:sz w:val="24"/>
          <w:szCs w:val="24"/>
        </w:rPr>
        <w:t xml:space="preserve">. En otra sentencia, también </w:t>
      </w:r>
      <w:r w:rsidRPr="00126505">
        <w:rPr>
          <w:rFonts w:ascii="Times New Roman" w:hAnsi="Times New Roman" w:cs="Times New Roman"/>
          <w:sz w:val="24"/>
          <w:szCs w:val="24"/>
        </w:rPr>
        <w:t xml:space="preserve">fue condenado </w:t>
      </w:r>
      <w:r w:rsidR="006050C4" w:rsidRPr="00126505">
        <w:rPr>
          <w:rFonts w:ascii="Times New Roman" w:hAnsi="Times New Roman" w:cs="Times New Roman"/>
          <w:sz w:val="24"/>
          <w:szCs w:val="24"/>
        </w:rPr>
        <w:t xml:space="preserve">a </w:t>
      </w:r>
      <w:r w:rsidR="00D03102" w:rsidRPr="00126505">
        <w:rPr>
          <w:rFonts w:ascii="Times New Roman" w:hAnsi="Times New Roman" w:cs="Times New Roman"/>
          <w:sz w:val="24"/>
          <w:szCs w:val="24"/>
        </w:rPr>
        <w:t>veinticuatro</w:t>
      </w:r>
      <w:r w:rsidR="006050C4" w:rsidRPr="00126505">
        <w:rPr>
          <w:rFonts w:ascii="Times New Roman" w:hAnsi="Times New Roman" w:cs="Times New Roman"/>
          <w:sz w:val="24"/>
          <w:szCs w:val="24"/>
        </w:rPr>
        <w:t xml:space="preserve"> años</w:t>
      </w:r>
      <w:r w:rsidRPr="00126505">
        <w:rPr>
          <w:rFonts w:ascii="Times New Roman" w:hAnsi="Times New Roman" w:cs="Times New Roman"/>
          <w:sz w:val="24"/>
          <w:szCs w:val="24"/>
        </w:rPr>
        <w:t xml:space="preserve"> de prisión</w:t>
      </w:r>
      <w:r w:rsidR="006050C4" w:rsidRPr="00126505">
        <w:rPr>
          <w:rFonts w:ascii="Times New Roman" w:hAnsi="Times New Roman" w:cs="Times New Roman"/>
          <w:sz w:val="24"/>
          <w:szCs w:val="24"/>
        </w:rPr>
        <w:t xml:space="preserve"> por el intento de asesinato a Ramon Rabanera</w:t>
      </w:r>
      <w:r w:rsidR="0077451A" w:rsidRPr="00126505">
        <w:rPr>
          <w:rFonts w:ascii="Times New Roman" w:hAnsi="Times New Roman" w:cs="Times New Roman"/>
          <w:color w:val="FF0000"/>
          <w:sz w:val="24"/>
          <w:szCs w:val="24"/>
        </w:rPr>
        <w:t>.</w:t>
      </w:r>
      <w:r w:rsidR="00283B58" w:rsidRPr="00126505">
        <w:rPr>
          <w:rStyle w:val="Refdenotaalpie"/>
          <w:rFonts w:ascii="Times New Roman" w:hAnsi="Times New Roman" w:cs="Times New Roman"/>
          <w:sz w:val="24"/>
          <w:szCs w:val="24"/>
        </w:rPr>
        <w:footnoteReference w:id="7"/>
      </w:r>
    </w:p>
    <w:p w14:paraId="3676821C" w14:textId="7E7103CB" w:rsidR="00F474F8" w:rsidRPr="00126505" w:rsidRDefault="00F474F8"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Las elevadas cifras de años de prisión que aparecen en estos casos responden al sistema español de acumulación de penas, habitual en delitos de terrorismo donde un mismo autor es responsable de múltiples hechos graves. No obstante, es importante diferenciar entre la pena total impuesta y el límite máximo de cumplimiento efectivo, que durante años </w:t>
      </w:r>
      <w:r w:rsidRPr="00126505">
        <w:rPr>
          <w:rFonts w:ascii="Times New Roman" w:hAnsi="Times New Roman" w:cs="Times New Roman"/>
          <w:sz w:val="24"/>
          <w:szCs w:val="24"/>
        </w:rPr>
        <w:lastRenderedPageBreak/>
        <w:t xml:space="preserve">estuvo fijado en </w:t>
      </w:r>
      <w:r w:rsidR="005C59ED" w:rsidRPr="00126505">
        <w:rPr>
          <w:rFonts w:ascii="Times New Roman" w:hAnsi="Times New Roman" w:cs="Times New Roman"/>
          <w:sz w:val="24"/>
          <w:szCs w:val="24"/>
        </w:rPr>
        <w:t>treinta</w:t>
      </w:r>
      <w:r w:rsidRPr="00126505">
        <w:rPr>
          <w:rFonts w:ascii="Times New Roman" w:hAnsi="Times New Roman" w:cs="Times New Roman"/>
          <w:sz w:val="24"/>
          <w:szCs w:val="24"/>
        </w:rPr>
        <w:t xml:space="preserve"> años de prisión (según el Código Penal anterior), aunque las condenas sumadas alcanzaran cifras muy superiores.</w:t>
      </w:r>
    </w:p>
    <w:p w14:paraId="22D3461B" w14:textId="1DE8C74D" w:rsidR="00676AB3" w:rsidRPr="00126505" w:rsidRDefault="00676AB3" w:rsidP="006D4D6D">
      <w:pPr>
        <w:pStyle w:val="Ttulo3"/>
      </w:pPr>
      <w:bookmarkStart w:id="30" w:name="_Toc226217308"/>
      <w:r w:rsidRPr="00126505">
        <w:t>Fundamentos criminológicos de la pena en delitos de terrorismo</w:t>
      </w:r>
      <w:bookmarkEnd w:id="30"/>
    </w:p>
    <w:p w14:paraId="690A4AC3" w14:textId="701CD63F" w:rsidR="004C20F8" w:rsidRPr="00126505" w:rsidRDefault="00F474F8"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Desde el punto de vista criminológico, </w:t>
      </w:r>
      <w:r w:rsidR="004C20F8" w:rsidRPr="00126505">
        <w:rPr>
          <w:rFonts w:ascii="Times New Roman" w:hAnsi="Times New Roman" w:cs="Times New Roman"/>
          <w:sz w:val="24"/>
          <w:szCs w:val="24"/>
        </w:rPr>
        <w:t xml:space="preserve">la imposición de </w:t>
      </w:r>
      <w:r w:rsidRPr="00126505">
        <w:rPr>
          <w:rFonts w:ascii="Times New Roman" w:hAnsi="Times New Roman" w:cs="Times New Roman"/>
          <w:sz w:val="24"/>
          <w:szCs w:val="24"/>
        </w:rPr>
        <w:t xml:space="preserve">estas penas tan extensas </w:t>
      </w:r>
      <w:r w:rsidR="004C20F8" w:rsidRPr="00126505">
        <w:rPr>
          <w:rFonts w:ascii="Times New Roman" w:hAnsi="Times New Roman" w:cs="Times New Roman"/>
          <w:sz w:val="24"/>
          <w:szCs w:val="24"/>
        </w:rPr>
        <w:t xml:space="preserve">responde a diversas finalidades. No solo se pretende comprender la </w:t>
      </w:r>
      <w:r w:rsidR="009612EE" w:rsidRPr="00126505">
        <w:rPr>
          <w:rFonts w:ascii="Times New Roman" w:hAnsi="Times New Roman" w:cs="Times New Roman"/>
          <w:sz w:val="24"/>
          <w:szCs w:val="24"/>
        </w:rPr>
        <w:t>gravedad</w:t>
      </w:r>
      <w:r w:rsidR="004C20F8" w:rsidRPr="00126505">
        <w:rPr>
          <w:rFonts w:ascii="Times New Roman" w:hAnsi="Times New Roman" w:cs="Times New Roman"/>
          <w:sz w:val="24"/>
          <w:szCs w:val="24"/>
        </w:rPr>
        <w:t xml:space="preserve"> de las condenas, sino también </w:t>
      </w:r>
      <w:r w:rsidR="008C35EC" w:rsidRPr="00126505">
        <w:rPr>
          <w:rFonts w:ascii="Times New Roman" w:hAnsi="Times New Roman" w:cs="Times New Roman"/>
          <w:sz w:val="24"/>
          <w:szCs w:val="24"/>
        </w:rPr>
        <w:t>la labor que despeña el sistema penal</w:t>
      </w:r>
      <w:r w:rsidR="001C45B7" w:rsidRPr="00126505">
        <w:rPr>
          <w:rFonts w:ascii="Times New Roman" w:hAnsi="Times New Roman" w:cs="Times New Roman"/>
          <w:sz w:val="24"/>
          <w:szCs w:val="24"/>
        </w:rPr>
        <w:t xml:space="preserve"> en contextos graves de criminalidad. </w:t>
      </w:r>
    </w:p>
    <w:p w14:paraId="231D807A" w14:textId="0DEFC045" w:rsidR="004C20F8" w:rsidRPr="00126505" w:rsidRDefault="00F474F8"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primer lugar, </w:t>
      </w:r>
      <w:r w:rsidR="008C35EC" w:rsidRPr="00126505">
        <w:rPr>
          <w:rFonts w:ascii="Times New Roman" w:hAnsi="Times New Roman" w:cs="Times New Roman"/>
          <w:sz w:val="24"/>
          <w:szCs w:val="24"/>
        </w:rPr>
        <w:t>destaca la</w:t>
      </w:r>
      <w:r w:rsidRPr="00126505">
        <w:rPr>
          <w:rFonts w:ascii="Times New Roman" w:hAnsi="Times New Roman" w:cs="Times New Roman"/>
          <w:sz w:val="24"/>
          <w:szCs w:val="24"/>
        </w:rPr>
        <w:t xml:space="preserve"> función </w:t>
      </w:r>
      <w:r w:rsidR="008C35EC" w:rsidRPr="00126505">
        <w:rPr>
          <w:rFonts w:ascii="Times New Roman" w:hAnsi="Times New Roman" w:cs="Times New Roman"/>
          <w:sz w:val="24"/>
          <w:szCs w:val="24"/>
        </w:rPr>
        <w:t>retributiva de la pena</w:t>
      </w:r>
      <w:r w:rsidRPr="00126505">
        <w:rPr>
          <w:rFonts w:ascii="Times New Roman" w:hAnsi="Times New Roman" w:cs="Times New Roman"/>
          <w:sz w:val="24"/>
          <w:szCs w:val="24"/>
        </w:rPr>
        <w:t xml:space="preserve">, </w:t>
      </w:r>
      <w:r w:rsidR="008C35EC" w:rsidRPr="00126505">
        <w:rPr>
          <w:rFonts w:ascii="Times New Roman" w:hAnsi="Times New Roman" w:cs="Times New Roman"/>
          <w:sz w:val="24"/>
          <w:szCs w:val="24"/>
        </w:rPr>
        <w:t xml:space="preserve">se fundamenta en la idea de que el castigo debe de ser proporcional al daño ocasionado. Esta perspectiva se vincula con las teorías absolutas de la pena, las cuales conciben la sanción como una respuesta al delito que ya se ha cometido, orientada hacia el pasado y fundamentada en los principios de justicia (Alpaca Pérez, 2020). En el terrorismo, esta función recibe una especial relevancia debido a la gravedad de los actos, el alto </w:t>
      </w:r>
      <w:r w:rsidR="00122F9B" w:rsidRPr="00126505">
        <w:rPr>
          <w:rFonts w:ascii="Times New Roman" w:hAnsi="Times New Roman" w:cs="Times New Roman"/>
          <w:sz w:val="24"/>
          <w:szCs w:val="24"/>
        </w:rPr>
        <w:t>número</w:t>
      </w:r>
      <w:r w:rsidR="008C35EC" w:rsidRPr="00126505">
        <w:rPr>
          <w:rFonts w:ascii="Times New Roman" w:hAnsi="Times New Roman" w:cs="Times New Roman"/>
          <w:sz w:val="24"/>
          <w:szCs w:val="24"/>
        </w:rPr>
        <w:t xml:space="preserve"> de </w:t>
      </w:r>
      <w:r w:rsidR="00122F9B" w:rsidRPr="00126505">
        <w:rPr>
          <w:rFonts w:ascii="Times New Roman" w:hAnsi="Times New Roman" w:cs="Times New Roman"/>
          <w:sz w:val="24"/>
          <w:szCs w:val="24"/>
        </w:rPr>
        <w:t>víctimas</w:t>
      </w:r>
      <w:r w:rsidR="008C35EC" w:rsidRPr="00126505">
        <w:rPr>
          <w:rFonts w:ascii="Times New Roman" w:hAnsi="Times New Roman" w:cs="Times New Roman"/>
          <w:sz w:val="24"/>
          <w:szCs w:val="24"/>
        </w:rPr>
        <w:t xml:space="preserve"> </w:t>
      </w:r>
      <w:r w:rsidR="00DE2AED" w:rsidRPr="00126505">
        <w:rPr>
          <w:rFonts w:ascii="Times New Roman" w:hAnsi="Times New Roman" w:cs="Times New Roman"/>
          <w:sz w:val="24"/>
          <w:szCs w:val="24"/>
        </w:rPr>
        <w:t xml:space="preserve">y el fuerte impacto social provocado por los atentados. </w:t>
      </w:r>
    </w:p>
    <w:p w14:paraId="7E82B160" w14:textId="0355F3A5" w:rsidR="00DE2AED" w:rsidRPr="00126505" w:rsidRDefault="00F474F8"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segundo lugar, </w:t>
      </w:r>
      <w:r w:rsidR="00DE2AED" w:rsidRPr="00126505">
        <w:rPr>
          <w:rFonts w:ascii="Times New Roman" w:hAnsi="Times New Roman" w:cs="Times New Roman"/>
          <w:sz w:val="24"/>
          <w:szCs w:val="24"/>
        </w:rPr>
        <w:t xml:space="preserve">la pena </w:t>
      </w:r>
      <w:r w:rsidRPr="00126505">
        <w:rPr>
          <w:rFonts w:ascii="Times New Roman" w:hAnsi="Times New Roman" w:cs="Times New Roman"/>
          <w:sz w:val="24"/>
          <w:szCs w:val="24"/>
        </w:rPr>
        <w:t>actúa</w:t>
      </w:r>
      <w:r w:rsidR="00DE2AED" w:rsidRPr="00126505">
        <w:rPr>
          <w:rFonts w:ascii="Times New Roman" w:hAnsi="Times New Roman" w:cs="Times New Roman"/>
          <w:sz w:val="24"/>
          <w:szCs w:val="24"/>
        </w:rPr>
        <w:t xml:space="preserve"> </w:t>
      </w:r>
      <w:r w:rsidRPr="00126505">
        <w:rPr>
          <w:rFonts w:ascii="Times New Roman" w:hAnsi="Times New Roman" w:cs="Times New Roman"/>
          <w:sz w:val="24"/>
          <w:szCs w:val="24"/>
        </w:rPr>
        <w:t xml:space="preserve">como prevención general, </w:t>
      </w:r>
      <w:r w:rsidR="00DE2AED" w:rsidRPr="00126505">
        <w:rPr>
          <w:rFonts w:ascii="Times New Roman" w:hAnsi="Times New Roman" w:cs="Times New Roman"/>
          <w:sz w:val="24"/>
          <w:szCs w:val="24"/>
        </w:rPr>
        <w:t xml:space="preserve">destinada a disuadir a la sociedad en su conjunto de la comisión de delitos. Desde esta perspectiva, la imposición de las sanciones penales busca prevenir futuras conductas delictivas mediante la generación de </w:t>
      </w:r>
      <w:r w:rsidR="00AA319E" w:rsidRPr="00126505">
        <w:rPr>
          <w:rFonts w:ascii="Times New Roman" w:hAnsi="Times New Roman" w:cs="Times New Roman"/>
          <w:sz w:val="24"/>
          <w:szCs w:val="24"/>
        </w:rPr>
        <w:t xml:space="preserve">un efecto intimidatorio y reafirmación de normas sociales </w:t>
      </w:r>
      <w:r w:rsidR="00DE2AED" w:rsidRPr="00126505">
        <w:rPr>
          <w:rFonts w:ascii="Times New Roman" w:hAnsi="Times New Roman" w:cs="Times New Roman"/>
          <w:sz w:val="24"/>
          <w:szCs w:val="24"/>
        </w:rPr>
        <w:t>(Ministerio del Interior, 2004). En el ámbito del terrorismo, las penas elevadas transmiten un mensaje claro de rechazo institucional hacia la violencia y refuerzan la confianza de la ciudadanía en el sistema jurídico.</w:t>
      </w:r>
    </w:p>
    <w:p w14:paraId="0A0A7230" w14:textId="286B7A1F" w:rsidR="00F474F8" w:rsidRPr="00126505" w:rsidRDefault="00AA319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Por otro lado</w:t>
      </w:r>
      <w:r w:rsidR="00F474F8" w:rsidRPr="00126505">
        <w:rPr>
          <w:rFonts w:ascii="Times New Roman" w:hAnsi="Times New Roman" w:cs="Times New Roman"/>
          <w:sz w:val="24"/>
          <w:szCs w:val="24"/>
        </w:rPr>
        <w:t>, también existe una dimensión de prevención especial,</w:t>
      </w:r>
      <w:r w:rsidRPr="00126505">
        <w:rPr>
          <w:rFonts w:ascii="Times New Roman" w:hAnsi="Times New Roman" w:cs="Times New Roman"/>
          <w:sz w:val="24"/>
          <w:szCs w:val="24"/>
        </w:rPr>
        <w:t xml:space="preserve"> se centra en el propio delincuente cuyo objetivo es evitar que vuelva a reincidir</w:t>
      </w:r>
      <w:r w:rsidR="00F474F8" w:rsidRPr="00126505">
        <w:rPr>
          <w:rFonts w:ascii="Times New Roman" w:hAnsi="Times New Roman" w:cs="Times New Roman"/>
          <w:sz w:val="24"/>
          <w:szCs w:val="24"/>
        </w:rPr>
        <w:t>.</w:t>
      </w:r>
      <w:r w:rsidRPr="00126505">
        <w:rPr>
          <w:rFonts w:ascii="Times New Roman" w:hAnsi="Times New Roman" w:cs="Times New Roman"/>
          <w:sz w:val="24"/>
          <w:szCs w:val="24"/>
        </w:rPr>
        <w:t xml:space="preserve"> La pena no solo castiga, sino que además pretende influir en la futura conducta del condenado, ya sea </w:t>
      </w:r>
      <w:r w:rsidR="00B63606" w:rsidRPr="00126505">
        <w:rPr>
          <w:rFonts w:ascii="Times New Roman" w:hAnsi="Times New Roman" w:cs="Times New Roman"/>
          <w:sz w:val="24"/>
          <w:szCs w:val="24"/>
        </w:rPr>
        <w:t>a través</w:t>
      </w:r>
      <w:r w:rsidRPr="00126505">
        <w:rPr>
          <w:rFonts w:ascii="Times New Roman" w:hAnsi="Times New Roman" w:cs="Times New Roman"/>
          <w:sz w:val="24"/>
          <w:szCs w:val="24"/>
        </w:rPr>
        <w:t xml:space="preserve"> de </w:t>
      </w:r>
      <w:r w:rsidR="00B63606" w:rsidRPr="00126505">
        <w:rPr>
          <w:rFonts w:ascii="Times New Roman" w:hAnsi="Times New Roman" w:cs="Times New Roman"/>
          <w:sz w:val="24"/>
          <w:szCs w:val="24"/>
        </w:rPr>
        <w:t xml:space="preserve">su neutralización o a través de procesos de cambio personal (Ministerio del Interior, 2004). En el terrorismo, esta dimensión presenta particularidades relevantes, ya que la mayoría de los autores han actuado bajo </w:t>
      </w:r>
      <w:r w:rsidR="009612EE" w:rsidRPr="00126505">
        <w:rPr>
          <w:rFonts w:ascii="Times New Roman" w:hAnsi="Times New Roman" w:cs="Times New Roman"/>
          <w:sz w:val="24"/>
          <w:szCs w:val="24"/>
        </w:rPr>
        <w:t>métodos</w:t>
      </w:r>
      <w:r w:rsidR="00B63606" w:rsidRPr="00126505">
        <w:rPr>
          <w:rFonts w:ascii="Times New Roman" w:hAnsi="Times New Roman" w:cs="Times New Roman"/>
          <w:sz w:val="24"/>
          <w:szCs w:val="24"/>
        </w:rPr>
        <w:t xml:space="preserve"> de radicalización ideológica, lo que plantea la necesidad de estrategias de desradicalización. </w:t>
      </w:r>
    </w:p>
    <w:p w14:paraId="62974B03" w14:textId="0608617D" w:rsidR="00B63606" w:rsidRPr="00126505" w:rsidRDefault="00AC722C"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Asimismo, la doctrina penal distingue entre teorías absolutas y relativas de la pena, señalando que mientras la retribución se orienta al pasado, la prevención se proyecta hacia el futuro con el objetivo de evitar nuevos delitos (Corte Interamericana de Derechos Humanos, s.f.; Castro Moreno, s.f.). Esta distinción resulta especialmente útil para </w:t>
      </w:r>
      <w:r w:rsidRPr="00126505">
        <w:rPr>
          <w:rFonts w:ascii="Times New Roman" w:hAnsi="Times New Roman" w:cs="Times New Roman"/>
          <w:sz w:val="24"/>
          <w:szCs w:val="24"/>
        </w:rPr>
        <w:lastRenderedPageBreak/>
        <w:t>comprender el enfoque del sistema penal español frente al terrorismo, donde ambas dimensiones coexisten.</w:t>
      </w:r>
    </w:p>
    <w:p w14:paraId="43A41C42" w14:textId="68632EF0" w:rsidR="00AC722C" w:rsidRPr="00126505" w:rsidRDefault="00AC722C"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Finalmente, la pena incorpora también una dimensión de reinserción social, donde se establece que las penas privativas de libertad deben orientarse a la reeducación y reintegración de</w:t>
      </w:r>
      <w:r w:rsidR="001C45B7" w:rsidRPr="00126505">
        <w:rPr>
          <w:rFonts w:ascii="Times New Roman" w:hAnsi="Times New Roman" w:cs="Times New Roman"/>
          <w:sz w:val="24"/>
          <w:szCs w:val="24"/>
        </w:rPr>
        <w:t xml:space="preserve"> la persona </w:t>
      </w:r>
      <w:r w:rsidRPr="00126505">
        <w:rPr>
          <w:rFonts w:ascii="Times New Roman" w:hAnsi="Times New Roman" w:cs="Times New Roman"/>
          <w:sz w:val="24"/>
          <w:szCs w:val="24"/>
        </w:rPr>
        <w:t>penad</w:t>
      </w:r>
      <w:r w:rsidR="001C45B7" w:rsidRPr="00126505">
        <w:rPr>
          <w:rFonts w:ascii="Times New Roman" w:hAnsi="Times New Roman" w:cs="Times New Roman"/>
          <w:sz w:val="24"/>
          <w:szCs w:val="24"/>
        </w:rPr>
        <w:t>a</w:t>
      </w:r>
      <w:r w:rsidR="009612EE" w:rsidRPr="00126505">
        <w:rPr>
          <w:rFonts w:ascii="Times New Roman" w:hAnsi="Times New Roman" w:cs="Times New Roman"/>
          <w:sz w:val="24"/>
          <w:szCs w:val="24"/>
        </w:rPr>
        <w:t xml:space="preserve"> (art. 25.2 CE)</w:t>
      </w:r>
      <w:r w:rsidRPr="00126505">
        <w:rPr>
          <w:rFonts w:ascii="Times New Roman" w:hAnsi="Times New Roman" w:cs="Times New Roman"/>
          <w:sz w:val="24"/>
          <w:szCs w:val="24"/>
        </w:rPr>
        <w:t xml:space="preserve">. </w:t>
      </w:r>
      <w:r w:rsidR="001C45B7" w:rsidRPr="00126505">
        <w:rPr>
          <w:rFonts w:ascii="Times New Roman" w:hAnsi="Times New Roman" w:cs="Times New Roman"/>
          <w:sz w:val="24"/>
          <w:szCs w:val="24"/>
        </w:rPr>
        <w:t>E</w:t>
      </w:r>
      <w:r w:rsidRPr="00126505">
        <w:rPr>
          <w:rFonts w:ascii="Times New Roman" w:hAnsi="Times New Roman" w:cs="Times New Roman"/>
          <w:sz w:val="24"/>
          <w:szCs w:val="24"/>
        </w:rPr>
        <w:t>n los delitos de terrorismo, esta finalidad se enfrenta a importantes dificultades, derivadas tanto de la gravedad de los hechos como del rechazo social que generan. La reinserción en estos casos no solo implica el cumplimiento de la pena, sino también el abandono de la violencia, el reconocimiento del daño causado y, en algunos casos, la participación en procesos de justicia restaurativa.</w:t>
      </w:r>
    </w:p>
    <w:p w14:paraId="23E75DC1" w14:textId="37A582FF" w:rsidR="00676AB3" w:rsidRPr="00126505" w:rsidRDefault="00AC722C"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conjunto, estas funciones reflejan la complejidad del sistema penal frente al terrorismo, donde la pena no solo actúa como un mecanismo de castigo, sino también como una herramienta de </w:t>
      </w:r>
      <w:r w:rsidR="00676AB3" w:rsidRPr="00126505">
        <w:rPr>
          <w:rFonts w:ascii="Times New Roman" w:hAnsi="Times New Roman" w:cs="Times New Roman"/>
          <w:sz w:val="24"/>
          <w:szCs w:val="24"/>
        </w:rPr>
        <w:t xml:space="preserve">castigo, </w:t>
      </w:r>
      <w:r w:rsidRPr="00126505">
        <w:rPr>
          <w:rFonts w:ascii="Times New Roman" w:hAnsi="Times New Roman" w:cs="Times New Roman"/>
          <w:sz w:val="24"/>
          <w:szCs w:val="24"/>
        </w:rPr>
        <w:t>prevención, control social y</w:t>
      </w:r>
      <w:r w:rsidR="00676AB3" w:rsidRPr="00126505">
        <w:rPr>
          <w:rFonts w:ascii="Times New Roman" w:hAnsi="Times New Roman" w:cs="Times New Roman"/>
          <w:sz w:val="24"/>
          <w:szCs w:val="24"/>
        </w:rPr>
        <w:t xml:space="preserve"> </w:t>
      </w:r>
      <w:r w:rsidRPr="00126505">
        <w:rPr>
          <w:rFonts w:ascii="Times New Roman" w:hAnsi="Times New Roman" w:cs="Times New Roman"/>
          <w:sz w:val="24"/>
          <w:szCs w:val="24"/>
        </w:rPr>
        <w:t>transformación del individuo.</w:t>
      </w:r>
    </w:p>
    <w:p w14:paraId="099CF21E" w14:textId="09E83BDC" w:rsidR="00F474F8" w:rsidRPr="00126505" w:rsidRDefault="00F474F8"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modelo punitivo refleja cómo el Estado responde a formas de criminalidad consideradas especialmente graves y desestabilizadoras, como el terrorismo, donde la pena no solo castiga al individuo, sino que también tiene una fuerte carga simbólica de defensa del orden democrático.</w:t>
      </w:r>
    </w:p>
    <w:p w14:paraId="559E6060" w14:textId="56498F69" w:rsidR="003B3190" w:rsidRPr="00126505" w:rsidRDefault="003B3190" w:rsidP="006D4D6D">
      <w:pPr>
        <w:pStyle w:val="Ttulo3"/>
      </w:pPr>
      <w:bookmarkStart w:id="31" w:name="_Toc226217309"/>
      <w:r w:rsidRPr="00126505">
        <w:t>Procesos de arrepentimiento y reinserción de miembros de ETA</w:t>
      </w:r>
      <w:bookmarkEnd w:id="31"/>
    </w:p>
    <w:p w14:paraId="4597E25F" w14:textId="6C162839" w:rsidR="002F552F" w:rsidRPr="00126505" w:rsidRDefault="002F552F"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Tras analizar las condenas impuestas a algunos de los miembros pertenecientes </w:t>
      </w:r>
      <w:r w:rsidR="000815A6" w:rsidRPr="00126505">
        <w:rPr>
          <w:rFonts w:ascii="Times New Roman" w:hAnsi="Times New Roman" w:cs="Times New Roman"/>
          <w:sz w:val="24"/>
          <w:szCs w:val="24"/>
        </w:rPr>
        <w:t>a la</w:t>
      </w:r>
      <w:r w:rsidRPr="00126505">
        <w:rPr>
          <w:rFonts w:ascii="Times New Roman" w:hAnsi="Times New Roman" w:cs="Times New Roman"/>
          <w:sz w:val="24"/>
          <w:szCs w:val="24"/>
        </w:rPr>
        <w:t xml:space="preserve"> organización terrorista ETA, también es relevante considerar los procesos de arrepentimiento y reinserción por algunos de los integrantes de la banda. Estos casos permiten analizar cómo, más allá de la respuesta punitiva del sistema penal, puede seguir la petición de perdón a las víctimas, el reconocimiento del daño causado y la colaboración con la justicia.</w:t>
      </w:r>
    </w:p>
    <w:p w14:paraId="36B48489" w14:textId="2A67BAED" w:rsidR="00C07E3F" w:rsidRPr="00126505" w:rsidRDefault="0050277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Algunos exmiembros de ETA han mostrado arrepentimiento y colaboración con la justicia. Un ejemplo es Henri Parot</w:t>
      </w:r>
      <w:r w:rsidR="00E3414D" w:rsidRPr="00126505">
        <w:rPr>
          <w:rFonts w:ascii="Times New Roman" w:hAnsi="Times New Roman" w:cs="Times New Roman"/>
          <w:sz w:val="24"/>
          <w:szCs w:val="24"/>
        </w:rPr>
        <w:t xml:space="preserve">, a quien </w:t>
      </w:r>
      <w:r w:rsidRPr="00126505">
        <w:rPr>
          <w:rFonts w:ascii="Times New Roman" w:hAnsi="Times New Roman" w:cs="Times New Roman"/>
          <w:sz w:val="24"/>
          <w:szCs w:val="24"/>
        </w:rPr>
        <w:t xml:space="preserve">el </w:t>
      </w:r>
      <w:r w:rsidR="00AB089A" w:rsidRPr="00126505">
        <w:rPr>
          <w:rFonts w:ascii="Times New Roman" w:hAnsi="Times New Roman" w:cs="Times New Roman"/>
          <w:sz w:val="24"/>
          <w:szCs w:val="24"/>
        </w:rPr>
        <w:t>Juzgado de Vigilancia Penitenciaria le autoriz</w:t>
      </w:r>
      <w:r w:rsidR="00E3414D" w:rsidRPr="00126505">
        <w:rPr>
          <w:rFonts w:ascii="Times New Roman" w:hAnsi="Times New Roman" w:cs="Times New Roman"/>
          <w:sz w:val="24"/>
          <w:szCs w:val="24"/>
        </w:rPr>
        <w:t>ó un permiso de</w:t>
      </w:r>
      <w:r w:rsidR="00AB089A" w:rsidRPr="00126505">
        <w:rPr>
          <w:rFonts w:ascii="Times New Roman" w:hAnsi="Times New Roman" w:cs="Times New Roman"/>
          <w:sz w:val="24"/>
          <w:szCs w:val="24"/>
        </w:rPr>
        <w:t xml:space="preserve"> seis días tras haber expresado en una carta el dolor ocasionado a las víctimas con sus actos terroristas</w:t>
      </w:r>
      <w:r w:rsidRPr="00126505">
        <w:rPr>
          <w:rFonts w:ascii="Times New Roman" w:hAnsi="Times New Roman" w:cs="Times New Roman"/>
          <w:sz w:val="24"/>
          <w:szCs w:val="24"/>
        </w:rPr>
        <w:t xml:space="preserve"> y </w:t>
      </w:r>
      <w:r w:rsidR="00E3414D" w:rsidRPr="00126505">
        <w:rPr>
          <w:rFonts w:ascii="Times New Roman" w:hAnsi="Times New Roman" w:cs="Times New Roman"/>
          <w:sz w:val="24"/>
          <w:szCs w:val="24"/>
        </w:rPr>
        <w:t>manifestar</w:t>
      </w:r>
      <w:r w:rsidRPr="00126505">
        <w:rPr>
          <w:rFonts w:ascii="Times New Roman" w:hAnsi="Times New Roman" w:cs="Times New Roman"/>
          <w:sz w:val="24"/>
          <w:szCs w:val="24"/>
        </w:rPr>
        <w:t xml:space="preserve"> el rechazo a la violencia</w:t>
      </w:r>
      <w:r w:rsidR="00AB089A" w:rsidRPr="00126505">
        <w:rPr>
          <w:rFonts w:ascii="Times New Roman" w:hAnsi="Times New Roman" w:cs="Times New Roman"/>
          <w:sz w:val="24"/>
          <w:szCs w:val="24"/>
        </w:rPr>
        <w:t>. Henri</w:t>
      </w:r>
      <w:r w:rsidR="00E3414D" w:rsidRPr="00126505">
        <w:rPr>
          <w:rFonts w:ascii="Times New Roman" w:hAnsi="Times New Roman" w:cs="Times New Roman"/>
          <w:sz w:val="24"/>
          <w:szCs w:val="24"/>
        </w:rPr>
        <w:t xml:space="preserve">, </w:t>
      </w:r>
      <w:r w:rsidR="00AB089A" w:rsidRPr="00126505">
        <w:rPr>
          <w:rFonts w:ascii="Times New Roman" w:hAnsi="Times New Roman" w:cs="Times New Roman"/>
          <w:sz w:val="24"/>
          <w:szCs w:val="24"/>
        </w:rPr>
        <w:t xml:space="preserve">a sus </w:t>
      </w:r>
      <w:r w:rsidRPr="00126505">
        <w:rPr>
          <w:rFonts w:ascii="Times New Roman" w:hAnsi="Times New Roman" w:cs="Times New Roman"/>
          <w:sz w:val="24"/>
          <w:szCs w:val="24"/>
        </w:rPr>
        <w:t>sesenta y siete</w:t>
      </w:r>
      <w:r w:rsidR="00AB089A" w:rsidRPr="00126505">
        <w:rPr>
          <w:rFonts w:ascii="Times New Roman" w:hAnsi="Times New Roman" w:cs="Times New Roman"/>
          <w:sz w:val="24"/>
          <w:szCs w:val="24"/>
        </w:rPr>
        <w:t xml:space="preserve"> años</w:t>
      </w:r>
      <w:r w:rsidR="00E3414D" w:rsidRPr="00126505">
        <w:rPr>
          <w:rFonts w:ascii="Times New Roman" w:hAnsi="Times New Roman" w:cs="Times New Roman"/>
          <w:sz w:val="24"/>
          <w:szCs w:val="24"/>
        </w:rPr>
        <w:t>, señala que</w:t>
      </w:r>
      <w:r w:rsidR="00AB089A" w:rsidRPr="00126505">
        <w:rPr>
          <w:rFonts w:ascii="Times New Roman" w:hAnsi="Times New Roman" w:cs="Times New Roman"/>
          <w:sz w:val="24"/>
          <w:szCs w:val="24"/>
        </w:rPr>
        <w:t xml:space="preserve"> considera necesario “reconocer el sufrimiento ocasionado y tratar en la medida de lo posible repararlo”. </w:t>
      </w:r>
      <w:r w:rsidR="00E3414D" w:rsidRPr="00126505">
        <w:rPr>
          <w:rFonts w:ascii="Times New Roman" w:hAnsi="Times New Roman" w:cs="Times New Roman"/>
          <w:sz w:val="24"/>
          <w:szCs w:val="24"/>
        </w:rPr>
        <w:t>Además,</w:t>
      </w:r>
      <w:r w:rsidR="00AB089A" w:rsidRPr="00126505">
        <w:rPr>
          <w:rFonts w:ascii="Times New Roman" w:hAnsi="Times New Roman" w:cs="Times New Roman"/>
          <w:sz w:val="24"/>
          <w:szCs w:val="24"/>
        </w:rPr>
        <w:t xml:space="preserve"> </w:t>
      </w:r>
      <w:r w:rsidRPr="00126505">
        <w:rPr>
          <w:rFonts w:ascii="Times New Roman" w:hAnsi="Times New Roman" w:cs="Times New Roman"/>
          <w:sz w:val="24"/>
          <w:szCs w:val="24"/>
        </w:rPr>
        <w:t>manifiesta</w:t>
      </w:r>
      <w:r w:rsidR="00AB089A" w:rsidRPr="00126505">
        <w:rPr>
          <w:rFonts w:ascii="Times New Roman" w:hAnsi="Times New Roman" w:cs="Times New Roman"/>
          <w:sz w:val="24"/>
          <w:szCs w:val="24"/>
        </w:rPr>
        <w:t xml:space="preserve"> que est</w:t>
      </w:r>
      <w:r w:rsidR="002F552F" w:rsidRPr="00126505">
        <w:rPr>
          <w:rFonts w:ascii="Times New Roman" w:hAnsi="Times New Roman" w:cs="Times New Roman"/>
          <w:sz w:val="24"/>
          <w:szCs w:val="24"/>
        </w:rPr>
        <w:t>á</w:t>
      </w:r>
      <w:r w:rsidR="00AB089A" w:rsidRPr="00126505">
        <w:rPr>
          <w:rFonts w:ascii="Times New Roman" w:hAnsi="Times New Roman" w:cs="Times New Roman"/>
          <w:sz w:val="24"/>
          <w:szCs w:val="24"/>
        </w:rPr>
        <w:t xml:space="preserve"> “en contra de todas las violencias” y se involucra a “apostar y trabajar por una sociedad en paz y sin enfrentamientos violentos”.</w:t>
      </w:r>
    </w:p>
    <w:p w14:paraId="173FD2DE" w14:textId="14CC5BCD" w:rsidR="00AB089A" w:rsidRPr="00126505" w:rsidRDefault="0050277B"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Otro </w:t>
      </w:r>
      <w:r w:rsidR="00E3414D" w:rsidRPr="00126505">
        <w:rPr>
          <w:rFonts w:ascii="Times New Roman" w:hAnsi="Times New Roman" w:cs="Times New Roman"/>
          <w:sz w:val="24"/>
          <w:szCs w:val="24"/>
        </w:rPr>
        <w:t>ejemplo</w:t>
      </w:r>
      <w:r w:rsidRPr="00126505">
        <w:rPr>
          <w:rFonts w:ascii="Times New Roman" w:hAnsi="Times New Roman" w:cs="Times New Roman"/>
          <w:sz w:val="24"/>
          <w:szCs w:val="24"/>
        </w:rPr>
        <w:t xml:space="preserve"> es, </w:t>
      </w:r>
      <w:r w:rsidR="00AB089A" w:rsidRPr="00126505">
        <w:rPr>
          <w:rFonts w:ascii="Times New Roman" w:hAnsi="Times New Roman" w:cs="Times New Roman"/>
          <w:sz w:val="24"/>
          <w:szCs w:val="24"/>
        </w:rPr>
        <w:t xml:space="preserve">Juan Manuel Soares Gamboa, conocido como alias “Daniel”, fue uno de los activistas </w:t>
      </w:r>
      <w:r w:rsidR="0077591D" w:rsidRPr="00126505">
        <w:rPr>
          <w:rFonts w:ascii="Times New Roman" w:hAnsi="Times New Roman" w:cs="Times New Roman"/>
          <w:sz w:val="24"/>
          <w:szCs w:val="24"/>
        </w:rPr>
        <w:t>más</w:t>
      </w:r>
      <w:r w:rsidR="00AB089A" w:rsidRPr="00126505">
        <w:rPr>
          <w:rFonts w:ascii="Times New Roman" w:hAnsi="Times New Roman" w:cs="Times New Roman"/>
          <w:sz w:val="24"/>
          <w:szCs w:val="24"/>
        </w:rPr>
        <w:t xml:space="preserve"> importantes de la banda terrorista. Formó parte del atentado, matando a </w:t>
      </w:r>
      <w:r w:rsidRPr="00126505">
        <w:rPr>
          <w:rFonts w:ascii="Times New Roman" w:hAnsi="Times New Roman" w:cs="Times New Roman"/>
          <w:sz w:val="24"/>
          <w:szCs w:val="24"/>
        </w:rPr>
        <w:t>doce</w:t>
      </w:r>
      <w:r w:rsidR="00AB089A" w:rsidRPr="00126505">
        <w:rPr>
          <w:rFonts w:ascii="Times New Roman" w:hAnsi="Times New Roman" w:cs="Times New Roman"/>
          <w:sz w:val="24"/>
          <w:szCs w:val="24"/>
        </w:rPr>
        <w:t xml:space="preserve"> guardias civiles. </w:t>
      </w:r>
      <w:r w:rsidR="00701F77" w:rsidRPr="00126505">
        <w:rPr>
          <w:rFonts w:ascii="Times New Roman" w:hAnsi="Times New Roman" w:cs="Times New Roman"/>
          <w:sz w:val="24"/>
          <w:szCs w:val="24"/>
        </w:rPr>
        <w:t xml:space="preserve">Nueve años después del atentado pidió perdón por sus actos violentos y estando en la cárcel colaboró con la justicia para el desmantelamiento de varios comandos. </w:t>
      </w:r>
    </w:p>
    <w:p w14:paraId="21F42174" w14:textId="77777777" w:rsidR="0020084E" w:rsidRPr="00126505" w:rsidRDefault="0020084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respuesta penal frente a los delitos de terrorismo plantea un reto importante: encontrar un equilibrio entre la imposición de penas severas y la reparación del daño causado a las víctimas. En los casos analizados se observa la imposición de condenas muy elevadas, que responden a la gravedad de los hechos, al elevado número de víctimas y al fuerte impacto social de los atentados. Estas penas cumplen una función de castigo y de prevención general, reforzando la protección del orden democrático y el rechazo institucional frente a la violencia terrorista.</w:t>
      </w:r>
    </w:p>
    <w:p w14:paraId="49AB444E" w14:textId="43795D11" w:rsidR="00275117" w:rsidRPr="00126505" w:rsidRDefault="00275117"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Sin embargo, el castigo por sí solo no logra reparar plenamente el daño causado. Las víctimas del terrorismo han sufrido pérdidas irreparables, tanto en el plano físico como psicológico y social. Por ello, junto a la respuesta punitiva, el Estado ha desarrollado mecanismos de apoyo y reconocimiento, como indemnizaciones económicas, asistencia psicológica y programas de atención integral. No obstante, desde una perspectiva criminológica, se reconoce que ninguna medida material puede compensar completamente el sufrimiento derivado de la pérdida de un familiar o de las secuelas de un atentado.</w:t>
      </w:r>
    </w:p>
    <w:p w14:paraId="0666C781" w14:textId="4D75F1DE" w:rsidR="0020084E" w:rsidRPr="00126505" w:rsidRDefault="0020084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este contexto aparece un elemento adicional de tensión: los procesos de arrepentimiento y reinserción de algunos condenados por terrorismo. Cuando un exmiembro de ETA muestra arrepentimiento, reconoce el daño causado o participa en iniciativas de justicia restaurativa</w:t>
      </w:r>
      <w:r w:rsidR="00E3414D" w:rsidRPr="00126505">
        <w:rPr>
          <w:rStyle w:val="Refdenotaalpie"/>
          <w:rFonts w:ascii="Times New Roman" w:hAnsi="Times New Roman" w:cs="Times New Roman"/>
          <w:sz w:val="24"/>
          <w:szCs w:val="24"/>
        </w:rPr>
        <w:footnoteReference w:id="8"/>
      </w:r>
      <w:r w:rsidRPr="00126505">
        <w:rPr>
          <w:rFonts w:ascii="Times New Roman" w:hAnsi="Times New Roman" w:cs="Times New Roman"/>
          <w:sz w:val="24"/>
          <w:szCs w:val="24"/>
        </w:rPr>
        <w:t xml:space="preserve">, el sistema penitenciario debe conciliar el principio de reinserción social </w:t>
      </w:r>
      <w:r w:rsidR="0086147A" w:rsidRPr="00126505">
        <w:rPr>
          <w:rStyle w:val="Refdenotaalpie"/>
          <w:rFonts w:ascii="Times New Roman" w:hAnsi="Times New Roman" w:cs="Times New Roman"/>
          <w:sz w:val="24"/>
          <w:szCs w:val="24"/>
        </w:rPr>
        <w:footnoteReference w:id="9"/>
      </w:r>
      <w:r w:rsidRPr="00126505">
        <w:rPr>
          <w:rFonts w:ascii="Times New Roman" w:hAnsi="Times New Roman" w:cs="Times New Roman"/>
          <w:sz w:val="24"/>
          <w:szCs w:val="24"/>
        </w:rPr>
        <w:t xml:space="preserve">con el respeto al dolor y a la dignidad de las víctimas. Este equilibrio es especialmente complejo, ya que algunas víctimas pueden percibir los beneficios penitenciarios o los permisos como una forma de impunidad, mientras que, desde el </w:t>
      </w:r>
      <w:r w:rsidRPr="00126505">
        <w:rPr>
          <w:rFonts w:ascii="Times New Roman" w:hAnsi="Times New Roman" w:cs="Times New Roman"/>
          <w:sz w:val="24"/>
          <w:szCs w:val="24"/>
        </w:rPr>
        <w:lastRenderedPageBreak/>
        <w:t>marco constitucional, la pena también tiene como finalidad la reintegración del penado en la sociedad.</w:t>
      </w:r>
    </w:p>
    <w:p w14:paraId="7ED89E66" w14:textId="08763C34" w:rsidR="003B3190" w:rsidRPr="00126505" w:rsidRDefault="00B91834" w:rsidP="006D4D6D">
      <w:pPr>
        <w:pStyle w:val="Ttulo3"/>
      </w:pPr>
      <w:r w:rsidRPr="00126505">
        <w:t xml:space="preserve"> </w:t>
      </w:r>
      <w:bookmarkStart w:id="32" w:name="_Toc226217310"/>
      <w:r w:rsidR="003B3190" w:rsidRPr="00126505">
        <w:t>Proyectos de reinserción: Vía Nanclares</w:t>
      </w:r>
      <w:bookmarkEnd w:id="32"/>
    </w:p>
    <w:p w14:paraId="4B20D18F" w14:textId="748D6ED2" w:rsidR="00792504" w:rsidRPr="00126505" w:rsidRDefault="00792504"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Un ejemplo es el proyecto “</w:t>
      </w:r>
      <w:r w:rsidR="00A756B2" w:rsidRPr="00126505">
        <w:rPr>
          <w:rFonts w:ascii="Times New Roman" w:hAnsi="Times New Roman" w:cs="Times New Roman"/>
          <w:sz w:val="24"/>
          <w:szCs w:val="24"/>
        </w:rPr>
        <w:t>Vía</w:t>
      </w:r>
      <w:r w:rsidRPr="00126505">
        <w:rPr>
          <w:rFonts w:ascii="Times New Roman" w:hAnsi="Times New Roman" w:cs="Times New Roman"/>
          <w:sz w:val="24"/>
          <w:szCs w:val="24"/>
        </w:rPr>
        <w:t xml:space="preserve"> Nanclares” Es un proyecto de reinserción de presos etarras que hayan decidido dar una serie de pasos inequívocos hacia el final de la violencia. Entre estos pasos está la aceptación de la política penitenciaria, la salida del colectivo de presos, la renuncia pública a la banda terrorista ETA y al uso de la violencia. Además, deben pedir perdón a las víctimas y comprometerse a repararlas mediante el pago de su responsabilidad civil, así como colaborar con la Justicia para luchar contra el terrorismo. Recibe su nombre de la cárcel alavesa de Nanclares de Oca (Libertad Digital, s.f.). </w:t>
      </w:r>
    </w:p>
    <w:p w14:paraId="453A497C" w14:textId="77777777" w:rsidR="00A756B2" w:rsidRPr="00126505" w:rsidRDefault="00A756B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proyecto no se limitaba a un simple acto de arrepentimiento, sino que articulaba un proceso escalonado y estructurado, según el análisis realizado por la Fundación Athena (2020). Entre sus fases se incluían la aceptación de la política penitenciaria y del ordenamiento jurídico español, el alejamiento del colectivo de presos de ETA, la renuncia pública a la violencia, la expresión de arrepentimiento y la petición de perdón a las víctimas, acompañada del compromiso de reparar el daño mediante el pago de la responsabilidad civil. Un requisito adicional fundamental era la colaboración con la Justicia, con el objetivo de contribuir a la lucha contra el terrorismo y prevenir futuros delitos.</w:t>
      </w:r>
    </w:p>
    <w:p w14:paraId="6821FB27" w14:textId="77777777" w:rsidR="00A756B2" w:rsidRPr="00126505" w:rsidRDefault="00A756B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El proceso también estaba vinculado a la concesión de beneficios penitenciarios, que podían incluir permisos de salida, tercer grado o incluso la libertad condicional, siempre evaluados por las autoridades penitenciarias y judiciales según el cumplimiento de los pasos estipulados. Sin embargo, la aplicación práctica del proyecto fue limitada: pocos internos completaron todas las fases y algunos requisitos resultaron difíciles de cumplir, especialmente los relativos a la colaboración con la Justicia o a la reparación económica del daño. Esto generó debate en torno a la eficacia de la Vía Nanclares y su percepción pública, ya que algunas asociaciones de víctimas consideraron que la concesión de beneficios penitenciarios podía ser interpretada como un riesgo hacia la impunidad.</w:t>
      </w:r>
    </w:p>
    <w:p w14:paraId="6EC6CD99" w14:textId="4698E4C4" w:rsidR="00A756B2" w:rsidRPr="00126505" w:rsidRDefault="00A756B2"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 pesar de estas dificultades, la Vía Nanclares sigue siendo un referente fundamental para entender cómo el sistema penitenciario español ha intentado compatibilizar la justicia retributiva con la reinserción y el reconocimiento del sufrimiento de las víctimas, </w:t>
      </w:r>
      <w:r w:rsidRPr="00126505">
        <w:rPr>
          <w:rFonts w:ascii="Times New Roman" w:hAnsi="Times New Roman" w:cs="Times New Roman"/>
          <w:sz w:val="24"/>
          <w:szCs w:val="24"/>
        </w:rPr>
        <w:lastRenderedPageBreak/>
        <w:t>mostrando la complejidad de equilibrar castigo, reparación y reintegración social (Fundación Athena, 2020).</w:t>
      </w:r>
    </w:p>
    <w:p w14:paraId="51849E61" w14:textId="77777777" w:rsidR="007817BC" w:rsidRPr="00126505" w:rsidRDefault="0020084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Desde esta perspectiva, el equilibrio entre castigo y reparación no supone dar el mismo peso a ambas dimensiones, sino compatibilizar distintos objetivos: por un lado, garantizar una respuesta penal firme frente al terrorismo y, por otro, situar a las víctimas como eje central del sistema, promoviendo su protección, su memoria y un apoyo continuado. </w:t>
      </w:r>
    </w:p>
    <w:p w14:paraId="7605494B" w14:textId="2ACB3A34" w:rsidR="00275117" w:rsidRPr="00126505" w:rsidRDefault="0020084E" w:rsidP="00122F9B">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El análisis de los casos estudiados muestra que el sistema penal español se sitúa entre estas dos exigencias, intentando combinar la justicia retributiva con la reinserción y con el reconocimiento del sufrimiento de las personas que padecieron la violencia terrorista.</w:t>
      </w:r>
    </w:p>
    <w:p w14:paraId="0B6D3A78" w14:textId="3E4B0C2E" w:rsidR="00875EBF" w:rsidRPr="00126505" w:rsidRDefault="00875EBF" w:rsidP="00C156B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Muchos de los exmiembros de ETA han manifestado públicamente su </w:t>
      </w:r>
      <w:r w:rsidR="008C5900" w:rsidRPr="00126505">
        <w:rPr>
          <w:rFonts w:ascii="Times New Roman" w:hAnsi="Times New Roman" w:cs="Times New Roman"/>
          <w:sz w:val="24"/>
          <w:szCs w:val="24"/>
        </w:rPr>
        <w:t>rechazo</w:t>
      </w:r>
      <w:r w:rsidRPr="00126505">
        <w:rPr>
          <w:rFonts w:ascii="Times New Roman" w:hAnsi="Times New Roman" w:cs="Times New Roman"/>
          <w:sz w:val="24"/>
          <w:szCs w:val="24"/>
        </w:rPr>
        <w:t xml:space="preserve"> a la violencia y han </w:t>
      </w:r>
      <w:r w:rsidR="00E14270" w:rsidRPr="00126505">
        <w:rPr>
          <w:rFonts w:ascii="Times New Roman" w:hAnsi="Times New Roman" w:cs="Times New Roman"/>
          <w:sz w:val="24"/>
          <w:szCs w:val="24"/>
        </w:rPr>
        <w:t>asumido</w:t>
      </w:r>
      <w:r w:rsidRPr="00126505">
        <w:rPr>
          <w:rFonts w:ascii="Times New Roman" w:hAnsi="Times New Roman" w:cs="Times New Roman"/>
          <w:sz w:val="24"/>
          <w:szCs w:val="24"/>
        </w:rPr>
        <w:t xml:space="preserve"> el daño ocasionado a las víctimas. Varios expresos que formaron parte del proyecto Vía Nanclares, como Andoni Díaz Urrutia, Carmen Gisasola, Rafa Caride, Andoni Alza, Ibon Etxezarreta, Kepa Pikabea y José Luis Urrusolo Sistiaga, firmaron una carta en la que realizaban una autocrítica explícita sobre su pasado. En ella afirmaban:</w:t>
      </w:r>
    </w:p>
    <w:p w14:paraId="491F8797" w14:textId="77777777" w:rsidR="00875EBF" w:rsidRPr="00126505" w:rsidRDefault="00875EBF" w:rsidP="00875EBF">
      <w:pPr>
        <w:spacing w:line="360" w:lineRule="auto"/>
        <w:jc w:val="both"/>
        <w:rPr>
          <w:rFonts w:ascii="Times New Roman" w:hAnsi="Times New Roman" w:cs="Times New Roman"/>
          <w:i/>
          <w:iCs/>
          <w:sz w:val="24"/>
          <w:szCs w:val="24"/>
        </w:rPr>
      </w:pPr>
      <w:r w:rsidRPr="00126505">
        <w:rPr>
          <w:rFonts w:ascii="Times New Roman" w:hAnsi="Times New Roman" w:cs="Times New Roman"/>
          <w:i/>
          <w:iCs/>
          <w:sz w:val="24"/>
          <w:szCs w:val="24"/>
        </w:rPr>
        <w:t>“Han pasado diez años, mucho tiempo perdido en escenificaciones sobre el desarme y la desaparición de ETA, cuando lo importante es la reflexión que hagamos sobre el daño que hemos causado nosotros, los militantes y los responsables políticos del mundo de ETA. Sobre el causado por otros será responsabilidad de ellos hacerlo.</w:t>
      </w:r>
    </w:p>
    <w:p w14:paraId="59A178BB" w14:textId="77777777" w:rsidR="00875EBF" w:rsidRPr="00126505" w:rsidRDefault="00875EBF" w:rsidP="00875EBF">
      <w:pPr>
        <w:spacing w:line="360" w:lineRule="auto"/>
        <w:jc w:val="both"/>
        <w:rPr>
          <w:rFonts w:ascii="Times New Roman" w:hAnsi="Times New Roman" w:cs="Times New Roman"/>
          <w:i/>
          <w:iCs/>
          <w:sz w:val="24"/>
          <w:szCs w:val="24"/>
        </w:rPr>
      </w:pPr>
      <w:r w:rsidRPr="00126505">
        <w:rPr>
          <w:rFonts w:ascii="Times New Roman" w:hAnsi="Times New Roman" w:cs="Times New Roman"/>
          <w:i/>
          <w:iCs/>
          <w:sz w:val="24"/>
          <w:szCs w:val="24"/>
        </w:rPr>
        <w:t>No es aceptable que esa responsabilidad no se asuma y se deje solo para los que participábamos directamente en los atentados, para los del último eslabón de la cadena que golpeaba, los que hemos sido condenados y los que aún siguen en prisión.</w:t>
      </w:r>
    </w:p>
    <w:p w14:paraId="22A185B6" w14:textId="77777777" w:rsidR="00875EBF" w:rsidRPr="00126505" w:rsidRDefault="00875EBF" w:rsidP="00875EBF">
      <w:pPr>
        <w:spacing w:line="360" w:lineRule="auto"/>
        <w:jc w:val="both"/>
        <w:rPr>
          <w:rFonts w:ascii="Times New Roman" w:hAnsi="Times New Roman" w:cs="Times New Roman"/>
          <w:sz w:val="24"/>
          <w:szCs w:val="24"/>
        </w:rPr>
      </w:pPr>
      <w:r w:rsidRPr="00126505">
        <w:rPr>
          <w:rFonts w:ascii="Times New Roman" w:hAnsi="Times New Roman" w:cs="Times New Roman"/>
          <w:i/>
          <w:iCs/>
          <w:sz w:val="24"/>
          <w:szCs w:val="24"/>
        </w:rPr>
        <w:t>Esa es la tarea pendiente en el mundo de ETA, socializar en la izquierda abertzale que no debió ocurrir, que utilizar la violencia fue un error”</w:t>
      </w:r>
      <w:r w:rsidRPr="00126505">
        <w:rPr>
          <w:rFonts w:ascii="Times New Roman" w:hAnsi="Times New Roman" w:cs="Times New Roman"/>
          <w:sz w:val="24"/>
          <w:szCs w:val="24"/>
        </w:rPr>
        <w:t xml:space="preserve"> (Noticias de Navarra, 2021).</w:t>
      </w:r>
    </w:p>
    <w:p w14:paraId="4B004D9E" w14:textId="254FF496" w:rsidR="00875EBF" w:rsidRPr="00126505" w:rsidRDefault="00875EBF" w:rsidP="00C156B3">
      <w:pPr>
        <w:spacing w:line="360" w:lineRule="auto"/>
        <w:jc w:val="both"/>
        <w:rPr>
          <w:rFonts w:ascii="Times New Roman" w:hAnsi="Times New Roman" w:cs="Times New Roman"/>
          <w:b/>
          <w:bCs/>
          <w:sz w:val="24"/>
          <w:szCs w:val="24"/>
        </w:rPr>
      </w:pPr>
      <w:r w:rsidRPr="00126505">
        <w:rPr>
          <w:rFonts w:ascii="Times New Roman" w:hAnsi="Times New Roman" w:cs="Times New Roman"/>
          <w:sz w:val="24"/>
          <w:szCs w:val="24"/>
        </w:rPr>
        <w:t xml:space="preserve">Esta carta </w:t>
      </w:r>
      <w:r w:rsidR="008C5900" w:rsidRPr="00126505">
        <w:rPr>
          <w:rFonts w:ascii="Times New Roman" w:hAnsi="Times New Roman" w:cs="Times New Roman"/>
          <w:sz w:val="24"/>
          <w:szCs w:val="24"/>
        </w:rPr>
        <w:t>representa</w:t>
      </w:r>
      <w:r w:rsidRPr="00126505">
        <w:rPr>
          <w:rFonts w:ascii="Times New Roman" w:hAnsi="Times New Roman" w:cs="Times New Roman"/>
          <w:sz w:val="24"/>
          <w:szCs w:val="24"/>
        </w:rPr>
        <w:t xml:space="preserve"> un claro ejemplo de </w:t>
      </w:r>
      <w:r w:rsidR="00122E77" w:rsidRPr="00126505">
        <w:rPr>
          <w:rFonts w:ascii="Times New Roman" w:hAnsi="Times New Roman" w:cs="Times New Roman"/>
          <w:sz w:val="24"/>
          <w:szCs w:val="24"/>
        </w:rPr>
        <w:t>autocrítica</w:t>
      </w:r>
      <w:r w:rsidRPr="00126505">
        <w:rPr>
          <w:rFonts w:ascii="Times New Roman" w:hAnsi="Times New Roman" w:cs="Times New Roman"/>
          <w:sz w:val="24"/>
          <w:szCs w:val="24"/>
        </w:rPr>
        <w:t xml:space="preserve"> por parte de antiguos miembros de la organización y un reconocimiento al daño causado. </w:t>
      </w:r>
      <w:r w:rsidR="008C5900" w:rsidRPr="00126505">
        <w:rPr>
          <w:rFonts w:ascii="Times New Roman" w:hAnsi="Times New Roman" w:cs="Times New Roman"/>
          <w:sz w:val="24"/>
          <w:szCs w:val="24"/>
        </w:rPr>
        <w:t>Del mismo modo</w:t>
      </w:r>
      <w:r w:rsidRPr="00126505">
        <w:rPr>
          <w:rFonts w:ascii="Times New Roman" w:hAnsi="Times New Roman" w:cs="Times New Roman"/>
          <w:sz w:val="24"/>
          <w:szCs w:val="24"/>
        </w:rPr>
        <w:t xml:space="preserve">, </w:t>
      </w:r>
      <w:r w:rsidR="008C5900" w:rsidRPr="00126505">
        <w:rPr>
          <w:rFonts w:ascii="Times New Roman" w:hAnsi="Times New Roman" w:cs="Times New Roman"/>
          <w:sz w:val="24"/>
          <w:szCs w:val="24"/>
        </w:rPr>
        <w:t>evidencia</w:t>
      </w:r>
      <w:r w:rsidRPr="00126505">
        <w:rPr>
          <w:rFonts w:ascii="Times New Roman" w:hAnsi="Times New Roman" w:cs="Times New Roman"/>
          <w:sz w:val="24"/>
          <w:szCs w:val="24"/>
        </w:rPr>
        <w:t xml:space="preserve"> no solo la asunción de responsabilidad individual, sino también una crítica </w:t>
      </w:r>
      <w:r w:rsidR="008C5900" w:rsidRPr="00126505">
        <w:rPr>
          <w:rFonts w:ascii="Times New Roman" w:hAnsi="Times New Roman" w:cs="Times New Roman"/>
          <w:sz w:val="24"/>
          <w:szCs w:val="24"/>
        </w:rPr>
        <w:t>dirigida a</w:t>
      </w:r>
      <w:r w:rsidRPr="00126505">
        <w:rPr>
          <w:rFonts w:ascii="Times New Roman" w:hAnsi="Times New Roman" w:cs="Times New Roman"/>
          <w:sz w:val="24"/>
          <w:szCs w:val="24"/>
        </w:rPr>
        <w:t xml:space="preserve"> otros sectores del entorno de ETA por no haber </w:t>
      </w:r>
      <w:r w:rsidR="008C5900" w:rsidRPr="00126505">
        <w:rPr>
          <w:rFonts w:ascii="Times New Roman" w:hAnsi="Times New Roman" w:cs="Times New Roman"/>
          <w:sz w:val="24"/>
          <w:szCs w:val="24"/>
        </w:rPr>
        <w:t>llevado a cabo</w:t>
      </w:r>
      <w:r w:rsidRPr="00126505">
        <w:rPr>
          <w:rFonts w:ascii="Times New Roman" w:hAnsi="Times New Roman" w:cs="Times New Roman"/>
          <w:sz w:val="24"/>
          <w:szCs w:val="24"/>
        </w:rPr>
        <w:t xml:space="preserve"> un </w:t>
      </w:r>
      <w:r w:rsidR="008C5900" w:rsidRPr="00126505">
        <w:rPr>
          <w:rFonts w:ascii="Times New Roman" w:hAnsi="Times New Roman" w:cs="Times New Roman"/>
          <w:sz w:val="24"/>
          <w:szCs w:val="24"/>
        </w:rPr>
        <w:t>proceso</w:t>
      </w:r>
      <w:r w:rsidRPr="00126505">
        <w:rPr>
          <w:rFonts w:ascii="Times New Roman" w:hAnsi="Times New Roman" w:cs="Times New Roman"/>
          <w:sz w:val="24"/>
          <w:szCs w:val="24"/>
        </w:rPr>
        <w:t xml:space="preserve"> similar de reflexión.</w:t>
      </w:r>
    </w:p>
    <w:p w14:paraId="421D5D45" w14:textId="7ACE45BB" w:rsidR="00875EBF" w:rsidRPr="00126505" w:rsidRDefault="00875EBF" w:rsidP="00C156B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Algunos de los exmiembros nombrados </w:t>
      </w:r>
      <w:r w:rsidR="009313D6" w:rsidRPr="00126505">
        <w:rPr>
          <w:rFonts w:ascii="Times New Roman" w:hAnsi="Times New Roman" w:cs="Times New Roman"/>
          <w:sz w:val="24"/>
          <w:szCs w:val="24"/>
        </w:rPr>
        <w:t>anteriormente</w:t>
      </w:r>
      <w:r w:rsidRPr="00126505">
        <w:rPr>
          <w:rFonts w:ascii="Times New Roman" w:hAnsi="Times New Roman" w:cs="Times New Roman"/>
          <w:sz w:val="24"/>
          <w:szCs w:val="24"/>
        </w:rPr>
        <w:t xml:space="preserve"> han participado</w:t>
      </w:r>
      <w:r w:rsidR="009313D6" w:rsidRPr="00126505">
        <w:rPr>
          <w:rFonts w:ascii="Times New Roman" w:hAnsi="Times New Roman" w:cs="Times New Roman"/>
          <w:sz w:val="24"/>
          <w:szCs w:val="24"/>
        </w:rPr>
        <w:t xml:space="preserve"> de manera voluntaria</w:t>
      </w:r>
      <w:r w:rsidRPr="00126505">
        <w:rPr>
          <w:rFonts w:ascii="Times New Roman" w:hAnsi="Times New Roman" w:cs="Times New Roman"/>
          <w:sz w:val="24"/>
          <w:szCs w:val="24"/>
        </w:rPr>
        <w:t xml:space="preserve"> en encuentros </w:t>
      </w:r>
      <w:r w:rsidR="009313D6" w:rsidRPr="00126505">
        <w:rPr>
          <w:rFonts w:ascii="Times New Roman" w:hAnsi="Times New Roman" w:cs="Times New Roman"/>
          <w:sz w:val="24"/>
          <w:szCs w:val="24"/>
        </w:rPr>
        <w:t>restaurativos</w:t>
      </w:r>
      <w:r w:rsidRPr="00126505">
        <w:rPr>
          <w:rFonts w:ascii="Times New Roman" w:hAnsi="Times New Roman" w:cs="Times New Roman"/>
          <w:sz w:val="24"/>
          <w:szCs w:val="24"/>
        </w:rPr>
        <w:t xml:space="preserve"> con v</w:t>
      </w:r>
      <w:r w:rsidR="009313D6" w:rsidRPr="00126505">
        <w:rPr>
          <w:rFonts w:ascii="Times New Roman" w:hAnsi="Times New Roman" w:cs="Times New Roman"/>
          <w:sz w:val="24"/>
          <w:szCs w:val="24"/>
        </w:rPr>
        <w:t>í</w:t>
      </w:r>
      <w:r w:rsidRPr="00126505">
        <w:rPr>
          <w:rFonts w:ascii="Times New Roman" w:hAnsi="Times New Roman" w:cs="Times New Roman"/>
          <w:sz w:val="24"/>
          <w:szCs w:val="24"/>
        </w:rPr>
        <w:t xml:space="preserve">ctimas, en los que han pedido perdón de manera directa y han expresado su arrepentimiento por sus acciones. </w:t>
      </w:r>
    </w:p>
    <w:p w14:paraId="3E35BD4F" w14:textId="452AF1A7" w:rsidR="009313D6" w:rsidRPr="00126505" w:rsidRDefault="009313D6" w:rsidP="00C156B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Por otro lado, en la obra “Vivir después de matar” de Ana Terradillos, se recogen testimonios por parte de los </w:t>
      </w:r>
      <w:r w:rsidR="00E14270" w:rsidRPr="00126505">
        <w:rPr>
          <w:rFonts w:ascii="Times New Roman" w:hAnsi="Times New Roman" w:cs="Times New Roman"/>
          <w:sz w:val="24"/>
          <w:szCs w:val="24"/>
        </w:rPr>
        <w:t>exmiembros</w:t>
      </w:r>
      <w:r w:rsidRPr="00126505">
        <w:rPr>
          <w:rFonts w:ascii="Times New Roman" w:hAnsi="Times New Roman" w:cs="Times New Roman"/>
          <w:sz w:val="24"/>
          <w:szCs w:val="24"/>
        </w:rPr>
        <w:t xml:space="preserve"> de la banda, </w:t>
      </w:r>
      <w:r w:rsidR="00E14270" w:rsidRPr="00126505">
        <w:rPr>
          <w:rFonts w:ascii="Times New Roman" w:hAnsi="Times New Roman" w:cs="Times New Roman"/>
          <w:sz w:val="24"/>
          <w:szCs w:val="24"/>
        </w:rPr>
        <w:t>que profundizan</w:t>
      </w:r>
      <w:r w:rsidRPr="00126505">
        <w:rPr>
          <w:rFonts w:ascii="Times New Roman" w:hAnsi="Times New Roman" w:cs="Times New Roman"/>
          <w:sz w:val="24"/>
          <w:szCs w:val="24"/>
        </w:rPr>
        <w:t xml:space="preserve"> en la dificultad de abandonar dicha organización. Los </w:t>
      </w:r>
      <w:r w:rsidR="00E14270" w:rsidRPr="00126505">
        <w:rPr>
          <w:rFonts w:ascii="Times New Roman" w:hAnsi="Times New Roman" w:cs="Times New Roman"/>
          <w:sz w:val="24"/>
          <w:szCs w:val="24"/>
        </w:rPr>
        <w:t>exintegrantes</w:t>
      </w:r>
      <w:r w:rsidRPr="00126505">
        <w:rPr>
          <w:rFonts w:ascii="Times New Roman" w:hAnsi="Times New Roman" w:cs="Times New Roman"/>
          <w:sz w:val="24"/>
          <w:szCs w:val="24"/>
        </w:rPr>
        <w:t xml:space="preserve"> describen ETA como un entorno fuertemente ideologizado y cerrado, en el que existía una gran presión que </w:t>
      </w:r>
      <w:r w:rsidR="00E14270" w:rsidRPr="00126505">
        <w:rPr>
          <w:rFonts w:ascii="Times New Roman" w:hAnsi="Times New Roman" w:cs="Times New Roman"/>
          <w:sz w:val="24"/>
          <w:szCs w:val="24"/>
        </w:rPr>
        <w:t>dificultaban</w:t>
      </w:r>
      <w:r w:rsidRPr="00126505">
        <w:rPr>
          <w:rFonts w:ascii="Times New Roman" w:hAnsi="Times New Roman" w:cs="Times New Roman"/>
          <w:sz w:val="24"/>
          <w:szCs w:val="24"/>
        </w:rPr>
        <w:t xml:space="preserve"> la posibilidad de desvincularse con la banda. En esta obra, se explica que el proceso de arrepentimiento no se </w:t>
      </w:r>
      <w:r w:rsidR="00E14270" w:rsidRPr="00126505">
        <w:rPr>
          <w:rFonts w:ascii="Times New Roman" w:hAnsi="Times New Roman" w:cs="Times New Roman"/>
          <w:sz w:val="24"/>
          <w:szCs w:val="24"/>
        </w:rPr>
        <w:t>produce</w:t>
      </w:r>
      <w:r w:rsidRPr="00126505">
        <w:rPr>
          <w:rFonts w:ascii="Times New Roman" w:hAnsi="Times New Roman" w:cs="Times New Roman"/>
          <w:sz w:val="24"/>
          <w:szCs w:val="24"/>
        </w:rPr>
        <w:t xml:space="preserve"> de forma </w:t>
      </w:r>
      <w:r w:rsidR="00E14270" w:rsidRPr="00126505">
        <w:rPr>
          <w:rFonts w:ascii="Times New Roman" w:hAnsi="Times New Roman" w:cs="Times New Roman"/>
          <w:sz w:val="24"/>
          <w:szCs w:val="24"/>
        </w:rPr>
        <w:t>inmediata</w:t>
      </w:r>
      <w:r w:rsidRPr="00126505">
        <w:rPr>
          <w:rFonts w:ascii="Times New Roman" w:hAnsi="Times New Roman" w:cs="Times New Roman"/>
          <w:sz w:val="24"/>
          <w:szCs w:val="24"/>
        </w:rPr>
        <w:t xml:space="preserve">, sino que </w:t>
      </w:r>
      <w:r w:rsidR="008C5900" w:rsidRPr="00126505">
        <w:rPr>
          <w:rFonts w:ascii="Times New Roman" w:hAnsi="Times New Roman" w:cs="Times New Roman"/>
          <w:sz w:val="24"/>
          <w:szCs w:val="24"/>
        </w:rPr>
        <w:t>responde a un</w:t>
      </w:r>
      <w:r w:rsidRPr="00126505">
        <w:rPr>
          <w:rFonts w:ascii="Times New Roman" w:hAnsi="Times New Roman" w:cs="Times New Roman"/>
          <w:sz w:val="24"/>
          <w:szCs w:val="24"/>
        </w:rPr>
        <w:t xml:space="preserve"> </w:t>
      </w:r>
      <w:r w:rsidR="008C5900" w:rsidRPr="00126505">
        <w:rPr>
          <w:rFonts w:ascii="Times New Roman" w:hAnsi="Times New Roman" w:cs="Times New Roman"/>
          <w:sz w:val="24"/>
          <w:szCs w:val="24"/>
        </w:rPr>
        <w:t>desarrollo</w:t>
      </w:r>
      <w:r w:rsidRPr="00126505">
        <w:rPr>
          <w:rFonts w:ascii="Times New Roman" w:hAnsi="Times New Roman" w:cs="Times New Roman"/>
          <w:sz w:val="24"/>
          <w:szCs w:val="24"/>
        </w:rPr>
        <w:t xml:space="preserve"> progresiv</w:t>
      </w:r>
      <w:r w:rsidR="008C5900" w:rsidRPr="00126505">
        <w:rPr>
          <w:rFonts w:ascii="Times New Roman" w:hAnsi="Times New Roman" w:cs="Times New Roman"/>
          <w:sz w:val="24"/>
          <w:szCs w:val="24"/>
        </w:rPr>
        <w:t>o</w:t>
      </w:r>
      <w:r w:rsidRPr="00126505">
        <w:rPr>
          <w:rFonts w:ascii="Times New Roman" w:hAnsi="Times New Roman" w:cs="Times New Roman"/>
          <w:sz w:val="24"/>
          <w:szCs w:val="24"/>
        </w:rPr>
        <w:t xml:space="preserve"> en la que </w:t>
      </w:r>
      <w:r w:rsidR="008C5900" w:rsidRPr="00126505">
        <w:rPr>
          <w:rFonts w:ascii="Times New Roman" w:hAnsi="Times New Roman" w:cs="Times New Roman"/>
          <w:sz w:val="24"/>
          <w:szCs w:val="24"/>
        </w:rPr>
        <w:t>el individuo</w:t>
      </w:r>
      <w:r w:rsidRPr="00126505">
        <w:rPr>
          <w:rFonts w:ascii="Times New Roman" w:hAnsi="Times New Roman" w:cs="Times New Roman"/>
          <w:sz w:val="24"/>
          <w:szCs w:val="24"/>
        </w:rPr>
        <w:t xml:space="preserve"> empieza a replantearse su papel dentro de la organización, sus creencias y consecuencias de sus actos. (Diario de Navarra, 2016; </w:t>
      </w:r>
      <w:proofErr w:type="spellStart"/>
      <w:r w:rsidRPr="00126505">
        <w:rPr>
          <w:rFonts w:ascii="Times New Roman" w:hAnsi="Times New Roman" w:cs="Times New Roman"/>
          <w:sz w:val="24"/>
          <w:szCs w:val="24"/>
        </w:rPr>
        <w:t>Terradillos</w:t>
      </w:r>
      <w:proofErr w:type="spellEnd"/>
      <w:r w:rsidRPr="00126505">
        <w:rPr>
          <w:rFonts w:ascii="Times New Roman" w:hAnsi="Times New Roman" w:cs="Times New Roman"/>
          <w:sz w:val="24"/>
          <w:szCs w:val="24"/>
        </w:rPr>
        <w:t>, 2016).</w:t>
      </w:r>
    </w:p>
    <w:p w14:paraId="652709F4" w14:textId="21F375E9" w:rsidR="009313D6" w:rsidRPr="00126505" w:rsidRDefault="009313D6" w:rsidP="00C156B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 importante destacar que no todos los miembros de ETA se acogieron a este modelo de reinserción. Solo una minoría de presos decidió formar parte de este proyecto debido a las exigencias que implicaba. Algunos de los requisitos fundamentales era el abandono del colectivo de presos de ETA, </w:t>
      </w:r>
      <w:r w:rsidR="00E14270" w:rsidRPr="00126505">
        <w:rPr>
          <w:rFonts w:ascii="Times New Roman" w:hAnsi="Times New Roman" w:cs="Times New Roman"/>
          <w:sz w:val="24"/>
          <w:szCs w:val="24"/>
        </w:rPr>
        <w:t>renuncia</w:t>
      </w:r>
      <w:r w:rsidRPr="00126505">
        <w:rPr>
          <w:rFonts w:ascii="Times New Roman" w:hAnsi="Times New Roman" w:cs="Times New Roman"/>
          <w:sz w:val="24"/>
          <w:szCs w:val="24"/>
        </w:rPr>
        <w:t xml:space="preserve"> a la violencia, la petición de perdón a las </w:t>
      </w:r>
      <w:r w:rsidR="00122E77" w:rsidRPr="00126505">
        <w:rPr>
          <w:rFonts w:ascii="Times New Roman" w:hAnsi="Times New Roman" w:cs="Times New Roman"/>
          <w:sz w:val="24"/>
          <w:szCs w:val="24"/>
        </w:rPr>
        <w:t>víctimas</w:t>
      </w:r>
      <w:r w:rsidRPr="00126505">
        <w:rPr>
          <w:rFonts w:ascii="Times New Roman" w:hAnsi="Times New Roman" w:cs="Times New Roman"/>
          <w:sz w:val="24"/>
          <w:szCs w:val="24"/>
        </w:rPr>
        <w:t xml:space="preserve"> </w:t>
      </w:r>
      <w:r w:rsidR="00E14270" w:rsidRPr="00126505">
        <w:rPr>
          <w:rFonts w:ascii="Times New Roman" w:hAnsi="Times New Roman" w:cs="Times New Roman"/>
          <w:sz w:val="24"/>
          <w:szCs w:val="24"/>
        </w:rPr>
        <w:t>y la colaboración activa con la justicia y colaboración con la justicia (Fundación Athena, 2020; Noticias de Navarra, 2016).</w:t>
      </w:r>
    </w:p>
    <w:p w14:paraId="4F10A63B" w14:textId="77777777" w:rsidR="007817BC" w:rsidRPr="00126505" w:rsidRDefault="00E14270" w:rsidP="00C156B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Aunque muchos internos rechazaron la Vía Nanclares por la presión del colectivo y el temor al rechazo del entorno político y social, aquellos que optaron por participar experimentaron cambios significativos, reconociendo el daño causado, involucrándose en iniciativas de justicia restaurativa y asumiendo compromisos de reparación. No obstante, el proceso ha enfrentado críticas, tanto por el reducido número de participantes como por las dudas sobre la sinceridad del arrepentimiento, y puede ser percibido de manera ambivalente desde la perspectiva de las víctimas. </w:t>
      </w:r>
    </w:p>
    <w:p w14:paraId="2D299C56" w14:textId="67BCBFA2" w:rsidR="00E14270" w:rsidRPr="00126505" w:rsidRDefault="00E14270" w:rsidP="00C156B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conjunto, estos testimonios evidencian que la reinserción a través de esta vía trasciende el ámbito penitenciario, configurándose como un proceso complejo que articula dimensiones jurídicas, psicológicas y sociales.</w:t>
      </w:r>
    </w:p>
    <w:p w14:paraId="0225F3C4" w14:textId="77777777" w:rsidR="00EE1D99" w:rsidRPr="00126505" w:rsidRDefault="00EE1D99" w:rsidP="00723452">
      <w:pPr>
        <w:spacing w:line="360" w:lineRule="auto"/>
        <w:rPr>
          <w:rFonts w:ascii="Times New Roman" w:hAnsi="Times New Roman" w:cs="Times New Roman"/>
          <w:b/>
          <w:bCs/>
          <w:sz w:val="24"/>
          <w:szCs w:val="24"/>
        </w:rPr>
      </w:pPr>
    </w:p>
    <w:p w14:paraId="0A321878" w14:textId="77777777" w:rsidR="00BF3B19" w:rsidRPr="00126505" w:rsidRDefault="00BF3B19">
      <w:pPr>
        <w:rPr>
          <w:rFonts w:ascii="Times New Roman" w:hAnsi="Times New Roman" w:cs="Times New Roman"/>
          <w:b/>
          <w:bCs/>
          <w:sz w:val="24"/>
          <w:szCs w:val="24"/>
        </w:rPr>
      </w:pPr>
      <w:r w:rsidRPr="00126505">
        <w:rPr>
          <w:rFonts w:ascii="Times New Roman" w:hAnsi="Times New Roman" w:cs="Times New Roman"/>
          <w:b/>
          <w:bCs/>
          <w:sz w:val="24"/>
          <w:szCs w:val="24"/>
        </w:rPr>
        <w:br w:type="page"/>
      </w:r>
    </w:p>
    <w:p w14:paraId="1CFD0ADF" w14:textId="661D3975" w:rsidR="00C07E3F" w:rsidRPr="00126505" w:rsidRDefault="00C07E3F" w:rsidP="00B91834">
      <w:pPr>
        <w:pStyle w:val="Ttulo1"/>
      </w:pPr>
      <w:bookmarkStart w:id="33" w:name="_Toc226216553"/>
      <w:bookmarkStart w:id="34" w:name="_Toc226217311"/>
      <w:r w:rsidRPr="00126505">
        <w:lastRenderedPageBreak/>
        <w:t>CONCLUSION</w:t>
      </w:r>
      <w:r w:rsidR="00122E77" w:rsidRPr="00126505">
        <w:t>ES</w:t>
      </w:r>
      <w:bookmarkEnd w:id="33"/>
      <w:bookmarkEnd w:id="34"/>
    </w:p>
    <w:p w14:paraId="4D4C804C" w14:textId="32A34CE4"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w:t>
      </w:r>
      <w:r w:rsidR="00295F62" w:rsidRPr="00126505">
        <w:rPr>
          <w:rFonts w:ascii="Times New Roman" w:hAnsi="Times New Roman" w:cs="Times New Roman"/>
          <w:sz w:val="24"/>
          <w:szCs w:val="24"/>
        </w:rPr>
        <w:t xml:space="preserve">ste </w:t>
      </w:r>
      <w:r w:rsidRPr="00126505">
        <w:rPr>
          <w:rFonts w:ascii="Times New Roman" w:hAnsi="Times New Roman" w:cs="Times New Roman"/>
          <w:sz w:val="24"/>
          <w:szCs w:val="24"/>
        </w:rPr>
        <w:t xml:space="preserve">Trabajo de Fin de Grado ha permitido analizar de manera integral la respuesta del Estado español frente al terrorismo de ETA, así como el impacto victimológico y la evolución del marco jurídico destinado a la protección y reparación de las víctimas. </w:t>
      </w:r>
    </w:p>
    <w:p w14:paraId="70676090" w14:textId="7D94B764"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A través del estudio histórico, jurídico, criminológico y social, se ha constatado que el terrorismo de ETA constituye uno de los fenómenos más complejos y traumáticos de la historia reciente de España, tanto por la magnitud de la violencia ejercida como por las profundas consecuencias que dejó en miles de personas y en la sociedad en su conjunto.</w:t>
      </w:r>
    </w:p>
    <w:p w14:paraId="37C433DD" w14:textId="77777777"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primer lugar, el análisis histórico realizado en el Capítulo 1 ha permitido comprender la evolución interna de ETA, sus divisiones ideológicas, su consolidación como organización terrorista y el impacto de sus acciones a lo largo de más de cinco décadas. </w:t>
      </w:r>
    </w:p>
    <w:p w14:paraId="7C5C0AE6" w14:textId="5ADA1961"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w:t>
      </w:r>
      <w:r w:rsidR="00295F62" w:rsidRPr="00126505">
        <w:rPr>
          <w:rFonts w:ascii="Times New Roman" w:hAnsi="Times New Roman" w:cs="Times New Roman"/>
          <w:sz w:val="24"/>
          <w:szCs w:val="24"/>
        </w:rPr>
        <w:t>banda terrorista</w:t>
      </w:r>
      <w:r w:rsidRPr="00126505">
        <w:rPr>
          <w:rFonts w:ascii="Times New Roman" w:hAnsi="Times New Roman" w:cs="Times New Roman"/>
          <w:sz w:val="24"/>
          <w:szCs w:val="24"/>
        </w:rPr>
        <w:t xml:space="preserve"> pasó de ser un movimiento juvenil nacionalista a convertirse en una estructura armada altamente organizada, responsable de 853 asesinatos y miles de heridos. </w:t>
      </w:r>
    </w:p>
    <w:p w14:paraId="4BE0BBA1" w14:textId="1818204C"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Como se recoge en </w:t>
      </w:r>
      <w:r w:rsidR="00295F62" w:rsidRPr="00126505">
        <w:rPr>
          <w:rFonts w:ascii="Times New Roman" w:hAnsi="Times New Roman" w:cs="Times New Roman"/>
          <w:sz w:val="24"/>
          <w:szCs w:val="24"/>
        </w:rPr>
        <w:t xml:space="preserve">uno de los </w:t>
      </w:r>
      <w:r w:rsidR="00E34C81" w:rsidRPr="00126505">
        <w:rPr>
          <w:rFonts w:ascii="Times New Roman" w:hAnsi="Times New Roman" w:cs="Times New Roman"/>
          <w:sz w:val="24"/>
          <w:szCs w:val="24"/>
        </w:rPr>
        <w:t>capítulos</w:t>
      </w:r>
      <w:r w:rsidRPr="00126505">
        <w:rPr>
          <w:rFonts w:ascii="Times New Roman" w:hAnsi="Times New Roman" w:cs="Times New Roman"/>
          <w:sz w:val="24"/>
          <w:szCs w:val="24"/>
        </w:rPr>
        <w:t>, “ETA causó la muerte de 853 personas y dejó a miles de personas heridas en España”, lo que evidencia la magnitud del daño causado y la necesidad de una respuesta estatal firme y sostenida.</w:t>
      </w:r>
    </w:p>
    <w:p w14:paraId="138D06AD" w14:textId="77777777"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segundo lugar, el estudio de la legislación antiterrorista ha mostrado una evolución progresiva desde modelos reactivos y fragmentarios hacia un sistema jurídico más completo, preventivo y orientado a la desarticulación de cualquier forma de apoyo a la organización. </w:t>
      </w:r>
    </w:p>
    <w:p w14:paraId="27030111" w14:textId="77777777"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aprobación del Código Penal de 1995 y las reformas posteriores, especialmente la Ley Orgánica 2/2015, consolidaron un marco penal que no solo sanciona la ejecución directa de atentados, sino también la colaboración, financiación, adoctrinamiento y la humillación a las víctimas. </w:t>
      </w:r>
    </w:p>
    <w:p w14:paraId="79BE0F4F" w14:textId="59830A94" w:rsidR="00A57A33" w:rsidRPr="00126505" w:rsidRDefault="00295F62"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Como se ha </w:t>
      </w:r>
      <w:r w:rsidR="00003569" w:rsidRPr="00126505">
        <w:rPr>
          <w:rFonts w:ascii="Times New Roman" w:hAnsi="Times New Roman" w:cs="Times New Roman"/>
          <w:sz w:val="24"/>
          <w:szCs w:val="24"/>
        </w:rPr>
        <w:t>señalado</w:t>
      </w:r>
      <w:r w:rsidRPr="00126505">
        <w:rPr>
          <w:rFonts w:ascii="Times New Roman" w:hAnsi="Times New Roman" w:cs="Times New Roman"/>
          <w:sz w:val="24"/>
          <w:szCs w:val="24"/>
        </w:rPr>
        <w:t xml:space="preserve"> anteriormente, e</w:t>
      </w:r>
      <w:r w:rsidR="00A57A33" w:rsidRPr="00126505">
        <w:rPr>
          <w:rFonts w:ascii="Times New Roman" w:hAnsi="Times New Roman" w:cs="Times New Roman"/>
          <w:sz w:val="24"/>
          <w:szCs w:val="24"/>
        </w:rPr>
        <w:t>stas reformas “introdujeron nuevos tipos delictivos orientados a la prevención, como la glorificación del terrorismo, la financiación de organizaciones terroristas o el adiestramiento y adoctrinamiento”.</w:t>
      </w:r>
    </w:p>
    <w:p w14:paraId="1B11B0E3" w14:textId="77777777" w:rsidR="00E34C81"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Este proceso confirma la hipótesis 2.b, ya que la responsabilidad penal se amplió a conductas que, sin implicar la ejecución directa de atentados, resultaban esenciales para el funcionamiento de ETA. </w:t>
      </w:r>
    </w:p>
    <w:p w14:paraId="3C45C915" w14:textId="4D5AA86F" w:rsidR="00A57A33" w:rsidRPr="00126505" w:rsidRDefault="00E34C81"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Asimismo, en relación </w:t>
      </w:r>
      <w:r w:rsidR="00003569" w:rsidRPr="00126505">
        <w:rPr>
          <w:rFonts w:ascii="Times New Roman" w:hAnsi="Times New Roman" w:cs="Times New Roman"/>
          <w:sz w:val="24"/>
          <w:szCs w:val="24"/>
        </w:rPr>
        <w:t>con</w:t>
      </w:r>
      <w:r w:rsidRPr="00126505">
        <w:rPr>
          <w:rFonts w:ascii="Times New Roman" w:hAnsi="Times New Roman" w:cs="Times New Roman"/>
          <w:sz w:val="24"/>
          <w:szCs w:val="24"/>
        </w:rPr>
        <w:t xml:space="preserve"> la hipótesis 1.b, puede concluirse que el tratamiento penal de las personas colaboradoras con la </w:t>
      </w:r>
      <w:r w:rsidR="00003569" w:rsidRPr="00126505">
        <w:rPr>
          <w:rFonts w:ascii="Times New Roman" w:hAnsi="Times New Roman" w:cs="Times New Roman"/>
          <w:sz w:val="24"/>
          <w:szCs w:val="24"/>
        </w:rPr>
        <w:t>organización</w:t>
      </w:r>
      <w:r w:rsidRPr="00126505">
        <w:rPr>
          <w:rFonts w:ascii="Times New Roman" w:hAnsi="Times New Roman" w:cs="Times New Roman"/>
          <w:sz w:val="24"/>
          <w:szCs w:val="24"/>
        </w:rPr>
        <w:t xml:space="preserve"> </w:t>
      </w:r>
      <w:r w:rsidR="00003569" w:rsidRPr="00126505">
        <w:rPr>
          <w:rFonts w:ascii="Times New Roman" w:hAnsi="Times New Roman" w:cs="Times New Roman"/>
          <w:sz w:val="24"/>
          <w:szCs w:val="24"/>
        </w:rPr>
        <w:t>terrorista</w:t>
      </w:r>
      <w:r w:rsidRPr="00126505">
        <w:rPr>
          <w:rFonts w:ascii="Times New Roman" w:hAnsi="Times New Roman" w:cs="Times New Roman"/>
          <w:sz w:val="24"/>
          <w:szCs w:val="24"/>
        </w:rPr>
        <w:t xml:space="preserve"> no ha sido </w:t>
      </w:r>
      <w:r w:rsidR="00003569" w:rsidRPr="00126505">
        <w:rPr>
          <w:rFonts w:ascii="Times New Roman" w:hAnsi="Times New Roman" w:cs="Times New Roman"/>
          <w:sz w:val="24"/>
          <w:szCs w:val="24"/>
        </w:rPr>
        <w:t>insuficiente</w:t>
      </w:r>
      <w:r w:rsidRPr="00126505">
        <w:rPr>
          <w:rFonts w:ascii="Times New Roman" w:hAnsi="Times New Roman" w:cs="Times New Roman"/>
          <w:sz w:val="24"/>
          <w:szCs w:val="24"/>
        </w:rPr>
        <w:t xml:space="preserve"> </w:t>
      </w:r>
      <w:r w:rsidR="00003569" w:rsidRPr="00126505">
        <w:rPr>
          <w:rFonts w:ascii="Times New Roman" w:hAnsi="Times New Roman" w:cs="Times New Roman"/>
          <w:sz w:val="24"/>
          <w:szCs w:val="24"/>
        </w:rPr>
        <w:t>desde el punto de vista</w:t>
      </w:r>
      <w:r w:rsidRPr="00126505">
        <w:rPr>
          <w:rFonts w:ascii="Times New Roman" w:hAnsi="Times New Roman" w:cs="Times New Roman"/>
          <w:sz w:val="24"/>
          <w:szCs w:val="24"/>
        </w:rPr>
        <w:t xml:space="preserve"> normativo, debido al progresivo </w:t>
      </w:r>
      <w:r w:rsidR="00003569" w:rsidRPr="00126505">
        <w:rPr>
          <w:rFonts w:ascii="Times New Roman" w:hAnsi="Times New Roman" w:cs="Times New Roman"/>
          <w:sz w:val="24"/>
          <w:szCs w:val="24"/>
        </w:rPr>
        <w:t>endurecimiento</w:t>
      </w:r>
      <w:r w:rsidRPr="00126505">
        <w:rPr>
          <w:rFonts w:ascii="Times New Roman" w:hAnsi="Times New Roman" w:cs="Times New Roman"/>
          <w:sz w:val="24"/>
          <w:szCs w:val="24"/>
        </w:rPr>
        <w:t xml:space="preserve"> de las penas y la ampliación de los tipos delictivos aplicables. Sin embardo desde la perspectiva de la criminología, su eficacia </w:t>
      </w:r>
      <w:r w:rsidR="00003569" w:rsidRPr="00126505">
        <w:rPr>
          <w:rFonts w:ascii="Times New Roman" w:hAnsi="Times New Roman" w:cs="Times New Roman"/>
          <w:sz w:val="24"/>
          <w:szCs w:val="24"/>
        </w:rPr>
        <w:t>punitiva</w:t>
      </w:r>
      <w:r w:rsidRPr="00126505">
        <w:rPr>
          <w:rFonts w:ascii="Times New Roman" w:hAnsi="Times New Roman" w:cs="Times New Roman"/>
          <w:sz w:val="24"/>
          <w:szCs w:val="24"/>
        </w:rPr>
        <w:t xml:space="preserve"> puede resultar </w:t>
      </w:r>
      <w:r w:rsidR="00003569" w:rsidRPr="00126505">
        <w:rPr>
          <w:rFonts w:ascii="Times New Roman" w:hAnsi="Times New Roman" w:cs="Times New Roman"/>
          <w:sz w:val="24"/>
          <w:szCs w:val="24"/>
        </w:rPr>
        <w:t>discutible</w:t>
      </w:r>
      <w:r w:rsidRPr="00126505">
        <w:rPr>
          <w:rFonts w:ascii="Times New Roman" w:hAnsi="Times New Roman" w:cs="Times New Roman"/>
          <w:sz w:val="24"/>
          <w:szCs w:val="24"/>
        </w:rPr>
        <w:t xml:space="preserve"> ya que estos colaboradores tuvieron un papel esencial </w:t>
      </w:r>
      <w:r w:rsidR="00003569" w:rsidRPr="00126505">
        <w:rPr>
          <w:rFonts w:ascii="Times New Roman" w:hAnsi="Times New Roman" w:cs="Times New Roman"/>
          <w:sz w:val="24"/>
          <w:szCs w:val="24"/>
        </w:rPr>
        <w:t xml:space="preserve">en la continuidad operativa y social de la organización terrorista. </w:t>
      </w:r>
    </w:p>
    <w:p w14:paraId="14DE8E58" w14:textId="1E5967B7" w:rsidR="00E34C81"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tercer lugar, el análisis victimológico desarrollado en el Capítulo 3 ha permitido profundizar en las consecuencias físicas, psicológicas, sociales, familiares y económicas del terrorismo. Las cifras aportadas por el Ministerio del Interior muestran que el impacto del terrorismo no se limita al momento del atentado, sino que se prolonga durante décadas. </w:t>
      </w:r>
    </w:p>
    <w:p w14:paraId="1BAE0729" w14:textId="1DBAB25D" w:rsidR="00A57A33" w:rsidRPr="00126505" w:rsidRDefault="00E34C81"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Anteriormente se </w:t>
      </w:r>
      <w:r w:rsidR="00A57A33" w:rsidRPr="00126505">
        <w:rPr>
          <w:rFonts w:ascii="Times New Roman" w:hAnsi="Times New Roman" w:cs="Times New Roman"/>
          <w:sz w:val="24"/>
          <w:szCs w:val="24"/>
        </w:rPr>
        <w:t>señala que “el 68,8 % de los afectados manifestó haber experimentado una sensación de inseguridad tras el atentado” y que “el 69,3 % de las víctimas declaró haber sufrido alteraciones psicológicas”, lo que evidencia la persistencia del trauma y la necesidad de políticas públicas continuadas.</w:t>
      </w:r>
    </w:p>
    <w:p w14:paraId="2F7B4689" w14:textId="7F35DE6E"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Los testimonios incluidos en el trabajo refuerzan esta dimensión humana del terrorismo. Por ejemplo, Ángel Altuna afirma: “A partir de ahí yo me hice adulto abruptamente, injustamente, violentamente”, mientras que Teresa Díaz Bada describe cómo su familia vivió “años de miedo, con policías que acudían a protegerlo y con la sensación de ser vigilados”. Estas voces permiten comprender que el terrorismo no solo destruye vidas, sino que altera identidades, proyectos vitales y estructuras familiares.</w:t>
      </w:r>
    </w:p>
    <w:p w14:paraId="6C708461" w14:textId="50A32BAE"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En este sentido, la victimología se revela como una herramienta fundamental para comprender la complejidad del daño sufrido, confirmando la hipótesis 2.a. No obstante, el análisis también muestra que, aunque la Ley 29/2011 establece un sistema amplio de protección, la reparación nunca puede ser absoluta, lo que matiza la hipótesis 2.b.</w:t>
      </w:r>
    </w:p>
    <w:p w14:paraId="1DC93668" w14:textId="77777777"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cuarto lugar, el estudio de la Ley 29/2011 ha permitido constatar que España cuenta con uno de los sistemas de protección a víctimas del terrorismo más completos de Europa. </w:t>
      </w:r>
    </w:p>
    <w:p w14:paraId="3AECF90F" w14:textId="4B9B3EE8"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La ley se fundamenta en los principios de “memoria, dignidad, justicia y verdad”, y establece medidas económicas, psicológicas, jurídicas y simbólicas destinadas a reconocer y atenuar el daño sufrido. Tal como recoge el texto legal citado en el trabajo, </w:t>
      </w:r>
      <w:r w:rsidRPr="00126505">
        <w:rPr>
          <w:rFonts w:ascii="Times New Roman" w:hAnsi="Times New Roman" w:cs="Times New Roman"/>
          <w:sz w:val="24"/>
          <w:szCs w:val="24"/>
        </w:rPr>
        <w:lastRenderedPageBreak/>
        <w:t>su finalidad es “reconocer y atenuar, en la medida de lo posible, las consecuencias de la acción terrorista en las víctimas y en sus familias”.</w:t>
      </w:r>
    </w:p>
    <w:p w14:paraId="2B4B68C6" w14:textId="1C22960D"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Este marco jurídico confirma la hipótesis 1.a, ya que la protección de las víctimas ha mejorado sustancialmente en las últimas décadas, y también respalda la hipótesis 1.b, al garantizar sistemas de protección eficaces y multidimensionales.</w:t>
      </w:r>
    </w:p>
    <w:p w14:paraId="61AAB989" w14:textId="77777777"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En quinto lugar, el análisis de sentencias ha permitido observar cómo el sistema penal español ha aplicado penas severas y proporcionadas a la gravedad de los delitos cometidos por los miembros de ETA. </w:t>
      </w:r>
    </w:p>
    <w:p w14:paraId="08521308" w14:textId="4B38EB61"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Casos como los de Henri Parot o Francisco Javier García Gaztelu, “</w:t>
      </w:r>
      <w:proofErr w:type="spellStart"/>
      <w:r w:rsidRPr="00126505">
        <w:rPr>
          <w:rFonts w:ascii="Times New Roman" w:hAnsi="Times New Roman" w:cs="Times New Roman"/>
          <w:sz w:val="24"/>
          <w:szCs w:val="24"/>
        </w:rPr>
        <w:t>Txapote</w:t>
      </w:r>
      <w:proofErr w:type="spellEnd"/>
      <w:r w:rsidRPr="00126505">
        <w:rPr>
          <w:rFonts w:ascii="Times New Roman" w:hAnsi="Times New Roman" w:cs="Times New Roman"/>
          <w:sz w:val="24"/>
          <w:szCs w:val="24"/>
        </w:rPr>
        <w:t>”, muestran la contundencia del sistema judicial frente a crímenes especialmente graves. Las condenas acumuladas, aunque sujetas a límites de cumplimiento efectivo, reflejan la función retributiva, preventiva y simbólica de la pena en delitos de terrorismo.</w:t>
      </w:r>
    </w:p>
    <w:p w14:paraId="4C1A61E7" w14:textId="28353014"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Desde una perspectiva criminológica, estas penas cumplen una triple función: castigar el daño causado, disuadir a la sociedad y evitar la reincidencia. El trabajo señala que “la pena incorpora también una dimensión de reinserción social”, aunque esta finalidad presenta dificultades particulares en el caso del terrorismo debido a la radicalización ideológica y al impacto social de los delitos.</w:t>
      </w:r>
    </w:p>
    <w:p w14:paraId="2BC08B0B" w14:textId="77777777"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Finalmente, el estudio de los procesos de arrepentimiento y reinserción, especialmente a través de la Vía Nanclares, ha permitido observar que, aunque minoritarios, existen casos de exmiembros de ETA que han reconocido el daño causado, han pedido perdón a las víctimas y han colaborado con la justicia. </w:t>
      </w:r>
    </w:p>
    <w:p w14:paraId="2245528E" w14:textId="6D9C99AE"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carta citada en el trabajo, firmada por varios exintegrantes, afirma: “Lo importante es la reflexión que hagamos sobre el daño que hemos causado nosotros”, lo que evidencia un proceso de autocrítica que, aunque limitado, constituye un avance significativo en términos de justicia restaurativa.</w:t>
      </w:r>
    </w:p>
    <w:p w14:paraId="45E8A540" w14:textId="6C25118D"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La Vía Nanclares demuestra que la reinserción es posible, pero requiere condiciones estrictas: renuncia a la violencia, desvinculación del colectivo de presos, petición de perdón y colaboración con la justicia. Este modelo confirma que la reinserción no es incompatible con la justicia retributiva, sino que puede complementarla cuando se orienta al reconocimiento del daño y a la reparación moral.</w:t>
      </w:r>
    </w:p>
    <w:p w14:paraId="093569FC" w14:textId="651F51DF"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En conjunto, el trabajo permite concluir que la respuesta del Estado español frente al terrorismo de ETA ha sido progresivamente más completa, firme y orientada tanto a la persecución del delito como a la protección de las víctimas. La combinación de reformas legislativas, endurecimiento penal, políticas de apoyo integral y mecanismos de memoria ha permitido construir un sistema sólido que sitúa a las víctimas en el centro y garantiza la defensa del orden democrático.</w:t>
      </w:r>
    </w:p>
    <w:p w14:paraId="7C72AD7A" w14:textId="14A2EEF4" w:rsidR="00A57A33"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Sin embargo, también se constata que la reparación nunca puede ser total y que las secuelas del terrorismo perduran en las víctimas y en la sociedad. Por ello, resulta imprescindible mantener políticas de memoria, apoyo psicológico y reconocimiento institucional que eviten el olvido y contribuyan a la cohesión social.</w:t>
      </w:r>
    </w:p>
    <w:p w14:paraId="0CD4E8C7" w14:textId="56760AAB" w:rsidR="00EA793B" w:rsidRPr="00126505" w:rsidRDefault="00A57A33" w:rsidP="00A57A33">
      <w:p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El estudio confirma la mayoría de las hipótesis planteadas y demuestra que el análisis interdisciplinar —jurídico, criminológico y victimológico— es esencial para comprender un fenómeno tan complejo como el terrorismo de ETA y para garantizar que sus consecuencias no se repitan en el futuro.</w:t>
      </w:r>
    </w:p>
    <w:p w14:paraId="6E300A89" w14:textId="77777777" w:rsidR="00C07E3F" w:rsidRPr="00126505" w:rsidRDefault="00C07E3F" w:rsidP="00A57A33">
      <w:pPr>
        <w:spacing w:line="360" w:lineRule="auto"/>
        <w:jc w:val="both"/>
        <w:rPr>
          <w:rFonts w:ascii="Times New Roman" w:hAnsi="Times New Roman" w:cs="Times New Roman"/>
          <w:sz w:val="24"/>
          <w:szCs w:val="24"/>
        </w:rPr>
      </w:pPr>
    </w:p>
    <w:p w14:paraId="18B4DDBF" w14:textId="47BA3634" w:rsidR="00BF3B19" w:rsidRPr="00126505" w:rsidRDefault="00BF3B19">
      <w:pPr>
        <w:rPr>
          <w:rFonts w:ascii="Times New Roman" w:hAnsi="Times New Roman" w:cs="Times New Roman"/>
          <w:b/>
          <w:bCs/>
          <w:sz w:val="24"/>
          <w:szCs w:val="24"/>
        </w:rPr>
      </w:pPr>
      <w:r w:rsidRPr="00126505">
        <w:rPr>
          <w:rFonts w:ascii="Times New Roman" w:hAnsi="Times New Roman" w:cs="Times New Roman"/>
          <w:b/>
          <w:bCs/>
          <w:sz w:val="24"/>
          <w:szCs w:val="24"/>
        </w:rPr>
        <w:br w:type="page"/>
      </w:r>
    </w:p>
    <w:p w14:paraId="76E3611B" w14:textId="24429319" w:rsidR="00C07E3F" w:rsidRPr="00126505" w:rsidRDefault="00B91834" w:rsidP="00C1701A">
      <w:pPr>
        <w:pStyle w:val="Ttulo1"/>
      </w:pPr>
      <w:bookmarkStart w:id="35" w:name="_Toc226216554"/>
      <w:bookmarkStart w:id="36" w:name="_Toc226217312"/>
      <w:r w:rsidRPr="00126505">
        <w:lastRenderedPageBreak/>
        <w:t>BIBLIOGRAFÍA</w:t>
      </w:r>
      <w:bookmarkEnd w:id="35"/>
      <w:bookmarkEnd w:id="36"/>
    </w:p>
    <w:p w14:paraId="22DC2A60" w14:textId="77777777" w:rsidR="002C27D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Ministerio del Interior. (2023). </w:t>
      </w:r>
      <w:r w:rsidRPr="00126505">
        <w:rPr>
          <w:rFonts w:ascii="Times New Roman" w:hAnsi="Times New Roman" w:cs="Times New Roman"/>
          <w:i/>
          <w:iCs/>
          <w:sz w:val="24"/>
          <w:szCs w:val="24"/>
        </w:rPr>
        <w:t>Estudio de investigación sobre las consecuencias sociofamiliares de las víctimas del terrorismo en el tiempo</w:t>
      </w:r>
      <w:r w:rsidRPr="00126505">
        <w:rPr>
          <w:rFonts w:ascii="Times New Roman" w:hAnsi="Times New Roman" w:cs="Times New Roman"/>
          <w:sz w:val="24"/>
          <w:szCs w:val="24"/>
        </w:rPr>
        <w:t xml:space="preserve"> [PDF]. Dirección General de Apoyo a Víctimas del Terrorismo.</w:t>
      </w:r>
    </w:p>
    <w:p w14:paraId="13F82F59" w14:textId="2027A8C2" w:rsidR="00267C97" w:rsidRPr="00126505" w:rsidRDefault="002C27D5" w:rsidP="002C27D5">
      <w:pPr>
        <w:pStyle w:val="Prrafodelista"/>
        <w:spacing w:line="360" w:lineRule="auto"/>
        <w:jc w:val="both"/>
        <w:rPr>
          <w:rFonts w:ascii="Times New Roman" w:hAnsi="Times New Roman" w:cs="Times New Roman"/>
          <w:sz w:val="24"/>
          <w:szCs w:val="24"/>
        </w:rPr>
      </w:pPr>
      <w:hyperlink r:id="rId9" w:history="1">
        <w:r w:rsidRPr="00FA273D">
          <w:rPr>
            <w:rStyle w:val="Hipervnculo"/>
            <w:rFonts w:ascii="Times New Roman" w:hAnsi="Times New Roman" w:cs="Times New Roman"/>
            <w:sz w:val="24"/>
            <w:szCs w:val="24"/>
          </w:rPr>
          <w:t>https://www.interior.gob.es/opencms/pdf/servicios-al-ciudadano/ayudas-y-subvenciones/ayudas-a-victimas-de-actos-terroristas/Atencion-social-psicologica-y-laboral/Estudio_investigacion_dinamica_sociafamiliar_VT.pdf</w:t>
        </w:r>
      </w:hyperlink>
    </w:p>
    <w:p w14:paraId="2BA358AB" w14:textId="77777777" w:rsidR="002C27D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Centro Memorial de Víctimas del Terrorismo. (s. f.). </w:t>
      </w:r>
      <w:r w:rsidRPr="00126505">
        <w:rPr>
          <w:rFonts w:ascii="Times New Roman" w:hAnsi="Times New Roman" w:cs="Times New Roman"/>
          <w:i/>
          <w:iCs/>
          <w:sz w:val="24"/>
          <w:szCs w:val="24"/>
        </w:rPr>
        <w:t>Centro Memorial de Víctimas del Terrorismo</w:t>
      </w:r>
      <w:r w:rsidRPr="00126505">
        <w:rPr>
          <w:rFonts w:ascii="Times New Roman" w:hAnsi="Times New Roman" w:cs="Times New Roman"/>
          <w:sz w:val="24"/>
          <w:szCs w:val="24"/>
        </w:rPr>
        <w:t>.</w:t>
      </w:r>
    </w:p>
    <w:p w14:paraId="56E1A499" w14:textId="7CF3AF91" w:rsidR="00267C97" w:rsidRPr="00126505" w:rsidRDefault="00267C97" w:rsidP="002C27D5">
      <w:pPr>
        <w:pStyle w:val="Prrafodelista"/>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 </w:t>
      </w:r>
      <w:hyperlink r:id="rId10" w:tgtFrame="_new" w:history="1">
        <w:r w:rsidRPr="00126505">
          <w:rPr>
            <w:rStyle w:val="Hipervnculo"/>
            <w:rFonts w:ascii="Times New Roman" w:hAnsi="Times New Roman" w:cs="Times New Roman"/>
            <w:sz w:val="24"/>
            <w:szCs w:val="24"/>
          </w:rPr>
          <w:t>https://www.memorialvt.com/</w:t>
        </w:r>
      </w:hyperlink>
    </w:p>
    <w:p w14:paraId="4ADC1015" w14:textId="77777777" w:rsidR="002C27D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González Vaz, C. (2022). La evolución de la legislación antiterrorista nacional desde el terrorismo anarquista hasta la reforma del año 2015 del Código Penal. </w:t>
      </w:r>
      <w:r w:rsidRPr="00126505">
        <w:rPr>
          <w:rFonts w:ascii="Times New Roman" w:hAnsi="Times New Roman" w:cs="Times New Roman"/>
          <w:i/>
          <w:iCs/>
          <w:sz w:val="24"/>
          <w:szCs w:val="24"/>
        </w:rPr>
        <w:t>Revista Jurídica Valenciana, 39</w:t>
      </w:r>
      <w:r w:rsidRPr="00126505">
        <w:rPr>
          <w:rFonts w:ascii="Times New Roman" w:hAnsi="Times New Roman" w:cs="Times New Roman"/>
          <w:sz w:val="24"/>
          <w:szCs w:val="24"/>
        </w:rPr>
        <w:t>, 245–265.</w:t>
      </w:r>
    </w:p>
    <w:p w14:paraId="04F6FB92" w14:textId="74A487EF" w:rsidR="00267C97" w:rsidRPr="00126505" w:rsidRDefault="002C27D5" w:rsidP="002C27D5">
      <w:pPr>
        <w:pStyle w:val="Prrafodelista"/>
        <w:spacing w:line="360" w:lineRule="auto"/>
        <w:jc w:val="both"/>
        <w:rPr>
          <w:rFonts w:ascii="Times New Roman" w:hAnsi="Times New Roman" w:cs="Times New Roman"/>
          <w:sz w:val="24"/>
          <w:szCs w:val="24"/>
        </w:rPr>
      </w:pPr>
      <w:hyperlink r:id="rId11" w:history="1">
        <w:r w:rsidRPr="00FA273D">
          <w:rPr>
            <w:rStyle w:val="Hipervnculo"/>
            <w:rFonts w:ascii="Times New Roman" w:hAnsi="Times New Roman" w:cs="Times New Roman"/>
            <w:sz w:val="24"/>
            <w:szCs w:val="24"/>
          </w:rPr>
          <w:t>https://www.revistajuridicavalenciana.org/wp-content/uploads/R0039_0010_10.pdf</w:t>
        </w:r>
      </w:hyperlink>
    </w:p>
    <w:p w14:paraId="63F53416" w14:textId="77777777" w:rsidR="002C27D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España. (2011). </w:t>
      </w:r>
      <w:r w:rsidRPr="00126505">
        <w:rPr>
          <w:rFonts w:ascii="Times New Roman" w:hAnsi="Times New Roman" w:cs="Times New Roman"/>
          <w:i/>
          <w:iCs/>
          <w:sz w:val="24"/>
          <w:szCs w:val="24"/>
        </w:rPr>
        <w:t>Ley 29/2011, de Reconocimiento y Protección Integral a las Víctimas del Terrorismo</w:t>
      </w:r>
      <w:r w:rsidRPr="00126505">
        <w:rPr>
          <w:rFonts w:ascii="Times New Roman" w:hAnsi="Times New Roman" w:cs="Times New Roman"/>
          <w:sz w:val="24"/>
          <w:szCs w:val="24"/>
        </w:rPr>
        <w:t>. Boletín Oficial del Estado.</w:t>
      </w:r>
    </w:p>
    <w:p w14:paraId="183AF17D" w14:textId="68EA2C2D" w:rsidR="00267C97" w:rsidRPr="00126505" w:rsidRDefault="002C27D5" w:rsidP="002C27D5">
      <w:pPr>
        <w:pStyle w:val="Prrafodelista"/>
        <w:spacing w:line="360" w:lineRule="auto"/>
        <w:jc w:val="both"/>
        <w:rPr>
          <w:rFonts w:ascii="Times New Roman" w:hAnsi="Times New Roman" w:cs="Times New Roman"/>
          <w:sz w:val="24"/>
          <w:szCs w:val="24"/>
        </w:rPr>
      </w:pPr>
      <w:hyperlink r:id="rId12" w:history="1">
        <w:r w:rsidRPr="00FA273D">
          <w:rPr>
            <w:rStyle w:val="Hipervnculo"/>
            <w:rFonts w:ascii="Times New Roman" w:hAnsi="Times New Roman" w:cs="Times New Roman"/>
            <w:sz w:val="24"/>
            <w:szCs w:val="24"/>
          </w:rPr>
          <w:t>https://www.boe.es/buscar/act.php?id=BOE-A-2011-15039</w:t>
        </w:r>
      </w:hyperlink>
    </w:p>
    <w:p w14:paraId="3AF90416" w14:textId="77777777" w:rsidR="002C27D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Memorias de Tiburón. (s. f.). </w:t>
      </w:r>
      <w:r w:rsidRPr="00126505">
        <w:rPr>
          <w:rFonts w:ascii="Times New Roman" w:hAnsi="Times New Roman" w:cs="Times New Roman"/>
          <w:i/>
          <w:iCs/>
          <w:sz w:val="24"/>
          <w:szCs w:val="24"/>
        </w:rPr>
        <w:t>La historia de ETA en 8 minutos</w:t>
      </w:r>
      <w:r w:rsidRPr="00126505">
        <w:rPr>
          <w:rFonts w:ascii="Times New Roman" w:hAnsi="Times New Roman" w:cs="Times New Roman"/>
          <w:sz w:val="24"/>
          <w:szCs w:val="24"/>
        </w:rPr>
        <w:t xml:space="preserve"> [Video]. YouTube.</w:t>
      </w:r>
    </w:p>
    <w:p w14:paraId="41A494CE" w14:textId="67EDD116" w:rsidR="00267C97" w:rsidRPr="00126505" w:rsidRDefault="002C27D5" w:rsidP="002C27D5">
      <w:pPr>
        <w:pStyle w:val="Prrafodelista"/>
        <w:spacing w:line="360" w:lineRule="auto"/>
        <w:jc w:val="both"/>
        <w:rPr>
          <w:rFonts w:ascii="Times New Roman" w:hAnsi="Times New Roman" w:cs="Times New Roman"/>
          <w:sz w:val="24"/>
          <w:szCs w:val="24"/>
        </w:rPr>
      </w:pPr>
      <w:hyperlink r:id="rId13" w:history="1">
        <w:r w:rsidRPr="00FA273D">
          <w:rPr>
            <w:rStyle w:val="Hipervnculo"/>
            <w:rFonts w:ascii="Times New Roman" w:hAnsi="Times New Roman" w:cs="Times New Roman"/>
            <w:sz w:val="24"/>
            <w:szCs w:val="24"/>
          </w:rPr>
          <w:t>https://www.youtube.com/watch?v=LprC5DU59TU</w:t>
        </w:r>
      </w:hyperlink>
    </w:p>
    <w:p w14:paraId="12ADB67B" w14:textId="77777777" w:rsidR="002C27D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España. (1995). </w:t>
      </w:r>
      <w:r w:rsidRPr="00126505">
        <w:rPr>
          <w:rFonts w:ascii="Times New Roman" w:hAnsi="Times New Roman" w:cs="Times New Roman"/>
          <w:i/>
          <w:iCs/>
          <w:sz w:val="24"/>
          <w:szCs w:val="24"/>
        </w:rPr>
        <w:t>Ley Orgánica 10/1995, de 23 de noviembre, del Código Penal</w:t>
      </w:r>
      <w:r w:rsidRPr="00126505">
        <w:rPr>
          <w:rFonts w:ascii="Times New Roman" w:hAnsi="Times New Roman" w:cs="Times New Roman"/>
          <w:sz w:val="24"/>
          <w:szCs w:val="24"/>
        </w:rPr>
        <w:t>. Boletín Oficial del Estado.</w:t>
      </w:r>
    </w:p>
    <w:p w14:paraId="7AD400F0" w14:textId="7F65CE1F" w:rsidR="00267C97" w:rsidRPr="00126505" w:rsidRDefault="002C27D5" w:rsidP="002C27D5">
      <w:pPr>
        <w:pStyle w:val="Prrafodelista"/>
        <w:spacing w:line="360" w:lineRule="auto"/>
        <w:jc w:val="both"/>
        <w:rPr>
          <w:rFonts w:ascii="Times New Roman" w:hAnsi="Times New Roman" w:cs="Times New Roman"/>
          <w:sz w:val="24"/>
          <w:szCs w:val="24"/>
        </w:rPr>
      </w:pPr>
      <w:hyperlink r:id="rId14" w:history="1">
        <w:r w:rsidRPr="00FA273D">
          <w:rPr>
            <w:rStyle w:val="Hipervnculo"/>
            <w:rFonts w:ascii="Times New Roman" w:hAnsi="Times New Roman" w:cs="Times New Roman"/>
            <w:sz w:val="24"/>
            <w:szCs w:val="24"/>
          </w:rPr>
          <w:t>https://www.boe.es/buscar/act.php?id=BOE-A-1995-25444</w:t>
        </w:r>
      </w:hyperlink>
    </w:p>
    <w:p w14:paraId="62BCF5D2" w14:textId="77C148E7" w:rsidR="004A4E1A" w:rsidRPr="002C27D5" w:rsidRDefault="004A4E1A" w:rsidP="002C27D5">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Europa Press. (2016, 25 de diciembre). </w:t>
      </w:r>
      <w:r w:rsidRPr="00126505">
        <w:rPr>
          <w:rFonts w:ascii="Times New Roman" w:hAnsi="Times New Roman" w:cs="Times New Roman"/>
          <w:i/>
          <w:iCs/>
          <w:sz w:val="24"/>
          <w:szCs w:val="24"/>
        </w:rPr>
        <w:t>El 50 % de las víctimas del terrorismo presenta trastornos psicológicos tras 20 años</w:t>
      </w:r>
      <w:r w:rsidRPr="00126505">
        <w:rPr>
          <w:rFonts w:ascii="Times New Roman" w:hAnsi="Times New Roman" w:cs="Times New Roman"/>
          <w:sz w:val="24"/>
          <w:szCs w:val="24"/>
        </w:rPr>
        <w:t xml:space="preserve">. </w:t>
      </w:r>
      <w:r w:rsidRPr="00126505">
        <w:rPr>
          <w:rFonts w:ascii="Times New Roman" w:hAnsi="Times New Roman" w:cs="Times New Roman"/>
          <w:i/>
          <w:iCs/>
          <w:sz w:val="24"/>
          <w:szCs w:val="24"/>
        </w:rPr>
        <w:t>Diario de Navarra</w:t>
      </w:r>
      <w:r w:rsidRPr="00126505">
        <w:rPr>
          <w:rFonts w:ascii="Times New Roman" w:hAnsi="Times New Roman" w:cs="Times New Roman"/>
          <w:sz w:val="24"/>
          <w:szCs w:val="24"/>
        </w:rPr>
        <w:t>.</w:t>
      </w:r>
      <w:r w:rsidRPr="002C27D5">
        <w:rPr>
          <w:rFonts w:ascii="Times New Roman" w:hAnsi="Times New Roman" w:cs="Times New Roman"/>
          <w:sz w:val="24"/>
          <w:szCs w:val="24"/>
        </w:rPr>
        <w:t xml:space="preserve"> </w:t>
      </w:r>
      <w:hyperlink r:id="rId15" w:tgtFrame="_new" w:history="1">
        <w:r w:rsidRPr="002C27D5">
          <w:rPr>
            <w:rStyle w:val="Hipervnculo"/>
            <w:rFonts w:ascii="Times New Roman" w:hAnsi="Times New Roman" w:cs="Times New Roman"/>
            <w:sz w:val="24"/>
            <w:szCs w:val="24"/>
          </w:rPr>
          <w:t>https://www.diariodenavarra.es/noticias/actualidad/nacional/2016/12/25/50_victimas_terrorismo_presenta_trastornos_psicologicos_anos_507638_1031.html</w:t>
        </w:r>
      </w:hyperlink>
    </w:p>
    <w:p w14:paraId="3C09A9DB" w14:textId="7632CE05" w:rsidR="004A4E1A" w:rsidRPr="00126505" w:rsidRDefault="004A4E1A" w:rsidP="00F35214">
      <w:pPr>
        <w:pStyle w:val="Prrafodelista"/>
        <w:numPr>
          <w:ilvl w:val="0"/>
          <w:numId w:val="53"/>
        </w:numPr>
        <w:spacing w:line="360" w:lineRule="auto"/>
        <w:jc w:val="both"/>
        <w:rPr>
          <w:rFonts w:ascii="Times New Roman" w:hAnsi="Times New Roman" w:cs="Times New Roman"/>
          <w:sz w:val="24"/>
          <w:szCs w:val="24"/>
        </w:rPr>
      </w:pPr>
      <w:proofErr w:type="spellStart"/>
      <w:r w:rsidRPr="00126505">
        <w:rPr>
          <w:rFonts w:ascii="Times New Roman" w:hAnsi="Times New Roman" w:cs="Times New Roman"/>
          <w:sz w:val="24"/>
          <w:szCs w:val="24"/>
        </w:rPr>
        <w:t>Newsroom</w:t>
      </w:r>
      <w:proofErr w:type="spellEnd"/>
      <w:r w:rsidRPr="00126505">
        <w:rPr>
          <w:rFonts w:ascii="Times New Roman" w:hAnsi="Times New Roman" w:cs="Times New Roman"/>
          <w:sz w:val="24"/>
          <w:szCs w:val="24"/>
        </w:rPr>
        <w:t xml:space="preserve"> Infobae. (2025, 26 de enero). </w:t>
      </w:r>
      <w:r w:rsidRPr="00126505">
        <w:rPr>
          <w:rFonts w:ascii="Times New Roman" w:hAnsi="Times New Roman" w:cs="Times New Roman"/>
          <w:i/>
          <w:iCs/>
          <w:sz w:val="24"/>
          <w:szCs w:val="24"/>
        </w:rPr>
        <w:t>Las víctimas olvidadas de ETA: 2.658 heridos de 31 provincias, más en Madrid y Gipuzkoa</w:t>
      </w:r>
      <w:r w:rsidRPr="00126505">
        <w:rPr>
          <w:rFonts w:ascii="Times New Roman" w:hAnsi="Times New Roman" w:cs="Times New Roman"/>
          <w:sz w:val="24"/>
          <w:szCs w:val="24"/>
        </w:rPr>
        <w:t xml:space="preserve">. Infobae. </w:t>
      </w:r>
      <w:hyperlink r:id="rId16" w:tgtFrame="_new" w:history="1">
        <w:r w:rsidRPr="00126505">
          <w:rPr>
            <w:rStyle w:val="Hipervnculo"/>
            <w:rFonts w:ascii="Times New Roman" w:hAnsi="Times New Roman" w:cs="Times New Roman"/>
            <w:sz w:val="24"/>
            <w:szCs w:val="24"/>
          </w:rPr>
          <w:t>https://www.infobae.com/espana/agencias/2025/01/27/las-victimas-olvidadas-de-eta-2658-heridos-de-31-provincias-mas-en-madrid-y-gipuzkoa/</w:t>
        </w:r>
      </w:hyperlink>
    </w:p>
    <w:p w14:paraId="7ADE65E9"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Alonso Rey, M. D. (2025). La cicatriz en la ficción sobre el terrorismo etarra. </w:t>
      </w:r>
      <w:proofErr w:type="spellStart"/>
      <w:r w:rsidRPr="00126505">
        <w:rPr>
          <w:rFonts w:ascii="Times New Roman" w:hAnsi="Times New Roman" w:cs="Times New Roman"/>
          <w:i/>
          <w:iCs/>
          <w:sz w:val="24"/>
          <w:szCs w:val="24"/>
        </w:rPr>
        <w:t>Philologica</w:t>
      </w:r>
      <w:proofErr w:type="spellEnd"/>
      <w:r w:rsidRPr="00126505">
        <w:rPr>
          <w:rFonts w:ascii="Times New Roman" w:hAnsi="Times New Roman" w:cs="Times New Roman"/>
          <w:i/>
          <w:iCs/>
          <w:sz w:val="24"/>
          <w:szCs w:val="24"/>
        </w:rPr>
        <w:t xml:space="preserve"> </w:t>
      </w:r>
      <w:proofErr w:type="spellStart"/>
      <w:r w:rsidRPr="00126505">
        <w:rPr>
          <w:rFonts w:ascii="Times New Roman" w:hAnsi="Times New Roman" w:cs="Times New Roman"/>
          <w:i/>
          <w:iCs/>
          <w:sz w:val="24"/>
          <w:szCs w:val="24"/>
        </w:rPr>
        <w:t>Canariensia</w:t>
      </w:r>
      <w:proofErr w:type="spellEnd"/>
      <w:r w:rsidRPr="00126505">
        <w:rPr>
          <w:rFonts w:ascii="Times New Roman" w:hAnsi="Times New Roman" w:cs="Times New Roman"/>
          <w:i/>
          <w:iCs/>
          <w:sz w:val="24"/>
          <w:szCs w:val="24"/>
        </w:rPr>
        <w:t>, 31</w:t>
      </w:r>
      <w:r w:rsidRPr="00126505">
        <w:rPr>
          <w:rFonts w:ascii="Times New Roman" w:hAnsi="Times New Roman" w:cs="Times New Roman"/>
          <w:sz w:val="24"/>
          <w:szCs w:val="24"/>
        </w:rPr>
        <w:t>, 43–57.</w:t>
      </w:r>
    </w:p>
    <w:p w14:paraId="5DF70613" w14:textId="4D16B303" w:rsidR="004A4E1A" w:rsidRPr="00126505" w:rsidRDefault="004A4E1A" w:rsidP="002C27D5">
      <w:pPr>
        <w:pStyle w:val="Prrafodelista"/>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 </w:t>
      </w:r>
      <w:hyperlink r:id="rId17" w:tgtFrame="_new" w:history="1">
        <w:r w:rsidRPr="00126505">
          <w:rPr>
            <w:rStyle w:val="Hipervnculo"/>
            <w:rFonts w:ascii="Times New Roman" w:hAnsi="Times New Roman" w:cs="Times New Roman"/>
            <w:sz w:val="24"/>
            <w:szCs w:val="24"/>
          </w:rPr>
          <w:t>https://doi.org/10.20420/Phil.Can.2025.759</w:t>
        </w:r>
      </w:hyperlink>
    </w:p>
    <w:p w14:paraId="18F06EA7"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YouTube. (2023, 3 de mayo). </w:t>
      </w:r>
      <w:r w:rsidRPr="00126505">
        <w:rPr>
          <w:rFonts w:ascii="Times New Roman" w:hAnsi="Times New Roman" w:cs="Times New Roman"/>
          <w:i/>
          <w:iCs/>
          <w:sz w:val="24"/>
          <w:szCs w:val="24"/>
        </w:rPr>
        <w:t>ETA: Las víctimas comparten su experiencia en los institutos para no olvidar lo ocurrido</w:t>
      </w:r>
      <w:r w:rsidRPr="00126505">
        <w:rPr>
          <w:rFonts w:ascii="Times New Roman" w:hAnsi="Times New Roman" w:cs="Times New Roman"/>
          <w:sz w:val="24"/>
          <w:szCs w:val="24"/>
        </w:rPr>
        <w:t xml:space="preserve"> [Video]. YouTube.</w:t>
      </w:r>
    </w:p>
    <w:p w14:paraId="0221A09D" w14:textId="40F88418" w:rsidR="004A4E1A" w:rsidRPr="00126505" w:rsidRDefault="004A4E1A" w:rsidP="002C27D5">
      <w:pPr>
        <w:pStyle w:val="Prrafodelista"/>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 </w:t>
      </w:r>
      <w:hyperlink r:id="rId18" w:tgtFrame="_new" w:history="1">
        <w:r w:rsidRPr="00126505">
          <w:rPr>
            <w:rStyle w:val="Hipervnculo"/>
            <w:rFonts w:ascii="Times New Roman" w:hAnsi="Times New Roman" w:cs="Times New Roman"/>
            <w:sz w:val="24"/>
            <w:szCs w:val="24"/>
          </w:rPr>
          <w:t>https://www.youtube.com/watch?v=ij2VWMjGoDk</w:t>
        </w:r>
      </w:hyperlink>
    </w:p>
    <w:p w14:paraId="430DCA4B"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YouTube. (2025, 8 de septiembre). </w:t>
      </w:r>
      <w:r w:rsidRPr="00126505">
        <w:rPr>
          <w:rFonts w:ascii="Times New Roman" w:hAnsi="Times New Roman" w:cs="Times New Roman"/>
          <w:i/>
          <w:iCs/>
          <w:sz w:val="24"/>
          <w:szCs w:val="24"/>
        </w:rPr>
        <w:t>Testimonio 7: Teresa Díaz Bada, hija de víctima de ETA-m</w:t>
      </w:r>
      <w:r w:rsidRPr="00126505">
        <w:rPr>
          <w:rFonts w:ascii="Times New Roman" w:hAnsi="Times New Roman" w:cs="Times New Roman"/>
          <w:sz w:val="24"/>
          <w:szCs w:val="24"/>
        </w:rPr>
        <w:t xml:space="preserve"> [Video]. YouTube.</w:t>
      </w:r>
    </w:p>
    <w:p w14:paraId="69F0CEE9" w14:textId="1B60EC3D" w:rsidR="004A4E1A" w:rsidRPr="00126505" w:rsidRDefault="002C27D5" w:rsidP="002C27D5">
      <w:pPr>
        <w:pStyle w:val="Prrafodelista"/>
        <w:spacing w:line="360" w:lineRule="auto"/>
        <w:jc w:val="both"/>
        <w:rPr>
          <w:rFonts w:ascii="Times New Roman" w:hAnsi="Times New Roman" w:cs="Times New Roman"/>
          <w:sz w:val="24"/>
          <w:szCs w:val="24"/>
        </w:rPr>
      </w:pPr>
      <w:hyperlink r:id="rId19" w:history="1">
        <w:r w:rsidRPr="00FA273D">
          <w:rPr>
            <w:rStyle w:val="Hipervnculo"/>
            <w:rFonts w:ascii="Times New Roman" w:hAnsi="Times New Roman" w:cs="Times New Roman"/>
            <w:sz w:val="24"/>
            <w:szCs w:val="24"/>
          </w:rPr>
          <w:t>https://www.youtube.com/watch?v=SYEHNhJMKwo</w:t>
        </w:r>
      </w:hyperlink>
    </w:p>
    <w:p w14:paraId="44F36503"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YouTube. (2025, 7 de octubre). </w:t>
      </w:r>
      <w:r w:rsidRPr="00126505">
        <w:rPr>
          <w:rFonts w:ascii="Times New Roman" w:hAnsi="Times New Roman" w:cs="Times New Roman"/>
          <w:i/>
          <w:iCs/>
          <w:sz w:val="24"/>
          <w:szCs w:val="24"/>
        </w:rPr>
        <w:t>Testimonio 1C: Ana Aizpiri Leyaristi, periodista y hermana de Sebastián Aizpiri Leyaristi, asesinado por ETA-m en Éibar, 25 de mayo de 1988</w:t>
      </w:r>
      <w:r w:rsidRPr="00126505">
        <w:rPr>
          <w:rFonts w:ascii="Times New Roman" w:hAnsi="Times New Roman" w:cs="Times New Roman"/>
          <w:sz w:val="24"/>
          <w:szCs w:val="24"/>
        </w:rPr>
        <w:t xml:space="preserve"> [Video]. YouTube.</w:t>
      </w:r>
    </w:p>
    <w:p w14:paraId="0F456607" w14:textId="63EAE22B" w:rsidR="00E627B5" w:rsidRPr="00126505" w:rsidRDefault="004A4E1A" w:rsidP="002C27D5">
      <w:pPr>
        <w:pStyle w:val="Prrafodelista"/>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 </w:t>
      </w:r>
      <w:hyperlink r:id="rId20" w:tgtFrame="_new" w:history="1">
        <w:r w:rsidRPr="00126505">
          <w:rPr>
            <w:rStyle w:val="Hipervnculo"/>
            <w:rFonts w:ascii="Times New Roman" w:hAnsi="Times New Roman" w:cs="Times New Roman"/>
            <w:sz w:val="24"/>
            <w:szCs w:val="24"/>
          </w:rPr>
          <w:t>https://www.youtube.com/watch?v=fmLPTmJtjW8</w:t>
        </w:r>
      </w:hyperlink>
    </w:p>
    <w:p w14:paraId="56176A4E" w14:textId="64F3427A" w:rsidR="00191182" w:rsidRPr="00126505" w:rsidRDefault="00191182" w:rsidP="00191182">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Pagazaurtundua, M. (s. f.). </w:t>
      </w:r>
      <w:r w:rsidRPr="00126505">
        <w:rPr>
          <w:rFonts w:ascii="Times New Roman" w:hAnsi="Times New Roman" w:cs="Times New Roman"/>
          <w:i/>
          <w:iCs/>
          <w:sz w:val="24"/>
          <w:szCs w:val="24"/>
        </w:rPr>
        <w:t>Las consecuencias políticas y sociales del terrorismo de ETA (en España)</w:t>
      </w:r>
      <w:r w:rsidRPr="00126505">
        <w:rPr>
          <w:rFonts w:ascii="Times New Roman" w:hAnsi="Times New Roman" w:cs="Times New Roman"/>
          <w:sz w:val="24"/>
          <w:szCs w:val="24"/>
        </w:rPr>
        <w:t>. Fundación Manuel Giménez Abad de Estudios Parlamentarios y del Estado Autonómico.</w:t>
      </w:r>
    </w:p>
    <w:p w14:paraId="6AAA85B0"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Ministerio del Interior. (2024). </w:t>
      </w:r>
      <w:r w:rsidRPr="00126505">
        <w:rPr>
          <w:rFonts w:ascii="Times New Roman" w:hAnsi="Times New Roman" w:cs="Times New Roman"/>
          <w:i/>
          <w:iCs/>
          <w:sz w:val="24"/>
          <w:szCs w:val="24"/>
        </w:rPr>
        <w:t>Reconocimiento y protección integral de las víctimas del terrorismo en España</w:t>
      </w:r>
      <w:r w:rsidRPr="00126505">
        <w:rPr>
          <w:rFonts w:ascii="Times New Roman" w:hAnsi="Times New Roman" w:cs="Times New Roman"/>
          <w:sz w:val="24"/>
          <w:szCs w:val="24"/>
        </w:rPr>
        <w:t xml:space="preserve"> (NIPO: 126 25 088 4) [PDF]. Ministerio del Interior.</w:t>
      </w:r>
    </w:p>
    <w:p w14:paraId="42D37248" w14:textId="12C9ECA9" w:rsidR="004A4E1A" w:rsidRPr="00126505" w:rsidRDefault="002C27D5" w:rsidP="002C27D5">
      <w:pPr>
        <w:pStyle w:val="Prrafodelista"/>
        <w:spacing w:line="360" w:lineRule="auto"/>
        <w:jc w:val="both"/>
        <w:rPr>
          <w:rFonts w:ascii="Times New Roman" w:hAnsi="Times New Roman" w:cs="Times New Roman"/>
          <w:sz w:val="24"/>
          <w:szCs w:val="24"/>
        </w:rPr>
      </w:pPr>
      <w:hyperlink r:id="rId21" w:history="1">
        <w:r w:rsidRPr="00FA273D">
          <w:rPr>
            <w:rStyle w:val="Hipervnculo"/>
            <w:rFonts w:ascii="Times New Roman" w:hAnsi="Times New Roman" w:cs="Times New Roman"/>
            <w:sz w:val="24"/>
            <w:szCs w:val="24"/>
          </w:rPr>
          <w:t>https://www.interior.gob.es/opencms/pdf/archivos-y-documentacion/documentacion-y-publicaciones/publicaciones-descargables/atencion-al-ciudadano/Reconocimiento_y_proteccion_integral_victimas_terrorismo_Espana_126151147.pdf</w:t>
        </w:r>
      </w:hyperlink>
    </w:p>
    <w:p w14:paraId="6DAB76F8" w14:textId="7B4930B8" w:rsidR="004A4E1A" w:rsidRPr="0012650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Europa Press. (2017, 18 de junio). </w:t>
      </w:r>
      <w:r w:rsidRPr="00126505">
        <w:rPr>
          <w:rFonts w:ascii="Times New Roman" w:hAnsi="Times New Roman" w:cs="Times New Roman"/>
          <w:i/>
          <w:iCs/>
          <w:sz w:val="24"/>
          <w:szCs w:val="24"/>
        </w:rPr>
        <w:t>Un censo de Interior reconoce a 10.181 víctimas del terrorismo y cifra en 853 los asesinados por ETA</w:t>
      </w:r>
      <w:r w:rsidRPr="00126505">
        <w:rPr>
          <w:rFonts w:ascii="Times New Roman" w:hAnsi="Times New Roman" w:cs="Times New Roman"/>
          <w:sz w:val="24"/>
          <w:szCs w:val="24"/>
        </w:rPr>
        <w:t xml:space="preserve">. Europa Press. </w:t>
      </w:r>
      <w:hyperlink r:id="rId22" w:tgtFrame="_new" w:history="1">
        <w:r w:rsidRPr="00126505">
          <w:rPr>
            <w:rStyle w:val="Hipervnculo"/>
            <w:rFonts w:ascii="Times New Roman" w:hAnsi="Times New Roman" w:cs="Times New Roman"/>
            <w:sz w:val="24"/>
            <w:szCs w:val="24"/>
          </w:rPr>
          <w:t>https://www.europapress.es/nacional/noticia-censo-interior-reconoce-10181-victimas-terrorismo-cifra-853-asesinados-eta-20170618102154.html</w:t>
        </w:r>
      </w:hyperlink>
    </w:p>
    <w:p w14:paraId="33C9F72E"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de la Calle, L., &amp; Sánchez-Cuenca, I. (2013). La selección de víctimas en ETA. </w:t>
      </w:r>
      <w:r w:rsidRPr="00126505">
        <w:rPr>
          <w:rFonts w:ascii="Times New Roman" w:hAnsi="Times New Roman" w:cs="Times New Roman"/>
          <w:i/>
          <w:iCs/>
          <w:sz w:val="24"/>
          <w:szCs w:val="24"/>
        </w:rPr>
        <w:t>Revista Española de Ciencia Política, 10</w:t>
      </w:r>
      <w:r w:rsidRPr="00126505">
        <w:rPr>
          <w:rFonts w:ascii="Times New Roman" w:hAnsi="Times New Roman" w:cs="Times New Roman"/>
          <w:sz w:val="24"/>
          <w:szCs w:val="24"/>
        </w:rPr>
        <w:t xml:space="preserve">, 53–79. </w:t>
      </w:r>
    </w:p>
    <w:p w14:paraId="4DDAE9FC" w14:textId="2C168531" w:rsidR="004A4E1A" w:rsidRPr="00126505" w:rsidRDefault="002C27D5" w:rsidP="002C27D5">
      <w:pPr>
        <w:pStyle w:val="Prrafodelista"/>
        <w:spacing w:line="360" w:lineRule="auto"/>
        <w:jc w:val="both"/>
        <w:rPr>
          <w:rFonts w:ascii="Times New Roman" w:hAnsi="Times New Roman" w:cs="Times New Roman"/>
          <w:sz w:val="24"/>
          <w:szCs w:val="24"/>
        </w:rPr>
      </w:pPr>
      <w:hyperlink r:id="rId23" w:history="1">
        <w:r w:rsidRPr="00FA273D">
          <w:rPr>
            <w:rStyle w:val="Hipervnculo"/>
            <w:rFonts w:ascii="Times New Roman" w:hAnsi="Times New Roman" w:cs="Times New Roman"/>
            <w:sz w:val="24"/>
            <w:szCs w:val="24"/>
          </w:rPr>
          <w:t>https://recyt.fecyt.es/index.php/recp/article/view/37351</w:t>
        </w:r>
      </w:hyperlink>
    </w:p>
    <w:p w14:paraId="6B0B4ABD"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Audiencia Nacional. (2013, 13 de febrero). </w:t>
      </w:r>
      <w:r w:rsidRPr="00126505">
        <w:rPr>
          <w:rFonts w:ascii="Times New Roman" w:hAnsi="Times New Roman" w:cs="Times New Roman"/>
          <w:i/>
          <w:iCs/>
          <w:sz w:val="24"/>
          <w:szCs w:val="24"/>
        </w:rPr>
        <w:t xml:space="preserve">La Audiencia Nacional condena a 24 años a </w:t>
      </w:r>
      <w:proofErr w:type="spellStart"/>
      <w:r w:rsidRPr="00126505">
        <w:rPr>
          <w:rFonts w:ascii="Times New Roman" w:hAnsi="Times New Roman" w:cs="Times New Roman"/>
          <w:i/>
          <w:iCs/>
          <w:sz w:val="24"/>
          <w:szCs w:val="24"/>
        </w:rPr>
        <w:t>Txapote</w:t>
      </w:r>
      <w:proofErr w:type="spellEnd"/>
      <w:r w:rsidRPr="00126505">
        <w:rPr>
          <w:rFonts w:ascii="Times New Roman" w:hAnsi="Times New Roman" w:cs="Times New Roman"/>
          <w:i/>
          <w:iCs/>
          <w:sz w:val="24"/>
          <w:szCs w:val="24"/>
        </w:rPr>
        <w:t xml:space="preserve"> por el intento de asesinato del político Ramón Rabanera</w:t>
      </w:r>
      <w:r w:rsidRPr="00126505">
        <w:rPr>
          <w:rFonts w:ascii="Times New Roman" w:hAnsi="Times New Roman" w:cs="Times New Roman"/>
          <w:sz w:val="24"/>
          <w:szCs w:val="24"/>
        </w:rPr>
        <w:t>. Poder Judicial.</w:t>
      </w:r>
    </w:p>
    <w:p w14:paraId="2393D14C" w14:textId="76192658" w:rsidR="004A4E1A" w:rsidRPr="00126505" w:rsidRDefault="002C27D5" w:rsidP="002C27D5">
      <w:pPr>
        <w:pStyle w:val="Prrafodelista"/>
        <w:spacing w:line="360" w:lineRule="auto"/>
        <w:jc w:val="both"/>
        <w:rPr>
          <w:rFonts w:ascii="Times New Roman" w:hAnsi="Times New Roman" w:cs="Times New Roman"/>
          <w:sz w:val="24"/>
          <w:szCs w:val="24"/>
        </w:rPr>
      </w:pPr>
      <w:hyperlink r:id="rId24" w:history="1">
        <w:r w:rsidRPr="00FA273D">
          <w:rPr>
            <w:rStyle w:val="Hipervnculo"/>
            <w:rFonts w:ascii="Times New Roman" w:hAnsi="Times New Roman" w:cs="Times New Roman"/>
            <w:sz w:val="24"/>
            <w:szCs w:val="24"/>
          </w:rPr>
          <w:t>https://www.poderjudicial.es/cgpj/gl/Poder-Xudicial/Audiencia-Nacional/Noticias-Xudicial/La-Audiencia-Nacional-condena-a-24-anos-a-Txapote-por-el-intento-de-asesinato-del-politico-Ramon-Rabanera</w:t>
        </w:r>
      </w:hyperlink>
    </w:p>
    <w:p w14:paraId="2E6DDF26"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RTVE. (2024, 24 de mayo). </w:t>
      </w:r>
      <w:r w:rsidRPr="00126505">
        <w:rPr>
          <w:rFonts w:ascii="Times New Roman" w:hAnsi="Times New Roman" w:cs="Times New Roman"/>
          <w:i/>
          <w:iCs/>
          <w:sz w:val="24"/>
          <w:szCs w:val="24"/>
        </w:rPr>
        <w:t xml:space="preserve">La Audiencia Nacional condena a </w:t>
      </w:r>
      <w:proofErr w:type="spellStart"/>
      <w:r w:rsidRPr="00126505">
        <w:rPr>
          <w:rFonts w:ascii="Times New Roman" w:hAnsi="Times New Roman" w:cs="Times New Roman"/>
          <w:i/>
          <w:iCs/>
          <w:sz w:val="24"/>
          <w:szCs w:val="24"/>
        </w:rPr>
        <w:t>Txapote</w:t>
      </w:r>
      <w:proofErr w:type="spellEnd"/>
      <w:r w:rsidRPr="00126505">
        <w:rPr>
          <w:rFonts w:ascii="Times New Roman" w:hAnsi="Times New Roman" w:cs="Times New Roman"/>
          <w:i/>
          <w:iCs/>
          <w:sz w:val="24"/>
          <w:szCs w:val="24"/>
        </w:rPr>
        <w:t xml:space="preserve"> a 52 años de cárcel por un atentado fallido en Navarra</w:t>
      </w:r>
      <w:r w:rsidRPr="00126505">
        <w:rPr>
          <w:rFonts w:ascii="Times New Roman" w:hAnsi="Times New Roman" w:cs="Times New Roman"/>
          <w:sz w:val="24"/>
          <w:szCs w:val="24"/>
        </w:rPr>
        <w:t xml:space="preserve">. RTVE. </w:t>
      </w:r>
    </w:p>
    <w:p w14:paraId="0AF55B86" w14:textId="577D3786" w:rsidR="00F343AB" w:rsidRPr="00126505" w:rsidRDefault="002C27D5" w:rsidP="002C27D5">
      <w:pPr>
        <w:pStyle w:val="Prrafodelista"/>
        <w:spacing w:line="360" w:lineRule="auto"/>
        <w:jc w:val="both"/>
        <w:rPr>
          <w:rFonts w:ascii="Times New Roman" w:hAnsi="Times New Roman" w:cs="Times New Roman"/>
          <w:sz w:val="24"/>
          <w:szCs w:val="24"/>
        </w:rPr>
      </w:pPr>
      <w:hyperlink r:id="rId25" w:history="1">
        <w:r w:rsidRPr="00FA273D">
          <w:rPr>
            <w:rStyle w:val="Hipervnculo"/>
            <w:rFonts w:ascii="Times New Roman" w:hAnsi="Times New Roman" w:cs="Times New Roman"/>
            <w:sz w:val="24"/>
            <w:szCs w:val="24"/>
          </w:rPr>
          <w:t>https://www.rtve.es/noticias/20240524/audiencia-nacional-condena-a-txapote-a-52-anos-carcel-por-atentado-fallido-navarra/16118618.shtml</w:t>
        </w:r>
      </w:hyperlink>
    </w:p>
    <w:p w14:paraId="67D660A4"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RTVE. (2025, 23 de junio). </w:t>
      </w:r>
      <w:r w:rsidRPr="00126505">
        <w:rPr>
          <w:rFonts w:ascii="Times New Roman" w:hAnsi="Times New Roman" w:cs="Times New Roman"/>
          <w:i/>
          <w:iCs/>
          <w:sz w:val="24"/>
          <w:szCs w:val="24"/>
        </w:rPr>
        <w:t>El etarra Parot saldrá seis días de prisión tras renegar de la violencia y reconocer el “dolor ocasionado” a las víctimas</w:t>
      </w:r>
      <w:r w:rsidRPr="00126505">
        <w:rPr>
          <w:rFonts w:ascii="Times New Roman" w:hAnsi="Times New Roman" w:cs="Times New Roman"/>
          <w:sz w:val="24"/>
          <w:szCs w:val="24"/>
        </w:rPr>
        <w:t>. RTVE.</w:t>
      </w:r>
    </w:p>
    <w:p w14:paraId="166D23D7" w14:textId="67ED5945" w:rsidR="004A4E1A" w:rsidRPr="00126505" w:rsidRDefault="002C27D5" w:rsidP="002C27D5">
      <w:pPr>
        <w:pStyle w:val="Prrafodelista"/>
        <w:spacing w:line="360" w:lineRule="auto"/>
        <w:jc w:val="both"/>
        <w:rPr>
          <w:rFonts w:ascii="Times New Roman" w:hAnsi="Times New Roman" w:cs="Times New Roman"/>
          <w:sz w:val="24"/>
          <w:szCs w:val="24"/>
        </w:rPr>
      </w:pPr>
      <w:hyperlink r:id="rId26" w:history="1">
        <w:r w:rsidRPr="00FA273D">
          <w:rPr>
            <w:rStyle w:val="Hipervnculo"/>
            <w:rFonts w:ascii="Times New Roman" w:hAnsi="Times New Roman" w:cs="Times New Roman"/>
            <w:sz w:val="24"/>
            <w:szCs w:val="24"/>
          </w:rPr>
          <w:t>https://www.rtve.es/noticias/20250623/etarra-parot-saldra-seis-dias-tras-renegar-violencia-reconocer-dolor-ocasionado-victimas/16637231.shtml</w:t>
        </w:r>
      </w:hyperlink>
    </w:p>
    <w:p w14:paraId="70C3EC32"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RTVE. (2009, 13 de julio). </w:t>
      </w:r>
      <w:r w:rsidRPr="00126505">
        <w:rPr>
          <w:rFonts w:ascii="Times New Roman" w:hAnsi="Times New Roman" w:cs="Times New Roman"/>
          <w:i/>
          <w:iCs/>
          <w:sz w:val="24"/>
          <w:szCs w:val="24"/>
        </w:rPr>
        <w:t>Los arrepentidos de ETA</w:t>
      </w:r>
      <w:r w:rsidRPr="00126505">
        <w:rPr>
          <w:rFonts w:ascii="Times New Roman" w:hAnsi="Times New Roman" w:cs="Times New Roman"/>
          <w:sz w:val="24"/>
          <w:szCs w:val="24"/>
        </w:rPr>
        <w:t>. RTVE.</w:t>
      </w:r>
    </w:p>
    <w:p w14:paraId="0970E124" w14:textId="2A5C0515" w:rsidR="004A4E1A" w:rsidRPr="00126505" w:rsidRDefault="002C27D5" w:rsidP="002C27D5">
      <w:pPr>
        <w:pStyle w:val="Prrafodelista"/>
        <w:spacing w:line="360" w:lineRule="auto"/>
        <w:jc w:val="both"/>
        <w:rPr>
          <w:rFonts w:ascii="Times New Roman" w:hAnsi="Times New Roman" w:cs="Times New Roman"/>
          <w:sz w:val="24"/>
          <w:szCs w:val="24"/>
        </w:rPr>
      </w:pPr>
      <w:hyperlink r:id="rId27" w:history="1">
        <w:r w:rsidRPr="00FA273D">
          <w:rPr>
            <w:rStyle w:val="Hipervnculo"/>
            <w:rFonts w:ascii="Times New Roman" w:hAnsi="Times New Roman" w:cs="Times New Roman"/>
            <w:sz w:val="24"/>
            <w:szCs w:val="24"/>
          </w:rPr>
          <w:t>https://www.rtve.es/noticias/20090713/arrepentidos-eta/284742.shtml</w:t>
        </w:r>
      </w:hyperlink>
    </w:p>
    <w:p w14:paraId="5E64826C"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Real Academia Española &amp; Asociación de Academias de la Lengua Española. (s. f.). </w:t>
      </w:r>
      <w:r w:rsidRPr="00126505">
        <w:rPr>
          <w:rFonts w:ascii="Times New Roman" w:hAnsi="Times New Roman" w:cs="Times New Roman"/>
          <w:i/>
          <w:iCs/>
          <w:sz w:val="24"/>
          <w:szCs w:val="24"/>
        </w:rPr>
        <w:t>Prevención general</w:t>
      </w:r>
      <w:r w:rsidRPr="00126505">
        <w:rPr>
          <w:rFonts w:ascii="Times New Roman" w:hAnsi="Times New Roman" w:cs="Times New Roman"/>
          <w:sz w:val="24"/>
          <w:szCs w:val="24"/>
        </w:rPr>
        <w:t xml:space="preserve">. En </w:t>
      </w:r>
      <w:r w:rsidRPr="00126505">
        <w:rPr>
          <w:rFonts w:ascii="Times New Roman" w:hAnsi="Times New Roman" w:cs="Times New Roman"/>
          <w:i/>
          <w:iCs/>
          <w:sz w:val="24"/>
          <w:szCs w:val="24"/>
        </w:rPr>
        <w:t>Diccionario panhispánico del español jurídico (DPEJ)</w:t>
      </w:r>
      <w:r w:rsidRPr="00126505">
        <w:rPr>
          <w:rFonts w:ascii="Times New Roman" w:hAnsi="Times New Roman" w:cs="Times New Roman"/>
          <w:sz w:val="24"/>
          <w:szCs w:val="24"/>
        </w:rPr>
        <w:t>.</w:t>
      </w:r>
    </w:p>
    <w:p w14:paraId="0779E4AB" w14:textId="42147EDE" w:rsidR="00845416" w:rsidRPr="00126505" w:rsidRDefault="002C27D5" w:rsidP="002C27D5">
      <w:pPr>
        <w:pStyle w:val="Prrafodelista"/>
        <w:spacing w:line="360" w:lineRule="auto"/>
        <w:jc w:val="both"/>
        <w:rPr>
          <w:rFonts w:ascii="Times New Roman" w:hAnsi="Times New Roman" w:cs="Times New Roman"/>
          <w:sz w:val="24"/>
          <w:szCs w:val="24"/>
        </w:rPr>
      </w:pPr>
      <w:hyperlink r:id="rId28" w:history="1">
        <w:r w:rsidRPr="00FA273D">
          <w:rPr>
            <w:rStyle w:val="Hipervnculo"/>
            <w:rFonts w:ascii="Times New Roman" w:hAnsi="Times New Roman" w:cs="Times New Roman"/>
            <w:sz w:val="24"/>
            <w:szCs w:val="24"/>
          </w:rPr>
          <w:t>https://dpej.rae.es/lema/prevenci%C3%B3n-general</w:t>
        </w:r>
      </w:hyperlink>
    </w:p>
    <w:p w14:paraId="173EF014"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Real Academia Española &amp; Asociación de Academias de la Lengua Española. (s. f.). </w:t>
      </w:r>
      <w:r w:rsidRPr="00126505">
        <w:rPr>
          <w:rFonts w:ascii="Times New Roman" w:hAnsi="Times New Roman" w:cs="Times New Roman"/>
          <w:i/>
          <w:iCs/>
          <w:sz w:val="24"/>
          <w:szCs w:val="24"/>
        </w:rPr>
        <w:t>Prevención especial</w:t>
      </w:r>
      <w:r w:rsidRPr="00126505">
        <w:rPr>
          <w:rFonts w:ascii="Times New Roman" w:hAnsi="Times New Roman" w:cs="Times New Roman"/>
          <w:sz w:val="24"/>
          <w:szCs w:val="24"/>
        </w:rPr>
        <w:t xml:space="preserve">. En </w:t>
      </w:r>
      <w:r w:rsidRPr="00126505">
        <w:rPr>
          <w:rFonts w:ascii="Times New Roman" w:hAnsi="Times New Roman" w:cs="Times New Roman"/>
          <w:i/>
          <w:iCs/>
          <w:sz w:val="24"/>
          <w:szCs w:val="24"/>
        </w:rPr>
        <w:t>Diccionario panhispánico del español jurídico (DPEJ)</w:t>
      </w:r>
      <w:r w:rsidRPr="00126505">
        <w:rPr>
          <w:rFonts w:ascii="Times New Roman" w:hAnsi="Times New Roman" w:cs="Times New Roman"/>
          <w:sz w:val="24"/>
          <w:szCs w:val="24"/>
        </w:rPr>
        <w:t>.</w:t>
      </w:r>
    </w:p>
    <w:p w14:paraId="50645101" w14:textId="03BE3AE1" w:rsidR="004A4E1A" w:rsidRPr="00126505" w:rsidRDefault="002C27D5" w:rsidP="002C27D5">
      <w:pPr>
        <w:pStyle w:val="Prrafodelista"/>
        <w:spacing w:line="360" w:lineRule="auto"/>
        <w:jc w:val="both"/>
        <w:rPr>
          <w:rFonts w:ascii="Times New Roman" w:hAnsi="Times New Roman" w:cs="Times New Roman"/>
          <w:sz w:val="24"/>
          <w:szCs w:val="24"/>
        </w:rPr>
      </w:pPr>
      <w:hyperlink r:id="rId29" w:history="1">
        <w:r w:rsidRPr="00FA273D">
          <w:rPr>
            <w:rStyle w:val="Hipervnculo"/>
            <w:rFonts w:ascii="Times New Roman" w:hAnsi="Times New Roman" w:cs="Times New Roman"/>
            <w:sz w:val="24"/>
            <w:szCs w:val="24"/>
          </w:rPr>
          <w:t>https://dpej.rae.es/lema/prevenci%C3%B3n-especial</w:t>
        </w:r>
      </w:hyperlink>
    </w:p>
    <w:p w14:paraId="563608D1"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Real Academia Española &amp; Asociación de Academias de la Lengua Española. (2025). </w:t>
      </w:r>
      <w:r w:rsidRPr="00126505">
        <w:rPr>
          <w:rFonts w:ascii="Times New Roman" w:hAnsi="Times New Roman" w:cs="Times New Roman"/>
          <w:i/>
          <w:iCs/>
          <w:sz w:val="24"/>
          <w:szCs w:val="24"/>
        </w:rPr>
        <w:t>Retribución¹</w:t>
      </w:r>
      <w:r w:rsidRPr="00126505">
        <w:rPr>
          <w:rFonts w:ascii="Times New Roman" w:hAnsi="Times New Roman" w:cs="Times New Roman"/>
          <w:sz w:val="24"/>
          <w:szCs w:val="24"/>
        </w:rPr>
        <w:t xml:space="preserve">. En </w:t>
      </w:r>
      <w:r w:rsidRPr="00126505">
        <w:rPr>
          <w:rFonts w:ascii="Times New Roman" w:hAnsi="Times New Roman" w:cs="Times New Roman"/>
          <w:i/>
          <w:iCs/>
          <w:sz w:val="24"/>
          <w:szCs w:val="24"/>
        </w:rPr>
        <w:t>Diccionario panhispánico del español jurídico (DPEJ)</w:t>
      </w:r>
      <w:r w:rsidRPr="00126505">
        <w:rPr>
          <w:rFonts w:ascii="Times New Roman" w:hAnsi="Times New Roman" w:cs="Times New Roman"/>
          <w:sz w:val="24"/>
          <w:szCs w:val="24"/>
        </w:rPr>
        <w:t xml:space="preserve">. </w:t>
      </w:r>
    </w:p>
    <w:p w14:paraId="1B90E7FD" w14:textId="2FBEFD54" w:rsidR="004A4E1A" w:rsidRPr="00126505" w:rsidRDefault="002C27D5" w:rsidP="002C27D5">
      <w:pPr>
        <w:pStyle w:val="Prrafodelista"/>
        <w:spacing w:line="360" w:lineRule="auto"/>
        <w:jc w:val="both"/>
        <w:rPr>
          <w:rFonts w:ascii="Times New Roman" w:hAnsi="Times New Roman" w:cs="Times New Roman"/>
          <w:sz w:val="24"/>
          <w:szCs w:val="24"/>
        </w:rPr>
      </w:pPr>
      <w:hyperlink r:id="rId30" w:history="1">
        <w:r w:rsidRPr="00FA273D">
          <w:rPr>
            <w:rStyle w:val="Hipervnculo"/>
            <w:rFonts w:ascii="Times New Roman" w:hAnsi="Times New Roman" w:cs="Times New Roman"/>
            <w:sz w:val="24"/>
            <w:szCs w:val="24"/>
          </w:rPr>
          <w:t>https://dpej.rae.es/lema/retribuci%C3%B3n1</w:t>
        </w:r>
      </w:hyperlink>
    </w:p>
    <w:p w14:paraId="7103B2F8"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Castillero Mimenza, O. (2019, 2 de mayo). </w:t>
      </w:r>
      <w:r w:rsidRPr="00126505">
        <w:rPr>
          <w:rFonts w:ascii="Times New Roman" w:hAnsi="Times New Roman" w:cs="Times New Roman"/>
          <w:i/>
          <w:iCs/>
          <w:sz w:val="24"/>
          <w:szCs w:val="24"/>
        </w:rPr>
        <w:t>Reinserción social: Qué es y cuáles son sus efectos</w:t>
      </w:r>
      <w:r w:rsidRPr="00126505">
        <w:rPr>
          <w:rFonts w:ascii="Times New Roman" w:hAnsi="Times New Roman" w:cs="Times New Roman"/>
          <w:sz w:val="24"/>
          <w:szCs w:val="24"/>
        </w:rPr>
        <w:t xml:space="preserve">. </w:t>
      </w:r>
      <w:r w:rsidRPr="00126505">
        <w:rPr>
          <w:rFonts w:ascii="Times New Roman" w:hAnsi="Times New Roman" w:cs="Times New Roman"/>
          <w:i/>
          <w:iCs/>
          <w:sz w:val="24"/>
          <w:szCs w:val="24"/>
        </w:rPr>
        <w:t>Psicología y Mente</w:t>
      </w:r>
      <w:r w:rsidRPr="00126505">
        <w:rPr>
          <w:rFonts w:ascii="Times New Roman" w:hAnsi="Times New Roman" w:cs="Times New Roman"/>
          <w:sz w:val="24"/>
          <w:szCs w:val="24"/>
        </w:rPr>
        <w:t>.</w:t>
      </w:r>
    </w:p>
    <w:p w14:paraId="47B0C4C0" w14:textId="71BB6A59" w:rsidR="004A4E1A" w:rsidRPr="00126505" w:rsidRDefault="002C27D5" w:rsidP="002C27D5">
      <w:pPr>
        <w:pStyle w:val="Prrafodelista"/>
        <w:spacing w:line="360" w:lineRule="auto"/>
        <w:jc w:val="both"/>
        <w:rPr>
          <w:rFonts w:ascii="Times New Roman" w:hAnsi="Times New Roman" w:cs="Times New Roman"/>
          <w:sz w:val="24"/>
          <w:szCs w:val="24"/>
        </w:rPr>
      </w:pPr>
      <w:hyperlink r:id="rId31" w:history="1">
        <w:r w:rsidRPr="00FA273D">
          <w:rPr>
            <w:rStyle w:val="Hipervnculo"/>
            <w:rFonts w:ascii="Times New Roman" w:hAnsi="Times New Roman" w:cs="Times New Roman"/>
            <w:sz w:val="24"/>
            <w:szCs w:val="24"/>
          </w:rPr>
          <w:t>https://psicologiaymente.com/social/reinsercion-social</w:t>
        </w:r>
      </w:hyperlink>
    </w:p>
    <w:p w14:paraId="29149313"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Universidad Internacional de La Rioja. (s. f.). </w:t>
      </w:r>
      <w:r w:rsidRPr="00126505">
        <w:rPr>
          <w:rFonts w:ascii="Times New Roman" w:hAnsi="Times New Roman" w:cs="Times New Roman"/>
          <w:i/>
          <w:iCs/>
          <w:sz w:val="24"/>
          <w:szCs w:val="24"/>
        </w:rPr>
        <w:t>Victimología: El altavoz de las víctimas para hacerse oír y dejar de ser invisible para la sociedad</w:t>
      </w:r>
      <w:r w:rsidRPr="00126505">
        <w:rPr>
          <w:rFonts w:ascii="Times New Roman" w:hAnsi="Times New Roman" w:cs="Times New Roman"/>
          <w:sz w:val="24"/>
          <w:szCs w:val="24"/>
        </w:rPr>
        <w:t>. UNIR.</w:t>
      </w:r>
    </w:p>
    <w:p w14:paraId="13C02CBB" w14:textId="130B6A91" w:rsidR="00974C83" w:rsidRPr="00126505" w:rsidRDefault="002C27D5" w:rsidP="002C27D5">
      <w:pPr>
        <w:pStyle w:val="Prrafodelista"/>
        <w:spacing w:line="360" w:lineRule="auto"/>
        <w:jc w:val="both"/>
        <w:rPr>
          <w:rFonts w:ascii="Times New Roman" w:hAnsi="Times New Roman" w:cs="Times New Roman"/>
          <w:sz w:val="24"/>
          <w:szCs w:val="24"/>
        </w:rPr>
      </w:pPr>
      <w:hyperlink r:id="rId32" w:history="1">
        <w:r w:rsidRPr="00FA273D">
          <w:rPr>
            <w:rStyle w:val="Hipervnculo"/>
            <w:rFonts w:ascii="Times New Roman" w:hAnsi="Times New Roman" w:cs="Times New Roman"/>
            <w:sz w:val="24"/>
            <w:szCs w:val="24"/>
          </w:rPr>
          <w:t>https://www.unir.net/revista/derecho/victimologia-el-altavoz-de-las-victimas-para-hacerse-oir-y-dejar-de-ser-invisible-para-la-sociedad/</w:t>
        </w:r>
      </w:hyperlink>
    </w:p>
    <w:p w14:paraId="01A5A0FE"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Rabanera Rivacoba, R. (s. f.). </w:t>
      </w:r>
      <w:r w:rsidRPr="00126505">
        <w:rPr>
          <w:rFonts w:ascii="Times New Roman" w:hAnsi="Times New Roman" w:cs="Times New Roman"/>
          <w:i/>
          <w:iCs/>
          <w:sz w:val="24"/>
          <w:szCs w:val="24"/>
        </w:rPr>
        <w:t>Ramón Rabanera Rivacoba</w:t>
      </w:r>
      <w:r w:rsidRPr="00126505">
        <w:rPr>
          <w:rFonts w:ascii="Times New Roman" w:hAnsi="Times New Roman" w:cs="Times New Roman"/>
          <w:sz w:val="24"/>
          <w:szCs w:val="24"/>
        </w:rPr>
        <w:t xml:space="preserve"> [Biografía en PDF]. Archivo Histórico.</w:t>
      </w:r>
    </w:p>
    <w:p w14:paraId="7E0FC010" w14:textId="18A4B894" w:rsidR="00974C83" w:rsidRPr="00126505" w:rsidRDefault="002C27D5" w:rsidP="002C27D5">
      <w:pPr>
        <w:pStyle w:val="Prrafodelista"/>
        <w:spacing w:line="360" w:lineRule="auto"/>
        <w:jc w:val="both"/>
        <w:rPr>
          <w:rFonts w:ascii="Times New Roman" w:hAnsi="Times New Roman" w:cs="Times New Roman"/>
          <w:sz w:val="24"/>
          <w:szCs w:val="24"/>
        </w:rPr>
      </w:pPr>
      <w:hyperlink r:id="rId33" w:history="1">
        <w:r w:rsidRPr="00FA273D">
          <w:rPr>
            <w:rStyle w:val="Hipervnculo"/>
            <w:rFonts w:ascii="Times New Roman" w:hAnsi="Times New Roman" w:cs="Times New Roman"/>
            <w:sz w:val="24"/>
            <w:szCs w:val="24"/>
          </w:rPr>
          <w:t>https://archivo-historico.s3.amazonaws.com/media/archive/Ramon_Rabanera_Rivacoba_3_BQJ9CpS.pdf</w:t>
        </w:r>
      </w:hyperlink>
    </w:p>
    <w:p w14:paraId="57C6A203" w14:textId="77777777" w:rsidR="00983D01" w:rsidRDefault="00983D01" w:rsidP="00983D01">
      <w:pPr>
        <w:pStyle w:val="Prrafodelista"/>
        <w:spacing w:line="360" w:lineRule="auto"/>
        <w:jc w:val="both"/>
        <w:rPr>
          <w:rFonts w:ascii="Times New Roman" w:hAnsi="Times New Roman" w:cs="Times New Roman"/>
          <w:sz w:val="24"/>
          <w:szCs w:val="24"/>
        </w:rPr>
      </w:pPr>
    </w:p>
    <w:p w14:paraId="212B0DF4" w14:textId="6BAC9B1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Libertad Digital. (s. f.). </w:t>
      </w:r>
      <w:r w:rsidRPr="00126505">
        <w:rPr>
          <w:rFonts w:ascii="Times New Roman" w:hAnsi="Times New Roman" w:cs="Times New Roman"/>
          <w:i/>
          <w:iCs/>
          <w:sz w:val="24"/>
          <w:szCs w:val="24"/>
        </w:rPr>
        <w:t>Vía Nanclares</w:t>
      </w:r>
      <w:r w:rsidRPr="00126505">
        <w:rPr>
          <w:rFonts w:ascii="Times New Roman" w:hAnsi="Times New Roman" w:cs="Times New Roman"/>
          <w:sz w:val="24"/>
          <w:szCs w:val="24"/>
        </w:rPr>
        <w:t>.</w:t>
      </w:r>
    </w:p>
    <w:p w14:paraId="2D881075" w14:textId="5AF7480A" w:rsidR="004A4E1A" w:rsidRPr="00126505" w:rsidRDefault="00983D01" w:rsidP="00983D01">
      <w:pPr>
        <w:pStyle w:val="Prrafodelista"/>
        <w:spacing w:line="360" w:lineRule="auto"/>
        <w:jc w:val="both"/>
        <w:rPr>
          <w:rFonts w:ascii="Times New Roman" w:hAnsi="Times New Roman" w:cs="Times New Roman"/>
          <w:sz w:val="24"/>
          <w:szCs w:val="24"/>
        </w:rPr>
      </w:pPr>
      <w:hyperlink r:id="rId34" w:history="1">
        <w:r w:rsidRPr="00FA273D">
          <w:rPr>
            <w:rStyle w:val="Hipervnculo"/>
            <w:rFonts w:ascii="Times New Roman" w:hAnsi="Times New Roman" w:cs="Times New Roman"/>
            <w:sz w:val="24"/>
            <w:szCs w:val="24"/>
          </w:rPr>
          <w:t>https://www.libertaddigital.com/temas/via-nanclares/</w:t>
        </w:r>
      </w:hyperlink>
    </w:p>
    <w:p w14:paraId="1AECA542"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López, J. R. (2016). </w:t>
      </w:r>
      <w:r w:rsidRPr="00126505">
        <w:rPr>
          <w:rFonts w:ascii="Times New Roman" w:hAnsi="Times New Roman" w:cs="Times New Roman"/>
          <w:i/>
          <w:iCs/>
          <w:sz w:val="24"/>
          <w:szCs w:val="24"/>
        </w:rPr>
        <w:t>Vía Nanclares: Entre la disidencia y la reinserción</w:t>
      </w:r>
      <w:r w:rsidRPr="00126505">
        <w:rPr>
          <w:rFonts w:ascii="Times New Roman" w:hAnsi="Times New Roman" w:cs="Times New Roman"/>
          <w:sz w:val="24"/>
          <w:szCs w:val="24"/>
        </w:rPr>
        <w:t xml:space="preserve"> [Ponencia]. Fundación Athena.</w:t>
      </w:r>
    </w:p>
    <w:p w14:paraId="2EEB6CC1" w14:textId="1C0C29A8" w:rsidR="00E068CE" w:rsidRPr="00126505" w:rsidRDefault="002C27D5" w:rsidP="002C27D5">
      <w:pPr>
        <w:pStyle w:val="Prrafodelista"/>
        <w:spacing w:line="360" w:lineRule="auto"/>
        <w:jc w:val="both"/>
        <w:rPr>
          <w:rFonts w:ascii="Times New Roman" w:hAnsi="Times New Roman" w:cs="Times New Roman"/>
          <w:sz w:val="24"/>
          <w:szCs w:val="24"/>
        </w:rPr>
      </w:pPr>
      <w:hyperlink r:id="rId35" w:history="1">
        <w:r w:rsidRPr="00FA273D">
          <w:rPr>
            <w:rStyle w:val="Hipervnculo"/>
            <w:rFonts w:ascii="Times New Roman" w:hAnsi="Times New Roman" w:cs="Times New Roman"/>
            <w:sz w:val="24"/>
            <w:szCs w:val="24"/>
          </w:rPr>
          <w:t>https://www.fundacionathena.com/wp-content/uploads/2020/01/archivo-curso-nanclares-1.pdf</w:t>
        </w:r>
      </w:hyperlink>
    </w:p>
    <w:p w14:paraId="121FE23E"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Ministerio del Interior. (2023). </w:t>
      </w:r>
      <w:r w:rsidRPr="00126505">
        <w:rPr>
          <w:rFonts w:ascii="Times New Roman" w:hAnsi="Times New Roman" w:cs="Times New Roman"/>
          <w:i/>
          <w:iCs/>
          <w:sz w:val="24"/>
          <w:szCs w:val="24"/>
        </w:rPr>
        <w:t>Estudio de investigación sobre las consecuencias sociofamiliares de las víctimas del terrorismo en el tiempo</w:t>
      </w:r>
      <w:r w:rsidRPr="00126505">
        <w:rPr>
          <w:rFonts w:ascii="Times New Roman" w:hAnsi="Times New Roman" w:cs="Times New Roman"/>
          <w:sz w:val="24"/>
          <w:szCs w:val="24"/>
        </w:rPr>
        <w:t xml:space="preserve"> [PDF]. Dirección General de Apoyo a Víctimas del Terrorismo, Ministerio del Interior.</w:t>
      </w:r>
    </w:p>
    <w:p w14:paraId="45080DC0" w14:textId="3A93F90C" w:rsidR="004A4E1A" w:rsidRPr="00126505" w:rsidRDefault="00983D01" w:rsidP="00983D01">
      <w:pPr>
        <w:pStyle w:val="Prrafodelista"/>
        <w:spacing w:line="360" w:lineRule="auto"/>
        <w:jc w:val="both"/>
        <w:rPr>
          <w:rFonts w:ascii="Times New Roman" w:hAnsi="Times New Roman" w:cs="Times New Roman"/>
          <w:sz w:val="24"/>
          <w:szCs w:val="24"/>
        </w:rPr>
      </w:pPr>
      <w:hyperlink r:id="rId36" w:history="1">
        <w:r w:rsidRPr="00FA273D">
          <w:rPr>
            <w:rStyle w:val="Hipervnculo"/>
            <w:rFonts w:ascii="Times New Roman" w:hAnsi="Times New Roman" w:cs="Times New Roman"/>
            <w:sz w:val="24"/>
            <w:szCs w:val="24"/>
          </w:rPr>
          <w:t>https://www.interior.gob.es/opencms/pdf/servicios-al-ciudadano/ayudas-y-subvenciones/ayudas-a-victimas-de-actos-terroristas/Atencion-social-psicologica-y-laboral/Estudio_investigacion_dinamica_sociafamiliar_VT.pdf</w:t>
        </w:r>
      </w:hyperlink>
    </w:p>
    <w:p w14:paraId="7CE32E45"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Ministerio de Justicia. (s. f.). </w:t>
      </w:r>
      <w:r w:rsidRPr="00126505">
        <w:rPr>
          <w:rFonts w:ascii="Times New Roman" w:hAnsi="Times New Roman" w:cs="Times New Roman"/>
          <w:i/>
          <w:iCs/>
          <w:sz w:val="24"/>
          <w:szCs w:val="24"/>
        </w:rPr>
        <w:t>Justicia restaurativa</w:t>
      </w:r>
      <w:r w:rsidRPr="00126505">
        <w:rPr>
          <w:rFonts w:ascii="Times New Roman" w:hAnsi="Times New Roman" w:cs="Times New Roman"/>
          <w:sz w:val="24"/>
          <w:szCs w:val="24"/>
        </w:rPr>
        <w:t>.</w:t>
      </w:r>
    </w:p>
    <w:p w14:paraId="67BFA858" w14:textId="1B34E896" w:rsidR="004A4E1A" w:rsidRPr="00126505" w:rsidRDefault="00983D01" w:rsidP="00983D01">
      <w:pPr>
        <w:pStyle w:val="Prrafodelista"/>
        <w:spacing w:line="360" w:lineRule="auto"/>
        <w:jc w:val="both"/>
        <w:rPr>
          <w:rFonts w:ascii="Times New Roman" w:hAnsi="Times New Roman" w:cs="Times New Roman"/>
          <w:sz w:val="24"/>
          <w:szCs w:val="24"/>
        </w:rPr>
      </w:pPr>
      <w:hyperlink r:id="rId37" w:history="1">
        <w:r w:rsidRPr="00FA273D">
          <w:rPr>
            <w:rStyle w:val="Hipervnculo"/>
            <w:rFonts w:ascii="Times New Roman" w:hAnsi="Times New Roman" w:cs="Times New Roman"/>
            <w:sz w:val="24"/>
            <w:szCs w:val="24"/>
          </w:rPr>
          <w:t>https://www.administraciondejusticia.gob.es/justicia-restaurativa</w:t>
        </w:r>
      </w:hyperlink>
    </w:p>
    <w:p w14:paraId="02259AF8" w14:textId="77777777" w:rsidR="002C27D5" w:rsidRDefault="004A4E1A"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Alpaca Pérez, A. (2020). Sobre la imposición de la pena como retribución. </w:t>
      </w:r>
      <w:r w:rsidRPr="00126505">
        <w:rPr>
          <w:rFonts w:ascii="Times New Roman" w:hAnsi="Times New Roman" w:cs="Times New Roman"/>
          <w:i/>
          <w:iCs/>
          <w:sz w:val="24"/>
          <w:szCs w:val="24"/>
        </w:rPr>
        <w:t>Revista Electrónica de Ciencia Penal y Criminología, 22</w:t>
      </w:r>
      <w:r w:rsidRPr="00126505">
        <w:rPr>
          <w:rFonts w:ascii="Times New Roman" w:hAnsi="Times New Roman" w:cs="Times New Roman"/>
          <w:sz w:val="24"/>
          <w:szCs w:val="24"/>
        </w:rPr>
        <w:t>(21), 1–43.</w:t>
      </w:r>
    </w:p>
    <w:p w14:paraId="23695B87" w14:textId="28B5D125" w:rsidR="004A4E1A" w:rsidRPr="00126505" w:rsidRDefault="00983D01" w:rsidP="00983D01">
      <w:pPr>
        <w:pStyle w:val="Prrafodelista"/>
        <w:spacing w:line="360" w:lineRule="auto"/>
        <w:jc w:val="both"/>
        <w:rPr>
          <w:rFonts w:ascii="Times New Roman" w:hAnsi="Times New Roman" w:cs="Times New Roman"/>
          <w:sz w:val="24"/>
          <w:szCs w:val="24"/>
        </w:rPr>
      </w:pPr>
      <w:hyperlink r:id="rId38" w:history="1">
        <w:r w:rsidRPr="00FA273D">
          <w:rPr>
            <w:rStyle w:val="Hipervnculo"/>
            <w:rFonts w:ascii="Times New Roman" w:hAnsi="Times New Roman" w:cs="Times New Roman"/>
            <w:sz w:val="24"/>
            <w:szCs w:val="24"/>
          </w:rPr>
          <w:t>http://criminet.ugr.es/recpc/22/recpc22_21.pdf</w:t>
        </w:r>
      </w:hyperlink>
    </w:p>
    <w:p w14:paraId="5D7430FE" w14:textId="77777777" w:rsidR="002C27D5"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Castro Moreno, A. (s. f.). Teorías relativas. En </w:t>
      </w:r>
      <w:r w:rsidRPr="00126505">
        <w:rPr>
          <w:rFonts w:ascii="Times New Roman" w:hAnsi="Times New Roman" w:cs="Times New Roman"/>
          <w:i/>
          <w:iCs/>
          <w:sz w:val="24"/>
          <w:szCs w:val="24"/>
        </w:rPr>
        <w:t>El por qué y el para qué de las penas: Análisis crítico sobre los fines de la pena</w:t>
      </w:r>
      <w:r w:rsidRPr="00126505">
        <w:rPr>
          <w:rFonts w:ascii="Times New Roman" w:hAnsi="Times New Roman" w:cs="Times New Roman"/>
          <w:sz w:val="24"/>
          <w:szCs w:val="24"/>
        </w:rPr>
        <w:t xml:space="preserve"> (pp. 35–112). </w:t>
      </w:r>
      <w:proofErr w:type="spellStart"/>
      <w:r w:rsidR="00DC042A" w:rsidRPr="00126505">
        <w:rPr>
          <w:rFonts w:ascii="Times New Roman" w:hAnsi="Times New Roman" w:cs="Times New Roman"/>
          <w:sz w:val="24"/>
          <w:szCs w:val="24"/>
        </w:rPr>
        <w:t>V</w:t>
      </w:r>
      <w:r w:rsidRPr="00126505">
        <w:rPr>
          <w:rFonts w:ascii="Times New Roman" w:hAnsi="Times New Roman" w:cs="Times New Roman"/>
          <w:sz w:val="24"/>
          <w:szCs w:val="24"/>
        </w:rPr>
        <w:t>Lex</w:t>
      </w:r>
      <w:proofErr w:type="spellEnd"/>
      <w:r w:rsidRPr="00126505">
        <w:rPr>
          <w:rFonts w:ascii="Times New Roman" w:hAnsi="Times New Roman" w:cs="Times New Roman"/>
          <w:sz w:val="24"/>
          <w:szCs w:val="24"/>
        </w:rPr>
        <w:t>.</w:t>
      </w:r>
    </w:p>
    <w:p w14:paraId="749F3952" w14:textId="7C073C7A" w:rsidR="00F35214" w:rsidRPr="00126505" w:rsidRDefault="00983D01" w:rsidP="00983D01">
      <w:pPr>
        <w:pStyle w:val="Prrafodelista"/>
        <w:spacing w:line="360" w:lineRule="auto"/>
        <w:jc w:val="both"/>
        <w:rPr>
          <w:rFonts w:ascii="Times New Roman" w:hAnsi="Times New Roman" w:cs="Times New Roman"/>
          <w:sz w:val="24"/>
          <w:szCs w:val="24"/>
        </w:rPr>
      </w:pPr>
      <w:hyperlink r:id="rId39" w:history="1">
        <w:r w:rsidRPr="00FA273D">
          <w:rPr>
            <w:rStyle w:val="Hipervnculo"/>
            <w:rFonts w:ascii="Times New Roman" w:hAnsi="Times New Roman" w:cs="Times New Roman"/>
            <w:sz w:val="24"/>
            <w:szCs w:val="24"/>
          </w:rPr>
          <w:t>https://vlex.es/vid/iacute-relativas-54079432</w:t>
        </w:r>
      </w:hyperlink>
    </w:p>
    <w:p w14:paraId="1EEFE3C9"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Ministerio del Interior. (2004). </w:t>
      </w:r>
      <w:r w:rsidRPr="00126505">
        <w:rPr>
          <w:rFonts w:ascii="Times New Roman" w:hAnsi="Times New Roman" w:cs="Times New Roman"/>
          <w:i/>
          <w:iCs/>
          <w:sz w:val="24"/>
          <w:szCs w:val="24"/>
        </w:rPr>
        <w:t>Revista de estudios penitenciarios</w:t>
      </w:r>
      <w:r w:rsidRPr="00126505">
        <w:rPr>
          <w:rFonts w:ascii="Times New Roman" w:hAnsi="Times New Roman" w:cs="Times New Roman"/>
          <w:sz w:val="24"/>
          <w:szCs w:val="24"/>
        </w:rPr>
        <w:t xml:space="preserve"> (N.º 250). Revista de Estudios Penitenciarios.</w:t>
      </w:r>
    </w:p>
    <w:p w14:paraId="5586A156" w14:textId="766605A9" w:rsidR="00F35214" w:rsidRPr="00126505" w:rsidRDefault="00983D01" w:rsidP="00983D01">
      <w:pPr>
        <w:pStyle w:val="Prrafodelista"/>
        <w:spacing w:line="360" w:lineRule="auto"/>
        <w:jc w:val="both"/>
        <w:rPr>
          <w:rFonts w:ascii="Times New Roman" w:hAnsi="Times New Roman" w:cs="Times New Roman"/>
          <w:sz w:val="24"/>
          <w:szCs w:val="24"/>
        </w:rPr>
      </w:pPr>
      <w:hyperlink r:id="rId40" w:history="1">
        <w:r w:rsidRPr="00FA273D">
          <w:rPr>
            <w:rStyle w:val="Hipervnculo"/>
            <w:rFonts w:ascii="Times New Roman" w:hAnsi="Times New Roman" w:cs="Times New Roman"/>
            <w:sz w:val="24"/>
            <w:szCs w:val="24"/>
          </w:rPr>
          <w:t>https://www.interior.gob.es/opencms/pdf/archivos-y-documentacion/documentacion-y-publicaciones/publicaciones-descargables/publicaciones-periodicas/revista-de-estudios-penitenciarios/Revista_de_estudios_penitenciarios_250_2004.pdf</w:t>
        </w:r>
      </w:hyperlink>
    </w:p>
    <w:p w14:paraId="47146D91"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Ormazabal, M. (2021, 20 de octubre). </w:t>
      </w:r>
      <w:r w:rsidRPr="00126505">
        <w:rPr>
          <w:rFonts w:ascii="Times New Roman" w:hAnsi="Times New Roman" w:cs="Times New Roman"/>
          <w:i/>
          <w:iCs/>
          <w:sz w:val="24"/>
          <w:szCs w:val="24"/>
        </w:rPr>
        <w:t>Exreclusos de la ‘vía Nanclares’ exigen a la izquierda ‘abertzale’ que asuma su responsabilidad por la violencia de ETA</w:t>
      </w:r>
      <w:r w:rsidRPr="00126505">
        <w:rPr>
          <w:rFonts w:ascii="Times New Roman" w:hAnsi="Times New Roman" w:cs="Times New Roman"/>
          <w:sz w:val="24"/>
          <w:szCs w:val="24"/>
        </w:rPr>
        <w:t xml:space="preserve">. </w:t>
      </w:r>
      <w:r w:rsidRPr="00126505">
        <w:rPr>
          <w:rFonts w:ascii="Times New Roman" w:hAnsi="Times New Roman" w:cs="Times New Roman"/>
          <w:i/>
          <w:iCs/>
          <w:sz w:val="24"/>
          <w:szCs w:val="24"/>
        </w:rPr>
        <w:t>El País</w:t>
      </w:r>
      <w:r w:rsidRPr="00126505">
        <w:rPr>
          <w:rFonts w:ascii="Times New Roman" w:hAnsi="Times New Roman" w:cs="Times New Roman"/>
          <w:sz w:val="24"/>
          <w:szCs w:val="24"/>
        </w:rPr>
        <w:t>.</w:t>
      </w:r>
    </w:p>
    <w:p w14:paraId="7A78FEE2" w14:textId="6D3DC29C" w:rsidR="00F35214" w:rsidRPr="00126505" w:rsidRDefault="00983D01" w:rsidP="00983D01">
      <w:pPr>
        <w:pStyle w:val="Prrafodelista"/>
        <w:spacing w:line="360" w:lineRule="auto"/>
        <w:jc w:val="both"/>
        <w:rPr>
          <w:rFonts w:ascii="Times New Roman" w:hAnsi="Times New Roman" w:cs="Times New Roman"/>
          <w:sz w:val="24"/>
          <w:szCs w:val="24"/>
        </w:rPr>
      </w:pPr>
      <w:hyperlink r:id="rId41" w:history="1">
        <w:r w:rsidRPr="00FA273D">
          <w:rPr>
            <w:rStyle w:val="Hipervnculo"/>
            <w:rFonts w:ascii="Times New Roman" w:hAnsi="Times New Roman" w:cs="Times New Roman"/>
            <w:sz w:val="24"/>
            <w:szCs w:val="24"/>
          </w:rPr>
          <w:t>https://elpais.com/espana/2021-10-20/expresos-de-la-via-nanclares-exigen-a-la-izquierda-abertzale-que-asuma-su-responsabilidad-por-la-violencia-de-eta.html</w:t>
        </w:r>
      </w:hyperlink>
    </w:p>
    <w:p w14:paraId="7B0C049D"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Ormazabal, M. (2016, 9 de julio). </w:t>
      </w:r>
      <w:r w:rsidRPr="00126505">
        <w:rPr>
          <w:rFonts w:ascii="Times New Roman" w:hAnsi="Times New Roman" w:cs="Times New Roman"/>
          <w:i/>
          <w:iCs/>
          <w:sz w:val="24"/>
          <w:szCs w:val="24"/>
        </w:rPr>
        <w:t>“La vida después de matar es complicada, no es fácil ser exterrorista”</w:t>
      </w:r>
      <w:r w:rsidRPr="00126505">
        <w:rPr>
          <w:rFonts w:ascii="Times New Roman" w:hAnsi="Times New Roman" w:cs="Times New Roman"/>
          <w:sz w:val="24"/>
          <w:szCs w:val="24"/>
        </w:rPr>
        <w:t xml:space="preserve">. </w:t>
      </w:r>
      <w:r w:rsidRPr="00126505">
        <w:rPr>
          <w:rFonts w:ascii="Times New Roman" w:hAnsi="Times New Roman" w:cs="Times New Roman"/>
          <w:i/>
          <w:iCs/>
          <w:sz w:val="24"/>
          <w:szCs w:val="24"/>
        </w:rPr>
        <w:t>El País</w:t>
      </w:r>
      <w:r w:rsidRPr="00126505">
        <w:rPr>
          <w:rFonts w:ascii="Times New Roman" w:hAnsi="Times New Roman" w:cs="Times New Roman"/>
          <w:sz w:val="24"/>
          <w:szCs w:val="24"/>
        </w:rPr>
        <w:t>.</w:t>
      </w:r>
    </w:p>
    <w:p w14:paraId="20D174A8" w14:textId="7418DFE4" w:rsidR="00EE1D99" w:rsidRPr="00126505" w:rsidRDefault="00983D01" w:rsidP="00983D01">
      <w:pPr>
        <w:pStyle w:val="Prrafodelista"/>
        <w:spacing w:line="360" w:lineRule="auto"/>
        <w:jc w:val="both"/>
        <w:rPr>
          <w:rFonts w:ascii="Times New Roman" w:hAnsi="Times New Roman" w:cs="Times New Roman"/>
          <w:sz w:val="24"/>
          <w:szCs w:val="24"/>
        </w:rPr>
      </w:pPr>
      <w:hyperlink r:id="rId42" w:history="1">
        <w:r w:rsidRPr="00FA273D">
          <w:rPr>
            <w:rStyle w:val="Hipervnculo"/>
            <w:rFonts w:ascii="Times New Roman" w:hAnsi="Times New Roman" w:cs="Times New Roman"/>
            <w:sz w:val="24"/>
            <w:szCs w:val="24"/>
          </w:rPr>
          <w:t>https://elpais.com/ccaa/2016/07/09/paisvasco/1468056481_268556.html</w:t>
        </w:r>
      </w:hyperlink>
    </w:p>
    <w:p w14:paraId="4A0F75FD" w14:textId="77777777" w:rsidR="002C27D5"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lastRenderedPageBreak/>
        <w:t xml:space="preserve">Ormazabal, M. (2016, 9 de julio). </w:t>
      </w:r>
      <w:r w:rsidRPr="00126505">
        <w:rPr>
          <w:rFonts w:ascii="Times New Roman" w:hAnsi="Times New Roman" w:cs="Times New Roman"/>
          <w:i/>
          <w:iCs/>
          <w:sz w:val="24"/>
          <w:szCs w:val="24"/>
        </w:rPr>
        <w:t>“La vida después de matar es complicada, no es fácil ser exterrorista”</w:t>
      </w:r>
      <w:r w:rsidRPr="00126505">
        <w:rPr>
          <w:rFonts w:ascii="Times New Roman" w:hAnsi="Times New Roman" w:cs="Times New Roman"/>
          <w:sz w:val="24"/>
          <w:szCs w:val="24"/>
        </w:rPr>
        <w:t xml:space="preserve">. </w:t>
      </w:r>
      <w:r w:rsidRPr="00126505">
        <w:rPr>
          <w:rFonts w:ascii="Times New Roman" w:hAnsi="Times New Roman" w:cs="Times New Roman"/>
          <w:i/>
          <w:iCs/>
          <w:sz w:val="24"/>
          <w:szCs w:val="24"/>
        </w:rPr>
        <w:t>El País</w:t>
      </w:r>
      <w:r w:rsidRPr="00126505">
        <w:rPr>
          <w:rFonts w:ascii="Times New Roman" w:hAnsi="Times New Roman" w:cs="Times New Roman"/>
          <w:sz w:val="24"/>
          <w:szCs w:val="24"/>
        </w:rPr>
        <w:t>.</w:t>
      </w:r>
    </w:p>
    <w:p w14:paraId="1C92E604" w14:textId="499BC892" w:rsidR="00F35214" w:rsidRPr="00126505" w:rsidRDefault="00983D01" w:rsidP="00983D01">
      <w:pPr>
        <w:pStyle w:val="Prrafodelista"/>
        <w:spacing w:line="360" w:lineRule="auto"/>
        <w:jc w:val="both"/>
        <w:rPr>
          <w:rFonts w:ascii="Times New Roman" w:hAnsi="Times New Roman" w:cs="Times New Roman"/>
          <w:sz w:val="24"/>
          <w:szCs w:val="24"/>
        </w:rPr>
      </w:pPr>
      <w:hyperlink r:id="rId43" w:history="1">
        <w:r w:rsidRPr="00FA273D">
          <w:rPr>
            <w:rStyle w:val="Hipervnculo"/>
            <w:rFonts w:ascii="Times New Roman" w:hAnsi="Times New Roman" w:cs="Times New Roman"/>
            <w:sz w:val="24"/>
            <w:szCs w:val="24"/>
          </w:rPr>
          <w:t>https://elpais.com/ccaa/2016/07/09/paisvasco/1468056481_268556.html</w:t>
        </w:r>
      </w:hyperlink>
    </w:p>
    <w:p w14:paraId="01E1A435" w14:textId="77777777" w:rsidR="002C27D5"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EFE. (2016, 23 de abril). </w:t>
      </w:r>
      <w:r w:rsidRPr="00126505">
        <w:rPr>
          <w:rFonts w:ascii="Times New Roman" w:hAnsi="Times New Roman" w:cs="Times New Roman"/>
          <w:i/>
          <w:iCs/>
          <w:sz w:val="24"/>
          <w:szCs w:val="24"/>
        </w:rPr>
        <w:t>“Vivir después de matar”: Once disidentes de ETA narran su adiós a la “secta”</w:t>
      </w:r>
      <w:r w:rsidRPr="00126505">
        <w:rPr>
          <w:rFonts w:ascii="Times New Roman" w:hAnsi="Times New Roman" w:cs="Times New Roman"/>
          <w:sz w:val="24"/>
          <w:szCs w:val="24"/>
        </w:rPr>
        <w:t xml:space="preserve">. </w:t>
      </w:r>
      <w:r w:rsidRPr="00126505">
        <w:rPr>
          <w:rFonts w:ascii="Times New Roman" w:hAnsi="Times New Roman" w:cs="Times New Roman"/>
          <w:i/>
          <w:iCs/>
          <w:sz w:val="24"/>
          <w:szCs w:val="24"/>
        </w:rPr>
        <w:t>Diario de Navarra</w:t>
      </w:r>
      <w:r w:rsidRPr="00126505">
        <w:rPr>
          <w:rFonts w:ascii="Times New Roman" w:hAnsi="Times New Roman" w:cs="Times New Roman"/>
          <w:sz w:val="24"/>
          <w:szCs w:val="24"/>
        </w:rPr>
        <w:t>.</w:t>
      </w:r>
    </w:p>
    <w:p w14:paraId="007F8772" w14:textId="444CCA07" w:rsidR="00F35214" w:rsidRPr="00126505" w:rsidRDefault="00983D01" w:rsidP="00983D01">
      <w:pPr>
        <w:pStyle w:val="Prrafodelista"/>
        <w:spacing w:line="360" w:lineRule="auto"/>
        <w:jc w:val="both"/>
        <w:rPr>
          <w:rFonts w:ascii="Times New Roman" w:hAnsi="Times New Roman" w:cs="Times New Roman"/>
          <w:sz w:val="24"/>
          <w:szCs w:val="24"/>
        </w:rPr>
      </w:pPr>
      <w:hyperlink r:id="rId44" w:history="1">
        <w:r w:rsidRPr="00FA273D">
          <w:rPr>
            <w:rStyle w:val="Hipervnculo"/>
            <w:rFonts w:ascii="Times New Roman" w:hAnsi="Times New Roman" w:cs="Times New Roman"/>
            <w:sz w:val="24"/>
            <w:szCs w:val="24"/>
          </w:rPr>
          <w:t>https://www.diariodenavarra.es/noticias/actualidad/nacional/2016/04/23/vivir_despues_matar_once_disidentes_eta_narran_adios_secta_449898_1031.html</w:t>
        </w:r>
      </w:hyperlink>
    </w:p>
    <w:p w14:paraId="68CA3A85"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Quora. (2026). </w:t>
      </w:r>
      <w:r w:rsidRPr="00126505">
        <w:rPr>
          <w:rFonts w:ascii="Times New Roman" w:hAnsi="Times New Roman" w:cs="Times New Roman"/>
          <w:i/>
          <w:iCs/>
          <w:sz w:val="24"/>
          <w:szCs w:val="24"/>
        </w:rPr>
        <w:t>Cómo funciona el marco jurídico legal</w:t>
      </w:r>
      <w:r w:rsidRPr="00126505">
        <w:rPr>
          <w:rFonts w:ascii="Times New Roman" w:hAnsi="Times New Roman" w:cs="Times New Roman"/>
          <w:sz w:val="24"/>
          <w:szCs w:val="24"/>
        </w:rPr>
        <w:t>.</w:t>
      </w:r>
    </w:p>
    <w:p w14:paraId="79525FFB" w14:textId="42269EFD" w:rsidR="00F35214" w:rsidRPr="00126505" w:rsidRDefault="00983D01" w:rsidP="00983D01">
      <w:pPr>
        <w:pStyle w:val="Prrafodelista"/>
        <w:spacing w:line="360" w:lineRule="auto"/>
        <w:jc w:val="both"/>
        <w:rPr>
          <w:rFonts w:ascii="Times New Roman" w:hAnsi="Times New Roman" w:cs="Times New Roman"/>
          <w:sz w:val="24"/>
          <w:szCs w:val="24"/>
        </w:rPr>
      </w:pPr>
      <w:hyperlink r:id="rId45" w:history="1">
        <w:r w:rsidRPr="00FA273D">
          <w:rPr>
            <w:rStyle w:val="Hipervnculo"/>
            <w:rFonts w:ascii="Times New Roman" w:hAnsi="Times New Roman" w:cs="Times New Roman"/>
            <w:sz w:val="24"/>
            <w:szCs w:val="24"/>
          </w:rPr>
          <w:t>https://es.quora.com/C%C3%B3mo-funciona-el-marco-jur%C3%ADdico-legal</w:t>
        </w:r>
      </w:hyperlink>
    </w:p>
    <w:p w14:paraId="02640FFB"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España. (1995). </w:t>
      </w:r>
      <w:r w:rsidRPr="00126505">
        <w:rPr>
          <w:rFonts w:ascii="Times New Roman" w:hAnsi="Times New Roman" w:cs="Times New Roman"/>
          <w:i/>
          <w:iCs/>
          <w:sz w:val="24"/>
          <w:szCs w:val="24"/>
        </w:rPr>
        <w:t>Ley Orgánica 10/1995, de 23 de noviembre, del Código Penal</w:t>
      </w:r>
      <w:r w:rsidRPr="00126505">
        <w:rPr>
          <w:rFonts w:ascii="Times New Roman" w:hAnsi="Times New Roman" w:cs="Times New Roman"/>
          <w:sz w:val="24"/>
          <w:szCs w:val="24"/>
        </w:rPr>
        <w:t>. Boletín Oficial del Estado.</w:t>
      </w:r>
    </w:p>
    <w:p w14:paraId="1AB9D694" w14:textId="5A5823D9" w:rsidR="00F35214" w:rsidRPr="00126505" w:rsidRDefault="00F35214" w:rsidP="00983D01">
      <w:pPr>
        <w:pStyle w:val="Prrafodelista"/>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 </w:t>
      </w:r>
      <w:hyperlink r:id="rId46" w:tgtFrame="_new" w:history="1">
        <w:r w:rsidRPr="00126505">
          <w:rPr>
            <w:rStyle w:val="Hipervnculo"/>
            <w:rFonts w:ascii="Times New Roman" w:hAnsi="Times New Roman" w:cs="Times New Roman"/>
            <w:sz w:val="24"/>
            <w:szCs w:val="24"/>
          </w:rPr>
          <w:t>https://www.boe.es/eli/es/lo/1995/11/23/10/con</w:t>
        </w:r>
      </w:hyperlink>
    </w:p>
    <w:p w14:paraId="052C4F8E"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España. (2015). </w:t>
      </w:r>
      <w:r w:rsidRPr="00126505">
        <w:rPr>
          <w:rFonts w:ascii="Times New Roman" w:hAnsi="Times New Roman" w:cs="Times New Roman"/>
          <w:i/>
          <w:iCs/>
          <w:sz w:val="24"/>
          <w:szCs w:val="24"/>
        </w:rPr>
        <w:t>Ley Orgánica 2/2015, de 30 de marzo, por la que se modifica la Ley Orgánica 10/1995, de 23 de noviembre, del Código Penal, en materia de delitos de terrorismo</w:t>
      </w:r>
      <w:r w:rsidRPr="00126505">
        <w:rPr>
          <w:rFonts w:ascii="Times New Roman" w:hAnsi="Times New Roman" w:cs="Times New Roman"/>
          <w:sz w:val="24"/>
          <w:szCs w:val="24"/>
        </w:rPr>
        <w:t>. Boletín Oficial del Estado.</w:t>
      </w:r>
    </w:p>
    <w:p w14:paraId="5C810D15" w14:textId="25C2548B" w:rsidR="00F35214" w:rsidRPr="00126505" w:rsidRDefault="00983D01" w:rsidP="00983D01">
      <w:pPr>
        <w:pStyle w:val="Prrafodelista"/>
        <w:spacing w:line="360" w:lineRule="auto"/>
        <w:jc w:val="both"/>
        <w:rPr>
          <w:rFonts w:ascii="Times New Roman" w:hAnsi="Times New Roman" w:cs="Times New Roman"/>
          <w:sz w:val="24"/>
          <w:szCs w:val="24"/>
        </w:rPr>
      </w:pPr>
      <w:hyperlink r:id="rId47" w:history="1">
        <w:r w:rsidRPr="00FA273D">
          <w:rPr>
            <w:rStyle w:val="Hipervnculo"/>
            <w:rFonts w:ascii="Times New Roman" w:hAnsi="Times New Roman" w:cs="Times New Roman"/>
            <w:sz w:val="24"/>
            <w:szCs w:val="24"/>
          </w:rPr>
          <w:t>https://www.boe.es/eli/es/lo/2015/03/30/2</w:t>
        </w:r>
      </w:hyperlink>
    </w:p>
    <w:p w14:paraId="6426D1FA"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Ministerio del Interior. (s. f.). </w:t>
      </w:r>
      <w:r w:rsidRPr="00126505">
        <w:rPr>
          <w:rFonts w:ascii="Times New Roman" w:hAnsi="Times New Roman" w:cs="Times New Roman"/>
          <w:i/>
          <w:iCs/>
          <w:sz w:val="24"/>
          <w:szCs w:val="24"/>
        </w:rPr>
        <w:t>Balances e informes: Lucha contra el terrorismo</w:t>
      </w:r>
      <w:r w:rsidRPr="00126505">
        <w:rPr>
          <w:rFonts w:ascii="Times New Roman" w:hAnsi="Times New Roman" w:cs="Times New Roman"/>
          <w:sz w:val="24"/>
          <w:szCs w:val="24"/>
        </w:rPr>
        <w:t>. Gobierno de España.</w:t>
      </w:r>
    </w:p>
    <w:p w14:paraId="5C3EB77C" w14:textId="78B190F0" w:rsidR="00F35214" w:rsidRPr="00126505" w:rsidRDefault="00983D01" w:rsidP="00983D01">
      <w:pPr>
        <w:pStyle w:val="Prrafodelista"/>
        <w:spacing w:line="360" w:lineRule="auto"/>
        <w:jc w:val="both"/>
        <w:rPr>
          <w:rFonts w:ascii="Times New Roman" w:hAnsi="Times New Roman" w:cs="Times New Roman"/>
          <w:sz w:val="24"/>
          <w:szCs w:val="24"/>
        </w:rPr>
      </w:pPr>
      <w:hyperlink r:id="rId48" w:history="1">
        <w:r w:rsidRPr="00FA273D">
          <w:rPr>
            <w:rStyle w:val="Hipervnculo"/>
            <w:rFonts w:ascii="Times New Roman" w:hAnsi="Times New Roman" w:cs="Times New Roman"/>
            <w:sz w:val="24"/>
            <w:szCs w:val="24"/>
          </w:rPr>
          <w:t>https://www.interior.gob.es/opencms/es/prensa/balances-e-informes/lucha-contra-el-terrorismo/</w:t>
        </w:r>
      </w:hyperlink>
    </w:p>
    <w:p w14:paraId="08480EE0" w14:textId="77777777" w:rsidR="00983D01" w:rsidRDefault="00F35214"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Agencia Estatal Boletín Oficial del Estado. (s. f.). </w:t>
      </w:r>
      <w:r w:rsidRPr="00126505">
        <w:rPr>
          <w:rFonts w:ascii="Times New Roman" w:hAnsi="Times New Roman" w:cs="Times New Roman"/>
          <w:i/>
          <w:iCs/>
          <w:sz w:val="24"/>
          <w:szCs w:val="24"/>
        </w:rPr>
        <w:t>Ámbitos de la Seguridad Nacional: Terrorismo</w:t>
      </w:r>
      <w:r w:rsidRPr="00126505">
        <w:rPr>
          <w:rFonts w:ascii="Times New Roman" w:hAnsi="Times New Roman" w:cs="Times New Roman"/>
          <w:sz w:val="24"/>
          <w:szCs w:val="24"/>
        </w:rPr>
        <w:t>. Biblioteca Jurídica Digital.</w:t>
      </w:r>
    </w:p>
    <w:p w14:paraId="19FB91CC" w14:textId="610030F2" w:rsidR="00F35214" w:rsidRPr="00126505" w:rsidRDefault="00983D01" w:rsidP="00983D01">
      <w:pPr>
        <w:pStyle w:val="Prrafodelista"/>
        <w:spacing w:line="360" w:lineRule="auto"/>
        <w:jc w:val="both"/>
        <w:rPr>
          <w:rFonts w:ascii="Times New Roman" w:hAnsi="Times New Roman" w:cs="Times New Roman"/>
          <w:sz w:val="24"/>
          <w:szCs w:val="24"/>
        </w:rPr>
      </w:pPr>
      <w:hyperlink r:id="rId49" w:history="1">
        <w:r w:rsidRPr="00FA273D">
          <w:rPr>
            <w:rStyle w:val="Hipervnculo"/>
            <w:rFonts w:ascii="Times New Roman" w:hAnsi="Times New Roman" w:cs="Times New Roman"/>
            <w:sz w:val="24"/>
            <w:szCs w:val="24"/>
          </w:rPr>
          <w:t>https://www.boe.es/biblioteca_juridica/codigos/codigo.php?id=391_Ambitos_de_la_Seguridad_Nacional_Terrorismo&amp;modo=2</w:t>
        </w:r>
      </w:hyperlink>
    </w:p>
    <w:p w14:paraId="4872FAE0" w14:textId="71F6D21D" w:rsidR="00267C97" w:rsidRPr="00126505" w:rsidRDefault="00267C97"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García-Pablos de Molina, A. (2019). </w:t>
      </w:r>
      <w:r w:rsidRPr="00126505">
        <w:rPr>
          <w:rFonts w:ascii="Times New Roman" w:hAnsi="Times New Roman" w:cs="Times New Roman"/>
          <w:i/>
          <w:iCs/>
          <w:sz w:val="24"/>
          <w:szCs w:val="24"/>
        </w:rPr>
        <w:t>Criminología</w:t>
      </w:r>
      <w:r w:rsidRPr="00126505">
        <w:rPr>
          <w:rFonts w:ascii="Times New Roman" w:hAnsi="Times New Roman" w:cs="Times New Roman"/>
          <w:sz w:val="24"/>
          <w:szCs w:val="24"/>
        </w:rPr>
        <w:t>. Tirant lo Blanch.</w:t>
      </w:r>
    </w:p>
    <w:p w14:paraId="324CBE85" w14:textId="77777777" w:rsidR="00983D01" w:rsidRDefault="00F60C7E" w:rsidP="00F35214">
      <w:pPr>
        <w:pStyle w:val="Prrafodelista"/>
        <w:numPr>
          <w:ilvl w:val="0"/>
          <w:numId w:val="53"/>
        </w:numPr>
        <w:spacing w:line="360" w:lineRule="auto"/>
        <w:jc w:val="both"/>
        <w:rPr>
          <w:rFonts w:ascii="Times New Roman" w:hAnsi="Times New Roman" w:cs="Times New Roman"/>
          <w:sz w:val="24"/>
          <w:szCs w:val="24"/>
        </w:rPr>
      </w:pPr>
      <w:r w:rsidRPr="00126505">
        <w:rPr>
          <w:rFonts w:ascii="Times New Roman" w:hAnsi="Times New Roman" w:cs="Times New Roman"/>
          <w:sz w:val="24"/>
          <w:szCs w:val="24"/>
        </w:rPr>
        <w:t xml:space="preserve">Real Academia Española. (s. f.). </w:t>
      </w:r>
      <w:r w:rsidRPr="00126505">
        <w:rPr>
          <w:rFonts w:ascii="Times New Roman" w:hAnsi="Times New Roman" w:cs="Times New Roman"/>
          <w:i/>
          <w:iCs/>
          <w:sz w:val="24"/>
          <w:szCs w:val="24"/>
        </w:rPr>
        <w:t>Terrorismo</w:t>
      </w:r>
      <w:r w:rsidRPr="00126505">
        <w:rPr>
          <w:rFonts w:ascii="Times New Roman" w:hAnsi="Times New Roman" w:cs="Times New Roman"/>
          <w:sz w:val="24"/>
          <w:szCs w:val="24"/>
        </w:rPr>
        <w:t xml:space="preserve">. En </w:t>
      </w:r>
      <w:r w:rsidRPr="00126505">
        <w:rPr>
          <w:rFonts w:ascii="Times New Roman" w:hAnsi="Times New Roman" w:cs="Times New Roman"/>
          <w:i/>
          <w:iCs/>
          <w:sz w:val="24"/>
          <w:szCs w:val="24"/>
        </w:rPr>
        <w:t>Diccionario del estudiante</w:t>
      </w:r>
      <w:r w:rsidRPr="00126505">
        <w:rPr>
          <w:rFonts w:ascii="Times New Roman" w:hAnsi="Times New Roman" w:cs="Times New Roman"/>
          <w:sz w:val="24"/>
          <w:szCs w:val="24"/>
        </w:rPr>
        <w:t>.</w:t>
      </w:r>
    </w:p>
    <w:p w14:paraId="7E4EB5C0" w14:textId="664D95B7" w:rsidR="00F60C7E" w:rsidRPr="00126505" w:rsidRDefault="00983D01" w:rsidP="00983D01">
      <w:pPr>
        <w:pStyle w:val="Prrafodelista"/>
        <w:spacing w:line="360" w:lineRule="auto"/>
        <w:jc w:val="both"/>
        <w:rPr>
          <w:rFonts w:ascii="Times New Roman" w:hAnsi="Times New Roman" w:cs="Times New Roman"/>
          <w:sz w:val="24"/>
          <w:szCs w:val="24"/>
        </w:rPr>
      </w:pPr>
      <w:hyperlink r:id="rId50" w:history="1">
        <w:r w:rsidRPr="00FA273D">
          <w:rPr>
            <w:rStyle w:val="Hipervnculo"/>
            <w:rFonts w:ascii="Times New Roman" w:hAnsi="Times New Roman" w:cs="Times New Roman"/>
            <w:sz w:val="24"/>
            <w:szCs w:val="24"/>
          </w:rPr>
          <w:t>https://www.rae.es/diccionario-estudiante/terrorismo</w:t>
        </w:r>
      </w:hyperlink>
    </w:p>
    <w:p w14:paraId="0AE6B6B0" w14:textId="77777777" w:rsidR="0018702F" w:rsidRPr="00F35214" w:rsidRDefault="0018702F" w:rsidP="003601C3">
      <w:pPr>
        <w:pStyle w:val="Prrafodelista"/>
        <w:spacing w:line="360" w:lineRule="auto"/>
        <w:jc w:val="both"/>
        <w:rPr>
          <w:rFonts w:ascii="Times New Roman" w:hAnsi="Times New Roman" w:cs="Times New Roman"/>
          <w:sz w:val="24"/>
          <w:szCs w:val="24"/>
        </w:rPr>
      </w:pPr>
    </w:p>
    <w:sectPr w:rsidR="0018702F" w:rsidRPr="00F35214" w:rsidSect="00DE4B81">
      <w:footerReference w:type="default" r:id="rId51"/>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08D5" w14:textId="77777777" w:rsidR="00F7635B" w:rsidRPr="00126505" w:rsidRDefault="00F7635B" w:rsidP="00C46C57">
      <w:pPr>
        <w:spacing w:after="0" w:line="240" w:lineRule="auto"/>
      </w:pPr>
      <w:r w:rsidRPr="00126505">
        <w:separator/>
      </w:r>
    </w:p>
  </w:endnote>
  <w:endnote w:type="continuationSeparator" w:id="0">
    <w:p w14:paraId="4460B2E5" w14:textId="77777777" w:rsidR="00F7635B" w:rsidRPr="00126505" w:rsidRDefault="00F7635B" w:rsidP="00C46C57">
      <w:pPr>
        <w:spacing w:after="0" w:line="240" w:lineRule="auto"/>
      </w:pPr>
      <w:r w:rsidRPr="00126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55618"/>
      <w:docPartObj>
        <w:docPartGallery w:val="Page Numbers (Bottom of Page)"/>
        <w:docPartUnique/>
      </w:docPartObj>
    </w:sdtPr>
    <w:sdtContent>
      <w:p w14:paraId="7C8925D9" w14:textId="7E71157D" w:rsidR="00DE4B81" w:rsidRPr="00126505" w:rsidRDefault="00DE4B81">
        <w:pPr>
          <w:pStyle w:val="Piedepgina"/>
          <w:jc w:val="center"/>
        </w:pPr>
        <w:r w:rsidRPr="00126505">
          <w:fldChar w:fldCharType="begin"/>
        </w:r>
        <w:r w:rsidRPr="00126505">
          <w:instrText xml:space="preserve"> PAGE   \* MERGEFORMAT </w:instrText>
        </w:r>
        <w:r w:rsidRPr="00126505">
          <w:fldChar w:fldCharType="separate"/>
        </w:r>
        <w:r w:rsidRPr="00126505">
          <w:t>2</w:t>
        </w:r>
        <w:r w:rsidRPr="00126505">
          <w:fldChar w:fldCharType="end"/>
        </w:r>
      </w:p>
    </w:sdtContent>
  </w:sdt>
  <w:p w14:paraId="14C6DD9B" w14:textId="6623994E" w:rsidR="00DE4B81" w:rsidRPr="00126505" w:rsidRDefault="00DE4B81" w:rsidP="00473A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73F3" w14:textId="77777777" w:rsidR="00F7635B" w:rsidRPr="00126505" w:rsidRDefault="00F7635B" w:rsidP="00C46C57">
      <w:pPr>
        <w:spacing w:after="0" w:line="240" w:lineRule="auto"/>
      </w:pPr>
      <w:r w:rsidRPr="00126505">
        <w:separator/>
      </w:r>
    </w:p>
  </w:footnote>
  <w:footnote w:type="continuationSeparator" w:id="0">
    <w:p w14:paraId="03FC5A20" w14:textId="77777777" w:rsidR="00F7635B" w:rsidRPr="00126505" w:rsidRDefault="00F7635B" w:rsidP="00C46C57">
      <w:pPr>
        <w:spacing w:after="0" w:line="240" w:lineRule="auto"/>
      </w:pPr>
      <w:r w:rsidRPr="00126505">
        <w:continuationSeparator/>
      </w:r>
    </w:p>
  </w:footnote>
  <w:footnote w:id="1">
    <w:p w14:paraId="0F69394C" w14:textId="2B77B2AF" w:rsidR="009B4CE3" w:rsidRPr="00126505" w:rsidRDefault="009B4CE3">
      <w:pPr>
        <w:pStyle w:val="Textonotapie"/>
      </w:pPr>
      <w:r w:rsidRPr="00126505">
        <w:rPr>
          <w:rStyle w:val="Refdenotaalpie"/>
        </w:rPr>
        <w:footnoteRef/>
      </w:r>
      <w:r w:rsidRPr="00126505">
        <w:t xml:space="preserve"> </w:t>
      </w:r>
      <w:r w:rsidR="005F42E0" w:rsidRPr="00126505">
        <w:t>“</w:t>
      </w:r>
      <w:r w:rsidRPr="00126505">
        <w:t>El marco jurídico es un conjunto de normas, leyes y regulaciones que rigen el comportamiento de individuos, organizaciones y gobiernos dentro de una sociedad. Su objetivo es mantener el orden, proteger los derechos y libertades de los ciudadanos, y proporcionar mecanismos para resolver disputas</w:t>
      </w:r>
      <w:r w:rsidR="005F42E0" w:rsidRPr="00126505">
        <w:t>” (Quora,2026).</w:t>
      </w:r>
    </w:p>
  </w:footnote>
  <w:footnote w:id="2">
    <w:p w14:paraId="4BFEE89F" w14:textId="4800D26F" w:rsidR="00B52CA0" w:rsidRPr="00126505" w:rsidRDefault="00B52CA0">
      <w:pPr>
        <w:pStyle w:val="Textonotapie"/>
      </w:pPr>
      <w:r w:rsidRPr="00126505">
        <w:rPr>
          <w:rStyle w:val="Refdenotaalpie"/>
        </w:rPr>
        <w:footnoteRef/>
      </w:r>
      <w:r w:rsidRPr="00126505">
        <w:t xml:space="preserve"> </w:t>
      </w:r>
      <w:r w:rsidRPr="00126505">
        <w:rPr>
          <w:rFonts w:ascii="Times New Roman" w:hAnsi="Times New Roman" w:cs="Times New Roman"/>
          <w:sz w:val="24"/>
          <w:szCs w:val="24"/>
        </w:rPr>
        <w:t>La victimología es la disciplina científica que estudia a la víctima, a sus allegados y las diferentes fases del proceso de victimización, así como los factores que influyen en que una persona llegue a ser víctima (Universidad Internacional de La Rioja, s. f.)</w:t>
      </w:r>
    </w:p>
  </w:footnote>
  <w:footnote w:id="3">
    <w:p w14:paraId="6C958721" w14:textId="77777777" w:rsidR="00B52CA0" w:rsidRPr="00126505" w:rsidRDefault="00B52CA0" w:rsidP="001B5F62">
      <w:pPr>
        <w:spacing w:line="276" w:lineRule="auto"/>
        <w:jc w:val="both"/>
        <w:rPr>
          <w:rFonts w:ascii="Times New Roman" w:hAnsi="Times New Roman" w:cs="Times New Roman"/>
          <w:sz w:val="16"/>
          <w:szCs w:val="16"/>
        </w:rPr>
      </w:pPr>
      <w:r w:rsidRPr="00126505">
        <w:rPr>
          <w:rStyle w:val="Refdenotaalpie"/>
          <w:rFonts w:ascii="Times New Roman" w:hAnsi="Times New Roman" w:cs="Times New Roman"/>
          <w:sz w:val="16"/>
          <w:szCs w:val="16"/>
        </w:rPr>
        <w:footnoteRef/>
      </w:r>
      <w:r w:rsidRPr="00126505">
        <w:rPr>
          <w:rFonts w:ascii="Times New Roman" w:hAnsi="Times New Roman" w:cs="Times New Roman"/>
          <w:sz w:val="16"/>
          <w:szCs w:val="16"/>
        </w:rPr>
        <w:t xml:space="preserve"> YouTube. (2023, 3 de mayo). </w:t>
      </w:r>
      <w:r w:rsidRPr="00126505">
        <w:rPr>
          <w:rFonts w:ascii="Times New Roman" w:hAnsi="Times New Roman" w:cs="Times New Roman"/>
          <w:i/>
          <w:iCs/>
          <w:sz w:val="16"/>
          <w:szCs w:val="16"/>
        </w:rPr>
        <w:t>ETA: Las víctimas comparten su experiencia en los institutos para no olvidar lo ocurrido</w:t>
      </w:r>
      <w:r w:rsidRPr="00126505">
        <w:rPr>
          <w:rFonts w:ascii="Times New Roman" w:hAnsi="Times New Roman" w:cs="Times New Roman"/>
          <w:sz w:val="16"/>
          <w:szCs w:val="16"/>
        </w:rPr>
        <w:t xml:space="preserve"> [Video]. </w:t>
      </w:r>
      <w:hyperlink r:id="rId1" w:tgtFrame="_new" w:history="1">
        <w:r w:rsidRPr="00126505">
          <w:rPr>
            <w:rStyle w:val="Hipervnculo"/>
            <w:rFonts w:ascii="Times New Roman" w:hAnsi="Times New Roman" w:cs="Times New Roman"/>
            <w:sz w:val="16"/>
            <w:szCs w:val="16"/>
          </w:rPr>
          <w:t>https://youtu.be/ij2VWMjGoDk</w:t>
        </w:r>
      </w:hyperlink>
    </w:p>
    <w:p w14:paraId="25C9E45B" w14:textId="3F6DE7B0" w:rsidR="00B52CA0" w:rsidRPr="00126505" w:rsidRDefault="00B52CA0" w:rsidP="001B5F62">
      <w:pPr>
        <w:pStyle w:val="Textonotapie"/>
        <w:spacing w:line="276" w:lineRule="auto"/>
        <w:rPr>
          <w:rFonts w:ascii="Times New Roman" w:hAnsi="Times New Roman" w:cs="Times New Roman"/>
          <w:sz w:val="16"/>
          <w:szCs w:val="16"/>
        </w:rPr>
      </w:pPr>
    </w:p>
  </w:footnote>
  <w:footnote w:id="4">
    <w:p w14:paraId="55883E13" w14:textId="77777777" w:rsidR="00B52CA0" w:rsidRPr="00126505" w:rsidRDefault="00B52CA0" w:rsidP="001B5F62">
      <w:pPr>
        <w:spacing w:line="276" w:lineRule="auto"/>
        <w:jc w:val="both"/>
        <w:rPr>
          <w:rFonts w:ascii="Times New Roman" w:hAnsi="Times New Roman" w:cs="Times New Roman"/>
          <w:sz w:val="16"/>
          <w:szCs w:val="16"/>
        </w:rPr>
      </w:pPr>
      <w:r w:rsidRPr="00126505">
        <w:rPr>
          <w:rStyle w:val="Refdenotaalpie"/>
          <w:rFonts w:ascii="Times New Roman" w:hAnsi="Times New Roman" w:cs="Times New Roman"/>
          <w:sz w:val="16"/>
          <w:szCs w:val="16"/>
        </w:rPr>
        <w:footnoteRef/>
      </w:r>
      <w:r w:rsidRPr="00126505">
        <w:rPr>
          <w:rFonts w:ascii="Times New Roman" w:hAnsi="Times New Roman" w:cs="Times New Roman"/>
          <w:sz w:val="16"/>
          <w:szCs w:val="16"/>
        </w:rPr>
        <w:t xml:space="preserve"> YouTube. (2023, 3 de mayo). </w:t>
      </w:r>
      <w:r w:rsidRPr="00126505">
        <w:rPr>
          <w:rFonts w:ascii="Times New Roman" w:hAnsi="Times New Roman" w:cs="Times New Roman"/>
          <w:i/>
          <w:iCs/>
          <w:sz w:val="16"/>
          <w:szCs w:val="16"/>
        </w:rPr>
        <w:t>ETA: Las víctimas comparten su experiencia en los institutos para no olvidar lo ocurrido</w:t>
      </w:r>
      <w:r w:rsidRPr="00126505">
        <w:rPr>
          <w:rFonts w:ascii="Times New Roman" w:hAnsi="Times New Roman" w:cs="Times New Roman"/>
          <w:sz w:val="16"/>
          <w:szCs w:val="16"/>
        </w:rPr>
        <w:t xml:space="preserve"> [Video]. </w:t>
      </w:r>
      <w:hyperlink r:id="rId2" w:tgtFrame="_new" w:history="1">
        <w:r w:rsidRPr="00126505">
          <w:rPr>
            <w:rStyle w:val="Hipervnculo"/>
            <w:rFonts w:ascii="Times New Roman" w:hAnsi="Times New Roman" w:cs="Times New Roman"/>
            <w:sz w:val="16"/>
            <w:szCs w:val="16"/>
          </w:rPr>
          <w:t>https://www.youtube.com/watch?v=aoBebocEuqU</w:t>
        </w:r>
      </w:hyperlink>
    </w:p>
    <w:p w14:paraId="16552901" w14:textId="66C25177" w:rsidR="00B52CA0" w:rsidRPr="00126505" w:rsidRDefault="00B52CA0" w:rsidP="001B5F62">
      <w:pPr>
        <w:pStyle w:val="Textonotapie"/>
        <w:spacing w:line="276" w:lineRule="auto"/>
        <w:rPr>
          <w:rFonts w:ascii="Times New Roman" w:hAnsi="Times New Roman" w:cs="Times New Roman"/>
          <w:sz w:val="16"/>
          <w:szCs w:val="16"/>
        </w:rPr>
      </w:pPr>
    </w:p>
  </w:footnote>
  <w:footnote w:id="5">
    <w:p w14:paraId="0F217EB3" w14:textId="77777777" w:rsidR="00B52CA0" w:rsidRPr="00126505" w:rsidRDefault="00B52CA0" w:rsidP="001B5F62">
      <w:pPr>
        <w:spacing w:line="276" w:lineRule="auto"/>
        <w:jc w:val="both"/>
        <w:rPr>
          <w:rFonts w:ascii="Times New Roman" w:hAnsi="Times New Roman" w:cs="Times New Roman"/>
          <w:sz w:val="16"/>
          <w:szCs w:val="16"/>
        </w:rPr>
      </w:pPr>
      <w:r w:rsidRPr="00126505">
        <w:rPr>
          <w:rStyle w:val="Refdenotaalpie"/>
          <w:rFonts w:ascii="Times New Roman" w:hAnsi="Times New Roman" w:cs="Times New Roman"/>
          <w:sz w:val="16"/>
          <w:szCs w:val="16"/>
        </w:rPr>
        <w:footnoteRef/>
      </w:r>
      <w:r w:rsidRPr="00126505">
        <w:rPr>
          <w:rFonts w:ascii="Times New Roman" w:hAnsi="Times New Roman" w:cs="Times New Roman"/>
          <w:sz w:val="16"/>
          <w:szCs w:val="16"/>
        </w:rPr>
        <w:t xml:space="preserve"> YouTube. (2025, 8 de septiembre). </w:t>
      </w:r>
      <w:r w:rsidRPr="00126505">
        <w:rPr>
          <w:rFonts w:ascii="Times New Roman" w:hAnsi="Times New Roman" w:cs="Times New Roman"/>
          <w:i/>
          <w:iCs/>
          <w:sz w:val="16"/>
          <w:szCs w:val="16"/>
        </w:rPr>
        <w:t>Testimonio 7 – Teresa Díaz Bada, hija de víctima de ETA-m</w:t>
      </w:r>
      <w:r w:rsidRPr="00126505">
        <w:rPr>
          <w:rFonts w:ascii="Times New Roman" w:hAnsi="Times New Roman" w:cs="Times New Roman"/>
          <w:sz w:val="16"/>
          <w:szCs w:val="16"/>
        </w:rPr>
        <w:t xml:space="preserve"> [Video]. </w:t>
      </w:r>
      <w:hyperlink r:id="rId3" w:tgtFrame="_new" w:history="1">
        <w:r w:rsidRPr="00126505">
          <w:rPr>
            <w:rStyle w:val="Hipervnculo"/>
            <w:rFonts w:ascii="Times New Roman" w:hAnsi="Times New Roman" w:cs="Times New Roman"/>
            <w:sz w:val="16"/>
            <w:szCs w:val="16"/>
          </w:rPr>
          <w:t>https://youtu.be/SYEHNhJMKwo</w:t>
        </w:r>
      </w:hyperlink>
    </w:p>
    <w:p w14:paraId="05802D5A" w14:textId="13064577" w:rsidR="00B52CA0" w:rsidRPr="00126505" w:rsidRDefault="00B52CA0">
      <w:pPr>
        <w:pStyle w:val="Textonotapie"/>
      </w:pPr>
    </w:p>
  </w:footnote>
  <w:footnote w:id="6">
    <w:p w14:paraId="024C1288" w14:textId="77777777" w:rsidR="00B52CA0" w:rsidRPr="00126505" w:rsidRDefault="00B52CA0" w:rsidP="00B52CA0">
      <w:pPr>
        <w:spacing w:line="360" w:lineRule="auto"/>
        <w:jc w:val="both"/>
        <w:rPr>
          <w:rFonts w:ascii="Times New Roman" w:hAnsi="Times New Roman" w:cs="Times New Roman"/>
          <w:sz w:val="20"/>
          <w:szCs w:val="20"/>
        </w:rPr>
      </w:pPr>
      <w:r w:rsidRPr="00126505">
        <w:rPr>
          <w:rStyle w:val="Refdenotaalpie"/>
          <w:rFonts w:ascii="Times New Roman" w:hAnsi="Times New Roman" w:cs="Times New Roman"/>
          <w:sz w:val="20"/>
          <w:szCs w:val="20"/>
        </w:rPr>
        <w:footnoteRef/>
      </w:r>
      <w:r w:rsidRPr="00126505">
        <w:rPr>
          <w:rFonts w:ascii="Times New Roman" w:hAnsi="Times New Roman" w:cs="Times New Roman"/>
          <w:sz w:val="20"/>
          <w:szCs w:val="20"/>
        </w:rPr>
        <w:t xml:space="preserve"> YouTube. (2025, 7 de octubre). </w:t>
      </w:r>
      <w:r w:rsidRPr="00126505">
        <w:rPr>
          <w:rFonts w:ascii="Times New Roman" w:hAnsi="Times New Roman" w:cs="Times New Roman"/>
          <w:i/>
          <w:iCs/>
          <w:sz w:val="20"/>
          <w:szCs w:val="20"/>
        </w:rPr>
        <w:t>Testimonio 1C – Ana Aizpiri Leyaristi, periodista y hermana de Sebastián Aizpiri Leyaristi, asesinado por ETA-m en Éibar el 25 de mayo de 1988</w:t>
      </w:r>
      <w:r w:rsidRPr="00126505">
        <w:rPr>
          <w:rFonts w:ascii="Times New Roman" w:hAnsi="Times New Roman" w:cs="Times New Roman"/>
          <w:sz w:val="20"/>
          <w:szCs w:val="20"/>
        </w:rPr>
        <w:t xml:space="preserve"> [Video]. </w:t>
      </w:r>
      <w:hyperlink r:id="rId4" w:tgtFrame="_new" w:history="1">
        <w:r w:rsidRPr="00126505">
          <w:rPr>
            <w:rStyle w:val="Hipervnculo"/>
            <w:rFonts w:ascii="Times New Roman" w:hAnsi="Times New Roman" w:cs="Times New Roman"/>
            <w:sz w:val="20"/>
            <w:szCs w:val="20"/>
          </w:rPr>
          <w:t>https://youtu.be/fmLPTmJtjW8</w:t>
        </w:r>
      </w:hyperlink>
    </w:p>
    <w:p w14:paraId="055F0F23" w14:textId="3B6F9B96" w:rsidR="00B52CA0" w:rsidRPr="00126505" w:rsidRDefault="00B52CA0">
      <w:pPr>
        <w:pStyle w:val="Textonotapie"/>
      </w:pPr>
    </w:p>
  </w:footnote>
  <w:footnote w:id="7">
    <w:p w14:paraId="219F9976" w14:textId="77777777" w:rsidR="00283B58" w:rsidRPr="00126505" w:rsidRDefault="00283B58" w:rsidP="00283B58">
      <w:pPr>
        <w:spacing w:line="360" w:lineRule="auto"/>
        <w:jc w:val="both"/>
        <w:rPr>
          <w:rFonts w:ascii="Times New Roman" w:hAnsi="Times New Roman" w:cs="Times New Roman"/>
          <w:sz w:val="20"/>
          <w:szCs w:val="20"/>
        </w:rPr>
      </w:pPr>
      <w:r w:rsidRPr="00126505">
        <w:rPr>
          <w:rStyle w:val="Refdenotaalpie"/>
          <w:sz w:val="20"/>
          <w:szCs w:val="20"/>
        </w:rPr>
        <w:footnoteRef/>
      </w:r>
      <w:r w:rsidRPr="00126505">
        <w:rPr>
          <w:sz w:val="20"/>
          <w:szCs w:val="20"/>
        </w:rPr>
        <w:t xml:space="preserve"> </w:t>
      </w:r>
      <w:r w:rsidRPr="00126505">
        <w:rPr>
          <w:rFonts w:ascii="Times New Roman" w:hAnsi="Times New Roman" w:cs="Times New Roman"/>
          <w:sz w:val="20"/>
          <w:szCs w:val="20"/>
        </w:rPr>
        <w:t>Ramón Rabanera Rivacoba (Vitoria, 9 de mayo de 1948) es un político español e ingeniero de montes. Ha desempeñado cargos relevantes como Diputado General de Álava, diputado en el Congreso de los Diputados y senador por Álava, además de presidir el Partido Popular de Álava entre 1993 y 2004.</w:t>
      </w:r>
    </w:p>
    <w:p w14:paraId="57AE2F0B" w14:textId="02CF06A2" w:rsidR="00283B58" w:rsidRPr="00126505" w:rsidRDefault="00283B58">
      <w:pPr>
        <w:pStyle w:val="Textonotapie"/>
      </w:pPr>
    </w:p>
  </w:footnote>
  <w:footnote w:id="8">
    <w:p w14:paraId="0EE2C594" w14:textId="6520B4E0" w:rsidR="00E3414D" w:rsidRPr="00126505" w:rsidRDefault="00E3414D" w:rsidP="0086147A">
      <w:pPr>
        <w:pStyle w:val="Textonotapie"/>
        <w:jc w:val="both"/>
      </w:pPr>
      <w:r w:rsidRPr="00126505">
        <w:rPr>
          <w:rStyle w:val="Refdenotaalpie"/>
        </w:rPr>
        <w:footnoteRef/>
      </w:r>
      <w:r w:rsidRPr="00126505">
        <w:t xml:space="preserve"> </w:t>
      </w:r>
      <w:r w:rsidR="0086147A" w:rsidRPr="00126505">
        <w:rPr>
          <w:rFonts w:ascii="Times New Roman" w:hAnsi="Times New Roman" w:cs="Times New Roman"/>
        </w:rPr>
        <w:t>La justicia restaurativa consiste en un diálogo (ya sea directo o indirecto) entre la víctima y el ofensor, y también puede implicar, si procede, a otras personas afectadas por un delito directa o indirectamente. Entre ellas, pueden estar personas de apoyo de las víctimas y de los ofensores, profesionales pertinentes y miembros o representantes de las comunidades afectadas (Ministerio de Justicia, s.f.).</w:t>
      </w:r>
      <w:r w:rsidR="0086147A" w:rsidRPr="00126505">
        <w:t xml:space="preserve"> </w:t>
      </w:r>
    </w:p>
  </w:footnote>
  <w:footnote w:id="9">
    <w:p w14:paraId="36D95556" w14:textId="77777777" w:rsidR="0086147A" w:rsidRPr="00126505" w:rsidRDefault="0086147A" w:rsidP="0086147A">
      <w:pPr>
        <w:spacing w:line="240" w:lineRule="auto"/>
        <w:jc w:val="both"/>
        <w:rPr>
          <w:rFonts w:ascii="Times New Roman" w:hAnsi="Times New Roman" w:cs="Times New Roman"/>
          <w:i/>
          <w:iCs/>
          <w:sz w:val="24"/>
          <w:szCs w:val="24"/>
        </w:rPr>
      </w:pPr>
      <w:r w:rsidRPr="00126505">
        <w:rPr>
          <w:rStyle w:val="Refdenotaalpie"/>
        </w:rPr>
        <w:footnoteRef/>
      </w:r>
      <w:r w:rsidRPr="00126505">
        <w:t xml:space="preserve"> </w:t>
      </w:r>
      <w:r w:rsidRPr="00126505">
        <w:rPr>
          <w:rFonts w:ascii="Times New Roman" w:hAnsi="Times New Roman" w:cs="Times New Roman"/>
          <w:sz w:val="20"/>
          <w:szCs w:val="20"/>
        </w:rPr>
        <w:t xml:space="preserve">Se entiende por reinserción social “como el proceso mediante el cual un individuo que por algún motivo ha abandonado o sido privado de libertad y de vinculación y participación para con la sociedad intenta volver a formar parte de la comunidad” </w:t>
      </w:r>
      <w:r w:rsidRPr="00126505">
        <w:rPr>
          <w:rFonts w:ascii="Times New Roman" w:hAnsi="Times New Roman" w:cs="Times New Roman"/>
          <w:i/>
          <w:iCs/>
          <w:sz w:val="20"/>
          <w:szCs w:val="20"/>
        </w:rPr>
        <w:t>(Castillero Mimenza, 2019).</w:t>
      </w:r>
    </w:p>
    <w:p w14:paraId="40CCA8A4" w14:textId="4AABA2BA" w:rsidR="0086147A" w:rsidRDefault="0086147A">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55F"/>
    <w:multiLevelType w:val="hybridMultilevel"/>
    <w:tmpl w:val="3EFEF248"/>
    <w:lvl w:ilvl="0" w:tplc="0C0A000D">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047E12BD"/>
    <w:multiLevelType w:val="hybridMultilevel"/>
    <w:tmpl w:val="98BE3E0A"/>
    <w:lvl w:ilvl="0" w:tplc="8F6EDF4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BC3A39"/>
    <w:multiLevelType w:val="multilevel"/>
    <w:tmpl w:val="BF5A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76544"/>
    <w:multiLevelType w:val="hybridMultilevel"/>
    <w:tmpl w:val="A7E20C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543569"/>
    <w:multiLevelType w:val="hybridMultilevel"/>
    <w:tmpl w:val="F070A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570E1C"/>
    <w:multiLevelType w:val="hybridMultilevel"/>
    <w:tmpl w:val="B5647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11B73"/>
    <w:multiLevelType w:val="multilevel"/>
    <w:tmpl w:val="8C8C511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046313"/>
    <w:multiLevelType w:val="hybridMultilevel"/>
    <w:tmpl w:val="26CEF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E543FE"/>
    <w:multiLevelType w:val="multilevel"/>
    <w:tmpl w:val="34EE12C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58125B5"/>
    <w:multiLevelType w:val="hybridMultilevel"/>
    <w:tmpl w:val="36F478F8"/>
    <w:lvl w:ilvl="0" w:tplc="3A58912E">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63B086E"/>
    <w:multiLevelType w:val="multilevel"/>
    <w:tmpl w:val="143EE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B2243"/>
    <w:multiLevelType w:val="hybridMultilevel"/>
    <w:tmpl w:val="8B0CE0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DC14E2"/>
    <w:multiLevelType w:val="multilevel"/>
    <w:tmpl w:val="D314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31FCD"/>
    <w:multiLevelType w:val="multilevel"/>
    <w:tmpl w:val="F378D9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E0E3F19"/>
    <w:multiLevelType w:val="hybridMultilevel"/>
    <w:tmpl w:val="A60ED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777EC9"/>
    <w:multiLevelType w:val="multilevel"/>
    <w:tmpl w:val="671E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3E5299"/>
    <w:multiLevelType w:val="hybridMultilevel"/>
    <w:tmpl w:val="08307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0382949"/>
    <w:multiLevelType w:val="hybridMultilevel"/>
    <w:tmpl w:val="2982AAA2"/>
    <w:lvl w:ilvl="0" w:tplc="DB561A6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0A46057"/>
    <w:multiLevelType w:val="multilevel"/>
    <w:tmpl w:val="73C4A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BE1D83"/>
    <w:multiLevelType w:val="hybridMultilevel"/>
    <w:tmpl w:val="37923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31B01EF"/>
    <w:multiLevelType w:val="multilevel"/>
    <w:tmpl w:val="3F0C1F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3B51B78"/>
    <w:multiLevelType w:val="multilevel"/>
    <w:tmpl w:val="1B9A2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B809DD"/>
    <w:multiLevelType w:val="hybridMultilevel"/>
    <w:tmpl w:val="47726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61C3B09"/>
    <w:multiLevelType w:val="hybridMultilevel"/>
    <w:tmpl w:val="02EC6A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975902"/>
    <w:multiLevelType w:val="multilevel"/>
    <w:tmpl w:val="CC521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111230"/>
    <w:multiLevelType w:val="hybridMultilevel"/>
    <w:tmpl w:val="C1986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6301B9C"/>
    <w:multiLevelType w:val="multilevel"/>
    <w:tmpl w:val="BD1A20F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6BC03DF"/>
    <w:multiLevelType w:val="hybridMultilevel"/>
    <w:tmpl w:val="B7DADE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73C2C98"/>
    <w:multiLevelType w:val="hybridMultilevel"/>
    <w:tmpl w:val="123C08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83C26E9"/>
    <w:multiLevelType w:val="hybridMultilevel"/>
    <w:tmpl w:val="E522E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85E3880"/>
    <w:multiLevelType w:val="hybridMultilevel"/>
    <w:tmpl w:val="7744D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9035E44"/>
    <w:multiLevelType w:val="hybridMultilevel"/>
    <w:tmpl w:val="67CC91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074B98"/>
    <w:multiLevelType w:val="hybridMultilevel"/>
    <w:tmpl w:val="CDB2E00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BB967FE"/>
    <w:multiLevelType w:val="hybridMultilevel"/>
    <w:tmpl w:val="AC48F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BE875C4"/>
    <w:multiLevelType w:val="hybridMultilevel"/>
    <w:tmpl w:val="612C6E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D937172"/>
    <w:multiLevelType w:val="multilevel"/>
    <w:tmpl w:val="D83E6A6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3DF6583E"/>
    <w:multiLevelType w:val="hybridMultilevel"/>
    <w:tmpl w:val="D3E465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EA465DA"/>
    <w:multiLevelType w:val="hybridMultilevel"/>
    <w:tmpl w:val="0CBCEA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06D4E41"/>
    <w:multiLevelType w:val="hybridMultilevel"/>
    <w:tmpl w:val="1EB8D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07B7B56"/>
    <w:multiLevelType w:val="hybridMultilevel"/>
    <w:tmpl w:val="C8447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110561A"/>
    <w:multiLevelType w:val="multilevel"/>
    <w:tmpl w:val="B7FCF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4261D56"/>
    <w:multiLevelType w:val="hybridMultilevel"/>
    <w:tmpl w:val="595A3D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273AD1"/>
    <w:multiLevelType w:val="hybridMultilevel"/>
    <w:tmpl w:val="E946E68C"/>
    <w:lvl w:ilvl="0" w:tplc="DB561A6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65277C2"/>
    <w:multiLevelType w:val="hybridMultilevel"/>
    <w:tmpl w:val="D1043DEA"/>
    <w:lvl w:ilvl="0" w:tplc="A606B692">
      <w:start w:val="1"/>
      <w:numFmt w:val="decimal"/>
      <w:lvlText w:val="%1."/>
      <w:lvlJc w:val="left"/>
      <w:pPr>
        <w:ind w:left="720" w:hanging="360"/>
      </w:pPr>
    </w:lvl>
    <w:lvl w:ilvl="1" w:tplc="AC467974">
      <w:start w:val="1"/>
      <w:numFmt w:val="lowerLetter"/>
      <w:lvlText w:val="%2."/>
      <w:lvlJc w:val="left"/>
      <w:pPr>
        <w:ind w:left="1440" w:hanging="360"/>
      </w:pPr>
    </w:lvl>
    <w:lvl w:ilvl="2" w:tplc="C6925808">
      <w:start w:val="1"/>
      <w:numFmt w:val="lowerRoman"/>
      <w:lvlText w:val="%3."/>
      <w:lvlJc w:val="right"/>
      <w:pPr>
        <w:ind w:left="2160" w:hanging="180"/>
      </w:pPr>
    </w:lvl>
    <w:lvl w:ilvl="3" w:tplc="9272CD9A">
      <w:start w:val="1"/>
      <w:numFmt w:val="decimal"/>
      <w:lvlText w:val="%4."/>
      <w:lvlJc w:val="left"/>
      <w:pPr>
        <w:ind w:left="2880" w:hanging="360"/>
      </w:pPr>
    </w:lvl>
    <w:lvl w:ilvl="4" w:tplc="016CED58">
      <w:start w:val="1"/>
      <w:numFmt w:val="lowerLetter"/>
      <w:lvlText w:val="%5."/>
      <w:lvlJc w:val="left"/>
      <w:pPr>
        <w:ind w:left="3600" w:hanging="360"/>
      </w:pPr>
    </w:lvl>
    <w:lvl w:ilvl="5" w:tplc="CF84A9CC">
      <w:start w:val="1"/>
      <w:numFmt w:val="lowerRoman"/>
      <w:lvlText w:val="%6."/>
      <w:lvlJc w:val="right"/>
      <w:pPr>
        <w:ind w:left="4320" w:hanging="180"/>
      </w:pPr>
    </w:lvl>
    <w:lvl w:ilvl="6" w:tplc="6FD22FF0">
      <w:start w:val="1"/>
      <w:numFmt w:val="decimal"/>
      <w:lvlText w:val="%7."/>
      <w:lvlJc w:val="left"/>
      <w:pPr>
        <w:ind w:left="5040" w:hanging="360"/>
      </w:pPr>
    </w:lvl>
    <w:lvl w:ilvl="7" w:tplc="9508C1BA">
      <w:start w:val="1"/>
      <w:numFmt w:val="lowerLetter"/>
      <w:lvlText w:val="%8."/>
      <w:lvlJc w:val="left"/>
      <w:pPr>
        <w:ind w:left="5760" w:hanging="360"/>
      </w:pPr>
    </w:lvl>
    <w:lvl w:ilvl="8" w:tplc="AE6CFD8E">
      <w:start w:val="1"/>
      <w:numFmt w:val="lowerRoman"/>
      <w:lvlText w:val="%9."/>
      <w:lvlJc w:val="right"/>
      <w:pPr>
        <w:ind w:left="6480" w:hanging="180"/>
      </w:pPr>
    </w:lvl>
  </w:abstractNum>
  <w:abstractNum w:abstractNumId="44" w15:restartNumberingAfterBreak="0">
    <w:nsid w:val="4BA36E93"/>
    <w:multiLevelType w:val="hybridMultilevel"/>
    <w:tmpl w:val="003AF4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4C0D4536"/>
    <w:multiLevelType w:val="hybridMultilevel"/>
    <w:tmpl w:val="0786D8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D976F5C"/>
    <w:multiLevelType w:val="hybridMultilevel"/>
    <w:tmpl w:val="DB2E03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DE6290A"/>
    <w:multiLevelType w:val="hybridMultilevel"/>
    <w:tmpl w:val="39F6DB1E"/>
    <w:lvl w:ilvl="0" w:tplc="2A846E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4E822452"/>
    <w:multiLevelType w:val="multilevel"/>
    <w:tmpl w:val="361674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2751ECC"/>
    <w:multiLevelType w:val="multilevel"/>
    <w:tmpl w:val="86EE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52D746BD"/>
    <w:multiLevelType w:val="hybridMultilevel"/>
    <w:tmpl w:val="0D189B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3F77F77"/>
    <w:multiLevelType w:val="multilevel"/>
    <w:tmpl w:val="918C2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910F52"/>
    <w:multiLevelType w:val="multilevel"/>
    <w:tmpl w:val="E03863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B85A64"/>
    <w:multiLevelType w:val="hybridMultilevel"/>
    <w:tmpl w:val="111E0A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7326B04"/>
    <w:multiLevelType w:val="hybridMultilevel"/>
    <w:tmpl w:val="89A883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A203C44"/>
    <w:multiLevelType w:val="hybridMultilevel"/>
    <w:tmpl w:val="70260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5B0401AC"/>
    <w:multiLevelType w:val="multilevel"/>
    <w:tmpl w:val="C4F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F2729C"/>
    <w:multiLevelType w:val="multilevel"/>
    <w:tmpl w:val="2F1A41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4C5132"/>
    <w:multiLevelType w:val="hybridMultilevel"/>
    <w:tmpl w:val="173CCBB0"/>
    <w:lvl w:ilvl="0" w:tplc="D966B72C">
      <w:start w:val="1"/>
      <w:numFmt w:val="decimal"/>
      <w:lvlText w:val="%1."/>
      <w:lvlJc w:val="left"/>
      <w:pPr>
        <w:ind w:left="720" w:hanging="360"/>
      </w:pPr>
    </w:lvl>
    <w:lvl w:ilvl="1" w:tplc="AE8E2234">
      <w:start w:val="1"/>
      <w:numFmt w:val="lowerLetter"/>
      <w:lvlText w:val="%2."/>
      <w:lvlJc w:val="left"/>
      <w:pPr>
        <w:ind w:left="1440" w:hanging="360"/>
      </w:pPr>
    </w:lvl>
    <w:lvl w:ilvl="2" w:tplc="79A4147E">
      <w:start w:val="1"/>
      <w:numFmt w:val="lowerRoman"/>
      <w:lvlText w:val="%3."/>
      <w:lvlJc w:val="right"/>
      <w:pPr>
        <w:ind w:left="2160" w:hanging="180"/>
      </w:pPr>
    </w:lvl>
    <w:lvl w:ilvl="3" w:tplc="9D4CD726">
      <w:start w:val="1"/>
      <w:numFmt w:val="decimal"/>
      <w:lvlText w:val="%4."/>
      <w:lvlJc w:val="left"/>
      <w:pPr>
        <w:ind w:left="2880" w:hanging="360"/>
      </w:pPr>
    </w:lvl>
    <w:lvl w:ilvl="4" w:tplc="4BAA2622">
      <w:start w:val="1"/>
      <w:numFmt w:val="lowerLetter"/>
      <w:lvlText w:val="%5."/>
      <w:lvlJc w:val="left"/>
      <w:pPr>
        <w:ind w:left="3600" w:hanging="360"/>
      </w:pPr>
    </w:lvl>
    <w:lvl w:ilvl="5" w:tplc="637036EE">
      <w:start w:val="1"/>
      <w:numFmt w:val="lowerRoman"/>
      <w:lvlText w:val="%6."/>
      <w:lvlJc w:val="right"/>
      <w:pPr>
        <w:ind w:left="4320" w:hanging="180"/>
      </w:pPr>
    </w:lvl>
    <w:lvl w:ilvl="6" w:tplc="AED0F210">
      <w:start w:val="1"/>
      <w:numFmt w:val="decimal"/>
      <w:lvlText w:val="%7."/>
      <w:lvlJc w:val="left"/>
      <w:pPr>
        <w:ind w:left="5040" w:hanging="360"/>
      </w:pPr>
    </w:lvl>
    <w:lvl w:ilvl="7" w:tplc="F5B24BD2">
      <w:start w:val="1"/>
      <w:numFmt w:val="lowerLetter"/>
      <w:lvlText w:val="%8."/>
      <w:lvlJc w:val="left"/>
      <w:pPr>
        <w:ind w:left="5760" w:hanging="360"/>
      </w:pPr>
    </w:lvl>
    <w:lvl w:ilvl="8" w:tplc="423EAE3A">
      <w:start w:val="1"/>
      <w:numFmt w:val="lowerRoman"/>
      <w:lvlText w:val="%9."/>
      <w:lvlJc w:val="right"/>
      <w:pPr>
        <w:ind w:left="6480" w:hanging="180"/>
      </w:pPr>
    </w:lvl>
  </w:abstractNum>
  <w:abstractNum w:abstractNumId="59" w15:restartNumberingAfterBreak="0">
    <w:nsid w:val="5EEA0758"/>
    <w:multiLevelType w:val="hybridMultilevel"/>
    <w:tmpl w:val="869A66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F0632C1"/>
    <w:multiLevelType w:val="multilevel"/>
    <w:tmpl w:val="CD4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1B4C25"/>
    <w:multiLevelType w:val="hybridMultilevel"/>
    <w:tmpl w:val="883835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0223BC3"/>
    <w:multiLevelType w:val="hybridMultilevel"/>
    <w:tmpl w:val="C0D4106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07B29D0"/>
    <w:multiLevelType w:val="hybridMultilevel"/>
    <w:tmpl w:val="84E49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49621DD"/>
    <w:multiLevelType w:val="hybridMultilevel"/>
    <w:tmpl w:val="9C8ADDC0"/>
    <w:lvl w:ilvl="0" w:tplc="8E42156A">
      <w:start w:val="1"/>
      <w:numFmt w:val="decimal"/>
      <w:lvlText w:val="CAPÍTULO %1:"/>
      <w:lvlJc w:val="left"/>
      <w:pPr>
        <w:ind w:left="720" w:hanging="360"/>
      </w:pPr>
      <w:rPr>
        <w:rFonts w:ascii="Times New Roman" w:hAnsi="Times New Roman"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5146BD0"/>
    <w:multiLevelType w:val="hybridMultilevel"/>
    <w:tmpl w:val="7ABCF0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5B9244A"/>
    <w:multiLevelType w:val="multilevel"/>
    <w:tmpl w:val="B9744C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930295F"/>
    <w:multiLevelType w:val="hybridMultilevel"/>
    <w:tmpl w:val="7A049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94E310F"/>
    <w:multiLevelType w:val="hybridMultilevel"/>
    <w:tmpl w:val="09205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C2E6275"/>
    <w:multiLevelType w:val="multilevel"/>
    <w:tmpl w:val="A6E04B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6C7F1266"/>
    <w:multiLevelType w:val="multilevel"/>
    <w:tmpl w:val="ECC25988"/>
    <w:lvl w:ilvl="0">
      <w:start w:val="1"/>
      <w:numFmt w:val="decimal"/>
      <w:pStyle w:val="Ttulo2"/>
      <w:suff w:val="space"/>
      <w:lvlText w:val="CAPÍTULO %1:"/>
      <w:lvlJc w:val="left"/>
      <w:pPr>
        <w:ind w:left="360" w:hanging="360"/>
      </w:pPr>
      <w:rPr>
        <w:rFonts w:ascii="Times New Roman" w:hAnsi="Times New Roman" w:hint="default"/>
        <w:b/>
        <w:i w:val="0"/>
        <w:sz w:val="24"/>
      </w:rPr>
    </w:lvl>
    <w:lvl w:ilvl="1">
      <w:start w:val="1"/>
      <w:numFmt w:val="decimal"/>
      <w:pStyle w:val="Ttulo3"/>
      <w:lvlText w:val="%1.%2. "/>
      <w:lvlJc w:val="left"/>
      <w:pPr>
        <w:ind w:left="1080" w:hanging="360"/>
      </w:pPr>
      <w:rPr>
        <w:rFonts w:hint="default"/>
        <w:u w:val="none"/>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6D7C776F"/>
    <w:multiLevelType w:val="hybridMultilevel"/>
    <w:tmpl w:val="6AFE0F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DEF39A0"/>
    <w:multiLevelType w:val="hybridMultilevel"/>
    <w:tmpl w:val="AF946D5E"/>
    <w:lvl w:ilvl="0" w:tplc="62561C90">
      <w:start w:val="1"/>
      <w:numFmt w:val="decimal"/>
      <w:suff w:val="space"/>
      <w:lvlText w:val="CAPÍTULO %1:"/>
      <w:lvlJc w:val="left"/>
      <w:pPr>
        <w:ind w:left="1440" w:hanging="360"/>
      </w:pPr>
      <w:rPr>
        <w:rFonts w:ascii="Times New Roman" w:hAnsi="Times New Roman" w:hint="default"/>
        <w:b/>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3" w15:restartNumberingAfterBreak="0">
    <w:nsid w:val="6EA578E3"/>
    <w:multiLevelType w:val="multilevel"/>
    <w:tmpl w:val="E38E5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2957F1A"/>
    <w:multiLevelType w:val="multilevel"/>
    <w:tmpl w:val="DC4A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7B5A64"/>
    <w:multiLevelType w:val="multilevel"/>
    <w:tmpl w:val="DE76F11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5144661"/>
    <w:multiLevelType w:val="multilevel"/>
    <w:tmpl w:val="5B3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981039"/>
    <w:multiLevelType w:val="hybridMultilevel"/>
    <w:tmpl w:val="6B700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6782CEA"/>
    <w:multiLevelType w:val="hybridMultilevel"/>
    <w:tmpl w:val="1C7E7F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A2E063F"/>
    <w:multiLevelType w:val="multilevel"/>
    <w:tmpl w:val="AE7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ED355F"/>
    <w:multiLevelType w:val="multilevel"/>
    <w:tmpl w:val="71C8A7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D5A4051"/>
    <w:multiLevelType w:val="hybridMultilevel"/>
    <w:tmpl w:val="888A8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E2352E6"/>
    <w:multiLevelType w:val="hybridMultilevel"/>
    <w:tmpl w:val="543E2A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E525741"/>
    <w:multiLevelType w:val="multilevel"/>
    <w:tmpl w:val="425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6827CA"/>
    <w:multiLevelType w:val="hybridMultilevel"/>
    <w:tmpl w:val="2FFA1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EBC4569"/>
    <w:multiLevelType w:val="multilevel"/>
    <w:tmpl w:val="1F6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DA2F10"/>
    <w:multiLevelType w:val="hybridMultilevel"/>
    <w:tmpl w:val="09685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5318814">
    <w:abstractNumId w:val="43"/>
  </w:num>
  <w:num w:numId="2" w16cid:durableId="1139301939">
    <w:abstractNumId w:val="58"/>
  </w:num>
  <w:num w:numId="3" w16cid:durableId="521550205">
    <w:abstractNumId w:val="65"/>
  </w:num>
  <w:num w:numId="4" w16cid:durableId="1494905659">
    <w:abstractNumId w:val="61"/>
  </w:num>
  <w:num w:numId="5" w16cid:durableId="1918249957">
    <w:abstractNumId w:val="23"/>
  </w:num>
  <w:num w:numId="6" w16cid:durableId="1345742552">
    <w:abstractNumId w:val="34"/>
  </w:num>
  <w:num w:numId="7" w16cid:durableId="581329651">
    <w:abstractNumId w:val="41"/>
  </w:num>
  <w:num w:numId="8" w16cid:durableId="1394737528">
    <w:abstractNumId w:val="0"/>
  </w:num>
  <w:num w:numId="9" w16cid:durableId="653677516">
    <w:abstractNumId w:val="12"/>
  </w:num>
  <w:num w:numId="10" w16cid:durableId="1421953768">
    <w:abstractNumId w:val="79"/>
  </w:num>
  <w:num w:numId="11" w16cid:durableId="930744523">
    <w:abstractNumId w:val="66"/>
  </w:num>
  <w:num w:numId="12" w16cid:durableId="572472832">
    <w:abstractNumId w:val="85"/>
  </w:num>
  <w:num w:numId="13" w16cid:durableId="444352759">
    <w:abstractNumId w:val="51"/>
  </w:num>
  <w:num w:numId="14" w16cid:durableId="798033233">
    <w:abstractNumId w:val="74"/>
  </w:num>
  <w:num w:numId="15" w16cid:durableId="1484807453">
    <w:abstractNumId w:val="10"/>
  </w:num>
  <w:num w:numId="16" w16cid:durableId="780997123">
    <w:abstractNumId w:val="56"/>
  </w:num>
  <w:num w:numId="17" w16cid:durableId="1228762316">
    <w:abstractNumId w:val="24"/>
  </w:num>
  <w:num w:numId="18" w16cid:durableId="2017460890">
    <w:abstractNumId w:val="20"/>
  </w:num>
  <w:num w:numId="19" w16cid:durableId="1768192197">
    <w:abstractNumId w:val="48"/>
  </w:num>
  <w:num w:numId="20" w16cid:durableId="1759057755">
    <w:abstractNumId w:val="57"/>
  </w:num>
  <w:num w:numId="21" w16cid:durableId="1977098968">
    <w:abstractNumId w:val="42"/>
  </w:num>
  <w:num w:numId="22" w16cid:durableId="1548298777">
    <w:abstractNumId w:val="35"/>
  </w:num>
  <w:num w:numId="23" w16cid:durableId="1159883145">
    <w:abstractNumId w:val="68"/>
  </w:num>
  <w:num w:numId="24" w16cid:durableId="27462432">
    <w:abstractNumId w:val="40"/>
  </w:num>
  <w:num w:numId="25" w16cid:durableId="689142228">
    <w:abstractNumId w:val="84"/>
  </w:num>
  <w:num w:numId="26" w16cid:durableId="1372681234">
    <w:abstractNumId w:val="14"/>
  </w:num>
  <w:num w:numId="27" w16cid:durableId="802582574">
    <w:abstractNumId w:val="55"/>
  </w:num>
  <w:num w:numId="28" w16cid:durableId="1117988394">
    <w:abstractNumId w:val="39"/>
  </w:num>
  <w:num w:numId="29" w16cid:durableId="1680933049">
    <w:abstractNumId w:val="2"/>
  </w:num>
  <w:num w:numId="30" w16cid:durableId="261305506">
    <w:abstractNumId w:val="76"/>
  </w:num>
  <w:num w:numId="31" w16cid:durableId="1305237706">
    <w:abstractNumId w:val="60"/>
  </w:num>
  <w:num w:numId="32" w16cid:durableId="473067804">
    <w:abstractNumId w:val="83"/>
  </w:num>
  <w:num w:numId="33" w16cid:durableId="1856793">
    <w:abstractNumId w:val="15"/>
  </w:num>
  <w:num w:numId="34" w16cid:durableId="1658800814">
    <w:abstractNumId w:val="1"/>
  </w:num>
  <w:num w:numId="35" w16cid:durableId="1674533021">
    <w:abstractNumId w:val="49"/>
  </w:num>
  <w:num w:numId="36" w16cid:durableId="1172178697">
    <w:abstractNumId w:val="13"/>
  </w:num>
  <w:num w:numId="37" w16cid:durableId="2114327231">
    <w:abstractNumId w:val="69"/>
  </w:num>
  <w:num w:numId="38" w16cid:durableId="1103038282">
    <w:abstractNumId w:val="3"/>
  </w:num>
  <w:num w:numId="39" w16cid:durableId="680544353">
    <w:abstractNumId w:val="86"/>
  </w:num>
  <w:num w:numId="40" w16cid:durableId="1251889293">
    <w:abstractNumId w:val="44"/>
  </w:num>
  <w:num w:numId="41" w16cid:durableId="1549102844">
    <w:abstractNumId w:val="37"/>
  </w:num>
  <w:num w:numId="42" w16cid:durableId="1002003883">
    <w:abstractNumId w:val="59"/>
  </w:num>
  <w:num w:numId="43" w16cid:durableId="689910636">
    <w:abstractNumId w:val="46"/>
  </w:num>
  <w:num w:numId="44" w16cid:durableId="401757335">
    <w:abstractNumId w:val="4"/>
  </w:num>
  <w:num w:numId="45" w16cid:durableId="946933924">
    <w:abstractNumId w:val="78"/>
  </w:num>
  <w:num w:numId="46" w16cid:durableId="1820460432">
    <w:abstractNumId w:val="38"/>
  </w:num>
  <w:num w:numId="47" w16cid:durableId="2001038375">
    <w:abstractNumId w:val="32"/>
  </w:num>
  <w:num w:numId="48" w16cid:durableId="142042503">
    <w:abstractNumId w:val="71"/>
  </w:num>
  <w:num w:numId="49" w16cid:durableId="537662117">
    <w:abstractNumId w:val="53"/>
  </w:num>
  <w:num w:numId="50" w16cid:durableId="1674868207">
    <w:abstractNumId w:val="31"/>
  </w:num>
  <w:num w:numId="51" w16cid:durableId="1953629262">
    <w:abstractNumId w:val="5"/>
  </w:num>
  <w:num w:numId="52" w16cid:durableId="1457991258">
    <w:abstractNumId w:val="62"/>
  </w:num>
  <w:num w:numId="53" w16cid:durableId="1208375265">
    <w:abstractNumId w:val="17"/>
  </w:num>
  <w:num w:numId="54" w16cid:durableId="724648939">
    <w:abstractNumId w:val="25"/>
  </w:num>
  <w:num w:numId="55" w16cid:durableId="1466658222">
    <w:abstractNumId w:val="7"/>
  </w:num>
  <w:num w:numId="56" w16cid:durableId="1613242170">
    <w:abstractNumId w:val="16"/>
  </w:num>
  <w:num w:numId="57" w16cid:durableId="459618622">
    <w:abstractNumId w:val="33"/>
  </w:num>
  <w:num w:numId="58" w16cid:durableId="1558931380">
    <w:abstractNumId w:val="30"/>
  </w:num>
  <w:num w:numId="59" w16cid:durableId="859851927">
    <w:abstractNumId w:val="18"/>
  </w:num>
  <w:num w:numId="60" w16cid:durableId="1656952019">
    <w:abstractNumId w:val="82"/>
  </w:num>
  <w:num w:numId="61" w16cid:durableId="505368649">
    <w:abstractNumId w:val="77"/>
  </w:num>
  <w:num w:numId="62" w16cid:durableId="156070860">
    <w:abstractNumId w:val="9"/>
  </w:num>
  <w:num w:numId="63" w16cid:durableId="1180778538">
    <w:abstractNumId w:val="73"/>
  </w:num>
  <w:num w:numId="64" w16cid:durableId="3288771">
    <w:abstractNumId w:val="52"/>
  </w:num>
  <w:num w:numId="65" w16cid:durableId="834034671">
    <w:abstractNumId w:val="21"/>
  </w:num>
  <w:num w:numId="66" w16cid:durableId="1506478247">
    <w:abstractNumId w:val="22"/>
  </w:num>
  <w:num w:numId="67" w16cid:durableId="732698946">
    <w:abstractNumId w:val="29"/>
  </w:num>
  <w:num w:numId="68" w16cid:durableId="869142710">
    <w:abstractNumId w:val="80"/>
  </w:num>
  <w:num w:numId="69" w16cid:durableId="1531452940">
    <w:abstractNumId w:val="27"/>
  </w:num>
  <w:num w:numId="70" w16cid:durableId="714894326">
    <w:abstractNumId w:val="50"/>
  </w:num>
  <w:num w:numId="71" w16cid:durableId="1258054808">
    <w:abstractNumId w:val="6"/>
  </w:num>
  <w:num w:numId="72" w16cid:durableId="1236554875">
    <w:abstractNumId w:val="54"/>
  </w:num>
  <w:num w:numId="73" w16cid:durableId="397287664">
    <w:abstractNumId w:val="11"/>
  </w:num>
  <w:num w:numId="74" w16cid:durableId="1995333666">
    <w:abstractNumId w:val="63"/>
  </w:num>
  <w:num w:numId="75" w16cid:durableId="1789424079">
    <w:abstractNumId w:val="75"/>
  </w:num>
  <w:num w:numId="76" w16cid:durableId="109012705">
    <w:abstractNumId w:val="28"/>
  </w:num>
  <w:num w:numId="77" w16cid:durableId="262806887">
    <w:abstractNumId w:val="67"/>
  </w:num>
  <w:num w:numId="78" w16cid:durableId="1200514224">
    <w:abstractNumId w:val="45"/>
  </w:num>
  <w:num w:numId="79" w16cid:durableId="1751081949">
    <w:abstractNumId w:val="26"/>
  </w:num>
  <w:num w:numId="80" w16cid:durableId="504631337">
    <w:abstractNumId w:val="19"/>
  </w:num>
  <w:num w:numId="81" w16cid:durableId="2110226132">
    <w:abstractNumId w:val="36"/>
  </w:num>
  <w:num w:numId="82" w16cid:durableId="2054960049">
    <w:abstractNumId w:val="81"/>
  </w:num>
  <w:num w:numId="83" w16cid:durableId="1359505992">
    <w:abstractNumId w:val="47"/>
  </w:num>
  <w:num w:numId="84" w16cid:durableId="553852436">
    <w:abstractNumId w:val="8"/>
  </w:num>
  <w:num w:numId="85" w16cid:durableId="1018654219">
    <w:abstractNumId w:val="13"/>
    <w:lvlOverride w:ilvl="0">
      <w:startOverride w:val="3"/>
    </w:lvlOverride>
    <w:lvlOverride w:ilvl="1">
      <w:startOverride w:val="1"/>
    </w:lvlOverride>
  </w:num>
  <w:num w:numId="86" w16cid:durableId="1821262404">
    <w:abstractNumId w:val="13"/>
    <w:lvlOverride w:ilvl="0">
      <w:startOverride w:val="3"/>
    </w:lvlOverride>
    <w:lvlOverride w:ilvl="1">
      <w:startOverride w:val="1"/>
    </w:lvlOverride>
  </w:num>
  <w:num w:numId="87" w16cid:durableId="1865972047">
    <w:abstractNumId w:val="13"/>
    <w:lvlOverride w:ilvl="0">
      <w:startOverride w:val="3"/>
    </w:lvlOverride>
    <w:lvlOverride w:ilvl="1">
      <w:startOverride w:val="1"/>
    </w:lvlOverride>
  </w:num>
  <w:num w:numId="88" w16cid:durableId="580529637">
    <w:abstractNumId w:val="13"/>
    <w:lvlOverride w:ilvl="0">
      <w:startOverride w:val="3"/>
    </w:lvlOverride>
    <w:lvlOverride w:ilvl="1">
      <w:startOverride w:val="3"/>
    </w:lvlOverride>
  </w:num>
  <w:num w:numId="89" w16cid:durableId="315501299">
    <w:abstractNumId w:val="64"/>
  </w:num>
  <w:num w:numId="90" w16cid:durableId="461267533">
    <w:abstractNumId w:val="72"/>
  </w:num>
  <w:num w:numId="91" w16cid:durableId="540555793">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7C"/>
    <w:rsid w:val="00003569"/>
    <w:rsid w:val="00005E36"/>
    <w:rsid w:val="00010358"/>
    <w:rsid w:val="0002281E"/>
    <w:rsid w:val="0002596B"/>
    <w:rsid w:val="00026B11"/>
    <w:rsid w:val="00042660"/>
    <w:rsid w:val="0004407D"/>
    <w:rsid w:val="00045B21"/>
    <w:rsid w:val="00047954"/>
    <w:rsid w:val="00055380"/>
    <w:rsid w:val="00062BD6"/>
    <w:rsid w:val="000720A8"/>
    <w:rsid w:val="00073DDC"/>
    <w:rsid w:val="00074D62"/>
    <w:rsid w:val="000815A6"/>
    <w:rsid w:val="00087774"/>
    <w:rsid w:val="000A40DA"/>
    <w:rsid w:val="000A4549"/>
    <w:rsid w:val="000B06B1"/>
    <w:rsid w:val="000B447B"/>
    <w:rsid w:val="000B4D87"/>
    <w:rsid w:val="000D5D3A"/>
    <w:rsid w:val="000D5FA9"/>
    <w:rsid w:val="000E0A48"/>
    <w:rsid w:val="000E4228"/>
    <w:rsid w:val="000E7332"/>
    <w:rsid w:val="000F5809"/>
    <w:rsid w:val="0010097B"/>
    <w:rsid w:val="00103297"/>
    <w:rsid w:val="001105B0"/>
    <w:rsid w:val="001119A0"/>
    <w:rsid w:val="001151B1"/>
    <w:rsid w:val="001175CB"/>
    <w:rsid w:val="001179E2"/>
    <w:rsid w:val="00122158"/>
    <w:rsid w:val="001222D2"/>
    <w:rsid w:val="00122E77"/>
    <w:rsid w:val="00122F9B"/>
    <w:rsid w:val="00126245"/>
    <w:rsid w:val="00126505"/>
    <w:rsid w:val="00131D27"/>
    <w:rsid w:val="001327B0"/>
    <w:rsid w:val="00150A1F"/>
    <w:rsid w:val="00165EA3"/>
    <w:rsid w:val="00170066"/>
    <w:rsid w:val="00174EE2"/>
    <w:rsid w:val="001854C1"/>
    <w:rsid w:val="0018702F"/>
    <w:rsid w:val="00191182"/>
    <w:rsid w:val="0019159F"/>
    <w:rsid w:val="00192424"/>
    <w:rsid w:val="00192C72"/>
    <w:rsid w:val="00196B1A"/>
    <w:rsid w:val="001A21EA"/>
    <w:rsid w:val="001A5B01"/>
    <w:rsid w:val="001B5F62"/>
    <w:rsid w:val="001B7548"/>
    <w:rsid w:val="001C45B7"/>
    <w:rsid w:val="001C5071"/>
    <w:rsid w:val="001D0606"/>
    <w:rsid w:val="001D0B31"/>
    <w:rsid w:val="001D0E0F"/>
    <w:rsid w:val="001D4CFE"/>
    <w:rsid w:val="001D5FDA"/>
    <w:rsid w:val="001E07BD"/>
    <w:rsid w:val="001E61B2"/>
    <w:rsid w:val="001F5036"/>
    <w:rsid w:val="0020084E"/>
    <w:rsid w:val="0020421F"/>
    <w:rsid w:val="00205CAA"/>
    <w:rsid w:val="002134E1"/>
    <w:rsid w:val="0021576F"/>
    <w:rsid w:val="00216F80"/>
    <w:rsid w:val="00216FA3"/>
    <w:rsid w:val="002363B3"/>
    <w:rsid w:val="0024443A"/>
    <w:rsid w:val="00254176"/>
    <w:rsid w:val="00263A41"/>
    <w:rsid w:val="002679E2"/>
    <w:rsid w:val="00267C97"/>
    <w:rsid w:val="00271E4B"/>
    <w:rsid w:val="00275117"/>
    <w:rsid w:val="00283B58"/>
    <w:rsid w:val="002874DA"/>
    <w:rsid w:val="00287AD6"/>
    <w:rsid w:val="00295F62"/>
    <w:rsid w:val="002A0271"/>
    <w:rsid w:val="002A1221"/>
    <w:rsid w:val="002A2D03"/>
    <w:rsid w:val="002A342B"/>
    <w:rsid w:val="002C27D5"/>
    <w:rsid w:val="002C54EA"/>
    <w:rsid w:val="002C5DF3"/>
    <w:rsid w:val="002E78A5"/>
    <w:rsid w:val="002F552F"/>
    <w:rsid w:val="002F7760"/>
    <w:rsid w:val="003213E6"/>
    <w:rsid w:val="00324A1C"/>
    <w:rsid w:val="00326E37"/>
    <w:rsid w:val="003275BE"/>
    <w:rsid w:val="00347067"/>
    <w:rsid w:val="003601C3"/>
    <w:rsid w:val="0036378C"/>
    <w:rsid w:val="00363A55"/>
    <w:rsid w:val="00383D38"/>
    <w:rsid w:val="003B0783"/>
    <w:rsid w:val="003B3190"/>
    <w:rsid w:val="003B35D3"/>
    <w:rsid w:val="003B37B4"/>
    <w:rsid w:val="003B5A2E"/>
    <w:rsid w:val="003C08BD"/>
    <w:rsid w:val="003C32B5"/>
    <w:rsid w:val="003C4FB9"/>
    <w:rsid w:val="003C6633"/>
    <w:rsid w:val="003C6FF7"/>
    <w:rsid w:val="003D450A"/>
    <w:rsid w:val="003E5AFF"/>
    <w:rsid w:val="003F2ABF"/>
    <w:rsid w:val="003F4A1C"/>
    <w:rsid w:val="00400801"/>
    <w:rsid w:val="00403CDD"/>
    <w:rsid w:val="00404688"/>
    <w:rsid w:val="00406D33"/>
    <w:rsid w:val="00407155"/>
    <w:rsid w:val="0041174E"/>
    <w:rsid w:val="004208AD"/>
    <w:rsid w:val="00433026"/>
    <w:rsid w:val="004337E2"/>
    <w:rsid w:val="00442038"/>
    <w:rsid w:val="00442441"/>
    <w:rsid w:val="004424BF"/>
    <w:rsid w:val="004441E0"/>
    <w:rsid w:val="00446BFD"/>
    <w:rsid w:val="0046114A"/>
    <w:rsid w:val="004645FC"/>
    <w:rsid w:val="00473AC4"/>
    <w:rsid w:val="00477A0E"/>
    <w:rsid w:val="00485C8C"/>
    <w:rsid w:val="004938A1"/>
    <w:rsid w:val="004A230E"/>
    <w:rsid w:val="004A3FC4"/>
    <w:rsid w:val="004A4E1A"/>
    <w:rsid w:val="004B10A1"/>
    <w:rsid w:val="004B210D"/>
    <w:rsid w:val="004C09E4"/>
    <w:rsid w:val="004C20F8"/>
    <w:rsid w:val="004C2EB4"/>
    <w:rsid w:val="004C3268"/>
    <w:rsid w:val="004D24D3"/>
    <w:rsid w:val="004D3043"/>
    <w:rsid w:val="004D4E57"/>
    <w:rsid w:val="004D5037"/>
    <w:rsid w:val="004E00D3"/>
    <w:rsid w:val="004E3233"/>
    <w:rsid w:val="004E651E"/>
    <w:rsid w:val="0050277B"/>
    <w:rsid w:val="00502D8E"/>
    <w:rsid w:val="00503F8A"/>
    <w:rsid w:val="00507449"/>
    <w:rsid w:val="00510789"/>
    <w:rsid w:val="0051274A"/>
    <w:rsid w:val="005173CF"/>
    <w:rsid w:val="005231A7"/>
    <w:rsid w:val="00534799"/>
    <w:rsid w:val="005462F2"/>
    <w:rsid w:val="005470D9"/>
    <w:rsid w:val="00547C51"/>
    <w:rsid w:val="005514CC"/>
    <w:rsid w:val="00552C55"/>
    <w:rsid w:val="00554C97"/>
    <w:rsid w:val="00556CB9"/>
    <w:rsid w:val="00557211"/>
    <w:rsid w:val="00561B36"/>
    <w:rsid w:val="00564934"/>
    <w:rsid w:val="005675B0"/>
    <w:rsid w:val="00584A87"/>
    <w:rsid w:val="00587F69"/>
    <w:rsid w:val="00590AA3"/>
    <w:rsid w:val="00593102"/>
    <w:rsid w:val="005950A8"/>
    <w:rsid w:val="005A36B2"/>
    <w:rsid w:val="005A5317"/>
    <w:rsid w:val="005B3051"/>
    <w:rsid w:val="005B374C"/>
    <w:rsid w:val="005B4E46"/>
    <w:rsid w:val="005B6C19"/>
    <w:rsid w:val="005C0364"/>
    <w:rsid w:val="005C59ED"/>
    <w:rsid w:val="005D5425"/>
    <w:rsid w:val="005F42E0"/>
    <w:rsid w:val="005F4937"/>
    <w:rsid w:val="00602ED9"/>
    <w:rsid w:val="006050C4"/>
    <w:rsid w:val="006102E6"/>
    <w:rsid w:val="0062018F"/>
    <w:rsid w:val="00627A87"/>
    <w:rsid w:val="00627EFB"/>
    <w:rsid w:val="00631303"/>
    <w:rsid w:val="00631518"/>
    <w:rsid w:val="00632382"/>
    <w:rsid w:val="00632D2B"/>
    <w:rsid w:val="00635BA3"/>
    <w:rsid w:val="0065071A"/>
    <w:rsid w:val="0065718C"/>
    <w:rsid w:val="00673869"/>
    <w:rsid w:val="00676AB3"/>
    <w:rsid w:val="006816CA"/>
    <w:rsid w:val="00681A92"/>
    <w:rsid w:val="00682ECB"/>
    <w:rsid w:val="00684136"/>
    <w:rsid w:val="0069411B"/>
    <w:rsid w:val="006A6CED"/>
    <w:rsid w:val="006A78C6"/>
    <w:rsid w:val="006C4B3C"/>
    <w:rsid w:val="006C4CF5"/>
    <w:rsid w:val="006D4D6D"/>
    <w:rsid w:val="006E2508"/>
    <w:rsid w:val="006E31B2"/>
    <w:rsid w:val="00701F77"/>
    <w:rsid w:val="00704DD4"/>
    <w:rsid w:val="0071265A"/>
    <w:rsid w:val="00712B4B"/>
    <w:rsid w:val="007132F9"/>
    <w:rsid w:val="00714A7D"/>
    <w:rsid w:val="00723452"/>
    <w:rsid w:val="00723B64"/>
    <w:rsid w:val="00723B70"/>
    <w:rsid w:val="00725D42"/>
    <w:rsid w:val="0074047F"/>
    <w:rsid w:val="007445B9"/>
    <w:rsid w:val="00761DB1"/>
    <w:rsid w:val="007731F4"/>
    <w:rsid w:val="0077451A"/>
    <w:rsid w:val="0077530D"/>
    <w:rsid w:val="0077591D"/>
    <w:rsid w:val="00776532"/>
    <w:rsid w:val="007803D2"/>
    <w:rsid w:val="00780C1A"/>
    <w:rsid w:val="007817BC"/>
    <w:rsid w:val="00790590"/>
    <w:rsid w:val="00792504"/>
    <w:rsid w:val="007A10F6"/>
    <w:rsid w:val="007A2AFD"/>
    <w:rsid w:val="007A538E"/>
    <w:rsid w:val="007A7A4A"/>
    <w:rsid w:val="007B6063"/>
    <w:rsid w:val="007B736B"/>
    <w:rsid w:val="007C21A1"/>
    <w:rsid w:val="007D4581"/>
    <w:rsid w:val="007D74B6"/>
    <w:rsid w:val="007E62D4"/>
    <w:rsid w:val="007F0BEA"/>
    <w:rsid w:val="007F1710"/>
    <w:rsid w:val="0080050A"/>
    <w:rsid w:val="0080776C"/>
    <w:rsid w:val="00812A42"/>
    <w:rsid w:val="0081779E"/>
    <w:rsid w:val="00823706"/>
    <w:rsid w:val="00831D02"/>
    <w:rsid w:val="0084533B"/>
    <w:rsid w:val="00845416"/>
    <w:rsid w:val="00845904"/>
    <w:rsid w:val="00846113"/>
    <w:rsid w:val="00847F74"/>
    <w:rsid w:val="008506BD"/>
    <w:rsid w:val="0086147A"/>
    <w:rsid w:val="008620A6"/>
    <w:rsid w:val="00875EBF"/>
    <w:rsid w:val="00884240"/>
    <w:rsid w:val="00885BA6"/>
    <w:rsid w:val="00885EC8"/>
    <w:rsid w:val="00896154"/>
    <w:rsid w:val="008A1F95"/>
    <w:rsid w:val="008B32A8"/>
    <w:rsid w:val="008B46E1"/>
    <w:rsid w:val="008B6673"/>
    <w:rsid w:val="008B7B55"/>
    <w:rsid w:val="008C35EC"/>
    <w:rsid w:val="008C5900"/>
    <w:rsid w:val="008C7C5B"/>
    <w:rsid w:val="008E3A9E"/>
    <w:rsid w:val="008F062C"/>
    <w:rsid w:val="008F3435"/>
    <w:rsid w:val="009057C7"/>
    <w:rsid w:val="00910DF8"/>
    <w:rsid w:val="0092040A"/>
    <w:rsid w:val="009313D6"/>
    <w:rsid w:val="00934706"/>
    <w:rsid w:val="009355D4"/>
    <w:rsid w:val="0093716E"/>
    <w:rsid w:val="00944FD7"/>
    <w:rsid w:val="00954E4A"/>
    <w:rsid w:val="00956EB7"/>
    <w:rsid w:val="009612EE"/>
    <w:rsid w:val="00962818"/>
    <w:rsid w:val="00966830"/>
    <w:rsid w:val="009730E5"/>
    <w:rsid w:val="0097330D"/>
    <w:rsid w:val="00974C83"/>
    <w:rsid w:val="00982294"/>
    <w:rsid w:val="009838EF"/>
    <w:rsid w:val="00983D01"/>
    <w:rsid w:val="009947BB"/>
    <w:rsid w:val="00995571"/>
    <w:rsid w:val="00995B23"/>
    <w:rsid w:val="009A0DE5"/>
    <w:rsid w:val="009A2F13"/>
    <w:rsid w:val="009A432F"/>
    <w:rsid w:val="009B02D5"/>
    <w:rsid w:val="009B4CE3"/>
    <w:rsid w:val="009B6E01"/>
    <w:rsid w:val="009D50AB"/>
    <w:rsid w:val="009D6AB6"/>
    <w:rsid w:val="009E1366"/>
    <w:rsid w:val="009E2734"/>
    <w:rsid w:val="009E4653"/>
    <w:rsid w:val="009F1C14"/>
    <w:rsid w:val="00A01B0E"/>
    <w:rsid w:val="00A2132D"/>
    <w:rsid w:val="00A25255"/>
    <w:rsid w:val="00A3197E"/>
    <w:rsid w:val="00A540A3"/>
    <w:rsid w:val="00A57A33"/>
    <w:rsid w:val="00A648FF"/>
    <w:rsid w:val="00A64A4A"/>
    <w:rsid w:val="00A64AA1"/>
    <w:rsid w:val="00A756B2"/>
    <w:rsid w:val="00A77F4A"/>
    <w:rsid w:val="00A83BE3"/>
    <w:rsid w:val="00A86144"/>
    <w:rsid w:val="00A940B8"/>
    <w:rsid w:val="00A94877"/>
    <w:rsid w:val="00A97F6E"/>
    <w:rsid w:val="00AA1760"/>
    <w:rsid w:val="00AA319E"/>
    <w:rsid w:val="00AB089A"/>
    <w:rsid w:val="00AB734E"/>
    <w:rsid w:val="00AB7E2D"/>
    <w:rsid w:val="00AC2678"/>
    <w:rsid w:val="00AC722C"/>
    <w:rsid w:val="00AD7F88"/>
    <w:rsid w:val="00AF6A80"/>
    <w:rsid w:val="00B02363"/>
    <w:rsid w:val="00B17C7A"/>
    <w:rsid w:val="00B22E69"/>
    <w:rsid w:val="00B30316"/>
    <w:rsid w:val="00B30924"/>
    <w:rsid w:val="00B3339E"/>
    <w:rsid w:val="00B3518F"/>
    <w:rsid w:val="00B35FF3"/>
    <w:rsid w:val="00B3609E"/>
    <w:rsid w:val="00B4791D"/>
    <w:rsid w:val="00B52CA0"/>
    <w:rsid w:val="00B55C77"/>
    <w:rsid w:val="00B57619"/>
    <w:rsid w:val="00B63606"/>
    <w:rsid w:val="00B66319"/>
    <w:rsid w:val="00B67F5B"/>
    <w:rsid w:val="00B74321"/>
    <w:rsid w:val="00B866AE"/>
    <w:rsid w:val="00B91834"/>
    <w:rsid w:val="00B9588C"/>
    <w:rsid w:val="00B95B7C"/>
    <w:rsid w:val="00BA7C79"/>
    <w:rsid w:val="00BB2DB1"/>
    <w:rsid w:val="00BC40B1"/>
    <w:rsid w:val="00BD0174"/>
    <w:rsid w:val="00BD2078"/>
    <w:rsid w:val="00BD3B9E"/>
    <w:rsid w:val="00BD51BE"/>
    <w:rsid w:val="00BD5FC2"/>
    <w:rsid w:val="00BD61B1"/>
    <w:rsid w:val="00BE1642"/>
    <w:rsid w:val="00BE1CAF"/>
    <w:rsid w:val="00BE7DF8"/>
    <w:rsid w:val="00BF0F00"/>
    <w:rsid w:val="00BF3B19"/>
    <w:rsid w:val="00C07E3F"/>
    <w:rsid w:val="00C1421B"/>
    <w:rsid w:val="00C156B3"/>
    <w:rsid w:val="00C1701A"/>
    <w:rsid w:val="00C17F06"/>
    <w:rsid w:val="00C2106F"/>
    <w:rsid w:val="00C256DF"/>
    <w:rsid w:val="00C30BBB"/>
    <w:rsid w:val="00C343E9"/>
    <w:rsid w:val="00C41533"/>
    <w:rsid w:val="00C43F60"/>
    <w:rsid w:val="00C46C57"/>
    <w:rsid w:val="00C47423"/>
    <w:rsid w:val="00C52C12"/>
    <w:rsid w:val="00C60411"/>
    <w:rsid w:val="00C621CD"/>
    <w:rsid w:val="00C73134"/>
    <w:rsid w:val="00C76C8F"/>
    <w:rsid w:val="00C85CD9"/>
    <w:rsid w:val="00C90A32"/>
    <w:rsid w:val="00CB2F1E"/>
    <w:rsid w:val="00CB3685"/>
    <w:rsid w:val="00CC6980"/>
    <w:rsid w:val="00CD026A"/>
    <w:rsid w:val="00CD55E3"/>
    <w:rsid w:val="00CE02A1"/>
    <w:rsid w:val="00CE4349"/>
    <w:rsid w:val="00CE4F86"/>
    <w:rsid w:val="00CF20AD"/>
    <w:rsid w:val="00CF22B3"/>
    <w:rsid w:val="00CF577D"/>
    <w:rsid w:val="00D01DD1"/>
    <w:rsid w:val="00D03102"/>
    <w:rsid w:val="00D0387C"/>
    <w:rsid w:val="00D109E6"/>
    <w:rsid w:val="00D22C70"/>
    <w:rsid w:val="00D35102"/>
    <w:rsid w:val="00D40869"/>
    <w:rsid w:val="00D42322"/>
    <w:rsid w:val="00D45EED"/>
    <w:rsid w:val="00D503E7"/>
    <w:rsid w:val="00D522B4"/>
    <w:rsid w:val="00D600C2"/>
    <w:rsid w:val="00D66A09"/>
    <w:rsid w:val="00D74C44"/>
    <w:rsid w:val="00D85386"/>
    <w:rsid w:val="00D92EEE"/>
    <w:rsid w:val="00D93A8F"/>
    <w:rsid w:val="00D93C1E"/>
    <w:rsid w:val="00DC042A"/>
    <w:rsid w:val="00DC72B8"/>
    <w:rsid w:val="00DD2E61"/>
    <w:rsid w:val="00DD4BC1"/>
    <w:rsid w:val="00DE2AED"/>
    <w:rsid w:val="00DE3722"/>
    <w:rsid w:val="00DE3EBF"/>
    <w:rsid w:val="00DE4B81"/>
    <w:rsid w:val="00DE7A7C"/>
    <w:rsid w:val="00DF3053"/>
    <w:rsid w:val="00DF60D3"/>
    <w:rsid w:val="00E01203"/>
    <w:rsid w:val="00E02CD9"/>
    <w:rsid w:val="00E05423"/>
    <w:rsid w:val="00E068CE"/>
    <w:rsid w:val="00E11061"/>
    <w:rsid w:val="00E14270"/>
    <w:rsid w:val="00E17EC6"/>
    <w:rsid w:val="00E2366E"/>
    <w:rsid w:val="00E243C3"/>
    <w:rsid w:val="00E27E87"/>
    <w:rsid w:val="00E328AA"/>
    <w:rsid w:val="00E33555"/>
    <w:rsid w:val="00E3414D"/>
    <w:rsid w:val="00E34C81"/>
    <w:rsid w:val="00E351EC"/>
    <w:rsid w:val="00E52BB6"/>
    <w:rsid w:val="00E53773"/>
    <w:rsid w:val="00E60E38"/>
    <w:rsid w:val="00E61421"/>
    <w:rsid w:val="00E627B5"/>
    <w:rsid w:val="00E65410"/>
    <w:rsid w:val="00E67998"/>
    <w:rsid w:val="00E740B7"/>
    <w:rsid w:val="00E8246C"/>
    <w:rsid w:val="00E92929"/>
    <w:rsid w:val="00EA793B"/>
    <w:rsid w:val="00EB0807"/>
    <w:rsid w:val="00EC49E4"/>
    <w:rsid w:val="00EC5680"/>
    <w:rsid w:val="00ED0777"/>
    <w:rsid w:val="00ED278E"/>
    <w:rsid w:val="00ED6F5D"/>
    <w:rsid w:val="00EE1D99"/>
    <w:rsid w:val="00EE4D6E"/>
    <w:rsid w:val="00EE770B"/>
    <w:rsid w:val="00EE77B0"/>
    <w:rsid w:val="00EF1FAA"/>
    <w:rsid w:val="00EF3DCB"/>
    <w:rsid w:val="00EF4067"/>
    <w:rsid w:val="00F010A5"/>
    <w:rsid w:val="00F04EFF"/>
    <w:rsid w:val="00F0711F"/>
    <w:rsid w:val="00F10956"/>
    <w:rsid w:val="00F10BAB"/>
    <w:rsid w:val="00F111E6"/>
    <w:rsid w:val="00F141F6"/>
    <w:rsid w:val="00F1597D"/>
    <w:rsid w:val="00F16E2F"/>
    <w:rsid w:val="00F264EB"/>
    <w:rsid w:val="00F343AB"/>
    <w:rsid w:val="00F34C85"/>
    <w:rsid w:val="00F35214"/>
    <w:rsid w:val="00F35FB0"/>
    <w:rsid w:val="00F43961"/>
    <w:rsid w:val="00F46239"/>
    <w:rsid w:val="00F474F8"/>
    <w:rsid w:val="00F511A9"/>
    <w:rsid w:val="00F525A1"/>
    <w:rsid w:val="00F5489F"/>
    <w:rsid w:val="00F57A49"/>
    <w:rsid w:val="00F60C7E"/>
    <w:rsid w:val="00F67095"/>
    <w:rsid w:val="00F726D3"/>
    <w:rsid w:val="00F7635B"/>
    <w:rsid w:val="00F86342"/>
    <w:rsid w:val="00F941A6"/>
    <w:rsid w:val="00F94DD4"/>
    <w:rsid w:val="00FA70E9"/>
    <w:rsid w:val="00FB28B9"/>
    <w:rsid w:val="00FB40EC"/>
    <w:rsid w:val="00FC5237"/>
    <w:rsid w:val="00FD13D7"/>
    <w:rsid w:val="00FD43F8"/>
    <w:rsid w:val="00FD45CE"/>
    <w:rsid w:val="00FE04AF"/>
    <w:rsid w:val="00FE466E"/>
    <w:rsid w:val="00FE72B8"/>
    <w:rsid w:val="00FF11BE"/>
    <w:rsid w:val="00FF4C15"/>
    <w:rsid w:val="13290035"/>
    <w:rsid w:val="171B0E14"/>
    <w:rsid w:val="18C3D9DF"/>
    <w:rsid w:val="194F940E"/>
    <w:rsid w:val="1ACC3B29"/>
    <w:rsid w:val="1B2E6F30"/>
    <w:rsid w:val="1B75D9A3"/>
    <w:rsid w:val="1F31EF1E"/>
    <w:rsid w:val="228F5DB2"/>
    <w:rsid w:val="24799B10"/>
    <w:rsid w:val="254F5018"/>
    <w:rsid w:val="263409BE"/>
    <w:rsid w:val="303EBA12"/>
    <w:rsid w:val="31B0148A"/>
    <w:rsid w:val="3A63E5E1"/>
    <w:rsid w:val="3C1BD3FC"/>
    <w:rsid w:val="3CD24BF4"/>
    <w:rsid w:val="3F42093B"/>
    <w:rsid w:val="3F8D151E"/>
    <w:rsid w:val="422146CE"/>
    <w:rsid w:val="4308DBDB"/>
    <w:rsid w:val="43D3B1EE"/>
    <w:rsid w:val="444ACB7B"/>
    <w:rsid w:val="457B34B4"/>
    <w:rsid w:val="460E22FD"/>
    <w:rsid w:val="498CFC86"/>
    <w:rsid w:val="4A0CF33F"/>
    <w:rsid w:val="53B3DA50"/>
    <w:rsid w:val="57463D43"/>
    <w:rsid w:val="62B77F6F"/>
    <w:rsid w:val="693D0A8A"/>
    <w:rsid w:val="7451D6E0"/>
    <w:rsid w:val="7ABE53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6602"/>
  <w15:chartTrackingRefBased/>
  <w15:docId w15:val="{3E5B19F6-95AD-4F0D-B14F-0ADBE56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91834"/>
    <w:pPr>
      <w:keepNext/>
      <w:keepLines/>
      <w:spacing w:before="360" w:after="80"/>
      <w:outlineLvl w:val="0"/>
    </w:pPr>
    <w:rPr>
      <w:rFonts w:ascii="Times New Roman" w:eastAsiaTheme="majorEastAsia" w:hAnsi="Times New Roman" w:cstheme="majorBidi"/>
      <w:b/>
      <w:sz w:val="24"/>
      <w:szCs w:val="40"/>
    </w:rPr>
  </w:style>
  <w:style w:type="paragraph" w:styleId="Ttulo2">
    <w:name w:val="heading 2"/>
    <w:basedOn w:val="Prrafodelista"/>
    <w:next w:val="Normal"/>
    <w:link w:val="Ttulo2Car"/>
    <w:uiPriority w:val="9"/>
    <w:unhideWhenUsed/>
    <w:qFormat/>
    <w:rsid w:val="00C1701A"/>
    <w:pPr>
      <w:numPr>
        <w:numId w:val="91"/>
      </w:numPr>
      <w:outlineLvl w:val="1"/>
    </w:pPr>
    <w:rPr>
      <w:rFonts w:ascii="Times New Roman" w:hAnsi="Times New Roman" w:cs="Times New Roman"/>
      <w:b/>
      <w:bCs/>
      <w:sz w:val="24"/>
      <w:szCs w:val="24"/>
    </w:rPr>
  </w:style>
  <w:style w:type="paragraph" w:styleId="Ttulo3">
    <w:name w:val="heading 3"/>
    <w:basedOn w:val="Ttulo2"/>
    <w:next w:val="Normal"/>
    <w:link w:val="Ttulo3Car"/>
    <w:autoRedefine/>
    <w:uiPriority w:val="9"/>
    <w:unhideWhenUsed/>
    <w:qFormat/>
    <w:rsid w:val="006D4D6D"/>
    <w:pPr>
      <w:numPr>
        <w:ilvl w:val="1"/>
      </w:numPr>
      <w:outlineLvl w:val="2"/>
    </w:pPr>
    <w:rPr>
      <w:u w:val="single"/>
    </w:rPr>
  </w:style>
  <w:style w:type="paragraph" w:styleId="Ttulo4">
    <w:name w:val="heading 4"/>
    <w:basedOn w:val="Normal"/>
    <w:next w:val="Normal"/>
    <w:link w:val="Ttulo4Car"/>
    <w:uiPriority w:val="9"/>
    <w:semiHidden/>
    <w:unhideWhenUsed/>
    <w:qFormat/>
    <w:rsid w:val="00DE7A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A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A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A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A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A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834"/>
    <w:rPr>
      <w:rFonts w:ascii="Times New Roman" w:eastAsiaTheme="majorEastAsia" w:hAnsi="Times New Roman" w:cstheme="majorBidi"/>
      <w:b/>
      <w:sz w:val="24"/>
      <w:szCs w:val="40"/>
    </w:rPr>
  </w:style>
  <w:style w:type="character" w:customStyle="1" w:styleId="Ttulo2Car">
    <w:name w:val="Título 2 Car"/>
    <w:basedOn w:val="Fuentedeprrafopredeter"/>
    <w:link w:val="Ttulo2"/>
    <w:uiPriority w:val="9"/>
    <w:rsid w:val="00C1701A"/>
    <w:rPr>
      <w:rFonts w:ascii="Times New Roman" w:hAnsi="Times New Roman" w:cs="Times New Roman"/>
      <w:b/>
      <w:bCs/>
      <w:sz w:val="24"/>
      <w:szCs w:val="24"/>
    </w:rPr>
  </w:style>
  <w:style w:type="character" w:customStyle="1" w:styleId="Ttulo3Car">
    <w:name w:val="Título 3 Car"/>
    <w:basedOn w:val="Fuentedeprrafopredeter"/>
    <w:link w:val="Ttulo3"/>
    <w:uiPriority w:val="9"/>
    <w:rsid w:val="006D4D6D"/>
    <w:rPr>
      <w:rFonts w:ascii="Times New Roman" w:hAnsi="Times New Roman" w:cs="Times New Roman"/>
      <w:b/>
      <w:bCs/>
      <w:sz w:val="24"/>
      <w:szCs w:val="24"/>
      <w:u w:val="single"/>
    </w:rPr>
  </w:style>
  <w:style w:type="character" w:customStyle="1" w:styleId="Ttulo4Car">
    <w:name w:val="Título 4 Car"/>
    <w:basedOn w:val="Fuentedeprrafopredeter"/>
    <w:link w:val="Ttulo4"/>
    <w:uiPriority w:val="9"/>
    <w:semiHidden/>
    <w:rsid w:val="00DE7A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A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A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A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A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A7C"/>
    <w:rPr>
      <w:rFonts w:eastAsiaTheme="majorEastAsia" w:cstheme="majorBidi"/>
      <w:color w:val="272727" w:themeColor="text1" w:themeTint="D8"/>
    </w:rPr>
  </w:style>
  <w:style w:type="paragraph" w:styleId="Ttulo">
    <w:name w:val="Title"/>
    <w:basedOn w:val="Normal"/>
    <w:next w:val="Normal"/>
    <w:link w:val="TtuloCar"/>
    <w:uiPriority w:val="10"/>
    <w:qFormat/>
    <w:rsid w:val="00DE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A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A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A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A7C"/>
    <w:pPr>
      <w:spacing w:before="160"/>
      <w:jc w:val="center"/>
    </w:pPr>
    <w:rPr>
      <w:i/>
      <w:iCs/>
      <w:color w:val="404040" w:themeColor="text1" w:themeTint="BF"/>
    </w:rPr>
  </w:style>
  <w:style w:type="character" w:customStyle="1" w:styleId="CitaCar">
    <w:name w:val="Cita Car"/>
    <w:basedOn w:val="Fuentedeprrafopredeter"/>
    <w:link w:val="Cita"/>
    <w:uiPriority w:val="29"/>
    <w:rsid w:val="00DE7A7C"/>
    <w:rPr>
      <w:i/>
      <w:iCs/>
      <w:color w:val="404040" w:themeColor="text1" w:themeTint="BF"/>
    </w:rPr>
  </w:style>
  <w:style w:type="paragraph" w:styleId="Prrafodelista">
    <w:name w:val="List Paragraph"/>
    <w:basedOn w:val="Normal"/>
    <w:uiPriority w:val="34"/>
    <w:qFormat/>
    <w:rsid w:val="00DE7A7C"/>
    <w:pPr>
      <w:ind w:left="720"/>
      <w:contextualSpacing/>
    </w:pPr>
  </w:style>
  <w:style w:type="character" w:styleId="nfasisintenso">
    <w:name w:val="Intense Emphasis"/>
    <w:basedOn w:val="Fuentedeprrafopredeter"/>
    <w:uiPriority w:val="21"/>
    <w:qFormat/>
    <w:rsid w:val="00DE7A7C"/>
    <w:rPr>
      <w:i/>
      <w:iCs/>
      <w:color w:val="0F4761" w:themeColor="accent1" w:themeShade="BF"/>
    </w:rPr>
  </w:style>
  <w:style w:type="paragraph" w:styleId="Citadestacada">
    <w:name w:val="Intense Quote"/>
    <w:basedOn w:val="Normal"/>
    <w:next w:val="Normal"/>
    <w:link w:val="CitadestacadaCar"/>
    <w:uiPriority w:val="30"/>
    <w:qFormat/>
    <w:rsid w:val="00DE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A7C"/>
    <w:rPr>
      <w:i/>
      <w:iCs/>
      <w:color w:val="0F4761" w:themeColor="accent1" w:themeShade="BF"/>
    </w:rPr>
  </w:style>
  <w:style w:type="character" w:styleId="Referenciaintensa">
    <w:name w:val="Intense Reference"/>
    <w:basedOn w:val="Fuentedeprrafopredeter"/>
    <w:uiPriority w:val="32"/>
    <w:qFormat/>
    <w:rsid w:val="00DE7A7C"/>
    <w:rPr>
      <w:b/>
      <w:bCs/>
      <w:smallCaps/>
      <w:color w:val="0F4761" w:themeColor="accent1" w:themeShade="BF"/>
      <w:spacing w:val="5"/>
    </w:rPr>
  </w:style>
  <w:style w:type="paragraph" w:styleId="Encabezado">
    <w:name w:val="header"/>
    <w:basedOn w:val="Normal"/>
    <w:link w:val="EncabezadoCar"/>
    <w:uiPriority w:val="99"/>
    <w:unhideWhenUsed/>
    <w:rsid w:val="00C46C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6C57"/>
  </w:style>
  <w:style w:type="paragraph" w:styleId="Piedepgina">
    <w:name w:val="footer"/>
    <w:basedOn w:val="Normal"/>
    <w:link w:val="PiedepginaCar"/>
    <w:uiPriority w:val="99"/>
    <w:unhideWhenUsed/>
    <w:rsid w:val="00C46C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6C57"/>
  </w:style>
  <w:style w:type="paragraph" w:styleId="TtuloTDC">
    <w:name w:val="TOC Heading"/>
    <w:basedOn w:val="Ttulo1"/>
    <w:next w:val="Normal"/>
    <w:uiPriority w:val="39"/>
    <w:unhideWhenUsed/>
    <w:qFormat/>
    <w:rsid w:val="00E02CD9"/>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E02CD9"/>
    <w:pPr>
      <w:spacing w:after="100"/>
    </w:pPr>
  </w:style>
  <w:style w:type="character" w:styleId="Hipervnculo">
    <w:name w:val="Hyperlink"/>
    <w:basedOn w:val="Fuentedeprrafopredeter"/>
    <w:uiPriority w:val="99"/>
    <w:unhideWhenUsed/>
    <w:rsid w:val="00E02CD9"/>
    <w:rPr>
      <w:color w:val="467886" w:themeColor="hyperlink"/>
      <w:u w:val="single"/>
    </w:rPr>
  </w:style>
  <w:style w:type="character" w:styleId="Mencinsinresolver">
    <w:name w:val="Unresolved Mention"/>
    <w:basedOn w:val="Fuentedeprrafopredeter"/>
    <w:uiPriority w:val="99"/>
    <w:semiHidden/>
    <w:unhideWhenUsed/>
    <w:rsid w:val="00F010A5"/>
    <w:rPr>
      <w:color w:val="605E5C"/>
      <w:shd w:val="clear" w:color="auto" w:fill="E1DFDD"/>
    </w:rPr>
  </w:style>
  <w:style w:type="character" w:styleId="Refdecomentario">
    <w:name w:val="annotation reference"/>
    <w:basedOn w:val="Fuentedeprrafopredeter"/>
    <w:uiPriority w:val="99"/>
    <w:semiHidden/>
    <w:unhideWhenUsed/>
    <w:rsid w:val="009A432F"/>
    <w:rPr>
      <w:sz w:val="16"/>
      <w:szCs w:val="16"/>
    </w:rPr>
  </w:style>
  <w:style w:type="paragraph" w:styleId="Textocomentario">
    <w:name w:val="annotation text"/>
    <w:basedOn w:val="Normal"/>
    <w:link w:val="TextocomentarioCar"/>
    <w:uiPriority w:val="99"/>
    <w:unhideWhenUsed/>
    <w:rsid w:val="009A432F"/>
    <w:pPr>
      <w:spacing w:line="240" w:lineRule="auto"/>
    </w:pPr>
    <w:rPr>
      <w:sz w:val="20"/>
      <w:szCs w:val="20"/>
    </w:rPr>
  </w:style>
  <w:style w:type="character" w:customStyle="1" w:styleId="TextocomentarioCar">
    <w:name w:val="Texto comentario Car"/>
    <w:basedOn w:val="Fuentedeprrafopredeter"/>
    <w:link w:val="Textocomentario"/>
    <w:uiPriority w:val="99"/>
    <w:rsid w:val="009A432F"/>
    <w:rPr>
      <w:sz w:val="20"/>
      <w:szCs w:val="20"/>
    </w:rPr>
  </w:style>
  <w:style w:type="paragraph" w:styleId="Asuntodelcomentario">
    <w:name w:val="annotation subject"/>
    <w:basedOn w:val="Textocomentario"/>
    <w:next w:val="Textocomentario"/>
    <w:link w:val="AsuntodelcomentarioCar"/>
    <w:uiPriority w:val="99"/>
    <w:semiHidden/>
    <w:unhideWhenUsed/>
    <w:rsid w:val="009A432F"/>
    <w:rPr>
      <w:b/>
      <w:bCs/>
    </w:rPr>
  </w:style>
  <w:style w:type="character" w:customStyle="1" w:styleId="AsuntodelcomentarioCar">
    <w:name w:val="Asunto del comentario Car"/>
    <w:basedOn w:val="TextocomentarioCar"/>
    <w:link w:val="Asuntodelcomentario"/>
    <w:uiPriority w:val="99"/>
    <w:semiHidden/>
    <w:rsid w:val="009A432F"/>
    <w:rPr>
      <w:b/>
      <w:bCs/>
      <w:sz w:val="20"/>
      <w:szCs w:val="20"/>
    </w:rPr>
  </w:style>
  <w:style w:type="character" w:styleId="Hipervnculovisitado">
    <w:name w:val="FollowedHyperlink"/>
    <w:basedOn w:val="Fuentedeprrafopredeter"/>
    <w:uiPriority w:val="99"/>
    <w:semiHidden/>
    <w:unhideWhenUsed/>
    <w:rsid w:val="007F0BEA"/>
    <w:rPr>
      <w:color w:val="96607D" w:themeColor="followedHyperlink"/>
      <w:u w:val="single"/>
    </w:rPr>
  </w:style>
  <w:style w:type="paragraph" w:styleId="NormalWeb">
    <w:name w:val="Normal (Web)"/>
    <w:basedOn w:val="Normal"/>
    <w:uiPriority w:val="99"/>
    <w:semiHidden/>
    <w:unhideWhenUsed/>
    <w:rsid w:val="001A21EA"/>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B52C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2CA0"/>
    <w:rPr>
      <w:sz w:val="20"/>
      <w:szCs w:val="20"/>
    </w:rPr>
  </w:style>
  <w:style w:type="character" w:styleId="Refdenotaalpie">
    <w:name w:val="footnote reference"/>
    <w:basedOn w:val="Fuentedeprrafopredeter"/>
    <w:uiPriority w:val="99"/>
    <w:semiHidden/>
    <w:unhideWhenUsed/>
    <w:rsid w:val="00B52CA0"/>
    <w:rPr>
      <w:vertAlign w:val="superscript"/>
    </w:rPr>
  </w:style>
  <w:style w:type="paragraph" w:styleId="TDC2">
    <w:name w:val="toc 2"/>
    <w:basedOn w:val="Normal"/>
    <w:next w:val="Normal"/>
    <w:autoRedefine/>
    <w:uiPriority w:val="39"/>
    <w:unhideWhenUsed/>
    <w:rsid w:val="00AB7E2D"/>
    <w:pPr>
      <w:spacing w:after="100"/>
      <w:ind w:left="220"/>
    </w:pPr>
    <w:rPr>
      <w:rFonts w:eastAsiaTheme="minorEastAsia" w:cs="Times New Roman"/>
      <w:kern w:val="0"/>
      <w:lang w:eastAsia="es-ES"/>
      <w14:ligatures w14:val="none"/>
    </w:rPr>
  </w:style>
  <w:style w:type="paragraph" w:styleId="TDC3">
    <w:name w:val="toc 3"/>
    <w:basedOn w:val="Normal"/>
    <w:next w:val="Normal"/>
    <w:autoRedefine/>
    <w:uiPriority w:val="39"/>
    <w:unhideWhenUsed/>
    <w:rsid w:val="00AB7E2D"/>
    <w:pPr>
      <w:spacing w:after="100"/>
      <w:ind w:left="440"/>
    </w:pPr>
    <w:rPr>
      <w:rFonts w:eastAsiaTheme="minorEastAsia"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prC5DU59TU" TargetMode="External"/><Relationship Id="rId18" Type="http://schemas.openxmlformats.org/officeDocument/2006/relationships/hyperlink" Target="https://www.youtube.com/watch?v=ij2VWMjGoDk" TargetMode="External"/><Relationship Id="rId26" Type="http://schemas.openxmlformats.org/officeDocument/2006/relationships/hyperlink" Target="https://www.rtve.es/noticias/20250623/etarra-parot-saldra-seis-dias-tras-renegar-violencia-reconocer-dolor-ocasionado-victimas/16637231.shtml" TargetMode="External"/><Relationship Id="rId39" Type="http://schemas.openxmlformats.org/officeDocument/2006/relationships/hyperlink" Target="https://vlex.es/vid/iacute-relativas-54079432" TargetMode="External"/><Relationship Id="rId21" Type="http://schemas.openxmlformats.org/officeDocument/2006/relationships/hyperlink" Target="https://www.interior.gob.es/opencms/pdf/archivos-y-documentacion/documentacion-y-publicaciones/publicaciones-descargables/atencion-al-ciudadano/Reconocimiento_y_proteccion_integral_victimas_terrorismo_Espana_126151147.pdf" TargetMode="External"/><Relationship Id="rId34" Type="http://schemas.openxmlformats.org/officeDocument/2006/relationships/hyperlink" Target="https://www.libertaddigital.com/temas/via-nanclares/" TargetMode="External"/><Relationship Id="rId42" Type="http://schemas.openxmlformats.org/officeDocument/2006/relationships/hyperlink" Target="https://elpais.com/ccaa/2016/07/09/paisvasco/1468056481_268556.html" TargetMode="External"/><Relationship Id="rId47" Type="http://schemas.openxmlformats.org/officeDocument/2006/relationships/hyperlink" Target="https://www.boe.es/eli/es/lo/2015/03/30/2" TargetMode="External"/><Relationship Id="rId50" Type="http://schemas.openxmlformats.org/officeDocument/2006/relationships/hyperlink" Target="https://www.rae.es/diccionario-estudiante/terrorism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fobae.com/espana/agencias/2025/01/27/las-victimas-olvidadas-de-eta-2658-heridos-de-31-provincias-mas-en-madrid-y-gipuzkoa/" TargetMode="External"/><Relationship Id="rId29" Type="http://schemas.openxmlformats.org/officeDocument/2006/relationships/hyperlink" Target="https://dpej.rae.es/lema/prevenci%C3%B3n-especial" TargetMode="External"/><Relationship Id="rId11" Type="http://schemas.openxmlformats.org/officeDocument/2006/relationships/hyperlink" Target="https://www.revistajuridicavalenciana.org/wp-content/uploads/R0039_0010_10.pdf" TargetMode="External"/><Relationship Id="rId24" Type="http://schemas.openxmlformats.org/officeDocument/2006/relationships/hyperlink" Target="https://www.poderjudicial.es/cgpj/gl/Poder-Xudicial/Audiencia-Nacional/Noticias-Xudicial/La-Audiencia-Nacional-condena-a-24-anos-a-Txapote-por-el-intento-de-asesinato-del-politico-Ramon-Rabanera" TargetMode="External"/><Relationship Id="rId32" Type="http://schemas.openxmlformats.org/officeDocument/2006/relationships/hyperlink" Target="https://www.unir.net/revista/derecho/victimologia-el-altavoz-de-las-victimas-para-hacerse-oir-y-dejar-de-ser-invisible-para-la-sociedad/" TargetMode="External"/><Relationship Id="rId37" Type="http://schemas.openxmlformats.org/officeDocument/2006/relationships/hyperlink" Target="https://www.administraciondejusticia.gob.es/justicia-restaurativa" TargetMode="External"/><Relationship Id="rId40" Type="http://schemas.openxmlformats.org/officeDocument/2006/relationships/hyperlink" Target="https://www.interior.gob.es/opencms/pdf/archivos-y-documentacion/documentacion-y-publicaciones/publicaciones-descargables/publicaciones-periodicas/revista-de-estudios-penitenciarios/Revista_de_estudios_penitenciarios_250_2004.pdf" TargetMode="External"/><Relationship Id="rId45" Type="http://schemas.openxmlformats.org/officeDocument/2006/relationships/hyperlink" Target="https://es.quora.com/C%C3%B3mo-funciona-el-marco-jur%C3%ADdico-lega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memorialvt.com/" TargetMode="External"/><Relationship Id="rId19" Type="http://schemas.openxmlformats.org/officeDocument/2006/relationships/hyperlink" Target="https://www.youtube.com/watch?v=SYEHNhJMKwo" TargetMode="External"/><Relationship Id="rId31" Type="http://schemas.openxmlformats.org/officeDocument/2006/relationships/hyperlink" Target="https://psicologiaymente.com/social/reinsercion-social" TargetMode="External"/><Relationship Id="rId44" Type="http://schemas.openxmlformats.org/officeDocument/2006/relationships/hyperlink" Target="https://www.diariodenavarra.es/noticias/actualidad/nacional/2016/04/23/vivir_despues_matar_once_disidentes_eta_narran_adios_secta_449898_1031.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ior.gob.es/opencms/pdf/servicios-al-ciudadano/ayudas-y-subvenciones/ayudas-a-victimas-de-actos-terroristas/Atencion-social-psicologica-y-laboral/Estudio_investigacion_dinamica_sociafamiliar_VT.pdf" TargetMode="External"/><Relationship Id="rId14" Type="http://schemas.openxmlformats.org/officeDocument/2006/relationships/hyperlink" Target="https://www.boe.es/buscar/act.php?id=BOE-A-1995-25444" TargetMode="External"/><Relationship Id="rId22" Type="http://schemas.openxmlformats.org/officeDocument/2006/relationships/hyperlink" Target="https://www.europapress.es/nacional/noticia-censo-interior-reconoce-10181-victimas-terrorismo-cifra-853-asesinados-eta-20170618102154.html" TargetMode="External"/><Relationship Id="rId27" Type="http://schemas.openxmlformats.org/officeDocument/2006/relationships/hyperlink" Target="https://www.rtve.es/noticias/20090713/arrepentidos-eta/284742.shtml" TargetMode="External"/><Relationship Id="rId30" Type="http://schemas.openxmlformats.org/officeDocument/2006/relationships/hyperlink" Target="https://dpej.rae.es/lema/retribuci%C3%B3n1" TargetMode="External"/><Relationship Id="rId35" Type="http://schemas.openxmlformats.org/officeDocument/2006/relationships/hyperlink" Target="https://www.fundacionathena.com/wp-content/uploads/2020/01/archivo-curso-nanclares-1.pdf" TargetMode="External"/><Relationship Id="rId43" Type="http://schemas.openxmlformats.org/officeDocument/2006/relationships/hyperlink" Target="https://elpais.com/ccaa/2016/07/09/paisvasco/1468056481_268556.html" TargetMode="External"/><Relationship Id="rId48" Type="http://schemas.openxmlformats.org/officeDocument/2006/relationships/hyperlink" Target="https://www.interior.gob.es/opencms/es/prensa/balances-e-informes/lucha-contra-el-terrorismo/"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boe.es/buscar/act.php?id=BOE-A-2011-15039" TargetMode="External"/><Relationship Id="rId17" Type="http://schemas.openxmlformats.org/officeDocument/2006/relationships/hyperlink" Target="https://doi.org/10.20420/Phil.Can.2025.759" TargetMode="External"/><Relationship Id="rId25" Type="http://schemas.openxmlformats.org/officeDocument/2006/relationships/hyperlink" Target="https://www.rtve.es/noticias/20240524/audiencia-nacional-condena-a-txapote-a-52-anos-carcel-por-atentado-fallido-navarra/16118618.shtml" TargetMode="External"/><Relationship Id="rId33" Type="http://schemas.openxmlformats.org/officeDocument/2006/relationships/hyperlink" Target="https://archivo-historico.s3.amazonaws.com/media/archive/Ramon_Rabanera_Rivacoba_3_BQJ9CpS.pdf" TargetMode="External"/><Relationship Id="rId38" Type="http://schemas.openxmlformats.org/officeDocument/2006/relationships/hyperlink" Target="http://criminet.ugr.es/recpc/22/recpc22_21.pdf" TargetMode="External"/><Relationship Id="rId46" Type="http://schemas.openxmlformats.org/officeDocument/2006/relationships/hyperlink" Target="https://www.boe.es/eli/es/lo/1995/11/23/10/con" TargetMode="External"/><Relationship Id="rId20" Type="http://schemas.openxmlformats.org/officeDocument/2006/relationships/hyperlink" Target="https://www.youtube.com/watch?v=fmLPTmJtjW8" TargetMode="External"/><Relationship Id="rId41" Type="http://schemas.openxmlformats.org/officeDocument/2006/relationships/hyperlink" Target="https://elpais.com/espana/2021-10-20/expresos-de-la-via-nanclares-exigen-a-la-izquierda-abertzale-que-asuma-su-responsabilidad-por-la-violencia-de-eta.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ariodenavarra.es/noticias/actualidad/nacional/2016/12/25/50_victimas_terrorismo_presenta_trastornos_psicologicos_anos_507638_1031.html" TargetMode="External"/><Relationship Id="rId23" Type="http://schemas.openxmlformats.org/officeDocument/2006/relationships/hyperlink" Target="https://recyt.fecyt.es/index.php/recp/article/view/37351" TargetMode="External"/><Relationship Id="rId28" Type="http://schemas.openxmlformats.org/officeDocument/2006/relationships/hyperlink" Target="https://dpej.rae.es/lema/prevenci%C3%B3n-general" TargetMode="External"/><Relationship Id="rId36" Type="http://schemas.openxmlformats.org/officeDocument/2006/relationships/hyperlink" Target="https://www.interior.gob.es/opencms/pdf/servicios-al-ciudadano/ayudas-y-subvenciones/ayudas-a-victimas-de-actos-terroristas/Atencion-social-psicologica-y-laboral/Estudio_investigacion_dinamica_sociafamiliar_VT.pdf" TargetMode="External"/><Relationship Id="rId49" Type="http://schemas.openxmlformats.org/officeDocument/2006/relationships/hyperlink" Target="https://www.boe.es/biblioteca_juridica/codigos/codigo.php?id=391_Ambitos_de_la_Seguridad_Nacional_Terrorismo&amp;modo=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youtu.be/SYEHNhJMKwo" TargetMode="External"/><Relationship Id="rId2" Type="http://schemas.openxmlformats.org/officeDocument/2006/relationships/hyperlink" Target="https://www.youtube.com/watch?v=aoBebocEuqU" TargetMode="External"/><Relationship Id="rId1" Type="http://schemas.openxmlformats.org/officeDocument/2006/relationships/hyperlink" Target="https://youtu.be/ij2VWMjGoDk" TargetMode="External"/><Relationship Id="rId4" Type="http://schemas.openxmlformats.org/officeDocument/2006/relationships/hyperlink" Target="https://youtu.be/fmLPTmJtjW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7B30-6587-441A-9AB3-717FFCC5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13184</Words>
  <Characters>72513</Characters>
  <Application>Microsoft Office Word</Application>
  <DocSecurity>0</DocSecurity>
  <Lines>604</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del Valle Quijada</dc:creator>
  <cp:keywords/>
  <dc:description/>
  <cp:lastModifiedBy>Ana</cp:lastModifiedBy>
  <cp:revision>2</cp:revision>
  <dcterms:created xsi:type="dcterms:W3CDTF">2026-04-05T19:52:00Z</dcterms:created>
  <dcterms:modified xsi:type="dcterms:W3CDTF">2026-04-05T19:52:00Z</dcterms:modified>
</cp:coreProperties>
</file>