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F7217" w:rsidR="00EF7929" w:rsidP="00EF7929" w:rsidRDefault="00EF7929" w14:paraId="7069F7D1" w14:textId="77777777">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sidR="00EF7929">
        <w:rPr>
          <w:rFonts w:ascii="Times New Roman" w:hAnsi="Times New Roman" w:cs="Times New Roman"/>
          <w:sz w:val="44"/>
          <w:szCs w:val="44"/>
        </w:rPr>
        <w:t>FACULTAD DE CIENCIAS HUMANAS Y SOCIALES</w:t>
      </w:r>
    </w:p>
    <w:p w:rsidR="00EF7929" w:rsidP="00EF7929" w:rsidRDefault="00EF7929" w14:paraId="2C550A0F" w14:textId="77777777">
      <w:pPr>
        <w:jc w:val="center"/>
        <w:rPr>
          <w:rFonts w:ascii="Times New Roman" w:hAnsi="Times New Roman" w:cs="Times New Roman"/>
          <w:sz w:val="48"/>
          <w:szCs w:val="48"/>
        </w:rPr>
      </w:pPr>
    </w:p>
    <w:p w:rsidR="574494D0" w:rsidP="1C8CE14C" w:rsidRDefault="574494D0" w14:paraId="11E0EC8F" w14:textId="08EE1CE4">
      <w:pPr>
        <w:jc w:val="center"/>
        <w:rPr>
          <w:rFonts w:ascii="Times New Roman" w:hAnsi="Times New Roman" w:cs="Times New Roman"/>
          <w:b w:val="1"/>
          <w:bCs w:val="1"/>
          <w:sz w:val="36"/>
          <w:szCs w:val="36"/>
        </w:rPr>
      </w:pPr>
      <w:r w:rsidRPr="1C8CE14C" w:rsidR="574494D0">
        <w:rPr>
          <w:rFonts w:ascii="Times New Roman" w:hAnsi="Times New Roman" w:cs="Times New Roman"/>
          <w:b w:val="1"/>
          <w:bCs w:val="1"/>
          <w:sz w:val="36"/>
          <w:szCs w:val="36"/>
        </w:rPr>
        <w:t>Roles de género y sexualidad en la pareja: una reflexión teórica sobre el deseo, el poder y la intimidad.</w:t>
      </w:r>
    </w:p>
    <w:p w:rsidR="00EF7929" w:rsidP="1C8CE14C" w:rsidRDefault="00EF7929" w14:paraId="36AB0302" w14:textId="77777777">
      <w:pPr>
        <w:jc w:val="center"/>
        <w:rPr>
          <w:rFonts w:ascii="Times New Roman" w:hAnsi="Times New Roman" w:cs="Times New Roman"/>
          <w:b w:val="1"/>
          <w:bCs w:val="1"/>
          <w:sz w:val="40"/>
          <w:szCs w:val="40"/>
        </w:rPr>
      </w:pPr>
    </w:p>
    <w:p w:rsidR="00EF7929" w:rsidP="00EF7929" w:rsidRDefault="00EF7929" w14:paraId="599F40B6" w14:textId="6FA1C962">
      <w:pPr>
        <w:jc w:val="center"/>
        <w:rPr>
          <w:rFonts w:ascii="Times New Roman" w:hAnsi="Times New Roman" w:cs="Times New Roman"/>
          <w:sz w:val="36"/>
          <w:szCs w:val="36"/>
        </w:rPr>
      </w:pPr>
      <w:r w:rsidRPr="1C8CE14C" w:rsidR="00EF7929">
        <w:rPr>
          <w:rFonts w:ascii="Times New Roman" w:hAnsi="Times New Roman" w:cs="Times New Roman"/>
          <w:sz w:val="36"/>
          <w:szCs w:val="36"/>
        </w:rPr>
        <w:t>Autor</w:t>
      </w:r>
      <w:r w:rsidRPr="1C8CE14C" w:rsidR="00601C8F">
        <w:rPr>
          <w:rFonts w:ascii="Times New Roman" w:hAnsi="Times New Roman" w:cs="Times New Roman"/>
          <w:sz w:val="36"/>
          <w:szCs w:val="36"/>
        </w:rPr>
        <w:t>/</w:t>
      </w:r>
      <w:r w:rsidRPr="1C8CE14C" w:rsidR="00EF7929">
        <w:rPr>
          <w:rFonts w:ascii="Times New Roman" w:hAnsi="Times New Roman" w:cs="Times New Roman"/>
          <w:sz w:val="36"/>
          <w:szCs w:val="36"/>
        </w:rPr>
        <w:t xml:space="preserve">a: </w:t>
      </w:r>
      <w:r w:rsidRPr="1C8CE14C" w:rsidR="5F195BE8">
        <w:rPr>
          <w:rFonts w:ascii="Times New Roman" w:hAnsi="Times New Roman" w:cs="Times New Roman"/>
          <w:sz w:val="36"/>
          <w:szCs w:val="36"/>
        </w:rPr>
        <w:t>Flavia Fabris Durán</w:t>
      </w:r>
    </w:p>
    <w:p w:rsidRPr="00601C8F" w:rsidR="00EF7929" w:rsidP="1C8CE14C" w:rsidRDefault="00EF7929" w14:paraId="4D826FEA" w14:textId="4B6BC0CC">
      <w:pPr>
        <w:jc w:val="center"/>
        <w:rPr>
          <w:rFonts w:ascii="Times New Roman" w:hAnsi="Times New Roman" w:cs="Times New Roman"/>
          <w:sz w:val="36"/>
          <w:szCs w:val="36"/>
          <w:lang w:val="es-ES"/>
        </w:rPr>
      </w:pPr>
      <w:r w:rsidRPr="1C8CE14C" w:rsidR="00EF7929">
        <w:rPr>
          <w:rFonts w:ascii="Times New Roman" w:hAnsi="Times New Roman" w:cs="Times New Roman"/>
          <w:sz w:val="36"/>
          <w:szCs w:val="36"/>
          <w:lang w:val="es-ES"/>
        </w:rPr>
        <w:t>Director</w:t>
      </w:r>
      <w:r w:rsidRPr="1C8CE14C" w:rsidR="00601C8F">
        <w:rPr>
          <w:rFonts w:ascii="Times New Roman" w:hAnsi="Times New Roman" w:cs="Times New Roman"/>
          <w:sz w:val="36"/>
          <w:szCs w:val="36"/>
          <w:lang w:val="es-ES"/>
        </w:rPr>
        <w:t>/</w:t>
      </w:r>
      <w:r w:rsidRPr="1C8CE14C" w:rsidR="00EF7929">
        <w:rPr>
          <w:rFonts w:ascii="Times New Roman" w:hAnsi="Times New Roman" w:cs="Times New Roman"/>
          <w:sz w:val="36"/>
          <w:szCs w:val="36"/>
          <w:lang w:val="es-ES"/>
        </w:rPr>
        <w:t xml:space="preserve">a: </w:t>
      </w:r>
      <w:r w:rsidRPr="1C8CE14C" w:rsidR="65073ECD">
        <w:rPr>
          <w:rFonts w:ascii="Times New Roman" w:hAnsi="Times New Roman" w:cs="Times New Roman"/>
          <w:sz w:val="36"/>
          <w:szCs w:val="36"/>
          <w:lang w:val="es-ES"/>
        </w:rPr>
        <w:t>Mª</w:t>
      </w:r>
      <w:r w:rsidRPr="1C8CE14C" w:rsidR="65073ECD">
        <w:rPr>
          <w:rFonts w:ascii="Times New Roman" w:hAnsi="Times New Roman" w:cs="Times New Roman"/>
          <w:sz w:val="36"/>
          <w:szCs w:val="36"/>
          <w:lang w:val="es-ES"/>
        </w:rPr>
        <w:t xml:space="preserve"> Pilar Martínez Díaz</w:t>
      </w:r>
    </w:p>
    <w:p w:rsidRPr="00601C8F" w:rsidR="00EF7929" w:rsidP="00EF7929" w:rsidRDefault="00EF7929" w14:paraId="200C5022" w14:textId="77777777">
      <w:pPr>
        <w:jc w:val="center"/>
        <w:rPr>
          <w:rFonts w:ascii="Times New Roman" w:hAnsi="Times New Roman" w:cs="Times New Roman"/>
          <w:sz w:val="36"/>
          <w:szCs w:val="36"/>
          <w:lang w:val="en-US"/>
        </w:rPr>
      </w:pPr>
    </w:p>
    <w:p w:rsidRPr="00601C8F" w:rsidR="00EF7929" w:rsidP="00EF7929" w:rsidRDefault="00EF7929" w14:paraId="136ADFF4" w14:textId="77777777">
      <w:pPr>
        <w:jc w:val="center"/>
        <w:rPr>
          <w:rFonts w:ascii="Times New Roman" w:hAnsi="Times New Roman" w:cs="Times New Roman"/>
          <w:sz w:val="36"/>
          <w:szCs w:val="36"/>
          <w:lang w:val="en-US"/>
        </w:rPr>
      </w:pPr>
      <w:r w:rsidRPr="1C8CE14C" w:rsidR="00EF7929">
        <w:rPr>
          <w:rFonts w:ascii="Times New Roman" w:hAnsi="Times New Roman" w:cs="Times New Roman"/>
          <w:sz w:val="36"/>
          <w:szCs w:val="36"/>
        </w:rPr>
        <w:t>Madrid</w:t>
      </w:r>
    </w:p>
    <w:p w:rsidRPr="00601C8F" w:rsidR="00EF7929" w:rsidP="00EF7929" w:rsidRDefault="00C758EE" w14:paraId="061E3E94" w14:textId="6C97C0C7">
      <w:pPr>
        <w:jc w:val="center"/>
        <w:rPr>
          <w:rFonts w:ascii="Times New Roman" w:hAnsi="Times New Roman" w:cs="Times New Roman"/>
          <w:sz w:val="36"/>
          <w:szCs w:val="36"/>
          <w:lang w:val="en-US"/>
        </w:rPr>
      </w:pPr>
      <w:r w:rsidRPr="1C8CE14C" w:rsidR="00C758EE">
        <w:rPr>
          <w:rFonts w:ascii="Times New Roman" w:hAnsi="Times New Roman" w:cs="Times New Roman"/>
          <w:sz w:val="36"/>
          <w:szCs w:val="36"/>
        </w:rPr>
        <w:t>202</w:t>
      </w:r>
      <w:r w:rsidRPr="1C8CE14C" w:rsidR="0057361C">
        <w:rPr>
          <w:rFonts w:ascii="Times New Roman" w:hAnsi="Times New Roman" w:cs="Times New Roman"/>
          <w:sz w:val="36"/>
          <w:szCs w:val="36"/>
        </w:rPr>
        <w:t>5</w:t>
      </w:r>
      <w:r w:rsidRPr="1C8CE14C" w:rsidR="00EF7929">
        <w:rPr>
          <w:rFonts w:ascii="Times New Roman" w:hAnsi="Times New Roman" w:cs="Times New Roman"/>
          <w:sz w:val="36"/>
          <w:szCs w:val="36"/>
        </w:rPr>
        <w:t>/20</w:t>
      </w:r>
      <w:r w:rsidRPr="1C8CE14C" w:rsidR="008D1C31">
        <w:rPr>
          <w:rFonts w:ascii="Times New Roman" w:hAnsi="Times New Roman" w:cs="Times New Roman"/>
          <w:sz w:val="36"/>
          <w:szCs w:val="36"/>
        </w:rPr>
        <w:t>2</w:t>
      </w:r>
      <w:r w:rsidRPr="1C8CE14C" w:rsidR="0057361C">
        <w:rPr>
          <w:rFonts w:ascii="Times New Roman" w:hAnsi="Times New Roman" w:cs="Times New Roman"/>
          <w:sz w:val="36"/>
          <w:szCs w:val="36"/>
        </w:rPr>
        <w:t>6</w:t>
      </w:r>
    </w:p>
    <w:p w:rsidRPr="00601C8F" w:rsidR="00A767E5" w:rsidP="1C8CE14C" w:rsidRDefault="00A767E5" w14:paraId="75EEF01A" w14:textId="63B1A542">
      <w:pPr>
        <w:jc w:val="center"/>
        <w:rPr>
          <w:rFonts w:ascii="Times New Roman" w:hAnsi="Times New Roman" w:cs="Times New Roman"/>
          <w:b w:val="1"/>
          <w:bCs w:val="1"/>
          <w:sz w:val="28"/>
          <w:szCs w:val="28"/>
          <w:lang w:val="en-US"/>
        </w:rPr>
      </w:pPr>
    </w:p>
    <w:p w:rsidRPr="00601C8F" w:rsidR="00A767E5" w:rsidP="1C8CE14C" w:rsidRDefault="00A767E5" w14:paraId="311DCBD0" w14:textId="27D9A23B">
      <w:pPr>
        <w:rPr>
          <w:rFonts w:ascii="Times New Roman" w:hAnsi="Times New Roman" w:cs="Times New Roman"/>
          <w:b w:val="1"/>
          <w:bCs w:val="1"/>
          <w:sz w:val="28"/>
          <w:szCs w:val="28"/>
          <w:lang w:val="en-US"/>
        </w:rPr>
      </w:pPr>
    </w:p>
    <w:p w:rsidR="1C8CE14C" w:rsidRDefault="1C8CE14C" w14:paraId="78DD012E" w14:textId="6EE771D0">
      <w:r>
        <w:br w:type="page"/>
      </w:r>
    </w:p>
    <w:p w:rsidR="386A4C88" w:rsidP="1C8CE14C" w:rsidRDefault="386A4C88" w14:paraId="1D1B8F68" w14:textId="55EF6ABF">
      <w:pPr>
        <w:pStyle w:val="Normal"/>
        <w:spacing w:before="240" w:beforeAutospacing="off" w:after="240" w:afterAutospacing="off" w:line="480" w:lineRule="auto"/>
        <w:jc w:val="center"/>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Índice provisional del TFG</w:t>
      </w:r>
    </w:p>
    <w:p w:rsidR="386A4C88" w:rsidP="1C8CE14C" w:rsidRDefault="386A4C88" w14:paraId="0A8C5D21" w14:textId="6D8F304F">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I. Introducción</w:t>
      </w:r>
    </w:p>
    <w:p w:rsidR="386A4C88" w:rsidP="1C8CE14C" w:rsidRDefault="386A4C88" w14:paraId="05E629E6" w14:textId="5D5EA90E">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Planteamiento: sexualidad</w:t>
      </w:r>
      <w:r w:rsidRPr="1C8CE14C" w:rsidR="4F9F1CD4">
        <w:rPr>
          <w:rFonts w:ascii="Times New Roman" w:hAnsi="Times New Roman" w:eastAsia="Times New Roman" w:cs="Times New Roman"/>
          <w:noProof w:val="0"/>
          <w:sz w:val="24"/>
          <w:szCs w:val="24"/>
          <w:lang w:val="es-ES"/>
        </w:rPr>
        <w:t>, roles de género</w:t>
      </w:r>
      <w:r w:rsidRPr="1C8CE14C" w:rsidR="386A4C88">
        <w:rPr>
          <w:rFonts w:ascii="Times New Roman" w:hAnsi="Times New Roman" w:eastAsia="Times New Roman" w:cs="Times New Roman"/>
          <w:noProof w:val="0"/>
          <w:sz w:val="24"/>
          <w:szCs w:val="24"/>
          <w:lang w:val="es-ES"/>
        </w:rPr>
        <w:t xml:space="preserve"> e intimidad en la pareja</w:t>
      </w:r>
      <w:r w:rsidRPr="1C8CE14C" w:rsidR="2400DCA4">
        <w:rPr>
          <w:rFonts w:ascii="Times New Roman" w:hAnsi="Times New Roman" w:eastAsia="Times New Roman" w:cs="Times New Roman"/>
          <w:noProof w:val="0"/>
          <w:sz w:val="24"/>
          <w:szCs w:val="24"/>
          <w:lang w:val="es-ES"/>
        </w:rPr>
        <w:t>.</w:t>
      </w:r>
    </w:p>
    <w:p w:rsidR="386A4C88" w:rsidP="1C8CE14C" w:rsidRDefault="386A4C88" w14:paraId="3624C7C9" w14:textId="5AC1BD80">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Justificación y relevancia: por qué analizar el deseo y el trabajo emocional como fenómenos relacionales</w:t>
      </w:r>
    </w:p>
    <w:p w:rsidR="386A4C88" w:rsidP="1C8CE14C" w:rsidRDefault="386A4C88" w14:paraId="5879CB6D" w14:textId="1201910A">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Objetivo general y objetivos específicos del trabajo</w:t>
      </w:r>
    </w:p>
    <w:p w:rsidR="386A4C88" w:rsidP="1C8CE14C" w:rsidRDefault="386A4C88" w14:paraId="0F68C8B9" w14:textId="1AAA3AC7">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Pregunta(s) de revisión y enfoque del TFG (de lo general a lo particular)</w:t>
      </w:r>
    </w:p>
    <w:p w:rsidR="386A4C88" w:rsidP="1C8CE14C" w:rsidRDefault="386A4C88" w14:paraId="729AC167" w14:textId="1ACD8950">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Metodología: revisión teórica/narrativa y criterios generales de selección bibliográfica (límites del trabajo)</w:t>
      </w:r>
    </w:p>
    <w:p w:rsidR="386A4C88" w:rsidP="1C8CE14C" w:rsidRDefault="386A4C88" w14:paraId="049D2940" w14:textId="1ED40522">
      <w:pPr>
        <w:pStyle w:val="Prrafodelista"/>
        <w:numPr>
          <w:ilvl w:val="0"/>
          <w:numId w:val="18"/>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Estructura del documento</w:t>
      </w:r>
    </w:p>
    <w:p w:rsidR="386A4C88" w:rsidP="1C8CE14C" w:rsidRDefault="386A4C88" w14:paraId="2C9140DE" w14:textId="6917D6DD">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 xml:space="preserve">II. El deseo sexual como construcción relacional y </w:t>
      </w:r>
      <w:r w:rsidRPr="1C8CE14C" w:rsidR="386A4C88">
        <w:rPr>
          <w:rFonts w:ascii="Times New Roman" w:hAnsi="Times New Roman" w:eastAsia="Times New Roman" w:cs="Times New Roman"/>
          <w:b w:val="1"/>
          <w:bCs w:val="1"/>
          <w:noProof w:val="0"/>
          <w:sz w:val="24"/>
          <w:szCs w:val="24"/>
          <w:lang w:val="es-ES"/>
        </w:rPr>
        <w:t>generizada</w:t>
      </w:r>
    </w:p>
    <w:p w:rsidR="386A4C88" w:rsidP="1C8CE14C" w:rsidRDefault="386A4C88" w14:paraId="671D12AE" w14:textId="7C70B6C7">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Definición y delimitación del concepto de deseo sexual</w:t>
      </w:r>
    </w:p>
    <w:p w:rsidR="386A4C88" w:rsidP="1C8CE14C" w:rsidRDefault="386A4C88" w14:paraId="48A53D58" w14:textId="5C60E723">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Modelos de deseo: deseo espontáneo y deseo responsivo</w:t>
      </w:r>
    </w:p>
    <w:p w:rsidR="386A4C88" w:rsidP="1C8CE14C" w:rsidRDefault="386A4C88" w14:paraId="3721B3C7" w14:textId="190752CA">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Deseo como motivación y deseo como respuesta (interacción de factores internos y externos)</w:t>
      </w:r>
    </w:p>
    <w:p w:rsidR="386A4C88" w:rsidP="1C8CE14C" w:rsidRDefault="386A4C88" w14:paraId="18DF23D4" w14:textId="7C6F2C7B">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Influencia de los roles de género en la vivencia del deseo: legitimidad, iniciativa y expectativas</w:t>
      </w:r>
    </w:p>
    <w:p w:rsidR="386A4C88" w:rsidP="1C8CE14C" w:rsidRDefault="386A4C88" w14:paraId="23B36DE8" w14:textId="6A988A3C">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Guiones sexuales y aprendizaje sociocultural del deseo</w:t>
      </w:r>
    </w:p>
    <w:p w:rsidR="386A4C88" w:rsidP="1C8CE14C" w:rsidRDefault="386A4C88" w14:paraId="3782EF57" w14:textId="2ABF9765">
      <w:pPr>
        <w:pStyle w:val="Prrafodelista"/>
        <w:numPr>
          <w:ilvl w:val="0"/>
          <w:numId w:val="19"/>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Implicaciones para la relación de pareja: ritmos, discrepancias y negociación del deseo (introducción al siguiente capítulo)</w:t>
      </w:r>
    </w:p>
    <w:p w:rsidR="386A4C88" w:rsidP="1C8CE14C" w:rsidRDefault="386A4C88" w14:paraId="173D6DA6" w14:textId="0CC4D7B5">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III. Del deseo a la adaptación: asimetrías en la vivencia sexual dentro de la pareja</w:t>
      </w:r>
    </w:p>
    <w:p w:rsidR="386A4C88" w:rsidP="1C8CE14C" w:rsidRDefault="386A4C88" w14:paraId="58E923C3" w14:textId="42141489">
      <w:pPr>
        <w:pStyle w:val="Prrafodelista"/>
        <w:numPr>
          <w:ilvl w:val="0"/>
          <w:numId w:val="20"/>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Discrepancia de deseo y dinámicas de ajuste (quién adapta, cómo y con qué costes)</w:t>
      </w:r>
    </w:p>
    <w:p w:rsidR="386A4C88" w:rsidP="1C8CE14C" w:rsidRDefault="386A4C88" w14:paraId="0CCDF2FE" w14:textId="27F8574E">
      <w:pPr>
        <w:pStyle w:val="Prrafodelista"/>
        <w:numPr>
          <w:ilvl w:val="0"/>
          <w:numId w:val="20"/>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Deseo, vínculo y evitación del conflicto íntimo</w:t>
      </w:r>
    </w:p>
    <w:p w:rsidR="386A4C88" w:rsidP="1C8CE14C" w:rsidRDefault="386A4C88" w14:paraId="160AAFEB" w14:textId="62CA9A45">
      <w:pPr>
        <w:pStyle w:val="Prrafodelista"/>
        <w:numPr>
          <w:ilvl w:val="0"/>
          <w:numId w:val="20"/>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Sexualidad relacional: intimidad, seguridad emocional y regulación afectiva</w:t>
      </w:r>
    </w:p>
    <w:p w:rsidR="386A4C88" w:rsidP="1C8CE14C" w:rsidRDefault="386A4C88" w14:paraId="5F32B51F" w14:textId="7D18924D">
      <w:pPr>
        <w:pStyle w:val="Prrafodelista"/>
        <w:numPr>
          <w:ilvl w:val="0"/>
          <w:numId w:val="20"/>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Negociación implícita y explícita de la sexualidad: comunicación, límites y malentendidos</w:t>
      </w:r>
    </w:p>
    <w:p w:rsidR="386A4C88" w:rsidP="1C8CE14C" w:rsidRDefault="386A4C88" w14:paraId="4EA4B63C" w14:textId="5E3F241C">
      <w:pPr>
        <w:pStyle w:val="Prrafodelista"/>
        <w:numPr>
          <w:ilvl w:val="0"/>
          <w:numId w:val="20"/>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Puente conceptual hacia el trabajo emocional: sostener el clima, anticipación y silencios</w:t>
      </w:r>
    </w:p>
    <w:p w:rsidR="386A4C88" w:rsidP="1C8CE14C" w:rsidRDefault="386A4C88" w14:paraId="3ABA027A" w14:textId="40A2AA93">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IV. Trabajo emocional en la sexualidad de pareja</w:t>
      </w:r>
    </w:p>
    <w:p w:rsidR="386A4C88" w:rsidP="1C8CE14C" w:rsidRDefault="386A4C88" w14:paraId="61CB32BB" w14:textId="51946C8E">
      <w:pPr>
        <w:pStyle w:val="Prrafodelista"/>
        <w:numPr>
          <w:ilvl w:val="0"/>
          <w:numId w:val="21"/>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Concepto de trabajo emocional: del marco original a su aplicación en la pareja</w:t>
      </w:r>
    </w:p>
    <w:p w:rsidR="386A4C88" w:rsidP="1C8CE14C" w:rsidRDefault="386A4C88" w14:paraId="37873F12" w14:textId="12529D4D">
      <w:pPr>
        <w:pStyle w:val="Prrafodelista"/>
        <w:numPr>
          <w:ilvl w:val="0"/>
          <w:numId w:val="21"/>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Trabajo emocional sexual: gestión de emociones propias y ajenas en el contexto íntimo</w:t>
      </w:r>
    </w:p>
    <w:p w:rsidR="386A4C88" w:rsidP="1C8CE14C" w:rsidRDefault="386A4C88" w14:paraId="30B09D36" w14:textId="65116FA4">
      <w:pPr>
        <w:pStyle w:val="Prrafodelista"/>
        <w:numPr>
          <w:ilvl w:val="0"/>
          <w:numId w:val="21"/>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Cuidado del ego sexual y validación: performance afectiva, fingimiento y autocensura</w:t>
      </w:r>
    </w:p>
    <w:p w:rsidR="386A4C88" w:rsidP="1C8CE14C" w:rsidRDefault="386A4C88" w14:paraId="3B068EE6" w14:textId="3A076F6D">
      <w:pPr>
        <w:pStyle w:val="Prrafodelista"/>
        <w:numPr>
          <w:ilvl w:val="0"/>
          <w:numId w:val="21"/>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Agencia vs. responsabilidad en la sexualidad: asertividad, concesión y “cuidado” como mandato de género</w:t>
      </w:r>
    </w:p>
    <w:p w:rsidR="386A4C88" w:rsidP="1C8CE14C" w:rsidRDefault="386A4C88" w14:paraId="3746ABE2" w14:textId="152A02C4">
      <w:pPr>
        <w:pStyle w:val="Prrafodelista"/>
        <w:numPr>
          <w:ilvl w:val="0"/>
          <w:numId w:val="21"/>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Consecuencias: conexión/desconexión, satisfacción sexual y bienestar relacional</w:t>
      </w:r>
    </w:p>
    <w:p w:rsidR="386A4C88" w:rsidP="1C8CE14C" w:rsidRDefault="386A4C88" w14:paraId="3B38F0B1" w14:textId="04A20A4E">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V. Poder relacional sutil: del cuidado a la desigualdad no nombrada</w:t>
      </w:r>
    </w:p>
    <w:p w:rsidR="386A4C88" w:rsidP="1C8CE14C" w:rsidRDefault="386A4C88" w14:paraId="6A35D6F5" w14:textId="59E76998">
      <w:pPr>
        <w:pStyle w:val="Prrafodelista"/>
        <w:numPr>
          <w:ilvl w:val="0"/>
          <w:numId w:val="22"/>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Conceptualización del poder en la intimidad: poder relacional, situacional e internalizado</w:t>
      </w:r>
    </w:p>
    <w:p w:rsidR="386A4C88" w:rsidP="1C8CE14C" w:rsidRDefault="386A4C88" w14:paraId="5E528FC3" w14:textId="4F9BBCA8">
      <w:pPr>
        <w:pStyle w:val="Prrafodelista"/>
        <w:numPr>
          <w:ilvl w:val="0"/>
          <w:numId w:val="22"/>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Poder sin dominación: “poder sobre” vs. “poder con” en la dinámica de pareja</w:t>
      </w:r>
    </w:p>
    <w:p w:rsidR="386A4C88" w:rsidP="1C8CE14C" w:rsidRDefault="386A4C88" w14:paraId="4D27931F" w14:textId="7B6E224F">
      <w:pPr>
        <w:pStyle w:val="Prrafodelista"/>
        <w:numPr>
          <w:ilvl w:val="0"/>
          <w:numId w:val="22"/>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Roles de género, trabajo emocional y sostenimiento del vínculo como forma de poder sutil</w:t>
      </w:r>
    </w:p>
    <w:p w:rsidR="386A4C88" w:rsidP="1C8CE14C" w:rsidRDefault="386A4C88" w14:paraId="65B3C33D" w14:textId="23DB11DE">
      <w:pPr>
        <w:pStyle w:val="Prrafodelista"/>
        <w:numPr>
          <w:ilvl w:val="0"/>
          <w:numId w:val="22"/>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¿Cuándo el cuidado se convierte en asimetría?: criterios para distinguir reciprocidad, adaptación y desigualdad</w:t>
      </w:r>
    </w:p>
    <w:p w:rsidR="386A4C88" w:rsidP="1C8CE14C" w:rsidRDefault="386A4C88" w14:paraId="346F777E" w14:textId="5FD1C1AD">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VI. Discusión</w:t>
      </w:r>
    </w:p>
    <w:p w:rsidR="386A4C88" w:rsidP="1C8CE14C" w:rsidRDefault="386A4C88" w14:paraId="1A9D7A09" w14:textId="0F21A035">
      <w:pPr>
        <w:pStyle w:val="Prrafodelista"/>
        <w:numPr>
          <w:ilvl w:val="0"/>
          <w:numId w:val="23"/>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 xml:space="preserve">Integración de hallazgos: del deseo </w:t>
      </w:r>
      <w:r w:rsidRPr="1C8CE14C" w:rsidR="386A4C88">
        <w:rPr>
          <w:rFonts w:ascii="Times New Roman" w:hAnsi="Times New Roman" w:eastAsia="Times New Roman" w:cs="Times New Roman"/>
          <w:noProof w:val="0"/>
          <w:sz w:val="24"/>
          <w:szCs w:val="24"/>
          <w:lang w:val="es-ES"/>
        </w:rPr>
        <w:t>generizado</w:t>
      </w:r>
      <w:r w:rsidRPr="1C8CE14C" w:rsidR="386A4C88">
        <w:rPr>
          <w:rFonts w:ascii="Times New Roman" w:hAnsi="Times New Roman" w:eastAsia="Times New Roman" w:cs="Times New Roman"/>
          <w:noProof w:val="0"/>
          <w:sz w:val="24"/>
          <w:szCs w:val="24"/>
          <w:lang w:val="es-ES"/>
        </w:rPr>
        <w:t xml:space="preserve"> a la distribución del trabajo emocional</w:t>
      </w:r>
    </w:p>
    <w:p w:rsidR="386A4C88" w:rsidP="1C8CE14C" w:rsidRDefault="386A4C88" w14:paraId="5A11F6CD" w14:textId="221C3595">
      <w:pPr>
        <w:pStyle w:val="Prrafodelista"/>
        <w:numPr>
          <w:ilvl w:val="0"/>
          <w:numId w:val="23"/>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Preguntas críticas: ¿puede haber deseo sin poder? ¿cómo se negocia el deseo en condiciones de desigualdad?</w:t>
      </w:r>
    </w:p>
    <w:p w:rsidR="386A4C88" w:rsidP="1C8CE14C" w:rsidRDefault="386A4C88" w14:paraId="5F4C5191" w14:textId="07C08A24">
      <w:pPr>
        <w:pStyle w:val="Prrafodelista"/>
        <w:numPr>
          <w:ilvl w:val="0"/>
          <w:numId w:val="23"/>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Costes subjetivos y relacionales de la asimetría: normalización, culpa y autenticidad</w:t>
      </w:r>
    </w:p>
    <w:p w:rsidR="386A4C88" w:rsidP="1C8CE14C" w:rsidRDefault="386A4C88" w14:paraId="26CE7CCF" w14:textId="04A16BD2">
      <w:pPr>
        <w:pStyle w:val="Prrafodelista"/>
        <w:numPr>
          <w:ilvl w:val="0"/>
          <w:numId w:val="23"/>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Límites de la revisión y líneas futuras de investigación</w:t>
      </w:r>
    </w:p>
    <w:p w:rsidR="386A4C88" w:rsidP="1C8CE14C" w:rsidRDefault="386A4C88" w14:paraId="3ED6F6A7" w14:textId="217A5379">
      <w:pPr>
        <w:pStyle w:val="Normal"/>
        <w:spacing w:before="240" w:beforeAutospacing="off" w:after="240" w:afterAutospacing="off" w:line="480" w:lineRule="auto"/>
        <w:rPr>
          <w:rFonts w:ascii="Times New Roman" w:hAnsi="Times New Roman" w:eastAsia="Times New Roman" w:cs="Times New Roman"/>
          <w:b w:val="1"/>
          <w:bCs w:val="1"/>
          <w:noProof w:val="0"/>
          <w:sz w:val="24"/>
          <w:szCs w:val="24"/>
          <w:lang w:val="es-ES"/>
        </w:rPr>
      </w:pPr>
      <w:r w:rsidRPr="1C8CE14C" w:rsidR="386A4C88">
        <w:rPr>
          <w:rFonts w:ascii="Times New Roman" w:hAnsi="Times New Roman" w:eastAsia="Times New Roman" w:cs="Times New Roman"/>
          <w:b w:val="1"/>
          <w:bCs w:val="1"/>
          <w:noProof w:val="0"/>
          <w:sz w:val="24"/>
          <w:szCs w:val="24"/>
          <w:lang w:val="es-ES"/>
        </w:rPr>
        <w:t>VII. Conclusiones</w:t>
      </w:r>
    </w:p>
    <w:p w:rsidR="386A4C88" w:rsidP="1C8CE14C" w:rsidRDefault="386A4C88" w14:paraId="0054774A" w14:textId="741DE51A">
      <w:pPr>
        <w:pStyle w:val="Prrafodelista"/>
        <w:numPr>
          <w:ilvl w:val="0"/>
          <w:numId w:val="24"/>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Principales conclusiones del trabajo</w:t>
      </w:r>
    </w:p>
    <w:p w:rsidR="386A4C88" w:rsidP="1C8CE14C" w:rsidRDefault="386A4C88" w14:paraId="4A36A7A1" w14:textId="499D939B">
      <w:pPr>
        <w:pStyle w:val="Prrafodelista"/>
        <w:numPr>
          <w:ilvl w:val="0"/>
          <w:numId w:val="24"/>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Aportaciones del TFG a la comprensión de la intimidad y la sexualidad de pareja</w:t>
      </w:r>
    </w:p>
    <w:p w:rsidR="386A4C88" w:rsidP="1C8CE14C" w:rsidRDefault="386A4C88" w14:paraId="7CBC1A5F" w14:textId="06B6FAC5">
      <w:pPr>
        <w:pStyle w:val="Prrafodelista"/>
        <w:numPr>
          <w:ilvl w:val="0"/>
          <w:numId w:val="24"/>
        </w:numPr>
        <w:spacing w:before="240" w:beforeAutospacing="off" w:after="240" w:afterAutospacing="off" w:line="480" w:lineRule="auto"/>
        <w:rPr>
          <w:rFonts w:ascii="Times New Roman" w:hAnsi="Times New Roman" w:eastAsia="Times New Roman" w:cs="Times New Roman"/>
          <w:noProof w:val="0"/>
          <w:sz w:val="24"/>
          <w:szCs w:val="24"/>
          <w:lang w:val="es-ES"/>
        </w:rPr>
      </w:pPr>
      <w:r w:rsidRPr="1C8CE14C" w:rsidR="386A4C88">
        <w:rPr>
          <w:rFonts w:ascii="Times New Roman" w:hAnsi="Times New Roman" w:eastAsia="Times New Roman" w:cs="Times New Roman"/>
          <w:noProof w:val="0"/>
          <w:sz w:val="24"/>
          <w:szCs w:val="24"/>
          <w:lang w:val="es-ES"/>
        </w:rPr>
        <w:t>Cierre</w:t>
      </w:r>
    </w:p>
    <w:p w:rsidR="386A4C88" w:rsidP="1C8CE14C" w:rsidRDefault="386A4C88" w14:paraId="487DDB5D" w14:textId="0C6C55AA">
      <w:pPr>
        <w:pStyle w:val="Normal"/>
        <w:spacing w:before="240" w:beforeAutospacing="off" w:after="240" w:afterAutospacing="off" w:line="480" w:lineRule="auto"/>
      </w:pPr>
      <w:r w:rsidRPr="1C8CE14C" w:rsidR="386A4C88">
        <w:rPr>
          <w:rFonts w:ascii="Times New Roman" w:hAnsi="Times New Roman" w:eastAsia="Times New Roman" w:cs="Times New Roman"/>
          <w:b w:val="1"/>
          <w:bCs w:val="1"/>
          <w:noProof w:val="0"/>
          <w:sz w:val="24"/>
          <w:szCs w:val="24"/>
          <w:lang w:val="es-ES"/>
        </w:rPr>
        <w:t>VIII. Referencias bibliográficas</w:t>
      </w:r>
      <w:r w:rsidRPr="1C8CE14C" w:rsidR="386A4C88">
        <w:rPr>
          <w:rFonts w:ascii="Times New Roman" w:hAnsi="Times New Roman" w:eastAsia="Times New Roman" w:cs="Times New Roman"/>
          <w:b w:val="0"/>
          <w:bCs w:val="0"/>
          <w:noProof w:val="0"/>
          <w:sz w:val="24"/>
          <w:szCs w:val="24"/>
          <w:lang w:val="es-ES"/>
        </w:rPr>
        <w:t xml:space="preserve"> </w:t>
      </w:r>
    </w:p>
    <w:p w:rsidR="1C8CE14C" w:rsidP="1C8CE14C" w:rsidRDefault="1C8CE14C" w14:paraId="3306F510" w14:textId="5C3CE45B">
      <w:pPr>
        <w:spacing w:before="240" w:beforeAutospacing="off" w:after="240" w:afterAutospacing="off" w:line="480" w:lineRule="auto"/>
        <w:rPr>
          <w:rFonts w:ascii="Times New Roman" w:hAnsi="Times New Roman" w:eastAsia="Times New Roman" w:cs="Times New Roman"/>
          <w:b w:val="0"/>
          <w:bCs w:val="0"/>
          <w:noProof w:val="0"/>
          <w:sz w:val="24"/>
          <w:szCs w:val="24"/>
          <w:lang w:val="es-ES"/>
        </w:rPr>
      </w:pPr>
    </w:p>
    <w:p w:rsidR="5610CB1F" w:rsidP="1C8CE14C" w:rsidRDefault="5610CB1F" w14:paraId="281DD9DF" w14:textId="73872488">
      <w:pPr>
        <w:pStyle w:val="Normal"/>
        <w:spacing w:before="240" w:beforeAutospacing="off" w:after="240" w:afterAutospacing="off" w:line="480" w:lineRule="auto"/>
        <w:jc w:val="center"/>
        <w:rPr>
          <w:rFonts w:ascii="Times New Roman" w:hAnsi="Times New Roman" w:eastAsia="Times New Roman" w:cs="Times New Roman"/>
          <w:noProof w:val="0"/>
          <w:sz w:val="24"/>
          <w:szCs w:val="24"/>
          <w:lang w:val="es-ES"/>
        </w:rPr>
      </w:pPr>
      <w:r w:rsidRPr="1C8CE14C" w:rsidR="5610CB1F">
        <w:rPr>
          <w:rFonts w:ascii="Times New Roman" w:hAnsi="Times New Roman" w:eastAsia="Times New Roman" w:cs="Times New Roman"/>
          <w:b w:val="1"/>
          <w:bCs w:val="1"/>
          <w:noProof w:val="0"/>
          <w:sz w:val="24"/>
          <w:szCs w:val="24"/>
          <w:lang w:val="es-ES"/>
        </w:rPr>
        <w:t>I. Introducción</w:t>
      </w:r>
    </w:p>
    <w:p w:rsidR="5610CB1F" w:rsidP="1C8CE14C" w:rsidRDefault="5610CB1F" w14:paraId="3BCFBBF4" w14:textId="1F9189EB">
      <w:pPr>
        <w:pStyle w:val="Normal"/>
        <w:spacing w:before="240" w:beforeAutospacing="off" w:after="240" w:afterAutospacing="off" w:line="480" w:lineRule="auto"/>
        <w:jc w:val="left"/>
        <w:rPr>
          <w:rFonts w:ascii="Times New Roman" w:hAnsi="Times New Roman" w:eastAsia="Times New Roman" w:cs="Times New Roman"/>
          <w:b w:val="1"/>
          <w:bCs w:val="1"/>
          <w:noProof w:val="0"/>
          <w:sz w:val="24"/>
          <w:szCs w:val="24"/>
          <w:lang w:val="es-ES"/>
        </w:rPr>
      </w:pPr>
      <w:r w:rsidRPr="1C8CE14C" w:rsidR="5610CB1F">
        <w:rPr>
          <w:rFonts w:ascii="Times New Roman" w:hAnsi="Times New Roman" w:eastAsia="Times New Roman" w:cs="Times New Roman"/>
          <w:b w:val="1"/>
          <w:bCs w:val="1"/>
          <w:noProof w:val="0"/>
          <w:sz w:val="24"/>
          <w:szCs w:val="24"/>
          <w:lang w:val="es-ES"/>
        </w:rPr>
        <w:t>1.1 Planteamiento: sexualidad, roles de género e intimidad en la pareja</w:t>
      </w:r>
    </w:p>
    <w:p w:rsidR="13C79893" w:rsidP="1C8CE14C" w:rsidRDefault="13C79893" w14:paraId="735FA109" w14:textId="5CF82C4D">
      <w:pPr>
        <w:pStyle w:val="Normal"/>
        <w:spacing w:line="480" w:lineRule="auto"/>
        <w:ind w:firstLine="706"/>
        <w:jc w:val="left"/>
      </w:pPr>
      <w:r w:rsidRPr="1C8CE14C" w:rsidR="13C79893">
        <w:rPr>
          <w:rFonts w:ascii="Times New Roman" w:hAnsi="Times New Roman" w:eastAsia="Times New Roman" w:cs="Times New Roman"/>
          <w:noProof w:val="0"/>
          <w:sz w:val="24"/>
          <w:szCs w:val="24"/>
          <w:lang w:val="es-ES"/>
        </w:rPr>
        <w:t>De acuerdo con la Organización Mundial de la Salud (OMS),</w:t>
      </w:r>
      <w:r w:rsidRPr="1C8CE14C" w:rsidR="5FE1C386">
        <w:rPr>
          <w:rFonts w:ascii="Times New Roman" w:hAnsi="Times New Roman" w:eastAsia="Times New Roman" w:cs="Times New Roman"/>
          <w:noProof w:val="0"/>
          <w:sz w:val="24"/>
          <w:szCs w:val="24"/>
          <w:lang w:val="es-ES"/>
        </w:rPr>
        <w:t xml:space="preserve"> </w:t>
      </w:r>
      <w:r w:rsidRPr="1C8CE14C" w:rsidR="261421FC">
        <w:rPr>
          <w:rFonts w:ascii="Times New Roman" w:hAnsi="Times New Roman" w:eastAsia="Times New Roman" w:cs="Times New Roman"/>
          <w:noProof w:val="0"/>
          <w:sz w:val="24"/>
          <w:szCs w:val="24"/>
          <w:lang w:val="es-ES"/>
        </w:rPr>
        <w:t xml:space="preserve">la </w:t>
      </w:r>
      <w:r w:rsidRPr="1C8CE14C" w:rsidR="5FE1C386">
        <w:rPr>
          <w:rFonts w:ascii="Times New Roman" w:hAnsi="Times New Roman" w:eastAsia="Times New Roman" w:cs="Times New Roman"/>
          <w:noProof w:val="0"/>
          <w:sz w:val="24"/>
          <w:szCs w:val="24"/>
          <w:lang w:val="es-ES"/>
        </w:rPr>
        <w:t xml:space="preserve">sexualidad </w:t>
      </w:r>
      <w:r w:rsidRPr="1C8CE14C" w:rsidR="70E6CC8E">
        <w:rPr>
          <w:rFonts w:ascii="Times New Roman" w:hAnsi="Times New Roman" w:eastAsia="Times New Roman" w:cs="Times New Roman"/>
          <w:noProof w:val="0"/>
          <w:sz w:val="24"/>
          <w:szCs w:val="24"/>
          <w:lang w:val="es-ES"/>
        </w:rPr>
        <w:t>es un aspecto central del ser humano</w:t>
      </w:r>
      <w:r w:rsidRPr="1C8CE14C" w:rsidR="3593231B">
        <w:rPr>
          <w:rFonts w:ascii="Times New Roman" w:hAnsi="Times New Roman" w:eastAsia="Times New Roman" w:cs="Times New Roman"/>
          <w:noProof w:val="0"/>
          <w:sz w:val="24"/>
          <w:szCs w:val="24"/>
          <w:lang w:val="es-ES"/>
        </w:rPr>
        <w:t xml:space="preserve">. </w:t>
      </w:r>
      <w:r w:rsidRPr="1C8CE14C" w:rsidR="5B31E2CB">
        <w:rPr>
          <w:rFonts w:ascii="Times New Roman" w:hAnsi="Times New Roman" w:eastAsia="Times New Roman" w:cs="Times New Roman"/>
          <w:noProof w:val="0"/>
          <w:sz w:val="24"/>
          <w:szCs w:val="24"/>
          <w:lang w:val="es-ES"/>
        </w:rPr>
        <w:t xml:space="preserve">Esta </w:t>
      </w:r>
      <w:r w:rsidRPr="1C8CE14C" w:rsidR="216FF4AB">
        <w:rPr>
          <w:rFonts w:ascii="Times New Roman" w:hAnsi="Times New Roman" w:eastAsia="Times New Roman" w:cs="Times New Roman"/>
          <w:noProof w:val="0"/>
          <w:sz w:val="24"/>
          <w:szCs w:val="24"/>
          <w:lang w:val="es-ES"/>
        </w:rPr>
        <w:t>a</w:t>
      </w:r>
      <w:r w:rsidRPr="1C8CE14C" w:rsidR="70E6CC8E">
        <w:rPr>
          <w:rFonts w:ascii="Times New Roman" w:hAnsi="Times New Roman" w:eastAsia="Times New Roman" w:cs="Times New Roman"/>
          <w:noProof w:val="0"/>
          <w:sz w:val="24"/>
          <w:szCs w:val="24"/>
          <w:lang w:val="es-ES"/>
        </w:rPr>
        <w:t>barca más allá del sexo</w:t>
      </w:r>
      <w:r w:rsidRPr="1C8CE14C" w:rsidR="2E8933BD">
        <w:rPr>
          <w:rFonts w:ascii="Times New Roman" w:hAnsi="Times New Roman" w:eastAsia="Times New Roman" w:cs="Times New Roman"/>
          <w:noProof w:val="0"/>
          <w:sz w:val="24"/>
          <w:szCs w:val="24"/>
          <w:lang w:val="es-ES"/>
        </w:rPr>
        <w:t>, i</w:t>
      </w:r>
      <w:r w:rsidRPr="1C8CE14C" w:rsidR="16E8EF39">
        <w:rPr>
          <w:rFonts w:ascii="Times New Roman" w:hAnsi="Times New Roman" w:eastAsia="Times New Roman" w:cs="Times New Roman"/>
          <w:noProof w:val="0"/>
          <w:sz w:val="24"/>
          <w:szCs w:val="24"/>
          <w:lang w:val="es-ES"/>
        </w:rPr>
        <w:t>ncluye</w:t>
      </w:r>
      <w:r w:rsidRPr="1C8CE14C" w:rsidR="080EBC44">
        <w:rPr>
          <w:rFonts w:ascii="Times New Roman" w:hAnsi="Times New Roman" w:eastAsia="Times New Roman" w:cs="Times New Roman"/>
          <w:noProof w:val="0"/>
          <w:sz w:val="24"/>
          <w:szCs w:val="24"/>
          <w:lang w:val="es-ES"/>
        </w:rPr>
        <w:t xml:space="preserve">ndo </w:t>
      </w:r>
      <w:r w:rsidRPr="1C8CE14C" w:rsidR="16E8EF39">
        <w:rPr>
          <w:rFonts w:ascii="Times New Roman" w:hAnsi="Times New Roman" w:eastAsia="Times New Roman" w:cs="Times New Roman"/>
          <w:noProof w:val="0"/>
          <w:sz w:val="24"/>
          <w:szCs w:val="24"/>
          <w:lang w:val="es-ES"/>
        </w:rPr>
        <w:t xml:space="preserve">dimensiones como la identidad, los roles, </w:t>
      </w:r>
      <w:r w:rsidRPr="1C8CE14C" w:rsidR="7C7B2ECF">
        <w:rPr>
          <w:rFonts w:ascii="Times New Roman" w:hAnsi="Times New Roman" w:eastAsia="Times New Roman" w:cs="Times New Roman"/>
          <w:b w:val="0"/>
          <w:bCs w:val="0"/>
          <w:i w:val="0"/>
          <w:iCs w:val="0"/>
          <w:caps w:val="0"/>
          <w:smallCaps w:val="0"/>
          <w:noProof w:val="0"/>
          <w:sz w:val="24"/>
          <w:szCs w:val="24"/>
          <w:lang w:val="es-ES"/>
        </w:rPr>
        <w:t>la orientación, el erotismo, el placer, la intimidad y la reproducción</w:t>
      </w:r>
      <w:r w:rsidRPr="1C8CE14C" w:rsidR="33DA44BB">
        <w:rPr>
          <w:rFonts w:ascii="Times New Roman" w:hAnsi="Times New Roman" w:eastAsia="Times New Roman" w:cs="Times New Roman"/>
          <w:b w:val="0"/>
          <w:bCs w:val="0"/>
          <w:i w:val="0"/>
          <w:iCs w:val="0"/>
          <w:caps w:val="0"/>
          <w:smallCaps w:val="0"/>
          <w:noProof w:val="0"/>
          <w:sz w:val="24"/>
          <w:szCs w:val="24"/>
          <w:lang w:val="es-ES"/>
        </w:rPr>
        <w:t>. Además, en el ámbito relacional, constituye un elemento central</w:t>
      </w:r>
      <w:r w:rsidRPr="1C8CE14C" w:rsidR="4E5A5853">
        <w:rPr>
          <w:rFonts w:ascii="Times New Roman" w:hAnsi="Times New Roman" w:eastAsia="Times New Roman" w:cs="Times New Roman"/>
          <w:b w:val="0"/>
          <w:bCs w:val="0"/>
          <w:i w:val="0"/>
          <w:iCs w:val="0"/>
          <w:caps w:val="0"/>
          <w:smallCaps w:val="0"/>
          <w:noProof w:val="0"/>
          <w:sz w:val="24"/>
          <w:szCs w:val="24"/>
          <w:lang w:val="es-ES"/>
        </w:rPr>
        <w:t>. A</w:t>
      </w:r>
      <w:r w:rsidRPr="1C8CE14C" w:rsidR="34219951">
        <w:rPr>
          <w:rFonts w:ascii="Times New Roman" w:hAnsi="Times New Roman" w:eastAsia="Times New Roman" w:cs="Times New Roman"/>
          <w:b w:val="0"/>
          <w:bCs w:val="0"/>
          <w:i w:val="0"/>
          <w:iCs w:val="0"/>
          <w:caps w:val="0"/>
          <w:smallCaps w:val="0"/>
          <w:noProof w:val="0"/>
          <w:sz w:val="24"/>
          <w:szCs w:val="24"/>
          <w:lang w:val="es-ES"/>
        </w:rPr>
        <w:t>unque</w:t>
      </w:r>
      <w:r w:rsidRPr="1C8CE14C" w:rsidR="5E0CC2ED">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1EBEAAD1">
        <w:rPr>
          <w:rFonts w:ascii="Times New Roman" w:hAnsi="Times New Roman" w:eastAsia="Times New Roman" w:cs="Times New Roman"/>
          <w:b w:val="0"/>
          <w:bCs w:val="0"/>
          <w:i w:val="0"/>
          <w:iCs w:val="0"/>
          <w:caps w:val="0"/>
          <w:smallCaps w:val="0"/>
          <w:noProof w:val="0"/>
          <w:sz w:val="24"/>
          <w:szCs w:val="24"/>
          <w:lang w:val="es-ES"/>
        </w:rPr>
        <w:t xml:space="preserve">dentro del mismo puede percibirse </w:t>
      </w:r>
      <w:r w:rsidRPr="1C8CE14C" w:rsidR="06BFF7AB">
        <w:rPr>
          <w:rFonts w:ascii="Times New Roman" w:hAnsi="Times New Roman" w:eastAsia="Times New Roman" w:cs="Times New Roman"/>
          <w:b w:val="0"/>
          <w:bCs w:val="0"/>
          <w:i w:val="0"/>
          <w:iCs w:val="0"/>
          <w:caps w:val="0"/>
          <w:smallCaps w:val="0"/>
          <w:noProof w:val="0"/>
          <w:sz w:val="24"/>
          <w:szCs w:val="24"/>
          <w:lang w:val="es-ES"/>
        </w:rPr>
        <w:t xml:space="preserve">de forma </w:t>
      </w:r>
      <w:r w:rsidRPr="1C8CE14C" w:rsidR="5E0CC2ED">
        <w:rPr>
          <w:rFonts w:ascii="Times New Roman" w:hAnsi="Times New Roman" w:eastAsia="Times New Roman" w:cs="Times New Roman"/>
          <w:b w:val="0"/>
          <w:bCs w:val="0"/>
          <w:i w:val="0"/>
          <w:iCs w:val="0"/>
          <w:caps w:val="0"/>
          <w:smallCaps w:val="0"/>
          <w:noProof w:val="0"/>
          <w:sz w:val="24"/>
          <w:szCs w:val="24"/>
          <w:lang w:val="es-ES"/>
        </w:rPr>
        <w:t>variable</w:t>
      </w:r>
      <w:r w:rsidRPr="1C8CE14C" w:rsidR="34219951">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6484B0B7">
        <w:rPr>
          <w:rFonts w:ascii="Times New Roman" w:hAnsi="Times New Roman" w:eastAsia="Times New Roman" w:cs="Times New Roman"/>
          <w:b w:val="0"/>
          <w:bCs w:val="0"/>
          <w:i w:val="0"/>
          <w:iCs w:val="0"/>
          <w:caps w:val="0"/>
          <w:smallCaps w:val="0"/>
          <w:noProof w:val="0"/>
          <w:sz w:val="24"/>
          <w:szCs w:val="24"/>
          <w:lang w:val="es-ES"/>
        </w:rPr>
        <w:t xml:space="preserve">conforma </w:t>
      </w:r>
      <w:r w:rsidRPr="1C8CE14C" w:rsidR="33DA44BB">
        <w:rPr>
          <w:rFonts w:ascii="Times New Roman" w:hAnsi="Times New Roman" w:eastAsia="Times New Roman" w:cs="Times New Roman"/>
          <w:b w:val="0"/>
          <w:bCs w:val="0"/>
          <w:i w:val="0"/>
          <w:iCs w:val="0"/>
          <w:caps w:val="0"/>
          <w:smallCaps w:val="0"/>
          <w:noProof w:val="0"/>
          <w:sz w:val="24"/>
          <w:szCs w:val="24"/>
          <w:lang w:val="es-ES"/>
        </w:rPr>
        <w:t xml:space="preserve">una de las propiedades diferenciales </w:t>
      </w:r>
      <w:r w:rsidRPr="1C8CE14C" w:rsidR="42AA6824">
        <w:rPr>
          <w:rFonts w:ascii="Times New Roman" w:hAnsi="Times New Roman" w:eastAsia="Times New Roman" w:cs="Times New Roman"/>
          <w:b w:val="0"/>
          <w:bCs w:val="0"/>
          <w:i w:val="0"/>
          <w:iCs w:val="0"/>
          <w:caps w:val="0"/>
          <w:smallCaps w:val="0"/>
          <w:noProof w:val="0"/>
          <w:sz w:val="24"/>
          <w:szCs w:val="24"/>
          <w:lang w:val="es-ES"/>
        </w:rPr>
        <w:t xml:space="preserve">y </w:t>
      </w:r>
      <w:r w:rsidRPr="1C8CE14C" w:rsidR="4BCBAAF2">
        <w:rPr>
          <w:rFonts w:ascii="Times New Roman" w:hAnsi="Times New Roman" w:eastAsia="Times New Roman" w:cs="Times New Roman"/>
          <w:b w:val="0"/>
          <w:bCs w:val="0"/>
          <w:i w:val="0"/>
          <w:iCs w:val="0"/>
          <w:caps w:val="0"/>
          <w:smallCaps w:val="0"/>
          <w:noProof w:val="0"/>
          <w:sz w:val="24"/>
          <w:szCs w:val="24"/>
          <w:lang w:val="es-ES"/>
        </w:rPr>
        <w:t>definitorias de</w:t>
      </w:r>
      <w:r w:rsidRPr="1C8CE14C" w:rsidR="33DA44BB">
        <w:rPr>
          <w:rFonts w:ascii="Times New Roman" w:hAnsi="Times New Roman" w:eastAsia="Times New Roman" w:cs="Times New Roman"/>
          <w:b w:val="0"/>
          <w:bCs w:val="0"/>
          <w:i w:val="0"/>
          <w:iCs w:val="0"/>
          <w:caps w:val="0"/>
          <w:smallCaps w:val="0"/>
          <w:noProof w:val="0"/>
          <w:sz w:val="24"/>
          <w:szCs w:val="24"/>
          <w:lang w:val="es-ES"/>
        </w:rPr>
        <w:t xml:space="preserve"> l</w:t>
      </w:r>
      <w:r w:rsidRPr="1C8CE14C" w:rsidR="021CEEE5">
        <w:rPr>
          <w:rFonts w:ascii="Times New Roman" w:hAnsi="Times New Roman" w:eastAsia="Times New Roman" w:cs="Times New Roman"/>
          <w:b w:val="0"/>
          <w:bCs w:val="0"/>
          <w:i w:val="0"/>
          <w:iCs w:val="0"/>
          <w:caps w:val="0"/>
          <w:smallCaps w:val="0"/>
          <w:noProof w:val="0"/>
          <w:sz w:val="24"/>
          <w:szCs w:val="24"/>
          <w:lang w:val="es-ES"/>
        </w:rPr>
        <w:t>a relación romántica</w:t>
      </w:r>
      <w:r w:rsidRPr="1C8CE14C" w:rsidR="57731A03">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20860164">
        <w:rPr>
          <w:rFonts w:ascii="Times New Roman" w:hAnsi="Times New Roman" w:eastAsia="Times New Roman" w:cs="Times New Roman"/>
          <w:b w:val="0"/>
          <w:bCs w:val="0"/>
          <w:i w:val="0"/>
          <w:iCs w:val="0"/>
          <w:caps w:val="0"/>
          <w:smallCaps w:val="0"/>
          <w:noProof w:val="0"/>
          <w:sz w:val="24"/>
          <w:szCs w:val="24"/>
          <w:lang w:val="es-ES"/>
        </w:rPr>
        <w:t>Esto implica que</w:t>
      </w:r>
      <w:r w:rsidRPr="1C8CE14C" w:rsidR="57731A03">
        <w:rPr>
          <w:rFonts w:ascii="Times New Roman" w:hAnsi="Times New Roman" w:eastAsia="Times New Roman" w:cs="Times New Roman"/>
          <w:b w:val="0"/>
          <w:bCs w:val="0"/>
          <w:i w:val="0"/>
          <w:iCs w:val="0"/>
          <w:caps w:val="0"/>
          <w:smallCaps w:val="0"/>
          <w:noProof w:val="0"/>
          <w:sz w:val="24"/>
          <w:szCs w:val="24"/>
          <w:lang w:val="es-ES"/>
        </w:rPr>
        <w:t xml:space="preserve"> sexualidad y relación forman un sistema interdependiente</w:t>
      </w:r>
      <w:r w:rsidRPr="1C8CE14C" w:rsidR="021CEEE5">
        <w:rPr>
          <w:rFonts w:ascii="Times New Roman" w:hAnsi="Times New Roman" w:eastAsia="Times New Roman" w:cs="Times New Roman"/>
          <w:b w:val="0"/>
          <w:bCs w:val="0"/>
          <w:i w:val="0"/>
          <w:iCs w:val="0"/>
          <w:caps w:val="0"/>
          <w:smallCaps w:val="0"/>
          <w:noProof w:val="0"/>
          <w:sz w:val="24"/>
          <w:szCs w:val="24"/>
          <w:lang w:val="es-ES"/>
        </w:rPr>
        <w:t xml:space="preserve"> (Schwartz &amp; Young, 2009).</w:t>
      </w:r>
    </w:p>
    <w:p w:rsidR="16BFD51E" w:rsidP="1C8CE14C" w:rsidRDefault="16BFD51E" w14:paraId="5CE267B1" w14:textId="34FF9B8F">
      <w:pPr>
        <w:pStyle w:val="Normal"/>
        <w:suppressLineNumbers w:val="0"/>
        <w:bidi w:val="0"/>
        <w:spacing w:before="240" w:beforeAutospacing="off" w:after="240" w:afterAutospacing="off" w:line="480" w:lineRule="auto"/>
        <w:ind w:firstLine="706"/>
        <w:jc w:val="left"/>
        <w:rPr>
          <w:rFonts w:ascii="Times New Roman" w:hAnsi="Times New Roman" w:eastAsia="Times New Roman" w:cs="Times New Roman"/>
          <w:b w:val="0"/>
          <w:bCs w:val="0"/>
          <w:i w:val="0"/>
          <w:iCs w:val="0"/>
          <w:caps w:val="0"/>
          <w:smallCaps w:val="0"/>
          <w:noProof w:val="0"/>
          <w:sz w:val="24"/>
          <w:szCs w:val="24"/>
          <w:lang w:val="es-ES"/>
        </w:rPr>
      </w:pPr>
      <w:r w:rsidRPr="1C8CE14C" w:rsidR="16BFD51E">
        <w:rPr>
          <w:rFonts w:ascii="Times New Roman" w:hAnsi="Times New Roman" w:eastAsia="Times New Roman" w:cs="Times New Roman"/>
          <w:noProof w:val="0"/>
          <w:sz w:val="24"/>
          <w:szCs w:val="24"/>
          <w:lang w:val="es-ES"/>
        </w:rPr>
        <w:t>D</w:t>
      </w:r>
      <w:r w:rsidRPr="1C8CE14C" w:rsidR="152E8DF4">
        <w:rPr>
          <w:rFonts w:ascii="Times New Roman" w:hAnsi="Times New Roman" w:eastAsia="Times New Roman" w:cs="Times New Roman"/>
          <w:noProof w:val="0"/>
          <w:sz w:val="24"/>
          <w:szCs w:val="24"/>
          <w:lang w:val="es-ES"/>
        </w:rPr>
        <w:t>i</w:t>
      </w:r>
      <w:r w:rsidRPr="1C8CE14C" w:rsidR="242496F5">
        <w:rPr>
          <w:rFonts w:ascii="Times New Roman" w:hAnsi="Times New Roman" w:eastAsia="Times New Roman" w:cs="Times New Roman"/>
          <w:noProof w:val="0"/>
          <w:sz w:val="24"/>
          <w:szCs w:val="24"/>
          <w:lang w:val="es-ES"/>
        </w:rPr>
        <w:t>versos estudios</w:t>
      </w:r>
      <w:r w:rsidRPr="1C8CE14C" w:rsidR="3C8395C0">
        <w:rPr>
          <w:rFonts w:ascii="Times New Roman" w:hAnsi="Times New Roman" w:eastAsia="Times New Roman" w:cs="Times New Roman"/>
          <w:noProof w:val="0"/>
          <w:sz w:val="24"/>
          <w:szCs w:val="24"/>
          <w:lang w:val="es-ES"/>
        </w:rPr>
        <w:t xml:space="preserve"> cuestionan que </w:t>
      </w:r>
      <w:r w:rsidRPr="1C8CE14C" w:rsidR="2FDD85F6">
        <w:rPr>
          <w:rFonts w:ascii="Times New Roman" w:hAnsi="Times New Roman" w:eastAsia="Times New Roman" w:cs="Times New Roman"/>
          <w:noProof w:val="0"/>
          <w:sz w:val="24"/>
          <w:szCs w:val="24"/>
          <w:lang w:val="es-ES"/>
        </w:rPr>
        <w:t xml:space="preserve">la sexualidad </w:t>
      </w:r>
      <w:r w:rsidRPr="1C8CE14C" w:rsidR="3C8395C0">
        <w:rPr>
          <w:rFonts w:ascii="Times New Roman" w:hAnsi="Times New Roman" w:eastAsia="Times New Roman" w:cs="Times New Roman"/>
          <w:noProof w:val="0"/>
          <w:sz w:val="24"/>
          <w:szCs w:val="24"/>
          <w:lang w:val="es-ES"/>
        </w:rPr>
        <w:t>se</w:t>
      </w:r>
      <w:r w:rsidRPr="1C8CE14C" w:rsidR="4F4023F1">
        <w:rPr>
          <w:rFonts w:ascii="Times New Roman" w:hAnsi="Times New Roman" w:eastAsia="Times New Roman" w:cs="Times New Roman"/>
          <w:noProof w:val="0"/>
          <w:sz w:val="24"/>
          <w:szCs w:val="24"/>
          <w:lang w:val="es-ES"/>
        </w:rPr>
        <w:t>a</w:t>
      </w:r>
      <w:r w:rsidRPr="1C8CE14C" w:rsidR="3C8395C0">
        <w:rPr>
          <w:rFonts w:ascii="Times New Roman" w:hAnsi="Times New Roman" w:eastAsia="Times New Roman" w:cs="Times New Roman"/>
          <w:noProof w:val="0"/>
          <w:sz w:val="24"/>
          <w:szCs w:val="24"/>
          <w:lang w:val="es-ES"/>
        </w:rPr>
        <w:t xml:space="preserve"> un espacio </w:t>
      </w:r>
      <w:r w:rsidRPr="1C8CE14C" w:rsidR="6CDE9225">
        <w:rPr>
          <w:rFonts w:ascii="Times New Roman" w:hAnsi="Times New Roman" w:eastAsia="Times New Roman" w:cs="Times New Roman"/>
          <w:noProof w:val="0"/>
          <w:sz w:val="24"/>
          <w:szCs w:val="24"/>
          <w:lang w:val="es-ES"/>
        </w:rPr>
        <w:t xml:space="preserve">estrictamente </w:t>
      </w:r>
      <w:r w:rsidRPr="1C8CE14C" w:rsidR="3C8395C0">
        <w:rPr>
          <w:rFonts w:ascii="Times New Roman" w:hAnsi="Times New Roman" w:eastAsia="Times New Roman" w:cs="Times New Roman"/>
          <w:noProof w:val="0"/>
          <w:sz w:val="24"/>
          <w:szCs w:val="24"/>
          <w:lang w:val="es-ES"/>
        </w:rPr>
        <w:t>privado o espontáneo.</w:t>
      </w:r>
      <w:r w:rsidRPr="1C8CE14C" w:rsidR="60CCC875">
        <w:rPr>
          <w:rFonts w:ascii="Times New Roman" w:hAnsi="Times New Roman" w:eastAsia="Times New Roman" w:cs="Times New Roman"/>
          <w:noProof w:val="0"/>
          <w:sz w:val="24"/>
          <w:szCs w:val="24"/>
          <w:lang w:val="es-ES"/>
        </w:rPr>
        <w:t xml:space="preserve"> </w:t>
      </w:r>
      <w:r w:rsidRPr="1C8CE14C" w:rsidR="739D77D8">
        <w:rPr>
          <w:rFonts w:ascii="Times New Roman" w:hAnsi="Times New Roman" w:eastAsia="Times New Roman" w:cs="Times New Roman"/>
          <w:noProof w:val="0"/>
          <w:sz w:val="24"/>
          <w:szCs w:val="24"/>
          <w:lang w:val="es-ES"/>
        </w:rPr>
        <w:t>Siguiendo esta perspectiva,</w:t>
      </w:r>
      <w:r w:rsidRPr="1C8CE14C" w:rsidR="26DDF279">
        <w:rPr>
          <w:rFonts w:ascii="Times New Roman" w:hAnsi="Times New Roman" w:eastAsia="Times New Roman" w:cs="Times New Roman"/>
          <w:noProof w:val="0"/>
          <w:sz w:val="24"/>
          <w:szCs w:val="24"/>
          <w:lang w:val="es-ES"/>
        </w:rPr>
        <w:t xml:space="preserve"> d</w:t>
      </w:r>
      <w:r w:rsidRPr="1C8CE14C" w:rsidR="77E5415B">
        <w:rPr>
          <w:rFonts w:ascii="Times New Roman" w:hAnsi="Times New Roman" w:eastAsia="Times New Roman" w:cs="Times New Roman"/>
          <w:noProof w:val="0"/>
          <w:sz w:val="24"/>
          <w:szCs w:val="24"/>
          <w:lang w:val="es-ES"/>
        </w:rPr>
        <w:t>estaca</w:t>
      </w:r>
      <w:r w:rsidRPr="1C8CE14C" w:rsidR="50B16C08">
        <w:rPr>
          <w:rFonts w:ascii="Times New Roman" w:hAnsi="Times New Roman" w:eastAsia="Times New Roman" w:cs="Times New Roman"/>
          <w:noProof w:val="0"/>
          <w:sz w:val="24"/>
          <w:szCs w:val="24"/>
          <w:lang w:val="es-ES"/>
        </w:rPr>
        <w:t xml:space="preserve">n </w:t>
      </w:r>
      <w:r w:rsidRPr="1C8CE14C" w:rsidR="2F6935E7">
        <w:rPr>
          <w:rFonts w:ascii="Times New Roman" w:hAnsi="Times New Roman" w:eastAsia="Times New Roman" w:cs="Times New Roman"/>
          <w:noProof w:val="0"/>
          <w:sz w:val="24"/>
          <w:szCs w:val="24"/>
          <w:lang w:val="es-ES"/>
        </w:rPr>
        <w:t>Simon</w:t>
      </w:r>
      <w:r w:rsidRPr="1C8CE14C" w:rsidR="2F6935E7">
        <w:rPr>
          <w:rFonts w:ascii="Times New Roman" w:hAnsi="Times New Roman" w:eastAsia="Times New Roman" w:cs="Times New Roman"/>
          <w:noProof w:val="0"/>
          <w:sz w:val="24"/>
          <w:szCs w:val="24"/>
          <w:lang w:val="es-ES"/>
        </w:rPr>
        <w:t xml:space="preserve"> y Gagnon (1986)</w:t>
      </w:r>
      <w:r w:rsidRPr="1C8CE14C" w:rsidR="5C14AE4E">
        <w:rPr>
          <w:rFonts w:ascii="Times New Roman" w:hAnsi="Times New Roman" w:eastAsia="Times New Roman" w:cs="Times New Roman"/>
          <w:noProof w:val="0"/>
          <w:sz w:val="24"/>
          <w:szCs w:val="24"/>
          <w:lang w:val="es-ES"/>
        </w:rPr>
        <w:t xml:space="preserve"> con</w:t>
      </w:r>
      <w:r w:rsidRPr="1C8CE14C" w:rsidR="73A66C81">
        <w:rPr>
          <w:rFonts w:ascii="Times New Roman" w:hAnsi="Times New Roman" w:eastAsia="Times New Roman" w:cs="Times New Roman"/>
          <w:noProof w:val="0"/>
          <w:sz w:val="24"/>
          <w:szCs w:val="24"/>
          <w:lang w:val="es-ES"/>
        </w:rPr>
        <w:t xml:space="preserve"> </w:t>
      </w:r>
      <w:r w:rsidRPr="1C8CE14C" w:rsidR="73A66C81">
        <w:rPr>
          <w:rFonts w:ascii="Times New Roman" w:hAnsi="Times New Roman" w:eastAsia="Times New Roman" w:cs="Times New Roman"/>
          <w:noProof w:val="0"/>
          <w:sz w:val="24"/>
          <w:szCs w:val="24"/>
          <w:lang w:val="es-ES"/>
        </w:rPr>
        <w:t xml:space="preserve">la </w:t>
      </w:r>
      <w:r w:rsidRPr="1C8CE14C" w:rsidR="174EF7D5">
        <w:rPr>
          <w:rFonts w:ascii="Times New Roman" w:hAnsi="Times New Roman" w:eastAsia="Times New Roman" w:cs="Times New Roman"/>
          <w:noProof w:val="0"/>
          <w:sz w:val="24"/>
          <w:szCs w:val="24"/>
          <w:lang w:val="es-ES"/>
        </w:rPr>
        <w:t>Teoría de los Scripts Sexuales</w:t>
      </w:r>
      <w:r w:rsidRPr="1C8CE14C" w:rsidR="4A9C565E">
        <w:rPr>
          <w:rFonts w:ascii="Times New Roman" w:hAnsi="Times New Roman" w:eastAsia="Times New Roman" w:cs="Times New Roman"/>
          <w:noProof w:val="0"/>
          <w:sz w:val="24"/>
          <w:szCs w:val="24"/>
          <w:lang w:val="es-ES"/>
        </w:rPr>
        <w:t xml:space="preserve">, </w:t>
      </w:r>
      <w:r w:rsidRPr="1C8CE14C" w:rsidR="23621D3D">
        <w:rPr>
          <w:rFonts w:ascii="Times New Roman" w:hAnsi="Times New Roman" w:eastAsia="Times New Roman" w:cs="Times New Roman"/>
          <w:noProof w:val="0"/>
          <w:sz w:val="24"/>
          <w:szCs w:val="24"/>
          <w:lang w:val="es-ES"/>
        </w:rPr>
        <w:t xml:space="preserve">en la que </w:t>
      </w:r>
      <w:r w:rsidRPr="1C8CE14C" w:rsidR="73C2387A">
        <w:rPr>
          <w:rFonts w:ascii="Times New Roman" w:hAnsi="Times New Roman" w:eastAsia="Times New Roman" w:cs="Times New Roman"/>
          <w:noProof w:val="0"/>
          <w:sz w:val="24"/>
          <w:szCs w:val="24"/>
          <w:lang w:val="es-ES"/>
        </w:rPr>
        <w:t>interrelaciona</w:t>
      </w:r>
      <w:r w:rsidRPr="1C8CE14C" w:rsidR="6418ABE4">
        <w:rPr>
          <w:rFonts w:ascii="Times New Roman" w:hAnsi="Times New Roman" w:eastAsia="Times New Roman" w:cs="Times New Roman"/>
          <w:noProof w:val="0"/>
          <w:sz w:val="24"/>
          <w:szCs w:val="24"/>
          <w:lang w:val="es-ES"/>
        </w:rPr>
        <w:t>n</w:t>
      </w:r>
      <w:r w:rsidRPr="1C8CE14C" w:rsidR="73C2387A">
        <w:rPr>
          <w:rFonts w:ascii="Times New Roman" w:hAnsi="Times New Roman" w:eastAsia="Times New Roman" w:cs="Times New Roman"/>
          <w:noProof w:val="0"/>
          <w:sz w:val="24"/>
          <w:szCs w:val="24"/>
          <w:lang w:val="es-ES"/>
        </w:rPr>
        <w:t xml:space="preserve"> </w:t>
      </w:r>
      <w:r w:rsidRPr="1C8CE14C" w:rsidR="1CF25CB9">
        <w:rPr>
          <w:rFonts w:ascii="Times New Roman" w:hAnsi="Times New Roman" w:eastAsia="Times New Roman" w:cs="Times New Roman"/>
          <w:noProof w:val="0"/>
          <w:sz w:val="24"/>
          <w:szCs w:val="24"/>
          <w:lang w:val="es-ES"/>
        </w:rPr>
        <w:t xml:space="preserve">esta dimensión </w:t>
      </w:r>
      <w:r w:rsidRPr="1C8CE14C" w:rsidR="21323E18">
        <w:rPr>
          <w:rFonts w:ascii="Times New Roman" w:hAnsi="Times New Roman" w:eastAsia="Times New Roman" w:cs="Times New Roman"/>
          <w:noProof w:val="0"/>
          <w:sz w:val="24"/>
          <w:szCs w:val="24"/>
          <w:lang w:val="es-ES"/>
        </w:rPr>
        <w:t xml:space="preserve">con </w:t>
      </w:r>
      <w:r w:rsidRPr="1C8CE14C" w:rsidR="43B43FEB">
        <w:rPr>
          <w:rFonts w:ascii="Times New Roman" w:hAnsi="Times New Roman" w:eastAsia="Times New Roman" w:cs="Times New Roman"/>
          <w:noProof w:val="0"/>
          <w:sz w:val="24"/>
          <w:szCs w:val="24"/>
          <w:lang w:val="es-ES"/>
        </w:rPr>
        <w:t>lo socia</w:t>
      </w:r>
      <w:r w:rsidRPr="1C8CE14C" w:rsidR="76BD3EEF">
        <w:rPr>
          <w:rFonts w:ascii="Times New Roman" w:hAnsi="Times New Roman" w:eastAsia="Times New Roman" w:cs="Times New Roman"/>
          <w:noProof w:val="0"/>
          <w:sz w:val="24"/>
          <w:szCs w:val="24"/>
          <w:lang w:val="es-ES"/>
        </w:rPr>
        <w:t xml:space="preserve">l. </w:t>
      </w:r>
      <w:r w:rsidRPr="1C8CE14C" w:rsidR="39673406">
        <w:rPr>
          <w:rFonts w:ascii="Times New Roman" w:hAnsi="Times New Roman" w:eastAsia="Times New Roman" w:cs="Times New Roman"/>
          <w:noProof w:val="0"/>
          <w:sz w:val="24"/>
          <w:szCs w:val="24"/>
          <w:lang w:val="es-ES"/>
        </w:rPr>
        <w:t>La conciben</w:t>
      </w:r>
      <w:r w:rsidRPr="1C8CE14C" w:rsidR="5FEBFE64">
        <w:rPr>
          <w:rFonts w:ascii="Times New Roman" w:hAnsi="Times New Roman" w:eastAsia="Times New Roman" w:cs="Times New Roman"/>
          <w:noProof w:val="0"/>
          <w:sz w:val="24"/>
          <w:szCs w:val="24"/>
          <w:lang w:val="es-ES"/>
        </w:rPr>
        <w:t xml:space="preserve"> </w:t>
      </w:r>
      <w:r w:rsidRPr="1C8CE14C" w:rsidR="6A07B055">
        <w:rPr>
          <w:rFonts w:ascii="Times New Roman" w:hAnsi="Times New Roman" w:eastAsia="Times New Roman" w:cs="Times New Roman"/>
          <w:noProof w:val="0"/>
          <w:sz w:val="24"/>
          <w:szCs w:val="24"/>
          <w:lang w:val="es-ES"/>
        </w:rPr>
        <w:t>como</w:t>
      </w:r>
      <w:r w:rsidRPr="1C8CE14C" w:rsidR="1FABDF46">
        <w:rPr>
          <w:rFonts w:ascii="Times New Roman" w:hAnsi="Times New Roman" w:eastAsia="Times New Roman" w:cs="Times New Roman"/>
          <w:noProof w:val="0"/>
          <w:sz w:val="24"/>
          <w:szCs w:val="24"/>
          <w:lang w:val="es-ES"/>
        </w:rPr>
        <w:t xml:space="preserve"> un fenómeno complejo que</w:t>
      </w:r>
      <w:r w:rsidRPr="1C8CE14C" w:rsidR="6A07B055">
        <w:rPr>
          <w:rFonts w:ascii="Times New Roman" w:hAnsi="Times New Roman" w:eastAsia="Times New Roman" w:cs="Times New Roman"/>
          <w:noProof w:val="0"/>
          <w:sz w:val="24"/>
          <w:szCs w:val="24"/>
          <w:lang w:val="es-ES"/>
        </w:rPr>
        <w:t xml:space="preserve"> </w:t>
      </w:r>
      <w:r w:rsidRPr="1C8CE14C" w:rsidR="1DA500A9">
        <w:rPr>
          <w:rFonts w:ascii="Times New Roman" w:hAnsi="Times New Roman" w:eastAsia="Times New Roman" w:cs="Times New Roman"/>
          <w:noProof w:val="0"/>
          <w:sz w:val="24"/>
          <w:szCs w:val="24"/>
          <w:lang w:val="es-ES"/>
        </w:rPr>
        <w:t>adquiere</w:t>
      </w:r>
      <w:r w:rsidRPr="1C8CE14C" w:rsidR="1EEFA2F9">
        <w:rPr>
          <w:rFonts w:ascii="Times New Roman" w:hAnsi="Times New Roman" w:eastAsia="Times New Roman" w:cs="Times New Roman"/>
          <w:noProof w:val="0"/>
          <w:sz w:val="24"/>
          <w:szCs w:val="24"/>
          <w:lang w:val="es-ES"/>
        </w:rPr>
        <w:t xml:space="preserve"> significado</w:t>
      </w:r>
      <w:r w:rsidRPr="1C8CE14C" w:rsidR="1DA500A9">
        <w:rPr>
          <w:rFonts w:ascii="Times New Roman" w:hAnsi="Times New Roman" w:eastAsia="Times New Roman" w:cs="Times New Roman"/>
          <w:noProof w:val="0"/>
          <w:sz w:val="24"/>
          <w:szCs w:val="24"/>
          <w:lang w:val="es-ES"/>
        </w:rPr>
        <w:t xml:space="preserve"> </w:t>
      </w:r>
      <w:r w:rsidRPr="1C8CE14C" w:rsidR="1DA500A9">
        <w:rPr>
          <w:rFonts w:ascii="Times New Roman" w:hAnsi="Times New Roman" w:eastAsia="Times New Roman" w:cs="Times New Roman"/>
          <w:noProof w:val="0"/>
          <w:sz w:val="24"/>
          <w:szCs w:val="24"/>
          <w:lang w:val="es-ES"/>
        </w:rPr>
        <w:t xml:space="preserve">a </w:t>
      </w:r>
      <w:r w:rsidRPr="1C8CE14C" w:rsidR="522ADD6B">
        <w:rPr>
          <w:rFonts w:ascii="Times New Roman" w:hAnsi="Times New Roman" w:eastAsia="Times New Roman" w:cs="Times New Roman"/>
          <w:noProof w:val="0"/>
          <w:sz w:val="24"/>
          <w:szCs w:val="24"/>
          <w:lang w:val="es-ES"/>
        </w:rPr>
        <w:t xml:space="preserve">partir </w:t>
      </w:r>
      <w:r w:rsidRPr="1C8CE14C" w:rsidR="69F477E3">
        <w:rPr>
          <w:rFonts w:ascii="Times New Roman" w:hAnsi="Times New Roman" w:eastAsia="Times New Roman" w:cs="Times New Roman"/>
          <w:noProof w:val="0"/>
          <w:sz w:val="24"/>
          <w:szCs w:val="24"/>
          <w:lang w:val="es-ES"/>
        </w:rPr>
        <w:t>—</w:t>
      </w:r>
      <w:r w:rsidRPr="1C8CE14C" w:rsidR="522ADD6B">
        <w:rPr>
          <w:rFonts w:ascii="Times New Roman" w:hAnsi="Times New Roman" w:eastAsia="Times New Roman" w:cs="Times New Roman"/>
          <w:noProof w:val="0"/>
          <w:sz w:val="24"/>
          <w:szCs w:val="24"/>
          <w:lang w:val="es-ES"/>
        </w:rPr>
        <w:t>y a través</w:t>
      </w:r>
      <w:r w:rsidRPr="1C8CE14C" w:rsidR="444A1BE7">
        <w:rPr>
          <w:rFonts w:ascii="Times New Roman" w:hAnsi="Times New Roman" w:eastAsia="Times New Roman" w:cs="Times New Roman"/>
          <w:noProof w:val="0"/>
          <w:sz w:val="24"/>
          <w:szCs w:val="24"/>
          <w:lang w:val="es-ES"/>
        </w:rPr>
        <w:t>—</w:t>
      </w:r>
      <w:r w:rsidRPr="1C8CE14C" w:rsidR="522ADD6B">
        <w:rPr>
          <w:rFonts w:ascii="Times New Roman" w:hAnsi="Times New Roman" w:eastAsia="Times New Roman" w:cs="Times New Roman"/>
          <w:noProof w:val="0"/>
          <w:sz w:val="24"/>
          <w:szCs w:val="24"/>
          <w:lang w:val="es-ES"/>
        </w:rPr>
        <w:t xml:space="preserve"> </w:t>
      </w:r>
      <w:r w:rsidRPr="1C8CE14C" w:rsidR="1DA500A9">
        <w:rPr>
          <w:rFonts w:ascii="Times New Roman" w:hAnsi="Times New Roman" w:eastAsia="Times New Roman" w:cs="Times New Roman"/>
          <w:noProof w:val="0"/>
          <w:sz w:val="24"/>
          <w:szCs w:val="24"/>
          <w:lang w:val="es-ES"/>
        </w:rPr>
        <w:t>de marcos</w:t>
      </w:r>
      <w:r w:rsidRPr="1C8CE14C" w:rsidR="0A00FCBB">
        <w:rPr>
          <w:rFonts w:ascii="Times New Roman" w:hAnsi="Times New Roman" w:eastAsia="Times New Roman" w:cs="Times New Roman"/>
          <w:noProof w:val="0"/>
          <w:sz w:val="24"/>
          <w:szCs w:val="24"/>
          <w:lang w:val="es-ES"/>
        </w:rPr>
        <w:t xml:space="preserve"> </w:t>
      </w:r>
      <w:r w:rsidRPr="1C8CE14C" w:rsidR="1DA500A9">
        <w:rPr>
          <w:rFonts w:ascii="Times New Roman" w:hAnsi="Times New Roman" w:eastAsia="Times New Roman" w:cs="Times New Roman"/>
          <w:noProof w:val="0"/>
          <w:sz w:val="24"/>
          <w:szCs w:val="24"/>
          <w:lang w:val="es-ES"/>
        </w:rPr>
        <w:t xml:space="preserve">sociales, culturales y </w:t>
      </w:r>
      <w:r w:rsidRPr="1C8CE14C" w:rsidR="61438ACB">
        <w:rPr>
          <w:rFonts w:ascii="Times New Roman" w:hAnsi="Times New Roman" w:eastAsia="Times New Roman" w:cs="Times New Roman"/>
          <w:noProof w:val="0"/>
          <w:sz w:val="24"/>
          <w:szCs w:val="24"/>
          <w:lang w:val="es-ES"/>
        </w:rPr>
        <w:t>simbólicos.</w:t>
      </w:r>
      <w:r w:rsidRPr="1C8CE14C" w:rsidR="1E7113E5">
        <w:rPr>
          <w:rFonts w:ascii="Times New Roman" w:hAnsi="Times New Roman" w:eastAsia="Times New Roman" w:cs="Times New Roman"/>
          <w:noProof w:val="0"/>
          <w:sz w:val="24"/>
          <w:szCs w:val="24"/>
          <w:lang w:val="es-ES"/>
        </w:rPr>
        <w:t xml:space="preserve"> </w:t>
      </w:r>
      <w:r w:rsidRPr="1C8CE14C" w:rsidR="278C0864">
        <w:rPr>
          <w:rFonts w:ascii="Times New Roman" w:hAnsi="Times New Roman" w:eastAsia="Times New Roman" w:cs="Times New Roman"/>
          <w:noProof w:val="0"/>
          <w:sz w:val="24"/>
          <w:szCs w:val="24"/>
          <w:lang w:val="es-ES"/>
        </w:rPr>
        <w:t xml:space="preserve">Estos son los denominados </w:t>
      </w:r>
      <w:r w:rsidRPr="1C8CE14C" w:rsidR="278C0864">
        <w:rPr>
          <w:rFonts w:ascii="Times New Roman" w:hAnsi="Times New Roman" w:eastAsia="Times New Roman" w:cs="Times New Roman"/>
          <w:i w:val="1"/>
          <w:iCs w:val="1"/>
          <w:noProof w:val="0"/>
          <w:sz w:val="24"/>
          <w:szCs w:val="24"/>
          <w:lang w:val="es-ES"/>
        </w:rPr>
        <w:t>scripts</w:t>
      </w:r>
      <w:r w:rsidRPr="1C8CE14C" w:rsidR="2CAB0B3A">
        <w:rPr>
          <w:rFonts w:ascii="Times New Roman" w:hAnsi="Times New Roman" w:eastAsia="Times New Roman" w:cs="Times New Roman"/>
          <w:noProof w:val="0"/>
          <w:sz w:val="24"/>
          <w:szCs w:val="24"/>
          <w:lang w:val="es-ES"/>
        </w:rPr>
        <w:t>, referencias compartidas que funcionan como guiones del deseo</w:t>
      </w:r>
      <w:r w:rsidRPr="1C8CE14C" w:rsidR="365ADDF2">
        <w:rPr>
          <w:rFonts w:ascii="Times New Roman" w:hAnsi="Times New Roman" w:eastAsia="Times New Roman" w:cs="Times New Roman"/>
          <w:noProof w:val="0"/>
          <w:sz w:val="24"/>
          <w:szCs w:val="24"/>
          <w:lang w:val="es-ES"/>
        </w:rPr>
        <w:t xml:space="preserve">, y que hacen </w:t>
      </w:r>
      <w:r w:rsidRPr="1C8CE14C" w:rsidR="2793E62F">
        <w:rPr>
          <w:rFonts w:ascii="Times New Roman" w:hAnsi="Times New Roman" w:eastAsia="Times New Roman" w:cs="Times New Roman"/>
          <w:noProof w:val="0"/>
          <w:sz w:val="24"/>
          <w:szCs w:val="24"/>
          <w:lang w:val="es-ES"/>
        </w:rPr>
        <w:t xml:space="preserve">que </w:t>
      </w:r>
      <w:r w:rsidRPr="1C8CE14C" w:rsidR="365ADDF2">
        <w:rPr>
          <w:rFonts w:ascii="Times New Roman" w:hAnsi="Times New Roman" w:eastAsia="Times New Roman" w:cs="Times New Roman"/>
          <w:noProof w:val="0"/>
          <w:sz w:val="24"/>
          <w:szCs w:val="24"/>
          <w:lang w:val="es-ES"/>
        </w:rPr>
        <w:t>la experiencia</w:t>
      </w:r>
      <w:r w:rsidRPr="1C8CE14C" w:rsidR="2269CAF1">
        <w:rPr>
          <w:rFonts w:ascii="Times New Roman" w:hAnsi="Times New Roman" w:eastAsia="Times New Roman" w:cs="Times New Roman"/>
          <w:noProof w:val="0"/>
          <w:sz w:val="24"/>
          <w:szCs w:val="24"/>
          <w:lang w:val="es-ES"/>
        </w:rPr>
        <w:t xml:space="preserve"> sea</w:t>
      </w:r>
      <w:r w:rsidRPr="1C8CE14C" w:rsidR="365ADDF2">
        <w:rPr>
          <w:rFonts w:ascii="Times New Roman" w:hAnsi="Times New Roman" w:eastAsia="Times New Roman" w:cs="Times New Roman"/>
          <w:noProof w:val="0"/>
          <w:sz w:val="24"/>
          <w:szCs w:val="24"/>
          <w:lang w:val="es-ES"/>
        </w:rPr>
        <w:t xml:space="preserve"> inteligible.</w:t>
      </w:r>
      <w:r w:rsidRPr="1C8CE14C" w:rsidR="5B4D5378">
        <w:rPr>
          <w:rFonts w:ascii="Times New Roman" w:hAnsi="Times New Roman" w:eastAsia="Times New Roman" w:cs="Times New Roman"/>
          <w:b w:val="0"/>
          <w:bCs w:val="0"/>
          <w:i w:val="0"/>
          <w:iCs w:val="0"/>
          <w:caps w:val="0"/>
          <w:smallCaps w:val="0"/>
          <w:noProof w:val="0"/>
          <w:sz w:val="24"/>
          <w:szCs w:val="24"/>
          <w:lang w:val="es-ES"/>
        </w:rPr>
        <w:t xml:space="preserve"> Operan en tres niveles: los escenarios culturales (</w:t>
      </w:r>
      <w:r w:rsidRPr="1C8CE14C" w:rsidR="7AF45972">
        <w:rPr>
          <w:rFonts w:ascii="Times New Roman" w:hAnsi="Times New Roman" w:eastAsia="Times New Roman" w:cs="Times New Roman"/>
          <w:b w:val="0"/>
          <w:bCs w:val="0"/>
          <w:i w:val="0"/>
          <w:iCs w:val="0"/>
          <w:caps w:val="0"/>
          <w:smallCaps w:val="0"/>
          <w:noProof w:val="0"/>
          <w:sz w:val="24"/>
          <w:szCs w:val="24"/>
          <w:lang w:val="es-ES"/>
        </w:rPr>
        <w:t xml:space="preserve">directrices </w:t>
      </w:r>
      <w:r w:rsidRPr="1C8CE14C" w:rsidR="5B4D5378">
        <w:rPr>
          <w:rFonts w:ascii="Times New Roman" w:hAnsi="Times New Roman" w:eastAsia="Times New Roman" w:cs="Times New Roman"/>
          <w:b w:val="0"/>
          <w:bCs w:val="0"/>
          <w:i w:val="0"/>
          <w:iCs w:val="0"/>
          <w:caps w:val="0"/>
          <w:smallCaps w:val="0"/>
          <w:noProof w:val="0"/>
          <w:sz w:val="24"/>
          <w:szCs w:val="24"/>
          <w:lang w:val="es-ES"/>
        </w:rPr>
        <w:t>colectivas), los guiones interpersonales (</w:t>
      </w:r>
      <w:r w:rsidRPr="1C8CE14C" w:rsidR="77A103DF">
        <w:rPr>
          <w:rFonts w:ascii="Times New Roman" w:hAnsi="Times New Roman" w:eastAsia="Times New Roman" w:cs="Times New Roman"/>
          <w:b w:val="0"/>
          <w:bCs w:val="0"/>
          <w:i w:val="0"/>
          <w:iCs w:val="0"/>
          <w:caps w:val="0"/>
          <w:smallCaps w:val="0"/>
          <w:noProof w:val="0"/>
          <w:sz w:val="24"/>
          <w:szCs w:val="24"/>
          <w:lang w:val="es-ES"/>
        </w:rPr>
        <w:t xml:space="preserve">cómo se </w:t>
      </w:r>
      <w:r w:rsidRPr="1C8CE14C" w:rsidR="5B4D5378">
        <w:rPr>
          <w:rFonts w:ascii="Times New Roman" w:hAnsi="Times New Roman" w:eastAsia="Times New Roman" w:cs="Times New Roman"/>
          <w:b w:val="0"/>
          <w:bCs w:val="0"/>
          <w:i w:val="0"/>
          <w:iCs w:val="0"/>
          <w:caps w:val="0"/>
          <w:smallCaps w:val="0"/>
          <w:noProof w:val="0"/>
          <w:sz w:val="24"/>
          <w:szCs w:val="24"/>
          <w:lang w:val="es-ES"/>
        </w:rPr>
        <w:t xml:space="preserve">aplican </w:t>
      </w:r>
      <w:r w:rsidRPr="1C8CE14C" w:rsidR="4DB6C5FB">
        <w:rPr>
          <w:rFonts w:ascii="Times New Roman" w:hAnsi="Times New Roman" w:eastAsia="Times New Roman" w:cs="Times New Roman"/>
          <w:b w:val="0"/>
          <w:bCs w:val="0"/>
          <w:i w:val="0"/>
          <w:iCs w:val="0"/>
          <w:caps w:val="0"/>
          <w:smallCaps w:val="0"/>
          <w:noProof w:val="0"/>
          <w:sz w:val="24"/>
          <w:szCs w:val="24"/>
          <w:lang w:val="es-ES"/>
        </w:rPr>
        <w:t>dicha</w:t>
      </w:r>
      <w:r w:rsidRPr="1C8CE14C" w:rsidR="5B4D5378">
        <w:rPr>
          <w:rFonts w:ascii="Times New Roman" w:hAnsi="Times New Roman" w:eastAsia="Times New Roman" w:cs="Times New Roman"/>
          <w:b w:val="0"/>
          <w:bCs w:val="0"/>
          <w:i w:val="0"/>
          <w:iCs w:val="0"/>
          <w:caps w:val="0"/>
          <w:smallCaps w:val="0"/>
          <w:noProof w:val="0"/>
          <w:sz w:val="24"/>
          <w:szCs w:val="24"/>
          <w:lang w:val="es-ES"/>
        </w:rPr>
        <w:t xml:space="preserve">s </w:t>
      </w:r>
      <w:r w:rsidRPr="1C8CE14C" w:rsidR="4DB6C5FB">
        <w:rPr>
          <w:rFonts w:ascii="Times New Roman" w:hAnsi="Times New Roman" w:eastAsia="Times New Roman" w:cs="Times New Roman"/>
          <w:b w:val="0"/>
          <w:bCs w:val="0"/>
          <w:i w:val="0"/>
          <w:iCs w:val="0"/>
          <w:caps w:val="0"/>
          <w:smallCaps w:val="0"/>
          <w:noProof w:val="0"/>
          <w:sz w:val="24"/>
          <w:szCs w:val="24"/>
          <w:lang w:val="es-ES"/>
        </w:rPr>
        <w:t xml:space="preserve">directrices a </w:t>
      </w:r>
      <w:r w:rsidRPr="1C8CE14C" w:rsidR="5B4D5378">
        <w:rPr>
          <w:rFonts w:ascii="Times New Roman" w:hAnsi="Times New Roman" w:eastAsia="Times New Roman" w:cs="Times New Roman"/>
          <w:b w:val="0"/>
          <w:bCs w:val="0"/>
          <w:i w:val="0"/>
          <w:iCs w:val="0"/>
          <w:caps w:val="0"/>
          <w:smallCaps w:val="0"/>
          <w:noProof w:val="0"/>
          <w:sz w:val="24"/>
          <w:szCs w:val="24"/>
          <w:lang w:val="es-ES"/>
        </w:rPr>
        <w:t xml:space="preserve">escenarios </w:t>
      </w:r>
      <w:r w:rsidRPr="1C8CE14C" w:rsidR="59E3CD9B">
        <w:rPr>
          <w:rFonts w:ascii="Times New Roman" w:hAnsi="Times New Roman" w:eastAsia="Times New Roman" w:cs="Times New Roman"/>
          <w:b w:val="0"/>
          <w:bCs w:val="0"/>
          <w:i w:val="0"/>
          <w:iCs w:val="0"/>
          <w:caps w:val="0"/>
          <w:smallCaps w:val="0"/>
          <w:noProof w:val="0"/>
          <w:sz w:val="24"/>
          <w:szCs w:val="24"/>
          <w:lang w:val="es-ES"/>
        </w:rPr>
        <w:t xml:space="preserve">y </w:t>
      </w:r>
      <w:r w:rsidRPr="1C8CE14C" w:rsidR="5B4D5378">
        <w:rPr>
          <w:rFonts w:ascii="Times New Roman" w:hAnsi="Times New Roman" w:eastAsia="Times New Roman" w:cs="Times New Roman"/>
          <w:b w:val="0"/>
          <w:bCs w:val="0"/>
          <w:i w:val="0"/>
          <w:iCs w:val="0"/>
          <w:caps w:val="0"/>
          <w:smallCaps w:val="0"/>
          <w:noProof w:val="0"/>
          <w:sz w:val="24"/>
          <w:szCs w:val="24"/>
          <w:lang w:val="es-ES"/>
        </w:rPr>
        <w:t>contextos específicos) y los guiones intrapsíquicos (</w:t>
      </w:r>
      <w:r w:rsidRPr="1C8CE14C" w:rsidR="1C1ADC3F">
        <w:rPr>
          <w:rFonts w:ascii="Times New Roman" w:hAnsi="Times New Roman" w:eastAsia="Times New Roman" w:cs="Times New Roman"/>
          <w:b w:val="0"/>
          <w:bCs w:val="0"/>
          <w:i w:val="0"/>
          <w:iCs w:val="0"/>
          <w:caps w:val="0"/>
          <w:smallCaps w:val="0"/>
          <w:noProof w:val="0"/>
          <w:sz w:val="24"/>
          <w:szCs w:val="24"/>
          <w:lang w:val="es-ES"/>
        </w:rPr>
        <w:t>cómo se maneja</w:t>
      </w:r>
      <w:r w:rsidRPr="1C8CE14C" w:rsidR="7A77ED68">
        <w:rPr>
          <w:rFonts w:ascii="Times New Roman" w:hAnsi="Times New Roman" w:eastAsia="Times New Roman" w:cs="Times New Roman"/>
          <w:b w:val="0"/>
          <w:bCs w:val="0"/>
          <w:i w:val="0"/>
          <w:iCs w:val="0"/>
          <w:caps w:val="0"/>
          <w:smallCaps w:val="0"/>
          <w:noProof w:val="0"/>
          <w:sz w:val="24"/>
          <w:szCs w:val="24"/>
          <w:lang w:val="es-ES"/>
        </w:rPr>
        <w:t>n</w:t>
      </w:r>
      <w:r w:rsidRPr="1C8CE14C" w:rsidR="1C1ADC3F">
        <w:rPr>
          <w:rFonts w:ascii="Times New Roman" w:hAnsi="Times New Roman" w:eastAsia="Times New Roman" w:cs="Times New Roman"/>
          <w:b w:val="0"/>
          <w:bCs w:val="0"/>
          <w:i w:val="0"/>
          <w:iCs w:val="0"/>
          <w:caps w:val="0"/>
          <w:smallCaps w:val="0"/>
          <w:noProof w:val="0"/>
          <w:sz w:val="24"/>
          <w:szCs w:val="24"/>
          <w:lang w:val="es-ES"/>
        </w:rPr>
        <w:t xml:space="preserve"> individualmente los </w:t>
      </w:r>
      <w:r w:rsidRPr="1C8CE14C" w:rsidR="5B4D5378">
        <w:rPr>
          <w:rFonts w:ascii="Times New Roman" w:hAnsi="Times New Roman" w:eastAsia="Times New Roman" w:cs="Times New Roman"/>
          <w:b w:val="0"/>
          <w:bCs w:val="0"/>
          <w:i w:val="0"/>
          <w:iCs w:val="0"/>
          <w:caps w:val="0"/>
          <w:smallCaps w:val="0"/>
          <w:noProof w:val="0"/>
          <w:sz w:val="24"/>
          <w:szCs w:val="24"/>
          <w:lang w:val="es-ES"/>
        </w:rPr>
        <w:t xml:space="preserve">deseos y fantasías). </w:t>
      </w:r>
    </w:p>
    <w:p w:rsidR="30598283" w:rsidP="1C8CE14C" w:rsidRDefault="30598283" w14:paraId="562CBD02" w14:textId="55A62152">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b w:val="0"/>
          <w:bCs w:val="0"/>
          <w:i w:val="0"/>
          <w:iCs w:val="0"/>
          <w:caps w:val="0"/>
          <w:smallCaps w:val="0"/>
          <w:noProof w:val="0"/>
          <w:sz w:val="24"/>
          <w:szCs w:val="24"/>
          <w:lang w:val="es-ES"/>
        </w:rPr>
      </w:pPr>
      <w:r w:rsidRPr="1C8CE14C" w:rsidR="30598283">
        <w:rPr>
          <w:rFonts w:ascii="Times New Roman" w:hAnsi="Times New Roman" w:eastAsia="Times New Roman" w:cs="Times New Roman"/>
          <w:noProof w:val="0"/>
          <w:sz w:val="24"/>
          <w:szCs w:val="24"/>
          <w:lang w:val="es-ES"/>
        </w:rPr>
        <w:t xml:space="preserve">Sabiendo entonces que los scripts sexuales no son neutrales, cabe atender al contexto social concreto en el que se desarrollan. Es aquí cuando entra en juego el género como eje organizativo del deseo y el vínculo. </w:t>
      </w:r>
      <w:r w:rsidRPr="1C8CE14C" w:rsidR="7366DF5D">
        <w:rPr>
          <w:rFonts w:ascii="Times New Roman" w:hAnsi="Times New Roman" w:eastAsia="Times New Roman" w:cs="Times New Roman"/>
          <w:noProof w:val="0"/>
          <w:sz w:val="24"/>
          <w:szCs w:val="24"/>
          <w:lang w:val="es-ES"/>
        </w:rPr>
        <w:t>Cuando los scripts son aplicados</w:t>
      </w:r>
      <w:r w:rsidRPr="1C8CE14C" w:rsidR="16DAB50F">
        <w:rPr>
          <w:rFonts w:ascii="Times New Roman" w:hAnsi="Times New Roman" w:eastAsia="Times New Roman" w:cs="Times New Roman"/>
          <w:noProof w:val="0"/>
          <w:sz w:val="24"/>
          <w:szCs w:val="24"/>
          <w:lang w:val="es-ES"/>
        </w:rPr>
        <w:t xml:space="preserve"> a éste</w:t>
      </w:r>
      <w:r w:rsidRPr="1C8CE14C" w:rsidR="048C2B95">
        <w:rPr>
          <w:rFonts w:ascii="Times New Roman" w:hAnsi="Times New Roman" w:eastAsia="Times New Roman" w:cs="Times New Roman"/>
          <w:noProof w:val="0"/>
          <w:sz w:val="24"/>
          <w:szCs w:val="24"/>
          <w:lang w:val="es-ES"/>
        </w:rPr>
        <w:t xml:space="preserve">, </w:t>
      </w:r>
      <w:r w:rsidRPr="1C8CE14C" w:rsidR="7366DF5D">
        <w:rPr>
          <w:rFonts w:ascii="Times New Roman" w:hAnsi="Times New Roman" w:eastAsia="Times New Roman" w:cs="Times New Roman"/>
          <w:noProof w:val="0"/>
          <w:sz w:val="24"/>
          <w:szCs w:val="24"/>
          <w:lang w:val="es-ES"/>
        </w:rPr>
        <w:t xml:space="preserve">se establecen roles </w:t>
      </w:r>
      <w:r w:rsidRPr="1C8CE14C" w:rsidR="07DDCD0B">
        <w:rPr>
          <w:rFonts w:ascii="Times New Roman" w:hAnsi="Times New Roman" w:eastAsia="Times New Roman" w:cs="Times New Roman"/>
          <w:noProof w:val="0"/>
          <w:sz w:val="24"/>
          <w:szCs w:val="24"/>
          <w:lang w:val="es-ES"/>
        </w:rPr>
        <w:t xml:space="preserve">diferenciados </w:t>
      </w:r>
      <w:r w:rsidRPr="1C8CE14C" w:rsidR="65F96BCA">
        <w:rPr>
          <w:rFonts w:ascii="Times New Roman" w:hAnsi="Times New Roman" w:eastAsia="Times New Roman" w:cs="Times New Roman"/>
          <w:noProof w:val="0"/>
          <w:sz w:val="24"/>
          <w:szCs w:val="24"/>
          <w:lang w:val="es-ES"/>
        </w:rPr>
        <w:t xml:space="preserve">que condicionan la experiencia sexual de </w:t>
      </w:r>
      <w:r w:rsidRPr="1C8CE14C" w:rsidR="36EC6DCD">
        <w:rPr>
          <w:rFonts w:ascii="Times New Roman" w:hAnsi="Times New Roman" w:eastAsia="Times New Roman" w:cs="Times New Roman"/>
          <w:noProof w:val="0"/>
          <w:sz w:val="24"/>
          <w:szCs w:val="24"/>
          <w:lang w:val="es-ES"/>
        </w:rPr>
        <w:t>hombres y mujeres.</w:t>
      </w:r>
      <w:r w:rsidRPr="1C8CE14C" w:rsidR="3B5E43D7">
        <w:rPr>
          <w:rFonts w:ascii="Times New Roman" w:hAnsi="Times New Roman" w:eastAsia="Times New Roman" w:cs="Times New Roman"/>
          <w:noProof w:val="0"/>
          <w:sz w:val="24"/>
          <w:szCs w:val="24"/>
          <w:lang w:val="es-ES"/>
        </w:rPr>
        <w:t xml:space="preserve"> </w:t>
      </w:r>
      <w:r w:rsidRPr="1C8CE14C" w:rsidR="060C9038">
        <w:rPr>
          <w:rFonts w:ascii="Times New Roman" w:hAnsi="Times New Roman" w:eastAsia="Times New Roman" w:cs="Times New Roman"/>
          <w:noProof w:val="0"/>
          <w:sz w:val="24"/>
          <w:szCs w:val="24"/>
          <w:lang w:val="es-ES"/>
        </w:rPr>
        <w:t xml:space="preserve">En el caso de las relaciones heterosexuales, </w:t>
      </w:r>
      <w:r w:rsidRPr="1C8CE14C" w:rsidR="060C9038">
        <w:rPr>
          <w:rFonts w:ascii="Times New Roman" w:hAnsi="Times New Roman" w:eastAsia="Times New Roman" w:cs="Times New Roman"/>
          <w:noProof w:val="0"/>
          <w:sz w:val="24"/>
          <w:szCs w:val="24"/>
          <w:lang w:val="es-ES"/>
        </w:rPr>
        <w:t>la adhesión al guion tradicional</w:t>
      </w:r>
      <w:r w:rsidRPr="1C8CE14C" w:rsidR="40E7C67C">
        <w:rPr>
          <w:rFonts w:ascii="Times New Roman" w:hAnsi="Times New Roman" w:eastAsia="Times New Roman" w:cs="Times New Roman"/>
          <w:noProof w:val="0"/>
          <w:sz w:val="24"/>
          <w:szCs w:val="24"/>
          <w:lang w:val="es-ES"/>
        </w:rPr>
        <w:t xml:space="preserve"> supone asumir roles complementarios pero opuestos</w:t>
      </w:r>
      <w:r w:rsidRPr="1C8CE14C" w:rsidR="20540A9A">
        <w:rPr>
          <w:rFonts w:ascii="Times New Roman" w:hAnsi="Times New Roman" w:eastAsia="Times New Roman" w:cs="Times New Roman"/>
          <w:noProof w:val="0"/>
          <w:sz w:val="24"/>
          <w:szCs w:val="24"/>
          <w:lang w:val="es-ES"/>
        </w:rPr>
        <w:t xml:space="preserve"> </w:t>
      </w:r>
      <w:r w:rsidRPr="1C8CE14C" w:rsidR="73A9563B">
        <w:rPr>
          <w:rFonts w:ascii="Times New Roman" w:hAnsi="Times New Roman" w:eastAsia="Times New Roman" w:cs="Times New Roman"/>
          <w:noProof w:val="0"/>
          <w:sz w:val="24"/>
          <w:szCs w:val="24"/>
          <w:lang w:val="es-ES"/>
        </w:rPr>
        <w:t>(</w:t>
      </w:r>
      <w:r w:rsidRPr="1C8CE14C" w:rsidR="12D6C867">
        <w:rPr>
          <w:rFonts w:ascii="Times New Roman" w:hAnsi="Times New Roman" w:eastAsia="Times New Roman" w:cs="Times New Roman"/>
          <w:noProof w:val="0"/>
          <w:sz w:val="24"/>
          <w:szCs w:val="24"/>
          <w:lang w:val="es-ES"/>
        </w:rPr>
        <w:t>Gómez</w:t>
      </w:r>
      <w:r w:rsidRPr="1C8CE14C" w:rsidR="73A9563B">
        <w:rPr>
          <w:rFonts w:ascii="Times New Roman" w:hAnsi="Times New Roman" w:eastAsia="Times New Roman" w:cs="Times New Roman"/>
          <w:noProof w:val="0"/>
          <w:sz w:val="24"/>
          <w:szCs w:val="24"/>
          <w:lang w:val="es-ES"/>
        </w:rPr>
        <w:t>-Pulido et al., 2024)</w:t>
      </w:r>
      <w:r w:rsidRPr="1C8CE14C" w:rsidR="5DDF28D8">
        <w:rPr>
          <w:rFonts w:ascii="Times New Roman" w:hAnsi="Times New Roman" w:eastAsia="Times New Roman" w:cs="Times New Roman"/>
          <w:noProof w:val="0"/>
          <w:sz w:val="24"/>
          <w:szCs w:val="24"/>
          <w:lang w:val="es-ES"/>
        </w:rPr>
        <w:t>.</w:t>
      </w:r>
    </w:p>
    <w:p w:rsidR="2F4E5BFE" w:rsidP="1C8CE14C" w:rsidRDefault="2F4E5BFE" w14:paraId="6CC38290" w14:textId="75C38AFC">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noProof w:val="0"/>
          <w:sz w:val="24"/>
          <w:szCs w:val="24"/>
          <w:lang w:val="es-ES"/>
        </w:rPr>
      </w:pPr>
      <w:r w:rsidRPr="1C8CE14C" w:rsidR="2F4E5BFE">
        <w:rPr>
          <w:rFonts w:ascii="Times New Roman" w:hAnsi="Times New Roman" w:eastAsia="Times New Roman" w:cs="Times New Roman"/>
          <w:b w:val="0"/>
          <w:bCs w:val="0"/>
          <w:i w:val="0"/>
          <w:iCs w:val="0"/>
          <w:caps w:val="0"/>
          <w:smallCaps w:val="0"/>
          <w:noProof w:val="0"/>
          <w:sz w:val="24"/>
          <w:szCs w:val="24"/>
          <w:lang w:val="es-ES"/>
        </w:rPr>
        <w:t>Siguiendo el guion heterosexual tradicional, lo esperable</w:t>
      </w:r>
      <w:r w:rsidRPr="1C8CE14C" w:rsidR="72C7D84F">
        <w:rPr>
          <w:rFonts w:ascii="Times New Roman" w:hAnsi="Times New Roman" w:eastAsia="Times New Roman" w:cs="Times New Roman"/>
          <w:b w:val="0"/>
          <w:bCs w:val="0"/>
          <w:i w:val="0"/>
          <w:iCs w:val="0"/>
          <w:caps w:val="0"/>
          <w:smallCaps w:val="0"/>
          <w:noProof w:val="0"/>
          <w:sz w:val="24"/>
          <w:szCs w:val="24"/>
          <w:lang w:val="es-ES"/>
        </w:rPr>
        <w:t xml:space="preserve"> para </w:t>
      </w:r>
      <w:r w:rsidRPr="1C8CE14C" w:rsidR="7C212C96">
        <w:rPr>
          <w:rFonts w:ascii="Times New Roman" w:hAnsi="Times New Roman" w:eastAsia="Times New Roman" w:cs="Times New Roman"/>
          <w:b w:val="0"/>
          <w:bCs w:val="0"/>
          <w:i w:val="0"/>
          <w:iCs w:val="0"/>
          <w:caps w:val="0"/>
          <w:smallCaps w:val="0"/>
          <w:noProof w:val="0"/>
          <w:sz w:val="24"/>
          <w:szCs w:val="24"/>
          <w:lang w:val="es-ES"/>
        </w:rPr>
        <w:t>los</w:t>
      </w:r>
      <w:r w:rsidRPr="1C8CE14C" w:rsidR="72C7D84F">
        <w:rPr>
          <w:rFonts w:ascii="Times New Roman" w:hAnsi="Times New Roman" w:eastAsia="Times New Roman" w:cs="Times New Roman"/>
          <w:b w:val="0"/>
          <w:bCs w:val="0"/>
          <w:i w:val="0"/>
          <w:iCs w:val="0"/>
          <w:caps w:val="0"/>
          <w:smallCaps w:val="0"/>
          <w:noProof w:val="0"/>
          <w:sz w:val="24"/>
          <w:szCs w:val="24"/>
          <w:lang w:val="es-ES"/>
        </w:rPr>
        <w:t xml:space="preserve"> hombre</w:t>
      </w:r>
      <w:r w:rsidRPr="1C8CE14C" w:rsidR="05C75A71">
        <w:rPr>
          <w:rFonts w:ascii="Times New Roman" w:hAnsi="Times New Roman" w:eastAsia="Times New Roman" w:cs="Times New Roman"/>
          <w:b w:val="0"/>
          <w:bCs w:val="0"/>
          <w:i w:val="0"/>
          <w:iCs w:val="0"/>
          <w:caps w:val="0"/>
          <w:smallCaps w:val="0"/>
          <w:noProof w:val="0"/>
          <w:sz w:val="24"/>
          <w:szCs w:val="24"/>
          <w:lang w:val="es-ES"/>
        </w:rPr>
        <w:t xml:space="preserve">s </w:t>
      </w:r>
      <w:r w:rsidRPr="1C8CE14C" w:rsidR="72C7D84F">
        <w:rPr>
          <w:rFonts w:ascii="Times New Roman" w:hAnsi="Times New Roman" w:eastAsia="Times New Roman" w:cs="Times New Roman"/>
          <w:b w:val="0"/>
          <w:bCs w:val="0"/>
          <w:i w:val="0"/>
          <w:iCs w:val="0"/>
          <w:caps w:val="0"/>
          <w:smallCaps w:val="0"/>
          <w:noProof w:val="0"/>
          <w:sz w:val="24"/>
          <w:szCs w:val="24"/>
          <w:lang w:val="es-ES"/>
        </w:rPr>
        <w:t xml:space="preserve">es </w:t>
      </w:r>
      <w:r w:rsidRPr="1C8CE14C" w:rsidR="5DDF28D8">
        <w:rPr>
          <w:rFonts w:ascii="Times New Roman" w:hAnsi="Times New Roman" w:eastAsia="Times New Roman" w:cs="Times New Roman"/>
          <w:b w:val="0"/>
          <w:bCs w:val="0"/>
          <w:i w:val="0"/>
          <w:iCs w:val="0"/>
          <w:caps w:val="0"/>
          <w:smallCaps w:val="0"/>
          <w:noProof w:val="0"/>
          <w:sz w:val="24"/>
          <w:szCs w:val="24"/>
          <w:lang w:val="es-ES"/>
        </w:rPr>
        <w:t>que sea</w:t>
      </w:r>
      <w:r w:rsidRPr="1C8CE14C" w:rsidR="34EF67D1">
        <w:rPr>
          <w:rFonts w:ascii="Times New Roman" w:hAnsi="Times New Roman" w:eastAsia="Times New Roman" w:cs="Times New Roman"/>
          <w:b w:val="0"/>
          <w:bCs w:val="0"/>
          <w:i w:val="0"/>
          <w:iCs w:val="0"/>
          <w:caps w:val="0"/>
          <w:smallCaps w:val="0"/>
          <w:noProof w:val="0"/>
          <w:sz w:val="24"/>
          <w:szCs w:val="24"/>
          <w:lang w:val="es-ES"/>
        </w:rPr>
        <w:t>n</w:t>
      </w:r>
      <w:r w:rsidRPr="1C8CE14C" w:rsidR="5DDF28D8">
        <w:rPr>
          <w:rFonts w:ascii="Times New Roman" w:hAnsi="Times New Roman" w:eastAsia="Times New Roman" w:cs="Times New Roman"/>
          <w:b w:val="0"/>
          <w:bCs w:val="0"/>
          <w:i w:val="0"/>
          <w:iCs w:val="0"/>
          <w:caps w:val="0"/>
          <w:smallCaps w:val="0"/>
          <w:noProof w:val="0"/>
          <w:sz w:val="24"/>
          <w:szCs w:val="24"/>
          <w:lang w:val="es-ES"/>
        </w:rPr>
        <w:t xml:space="preserve"> asertivo</w:t>
      </w:r>
      <w:r w:rsidRPr="1C8CE14C" w:rsidR="1AF64B96">
        <w:rPr>
          <w:rFonts w:ascii="Times New Roman" w:hAnsi="Times New Roman" w:eastAsia="Times New Roman" w:cs="Times New Roman"/>
          <w:b w:val="0"/>
          <w:bCs w:val="0"/>
          <w:i w:val="0"/>
          <w:iCs w:val="0"/>
          <w:caps w:val="0"/>
          <w:smallCaps w:val="0"/>
          <w:noProof w:val="0"/>
          <w:sz w:val="24"/>
          <w:szCs w:val="24"/>
          <w:lang w:val="es-ES"/>
        </w:rPr>
        <w:t>s</w:t>
      </w:r>
      <w:r w:rsidRPr="1C8CE14C" w:rsidR="5DDF28D8">
        <w:rPr>
          <w:rFonts w:ascii="Times New Roman" w:hAnsi="Times New Roman" w:eastAsia="Times New Roman" w:cs="Times New Roman"/>
          <w:b w:val="0"/>
          <w:bCs w:val="0"/>
          <w:i w:val="0"/>
          <w:iCs w:val="0"/>
          <w:caps w:val="0"/>
          <w:smallCaps w:val="0"/>
          <w:noProof w:val="0"/>
          <w:sz w:val="24"/>
          <w:szCs w:val="24"/>
          <w:lang w:val="es-ES"/>
        </w:rPr>
        <w:t>, dominan</w:t>
      </w:r>
      <w:r w:rsidRPr="1C8CE14C" w:rsidR="4BE0EBDD">
        <w:rPr>
          <w:rFonts w:ascii="Times New Roman" w:hAnsi="Times New Roman" w:eastAsia="Times New Roman" w:cs="Times New Roman"/>
          <w:b w:val="0"/>
          <w:bCs w:val="0"/>
          <w:i w:val="0"/>
          <w:iCs w:val="0"/>
          <w:caps w:val="0"/>
          <w:smallCaps w:val="0"/>
          <w:noProof w:val="0"/>
          <w:sz w:val="24"/>
          <w:szCs w:val="24"/>
          <w:lang w:val="es-ES"/>
        </w:rPr>
        <w:t>te</w:t>
      </w:r>
      <w:r w:rsidRPr="1C8CE14C" w:rsidR="3F192D7D">
        <w:rPr>
          <w:rFonts w:ascii="Times New Roman" w:hAnsi="Times New Roman" w:eastAsia="Times New Roman" w:cs="Times New Roman"/>
          <w:b w:val="0"/>
          <w:bCs w:val="0"/>
          <w:i w:val="0"/>
          <w:iCs w:val="0"/>
          <w:caps w:val="0"/>
          <w:smallCaps w:val="0"/>
          <w:noProof w:val="0"/>
          <w:sz w:val="24"/>
          <w:szCs w:val="24"/>
          <w:lang w:val="es-ES"/>
        </w:rPr>
        <w:t>s</w:t>
      </w:r>
      <w:r w:rsidRPr="1C8CE14C" w:rsidR="0F37F436">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70D17CD8">
        <w:rPr>
          <w:rFonts w:ascii="Times New Roman" w:hAnsi="Times New Roman" w:eastAsia="Times New Roman" w:cs="Times New Roman"/>
          <w:b w:val="0"/>
          <w:bCs w:val="0"/>
          <w:i w:val="0"/>
          <w:iCs w:val="0"/>
          <w:caps w:val="0"/>
          <w:smallCaps w:val="0"/>
          <w:noProof w:val="0"/>
          <w:sz w:val="24"/>
          <w:szCs w:val="24"/>
          <w:lang w:val="es-ES"/>
        </w:rPr>
        <w:t>e iniciadores activos</w:t>
      </w:r>
      <w:r w:rsidRPr="1C8CE14C" w:rsidR="4E26F9E4">
        <w:rPr>
          <w:rFonts w:ascii="Times New Roman" w:hAnsi="Times New Roman" w:eastAsia="Times New Roman" w:cs="Times New Roman"/>
          <w:b w:val="0"/>
          <w:bCs w:val="0"/>
          <w:i w:val="0"/>
          <w:iCs w:val="0"/>
          <w:caps w:val="0"/>
          <w:smallCaps w:val="0"/>
          <w:noProof w:val="0"/>
          <w:sz w:val="24"/>
          <w:szCs w:val="24"/>
          <w:lang w:val="es-ES"/>
        </w:rPr>
        <w:t>;</w:t>
      </w:r>
      <w:r w:rsidRPr="1C8CE14C" w:rsidR="5DDF28D8">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6CC48556">
        <w:rPr>
          <w:rFonts w:ascii="Times New Roman" w:hAnsi="Times New Roman" w:eastAsia="Times New Roman" w:cs="Times New Roman"/>
          <w:b w:val="0"/>
          <w:bCs w:val="0"/>
          <w:i w:val="0"/>
          <w:iCs w:val="0"/>
          <w:caps w:val="0"/>
          <w:smallCaps w:val="0"/>
          <w:noProof w:val="0"/>
          <w:sz w:val="24"/>
          <w:szCs w:val="24"/>
          <w:lang w:val="es-ES"/>
        </w:rPr>
        <w:t xml:space="preserve">siempre </w:t>
      </w:r>
      <w:r w:rsidRPr="1C8CE14C" w:rsidR="6CC48556">
        <w:rPr>
          <w:rFonts w:ascii="Times New Roman" w:hAnsi="Times New Roman" w:eastAsia="Times New Roman" w:cs="Times New Roman"/>
          <w:b w:val="0"/>
          <w:bCs w:val="0"/>
          <w:i w:val="0"/>
          <w:iCs w:val="0"/>
          <w:caps w:val="0"/>
          <w:smallCaps w:val="0"/>
          <w:noProof w:val="0"/>
          <w:sz w:val="24"/>
          <w:szCs w:val="24"/>
          <w:lang w:val="es-ES"/>
        </w:rPr>
        <w:t>dispuesto</w:t>
      </w:r>
      <w:r w:rsidRPr="1C8CE14C" w:rsidR="3A5C7396">
        <w:rPr>
          <w:rFonts w:ascii="Times New Roman" w:hAnsi="Times New Roman" w:eastAsia="Times New Roman" w:cs="Times New Roman"/>
          <w:b w:val="0"/>
          <w:bCs w:val="0"/>
          <w:i w:val="0"/>
          <w:iCs w:val="0"/>
          <w:caps w:val="0"/>
          <w:smallCaps w:val="0"/>
          <w:noProof w:val="0"/>
          <w:sz w:val="24"/>
          <w:szCs w:val="24"/>
          <w:lang w:val="es-ES"/>
        </w:rPr>
        <w:t>s</w:t>
      </w:r>
      <w:r w:rsidRPr="1C8CE14C" w:rsidR="6CC48556">
        <w:rPr>
          <w:rFonts w:ascii="Times New Roman" w:hAnsi="Times New Roman" w:eastAsia="Times New Roman" w:cs="Times New Roman"/>
          <w:b w:val="0"/>
          <w:bCs w:val="0"/>
          <w:i w:val="0"/>
          <w:iCs w:val="0"/>
          <w:caps w:val="0"/>
          <w:smallCaps w:val="0"/>
          <w:noProof w:val="0"/>
          <w:sz w:val="24"/>
          <w:szCs w:val="24"/>
          <w:lang w:val="es-ES"/>
        </w:rPr>
        <w:t xml:space="preserve"> y orientado</w:t>
      </w:r>
      <w:r w:rsidRPr="1C8CE14C" w:rsidR="7B55DA93">
        <w:rPr>
          <w:rFonts w:ascii="Times New Roman" w:hAnsi="Times New Roman" w:eastAsia="Times New Roman" w:cs="Times New Roman"/>
          <w:b w:val="0"/>
          <w:bCs w:val="0"/>
          <w:i w:val="0"/>
          <w:iCs w:val="0"/>
          <w:caps w:val="0"/>
          <w:smallCaps w:val="0"/>
          <w:noProof w:val="0"/>
          <w:sz w:val="24"/>
          <w:szCs w:val="24"/>
          <w:lang w:val="es-ES"/>
        </w:rPr>
        <w:t>s</w:t>
      </w:r>
      <w:r w:rsidRPr="1C8CE14C" w:rsidR="6CC48556">
        <w:rPr>
          <w:rFonts w:ascii="Times New Roman" w:hAnsi="Times New Roman" w:eastAsia="Times New Roman" w:cs="Times New Roman"/>
          <w:b w:val="0"/>
          <w:bCs w:val="0"/>
          <w:i w:val="0"/>
          <w:iCs w:val="0"/>
          <w:caps w:val="0"/>
          <w:smallCaps w:val="0"/>
          <w:noProof w:val="0"/>
          <w:sz w:val="24"/>
          <w:szCs w:val="24"/>
          <w:lang w:val="es-ES"/>
        </w:rPr>
        <w:t xml:space="preserve"> a la acción sexual. </w:t>
      </w:r>
      <w:r w:rsidRPr="1C8CE14C" w:rsidR="0C208407">
        <w:rPr>
          <w:rFonts w:ascii="Times New Roman" w:hAnsi="Times New Roman" w:eastAsia="Times New Roman" w:cs="Times New Roman"/>
          <w:b w:val="0"/>
          <w:bCs w:val="0"/>
          <w:i w:val="0"/>
          <w:iCs w:val="0"/>
          <w:caps w:val="0"/>
          <w:smallCaps w:val="0"/>
          <w:noProof w:val="0"/>
          <w:sz w:val="24"/>
          <w:szCs w:val="24"/>
          <w:lang w:val="es-ES"/>
        </w:rPr>
        <w:t xml:space="preserve">Son, por tanto, socializados para cubrir una </w:t>
      </w:r>
      <w:r w:rsidRPr="1C8CE14C" w:rsidR="29C375F9">
        <w:rPr>
          <w:rFonts w:ascii="Times New Roman" w:hAnsi="Times New Roman" w:eastAsia="Times New Roman" w:cs="Times New Roman"/>
          <w:b w:val="0"/>
          <w:bCs w:val="0"/>
          <w:i w:val="0"/>
          <w:iCs w:val="0"/>
          <w:caps w:val="0"/>
          <w:smallCaps w:val="0"/>
          <w:noProof w:val="0"/>
          <w:sz w:val="24"/>
          <w:szCs w:val="24"/>
          <w:lang w:val="es-ES"/>
        </w:rPr>
        <w:t>función</w:t>
      </w:r>
      <w:r w:rsidRPr="1C8CE14C" w:rsidR="6CC48556">
        <w:rPr>
          <w:rFonts w:ascii="Times New Roman" w:hAnsi="Times New Roman" w:eastAsia="Times New Roman" w:cs="Times New Roman"/>
          <w:b w:val="0"/>
          <w:bCs w:val="0"/>
          <w:i w:val="0"/>
          <w:iCs w:val="0"/>
          <w:caps w:val="0"/>
          <w:smallCaps w:val="0"/>
          <w:noProof w:val="0"/>
          <w:sz w:val="24"/>
          <w:szCs w:val="24"/>
          <w:lang w:val="es-ES"/>
        </w:rPr>
        <w:t xml:space="preserve"> perseguidor</w:t>
      </w:r>
      <w:r w:rsidRPr="1C8CE14C" w:rsidR="7E3423F5">
        <w:rPr>
          <w:rFonts w:ascii="Times New Roman" w:hAnsi="Times New Roman" w:eastAsia="Times New Roman" w:cs="Times New Roman"/>
          <w:b w:val="0"/>
          <w:bCs w:val="0"/>
          <w:i w:val="0"/>
          <w:iCs w:val="0"/>
          <w:caps w:val="0"/>
          <w:smallCaps w:val="0"/>
          <w:noProof w:val="0"/>
          <w:sz w:val="24"/>
          <w:szCs w:val="24"/>
          <w:lang w:val="es-ES"/>
        </w:rPr>
        <w:t>a</w:t>
      </w:r>
      <w:r w:rsidRPr="1C8CE14C" w:rsidR="7EDFD37B">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48C043E8">
        <w:rPr>
          <w:rFonts w:ascii="Times New Roman" w:hAnsi="Times New Roman" w:eastAsia="Times New Roman" w:cs="Times New Roman"/>
          <w:b w:val="0"/>
          <w:bCs w:val="0"/>
          <w:i w:val="0"/>
          <w:iCs w:val="0"/>
          <w:caps w:val="0"/>
          <w:smallCaps w:val="0"/>
          <w:noProof w:val="0"/>
          <w:sz w:val="24"/>
          <w:szCs w:val="24"/>
          <w:lang w:val="es-ES"/>
        </w:rPr>
        <w:t xml:space="preserve">Armstrong et al., 2006). </w:t>
      </w:r>
      <w:r w:rsidRPr="1C8CE14C" w:rsidR="490BE0CE">
        <w:rPr>
          <w:rFonts w:ascii="Times New Roman" w:hAnsi="Times New Roman" w:eastAsia="Times New Roman" w:cs="Times New Roman"/>
          <w:b w:val="0"/>
          <w:bCs w:val="0"/>
          <w:i w:val="0"/>
          <w:iCs w:val="0"/>
          <w:caps w:val="0"/>
          <w:smallCaps w:val="0"/>
          <w:noProof w:val="0"/>
          <w:sz w:val="24"/>
          <w:szCs w:val="24"/>
          <w:lang w:val="es-ES"/>
        </w:rPr>
        <w:t>En contraposición,</w:t>
      </w:r>
      <w:r w:rsidRPr="1C8CE14C" w:rsidR="26D8F928">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490BE0CE">
        <w:rPr>
          <w:rFonts w:ascii="Times New Roman" w:hAnsi="Times New Roman" w:eastAsia="Times New Roman" w:cs="Times New Roman"/>
          <w:b w:val="0"/>
          <w:bCs w:val="0"/>
          <w:i w:val="0"/>
          <w:iCs w:val="0"/>
          <w:caps w:val="0"/>
          <w:smallCaps w:val="0"/>
          <w:noProof w:val="0"/>
          <w:sz w:val="24"/>
          <w:szCs w:val="24"/>
          <w:lang w:val="es-ES"/>
        </w:rPr>
        <w:t xml:space="preserve">las mujeres </w:t>
      </w:r>
      <w:r w:rsidRPr="1C8CE14C" w:rsidR="3EE21F80">
        <w:rPr>
          <w:rFonts w:ascii="Times New Roman" w:hAnsi="Times New Roman" w:eastAsia="Times New Roman" w:cs="Times New Roman"/>
          <w:b w:val="0"/>
          <w:bCs w:val="0"/>
          <w:i w:val="0"/>
          <w:iCs w:val="0"/>
          <w:caps w:val="0"/>
          <w:smallCaps w:val="0"/>
          <w:noProof w:val="0"/>
          <w:sz w:val="24"/>
          <w:szCs w:val="24"/>
          <w:lang w:val="es-ES"/>
        </w:rPr>
        <w:t>tienen el imperativo implícito de regular el deseo masculino</w:t>
      </w:r>
      <w:r w:rsidRPr="1C8CE14C" w:rsidR="0E770E85">
        <w:rPr>
          <w:rFonts w:ascii="Times New Roman" w:hAnsi="Times New Roman" w:eastAsia="Times New Roman" w:cs="Times New Roman"/>
          <w:b w:val="0"/>
          <w:bCs w:val="0"/>
          <w:i w:val="0"/>
          <w:iCs w:val="0"/>
          <w:caps w:val="0"/>
          <w:smallCaps w:val="0"/>
          <w:noProof w:val="0"/>
          <w:sz w:val="24"/>
          <w:szCs w:val="24"/>
          <w:lang w:val="es-ES"/>
        </w:rPr>
        <w:t xml:space="preserve"> desde un rol pasivo</w:t>
      </w:r>
      <w:r w:rsidRPr="1C8CE14C" w:rsidR="0370C8E7">
        <w:rPr>
          <w:rFonts w:ascii="Times New Roman" w:hAnsi="Times New Roman" w:eastAsia="Times New Roman" w:cs="Times New Roman"/>
          <w:b w:val="0"/>
          <w:bCs w:val="0"/>
          <w:i w:val="0"/>
          <w:iCs w:val="0"/>
          <w:caps w:val="0"/>
          <w:smallCaps w:val="0"/>
          <w:noProof w:val="0"/>
          <w:sz w:val="24"/>
          <w:szCs w:val="24"/>
          <w:lang w:val="es-ES"/>
        </w:rPr>
        <w:t xml:space="preserve"> </w:t>
      </w:r>
      <w:r w:rsidRPr="1C8CE14C" w:rsidR="53FF7837">
        <w:rPr>
          <w:rFonts w:ascii="Times New Roman" w:hAnsi="Times New Roman" w:eastAsia="Times New Roman" w:cs="Times New Roman"/>
          <w:b w:val="0"/>
          <w:bCs w:val="0"/>
          <w:i w:val="0"/>
          <w:iCs w:val="0"/>
          <w:caps w:val="0"/>
          <w:smallCaps w:val="0"/>
          <w:noProof w:val="0"/>
          <w:sz w:val="24"/>
          <w:szCs w:val="24"/>
          <w:lang w:val="es-ES"/>
        </w:rPr>
        <w:t>(</w:t>
      </w:r>
      <w:r w:rsidRPr="1C8CE14C" w:rsidR="53FF7837">
        <w:rPr>
          <w:rFonts w:ascii="Times New Roman" w:hAnsi="Times New Roman" w:eastAsia="Times New Roman" w:cs="Times New Roman"/>
          <w:b w:val="0"/>
          <w:bCs w:val="0"/>
          <w:i w:val="1"/>
          <w:iCs w:val="1"/>
          <w:caps w:val="0"/>
          <w:smallCaps w:val="0"/>
          <w:noProof w:val="0"/>
          <w:sz w:val="24"/>
          <w:szCs w:val="24"/>
          <w:lang w:val="es-ES"/>
        </w:rPr>
        <w:t>gatekeepers</w:t>
      </w:r>
      <w:r w:rsidRPr="1C8CE14C" w:rsidR="53FF7837">
        <w:rPr>
          <w:rFonts w:ascii="Times New Roman" w:hAnsi="Times New Roman" w:eastAsia="Times New Roman" w:cs="Times New Roman"/>
          <w:b w:val="0"/>
          <w:bCs w:val="0"/>
          <w:i w:val="0"/>
          <w:iCs w:val="0"/>
          <w:caps w:val="0"/>
          <w:smallCaps w:val="0"/>
          <w:noProof w:val="0"/>
          <w:sz w:val="24"/>
          <w:szCs w:val="24"/>
          <w:lang w:val="es-ES"/>
        </w:rPr>
        <w:t>)</w:t>
      </w:r>
      <w:r w:rsidRPr="1C8CE14C" w:rsidR="5F3FF0DA">
        <w:rPr>
          <w:rFonts w:ascii="Times New Roman" w:hAnsi="Times New Roman" w:eastAsia="Times New Roman" w:cs="Times New Roman"/>
          <w:b w:val="0"/>
          <w:bCs w:val="0"/>
          <w:i w:val="0"/>
          <w:iCs w:val="0"/>
          <w:caps w:val="0"/>
          <w:smallCaps w:val="0"/>
          <w:noProof w:val="0"/>
          <w:sz w:val="24"/>
          <w:szCs w:val="24"/>
          <w:lang w:val="es-ES"/>
        </w:rPr>
        <w:t xml:space="preserve">, mostrándose deseables, pero no </w:t>
      </w:r>
      <w:r w:rsidRPr="1C8CE14C" w:rsidR="5A640ED9">
        <w:rPr>
          <w:rFonts w:ascii="Times New Roman" w:hAnsi="Times New Roman" w:eastAsia="Times New Roman" w:cs="Times New Roman"/>
          <w:b w:val="0"/>
          <w:bCs w:val="0"/>
          <w:i w:val="0"/>
          <w:iCs w:val="0"/>
          <w:caps w:val="0"/>
          <w:smallCaps w:val="0"/>
          <w:noProof w:val="0"/>
          <w:sz w:val="24"/>
          <w:szCs w:val="24"/>
          <w:lang w:val="es-ES"/>
        </w:rPr>
        <w:t xml:space="preserve">promiscuas </w:t>
      </w:r>
      <w:r w:rsidRPr="1C8CE14C" w:rsidR="368BF9B5">
        <w:rPr>
          <w:rFonts w:ascii="Times New Roman" w:hAnsi="Times New Roman" w:eastAsia="Times New Roman" w:cs="Times New Roman"/>
          <w:noProof w:val="0"/>
          <w:sz w:val="24"/>
          <w:szCs w:val="24"/>
          <w:lang w:val="es-ES"/>
        </w:rPr>
        <w:t>(</w:t>
      </w:r>
      <w:r w:rsidRPr="1C8CE14C" w:rsidR="368BF9B5">
        <w:rPr>
          <w:rFonts w:ascii="Times New Roman" w:hAnsi="Times New Roman" w:eastAsia="Times New Roman" w:cs="Times New Roman"/>
          <w:noProof w:val="0"/>
          <w:sz w:val="24"/>
          <w:szCs w:val="24"/>
          <w:lang w:val="es-ES"/>
        </w:rPr>
        <w:t>Jozkowski</w:t>
      </w:r>
      <w:r w:rsidRPr="1C8CE14C" w:rsidR="368BF9B5">
        <w:rPr>
          <w:rFonts w:ascii="Times New Roman" w:hAnsi="Times New Roman" w:eastAsia="Times New Roman" w:cs="Times New Roman"/>
          <w:noProof w:val="0"/>
          <w:sz w:val="24"/>
          <w:szCs w:val="24"/>
          <w:lang w:val="es-ES"/>
        </w:rPr>
        <w:t xml:space="preserve"> et al., 2014</w:t>
      </w:r>
      <w:r w:rsidRPr="1C8CE14C" w:rsidR="302B6E87">
        <w:rPr>
          <w:rFonts w:ascii="Times New Roman" w:hAnsi="Times New Roman" w:eastAsia="Times New Roman" w:cs="Times New Roman"/>
          <w:noProof w:val="0"/>
          <w:sz w:val="24"/>
          <w:szCs w:val="24"/>
          <w:lang w:val="es-ES"/>
        </w:rPr>
        <w:t>; Armstrong et al., 2006</w:t>
      </w:r>
      <w:r w:rsidRPr="1C8CE14C" w:rsidR="368BF9B5">
        <w:rPr>
          <w:rFonts w:ascii="Times New Roman" w:hAnsi="Times New Roman" w:eastAsia="Times New Roman" w:cs="Times New Roman"/>
          <w:noProof w:val="0"/>
          <w:sz w:val="24"/>
          <w:szCs w:val="24"/>
          <w:lang w:val="es-ES"/>
        </w:rPr>
        <w:t>).</w:t>
      </w:r>
    </w:p>
    <w:p w:rsidR="59FEA52E" w:rsidP="1C8CE14C" w:rsidRDefault="59FEA52E" w14:paraId="040FF6A4" w14:textId="76CA780B">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noProof w:val="0"/>
          <w:sz w:val="24"/>
          <w:szCs w:val="24"/>
          <w:lang w:val="es-ES"/>
        </w:rPr>
      </w:pPr>
      <w:r w:rsidRPr="1C8CE14C" w:rsidR="59FEA52E">
        <w:rPr>
          <w:rFonts w:ascii="Times New Roman" w:hAnsi="Times New Roman" w:eastAsia="Times New Roman" w:cs="Times New Roman"/>
          <w:noProof w:val="0"/>
          <w:sz w:val="24"/>
          <w:szCs w:val="24"/>
          <w:lang w:val="es-ES"/>
        </w:rPr>
        <w:t>Como se ha esbozado previamente al introducir la Teoría de los Scripts Sexuales (</w:t>
      </w:r>
      <w:r w:rsidRPr="1C8CE14C" w:rsidR="59FEA52E">
        <w:rPr>
          <w:rFonts w:ascii="Times New Roman" w:hAnsi="Times New Roman" w:eastAsia="Times New Roman" w:cs="Times New Roman"/>
          <w:noProof w:val="0"/>
          <w:sz w:val="24"/>
          <w:szCs w:val="24"/>
          <w:lang w:val="es-ES"/>
        </w:rPr>
        <w:t>Simon</w:t>
      </w:r>
      <w:r w:rsidRPr="1C8CE14C" w:rsidR="59FEA52E">
        <w:rPr>
          <w:rFonts w:ascii="Times New Roman" w:hAnsi="Times New Roman" w:eastAsia="Times New Roman" w:cs="Times New Roman"/>
          <w:noProof w:val="0"/>
          <w:sz w:val="24"/>
          <w:szCs w:val="24"/>
          <w:lang w:val="es-ES"/>
        </w:rPr>
        <w:t xml:space="preserve"> y Gagnon, 1986)</w:t>
      </w:r>
      <w:r w:rsidRPr="1C8CE14C" w:rsidR="0F23C4D0">
        <w:rPr>
          <w:rFonts w:ascii="Times New Roman" w:hAnsi="Times New Roman" w:eastAsia="Times New Roman" w:cs="Times New Roman"/>
          <w:noProof w:val="0"/>
          <w:sz w:val="24"/>
          <w:szCs w:val="24"/>
          <w:lang w:val="es-ES"/>
        </w:rPr>
        <w:t xml:space="preserve">, </w:t>
      </w:r>
      <w:r w:rsidRPr="1C8CE14C" w:rsidR="2F21EC9D">
        <w:rPr>
          <w:rFonts w:ascii="Times New Roman" w:hAnsi="Times New Roman" w:eastAsia="Times New Roman" w:cs="Times New Roman"/>
          <w:noProof w:val="0"/>
          <w:sz w:val="24"/>
          <w:szCs w:val="24"/>
          <w:lang w:val="es-ES"/>
        </w:rPr>
        <w:t xml:space="preserve">la sexualidad no </w:t>
      </w:r>
      <w:r w:rsidRPr="1C8CE14C" w:rsidR="492F8C48">
        <w:rPr>
          <w:rFonts w:ascii="Times New Roman" w:hAnsi="Times New Roman" w:eastAsia="Times New Roman" w:cs="Times New Roman"/>
          <w:noProof w:val="0"/>
          <w:sz w:val="24"/>
          <w:szCs w:val="24"/>
          <w:lang w:val="es-ES"/>
        </w:rPr>
        <w:t xml:space="preserve">se organiza </w:t>
      </w:r>
      <w:r w:rsidRPr="1C8CE14C" w:rsidR="2F21EC9D">
        <w:rPr>
          <w:rFonts w:ascii="Times New Roman" w:hAnsi="Times New Roman" w:eastAsia="Times New Roman" w:cs="Times New Roman"/>
          <w:noProof w:val="0"/>
          <w:sz w:val="24"/>
          <w:szCs w:val="24"/>
          <w:lang w:val="es-ES"/>
        </w:rPr>
        <w:t xml:space="preserve">exclusivamente </w:t>
      </w:r>
      <w:r w:rsidRPr="1C8CE14C" w:rsidR="5FDF3BAE">
        <w:rPr>
          <w:rFonts w:ascii="Times New Roman" w:hAnsi="Times New Roman" w:eastAsia="Times New Roman" w:cs="Times New Roman"/>
          <w:noProof w:val="0"/>
          <w:sz w:val="24"/>
          <w:szCs w:val="24"/>
          <w:lang w:val="es-ES"/>
        </w:rPr>
        <w:t>desde</w:t>
      </w:r>
      <w:r w:rsidRPr="1C8CE14C" w:rsidR="2F21EC9D">
        <w:rPr>
          <w:rFonts w:ascii="Times New Roman" w:hAnsi="Times New Roman" w:eastAsia="Times New Roman" w:cs="Times New Roman"/>
          <w:noProof w:val="0"/>
          <w:sz w:val="24"/>
          <w:szCs w:val="24"/>
          <w:lang w:val="es-ES"/>
        </w:rPr>
        <w:t xml:space="preserve"> expectativas externas, sino que </w:t>
      </w:r>
      <w:r w:rsidRPr="1C8CE14C" w:rsidR="6C6DF3ED">
        <w:rPr>
          <w:rFonts w:ascii="Times New Roman" w:hAnsi="Times New Roman" w:eastAsia="Times New Roman" w:cs="Times New Roman"/>
          <w:noProof w:val="0"/>
          <w:sz w:val="24"/>
          <w:szCs w:val="24"/>
          <w:lang w:val="es-ES"/>
        </w:rPr>
        <w:t>estas también se internalizan</w:t>
      </w:r>
      <w:r w:rsidRPr="1C8CE14C" w:rsidR="7E4ACE18">
        <w:rPr>
          <w:rFonts w:ascii="Times New Roman" w:hAnsi="Times New Roman" w:eastAsia="Times New Roman" w:cs="Times New Roman"/>
          <w:noProof w:val="0"/>
          <w:sz w:val="24"/>
          <w:szCs w:val="24"/>
          <w:lang w:val="es-ES"/>
        </w:rPr>
        <w:t>.</w:t>
      </w:r>
      <w:r w:rsidRPr="1C8CE14C" w:rsidR="2F21EC9D">
        <w:rPr>
          <w:rFonts w:ascii="Times New Roman" w:hAnsi="Times New Roman" w:eastAsia="Times New Roman" w:cs="Times New Roman"/>
          <w:noProof w:val="0"/>
          <w:sz w:val="24"/>
          <w:szCs w:val="24"/>
          <w:lang w:val="es-ES"/>
        </w:rPr>
        <w:t xml:space="preserve"> En este sentido, los mandatos de género pueden entenderse como normas internalizadas que</w:t>
      </w:r>
      <w:r w:rsidRPr="1C8CE14C" w:rsidR="6BF7CC82">
        <w:rPr>
          <w:rFonts w:ascii="Times New Roman" w:hAnsi="Times New Roman" w:eastAsia="Times New Roman" w:cs="Times New Roman"/>
          <w:noProof w:val="0"/>
          <w:sz w:val="24"/>
          <w:szCs w:val="24"/>
          <w:lang w:val="es-ES"/>
        </w:rPr>
        <w:t>, como concluyen Harrington &amp; Maxwell (2023)</w:t>
      </w:r>
      <w:r w:rsidRPr="1C8CE14C" w:rsidR="23695BE5">
        <w:rPr>
          <w:rFonts w:ascii="Times New Roman" w:hAnsi="Times New Roman" w:eastAsia="Times New Roman" w:cs="Times New Roman"/>
          <w:noProof w:val="0"/>
          <w:sz w:val="24"/>
          <w:szCs w:val="24"/>
          <w:lang w:val="es-ES"/>
        </w:rPr>
        <w:t xml:space="preserve">, </w:t>
      </w:r>
      <w:r w:rsidRPr="1C8CE14C" w:rsidR="2F21EC9D">
        <w:rPr>
          <w:rFonts w:ascii="Times New Roman" w:hAnsi="Times New Roman" w:eastAsia="Times New Roman" w:cs="Times New Roman"/>
          <w:noProof w:val="0"/>
          <w:sz w:val="24"/>
          <w:szCs w:val="24"/>
          <w:lang w:val="es-ES"/>
        </w:rPr>
        <w:t xml:space="preserve">influyen </w:t>
      </w:r>
      <w:r w:rsidRPr="1C8CE14C" w:rsidR="499EE3FF">
        <w:rPr>
          <w:rFonts w:ascii="Times New Roman" w:hAnsi="Times New Roman" w:eastAsia="Times New Roman" w:cs="Times New Roman"/>
          <w:noProof w:val="0"/>
          <w:sz w:val="24"/>
          <w:szCs w:val="24"/>
          <w:lang w:val="es-ES"/>
        </w:rPr>
        <w:t xml:space="preserve">directamente </w:t>
      </w:r>
      <w:r w:rsidRPr="1C8CE14C" w:rsidR="2F21EC9D">
        <w:rPr>
          <w:rFonts w:ascii="Times New Roman" w:hAnsi="Times New Roman" w:eastAsia="Times New Roman" w:cs="Times New Roman"/>
          <w:noProof w:val="0"/>
          <w:sz w:val="24"/>
          <w:szCs w:val="24"/>
          <w:lang w:val="es-ES"/>
        </w:rPr>
        <w:t xml:space="preserve">en </w:t>
      </w:r>
      <w:bookmarkStart w:name="_Int_mvhWakD7" w:id="1046914080"/>
      <w:r w:rsidRPr="1C8CE14C" w:rsidR="2F21EC9D">
        <w:rPr>
          <w:rFonts w:ascii="Times New Roman" w:hAnsi="Times New Roman" w:eastAsia="Times New Roman" w:cs="Times New Roman"/>
          <w:noProof w:val="0"/>
          <w:sz w:val="24"/>
          <w:szCs w:val="24"/>
          <w:lang w:val="es-ES"/>
        </w:rPr>
        <w:t>la asertividad sexual</w:t>
      </w:r>
      <w:bookmarkEnd w:id="1046914080"/>
      <w:r w:rsidRPr="1C8CE14C" w:rsidR="7EF19769">
        <w:rPr>
          <w:rFonts w:ascii="Times New Roman" w:hAnsi="Times New Roman" w:eastAsia="Times New Roman" w:cs="Times New Roman"/>
          <w:noProof w:val="0"/>
          <w:sz w:val="24"/>
          <w:szCs w:val="24"/>
          <w:lang w:val="es-ES"/>
        </w:rPr>
        <w:t>.</w:t>
      </w:r>
      <w:r w:rsidRPr="1C8CE14C" w:rsidR="62EE5AE5">
        <w:rPr>
          <w:rFonts w:ascii="Times New Roman" w:hAnsi="Times New Roman" w:eastAsia="Times New Roman" w:cs="Times New Roman"/>
          <w:noProof w:val="0"/>
          <w:sz w:val="24"/>
          <w:szCs w:val="24"/>
          <w:lang w:val="es-ES"/>
        </w:rPr>
        <w:t xml:space="preserve"> </w:t>
      </w:r>
      <w:r w:rsidRPr="1C8CE14C" w:rsidR="098605D0">
        <w:rPr>
          <w:rFonts w:ascii="Times New Roman" w:hAnsi="Times New Roman" w:eastAsia="Times New Roman" w:cs="Times New Roman"/>
          <w:noProof w:val="0"/>
          <w:sz w:val="24"/>
          <w:szCs w:val="24"/>
          <w:lang w:val="es-ES"/>
        </w:rPr>
        <w:t>En l</w:t>
      </w:r>
      <w:r w:rsidRPr="1C8CE14C" w:rsidR="62EE5AE5">
        <w:rPr>
          <w:rFonts w:ascii="Times New Roman" w:hAnsi="Times New Roman" w:eastAsia="Times New Roman" w:cs="Times New Roman"/>
          <w:noProof w:val="0"/>
          <w:sz w:val="24"/>
          <w:szCs w:val="24"/>
          <w:lang w:val="es-ES"/>
        </w:rPr>
        <w:t>os resultados de su estudio</w:t>
      </w:r>
      <w:r w:rsidRPr="1C8CE14C" w:rsidR="3D990366">
        <w:rPr>
          <w:rFonts w:ascii="Times New Roman" w:hAnsi="Times New Roman" w:eastAsia="Times New Roman" w:cs="Times New Roman"/>
          <w:noProof w:val="0"/>
          <w:sz w:val="24"/>
          <w:szCs w:val="24"/>
          <w:lang w:val="es-ES"/>
        </w:rPr>
        <w:t xml:space="preserve">, por ejemplo, </w:t>
      </w:r>
      <w:r w:rsidRPr="1C8CE14C" w:rsidR="3D9D4C85">
        <w:rPr>
          <w:rFonts w:ascii="Times New Roman" w:hAnsi="Times New Roman" w:eastAsia="Times New Roman" w:cs="Times New Roman"/>
          <w:noProof w:val="0"/>
          <w:sz w:val="24"/>
          <w:szCs w:val="24"/>
          <w:lang w:val="es-ES"/>
        </w:rPr>
        <w:t xml:space="preserve">se </w:t>
      </w:r>
      <w:r w:rsidRPr="1C8CE14C" w:rsidR="1471490D">
        <w:rPr>
          <w:rFonts w:ascii="Times New Roman" w:hAnsi="Times New Roman" w:eastAsia="Times New Roman" w:cs="Times New Roman"/>
          <w:noProof w:val="0"/>
          <w:sz w:val="24"/>
          <w:szCs w:val="24"/>
          <w:lang w:val="es-ES"/>
        </w:rPr>
        <w:t xml:space="preserve">observa </w:t>
      </w:r>
      <w:r w:rsidRPr="1C8CE14C" w:rsidR="3D9D4C85">
        <w:rPr>
          <w:rFonts w:ascii="Times New Roman" w:hAnsi="Times New Roman" w:eastAsia="Times New Roman" w:cs="Times New Roman"/>
          <w:noProof w:val="0"/>
          <w:sz w:val="24"/>
          <w:szCs w:val="24"/>
          <w:lang w:val="es-ES"/>
        </w:rPr>
        <w:t>que</w:t>
      </w:r>
      <w:r w:rsidRPr="1C8CE14C" w:rsidR="17D3DAF2">
        <w:rPr>
          <w:rFonts w:ascii="Times New Roman" w:hAnsi="Times New Roman" w:eastAsia="Times New Roman" w:cs="Times New Roman"/>
          <w:noProof w:val="0"/>
          <w:sz w:val="24"/>
          <w:szCs w:val="24"/>
          <w:lang w:val="es-ES"/>
        </w:rPr>
        <w:t xml:space="preserve"> las</w:t>
      </w:r>
      <w:r w:rsidRPr="1C8CE14C" w:rsidR="4F3685CA">
        <w:rPr>
          <w:rFonts w:ascii="Times New Roman" w:hAnsi="Times New Roman" w:eastAsia="Times New Roman" w:cs="Times New Roman"/>
          <w:noProof w:val="0"/>
          <w:sz w:val="24"/>
          <w:szCs w:val="24"/>
          <w:lang w:val="es-ES"/>
        </w:rPr>
        <w:t xml:space="preserve"> expectativas asociadas al guion tradicional </w:t>
      </w:r>
      <w:r w:rsidRPr="1C8CE14C" w:rsidR="47103EA3">
        <w:rPr>
          <w:rFonts w:ascii="Times New Roman" w:hAnsi="Times New Roman" w:eastAsia="Times New Roman" w:cs="Times New Roman"/>
          <w:noProof w:val="0"/>
          <w:sz w:val="24"/>
          <w:szCs w:val="24"/>
          <w:lang w:val="es-ES"/>
        </w:rPr>
        <w:t>dificultan que las mujeres inicien o rechacen</w:t>
      </w:r>
      <w:r w:rsidRPr="1C8CE14C" w:rsidR="3B9B233B">
        <w:rPr>
          <w:rFonts w:ascii="Times New Roman" w:hAnsi="Times New Roman" w:eastAsia="Times New Roman" w:cs="Times New Roman"/>
          <w:noProof w:val="0"/>
          <w:sz w:val="24"/>
          <w:szCs w:val="24"/>
          <w:lang w:val="es-ES"/>
        </w:rPr>
        <w:t xml:space="preserve"> </w:t>
      </w:r>
      <w:r w:rsidRPr="1C8CE14C" w:rsidR="00263544">
        <w:rPr>
          <w:rFonts w:ascii="Times New Roman" w:hAnsi="Times New Roman" w:eastAsia="Times New Roman" w:cs="Times New Roman"/>
          <w:noProof w:val="0"/>
          <w:sz w:val="24"/>
          <w:szCs w:val="24"/>
          <w:lang w:val="es-ES"/>
        </w:rPr>
        <w:t xml:space="preserve">encuentros sexuales </w:t>
      </w:r>
      <w:r w:rsidRPr="1C8CE14C" w:rsidR="0A8C4094">
        <w:rPr>
          <w:rFonts w:ascii="Times New Roman" w:hAnsi="Times New Roman" w:eastAsia="Times New Roman" w:cs="Times New Roman"/>
          <w:noProof w:val="0"/>
          <w:sz w:val="24"/>
          <w:szCs w:val="24"/>
          <w:lang w:val="es-ES"/>
        </w:rPr>
        <w:t xml:space="preserve">con </w:t>
      </w:r>
      <w:r w:rsidRPr="1C8CE14C" w:rsidR="0BEF2006">
        <w:rPr>
          <w:rFonts w:ascii="Times New Roman" w:hAnsi="Times New Roman" w:eastAsia="Times New Roman" w:cs="Times New Roman"/>
          <w:noProof w:val="0"/>
          <w:sz w:val="24"/>
          <w:szCs w:val="24"/>
          <w:lang w:val="es-ES"/>
        </w:rPr>
        <w:t>comodidad,</w:t>
      </w:r>
      <w:r w:rsidRPr="1C8CE14C" w:rsidR="0A8C4094">
        <w:rPr>
          <w:rFonts w:ascii="Times New Roman" w:hAnsi="Times New Roman" w:eastAsia="Times New Roman" w:cs="Times New Roman"/>
          <w:noProof w:val="0"/>
          <w:sz w:val="24"/>
          <w:szCs w:val="24"/>
          <w:lang w:val="es-ES"/>
        </w:rPr>
        <w:t xml:space="preserve"> por miedo a</w:t>
      </w:r>
      <w:r w:rsidRPr="1C8CE14C" w:rsidR="2AD68FDE">
        <w:rPr>
          <w:rFonts w:ascii="Times New Roman" w:hAnsi="Times New Roman" w:eastAsia="Times New Roman" w:cs="Times New Roman"/>
          <w:noProof w:val="0"/>
          <w:sz w:val="24"/>
          <w:szCs w:val="24"/>
          <w:lang w:val="es-ES"/>
        </w:rPr>
        <w:t xml:space="preserve"> transgredir </w:t>
      </w:r>
      <w:r w:rsidRPr="1C8CE14C" w:rsidR="0A8C4094">
        <w:rPr>
          <w:rFonts w:ascii="Times New Roman" w:hAnsi="Times New Roman" w:eastAsia="Times New Roman" w:cs="Times New Roman"/>
          <w:noProof w:val="0"/>
          <w:sz w:val="24"/>
          <w:szCs w:val="24"/>
          <w:lang w:val="es-ES"/>
        </w:rPr>
        <w:t xml:space="preserve">el rol cuidador o </w:t>
      </w:r>
      <w:r w:rsidRPr="1C8CE14C" w:rsidR="0596FD3B">
        <w:rPr>
          <w:rFonts w:ascii="Times New Roman" w:hAnsi="Times New Roman" w:eastAsia="Times New Roman" w:cs="Times New Roman"/>
          <w:noProof w:val="0"/>
          <w:sz w:val="24"/>
          <w:szCs w:val="24"/>
          <w:lang w:val="es-ES"/>
        </w:rPr>
        <w:t>a generar rechazo.</w:t>
      </w:r>
    </w:p>
    <w:p w:rsidR="239744AD" w:rsidP="1C8CE14C" w:rsidRDefault="239744AD" w14:paraId="5478AD93" w14:textId="565D30A9">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noProof w:val="0"/>
          <w:sz w:val="24"/>
          <w:szCs w:val="24"/>
          <w:lang w:val="es-ES"/>
        </w:rPr>
      </w:pPr>
      <w:r w:rsidRPr="1C8CE14C" w:rsidR="239744AD">
        <w:rPr>
          <w:rFonts w:ascii="Times New Roman" w:hAnsi="Times New Roman" w:eastAsia="Times New Roman" w:cs="Times New Roman"/>
          <w:noProof w:val="0"/>
          <w:sz w:val="24"/>
          <w:szCs w:val="24"/>
          <w:lang w:val="es-ES"/>
        </w:rPr>
        <w:t>Otro aspecto relacionado</w:t>
      </w:r>
      <w:r w:rsidRPr="1C8CE14C" w:rsidR="09C5DFB7">
        <w:rPr>
          <w:rFonts w:ascii="Times New Roman" w:hAnsi="Times New Roman" w:eastAsia="Times New Roman" w:cs="Times New Roman"/>
          <w:noProof w:val="0"/>
          <w:sz w:val="24"/>
          <w:szCs w:val="24"/>
          <w:lang w:val="es-ES"/>
        </w:rPr>
        <w:t xml:space="preserve"> con la </w:t>
      </w:r>
      <w:r w:rsidRPr="1C8CE14C" w:rsidR="1E1538CF">
        <w:rPr>
          <w:rFonts w:ascii="Times New Roman" w:hAnsi="Times New Roman" w:eastAsia="Times New Roman" w:cs="Times New Roman"/>
          <w:noProof w:val="0"/>
          <w:sz w:val="24"/>
          <w:szCs w:val="24"/>
          <w:lang w:val="es-ES"/>
        </w:rPr>
        <w:t xml:space="preserve">organización de la sexualidad en torno a la </w:t>
      </w:r>
      <w:r w:rsidRPr="1C8CE14C" w:rsidR="09C5DFB7">
        <w:rPr>
          <w:rFonts w:ascii="Times New Roman" w:hAnsi="Times New Roman" w:eastAsia="Times New Roman" w:cs="Times New Roman"/>
          <w:noProof w:val="0"/>
          <w:sz w:val="24"/>
          <w:szCs w:val="24"/>
          <w:lang w:val="es-ES"/>
        </w:rPr>
        <w:t xml:space="preserve">estructura de género es </w:t>
      </w:r>
      <w:r w:rsidRPr="1C8CE14C" w:rsidR="4CC63947">
        <w:rPr>
          <w:rFonts w:ascii="Times New Roman" w:hAnsi="Times New Roman" w:eastAsia="Times New Roman" w:cs="Times New Roman"/>
          <w:noProof w:val="0"/>
          <w:sz w:val="24"/>
          <w:szCs w:val="24"/>
          <w:lang w:val="es-ES"/>
        </w:rPr>
        <w:t>e</w:t>
      </w:r>
      <w:r w:rsidRPr="1C8CE14C" w:rsidR="09C5DFB7">
        <w:rPr>
          <w:rFonts w:ascii="Times New Roman" w:hAnsi="Times New Roman" w:eastAsia="Times New Roman" w:cs="Times New Roman"/>
          <w:noProof w:val="0"/>
          <w:sz w:val="24"/>
          <w:szCs w:val="24"/>
          <w:lang w:val="es-ES"/>
        </w:rPr>
        <w:t>l</w:t>
      </w:r>
      <w:r w:rsidRPr="1C8CE14C" w:rsidR="3E48D80D">
        <w:rPr>
          <w:rFonts w:ascii="Times New Roman" w:hAnsi="Times New Roman" w:eastAsia="Times New Roman" w:cs="Times New Roman"/>
          <w:noProof w:val="0"/>
          <w:sz w:val="24"/>
          <w:szCs w:val="24"/>
          <w:lang w:val="es-ES"/>
        </w:rPr>
        <w:t xml:space="preserve"> doble </w:t>
      </w:r>
      <w:r w:rsidRPr="1C8CE14C" w:rsidR="6E471B9C">
        <w:rPr>
          <w:rFonts w:ascii="Times New Roman" w:hAnsi="Times New Roman" w:eastAsia="Times New Roman" w:cs="Times New Roman"/>
          <w:noProof w:val="0"/>
          <w:sz w:val="24"/>
          <w:szCs w:val="24"/>
          <w:lang w:val="es-ES"/>
        </w:rPr>
        <w:t>estándar</w:t>
      </w:r>
      <w:r w:rsidRPr="1C8CE14C" w:rsidR="3E48D80D">
        <w:rPr>
          <w:rFonts w:ascii="Times New Roman" w:hAnsi="Times New Roman" w:eastAsia="Times New Roman" w:cs="Times New Roman"/>
          <w:noProof w:val="0"/>
          <w:sz w:val="24"/>
          <w:szCs w:val="24"/>
          <w:lang w:val="es-ES"/>
        </w:rPr>
        <w:t xml:space="preserve"> sexual</w:t>
      </w:r>
      <w:r w:rsidRPr="1C8CE14C" w:rsidR="09C5DFB7">
        <w:rPr>
          <w:rFonts w:ascii="Times New Roman" w:hAnsi="Times New Roman" w:eastAsia="Times New Roman" w:cs="Times New Roman"/>
          <w:noProof w:val="0"/>
          <w:sz w:val="24"/>
          <w:szCs w:val="24"/>
          <w:lang w:val="es-ES"/>
        </w:rPr>
        <w:t xml:space="preserve"> (D</w:t>
      </w:r>
      <w:r w:rsidRPr="1C8CE14C" w:rsidR="490CF254">
        <w:rPr>
          <w:rFonts w:ascii="Times New Roman" w:hAnsi="Times New Roman" w:eastAsia="Times New Roman" w:cs="Times New Roman"/>
          <w:noProof w:val="0"/>
          <w:sz w:val="24"/>
          <w:szCs w:val="24"/>
          <w:lang w:val="es-ES"/>
        </w:rPr>
        <w:t>S</w:t>
      </w:r>
      <w:r w:rsidRPr="1C8CE14C" w:rsidR="09C5DFB7">
        <w:rPr>
          <w:rFonts w:ascii="Times New Roman" w:hAnsi="Times New Roman" w:eastAsia="Times New Roman" w:cs="Times New Roman"/>
          <w:noProof w:val="0"/>
          <w:sz w:val="24"/>
          <w:szCs w:val="24"/>
          <w:lang w:val="es-ES"/>
        </w:rPr>
        <w:t>S)</w:t>
      </w:r>
      <w:r w:rsidRPr="1C8CE14C" w:rsidR="2BA0756D">
        <w:rPr>
          <w:rFonts w:ascii="Times New Roman" w:hAnsi="Times New Roman" w:eastAsia="Times New Roman" w:cs="Times New Roman"/>
          <w:noProof w:val="0"/>
          <w:sz w:val="24"/>
          <w:szCs w:val="24"/>
          <w:lang w:val="es-ES"/>
        </w:rPr>
        <w:t xml:space="preserve">, </w:t>
      </w:r>
      <w:r w:rsidRPr="1C8CE14C" w:rsidR="57FD69E7">
        <w:rPr>
          <w:rFonts w:ascii="Times New Roman" w:hAnsi="Times New Roman" w:eastAsia="Times New Roman" w:cs="Times New Roman"/>
          <w:noProof w:val="0"/>
          <w:sz w:val="24"/>
          <w:szCs w:val="24"/>
          <w:lang w:val="es-ES"/>
        </w:rPr>
        <w:t>de</w:t>
      </w:r>
      <w:r w:rsidRPr="1C8CE14C" w:rsidR="2E9312A0">
        <w:rPr>
          <w:rFonts w:ascii="Times New Roman" w:hAnsi="Times New Roman" w:eastAsia="Times New Roman" w:cs="Times New Roman"/>
          <w:noProof w:val="0"/>
          <w:sz w:val="24"/>
          <w:szCs w:val="24"/>
          <w:lang w:val="es-ES"/>
        </w:rPr>
        <w:t xml:space="preserve">scrito </w:t>
      </w:r>
      <w:r w:rsidRPr="1C8CE14C" w:rsidR="57FD69E7">
        <w:rPr>
          <w:rFonts w:ascii="Times New Roman" w:hAnsi="Times New Roman" w:eastAsia="Times New Roman" w:cs="Times New Roman"/>
          <w:noProof w:val="0"/>
          <w:sz w:val="24"/>
          <w:szCs w:val="24"/>
          <w:lang w:val="es-ES"/>
        </w:rPr>
        <w:t xml:space="preserve">por </w:t>
      </w:r>
      <w:r w:rsidRPr="1C8CE14C" w:rsidR="57FD69E7">
        <w:rPr>
          <w:rFonts w:ascii="Times New Roman" w:hAnsi="Times New Roman" w:eastAsia="Times New Roman" w:cs="Times New Roman"/>
          <w:noProof w:val="0"/>
          <w:sz w:val="24"/>
          <w:szCs w:val="24"/>
          <w:lang w:val="es-ES"/>
        </w:rPr>
        <w:t>Milhausen</w:t>
      </w:r>
      <w:r w:rsidRPr="1C8CE14C" w:rsidR="57FD69E7">
        <w:rPr>
          <w:rFonts w:ascii="Times New Roman" w:hAnsi="Times New Roman" w:eastAsia="Times New Roman" w:cs="Times New Roman"/>
          <w:noProof w:val="0"/>
          <w:sz w:val="24"/>
          <w:szCs w:val="24"/>
          <w:lang w:val="es-ES"/>
        </w:rPr>
        <w:t xml:space="preserve"> &amp; </w:t>
      </w:r>
      <w:r w:rsidRPr="1C8CE14C" w:rsidR="57FD69E7">
        <w:rPr>
          <w:rFonts w:ascii="Times New Roman" w:hAnsi="Times New Roman" w:eastAsia="Times New Roman" w:cs="Times New Roman"/>
          <w:noProof w:val="0"/>
          <w:sz w:val="24"/>
          <w:szCs w:val="24"/>
          <w:lang w:val="es-ES"/>
        </w:rPr>
        <w:t>Herold</w:t>
      </w:r>
      <w:r w:rsidRPr="1C8CE14C" w:rsidR="57FD69E7">
        <w:rPr>
          <w:rFonts w:ascii="Times New Roman" w:hAnsi="Times New Roman" w:eastAsia="Times New Roman" w:cs="Times New Roman"/>
          <w:noProof w:val="0"/>
          <w:sz w:val="24"/>
          <w:szCs w:val="24"/>
          <w:lang w:val="es-ES"/>
        </w:rPr>
        <w:t xml:space="preserve"> (1999) como </w:t>
      </w:r>
      <w:r w:rsidRPr="1C8CE14C" w:rsidR="182B1E0C">
        <w:rPr>
          <w:rFonts w:ascii="Times New Roman" w:hAnsi="Times New Roman" w:eastAsia="Times New Roman" w:cs="Times New Roman"/>
          <w:noProof w:val="0"/>
          <w:sz w:val="24"/>
          <w:szCs w:val="24"/>
          <w:lang w:val="es-ES"/>
        </w:rPr>
        <w:t>una evaluación d</w:t>
      </w:r>
      <w:r w:rsidRPr="1C8CE14C" w:rsidR="277290DC">
        <w:rPr>
          <w:rFonts w:ascii="Times New Roman" w:hAnsi="Times New Roman" w:eastAsia="Times New Roman" w:cs="Times New Roman"/>
          <w:noProof w:val="0"/>
          <w:sz w:val="24"/>
          <w:szCs w:val="24"/>
          <w:lang w:val="es-ES"/>
        </w:rPr>
        <w:t>ispar</w:t>
      </w:r>
      <w:r w:rsidRPr="1C8CE14C" w:rsidR="182B1E0C">
        <w:rPr>
          <w:rFonts w:ascii="Times New Roman" w:hAnsi="Times New Roman" w:eastAsia="Times New Roman" w:cs="Times New Roman"/>
          <w:noProof w:val="0"/>
          <w:sz w:val="24"/>
          <w:szCs w:val="24"/>
          <w:lang w:val="es-ES"/>
        </w:rPr>
        <w:t xml:space="preserve"> de</w:t>
      </w:r>
      <w:r w:rsidRPr="1C8CE14C" w:rsidR="739B0ECF">
        <w:rPr>
          <w:rFonts w:ascii="Times New Roman" w:hAnsi="Times New Roman" w:eastAsia="Times New Roman" w:cs="Times New Roman"/>
          <w:noProof w:val="0"/>
          <w:sz w:val="24"/>
          <w:szCs w:val="24"/>
          <w:lang w:val="es-ES"/>
        </w:rPr>
        <w:t>l</w:t>
      </w:r>
      <w:r w:rsidRPr="1C8CE14C" w:rsidR="182B1E0C">
        <w:rPr>
          <w:rFonts w:ascii="Times New Roman" w:hAnsi="Times New Roman" w:eastAsia="Times New Roman" w:cs="Times New Roman"/>
          <w:noProof w:val="0"/>
          <w:sz w:val="24"/>
          <w:szCs w:val="24"/>
          <w:lang w:val="es-ES"/>
        </w:rPr>
        <w:t xml:space="preserve"> </w:t>
      </w:r>
      <w:r w:rsidRPr="1C8CE14C" w:rsidR="01C28564">
        <w:rPr>
          <w:rFonts w:ascii="Times New Roman" w:hAnsi="Times New Roman" w:eastAsia="Times New Roman" w:cs="Times New Roman"/>
          <w:noProof w:val="0"/>
          <w:sz w:val="24"/>
          <w:szCs w:val="24"/>
          <w:lang w:val="es-ES"/>
        </w:rPr>
        <w:t xml:space="preserve">mismo </w:t>
      </w:r>
      <w:r w:rsidRPr="1C8CE14C" w:rsidR="182B1E0C">
        <w:rPr>
          <w:rFonts w:ascii="Times New Roman" w:hAnsi="Times New Roman" w:eastAsia="Times New Roman" w:cs="Times New Roman"/>
          <w:noProof w:val="0"/>
          <w:sz w:val="24"/>
          <w:szCs w:val="24"/>
          <w:lang w:val="es-ES"/>
        </w:rPr>
        <w:t>comportamiento sexual, en función de</w:t>
      </w:r>
      <w:r w:rsidRPr="1C8CE14C" w:rsidR="54449D55">
        <w:rPr>
          <w:rFonts w:ascii="Times New Roman" w:hAnsi="Times New Roman" w:eastAsia="Times New Roman" w:cs="Times New Roman"/>
          <w:noProof w:val="0"/>
          <w:sz w:val="24"/>
          <w:szCs w:val="24"/>
          <w:lang w:val="es-ES"/>
        </w:rPr>
        <w:t xml:space="preserve">l género de quien lo </w:t>
      </w:r>
      <w:r w:rsidRPr="1C8CE14C" w:rsidR="24A160EE">
        <w:rPr>
          <w:rFonts w:ascii="Times New Roman" w:hAnsi="Times New Roman" w:eastAsia="Times New Roman" w:cs="Times New Roman"/>
          <w:noProof w:val="0"/>
          <w:sz w:val="24"/>
          <w:szCs w:val="24"/>
          <w:lang w:val="es-ES"/>
        </w:rPr>
        <w:t>realiza.</w:t>
      </w:r>
      <w:r w:rsidRPr="1C8CE14C" w:rsidR="59EDD297">
        <w:rPr>
          <w:rFonts w:ascii="Times New Roman" w:hAnsi="Times New Roman" w:eastAsia="Times New Roman" w:cs="Times New Roman"/>
          <w:noProof w:val="0"/>
          <w:sz w:val="24"/>
          <w:szCs w:val="24"/>
          <w:lang w:val="es-ES"/>
        </w:rPr>
        <w:t xml:space="preserve"> </w:t>
      </w:r>
      <w:r w:rsidRPr="1C8CE14C" w:rsidR="758A06DD">
        <w:rPr>
          <w:rFonts w:ascii="Times New Roman" w:hAnsi="Times New Roman" w:eastAsia="Times New Roman" w:cs="Times New Roman"/>
          <w:noProof w:val="0"/>
          <w:sz w:val="24"/>
          <w:szCs w:val="24"/>
          <w:lang w:val="es-ES"/>
        </w:rPr>
        <w:t>Tradicionalmente, ha sido entendido como una norma social que permite o valora positivamente la actividad sexual masculina</w:t>
      </w:r>
      <w:r w:rsidRPr="1C8CE14C" w:rsidR="0BBA7F2B">
        <w:rPr>
          <w:rFonts w:ascii="Times New Roman" w:hAnsi="Times New Roman" w:eastAsia="Times New Roman" w:cs="Times New Roman"/>
          <w:noProof w:val="0"/>
          <w:sz w:val="24"/>
          <w:szCs w:val="24"/>
          <w:lang w:val="es-ES"/>
        </w:rPr>
        <w:t xml:space="preserve"> y </w:t>
      </w:r>
      <w:r w:rsidRPr="1C8CE14C" w:rsidR="758A06DD">
        <w:rPr>
          <w:rFonts w:ascii="Times New Roman" w:hAnsi="Times New Roman" w:eastAsia="Times New Roman" w:cs="Times New Roman"/>
          <w:noProof w:val="0"/>
          <w:sz w:val="24"/>
          <w:szCs w:val="24"/>
          <w:lang w:val="es-ES"/>
        </w:rPr>
        <w:t>que restringe o sanciona la femenina.</w:t>
      </w:r>
      <w:r w:rsidRPr="1C8CE14C" w:rsidR="758A06DD">
        <w:rPr>
          <w:rFonts w:ascii="Times New Roman" w:hAnsi="Times New Roman" w:eastAsia="Times New Roman" w:cs="Times New Roman"/>
          <w:noProof w:val="0"/>
          <w:sz w:val="24"/>
          <w:szCs w:val="24"/>
          <w:lang w:val="es-ES"/>
        </w:rPr>
        <w:t xml:space="preserve"> </w:t>
      </w:r>
      <w:r w:rsidRPr="1C8CE14C" w:rsidR="58EA4472">
        <w:rPr>
          <w:rFonts w:ascii="Times New Roman" w:hAnsi="Times New Roman" w:eastAsia="Times New Roman" w:cs="Times New Roman"/>
          <w:noProof w:val="0"/>
          <w:sz w:val="24"/>
          <w:szCs w:val="24"/>
          <w:lang w:val="es-ES"/>
        </w:rPr>
        <w:t>Sin embargo, e</w:t>
      </w:r>
      <w:r w:rsidRPr="1C8CE14C" w:rsidR="545EEA24">
        <w:rPr>
          <w:rFonts w:ascii="Times New Roman" w:hAnsi="Times New Roman" w:eastAsia="Times New Roman" w:cs="Times New Roman"/>
          <w:noProof w:val="0"/>
          <w:sz w:val="24"/>
          <w:szCs w:val="24"/>
          <w:lang w:val="es-ES"/>
        </w:rPr>
        <w:t>n la investigación realizada por</w:t>
      </w:r>
      <w:r w:rsidRPr="1C8CE14C" w:rsidR="1D7599A7">
        <w:rPr>
          <w:rFonts w:ascii="Times New Roman" w:hAnsi="Times New Roman" w:eastAsia="Times New Roman" w:cs="Times New Roman"/>
          <w:noProof w:val="0"/>
          <w:sz w:val="24"/>
          <w:szCs w:val="24"/>
          <w:lang w:val="es-ES"/>
        </w:rPr>
        <w:t xml:space="preserve"> </w:t>
      </w:r>
      <w:r w:rsidRPr="1C8CE14C" w:rsidR="758A06DD">
        <w:rPr>
          <w:rFonts w:ascii="Times New Roman" w:hAnsi="Times New Roman" w:eastAsia="Times New Roman" w:cs="Times New Roman"/>
          <w:noProof w:val="0"/>
          <w:sz w:val="24"/>
          <w:szCs w:val="24"/>
          <w:lang w:val="es-ES"/>
        </w:rPr>
        <w:t>Gómez-Berrocal et al. (2022)</w:t>
      </w:r>
      <w:r w:rsidRPr="1C8CE14C" w:rsidR="467D905C">
        <w:rPr>
          <w:rFonts w:ascii="Times New Roman" w:hAnsi="Times New Roman" w:eastAsia="Times New Roman" w:cs="Times New Roman"/>
          <w:noProof w:val="0"/>
          <w:sz w:val="24"/>
          <w:szCs w:val="24"/>
          <w:lang w:val="es-ES"/>
        </w:rPr>
        <w:t xml:space="preserve"> se retoma el concepto, </w:t>
      </w:r>
      <w:r w:rsidRPr="1C8CE14C" w:rsidR="1B15778E">
        <w:rPr>
          <w:rFonts w:ascii="Times New Roman" w:hAnsi="Times New Roman" w:eastAsia="Times New Roman" w:cs="Times New Roman"/>
          <w:noProof w:val="0"/>
          <w:sz w:val="24"/>
          <w:szCs w:val="24"/>
          <w:lang w:val="es-ES"/>
        </w:rPr>
        <w:t xml:space="preserve">con </w:t>
      </w:r>
      <w:r w:rsidRPr="1C8CE14C" w:rsidR="10453AD9">
        <w:rPr>
          <w:rFonts w:ascii="Times New Roman" w:hAnsi="Times New Roman" w:eastAsia="Times New Roman" w:cs="Times New Roman"/>
          <w:noProof w:val="0"/>
          <w:sz w:val="24"/>
          <w:szCs w:val="24"/>
          <w:lang w:val="es-ES"/>
        </w:rPr>
        <w:t>la propuesta de</w:t>
      </w:r>
      <w:r w:rsidRPr="1C8CE14C" w:rsidR="1B15778E">
        <w:rPr>
          <w:rFonts w:ascii="Times New Roman" w:hAnsi="Times New Roman" w:eastAsia="Times New Roman" w:cs="Times New Roman"/>
          <w:noProof w:val="0"/>
          <w:sz w:val="24"/>
          <w:szCs w:val="24"/>
          <w:lang w:val="es-ES"/>
        </w:rPr>
        <w:t xml:space="preserve"> reconceptualiza</w:t>
      </w:r>
      <w:r w:rsidRPr="1C8CE14C" w:rsidR="00461E78">
        <w:rPr>
          <w:rFonts w:ascii="Times New Roman" w:hAnsi="Times New Roman" w:eastAsia="Times New Roman" w:cs="Times New Roman"/>
          <w:noProof w:val="0"/>
          <w:sz w:val="24"/>
          <w:szCs w:val="24"/>
          <w:lang w:val="es-ES"/>
        </w:rPr>
        <w:t>rlo</w:t>
      </w:r>
      <w:r w:rsidRPr="1C8CE14C" w:rsidR="1B15778E">
        <w:rPr>
          <w:rFonts w:ascii="Times New Roman" w:hAnsi="Times New Roman" w:eastAsia="Times New Roman" w:cs="Times New Roman"/>
          <w:noProof w:val="0"/>
          <w:sz w:val="24"/>
          <w:szCs w:val="24"/>
          <w:lang w:val="es-ES"/>
        </w:rPr>
        <w:t xml:space="preserve"> como un prejuicio basado en el género</w:t>
      </w:r>
      <w:r w:rsidRPr="1C8CE14C" w:rsidR="3AABBA03">
        <w:rPr>
          <w:rFonts w:ascii="Times New Roman" w:hAnsi="Times New Roman" w:eastAsia="Times New Roman" w:cs="Times New Roman"/>
          <w:noProof w:val="0"/>
          <w:sz w:val="24"/>
          <w:szCs w:val="24"/>
          <w:lang w:val="es-ES"/>
        </w:rPr>
        <w:t xml:space="preserve">, </w:t>
      </w:r>
      <w:r w:rsidRPr="1C8CE14C" w:rsidR="6A25400C">
        <w:rPr>
          <w:rFonts w:ascii="Times New Roman" w:hAnsi="Times New Roman" w:eastAsia="Times New Roman" w:cs="Times New Roman"/>
          <w:noProof w:val="0"/>
          <w:sz w:val="24"/>
          <w:szCs w:val="24"/>
          <w:lang w:val="es-ES"/>
        </w:rPr>
        <w:t>más que</w:t>
      </w:r>
      <w:r w:rsidRPr="1C8CE14C" w:rsidR="3AABBA03">
        <w:rPr>
          <w:rFonts w:ascii="Times New Roman" w:hAnsi="Times New Roman" w:eastAsia="Times New Roman" w:cs="Times New Roman"/>
          <w:noProof w:val="0"/>
          <w:sz w:val="24"/>
          <w:szCs w:val="24"/>
          <w:lang w:val="es-ES"/>
        </w:rPr>
        <w:t xml:space="preserve"> como una mera norma social.</w:t>
      </w:r>
    </w:p>
    <w:p w:rsidR="2B172E11" w:rsidP="1C8CE14C" w:rsidRDefault="2B172E11" w14:paraId="1FB14362" w14:textId="1F2703EF">
      <w:pPr>
        <w:pStyle w:val="Normal"/>
        <w:suppressLineNumbers w:val="0"/>
        <w:bidi w:val="0"/>
        <w:spacing w:before="240" w:beforeAutospacing="off" w:after="240" w:afterAutospacing="off" w:line="480" w:lineRule="auto"/>
        <w:ind w:left="0" w:right="0" w:firstLine="0"/>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Nota: contenidos pendientes de desarrollo en el apartado de introducción</w:t>
      </w:r>
    </w:p>
    <w:p w:rsidR="2B172E11" w:rsidP="1C8CE14C" w:rsidRDefault="2B172E11" w14:paraId="14F08133" w14:textId="648D714F">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 xml:space="preserve">Sexualidad como </w:t>
      </w:r>
      <w:r w:rsidRPr="1C8CE14C" w:rsidR="2B172E11">
        <w:rPr>
          <w:rFonts w:ascii="Times New Roman" w:hAnsi="Times New Roman" w:eastAsia="Times New Roman" w:cs="Times New Roman"/>
          <w:b w:val="1"/>
          <w:bCs w:val="1"/>
          <w:noProof w:val="0"/>
          <w:sz w:val="24"/>
          <w:szCs w:val="24"/>
          <w:lang w:val="es-ES"/>
        </w:rPr>
        <w:t>espacio relacional</w:t>
      </w:r>
      <w:r w:rsidRPr="1C8CE14C" w:rsidR="2B172E11">
        <w:rPr>
          <w:rFonts w:ascii="Times New Roman" w:hAnsi="Times New Roman" w:eastAsia="Times New Roman" w:cs="Times New Roman"/>
          <w:noProof w:val="0"/>
          <w:sz w:val="24"/>
          <w:szCs w:val="24"/>
          <w:lang w:val="es-ES"/>
        </w:rPr>
        <w:t xml:space="preserve"> más allá del acto sexual</w:t>
      </w:r>
    </w:p>
    <w:p w:rsidR="2B172E11" w:rsidP="1C8CE14C" w:rsidRDefault="2B172E11" w14:paraId="527A3347" w14:textId="49A33BB0">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Qué se negocia en la sexualidad además del placer (vínculo, seguridad, estabilidad)</w:t>
      </w:r>
    </w:p>
    <w:p w:rsidR="2B172E11" w:rsidP="1C8CE14C" w:rsidRDefault="2B172E11" w14:paraId="66A4C861" w14:textId="6C27F5CC">
      <w:pPr>
        <w:pStyle w:val="Prrafodelista"/>
        <w:numPr>
          <w:ilvl w:val="0"/>
          <w:numId w:val="33"/>
        </w:numPr>
        <w:bidi w:val="0"/>
        <w:spacing w:before="240" w:beforeAutospacing="off" w:after="240" w:afterAutospacing="off"/>
        <w:jc w:val="left"/>
        <w:rPr>
          <w:rFonts w:ascii="Times New Roman" w:hAnsi="Times New Roman" w:eastAsia="Times New Roman" w:cs="Times New Roman"/>
          <w:b w:val="1"/>
          <w:bCs w:val="1"/>
          <w:noProof w:val="0"/>
          <w:sz w:val="24"/>
          <w:szCs w:val="24"/>
          <w:lang w:val="es-ES"/>
        </w:rPr>
      </w:pPr>
      <w:r w:rsidRPr="1C8CE14C" w:rsidR="2B172E11">
        <w:rPr>
          <w:rFonts w:ascii="Times New Roman" w:hAnsi="Times New Roman" w:eastAsia="Times New Roman" w:cs="Times New Roman"/>
          <w:noProof w:val="0"/>
          <w:sz w:val="24"/>
          <w:szCs w:val="24"/>
          <w:lang w:val="es-ES"/>
        </w:rPr>
        <w:t xml:space="preserve">Intimidad como espacio de </w:t>
      </w:r>
      <w:r w:rsidRPr="1C8CE14C" w:rsidR="2B172E11">
        <w:rPr>
          <w:rFonts w:ascii="Times New Roman" w:hAnsi="Times New Roman" w:eastAsia="Times New Roman" w:cs="Times New Roman"/>
          <w:b w:val="1"/>
          <w:bCs w:val="1"/>
          <w:noProof w:val="0"/>
          <w:sz w:val="24"/>
          <w:szCs w:val="24"/>
          <w:lang w:val="es-ES"/>
        </w:rPr>
        <w:t>reproducción de normas sociales</w:t>
      </w:r>
    </w:p>
    <w:p w:rsidR="2B172E11" w:rsidP="1C8CE14C" w:rsidRDefault="2B172E11" w14:paraId="42B25117" w14:textId="459D95B1">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 xml:space="preserve">Aparición de </w:t>
      </w:r>
      <w:r w:rsidRPr="1C8CE14C" w:rsidR="2B172E11">
        <w:rPr>
          <w:rFonts w:ascii="Times New Roman" w:hAnsi="Times New Roman" w:eastAsia="Times New Roman" w:cs="Times New Roman"/>
          <w:b w:val="1"/>
          <w:bCs w:val="1"/>
          <w:noProof w:val="0"/>
          <w:sz w:val="24"/>
          <w:szCs w:val="24"/>
          <w:lang w:val="es-ES"/>
        </w:rPr>
        <w:t>asimetrías relacionales silenciosas</w:t>
      </w:r>
      <w:r w:rsidRPr="1C8CE14C" w:rsidR="2B172E11">
        <w:rPr>
          <w:rFonts w:ascii="Times New Roman" w:hAnsi="Times New Roman" w:eastAsia="Times New Roman" w:cs="Times New Roman"/>
          <w:noProof w:val="0"/>
          <w:sz w:val="24"/>
          <w:szCs w:val="24"/>
          <w:lang w:val="es-ES"/>
        </w:rPr>
        <w:t xml:space="preserve"> en contextos de confianza</w:t>
      </w:r>
    </w:p>
    <w:p w:rsidR="2B172E11" w:rsidP="1C8CE14C" w:rsidRDefault="2B172E11" w14:paraId="31FFE68F" w14:textId="6C62A4E0">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Poder relacional en la gestión de la intimidad</w:t>
      </w:r>
    </w:p>
    <w:p w:rsidR="2B172E11" w:rsidP="1C8CE14C" w:rsidRDefault="2B172E11" w14:paraId="2AD7A87E" w14:textId="2243C778">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Trabajo emocional en la sexualidad de pareja (desarrollo específico)</w:t>
      </w:r>
    </w:p>
    <w:p w:rsidR="2B172E11" w:rsidP="1C8CE14C" w:rsidRDefault="2B172E11" w14:paraId="2D7BE865" w14:textId="317D7A28">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Cuidado del ego sexual</w:t>
      </w:r>
    </w:p>
    <w:p w:rsidR="2B172E11" w:rsidP="1C8CE14C" w:rsidRDefault="2B172E11" w14:paraId="53AA13FF" w14:textId="08992DCB">
      <w:pPr>
        <w:pStyle w:val="Prrafodelista"/>
        <w:numPr>
          <w:ilvl w:val="0"/>
          <w:numId w:val="33"/>
        </w:numPr>
        <w:bidi w:val="0"/>
        <w:spacing w:before="240" w:beforeAutospacing="off" w:after="240" w:afterAutospacing="off"/>
        <w:jc w:val="left"/>
        <w:rPr>
          <w:rFonts w:ascii="Times New Roman" w:hAnsi="Times New Roman" w:eastAsia="Times New Roman" w:cs="Times New Roman"/>
          <w:noProof w:val="0"/>
          <w:sz w:val="24"/>
          <w:szCs w:val="24"/>
          <w:lang w:val="es-ES"/>
        </w:rPr>
      </w:pPr>
      <w:r w:rsidRPr="1C8CE14C" w:rsidR="2B172E11">
        <w:rPr>
          <w:rFonts w:ascii="Times New Roman" w:hAnsi="Times New Roman" w:eastAsia="Times New Roman" w:cs="Times New Roman"/>
          <w:noProof w:val="0"/>
          <w:sz w:val="24"/>
          <w:szCs w:val="24"/>
          <w:lang w:val="es-ES"/>
        </w:rPr>
        <w:t>Sumisión relacional y asertividad sexual</w:t>
      </w:r>
    </w:p>
    <w:p w:rsidR="2B172E11" w:rsidP="1C8CE14C" w:rsidRDefault="2B172E11" w14:paraId="279D89B7" w14:textId="576C87AF">
      <w:pPr>
        <w:pStyle w:val="Prrafodelista"/>
        <w:numPr>
          <w:ilvl w:val="0"/>
          <w:numId w:val="33"/>
        </w:numPr>
        <w:bidi w:val="0"/>
        <w:spacing w:before="240" w:beforeAutospacing="off" w:after="240" w:afterAutospacing="off"/>
        <w:jc w:val="left"/>
        <w:rPr>
          <w:rFonts w:ascii="Times New Roman" w:hAnsi="Times New Roman" w:eastAsia="Times New Roman" w:cs="Times New Roman"/>
          <w:b w:val="1"/>
          <w:bCs w:val="1"/>
          <w:noProof w:val="0"/>
          <w:sz w:val="24"/>
          <w:szCs w:val="24"/>
          <w:lang w:val="es-ES"/>
        </w:rPr>
      </w:pPr>
      <w:r w:rsidRPr="1C8CE14C" w:rsidR="2B172E11">
        <w:rPr>
          <w:rFonts w:ascii="Times New Roman" w:hAnsi="Times New Roman" w:eastAsia="Times New Roman" w:cs="Times New Roman"/>
          <w:noProof w:val="0"/>
          <w:sz w:val="24"/>
          <w:szCs w:val="24"/>
          <w:lang w:val="es-ES"/>
        </w:rPr>
        <w:t xml:space="preserve">Articulación explícita entre </w:t>
      </w:r>
      <w:r w:rsidRPr="1C8CE14C" w:rsidR="2B172E11">
        <w:rPr>
          <w:rFonts w:ascii="Times New Roman" w:hAnsi="Times New Roman" w:eastAsia="Times New Roman" w:cs="Times New Roman"/>
          <w:b w:val="1"/>
          <w:bCs w:val="1"/>
          <w:noProof w:val="0"/>
          <w:sz w:val="24"/>
          <w:szCs w:val="24"/>
          <w:lang w:val="es-ES"/>
        </w:rPr>
        <w:t>deseo generizado → trabajo emocional → poder sutil</w:t>
      </w:r>
    </w:p>
    <w:p w:rsidR="1C8CE14C" w:rsidP="1C8CE14C" w:rsidRDefault="1C8CE14C" w14:paraId="7300A70E" w14:textId="18D6EC41">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noProof w:val="0"/>
          <w:sz w:val="24"/>
          <w:szCs w:val="24"/>
          <w:lang w:val="es-ES"/>
        </w:rPr>
      </w:pPr>
    </w:p>
    <w:p w:rsidR="2EDAE9F1" w:rsidP="1C8CE14C" w:rsidRDefault="2EDAE9F1" w14:paraId="0B9C4F21" w14:textId="2D53A54B">
      <w:pPr>
        <w:pStyle w:val="Normal"/>
        <w:spacing w:before="240" w:beforeAutospacing="off" w:after="240" w:afterAutospacing="off" w:line="480" w:lineRule="auto"/>
        <w:ind w:left="0"/>
        <w:rPr>
          <w:rFonts w:ascii="Times New Roman" w:hAnsi="Times New Roman" w:eastAsia="Times New Roman" w:cs="Times New Roman"/>
          <w:b w:val="1"/>
          <w:bCs w:val="1"/>
          <w:noProof w:val="0"/>
          <w:sz w:val="24"/>
          <w:szCs w:val="24"/>
          <w:lang w:val="es-ES"/>
        </w:rPr>
      </w:pPr>
      <w:r w:rsidRPr="1C8CE14C" w:rsidR="2EDAE9F1">
        <w:rPr>
          <w:rFonts w:ascii="Times New Roman" w:hAnsi="Times New Roman" w:eastAsia="Times New Roman" w:cs="Times New Roman"/>
          <w:b w:val="1"/>
          <w:bCs w:val="1"/>
          <w:noProof w:val="0"/>
          <w:sz w:val="24"/>
          <w:szCs w:val="24"/>
          <w:lang w:val="es-ES"/>
        </w:rPr>
        <w:t>1.2 Justificación y relevancia: por qué analizar el deseo y el trabajo emocional como fenómenos relacionales</w:t>
      </w:r>
    </w:p>
    <w:p w:rsidR="5FE1C386" w:rsidP="1C8CE14C" w:rsidRDefault="5FE1C386" w14:paraId="44DE54BE" w14:textId="6D91EC2A">
      <w:pPr>
        <w:spacing w:before="240" w:beforeAutospacing="off" w:after="240" w:afterAutospacing="off" w:line="480" w:lineRule="auto"/>
        <w:ind w:firstLine="706"/>
        <w:jc w:val="left"/>
        <w:rPr>
          <w:rFonts w:ascii="Times New Roman" w:hAnsi="Times New Roman" w:eastAsia="Times New Roman" w:cs="Times New Roman"/>
          <w:noProof w:val="0"/>
          <w:sz w:val="24"/>
          <w:szCs w:val="24"/>
          <w:lang w:val="es-ES"/>
        </w:rPr>
      </w:pPr>
      <w:r w:rsidRPr="1C8CE14C" w:rsidR="5FE1C386">
        <w:rPr>
          <w:rFonts w:ascii="Times New Roman" w:hAnsi="Times New Roman" w:eastAsia="Times New Roman" w:cs="Times New Roman"/>
          <w:noProof w:val="0"/>
          <w:sz w:val="24"/>
          <w:szCs w:val="24"/>
          <w:lang w:val="es-ES"/>
        </w:rPr>
        <w:t>El presente trabaj</w:t>
      </w:r>
      <w:r w:rsidRPr="1C8CE14C" w:rsidR="34DCEB4F">
        <w:rPr>
          <w:rFonts w:ascii="Times New Roman" w:hAnsi="Times New Roman" w:eastAsia="Times New Roman" w:cs="Times New Roman"/>
          <w:noProof w:val="0"/>
          <w:sz w:val="24"/>
          <w:szCs w:val="24"/>
          <w:lang w:val="es-ES"/>
        </w:rPr>
        <w:t xml:space="preserve">o surge de la inquietud de entender la sexualidad en la pareja desde un marco de género, partiendo de la hipótesis de que las desigualdades que se dan en </w:t>
      </w:r>
      <w:r w:rsidRPr="1C8CE14C" w:rsidR="59F58856">
        <w:rPr>
          <w:rFonts w:ascii="Times New Roman" w:hAnsi="Times New Roman" w:eastAsia="Times New Roman" w:cs="Times New Roman"/>
          <w:noProof w:val="0"/>
          <w:sz w:val="24"/>
          <w:szCs w:val="24"/>
          <w:lang w:val="es-ES"/>
        </w:rPr>
        <w:t>este</w:t>
      </w:r>
      <w:r w:rsidRPr="1C8CE14C" w:rsidR="34DCEB4F">
        <w:rPr>
          <w:rFonts w:ascii="Times New Roman" w:hAnsi="Times New Roman" w:eastAsia="Times New Roman" w:cs="Times New Roman"/>
          <w:noProof w:val="0"/>
          <w:sz w:val="24"/>
          <w:szCs w:val="24"/>
          <w:lang w:val="es-ES"/>
        </w:rPr>
        <w:t xml:space="preserve"> ámbi</w:t>
      </w:r>
      <w:r w:rsidRPr="1C8CE14C" w:rsidR="5E8C205D">
        <w:rPr>
          <w:rFonts w:ascii="Times New Roman" w:hAnsi="Times New Roman" w:eastAsia="Times New Roman" w:cs="Times New Roman"/>
          <w:noProof w:val="0"/>
          <w:sz w:val="24"/>
          <w:szCs w:val="24"/>
          <w:lang w:val="es-ES"/>
        </w:rPr>
        <w:t>to tienen un origen profundo y estructural. C</w:t>
      </w:r>
      <w:r w:rsidRPr="1C8CE14C" w:rsidR="7925CF4D">
        <w:rPr>
          <w:rFonts w:ascii="Times New Roman" w:hAnsi="Times New Roman" w:eastAsia="Times New Roman" w:cs="Times New Roman"/>
          <w:noProof w:val="0"/>
          <w:sz w:val="24"/>
          <w:szCs w:val="24"/>
          <w:lang w:val="es-ES"/>
        </w:rPr>
        <w:t>oncretamente, se plantea la posibilidad de que</w:t>
      </w:r>
      <w:r w:rsidRPr="1C8CE14C" w:rsidR="7925CF4D">
        <w:rPr>
          <w:rFonts w:ascii="Times New Roman" w:hAnsi="Times New Roman" w:eastAsia="Times New Roman" w:cs="Times New Roman"/>
          <w:noProof w:val="0"/>
          <w:sz w:val="24"/>
          <w:szCs w:val="24"/>
          <w:lang w:val="es-ES"/>
        </w:rPr>
        <w:t xml:space="preserve"> </w:t>
      </w:r>
      <w:r w:rsidRPr="1C8CE14C" w:rsidR="7925CF4D">
        <w:rPr>
          <w:rFonts w:ascii="Times New Roman" w:hAnsi="Times New Roman" w:eastAsia="Times New Roman" w:cs="Times New Roman"/>
          <w:noProof w:val="0"/>
          <w:sz w:val="24"/>
          <w:szCs w:val="24"/>
          <w:lang w:val="es-ES"/>
        </w:rPr>
        <w:t xml:space="preserve">el deseo </w:t>
      </w:r>
      <w:r w:rsidRPr="1C8CE14C" w:rsidR="21E902AB">
        <w:rPr>
          <w:rFonts w:ascii="Times New Roman" w:hAnsi="Times New Roman" w:eastAsia="Times New Roman" w:cs="Times New Roman"/>
          <w:noProof w:val="0"/>
          <w:sz w:val="24"/>
          <w:szCs w:val="24"/>
          <w:lang w:val="es-ES"/>
        </w:rPr>
        <w:t xml:space="preserve">sexual esté </w:t>
      </w:r>
      <w:r w:rsidRPr="1C8CE14C" w:rsidR="5FB31445">
        <w:rPr>
          <w:rFonts w:ascii="Times New Roman" w:hAnsi="Times New Roman" w:eastAsia="Times New Roman" w:cs="Times New Roman"/>
          <w:noProof w:val="0"/>
          <w:sz w:val="24"/>
          <w:szCs w:val="24"/>
          <w:lang w:val="es-ES"/>
        </w:rPr>
        <w:t xml:space="preserve">configurado </w:t>
      </w:r>
      <w:r w:rsidRPr="1C8CE14C" w:rsidR="21E902AB">
        <w:rPr>
          <w:rFonts w:ascii="Times New Roman" w:hAnsi="Times New Roman" w:eastAsia="Times New Roman" w:cs="Times New Roman"/>
          <w:noProof w:val="0"/>
          <w:sz w:val="24"/>
          <w:szCs w:val="24"/>
          <w:lang w:val="es-ES"/>
        </w:rPr>
        <w:t xml:space="preserve">y construido </w:t>
      </w:r>
      <w:r w:rsidRPr="1C8CE14C" w:rsidR="6796F43D">
        <w:rPr>
          <w:rFonts w:ascii="Times New Roman" w:hAnsi="Times New Roman" w:eastAsia="Times New Roman" w:cs="Times New Roman"/>
          <w:noProof w:val="0"/>
          <w:sz w:val="24"/>
          <w:szCs w:val="24"/>
          <w:lang w:val="es-ES"/>
        </w:rPr>
        <w:t xml:space="preserve">en función de </w:t>
      </w:r>
      <w:r w:rsidRPr="1C8CE14C" w:rsidR="21E902AB">
        <w:rPr>
          <w:rFonts w:ascii="Times New Roman" w:hAnsi="Times New Roman" w:eastAsia="Times New Roman" w:cs="Times New Roman"/>
          <w:noProof w:val="0"/>
          <w:sz w:val="24"/>
          <w:szCs w:val="24"/>
          <w:lang w:val="es-ES"/>
        </w:rPr>
        <w:t xml:space="preserve">los roles de género tradicionales, </w:t>
      </w:r>
      <w:r w:rsidRPr="1C8CE14C" w:rsidR="37360054">
        <w:rPr>
          <w:rFonts w:ascii="Times New Roman" w:hAnsi="Times New Roman" w:eastAsia="Times New Roman" w:cs="Times New Roman"/>
          <w:noProof w:val="0"/>
          <w:sz w:val="24"/>
          <w:szCs w:val="24"/>
          <w:lang w:val="es-ES"/>
        </w:rPr>
        <w:t>siendo el motor que impulsa, moldea y condiciona la forma de vincular</w:t>
      </w:r>
      <w:r w:rsidRPr="1C8CE14C" w:rsidR="4453181D">
        <w:rPr>
          <w:rFonts w:ascii="Times New Roman" w:hAnsi="Times New Roman" w:eastAsia="Times New Roman" w:cs="Times New Roman"/>
          <w:noProof w:val="0"/>
          <w:sz w:val="24"/>
          <w:szCs w:val="24"/>
          <w:lang w:val="es-ES"/>
        </w:rPr>
        <w:t xml:space="preserve">se y </w:t>
      </w:r>
      <w:r w:rsidRPr="1C8CE14C" w:rsidR="7D3414CA">
        <w:rPr>
          <w:rFonts w:ascii="Times New Roman" w:hAnsi="Times New Roman" w:eastAsia="Times New Roman" w:cs="Times New Roman"/>
          <w:noProof w:val="0"/>
          <w:sz w:val="24"/>
          <w:szCs w:val="24"/>
          <w:lang w:val="es-ES"/>
        </w:rPr>
        <w:t>la distribución d</w:t>
      </w:r>
      <w:r w:rsidRPr="1C8CE14C" w:rsidR="4453181D">
        <w:rPr>
          <w:rFonts w:ascii="Times New Roman" w:hAnsi="Times New Roman" w:eastAsia="Times New Roman" w:cs="Times New Roman"/>
          <w:noProof w:val="0"/>
          <w:sz w:val="24"/>
          <w:szCs w:val="24"/>
          <w:lang w:val="es-ES"/>
        </w:rPr>
        <w:t>el trabajo emocional en</w:t>
      </w:r>
      <w:r w:rsidRPr="1C8CE14C" w:rsidR="3BAFB03B">
        <w:rPr>
          <w:rFonts w:ascii="Times New Roman" w:hAnsi="Times New Roman" w:eastAsia="Times New Roman" w:cs="Times New Roman"/>
          <w:noProof w:val="0"/>
          <w:sz w:val="24"/>
          <w:szCs w:val="24"/>
          <w:lang w:val="es-ES"/>
        </w:rPr>
        <w:t xml:space="preserve"> el contexto relacional. </w:t>
      </w:r>
    </w:p>
    <w:p w:rsidR="20E878A6" w:rsidP="1C8CE14C" w:rsidRDefault="20E878A6" w14:paraId="6B70BF46" w14:textId="3FA4796B">
      <w:pPr>
        <w:pStyle w:val="Normal"/>
        <w:suppressLineNumbers w:val="0"/>
        <w:bidi w:val="0"/>
        <w:spacing w:before="240" w:beforeAutospacing="off" w:after="240" w:afterAutospacing="off" w:line="480" w:lineRule="auto"/>
        <w:ind w:left="0" w:right="0" w:firstLine="706"/>
        <w:jc w:val="left"/>
        <w:rPr>
          <w:rFonts w:ascii="Times New Roman" w:hAnsi="Times New Roman" w:eastAsia="Times New Roman" w:cs="Times New Roman"/>
          <w:noProof w:val="0"/>
          <w:sz w:val="24"/>
          <w:szCs w:val="24"/>
          <w:lang w:val="es-ES"/>
        </w:rPr>
      </w:pPr>
      <w:r w:rsidRPr="1C8CE14C" w:rsidR="20E878A6">
        <w:rPr>
          <w:rFonts w:ascii="Times New Roman" w:hAnsi="Times New Roman" w:eastAsia="Times New Roman" w:cs="Times New Roman"/>
          <w:noProof w:val="0"/>
          <w:sz w:val="24"/>
          <w:szCs w:val="24"/>
          <w:lang w:val="es-ES"/>
        </w:rPr>
        <w:t>La importancia de abordar este tema radica en la profunda normalización de estas dinámicas, que son vividas e interpretadas en numerosas ocasiones como intrínsecas a la naturaleza humana, dificultando así su identificación y cuestionamiento. De este modo, su análisis desde una perspectiva crítica permite comprender desequilibrios relacionales que no se expresan necesariamente a través del conflicto explícito (como ocurre en determinadas formas de adaptación, cuidado o renuncia). Además, el proceso por el cual se construye la sexualidad y la manera de vivirla no influyen de forma aislada en la identidad sexual, sino que se relacionan también con otras variables importantes para el desarrollo personal, como el bienestar emocional, la agencia percibida y la calidad de los vínculos.</w:t>
      </w:r>
    </w:p>
    <w:p w:rsidR="20E878A6" w:rsidP="1C8CE14C" w:rsidRDefault="20E878A6" w14:paraId="132AC657" w14:textId="0A54D82B">
      <w:pPr>
        <w:pStyle w:val="Normal"/>
        <w:spacing w:before="240" w:beforeAutospacing="off" w:after="240" w:afterAutospacing="off" w:line="480" w:lineRule="auto"/>
        <w:ind w:firstLine="706"/>
        <w:jc w:val="left"/>
        <w:rPr>
          <w:rFonts w:ascii="Times New Roman" w:hAnsi="Times New Roman" w:eastAsia="Times New Roman" w:cs="Times New Roman"/>
          <w:noProof w:val="0"/>
          <w:sz w:val="24"/>
          <w:szCs w:val="24"/>
          <w:lang w:val="es-ES"/>
        </w:rPr>
      </w:pPr>
      <w:r w:rsidRPr="1C8CE14C" w:rsidR="20E878A6">
        <w:rPr>
          <w:rFonts w:ascii="Times New Roman" w:hAnsi="Times New Roman" w:eastAsia="Times New Roman" w:cs="Times New Roman"/>
          <w:noProof w:val="0"/>
          <w:sz w:val="24"/>
          <w:szCs w:val="24"/>
          <w:lang w:val="es-ES"/>
        </w:rPr>
        <w:t>Asimismo, este trabajo aboga por el valor simbólico que tiene arrojar conciencia sobre ciertos aspectos, pudiendo favorecer una vivencia más autónoma, deliberada y reflexiva de la sexualidad, alejándose de mandatos externos internalizados. Por este mismo motivo, se considera que la finalidad de la presente revisión bibliográfica no es únicamente teórica, sino que presenta también un sentido clínico, psicoeducativo y divulgativo, con el objetivo de contribuir a la identificación de desigualdades sutiles y a la apertura de espacios de reflexión que permitan afrontarlas tanto a nivel individual como colectivo.</w:t>
      </w:r>
    </w:p>
    <w:p w:rsidR="1C8CE14C" w:rsidP="1C8CE14C" w:rsidRDefault="1C8CE14C" w14:paraId="7797FE91" w14:textId="18A40D40">
      <w:pPr>
        <w:pStyle w:val="Normal"/>
        <w:spacing w:before="240" w:beforeAutospacing="off" w:after="240" w:afterAutospacing="off" w:line="480" w:lineRule="auto"/>
        <w:ind w:firstLine="0"/>
        <w:jc w:val="left"/>
        <w:rPr>
          <w:rFonts w:ascii="Times New Roman" w:hAnsi="Times New Roman" w:eastAsia="Times New Roman" w:cs="Times New Roman"/>
          <w:b w:val="1"/>
          <w:bCs w:val="1"/>
          <w:noProof w:val="0"/>
          <w:sz w:val="24"/>
          <w:szCs w:val="24"/>
          <w:lang w:val="es-ES"/>
        </w:rPr>
      </w:pPr>
    </w:p>
    <w:p w:rsidR="1C8CE14C" w:rsidRDefault="1C8CE14C" w14:paraId="7D5CF124" w14:textId="620CC1E7">
      <w:r>
        <w:br w:type="page"/>
      </w:r>
    </w:p>
    <w:p w:rsidR="1627802C" w:rsidP="1C8CE14C" w:rsidRDefault="1627802C" w14:paraId="208D1B27" w14:textId="70EB1C2E">
      <w:pPr>
        <w:pStyle w:val="Normal"/>
        <w:spacing w:before="240" w:beforeAutospacing="off" w:after="240" w:afterAutospacing="off" w:line="480" w:lineRule="auto"/>
        <w:ind w:firstLine="0"/>
        <w:jc w:val="left"/>
        <w:rPr>
          <w:rFonts w:ascii="Times New Roman" w:hAnsi="Times New Roman" w:eastAsia="Times New Roman" w:cs="Times New Roman"/>
          <w:b w:val="1"/>
          <w:bCs w:val="1"/>
          <w:noProof w:val="0"/>
          <w:sz w:val="24"/>
          <w:szCs w:val="24"/>
          <w:lang w:val="es-ES"/>
        </w:rPr>
      </w:pPr>
      <w:r w:rsidRPr="1C8CE14C" w:rsidR="1627802C">
        <w:rPr>
          <w:rFonts w:ascii="Times New Roman" w:hAnsi="Times New Roman" w:eastAsia="Times New Roman" w:cs="Times New Roman"/>
          <w:b w:val="1"/>
          <w:bCs w:val="1"/>
          <w:noProof w:val="0"/>
          <w:sz w:val="24"/>
          <w:szCs w:val="24"/>
          <w:lang w:val="es-ES"/>
        </w:rPr>
        <w:t>Referencias bibliográficas</w:t>
      </w:r>
    </w:p>
    <w:p w:rsidR="1627802C" w:rsidP="1C8CE14C" w:rsidRDefault="1627802C" w14:paraId="22C8F43F" w14:textId="08D330D4">
      <w:pPr>
        <w:pStyle w:val="Normal"/>
        <w:spacing w:before="240" w:beforeAutospacing="off" w:after="240" w:afterAutospacing="off" w:line="480" w:lineRule="auto"/>
        <w:ind w:left="706" w:hanging="706"/>
        <w:jc w:val="left"/>
        <w:rPr>
          <w:rFonts w:ascii="Times New Roman" w:hAnsi="Times New Roman" w:eastAsia="Times New Roman" w:cs="Times New Roman"/>
          <w:noProof w:val="0"/>
          <w:sz w:val="24"/>
          <w:szCs w:val="24"/>
          <w:lang w:val="es-ES"/>
        </w:rPr>
      </w:pPr>
      <w:r w:rsidRPr="1C8CE14C" w:rsidR="1627802C">
        <w:rPr>
          <w:rFonts w:ascii="Times New Roman" w:hAnsi="Times New Roman" w:eastAsia="Times New Roman" w:cs="Times New Roman"/>
          <w:noProof w:val="0"/>
          <w:sz w:val="24"/>
          <w:szCs w:val="24"/>
          <w:lang w:val="es-ES"/>
        </w:rPr>
        <w:t xml:space="preserve">Armstrong, E. A., Hamilton, L., &amp; </w:t>
      </w:r>
      <w:r w:rsidRPr="1C8CE14C" w:rsidR="1627802C">
        <w:rPr>
          <w:rFonts w:ascii="Times New Roman" w:hAnsi="Times New Roman" w:eastAsia="Times New Roman" w:cs="Times New Roman"/>
          <w:noProof w:val="0"/>
          <w:sz w:val="24"/>
          <w:szCs w:val="24"/>
          <w:lang w:val="es-ES"/>
        </w:rPr>
        <w:t>Sweeney</w:t>
      </w:r>
      <w:r w:rsidRPr="1C8CE14C" w:rsidR="1627802C">
        <w:rPr>
          <w:rFonts w:ascii="Times New Roman" w:hAnsi="Times New Roman" w:eastAsia="Times New Roman" w:cs="Times New Roman"/>
          <w:noProof w:val="0"/>
          <w:sz w:val="24"/>
          <w:szCs w:val="24"/>
          <w:lang w:val="es-ES"/>
        </w:rPr>
        <w:t xml:space="preserve">, B. (2006). Sexual </w:t>
      </w:r>
      <w:r w:rsidRPr="1C8CE14C" w:rsidR="1627802C">
        <w:rPr>
          <w:rFonts w:ascii="Times New Roman" w:hAnsi="Times New Roman" w:eastAsia="Times New Roman" w:cs="Times New Roman"/>
          <w:noProof w:val="0"/>
          <w:sz w:val="24"/>
          <w:szCs w:val="24"/>
          <w:lang w:val="es-ES"/>
        </w:rPr>
        <w:t>Assault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on</w:t>
      </w:r>
      <w:r w:rsidRPr="1C8CE14C" w:rsidR="1627802C">
        <w:rPr>
          <w:rFonts w:ascii="Times New Roman" w:hAnsi="Times New Roman" w:eastAsia="Times New Roman" w:cs="Times New Roman"/>
          <w:noProof w:val="0"/>
          <w:sz w:val="24"/>
          <w:szCs w:val="24"/>
          <w:lang w:val="es-ES"/>
        </w:rPr>
        <w:t xml:space="preserve"> Campus: A </w:t>
      </w:r>
      <w:r w:rsidRPr="1C8CE14C" w:rsidR="1627802C">
        <w:rPr>
          <w:rFonts w:ascii="Times New Roman" w:hAnsi="Times New Roman" w:eastAsia="Times New Roman" w:cs="Times New Roman"/>
          <w:noProof w:val="0"/>
          <w:sz w:val="24"/>
          <w:szCs w:val="24"/>
          <w:lang w:val="es-ES"/>
        </w:rPr>
        <w:t>Multilevel</w:t>
      </w:r>
      <w:r w:rsidRPr="1C8CE14C" w:rsidR="1627802C">
        <w:rPr>
          <w:rFonts w:ascii="Times New Roman" w:hAnsi="Times New Roman" w:eastAsia="Times New Roman" w:cs="Times New Roman"/>
          <w:noProof w:val="0"/>
          <w:sz w:val="24"/>
          <w:szCs w:val="24"/>
          <w:lang w:val="es-ES"/>
        </w:rPr>
        <w:t xml:space="preserve">, Integrative </w:t>
      </w:r>
      <w:r w:rsidRPr="1C8CE14C" w:rsidR="1627802C">
        <w:rPr>
          <w:rFonts w:ascii="Times New Roman" w:hAnsi="Times New Roman" w:eastAsia="Times New Roman" w:cs="Times New Roman"/>
          <w:noProof w:val="0"/>
          <w:sz w:val="24"/>
          <w:szCs w:val="24"/>
          <w:lang w:val="es-ES"/>
        </w:rPr>
        <w:t>Approach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Party</w:t>
      </w:r>
      <w:r w:rsidRPr="1C8CE14C" w:rsidR="1627802C">
        <w:rPr>
          <w:rFonts w:ascii="Times New Roman" w:hAnsi="Times New Roman" w:eastAsia="Times New Roman" w:cs="Times New Roman"/>
          <w:noProof w:val="0"/>
          <w:sz w:val="24"/>
          <w:szCs w:val="24"/>
          <w:lang w:val="es-ES"/>
        </w:rPr>
        <w:t xml:space="preserve"> Rape. Social </w:t>
      </w:r>
      <w:r w:rsidRPr="1C8CE14C" w:rsidR="1627802C">
        <w:rPr>
          <w:rFonts w:ascii="Times New Roman" w:hAnsi="Times New Roman" w:eastAsia="Times New Roman" w:cs="Times New Roman"/>
          <w:noProof w:val="0"/>
          <w:sz w:val="24"/>
          <w:szCs w:val="24"/>
          <w:lang w:val="es-ES"/>
        </w:rPr>
        <w:t>Problems</w:t>
      </w:r>
      <w:r w:rsidRPr="1C8CE14C" w:rsidR="1627802C">
        <w:rPr>
          <w:rFonts w:ascii="Times New Roman" w:hAnsi="Times New Roman" w:eastAsia="Times New Roman" w:cs="Times New Roman"/>
          <w:noProof w:val="0"/>
          <w:sz w:val="24"/>
          <w:szCs w:val="24"/>
          <w:lang w:val="es-ES"/>
        </w:rPr>
        <w:t>, 53(4), 483-499. https://doi.org/10.1525/sp.2006.53.4.483</w:t>
      </w:r>
    </w:p>
    <w:p w:rsidR="1627802C" w:rsidP="1C8CE14C" w:rsidRDefault="1627802C" w14:paraId="40E25289" w14:textId="1769C1E1">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Bolduc</w:t>
      </w:r>
      <w:r w:rsidRPr="1C8CE14C" w:rsidR="1627802C">
        <w:rPr>
          <w:rFonts w:ascii="Times New Roman" w:hAnsi="Times New Roman" w:eastAsia="Times New Roman" w:cs="Times New Roman"/>
          <w:noProof w:val="0"/>
          <w:sz w:val="24"/>
          <w:szCs w:val="24"/>
          <w:lang w:val="es-ES"/>
        </w:rPr>
        <w:t xml:space="preserve">, R., </w:t>
      </w:r>
      <w:r w:rsidRPr="1C8CE14C" w:rsidR="1627802C">
        <w:rPr>
          <w:rFonts w:ascii="Times New Roman" w:hAnsi="Times New Roman" w:eastAsia="Times New Roman" w:cs="Times New Roman"/>
          <w:noProof w:val="0"/>
          <w:sz w:val="24"/>
          <w:szCs w:val="24"/>
          <w:lang w:val="es-ES"/>
        </w:rPr>
        <w:t>Canivet</w:t>
      </w:r>
      <w:r w:rsidRPr="1C8CE14C" w:rsidR="1627802C">
        <w:rPr>
          <w:rFonts w:ascii="Times New Roman" w:hAnsi="Times New Roman" w:eastAsia="Times New Roman" w:cs="Times New Roman"/>
          <w:noProof w:val="0"/>
          <w:sz w:val="24"/>
          <w:szCs w:val="24"/>
          <w:lang w:val="es-ES"/>
        </w:rPr>
        <w:t xml:space="preserve">, C., Hébert, M., &amp; </w:t>
      </w:r>
      <w:r w:rsidRPr="1C8CE14C" w:rsidR="1627802C">
        <w:rPr>
          <w:rFonts w:ascii="Times New Roman" w:hAnsi="Times New Roman" w:eastAsia="Times New Roman" w:cs="Times New Roman"/>
          <w:noProof w:val="0"/>
          <w:sz w:val="24"/>
          <w:szCs w:val="24"/>
          <w:lang w:val="es-ES"/>
        </w:rPr>
        <w:t>Godbout</w:t>
      </w:r>
      <w:r w:rsidRPr="1C8CE14C" w:rsidR="1627802C">
        <w:rPr>
          <w:rFonts w:ascii="Times New Roman" w:hAnsi="Times New Roman" w:eastAsia="Times New Roman" w:cs="Times New Roman"/>
          <w:noProof w:val="0"/>
          <w:sz w:val="24"/>
          <w:szCs w:val="24"/>
          <w:lang w:val="es-ES"/>
        </w:rPr>
        <w:t xml:space="preserve">, N. (2025). </w:t>
      </w:r>
      <w:r w:rsidRPr="1C8CE14C" w:rsidR="1627802C">
        <w:rPr>
          <w:rFonts w:ascii="Times New Roman" w:hAnsi="Times New Roman" w:eastAsia="Times New Roman" w:cs="Times New Roman"/>
          <w:noProof w:val="0"/>
          <w:sz w:val="24"/>
          <w:szCs w:val="24"/>
          <w:lang w:val="es-ES"/>
        </w:rPr>
        <w:t>That’s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Way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 I</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like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It</w:t>
      </w:r>
      <w:r w:rsidRPr="1C8CE14C" w:rsidR="1627802C">
        <w:rPr>
          <w:rFonts w:ascii="Times New Roman" w:hAnsi="Times New Roman" w:eastAsia="Times New Roman" w:cs="Times New Roman"/>
          <w:noProof w:val="0"/>
          <w:sz w:val="24"/>
          <w:szCs w:val="24"/>
          <w:lang w:val="es-ES"/>
        </w:rPr>
        <w:t xml:space="preserve"> ): </w:t>
      </w:r>
      <w:r w:rsidRPr="1C8CE14C" w:rsidR="1627802C">
        <w:rPr>
          <w:rFonts w:ascii="Times New Roman" w:hAnsi="Times New Roman" w:eastAsia="Times New Roman" w:cs="Times New Roman"/>
          <w:noProof w:val="0"/>
          <w:sz w:val="24"/>
          <w:szCs w:val="24"/>
          <w:lang w:val="es-ES"/>
        </w:rPr>
        <w:t>Latent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Profiles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Power</w:t>
      </w:r>
      <w:r w:rsidRPr="1C8CE14C" w:rsidR="1627802C">
        <w:rPr>
          <w:rFonts w:ascii="Times New Roman" w:hAnsi="Times New Roman" w:eastAsia="Times New Roman" w:cs="Times New Roman"/>
          <w:noProof w:val="0"/>
          <w:sz w:val="24"/>
          <w:szCs w:val="24"/>
          <w:lang w:val="es-ES"/>
        </w:rPr>
        <w:t xml:space="preserve"> Dynamics and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Roles. </w:t>
      </w:r>
      <w:r w:rsidRPr="1C8CE14C" w:rsidR="1627802C">
        <w:rPr>
          <w:rFonts w:ascii="Times New Roman" w:hAnsi="Times New Roman" w:eastAsia="Times New Roman" w:cs="Times New Roman"/>
          <w:noProof w:val="0"/>
          <w:sz w:val="24"/>
          <w:szCs w:val="24"/>
          <w:lang w:val="es-ES"/>
        </w:rPr>
        <w:t>Journal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Sex &amp; Marital </w:t>
      </w:r>
      <w:r w:rsidRPr="1C8CE14C" w:rsidR="1627802C">
        <w:rPr>
          <w:rFonts w:ascii="Times New Roman" w:hAnsi="Times New Roman" w:eastAsia="Times New Roman" w:cs="Times New Roman"/>
          <w:noProof w:val="0"/>
          <w:sz w:val="24"/>
          <w:szCs w:val="24"/>
          <w:lang w:val="es-ES"/>
        </w:rPr>
        <w:t>Therapy</w:t>
      </w:r>
      <w:r w:rsidRPr="1C8CE14C" w:rsidR="1627802C">
        <w:rPr>
          <w:rFonts w:ascii="Times New Roman" w:hAnsi="Times New Roman" w:eastAsia="Times New Roman" w:cs="Times New Roman"/>
          <w:noProof w:val="0"/>
          <w:sz w:val="24"/>
          <w:szCs w:val="24"/>
          <w:lang w:val="es-ES"/>
        </w:rPr>
        <w:t>, 51(4), 426-443. https://doi.org/10.1080/0092623X.2025.2492859</w:t>
      </w:r>
    </w:p>
    <w:p w:rsidR="1627802C" w:rsidP="1C8CE14C" w:rsidRDefault="1627802C" w14:paraId="27D0A2C5" w14:textId="126C16F1">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Bussey</w:t>
      </w:r>
      <w:r w:rsidRPr="1C8CE14C" w:rsidR="1627802C">
        <w:rPr>
          <w:rFonts w:ascii="Times New Roman" w:hAnsi="Times New Roman" w:eastAsia="Times New Roman" w:cs="Times New Roman"/>
          <w:noProof w:val="0"/>
          <w:sz w:val="24"/>
          <w:szCs w:val="24"/>
          <w:lang w:val="es-ES"/>
        </w:rPr>
        <w:t xml:space="preserve">, K., &amp; Bandura, A. (1999). Social cognitive </w:t>
      </w:r>
      <w:r w:rsidRPr="1C8CE14C" w:rsidR="1627802C">
        <w:rPr>
          <w:rFonts w:ascii="Times New Roman" w:hAnsi="Times New Roman" w:eastAsia="Times New Roman" w:cs="Times New Roman"/>
          <w:noProof w:val="0"/>
          <w:sz w:val="24"/>
          <w:szCs w:val="24"/>
          <w:lang w:val="es-ES"/>
        </w:rPr>
        <w:t>theory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development</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differentiation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Psychological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Review</w:t>
      </w:r>
      <w:r w:rsidRPr="1C8CE14C" w:rsidR="1627802C">
        <w:rPr>
          <w:rFonts w:ascii="Times New Roman" w:hAnsi="Times New Roman" w:eastAsia="Times New Roman" w:cs="Times New Roman"/>
          <w:noProof w:val="0"/>
          <w:sz w:val="24"/>
          <w:szCs w:val="24"/>
          <w:lang w:val="es-ES"/>
        </w:rPr>
        <w:t>, 106(4), 676-713. https://doi.org/10.1037/0033-295X.106.4.676</w:t>
      </w:r>
    </w:p>
    <w:p w:rsidR="1627802C" w:rsidP="1C8CE14C" w:rsidRDefault="1627802C" w14:paraId="3BB78790" w14:textId="00CC57DC">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Chandra</w:t>
      </w:r>
      <w:r w:rsidRPr="1C8CE14C" w:rsidR="1627802C">
        <w:rPr>
          <w:rFonts w:ascii="Times New Roman" w:hAnsi="Times New Roman" w:eastAsia="Times New Roman" w:cs="Times New Roman"/>
          <w:noProof w:val="0"/>
          <w:sz w:val="24"/>
          <w:szCs w:val="24"/>
          <w:lang w:val="es-ES"/>
        </w:rPr>
        <w:t xml:space="preserve">, P., &amp; Sharma, A. (2019). </w:t>
      </w:r>
      <w:r w:rsidRPr="1C8CE14C" w:rsidR="1627802C">
        <w:rPr>
          <w:rFonts w:ascii="Times New Roman" w:hAnsi="Times New Roman" w:eastAsia="Times New Roman" w:cs="Times New Roman"/>
          <w:noProof w:val="0"/>
          <w:sz w:val="24"/>
          <w:szCs w:val="24"/>
          <w:lang w:val="es-ES"/>
        </w:rPr>
        <w:t>Subjectifying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Construction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Situating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Desire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Pleasure</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Power</w:t>
      </w:r>
      <w:r w:rsidRPr="1C8CE14C" w:rsidR="1627802C">
        <w:rPr>
          <w:rFonts w:ascii="Times New Roman" w:hAnsi="Times New Roman" w:eastAsia="Times New Roman" w:cs="Times New Roman"/>
          <w:noProof w:val="0"/>
          <w:sz w:val="24"/>
          <w:szCs w:val="24"/>
          <w:lang w:val="es-ES"/>
        </w:rPr>
        <w:t xml:space="preserve"> in Heterosexual </w:t>
      </w:r>
      <w:r w:rsidRPr="1C8CE14C" w:rsidR="1627802C">
        <w:rPr>
          <w:rFonts w:ascii="Times New Roman" w:hAnsi="Times New Roman" w:eastAsia="Times New Roman" w:cs="Times New Roman"/>
          <w:noProof w:val="0"/>
          <w:sz w:val="24"/>
          <w:szCs w:val="24"/>
          <w:lang w:val="es-ES"/>
        </w:rPr>
        <w:t>Relationships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Psychological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Studies</w:t>
      </w:r>
      <w:r w:rsidRPr="1C8CE14C" w:rsidR="1627802C">
        <w:rPr>
          <w:rFonts w:ascii="Times New Roman" w:hAnsi="Times New Roman" w:eastAsia="Times New Roman" w:cs="Times New Roman"/>
          <w:noProof w:val="0"/>
          <w:sz w:val="24"/>
          <w:szCs w:val="24"/>
          <w:lang w:val="es-ES"/>
        </w:rPr>
        <w:t>, 64(1), 49-58. https://doi.org/10.1007/s12646-018-0473-7</w:t>
      </w:r>
    </w:p>
    <w:p w:rsidR="1627802C" w:rsidP="1C8CE14C" w:rsidRDefault="1627802C" w14:paraId="3163904F" w14:textId="3757FFE2">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Chattopadhyay</w:t>
      </w:r>
      <w:r w:rsidRPr="1C8CE14C" w:rsidR="1627802C">
        <w:rPr>
          <w:rFonts w:ascii="Times New Roman" w:hAnsi="Times New Roman" w:eastAsia="Times New Roman" w:cs="Times New Roman"/>
          <w:noProof w:val="0"/>
          <w:sz w:val="24"/>
          <w:szCs w:val="24"/>
          <w:lang w:val="es-ES"/>
        </w:rPr>
        <w:t xml:space="preserve">, S. (2021). </w:t>
      </w:r>
      <w:r w:rsidRPr="1C8CE14C" w:rsidR="1627802C">
        <w:rPr>
          <w:rFonts w:ascii="Times New Roman" w:hAnsi="Times New Roman" w:eastAsia="Times New Roman" w:cs="Times New Roman"/>
          <w:noProof w:val="0"/>
          <w:sz w:val="24"/>
          <w:szCs w:val="24"/>
          <w:lang w:val="es-ES"/>
        </w:rPr>
        <w:t>Traditional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roles </w:t>
      </w:r>
      <w:r w:rsidRPr="1C8CE14C" w:rsidR="1627802C">
        <w:rPr>
          <w:rFonts w:ascii="Times New Roman" w:hAnsi="Times New Roman" w:eastAsia="Times New Roman" w:cs="Times New Roman"/>
          <w:noProof w:val="0"/>
          <w:sz w:val="24"/>
          <w:szCs w:val="24"/>
          <w:lang w:val="es-ES"/>
        </w:rPr>
        <w:t>attitude</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romantic</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partner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conflict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among</w:t>
      </w:r>
      <w:r w:rsidRPr="1C8CE14C" w:rsidR="1627802C">
        <w:rPr>
          <w:rFonts w:ascii="Times New Roman" w:hAnsi="Times New Roman" w:eastAsia="Times New Roman" w:cs="Times New Roman"/>
          <w:noProof w:val="0"/>
          <w:sz w:val="24"/>
          <w:szCs w:val="24"/>
          <w:lang w:val="es-ES"/>
        </w:rPr>
        <w:t xml:space="preserve"> males: A </w:t>
      </w:r>
      <w:r w:rsidRPr="1C8CE14C" w:rsidR="1627802C">
        <w:rPr>
          <w:rFonts w:ascii="Times New Roman" w:hAnsi="Times New Roman" w:eastAsia="Times New Roman" w:cs="Times New Roman"/>
          <w:noProof w:val="0"/>
          <w:sz w:val="24"/>
          <w:szCs w:val="24"/>
          <w:lang w:val="es-ES"/>
        </w:rPr>
        <w:t>Correlational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study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Journal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University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Shanghai</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for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Science</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Technology</w:t>
      </w:r>
      <w:r w:rsidRPr="1C8CE14C" w:rsidR="1627802C">
        <w:rPr>
          <w:rFonts w:ascii="Times New Roman" w:hAnsi="Times New Roman" w:eastAsia="Times New Roman" w:cs="Times New Roman"/>
          <w:noProof w:val="0"/>
          <w:sz w:val="24"/>
          <w:szCs w:val="24"/>
          <w:lang w:val="es-ES"/>
        </w:rPr>
        <w:t>, 23(09), 573-589. https://doi.org/10.51201/JUSST/21/09524</w:t>
      </w:r>
    </w:p>
    <w:p w:rsidR="1627802C" w:rsidP="1C8CE14C" w:rsidRDefault="1627802C" w14:paraId="011DDB13" w14:textId="3E1DEB9D">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 xml:space="preserve">Conroy, A. A., </w:t>
      </w:r>
      <w:r w:rsidRPr="1C8CE14C" w:rsidR="1627802C">
        <w:rPr>
          <w:rFonts w:ascii="Times New Roman" w:hAnsi="Times New Roman" w:eastAsia="Times New Roman" w:cs="Times New Roman"/>
          <w:noProof w:val="0"/>
          <w:sz w:val="24"/>
          <w:szCs w:val="24"/>
          <w:lang w:val="es-ES"/>
        </w:rPr>
        <w:t>Ruark</w:t>
      </w:r>
      <w:r w:rsidRPr="1C8CE14C" w:rsidR="1627802C">
        <w:rPr>
          <w:rFonts w:ascii="Times New Roman" w:hAnsi="Times New Roman" w:eastAsia="Times New Roman" w:cs="Times New Roman"/>
          <w:noProof w:val="0"/>
          <w:sz w:val="24"/>
          <w:szCs w:val="24"/>
          <w:lang w:val="es-ES"/>
        </w:rPr>
        <w:t>, A., &amp; Tan, J. Y. (2020). Re-</w:t>
      </w:r>
      <w:r w:rsidRPr="1C8CE14C" w:rsidR="1627802C">
        <w:rPr>
          <w:rFonts w:ascii="Times New Roman" w:hAnsi="Times New Roman" w:eastAsia="Times New Roman" w:cs="Times New Roman"/>
          <w:noProof w:val="0"/>
          <w:sz w:val="24"/>
          <w:szCs w:val="24"/>
          <w:lang w:val="es-ES"/>
        </w:rPr>
        <w:t>Conceptualising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Power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Relations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for</w:t>
      </w:r>
      <w:r w:rsidRPr="1C8CE14C" w:rsidR="1627802C">
        <w:rPr>
          <w:rFonts w:ascii="Times New Roman" w:hAnsi="Times New Roman" w:eastAsia="Times New Roman" w:cs="Times New Roman"/>
          <w:noProof w:val="0"/>
          <w:sz w:val="24"/>
          <w:szCs w:val="24"/>
          <w:lang w:val="es-ES"/>
        </w:rPr>
        <w:t xml:space="preserve"> Sexual and Reproductive </w:t>
      </w:r>
      <w:r w:rsidRPr="1C8CE14C" w:rsidR="1627802C">
        <w:rPr>
          <w:rFonts w:ascii="Times New Roman" w:hAnsi="Times New Roman" w:eastAsia="Times New Roman" w:cs="Times New Roman"/>
          <w:noProof w:val="0"/>
          <w:sz w:val="24"/>
          <w:szCs w:val="24"/>
          <w:lang w:val="es-ES"/>
        </w:rPr>
        <w:t>Health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Contrasting</w:t>
      </w:r>
      <w:r w:rsidRPr="1C8CE14C" w:rsidR="1627802C">
        <w:rPr>
          <w:rFonts w:ascii="Times New Roman" w:hAnsi="Times New Roman" w:eastAsia="Times New Roman" w:cs="Times New Roman"/>
          <w:noProof w:val="0"/>
          <w:sz w:val="24"/>
          <w:szCs w:val="24"/>
          <w:lang w:val="es-ES"/>
        </w:rPr>
        <w:t xml:space="preserve"> Narratives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Tradition</w:t>
      </w:r>
      <w:r w:rsidRPr="1C8CE14C" w:rsidR="1627802C">
        <w:rPr>
          <w:rFonts w:ascii="Times New Roman" w:hAnsi="Times New Roman" w:eastAsia="Times New Roman" w:cs="Times New Roman"/>
          <w:noProof w:val="0"/>
          <w:sz w:val="24"/>
          <w:szCs w:val="24"/>
          <w:lang w:val="es-ES"/>
        </w:rPr>
        <w:t xml:space="preserve">, Unity, and </w:t>
      </w:r>
      <w:r w:rsidRPr="1C8CE14C" w:rsidR="1627802C">
        <w:rPr>
          <w:rFonts w:ascii="Times New Roman" w:hAnsi="Times New Roman" w:eastAsia="Times New Roman" w:cs="Times New Roman"/>
          <w:noProof w:val="0"/>
          <w:sz w:val="24"/>
          <w:szCs w:val="24"/>
          <w:lang w:val="es-ES"/>
        </w:rPr>
        <w:t>Rights</w:t>
      </w:r>
      <w:r w:rsidRPr="1C8CE14C" w:rsidR="1627802C">
        <w:rPr>
          <w:rFonts w:ascii="Times New Roman" w:hAnsi="Times New Roman" w:eastAsia="Times New Roman" w:cs="Times New Roman"/>
          <w:noProof w:val="0"/>
          <w:sz w:val="24"/>
          <w:szCs w:val="24"/>
          <w:lang w:val="es-ES"/>
        </w:rPr>
        <w:t xml:space="preserve">. Culture, </w:t>
      </w:r>
      <w:r w:rsidRPr="1C8CE14C" w:rsidR="1627802C">
        <w:rPr>
          <w:rFonts w:ascii="Times New Roman" w:hAnsi="Times New Roman" w:eastAsia="Times New Roman" w:cs="Times New Roman"/>
          <w:noProof w:val="0"/>
          <w:sz w:val="24"/>
          <w:szCs w:val="24"/>
          <w:lang w:val="es-ES"/>
        </w:rPr>
        <w:t>health</w:t>
      </w:r>
      <w:r w:rsidRPr="1C8CE14C" w:rsidR="1627802C">
        <w:rPr>
          <w:rFonts w:ascii="Times New Roman" w:hAnsi="Times New Roman" w:eastAsia="Times New Roman" w:cs="Times New Roman"/>
          <w:noProof w:val="0"/>
          <w:sz w:val="24"/>
          <w:szCs w:val="24"/>
          <w:lang w:val="es-ES"/>
        </w:rPr>
        <w:t xml:space="preserve"> &amp; </w:t>
      </w:r>
      <w:r w:rsidRPr="1C8CE14C" w:rsidR="1627802C">
        <w:rPr>
          <w:rFonts w:ascii="Times New Roman" w:hAnsi="Times New Roman" w:eastAsia="Times New Roman" w:cs="Times New Roman"/>
          <w:noProof w:val="0"/>
          <w:sz w:val="24"/>
          <w:szCs w:val="24"/>
          <w:lang w:val="es-ES"/>
        </w:rPr>
        <w:t>sexuality</w:t>
      </w:r>
      <w:r w:rsidRPr="1C8CE14C" w:rsidR="1627802C">
        <w:rPr>
          <w:rFonts w:ascii="Times New Roman" w:hAnsi="Times New Roman" w:eastAsia="Times New Roman" w:cs="Times New Roman"/>
          <w:noProof w:val="0"/>
          <w:sz w:val="24"/>
          <w:szCs w:val="24"/>
          <w:lang w:val="es-ES"/>
        </w:rPr>
        <w:t>, 22(SUP1), 48-64. https://doi.org/10.1080/13691058.2019.1666428</w:t>
      </w:r>
    </w:p>
    <w:p w:rsidR="1627802C" w:rsidP="1C8CE14C" w:rsidRDefault="1627802C" w14:paraId="775C7E4E" w14:textId="3B7F80A6">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Fahs</w:t>
      </w:r>
      <w:r w:rsidRPr="1C8CE14C" w:rsidR="1627802C">
        <w:rPr>
          <w:rFonts w:ascii="Times New Roman" w:hAnsi="Times New Roman" w:eastAsia="Times New Roman" w:cs="Times New Roman"/>
          <w:noProof w:val="0"/>
          <w:sz w:val="24"/>
          <w:szCs w:val="24"/>
          <w:lang w:val="es-ES"/>
        </w:rPr>
        <w:t xml:space="preserve">, B., &amp; Swank, E. (2016).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Other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Third</w:t>
      </w:r>
      <w:r w:rsidRPr="1C8CE14C" w:rsidR="1627802C">
        <w:rPr>
          <w:rFonts w:ascii="Times New Roman" w:hAnsi="Times New Roman" w:eastAsia="Times New Roman" w:cs="Times New Roman"/>
          <w:noProof w:val="0"/>
          <w:sz w:val="24"/>
          <w:szCs w:val="24"/>
          <w:lang w:val="es-ES"/>
        </w:rPr>
        <w:t xml:space="preserve"> Shift?: </w:t>
      </w:r>
      <w:r w:rsidRPr="1C8CE14C" w:rsidR="1627802C">
        <w:rPr>
          <w:rFonts w:ascii="Times New Roman" w:hAnsi="Times New Roman" w:eastAsia="Times New Roman" w:cs="Times New Roman"/>
          <w:noProof w:val="0"/>
          <w:sz w:val="24"/>
          <w:szCs w:val="24"/>
          <w:lang w:val="es-ES"/>
        </w:rPr>
        <w:t>Women’s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Emotion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Work</w:t>
      </w:r>
      <w:r w:rsidRPr="1C8CE14C" w:rsidR="1627802C">
        <w:rPr>
          <w:rFonts w:ascii="Times New Roman" w:hAnsi="Times New Roman" w:eastAsia="Times New Roman" w:cs="Times New Roman"/>
          <w:noProof w:val="0"/>
          <w:sz w:val="24"/>
          <w:szCs w:val="24"/>
          <w:lang w:val="es-ES"/>
        </w:rPr>
        <w:t xml:space="preserve"> in </w:t>
      </w:r>
      <w:r w:rsidRPr="1C8CE14C" w:rsidR="1627802C">
        <w:rPr>
          <w:rFonts w:ascii="Times New Roman" w:hAnsi="Times New Roman" w:eastAsia="Times New Roman" w:cs="Times New Roman"/>
          <w:noProof w:val="0"/>
          <w:sz w:val="24"/>
          <w:szCs w:val="24"/>
          <w:lang w:val="es-ES"/>
        </w:rPr>
        <w:t>Their</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Relationships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Feminist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Formations</w:t>
      </w:r>
      <w:r w:rsidRPr="1C8CE14C" w:rsidR="1627802C">
        <w:rPr>
          <w:rFonts w:ascii="Times New Roman" w:hAnsi="Times New Roman" w:eastAsia="Times New Roman" w:cs="Times New Roman"/>
          <w:noProof w:val="0"/>
          <w:sz w:val="24"/>
          <w:szCs w:val="24"/>
          <w:lang w:val="es-ES"/>
        </w:rPr>
        <w:t>, 28(3), 46-69. https://doi.org/10.1353/ff.2016.0043</w:t>
      </w:r>
    </w:p>
    <w:p w:rsidR="1627802C" w:rsidP="1C8CE14C" w:rsidRDefault="1627802C" w14:paraId="4A677E0E" w14:textId="6E202CB4">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Galinsky</w:t>
      </w:r>
      <w:r w:rsidRPr="1C8CE14C" w:rsidR="1627802C">
        <w:rPr>
          <w:rFonts w:ascii="Times New Roman" w:hAnsi="Times New Roman" w:eastAsia="Times New Roman" w:cs="Times New Roman"/>
          <w:noProof w:val="0"/>
          <w:sz w:val="24"/>
          <w:szCs w:val="24"/>
          <w:lang w:val="es-ES"/>
        </w:rPr>
        <w:t xml:space="preserve">, A. D., </w:t>
      </w:r>
      <w:r w:rsidRPr="1C8CE14C" w:rsidR="1627802C">
        <w:rPr>
          <w:rFonts w:ascii="Times New Roman" w:hAnsi="Times New Roman" w:eastAsia="Times New Roman" w:cs="Times New Roman"/>
          <w:noProof w:val="0"/>
          <w:sz w:val="24"/>
          <w:szCs w:val="24"/>
          <w:lang w:val="es-ES"/>
        </w:rPr>
        <w:t>Turek</w:t>
      </w:r>
      <w:r w:rsidRPr="1C8CE14C" w:rsidR="1627802C">
        <w:rPr>
          <w:rFonts w:ascii="Times New Roman" w:hAnsi="Times New Roman" w:eastAsia="Times New Roman" w:cs="Times New Roman"/>
          <w:noProof w:val="0"/>
          <w:sz w:val="24"/>
          <w:szCs w:val="24"/>
          <w:lang w:val="es-ES"/>
        </w:rPr>
        <w:t xml:space="preserve">, A., Agarwal, G., </w:t>
      </w:r>
      <w:r w:rsidRPr="1C8CE14C" w:rsidR="1627802C">
        <w:rPr>
          <w:rFonts w:ascii="Times New Roman" w:hAnsi="Times New Roman" w:eastAsia="Times New Roman" w:cs="Times New Roman"/>
          <w:noProof w:val="0"/>
          <w:sz w:val="24"/>
          <w:szCs w:val="24"/>
          <w:lang w:val="es-ES"/>
        </w:rPr>
        <w:t>Anicich</w:t>
      </w:r>
      <w:r w:rsidRPr="1C8CE14C" w:rsidR="1627802C">
        <w:rPr>
          <w:rFonts w:ascii="Times New Roman" w:hAnsi="Times New Roman" w:eastAsia="Times New Roman" w:cs="Times New Roman"/>
          <w:noProof w:val="0"/>
          <w:sz w:val="24"/>
          <w:szCs w:val="24"/>
          <w:lang w:val="es-ES"/>
        </w:rPr>
        <w:t xml:space="preserve">, E. M., </w:t>
      </w:r>
      <w:r w:rsidRPr="1C8CE14C" w:rsidR="1627802C">
        <w:rPr>
          <w:rFonts w:ascii="Times New Roman" w:hAnsi="Times New Roman" w:eastAsia="Times New Roman" w:cs="Times New Roman"/>
          <w:noProof w:val="0"/>
          <w:sz w:val="24"/>
          <w:szCs w:val="24"/>
          <w:lang w:val="es-ES"/>
        </w:rPr>
        <w:t>Rucker</w:t>
      </w:r>
      <w:r w:rsidRPr="1C8CE14C" w:rsidR="1627802C">
        <w:rPr>
          <w:rFonts w:ascii="Times New Roman" w:hAnsi="Times New Roman" w:eastAsia="Times New Roman" w:cs="Times New Roman"/>
          <w:noProof w:val="0"/>
          <w:sz w:val="24"/>
          <w:szCs w:val="24"/>
          <w:lang w:val="es-ES"/>
        </w:rPr>
        <w:t xml:space="preserve">, D. D., Bowles, H. R., Liberman, N., Levin, C., &amp; Magee, J. C. (2024). Are </w:t>
      </w:r>
      <w:r w:rsidRPr="1C8CE14C" w:rsidR="1627802C">
        <w:rPr>
          <w:rFonts w:ascii="Times New Roman" w:hAnsi="Times New Roman" w:eastAsia="Times New Roman" w:cs="Times New Roman"/>
          <w:noProof w:val="0"/>
          <w:sz w:val="24"/>
          <w:szCs w:val="24"/>
          <w:lang w:val="es-ES"/>
        </w:rPr>
        <w:t>many</w:t>
      </w:r>
      <w:r w:rsidRPr="1C8CE14C" w:rsidR="1627802C">
        <w:rPr>
          <w:rFonts w:ascii="Times New Roman" w:hAnsi="Times New Roman" w:eastAsia="Times New Roman" w:cs="Times New Roman"/>
          <w:noProof w:val="0"/>
          <w:sz w:val="24"/>
          <w:szCs w:val="24"/>
          <w:lang w:val="es-ES"/>
        </w:rPr>
        <w:t xml:space="preserve"> sex/</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differences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really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power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differences</w:t>
      </w:r>
      <w:r w:rsidRPr="1C8CE14C" w:rsidR="1627802C">
        <w:rPr>
          <w:rFonts w:ascii="Times New Roman" w:hAnsi="Times New Roman" w:eastAsia="Times New Roman" w:cs="Times New Roman"/>
          <w:noProof w:val="0"/>
          <w:sz w:val="24"/>
          <w:szCs w:val="24"/>
          <w:lang w:val="es-ES"/>
        </w:rPr>
        <w:t>? PNAS Nexus, 3(2), pgae025. https://doi.org/10.1093/pnasnexus/pgae025</w:t>
      </w:r>
    </w:p>
    <w:p w:rsidR="1627802C" w:rsidP="1C8CE14C" w:rsidRDefault="1627802C" w14:paraId="072A55FE" w14:textId="3317D4E8">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Gewirtz-Meydan</w:t>
      </w:r>
      <w:r w:rsidRPr="1C8CE14C" w:rsidR="1627802C">
        <w:rPr>
          <w:rFonts w:ascii="Times New Roman" w:hAnsi="Times New Roman" w:eastAsia="Times New Roman" w:cs="Times New Roman"/>
          <w:noProof w:val="0"/>
          <w:sz w:val="24"/>
          <w:szCs w:val="24"/>
          <w:lang w:val="es-ES"/>
        </w:rPr>
        <w:t xml:space="preserve">, A., </w:t>
      </w:r>
      <w:r w:rsidRPr="1C8CE14C" w:rsidR="1627802C">
        <w:rPr>
          <w:rFonts w:ascii="Times New Roman" w:hAnsi="Times New Roman" w:eastAsia="Times New Roman" w:cs="Times New Roman"/>
          <w:noProof w:val="0"/>
          <w:sz w:val="24"/>
          <w:szCs w:val="24"/>
          <w:lang w:val="es-ES"/>
        </w:rPr>
        <w:t>Sowan</w:t>
      </w:r>
      <w:r w:rsidRPr="1C8CE14C" w:rsidR="1627802C">
        <w:rPr>
          <w:rFonts w:ascii="Times New Roman" w:hAnsi="Times New Roman" w:eastAsia="Times New Roman" w:cs="Times New Roman"/>
          <w:noProof w:val="0"/>
          <w:sz w:val="24"/>
          <w:szCs w:val="24"/>
          <w:lang w:val="es-ES"/>
        </w:rPr>
        <w:t xml:space="preserve">, W., </w:t>
      </w:r>
      <w:r w:rsidRPr="1C8CE14C" w:rsidR="1627802C">
        <w:rPr>
          <w:rFonts w:ascii="Times New Roman" w:hAnsi="Times New Roman" w:eastAsia="Times New Roman" w:cs="Times New Roman"/>
          <w:noProof w:val="0"/>
          <w:sz w:val="24"/>
          <w:szCs w:val="24"/>
          <w:lang w:val="es-ES"/>
        </w:rPr>
        <w:t>Estlein</w:t>
      </w:r>
      <w:r w:rsidRPr="1C8CE14C" w:rsidR="1627802C">
        <w:rPr>
          <w:rFonts w:ascii="Times New Roman" w:hAnsi="Times New Roman" w:eastAsia="Times New Roman" w:cs="Times New Roman"/>
          <w:noProof w:val="0"/>
          <w:sz w:val="24"/>
          <w:szCs w:val="24"/>
          <w:lang w:val="es-ES"/>
        </w:rPr>
        <w:t xml:space="preserve">, R., &amp; </w:t>
      </w:r>
      <w:r w:rsidRPr="1C8CE14C" w:rsidR="1627802C">
        <w:rPr>
          <w:rFonts w:ascii="Times New Roman" w:hAnsi="Times New Roman" w:eastAsia="Times New Roman" w:cs="Times New Roman"/>
          <w:noProof w:val="0"/>
          <w:sz w:val="24"/>
          <w:szCs w:val="24"/>
          <w:lang w:val="es-ES"/>
        </w:rPr>
        <w:t>Winstok</w:t>
      </w:r>
      <w:r w:rsidRPr="1C8CE14C" w:rsidR="1627802C">
        <w:rPr>
          <w:rFonts w:ascii="Times New Roman" w:hAnsi="Times New Roman" w:eastAsia="Times New Roman" w:cs="Times New Roman"/>
          <w:noProof w:val="0"/>
          <w:sz w:val="24"/>
          <w:szCs w:val="24"/>
          <w:lang w:val="es-ES"/>
        </w:rPr>
        <w:t xml:space="preserve">, Z. (2024). </w:t>
      </w:r>
      <w:r w:rsidRPr="1C8CE14C" w:rsidR="1627802C">
        <w:rPr>
          <w:rFonts w:ascii="Times New Roman" w:hAnsi="Times New Roman" w:eastAsia="Times New Roman" w:cs="Times New Roman"/>
          <w:noProof w:val="0"/>
          <w:sz w:val="24"/>
          <w:szCs w:val="24"/>
          <w:lang w:val="es-ES"/>
        </w:rPr>
        <w:t>Rights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Obligations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Extent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Which</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Desire</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Roles Determine Sexual </w:t>
      </w:r>
      <w:r w:rsidRPr="1C8CE14C" w:rsidR="1627802C">
        <w:rPr>
          <w:rFonts w:ascii="Times New Roman" w:hAnsi="Times New Roman" w:eastAsia="Times New Roman" w:cs="Times New Roman"/>
          <w:noProof w:val="0"/>
          <w:sz w:val="24"/>
          <w:szCs w:val="24"/>
          <w:lang w:val="es-ES"/>
        </w:rPr>
        <w:t>Intimacy</w:t>
      </w:r>
      <w:r w:rsidRPr="1C8CE14C" w:rsidR="1627802C">
        <w:rPr>
          <w:rFonts w:ascii="Times New Roman" w:hAnsi="Times New Roman" w:eastAsia="Times New Roman" w:cs="Times New Roman"/>
          <w:noProof w:val="0"/>
          <w:sz w:val="24"/>
          <w:szCs w:val="24"/>
          <w:lang w:val="es-ES"/>
        </w:rPr>
        <w:t xml:space="preserve"> in </w:t>
      </w:r>
      <w:r w:rsidRPr="1C8CE14C" w:rsidR="1627802C">
        <w:rPr>
          <w:rFonts w:ascii="Times New Roman" w:hAnsi="Times New Roman" w:eastAsia="Times New Roman" w:cs="Times New Roman"/>
          <w:noProof w:val="0"/>
          <w:sz w:val="24"/>
          <w:szCs w:val="24"/>
          <w:lang w:val="es-ES"/>
        </w:rPr>
        <w:t>Romantic</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Relationships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Journal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Sex &amp; Marital </w:t>
      </w:r>
      <w:r w:rsidRPr="1C8CE14C" w:rsidR="1627802C">
        <w:rPr>
          <w:rFonts w:ascii="Times New Roman" w:hAnsi="Times New Roman" w:eastAsia="Times New Roman" w:cs="Times New Roman"/>
          <w:noProof w:val="0"/>
          <w:sz w:val="24"/>
          <w:szCs w:val="24"/>
          <w:lang w:val="es-ES"/>
        </w:rPr>
        <w:t>Therapy</w:t>
      </w:r>
      <w:r w:rsidRPr="1C8CE14C" w:rsidR="1627802C">
        <w:rPr>
          <w:rFonts w:ascii="Times New Roman" w:hAnsi="Times New Roman" w:eastAsia="Times New Roman" w:cs="Times New Roman"/>
          <w:noProof w:val="0"/>
          <w:sz w:val="24"/>
          <w:szCs w:val="24"/>
          <w:lang w:val="es-ES"/>
        </w:rPr>
        <w:t>, 50(4), 482-497. https://doi.org/10.1080/0092623X.2024.2310693</w:t>
      </w:r>
    </w:p>
    <w:p w:rsidR="1627802C" w:rsidP="1C8CE14C" w:rsidRDefault="1627802C" w14:paraId="1FE2F21A" w14:textId="4B9CCE6C">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 xml:space="preserve">Gómez-Berrocal, C., Moyano, N., Álvarez-Muelas, A., &amp; Sierra, J. C. (2022). Sexual </w:t>
      </w:r>
      <w:r w:rsidRPr="1C8CE14C" w:rsidR="1627802C">
        <w:rPr>
          <w:rFonts w:ascii="Times New Roman" w:hAnsi="Times New Roman" w:eastAsia="Times New Roman" w:cs="Times New Roman"/>
          <w:noProof w:val="0"/>
          <w:sz w:val="24"/>
          <w:szCs w:val="24"/>
          <w:lang w:val="es-ES"/>
        </w:rPr>
        <w:t>double</w:t>
      </w:r>
      <w:r w:rsidRPr="1C8CE14C" w:rsidR="1627802C">
        <w:rPr>
          <w:rFonts w:ascii="Times New Roman" w:hAnsi="Times New Roman" w:eastAsia="Times New Roman" w:cs="Times New Roman"/>
          <w:noProof w:val="0"/>
          <w:sz w:val="24"/>
          <w:szCs w:val="24"/>
          <w:lang w:val="es-ES"/>
        </w:rPr>
        <w:t xml:space="preserve"> standard: A </w:t>
      </w:r>
      <w:r w:rsidRPr="1C8CE14C" w:rsidR="1627802C">
        <w:rPr>
          <w:rFonts w:ascii="Times New Roman" w:hAnsi="Times New Roman" w:eastAsia="Times New Roman" w:cs="Times New Roman"/>
          <w:noProof w:val="0"/>
          <w:sz w:val="24"/>
          <w:szCs w:val="24"/>
          <w:lang w:val="es-ES"/>
        </w:rPr>
        <w:t>gender-based</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prejudice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referring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freedom</w:t>
      </w:r>
      <w:r w:rsidRPr="1C8CE14C" w:rsidR="1627802C">
        <w:rPr>
          <w:rFonts w:ascii="Times New Roman" w:hAnsi="Times New Roman" w:eastAsia="Times New Roman" w:cs="Times New Roman"/>
          <w:noProof w:val="0"/>
          <w:sz w:val="24"/>
          <w:szCs w:val="24"/>
          <w:lang w:val="es-ES"/>
        </w:rPr>
        <w:t xml:space="preserve"> and sexual </w:t>
      </w:r>
      <w:r w:rsidRPr="1C8CE14C" w:rsidR="1627802C">
        <w:rPr>
          <w:rFonts w:ascii="Times New Roman" w:hAnsi="Times New Roman" w:eastAsia="Times New Roman" w:cs="Times New Roman"/>
          <w:noProof w:val="0"/>
          <w:sz w:val="24"/>
          <w:szCs w:val="24"/>
          <w:lang w:val="es-ES"/>
        </w:rPr>
        <w:t>shyness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Frontiers</w:t>
      </w:r>
      <w:r w:rsidRPr="1C8CE14C" w:rsidR="1627802C">
        <w:rPr>
          <w:rFonts w:ascii="Times New Roman" w:hAnsi="Times New Roman" w:eastAsia="Times New Roman" w:cs="Times New Roman"/>
          <w:noProof w:val="0"/>
          <w:sz w:val="24"/>
          <w:szCs w:val="24"/>
          <w:lang w:val="es-ES"/>
        </w:rPr>
        <w:t xml:space="preserve"> in </w:t>
      </w:r>
      <w:r w:rsidRPr="1C8CE14C" w:rsidR="1627802C">
        <w:rPr>
          <w:rFonts w:ascii="Times New Roman" w:hAnsi="Times New Roman" w:eastAsia="Times New Roman" w:cs="Times New Roman"/>
          <w:noProof w:val="0"/>
          <w:sz w:val="24"/>
          <w:szCs w:val="24"/>
          <w:lang w:val="es-ES"/>
        </w:rPr>
        <w:t>Psychology</w:t>
      </w:r>
      <w:r w:rsidRPr="1C8CE14C" w:rsidR="1627802C">
        <w:rPr>
          <w:rFonts w:ascii="Times New Roman" w:hAnsi="Times New Roman" w:eastAsia="Times New Roman" w:cs="Times New Roman"/>
          <w:noProof w:val="0"/>
          <w:sz w:val="24"/>
          <w:szCs w:val="24"/>
          <w:lang w:val="es-ES"/>
        </w:rPr>
        <w:t>, 13, 1006675. https://doi.org/10.3389/fpsyg.2022.1006675</w:t>
      </w:r>
    </w:p>
    <w:p w:rsidR="1627802C" w:rsidP="1C8CE14C" w:rsidRDefault="1627802C" w14:paraId="0BAD33BC" w14:textId="60705505">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Gomez</w:t>
      </w:r>
      <w:r w:rsidRPr="1C8CE14C" w:rsidR="1627802C">
        <w:rPr>
          <w:rFonts w:ascii="Times New Roman" w:hAnsi="Times New Roman" w:eastAsia="Times New Roman" w:cs="Times New Roman"/>
          <w:noProof w:val="0"/>
          <w:sz w:val="24"/>
          <w:szCs w:val="24"/>
          <w:lang w:val="es-ES"/>
        </w:rPr>
        <w:t xml:space="preserve">-Pulido, E., Garrido-Macías, M., Miss-Ascencio, C., &amp; Expósito, F. (2024). </w:t>
      </w:r>
      <w:r w:rsidRPr="1C8CE14C" w:rsidR="1627802C">
        <w:rPr>
          <w:rFonts w:ascii="Times New Roman" w:hAnsi="Times New Roman" w:eastAsia="Times New Roman" w:cs="Times New Roman"/>
          <w:noProof w:val="0"/>
          <w:sz w:val="24"/>
          <w:szCs w:val="24"/>
          <w:lang w:val="es-ES"/>
        </w:rPr>
        <w:t>Under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Shadows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Violence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Exploration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Consent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through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Spanish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University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Women’s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Experiences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European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Journal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Psychology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Applied</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Legal </w:t>
      </w:r>
      <w:r w:rsidRPr="1C8CE14C" w:rsidR="1627802C">
        <w:rPr>
          <w:rFonts w:ascii="Times New Roman" w:hAnsi="Times New Roman" w:eastAsia="Times New Roman" w:cs="Times New Roman"/>
          <w:noProof w:val="0"/>
          <w:sz w:val="24"/>
          <w:szCs w:val="24"/>
          <w:lang w:val="es-ES"/>
        </w:rPr>
        <w:t>Context</w:t>
      </w:r>
      <w:r w:rsidRPr="1C8CE14C" w:rsidR="1627802C">
        <w:rPr>
          <w:rFonts w:ascii="Times New Roman" w:hAnsi="Times New Roman" w:eastAsia="Times New Roman" w:cs="Times New Roman"/>
          <w:noProof w:val="0"/>
          <w:sz w:val="24"/>
          <w:szCs w:val="24"/>
          <w:lang w:val="es-ES"/>
        </w:rPr>
        <w:t>, 16(2), 111-123. https://doi.org/10.5093/ejpalc2024a10</w:t>
      </w:r>
    </w:p>
    <w:p w:rsidR="1627802C" w:rsidP="1C8CE14C" w:rsidRDefault="1627802C" w14:paraId="171D4B38" w14:textId="62EC81D1">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 xml:space="preserve">Harrington, A. G., &amp; Maxwell, J. A. (2023). </w:t>
      </w:r>
      <w:r w:rsidRPr="1C8CE14C" w:rsidR="1627802C">
        <w:rPr>
          <w:rFonts w:ascii="Times New Roman" w:hAnsi="Times New Roman" w:eastAsia="Times New Roman" w:cs="Times New Roman"/>
          <w:noProof w:val="0"/>
          <w:sz w:val="24"/>
          <w:szCs w:val="24"/>
          <w:lang w:val="es-ES"/>
        </w:rPr>
        <w:t>It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Takes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Two</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Tango: Links Between </w:t>
      </w:r>
      <w:r w:rsidRPr="1C8CE14C" w:rsidR="1627802C">
        <w:rPr>
          <w:rFonts w:ascii="Times New Roman" w:hAnsi="Times New Roman" w:eastAsia="Times New Roman" w:cs="Times New Roman"/>
          <w:noProof w:val="0"/>
          <w:sz w:val="24"/>
          <w:szCs w:val="24"/>
          <w:lang w:val="es-ES"/>
        </w:rPr>
        <w:t>Traditional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Beliefs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About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both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Men’s</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Women’s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Roles and </w:t>
      </w:r>
      <w:r w:rsidRPr="1C8CE14C" w:rsidR="1627802C">
        <w:rPr>
          <w:rFonts w:ascii="Times New Roman" w:hAnsi="Times New Roman" w:eastAsia="Times New Roman" w:cs="Times New Roman"/>
          <w:noProof w:val="0"/>
          <w:sz w:val="24"/>
          <w:szCs w:val="24"/>
          <w:lang w:val="es-ES"/>
        </w:rPr>
        <w:t>Comfort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Initiating</w:t>
      </w:r>
      <w:r w:rsidRPr="1C8CE14C" w:rsidR="1627802C">
        <w:rPr>
          <w:rFonts w:ascii="Times New Roman" w:hAnsi="Times New Roman" w:eastAsia="Times New Roman" w:cs="Times New Roman"/>
          <w:noProof w:val="0"/>
          <w:sz w:val="24"/>
          <w:szCs w:val="24"/>
          <w:lang w:val="es-ES"/>
        </w:rPr>
        <w:t xml:space="preserve"> Sex and </w:t>
      </w:r>
      <w:r w:rsidRPr="1C8CE14C" w:rsidR="1627802C">
        <w:rPr>
          <w:rFonts w:ascii="Times New Roman" w:hAnsi="Times New Roman" w:eastAsia="Times New Roman" w:cs="Times New Roman"/>
          <w:noProof w:val="0"/>
          <w:sz w:val="24"/>
          <w:szCs w:val="24"/>
          <w:lang w:val="es-ES"/>
        </w:rPr>
        <w:t>Comfort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Refusing</w:t>
      </w:r>
      <w:r w:rsidRPr="1C8CE14C" w:rsidR="1627802C">
        <w:rPr>
          <w:rFonts w:ascii="Times New Roman" w:hAnsi="Times New Roman" w:eastAsia="Times New Roman" w:cs="Times New Roman"/>
          <w:noProof w:val="0"/>
          <w:sz w:val="24"/>
          <w:szCs w:val="24"/>
          <w:lang w:val="es-ES"/>
        </w:rPr>
        <w:t xml:space="preserve"> Sex. Sex Roles, 88(11-12), 514-528. https://doi.org/10.1007/s11199-023-01366-w</w:t>
      </w:r>
    </w:p>
    <w:p w:rsidR="1627802C" w:rsidP="1C8CE14C" w:rsidRDefault="1627802C" w14:paraId="4615139B" w14:textId="554AA49B">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Jozkowski</w:t>
      </w:r>
      <w:r w:rsidRPr="1C8CE14C" w:rsidR="1627802C">
        <w:rPr>
          <w:rFonts w:ascii="Times New Roman" w:hAnsi="Times New Roman" w:eastAsia="Times New Roman" w:cs="Times New Roman"/>
          <w:noProof w:val="0"/>
          <w:sz w:val="24"/>
          <w:szCs w:val="24"/>
          <w:lang w:val="es-ES"/>
        </w:rPr>
        <w:t xml:space="preserve">, K. N., Sanders, S., Peterson, Z. D., Dennis, B., &amp; Reece, M. (2014). </w:t>
      </w:r>
      <w:r w:rsidRPr="1C8CE14C" w:rsidR="1627802C">
        <w:rPr>
          <w:rFonts w:ascii="Times New Roman" w:hAnsi="Times New Roman" w:eastAsia="Times New Roman" w:cs="Times New Roman"/>
          <w:noProof w:val="0"/>
          <w:sz w:val="24"/>
          <w:szCs w:val="24"/>
          <w:lang w:val="es-ES"/>
        </w:rPr>
        <w:t>Consenting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Activity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Development</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Psychometric</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Assessment</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Dual </w:t>
      </w:r>
      <w:r w:rsidRPr="1C8CE14C" w:rsidR="1627802C">
        <w:rPr>
          <w:rFonts w:ascii="Times New Roman" w:hAnsi="Times New Roman" w:eastAsia="Times New Roman" w:cs="Times New Roman"/>
          <w:noProof w:val="0"/>
          <w:sz w:val="24"/>
          <w:szCs w:val="24"/>
          <w:lang w:val="es-ES"/>
        </w:rPr>
        <w:t>Measures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Consent</w:t>
      </w:r>
      <w:r w:rsidRPr="1C8CE14C" w:rsidR="1627802C">
        <w:rPr>
          <w:rFonts w:ascii="Times New Roman" w:hAnsi="Times New Roman" w:eastAsia="Times New Roman" w:cs="Times New Roman"/>
          <w:noProof w:val="0"/>
          <w:sz w:val="24"/>
          <w:szCs w:val="24"/>
          <w:lang w:val="es-ES"/>
        </w:rPr>
        <w:t xml:space="preserve">. Archives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Behavior</w:t>
      </w:r>
      <w:r w:rsidRPr="1C8CE14C" w:rsidR="1627802C">
        <w:rPr>
          <w:rFonts w:ascii="Times New Roman" w:hAnsi="Times New Roman" w:eastAsia="Times New Roman" w:cs="Times New Roman"/>
          <w:noProof w:val="0"/>
          <w:sz w:val="24"/>
          <w:szCs w:val="24"/>
          <w:lang w:val="es-ES"/>
        </w:rPr>
        <w:t>, 43(3), 437-450. https://doi.org/10.1007/s10508-013-0225-7</w:t>
      </w:r>
    </w:p>
    <w:p w:rsidR="1627802C" w:rsidP="1C8CE14C" w:rsidRDefault="1627802C" w14:paraId="7CF8B469" w14:textId="4D164E21">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 xml:space="preserve">Kaufman, M. R., </w:t>
      </w:r>
      <w:r w:rsidRPr="1C8CE14C" w:rsidR="1627802C">
        <w:rPr>
          <w:rFonts w:ascii="Times New Roman" w:hAnsi="Times New Roman" w:eastAsia="Times New Roman" w:cs="Times New Roman"/>
          <w:noProof w:val="0"/>
          <w:sz w:val="24"/>
          <w:szCs w:val="24"/>
          <w:lang w:val="es-ES"/>
        </w:rPr>
        <w:t>Eschliman</w:t>
      </w:r>
      <w:r w:rsidRPr="1C8CE14C" w:rsidR="1627802C">
        <w:rPr>
          <w:rFonts w:ascii="Times New Roman" w:hAnsi="Times New Roman" w:eastAsia="Times New Roman" w:cs="Times New Roman"/>
          <w:noProof w:val="0"/>
          <w:sz w:val="24"/>
          <w:szCs w:val="24"/>
          <w:lang w:val="es-ES"/>
        </w:rPr>
        <w:t xml:space="preserve">, E. L., &amp; </w:t>
      </w:r>
      <w:r w:rsidRPr="1C8CE14C" w:rsidR="1627802C">
        <w:rPr>
          <w:rFonts w:ascii="Times New Roman" w:hAnsi="Times New Roman" w:eastAsia="Times New Roman" w:cs="Times New Roman"/>
          <w:noProof w:val="0"/>
          <w:sz w:val="24"/>
          <w:szCs w:val="24"/>
          <w:lang w:val="es-ES"/>
        </w:rPr>
        <w:t>Karver</w:t>
      </w:r>
      <w:r w:rsidRPr="1C8CE14C" w:rsidR="1627802C">
        <w:rPr>
          <w:rFonts w:ascii="Times New Roman" w:hAnsi="Times New Roman" w:eastAsia="Times New Roman" w:cs="Times New Roman"/>
          <w:noProof w:val="0"/>
          <w:sz w:val="24"/>
          <w:szCs w:val="24"/>
          <w:lang w:val="es-ES"/>
        </w:rPr>
        <w:t xml:space="preserve">, T. S. (2023). </w:t>
      </w:r>
      <w:r w:rsidRPr="1C8CE14C" w:rsidR="1627802C">
        <w:rPr>
          <w:rFonts w:ascii="Times New Roman" w:hAnsi="Times New Roman" w:eastAsia="Times New Roman" w:cs="Times New Roman"/>
          <w:noProof w:val="0"/>
          <w:sz w:val="24"/>
          <w:szCs w:val="24"/>
          <w:lang w:val="es-ES"/>
        </w:rPr>
        <w:t>Differentiating</w:t>
      </w:r>
      <w:r w:rsidRPr="1C8CE14C" w:rsidR="1627802C">
        <w:rPr>
          <w:rFonts w:ascii="Times New Roman" w:hAnsi="Times New Roman" w:eastAsia="Times New Roman" w:cs="Times New Roman"/>
          <w:noProof w:val="0"/>
          <w:sz w:val="24"/>
          <w:szCs w:val="24"/>
          <w:lang w:val="es-ES"/>
        </w:rPr>
        <w:t xml:space="preserve"> sex and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in </w:t>
      </w:r>
      <w:r w:rsidRPr="1C8CE14C" w:rsidR="1627802C">
        <w:rPr>
          <w:rFonts w:ascii="Times New Roman" w:hAnsi="Times New Roman" w:eastAsia="Times New Roman" w:cs="Times New Roman"/>
          <w:noProof w:val="0"/>
          <w:sz w:val="24"/>
          <w:szCs w:val="24"/>
          <w:lang w:val="es-ES"/>
        </w:rPr>
        <w:t>health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research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achieve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equity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Bulletin</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of</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the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World</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Health</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Organization</w:t>
      </w:r>
      <w:r w:rsidRPr="1C8CE14C" w:rsidR="1627802C">
        <w:rPr>
          <w:rFonts w:ascii="Times New Roman" w:hAnsi="Times New Roman" w:eastAsia="Times New Roman" w:cs="Times New Roman"/>
          <w:noProof w:val="0"/>
          <w:sz w:val="24"/>
          <w:szCs w:val="24"/>
          <w:lang w:val="es-ES"/>
        </w:rPr>
        <w:t>, 101(10), 666-671. https://doi.org/10.2471/BLT.22.289310</w:t>
      </w:r>
    </w:p>
    <w:p w:rsidR="1627802C" w:rsidP="1C8CE14C" w:rsidRDefault="1627802C" w14:paraId="55C8B521" w14:textId="0EC72A39">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Lefkowitz</w:t>
      </w:r>
      <w:r w:rsidRPr="1C8CE14C" w:rsidR="1627802C">
        <w:rPr>
          <w:rFonts w:ascii="Times New Roman" w:hAnsi="Times New Roman" w:eastAsia="Times New Roman" w:cs="Times New Roman"/>
          <w:noProof w:val="0"/>
          <w:sz w:val="24"/>
          <w:szCs w:val="24"/>
          <w:lang w:val="es-ES"/>
        </w:rPr>
        <w:t>, E. S., Shearer, C. L., Gillen, M. M., &amp; Espinosa-</w:t>
      </w:r>
      <w:r w:rsidRPr="1C8CE14C" w:rsidR="1627802C">
        <w:rPr>
          <w:rFonts w:ascii="Times New Roman" w:hAnsi="Times New Roman" w:eastAsia="Times New Roman" w:cs="Times New Roman"/>
          <w:noProof w:val="0"/>
          <w:sz w:val="24"/>
          <w:szCs w:val="24"/>
          <w:lang w:val="es-ES"/>
        </w:rPr>
        <w:t>Hernandez</w:t>
      </w:r>
      <w:r w:rsidRPr="1C8CE14C" w:rsidR="1627802C">
        <w:rPr>
          <w:rFonts w:ascii="Times New Roman" w:hAnsi="Times New Roman" w:eastAsia="Times New Roman" w:cs="Times New Roman"/>
          <w:noProof w:val="0"/>
          <w:sz w:val="24"/>
          <w:szCs w:val="24"/>
          <w:lang w:val="es-ES"/>
        </w:rPr>
        <w:t xml:space="preserve">, G. (2014). </w:t>
      </w:r>
      <w:r w:rsidRPr="1C8CE14C" w:rsidR="1627802C">
        <w:rPr>
          <w:rFonts w:ascii="Times New Roman" w:hAnsi="Times New Roman" w:eastAsia="Times New Roman" w:cs="Times New Roman"/>
          <w:noProof w:val="0"/>
          <w:sz w:val="24"/>
          <w:szCs w:val="24"/>
          <w:lang w:val="es-ES"/>
        </w:rPr>
        <w:t>How</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Gendered</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Attitudes</w:t>
      </w:r>
      <w:r w:rsidRPr="1C8CE14C" w:rsidR="1627802C">
        <w:rPr>
          <w:rFonts w:ascii="Times New Roman" w:hAnsi="Times New Roman" w:eastAsia="Times New Roman" w:cs="Times New Roman"/>
          <w:noProof w:val="0"/>
          <w:sz w:val="24"/>
          <w:szCs w:val="24"/>
          <w:lang w:val="es-ES"/>
        </w:rPr>
        <w:t xml:space="preserve"> Relate </w:t>
      </w:r>
      <w:r w:rsidRPr="1C8CE14C" w:rsidR="1627802C">
        <w:rPr>
          <w:rFonts w:ascii="Times New Roman" w:hAnsi="Times New Roman" w:eastAsia="Times New Roman" w:cs="Times New Roman"/>
          <w:noProof w:val="0"/>
          <w:sz w:val="24"/>
          <w:szCs w:val="24"/>
          <w:lang w:val="es-ES"/>
        </w:rPr>
        <w:t>to</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Women’s</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Men’s</w:t>
      </w:r>
      <w:r w:rsidRPr="1C8CE14C" w:rsidR="1627802C">
        <w:rPr>
          <w:rFonts w:ascii="Times New Roman" w:hAnsi="Times New Roman" w:eastAsia="Times New Roman" w:cs="Times New Roman"/>
          <w:noProof w:val="0"/>
          <w:sz w:val="24"/>
          <w:szCs w:val="24"/>
          <w:lang w:val="es-ES"/>
        </w:rPr>
        <w:t xml:space="preserve"> Sexual </w:t>
      </w:r>
      <w:r w:rsidRPr="1C8CE14C" w:rsidR="1627802C">
        <w:rPr>
          <w:rFonts w:ascii="Times New Roman" w:hAnsi="Times New Roman" w:eastAsia="Times New Roman" w:cs="Times New Roman"/>
          <w:noProof w:val="0"/>
          <w:sz w:val="24"/>
          <w:szCs w:val="24"/>
          <w:lang w:val="es-ES"/>
        </w:rPr>
        <w:t>Behaviors</w:t>
      </w:r>
      <w:r w:rsidRPr="1C8CE14C" w:rsidR="1627802C">
        <w:rPr>
          <w:rFonts w:ascii="Times New Roman" w:hAnsi="Times New Roman" w:eastAsia="Times New Roman" w:cs="Times New Roman"/>
          <w:noProof w:val="0"/>
          <w:sz w:val="24"/>
          <w:szCs w:val="24"/>
          <w:lang w:val="es-ES"/>
        </w:rPr>
        <w:t xml:space="preserve"> and </w:t>
      </w:r>
      <w:r w:rsidRPr="1C8CE14C" w:rsidR="1627802C">
        <w:rPr>
          <w:rFonts w:ascii="Times New Roman" w:hAnsi="Times New Roman" w:eastAsia="Times New Roman" w:cs="Times New Roman"/>
          <w:noProof w:val="0"/>
          <w:sz w:val="24"/>
          <w:szCs w:val="24"/>
          <w:lang w:val="es-ES"/>
        </w:rPr>
        <w:t>Beliefs</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Sexuality</w:t>
      </w:r>
      <w:r w:rsidRPr="1C8CE14C" w:rsidR="1627802C">
        <w:rPr>
          <w:rFonts w:ascii="Times New Roman" w:hAnsi="Times New Roman" w:eastAsia="Times New Roman" w:cs="Times New Roman"/>
          <w:noProof w:val="0"/>
          <w:sz w:val="24"/>
          <w:szCs w:val="24"/>
          <w:lang w:val="es-ES"/>
        </w:rPr>
        <w:t xml:space="preserve"> &amp; culture, 18(4), 833-846. https://doi.org/10.1007/s12119-014-9225-6</w:t>
      </w:r>
    </w:p>
    <w:p w:rsidR="1627802C" w:rsidP="1C8CE14C" w:rsidRDefault="1627802C" w14:paraId="09A0E5D3" w14:textId="7D67ADEC">
      <w:pPr>
        <w:pStyle w:val="Normal"/>
        <w:spacing w:before="240" w:beforeAutospacing="off" w:after="240" w:afterAutospacing="off" w:line="480" w:lineRule="auto"/>
        <w:ind w:left="706" w:hanging="706"/>
        <w:jc w:val="left"/>
      </w:pPr>
      <w:r w:rsidRPr="1C8CE14C" w:rsidR="1627802C">
        <w:rPr>
          <w:rFonts w:ascii="Times New Roman" w:hAnsi="Times New Roman" w:eastAsia="Times New Roman" w:cs="Times New Roman"/>
          <w:noProof w:val="0"/>
          <w:sz w:val="24"/>
          <w:szCs w:val="24"/>
          <w:lang w:val="es-ES"/>
        </w:rPr>
        <w:t xml:space="preserve">Llano-Suárez, A., Lana, A., </w:t>
      </w:r>
      <w:r w:rsidRPr="1C8CE14C" w:rsidR="1627802C">
        <w:rPr>
          <w:rFonts w:ascii="Times New Roman" w:hAnsi="Times New Roman" w:eastAsia="Times New Roman" w:cs="Times New Roman"/>
          <w:noProof w:val="0"/>
          <w:sz w:val="24"/>
          <w:szCs w:val="24"/>
          <w:lang w:val="es-ES"/>
        </w:rPr>
        <w:t>Gasch-Gallén</w:t>
      </w:r>
      <w:r w:rsidRPr="1C8CE14C" w:rsidR="1627802C">
        <w:rPr>
          <w:rFonts w:ascii="Times New Roman" w:hAnsi="Times New Roman" w:eastAsia="Times New Roman" w:cs="Times New Roman"/>
          <w:noProof w:val="0"/>
          <w:sz w:val="24"/>
          <w:szCs w:val="24"/>
          <w:lang w:val="es-ES"/>
        </w:rPr>
        <w:t>, Á., &amp; Fernández-</w:t>
      </w:r>
      <w:r w:rsidRPr="1C8CE14C" w:rsidR="1627802C">
        <w:rPr>
          <w:rFonts w:ascii="Times New Roman" w:hAnsi="Times New Roman" w:eastAsia="Times New Roman" w:cs="Times New Roman"/>
          <w:noProof w:val="0"/>
          <w:sz w:val="24"/>
          <w:szCs w:val="24"/>
          <w:lang w:val="es-ES"/>
        </w:rPr>
        <w:t>Feito</w:t>
      </w:r>
      <w:r w:rsidRPr="1C8CE14C" w:rsidR="1627802C">
        <w:rPr>
          <w:rFonts w:ascii="Times New Roman" w:hAnsi="Times New Roman" w:eastAsia="Times New Roman" w:cs="Times New Roman"/>
          <w:noProof w:val="0"/>
          <w:sz w:val="24"/>
          <w:szCs w:val="24"/>
          <w:lang w:val="es-ES"/>
        </w:rPr>
        <w:t xml:space="preserve">, A. (2021). </w:t>
      </w:r>
      <w:r w:rsidRPr="1C8CE14C" w:rsidR="1627802C">
        <w:rPr>
          <w:rFonts w:ascii="Times New Roman" w:hAnsi="Times New Roman" w:eastAsia="Times New Roman" w:cs="Times New Roman"/>
          <w:noProof w:val="0"/>
          <w:sz w:val="24"/>
          <w:szCs w:val="24"/>
          <w:lang w:val="es-ES"/>
        </w:rPr>
        <w:t>Gender</w:t>
      </w:r>
      <w:r w:rsidRPr="1C8CE14C" w:rsidR="1627802C">
        <w:rPr>
          <w:rFonts w:ascii="Times New Roman" w:hAnsi="Times New Roman" w:eastAsia="Times New Roman" w:cs="Times New Roman"/>
          <w:noProof w:val="0"/>
          <w:sz w:val="24"/>
          <w:szCs w:val="24"/>
          <w:lang w:val="es-ES"/>
        </w:rPr>
        <w:t xml:space="preserve"> roles and </w:t>
      </w:r>
      <w:r w:rsidRPr="1C8CE14C" w:rsidR="1627802C">
        <w:rPr>
          <w:rFonts w:ascii="Times New Roman" w:hAnsi="Times New Roman" w:eastAsia="Times New Roman" w:cs="Times New Roman"/>
          <w:noProof w:val="0"/>
          <w:sz w:val="24"/>
          <w:szCs w:val="24"/>
          <w:lang w:val="es-ES"/>
        </w:rPr>
        <w:t>intimate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partner</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violence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among</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female</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university</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students</w:t>
      </w:r>
      <w:r w:rsidRPr="1C8CE14C" w:rsidR="1627802C">
        <w:rPr>
          <w:rFonts w:ascii="Times New Roman" w:hAnsi="Times New Roman" w:eastAsia="Times New Roman" w:cs="Times New Roman"/>
          <w:noProof w:val="0"/>
          <w:sz w:val="24"/>
          <w:szCs w:val="24"/>
          <w:lang w:val="es-ES"/>
        </w:rPr>
        <w:t xml:space="preserve"> in </w:t>
      </w:r>
      <w:r w:rsidRPr="1C8CE14C" w:rsidR="1627802C">
        <w:rPr>
          <w:rFonts w:ascii="Times New Roman" w:hAnsi="Times New Roman" w:eastAsia="Times New Roman" w:cs="Times New Roman"/>
          <w:noProof w:val="0"/>
          <w:sz w:val="24"/>
          <w:szCs w:val="24"/>
          <w:lang w:val="es-ES"/>
        </w:rPr>
        <w:t>Spain</w:t>
      </w:r>
      <w:r w:rsidRPr="1C8CE14C" w:rsidR="1627802C">
        <w:rPr>
          <w:rFonts w:ascii="Times New Roman" w:hAnsi="Times New Roman" w:eastAsia="Times New Roman" w:cs="Times New Roman"/>
          <w:noProof w:val="0"/>
          <w:sz w:val="24"/>
          <w:szCs w:val="24"/>
          <w:lang w:val="es-ES"/>
        </w:rPr>
        <w:t xml:space="preserve">: A </w:t>
      </w:r>
      <w:r w:rsidRPr="1C8CE14C" w:rsidR="1627802C">
        <w:rPr>
          <w:rFonts w:ascii="Times New Roman" w:hAnsi="Times New Roman" w:eastAsia="Times New Roman" w:cs="Times New Roman"/>
          <w:noProof w:val="0"/>
          <w:sz w:val="24"/>
          <w:szCs w:val="24"/>
          <w:lang w:val="es-ES"/>
        </w:rPr>
        <w:t>cross-sectional</w:t>
      </w:r>
      <w:r w:rsidRPr="1C8CE14C" w:rsidR="1627802C">
        <w:rPr>
          <w:rFonts w:ascii="Times New Roman" w:hAnsi="Times New Roman" w:eastAsia="Times New Roman" w:cs="Times New Roman"/>
          <w:noProof w:val="0"/>
          <w:sz w:val="24"/>
          <w:szCs w:val="24"/>
          <w:lang w:val="es-ES"/>
        </w:rPr>
        <w:t xml:space="preserve"> </w:t>
      </w:r>
      <w:r w:rsidRPr="1C8CE14C" w:rsidR="1627802C">
        <w:rPr>
          <w:rFonts w:ascii="Times New Roman" w:hAnsi="Times New Roman" w:eastAsia="Times New Roman" w:cs="Times New Roman"/>
          <w:noProof w:val="0"/>
          <w:sz w:val="24"/>
          <w:szCs w:val="24"/>
          <w:lang w:val="es-ES"/>
        </w:rPr>
        <w:t>study</w:t>
      </w:r>
      <w:r w:rsidRPr="1C8CE14C" w:rsidR="1627802C">
        <w:rPr>
          <w:rFonts w:ascii="Times New Roman" w:hAnsi="Times New Roman" w:eastAsia="Times New Roman" w:cs="Times New Roman"/>
          <w:noProof w:val="0"/>
          <w:sz w:val="24"/>
          <w:szCs w:val="24"/>
          <w:lang w:val="es-ES"/>
        </w:rPr>
        <w:t>. PLOS ONE, 16(11), e0259839. https://doi.org/10.1371/journal.pone.0259839</w:t>
      </w:r>
    </w:p>
    <w:p w:rsidR="1627802C" w:rsidP="1C8CE14C" w:rsidRDefault="1627802C" w14:paraId="6CDE2432" w14:textId="3A4B3597">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Milhausen, R. R., &amp; Herold, E. S. (1999). Does the sexual double standard still exist? Perceptions of university women. The Journal of Sex Research, 36(4), 361-368. https://doi.org/10.1080/00224499909552008</w:t>
      </w:r>
    </w:p>
    <w:p w:rsidR="1627802C" w:rsidP="1C8CE14C" w:rsidRDefault="1627802C" w14:paraId="6C022D3E" w14:textId="4CF0C363">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Navarro-Mantas, L., &amp; Sáez-Lumbreras, A. (2025). Sexuality Construction, Pornography, and Gender Violence: A Qualitative Study with Spanish Adolescents. Sexuality &amp; Culture, 29(3), 1339-1387. https://doi.org/10.1007/s12119-025-10326-3</w:t>
      </w:r>
    </w:p>
    <w:p w:rsidR="1627802C" w:rsidP="1C8CE14C" w:rsidRDefault="1627802C" w14:paraId="5732D274" w14:textId="78832EEB">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Park, H. G., Qin, H. Y., Horne, R. M., Impett, E. A., Yorgason, J. B., &amp; Cheung, F. (2024). Partner (in)congruence in gender role attitudes and relationship satisfaction. PNAS Nexus, 4(1), pgae589. https://doi.org/10.1093/pnasnexus/pgae589</w:t>
      </w:r>
    </w:p>
    <w:p w:rsidR="1627802C" w:rsidP="1C8CE14C" w:rsidRDefault="1627802C" w14:paraId="3F6CC54B" w14:textId="6BFFB403">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Pietromonaco, P. R., Overall, N. C., Beck, L. A., &amp; Powers, S. I. (2021). Is Low Power Associated with Submission During Marital Conflict? Moderating Roles of Gender and Traditional Gender Role Beliefs. Social psychological and personality science, 12(2), 165-175. https://doi.org/10.1177/1948550620904609</w:t>
      </w:r>
    </w:p>
    <w:p w:rsidR="1627802C" w:rsidP="1C8CE14C" w:rsidRDefault="1627802C" w14:paraId="5198593D" w14:textId="7E977E07">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Santana, M. C., Raj, A., Decker, M. R., La Marche, A., &amp; Silverman, J. G. (2006). Masculine Gender Roles Associated with Increased Sexual Risk and Intimate Partner Violence Perpetration among Young Adult Men. Journal of Urban Health, 83(4), 575-585. https://doi.org/10.1007/s11524-006-9061-6</w:t>
      </w:r>
    </w:p>
    <w:p w:rsidR="1627802C" w:rsidP="1C8CE14C" w:rsidRDefault="1627802C" w14:paraId="4F0DE7BF" w14:textId="032BFD81">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Schwartz, P., &amp; Young, L. (2009). Sexual satisfaction in committed relationships. Sexuality Research and Social Policy, 6(1), 1-17. https://doi.org/10.1525/srsp.2009.6.1.1</w:t>
      </w:r>
    </w:p>
    <w:p w:rsidR="1627802C" w:rsidP="1C8CE14C" w:rsidRDefault="1627802C" w14:paraId="71335CE1" w14:textId="0AD3F73D">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Siegel, K., &amp; Meunier, É. (2019). Traditional Sex and Gender Stereotypes in the Relationships of Non-Disclosing Behaviorally Bisexual Men. Archives of Sexual Behavior, 48(1), 333-345. https://doi.org/10.1007/s10508-018-1226-3</w:t>
      </w:r>
    </w:p>
    <w:p w:rsidR="1627802C" w:rsidP="1C8CE14C" w:rsidRDefault="1627802C" w14:paraId="1CF8EDE6" w14:textId="59BD005E">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Simon, W., &amp; Gagnon, J. H. (1986). Sexual scripts: Permanence and change. Archives of Sexual Behavior, 15(2), 97-120. https://doi.org/10.1007/BF01542219</w:t>
      </w:r>
    </w:p>
    <w:p w:rsidR="1627802C" w:rsidP="1C8CE14C" w:rsidRDefault="1627802C" w14:paraId="45FFDF2B" w14:textId="25882C11">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Smoreda, Z. (1995). Power, gender stereotypes and perceptions of heterosexual couples. British Journal of Social Psychology, 34(4), 421-435. https://doi.org/10.1111/j.2044-8309.1995.tb01075.x</w:t>
      </w:r>
    </w:p>
    <w:p w:rsidR="1627802C" w:rsidP="1C8CE14C" w:rsidRDefault="1627802C" w14:paraId="32F9EA7F" w14:textId="73E1BEB4">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Tiefer, L. (2001). A new view of women’s sexual problems: Why new? Why now? The Journal of Sex Research, 38(2), 89-96. https://doi.org/10.1080/00224490109552075</w:t>
      </w:r>
    </w:p>
    <w:p w:rsidR="1627802C" w:rsidP="1C8CE14C" w:rsidRDefault="1627802C" w14:paraId="227CF8FF" w14:textId="1254B048">
      <w:pPr>
        <w:pStyle w:val="Normal"/>
        <w:spacing w:before="240" w:beforeAutospacing="off" w:after="240" w:afterAutospacing="off" w:line="480" w:lineRule="auto"/>
        <w:ind w:firstLine="0"/>
        <w:jc w:val="left"/>
      </w:pPr>
      <w:r w:rsidRPr="1C8CE14C" w:rsidR="1627802C">
        <w:rPr>
          <w:rFonts w:ascii="Times New Roman" w:hAnsi="Times New Roman" w:eastAsia="Times New Roman" w:cs="Times New Roman"/>
          <w:noProof w:val="0"/>
          <w:sz w:val="24"/>
          <w:szCs w:val="24"/>
          <w:lang w:val="es-ES"/>
        </w:rPr>
        <w:t>Vink, M., Derks, B., Ellemers, N., &amp; Van Der Lippe, T. (2023). Penalized for Challenging Traditional Gender Roles: Why Heterosexual Relationships in Which Women Wear the Pants May Be More Precarious. Sex Roles, 88(3-4), 130-154. https://doi.org/10.1007/s11199-022-01339-5</w:t>
      </w:r>
    </w:p>
    <w:p w:rsidR="1C8CE14C" w:rsidP="1C8CE14C" w:rsidRDefault="1C8CE14C" w14:paraId="43752025" w14:textId="75FC9D1E">
      <w:pPr>
        <w:pStyle w:val="Normal"/>
        <w:spacing w:before="240" w:beforeAutospacing="off" w:after="240" w:afterAutospacing="off" w:line="480" w:lineRule="auto"/>
        <w:ind w:firstLine="0"/>
        <w:jc w:val="left"/>
        <w:rPr>
          <w:rFonts w:ascii="Times New Roman" w:hAnsi="Times New Roman" w:eastAsia="Times New Roman" w:cs="Times New Roman"/>
          <w:noProof w:val="0"/>
          <w:sz w:val="24"/>
          <w:szCs w:val="24"/>
          <w:lang w:val="es-ES"/>
        </w:rPr>
      </w:pPr>
    </w:p>
    <w:sectPr w:rsidRPr="00601C8F" w:rsidR="00A767E5" w:rsidSect="001E440E">
      <w:footerReference w:type="default" r:id="rId9"/>
      <w:pgSz w:w="11906" w:h="16838" w:orient="portrait"/>
      <w:pgMar w:top="1440" w:right="1440" w:bottom="1440" w:left="1440" w:header="708" w:footer="708" w:gutter="0"/>
      <w:cols w:space="708"/>
      <w:titlePg/>
      <w:docGrid w:linePitch="360"/>
      <w:headerReference w:type="default" r:id="Rce1c4302d2f24bc2"/>
      <w:headerReference w:type="first" r:id="Ra70602b23c0c4904"/>
      <w:footerReference w:type="first" r:id="Rb898a3c010384eb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434D5" w:rsidP="001E440E" w:rsidRDefault="000434D5" w14:paraId="69DDAF51" w14:textId="77777777">
      <w:pPr>
        <w:spacing w:after="0" w:line="240" w:lineRule="auto"/>
      </w:pPr>
      <w:r>
        <w:separator/>
      </w:r>
    </w:p>
  </w:endnote>
  <w:endnote w:type="continuationSeparator" w:id="0">
    <w:p w:rsidR="000434D5" w:rsidP="001E440E" w:rsidRDefault="000434D5" w14:paraId="055E96D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9552511"/>
      <w:docPartObj>
        <w:docPartGallery w:val="Page Numbers (Bottom of Page)"/>
        <w:docPartUnique/>
      </w:docPartObj>
    </w:sdtPr>
    <w:sdtEndPr/>
    <w:sdtContent>
      <w:p w:rsidR="00896E54" w:rsidRDefault="00896E54" w14:paraId="4B8658B0" w14:textId="5B22CE2D">
        <w:pPr>
          <w:pStyle w:val="Piedepgina"/>
          <w:jc w:val="right"/>
        </w:pPr>
        <w:r>
          <w:fldChar w:fldCharType="begin"/>
        </w:r>
        <w:r>
          <w:instrText xml:space="preserve">PAGE   \* MERGEFORMAT</w:instrText>
        </w:r>
        <w:r>
          <w:fldChar w:fldCharType="separate"/>
        </w:r>
        <w:r w:rsidR="1C8CE14C">
          <w:rPr/>
          <w:t>33</w:t>
        </w:r>
        <w:r>
          <w:fldChar w:fldCharType="end"/>
        </w:r>
      </w:p>
    </w:sdtContent>
  </w:sdt>
  <w:p w:rsidR="00896E54" w:rsidRDefault="00896E54" w14:paraId="26502852" w14:textId="77777777">
    <w:pPr>
      <w:pStyle w:val="Piedepgina"/>
    </w:pPr>
  </w:p>
</w:ftr>
</file>

<file path=word/footer2.xml><?xml version="1.0" encoding="utf-8"?>
<w:ft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1C8CE14C" w:rsidTr="1C8CE14C" w14:paraId="5A1ECFB7">
      <w:trPr>
        <w:trHeight w:val="300"/>
      </w:trPr>
      <w:tc>
        <w:tcPr>
          <w:tcW w:w="2830" w:type="dxa"/>
          <w:tcMar/>
        </w:tcPr>
        <w:p w:rsidR="1C8CE14C" w:rsidP="1C8CE14C" w:rsidRDefault="1C8CE14C" w14:paraId="4366FEA0" w14:textId="55D3A699">
          <w:pPr>
            <w:pStyle w:val="Encabezado"/>
            <w:bidi w:val="0"/>
            <w:ind w:left="-115"/>
            <w:jc w:val="left"/>
          </w:pPr>
        </w:p>
      </w:tc>
      <w:tc>
        <w:tcPr>
          <w:tcW w:w="2830" w:type="dxa"/>
          <w:tcMar/>
        </w:tcPr>
        <w:p w:rsidR="1C8CE14C" w:rsidP="1C8CE14C" w:rsidRDefault="1C8CE14C" w14:paraId="64366350" w14:textId="663448D2">
          <w:pPr>
            <w:pStyle w:val="Encabezado"/>
            <w:bidi w:val="0"/>
            <w:jc w:val="center"/>
          </w:pPr>
        </w:p>
      </w:tc>
      <w:tc>
        <w:tcPr>
          <w:tcW w:w="2830" w:type="dxa"/>
          <w:tcMar/>
        </w:tcPr>
        <w:p w:rsidR="1C8CE14C" w:rsidP="1C8CE14C" w:rsidRDefault="1C8CE14C" w14:paraId="070C8AB0" w14:textId="7422AA8C">
          <w:pPr>
            <w:pStyle w:val="Encabezado"/>
            <w:bidi w:val="0"/>
            <w:ind w:right="-115"/>
            <w:jc w:val="right"/>
          </w:pPr>
        </w:p>
      </w:tc>
    </w:tr>
  </w:tbl>
  <w:p w:rsidR="1C8CE14C" w:rsidP="1C8CE14C" w:rsidRDefault="1C8CE14C" w14:paraId="47DFD23E" w14:textId="7CC5592C">
    <w:pPr>
      <w:pStyle w:val="Piedepgina"/>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434D5" w:rsidP="001E440E" w:rsidRDefault="000434D5" w14:paraId="7A81105A" w14:textId="77777777">
      <w:pPr>
        <w:spacing w:after="0" w:line="240" w:lineRule="auto"/>
      </w:pPr>
      <w:r>
        <w:separator/>
      </w:r>
    </w:p>
  </w:footnote>
  <w:footnote w:type="continuationSeparator" w:id="0">
    <w:p w:rsidR="000434D5" w:rsidP="001E440E" w:rsidRDefault="000434D5" w14:paraId="49A6CD60"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1C8CE14C" w:rsidTr="1C8CE14C" w14:paraId="2C7CB22C">
      <w:trPr>
        <w:trHeight w:val="300"/>
      </w:trPr>
      <w:tc>
        <w:tcPr>
          <w:tcW w:w="2830" w:type="dxa"/>
          <w:tcMar/>
        </w:tcPr>
        <w:p w:rsidR="1C8CE14C" w:rsidP="1C8CE14C" w:rsidRDefault="1C8CE14C" w14:paraId="76262D3A" w14:textId="40B7E936">
          <w:pPr>
            <w:pStyle w:val="Encabezado"/>
            <w:bidi w:val="0"/>
            <w:ind w:left="-115"/>
            <w:jc w:val="left"/>
          </w:pPr>
        </w:p>
      </w:tc>
      <w:tc>
        <w:tcPr>
          <w:tcW w:w="2830" w:type="dxa"/>
          <w:tcMar/>
        </w:tcPr>
        <w:p w:rsidR="1C8CE14C" w:rsidP="1C8CE14C" w:rsidRDefault="1C8CE14C" w14:paraId="4E938B1D" w14:textId="13D592BC">
          <w:pPr>
            <w:pStyle w:val="Encabezado"/>
            <w:bidi w:val="0"/>
            <w:jc w:val="center"/>
          </w:pPr>
        </w:p>
      </w:tc>
      <w:tc>
        <w:tcPr>
          <w:tcW w:w="2830" w:type="dxa"/>
          <w:tcMar/>
        </w:tcPr>
        <w:p w:rsidR="1C8CE14C" w:rsidP="1C8CE14C" w:rsidRDefault="1C8CE14C" w14:paraId="0B6DA919" w14:textId="402D16BF">
          <w:pPr>
            <w:pStyle w:val="Encabezado"/>
            <w:bidi w:val="0"/>
            <w:ind w:right="-115"/>
            <w:jc w:val="right"/>
          </w:pPr>
        </w:p>
      </w:tc>
    </w:tr>
  </w:tbl>
  <w:p w:rsidR="1C8CE14C" w:rsidP="1C8CE14C" w:rsidRDefault="1C8CE14C" w14:paraId="56970FC9" w14:textId="47BCAEC6">
    <w:pPr>
      <w:pStyle w:val="Encabezado"/>
      <w:bidi w:val="0"/>
    </w:pPr>
  </w:p>
</w:hdr>
</file>

<file path=word/header2.xml><?xml version="1.0" encoding="utf-8"?>
<w:hdr xmlns:w14="http://schemas.microsoft.com/office/word/2010/wordml" xmlns:w="http://schemas.openxmlformats.org/wordprocessingml/2006/main">
  <w:tbl>
    <w:tblPr>
      <w:tblStyle w:val="Tablanormal"/>
      <w:bidiVisual w:val="0"/>
      <w:tblW w:w="0" w:type="auto"/>
      <w:tblLook w:val="06A0" w:firstRow="1" w:lastRow="0" w:firstColumn="1" w:lastColumn="0" w:noHBand="1" w:noVBand="1"/>
    </w:tblPr>
    <w:tblGrid>
      <w:gridCol w:w="2830"/>
      <w:gridCol w:w="2830"/>
      <w:gridCol w:w="2830"/>
    </w:tblGrid>
    <w:tr w:rsidR="1C8CE14C" w:rsidTr="1C8CE14C" w14:paraId="259C8C5F">
      <w:trPr>
        <w:trHeight w:val="300"/>
      </w:trPr>
      <w:tc>
        <w:tcPr>
          <w:tcW w:w="2830" w:type="dxa"/>
          <w:tcMar/>
        </w:tcPr>
        <w:p w:rsidR="1C8CE14C" w:rsidP="1C8CE14C" w:rsidRDefault="1C8CE14C" w14:paraId="739B0F36" w14:textId="0C1784B5">
          <w:pPr>
            <w:pStyle w:val="Encabezado"/>
            <w:bidi w:val="0"/>
            <w:ind w:left="-115"/>
            <w:jc w:val="left"/>
          </w:pPr>
        </w:p>
      </w:tc>
      <w:tc>
        <w:tcPr>
          <w:tcW w:w="2830" w:type="dxa"/>
          <w:tcMar/>
        </w:tcPr>
        <w:p w:rsidR="1C8CE14C" w:rsidP="1C8CE14C" w:rsidRDefault="1C8CE14C" w14:paraId="0A2E85AB" w14:textId="75163358">
          <w:pPr>
            <w:pStyle w:val="Encabezado"/>
            <w:bidi w:val="0"/>
            <w:jc w:val="center"/>
          </w:pPr>
        </w:p>
      </w:tc>
      <w:tc>
        <w:tcPr>
          <w:tcW w:w="2830" w:type="dxa"/>
          <w:tcMar/>
        </w:tcPr>
        <w:p w:rsidR="1C8CE14C" w:rsidP="1C8CE14C" w:rsidRDefault="1C8CE14C" w14:paraId="795D61D8" w14:textId="2345EF75">
          <w:pPr>
            <w:pStyle w:val="Encabezado"/>
            <w:bidi w:val="0"/>
            <w:ind w:right="-115"/>
            <w:jc w:val="right"/>
          </w:pPr>
        </w:p>
      </w:tc>
    </w:tr>
  </w:tbl>
  <w:p w:rsidR="1C8CE14C" w:rsidP="1C8CE14C" w:rsidRDefault="1C8CE14C" w14:paraId="42916F37" w14:textId="57F1BDDE">
    <w:pPr>
      <w:pStyle w:val="Encabezado"/>
      <w:bidi w:val="0"/>
    </w:pPr>
  </w:p>
</w:hdr>
</file>

<file path=word/intelligence2.xml><?xml version="1.0" encoding="utf-8"?>
<int2:intelligence xmlns:int2="http://schemas.microsoft.com/office/intelligence/2020/intelligence">
  <int2:observations>
    <int2:textHash int2:hashCode="vqSpcEL0fh/fRt" int2:id="WyilTDwi">
      <int2:state int2:type="spell" int2:value="Rejected"/>
    </int2:textHash>
    <int2:bookmark int2:bookmarkName="_Int_mvhWakD7" int2:invalidationBookmarkName="" int2:hashCode="s9HOmZbJ6tW3vg" int2:id="P5FORVOd">
      <int2:state int2:type="gram" int2:value="Rejected"/>
    </int2:bookmark>
    <int2:bookmark int2:bookmarkName="_Int_iTiH5n0H" int2:invalidationBookmarkName="" int2:hashCode="s9HOmZbJ6tW3vg" int2:id="mp7XmMb5">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2">
    <w:nsid w:val="24c261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3989f3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4d535a6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7461d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581ab8e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436865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155b4a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3b28b1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6c5139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db655b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nsid w:val="4b00779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nsid w:val="6d5b0c5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0">
    <w:nsid w:val="65e7732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nsid w:val="443ea0f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8">
    <w:nsid w:val="6f31292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7">
    <w:nsid w:val="4a89fc5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3d59b6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1e569a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1f4f0c0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def4a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9628c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6e41f76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335d14b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66cabe4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6ed2dfd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3028f73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f2b002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2bd3a94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BB940D7"/>
    <w:multiLevelType w:val="hybridMultilevel"/>
    <w:tmpl w:val="8D80E6C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 w15:restartNumberingAfterBreak="0">
    <w:nsid w:val="32622802"/>
    <w:multiLevelType w:val="hybridMultilevel"/>
    <w:tmpl w:val="304E740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BD26CF6"/>
    <w:multiLevelType w:val="hybridMultilevel"/>
    <w:tmpl w:val="D1E8617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1" w16cid:durableId="468059535">
    <w:abstractNumId w:val="3"/>
  </w:num>
  <w:num w:numId="2" w16cid:durableId="285740934">
    <w:abstractNumId w:val="1"/>
  </w:num>
  <w:num w:numId="3" w16cid:durableId="1123308446">
    <w:abstractNumId w:val="4"/>
  </w:num>
  <w:num w:numId="4" w16cid:durableId="845287702">
    <w:abstractNumId w:val="2"/>
  </w:num>
  <w:num w:numId="5" w16cid:durableId="1052579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dirty"/>
  <w:trackRevisions w:val="false"/>
  <w:defaultTabStop w:val="706"/>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305D3"/>
    <w:rsid w:val="000348A4"/>
    <w:rsid w:val="000434D5"/>
    <w:rsid w:val="00046CA2"/>
    <w:rsid w:val="0005048A"/>
    <w:rsid w:val="00052FE6"/>
    <w:rsid w:val="00061C06"/>
    <w:rsid w:val="00064206"/>
    <w:rsid w:val="000712BF"/>
    <w:rsid w:val="000913D0"/>
    <w:rsid w:val="000946C6"/>
    <w:rsid w:val="00094AD0"/>
    <w:rsid w:val="000A56AD"/>
    <w:rsid w:val="000B23FC"/>
    <w:rsid w:val="000B262F"/>
    <w:rsid w:val="000B30AE"/>
    <w:rsid w:val="000B4AA6"/>
    <w:rsid w:val="000B4BF0"/>
    <w:rsid w:val="000B7DE1"/>
    <w:rsid w:val="000C43B9"/>
    <w:rsid w:val="000C5A69"/>
    <w:rsid w:val="000C630A"/>
    <w:rsid w:val="000D7339"/>
    <w:rsid w:val="000F163B"/>
    <w:rsid w:val="001026D2"/>
    <w:rsid w:val="00105C9A"/>
    <w:rsid w:val="00106728"/>
    <w:rsid w:val="00112F77"/>
    <w:rsid w:val="00120739"/>
    <w:rsid w:val="001241C5"/>
    <w:rsid w:val="00124496"/>
    <w:rsid w:val="001277E1"/>
    <w:rsid w:val="00131506"/>
    <w:rsid w:val="00131E5B"/>
    <w:rsid w:val="00135F03"/>
    <w:rsid w:val="00146216"/>
    <w:rsid w:val="0015235C"/>
    <w:rsid w:val="00152433"/>
    <w:rsid w:val="001525AB"/>
    <w:rsid w:val="00160EF7"/>
    <w:rsid w:val="001624DF"/>
    <w:rsid w:val="00166A95"/>
    <w:rsid w:val="00166C5C"/>
    <w:rsid w:val="0017210F"/>
    <w:rsid w:val="00174E0C"/>
    <w:rsid w:val="00180E03"/>
    <w:rsid w:val="00183362"/>
    <w:rsid w:val="001845C7"/>
    <w:rsid w:val="00187556"/>
    <w:rsid w:val="00196D71"/>
    <w:rsid w:val="00197818"/>
    <w:rsid w:val="00197E64"/>
    <w:rsid w:val="001A2167"/>
    <w:rsid w:val="001A2890"/>
    <w:rsid w:val="001A6AD5"/>
    <w:rsid w:val="001B05A8"/>
    <w:rsid w:val="001B38C7"/>
    <w:rsid w:val="001D1E66"/>
    <w:rsid w:val="001D7689"/>
    <w:rsid w:val="001E42AF"/>
    <w:rsid w:val="001E440E"/>
    <w:rsid w:val="001E48BE"/>
    <w:rsid w:val="001F100A"/>
    <w:rsid w:val="00201122"/>
    <w:rsid w:val="00203A35"/>
    <w:rsid w:val="00203EF0"/>
    <w:rsid w:val="002108FC"/>
    <w:rsid w:val="00220489"/>
    <w:rsid w:val="00221D28"/>
    <w:rsid w:val="00237E15"/>
    <w:rsid w:val="00240020"/>
    <w:rsid w:val="00241DD9"/>
    <w:rsid w:val="00251177"/>
    <w:rsid w:val="002513D5"/>
    <w:rsid w:val="00251842"/>
    <w:rsid w:val="00251F1F"/>
    <w:rsid w:val="002532AE"/>
    <w:rsid w:val="00255CBE"/>
    <w:rsid w:val="0025781D"/>
    <w:rsid w:val="00263544"/>
    <w:rsid w:val="00283EE5"/>
    <w:rsid w:val="00284475"/>
    <w:rsid w:val="002A007C"/>
    <w:rsid w:val="002B005D"/>
    <w:rsid w:val="002B57B8"/>
    <w:rsid w:val="002B6143"/>
    <w:rsid w:val="002C208A"/>
    <w:rsid w:val="002D536E"/>
    <w:rsid w:val="002E1289"/>
    <w:rsid w:val="002E3236"/>
    <w:rsid w:val="002E75EA"/>
    <w:rsid w:val="002F003A"/>
    <w:rsid w:val="002F5A58"/>
    <w:rsid w:val="002F7C15"/>
    <w:rsid w:val="00302BF7"/>
    <w:rsid w:val="003041B7"/>
    <w:rsid w:val="0031098A"/>
    <w:rsid w:val="0031634E"/>
    <w:rsid w:val="00317006"/>
    <w:rsid w:val="00320D0C"/>
    <w:rsid w:val="00330940"/>
    <w:rsid w:val="00334B17"/>
    <w:rsid w:val="0034688A"/>
    <w:rsid w:val="003554CD"/>
    <w:rsid w:val="0035599C"/>
    <w:rsid w:val="00365F3E"/>
    <w:rsid w:val="0037699B"/>
    <w:rsid w:val="0038129E"/>
    <w:rsid w:val="003931A8"/>
    <w:rsid w:val="00394B69"/>
    <w:rsid w:val="00395B70"/>
    <w:rsid w:val="00396042"/>
    <w:rsid w:val="003A519B"/>
    <w:rsid w:val="003B25C3"/>
    <w:rsid w:val="003C71F8"/>
    <w:rsid w:val="003D50A7"/>
    <w:rsid w:val="003E61C9"/>
    <w:rsid w:val="003F0C18"/>
    <w:rsid w:val="003F0CA6"/>
    <w:rsid w:val="00413A2B"/>
    <w:rsid w:val="00417F85"/>
    <w:rsid w:val="004261C8"/>
    <w:rsid w:val="004365FF"/>
    <w:rsid w:val="00441F90"/>
    <w:rsid w:val="0044554F"/>
    <w:rsid w:val="00461E78"/>
    <w:rsid w:val="004675B4"/>
    <w:rsid w:val="00477A73"/>
    <w:rsid w:val="00482EB9"/>
    <w:rsid w:val="00483BDD"/>
    <w:rsid w:val="004846A4"/>
    <w:rsid w:val="004879BB"/>
    <w:rsid w:val="004954AE"/>
    <w:rsid w:val="004C150F"/>
    <w:rsid w:val="004D2679"/>
    <w:rsid w:val="004D3B14"/>
    <w:rsid w:val="004E1E54"/>
    <w:rsid w:val="004E4626"/>
    <w:rsid w:val="004E48B2"/>
    <w:rsid w:val="004E4ADD"/>
    <w:rsid w:val="004F5475"/>
    <w:rsid w:val="00504170"/>
    <w:rsid w:val="005048DE"/>
    <w:rsid w:val="00517E49"/>
    <w:rsid w:val="0052018E"/>
    <w:rsid w:val="00532C45"/>
    <w:rsid w:val="00543A16"/>
    <w:rsid w:val="0055439B"/>
    <w:rsid w:val="00563ECC"/>
    <w:rsid w:val="0056723E"/>
    <w:rsid w:val="005727F0"/>
    <w:rsid w:val="0057361C"/>
    <w:rsid w:val="00580615"/>
    <w:rsid w:val="00580AE8"/>
    <w:rsid w:val="0058221F"/>
    <w:rsid w:val="00585B14"/>
    <w:rsid w:val="00597D88"/>
    <w:rsid w:val="005A0057"/>
    <w:rsid w:val="005A08DB"/>
    <w:rsid w:val="005A6666"/>
    <w:rsid w:val="005B1C35"/>
    <w:rsid w:val="005B39CF"/>
    <w:rsid w:val="005B3C59"/>
    <w:rsid w:val="005B4DB1"/>
    <w:rsid w:val="005C5567"/>
    <w:rsid w:val="005D1EE7"/>
    <w:rsid w:val="005D23DB"/>
    <w:rsid w:val="005D3106"/>
    <w:rsid w:val="005E108A"/>
    <w:rsid w:val="005E19E4"/>
    <w:rsid w:val="005E61E9"/>
    <w:rsid w:val="00600E23"/>
    <w:rsid w:val="00601C8F"/>
    <w:rsid w:val="0062144B"/>
    <w:rsid w:val="00624FC0"/>
    <w:rsid w:val="00633330"/>
    <w:rsid w:val="00641218"/>
    <w:rsid w:val="00665283"/>
    <w:rsid w:val="006660FE"/>
    <w:rsid w:val="006672BC"/>
    <w:rsid w:val="0067198D"/>
    <w:rsid w:val="00673A1F"/>
    <w:rsid w:val="00674E91"/>
    <w:rsid w:val="00676EF0"/>
    <w:rsid w:val="00677A51"/>
    <w:rsid w:val="0068030E"/>
    <w:rsid w:val="00682352"/>
    <w:rsid w:val="00687DD6"/>
    <w:rsid w:val="006A00E9"/>
    <w:rsid w:val="006A71CD"/>
    <w:rsid w:val="006D43BE"/>
    <w:rsid w:val="006D649F"/>
    <w:rsid w:val="006F659A"/>
    <w:rsid w:val="00700909"/>
    <w:rsid w:val="00701B97"/>
    <w:rsid w:val="007048B2"/>
    <w:rsid w:val="00705844"/>
    <w:rsid w:val="0072316E"/>
    <w:rsid w:val="00724FFB"/>
    <w:rsid w:val="00732A92"/>
    <w:rsid w:val="00735A5A"/>
    <w:rsid w:val="00735D4F"/>
    <w:rsid w:val="007401E7"/>
    <w:rsid w:val="007415EF"/>
    <w:rsid w:val="0074185F"/>
    <w:rsid w:val="00743B41"/>
    <w:rsid w:val="00750E27"/>
    <w:rsid w:val="00760180"/>
    <w:rsid w:val="00762C1A"/>
    <w:rsid w:val="00763147"/>
    <w:rsid w:val="00763396"/>
    <w:rsid w:val="00763DAC"/>
    <w:rsid w:val="00771D8F"/>
    <w:rsid w:val="00773753"/>
    <w:rsid w:val="00776D5C"/>
    <w:rsid w:val="00784989"/>
    <w:rsid w:val="00787594"/>
    <w:rsid w:val="00787AD3"/>
    <w:rsid w:val="007A0A18"/>
    <w:rsid w:val="007A14F0"/>
    <w:rsid w:val="007A19C1"/>
    <w:rsid w:val="007A1BB6"/>
    <w:rsid w:val="007A2E69"/>
    <w:rsid w:val="007A7C4B"/>
    <w:rsid w:val="007B0394"/>
    <w:rsid w:val="007B3F32"/>
    <w:rsid w:val="007B456A"/>
    <w:rsid w:val="007B59BD"/>
    <w:rsid w:val="007C1969"/>
    <w:rsid w:val="007C4434"/>
    <w:rsid w:val="007C7A97"/>
    <w:rsid w:val="007E091D"/>
    <w:rsid w:val="007E61DE"/>
    <w:rsid w:val="007E673A"/>
    <w:rsid w:val="007F10EF"/>
    <w:rsid w:val="00802F65"/>
    <w:rsid w:val="00802FEB"/>
    <w:rsid w:val="00807328"/>
    <w:rsid w:val="00807983"/>
    <w:rsid w:val="00812EF6"/>
    <w:rsid w:val="0081398B"/>
    <w:rsid w:val="00813C9E"/>
    <w:rsid w:val="00815D50"/>
    <w:rsid w:val="00823E23"/>
    <w:rsid w:val="00842B50"/>
    <w:rsid w:val="00843FE5"/>
    <w:rsid w:val="00852124"/>
    <w:rsid w:val="00861EAB"/>
    <w:rsid w:val="00866A8D"/>
    <w:rsid w:val="00870031"/>
    <w:rsid w:val="008803CE"/>
    <w:rsid w:val="00881835"/>
    <w:rsid w:val="00883E96"/>
    <w:rsid w:val="0088755E"/>
    <w:rsid w:val="00896E54"/>
    <w:rsid w:val="008A26D5"/>
    <w:rsid w:val="008A2ABC"/>
    <w:rsid w:val="008A3AF1"/>
    <w:rsid w:val="008A5B62"/>
    <w:rsid w:val="008B1AD9"/>
    <w:rsid w:val="008B3581"/>
    <w:rsid w:val="008C4BFE"/>
    <w:rsid w:val="008C71D7"/>
    <w:rsid w:val="008D1C31"/>
    <w:rsid w:val="008D2068"/>
    <w:rsid w:val="008D64BA"/>
    <w:rsid w:val="008E0336"/>
    <w:rsid w:val="008E2962"/>
    <w:rsid w:val="008F37B1"/>
    <w:rsid w:val="00915743"/>
    <w:rsid w:val="009237B7"/>
    <w:rsid w:val="00932DFF"/>
    <w:rsid w:val="00936FD2"/>
    <w:rsid w:val="00940F8B"/>
    <w:rsid w:val="00945E73"/>
    <w:rsid w:val="00963D0A"/>
    <w:rsid w:val="009664B7"/>
    <w:rsid w:val="00982460"/>
    <w:rsid w:val="00982D4C"/>
    <w:rsid w:val="00983FF5"/>
    <w:rsid w:val="009878FA"/>
    <w:rsid w:val="00992F7B"/>
    <w:rsid w:val="009B0B50"/>
    <w:rsid w:val="009B13C8"/>
    <w:rsid w:val="009B3FE7"/>
    <w:rsid w:val="009B76C1"/>
    <w:rsid w:val="009C2724"/>
    <w:rsid w:val="009C2D17"/>
    <w:rsid w:val="009C7A6A"/>
    <w:rsid w:val="009D20E4"/>
    <w:rsid w:val="009E3198"/>
    <w:rsid w:val="009E3F89"/>
    <w:rsid w:val="009E4F59"/>
    <w:rsid w:val="009E643E"/>
    <w:rsid w:val="009F471F"/>
    <w:rsid w:val="009F6A05"/>
    <w:rsid w:val="009F7E14"/>
    <w:rsid w:val="00A104D5"/>
    <w:rsid w:val="00A10E5F"/>
    <w:rsid w:val="00A1774F"/>
    <w:rsid w:val="00A21CF7"/>
    <w:rsid w:val="00A239C2"/>
    <w:rsid w:val="00A25B88"/>
    <w:rsid w:val="00A262EB"/>
    <w:rsid w:val="00A277D4"/>
    <w:rsid w:val="00A30C66"/>
    <w:rsid w:val="00A36199"/>
    <w:rsid w:val="00A36CF6"/>
    <w:rsid w:val="00A42C98"/>
    <w:rsid w:val="00A500ED"/>
    <w:rsid w:val="00A62B2E"/>
    <w:rsid w:val="00A710D0"/>
    <w:rsid w:val="00A74FF6"/>
    <w:rsid w:val="00A767E5"/>
    <w:rsid w:val="00A77AE2"/>
    <w:rsid w:val="00A8008C"/>
    <w:rsid w:val="00A80596"/>
    <w:rsid w:val="00A81D3B"/>
    <w:rsid w:val="00A821FF"/>
    <w:rsid w:val="00A84ADF"/>
    <w:rsid w:val="00AA30C8"/>
    <w:rsid w:val="00AB225C"/>
    <w:rsid w:val="00AB432E"/>
    <w:rsid w:val="00AC006D"/>
    <w:rsid w:val="00AD18DB"/>
    <w:rsid w:val="00AD3DA5"/>
    <w:rsid w:val="00AD441B"/>
    <w:rsid w:val="00AD4CB7"/>
    <w:rsid w:val="00AD68E5"/>
    <w:rsid w:val="00AD6BD4"/>
    <w:rsid w:val="00AF32A3"/>
    <w:rsid w:val="00B01C7B"/>
    <w:rsid w:val="00B06A88"/>
    <w:rsid w:val="00B10C11"/>
    <w:rsid w:val="00B14354"/>
    <w:rsid w:val="00B146A8"/>
    <w:rsid w:val="00B210AC"/>
    <w:rsid w:val="00B25B2D"/>
    <w:rsid w:val="00B26E00"/>
    <w:rsid w:val="00B31349"/>
    <w:rsid w:val="00B32698"/>
    <w:rsid w:val="00B40B8A"/>
    <w:rsid w:val="00B47A62"/>
    <w:rsid w:val="00B52293"/>
    <w:rsid w:val="00B527B4"/>
    <w:rsid w:val="00B67CC5"/>
    <w:rsid w:val="00B879BF"/>
    <w:rsid w:val="00B95EDC"/>
    <w:rsid w:val="00BA1DCF"/>
    <w:rsid w:val="00BA2127"/>
    <w:rsid w:val="00BB517E"/>
    <w:rsid w:val="00BB7B40"/>
    <w:rsid w:val="00BC0BAC"/>
    <w:rsid w:val="00BC0BD1"/>
    <w:rsid w:val="00BC2C5C"/>
    <w:rsid w:val="00BC493F"/>
    <w:rsid w:val="00BC570F"/>
    <w:rsid w:val="00BD08B8"/>
    <w:rsid w:val="00BD2299"/>
    <w:rsid w:val="00BD48CC"/>
    <w:rsid w:val="00BD4A93"/>
    <w:rsid w:val="00BE1EBC"/>
    <w:rsid w:val="00BE1FD9"/>
    <w:rsid w:val="00BE649B"/>
    <w:rsid w:val="00BF023D"/>
    <w:rsid w:val="00C02CA5"/>
    <w:rsid w:val="00C065CF"/>
    <w:rsid w:val="00C20C97"/>
    <w:rsid w:val="00C21803"/>
    <w:rsid w:val="00C21A09"/>
    <w:rsid w:val="00C21F7F"/>
    <w:rsid w:val="00C22D52"/>
    <w:rsid w:val="00C32EDC"/>
    <w:rsid w:val="00C33237"/>
    <w:rsid w:val="00C344C1"/>
    <w:rsid w:val="00C369BA"/>
    <w:rsid w:val="00C43F70"/>
    <w:rsid w:val="00C55ECD"/>
    <w:rsid w:val="00C6592B"/>
    <w:rsid w:val="00C758EE"/>
    <w:rsid w:val="00C807C3"/>
    <w:rsid w:val="00CA3F62"/>
    <w:rsid w:val="00CC05D2"/>
    <w:rsid w:val="00CC4F6C"/>
    <w:rsid w:val="00CC5786"/>
    <w:rsid w:val="00CD2F01"/>
    <w:rsid w:val="00CD44D1"/>
    <w:rsid w:val="00CD45AC"/>
    <w:rsid w:val="00CD46B3"/>
    <w:rsid w:val="00CD624C"/>
    <w:rsid w:val="00CE4AC2"/>
    <w:rsid w:val="00CE5C0D"/>
    <w:rsid w:val="00CF1BE7"/>
    <w:rsid w:val="00D053AF"/>
    <w:rsid w:val="00D12AE3"/>
    <w:rsid w:val="00D27532"/>
    <w:rsid w:val="00D278AB"/>
    <w:rsid w:val="00D30B57"/>
    <w:rsid w:val="00D36485"/>
    <w:rsid w:val="00D46B27"/>
    <w:rsid w:val="00D476D9"/>
    <w:rsid w:val="00D47D1E"/>
    <w:rsid w:val="00D5060E"/>
    <w:rsid w:val="00D626C8"/>
    <w:rsid w:val="00D656AE"/>
    <w:rsid w:val="00D857FD"/>
    <w:rsid w:val="00DA0D47"/>
    <w:rsid w:val="00DA19C1"/>
    <w:rsid w:val="00DA306C"/>
    <w:rsid w:val="00DA50D6"/>
    <w:rsid w:val="00DB6653"/>
    <w:rsid w:val="00DC23E5"/>
    <w:rsid w:val="00DC5661"/>
    <w:rsid w:val="00DE0D50"/>
    <w:rsid w:val="00DE5EB1"/>
    <w:rsid w:val="00DE690E"/>
    <w:rsid w:val="00DF184A"/>
    <w:rsid w:val="00DF4058"/>
    <w:rsid w:val="00E06ADC"/>
    <w:rsid w:val="00E11406"/>
    <w:rsid w:val="00E12ED2"/>
    <w:rsid w:val="00E16FB9"/>
    <w:rsid w:val="00E17177"/>
    <w:rsid w:val="00E2201B"/>
    <w:rsid w:val="00E22642"/>
    <w:rsid w:val="00E35204"/>
    <w:rsid w:val="00E44793"/>
    <w:rsid w:val="00E4592C"/>
    <w:rsid w:val="00E53CD5"/>
    <w:rsid w:val="00E560BB"/>
    <w:rsid w:val="00E611C8"/>
    <w:rsid w:val="00E61BC2"/>
    <w:rsid w:val="00E67871"/>
    <w:rsid w:val="00E720FF"/>
    <w:rsid w:val="00E72F9C"/>
    <w:rsid w:val="00E733F3"/>
    <w:rsid w:val="00E7405F"/>
    <w:rsid w:val="00E7542F"/>
    <w:rsid w:val="00EA382D"/>
    <w:rsid w:val="00EB1C65"/>
    <w:rsid w:val="00EB52F2"/>
    <w:rsid w:val="00EB55C6"/>
    <w:rsid w:val="00EB6781"/>
    <w:rsid w:val="00EB77CB"/>
    <w:rsid w:val="00EC3ED0"/>
    <w:rsid w:val="00ED0C9B"/>
    <w:rsid w:val="00ED16F4"/>
    <w:rsid w:val="00ED70C4"/>
    <w:rsid w:val="00EE6D1C"/>
    <w:rsid w:val="00EF1FDE"/>
    <w:rsid w:val="00EF2419"/>
    <w:rsid w:val="00EF59B8"/>
    <w:rsid w:val="00EF6809"/>
    <w:rsid w:val="00EF7929"/>
    <w:rsid w:val="00F03BFC"/>
    <w:rsid w:val="00F123C7"/>
    <w:rsid w:val="00F146D5"/>
    <w:rsid w:val="00F1491B"/>
    <w:rsid w:val="00F236BE"/>
    <w:rsid w:val="00F25552"/>
    <w:rsid w:val="00F25A65"/>
    <w:rsid w:val="00F25B63"/>
    <w:rsid w:val="00F320FF"/>
    <w:rsid w:val="00F33D7D"/>
    <w:rsid w:val="00F36F31"/>
    <w:rsid w:val="00F41538"/>
    <w:rsid w:val="00F512C9"/>
    <w:rsid w:val="00F7636C"/>
    <w:rsid w:val="00F865AE"/>
    <w:rsid w:val="00F916A0"/>
    <w:rsid w:val="00F948CE"/>
    <w:rsid w:val="00F977ED"/>
    <w:rsid w:val="00FA243F"/>
    <w:rsid w:val="00FA6B91"/>
    <w:rsid w:val="00FB3485"/>
    <w:rsid w:val="00FC0DEB"/>
    <w:rsid w:val="00FC15D2"/>
    <w:rsid w:val="00FC6F4A"/>
    <w:rsid w:val="00FE0109"/>
    <w:rsid w:val="00FE1C9E"/>
    <w:rsid w:val="00FE29E6"/>
    <w:rsid w:val="00FE46DD"/>
    <w:rsid w:val="00FE4B4E"/>
    <w:rsid w:val="00FF2735"/>
    <w:rsid w:val="00FF46DC"/>
    <w:rsid w:val="01919F85"/>
    <w:rsid w:val="01B16DC2"/>
    <w:rsid w:val="01C28564"/>
    <w:rsid w:val="0206FF49"/>
    <w:rsid w:val="021CEEE5"/>
    <w:rsid w:val="02E5F563"/>
    <w:rsid w:val="032CE5F7"/>
    <w:rsid w:val="0370C8E7"/>
    <w:rsid w:val="03E37F22"/>
    <w:rsid w:val="03F18C11"/>
    <w:rsid w:val="048C2B95"/>
    <w:rsid w:val="0596FD3B"/>
    <w:rsid w:val="05C75A71"/>
    <w:rsid w:val="05DBAEA8"/>
    <w:rsid w:val="060C9038"/>
    <w:rsid w:val="06152808"/>
    <w:rsid w:val="0665DAF7"/>
    <w:rsid w:val="0665DAF7"/>
    <w:rsid w:val="06BFF7AB"/>
    <w:rsid w:val="07DDCD0B"/>
    <w:rsid w:val="07E16399"/>
    <w:rsid w:val="07F56973"/>
    <w:rsid w:val="080EBC44"/>
    <w:rsid w:val="08172916"/>
    <w:rsid w:val="08172916"/>
    <w:rsid w:val="0873C6CF"/>
    <w:rsid w:val="094F7AE5"/>
    <w:rsid w:val="098102AC"/>
    <w:rsid w:val="098605D0"/>
    <w:rsid w:val="0994E3A8"/>
    <w:rsid w:val="0994E3A8"/>
    <w:rsid w:val="09B7CCEF"/>
    <w:rsid w:val="09C5DFB7"/>
    <w:rsid w:val="0A00FCBB"/>
    <w:rsid w:val="0A38D801"/>
    <w:rsid w:val="0A38D801"/>
    <w:rsid w:val="0A8C4094"/>
    <w:rsid w:val="0AC97815"/>
    <w:rsid w:val="0B4C78B0"/>
    <w:rsid w:val="0B4C78B0"/>
    <w:rsid w:val="0BA8D8B9"/>
    <w:rsid w:val="0BAD112A"/>
    <w:rsid w:val="0BBA7F2B"/>
    <w:rsid w:val="0BE8F22A"/>
    <w:rsid w:val="0BEF2006"/>
    <w:rsid w:val="0C208407"/>
    <w:rsid w:val="0C594D7F"/>
    <w:rsid w:val="0D20DEAD"/>
    <w:rsid w:val="0D488E0B"/>
    <w:rsid w:val="0D6AE378"/>
    <w:rsid w:val="0DF16C98"/>
    <w:rsid w:val="0E1B365D"/>
    <w:rsid w:val="0E770E85"/>
    <w:rsid w:val="0EACC559"/>
    <w:rsid w:val="0EFD6C34"/>
    <w:rsid w:val="0F23C4D0"/>
    <w:rsid w:val="0F37F436"/>
    <w:rsid w:val="0F6D7982"/>
    <w:rsid w:val="10453AD9"/>
    <w:rsid w:val="112DF6A2"/>
    <w:rsid w:val="11A99B70"/>
    <w:rsid w:val="11D017F2"/>
    <w:rsid w:val="120679A9"/>
    <w:rsid w:val="12CA7C42"/>
    <w:rsid w:val="12D6C867"/>
    <w:rsid w:val="13101C26"/>
    <w:rsid w:val="13101C26"/>
    <w:rsid w:val="13A086F5"/>
    <w:rsid w:val="13A85F8A"/>
    <w:rsid w:val="13C79893"/>
    <w:rsid w:val="13D2C7D2"/>
    <w:rsid w:val="13D2C7D2"/>
    <w:rsid w:val="1445027D"/>
    <w:rsid w:val="1471490D"/>
    <w:rsid w:val="152E8DF4"/>
    <w:rsid w:val="15A1432F"/>
    <w:rsid w:val="15F90A4F"/>
    <w:rsid w:val="1627802C"/>
    <w:rsid w:val="166254A5"/>
    <w:rsid w:val="16BFD51E"/>
    <w:rsid w:val="16C2883A"/>
    <w:rsid w:val="16C2883A"/>
    <w:rsid w:val="16DAB50F"/>
    <w:rsid w:val="16E8EF39"/>
    <w:rsid w:val="16F6C34B"/>
    <w:rsid w:val="173BDCED"/>
    <w:rsid w:val="174EF7D5"/>
    <w:rsid w:val="179E5922"/>
    <w:rsid w:val="17A42850"/>
    <w:rsid w:val="17D3DAF2"/>
    <w:rsid w:val="182B1E0C"/>
    <w:rsid w:val="1854C4E4"/>
    <w:rsid w:val="1A122B98"/>
    <w:rsid w:val="1A9C8063"/>
    <w:rsid w:val="1AAB490C"/>
    <w:rsid w:val="1AF64B96"/>
    <w:rsid w:val="1B15778E"/>
    <w:rsid w:val="1BADD6FA"/>
    <w:rsid w:val="1C1ADC3F"/>
    <w:rsid w:val="1C2DCB09"/>
    <w:rsid w:val="1C3714C3"/>
    <w:rsid w:val="1C8CE14C"/>
    <w:rsid w:val="1CBDE7F0"/>
    <w:rsid w:val="1CF25CB9"/>
    <w:rsid w:val="1D2F90EE"/>
    <w:rsid w:val="1D42E08D"/>
    <w:rsid w:val="1D6F1F99"/>
    <w:rsid w:val="1D6F1F99"/>
    <w:rsid w:val="1D6F3AFD"/>
    <w:rsid w:val="1D6F3AFD"/>
    <w:rsid w:val="1D7599A7"/>
    <w:rsid w:val="1DA500A9"/>
    <w:rsid w:val="1E1538CF"/>
    <w:rsid w:val="1E53AA0D"/>
    <w:rsid w:val="1E7113E5"/>
    <w:rsid w:val="1EB7C7EE"/>
    <w:rsid w:val="1EBEAAD1"/>
    <w:rsid w:val="1EEFA2F9"/>
    <w:rsid w:val="1F124932"/>
    <w:rsid w:val="1FABDF46"/>
    <w:rsid w:val="1FD70593"/>
    <w:rsid w:val="1FE6CD54"/>
    <w:rsid w:val="20540A9A"/>
    <w:rsid w:val="205DEF95"/>
    <w:rsid w:val="205DEF95"/>
    <w:rsid w:val="20860164"/>
    <w:rsid w:val="20900531"/>
    <w:rsid w:val="20E878A6"/>
    <w:rsid w:val="20FE14E0"/>
    <w:rsid w:val="20FE14E0"/>
    <w:rsid w:val="21323E18"/>
    <w:rsid w:val="216FF4AB"/>
    <w:rsid w:val="21E902AB"/>
    <w:rsid w:val="22242400"/>
    <w:rsid w:val="22242400"/>
    <w:rsid w:val="2269CAF1"/>
    <w:rsid w:val="22C8EE81"/>
    <w:rsid w:val="23018874"/>
    <w:rsid w:val="23621D3D"/>
    <w:rsid w:val="23695BE5"/>
    <w:rsid w:val="239744AD"/>
    <w:rsid w:val="2400DCA4"/>
    <w:rsid w:val="242496F5"/>
    <w:rsid w:val="24A160EE"/>
    <w:rsid w:val="24A71D49"/>
    <w:rsid w:val="251CE5AC"/>
    <w:rsid w:val="252927CC"/>
    <w:rsid w:val="253C9D7D"/>
    <w:rsid w:val="260C474E"/>
    <w:rsid w:val="260C474E"/>
    <w:rsid w:val="261421FC"/>
    <w:rsid w:val="26D8F928"/>
    <w:rsid w:val="26DDF279"/>
    <w:rsid w:val="272B0FC9"/>
    <w:rsid w:val="276AEEEB"/>
    <w:rsid w:val="277290DC"/>
    <w:rsid w:val="278C0864"/>
    <w:rsid w:val="2793E62F"/>
    <w:rsid w:val="27D200CE"/>
    <w:rsid w:val="27D200CE"/>
    <w:rsid w:val="28DDA678"/>
    <w:rsid w:val="2969B0DD"/>
    <w:rsid w:val="29C375F9"/>
    <w:rsid w:val="29C53077"/>
    <w:rsid w:val="2A06067C"/>
    <w:rsid w:val="2ACA7ED1"/>
    <w:rsid w:val="2AD68FDE"/>
    <w:rsid w:val="2AD898A2"/>
    <w:rsid w:val="2B172E11"/>
    <w:rsid w:val="2B537A05"/>
    <w:rsid w:val="2BA0756D"/>
    <w:rsid w:val="2C0E3DB4"/>
    <w:rsid w:val="2C729099"/>
    <w:rsid w:val="2C7CF59C"/>
    <w:rsid w:val="2C8AE09E"/>
    <w:rsid w:val="2C90CB90"/>
    <w:rsid w:val="2CAB0B3A"/>
    <w:rsid w:val="2CE820FD"/>
    <w:rsid w:val="2D99C06E"/>
    <w:rsid w:val="2E6A0D80"/>
    <w:rsid w:val="2E8933BD"/>
    <w:rsid w:val="2E9312A0"/>
    <w:rsid w:val="2ECE1326"/>
    <w:rsid w:val="2ECE1326"/>
    <w:rsid w:val="2EDAE9F1"/>
    <w:rsid w:val="2F21EC9D"/>
    <w:rsid w:val="2F4E5BFE"/>
    <w:rsid w:val="2F6935E7"/>
    <w:rsid w:val="2FCE1F02"/>
    <w:rsid w:val="2FCE1F02"/>
    <w:rsid w:val="2FDD85F6"/>
    <w:rsid w:val="302B6E87"/>
    <w:rsid w:val="30598283"/>
    <w:rsid w:val="3059F4CE"/>
    <w:rsid w:val="30733843"/>
    <w:rsid w:val="30C004B4"/>
    <w:rsid w:val="30C004B4"/>
    <w:rsid w:val="30E5D99F"/>
    <w:rsid w:val="30E5D99F"/>
    <w:rsid w:val="31CBDFE2"/>
    <w:rsid w:val="31CBDFE2"/>
    <w:rsid w:val="31EE9457"/>
    <w:rsid w:val="31EE9457"/>
    <w:rsid w:val="32D4391E"/>
    <w:rsid w:val="33DA44BB"/>
    <w:rsid w:val="34015068"/>
    <w:rsid w:val="34219951"/>
    <w:rsid w:val="34530B31"/>
    <w:rsid w:val="34DCEB4F"/>
    <w:rsid w:val="34EF67D1"/>
    <w:rsid w:val="352C783D"/>
    <w:rsid w:val="353EBD15"/>
    <w:rsid w:val="354428C2"/>
    <w:rsid w:val="35754386"/>
    <w:rsid w:val="3593231B"/>
    <w:rsid w:val="365ADDF2"/>
    <w:rsid w:val="368BF9B5"/>
    <w:rsid w:val="36AFF4EB"/>
    <w:rsid w:val="36EC6DCD"/>
    <w:rsid w:val="36EE8D40"/>
    <w:rsid w:val="37360054"/>
    <w:rsid w:val="3786EFA3"/>
    <w:rsid w:val="37AFD5DB"/>
    <w:rsid w:val="37D4B31B"/>
    <w:rsid w:val="3851A39C"/>
    <w:rsid w:val="3851A39C"/>
    <w:rsid w:val="3866B7B2"/>
    <w:rsid w:val="3866B7B2"/>
    <w:rsid w:val="386A4C88"/>
    <w:rsid w:val="38B61BB3"/>
    <w:rsid w:val="390080C5"/>
    <w:rsid w:val="392D17EB"/>
    <w:rsid w:val="394084D9"/>
    <w:rsid w:val="39673406"/>
    <w:rsid w:val="3970EF38"/>
    <w:rsid w:val="3995CD8F"/>
    <w:rsid w:val="3995CD8F"/>
    <w:rsid w:val="39F49097"/>
    <w:rsid w:val="3A5C7396"/>
    <w:rsid w:val="3A7BF03C"/>
    <w:rsid w:val="3AABBA03"/>
    <w:rsid w:val="3AEB042D"/>
    <w:rsid w:val="3AEFD5FC"/>
    <w:rsid w:val="3B5E43D7"/>
    <w:rsid w:val="3B9B233B"/>
    <w:rsid w:val="3BAFB03B"/>
    <w:rsid w:val="3C8395C0"/>
    <w:rsid w:val="3CC8E15C"/>
    <w:rsid w:val="3D27DEC8"/>
    <w:rsid w:val="3D990366"/>
    <w:rsid w:val="3D9D4C85"/>
    <w:rsid w:val="3DA23AFE"/>
    <w:rsid w:val="3DA3EA4C"/>
    <w:rsid w:val="3DA3EA4C"/>
    <w:rsid w:val="3E2AA94D"/>
    <w:rsid w:val="3E3A276F"/>
    <w:rsid w:val="3E48D80D"/>
    <w:rsid w:val="3E494CC9"/>
    <w:rsid w:val="3E596555"/>
    <w:rsid w:val="3E596555"/>
    <w:rsid w:val="3EE21F80"/>
    <w:rsid w:val="3F192D7D"/>
    <w:rsid w:val="3F1A82D8"/>
    <w:rsid w:val="3F1A82D8"/>
    <w:rsid w:val="3F286908"/>
    <w:rsid w:val="3F286908"/>
    <w:rsid w:val="402D7376"/>
    <w:rsid w:val="40E726A1"/>
    <w:rsid w:val="40E7C67C"/>
    <w:rsid w:val="4104D566"/>
    <w:rsid w:val="4104D566"/>
    <w:rsid w:val="41DF633B"/>
    <w:rsid w:val="41E54772"/>
    <w:rsid w:val="41E54772"/>
    <w:rsid w:val="423D896A"/>
    <w:rsid w:val="4251D955"/>
    <w:rsid w:val="425DCEF5"/>
    <w:rsid w:val="42A795AD"/>
    <w:rsid w:val="42AA6824"/>
    <w:rsid w:val="432CE349"/>
    <w:rsid w:val="437D688C"/>
    <w:rsid w:val="4380C8E5"/>
    <w:rsid w:val="4398FC11"/>
    <w:rsid w:val="43B43FEB"/>
    <w:rsid w:val="43F4EE2F"/>
    <w:rsid w:val="43FAD7F8"/>
    <w:rsid w:val="441A6592"/>
    <w:rsid w:val="444A1BE7"/>
    <w:rsid w:val="4453181D"/>
    <w:rsid w:val="44775F34"/>
    <w:rsid w:val="46572B1E"/>
    <w:rsid w:val="467D905C"/>
    <w:rsid w:val="46CCA4F8"/>
    <w:rsid w:val="47103EA3"/>
    <w:rsid w:val="4739D064"/>
    <w:rsid w:val="475B1F33"/>
    <w:rsid w:val="4808C67F"/>
    <w:rsid w:val="48C043E8"/>
    <w:rsid w:val="490BE0CE"/>
    <w:rsid w:val="490CF254"/>
    <w:rsid w:val="492F8C48"/>
    <w:rsid w:val="49552F17"/>
    <w:rsid w:val="499EE3FF"/>
    <w:rsid w:val="4A67A159"/>
    <w:rsid w:val="4A9C565E"/>
    <w:rsid w:val="4B1D5920"/>
    <w:rsid w:val="4B1D5920"/>
    <w:rsid w:val="4B50EBA1"/>
    <w:rsid w:val="4B9DBE71"/>
    <w:rsid w:val="4BA48864"/>
    <w:rsid w:val="4BA48864"/>
    <w:rsid w:val="4BCBAAF2"/>
    <w:rsid w:val="4BE0EBDD"/>
    <w:rsid w:val="4BED252F"/>
    <w:rsid w:val="4C2838B6"/>
    <w:rsid w:val="4C7DB0F9"/>
    <w:rsid w:val="4CC63947"/>
    <w:rsid w:val="4D028490"/>
    <w:rsid w:val="4D569368"/>
    <w:rsid w:val="4D666535"/>
    <w:rsid w:val="4DB6C5FB"/>
    <w:rsid w:val="4DF14C14"/>
    <w:rsid w:val="4E18F257"/>
    <w:rsid w:val="4E18F257"/>
    <w:rsid w:val="4E26F9E4"/>
    <w:rsid w:val="4E5A5853"/>
    <w:rsid w:val="4EDA0689"/>
    <w:rsid w:val="4F3685CA"/>
    <w:rsid w:val="4F4023F1"/>
    <w:rsid w:val="4F5B7DE7"/>
    <w:rsid w:val="4F8E61F2"/>
    <w:rsid w:val="4F8E61F2"/>
    <w:rsid w:val="4F9F1CD4"/>
    <w:rsid w:val="4FC215A3"/>
    <w:rsid w:val="4FC23023"/>
    <w:rsid w:val="5044294B"/>
    <w:rsid w:val="50B16C08"/>
    <w:rsid w:val="5161E804"/>
    <w:rsid w:val="516A4BA4"/>
    <w:rsid w:val="516A4BA4"/>
    <w:rsid w:val="51936F20"/>
    <w:rsid w:val="522ADD6B"/>
    <w:rsid w:val="5273A994"/>
    <w:rsid w:val="52950DCF"/>
    <w:rsid w:val="52F220D9"/>
    <w:rsid w:val="53DE867E"/>
    <w:rsid w:val="53DE867E"/>
    <w:rsid w:val="53FF7837"/>
    <w:rsid w:val="54449D55"/>
    <w:rsid w:val="545EEA24"/>
    <w:rsid w:val="5610CB1F"/>
    <w:rsid w:val="5617BEC1"/>
    <w:rsid w:val="56452BF1"/>
    <w:rsid w:val="5696DDAE"/>
    <w:rsid w:val="56B59799"/>
    <w:rsid w:val="574494D0"/>
    <w:rsid w:val="5771BBD4"/>
    <w:rsid w:val="5771BBD4"/>
    <w:rsid w:val="57731A03"/>
    <w:rsid w:val="57DE30E1"/>
    <w:rsid w:val="57DE30E1"/>
    <w:rsid w:val="57E8DC0E"/>
    <w:rsid w:val="57FD69E7"/>
    <w:rsid w:val="5819CDE6"/>
    <w:rsid w:val="583AA14D"/>
    <w:rsid w:val="589795B0"/>
    <w:rsid w:val="58EA4472"/>
    <w:rsid w:val="5955BCCA"/>
    <w:rsid w:val="5955BCCA"/>
    <w:rsid w:val="59801DBD"/>
    <w:rsid w:val="59801DBD"/>
    <w:rsid w:val="59E3CD9B"/>
    <w:rsid w:val="59EDD297"/>
    <w:rsid w:val="59F58856"/>
    <w:rsid w:val="59FEA52E"/>
    <w:rsid w:val="5A640ED9"/>
    <w:rsid w:val="5AB2A7C8"/>
    <w:rsid w:val="5B31E2CB"/>
    <w:rsid w:val="5B4D5378"/>
    <w:rsid w:val="5BC2AB4B"/>
    <w:rsid w:val="5C136398"/>
    <w:rsid w:val="5C136398"/>
    <w:rsid w:val="5C14AE4E"/>
    <w:rsid w:val="5C1A9310"/>
    <w:rsid w:val="5C939561"/>
    <w:rsid w:val="5CD0228F"/>
    <w:rsid w:val="5D2C0080"/>
    <w:rsid w:val="5D75861D"/>
    <w:rsid w:val="5D8F691D"/>
    <w:rsid w:val="5DDF28D8"/>
    <w:rsid w:val="5DF7EBF0"/>
    <w:rsid w:val="5DF7EBF0"/>
    <w:rsid w:val="5E0CC2ED"/>
    <w:rsid w:val="5E5D9610"/>
    <w:rsid w:val="5E8C205D"/>
    <w:rsid w:val="5ECA97F8"/>
    <w:rsid w:val="5ECA97F8"/>
    <w:rsid w:val="5F195BE8"/>
    <w:rsid w:val="5F36AA14"/>
    <w:rsid w:val="5F3FF0DA"/>
    <w:rsid w:val="5F76FCDB"/>
    <w:rsid w:val="5F8E8B4D"/>
    <w:rsid w:val="5FB31445"/>
    <w:rsid w:val="5FDF3BAE"/>
    <w:rsid w:val="5FE1C386"/>
    <w:rsid w:val="5FEBFE64"/>
    <w:rsid w:val="6024C525"/>
    <w:rsid w:val="6049DF9D"/>
    <w:rsid w:val="60ADEC8C"/>
    <w:rsid w:val="60ADEC8C"/>
    <w:rsid w:val="60CCC875"/>
    <w:rsid w:val="61438ACB"/>
    <w:rsid w:val="61E33FE6"/>
    <w:rsid w:val="61E33FE6"/>
    <w:rsid w:val="61E3BC47"/>
    <w:rsid w:val="61E3BC47"/>
    <w:rsid w:val="62C79127"/>
    <w:rsid w:val="62EE5AE5"/>
    <w:rsid w:val="63DAA7AE"/>
    <w:rsid w:val="6418ABE4"/>
    <w:rsid w:val="6484B0B7"/>
    <w:rsid w:val="65073ECD"/>
    <w:rsid w:val="65157ED3"/>
    <w:rsid w:val="6515C592"/>
    <w:rsid w:val="6515C592"/>
    <w:rsid w:val="65F96BCA"/>
    <w:rsid w:val="66507614"/>
    <w:rsid w:val="666AC3B8"/>
    <w:rsid w:val="669D38B7"/>
    <w:rsid w:val="6796F43D"/>
    <w:rsid w:val="689AF7C6"/>
    <w:rsid w:val="689AF7C6"/>
    <w:rsid w:val="68C3F9FB"/>
    <w:rsid w:val="69C3AE2F"/>
    <w:rsid w:val="69F477E3"/>
    <w:rsid w:val="6A07B055"/>
    <w:rsid w:val="6A25400C"/>
    <w:rsid w:val="6A28907A"/>
    <w:rsid w:val="6A812851"/>
    <w:rsid w:val="6A9FA667"/>
    <w:rsid w:val="6AF2775F"/>
    <w:rsid w:val="6B679F66"/>
    <w:rsid w:val="6B81BC07"/>
    <w:rsid w:val="6BB76E84"/>
    <w:rsid w:val="6BF7CC82"/>
    <w:rsid w:val="6C6DF3ED"/>
    <w:rsid w:val="6CB2E93B"/>
    <w:rsid w:val="6CC48556"/>
    <w:rsid w:val="6CDE9225"/>
    <w:rsid w:val="6CFDA54E"/>
    <w:rsid w:val="6D19668B"/>
    <w:rsid w:val="6D19668B"/>
    <w:rsid w:val="6D3EDE0B"/>
    <w:rsid w:val="6D56EE8F"/>
    <w:rsid w:val="6E471B9C"/>
    <w:rsid w:val="6E9B611B"/>
    <w:rsid w:val="6EDE02F6"/>
    <w:rsid w:val="6EE88AF7"/>
    <w:rsid w:val="70034E0F"/>
    <w:rsid w:val="70D17CD8"/>
    <w:rsid w:val="70E6CC8E"/>
    <w:rsid w:val="7101B9C3"/>
    <w:rsid w:val="716B24A5"/>
    <w:rsid w:val="716B24A5"/>
    <w:rsid w:val="716BB6C6"/>
    <w:rsid w:val="726161D0"/>
    <w:rsid w:val="72C7D84F"/>
    <w:rsid w:val="7310EC1F"/>
    <w:rsid w:val="7344CC7F"/>
    <w:rsid w:val="7366DF5D"/>
    <w:rsid w:val="739B0ECF"/>
    <w:rsid w:val="739D77D8"/>
    <w:rsid w:val="73A66C81"/>
    <w:rsid w:val="73A9563B"/>
    <w:rsid w:val="73C2387A"/>
    <w:rsid w:val="74582EE9"/>
    <w:rsid w:val="747C8658"/>
    <w:rsid w:val="758A06DD"/>
    <w:rsid w:val="76269160"/>
    <w:rsid w:val="76269160"/>
    <w:rsid w:val="7694DEA3"/>
    <w:rsid w:val="76B1AC03"/>
    <w:rsid w:val="76BD3EEF"/>
    <w:rsid w:val="77006537"/>
    <w:rsid w:val="7739E0D0"/>
    <w:rsid w:val="775CA0FB"/>
    <w:rsid w:val="775CA0FB"/>
    <w:rsid w:val="776F0D52"/>
    <w:rsid w:val="77A103DF"/>
    <w:rsid w:val="77B54C5C"/>
    <w:rsid w:val="77B54C5C"/>
    <w:rsid w:val="77E5415B"/>
    <w:rsid w:val="78589005"/>
    <w:rsid w:val="78A81DDE"/>
    <w:rsid w:val="7904CBDF"/>
    <w:rsid w:val="7925CF4D"/>
    <w:rsid w:val="79326CEB"/>
    <w:rsid w:val="79512649"/>
    <w:rsid w:val="7A77ED68"/>
    <w:rsid w:val="7A7C02E7"/>
    <w:rsid w:val="7AF45972"/>
    <w:rsid w:val="7B407809"/>
    <w:rsid w:val="7B407809"/>
    <w:rsid w:val="7B55DA93"/>
    <w:rsid w:val="7C212C96"/>
    <w:rsid w:val="7C7B2ECF"/>
    <w:rsid w:val="7CB0A693"/>
    <w:rsid w:val="7D3414CA"/>
    <w:rsid w:val="7D731C00"/>
    <w:rsid w:val="7DEF2B19"/>
    <w:rsid w:val="7E0A1F1F"/>
    <w:rsid w:val="7E156B2C"/>
    <w:rsid w:val="7E3423F5"/>
    <w:rsid w:val="7E4ACE18"/>
    <w:rsid w:val="7E9AFF4C"/>
    <w:rsid w:val="7EACC0A1"/>
    <w:rsid w:val="7EDFD37B"/>
    <w:rsid w:val="7EE5F469"/>
    <w:rsid w:val="7EF19769"/>
    <w:rsid w:val="7F595D5B"/>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uiPriority w:val="0"/>
    <w:name w:val="Normal"/>
    <w:qFormat/>
    <w:rsid w:val="1C8CE14C"/>
    <w:rPr>
      <w:noProof w:val="0"/>
      <w:lang w:val="es-ES"/>
    </w:rPr>
  </w:style>
  <w:style w:type="paragraph" w:styleId="Ttulo1">
    <w:uiPriority w:val="9"/>
    <w:name w:val="heading 1"/>
    <w:basedOn w:val="Normal"/>
    <w:next w:val="Normal"/>
    <w:link w:val="Ttulo1Car"/>
    <w:qFormat/>
    <w:rsid w:val="1C8CE14C"/>
    <w:rPr>
      <w:rFonts w:ascii="Times New Roman" w:hAnsi="Times New Roman" w:eastAsia="" w:cs="Times New Roman" w:eastAsiaTheme="majorEastAsia" w:cstheme="majorBidi"/>
      <w:b w:val="1"/>
      <w:bCs w:val="1"/>
      <w:sz w:val="24"/>
      <w:szCs w:val="24"/>
    </w:rPr>
    <w:pPr>
      <w:keepNext w:val="1"/>
      <w:keepLines w:val="1"/>
      <w:spacing w:before="240" w:after="0"/>
      <w:outlineLvl w:val="0"/>
    </w:pPr>
  </w:style>
  <w:style w:type="paragraph" w:styleId="Ttulo2">
    <w:uiPriority w:val="9"/>
    <w:name w:val="heading 2"/>
    <w:basedOn w:val="Normal"/>
    <w:next w:val="Normal"/>
    <w:unhideWhenUsed/>
    <w:link w:val="Ttulo2Car"/>
    <w:qFormat/>
    <w:rsid w:val="1C8CE14C"/>
    <w:rPr>
      <w:rFonts w:ascii="Times New Roman" w:hAnsi="Times New Roman" w:eastAsia="" w:cs="Times New Roman" w:eastAsiaTheme="majorEastAsia" w:cstheme="majorBidi"/>
      <w:b w:val="1"/>
      <w:bCs w:val="1"/>
      <w:sz w:val="24"/>
      <w:szCs w:val="24"/>
    </w:rPr>
    <w:pPr>
      <w:keepNext w:val="1"/>
      <w:keepLines w:val="1"/>
      <w:spacing w:before="40" w:after="0"/>
      <w:outlineLvl w:val="1"/>
    </w:p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rrafodelista">
    <w:uiPriority w:val="34"/>
    <w:name w:val="List Paragraph"/>
    <w:basedOn w:val="Normal"/>
    <w:qFormat/>
    <w:rsid w:val="1C8CE14C"/>
    <w:pPr>
      <w:spacing/>
      <w:ind w:left="720"/>
      <w:contextualSpacing/>
    </w:pPr>
  </w:style>
  <w:style w:type="paragraph" w:styleId="Textodeglobo">
    <w:uiPriority w:val="99"/>
    <w:name w:val="Balloon Text"/>
    <w:basedOn w:val="Normal"/>
    <w:semiHidden/>
    <w:unhideWhenUsed/>
    <w:link w:val="TextodegloboCar"/>
    <w:rsid w:val="1C8CE14C"/>
    <w:rPr>
      <w:rFonts w:ascii="Segoe UI" w:hAnsi="Segoe UI" w:cs="Segoe UI"/>
      <w:sz w:val="18"/>
      <w:szCs w:val="18"/>
    </w:rPr>
    <w:pPr>
      <w:spacing w:after="0" w:line="240" w:lineRule="auto"/>
    </w:pPr>
  </w:style>
  <w:style w:type="character" w:styleId="TextodegloboCar" w:customStyle="1">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uiPriority w:val="99"/>
    <w:name w:val="annotation text"/>
    <w:basedOn w:val="Normal"/>
    <w:semiHidden/>
    <w:unhideWhenUsed/>
    <w:link w:val="TextocomentarioCar"/>
    <w:rsid w:val="1C8CE14C"/>
    <w:rPr>
      <w:sz w:val="20"/>
      <w:szCs w:val="20"/>
    </w:rPr>
    <w:pPr>
      <w:spacing w:line="240" w:lineRule="auto"/>
    </w:pPr>
  </w:style>
  <w:style w:type="character" w:styleId="TextocomentarioCar" w:customStyle="1">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styleId="AsuntodelcomentarioCar" w:customStyle="1">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styleId="Ttulo1Car" w:customStyle="1">
    <w:name w:val="Título 1 Car"/>
    <w:basedOn w:val="Fuentedeprrafopredeter"/>
    <w:link w:val="Ttulo1"/>
    <w:uiPriority w:val="9"/>
    <w:rsid w:val="00C33237"/>
    <w:rPr>
      <w:rFonts w:ascii="Times New Roman" w:hAnsi="Times New Roman" w:eastAsiaTheme="majorEastAsia" w:cstheme="majorBidi"/>
      <w:b/>
      <w:sz w:val="24"/>
      <w:szCs w:val="32"/>
    </w:rPr>
  </w:style>
  <w:style w:type="character" w:styleId="Ttulo2Car" w:customStyle="1">
    <w:name w:val="Título 2 Car"/>
    <w:basedOn w:val="Fuentedeprrafopredeter"/>
    <w:link w:val="Ttulo2"/>
    <w:uiPriority w:val="9"/>
    <w:rsid w:val="00CD45AC"/>
    <w:rPr>
      <w:rFonts w:ascii="Times New Roman" w:hAnsi="Times New Roman" w:eastAsiaTheme="majorEastAsia" w:cstheme="majorBidi"/>
      <w:b/>
      <w:sz w:val="24"/>
      <w:szCs w:val="26"/>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uiPriority w:val="39"/>
    <w:name w:val="toc 1"/>
    <w:basedOn w:val="Normal"/>
    <w:next w:val="Normal"/>
    <w:unhideWhenUsed/>
    <w:rsid w:val="1C8CE14C"/>
    <w:pPr>
      <w:spacing w:after="100"/>
    </w:pPr>
  </w:style>
  <w:style w:type="paragraph" w:styleId="TDC2">
    <w:uiPriority w:val="39"/>
    <w:name w:val="toc 2"/>
    <w:basedOn w:val="Normal"/>
    <w:next w:val="Normal"/>
    <w:unhideWhenUsed/>
    <w:rsid w:val="1C8CE14C"/>
    <w:pPr>
      <w:spacing w:after="100"/>
      <w:ind w:left="220"/>
    </w:pPr>
  </w:style>
  <w:style w:type="paragraph" w:styleId="Encabezado">
    <w:uiPriority w:val="99"/>
    <w:name w:val="header"/>
    <w:basedOn w:val="Normal"/>
    <w:unhideWhenUsed/>
    <w:link w:val="EncabezadoCar"/>
    <w:rsid w:val="1C8CE14C"/>
    <w:pPr>
      <w:tabs>
        <w:tab w:val="center" w:leader="none" w:pos="4252"/>
        <w:tab w:val="right" w:leader="none" w:pos="8504"/>
      </w:tabs>
      <w:spacing w:after="0" w:line="240" w:lineRule="auto"/>
    </w:pPr>
  </w:style>
  <w:style w:type="character" w:styleId="EncabezadoCar" w:customStyle="1">
    <w:name w:val="Encabezado Car"/>
    <w:basedOn w:val="Fuentedeprrafopredeter"/>
    <w:link w:val="Encabezado"/>
    <w:uiPriority w:val="99"/>
    <w:rsid w:val="001E440E"/>
  </w:style>
  <w:style w:type="paragraph" w:styleId="Piedepgina">
    <w:uiPriority w:val="99"/>
    <w:name w:val="footer"/>
    <w:basedOn w:val="Normal"/>
    <w:unhideWhenUsed/>
    <w:link w:val="PiedepginaCar"/>
    <w:rsid w:val="1C8CE14C"/>
    <w:pPr>
      <w:tabs>
        <w:tab w:val="center" w:leader="none" w:pos="4252"/>
        <w:tab w:val="right" w:leader="none" w:pos="8504"/>
      </w:tabs>
      <w:spacing w:after="0" w:line="240" w:lineRule="auto"/>
    </w:pPr>
  </w:style>
  <w:style w:type="character" w:styleId="PiedepginaCar" w:customStyle="1">
    <w:name w:val="Pie de página Car"/>
    <w:basedOn w:val="Fuentedeprrafopredeter"/>
    <w:link w:val="Piedepgina"/>
    <w:uiPriority w:val="99"/>
    <w:rsid w:val="001E440E"/>
  </w:style>
  <w:style w:type="character" w:styleId="Mencinsinresolver1" w:customStyle="1">
    <w:name w:val="Mención sin resolver1"/>
    <w:basedOn w:val="Fuentedeprrafopredeter"/>
    <w:uiPriority w:val="99"/>
    <w:semiHidden/>
    <w:unhideWhenUsed/>
    <w:rsid w:val="00C344C1"/>
    <w:rPr>
      <w:color w:val="605E5C"/>
      <w:shd w:val="clear" w:color="auto" w:fill="E1DFDD"/>
    </w:rPr>
  </w:style>
  <w:style w:type="character" w:styleId="Mencinsinresolver2" w:customStyle="1">
    <w:name w:val="Mención sin resolver2"/>
    <w:basedOn w:val="Fuentedeprrafopredeter"/>
    <w:uiPriority w:val="99"/>
    <w:semiHidden/>
    <w:unhideWhenUsed/>
    <w:rsid w:val="00120739"/>
    <w:rPr>
      <w:color w:val="605E5C"/>
      <w:shd w:val="clear" w:color="auto" w:fill="E1DFDD"/>
    </w:rPr>
  </w:style>
  <w:style w:type="paragraph" w:styleId="Heading3">
    <w:uiPriority w:val="9"/>
    <w:name w:val="heading 3"/>
    <w:basedOn w:val="Normal"/>
    <w:next w:val="Normal"/>
    <w:unhideWhenUsed/>
    <w:qFormat/>
    <w:rsid w:val="1C8CE14C"/>
    <w:rPr>
      <w:rFonts w:eastAsia="" w:cs="Times New Roman" w:eastAsiaTheme="majorEastAsia" w:cstheme="majorBidi"/>
      <w:color w:val="2F5496" w:themeColor="accent1" w:themeTint="FF" w:themeShade="BF"/>
      <w:sz w:val="28"/>
      <w:szCs w:val="28"/>
    </w:rPr>
    <w:pPr>
      <w:keepNext w:val="1"/>
      <w:keepLines w:val="1"/>
      <w:spacing w:before="160" w:after="80"/>
      <w:outlineLvl w:val="2"/>
    </w:pPr>
  </w:style>
  <w:style xmlns:w="http://schemas.openxmlformats.org/wordprocessingml/2006/main" w:type="table" w:styleId="TableGrid">
    <w:name xmlns:w="http://schemas.openxmlformats.org/wordprocessingml/2006/main" w:val="Table Grid"/>
    <w:basedOn xmlns:w="http://schemas.openxmlformats.org/wordprocessingml/2006/main" w:val="Tabla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header" Target="header.xml" Id="Rce1c4302d2f24bc2" /><Relationship Type="http://schemas.openxmlformats.org/officeDocument/2006/relationships/header" Target="header2.xml" Id="Ra70602b23c0c4904" /><Relationship Type="http://schemas.openxmlformats.org/officeDocument/2006/relationships/footer" Target="footer2.xml" Id="Rb898a3c010384eb2" /><Relationship Type="http://schemas.microsoft.com/office/2020/10/relationships/intelligence" Target="intelligence2.xml" Id="Rdd8a1c1396604c4a"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721A6-FADE-4C7F-BA66-81C3B7736E4C}">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Irene García Heras</dc:creator>
  <keywords/>
  <dc:description/>
  <lastModifiedBy>Flavia Luisa Fabris Durán</lastModifiedBy>
  <revision>3</revision>
  <lastPrinted>2019-02-23T21:16:00.0000000Z</lastPrinted>
  <dcterms:created xsi:type="dcterms:W3CDTF">2026-01-05T17:35:00.0000000Z</dcterms:created>
  <dcterms:modified xsi:type="dcterms:W3CDTF">2026-01-09T20:33:23.2499870Z</dcterms:modified>
</coreProperties>
</file>