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E4CE" w14:textId="33F4A0DD" w:rsidR="005740B5" w:rsidRPr="00791C32" w:rsidRDefault="005740B5" w:rsidP="00CB4DBC">
      <w:pPr>
        <w:spacing w:line="257" w:lineRule="auto"/>
        <w:jc w:val="center"/>
        <w:rPr>
          <w:rFonts w:ascii="Times New Roman" w:eastAsia="Aptos" w:hAnsi="Times New Roman" w:cs="Times New Roman"/>
          <w:b/>
          <w:bCs/>
        </w:rPr>
      </w:pPr>
      <w:r w:rsidRPr="00791C32">
        <w:rPr>
          <w:rFonts w:ascii="Times New Roman" w:eastAsia="Aptos" w:hAnsi="Times New Roman" w:cs="Times New Roman"/>
          <w:b/>
          <w:bCs/>
        </w:rPr>
        <w:t>TRABAJO FIN DE GRADO TRABAJO SOCIAL</w:t>
      </w:r>
    </w:p>
    <w:p w14:paraId="0FF1F5E4" w14:textId="0803EA5B" w:rsidR="005740B5" w:rsidRPr="00791C32" w:rsidRDefault="005740B5" w:rsidP="00CB4DBC">
      <w:pPr>
        <w:spacing w:line="257" w:lineRule="auto"/>
        <w:jc w:val="center"/>
        <w:rPr>
          <w:rFonts w:ascii="Times New Roman" w:eastAsia="Aptos" w:hAnsi="Times New Roman" w:cs="Times New Roman"/>
        </w:rPr>
      </w:pPr>
      <w:r w:rsidRPr="00791C32">
        <w:rPr>
          <w:rFonts w:ascii="Times New Roman" w:eastAsia="Aptos" w:hAnsi="Times New Roman" w:cs="Times New Roman"/>
        </w:rPr>
        <w:t>Doble grado en Criminología y Trabajo Social</w:t>
      </w:r>
    </w:p>
    <w:p w14:paraId="2408B1E3" w14:textId="4C57B693" w:rsidR="005740B5" w:rsidRDefault="00791C32" w:rsidP="00CB4DBC">
      <w:pPr>
        <w:spacing w:line="257" w:lineRule="auto"/>
        <w:jc w:val="center"/>
        <w:rPr>
          <w:rFonts w:ascii="Times New Roman" w:eastAsia="Aptos" w:hAnsi="Times New Roman" w:cs="Times New Roman"/>
          <w:b/>
          <w:bCs/>
        </w:rPr>
      </w:pPr>
      <w:r>
        <w:rPr>
          <w:noProof/>
        </w:rPr>
        <w:drawing>
          <wp:inline distT="0" distB="0" distL="0" distR="0" wp14:anchorId="6771D9ED" wp14:editId="61426CE0">
            <wp:extent cx="4474845" cy="2978785"/>
            <wp:effectExtent l="0" t="0" r="1905" b="0"/>
            <wp:docPr id="535626823" name="Imagen 1" descr="Comillas renueva su imagen visual - UNI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llas renueva su imagen visual - UNIJ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4845" cy="2978785"/>
                    </a:xfrm>
                    <a:prstGeom prst="rect">
                      <a:avLst/>
                    </a:prstGeom>
                    <a:noFill/>
                    <a:ln>
                      <a:noFill/>
                    </a:ln>
                  </pic:spPr>
                </pic:pic>
              </a:graphicData>
            </a:graphic>
          </wp:inline>
        </w:drawing>
      </w:r>
    </w:p>
    <w:p w14:paraId="20863DA5" w14:textId="0ECE7506" w:rsidR="00791C32" w:rsidRPr="00791C32" w:rsidRDefault="00791C32" w:rsidP="00CB4DBC">
      <w:pPr>
        <w:spacing w:line="257" w:lineRule="auto"/>
        <w:jc w:val="center"/>
        <w:rPr>
          <w:rFonts w:ascii="Times New Roman" w:eastAsia="Aptos" w:hAnsi="Times New Roman" w:cs="Times New Roman"/>
        </w:rPr>
      </w:pPr>
      <w:r w:rsidRPr="00791C32">
        <w:rPr>
          <w:rFonts w:ascii="Times New Roman" w:eastAsia="Aptos" w:hAnsi="Times New Roman" w:cs="Times New Roman"/>
        </w:rPr>
        <w:t>RELACIONES DE AYUDA Y CONFLICTO EN LA INTERVENCIÓN SOCIAL CON MENORES INFRACTORES</w:t>
      </w:r>
    </w:p>
    <w:p w14:paraId="3A1D21F2" w14:textId="77777777" w:rsidR="005740B5" w:rsidRDefault="005740B5" w:rsidP="00CB4DBC">
      <w:pPr>
        <w:spacing w:line="257" w:lineRule="auto"/>
        <w:jc w:val="center"/>
        <w:rPr>
          <w:rFonts w:ascii="Times New Roman" w:eastAsia="Aptos" w:hAnsi="Times New Roman" w:cs="Times New Roman"/>
          <w:b/>
          <w:bCs/>
        </w:rPr>
      </w:pPr>
    </w:p>
    <w:p w14:paraId="1DB04E36" w14:textId="77777777" w:rsidR="00791C32" w:rsidRDefault="00791C32" w:rsidP="00CB4DBC">
      <w:pPr>
        <w:spacing w:line="257" w:lineRule="auto"/>
        <w:jc w:val="center"/>
        <w:rPr>
          <w:rFonts w:ascii="Times New Roman" w:eastAsia="Aptos" w:hAnsi="Times New Roman" w:cs="Times New Roman"/>
          <w:b/>
          <w:bCs/>
        </w:rPr>
      </w:pPr>
    </w:p>
    <w:p w14:paraId="3566E900" w14:textId="77777777" w:rsidR="00791C32" w:rsidRDefault="00791C32" w:rsidP="00CB4DBC">
      <w:pPr>
        <w:spacing w:line="257" w:lineRule="auto"/>
        <w:jc w:val="center"/>
        <w:rPr>
          <w:rFonts w:ascii="Times New Roman" w:eastAsia="Aptos" w:hAnsi="Times New Roman" w:cs="Times New Roman"/>
          <w:b/>
          <w:bCs/>
        </w:rPr>
      </w:pPr>
    </w:p>
    <w:p w14:paraId="146740B9" w14:textId="77777777" w:rsidR="00791C32" w:rsidRDefault="00791C32" w:rsidP="00CB4DBC">
      <w:pPr>
        <w:spacing w:line="257" w:lineRule="auto"/>
        <w:jc w:val="center"/>
        <w:rPr>
          <w:rFonts w:ascii="Times New Roman" w:eastAsia="Aptos" w:hAnsi="Times New Roman" w:cs="Times New Roman"/>
          <w:b/>
          <w:bCs/>
        </w:rPr>
      </w:pPr>
    </w:p>
    <w:p w14:paraId="43EF3F4E" w14:textId="77777777" w:rsidR="005740B5" w:rsidRDefault="005740B5" w:rsidP="00CB4DBC">
      <w:pPr>
        <w:spacing w:line="257" w:lineRule="auto"/>
        <w:jc w:val="center"/>
        <w:rPr>
          <w:rFonts w:ascii="Times New Roman" w:eastAsia="Aptos" w:hAnsi="Times New Roman" w:cs="Times New Roman"/>
          <w:b/>
          <w:bCs/>
        </w:rPr>
      </w:pPr>
    </w:p>
    <w:p w14:paraId="1F0139D2" w14:textId="77777777" w:rsidR="00791C32" w:rsidRDefault="00791C32" w:rsidP="00791C32">
      <w:pPr>
        <w:spacing w:line="360" w:lineRule="auto"/>
        <w:rPr>
          <w:rFonts w:ascii="Times New Roman" w:hAnsi="Times New Roman" w:cs="Times New Roman"/>
        </w:rPr>
      </w:pPr>
      <w:r>
        <w:rPr>
          <w:rFonts w:ascii="Times New Roman" w:hAnsi="Times New Roman" w:cs="Times New Roman"/>
        </w:rPr>
        <w:t>Realizado por: Ana Del Valle Quijada</w:t>
      </w:r>
    </w:p>
    <w:p w14:paraId="0D13E231" w14:textId="77777777" w:rsidR="00791C32" w:rsidRPr="00400801" w:rsidRDefault="00791C32" w:rsidP="00791C32">
      <w:pPr>
        <w:spacing w:line="360" w:lineRule="auto"/>
        <w:rPr>
          <w:rFonts w:ascii="Times New Roman" w:hAnsi="Times New Roman" w:cs="Times New Roman"/>
        </w:rPr>
      </w:pPr>
      <w:r>
        <w:rPr>
          <w:rFonts w:ascii="Times New Roman" w:hAnsi="Times New Roman" w:cs="Times New Roman"/>
        </w:rPr>
        <w:t>Dirigido por: María del Carmen Bernal Pérez</w:t>
      </w:r>
    </w:p>
    <w:p w14:paraId="4ED92E6B" w14:textId="2CA1C626" w:rsidR="00791C32" w:rsidRDefault="00791C32" w:rsidP="00791C32">
      <w:pPr>
        <w:spacing w:line="360" w:lineRule="auto"/>
        <w:jc w:val="center"/>
        <w:rPr>
          <w:noProof/>
        </w:rPr>
      </w:pPr>
      <w:r>
        <w:rPr>
          <w:noProof/>
        </w:rPr>
        <w:t>Co</w:t>
      </w:r>
      <w:r w:rsidR="00312E67">
        <w:rPr>
          <w:noProof/>
        </w:rPr>
        <w:t>n</w:t>
      </w:r>
      <w:r>
        <w:rPr>
          <w:noProof/>
        </w:rPr>
        <w:t xml:space="preserve">vocatoria </w:t>
      </w:r>
      <w:r w:rsidR="00776045">
        <w:rPr>
          <w:noProof/>
        </w:rPr>
        <w:t>Extraordinaria</w:t>
      </w:r>
    </w:p>
    <w:p w14:paraId="6381C04C" w14:textId="77777777" w:rsidR="00776045" w:rsidRDefault="00776045" w:rsidP="00791C32">
      <w:pPr>
        <w:spacing w:line="360" w:lineRule="auto"/>
        <w:jc w:val="center"/>
        <w:rPr>
          <w:noProof/>
        </w:rPr>
      </w:pPr>
    </w:p>
    <w:p w14:paraId="7CD696AF" w14:textId="77777777" w:rsidR="00791C32" w:rsidRDefault="00791C32" w:rsidP="00791C32">
      <w:pPr>
        <w:spacing w:line="360" w:lineRule="auto"/>
        <w:jc w:val="center"/>
        <w:rPr>
          <w:noProof/>
        </w:rPr>
      </w:pPr>
    </w:p>
    <w:p w14:paraId="109E8B7B" w14:textId="77777777" w:rsidR="005740B5" w:rsidRDefault="005740B5" w:rsidP="00CB4DBC">
      <w:pPr>
        <w:spacing w:line="257" w:lineRule="auto"/>
        <w:jc w:val="center"/>
        <w:rPr>
          <w:rFonts w:ascii="Times New Roman" w:eastAsia="Aptos" w:hAnsi="Times New Roman" w:cs="Times New Roman"/>
          <w:b/>
          <w:bCs/>
        </w:rPr>
      </w:pPr>
    </w:p>
    <w:p w14:paraId="62B391A0" w14:textId="77777777" w:rsidR="005740B5" w:rsidRDefault="005740B5" w:rsidP="00CB4DBC">
      <w:pPr>
        <w:spacing w:line="257" w:lineRule="auto"/>
        <w:jc w:val="center"/>
        <w:rPr>
          <w:rFonts w:ascii="Times New Roman" w:eastAsia="Aptos" w:hAnsi="Times New Roman" w:cs="Times New Roman"/>
          <w:b/>
          <w:bCs/>
        </w:rPr>
      </w:pPr>
    </w:p>
    <w:p w14:paraId="31191C72" w14:textId="77777777" w:rsidR="005740B5" w:rsidRDefault="005740B5" w:rsidP="00CB4DBC">
      <w:pPr>
        <w:spacing w:line="257" w:lineRule="auto"/>
        <w:jc w:val="center"/>
        <w:rPr>
          <w:rFonts w:ascii="Times New Roman" w:eastAsia="Aptos" w:hAnsi="Times New Roman" w:cs="Times New Roman"/>
          <w:b/>
          <w:bCs/>
        </w:rPr>
      </w:pPr>
    </w:p>
    <w:p w14:paraId="10F658D4" w14:textId="77777777" w:rsidR="005740B5" w:rsidRDefault="005740B5" w:rsidP="00C7794B">
      <w:pPr>
        <w:spacing w:line="257" w:lineRule="auto"/>
        <w:rPr>
          <w:rFonts w:ascii="Times New Roman" w:eastAsia="Aptos" w:hAnsi="Times New Roman" w:cs="Times New Roman"/>
          <w:b/>
          <w:bCs/>
        </w:rPr>
      </w:pPr>
    </w:p>
    <w:p w14:paraId="0563FA78" w14:textId="77777777" w:rsidR="00C7794B" w:rsidRDefault="00C7794B" w:rsidP="00C7794B">
      <w:pPr>
        <w:spacing w:line="257" w:lineRule="auto"/>
        <w:rPr>
          <w:rFonts w:ascii="Times New Roman" w:eastAsia="Aptos" w:hAnsi="Times New Roman" w:cs="Times New Roman"/>
          <w:b/>
          <w:bCs/>
        </w:rPr>
      </w:pPr>
    </w:p>
    <w:p w14:paraId="4914E888" w14:textId="61826046" w:rsidR="0041252F" w:rsidRPr="00A57A60" w:rsidRDefault="0041252F" w:rsidP="00A57A60">
      <w:pPr>
        <w:spacing w:line="360" w:lineRule="auto"/>
        <w:jc w:val="both"/>
        <w:rPr>
          <w:rFonts w:ascii="Times New Roman" w:eastAsia="Aptos" w:hAnsi="Times New Roman" w:cs="Times New Roman"/>
          <w:b/>
          <w:bCs/>
        </w:rPr>
      </w:pPr>
      <w:r w:rsidRPr="00A57A60">
        <w:rPr>
          <w:rFonts w:ascii="Times New Roman" w:eastAsia="Aptos" w:hAnsi="Times New Roman" w:cs="Times New Roman"/>
          <w:b/>
          <w:bCs/>
        </w:rPr>
        <w:lastRenderedPageBreak/>
        <w:t>Resumen</w:t>
      </w:r>
    </w:p>
    <w:p w14:paraId="1B51C3CD" w14:textId="120CF233" w:rsidR="00D0260E" w:rsidRPr="00A57A60" w:rsidRDefault="00D0260E"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Este Trabajo Fin de Grado analiza las relaciones de ayuda y los conflictos que pueden surgir en la intervención social con menores infractores, prestando especial atención a la aparición de conductas agresivas hacia los profesionales y a las medidas de protección institucional existentes. A partir de una revisión bibliográfica y documental, se examinan los factores personales, relacionales y contextuales que influyen en la conducta agresiva del menor, así como el papel del vínculo profesional y de los marcos normativos y deontológicos que regulan la intervención. El estudio también aborda la eficacia de los protocolos de seguridad y las medidas preventivas implementadas en los centros, identificando carencias y áreas de mejora. En conjunto, el trabajo ofrece una visión integral sobre los desafíos que enfrentan los profesionales en justicia juvenil y la necesidad de reforzar los mecanismos de apoyo y protección para garantizar intervenciones seguras y eficaces.</w:t>
      </w:r>
    </w:p>
    <w:p w14:paraId="0FEF2005" w14:textId="5BDB7125" w:rsidR="0041252F" w:rsidRPr="00A57A60" w:rsidRDefault="0041252F" w:rsidP="00A57A60">
      <w:pPr>
        <w:spacing w:line="360" w:lineRule="auto"/>
        <w:jc w:val="both"/>
        <w:rPr>
          <w:rFonts w:ascii="Times New Roman" w:eastAsia="Aptos" w:hAnsi="Times New Roman" w:cs="Times New Roman"/>
        </w:rPr>
      </w:pPr>
      <w:r w:rsidRPr="00A57A60">
        <w:rPr>
          <w:rFonts w:ascii="Times New Roman" w:eastAsia="Aptos" w:hAnsi="Times New Roman" w:cs="Times New Roman"/>
          <w:b/>
          <w:bCs/>
        </w:rPr>
        <w:t>Palabras clave:</w:t>
      </w:r>
      <w:r w:rsidR="00D0260E" w:rsidRPr="00A57A60">
        <w:rPr>
          <w:rFonts w:ascii="Times New Roman" w:eastAsia="Aptos" w:hAnsi="Times New Roman" w:cs="Times New Roman"/>
        </w:rPr>
        <w:t xml:space="preserve"> Menor infractor; relación de ayuda; vínculo profesional; conducta agresiva; intervención socioeducativa; protección del profesional; justicia juvenil.</w:t>
      </w:r>
    </w:p>
    <w:p w14:paraId="5A2B0467" w14:textId="48C6DD7F" w:rsidR="0041252F" w:rsidRPr="00F50C36" w:rsidRDefault="0041252F" w:rsidP="00A57A60">
      <w:pPr>
        <w:spacing w:line="360" w:lineRule="auto"/>
        <w:jc w:val="both"/>
        <w:rPr>
          <w:rFonts w:ascii="Times New Roman" w:eastAsia="Aptos" w:hAnsi="Times New Roman" w:cs="Times New Roman"/>
          <w:b/>
          <w:bCs/>
          <w:lang w:val="en-US"/>
        </w:rPr>
      </w:pPr>
      <w:r w:rsidRPr="00F50C36">
        <w:rPr>
          <w:rFonts w:ascii="Times New Roman" w:eastAsia="Aptos" w:hAnsi="Times New Roman" w:cs="Times New Roman"/>
          <w:b/>
          <w:bCs/>
          <w:lang w:val="en-US"/>
        </w:rPr>
        <w:t>Abstract</w:t>
      </w:r>
    </w:p>
    <w:p w14:paraId="1CB0C381" w14:textId="1D1D1209" w:rsidR="00D0260E" w:rsidRPr="00F50C36" w:rsidRDefault="00D0260E" w:rsidP="00A57A60">
      <w:pPr>
        <w:spacing w:line="360" w:lineRule="auto"/>
        <w:jc w:val="both"/>
        <w:rPr>
          <w:rFonts w:ascii="Times New Roman" w:eastAsia="Aptos" w:hAnsi="Times New Roman" w:cs="Times New Roman"/>
          <w:lang w:val="en-US"/>
        </w:rPr>
      </w:pPr>
      <w:r w:rsidRPr="00F50C36">
        <w:rPr>
          <w:rFonts w:ascii="Times New Roman" w:eastAsia="Aptos" w:hAnsi="Times New Roman" w:cs="Times New Roman"/>
          <w:lang w:val="en-US"/>
        </w:rPr>
        <w:t xml:space="preserve">This Final Degree Project examines helping relationships and the conflicts that may arise in social intervention with juvenile offenders, with a particular focus on aggressive </w:t>
      </w:r>
      <w:proofErr w:type="spellStart"/>
      <w:r w:rsidRPr="00F50C36">
        <w:rPr>
          <w:rFonts w:ascii="Times New Roman" w:eastAsia="Aptos" w:hAnsi="Times New Roman" w:cs="Times New Roman"/>
          <w:lang w:val="en-US"/>
        </w:rPr>
        <w:t>behaviours</w:t>
      </w:r>
      <w:proofErr w:type="spellEnd"/>
      <w:r w:rsidRPr="00F50C36">
        <w:rPr>
          <w:rFonts w:ascii="Times New Roman" w:eastAsia="Aptos" w:hAnsi="Times New Roman" w:cs="Times New Roman"/>
          <w:lang w:val="en-US"/>
        </w:rPr>
        <w:t xml:space="preserve"> directed at professionals and the institutional protection measures in place. Through a bibliographic and documentary review, the study analyses the personal, relational and contextual factors that influence aggressive conduct, as well as the role of the professional bond and the ethical and legal frameworks that guide intervention. The research also explores the effectiveness of safety protocols and preventive measures implemented in juvenile justice settings, identifying limitations and areas for improvement. Overall, the project provides a comprehensive understanding of the challenges faced by professionals in this field and highlights the need to strengthen support and protection mechanisms to ensure safe and effective interventions.</w:t>
      </w:r>
    </w:p>
    <w:p w14:paraId="0AC41BA0" w14:textId="35B07D80" w:rsidR="0041252F" w:rsidRPr="00F50C36" w:rsidRDefault="0041252F" w:rsidP="00A57A60">
      <w:pPr>
        <w:spacing w:line="360" w:lineRule="auto"/>
        <w:jc w:val="both"/>
        <w:rPr>
          <w:rFonts w:ascii="Times New Roman" w:eastAsia="Aptos" w:hAnsi="Times New Roman" w:cs="Times New Roman"/>
          <w:lang w:val="en-US"/>
        </w:rPr>
      </w:pPr>
      <w:r w:rsidRPr="00F50C36">
        <w:rPr>
          <w:rFonts w:ascii="Times New Roman" w:eastAsia="Aptos" w:hAnsi="Times New Roman" w:cs="Times New Roman"/>
          <w:b/>
          <w:bCs/>
          <w:lang w:val="en-US"/>
        </w:rPr>
        <w:t xml:space="preserve">Key </w:t>
      </w:r>
      <w:r w:rsidR="00D0260E" w:rsidRPr="00F50C36">
        <w:rPr>
          <w:rFonts w:ascii="Times New Roman" w:eastAsia="Aptos" w:hAnsi="Times New Roman" w:cs="Times New Roman"/>
          <w:b/>
          <w:bCs/>
          <w:lang w:val="en-US"/>
        </w:rPr>
        <w:t>w</w:t>
      </w:r>
      <w:r w:rsidRPr="00F50C36">
        <w:rPr>
          <w:rFonts w:ascii="Times New Roman" w:eastAsia="Aptos" w:hAnsi="Times New Roman" w:cs="Times New Roman"/>
          <w:b/>
          <w:bCs/>
          <w:lang w:val="en-US"/>
        </w:rPr>
        <w:t>ords</w:t>
      </w:r>
      <w:r w:rsidR="00D0260E" w:rsidRPr="00F50C36">
        <w:rPr>
          <w:rFonts w:ascii="Times New Roman" w:eastAsia="Aptos" w:hAnsi="Times New Roman" w:cs="Times New Roman"/>
          <w:b/>
          <w:bCs/>
          <w:lang w:val="en-US"/>
        </w:rPr>
        <w:t>:</w:t>
      </w:r>
      <w:r w:rsidR="00D0260E" w:rsidRPr="00F50C36">
        <w:rPr>
          <w:rFonts w:ascii="Times New Roman" w:eastAsia="Aptos" w:hAnsi="Times New Roman" w:cs="Times New Roman"/>
          <w:lang w:val="en-US"/>
        </w:rPr>
        <w:t xml:space="preserve"> Juvenile offender; helping relationship; professional bond; aggressive </w:t>
      </w:r>
      <w:proofErr w:type="spellStart"/>
      <w:r w:rsidR="00D0260E" w:rsidRPr="00F50C36">
        <w:rPr>
          <w:rFonts w:ascii="Times New Roman" w:eastAsia="Aptos" w:hAnsi="Times New Roman" w:cs="Times New Roman"/>
          <w:lang w:val="en-US"/>
        </w:rPr>
        <w:t>behaviour</w:t>
      </w:r>
      <w:proofErr w:type="spellEnd"/>
      <w:r w:rsidR="00D0260E" w:rsidRPr="00F50C36">
        <w:rPr>
          <w:rFonts w:ascii="Times New Roman" w:eastAsia="Aptos" w:hAnsi="Times New Roman" w:cs="Times New Roman"/>
          <w:lang w:val="en-US"/>
        </w:rPr>
        <w:t>; socio-educational intervention; professional protection; juvenile justice.</w:t>
      </w:r>
    </w:p>
    <w:p w14:paraId="4E6050C4" w14:textId="77777777" w:rsidR="0041252F" w:rsidRPr="00F50C36" w:rsidRDefault="0041252F" w:rsidP="00A57A60">
      <w:pPr>
        <w:spacing w:line="360" w:lineRule="auto"/>
        <w:jc w:val="both"/>
        <w:rPr>
          <w:rFonts w:ascii="Times New Roman" w:eastAsia="Aptos" w:hAnsi="Times New Roman" w:cs="Times New Roman"/>
          <w:b/>
          <w:bCs/>
          <w:lang w:val="en-US"/>
        </w:rPr>
      </w:pPr>
    </w:p>
    <w:p w14:paraId="10B8519F" w14:textId="77777777" w:rsidR="0041252F" w:rsidRPr="00F50C36" w:rsidRDefault="0041252F" w:rsidP="00A57A60">
      <w:pPr>
        <w:spacing w:line="360" w:lineRule="auto"/>
        <w:jc w:val="both"/>
        <w:rPr>
          <w:rFonts w:ascii="Times New Roman" w:eastAsia="Aptos" w:hAnsi="Times New Roman" w:cs="Times New Roman"/>
          <w:b/>
          <w:bCs/>
          <w:lang w:val="en-US"/>
        </w:rPr>
      </w:pPr>
    </w:p>
    <w:p w14:paraId="35D5D9B8" w14:textId="46BF17FF" w:rsidR="005818D7" w:rsidRDefault="005818D7" w:rsidP="00A57A60">
      <w:pPr>
        <w:spacing w:line="360" w:lineRule="auto"/>
        <w:jc w:val="both"/>
        <w:rPr>
          <w:rFonts w:ascii="Times New Roman" w:eastAsia="Aptos" w:hAnsi="Times New Roman" w:cs="Times New Roman"/>
          <w:b/>
          <w:bCs/>
        </w:rPr>
      </w:pPr>
      <w:r w:rsidRPr="00A57A60">
        <w:rPr>
          <w:rFonts w:ascii="Times New Roman" w:eastAsia="Aptos" w:hAnsi="Times New Roman" w:cs="Times New Roman"/>
          <w:b/>
          <w:bCs/>
        </w:rPr>
        <w:lastRenderedPageBreak/>
        <w:t>ÍNDICE</w:t>
      </w:r>
    </w:p>
    <w:p w14:paraId="783FAA28" w14:textId="1B840348" w:rsidR="007C7370" w:rsidRDefault="007C7370">
      <w:pPr>
        <w:pStyle w:val="TDC1"/>
        <w:tabs>
          <w:tab w:val="right" w:leader="dot" w:pos="8494"/>
        </w:tabs>
        <w:rPr>
          <w:rFonts w:asciiTheme="minorHAnsi" w:eastAsiaTheme="minorEastAsia" w:hAnsiTheme="minorHAnsi" w:cstheme="minorBidi"/>
          <w:noProof/>
          <w:szCs w:val="24"/>
          <w:lang w:eastAsia="es-ES"/>
        </w:rPr>
      </w:pPr>
      <w:r>
        <w:rPr>
          <w:rFonts w:eastAsia="Aptos" w:cs="Times New Roman"/>
          <w:b/>
          <w:bCs/>
        </w:rPr>
        <w:fldChar w:fldCharType="begin"/>
      </w:r>
      <w:r>
        <w:rPr>
          <w:rFonts w:eastAsia="Aptos" w:cs="Times New Roman"/>
          <w:b/>
          <w:bCs/>
        </w:rPr>
        <w:instrText xml:space="preserve"> TOC \o "1-3" \h \z \u </w:instrText>
      </w:r>
      <w:r>
        <w:rPr>
          <w:rFonts w:eastAsia="Aptos" w:cs="Times New Roman"/>
          <w:b/>
          <w:bCs/>
        </w:rPr>
        <w:fldChar w:fldCharType="separate"/>
      </w:r>
      <w:hyperlink w:anchor="_Toc232024092" w:history="1">
        <w:r w:rsidRPr="00D55F7D">
          <w:rPr>
            <w:rStyle w:val="Hipervnculo"/>
            <w:noProof/>
          </w:rPr>
          <w:t>INTRODUCCIÓN</w:t>
        </w:r>
        <w:r>
          <w:rPr>
            <w:noProof/>
            <w:webHidden/>
          </w:rPr>
          <w:tab/>
        </w:r>
        <w:r>
          <w:rPr>
            <w:noProof/>
            <w:webHidden/>
          </w:rPr>
          <w:fldChar w:fldCharType="begin"/>
        </w:r>
        <w:r>
          <w:rPr>
            <w:noProof/>
            <w:webHidden/>
          </w:rPr>
          <w:instrText xml:space="preserve"> PAGEREF _Toc232024092 \h </w:instrText>
        </w:r>
        <w:r>
          <w:rPr>
            <w:noProof/>
            <w:webHidden/>
          </w:rPr>
        </w:r>
        <w:r>
          <w:rPr>
            <w:noProof/>
            <w:webHidden/>
          </w:rPr>
          <w:fldChar w:fldCharType="separate"/>
        </w:r>
        <w:r>
          <w:rPr>
            <w:noProof/>
            <w:webHidden/>
          </w:rPr>
          <w:t>7</w:t>
        </w:r>
        <w:r>
          <w:rPr>
            <w:noProof/>
            <w:webHidden/>
          </w:rPr>
          <w:fldChar w:fldCharType="end"/>
        </w:r>
      </w:hyperlink>
    </w:p>
    <w:p w14:paraId="3D6FB6FE" w14:textId="3F0FE5E4" w:rsidR="007C7370" w:rsidRDefault="007C7370">
      <w:pPr>
        <w:pStyle w:val="TDC1"/>
        <w:tabs>
          <w:tab w:val="right" w:leader="dot" w:pos="8494"/>
        </w:tabs>
        <w:rPr>
          <w:rFonts w:asciiTheme="minorHAnsi" w:eastAsiaTheme="minorEastAsia" w:hAnsiTheme="minorHAnsi" w:cstheme="minorBidi"/>
          <w:noProof/>
          <w:szCs w:val="24"/>
          <w:lang w:eastAsia="es-ES"/>
        </w:rPr>
      </w:pPr>
      <w:hyperlink w:anchor="_Toc232024093" w:history="1">
        <w:r w:rsidRPr="00D55F7D">
          <w:rPr>
            <w:rStyle w:val="Hipervnculo"/>
            <w:noProof/>
          </w:rPr>
          <w:t>METODOLOGÍA</w:t>
        </w:r>
        <w:r>
          <w:rPr>
            <w:noProof/>
            <w:webHidden/>
          </w:rPr>
          <w:tab/>
        </w:r>
        <w:r>
          <w:rPr>
            <w:noProof/>
            <w:webHidden/>
          </w:rPr>
          <w:fldChar w:fldCharType="begin"/>
        </w:r>
        <w:r>
          <w:rPr>
            <w:noProof/>
            <w:webHidden/>
          </w:rPr>
          <w:instrText xml:space="preserve"> PAGEREF _Toc232024093 \h </w:instrText>
        </w:r>
        <w:r>
          <w:rPr>
            <w:noProof/>
            <w:webHidden/>
          </w:rPr>
        </w:r>
        <w:r>
          <w:rPr>
            <w:noProof/>
            <w:webHidden/>
          </w:rPr>
          <w:fldChar w:fldCharType="separate"/>
        </w:r>
        <w:r>
          <w:rPr>
            <w:noProof/>
            <w:webHidden/>
          </w:rPr>
          <w:t>8</w:t>
        </w:r>
        <w:r>
          <w:rPr>
            <w:noProof/>
            <w:webHidden/>
          </w:rPr>
          <w:fldChar w:fldCharType="end"/>
        </w:r>
      </w:hyperlink>
    </w:p>
    <w:p w14:paraId="01CC0EDC" w14:textId="11758640" w:rsidR="007C7370" w:rsidRDefault="007C7370">
      <w:pPr>
        <w:pStyle w:val="TDC1"/>
        <w:tabs>
          <w:tab w:val="right" w:leader="dot" w:pos="8494"/>
        </w:tabs>
        <w:rPr>
          <w:rStyle w:val="Hipervnculo"/>
          <w:noProof/>
        </w:rPr>
      </w:pPr>
      <w:hyperlink w:anchor="_Toc232024094" w:history="1">
        <w:r w:rsidRPr="00D55F7D">
          <w:rPr>
            <w:rStyle w:val="Hipervnculo"/>
            <w:rFonts w:eastAsia="Aptos"/>
            <w:noProof/>
          </w:rPr>
          <w:t>OBJETIVOS E HIPÓTESIS</w:t>
        </w:r>
        <w:r>
          <w:rPr>
            <w:noProof/>
            <w:webHidden/>
          </w:rPr>
          <w:tab/>
        </w:r>
        <w:r>
          <w:rPr>
            <w:noProof/>
            <w:webHidden/>
          </w:rPr>
          <w:fldChar w:fldCharType="begin"/>
        </w:r>
        <w:r>
          <w:rPr>
            <w:noProof/>
            <w:webHidden/>
          </w:rPr>
          <w:instrText xml:space="preserve"> PAGEREF _Toc232024094 \h </w:instrText>
        </w:r>
        <w:r>
          <w:rPr>
            <w:noProof/>
            <w:webHidden/>
          </w:rPr>
        </w:r>
        <w:r>
          <w:rPr>
            <w:noProof/>
            <w:webHidden/>
          </w:rPr>
          <w:fldChar w:fldCharType="separate"/>
        </w:r>
        <w:r>
          <w:rPr>
            <w:noProof/>
            <w:webHidden/>
          </w:rPr>
          <w:t>9</w:t>
        </w:r>
        <w:r>
          <w:rPr>
            <w:noProof/>
            <w:webHidden/>
          </w:rPr>
          <w:fldChar w:fldCharType="end"/>
        </w:r>
      </w:hyperlink>
    </w:p>
    <w:p w14:paraId="74A9686A" w14:textId="77777777" w:rsidR="007C7370" w:rsidRPr="007C7370" w:rsidRDefault="007C7370" w:rsidP="007C7370"/>
    <w:p w14:paraId="0C62C692" w14:textId="37B6439C" w:rsidR="007C7370" w:rsidRDefault="007C7370" w:rsidP="007C7370">
      <w:pPr>
        <w:pStyle w:val="TDC2"/>
        <w:rPr>
          <w:rFonts w:asciiTheme="minorHAnsi" w:eastAsiaTheme="minorEastAsia" w:hAnsiTheme="minorHAnsi"/>
          <w:noProof/>
          <w:kern w:val="2"/>
          <w:lang w:eastAsia="es-ES"/>
          <w14:ligatures w14:val="standardContextual"/>
        </w:rPr>
      </w:pPr>
      <w:hyperlink w:anchor="_Toc232024095" w:history="1">
        <w:r w:rsidRPr="00D55F7D">
          <w:rPr>
            <w:rStyle w:val="Hipervnculo"/>
            <w:noProof/>
          </w:rPr>
          <w:t>CAPÍTULO 1: MARCO CONCEPTUAL Y NORMATIVO</w:t>
        </w:r>
        <w:r>
          <w:rPr>
            <w:noProof/>
            <w:webHidden/>
          </w:rPr>
          <w:tab/>
        </w:r>
        <w:r>
          <w:rPr>
            <w:noProof/>
            <w:webHidden/>
          </w:rPr>
          <w:fldChar w:fldCharType="begin"/>
        </w:r>
        <w:r>
          <w:rPr>
            <w:noProof/>
            <w:webHidden/>
          </w:rPr>
          <w:instrText xml:space="preserve"> PAGEREF _Toc232024095 \h </w:instrText>
        </w:r>
        <w:r>
          <w:rPr>
            <w:noProof/>
            <w:webHidden/>
          </w:rPr>
        </w:r>
        <w:r>
          <w:rPr>
            <w:noProof/>
            <w:webHidden/>
          </w:rPr>
          <w:fldChar w:fldCharType="separate"/>
        </w:r>
        <w:r>
          <w:rPr>
            <w:noProof/>
            <w:webHidden/>
          </w:rPr>
          <w:t>11</w:t>
        </w:r>
        <w:r>
          <w:rPr>
            <w:noProof/>
            <w:webHidden/>
          </w:rPr>
          <w:fldChar w:fldCharType="end"/>
        </w:r>
      </w:hyperlink>
    </w:p>
    <w:p w14:paraId="44688ECE" w14:textId="20E7923D"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096" w:history="1">
        <w:r w:rsidRPr="00D55F7D">
          <w:rPr>
            <w:rStyle w:val="Hipervnculo"/>
            <w:noProof/>
          </w:rPr>
          <w:t>1.1.</w:t>
        </w:r>
        <w:r>
          <w:rPr>
            <w:rFonts w:asciiTheme="minorHAnsi" w:eastAsiaTheme="minorEastAsia" w:hAnsiTheme="minorHAnsi"/>
            <w:noProof/>
            <w:kern w:val="2"/>
            <w:lang w:eastAsia="es-ES"/>
            <w14:ligatures w14:val="standardContextual"/>
          </w:rPr>
          <w:tab/>
        </w:r>
        <w:r w:rsidRPr="00D55F7D">
          <w:rPr>
            <w:rStyle w:val="Hipervnculo"/>
            <w:noProof/>
          </w:rPr>
          <w:t>Menor infractor</w:t>
        </w:r>
        <w:r>
          <w:rPr>
            <w:noProof/>
            <w:webHidden/>
          </w:rPr>
          <w:tab/>
        </w:r>
        <w:r>
          <w:rPr>
            <w:noProof/>
            <w:webHidden/>
          </w:rPr>
          <w:fldChar w:fldCharType="begin"/>
        </w:r>
        <w:r>
          <w:rPr>
            <w:noProof/>
            <w:webHidden/>
          </w:rPr>
          <w:instrText xml:space="preserve"> PAGEREF _Toc232024096 \h </w:instrText>
        </w:r>
        <w:r>
          <w:rPr>
            <w:noProof/>
            <w:webHidden/>
          </w:rPr>
        </w:r>
        <w:r>
          <w:rPr>
            <w:noProof/>
            <w:webHidden/>
          </w:rPr>
          <w:fldChar w:fldCharType="separate"/>
        </w:r>
        <w:r>
          <w:rPr>
            <w:noProof/>
            <w:webHidden/>
          </w:rPr>
          <w:t>11</w:t>
        </w:r>
        <w:r>
          <w:rPr>
            <w:noProof/>
            <w:webHidden/>
          </w:rPr>
          <w:fldChar w:fldCharType="end"/>
        </w:r>
      </w:hyperlink>
    </w:p>
    <w:p w14:paraId="7A3B5568" w14:textId="6FE3DEF9"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097" w:history="1">
        <w:r w:rsidRPr="00D55F7D">
          <w:rPr>
            <w:rStyle w:val="Hipervnculo"/>
            <w:noProof/>
          </w:rPr>
          <w:t>1.2.</w:t>
        </w:r>
        <w:r>
          <w:rPr>
            <w:rFonts w:asciiTheme="minorHAnsi" w:eastAsiaTheme="minorEastAsia" w:hAnsiTheme="minorHAnsi"/>
            <w:noProof/>
            <w:kern w:val="2"/>
            <w:lang w:eastAsia="es-ES"/>
            <w14:ligatures w14:val="standardContextual"/>
          </w:rPr>
          <w:tab/>
        </w:r>
        <w:r w:rsidRPr="00D55F7D">
          <w:rPr>
            <w:rStyle w:val="Hipervnculo"/>
            <w:noProof/>
          </w:rPr>
          <w:t>Trabajador social</w:t>
        </w:r>
        <w:r>
          <w:rPr>
            <w:noProof/>
            <w:webHidden/>
          </w:rPr>
          <w:tab/>
        </w:r>
        <w:r>
          <w:rPr>
            <w:noProof/>
            <w:webHidden/>
          </w:rPr>
          <w:fldChar w:fldCharType="begin"/>
        </w:r>
        <w:r>
          <w:rPr>
            <w:noProof/>
            <w:webHidden/>
          </w:rPr>
          <w:instrText xml:space="preserve"> PAGEREF _Toc232024097 \h </w:instrText>
        </w:r>
        <w:r>
          <w:rPr>
            <w:noProof/>
            <w:webHidden/>
          </w:rPr>
        </w:r>
        <w:r>
          <w:rPr>
            <w:noProof/>
            <w:webHidden/>
          </w:rPr>
          <w:fldChar w:fldCharType="separate"/>
        </w:r>
        <w:r>
          <w:rPr>
            <w:noProof/>
            <w:webHidden/>
          </w:rPr>
          <w:t>11</w:t>
        </w:r>
        <w:r>
          <w:rPr>
            <w:noProof/>
            <w:webHidden/>
          </w:rPr>
          <w:fldChar w:fldCharType="end"/>
        </w:r>
      </w:hyperlink>
    </w:p>
    <w:p w14:paraId="51486CDE" w14:textId="27A16B3C"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098" w:history="1">
        <w:r w:rsidRPr="00D55F7D">
          <w:rPr>
            <w:rStyle w:val="Hipervnculo"/>
            <w:noProof/>
          </w:rPr>
          <w:t>1.3.</w:t>
        </w:r>
        <w:r>
          <w:rPr>
            <w:rFonts w:asciiTheme="minorHAnsi" w:eastAsiaTheme="minorEastAsia" w:hAnsiTheme="minorHAnsi"/>
            <w:noProof/>
            <w:kern w:val="2"/>
            <w:lang w:eastAsia="es-ES"/>
            <w14:ligatures w14:val="standardContextual"/>
          </w:rPr>
          <w:tab/>
        </w:r>
        <w:r w:rsidRPr="00D55F7D">
          <w:rPr>
            <w:rStyle w:val="Hipervnculo"/>
            <w:noProof/>
          </w:rPr>
          <w:t>Ley orgánica 5/2000</w:t>
        </w:r>
        <w:r>
          <w:rPr>
            <w:noProof/>
            <w:webHidden/>
          </w:rPr>
          <w:tab/>
        </w:r>
        <w:r>
          <w:rPr>
            <w:noProof/>
            <w:webHidden/>
          </w:rPr>
          <w:fldChar w:fldCharType="begin"/>
        </w:r>
        <w:r>
          <w:rPr>
            <w:noProof/>
            <w:webHidden/>
          </w:rPr>
          <w:instrText xml:space="preserve"> PAGEREF _Toc232024098 \h </w:instrText>
        </w:r>
        <w:r>
          <w:rPr>
            <w:noProof/>
            <w:webHidden/>
          </w:rPr>
        </w:r>
        <w:r>
          <w:rPr>
            <w:noProof/>
            <w:webHidden/>
          </w:rPr>
          <w:fldChar w:fldCharType="separate"/>
        </w:r>
        <w:r>
          <w:rPr>
            <w:noProof/>
            <w:webHidden/>
          </w:rPr>
          <w:t>11</w:t>
        </w:r>
        <w:r>
          <w:rPr>
            <w:noProof/>
            <w:webHidden/>
          </w:rPr>
          <w:fldChar w:fldCharType="end"/>
        </w:r>
      </w:hyperlink>
    </w:p>
    <w:p w14:paraId="628564AD" w14:textId="4BAF5FEF"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099" w:history="1">
        <w:r w:rsidRPr="00D55F7D">
          <w:rPr>
            <w:rStyle w:val="Hipervnculo"/>
            <w:noProof/>
          </w:rPr>
          <w:t>1.4.</w:t>
        </w:r>
        <w:r>
          <w:rPr>
            <w:rFonts w:asciiTheme="minorHAnsi" w:eastAsiaTheme="minorEastAsia" w:hAnsiTheme="minorHAnsi"/>
            <w:noProof/>
            <w:kern w:val="2"/>
            <w:lang w:eastAsia="es-ES"/>
            <w14:ligatures w14:val="standardContextual"/>
          </w:rPr>
          <w:tab/>
        </w:r>
        <w:r w:rsidRPr="00D55F7D">
          <w:rPr>
            <w:rStyle w:val="Hipervnculo"/>
            <w:noProof/>
          </w:rPr>
          <w:t>Código deontológico de Trabajo Social</w:t>
        </w:r>
        <w:r>
          <w:rPr>
            <w:noProof/>
            <w:webHidden/>
          </w:rPr>
          <w:tab/>
        </w:r>
        <w:r>
          <w:rPr>
            <w:noProof/>
            <w:webHidden/>
          </w:rPr>
          <w:fldChar w:fldCharType="begin"/>
        </w:r>
        <w:r>
          <w:rPr>
            <w:noProof/>
            <w:webHidden/>
          </w:rPr>
          <w:instrText xml:space="preserve"> PAGEREF _Toc232024099 \h </w:instrText>
        </w:r>
        <w:r>
          <w:rPr>
            <w:noProof/>
            <w:webHidden/>
          </w:rPr>
        </w:r>
        <w:r>
          <w:rPr>
            <w:noProof/>
            <w:webHidden/>
          </w:rPr>
          <w:fldChar w:fldCharType="separate"/>
        </w:r>
        <w:r>
          <w:rPr>
            <w:noProof/>
            <w:webHidden/>
          </w:rPr>
          <w:t>12</w:t>
        </w:r>
        <w:r>
          <w:rPr>
            <w:noProof/>
            <w:webHidden/>
          </w:rPr>
          <w:fldChar w:fldCharType="end"/>
        </w:r>
      </w:hyperlink>
    </w:p>
    <w:p w14:paraId="32742D7F" w14:textId="7C7A1DB4" w:rsidR="007C7370" w:rsidRDefault="007C7370" w:rsidP="007C7370">
      <w:pPr>
        <w:pStyle w:val="TDC2"/>
        <w:rPr>
          <w:rFonts w:asciiTheme="minorHAnsi" w:eastAsiaTheme="minorEastAsia" w:hAnsiTheme="minorHAnsi"/>
          <w:noProof/>
          <w:kern w:val="2"/>
          <w:lang w:eastAsia="es-ES"/>
          <w14:ligatures w14:val="standardContextual"/>
        </w:rPr>
      </w:pPr>
      <w:hyperlink w:anchor="_Toc232024100" w:history="1">
        <w:r w:rsidRPr="00D55F7D">
          <w:rPr>
            <w:rStyle w:val="Hipervnculo"/>
            <w:noProof/>
          </w:rPr>
          <w:t>CAPÍTULO 2: LA RELACIÓN DE AYUDA Y EL VÍNCULO PROFESIONAL EN LA INTERVENCIÓN CON MENORES INFRACTORES</w:t>
        </w:r>
        <w:r>
          <w:rPr>
            <w:noProof/>
            <w:webHidden/>
          </w:rPr>
          <w:tab/>
        </w:r>
        <w:r>
          <w:rPr>
            <w:noProof/>
            <w:webHidden/>
          </w:rPr>
          <w:fldChar w:fldCharType="begin"/>
        </w:r>
        <w:r>
          <w:rPr>
            <w:noProof/>
            <w:webHidden/>
          </w:rPr>
          <w:instrText xml:space="preserve"> PAGEREF _Toc232024100 \h </w:instrText>
        </w:r>
        <w:r>
          <w:rPr>
            <w:noProof/>
            <w:webHidden/>
          </w:rPr>
        </w:r>
        <w:r>
          <w:rPr>
            <w:noProof/>
            <w:webHidden/>
          </w:rPr>
          <w:fldChar w:fldCharType="separate"/>
        </w:r>
        <w:r>
          <w:rPr>
            <w:noProof/>
            <w:webHidden/>
          </w:rPr>
          <w:t>13</w:t>
        </w:r>
        <w:r>
          <w:rPr>
            <w:noProof/>
            <w:webHidden/>
          </w:rPr>
          <w:fldChar w:fldCharType="end"/>
        </w:r>
      </w:hyperlink>
    </w:p>
    <w:p w14:paraId="2E022326" w14:textId="6A793A89"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01" w:history="1">
        <w:r w:rsidRPr="00D55F7D">
          <w:rPr>
            <w:rStyle w:val="Hipervnculo"/>
            <w:noProof/>
          </w:rPr>
          <w:t>2.1.</w:t>
        </w:r>
        <w:r>
          <w:rPr>
            <w:rFonts w:asciiTheme="minorHAnsi" w:eastAsiaTheme="minorEastAsia" w:hAnsiTheme="minorHAnsi"/>
            <w:noProof/>
            <w:kern w:val="2"/>
            <w:lang w:eastAsia="es-ES"/>
            <w14:ligatures w14:val="standardContextual"/>
          </w:rPr>
          <w:tab/>
        </w:r>
        <w:r w:rsidRPr="00D55F7D">
          <w:rPr>
            <w:rStyle w:val="Hipervnculo"/>
            <w:noProof/>
          </w:rPr>
          <w:t>Concepto de vinculo: tipos de vínculos</w:t>
        </w:r>
        <w:r>
          <w:rPr>
            <w:noProof/>
            <w:webHidden/>
          </w:rPr>
          <w:tab/>
        </w:r>
        <w:r>
          <w:rPr>
            <w:noProof/>
            <w:webHidden/>
          </w:rPr>
          <w:fldChar w:fldCharType="begin"/>
        </w:r>
        <w:r>
          <w:rPr>
            <w:noProof/>
            <w:webHidden/>
          </w:rPr>
          <w:instrText xml:space="preserve"> PAGEREF _Toc232024101 \h </w:instrText>
        </w:r>
        <w:r>
          <w:rPr>
            <w:noProof/>
            <w:webHidden/>
          </w:rPr>
        </w:r>
        <w:r>
          <w:rPr>
            <w:noProof/>
            <w:webHidden/>
          </w:rPr>
          <w:fldChar w:fldCharType="separate"/>
        </w:r>
        <w:r>
          <w:rPr>
            <w:noProof/>
            <w:webHidden/>
          </w:rPr>
          <w:t>13</w:t>
        </w:r>
        <w:r>
          <w:rPr>
            <w:noProof/>
            <w:webHidden/>
          </w:rPr>
          <w:fldChar w:fldCharType="end"/>
        </w:r>
      </w:hyperlink>
    </w:p>
    <w:p w14:paraId="230B439F" w14:textId="4FA9F448"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02" w:history="1">
        <w:r w:rsidRPr="00D55F7D">
          <w:rPr>
            <w:rStyle w:val="Hipervnculo"/>
            <w:noProof/>
          </w:rPr>
          <w:t>2.2.</w:t>
        </w:r>
        <w:r>
          <w:rPr>
            <w:rFonts w:asciiTheme="minorHAnsi" w:eastAsiaTheme="minorEastAsia" w:hAnsiTheme="minorHAnsi"/>
            <w:noProof/>
            <w:kern w:val="2"/>
            <w:lang w:eastAsia="es-ES"/>
            <w14:ligatures w14:val="standardContextual"/>
          </w:rPr>
          <w:tab/>
        </w:r>
        <w:r w:rsidRPr="00D55F7D">
          <w:rPr>
            <w:rStyle w:val="Hipervnculo"/>
            <w:noProof/>
          </w:rPr>
          <w:t>Concepto de vinculo profesional</w:t>
        </w:r>
        <w:r>
          <w:rPr>
            <w:noProof/>
            <w:webHidden/>
          </w:rPr>
          <w:tab/>
        </w:r>
        <w:r>
          <w:rPr>
            <w:noProof/>
            <w:webHidden/>
          </w:rPr>
          <w:fldChar w:fldCharType="begin"/>
        </w:r>
        <w:r>
          <w:rPr>
            <w:noProof/>
            <w:webHidden/>
          </w:rPr>
          <w:instrText xml:space="preserve"> PAGEREF _Toc232024102 \h </w:instrText>
        </w:r>
        <w:r>
          <w:rPr>
            <w:noProof/>
            <w:webHidden/>
          </w:rPr>
        </w:r>
        <w:r>
          <w:rPr>
            <w:noProof/>
            <w:webHidden/>
          </w:rPr>
          <w:fldChar w:fldCharType="separate"/>
        </w:r>
        <w:r>
          <w:rPr>
            <w:noProof/>
            <w:webHidden/>
          </w:rPr>
          <w:t>15</w:t>
        </w:r>
        <w:r>
          <w:rPr>
            <w:noProof/>
            <w:webHidden/>
          </w:rPr>
          <w:fldChar w:fldCharType="end"/>
        </w:r>
      </w:hyperlink>
    </w:p>
    <w:p w14:paraId="022DE3F0" w14:textId="0A27A9EE"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03" w:history="1">
        <w:r w:rsidRPr="00D55F7D">
          <w:rPr>
            <w:rStyle w:val="Hipervnculo"/>
            <w:noProof/>
          </w:rPr>
          <w:t>2.3.</w:t>
        </w:r>
        <w:r>
          <w:rPr>
            <w:rFonts w:asciiTheme="minorHAnsi" w:eastAsiaTheme="minorEastAsia" w:hAnsiTheme="minorHAnsi"/>
            <w:noProof/>
            <w:kern w:val="2"/>
            <w:lang w:eastAsia="es-ES"/>
            <w14:ligatures w14:val="standardContextual"/>
          </w:rPr>
          <w:tab/>
        </w:r>
        <w:r w:rsidRPr="00D55F7D">
          <w:rPr>
            <w:rStyle w:val="Hipervnculo"/>
            <w:noProof/>
          </w:rPr>
          <w:t>El vínculo de origen como factor de riesgo</w:t>
        </w:r>
        <w:r>
          <w:rPr>
            <w:noProof/>
            <w:webHidden/>
          </w:rPr>
          <w:tab/>
        </w:r>
        <w:r>
          <w:rPr>
            <w:noProof/>
            <w:webHidden/>
          </w:rPr>
          <w:fldChar w:fldCharType="begin"/>
        </w:r>
        <w:r>
          <w:rPr>
            <w:noProof/>
            <w:webHidden/>
          </w:rPr>
          <w:instrText xml:space="preserve"> PAGEREF _Toc232024103 \h </w:instrText>
        </w:r>
        <w:r>
          <w:rPr>
            <w:noProof/>
            <w:webHidden/>
          </w:rPr>
        </w:r>
        <w:r>
          <w:rPr>
            <w:noProof/>
            <w:webHidden/>
          </w:rPr>
          <w:fldChar w:fldCharType="separate"/>
        </w:r>
        <w:r>
          <w:rPr>
            <w:noProof/>
            <w:webHidden/>
          </w:rPr>
          <w:t>16</w:t>
        </w:r>
        <w:r>
          <w:rPr>
            <w:noProof/>
            <w:webHidden/>
          </w:rPr>
          <w:fldChar w:fldCharType="end"/>
        </w:r>
      </w:hyperlink>
    </w:p>
    <w:p w14:paraId="358E1201" w14:textId="7F401C76"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04" w:history="1">
        <w:r w:rsidRPr="00D55F7D">
          <w:rPr>
            <w:rStyle w:val="Hipervnculo"/>
            <w:noProof/>
          </w:rPr>
          <w:t>2.5.</w:t>
        </w:r>
        <w:r>
          <w:rPr>
            <w:rFonts w:asciiTheme="minorHAnsi" w:eastAsiaTheme="minorEastAsia" w:hAnsiTheme="minorHAnsi"/>
            <w:noProof/>
            <w:kern w:val="2"/>
            <w:lang w:eastAsia="es-ES"/>
            <w14:ligatures w14:val="standardContextual"/>
          </w:rPr>
          <w:tab/>
        </w:r>
        <w:r w:rsidRPr="00D55F7D">
          <w:rPr>
            <w:rStyle w:val="Hipervnculo"/>
            <w:noProof/>
          </w:rPr>
          <w:t>Factores organizativos y profesionales que pueden facilitar o dificultar la relación de ayuda</w:t>
        </w:r>
        <w:r>
          <w:rPr>
            <w:noProof/>
            <w:webHidden/>
          </w:rPr>
          <w:tab/>
        </w:r>
        <w:r>
          <w:rPr>
            <w:noProof/>
            <w:webHidden/>
          </w:rPr>
          <w:fldChar w:fldCharType="begin"/>
        </w:r>
        <w:r>
          <w:rPr>
            <w:noProof/>
            <w:webHidden/>
          </w:rPr>
          <w:instrText xml:space="preserve"> PAGEREF _Toc232024104 \h </w:instrText>
        </w:r>
        <w:r>
          <w:rPr>
            <w:noProof/>
            <w:webHidden/>
          </w:rPr>
        </w:r>
        <w:r>
          <w:rPr>
            <w:noProof/>
            <w:webHidden/>
          </w:rPr>
          <w:fldChar w:fldCharType="separate"/>
        </w:r>
        <w:r>
          <w:rPr>
            <w:noProof/>
            <w:webHidden/>
          </w:rPr>
          <w:t>21</w:t>
        </w:r>
        <w:r>
          <w:rPr>
            <w:noProof/>
            <w:webHidden/>
          </w:rPr>
          <w:fldChar w:fldCharType="end"/>
        </w:r>
      </w:hyperlink>
    </w:p>
    <w:p w14:paraId="26558377" w14:textId="26AC8237"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05" w:history="1">
        <w:r w:rsidRPr="00D55F7D">
          <w:rPr>
            <w:rStyle w:val="Hipervnculo"/>
            <w:noProof/>
          </w:rPr>
          <w:t>2.6.</w:t>
        </w:r>
        <w:r>
          <w:rPr>
            <w:rFonts w:asciiTheme="minorHAnsi" w:eastAsiaTheme="minorEastAsia" w:hAnsiTheme="minorHAnsi"/>
            <w:noProof/>
            <w:kern w:val="2"/>
            <w:lang w:eastAsia="es-ES"/>
            <w14:ligatures w14:val="standardContextual"/>
          </w:rPr>
          <w:tab/>
        </w:r>
        <w:r w:rsidRPr="00D55F7D">
          <w:rPr>
            <w:rStyle w:val="Hipervnculo"/>
            <w:noProof/>
          </w:rPr>
          <w:t>Factores de riesgo en la intervención profesional</w:t>
        </w:r>
        <w:r>
          <w:rPr>
            <w:noProof/>
            <w:webHidden/>
          </w:rPr>
          <w:tab/>
        </w:r>
        <w:r>
          <w:rPr>
            <w:noProof/>
            <w:webHidden/>
          </w:rPr>
          <w:fldChar w:fldCharType="begin"/>
        </w:r>
        <w:r>
          <w:rPr>
            <w:noProof/>
            <w:webHidden/>
          </w:rPr>
          <w:instrText xml:space="preserve"> PAGEREF _Toc232024105 \h </w:instrText>
        </w:r>
        <w:r>
          <w:rPr>
            <w:noProof/>
            <w:webHidden/>
          </w:rPr>
        </w:r>
        <w:r>
          <w:rPr>
            <w:noProof/>
            <w:webHidden/>
          </w:rPr>
          <w:fldChar w:fldCharType="separate"/>
        </w:r>
        <w:r>
          <w:rPr>
            <w:noProof/>
            <w:webHidden/>
          </w:rPr>
          <w:t>22</w:t>
        </w:r>
        <w:r>
          <w:rPr>
            <w:noProof/>
            <w:webHidden/>
          </w:rPr>
          <w:fldChar w:fldCharType="end"/>
        </w:r>
      </w:hyperlink>
    </w:p>
    <w:p w14:paraId="39A12135" w14:textId="4A9D579B" w:rsidR="007C7370" w:rsidRDefault="007C7370" w:rsidP="007C7370">
      <w:pPr>
        <w:pStyle w:val="TDC2"/>
        <w:rPr>
          <w:rFonts w:asciiTheme="minorHAnsi" w:eastAsiaTheme="minorEastAsia" w:hAnsiTheme="minorHAnsi"/>
          <w:noProof/>
          <w:kern w:val="2"/>
          <w:lang w:eastAsia="es-ES"/>
          <w14:ligatures w14:val="standardContextual"/>
        </w:rPr>
      </w:pPr>
      <w:hyperlink w:anchor="_Toc232024106" w:history="1">
        <w:r w:rsidRPr="00D55F7D">
          <w:rPr>
            <w:rStyle w:val="Hipervnculo"/>
            <w:noProof/>
          </w:rPr>
          <w:t>CAPÍTULO 3: CONDUCTA AGRESIVA EN MENORES INFRACTORES</w:t>
        </w:r>
        <w:r>
          <w:rPr>
            <w:noProof/>
            <w:webHidden/>
          </w:rPr>
          <w:tab/>
        </w:r>
        <w:r>
          <w:rPr>
            <w:noProof/>
            <w:webHidden/>
          </w:rPr>
          <w:fldChar w:fldCharType="begin"/>
        </w:r>
        <w:r>
          <w:rPr>
            <w:noProof/>
            <w:webHidden/>
          </w:rPr>
          <w:instrText xml:space="preserve"> PAGEREF _Toc232024106 \h </w:instrText>
        </w:r>
        <w:r>
          <w:rPr>
            <w:noProof/>
            <w:webHidden/>
          </w:rPr>
        </w:r>
        <w:r>
          <w:rPr>
            <w:noProof/>
            <w:webHidden/>
          </w:rPr>
          <w:fldChar w:fldCharType="separate"/>
        </w:r>
        <w:r>
          <w:rPr>
            <w:noProof/>
            <w:webHidden/>
          </w:rPr>
          <w:t>26</w:t>
        </w:r>
        <w:r>
          <w:rPr>
            <w:noProof/>
            <w:webHidden/>
          </w:rPr>
          <w:fldChar w:fldCharType="end"/>
        </w:r>
      </w:hyperlink>
    </w:p>
    <w:p w14:paraId="7583B1D6" w14:textId="7CEF53AF"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07" w:history="1">
        <w:r w:rsidRPr="00D55F7D">
          <w:rPr>
            <w:rStyle w:val="Hipervnculo"/>
            <w:noProof/>
          </w:rPr>
          <w:t>3.1.</w:t>
        </w:r>
        <w:r>
          <w:rPr>
            <w:rFonts w:asciiTheme="minorHAnsi" w:eastAsiaTheme="minorEastAsia" w:hAnsiTheme="minorHAnsi"/>
            <w:noProof/>
            <w:kern w:val="2"/>
            <w:lang w:eastAsia="es-ES"/>
            <w14:ligatures w14:val="standardContextual"/>
          </w:rPr>
          <w:tab/>
        </w:r>
        <w:r w:rsidRPr="00D55F7D">
          <w:rPr>
            <w:rStyle w:val="Hipervnculo"/>
            <w:noProof/>
          </w:rPr>
          <w:t>Agresividad</w:t>
        </w:r>
        <w:r>
          <w:rPr>
            <w:noProof/>
            <w:webHidden/>
          </w:rPr>
          <w:tab/>
        </w:r>
        <w:r>
          <w:rPr>
            <w:noProof/>
            <w:webHidden/>
          </w:rPr>
          <w:fldChar w:fldCharType="begin"/>
        </w:r>
        <w:r>
          <w:rPr>
            <w:noProof/>
            <w:webHidden/>
          </w:rPr>
          <w:instrText xml:space="preserve"> PAGEREF _Toc232024107 \h </w:instrText>
        </w:r>
        <w:r>
          <w:rPr>
            <w:noProof/>
            <w:webHidden/>
          </w:rPr>
        </w:r>
        <w:r>
          <w:rPr>
            <w:noProof/>
            <w:webHidden/>
          </w:rPr>
          <w:fldChar w:fldCharType="separate"/>
        </w:r>
        <w:r>
          <w:rPr>
            <w:noProof/>
            <w:webHidden/>
          </w:rPr>
          <w:t>26</w:t>
        </w:r>
        <w:r>
          <w:rPr>
            <w:noProof/>
            <w:webHidden/>
          </w:rPr>
          <w:fldChar w:fldCharType="end"/>
        </w:r>
      </w:hyperlink>
    </w:p>
    <w:p w14:paraId="584A58CD" w14:textId="00969E0A"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08" w:history="1">
        <w:r w:rsidRPr="00D55F7D">
          <w:rPr>
            <w:rStyle w:val="Hipervnculo"/>
            <w:noProof/>
          </w:rPr>
          <w:t>3.2.</w:t>
        </w:r>
        <w:r>
          <w:rPr>
            <w:rFonts w:asciiTheme="minorHAnsi" w:eastAsiaTheme="minorEastAsia" w:hAnsiTheme="minorHAnsi"/>
            <w:noProof/>
            <w:kern w:val="2"/>
            <w:lang w:eastAsia="es-ES"/>
            <w14:ligatures w14:val="standardContextual"/>
          </w:rPr>
          <w:tab/>
        </w:r>
        <w:r w:rsidRPr="00D55F7D">
          <w:rPr>
            <w:rStyle w:val="Hipervnculo"/>
            <w:noProof/>
          </w:rPr>
          <w:t>Enfoque ecológico en la conducta delictiva</w:t>
        </w:r>
        <w:r>
          <w:rPr>
            <w:noProof/>
            <w:webHidden/>
          </w:rPr>
          <w:tab/>
        </w:r>
        <w:r>
          <w:rPr>
            <w:noProof/>
            <w:webHidden/>
          </w:rPr>
          <w:fldChar w:fldCharType="begin"/>
        </w:r>
        <w:r>
          <w:rPr>
            <w:noProof/>
            <w:webHidden/>
          </w:rPr>
          <w:instrText xml:space="preserve"> PAGEREF _Toc232024108 \h </w:instrText>
        </w:r>
        <w:r>
          <w:rPr>
            <w:noProof/>
            <w:webHidden/>
          </w:rPr>
        </w:r>
        <w:r>
          <w:rPr>
            <w:noProof/>
            <w:webHidden/>
          </w:rPr>
          <w:fldChar w:fldCharType="separate"/>
        </w:r>
        <w:r>
          <w:rPr>
            <w:noProof/>
            <w:webHidden/>
          </w:rPr>
          <w:t>27</w:t>
        </w:r>
        <w:r>
          <w:rPr>
            <w:noProof/>
            <w:webHidden/>
          </w:rPr>
          <w:fldChar w:fldCharType="end"/>
        </w:r>
      </w:hyperlink>
    </w:p>
    <w:p w14:paraId="373D8644" w14:textId="177124CD"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09" w:history="1">
        <w:r w:rsidRPr="00D55F7D">
          <w:rPr>
            <w:rStyle w:val="Hipervnculo"/>
            <w:noProof/>
          </w:rPr>
          <w:t>3.3.</w:t>
        </w:r>
        <w:r>
          <w:rPr>
            <w:rFonts w:asciiTheme="minorHAnsi" w:eastAsiaTheme="minorEastAsia" w:hAnsiTheme="minorHAnsi"/>
            <w:noProof/>
            <w:kern w:val="2"/>
            <w:lang w:eastAsia="es-ES"/>
            <w14:ligatures w14:val="standardContextual"/>
          </w:rPr>
          <w:tab/>
        </w:r>
        <w:r w:rsidRPr="00D55F7D">
          <w:rPr>
            <w:rStyle w:val="Hipervnculo"/>
            <w:noProof/>
          </w:rPr>
          <w:t>Factores personales que pueden desencadenar conductas agresivas</w:t>
        </w:r>
        <w:r>
          <w:rPr>
            <w:noProof/>
            <w:webHidden/>
          </w:rPr>
          <w:tab/>
        </w:r>
        <w:r>
          <w:rPr>
            <w:noProof/>
            <w:webHidden/>
          </w:rPr>
          <w:fldChar w:fldCharType="begin"/>
        </w:r>
        <w:r>
          <w:rPr>
            <w:noProof/>
            <w:webHidden/>
          </w:rPr>
          <w:instrText xml:space="preserve"> PAGEREF _Toc232024109 \h </w:instrText>
        </w:r>
        <w:r>
          <w:rPr>
            <w:noProof/>
            <w:webHidden/>
          </w:rPr>
        </w:r>
        <w:r>
          <w:rPr>
            <w:noProof/>
            <w:webHidden/>
          </w:rPr>
          <w:fldChar w:fldCharType="separate"/>
        </w:r>
        <w:r>
          <w:rPr>
            <w:noProof/>
            <w:webHidden/>
          </w:rPr>
          <w:t>29</w:t>
        </w:r>
        <w:r>
          <w:rPr>
            <w:noProof/>
            <w:webHidden/>
          </w:rPr>
          <w:fldChar w:fldCharType="end"/>
        </w:r>
      </w:hyperlink>
    </w:p>
    <w:p w14:paraId="4E54B7B8" w14:textId="3AECE4BA"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10" w:history="1">
        <w:r w:rsidRPr="00D55F7D">
          <w:rPr>
            <w:rStyle w:val="Hipervnculo"/>
            <w:noProof/>
          </w:rPr>
          <w:t>3.4.</w:t>
        </w:r>
        <w:r>
          <w:rPr>
            <w:rFonts w:asciiTheme="minorHAnsi" w:eastAsiaTheme="minorEastAsia" w:hAnsiTheme="minorHAnsi"/>
            <w:noProof/>
            <w:kern w:val="2"/>
            <w:lang w:eastAsia="es-ES"/>
            <w14:ligatures w14:val="standardContextual"/>
          </w:rPr>
          <w:tab/>
        </w:r>
        <w:r w:rsidRPr="00D55F7D">
          <w:rPr>
            <w:rStyle w:val="Hipervnculo"/>
            <w:noProof/>
          </w:rPr>
          <w:t>Influencia del entorno familiar y social</w:t>
        </w:r>
        <w:r>
          <w:rPr>
            <w:noProof/>
            <w:webHidden/>
          </w:rPr>
          <w:tab/>
        </w:r>
        <w:r>
          <w:rPr>
            <w:noProof/>
            <w:webHidden/>
          </w:rPr>
          <w:fldChar w:fldCharType="begin"/>
        </w:r>
        <w:r>
          <w:rPr>
            <w:noProof/>
            <w:webHidden/>
          </w:rPr>
          <w:instrText xml:space="preserve"> PAGEREF _Toc232024110 \h </w:instrText>
        </w:r>
        <w:r>
          <w:rPr>
            <w:noProof/>
            <w:webHidden/>
          </w:rPr>
        </w:r>
        <w:r>
          <w:rPr>
            <w:noProof/>
            <w:webHidden/>
          </w:rPr>
          <w:fldChar w:fldCharType="separate"/>
        </w:r>
        <w:r>
          <w:rPr>
            <w:noProof/>
            <w:webHidden/>
          </w:rPr>
          <w:t>33</w:t>
        </w:r>
        <w:r>
          <w:rPr>
            <w:noProof/>
            <w:webHidden/>
          </w:rPr>
          <w:fldChar w:fldCharType="end"/>
        </w:r>
      </w:hyperlink>
    </w:p>
    <w:p w14:paraId="2318DF98" w14:textId="45554D7C"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11" w:history="1">
        <w:r w:rsidRPr="00D55F7D">
          <w:rPr>
            <w:rStyle w:val="Hipervnculo"/>
            <w:noProof/>
          </w:rPr>
          <w:t>3.5.</w:t>
        </w:r>
        <w:r>
          <w:rPr>
            <w:rFonts w:asciiTheme="minorHAnsi" w:eastAsiaTheme="minorEastAsia" w:hAnsiTheme="minorHAnsi"/>
            <w:noProof/>
            <w:kern w:val="2"/>
            <w:lang w:eastAsia="es-ES"/>
            <w14:ligatures w14:val="standardContextual"/>
          </w:rPr>
          <w:tab/>
        </w:r>
        <w:r w:rsidRPr="00D55F7D">
          <w:rPr>
            <w:rStyle w:val="Hipervnculo"/>
            <w:noProof/>
          </w:rPr>
          <w:t>Violencia y conflicto en contextos de intervención socioeducativa</w:t>
        </w:r>
        <w:r>
          <w:rPr>
            <w:noProof/>
            <w:webHidden/>
          </w:rPr>
          <w:tab/>
        </w:r>
        <w:r>
          <w:rPr>
            <w:noProof/>
            <w:webHidden/>
          </w:rPr>
          <w:fldChar w:fldCharType="begin"/>
        </w:r>
        <w:r>
          <w:rPr>
            <w:noProof/>
            <w:webHidden/>
          </w:rPr>
          <w:instrText xml:space="preserve"> PAGEREF _Toc232024111 \h </w:instrText>
        </w:r>
        <w:r>
          <w:rPr>
            <w:noProof/>
            <w:webHidden/>
          </w:rPr>
        </w:r>
        <w:r>
          <w:rPr>
            <w:noProof/>
            <w:webHidden/>
          </w:rPr>
          <w:fldChar w:fldCharType="separate"/>
        </w:r>
        <w:r>
          <w:rPr>
            <w:noProof/>
            <w:webHidden/>
          </w:rPr>
          <w:t>35</w:t>
        </w:r>
        <w:r>
          <w:rPr>
            <w:noProof/>
            <w:webHidden/>
          </w:rPr>
          <w:fldChar w:fldCharType="end"/>
        </w:r>
      </w:hyperlink>
    </w:p>
    <w:p w14:paraId="0C468437" w14:textId="7D5E5A05" w:rsidR="007C7370" w:rsidRDefault="007C7370" w:rsidP="007C7370">
      <w:pPr>
        <w:pStyle w:val="TDC2"/>
        <w:rPr>
          <w:rFonts w:asciiTheme="minorHAnsi" w:eastAsiaTheme="minorEastAsia" w:hAnsiTheme="minorHAnsi"/>
          <w:noProof/>
          <w:kern w:val="2"/>
          <w:lang w:eastAsia="es-ES"/>
          <w14:ligatures w14:val="standardContextual"/>
        </w:rPr>
      </w:pPr>
      <w:hyperlink w:anchor="_Toc232024112" w:history="1">
        <w:r w:rsidRPr="00D55F7D">
          <w:rPr>
            <w:rStyle w:val="Hipervnculo"/>
            <w:noProof/>
          </w:rPr>
          <w:t>CAPÍTULO 4: PROTECCIÓN Y APOYO A LOS PROFESIONALES</w:t>
        </w:r>
        <w:r>
          <w:rPr>
            <w:noProof/>
            <w:webHidden/>
          </w:rPr>
          <w:tab/>
        </w:r>
        <w:r>
          <w:rPr>
            <w:noProof/>
            <w:webHidden/>
          </w:rPr>
          <w:fldChar w:fldCharType="begin"/>
        </w:r>
        <w:r>
          <w:rPr>
            <w:noProof/>
            <w:webHidden/>
          </w:rPr>
          <w:instrText xml:space="preserve"> PAGEREF _Toc232024112 \h </w:instrText>
        </w:r>
        <w:r>
          <w:rPr>
            <w:noProof/>
            <w:webHidden/>
          </w:rPr>
        </w:r>
        <w:r>
          <w:rPr>
            <w:noProof/>
            <w:webHidden/>
          </w:rPr>
          <w:fldChar w:fldCharType="separate"/>
        </w:r>
        <w:r>
          <w:rPr>
            <w:noProof/>
            <w:webHidden/>
          </w:rPr>
          <w:t>38</w:t>
        </w:r>
        <w:r>
          <w:rPr>
            <w:noProof/>
            <w:webHidden/>
          </w:rPr>
          <w:fldChar w:fldCharType="end"/>
        </w:r>
      </w:hyperlink>
    </w:p>
    <w:p w14:paraId="084AFC17" w14:textId="378BB622"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13" w:history="1">
        <w:r w:rsidRPr="00D55F7D">
          <w:rPr>
            <w:rStyle w:val="Hipervnculo"/>
            <w:noProof/>
          </w:rPr>
          <w:t>4.1.</w:t>
        </w:r>
        <w:r>
          <w:rPr>
            <w:rFonts w:asciiTheme="minorHAnsi" w:eastAsiaTheme="minorEastAsia" w:hAnsiTheme="minorHAnsi"/>
            <w:noProof/>
            <w:kern w:val="2"/>
            <w:lang w:eastAsia="es-ES"/>
            <w14:ligatures w14:val="standardContextual"/>
          </w:rPr>
          <w:tab/>
        </w:r>
        <w:r w:rsidRPr="00D55F7D">
          <w:rPr>
            <w:rStyle w:val="Hipervnculo"/>
            <w:noProof/>
          </w:rPr>
          <w:t>Aplicación del Código Deontológico del Consejo General del Trabajo Social: seguridad, orientación y limitaciones en la práctica</w:t>
        </w:r>
        <w:r>
          <w:rPr>
            <w:noProof/>
            <w:webHidden/>
          </w:rPr>
          <w:tab/>
        </w:r>
        <w:r>
          <w:rPr>
            <w:noProof/>
            <w:webHidden/>
          </w:rPr>
          <w:fldChar w:fldCharType="begin"/>
        </w:r>
        <w:r>
          <w:rPr>
            <w:noProof/>
            <w:webHidden/>
          </w:rPr>
          <w:instrText xml:space="preserve"> PAGEREF _Toc232024113 \h </w:instrText>
        </w:r>
        <w:r>
          <w:rPr>
            <w:noProof/>
            <w:webHidden/>
          </w:rPr>
        </w:r>
        <w:r>
          <w:rPr>
            <w:noProof/>
            <w:webHidden/>
          </w:rPr>
          <w:fldChar w:fldCharType="separate"/>
        </w:r>
        <w:r>
          <w:rPr>
            <w:noProof/>
            <w:webHidden/>
          </w:rPr>
          <w:t>38</w:t>
        </w:r>
        <w:r>
          <w:rPr>
            <w:noProof/>
            <w:webHidden/>
          </w:rPr>
          <w:fldChar w:fldCharType="end"/>
        </w:r>
      </w:hyperlink>
    </w:p>
    <w:p w14:paraId="3FB5A41F" w14:textId="249DF01B"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14" w:history="1">
        <w:r w:rsidRPr="00D55F7D">
          <w:rPr>
            <w:rStyle w:val="Hipervnculo"/>
            <w:noProof/>
          </w:rPr>
          <w:t>4.2.</w:t>
        </w:r>
        <w:r>
          <w:rPr>
            <w:rFonts w:asciiTheme="minorHAnsi" w:eastAsiaTheme="minorEastAsia" w:hAnsiTheme="minorHAnsi"/>
            <w:noProof/>
            <w:kern w:val="2"/>
            <w:lang w:eastAsia="es-ES"/>
            <w14:ligatures w14:val="standardContextual"/>
          </w:rPr>
          <w:tab/>
        </w:r>
        <w:r w:rsidRPr="00D55F7D">
          <w:rPr>
            <w:rStyle w:val="Hipervnculo"/>
            <w:noProof/>
          </w:rPr>
          <w:t>Influencia de la Ley Orgánica 5/2000 en la protección del profesional</w:t>
        </w:r>
        <w:r>
          <w:rPr>
            <w:noProof/>
            <w:webHidden/>
          </w:rPr>
          <w:tab/>
        </w:r>
        <w:r>
          <w:rPr>
            <w:noProof/>
            <w:webHidden/>
          </w:rPr>
          <w:fldChar w:fldCharType="begin"/>
        </w:r>
        <w:r>
          <w:rPr>
            <w:noProof/>
            <w:webHidden/>
          </w:rPr>
          <w:instrText xml:space="preserve"> PAGEREF _Toc232024114 \h </w:instrText>
        </w:r>
        <w:r>
          <w:rPr>
            <w:noProof/>
            <w:webHidden/>
          </w:rPr>
        </w:r>
        <w:r>
          <w:rPr>
            <w:noProof/>
            <w:webHidden/>
          </w:rPr>
          <w:fldChar w:fldCharType="separate"/>
        </w:r>
        <w:r>
          <w:rPr>
            <w:noProof/>
            <w:webHidden/>
          </w:rPr>
          <w:t>40</w:t>
        </w:r>
        <w:r>
          <w:rPr>
            <w:noProof/>
            <w:webHidden/>
          </w:rPr>
          <w:fldChar w:fldCharType="end"/>
        </w:r>
      </w:hyperlink>
    </w:p>
    <w:p w14:paraId="366601B8" w14:textId="5B3F0112"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15" w:history="1">
        <w:r w:rsidRPr="00D55F7D">
          <w:rPr>
            <w:rStyle w:val="Hipervnculo"/>
            <w:noProof/>
          </w:rPr>
          <w:t>4.3.</w:t>
        </w:r>
        <w:r>
          <w:rPr>
            <w:rFonts w:asciiTheme="minorHAnsi" w:eastAsiaTheme="minorEastAsia" w:hAnsiTheme="minorHAnsi"/>
            <w:noProof/>
            <w:kern w:val="2"/>
            <w:lang w:eastAsia="es-ES"/>
            <w14:ligatures w14:val="standardContextual"/>
          </w:rPr>
          <w:tab/>
        </w:r>
        <w:r w:rsidRPr="00D55F7D">
          <w:rPr>
            <w:rStyle w:val="Hipervnculo"/>
            <w:noProof/>
          </w:rPr>
          <w:t>Medidas de prevención y protocolos de actuación ante situaciones de riesgo.</w:t>
        </w:r>
        <w:r>
          <w:rPr>
            <w:noProof/>
            <w:webHidden/>
          </w:rPr>
          <w:tab/>
        </w:r>
        <w:r>
          <w:rPr>
            <w:noProof/>
            <w:webHidden/>
          </w:rPr>
          <w:fldChar w:fldCharType="begin"/>
        </w:r>
        <w:r>
          <w:rPr>
            <w:noProof/>
            <w:webHidden/>
          </w:rPr>
          <w:instrText xml:space="preserve"> PAGEREF _Toc232024115 \h </w:instrText>
        </w:r>
        <w:r>
          <w:rPr>
            <w:noProof/>
            <w:webHidden/>
          </w:rPr>
        </w:r>
        <w:r>
          <w:rPr>
            <w:noProof/>
            <w:webHidden/>
          </w:rPr>
          <w:fldChar w:fldCharType="separate"/>
        </w:r>
        <w:r>
          <w:rPr>
            <w:noProof/>
            <w:webHidden/>
          </w:rPr>
          <w:t>42</w:t>
        </w:r>
        <w:r>
          <w:rPr>
            <w:noProof/>
            <w:webHidden/>
          </w:rPr>
          <w:fldChar w:fldCharType="end"/>
        </w:r>
      </w:hyperlink>
    </w:p>
    <w:p w14:paraId="025CBC20" w14:textId="29C031BE" w:rsidR="007C7370" w:rsidRDefault="007C7370">
      <w:pPr>
        <w:pStyle w:val="TDC3"/>
        <w:tabs>
          <w:tab w:val="left" w:pos="1200"/>
          <w:tab w:val="right" w:leader="dot" w:pos="8494"/>
        </w:tabs>
        <w:rPr>
          <w:rFonts w:asciiTheme="minorHAnsi" w:eastAsiaTheme="minorEastAsia" w:hAnsiTheme="minorHAnsi"/>
          <w:noProof/>
          <w:kern w:val="2"/>
          <w:lang w:eastAsia="es-ES"/>
          <w14:ligatures w14:val="standardContextual"/>
        </w:rPr>
      </w:pPr>
      <w:hyperlink w:anchor="_Toc232024116" w:history="1">
        <w:r w:rsidRPr="00D55F7D">
          <w:rPr>
            <w:rStyle w:val="Hipervnculo"/>
            <w:noProof/>
          </w:rPr>
          <w:t>4.4.</w:t>
        </w:r>
        <w:r>
          <w:rPr>
            <w:rFonts w:asciiTheme="minorHAnsi" w:eastAsiaTheme="minorEastAsia" w:hAnsiTheme="minorHAnsi"/>
            <w:noProof/>
            <w:kern w:val="2"/>
            <w:lang w:eastAsia="es-ES"/>
            <w14:ligatures w14:val="standardContextual"/>
          </w:rPr>
          <w:tab/>
        </w:r>
        <w:r w:rsidRPr="00D55F7D">
          <w:rPr>
            <w:rStyle w:val="Hipervnculo"/>
            <w:noProof/>
          </w:rPr>
          <w:t>Evaluación crítica: efectividad de las medidas de protección y áreas de mejora.</w:t>
        </w:r>
        <w:r>
          <w:rPr>
            <w:noProof/>
            <w:webHidden/>
          </w:rPr>
          <w:tab/>
        </w:r>
        <w:r>
          <w:rPr>
            <w:noProof/>
            <w:webHidden/>
          </w:rPr>
          <w:fldChar w:fldCharType="begin"/>
        </w:r>
        <w:r>
          <w:rPr>
            <w:noProof/>
            <w:webHidden/>
          </w:rPr>
          <w:instrText xml:space="preserve"> PAGEREF _Toc232024116 \h </w:instrText>
        </w:r>
        <w:r>
          <w:rPr>
            <w:noProof/>
            <w:webHidden/>
          </w:rPr>
        </w:r>
        <w:r>
          <w:rPr>
            <w:noProof/>
            <w:webHidden/>
          </w:rPr>
          <w:fldChar w:fldCharType="separate"/>
        </w:r>
        <w:r>
          <w:rPr>
            <w:noProof/>
            <w:webHidden/>
          </w:rPr>
          <w:t>45</w:t>
        </w:r>
        <w:r>
          <w:rPr>
            <w:noProof/>
            <w:webHidden/>
          </w:rPr>
          <w:fldChar w:fldCharType="end"/>
        </w:r>
      </w:hyperlink>
    </w:p>
    <w:p w14:paraId="3AA9C7A8" w14:textId="545C6AE2" w:rsidR="007C7370" w:rsidRDefault="007C7370">
      <w:pPr>
        <w:pStyle w:val="TDC1"/>
        <w:tabs>
          <w:tab w:val="right" w:leader="dot" w:pos="8494"/>
        </w:tabs>
        <w:rPr>
          <w:rFonts w:asciiTheme="minorHAnsi" w:eastAsiaTheme="minorEastAsia" w:hAnsiTheme="minorHAnsi" w:cstheme="minorBidi"/>
          <w:noProof/>
          <w:szCs w:val="24"/>
          <w:lang w:eastAsia="es-ES"/>
        </w:rPr>
      </w:pPr>
      <w:hyperlink w:anchor="_Toc232024117" w:history="1">
        <w:r w:rsidRPr="00D55F7D">
          <w:rPr>
            <w:rStyle w:val="Hipervnculo"/>
            <w:rFonts w:eastAsia="Times New Roman"/>
            <w:noProof/>
          </w:rPr>
          <w:t>CONLUSIONES</w:t>
        </w:r>
        <w:r>
          <w:rPr>
            <w:noProof/>
            <w:webHidden/>
          </w:rPr>
          <w:tab/>
        </w:r>
        <w:r>
          <w:rPr>
            <w:noProof/>
            <w:webHidden/>
          </w:rPr>
          <w:fldChar w:fldCharType="begin"/>
        </w:r>
        <w:r>
          <w:rPr>
            <w:noProof/>
            <w:webHidden/>
          </w:rPr>
          <w:instrText xml:space="preserve"> PAGEREF _Toc232024117 \h </w:instrText>
        </w:r>
        <w:r>
          <w:rPr>
            <w:noProof/>
            <w:webHidden/>
          </w:rPr>
        </w:r>
        <w:r>
          <w:rPr>
            <w:noProof/>
            <w:webHidden/>
          </w:rPr>
          <w:fldChar w:fldCharType="separate"/>
        </w:r>
        <w:r>
          <w:rPr>
            <w:noProof/>
            <w:webHidden/>
          </w:rPr>
          <w:t>48</w:t>
        </w:r>
        <w:r>
          <w:rPr>
            <w:noProof/>
            <w:webHidden/>
          </w:rPr>
          <w:fldChar w:fldCharType="end"/>
        </w:r>
      </w:hyperlink>
    </w:p>
    <w:p w14:paraId="1E5D3C12" w14:textId="76588D67" w:rsidR="007C7370" w:rsidRDefault="007C7370">
      <w:pPr>
        <w:pStyle w:val="TDC1"/>
        <w:tabs>
          <w:tab w:val="right" w:leader="dot" w:pos="8494"/>
        </w:tabs>
        <w:rPr>
          <w:rFonts w:asciiTheme="minorHAnsi" w:eastAsiaTheme="minorEastAsia" w:hAnsiTheme="minorHAnsi" w:cstheme="minorBidi"/>
          <w:noProof/>
          <w:szCs w:val="24"/>
          <w:lang w:eastAsia="es-ES"/>
        </w:rPr>
      </w:pPr>
      <w:hyperlink w:anchor="_Toc232024118" w:history="1">
        <w:r w:rsidRPr="00D55F7D">
          <w:rPr>
            <w:rStyle w:val="Hipervnculo"/>
            <w:rFonts w:eastAsia="Times New Roman"/>
            <w:noProof/>
          </w:rPr>
          <w:t>BIBLIOGRAFÍA</w:t>
        </w:r>
        <w:r>
          <w:rPr>
            <w:noProof/>
            <w:webHidden/>
          </w:rPr>
          <w:tab/>
        </w:r>
        <w:r>
          <w:rPr>
            <w:noProof/>
            <w:webHidden/>
          </w:rPr>
          <w:fldChar w:fldCharType="begin"/>
        </w:r>
        <w:r>
          <w:rPr>
            <w:noProof/>
            <w:webHidden/>
          </w:rPr>
          <w:instrText xml:space="preserve"> PAGEREF _Toc232024118 \h </w:instrText>
        </w:r>
        <w:r>
          <w:rPr>
            <w:noProof/>
            <w:webHidden/>
          </w:rPr>
        </w:r>
        <w:r>
          <w:rPr>
            <w:noProof/>
            <w:webHidden/>
          </w:rPr>
          <w:fldChar w:fldCharType="separate"/>
        </w:r>
        <w:r>
          <w:rPr>
            <w:noProof/>
            <w:webHidden/>
          </w:rPr>
          <w:t>51</w:t>
        </w:r>
        <w:r>
          <w:rPr>
            <w:noProof/>
            <w:webHidden/>
          </w:rPr>
          <w:fldChar w:fldCharType="end"/>
        </w:r>
      </w:hyperlink>
    </w:p>
    <w:p w14:paraId="1C462686" w14:textId="79D64651" w:rsidR="00932F40" w:rsidRPr="00A57A60" w:rsidRDefault="007C7370" w:rsidP="00A57A60">
      <w:pPr>
        <w:spacing w:line="360" w:lineRule="auto"/>
        <w:jc w:val="both"/>
        <w:rPr>
          <w:rFonts w:ascii="Times New Roman" w:eastAsia="Aptos" w:hAnsi="Times New Roman" w:cs="Times New Roman"/>
          <w:b/>
          <w:bCs/>
        </w:rPr>
      </w:pPr>
      <w:r>
        <w:rPr>
          <w:rFonts w:ascii="Times New Roman" w:eastAsia="Aptos" w:hAnsi="Times New Roman" w:cs="Times New Roman"/>
          <w:b/>
          <w:bCs/>
          <w:kern w:val="2"/>
          <w:szCs w:val="40"/>
          <w14:ligatures w14:val="standardContextual"/>
        </w:rPr>
        <w:fldChar w:fldCharType="end"/>
      </w:r>
    </w:p>
    <w:p w14:paraId="4B856134" w14:textId="77777777" w:rsidR="00E0153C" w:rsidRDefault="00E0153C" w:rsidP="00A57A60">
      <w:pPr>
        <w:spacing w:line="360" w:lineRule="auto"/>
        <w:jc w:val="both"/>
        <w:rPr>
          <w:rFonts w:ascii="Times New Roman" w:eastAsia="Aptos" w:hAnsi="Times New Roman" w:cs="Times New Roman"/>
          <w:b/>
          <w:bCs/>
        </w:rPr>
      </w:pPr>
    </w:p>
    <w:p w14:paraId="27000178" w14:textId="77777777" w:rsidR="00E0153C" w:rsidRDefault="00E0153C" w:rsidP="00A57A60">
      <w:pPr>
        <w:spacing w:line="360" w:lineRule="auto"/>
        <w:jc w:val="both"/>
        <w:rPr>
          <w:rFonts w:ascii="Times New Roman" w:eastAsia="Aptos" w:hAnsi="Times New Roman" w:cs="Times New Roman"/>
          <w:b/>
          <w:bCs/>
        </w:rPr>
      </w:pPr>
    </w:p>
    <w:p w14:paraId="62711A43" w14:textId="77777777" w:rsidR="00E0153C" w:rsidRDefault="00E0153C" w:rsidP="00A57A60">
      <w:pPr>
        <w:spacing w:line="360" w:lineRule="auto"/>
        <w:jc w:val="both"/>
        <w:rPr>
          <w:rFonts w:ascii="Times New Roman" w:eastAsia="Aptos" w:hAnsi="Times New Roman" w:cs="Times New Roman"/>
          <w:b/>
          <w:bCs/>
        </w:rPr>
      </w:pPr>
    </w:p>
    <w:p w14:paraId="0980F148" w14:textId="32B51A5E" w:rsidR="00E0153C" w:rsidRDefault="00E0153C">
      <w:pPr>
        <w:rPr>
          <w:rFonts w:ascii="Times New Roman" w:eastAsia="Aptos" w:hAnsi="Times New Roman" w:cs="Times New Roman"/>
          <w:b/>
          <w:bCs/>
        </w:rPr>
      </w:pPr>
      <w:r>
        <w:rPr>
          <w:rFonts w:ascii="Times New Roman" w:eastAsia="Aptos" w:hAnsi="Times New Roman" w:cs="Times New Roman"/>
          <w:b/>
          <w:bCs/>
        </w:rPr>
        <w:br w:type="page"/>
      </w:r>
    </w:p>
    <w:p w14:paraId="68C15F5D" w14:textId="77777777" w:rsidR="00E0153C" w:rsidRDefault="00E0153C" w:rsidP="00A57A60">
      <w:pPr>
        <w:spacing w:line="360" w:lineRule="auto"/>
        <w:jc w:val="both"/>
        <w:rPr>
          <w:rFonts w:ascii="Times New Roman" w:eastAsia="Aptos" w:hAnsi="Times New Roman" w:cs="Times New Roman"/>
          <w:b/>
          <w:bCs/>
        </w:rPr>
      </w:pPr>
    </w:p>
    <w:p w14:paraId="1ADD25C6" w14:textId="77777777" w:rsidR="00524B37" w:rsidRPr="00E0153C" w:rsidRDefault="000C4BD1" w:rsidP="00E0153C">
      <w:pPr>
        <w:pStyle w:val="Ttulo1"/>
      </w:pPr>
      <w:bookmarkStart w:id="0" w:name="_Toc232024092"/>
      <w:r w:rsidRPr="00E0153C">
        <w:t>INTRODUCCIÓN</w:t>
      </w:r>
      <w:bookmarkEnd w:id="0"/>
    </w:p>
    <w:p w14:paraId="60A87B8E" w14:textId="77777777" w:rsidR="00796404" w:rsidRPr="00A57A60" w:rsidRDefault="00796404" w:rsidP="00A57A60">
      <w:pPr>
        <w:spacing w:line="360" w:lineRule="auto"/>
        <w:jc w:val="both"/>
        <w:rPr>
          <w:rFonts w:ascii="Times New Roman" w:hAnsi="Times New Roman" w:cs="Times New Roman"/>
        </w:rPr>
      </w:pPr>
      <w:r w:rsidRPr="00A57A60">
        <w:rPr>
          <w:rFonts w:ascii="Times New Roman" w:hAnsi="Times New Roman" w:cs="Times New Roman"/>
        </w:rPr>
        <w:t>La intervención social con menores infractores es uno de los ámbitos más complejos del Trabajo Social. Los profesionales que trabajan en justicia juvenil acompañan a adolescentes que, en muchos casos, arrastran dificultades en la gestión emocional, entornos familiares inestables, experiencias de violencia o trayectorias marcadas por vínculos inseguros. Todo ello influye en la forma en que estos menores interpretan la intervención, responden a la autoridad y se relacionan con los profesionales de referencia.</w:t>
      </w:r>
    </w:p>
    <w:p w14:paraId="3A98CF9A" w14:textId="77777777" w:rsidR="00796404" w:rsidRPr="00A57A60" w:rsidRDefault="00796404" w:rsidP="00A57A60">
      <w:pPr>
        <w:spacing w:line="360" w:lineRule="auto"/>
        <w:jc w:val="both"/>
        <w:rPr>
          <w:rFonts w:ascii="Times New Roman" w:hAnsi="Times New Roman" w:cs="Times New Roman"/>
        </w:rPr>
      </w:pPr>
      <w:r w:rsidRPr="00A57A60">
        <w:rPr>
          <w:rFonts w:ascii="Times New Roman" w:hAnsi="Times New Roman" w:cs="Times New Roman"/>
        </w:rPr>
        <w:t>En este contexto, la relación de ayuda y el vínculo profesional se convierten en elementos clave. Son la base para generar confianza, sostener procesos de cambio y acompañar al menor en la construcción de alternativas a la conducta infractora. Sin embargo, estas mismas dinámicas pueden dar lugar a tensiones, resistencias o incluso episodios de agresividad hacia los profesionales, especialmente cuando el adolescente vive la intervención como una imposición o una pérdida de control.</w:t>
      </w:r>
    </w:p>
    <w:p w14:paraId="136118B2" w14:textId="77777777" w:rsidR="00796404" w:rsidRPr="00A57A60" w:rsidRDefault="00796404" w:rsidP="00A57A60">
      <w:pPr>
        <w:spacing w:line="360" w:lineRule="auto"/>
        <w:jc w:val="both"/>
        <w:rPr>
          <w:rFonts w:ascii="Times New Roman" w:hAnsi="Times New Roman" w:cs="Times New Roman"/>
        </w:rPr>
      </w:pPr>
      <w:r w:rsidRPr="00A57A60">
        <w:rPr>
          <w:rFonts w:ascii="Times New Roman" w:hAnsi="Times New Roman" w:cs="Times New Roman"/>
        </w:rPr>
        <w:t>La presencia de conductas agresivas en los procesos de intervención plantea retos importantes para los trabajadores sociales, que deben gestionar situaciones de conflicto sin perder la coherencia profesional ni la seguridad personal. A esto se suma la necesidad de que las instituciones cuenten con medidas de protección adecuadas, protocolos claros y un marco ético y legal que respalde la labor profesional.</w:t>
      </w:r>
    </w:p>
    <w:p w14:paraId="0EFD1EA9" w14:textId="562CA3AE" w:rsidR="00796404" w:rsidRPr="00A57A60" w:rsidRDefault="00796404" w:rsidP="00A57A60">
      <w:pPr>
        <w:spacing w:line="360" w:lineRule="auto"/>
        <w:jc w:val="both"/>
        <w:rPr>
          <w:rFonts w:ascii="Times New Roman" w:hAnsi="Times New Roman" w:cs="Times New Roman"/>
        </w:rPr>
      </w:pPr>
      <w:r w:rsidRPr="00A57A60">
        <w:rPr>
          <w:rFonts w:ascii="Times New Roman" w:hAnsi="Times New Roman" w:cs="Times New Roman"/>
        </w:rPr>
        <w:t>Además, la elección de este tema no es casual. Surgió a raíz de un caso que tuvo un fuerte impacto mediático: la agresión mortal sufrida a una educadora social en un piso tutelado de menores en Badajoz. Aunque este trabajo no se centra en ese suceso, sí despertó en mí la necesidad de entender cómo es posible que, en determinados contextos, un menor pueda reaccionar con tanta violencia hacia alguien que está precisamente para ayudarle. Esa pregunta —qué ocurre en la relación de ayuda para que llegue a romperse de forma tan extrema— fue el punto de partida para profundizar en los factores personales, relacionales y estructurales que influyen en estas situaciones.</w:t>
      </w:r>
    </w:p>
    <w:p w14:paraId="1F8E0380" w14:textId="77777777" w:rsidR="00796404" w:rsidRPr="00A57A60" w:rsidRDefault="00796404" w:rsidP="00A57A60">
      <w:pPr>
        <w:spacing w:line="360" w:lineRule="auto"/>
        <w:jc w:val="both"/>
        <w:rPr>
          <w:rFonts w:ascii="Times New Roman" w:hAnsi="Times New Roman" w:cs="Times New Roman"/>
        </w:rPr>
      </w:pPr>
      <w:r w:rsidRPr="00A57A60">
        <w:rPr>
          <w:rFonts w:ascii="Times New Roman" w:hAnsi="Times New Roman" w:cs="Times New Roman"/>
        </w:rPr>
        <w:t xml:space="preserve">Este Trabajo Fin de Grado analiza, desde una revisión teórica y documental, los factores personales, relacionales y contextuales que pueden desencadenar conductas agresivas en menores infractores, así como las medidas de protección y apoyo institucional dirigidas a los profesionales. Para ello, se abordan los elementos que configuran la relación de </w:t>
      </w:r>
      <w:r w:rsidRPr="00A57A60">
        <w:rPr>
          <w:rFonts w:ascii="Times New Roman" w:hAnsi="Times New Roman" w:cs="Times New Roman"/>
        </w:rPr>
        <w:lastRenderedPageBreak/>
        <w:t>ayuda, el papel del vínculo profesional, los factores de riesgo presentes en la intervención y la eficacia de los marcos normativos y deontológicos que regulan la práctica en justicia juvenil.</w:t>
      </w:r>
    </w:p>
    <w:p w14:paraId="39F9914A" w14:textId="084C0811" w:rsidR="009A4720" w:rsidRPr="00A57A60" w:rsidRDefault="00796404" w:rsidP="00A57A60">
      <w:pPr>
        <w:spacing w:line="360" w:lineRule="auto"/>
        <w:jc w:val="both"/>
        <w:rPr>
          <w:rFonts w:ascii="Times New Roman" w:hAnsi="Times New Roman" w:cs="Times New Roman"/>
        </w:rPr>
      </w:pPr>
      <w:r w:rsidRPr="00A57A60">
        <w:rPr>
          <w:rFonts w:ascii="Times New Roman" w:hAnsi="Times New Roman" w:cs="Times New Roman"/>
        </w:rPr>
        <w:t>El objetivo es ofrecer una visión amplia y fundamentada que permita comprender la complejidad de estas intervenciones y subrayar la importancia de reforzar los mecanismos de apoyo y protección profesional, garantizando así intervenciones seguras, éticas y eficaces.</w:t>
      </w:r>
    </w:p>
    <w:p w14:paraId="70B4BF54" w14:textId="3BBE12C0" w:rsidR="009A4720" w:rsidRPr="00A57A60" w:rsidRDefault="00690AD8" w:rsidP="00E0153C">
      <w:pPr>
        <w:pStyle w:val="Ttulo1"/>
      </w:pPr>
      <w:bookmarkStart w:id="1" w:name="_Toc232024093"/>
      <w:r w:rsidRPr="00A57A60">
        <w:t>METODOLOGÍA</w:t>
      </w:r>
      <w:bookmarkEnd w:id="1"/>
    </w:p>
    <w:p w14:paraId="13DEF214" w14:textId="77777777" w:rsidR="003B31AB" w:rsidRPr="00A57A60" w:rsidRDefault="003B31AB" w:rsidP="00A57A60">
      <w:pPr>
        <w:spacing w:line="360" w:lineRule="auto"/>
        <w:jc w:val="both"/>
        <w:rPr>
          <w:rFonts w:ascii="Times New Roman" w:hAnsi="Times New Roman" w:cs="Times New Roman"/>
        </w:rPr>
      </w:pPr>
      <w:r w:rsidRPr="00A57A60">
        <w:rPr>
          <w:rFonts w:ascii="Times New Roman" w:hAnsi="Times New Roman" w:cs="Times New Roman"/>
        </w:rPr>
        <w:t>La metodología empleada en este Trabajo Fin de Grado se basa en una revisión bibliográfica y documental, dado que el análisis de las relaciones de ayuda, la conducta agresiva y las medidas de protección en el ámbito de justicia juvenil requiere un enfoque teórico sustentado en fuentes especializadas, normativas y académicas. Este método permite examinar de manera rigurosa los factores personales, relacionales y contextuales que influyen en la aparición de conductas agresivas, así como los marcos éticos y legales que regulan la intervención profesional.</w:t>
      </w:r>
    </w:p>
    <w:p w14:paraId="6AF9B34B" w14:textId="77777777" w:rsidR="003B31AB" w:rsidRPr="00A57A60" w:rsidRDefault="003B31AB" w:rsidP="00A57A60">
      <w:pPr>
        <w:spacing w:line="360" w:lineRule="auto"/>
        <w:jc w:val="both"/>
        <w:rPr>
          <w:rFonts w:ascii="Times New Roman" w:hAnsi="Times New Roman" w:cs="Times New Roman"/>
        </w:rPr>
      </w:pPr>
      <w:r w:rsidRPr="00A57A60">
        <w:rPr>
          <w:rFonts w:ascii="Times New Roman" w:hAnsi="Times New Roman" w:cs="Times New Roman"/>
        </w:rPr>
        <w:t>Para la elaboración del trabajo se han consultado fuentes primarias y secundarias. Entre las fuentes primarias destacan los textos normativos y documentos oficiales, como la Ley Orgánica 5/2000 de Responsabilidad Penal del Menor, el Código Deontológico del Trabajo Social, informes institucionales del Consejo General del Trabajo Social, documentos del Instituto Nacional de Seguridad y Salud en el Trabajo (INSST) y resoluciones judiciales relacionadas con casos relevantes en el ámbito de la intervención social. Estas fuentes han permitido analizar el marco jurídico y deontológico que regula la actuación profesional y las medidas de protección existentes.</w:t>
      </w:r>
    </w:p>
    <w:p w14:paraId="08602FC6" w14:textId="77777777" w:rsidR="003B31AB" w:rsidRPr="00A57A60" w:rsidRDefault="003B31AB" w:rsidP="00A57A60">
      <w:pPr>
        <w:spacing w:line="360" w:lineRule="auto"/>
        <w:jc w:val="both"/>
        <w:rPr>
          <w:rFonts w:ascii="Times New Roman" w:hAnsi="Times New Roman" w:cs="Times New Roman"/>
        </w:rPr>
      </w:pPr>
      <w:r w:rsidRPr="00A57A60">
        <w:rPr>
          <w:rFonts w:ascii="Times New Roman" w:hAnsi="Times New Roman" w:cs="Times New Roman"/>
        </w:rPr>
        <w:t>Asimismo, se han utilizado fuentes secundarias de carácter académico, entre ellas artículos científicos, capítulos de libros, informes técnicos y documentos especializados en intervención socioeducativa, teoría del apego, gestión del conflicto y prevención de riesgos laborales. La búsqueda bibliográfica se ha realizado a través de bases de datos como Dialnet, Google Scholar, RECYT y repositorios universitarios, así como mediante páginas web oficiales de organismos públicos y entidades profesionales.</w:t>
      </w:r>
    </w:p>
    <w:p w14:paraId="6D156537" w14:textId="77777777" w:rsidR="003B31AB" w:rsidRPr="00A57A60" w:rsidRDefault="003B31AB" w:rsidP="00A57A60">
      <w:pPr>
        <w:spacing w:line="360" w:lineRule="auto"/>
        <w:jc w:val="both"/>
        <w:rPr>
          <w:rFonts w:ascii="Times New Roman" w:hAnsi="Times New Roman" w:cs="Times New Roman"/>
        </w:rPr>
      </w:pPr>
      <w:r w:rsidRPr="00A57A60">
        <w:rPr>
          <w:rFonts w:ascii="Times New Roman" w:hAnsi="Times New Roman" w:cs="Times New Roman"/>
        </w:rPr>
        <w:t xml:space="preserve">La selección de los documentos se ha llevado a cabo atendiendo a criterios de pertinencia temática, actualidad, fiabilidad y relevancia para los objetivos del trabajo. Se han </w:t>
      </w:r>
      <w:r w:rsidRPr="00A57A60">
        <w:rPr>
          <w:rFonts w:ascii="Times New Roman" w:hAnsi="Times New Roman" w:cs="Times New Roman"/>
        </w:rPr>
        <w:lastRenderedPageBreak/>
        <w:t>priorizado aquellas fuentes que abordan la conducta agresiva en menores infractores, la relación de ayuda, el vínculo profesional, los factores de riesgo personales y contextuales, y las medidas de protección institucional dirigidas a los profesionales.</w:t>
      </w:r>
    </w:p>
    <w:p w14:paraId="68D8E836" w14:textId="77777777" w:rsidR="003B31AB" w:rsidRPr="00A57A60" w:rsidRDefault="003B31AB" w:rsidP="00A57A60">
      <w:pPr>
        <w:spacing w:line="360" w:lineRule="auto"/>
        <w:jc w:val="both"/>
        <w:rPr>
          <w:rFonts w:ascii="Times New Roman" w:hAnsi="Times New Roman" w:cs="Times New Roman"/>
        </w:rPr>
      </w:pPr>
      <w:r w:rsidRPr="00A57A60">
        <w:rPr>
          <w:rFonts w:ascii="Times New Roman" w:hAnsi="Times New Roman" w:cs="Times New Roman"/>
        </w:rPr>
        <w:t>Además, se han incluido informes periodísticos y noticias contrastadas únicamente como apoyo contextual, especialmente en relación con casos recientes que evidencian la importancia de los protocolos de seguridad y la necesidad de reforzar las medidas de protección en la intervención social. Estas fuentes se han utilizado de manera complementaria, sin sustituir el análisis académico, con el fin de ilustrar situaciones reales que permiten comprender la magnitud del riesgo al que pueden estar expuestos los profesionales.</w:t>
      </w:r>
    </w:p>
    <w:p w14:paraId="6559A05E" w14:textId="78F1CBB1" w:rsidR="009A4720" w:rsidRPr="00A57A60" w:rsidRDefault="003B31AB" w:rsidP="00A57A60">
      <w:pPr>
        <w:spacing w:line="360" w:lineRule="auto"/>
        <w:jc w:val="both"/>
        <w:rPr>
          <w:rFonts w:ascii="Times New Roman" w:hAnsi="Times New Roman" w:cs="Times New Roman"/>
        </w:rPr>
      </w:pPr>
      <w:r w:rsidRPr="00A57A60">
        <w:rPr>
          <w:rFonts w:ascii="Times New Roman" w:hAnsi="Times New Roman" w:cs="Times New Roman"/>
        </w:rPr>
        <w:t>En conjunto, la revisión bibliográfica ha permitido construir un análisis integral que combina la perspectiva normativa, ética y socioeducativa, ofreciendo una visión amplia y fundamentada sobre los factores que influyen en la aparición de conductas agresivas y sobre las medidas de protección necesarias para garantizar intervenciones seguras y eficaces en el ámbito de justicia juvenil.</w:t>
      </w:r>
    </w:p>
    <w:p w14:paraId="186B25D7" w14:textId="77777777" w:rsidR="005818D7" w:rsidRPr="00A57A60" w:rsidRDefault="005818D7" w:rsidP="00E0153C">
      <w:pPr>
        <w:pStyle w:val="Ttulo1"/>
        <w:rPr>
          <w:rFonts w:eastAsia="Aptos"/>
        </w:rPr>
      </w:pPr>
      <w:bookmarkStart w:id="2" w:name="_Toc232024094"/>
      <w:r w:rsidRPr="00A57A60">
        <w:rPr>
          <w:rFonts w:eastAsia="Aptos"/>
        </w:rPr>
        <w:t>OBJETIVOS E HIPÓTESIS</w:t>
      </w:r>
      <w:bookmarkEnd w:id="2"/>
    </w:p>
    <w:p w14:paraId="61976D5D" w14:textId="77777777" w:rsidR="005818D7" w:rsidRPr="00A57A60" w:rsidRDefault="005818D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Objetivo general 1: Analizar los factores personales, relacionales y contextuales que influyen en la aparición de conductas agresivas de menores infractores hacia los profesionales de referencia durante los procesos de intervención social.</w:t>
      </w:r>
    </w:p>
    <w:p w14:paraId="094B74D6" w14:textId="77777777" w:rsidR="005818D7" w:rsidRPr="00A57A60" w:rsidRDefault="005818D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u w:val="single"/>
        </w:rPr>
        <w:t>Objetivo específico 1.1</w:t>
      </w:r>
      <w:r w:rsidRPr="00A57A60">
        <w:rPr>
          <w:rFonts w:ascii="Times New Roman" w:eastAsia="Aptos" w:hAnsi="Times New Roman" w:cs="Times New Roman"/>
        </w:rPr>
        <w:t>: Identificar factores personales del menor (regulación emocional, impulsividad y habilidades sociales) en la aparición de conductas agresivas.</w:t>
      </w:r>
    </w:p>
    <w:p w14:paraId="2ECDE65F" w14:textId="77777777" w:rsidR="005818D7" w:rsidRPr="00A57A60" w:rsidRDefault="005818D7" w:rsidP="00A57A60">
      <w:pPr>
        <w:numPr>
          <w:ilvl w:val="0"/>
          <w:numId w:val="9"/>
        </w:numPr>
        <w:spacing w:line="360" w:lineRule="auto"/>
        <w:jc w:val="both"/>
        <w:rPr>
          <w:rFonts w:ascii="Times New Roman" w:eastAsia="Aptos" w:hAnsi="Times New Roman" w:cs="Times New Roman"/>
        </w:rPr>
      </w:pPr>
      <w:r w:rsidRPr="00A57A60">
        <w:rPr>
          <w:rFonts w:ascii="Times New Roman" w:eastAsia="Aptos" w:hAnsi="Times New Roman" w:cs="Times New Roman"/>
          <w:i/>
          <w:iCs/>
        </w:rPr>
        <w:t>Hipótesis 1.1a: Los menores con dificultades en la regulación emocional presentan una mayor probabilidad de manifestar conductas agresivas hacia los profesionales</w:t>
      </w:r>
      <w:r w:rsidRPr="00A57A60">
        <w:rPr>
          <w:rFonts w:ascii="Times New Roman" w:eastAsia="Aptos" w:hAnsi="Times New Roman" w:cs="Times New Roman"/>
        </w:rPr>
        <w:t>.</w:t>
      </w:r>
    </w:p>
    <w:p w14:paraId="2C0B9FEE" w14:textId="77777777" w:rsidR="005818D7" w:rsidRPr="00A57A60" w:rsidRDefault="005818D7" w:rsidP="00A57A60">
      <w:pPr>
        <w:numPr>
          <w:ilvl w:val="0"/>
          <w:numId w:val="9"/>
        </w:numPr>
        <w:spacing w:line="360" w:lineRule="auto"/>
        <w:jc w:val="both"/>
        <w:rPr>
          <w:rFonts w:ascii="Times New Roman" w:eastAsia="Aptos" w:hAnsi="Times New Roman" w:cs="Times New Roman"/>
        </w:rPr>
      </w:pPr>
      <w:r w:rsidRPr="00A57A60">
        <w:rPr>
          <w:rFonts w:ascii="Times New Roman" w:eastAsia="Aptos" w:hAnsi="Times New Roman" w:cs="Times New Roman"/>
          <w:i/>
          <w:iCs/>
        </w:rPr>
        <w:t>Hipótesis 1.1b: Altos niveles de impulsividad y baja tolerancia a la frustración se asocian significativamente con respuestas agresivas en contextos de intervención.</w:t>
      </w:r>
    </w:p>
    <w:p w14:paraId="550349FF" w14:textId="77777777" w:rsidR="005818D7" w:rsidRPr="00A57A60" w:rsidRDefault="005818D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u w:val="single"/>
        </w:rPr>
        <w:t>Objetivo específico 1.2</w:t>
      </w:r>
      <w:r w:rsidRPr="00A57A60">
        <w:rPr>
          <w:rFonts w:ascii="Times New Roman" w:eastAsia="Aptos" w:hAnsi="Times New Roman" w:cs="Times New Roman"/>
        </w:rPr>
        <w:t xml:space="preserve">: Analizar el papel de la relación profesional–menor (vínculo terapéutico, percepción de autoridad y confianza) en el desarrollo de conflictos durante la intervención. · </w:t>
      </w:r>
    </w:p>
    <w:p w14:paraId="7A3AA1FC" w14:textId="77777777" w:rsidR="005818D7" w:rsidRPr="00A57A60" w:rsidRDefault="005818D7" w:rsidP="00A57A60">
      <w:pPr>
        <w:numPr>
          <w:ilvl w:val="0"/>
          <w:numId w:val="10"/>
        </w:numPr>
        <w:spacing w:line="360" w:lineRule="auto"/>
        <w:jc w:val="both"/>
        <w:rPr>
          <w:rFonts w:ascii="Times New Roman" w:eastAsia="Aptos" w:hAnsi="Times New Roman" w:cs="Times New Roman"/>
          <w:i/>
          <w:iCs/>
        </w:rPr>
      </w:pPr>
      <w:r w:rsidRPr="00A57A60">
        <w:rPr>
          <w:rFonts w:ascii="Times New Roman" w:eastAsia="Aptos" w:hAnsi="Times New Roman" w:cs="Times New Roman"/>
          <w:i/>
          <w:iCs/>
        </w:rPr>
        <w:lastRenderedPageBreak/>
        <w:t xml:space="preserve">Hipótesis 1.2.a: La ausencia de un vínculo profesional basado en la confianza incrementa la probabilidad de conductas oposicionistas y agresivas. </w:t>
      </w:r>
    </w:p>
    <w:p w14:paraId="36654565" w14:textId="77777777" w:rsidR="005818D7" w:rsidRPr="00A57A60" w:rsidRDefault="005818D7" w:rsidP="00A57A60">
      <w:pPr>
        <w:numPr>
          <w:ilvl w:val="0"/>
          <w:numId w:val="10"/>
        </w:numPr>
        <w:spacing w:line="360" w:lineRule="auto"/>
        <w:jc w:val="both"/>
        <w:rPr>
          <w:rFonts w:ascii="Times New Roman" w:eastAsia="Aptos" w:hAnsi="Times New Roman" w:cs="Times New Roman"/>
        </w:rPr>
      </w:pPr>
      <w:r w:rsidRPr="00A57A60">
        <w:rPr>
          <w:rFonts w:ascii="Times New Roman" w:eastAsia="Aptos" w:hAnsi="Times New Roman" w:cs="Times New Roman"/>
          <w:i/>
          <w:iCs/>
        </w:rPr>
        <w:t>Hipótesis 1.2.b: La percepción del profesional como figura exclusivamente punitiva favorece la resistencia y el conflicto.</w:t>
      </w:r>
    </w:p>
    <w:p w14:paraId="66240F7A" w14:textId="77777777" w:rsidR="005818D7" w:rsidRPr="00A57A60" w:rsidRDefault="005818D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u w:val="single"/>
        </w:rPr>
        <w:t>Objetivo específico 1.3</w:t>
      </w:r>
      <w:r w:rsidRPr="00A57A60">
        <w:rPr>
          <w:rFonts w:ascii="Times New Roman" w:eastAsia="Aptos" w:hAnsi="Times New Roman" w:cs="Times New Roman"/>
        </w:rPr>
        <w:t xml:space="preserve">: Evaluar la influencia del entorno sociofamiliar del menor en la aparición de conductas agresivas. </w:t>
      </w:r>
    </w:p>
    <w:p w14:paraId="1072A8B8" w14:textId="77777777" w:rsidR="005818D7" w:rsidRPr="00A57A60" w:rsidRDefault="005818D7" w:rsidP="00A57A60">
      <w:pPr>
        <w:numPr>
          <w:ilvl w:val="0"/>
          <w:numId w:val="11"/>
        </w:numPr>
        <w:spacing w:line="360" w:lineRule="auto"/>
        <w:jc w:val="both"/>
        <w:rPr>
          <w:rFonts w:ascii="Times New Roman" w:eastAsia="Aptos" w:hAnsi="Times New Roman" w:cs="Times New Roman"/>
          <w:i/>
          <w:iCs/>
        </w:rPr>
      </w:pPr>
      <w:r w:rsidRPr="00A57A60">
        <w:rPr>
          <w:rFonts w:ascii="Times New Roman" w:eastAsia="Aptos" w:hAnsi="Times New Roman" w:cs="Times New Roman"/>
          <w:i/>
          <w:iCs/>
        </w:rPr>
        <w:t xml:space="preserve">Hipótesis 1.3.a: La exposición a contextos familiares conflictivos o violentos se asocia con una mayor tendencia a la agresión hacia figuras de autoridad. </w:t>
      </w:r>
    </w:p>
    <w:p w14:paraId="5C4BE487" w14:textId="0519A3C8" w:rsidR="005818D7" w:rsidRPr="00A57A60" w:rsidRDefault="005818D7" w:rsidP="00A57A60">
      <w:pPr>
        <w:numPr>
          <w:ilvl w:val="0"/>
          <w:numId w:val="11"/>
        </w:numPr>
        <w:spacing w:line="360" w:lineRule="auto"/>
        <w:jc w:val="both"/>
        <w:rPr>
          <w:rFonts w:ascii="Times New Roman" w:eastAsia="Aptos" w:hAnsi="Times New Roman" w:cs="Times New Roman"/>
          <w:i/>
          <w:iCs/>
        </w:rPr>
      </w:pPr>
      <w:r w:rsidRPr="00A57A60">
        <w:rPr>
          <w:rFonts w:ascii="Times New Roman" w:eastAsia="Aptos" w:hAnsi="Times New Roman" w:cs="Times New Roman"/>
          <w:i/>
          <w:iCs/>
        </w:rPr>
        <w:t>Hipótesis 1.3.b: La ausencia de modelos prosociales y de apoyo familiar incrementa las dificultades en la gestión conductual del menor.</w:t>
      </w:r>
    </w:p>
    <w:p w14:paraId="7B7F277A" w14:textId="6EFF3C98" w:rsidR="005818D7" w:rsidRPr="00A57A60" w:rsidRDefault="005818D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Objetivo general 2: Analizar las medidas de protección, apoyo institucional y aplicación de marcos deontológicos en la intervención con menores infractores, en relación con la seguridad de los profesionales.</w:t>
      </w:r>
    </w:p>
    <w:p w14:paraId="581A5E8B" w14:textId="77777777" w:rsidR="005818D7" w:rsidRPr="00A57A60" w:rsidRDefault="005818D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u w:val="single"/>
        </w:rPr>
        <w:t xml:space="preserve">Objetivo específico 2.1 </w:t>
      </w:r>
      <w:r w:rsidRPr="00A57A60">
        <w:rPr>
          <w:rFonts w:ascii="Times New Roman" w:eastAsia="Aptos" w:hAnsi="Times New Roman" w:cs="Times New Roman"/>
        </w:rPr>
        <w:t>Examinar el grado de conocimiento y aplicación del Código Deontológico en la práctica profesional con menores infractores.</w:t>
      </w:r>
    </w:p>
    <w:p w14:paraId="06A9D1A4" w14:textId="77777777" w:rsidR="005818D7" w:rsidRPr="00A57A60" w:rsidRDefault="005818D7" w:rsidP="00A57A60">
      <w:pPr>
        <w:numPr>
          <w:ilvl w:val="0"/>
          <w:numId w:val="12"/>
        </w:numPr>
        <w:spacing w:line="360" w:lineRule="auto"/>
        <w:jc w:val="both"/>
        <w:rPr>
          <w:rFonts w:ascii="Times New Roman" w:eastAsia="Aptos" w:hAnsi="Times New Roman" w:cs="Times New Roman"/>
          <w:i/>
          <w:iCs/>
        </w:rPr>
      </w:pPr>
      <w:r w:rsidRPr="00A57A60">
        <w:rPr>
          <w:rFonts w:ascii="Times New Roman" w:eastAsia="Aptos" w:hAnsi="Times New Roman" w:cs="Times New Roman"/>
          <w:i/>
          <w:iCs/>
        </w:rPr>
        <w:t xml:space="preserve">Hipótesis 2.1.a: Un mayor conocimiento del Código Deontológico se relaciona con una mejor gestión de situaciones de riesgo profesional. </w:t>
      </w:r>
    </w:p>
    <w:p w14:paraId="398849FB" w14:textId="32F6C0B0" w:rsidR="005818D7" w:rsidRPr="00A57A60" w:rsidRDefault="005818D7" w:rsidP="00A57A60">
      <w:pPr>
        <w:numPr>
          <w:ilvl w:val="0"/>
          <w:numId w:val="12"/>
        </w:numPr>
        <w:spacing w:line="360" w:lineRule="auto"/>
        <w:jc w:val="both"/>
        <w:rPr>
          <w:rFonts w:ascii="Times New Roman" w:eastAsia="Aptos" w:hAnsi="Times New Roman" w:cs="Times New Roman"/>
          <w:i/>
          <w:iCs/>
        </w:rPr>
      </w:pPr>
      <w:r w:rsidRPr="00A57A60">
        <w:rPr>
          <w:rFonts w:ascii="Times New Roman" w:eastAsia="Aptos" w:hAnsi="Times New Roman" w:cs="Times New Roman"/>
          <w:i/>
          <w:iCs/>
        </w:rPr>
        <w:t>Hipótesis 2.1.b: La falta de formación específica en principios deontológicos limita la capacidad de intervención segura.</w:t>
      </w:r>
    </w:p>
    <w:p w14:paraId="3C8AF9A0" w14:textId="77777777" w:rsidR="005818D7" w:rsidRPr="00A57A60" w:rsidRDefault="005818D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u w:val="single"/>
        </w:rPr>
        <w:t>Objetivo específico 2.2</w:t>
      </w:r>
      <w:r w:rsidRPr="00A57A60">
        <w:rPr>
          <w:rFonts w:ascii="Times New Roman" w:eastAsia="Aptos" w:hAnsi="Times New Roman" w:cs="Times New Roman"/>
        </w:rPr>
        <w:t xml:space="preserve"> Analizar la existencia y eficacia de los protocolos institucionales de protección y apoyo a los profesionales. </w:t>
      </w:r>
    </w:p>
    <w:p w14:paraId="3A9747FE" w14:textId="77777777" w:rsidR="005818D7" w:rsidRPr="00A57A60" w:rsidRDefault="005818D7" w:rsidP="00A57A60">
      <w:pPr>
        <w:numPr>
          <w:ilvl w:val="0"/>
          <w:numId w:val="13"/>
        </w:numPr>
        <w:spacing w:line="360" w:lineRule="auto"/>
        <w:jc w:val="both"/>
        <w:rPr>
          <w:rFonts w:ascii="Times New Roman" w:eastAsia="Aptos" w:hAnsi="Times New Roman" w:cs="Times New Roman"/>
          <w:i/>
          <w:iCs/>
        </w:rPr>
      </w:pPr>
      <w:r w:rsidRPr="00A57A60">
        <w:rPr>
          <w:rFonts w:ascii="Times New Roman" w:eastAsia="Aptos" w:hAnsi="Times New Roman" w:cs="Times New Roman"/>
          <w:i/>
          <w:iCs/>
        </w:rPr>
        <w:t xml:space="preserve">Hipótesis 2.2.a: La ausencia o deficiente aplicación de protocolos de seguridad incrementa la vulnerabilidad de los profesionales ante conductas agresivas. </w:t>
      </w:r>
    </w:p>
    <w:p w14:paraId="2F57123C" w14:textId="6F95189B" w:rsidR="00FE2642" w:rsidRDefault="005818D7" w:rsidP="00A57A60">
      <w:pPr>
        <w:numPr>
          <w:ilvl w:val="0"/>
          <w:numId w:val="13"/>
        </w:numPr>
        <w:spacing w:line="360" w:lineRule="auto"/>
        <w:jc w:val="both"/>
        <w:rPr>
          <w:rFonts w:ascii="Times New Roman" w:eastAsia="Aptos" w:hAnsi="Times New Roman" w:cs="Times New Roman"/>
          <w:i/>
          <w:iCs/>
        </w:rPr>
      </w:pPr>
      <w:r w:rsidRPr="00A57A60">
        <w:rPr>
          <w:rFonts w:ascii="Times New Roman" w:eastAsia="Aptos" w:hAnsi="Times New Roman" w:cs="Times New Roman"/>
          <w:i/>
          <w:iCs/>
        </w:rPr>
        <w:t>Hipótesis 2.2.b: Los centros con protocolos estructurados y formación en manejo de conflictos presentan menores niveles de incidentes agresivos.</w:t>
      </w:r>
    </w:p>
    <w:p w14:paraId="756B56F3" w14:textId="31F39D51" w:rsidR="00E0153C" w:rsidRDefault="00E0153C">
      <w:pPr>
        <w:rPr>
          <w:rFonts w:ascii="Times New Roman" w:eastAsia="Aptos" w:hAnsi="Times New Roman" w:cs="Times New Roman"/>
          <w:i/>
          <w:iCs/>
        </w:rPr>
      </w:pPr>
      <w:r>
        <w:rPr>
          <w:rFonts w:ascii="Times New Roman" w:eastAsia="Aptos" w:hAnsi="Times New Roman" w:cs="Times New Roman"/>
          <w:i/>
          <w:iCs/>
        </w:rPr>
        <w:br w:type="page"/>
      </w:r>
    </w:p>
    <w:p w14:paraId="7FFFD09C" w14:textId="18FAA955" w:rsidR="00CA6FA4" w:rsidRPr="00B0309F" w:rsidRDefault="001E570A" w:rsidP="00B0309F">
      <w:pPr>
        <w:pStyle w:val="Ttulo2"/>
      </w:pPr>
      <w:bookmarkStart w:id="3" w:name="_Toc232024095"/>
      <w:r w:rsidRPr="00B0309F">
        <w:lastRenderedPageBreak/>
        <w:t>MARCO CONCEPTUAL Y NORMATIVO</w:t>
      </w:r>
      <w:bookmarkEnd w:id="3"/>
      <w:r w:rsidR="00524B37" w:rsidRPr="00B0309F">
        <w:t xml:space="preserve"> </w:t>
      </w:r>
    </w:p>
    <w:p w14:paraId="250983C3" w14:textId="77777777" w:rsidR="00B0309F" w:rsidRDefault="00B0309F" w:rsidP="00A57A60">
      <w:pPr>
        <w:pStyle w:val="p1"/>
        <w:spacing w:line="360" w:lineRule="auto"/>
        <w:jc w:val="both"/>
        <w:rPr>
          <w:rFonts w:ascii="Times New Roman" w:hAnsi="Times New Roman"/>
          <w:sz w:val="24"/>
          <w:szCs w:val="24"/>
        </w:rPr>
      </w:pPr>
    </w:p>
    <w:p w14:paraId="70320D98" w14:textId="32C75B62" w:rsidR="00BA6D0A" w:rsidRPr="00A57A60" w:rsidRDefault="00BA6D0A" w:rsidP="00A57A60">
      <w:pPr>
        <w:pStyle w:val="p1"/>
        <w:spacing w:line="360" w:lineRule="auto"/>
        <w:jc w:val="both"/>
        <w:rPr>
          <w:rStyle w:val="s1"/>
          <w:rFonts w:ascii="Times New Roman" w:hAnsi="Times New Roman"/>
          <w:b/>
          <w:bCs/>
          <w:sz w:val="24"/>
          <w:szCs w:val="24"/>
        </w:rPr>
      </w:pPr>
      <w:r w:rsidRPr="00A57A60">
        <w:rPr>
          <w:rFonts w:ascii="Times New Roman" w:hAnsi="Times New Roman"/>
          <w:sz w:val="24"/>
          <w:szCs w:val="24"/>
        </w:rPr>
        <w:t>Este capítulo establece el marco conceptual y normativo que sustenta el Trabajo Fin de Grado. Aunque a lo largo del texto se emplean diversas referencias bibliográficas, la fundamentación principal se apoya en las definiciones y normas que estructuran la intervención socioeducativa con menores infractores. Se presentan los conceptos esenciales —menor infractor, trabajador social, Ley Orgánica 5/2000 y Código Deontológico del Trabajo Social— que permiten comprender el contexto legal, ético y profesional en el que se desarrolla la relación de ayuda y la protección del profesional</w:t>
      </w:r>
      <w:r w:rsidRPr="00A57A60">
        <w:rPr>
          <w:rFonts w:ascii="Times New Roman" w:hAnsi="Times New Roman"/>
          <w:b/>
          <w:bCs/>
          <w:sz w:val="24"/>
          <w:szCs w:val="24"/>
        </w:rPr>
        <w:t>.</w:t>
      </w:r>
    </w:p>
    <w:p w14:paraId="1B7D19FF" w14:textId="09FB5347" w:rsidR="00F36389" w:rsidRPr="00A57A60" w:rsidRDefault="00CA6FA4" w:rsidP="00130E3F">
      <w:pPr>
        <w:pStyle w:val="Ttulo3"/>
        <w:rPr>
          <w:rStyle w:val="s1"/>
          <w:rFonts w:ascii="Times New Roman" w:hAnsi="Times New Roman"/>
          <w:b w:val="0"/>
          <w:bCs w:val="0"/>
          <w:sz w:val="24"/>
          <w:szCs w:val="24"/>
        </w:rPr>
      </w:pPr>
      <w:bookmarkStart w:id="4" w:name="_Toc232024096"/>
      <w:r w:rsidRPr="00A57A60">
        <w:rPr>
          <w:rStyle w:val="s1"/>
          <w:rFonts w:ascii="Times New Roman" w:hAnsi="Times New Roman"/>
          <w:sz w:val="24"/>
          <w:szCs w:val="24"/>
        </w:rPr>
        <w:t>Menor infractor</w:t>
      </w:r>
      <w:bookmarkEnd w:id="4"/>
    </w:p>
    <w:p w14:paraId="41B41694" w14:textId="31C67782" w:rsidR="00524B37" w:rsidRPr="00A57A60" w:rsidRDefault="00FF3FAC" w:rsidP="00A57A60">
      <w:pPr>
        <w:pStyle w:val="p1"/>
        <w:spacing w:line="360" w:lineRule="auto"/>
        <w:jc w:val="both"/>
        <w:rPr>
          <w:rStyle w:val="s1"/>
          <w:rFonts w:ascii="Times New Roman" w:hAnsi="Times New Roman"/>
          <w:sz w:val="24"/>
          <w:szCs w:val="24"/>
        </w:rPr>
      </w:pPr>
      <w:r w:rsidRPr="00A57A60">
        <w:rPr>
          <w:rStyle w:val="s1"/>
          <w:rFonts w:ascii="Times New Roman" w:hAnsi="Times New Roman"/>
          <w:sz w:val="24"/>
          <w:szCs w:val="24"/>
        </w:rPr>
        <w:t>“</w:t>
      </w:r>
      <w:r w:rsidR="00CA6FA4" w:rsidRPr="00A57A60">
        <w:rPr>
          <w:rFonts w:ascii="Times New Roman" w:hAnsi="Times New Roman"/>
          <w:sz w:val="24"/>
          <w:szCs w:val="24"/>
        </w:rPr>
        <w:t xml:space="preserve">Cuando hablamos de menores infractores, nos referimos a adolescentes y jóvenes que entre los 14 y los 18 años (antes de cumplir la mayoría de edad) cometen algún tipo de delito y como consecuencia de ello, se les priva de su libertad.” </w:t>
      </w:r>
      <w:r w:rsidR="0009614A" w:rsidRPr="00A57A60">
        <w:rPr>
          <w:rFonts w:ascii="Times New Roman" w:hAnsi="Times New Roman"/>
          <w:sz w:val="24"/>
          <w:szCs w:val="24"/>
        </w:rPr>
        <w:t>(</w:t>
      </w:r>
      <w:proofErr w:type="spellStart"/>
      <w:r w:rsidR="0009614A" w:rsidRPr="00A57A60">
        <w:rPr>
          <w:rFonts w:ascii="Times New Roman" w:hAnsi="Times New Roman"/>
          <w:sz w:val="24"/>
          <w:szCs w:val="24"/>
        </w:rPr>
        <w:t>iFIS</w:t>
      </w:r>
      <w:proofErr w:type="spellEnd"/>
      <w:r w:rsidR="0009614A" w:rsidRPr="00A57A60">
        <w:rPr>
          <w:rFonts w:ascii="Times New Roman" w:hAnsi="Times New Roman"/>
          <w:sz w:val="24"/>
          <w:szCs w:val="24"/>
        </w:rPr>
        <w:t xml:space="preserve"> Educación, 2022, párr. 2)</w:t>
      </w:r>
    </w:p>
    <w:p w14:paraId="67DC4C06" w14:textId="23748855" w:rsidR="00F36389" w:rsidRPr="00A57A60" w:rsidRDefault="00CA6FA4" w:rsidP="00130E3F">
      <w:pPr>
        <w:pStyle w:val="Ttulo3"/>
        <w:rPr>
          <w:rStyle w:val="s1"/>
          <w:rFonts w:ascii="Times New Roman" w:hAnsi="Times New Roman"/>
          <w:b w:val="0"/>
          <w:bCs w:val="0"/>
          <w:sz w:val="24"/>
          <w:szCs w:val="24"/>
        </w:rPr>
      </w:pPr>
      <w:bookmarkStart w:id="5" w:name="_Toc232024097"/>
      <w:r w:rsidRPr="00A57A60">
        <w:rPr>
          <w:rStyle w:val="s1"/>
          <w:rFonts w:ascii="Times New Roman" w:hAnsi="Times New Roman"/>
          <w:sz w:val="24"/>
          <w:szCs w:val="24"/>
        </w:rPr>
        <w:t>Trabajador social</w:t>
      </w:r>
      <w:bookmarkEnd w:id="5"/>
    </w:p>
    <w:p w14:paraId="31295C52" w14:textId="43AA94E2" w:rsidR="00CA6FA4" w:rsidRPr="00F40CC1" w:rsidRDefault="00FF3FAC" w:rsidP="00F40CC1">
      <w:pPr>
        <w:spacing w:line="360" w:lineRule="auto"/>
        <w:ind w:left="680" w:right="680"/>
        <w:jc w:val="both"/>
        <w:rPr>
          <w:rFonts w:ascii="Times New Roman" w:hAnsi="Times New Roman" w:cs="Times New Roman"/>
        </w:rPr>
      </w:pPr>
      <w:r w:rsidRPr="00F40CC1">
        <w:rPr>
          <w:rFonts w:ascii="Times New Roman" w:hAnsi="Times New Roman" w:cs="Times New Roman"/>
        </w:rPr>
        <w:t xml:space="preserve">Los trabajadores sociales son profesionales que basándose en la práctica promueven el cambio y el desarrollo social, la cohesión social y el empoderamiento y la liberación de las personas. Interactúan con individuos, familias, grupos, organizaciones y comunidades para proporcionar diversas formas de intervención y asesoramiento, trabajo en grupo y trabajo comunitario. Los trabajadores sociales acompañan a las personas para acceder a recursos de la comunidad, encontrar trabajo y formación, obtener asesoramiento legal o tratar con otros departamentos de la autoridad local. </w:t>
      </w:r>
      <w:r w:rsidR="00C37A36" w:rsidRPr="00F40CC1">
        <w:rPr>
          <w:rFonts w:ascii="Times New Roman" w:hAnsi="Times New Roman" w:cs="Times New Roman"/>
        </w:rPr>
        <w:t>(Comunidad de Madrid, s. </w:t>
      </w:r>
      <w:r w:rsidR="00680D02" w:rsidRPr="00F40CC1">
        <w:rPr>
          <w:rFonts w:ascii="Times New Roman" w:hAnsi="Times New Roman" w:cs="Times New Roman"/>
        </w:rPr>
        <w:t xml:space="preserve"> </w:t>
      </w:r>
      <w:r w:rsidR="00C37A36" w:rsidRPr="00F40CC1">
        <w:rPr>
          <w:rFonts w:ascii="Times New Roman" w:hAnsi="Times New Roman" w:cs="Times New Roman"/>
        </w:rPr>
        <w:t>f., párr. 2)</w:t>
      </w:r>
    </w:p>
    <w:p w14:paraId="6BB69103" w14:textId="5151CBDB" w:rsidR="00F36389" w:rsidRPr="00A57A60" w:rsidRDefault="00CA6FA4" w:rsidP="00130E3F">
      <w:pPr>
        <w:pStyle w:val="Ttulo3"/>
        <w:rPr>
          <w:rStyle w:val="s1"/>
          <w:rFonts w:ascii="Times New Roman" w:hAnsi="Times New Roman"/>
          <w:b w:val="0"/>
          <w:bCs w:val="0"/>
          <w:sz w:val="24"/>
          <w:szCs w:val="24"/>
        </w:rPr>
      </w:pPr>
      <w:bookmarkStart w:id="6" w:name="_Toc232024098"/>
      <w:r w:rsidRPr="00A57A60">
        <w:rPr>
          <w:rStyle w:val="s1"/>
          <w:rFonts w:ascii="Times New Roman" w:hAnsi="Times New Roman"/>
          <w:sz w:val="24"/>
          <w:szCs w:val="24"/>
        </w:rPr>
        <w:t>Ley orgánica 5/2000</w:t>
      </w:r>
      <w:bookmarkEnd w:id="6"/>
    </w:p>
    <w:p w14:paraId="3335E4E3" w14:textId="5D9FBAEC" w:rsidR="003F28A8" w:rsidRDefault="00FF3FAC" w:rsidP="00A57A60">
      <w:pPr>
        <w:pStyle w:val="p1"/>
        <w:spacing w:line="360" w:lineRule="auto"/>
        <w:jc w:val="both"/>
        <w:rPr>
          <w:rFonts w:ascii="Times New Roman" w:hAnsi="Times New Roman"/>
          <w:sz w:val="24"/>
          <w:szCs w:val="24"/>
        </w:rPr>
      </w:pPr>
      <w:r w:rsidRPr="00A57A60">
        <w:rPr>
          <w:rStyle w:val="s1"/>
          <w:rFonts w:ascii="Times New Roman" w:hAnsi="Times New Roman"/>
          <w:sz w:val="24"/>
          <w:szCs w:val="24"/>
        </w:rPr>
        <w:t xml:space="preserve">La Ley Orgánica 5/2000, de 12 de enero, reguladora de la responsabilidad penal de los menores, establece el marco legal que regula la responsabilidad penal de los menores de edad en España. Define que los adolescentes entre 14 y 18 años pueden ser sujetos de medidas derivadas de infracciones penales, siempre con un carácter educativo y correctivo, priorizando la reinserción y protección del menor sobre la sanción estricta. La ley garantiza el interés superior del menor, el respeto a las garantías procesales, y establece la intervención de equipos técnicos especializados y la competencia de los </w:t>
      </w:r>
      <w:r w:rsidRPr="00A57A60">
        <w:rPr>
          <w:rStyle w:val="s1"/>
          <w:rFonts w:ascii="Times New Roman" w:hAnsi="Times New Roman"/>
          <w:sz w:val="24"/>
          <w:szCs w:val="24"/>
        </w:rPr>
        <w:lastRenderedPageBreak/>
        <w:t xml:space="preserve">órganos judiciales de menores. Para los menores de 14 años, la ley prevé la aplicación de los mecanismos de protección civil, </w:t>
      </w:r>
      <w:r w:rsidR="00554717" w:rsidRPr="00A57A60">
        <w:rPr>
          <w:rFonts w:ascii="Times New Roman" w:hAnsi="Times New Roman"/>
          <w:sz w:val="24"/>
          <w:szCs w:val="24"/>
        </w:rPr>
        <w:t xml:space="preserve">tal como establece la </w:t>
      </w:r>
      <w:r w:rsidR="00554717" w:rsidRPr="00A57A60">
        <w:rPr>
          <w:rFonts w:ascii="Times New Roman" w:hAnsi="Times New Roman"/>
          <w:i/>
          <w:iCs/>
          <w:sz w:val="24"/>
          <w:szCs w:val="24"/>
        </w:rPr>
        <w:t>Ley Orgánica 5/2000, de 12 de enero, reguladora de la responsabilidad penal de los menores</w:t>
      </w:r>
      <w:r w:rsidR="00554717" w:rsidRPr="00A57A60">
        <w:rPr>
          <w:rFonts w:ascii="Times New Roman" w:hAnsi="Times New Roman"/>
          <w:sz w:val="24"/>
          <w:szCs w:val="24"/>
        </w:rPr>
        <w:t xml:space="preserve"> (</w:t>
      </w:r>
      <w:r w:rsidR="003F28A8" w:rsidRPr="00A57A60">
        <w:rPr>
          <w:rFonts w:ascii="Times New Roman" w:hAnsi="Times New Roman"/>
          <w:sz w:val="24"/>
          <w:szCs w:val="24"/>
        </w:rPr>
        <w:t>200</w:t>
      </w:r>
      <w:r w:rsidR="009A5F66" w:rsidRPr="00A57A60">
        <w:rPr>
          <w:rFonts w:ascii="Times New Roman" w:hAnsi="Times New Roman"/>
          <w:sz w:val="24"/>
          <w:szCs w:val="24"/>
        </w:rPr>
        <w:t>0</w:t>
      </w:r>
      <w:r w:rsidR="003F28A8" w:rsidRPr="00A57A60">
        <w:rPr>
          <w:rFonts w:ascii="Times New Roman" w:hAnsi="Times New Roman"/>
          <w:sz w:val="24"/>
          <w:szCs w:val="24"/>
        </w:rPr>
        <w:t xml:space="preserve">, </w:t>
      </w:r>
      <w:r w:rsidR="00554717" w:rsidRPr="00A57A60">
        <w:rPr>
          <w:rFonts w:ascii="Times New Roman" w:hAnsi="Times New Roman"/>
          <w:sz w:val="24"/>
          <w:szCs w:val="24"/>
        </w:rPr>
        <w:t>art. 3).</w:t>
      </w:r>
    </w:p>
    <w:p w14:paraId="5A0FEC9D" w14:textId="77777777" w:rsidR="00E560FD" w:rsidRPr="00A57A60" w:rsidRDefault="00E560FD" w:rsidP="00A57A60">
      <w:pPr>
        <w:pStyle w:val="p1"/>
        <w:spacing w:line="360" w:lineRule="auto"/>
        <w:jc w:val="both"/>
        <w:rPr>
          <w:rFonts w:ascii="Times New Roman" w:hAnsi="Times New Roman"/>
          <w:sz w:val="24"/>
          <w:szCs w:val="24"/>
        </w:rPr>
      </w:pPr>
    </w:p>
    <w:p w14:paraId="4F8173C3" w14:textId="611425BF" w:rsidR="00F36389" w:rsidRPr="00A57A60" w:rsidRDefault="00F36389" w:rsidP="00130E3F">
      <w:pPr>
        <w:pStyle w:val="Ttulo3"/>
      </w:pPr>
      <w:bookmarkStart w:id="7" w:name="_Toc232024099"/>
      <w:r w:rsidRPr="00A57A60">
        <w:t xml:space="preserve">Código deontológico de </w:t>
      </w:r>
      <w:r w:rsidR="00734AAF" w:rsidRPr="00A57A60">
        <w:t>T</w:t>
      </w:r>
      <w:r w:rsidRPr="00A57A60">
        <w:t xml:space="preserve">rabajo </w:t>
      </w:r>
      <w:r w:rsidR="00734AAF" w:rsidRPr="00A57A60">
        <w:t>S</w:t>
      </w:r>
      <w:r w:rsidRPr="00A57A60">
        <w:t>ocial</w:t>
      </w:r>
      <w:bookmarkEnd w:id="7"/>
    </w:p>
    <w:p w14:paraId="7577B2CB" w14:textId="4D581CBB" w:rsidR="00734AAF" w:rsidRPr="00A57A60" w:rsidRDefault="00242553" w:rsidP="00A57A60">
      <w:pPr>
        <w:spacing w:line="360" w:lineRule="auto"/>
        <w:jc w:val="both"/>
        <w:rPr>
          <w:rFonts w:ascii="Times New Roman" w:hAnsi="Times New Roman" w:cs="Times New Roman"/>
        </w:rPr>
      </w:pPr>
      <w:r w:rsidRPr="00A57A60">
        <w:rPr>
          <w:rFonts w:ascii="Times New Roman" w:hAnsi="Times New Roman" w:cs="Times New Roman"/>
        </w:rPr>
        <w:t xml:space="preserve">El </w:t>
      </w:r>
      <w:r w:rsidRPr="00A57A60">
        <w:rPr>
          <w:rFonts w:ascii="Times New Roman" w:hAnsi="Times New Roman" w:cs="Times New Roman"/>
          <w:i/>
          <w:iCs/>
        </w:rPr>
        <w:t>Código Deontológico del Trabajo Social</w:t>
      </w:r>
      <w:r w:rsidRPr="00A57A60">
        <w:rPr>
          <w:rFonts w:ascii="Times New Roman" w:hAnsi="Times New Roman" w:cs="Times New Roman"/>
        </w:rPr>
        <w:t xml:space="preserve"> (Consejo General del Trabajo Social, 2012) confirma </w:t>
      </w:r>
      <w:r w:rsidR="00734AAF" w:rsidRPr="00A57A60">
        <w:rPr>
          <w:rFonts w:ascii="Times New Roman" w:hAnsi="Times New Roman" w:cs="Times New Roman"/>
        </w:rPr>
        <w:t>el compromiso de la profesión del trabajo social con la sociedad, incluyendo los avances científico-técnicos y el desarrollo de nuevos derechos y responsabilidades tanto del profesional del trabajo social como de las personas usuarias.</w:t>
      </w:r>
    </w:p>
    <w:p w14:paraId="73EC61F1" w14:textId="2FF52F88" w:rsidR="00E560FD" w:rsidRDefault="00E560FD">
      <w:pPr>
        <w:rPr>
          <w:rFonts w:ascii="Times New Roman" w:hAnsi="Times New Roman" w:cs="Times New Roman"/>
        </w:rPr>
      </w:pPr>
      <w:r>
        <w:rPr>
          <w:rFonts w:ascii="Times New Roman" w:hAnsi="Times New Roman" w:cs="Times New Roman"/>
        </w:rPr>
        <w:br w:type="page"/>
      </w:r>
    </w:p>
    <w:p w14:paraId="380D7286" w14:textId="0F1A435F" w:rsidR="00323914" w:rsidRPr="00A57A60" w:rsidRDefault="005D4EA3" w:rsidP="00B0309F">
      <w:pPr>
        <w:pStyle w:val="Ttulo2"/>
      </w:pPr>
      <w:bookmarkStart w:id="8" w:name="_Toc232024100"/>
      <w:r w:rsidRPr="00A57A60">
        <w:lastRenderedPageBreak/>
        <w:t>L</w:t>
      </w:r>
      <w:r w:rsidR="000C6A49" w:rsidRPr="00A57A60">
        <w:t>A</w:t>
      </w:r>
      <w:r w:rsidRPr="00A57A60">
        <w:t xml:space="preserve"> </w:t>
      </w:r>
      <w:r w:rsidR="00524B37" w:rsidRPr="00A57A60">
        <w:t>RELACI</w:t>
      </w:r>
      <w:r w:rsidRPr="00A57A60">
        <w:t xml:space="preserve">ÓN </w:t>
      </w:r>
      <w:r w:rsidR="00524B37" w:rsidRPr="00A57A60">
        <w:t xml:space="preserve">DE AYUDA </w:t>
      </w:r>
      <w:r w:rsidR="008F33DE" w:rsidRPr="00A57A60">
        <w:rPr>
          <w:rStyle w:val="Refdenotaalpie"/>
          <w:rFonts w:eastAsia="Aptos"/>
        </w:rPr>
        <w:footnoteReference w:id="1"/>
      </w:r>
      <w:r w:rsidR="00524B37" w:rsidRPr="00A57A60">
        <w:t>Y</w:t>
      </w:r>
      <w:r w:rsidR="00323914" w:rsidRPr="00A57A60">
        <w:t xml:space="preserve"> EL VÍNCULO PROFESIONAL EN LA INTERVENCIÓN CON MENORES INFRACTORES</w:t>
      </w:r>
      <w:bookmarkEnd w:id="8"/>
      <w:r w:rsidR="00323914" w:rsidRPr="00A57A60">
        <w:t> </w:t>
      </w:r>
    </w:p>
    <w:p w14:paraId="04C8B7AE" w14:textId="6E6A4314" w:rsidR="00C6362D" w:rsidRPr="00A57A60" w:rsidRDefault="000A5C08"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La intervención con menores infractores exige comprender en profundidad las dinámicas relacionales que se generan entre el profesional y el adolescente. Esto resulta especialmente relevante en contextos marcados por trayectorias vitales complejas, vínculos inseguros y experiencias tempranas de adversidad. </w:t>
      </w:r>
      <w:r w:rsidR="00C6362D" w:rsidRPr="00A57A60">
        <w:rPr>
          <w:rFonts w:ascii="Times New Roman" w:eastAsia="Aptos" w:hAnsi="Times New Roman" w:cs="Times New Roman"/>
        </w:rPr>
        <w:t>En este capítulo se abordan los elementos que configuran la relación de ayuda y el vínculo profesional, analizando tanto los factores personales y vinculares que influyen en la interacción como las condiciones organizativas que pueden facilitar o dificultar el proceso. Asimismo, se examina cómo los vínculos de origen, las características de la relación de ayuda y los riesgos presentes en la práctica profesional condicionan la construcción de un espacio seguro y reparador, clave para promover el cambio y sostener intervenciones eficaces en el ámbito de justicia juvenil.</w:t>
      </w:r>
    </w:p>
    <w:p w14:paraId="3310C0D0" w14:textId="7DCD3649" w:rsidR="00323914" w:rsidRPr="00A57A60" w:rsidRDefault="00323914" w:rsidP="00130E3F">
      <w:pPr>
        <w:pStyle w:val="Ttulo3"/>
      </w:pPr>
      <w:bookmarkStart w:id="9" w:name="_Toc232024101"/>
      <w:r w:rsidRPr="00A57A60">
        <w:t>Concepto de vinculo: tipos de vínculos</w:t>
      </w:r>
      <w:bookmarkEnd w:id="9"/>
      <w:r w:rsidRPr="00A57A60">
        <w:t xml:space="preserve"> </w:t>
      </w:r>
    </w:p>
    <w:p w14:paraId="38A35389" w14:textId="1D46F022" w:rsidR="00AF5FAC" w:rsidRPr="00A57A60" w:rsidRDefault="00B0712A"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Es fundamental entender el concepto de vinculo a la hora de </w:t>
      </w:r>
      <w:r w:rsidR="00D62C45" w:rsidRPr="00A57A60">
        <w:rPr>
          <w:rFonts w:ascii="Times New Roman" w:eastAsia="Aptos" w:hAnsi="Times New Roman" w:cs="Times New Roman"/>
        </w:rPr>
        <w:t>construir</w:t>
      </w:r>
      <w:r w:rsidRPr="00A57A60">
        <w:rPr>
          <w:rFonts w:ascii="Times New Roman" w:eastAsia="Aptos" w:hAnsi="Times New Roman" w:cs="Times New Roman"/>
        </w:rPr>
        <w:t xml:space="preserve"> relaciones de ayuda en el ámbito socioeducativo, </w:t>
      </w:r>
      <w:r w:rsidR="00D62C45" w:rsidRPr="00A57A60">
        <w:rPr>
          <w:rFonts w:ascii="Times New Roman" w:eastAsia="Aptos" w:hAnsi="Times New Roman" w:cs="Times New Roman"/>
        </w:rPr>
        <w:t>especialmente</w:t>
      </w:r>
      <w:r w:rsidRPr="00A57A60">
        <w:rPr>
          <w:rFonts w:ascii="Times New Roman" w:eastAsia="Aptos" w:hAnsi="Times New Roman" w:cs="Times New Roman"/>
        </w:rPr>
        <w:t xml:space="preserve"> cuando se trabaja </w:t>
      </w:r>
      <w:r w:rsidR="00D62C45" w:rsidRPr="00A57A60">
        <w:rPr>
          <w:rFonts w:ascii="Times New Roman" w:eastAsia="Aptos" w:hAnsi="Times New Roman" w:cs="Times New Roman"/>
        </w:rPr>
        <w:t>con</w:t>
      </w:r>
      <w:r w:rsidRPr="00A57A60">
        <w:rPr>
          <w:rFonts w:ascii="Times New Roman" w:eastAsia="Aptos" w:hAnsi="Times New Roman" w:cs="Times New Roman"/>
        </w:rPr>
        <w:t xml:space="preserve"> menores infractores. Un </w:t>
      </w:r>
      <w:r w:rsidR="00D62C45" w:rsidRPr="00A57A60">
        <w:rPr>
          <w:rFonts w:ascii="Times New Roman" w:eastAsia="Aptos" w:hAnsi="Times New Roman" w:cs="Times New Roman"/>
        </w:rPr>
        <w:t>vínculo</w:t>
      </w:r>
      <w:r w:rsidRPr="00A57A60">
        <w:rPr>
          <w:rFonts w:ascii="Times New Roman" w:eastAsia="Aptos" w:hAnsi="Times New Roman" w:cs="Times New Roman"/>
        </w:rPr>
        <w:t xml:space="preserve"> es una conexión significativa y relativamente estable que se </w:t>
      </w:r>
      <w:r w:rsidR="00D62C45" w:rsidRPr="00A57A60">
        <w:rPr>
          <w:rFonts w:ascii="Times New Roman" w:eastAsia="Aptos" w:hAnsi="Times New Roman" w:cs="Times New Roman"/>
        </w:rPr>
        <w:t>establece</w:t>
      </w:r>
      <w:r w:rsidRPr="00A57A60">
        <w:rPr>
          <w:rFonts w:ascii="Times New Roman" w:eastAsia="Aptos" w:hAnsi="Times New Roman" w:cs="Times New Roman"/>
        </w:rPr>
        <w:t xml:space="preserve"> entre personas, objetos o ideas, y que influye en la </w:t>
      </w:r>
      <w:r w:rsidR="00D62C45" w:rsidRPr="00A57A60">
        <w:rPr>
          <w:rFonts w:ascii="Times New Roman" w:eastAsia="Aptos" w:hAnsi="Times New Roman" w:cs="Times New Roman"/>
        </w:rPr>
        <w:t>manera</w:t>
      </w:r>
      <w:r w:rsidRPr="00A57A60">
        <w:rPr>
          <w:rFonts w:ascii="Times New Roman" w:eastAsia="Aptos" w:hAnsi="Times New Roman" w:cs="Times New Roman"/>
        </w:rPr>
        <w:t xml:space="preserve"> en que interactúan y se relacionan con su entorno (Gómez,</w:t>
      </w:r>
      <w:r w:rsidR="000A5C08" w:rsidRPr="00A57A60">
        <w:rPr>
          <w:rFonts w:ascii="Times New Roman" w:eastAsia="Aptos" w:hAnsi="Times New Roman" w:cs="Times New Roman"/>
        </w:rPr>
        <w:t xml:space="preserve"> s.f.</w:t>
      </w:r>
      <w:r w:rsidRPr="00A57A60">
        <w:rPr>
          <w:rFonts w:ascii="Times New Roman" w:eastAsia="Aptos" w:hAnsi="Times New Roman" w:cs="Times New Roman"/>
        </w:rPr>
        <w:t xml:space="preserve">).  La conexión que se </w:t>
      </w:r>
      <w:r w:rsidR="00D62C45" w:rsidRPr="00A57A60">
        <w:rPr>
          <w:rFonts w:ascii="Times New Roman" w:eastAsia="Aptos" w:hAnsi="Times New Roman" w:cs="Times New Roman"/>
        </w:rPr>
        <w:t>construye</w:t>
      </w:r>
      <w:r w:rsidRPr="00A57A60">
        <w:rPr>
          <w:rFonts w:ascii="Times New Roman" w:eastAsia="Aptos" w:hAnsi="Times New Roman" w:cs="Times New Roman"/>
        </w:rPr>
        <w:t xml:space="preserve"> puede ser social, emocional, simbólica o comunicativa. Se forma a partir de </w:t>
      </w:r>
      <w:r w:rsidR="00D62C45" w:rsidRPr="00A57A60">
        <w:rPr>
          <w:rFonts w:ascii="Times New Roman" w:eastAsia="Aptos" w:hAnsi="Times New Roman" w:cs="Times New Roman"/>
        </w:rPr>
        <w:t>experiencias</w:t>
      </w:r>
      <w:r w:rsidRPr="00A57A60">
        <w:rPr>
          <w:rFonts w:ascii="Times New Roman" w:eastAsia="Aptos" w:hAnsi="Times New Roman" w:cs="Times New Roman"/>
        </w:rPr>
        <w:t xml:space="preserve"> compartidas, expectativas e influencia mutua entre quienes participan en la relación.</w:t>
      </w:r>
    </w:p>
    <w:p w14:paraId="420D528D" w14:textId="000CD511" w:rsidR="00D62C45" w:rsidRPr="00A57A60" w:rsidRDefault="00D62C4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Desde la intervención social, el vínculo adquiere una dimensión especifica: se convierte en la base de la relación de ayuda, ya que se genera un espacio de confianza, apertura y seguridad. Es relevante a la hora de trabajar con menores infractores, ya que con frecuencia presentan trayectorias vitales marcadas por vínculos inseguros, inestables o dañinos (Gómez, </w:t>
      </w:r>
      <w:r w:rsidR="000A5C08" w:rsidRPr="00A57A60">
        <w:rPr>
          <w:rFonts w:ascii="Times New Roman" w:eastAsia="Aptos" w:hAnsi="Times New Roman" w:cs="Times New Roman"/>
        </w:rPr>
        <w:t>s.f.</w:t>
      </w:r>
      <w:r w:rsidRPr="00A57A60">
        <w:rPr>
          <w:rFonts w:ascii="Times New Roman" w:eastAsia="Aptos" w:hAnsi="Times New Roman" w:cs="Times New Roman"/>
        </w:rPr>
        <w:t>).</w:t>
      </w:r>
    </w:p>
    <w:p w14:paraId="314632B3" w14:textId="7315CAC6" w:rsidR="00D62C45" w:rsidRPr="00A57A60" w:rsidRDefault="00D62C4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Autores como Pichon-Rivière sostienen que toda conducta humana se organiza en torno a vínculos, entendidos como estructuras dinámicas que se construyen a partir de </w:t>
      </w:r>
      <w:r w:rsidRPr="00A57A60">
        <w:rPr>
          <w:rFonts w:ascii="Times New Roman" w:eastAsia="Aptos" w:hAnsi="Times New Roman" w:cs="Times New Roman"/>
        </w:rPr>
        <w:lastRenderedPageBreak/>
        <w:t>experiencias previas y que influyen en la forma en que la persona se relaciona con el mundo</w:t>
      </w:r>
      <w:r w:rsidR="000B132B" w:rsidRPr="00A57A60">
        <w:rPr>
          <w:rFonts w:ascii="Times New Roman" w:eastAsia="Aptos" w:hAnsi="Times New Roman" w:cs="Times New Roman"/>
        </w:rPr>
        <w:t xml:space="preserve"> (Castillero Mimenza, 2017)</w:t>
      </w:r>
      <w:r w:rsidRPr="00A57A60">
        <w:rPr>
          <w:rFonts w:ascii="Times New Roman" w:eastAsia="Aptos" w:hAnsi="Times New Roman" w:cs="Times New Roman"/>
        </w:rPr>
        <w:t>. En el caso de los menores en conflicto con la ley, esta perspectiva permite comprender por qué muchos de ellos muestran desconfianza hacia la autoridad, dificultades para expresar emociones o tendencia a establecer relaciones basadas en la supervivencia y la defensa.</w:t>
      </w:r>
    </w:p>
    <w:p w14:paraId="78C6E914" w14:textId="7D33936B" w:rsidR="00D62C45" w:rsidRPr="00A57A60" w:rsidRDefault="00D62C4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La clasificación de los vínculos permite analizar cómo se relacionan los menores y qué tipo de experiencias han influido su manera de vincularse. </w:t>
      </w:r>
      <w:r w:rsidR="000B4331" w:rsidRPr="00A57A60">
        <w:rPr>
          <w:rFonts w:ascii="Times New Roman" w:eastAsia="Aptos" w:hAnsi="Times New Roman" w:cs="Times New Roman"/>
        </w:rPr>
        <w:t xml:space="preserve">El autor </w:t>
      </w:r>
      <w:r w:rsidRPr="00A57A60">
        <w:rPr>
          <w:rFonts w:ascii="Times New Roman" w:eastAsia="Aptos" w:hAnsi="Times New Roman" w:cs="Times New Roman"/>
        </w:rPr>
        <w:t>Gómez (</w:t>
      </w:r>
      <w:r w:rsidR="000A5C08" w:rsidRPr="00A57A60">
        <w:rPr>
          <w:rFonts w:ascii="Times New Roman" w:eastAsia="Aptos" w:hAnsi="Times New Roman" w:cs="Times New Roman"/>
        </w:rPr>
        <w:t>s.f.</w:t>
      </w:r>
      <w:r w:rsidRPr="00A57A60">
        <w:rPr>
          <w:rFonts w:ascii="Times New Roman" w:eastAsia="Aptos" w:hAnsi="Times New Roman" w:cs="Times New Roman"/>
        </w:rPr>
        <w:t>) identifica varios tipos de vínculo que pueden adaptarse al contexto socioeducativo:</w:t>
      </w:r>
    </w:p>
    <w:p w14:paraId="5A543462" w14:textId="3E141444" w:rsidR="00D62C45" w:rsidRPr="00A57A60" w:rsidRDefault="00D62C45" w:rsidP="00A57A60">
      <w:pPr>
        <w:pStyle w:val="Prrafodelista"/>
        <w:numPr>
          <w:ilvl w:val="0"/>
          <w:numId w:val="4"/>
        </w:num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Vínculos familiares: Son los primeros lazos que se establecen y se basan en el cuidado, la </w:t>
      </w:r>
      <w:r w:rsidR="000B4331" w:rsidRPr="00A57A60">
        <w:rPr>
          <w:rFonts w:ascii="Times New Roman" w:eastAsia="Aptos" w:hAnsi="Times New Roman" w:cs="Times New Roman"/>
        </w:rPr>
        <w:t>protección</w:t>
      </w:r>
      <w:r w:rsidRPr="00A57A60">
        <w:rPr>
          <w:rFonts w:ascii="Times New Roman" w:eastAsia="Aptos" w:hAnsi="Times New Roman" w:cs="Times New Roman"/>
        </w:rPr>
        <w:t xml:space="preserve"> y la </w:t>
      </w:r>
      <w:r w:rsidR="000B4331" w:rsidRPr="00A57A60">
        <w:rPr>
          <w:rFonts w:ascii="Times New Roman" w:eastAsia="Aptos" w:hAnsi="Times New Roman" w:cs="Times New Roman"/>
        </w:rPr>
        <w:t>pertenencia</w:t>
      </w:r>
      <w:r w:rsidRPr="00A57A60">
        <w:rPr>
          <w:rFonts w:ascii="Times New Roman" w:eastAsia="Aptos" w:hAnsi="Times New Roman" w:cs="Times New Roman"/>
        </w:rPr>
        <w:t xml:space="preserve">. En menores infractores, estos vínculos suelen estar </w:t>
      </w:r>
      <w:r w:rsidR="000B4331" w:rsidRPr="00A57A60">
        <w:rPr>
          <w:rFonts w:ascii="Times New Roman" w:eastAsia="Aptos" w:hAnsi="Times New Roman" w:cs="Times New Roman"/>
        </w:rPr>
        <w:t>desgastados</w:t>
      </w:r>
      <w:r w:rsidRPr="00A57A60">
        <w:rPr>
          <w:rFonts w:ascii="Times New Roman" w:eastAsia="Aptos" w:hAnsi="Times New Roman" w:cs="Times New Roman"/>
        </w:rPr>
        <w:t xml:space="preserve"> o marcados por dinámicas disfuncionales, lo que puede actuar como factor de riesgo </w:t>
      </w:r>
      <w:r w:rsidR="000B4331" w:rsidRPr="00A57A60">
        <w:rPr>
          <w:rFonts w:ascii="Times New Roman" w:eastAsia="Aptos" w:hAnsi="Times New Roman" w:cs="Times New Roman"/>
        </w:rPr>
        <w:t xml:space="preserve">a la hora de desarrollarse personalmente. </w:t>
      </w:r>
    </w:p>
    <w:p w14:paraId="45D84A2D" w14:textId="026D646B" w:rsidR="00D62C45" w:rsidRPr="00A57A60" w:rsidRDefault="00D62C45" w:rsidP="00A57A60">
      <w:pPr>
        <w:pStyle w:val="Prrafodelista"/>
        <w:numPr>
          <w:ilvl w:val="0"/>
          <w:numId w:val="4"/>
        </w:num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Vínculos de amistad: Se construyen </w:t>
      </w:r>
      <w:r w:rsidR="000B4331" w:rsidRPr="00A57A60">
        <w:rPr>
          <w:rFonts w:ascii="Times New Roman" w:eastAsia="Aptos" w:hAnsi="Times New Roman" w:cs="Times New Roman"/>
        </w:rPr>
        <w:t>mediante</w:t>
      </w:r>
      <w:r w:rsidRPr="00A57A60">
        <w:rPr>
          <w:rFonts w:ascii="Times New Roman" w:eastAsia="Aptos" w:hAnsi="Times New Roman" w:cs="Times New Roman"/>
        </w:rPr>
        <w:t xml:space="preserve"> la </w:t>
      </w:r>
      <w:r w:rsidR="000B4331" w:rsidRPr="00A57A60">
        <w:rPr>
          <w:rFonts w:ascii="Times New Roman" w:eastAsia="Aptos" w:hAnsi="Times New Roman" w:cs="Times New Roman"/>
        </w:rPr>
        <w:t>empatía</w:t>
      </w:r>
      <w:r w:rsidRPr="00A57A60">
        <w:rPr>
          <w:rFonts w:ascii="Times New Roman" w:eastAsia="Aptos" w:hAnsi="Times New Roman" w:cs="Times New Roman"/>
        </w:rPr>
        <w:t xml:space="preserve">, la </w:t>
      </w:r>
      <w:r w:rsidR="000B4331" w:rsidRPr="00A57A60">
        <w:rPr>
          <w:rFonts w:ascii="Times New Roman" w:eastAsia="Aptos" w:hAnsi="Times New Roman" w:cs="Times New Roman"/>
        </w:rPr>
        <w:t>confianza</w:t>
      </w:r>
      <w:r w:rsidRPr="00A57A60">
        <w:rPr>
          <w:rFonts w:ascii="Times New Roman" w:eastAsia="Aptos" w:hAnsi="Times New Roman" w:cs="Times New Roman"/>
        </w:rPr>
        <w:t xml:space="preserve"> y la intimidad.  En la adolescencia, tienen un peso enorme en la identidad y la conducta. En menores infractores, pueden funcionar como factor de riesgo (grupos delictivos, presión de pares) o factor protector (amigos prosociales).</w:t>
      </w:r>
    </w:p>
    <w:p w14:paraId="6CB1E10A" w14:textId="0E150DAE" w:rsidR="008D2EF8" w:rsidRPr="00A57A60" w:rsidRDefault="008D2EF8" w:rsidP="00A57A60">
      <w:pPr>
        <w:pStyle w:val="Prrafodelista"/>
        <w:numPr>
          <w:ilvl w:val="0"/>
          <w:numId w:val="4"/>
        </w:num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Vínculos de pareja: En la adolescencia, estos vínculos influyen </w:t>
      </w:r>
      <w:r w:rsidR="000B4331" w:rsidRPr="00A57A60">
        <w:rPr>
          <w:rFonts w:ascii="Times New Roman" w:eastAsia="Aptos" w:hAnsi="Times New Roman" w:cs="Times New Roman"/>
        </w:rPr>
        <w:t xml:space="preserve">tanto </w:t>
      </w:r>
      <w:r w:rsidRPr="00A57A60">
        <w:rPr>
          <w:rFonts w:ascii="Times New Roman" w:eastAsia="Aptos" w:hAnsi="Times New Roman" w:cs="Times New Roman"/>
        </w:rPr>
        <w:t xml:space="preserve">en la autoestima, </w:t>
      </w:r>
      <w:r w:rsidR="000B4331" w:rsidRPr="00A57A60">
        <w:rPr>
          <w:rFonts w:ascii="Times New Roman" w:eastAsia="Aptos" w:hAnsi="Times New Roman" w:cs="Times New Roman"/>
        </w:rPr>
        <w:t xml:space="preserve">como en </w:t>
      </w:r>
      <w:r w:rsidRPr="00A57A60">
        <w:rPr>
          <w:rFonts w:ascii="Times New Roman" w:eastAsia="Aptos" w:hAnsi="Times New Roman" w:cs="Times New Roman"/>
        </w:rPr>
        <w:t xml:space="preserve">la regulación emocional y </w:t>
      </w:r>
      <w:r w:rsidR="000B4331" w:rsidRPr="00A57A60">
        <w:rPr>
          <w:rFonts w:ascii="Times New Roman" w:eastAsia="Aptos" w:hAnsi="Times New Roman" w:cs="Times New Roman"/>
        </w:rPr>
        <w:t xml:space="preserve">en </w:t>
      </w:r>
      <w:r w:rsidRPr="00A57A60">
        <w:rPr>
          <w:rFonts w:ascii="Times New Roman" w:eastAsia="Aptos" w:hAnsi="Times New Roman" w:cs="Times New Roman"/>
        </w:rPr>
        <w:t xml:space="preserve">la toma de decisiones. Pueden reforzar </w:t>
      </w:r>
      <w:r w:rsidR="000B4331" w:rsidRPr="00A57A60">
        <w:rPr>
          <w:rFonts w:ascii="Times New Roman" w:eastAsia="Aptos" w:hAnsi="Times New Roman" w:cs="Times New Roman"/>
        </w:rPr>
        <w:t xml:space="preserve">algunas </w:t>
      </w:r>
      <w:r w:rsidRPr="00A57A60">
        <w:rPr>
          <w:rFonts w:ascii="Times New Roman" w:eastAsia="Aptos" w:hAnsi="Times New Roman" w:cs="Times New Roman"/>
        </w:rPr>
        <w:t>conductas de riesgo o, por el contrario, favorecer procesos de maduración.</w:t>
      </w:r>
    </w:p>
    <w:p w14:paraId="2A72F16F" w14:textId="1B8115F3" w:rsidR="008D2EF8" w:rsidRPr="00A57A60" w:rsidRDefault="008D2EF8" w:rsidP="00A57A60">
      <w:pPr>
        <w:pStyle w:val="Prrafodelista"/>
        <w:numPr>
          <w:ilvl w:val="0"/>
          <w:numId w:val="4"/>
        </w:num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Vínculos sociales o comunitarios: Son los lazos que se establecen con </w:t>
      </w:r>
      <w:r w:rsidR="000B4331" w:rsidRPr="00A57A60">
        <w:rPr>
          <w:rFonts w:ascii="Times New Roman" w:eastAsia="Aptos" w:hAnsi="Times New Roman" w:cs="Times New Roman"/>
        </w:rPr>
        <w:t>grupos,</w:t>
      </w:r>
      <w:r w:rsidRPr="00A57A60">
        <w:rPr>
          <w:rFonts w:ascii="Times New Roman" w:eastAsia="Aptos" w:hAnsi="Times New Roman" w:cs="Times New Roman"/>
        </w:rPr>
        <w:t xml:space="preserve"> </w:t>
      </w:r>
      <w:r w:rsidR="000B4331" w:rsidRPr="00A57A60">
        <w:rPr>
          <w:rFonts w:ascii="Times New Roman" w:eastAsia="Aptos" w:hAnsi="Times New Roman" w:cs="Times New Roman"/>
        </w:rPr>
        <w:t>instituciones</w:t>
      </w:r>
      <w:r w:rsidRPr="00A57A60">
        <w:rPr>
          <w:rFonts w:ascii="Times New Roman" w:eastAsia="Aptos" w:hAnsi="Times New Roman" w:cs="Times New Roman"/>
        </w:rPr>
        <w:t xml:space="preserve"> o comunidades. En intervención, son esenciales para la reinserción, ya que permiten al menor sentirse parte de un entorno social más amplio y no únicamente de su grupo de </w:t>
      </w:r>
      <w:r w:rsidR="000B4331" w:rsidRPr="00A57A60">
        <w:rPr>
          <w:rFonts w:ascii="Times New Roman" w:eastAsia="Aptos" w:hAnsi="Times New Roman" w:cs="Times New Roman"/>
        </w:rPr>
        <w:t>iguales</w:t>
      </w:r>
      <w:r w:rsidRPr="00A57A60">
        <w:rPr>
          <w:rFonts w:ascii="Times New Roman" w:eastAsia="Aptos" w:hAnsi="Times New Roman" w:cs="Times New Roman"/>
        </w:rPr>
        <w:t>.</w:t>
      </w:r>
    </w:p>
    <w:p w14:paraId="0E92E8E4" w14:textId="2E63F005" w:rsidR="009A226B" w:rsidRPr="00A57A60" w:rsidRDefault="008D2EF8" w:rsidP="00A57A60">
      <w:pPr>
        <w:pStyle w:val="Prrafodelista"/>
        <w:numPr>
          <w:ilvl w:val="0"/>
          <w:numId w:val="4"/>
        </w:num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Vínculo profesional: Es el </w:t>
      </w:r>
      <w:r w:rsidR="000B4331" w:rsidRPr="00A57A60">
        <w:rPr>
          <w:rFonts w:ascii="Times New Roman" w:eastAsia="Aptos" w:hAnsi="Times New Roman" w:cs="Times New Roman"/>
        </w:rPr>
        <w:t>lazo</w:t>
      </w:r>
      <w:r w:rsidRPr="00A57A60">
        <w:rPr>
          <w:rFonts w:ascii="Times New Roman" w:eastAsia="Aptos" w:hAnsi="Times New Roman" w:cs="Times New Roman"/>
        </w:rPr>
        <w:t xml:space="preserve"> que se establece entre el profesional y el menor. A diferencia de los anteriores, es un vínculo intencional, ético y con </w:t>
      </w:r>
      <w:r w:rsidR="000B4331" w:rsidRPr="00A57A60">
        <w:rPr>
          <w:rFonts w:ascii="Times New Roman" w:eastAsia="Aptos" w:hAnsi="Times New Roman" w:cs="Times New Roman"/>
        </w:rPr>
        <w:t xml:space="preserve">unos </w:t>
      </w:r>
      <w:r w:rsidRPr="00A57A60">
        <w:rPr>
          <w:rFonts w:ascii="Times New Roman" w:eastAsia="Aptos" w:hAnsi="Times New Roman" w:cs="Times New Roman"/>
        </w:rPr>
        <w:t xml:space="preserve">límites claros, </w:t>
      </w:r>
      <w:r w:rsidR="000B4331" w:rsidRPr="00A57A60">
        <w:rPr>
          <w:rFonts w:ascii="Times New Roman" w:eastAsia="Aptos" w:hAnsi="Times New Roman" w:cs="Times New Roman"/>
        </w:rPr>
        <w:t xml:space="preserve">está </w:t>
      </w:r>
      <w:r w:rsidRPr="00A57A60">
        <w:rPr>
          <w:rFonts w:ascii="Times New Roman" w:eastAsia="Aptos" w:hAnsi="Times New Roman" w:cs="Times New Roman"/>
        </w:rPr>
        <w:t xml:space="preserve">orientado al cambio y al acompañamiento. Su calidad determina en gran medida la eficacia de la intervención: un vínculo profesional sólido facilita la motivación, </w:t>
      </w:r>
      <w:r w:rsidR="000B4331" w:rsidRPr="00A57A60">
        <w:rPr>
          <w:rFonts w:ascii="Times New Roman" w:eastAsia="Aptos" w:hAnsi="Times New Roman" w:cs="Times New Roman"/>
        </w:rPr>
        <w:t>el seguimiento de</w:t>
      </w:r>
      <w:r w:rsidRPr="00A57A60">
        <w:rPr>
          <w:rFonts w:ascii="Times New Roman" w:eastAsia="Aptos" w:hAnsi="Times New Roman" w:cs="Times New Roman"/>
        </w:rPr>
        <w:t xml:space="preserve">l proceso y la apertura emocional del menor. Más adelante se </w:t>
      </w:r>
      <w:r w:rsidR="000B4331" w:rsidRPr="00A57A60">
        <w:rPr>
          <w:rFonts w:ascii="Times New Roman" w:eastAsia="Aptos" w:hAnsi="Times New Roman" w:cs="Times New Roman"/>
        </w:rPr>
        <w:t>tratará</w:t>
      </w:r>
      <w:r w:rsidRPr="00A57A60">
        <w:rPr>
          <w:rFonts w:ascii="Times New Roman" w:eastAsia="Aptos" w:hAnsi="Times New Roman" w:cs="Times New Roman"/>
        </w:rPr>
        <w:t xml:space="preserve"> este vínculo de manera detallada, atendiendo a sus características, funciones y relevancia en la relación de ayuda.</w:t>
      </w:r>
    </w:p>
    <w:p w14:paraId="508AFD21" w14:textId="77777777" w:rsidR="00E9154F" w:rsidRDefault="00E9154F" w:rsidP="00A57A60">
      <w:pPr>
        <w:pStyle w:val="Prrafodelista"/>
        <w:spacing w:line="360" w:lineRule="auto"/>
        <w:jc w:val="both"/>
        <w:rPr>
          <w:rFonts w:ascii="Times New Roman" w:eastAsia="Aptos" w:hAnsi="Times New Roman" w:cs="Times New Roman"/>
          <w:b/>
          <w:bCs/>
        </w:rPr>
      </w:pPr>
    </w:p>
    <w:p w14:paraId="465FCE9D" w14:textId="77777777" w:rsidR="00E560FD" w:rsidRPr="00A57A60" w:rsidRDefault="00E560FD" w:rsidP="00A57A60">
      <w:pPr>
        <w:pStyle w:val="Prrafodelista"/>
        <w:spacing w:line="360" w:lineRule="auto"/>
        <w:jc w:val="both"/>
        <w:rPr>
          <w:rFonts w:ascii="Times New Roman" w:eastAsia="Aptos" w:hAnsi="Times New Roman" w:cs="Times New Roman"/>
          <w:b/>
          <w:bCs/>
        </w:rPr>
      </w:pPr>
    </w:p>
    <w:p w14:paraId="3DED733B" w14:textId="3EF73E42" w:rsidR="00323914" w:rsidRPr="00A57A60" w:rsidRDefault="00323914" w:rsidP="00130E3F">
      <w:pPr>
        <w:pStyle w:val="Ttulo3"/>
      </w:pPr>
      <w:bookmarkStart w:id="10" w:name="_Toc232024102"/>
      <w:r w:rsidRPr="00A57A60">
        <w:lastRenderedPageBreak/>
        <w:t>Concepto de vinculo profesional</w:t>
      </w:r>
      <w:bookmarkEnd w:id="10"/>
    </w:p>
    <w:p w14:paraId="275A4947" w14:textId="4001A028" w:rsidR="00E346DF" w:rsidRPr="00A57A60" w:rsidRDefault="00E346DF"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El vínculo profesional merece una atención específica dentro de este capítulo, ya que constituye el eje central de la relación de ayuda en la intervención con menores infractores. La calidad de este vínculo determina en gran medida la posibilidad de generar confianza, reducir la resistencia y favorecer la participación activa del menor en su proceso </w:t>
      </w:r>
      <w:r w:rsidR="000B4331" w:rsidRPr="00A57A60">
        <w:rPr>
          <w:rFonts w:ascii="Times New Roman" w:eastAsia="Aptos" w:hAnsi="Times New Roman" w:cs="Times New Roman"/>
        </w:rPr>
        <w:t>para lograr el</w:t>
      </w:r>
      <w:r w:rsidRPr="00A57A60">
        <w:rPr>
          <w:rFonts w:ascii="Times New Roman" w:eastAsia="Aptos" w:hAnsi="Times New Roman" w:cs="Times New Roman"/>
        </w:rPr>
        <w:t xml:space="preserve"> cambio. Dado que el presente trabajo analiza precisamente las dificultades, tensiones y conflictos que pueden surgir en la intervención socioeducativa, resulta imprescindible profundizar en qué se entiende por vínculo profesional y qué lo diferencia de otros vínculos presentes en la vida del menor.</w:t>
      </w:r>
    </w:p>
    <w:p w14:paraId="16BBB2D4" w14:textId="4217BEB4" w:rsidR="00DB1386" w:rsidRPr="00A57A60" w:rsidRDefault="00E346DF"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El vínculo profesional en Trabajo Social puede definirse como la relación intencional, ética y estructurada que el profesional establece con la persona usuaria, basada en la confianza, la escucha activa, la coherencia y la presencia continuada. Este vínculo no surge de manera espontánea, sino que se construye deliberadamente para favorecer procesos de cambio, </w:t>
      </w:r>
      <w:r w:rsidR="000B4331" w:rsidRPr="00A57A60">
        <w:rPr>
          <w:rFonts w:ascii="Times New Roman" w:eastAsia="Aptos" w:hAnsi="Times New Roman" w:cs="Times New Roman"/>
        </w:rPr>
        <w:t>apoyo</w:t>
      </w:r>
      <w:r w:rsidRPr="00A57A60">
        <w:rPr>
          <w:rFonts w:ascii="Times New Roman" w:eastAsia="Aptos" w:hAnsi="Times New Roman" w:cs="Times New Roman"/>
        </w:rPr>
        <w:t xml:space="preserve"> y </w:t>
      </w:r>
      <w:r w:rsidR="000B4331" w:rsidRPr="00A57A60">
        <w:rPr>
          <w:rFonts w:ascii="Times New Roman" w:eastAsia="Aptos" w:hAnsi="Times New Roman" w:cs="Times New Roman"/>
        </w:rPr>
        <w:t>acompañamiento</w:t>
      </w:r>
      <w:r w:rsidRPr="00A57A60">
        <w:rPr>
          <w:rFonts w:ascii="Times New Roman" w:eastAsia="Aptos" w:hAnsi="Times New Roman" w:cs="Times New Roman"/>
        </w:rPr>
        <w:t xml:space="preserve">, garantizando siempre los límites profesionales y el respeto a la autonomía de la persona. </w:t>
      </w:r>
      <w:r w:rsidR="00CA7317" w:rsidRPr="00A57A60">
        <w:rPr>
          <w:rFonts w:ascii="Times New Roman" w:eastAsia="Aptos" w:hAnsi="Times New Roman" w:cs="Times New Roman"/>
        </w:rPr>
        <w:t>(Fernández, 2017).</w:t>
      </w:r>
    </w:p>
    <w:p w14:paraId="1C6CBC2F" w14:textId="77777777" w:rsidR="002E40E6" w:rsidRPr="00A57A60" w:rsidRDefault="00E346DF"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Aunque </w:t>
      </w:r>
      <w:r w:rsidR="000B4331" w:rsidRPr="00A57A60">
        <w:rPr>
          <w:rFonts w:ascii="Times New Roman" w:eastAsia="Aptos" w:hAnsi="Times New Roman" w:cs="Times New Roman"/>
        </w:rPr>
        <w:t>el</w:t>
      </w:r>
      <w:r w:rsidRPr="00A57A60">
        <w:rPr>
          <w:rFonts w:ascii="Times New Roman" w:eastAsia="Aptos" w:hAnsi="Times New Roman" w:cs="Times New Roman"/>
        </w:rPr>
        <w:t xml:space="preserve"> concepto de vínculo puede entenderse de forma amplia, en el Trabajo Social adquiere una naturaleza específica que lo diferencia claramente de los vínculos personales descritos previamente. Mientras que los vínculos familiares, afectivos o sociales se forman de manera espontánea y responden a necesidades emocionales o relacionales propias de la vida del menor, el vínculo profesional es una construcción deliberada, guiada por principios éticos y orientada a un objetivo de intervención. No se basa en la reciprocidad afectiva, sino en la responsabilidad técnica del profesional y en la creación de un espacio seguro que facilite el cambio</w:t>
      </w:r>
      <w:r w:rsidR="002E40E6" w:rsidRPr="00A57A60">
        <w:rPr>
          <w:rFonts w:ascii="Times New Roman" w:eastAsia="Aptos" w:hAnsi="Times New Roman" w:cs="Times New Roman"/>
        </w:rPr>
        <w:t xml:space="preserve"> de la persona</w:t>
      </w:r>
      <w:r w:rsidRPr="00A57A60">
        <w:rPr>
          <w:rFonts w:ascii="Times New Roman" w:eastAsia="Aptos" w:hAnsi="Times New Roman" w:cs="Times New Roman"/>
        </w:rPr>
        <w:t xml:space="preserve">. </w:t>
      </w:r>
    </w:p>
    <w:p w14:paraId="5B7D62C1" w14:textId="66EEB58B" w:rsidR="00E346DF" w:rsidRPr="00A57A60" w:rsidRDefault="00CA731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Como señala Fernández (2017), </w:t>
      </w:r>
      <w:r w:rsidR="00E346DF" w:rsidRPr="00A57A60">
        <w:rPr>
          <w:rFonts w:ascii="Times New Roman" w:eastAsia="Aptos" w:hAnsi="Times New Roman" w:cs="Times New Roman"/>
        </w:rPr>
        <w:t xml:space="preserve">este vínculo requiere coherencia, presencia y escucha activa por parte del profesional, elementos que permiten generar confianza sin perder los límites que garantizan la protección tanto del menor como del propio trabajador social. </w:t>
      </w:r>
    </w:p>
    <w:p w14:paraId="2646E18D" w14:textId="53931629" w:rsidR="00DB1386" w:rsidRPr="00A57A60" w:rsidRDefault="00E346DF"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Esta distinción es especialmente relevante en justicia juvenil, donde la historia de vínculos inseguros o dañados del menor puede dificultar la construcción de un vínculo profesional sólido, afectando directamente al proceso de intervención.</w:t>
      </w:r>
    </w:p>
    <w:p w14:paraId="13173458" w14:textId="03C662B2" w:rsidR="003028AA" w:rsidRPr="00A57A60" w:rsidRDefault="00AF5FAC"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Comprender la naturaleza del vínculo profesional exige examinar previamente cómo los vínculos de origen del menor influyen en su manera de relacionarse y en la aparición de posibles dificultades durante la intervención. </w:t>
      </w:r>
    </w:p>
    <w:p w14:paraId="40916011" w14:textId="12C78986" w:rsidR="00323914" w:rsidRPr="00491706" w:rsidRDefault="00323914" w:rsidP="00130E3F">
      <w:pPr>
        <w:pStyle w:val="Ttulo3"/>
      </w:pPr>
      <w:bookmarkStart w:id="11" w:name="_Toc232024103"/>
      <w:r w:rsidRPr="00491706">
        <w:lastRenderedPageBreak/>
        <w:t>El vínculo de origen como factor de riesgo</w:t>
      </w:r>
      <w:bookmarkEnd w:id="11"/>
    </w:p>
    <w:p w14:paraId="4A72985C" w14:textId="5BE14349" w:rsidR="00750E2B" w:rsidRPr="00A57A60" w:rsidRDefault="00750E2B"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El vínculo de origen</w:t>
      </w:r>
      <w:r w:rsidR="00B8011F" w:rsidRPr="00A57A60">
        <w:rPr>
          <w:rFonts w:ascii="Times New Roman" w:eastAsia="Aptos" w:hAnsi="Times New Roman" w:cs="Times New Roman"/>
        </w:rPr>
        <w:t xml:space="preserve">, </w:t>
      </w:r>
      <w:r w:rsidRPr="00A57A60">
        <w:rPr>
          <w:rFonts w:ascii="Times New Roman" w:eastAsia="Aptos" w:hAnsi="Times New Roman" w:cs="Times New Roman"/>
        </w:rPr>
        <w:t xml:space="preserve">también </w:t>
      </w:r>
      <w:r w:rsidR="002E40E6" w:rsidRPr="00A57A60">
        <w:rPr>
          <w:rFonts w:ascii="Times New Roman" w:eastAsia="Aptos" w:hAnsi="Times New Roman" w:cs="Times New Roman"/>
        </w:rPr>
        <w:t>conocido como</w:t>
      </w:r>
      <w:r w:rsidRPr="00A57A60">
        <w:rPr>
          <w:rFonts w:ascii="Times New Roman" w:eastAsia="Aptos" w:hAnsi="Times New Roman" w:cs="Times New Roman"/>
        </w:rPr>
        <w:t xml:space="preserve"> vínculo temprano o apego primario</w:t>
      </w:r>
      <w:r w:rsidR="00B8011F" w:rsidRPr="00A57A60">
        <w:rPr>
          <w:rFonts w:ascii="Times New Roman" w:eastAsia="Aptos" w:hAnsi="Times New Roman" w:cs="Times New Roman"/>
        </w:rPr>
        <w:t xml:space="preserve">, </w:t>
      </w:r>
      <w:r w:rsidR="00115C13" w:rsidRPr="00A57A60">
        <w:rPr>
          <w:rFonts w:ascii="Times New Roman" w:eastAsia="Aptos" w:hAnsi="Times New Roman" w:cs="Times New Roman"/>
        </w:rPr>
        <w:t>forma un</w:t>
      </w:r>
      <w:r w:rsidRPr="00A57A60">
        <w:rPr>
          <w:rFonts w:ascii="Times New Roman" w:eastAsia="Aptos" w:hAnsi="Times New Roman" w:cs="Times New Roman"/>
        </w:rPr>
        <w:t xml:space="preserve"> elemento central en el desarrollo </w:t>
      </w:r>
      <w:r w:rsidR="002E40E6" w:rsidRPr="00A57A60">
        <w:rPr>
          <w:rFonts w:ascii="Times New Roman" w:eastAsia="Aptos" w:hAnsi="Times New Roman" w:cs="Times New Roman"/>
        </w:rPr>
        <w:t>relacional</w:t>
      </w:r>
      <w:r w:rsidRPr="00A57A60">
        <w:rPr>
          <w:rFonts w:ascii="Times New Roman" w:eastAsia="Aptos" w:hAnsi="Times New Roman" w:cs="Times New Roman"/>
        </w:rPr>
        <w:t xml:space="preserve">, </w:t>
      </w:r>
      <w:r w:rsidR="002E40E6" w:rsidRPr="00A57A60">
        <w:rPr>
          <w:rFonts w:ascii="Times New Roman" w:eastAsia="Aptos" w:hAnsi="Times New Roman" w:cs="Times New Roman"/>
        </w:rPr>
        <w:t>emocional</w:t>
      </w:r>
      <w:r w:rsidRPr="00A57A60">
        <w:rPr>
          <w:rFonts w:ascii="Times New Roman" w:eastAsia="Aptos" w:hAnsi="Times New Roman" w:cs="Times New Roman"/>
        </w:rPr>
        <w:t xml:space="preserve"> y conductual del menor. </w:t>
      </w:r>
      <w:r w:rsidR="00115C13" w:rsidRPr="00A57A60">
        <w:rPr>
          <w:rFonts w:ascii="Times New Roman" w:eastAsia="Aptos" w:hAnsi="Times New Roman" w:cs="Times New Roman"/>
        </w:rPr>
        <w:t xml:space="preserve">La teoría del apego sostiene que las primeras experiencias relacionales moldean los modelos internos que influyen en la interpretación del mundo, la regulación emocional y la construcción de relaciones significativas. </w:t>
      </w:r>
      <w:r w:rsidRPr="00A57A60">
        <w:rPr>
          <w:rFonts w:ascii="Times New Roman" w:eastAsia="Aptos" w:hAnsi="Times New Roman" w:cs="Times New Roman"/>
        </w:rPr>
        <w:t xml:space="preserve">El documento Apego, trauma y relación de ayuda: claves para la intervención social desde la perspectiva del vínculo señala que “las experiencias tempranas configuran los esquemas relacionales que persisten a lo largo de la vida” (Colegio Oficial de Trabajo Social de Madrid, 2025, </w:t>
      </w:r>
      <w:r w:rsidR="003028AA" w:rsidRPr="00A57A60">
        <w:rPr>
          <w:rFonts w:ascii="Times New Roman" w:eastAsia="Aptos" w:hAnsi="Times New Roman" w:cs="Times New Roman"/>
        </w:rPr>
        <w:t>p.3</w:t>
      </w:r>
      <w:r w:rsidRPr="00A57A60">
        <w:rPr>
          <w:rFonts w:ascii="Times New Roman" w:eastAsia="Aptos" w:hAnsi="Times New Roman" w:cs="Times New Roman"/>
        </w:rPr>
        <w:t>), lo que evidencia la importancia de los vínculos iniciales en la construcción de la identidad y la conducta.</w:t>
      </w:r>
    </w:p>
    <w:p w14:paraId="29BB2DB0" w14:textId="6D428F5D" w:rsidR="0016200C" w:rsidRPr="00A57A60" w:rsidRDefault="0016200C"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Desde la teoría del apego desarrollada por John Bowlby</w:t>
      </w:r>
      <w:r w:rsidR="00F808E3" w:rsidRPr="00A57A60">
        <w:rPr>
          <w:rStyle w:val="Refdenotaalpie"/>
          <w:rFonts w:ascii="Times New Roman" w:eastAsia="Aptos" w:hAnsi="Times New Roman" w:cs="Times New Roman"/>
        </w:rPr>
        <w:footnoteReference w:id="2"/>
      </w:r>
      <w:r w:rsidRPr="00A57A60">
        <w:rPr>
          <w:rFonts w:ascii="Times New Roman" w:eastAsia="Aptos" w:hAnsi="Times New Roman" w:cs="Times New Roman"/>
        </w:rPr>
        <w:t xml:space="preserve">, el vínculo temprano se entiende como un sistema biológico y relacional que impulsa al menor a buscar protección y seguridad en sus figuras cuidadoras. </w:t>
      </w:r>
      <w:r w:rsidR="00EA109B" w:rsidRPr="00A57A60">
        <w:rPr>
          <w:rFonts w:ascii="Times New Roman" w:eastAsia="Aptos" w:hAnsi="Times New Roman" w:cs="Times New Roman"/>
        </w:rPr>
        <w:t xml:space="preserve">Bowlby (1969, como se citó en </w:t>
      </w:r>
      <w:proofErr w:type="spellStart"/>
      <w:r w:rsidR="00EA109B" w:rsidRPr="00A57A60">
        <w:rPr>
          <w:rFonts w:ascii="Times New Roman" w:eastAsia="Aptos" w:hAnsi="Times New Roman" w:cs="Times New Roman"/>
        </w:rPr>
        <w:t>Psise</w:t>
      </w:r>
      <w:proofErr w:type="spellEnd"/>
      <w:r w:rsidR="00EA109B" w:rsidRPr="00A57A60">
        <w:rPr>
          <w:rFonts w:ascii="Times New Roman" w:eastAsia="Aptos" w:hAnsi="Times New Roman" w:cs="Times New Roman"/>
        </w:rPr>
        <w:t xml:space="preserve"> Madrid, s. f.)</w:t>
      </w:r>
      <w:r w:rsidRPr="00A57A60">
        <w:rPr>
          <w:rFonts w:ascii="Times New Roman" w:eastAsia="Aptos" w:hAnsi="Times New Roman" w:cs="Times New Roman"/>
        </w:rPr>
        <w:t xml:space="preserve"> sostiene que la calidad de las primeras interacciones determina la formación de los modelos internos de funcionamiento, es decir, los esquemas cognitivos y emocionales que guían la manera en que el niño interpreta el mundo, regula sus emociones y establece relaciones significativas. Cuando las figuras cuidadoras responden de forma sensible y coherente, el menor desarrolla un apego seguro; cuando las respuestas son inconsistentes, negligentes o generadoras de miedo, se forman patrones de apego inseguro que condicionan profundamente la conducta futura.</w:t>
      </w:r>
    </w:p>
    <w:p w14:paraId="0CD47568" w14:textId="72C0DD6B" w:rsidR="0016200C" w:rsidRPr="00A57A60" w:rsidRDefault="00EA109B"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Bowlby (1969, 1980, como se citó en </w:t>
      </w:r>
      <w:proofErr w:type="spellStart"/>
      <w:r w:rsidRPr="00A57A60">
        <w:rPr>
          <w:rFonts w:ascii="Times New Roman" w:eastAsia="Aptos" w:hAnsi="Times New Roman" w:cs="Times New Roman"/>
        </w:rPr>
        <w:t>Psise</w:t>
      </w:r>
      <w:proofErr w:type="spellEnd"/>
      <w:r w:rsidRPr="00A57A60">
        <w:rPr>
          <w:rFonts w:ascii="Times New Roman" w:eastAsia="Aptos" w:hAnsi="Times New Roman" w:cs="Times New Roman"/>
        </w:rPr>
        <w:t xml:space="preserve"> Madrid, s. f.) </w:t>
      </w:r>
      <w:r w:rsidR="0016200C" w:rsidRPr="00A57A60">
        <w:rPr>
          <w:rFonts w:ascii="Times New Roman" w:eastAsia="Aptos" w:hAnsi="Times New Roman" w:cs="Times New Roman"/>
        </w:rPr>
        <w:t>distingue varios estilos de apego que resultan especialmente relevantes para comprender las dificultades relacionales de los menores infractores:</w:t>
      </w:r>
    </w:p>
    <w:p w14:paraId="4DA8E0A9" w14:textId="79D14BA0" w:rsidR="0016200C" w:rsidRPr="00A57A60" w:rsidRDefault="0016200C" w:rsidP="00A57A60">
      <w:pPr>
        <w:numPr>
          <w:ilvl w:val="0"/>
          <w:numId w:val="16"/>
        </w:num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Apego seguro: se desarrolla cuando </w:t>
      </w:r>
      <w:r w:rsidR="00115C13" w:rsidRPr="00A57A60">
        <w:rPr>
          <w:rFonts w:ascii="Times New Roman" w:eastAsia="Aptos" w:hAnsi="Times New Roman" w:cs="Times New Roman"/>
        </w:rPr>
        <w:t>la figura</w:t>
      </w:r>
      <w:r w:rsidRPr="00A57A60">
        <w:rPr>
          <w:rFonts w:ascii="Times New Roman" w:eastAsia="Aptos" w:hAnsi="Times New Roman" w:cs="Times New Roman"/>
        </w:rPr>
        <w:t xml:space="preserve"> cuidador</w:t>
      </w:r>
      <w:r w:rsidR="00115C13" w:rsidRPr="00A57A60">
        <w:rPr>
          <w:rFonts w:ascii="Times New Roman" w:eastAsia="Aptos" w:hAnsi="Times New Roman" w:cs="Times New Roman"/>
        </w:rPr>
        <w:t>a</w:t>
      </w:r>
      <w:r w:rsidRPr="00A57A60">
        <w:rPr>
          <w:rFonts w:ascii="Times New Roman" w:eastAsia="Aptos" w:hAnsi="Times New Roman" w:cs="Times New Roman"/>
        </w:rPr>
        <w:t xml:space="preserve"> es sensible, </w:t>
      </w:r>
      <w:r w:rsidR="00115C13" w:rsidRPr="00A57A60">
        <w:rPr>
          <w:rFonts w:ascii="Times New Roman" w:eastAsia="Aptos" w:hAnsi="Times New Roman" w:cs="Times New Roman"/>
        </w:rPr>
        <w:t xml:space="preserve">está </w:t>
      </w:r>
      <w:r w:rsidRPr="00A57A60">
        <w:rPr>
          <w:rFonts w:ascii="Times New Roman" w:eastAsia="Aptos" w:hAnsi="Times New Roman" w:cs="Times New Roman"/>
        </w:rPr>
        <w:t xml:space="preserve">disponible y </w:t>
      </w:r>
      <w:r w:rsidR="00115C13" w:rsidRPr="00A57A60">
        <w:rPr>
          <w:rFonts w:ascii="Times New Roman" w:eastAsia="Aptos" w:hAnsi="Times New Roman" w:cs="Times New Roman"/>
        </w:rPr>
        <w:t xml:space="preserve">es </w:t>
      </w:r>
      <w:r w:rsidRPr="00A57A60">
        <w:rPr>
          <w:rFonts w:ascii="Times New Roman" w:eastAsia="Aptos" w:hAnsi="Times New Roman" w:cs="Times New Roman"/>
        </w:rPr>
        <w:t>coherente. Estos menores suelen mostrar</w:t>
      </w:r>
      <w:r w:rsidR="00115C13" w:rsidRPr="00A57A60">
        <w:rPr>
          <w:rFonts w:ascii="Times New Roman" w:eastAsia="Aptos" w:hAnsi="Times New Roman" w:cs="Times New Roman"/>
        </w:rPr>
        <w:t xml:space="preserve"> una</w:t>
      </w:r>
      <w:r w:rsidRPr="00A57A60">
        <w:rPr>
          <w:rFonts w:ascii="Times New Roman" w:eastAsia="Aptos" w:hAnsi="Times New Roman" w:cs="Times New Roman"/>
        </w:rPr>
        <w:t xml:space="preserve"> mayor capacidad de regulación emocional</w:t>
      </w:r>
      <w:r w:rsidR="00115C13" w:rsidRPr="00A57A60">
        <w:rPr>
          <w:rFonts w:ascii="Times New Roman" w:eastAsia="Aptos" w:hAnsi="Times New Roman" w:cs="Times New Roman"/>
        </w:rPr>
        <w:t xml:space="preserve"> y </w:t>
      </w:r>
      <w:r w:rsidRPr="00A57A60">
        <w:rPr>
          <w:rFonts w:ascii="Times New Roman" w:eastAsia="Aptos" w:hAnsi="Times New Roman" w:cs="Times New Roman"/>
        </w:rPr>
        <w:t>confianza en la figura adulta y</w:t>
      </w:r>
      <w:r w:rsidR="00115C13" w:rsidRPr="00A57A60">
        <w:rPr>
          <w:rFonts w:ascii="Times New Roman" w:eastAsia="Aptos" w:hAnsi="Times New Roman" w:cs="Times New Roman"/>
        </w:rPr>
        <w:t xml:space="preserve"> también una</w:t>
      </w:r>
      <w:r w:rsidRPr="00A57A60">
        <w:rPr>
          <w:rFonts w:ascii="Times New Roman" w:eastAsia="Aptos" w:hAnsi="Times New Roman" w:cs="Times New Roman"/>
        </w:rPr>
        <w:t xml:space="preserve"> menor tendencia a la impulsividad o la agresividad.</w:t>
      </w:r>
    </w:p>
    <w:p w14:paraId="62BF90FA" w14:textId="1FB86F5D" w:rsidR="0016200C" w:rsidRPr="00A57A60" w:rsidRDefault="0016200C" w:rsidP="00A57A60">
      <w:pPr>
        <w:numPr>
          <w:ilvl w:val="0"/>
          <w:numId w:val="16"/>
        </w:num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Apego inseguro-evitativo: aparece cuando el cuidador </w:t>
      </w:r>
      <w:r w:rsidR="00115C13" w:rsidRPr="00A57A60">
        <w:rPr>
          <w:rFonts w:ascii="Times New Roman" w:eastAsia="Aptos" w:hAnsi="Times New Roman" w:cs="Times New Roman"/>
        </w:rPr>
        <w:t>se muestra</w:t>
      </w:r>
      <w:r w:rsidRPr="00A57A60">
        <w:rPr>
          <w:rFonts w:ascii="Times New Roman" w:eastAsia="Aptos" w:hAnsi="Times New Roman" w:cs="Times New Roman"/>
        </w:rPr>
        <w:t xml:space="preserve"> distante o rechaza las necesidades emocionales del niño. En la adolescencia puede </w:t>
      </w:r>
      <w:r w:rsidRPr="00A57A60">
        <w:rPr>
          <w:rFonts w:ascii="Times New Roman" w:eastAsia="Aptos" w:hAnsi="Times New Roman" w:cs="Times New Roman"/>
        </w:rPr>
        <w:lastRenderedPageBreak/>
        <w:t>manifestarse como frialdad emocional, evitación del contacto, desconfianza hacia la autoridad o resistencia a establecer un vínculo profesional.</w:t>
      </w:r>
    </w:p>
    <w:p w14:paraId="6A29C200" w14:textId="16F7B40F" w:rsidR="0016200C" w:rsidRPr="00A57A60" w:rsidRDefault="0016200C" w:rsidP="00A57A60">
      <w:pPr>
        <w:numPr>
          <w:ilvl w:val="0"/>
          <w:numId w:val="16"/>
        </w:num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Apego inseguro-ambivalente: surge cuando </w:t>
      </w:r>
      <w:r w:rsidR="00115C13" w:rsidRPr="00A57A60">
        <w:rPr>
          <w:rFonts w:ascii="Times New Roman" w:eastAsia="Aptos" w:hAnsi="Times New Roman" w:cs="Times New Roman"/>
        </w:rPr>
        <w:t>la figura</w:t>
      </w:r>
      <w:r w:rsidRPr="00A57A60">
        <w:rPr>
          <w:rFonts w:ascii="Times New Roman" w:eastAsia="Aptos" w:hAnsi="Times New Roman" w:cs="Times New Roman"/>
        </w:rPr>
        <w:t xml:space="preserve"> cuidador</w:t>
      </w:r>
      <w:r w:rsidR="00115C13" w:rsidRPr="00A57A60">
        <w:rPr>
          <w:rFonts w:ascii="Times New Roman" w:eastAsia="Aptos" w:hAnsi="Times New Roman" w:cs="Times New Roman"/>
        </w:rPr>
        <w:t>a</w:t>
      </w:r>
      <w:r w:rsidRPr="00A57A60">
        <w:rPr>
          <w:rFonts w:ascii="Times New Roman" w:eastAsia="Aptos" w:hAnsi="Times New Roman" w:cs="Times New Roman"/>
        </w:rPr>
        <w:t xml:space="preserve"> es impredecible o inconsistente. Estos menores suelen presentar alta ansiedad, reacciones intensas ante la frustración, dependencia emocional y dificultades para mantener relaciones </w:t>
      </w:r>
      <w:r w:rsidR="00115C13" w:rsidRPr="00A57A60">
        <w:rPr>
          <w:rFonts w:ascii="Times New Roman" w:eastAsia="Aptos" w:hAnsi="Times New Roman" w:cs="Times New Roman"/>
        </w:rPr>
        <w:t>duraderas</w:t>
      </w:r>
      <w:r w:rsidRPr="00A57A60">
        <w:rPr>
          <w:rFonts w:ascii="Times New Roman" w:eastAsia="Aptos" w:hAnsi="Times New Roman" w:cs="Times New Roman"/>
        </w:rPr>
        <w:t>.</w:t>
      </w:r>
    </w:p>
    <w:p w14:paraId="5F046B84" w14:textId="7F195478" w:rsidR="0016200C" w:rsidRPr="00A57A60" w:rsidRDefault="0016200C" w:rsidP="00A57A60">
      <w:pPr>
        <w:numPr>
          <w:ilvl w:val="0"/>
          <w:numId w:val="16"/>
        </w:num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Apego desorganizado: se origina cuando </w:t>
      </w:r>
      <w:r w:rsidR="00115C13" w:rsidRPr="00A57A60">
        <w:rPr>
          <w:rFonts w:ascii="Times New Roman" w:eastAsia="Aptos" w:hAnsi="Times New Roman" w:cs="Times New Roman"/>
        </w:rPr>
        <w:t xml:space="preserve">el </w:t>
      </w:r>
      <w:r w:rsidRPr="00A57A60">
        <w:rPr>
          <w:rFonts w:ascii="Times New Roman" w:eastAsia="Aptos" w:hAnsi="Times New Roman" w:cs="Times New Roman"/>
        </w:rPr>
        <w:t>cuidador es</w:t>
      </w:r>
      <w:r w:rsidR="00115C13" w:rsidRPr="00A57A60">
        <w:rPr>
          <w:rFonts w:ascii="Times New Roman" w:eastAsia="Aptos" w:hAnsi="Times New Roman" w:cs="Times New Roman"/>
        </w:rPr>
        <w:t xml:space="preserve"> una</w:t>
      </w:r>
      <w:r w:rsidRPr="00A57A60">
        <w:rPr>
          <w:rFonts w:ascii="Times New Roman" w:eastAsia="Aptos" w:hAnsi="Times New Roman" w:cs="Times New Roman"/>
        </w:rPr>
        <w:t xml:space="preserve"> fuente de miedo, violencia o negligencia grave. Es el estilo más asociado a conductas agresivas, impulsividad extrema y </w:t>
      </w:r>
      <w:r w:rsidR="00115C13" w:rsidRPr="00A57A60">
        <w:rPr>
          <w:rFonts w:ascii="Times New Roman" w:eastAsia="Aptos" w:hAnsi="Times New Roman" w:cs="Times New Roman"/>
        </w:rPr>
        <w:t xml:space="preserve">a </w:t>
      </w:r>
      <w:r w:rsidRPr="00A57A60">
        <w:rPr>
          <w:rFonts w:ascii="Times New Roman" w:eastAsia="Aptos" w:hAnsi="Times New Roman" w:cs="Times New Roman"/>
        </w:rPr>
        <w:t>dificultades severas para confiar en figuras de autoridad, siendo especialmente frecuente en adolescentes con trayectorias de vulnerabilidad y conflicto social (</w:t>
      </w:r>
      <w:proofErr w:type="spellStart"/>
      <w:r w:rsidRPr="00A57A60">
        <w:rPr>
          <w:rFonts w:ascii="Times New Roman" w:eastAsia="Aptos" w:hAnsi="Times New Roman" w:cs="Times New Roman"/>
        </w:rPr>
        <w:t>Psise</w:t>
      </w:r>
      <w:proofErr w:type="spellEnd"/>
      <w:r w:rsidRPr="00A57A60">
        <w:rPr>
          <w:rFonts w:ascii="Times New Roman" w:eastAsia="Aptos" w:hAnsi="Times New Roman" w:cs="Times New Roman"/>
        </w:rPr>
        <w:t xml:space="preserve"> Madrid, s.f.).</w:t>
      </w:r>
    </w:p>
    <w:p w14:paraId="56023BC9" w14:textId="0AC0F165" w:rsidR="0016200C" w:rsidRPr="00A57A60" w:rsidRDefault="0016200C"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Estos patrones de apego permiten comprender por qué muchos menores infractores presentan </w:t>
      </w:r>
      <w:r w:rsidR="00115C13" w:rsidRPr="00A57A60">
        <w:rPr>
          <w:rFonts w:ascii="Times New Roman" w:eastAsia="Aptos" w:hAnsi="Times New Roman" w:cs="Times New Roman"/>
        </w:rPr>
        <w:t>grandes dificultades</w:t>
      </w:r>
      <w:r w:rsidRPr="00A57A60">
        <w:rPr>
          <w:rFonts w:ascii="Times New Roman" w:eastAsia="Aptos" w:hAnsi="Times New Roman" w:cs="Times New Roman"/>
        </w:rPr>
        <w:t xml:space="preserve"> para regular sus emociones, interpretar adecuadamente las intenciones del profesional o establecer relaciones basadas en la confianza. </w:t>
      </w:r>
      <w:r w:rsidR="00EA109B" w:rsidRPr="00A57A60">
        <w:rPr>
          <w:rFonts w:ascii="Times New Roman" w:eastAsia="Aptos" w:hAnsi="Times New Roman" w:cs="Times New Roman"/>
        </w:rPr>
        <w:t xml:space="preserve">Tal como señalan Bowlby (1969, como se citó en </w:t>
      </w:r>
      <w:proofErr w:type="spellStart"/>
      <w:r w:rsidR="00EA109B" w:rsidRPr="00A57A60">
        <w:rPr>
          <w:rFonts w:ascii="Times New Roman" w:eastAsia="Aptos" w:hAnsi="Times New Roman" w:cs="Times New Roman"/>
        </w:rPr>
        <w:t>Psise</w:t>
      </w:r>
      <w:proofErr w:type="spellEnd"/>
      <w:r w:rsidR="00EA109B" w:rsidRPr="00A57A60">
        <w:rPr>
          <w:rFonts w:ascii="Times New Roman" w:eastAsia="Aptos" w:hAnsi="Times New Roman" w:cs="Times New Roman"/>
        </w:rPr>
        <w:t xml:space="preserve"> Madrid, s. f.) </w:t>
      </w:r>
      <w:r w:rsidRPr="00A57A60">
        <w:rPr>
          <w:rFonts w:ascii="Times New Roman" w:eastAsia="Aptos" w:hAnsi="Times New Roman" w:cs="Times New Roman"/>
        </w:rPr>
        <w:t>y autores posteriores, los vínculos inseguros tempranos pueden convertirse en un factor de riesgo que condiciona la intervención socioeducativa y aumenta la probabilidad de respuestas defensivas o agresivas ante situaciones de conflicto.</w:t>
      </w:r>
    </w:p>
    <w:p w14:paraId="5C7DFE27" w14:textId="13ADFD8B" w:rsidR="00750E2B" w:rsidRPr="00A57A60" w:rsidRDefault="00750E2B"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En el ámbito de la justicia juvenil, esta perspectiva resulta especialmente relevante, ya que muchos menores infractores presentan trayectorias vitales marcadas por vínculos </w:t>
      </w:r>
      <w:r w:rsidR="00115C13" w:rsidRPr="00A57A60">
        <w:rPr>
          <w:rFonts w:ascii="Times New Roman" w:eastAsia="Aptos" w:hAnsi="Times New Roman" w:cs="Times New Roman"/>
        </w:rPr>
        <w:t>inestables</w:t>
      </w:r>
      <w:r w:rsidRPr="00A57A60">
        <w:rPr>
          <w:rFonts w:ascii="Times New Roman" w:eastAsia="Aptos" w:hAnsi="Times New Roman" w:cs="Times New Roman"/>
        </w:rPr>
        <w:t xml:space="preserve">, </w:t>
      </w:r>
      <w:r w:rsidR="00115C13" w:rsidRPr="00A57A60">
        <w:rPr>
          <w:rFonts w:ascii="Times New Roman" w:eastAsia="Aptos" w:hAnsi="Times New Roman" w:cs="Times New Roman"/>
        </w:rPr>
        <w:t>inseguros</w:t>
      </w:r>
      <w:r w:rsidRPr="00A57A60">
        <w:rPr>
          <w:rFonts w:ascii="Times New Roman" w:eastAsia="Aptos" w:hAnsi="Times New Roman" w:cs="Times New Roman"/>
        </w:rPr>
        <w:t xml:space="preserve"> o traumáticos. El mismo documento subraya que el “apego inseguro y exclusión social” constituye un eje fundamental para comprender las dificultades relacionales en contextos de vulnerabilidad (Colegio Oficial de Trabajo Social de Madrid, 2025, </w:t>
      </w:r>
      <w:r w:rsidR="003028AA" w:rsidRPr="00A57A60">
        <w:rPr>
          <w:rFonts w:ascii="Times New Roman" w:eastAsia="Aptos" w:hAnsi="Times New Roman" w:cs="Times New Roman"/>
        </w:rPr>
        <w:t>p.3</w:t>
      </w:r>
      <w:r w:rsidRPr="00A57A60">
        <w:rPr>
          <w:rFonts w:ascii="Times New Roman" w:eastAsia="Aptos" w:hAnsi="Times New Roman" w:cs="Times New Roman"/>
        </w:rPr>
        <w:t xml:space="preserve">). Cuando los vínculos tempranos </w:t>
      </w:r>
      <w:r w:rsidR="005122A5" w:rsidRPr="00A57A60">
        <w:rPr>
          <w:rFonts w:ascii="Times New Roman" w:eastAsia="Aptos" w:hAnsi="Times New Roman" w:cs="Times New Roman"/>
        </w:rPr>
        <w:t xml:space="preserve">se han formado de manera </w:t>
      </w:r>
      <w:r w:rsidRPr="00A57A60">
        <w:rPr>
          <w:rFonts w:ascii="Times New Roman" w:eastAsia="Aptos" w:hAnsi="Times New Roman" w:cs="Times New Roman"/>
        </w:rPr>
        <w:t>inconsistent</w:t>
      </w:r>
      <w:r w:rsidR="005122A5" w:rsidRPr="00A57A60">
        <w:rPr>
          <w:rFonts w:ascii="Times New Roman" w:eastAsia="Aptos" w:hAnsi="Times New Roman" w:cs="Times New Roman"/>
        </w:rPr>
        <w:t>e</w:t>
      </w:r>
      <w:r w:rsidRPr="00A57A60">
        <w:rPr>
          <w:rFonts w:ascii="Times New Roman" w:eastAsia="Aptos" w:hAnsi="Times New Roman" w:cs="Times New Roman"/>
        </w:rPr>
        <w:t>, negligente o violent</w:t>
      </w:r>
      <w:r w:rsidR="005122A5" w:rsidRPr="00A57A60">
        <w:rPr>
          <w:rFonts w:ascii="Times New Roman" w:eastAsia="Aptos" w:hAnsi="Times New Roman" w:cs="Times New Roman"/>
        </w:rPr>
        <w:t>a</w:t>
      </w:r>
      <w:r w:rsidRPr="00A57A60">
        <w:rPr>
          <w:rFonts w:ascii="Times New Roman" w:eastAsia="Aptos" w:hAnsi="Times New Roman" w:cs="Times New Roman"/>
        </w:rPr>
        <w:t xml:space="preserve">, el menor desarrolla </w:t>
      </w:r>
      <w:r w:rsidR="005122A5" w:rsidRPr="00A57A60">
        <w:rPr>
          <w:rFonts w:ascii="Times New Roman" w:eastAsia="Aptos" w:hAnsi="Times New Roman" w:cs="Times New Roman"/>
        </w:rPr>
        <w:t>una estrategia</w:t>
      </w:r>
      <w:r w:rsidRPr="00A57A60">
        <w:rPr>
          <w:rFonts w:ascii="Times New Roman" w:eastAsia="Aptos" w:hAnsi="Times New Roman" w:cs="Times New Roman"/>
        </w:rPr>
        <w:t xml:space="preserve"> de supervivencia que puede manifestarse en </w:t>
      </w:r>
      <w:r w:rsidR="005122A5" w:rsidRPr="00A57A60">
        <w:rPr>
          <w:rFonts w:ascii="Times New Roman" w:eastAsia="Aptos" w:hAnsi="Times New Roman" w:cs="Times New Roman"/>
        </w:rPr>
        <w:t>modo</w:t>
      </w:r>
      <w:r w:rsidRPr="00A57A60">
        <w:rPr>
          <w:rFonts w:ascii="Times New Roman" w:eastAsia="Aptos" w:hAnsi="Times New Roman" w:cs="Times New Roman"/>
        </w:rPr>
        <w:t xml:space="preserve"> de desconfianza, evitación, hipervigilancia o </w:t>
      </w:r>
      <w:r w:rsidR="005122A5" w:rsidRPr="00A57A60">
        <w:rPr>
          <w:rFonts w:ascii="Times New Roman" w:eastAsia="Aptos" w:hAnsi="Times New Roman" w:cs="Times New Roman"/>
        </w:rPr>
        <w:t xml:space="preserve">incluso en </w:t>
      </w:r>
      <w:r w:rsidRPr="00A57A60">
        <w:rPr>
          <w:rFonts w:ascii="Times New Roman" w:eastAsia="Aptos" w:hAnsi="Times New Roman" w:cs="Times New Roman"/>
        </w:rPr>
        <w:t xml:space="preserve">respuestas agresivas ante situaciones que percibe como </w:t>
      </w:r>
      <w:r w:rsidR="005122A5" w:rsidRPr="00A57A60">
        <w:rPr>
          <w:rFonts w:ascii="Times New Roman" w:eastAsia="Aptos" w:hAnsi="Times New Roman" w:cs="Times New Roman"/>
        </w:rPr>
        <w:t>amenaza.</w:t>
      </w:r>
    </w:p>
    <w:p w14:paraId="5C0F7DE6" w14:textId="4462BA4F" w:rsidR="00750E2B" w:rsidRPr="00A57A60" w:rsidRDefault="005122A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En la fuente consultada </w:t>
      </w:r>
      <w:r w:rsidR="00750E2B" w:rsidRPr="00A57A60">
        <w:rPr>
          <w:rFonts w:ascii="Times New Roman" w:eastAsia="Aptos" w:hAnsi="Times New Roman" w:cs="Times New Roman"/>
        </w:rPr>
        <w:t xml:space="preserve">también </w:t>
      </w:r>
      <w:r w:rsidRPr="00A57A60">
        <w:rPr>
          <w:rFonts w:ascii="Times New Roman" w:eastAsia="Aptos" w:hAnsi="Times New Roman" w:cs="Times New Roman"/>
        </w:rPr>
        <w:t xml:space="preserve">se </w:t>
      </w:r>
      <w:r w:rsidR="00750E2B" w:rsidRPr="00A57A60">
        <w:rPr>
          <w:rFonts w:ascii="Times New Roman" w:eastAsia="Aptos" w:hAnsi="Times New Roman" w:cs="Times New Roman"/>
        </w:rPr>
        <w:t>destaca que “el vínculo</w:t>
      </w:r>
      <w:r w:rsidRPr="00A57A60">
        <w:rPr>
          <w:rFonts w:ascii="Times New Roman" w:eastAsia="Aptos" w:hAnsi="Times New Roman" w:cs="Times New Roman"/>
        </w:rPr>
        <w:t xml:space="preserve"> </w:t>
      </w:r>
      <w:r w:rsidR="00750E2B" w:rsidRPr="00A57A60">
        <w:rPr>
          <w:rFonts w:ascii="Times New Roman" w:eastAsia="Aptos" w:hAnsi="Times New Roman" w:cs="Times New Roman"/>
        </w:rPr>
        <w:t>puede ser</w:t>
      </w:r>
      <w:r w:rsidRPr="00A57A60">
        <w:rPr>
          <w:rFonts w:ascii="Times New Roman" w:eastAsia="Aptos" w:hAnsi="Times New Roman" w:cs="Times New Roman"/>
        </w:rPr>
        <w:t xml:space="preserve"> </w:t>
      </w:r>
      <w:r w:rsidR="00750E2B" w:rsidRPr="00A57A60">
        <w:rPr>
          <w:rFonts w:ascii="Times New Roman" w:eastAsia="Aptos" w:hAnsi="Times New Roman" w:cs="Times New Roman"/>
        </w:rPr>
        <w:t>un factor de protección y de riesgo” (Colegio Oficial de Trabajo Social de Madrid, 2025,</w:t>
      </w:r>
      <w:r w:rsidR="003028AA" w:rsidRPr="00A57A60">
        <w:rPr>
          <w:rFonts w:ascii="Times New Roman" w:eastAsia="Aptos" w:hAnsi="Times New Roman" w:cs="Times New Roman"/>
        </w:rPr>
        <w:t xml:space="preserve"> p.3</w:t>
      </w:r>
      <w:r w:rsidR="00750E2B" w:rsidRPr="00A57A60">
        <w:rPr>
          <w:rFonts w:ascii="Times New Roman" w:eastAsia="Aptos" w:hAnsi="Times New Roman" w:cs="Times New Roman"/>
        </w:rPr>
        <w:t xml:space="preserve">). En el caso de los menores infractores, los vínculos de origen suelen situarse en la dimensión de riesgo, ya que se asocian con experiencias de abandono, inestabilidad, violencia intrafamiliar o ausencia de figuras </w:t>
      </w:r>
      <w:r w:rsidRPr="00A57A60">
        <w:rPr>
          <w:rFonts w:ascii="Times New Roman" w:eastAsia="Aptos" w:hAnsi="Times New Roman" w:cs="Times New Roman"/>
        </w:rPr>
        <w:t>de cuidado</w:t>
      </w:r>
      <w:r w:rsidR="00750E2B" w:rsidRPr="00A57A60">
        <w:rPr>
          <w:rFonts w:ascii="Times New Roman" w:eastAsia="Aptos" w:hAnsi="Times New Roman" w:cs="Times New Roman"/>
        </w:rPr>
        <w:t xml:space="preserve"> </w:t>
      </w:r>
      <w:r w:rsidRPr="00A57A60">
        <w:rPr>
          <w:rFonts w:ascii="Times New Roman" w:eastAsia="Aptos" w:hAnsi="Times New Roman" w:cs="Times New Roman"/>
        </w:rPr>
        <w:t>que están disponibles emocionalmente</w:t>
      </w:r>
      <w:r w:rsidR="00750E2B" w:rsidRPr="00A57A60">
        <w:rPr>
          <w:rFonts w:ascii="Times New Roman" w:eastAsia="Aptos" w:hAnsi="Times New Roman" w:cs="Times New Roman"/>
        </w:rPr>
        <w:t xml:space="preserve">. </w:t>
      </w:r>
      <w:r w:rsidR="00750E2B" w:rsidRPr="00A57A60">
        <w:rPr>
          <w:rFonts w:ascii="Times New Roman" w:eastAsia="Aptos" w:hAnsi="Times New Roman" w:cs="Times New Roman"/>
        </w:rPr>
        <w:lastRenderedPageBreak/>
        <w:t>Estas experiencias</w:t>
      </w:r>
      <w:r w:rsidRPr="00A57A60">
        <w:rPr>
          <w:rFonts w:ascii="Times New Roman" w:eastAsia="Aptos" w:hAnsi="Times New Roman" w:cs="Times New Roman"/>
        </w:rPr>
        <w:t xml:space="preserve"> numerosas veces pueden</w:t>
      </w:r>
      <w:r w:rsidR="00750E2B" w:rsidRPr="00A57A60">
        <w:rPr>
          <w:rFonts w:ascii="Times New Roman" w:eastAsia="Aptos" w:hAnsi="Times New Roman" w:cs="Times New Roman"/>
        </w:rPr>
        <w:t xml:space="preserve"> genera</w:t>
      </w:r>
      <w:r w:rsidRPr="00A57A60">
        <w:rPr>
          <w:rFonts w:ascii="Times New Roman" w:eastAsia="Aptos" w:hAnsi="Times New Roman" w:cs="Times New Roman"/>
        </w:rPr>
        <w:t>r</w:t>
      </w:r>
      <w:r w:rsidR="00750E2B" w:rsidRPr="00A57A60">
        <w:rPr>
          <w:rFonts w:ascii="Times New Roman" w:eastAsia="Aptos" w:hAnsi="Times New Roman" w:cs="Times New Roman"/>
        </w:rPr>
        <w:t xml:space="preserve"> modelos internos </w:t>
      </w:r>
      <w:r w:rsidRPr="00A57A60">
        <w:rPr>
          <w:rFonts w:ascii="Times New Roman" w:eastAsia="Aptos" w:hAnsi="Times New Roman" w:cs="Times New Roman"/>
        </w:rPr>
        <w:t>que se basan</w:t>
      </w:r>
      <w:r w:rsidR="00750E2B" w:rsidRPr="00A57A60">
        <w:rPr>
          <w:rFonts w:ascii="Times New Roman" w:eastAsia="Aptos" w:hAnsi="Times New Roman" w:cs="Times New Roman"/>
        </w:rPr>
        <w:t xml:space="preserve"> en la inseguridad y </w:t>
      </w:r>
      <w:r w:rsidRPr="00A57A60">
        <w:rPr>
          <w:rFonts w:ascii="Times New Roman" w:eastAsia="Aptos" w:hAnsi="Times New Roman" w:cs="Times New Roman"/>
        </w:rPr>
        <w:t xml:space="preserve">en </w:t>
      </w:r>
      <w:r w:rsidR="00750E2B" w:rsidRPr="00A57A60">
        <w:rPr>
          <w:rFonts w:ascii="Times New Roman" w:eastAsia="Aptos" w:hAnsi="Times New Roman" w:cs="Times New Roman"/>
        </w:rPr>
        <w:t xml:space="preserve">la necesidad de autoprotección, lo que </w:t>
      </w:r>
      <w:r w:rsidRPr="00A57A60">
        <w:rPr>
          <w:rFonts w:ascii="Times New Roman" w:eastAsia="Aptos" w:hAnsi="Times New Roman" w:cs="Times New Roman"/>
        </w:rPr>
        <w:t>puede dificultar</w:t>
      </w:r>
      <w:r w:rsidR="00750E2B" w:rsidRPr="00A57A60">
        <w:rPr>
          <w:rFonts w:ascii="Times New Roman" w:eastAsia="Aptos" w:hAnsi="Times New Roman" w:cs="Times New Roman"/>
        </w:rPr>
        <w:t xml:space="preserve"> la construcción de relaciones </w:t>
      </w:r>
      <w:r w:rsidRPr="00A57A60">
        <w:rPr>
          <w:rFonts w:ascii="Times New Roman" w:eastAsia="Aptos" w:hAnsi="Times New Roman" w:cs="Times New Roman"/>
        </w:rPr>
        <w:t>estables</w:t>
      </w:r>
      <w:r w:rsidR="00750E2B" w:rsidRPr="00A57A60">
        <w:rPr>
          <w:rFonts w:ascii="Times New Roman" w:eastAsia="Aptos" w:hAnsi="Times New Roman" w:cs="Times New Roman"/>
        </w:rPr>
        <w:t xml:space="preserve"> y </w:t>
      </w:r>
      <w:r w:rsidRPr="00A57A60">
        <w:rPr>
          <w:rFonts w:ascii="Times New Roman" w:eastAsia="Aptos" w:hAnsi="Times New Roman" w:cs="Times New Roman"/>
        </w:rPr>
        <w:t>sanas</w:t>
      </w:r>
      <w:r w:rsidR="00750E2B" w:rsidRPr="00A57A60">
        <w:rPr>
          <w:rFonts w:ascii="Times New Roman" w:eastAsia="Aptos" w:hAnsi="Times New Roman" w:cs="Times New Roman"/>
        </w:rPr>
        <w:t xml:space="preserve"> con figuras de autoridad, incluidos los profesionales de intervención social.</w:t>
      </w:r>
    </w:p>
    <w:p w14:paraId="77C0B346" w14:textId="77777777" w:rsidR="00221AB3" w:rsidRPr="00A57A60" w:rsidRDefault="00750E2B"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El trauma relacional constituye otro elemento clave para comprender el vínculo de origen como factor de riesgo. </w:t>
      </w:r>
      <w:r w:rsidR="00221AB3" w:rsidRPr="00A57A60">
        <w:rPr>
          <w:rFonts w:ascii="Times New Roman" w:eastAsia="Aptos" w:hAnsi="Times New Roman" w:cs="Times New Roman"/>
        </w:rPr>
        <w:t xml:space="preserve">La fuente revisada </w:t>
      </w:r>
      <w:r w:rsidRPr="00A57A60">
        <w:rPr>
          <w:rFonts w:ascii="Times New Roman" w:eastAsia="Aptos" w:hAnsi="Times New Roman" w:cs="Times New Roman"/>
        </w:rPr>
        <w:t xml:space="preserve">explica que el trauma afecta a la forma de “pensar, sentir, actuar y vincularse con el entorno” (Colegio Oficial de Trabajo Social de Madrid, 2025, </w:t>
      </w:r>
      <w:r w:rsidR="003028AA" w:rsidRPr="00A57A60">
        <w:rPr>
          <w:rFonts w:ascii="Times New Roman" w:eastAsia="Aptos" w:hAnsi="Times New Roman" w:cs="Times New Roman"/>
        </w:rPr>
        <w:t>p.4</w:t>
      </w:r>
      <w:r w:rsidRPr="00A57A60">
        <w:rPr>
          <w:rFonts w:ascii="Times New Roman" w:eastAsia="Aptos" w:hAnsi="Times New Roman" w:cs="Times New Roman"/>
        </w:rPr>
        <w:t xml:space="preserve">), y que sus efectos se manifiestan especialmente en la regulación emocional y la conducta. </w:t>
      </w:r>
    </w:p>
    <w:p w14:paraId="7D0677E0" w14:textId="65CE1DD3" w:rsidR="00750E2B" w:rsidRPr="00A57A60" w:rsidRDefault="00750E2B"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Cuando el trauma se produce en el contexto de las relaciones primarias, el impacto</w:t>
      </w:r>
      <w:r w:rsidR="00221AB3" w:rsidRPr="00A57A60">
        <w:rPr>
          <w:rFonts w:ascii="Times New Roman" w:eastAsia="Aptos" w:hAnsi="Times New Roman" w:cs="Times New Roman"/>
        </w:rPr>
        <w:t xml:space="preserve"> todavía </w:t>
      </w:r>
      <w:r w:rsidRPr="00A57A60">
        <w:rPr>
          <w:rFonts w:ascii="Times New Roman" w:eastAsia="Aptos" w:hAnsi="Times New Roman" w:cs="Times New Roman"/>
        </w:rPr>
        <w:t xml:space="preserve">es mayor, ya que altera la capacidad del menor para confiar en </w:t>
      </w:r>
      <w:r w:rsidR="00221AB3" w:rsidRPr="00A57A60">
        <w:rPr>
          <w:rFonts w:ascii="Times New Roman" w:eastAsia="Aptos" w:hAnsi="Times New Roman" w:cs="Times New Roman"/>
        </w:rPr>
        <w:t xml:space="preserve">otras personas </w:t>
      </w:r>
      <w:r w:rsidRPr="00A57A60">
        <w:rPr>
          <w:rFonts w:ascii="Times New Roman" w:eastAsia="Aptos" w:hAnsi="Times New Roman" w:cs="Times New Roman"/>
        </w:rPr>
        <w:t xml:space="preserve">y para interpretar adecuadamente las señales sociales. Por ello, el texto aborda específicamente el “trauma relacional y vínculos inseguros” como un fenómeno que condiciona profundamente la manera en que las personas se relacionan con su entorno (Colegio Oficial de Trabajo Social de Madrid, 2025, </w:t>
      </w:r>
      <w:r w:rsidR="003028AA" w:rsidRPr="00A57A60">
        <w:rPr>
          <w:rFonts w:ascii="Times New Roman" w:eastAsia="Aptos" w:hAnsi="Times New Roman" w:cs="Times New Roman"/>
        </w:rPr>
        <w:t>p.4</w:t>
      </w:r>
      <w:r w:rsidRPr="00A57A60">
        <w:rPr>
          <w:rFonts w:ascii="Times New Roman" w:eastAsia="Aptos" w:hAnsi="Times New Roman" w:cs="Times New Roman"/>
        </w:rPr>
        <w:t>).</w:t>
      </w:r>
    </w:p>
    <w:p w14:paraId="1D42DE5C" w14:textId="109FCEEC" w:rsidR="00750E2B" w:rsidRPr="00A57A60" w:rsidRDefault="00750E2B"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Estas dinámicas se traducen en comportamientos que pueden interferir en la intervención socioeducativa: resistencia </w:t>
      </w:r>
      <w:r w:rsidR="00221AB3" w:rsidRPr="00A57A60">
        <w:rPr>
          <w:rFonts w:ascii="Times New Roman" w:eastAsia="Aptos" w:hAnsi="Times New Roman" w:cs="Times New Roman"/>
        </w:rPr>
        <w:t>a la hora del</w:t>
      </w:r>
      <w:r w:rsidRPr="00A57A60">
        <w:rPr>
          <w:rFonts w:ascii="Times New Roman" w:eastAsia="Aptos" w:hAnsi="Times New Roman" w:cs="Times New Roman"/>
        </w:rPr>
        <w:t xml:space="preserve"> acompañamiento, rechazo a</w:t>
      </w:r>
      <w:r w:rsidR="00200207" w:rsidRPr="00A57A60">
        <w:rPr>
          <w:rFonts w:ascii="Times New Roman" w:eastAsia="Aptos" w:hAnsi="Times New Roman" w:cs="Times New Roman"/>
        </w:rPr>
        <w:t xml:space="preserve"> una figura de </w:t>
      </w:r>
      <w:r w:rsidRPr="00A57A60">
        <w:rPr>
          <w:rFonts w:ascii="Times New Roman" w:eastAsia="Aptos" w:hAnsi="Times New Roman" w:cs="Times New Roman"/>
        </w:rPr>
        <w:t>autoridad, impulsividad, dificultades para expresar emociones o tendencia a interpretar la neutralidad profesional como amenaza o abandono. Desde esta perspectiva, el vínculo de origen no solo influye en la conducta del menor, sino también en su manera de relacionarse con el profesional, condicionando la posibilidad de construir un vínculo reparador.</w:t>
      </w:r>
    </w:p>
    <w:p w14:paraId="5EB03FCA" w14:textId="41731780" w:rsidR="00750E2B" w:rsidRPr="00A57A60" w:rsidRDefault="0020020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Es importante</w:t>
      </w:r>
      <w:r w:rsidR="00750E2B" w:rsidRPr="00A57A60">
        <w:rPr>
          <w:rFonts w:ascii="Times New Roman" w:eastAsia="Aptos" w:hAnsi="Times New Roman" w:cs="Times New Roman"/>
        </w:rPr>
        <w:t xml:space="preserve"> </w:t>
      </w:r>
      <w:r w:rsidR="00B8011F" w:rsidRPr="00A57A60">
        <w:rPr>
          <w:rFonts w:ascii="Times New Roman" w:eastAsia="Aptos" w:hAnsi="Times New Roman" w:cs="Times New Roman"/>
        </w:rPr>
        <w:t>resalta</w:t>
      </w:r>
      <w:r w:rsidRPr="00A57A60">
        <w:rPr>
          <w:rFonts w:ascii="Times New Roman" w:eastAsia="Aptos" w:hAnsi="Times New Roman" w:cs="Times New Roman"/>
        </w:rPr>
        <w:t>r</w:t>
      </w:r>
      <w:r w:rsidR="00B8011F" w:rsidRPr="00A57A60">
        <w:rPr>
          <w:rFonts w:ascii="Times New Roman" w:eastAsia="Aptos" w:hAnsi="Times New Roman" w:cs="Times New Roman"/>
        </w:rPr>
        <w:t xml:space="preserve"> </w:t>
      </w:r>
      <w:r w:rsidR="00750E2B" w:rsidRPr="00A57A60">
        <w:rPr>
          <w:rFonts w:ascii="Times New Roman" w:eastAsia="Aptos" w:hAnsi="Times New Roman" w:cs="Times New Roman"/>
        </w:rPr>
        <w:t xml:space="preserve">que </w:t>
      </w:r>
      <w:r w:rsidRPr="00A57A60">
        <w:rPr>
          <w:rFonts w:ascii="Times New Roman" w:eastAsia="Aptos" w:hAnsi="Times New Roman" w:cs="Times New Roman"/>
        </w:rPr>
        <w:t>una</w:t>
      </w:r>
      <w:r w:rsidR="00750E2B" w:rsidRPr="00A57A60">
        <w:rPr>
          <w:rFonts w:ascii="Times New Roman" w:eastAsia="Aptos" w:hAnsi="Times New Roman" w:cs="Times New Roman"/>
        </w:rPr>
        <w:t xml:space="preserve"> relación de ayuda puede convertirse en un espacio reparador</w:t>
      </w:r>
      <w:r w:rsidRPr="00A57A60">
        <w:rPr>
          <w:rFonts w:ascii="Times New Roman" w:eastAsia="Aptos" w:hAnsi="Times New Roman" w:cs="Times New Roman"/>
        </w:rPr>
        <w:t xml:space="preserve"> para la persona</w:t>
      </w:r>
      <w:r w:rsidR="00750E2B" w:rsidRPr="00A57A60">
        <w:rPr>
          <w:rFonts w:ascii="Times New Roman" w:eastAsia="Aptos" w:hAnsi="Times New Roman" w:cs="Times New Roman"/>
        </w:rPr>
        <w:t xml:space="preserve"> cuando el profesional actúa como figura segura, coherente y regulada emocionalmente</w:t>
      </w:r>
      <w:r w:rsidRPr="00A57A60">
        <w:rPr>
          <w:rFonts w:ascii="Times New Roman" w:eastAsia="Aptos" w:hAnsi="Times New Roman" w:cs="Times New Roman"/>
        </w:rPr>
        <w:t xml:space="preserve"> </w:t>
      </w:r>
      <w:r w:rsidR="00750E2B" w:rsidRPr="00A57A60">
        <w:rPr>
          <w:rFonts w:ascii="Times New Roman" w:eastAsia="Aptos" w:hAnsi="Times New Roman" w:cs="Times New Roman"/>
        </w:rPr>
        <w:t xml:space="preserve">(Colegio Oficial de Trabajo Social de Madrid, 2025, </w:t>
      </w:r>
      <w:r w:rsidR="003028AA" w:rsidRPr="00A57A60">
        <w:rPr>
          <w:rFonts w:ascii="Times New Roman" w:eastAsia="Aptos" w:hAnsi="Times New Roman" w:cs="Times New Roman"/>
        </w:rPr>
        <w:t>p.5</w:t>
      </w:r>
      <w:r w:rsidR="00750E2B" w:rsidRPr="00A57A60">
        <w:rPr>
          <w:rFonts w:ascii="Times New Roman" w:eastAsia="Aptos" w:hAnsi="Times New Roman" w:cs="Times New Roman"/>
        </w:rPr>
        <w:t>)</w:t>
      </w:r>
      <w:r w:rsidRPr="00A57A60">
        <w:rPr>
          <w:rFonts w:ascii="Times New Roman" w:eastAsia="Aptos" w:hAnsi="Times New Roman" w:cs="Times New Roman"/>
        </w:rPr>
        <w:t>.</w:t>
      </w:r>
      <w:r w:rsidR="00750E2B" w:rsidRPr="00A57A60">
        <w:rPr>
          <w:rFonts w:ascii="Times New Roman" w:eastAsia="Aptos" w:hAnsi="Times New Roman" w:cs="Times New Roman"/>
        </w:rPr>
        <w:t xml:space="preserve"> </w:t>
      </w:r>
      <w:r w:rsidRPr="00A57A60">
        <w:rPr>
          <w:rFonts w:ascii="Times New Roman" w:eastAsia="Aptos" w:hAnsi="Times New Roman" w:cs="Times New Roman"/>
        </w:rPr>
        <w:t>Esto</w:t>
      </w:r>
      <w:r w:rsidR="00750E2B" w:rsidRPr="00A57A60">
        <w:rPr>
          <w:rFonts w:ascii="Times New Roman" w:eastAsia="Aptos" w:hAnsi="Times New Roman" w:cs="Times New Roman"/>
        </w:rPr>
        <w:t xml:space="preserve"> implica que, aunque el vínculo de origen pueda constituir un factor de riesgo, el vínculo profesional puede funcionar como un factor de protección que modifique progresivamente los modelos internos del menor. Esta función reparadora es posible cuando el profesional comprende las heridas vinculares del adolescente y adapta su intervención desde una mirada sensible al trauma.</w:t>
      </w:r>
    </w:p>
    <w:p w14:paraId="388491F7" w14:textId="6CC4F125" w:rsidR="00200207" w:rsidRPr="00A57A60" w:rsidRDefault="00750E2B"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En definitiva, el vínculo de origen constituye un factor de riesgo relevante en la intervención con menores infractores, ya que condiciona su capacidad para confiar, </w:t>
      </w:r>
      <w:r w:rsidRPr="00A57A60">
        <w:rPr>
          <w:rFonts w:ascii="Times New Roman" w:eastAsia="Aptos" w:hAnsi="Times New Roman" w:cs="Times New Roman"/>
        </w:rPr>
        <w:lastRenderedPageBreak/>
        <w:t xml:space="preserve">regularse emocionalmente y establecer relaciones saludables. Las experiencias tempranas adversas </w:t>
      </w:r>
      <w:r w:rsidR="00B8011F" w:rsidRPr="00A57A60">
        <w:rPr>
          <w:rFonts w:ascii="Times New Roman" w:eastAsia="Aptos" w:hAnsi="Times New Roman" w:cs="Times New Roman"/>
        </w:rPr>
        <w:t>-</w:t>
      </w:r>
      <w:r w:rsidRPr="00A57A60">
        <w:rPr>
          <w:rFonts w:ascii="Times New Roman" w:eastAsia="Aptos" w:hAnsi="Times New Roman" w:cs="Times New Roman"/>
        </w:rPr>
        <w:t>apego inseguro, trauma relacional, negligencia o violencia</w:t>
      </w:r>
      <w:r w:rsidR="00B8011F" w:rsidRPr="00A57A60">
        <w:rPr>
          <w:rFonts w:ascii="Times New Roman" w:eastAsia="Aptos" w:hAnsi="Times New Roman" w:cs="Times New Roman"/>
        </w:rPr>
        <w:t>-</w:t>
      </w:r>
      <w:r w:rsidRPr="00A57A60">
        <w:rPr>
          <w:rFonts w:ascii="Times New Roman" w:eastAsia="Aptos" w:hAnsi="Times New Roman" w:cs="Times New Roman"/>
        </w:rPr>
        <w:t xml:space="preserve"> generan patrones relacionales que pueden manifestarse en forma de desconfianza, evitación o agresividad durante la intervención. No obstante, la relación de ayuda, cuando se construye desde la coherencia, la presencia y la sensibilidad al trauma, puede convertirse en un espacio reparador que favorezca el cambio y reduzca la probabilidad de incidentes conflictivos en el proceso socioeducativo.</w:t>
      </w:r>
    </w:p>
    <w:p w14:paraId="47100CEA" w14:textId="0E748477" w:rsidR="008F33DE" w:rsidRPr="00A57A60" w:rsidRDefault="008F33DE" w:rsidP="00130E3F">
      <w:pPr>
        <w:pStyle w:val="Ttulo4"/>
      </w:pPr>
      <w:r w:rsidRPr="00A57A60">
        <w:t xml:space="preserve">La relación </w:t>
      </w:r>
      <w:r w:rsidRPr="00130E3F">
        <w:t>de</w:t>
      </w:r>
      <w:r w:rsidRPr="00A57A60">
        <w:t xml:space="preserve"> ayuda: características, objetivos y límites</w:t>
      </w:r>
    </w:p>
    <w:p w14:paraId="63DB6D9C" w14:textId="2C34FC1D" w:rsidR="00493B26" w:rsidRPr="00A57A60" w:rsidRDefault="00493B2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La relación de ayuda constituye el núcleo de la intervención profesional con menores infractores. Se trata de un vínculo orientado a acompañar al menor en su proceso de cambio, reconociéndolo como sujeto activo y protagonista de su propia transformación, y no como mero destinatario pasivo de medidas correctoras. En este sentido, la intervención socioeducativa en medio libre se entiende como un proceso de acompañamiento en el aprendizaje y el autoconocimiento del adolescente, donde se privilegia su contexto familiar y comunitario (Arévalo Contreras, 2021).</w:t>
      </w:r>
    </w:p>
    <w:p w14:paraId="148CB8E6" w14:textId="07B8A3EE" w:rsidR="00493B26" w:rsidRPr="00A57A60" w:rsidRDefault="00493B2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Desde el enfoque humanista —especialmente la teoría centrada en la persona de Carl Rogers—, las condiciones básicas que deben presidir la relación de ayuda son la empatía, la congruencia o autenticidad del profesional y la aceptación positiva incondicional hacia el menor. Estas condiciones son especialmente relevantes cuando el adolescente acude bajo presión de una medida judicial, ya que la motivación para el cambio no puede darse por supuesta, sino que debe ser construida y trabajada de forma deliberada en el seno de dicha relación (Jiménez Fernández, 2022).</w:t>
      </w:r>
    </w:p>
    <w:p w14:paraId="4B798979" w14:textId="6F11B9CC" w:rsidR="00493B26" w:rsidRPr="00A57A60" w:rsidRDefault="00493B2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En cuanto a sus objetivos, la relación de ayuda con menores infractores no solo </w:t>
      </w:r>
      <w:r w:rsidR="00200207" w:rsidRPr="00A57A60">
        <w:rPr>
          <w:rFonts w:ascii="Times New Roman" w:eastAsia="Aptos" w:hAnsi="Times New Roman" w:cs="Times New Roman"/>
          <w:color w:val="000000" w:themeColor="text1"/>
        </w:rPr>
        <w:t>busca</w:t>
      </w:r>
      <w:r w:rsidRPr="00A57A60">
        <w:rPr>
          <w:rFonts w:ascii="Times New Roman" w:eastAsia="Aptos" w:hAnsi="Times New Roman" w:cs="Times New Roman"/>
          <w:color w:val="000000" w:themeColor="text1"/>
        </w:rPr>
        <w:t xml:space="preserve"> favorecer la responsabilización del menor ante la infracción cometida y la reparación del daño</w:t>
      </w:r>
      <w:r w:rsidR="00200207"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 xml:space="preserve">tal como señalan Arévalo Contreras (2021) y Jiménez Fernández (2022), sino que también incorpora metas más amplias vinculadas al desarrollo personal y social del adolescente. En esta línea, la intervención socioeducativa busca fortalecer competencias </w:t>
      </w:r>
      <w:r w:rsidR="00200207" w:rsidRPr="00A57A60">
        <w:rPr>
          <w:rFonts w:ascii="Times New Roman" w:eastAsia="Aptos" w:hAnsi="Times New Roman" w:cs="Times New Roman"/>
          <w:color w:val="000000" w:themeColor="text1"/>
        </w:rPr>
        <w:t>sociales</w:t>
      </w:r>
      <w:r w:rsidRPr="00A57A60">
        <w:rPr>
          <w:rFonts w:ascii="Times New Roman" w:eastAsia="Aptos" w:hAnsi="Times New Roman" w:cs="Times New Roman"/>
          <w:color w:val="000000" w:themeColor="text1"/>
        </w:rPr>
        <w:t xml:space="preserve"> y </w:t>
      </w:r>
      <w:r w:rsidR="00200207" w:rsidRPr="00A57A60">
        <w:rPr>
          <w:rFonts w:ascii="Times New Roman" w:eastAsia="Aptos" w:hAnsi="Times New Roman" w:cs="Times New Roman"/>
          <w:color w:val="000000" w:themeColor="text1"/>
        </w:rPr>
        <w:t>emocionales</w:t>
      </w:r>
      <w:r w:rsidRPr="00A57A60">
        <w:rPr>
          <w:rFonts w:ascii="Times New Roman" w:eastAsia="Aptos" w:hAnsi="Times New Roman" w:cs="Times New Roman"/>
          <w:color w:val="000000" w:themeColor="text1"/>
        </w:rPr>
        <w:t xml:space="preserve">, prevenir situaciones de riesgo, favorecer la integración familiar, escolar y comunitaria y </w:t>
      </w:r>
      <w:r w:rsidR="00200207" w:rsidRPr="00A57A60">
        <w:rPr>
          <w:rFonts w:ascii="Times New Roman" w:eastAsia="Aptos" w:hAnsi="Times New Roman" w:cs="Times New Roman"/>
          <w:color w:val="000000" w:themeColor="text1"/>
        </w:rPr>
        <w:t xml:space="preserve">sobre todo </w:t>
      </w:r>
      <w:r w:rsidRPr="00A57A60">
        <w:rPr>
          <w:rFonts w:ascii="Times New Roman" w:eastAsia="Aptos" w:hAnsi="Times New Roman" w:cs="Times New Roman"/>
          <w:color w:val="000000" w:themeColor="text1"/>
        </w:rPr>
        <w:t xml:space="preserve">acompañar al menor en la construcción de un proyecto vital alternativo a la conducta infractora. Asimismo, la relación de ayuda cumple una </w:t>
      </w:r>
      <w:r w:rsidR="00200207" w:rsidRPr="00A57A60">
        <w:rPr>
          <w:rFonts w:ascii="Times New Roman" w:eastAsia="Aptos" w:hAnsi="Times New Roman" w:cs="Times New Roman"/>
          <w:color w:val="000000" w:themeColor="text1"/>
        </w:rPr>
        <w:t xml:space="preserve">gran </w:t>
      </w:r>
      <w:r w:rsidRPr="00A57A60">
        <w:rPr>
          <w:rFonts w:ascii="Times New Roman" w:eastAsia="Aptos" w:hAnsi="Times New Roman" w:cs="Times New Roman"/>
          <w:color w:val="000000" w:themeColor="text1"/>
        </w:rPr>
        <w:t>función protectora, garantizando que el menor se desarrolle en entornos</w:t>
      </w:r>
      <w:r w:rsidR="00200207" w:rsidRPr="00A57A60">
        <w:rPr>
          <w:rFonts w:ascii="Times New Roman" w:eastAsia="Aptos" w:hAnsi="Times New Roman" w:cs="Times New Roman"/>
          <w:color w:val="000000" w:themeColor="text1"/>
        </w:rPr>
        <w:t xml:space="preserve"> que sean</w:t>
      </w:r>
      <w:r w:rsidRPr="00A57A60">
        <w:rPr>
          <w:rFonts w:ascii="Times New Roman" w:eastAsia="Aptos" w:hAnsi="Times New Roman" w:cs="Times New Roman"/>
          <w:color w:val="000000" w:themeColor="text1"/>
        </w:rPr>
        <w:t xml:space="preserve"> seguros y adecuados para su bienestar (INEFSO, s.f.). Para ello, herramientas como la entrevista </w:t>
      </w:r>
      <w:r w:rsidRPr="00A57A60">
        <w:rPr>
          <w:rFonts w:ascii="Times New Roman" w:eastAsia="Aptos" w:hAnsi="Times New Roman" w:cs="Times New Roman"/>
          <w:color w:val="000000" w:themeColor="text1"/>
        </w:rPr>
        <w:lastRenderedPageBreak/>
        <w:t>motivacional</w:t>
      </w:r>
      <w:r w:rsidR="00C96CA3" w:rsidRPr="00A57A60">
        <w:rPr>
          <w:rStyle w:val="Refdenotaalpie"/>
          <w:rFonts w:ascii="Times New Roman" w:eastAsia="Aptos" w:hAnsi="Times New Roman" w:cs="Times New Roman"/>
          <w:color w:val="000000" w:themeColor="text1"/>
        </w:rPr>
        <w:footnoteReference w:id="3"/>
      </w:r>
      <w:r w:rsidRPr="00A57A60">
        <w:rPr>
          <w:rFonts w:ascii="Times New Roman" w:eastAsia="Aptos" w:hAnsi="Times New Roman" w:cs="Times New Roman"/>
          <w:color w:val="000000" w:themeColor="text1"/>
        </w:rPr>
        <w:t xml:space="preserve"> resultan especialmente útiles con adolescentes que muestran ambivalencia o resistencia al cambio (Jiménez Fernández, 2022).</w:t>
      </w:r>
    </w:p>
    <w:p w14:paraId="41FB26E3" w14:textId="76A4FA87" w:rsidR="00493B26" w:rsidRPr="00A57A60" w:rsidRDefault="00493B2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La personalización de la intervención es otro elemento definidor de la relación de ayuda. Cada menor presenta una historia</w:t>
      </w:r>
      <w:r w:rsidR="0091151D" w:rsidRPr="00A57A60">
        <w:rPr>
          <w:rFonts w:ascii="Times New Roman" w:eastAsia="Aptos" w:hAnsi="Times New Roman" w:cs="Times New Roman"/>
          <w:color w:val="000000" w:themeColor="text1"/>
        </w:rPr>
        <w:t xml:space="preserve"> distinta</w:t>
      </w:r>
      <w:r w:rsidRPr="00A57A60">
        <w:rPr>
          <w:rFonts w:ascii="Times New Roman" w:eastAsia="Aptos" w:hAnsi="Times New Roman" w:cs="Times New Roman"/>
          <w:color w:val="000000" w:themeColor="text1"/>
        </w:rPr>
        <w:t>, un contexto</w:t>
      </w:r>
      <w:r w:rsidR="0091151D" w:rsidRPr="00A57A60">
        <w:rPr>
          <w:rFonts w:ascii="Times New Roman" w:eastAsia="Aptos" w:hAnsi="Times New Roman" w:cs="Times New Roman"/>
          <w:color w:val="000000" w:themeColor="text1"/>
        </w:rPr>
        <w:t xml:space="preserve"> determinado</w:t>
      </w:r>
      <w:r w:rsidRPr="00A57A60">
        <w:rPr>
          <w:rFonts w:ascii="Times New Roman" w:eastAsia="Aptos" w:hAnsi="Times New Roman" w:cs="Times New Roman"/>
          <w:color w:val="000000" w:themeColor="text1"/>
        </w:rPr>
        <w:t xml:space="preserve"> y unas necesidades específicas que obligan al profesional a adaptar sus estrategias de forma flexible, tanto en los tiempos como en los espacios y </w:t>
      </w:r>
      <w:r w:rsidR="0091151D" w:rsidRPr="00A57A60">
        <w:rPr>
          <w:rFonts w:ascii="Times New Roman" w:eastAsia="Aptos" w:hAnsi="Times New Roman" w:cs="Times New Roman"/>
          <w:color w:val="000000" w:themeColor="text1"/>
        </w:rPr>
        <w:t xml:space="preserve">en </w:t>
      </w:r>
      <w:r w:rsidRPr="00A57A60">
        <w:rPr>
          <w:rFonts w:ascii="Times New Roman" w:eastAsia="Aptos" w:hAnsi="Times New Roman" w:cs="Times New Roman"/>
          <w:color w:val="000000" w:themeColor="text1"/>
        </w:rPr>
        <w:t xml:space="preserve">las metodologías empleadas. </w:t>
      </w:r>
      <w:r w:rsidR="0091151D" w:rsidRPr="00A57A60">
        <w:rPr>
          <w:rFonts w:ascii="Times New Roman" w:eastAsia="Aptos" w:hAnsi="Times New Roman" w:cs="Times New Roman"/>
          <w:color w:val="000000" w:themeColor="text1"/>
        </w:rPr>
        <w:t xml:space="preserve">Se destaca la importancia </w:t>
      </w:r>
      <w:r w:rsidRPr="00A57A60">
        <w:rPr>
          <w:rFonts w:ascii="Times New Roman" w:eastAsia="Aptos" w:hAnsi="Times New Roman" w:cs="Times New Roman"/>
          <w:color w:val="000000" w:themeColor="text1"/>
        </w:rPr>
        <w:t>de mantener al mismo profesional a lo largo de todo el proceso</w:t>
      </w:r>
      <w:r w:rsidR="00F3094A"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especialmente en casos complejos</w:t>
      </w:r>
      <w:r w:rsidR="00F3094A" w:rsidRPr="00A57A60">
        <w:rPr>
          <w:rFonts w:ascii="Times New Roman" w:eastAsia="Aptos" w:hAnsi="Times New Roman" w:cs="Times New Roman"/>
          <w:color w:val="000000" w:themeColor="text1"/>
        </w:rPr>
        <w:t>,</w:t>
      </w:r>
      <w:r w:rsidRPr="00A57A60">
        <w:rPr>
          <w:rFonts w:ascii="Times New Roman" w:eastAsia="Aptos" w:hAnsi="Times New Roman" w:cs="Times New Roman"/>
          <w:color w:val="000000" w:themeColor="text1"/>
        </w:rPr>
        <w:t xml:space="preserve"> como forma de aprovechar el vínculo generado y facilitar así el proceso de cambio (Arévalo Contreras, 2021).</w:t>
      </w:r>
    </w:p>
    <w:p w14:paraId="00D3DAB9" w14:textId="587BD13F" w:rsidR="00493B26" w:rsidRPr="00A57A60" w:rsidRDefault="00493B2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No obstante, la relación de ayuda también tiene </w:t>
      </w:r>
      <w:r w:rsidR="00F00BB1" w:rsidRPr="00A57A60">
        <w:rPr>
          <w:rFonts w:ascii="Times New Roman" w:eastAsia="Aptos" w:hAnsi="Times New Roman" w:cs="Times New Roman"/>
          <w:color w:val="000000" w:themeColor="text1"/>
        </w:rPr>
        <w:t xml:space="preserve">unos </w:t>
      </w:r>
      <w:r w:rsidRPr="00A57A60">
        <w:rPr>
          <w:rFonts w:ascii="Times New Roman" w:eastAsia="Aptos" w:hAnsi="Times New Roman" w:cs="Times New Roman"/>
          <w:color w:val="000000" w:themeColor="text1"/>
        </w:rPr>
        <w:t xml:space="preserve">límites que deben </w:t>
      </w:r>
      <w:r w:rsidR="00F00BB1" w:rsidRPr="00A57A60">
        <w:rPr>
          <w:rFonts w:ascii="Times New Roman" w:eastAsia="Aptos" w:hAnsi="Times New Roman" w:cs="Times New Roman"/>
          <w:color w:val="000000" w:themeColor="text1"/>
        </w:rPr>
        <w:t xml:space="preserve">de </w:t>
      </w:r>
      <w:r w:rsidRPr="00A57A60">
        <w:rPr>
          <w:rFonts w:ascii="Times New Roman" w:eastAsia="Aptos" w:hAnsi="Times New Roman" w:cs="Times New Roman"/>
          <w:color w:val="000000" w:themeColor="text1"/>
        </w:rPr>
        <w:t xml:space="preserve">ser reconocidos y gestionados. El profesional no puede sustituir la voluntad del menor ni asumir el protagonismo del proceso de cambio, que corresponde al propio adolescente. Asimismo, </w:t>
      </w:r>
      <w:r w:rsidR="00F00BB1" w:rsidRPr="00A57A60">
        <w:rPr>
          <w:rFonts w:ascii="Times New Roman" w:eastAsia="Aptos" w:hAnsi="Times New Roman" w:cs="Times New Roman"/>
          <w:color w:val="000000" w:themeColor="text1"/>
        </w:rPr>
        <w:t>una</w:t>
      </w:r>
      <w:r w:rsidRPr="00A57A60">
        <w:rPr>
          <w:rFonts w:ascii="Times New Roman" w:eastAsia="Aptos" w:hAnsi="Times New Roman" w:cs="Times New Roman"/>
          <w:color w:val="000000" w:themeColor="text1"/>
        </w:rPr>
        <w:t xml:space="preserve"> relación de ayuda no puede confundirse con una relación de amistad o dependencia afectiva: debe mantener una distancia profesional que garantice la objetividad y la eficacia de la intervención. El marco judicial en el que se inscribe la medida impone también límites claros, tanto en los objetivos como en los plazos y</w:t>
      </w:r>
      <w:r w:rsidR="00F00BB1" w:rsidRPr="00A57A60">
        <w:rPr>
          <w:rFonts w:ascii="Times New Roman" w:eastAsia="Aptos" w:hAnsi="Times New Roman" w:cs="Times New Roman"/>
          <w:color w:val="000000" w:themeColor="text1"/>
        </w:rPr>
        <w:t xml:space="preserve"> en</w:t>
      </w:r>
      <w:r w:rsidRPr="00A57A60">
        <w:rPr>
          <w:rFonts w:ascii="Times New Roman" w:eastAsia="Aptos" w:hAnsi="Times New Roman" w:cs="Times New Roman"/>
          <w:color w:val="000000" w:themeColor="text1"/>
        </w:rPr>
        <w:t xml:space="preserve"> las actuaciones posibles. Por último, la falta de motivación del menor, la presión externa de su entorno o la escasa articulación entre los recursos de la red pueden dificultar o incluso bloquear el desarrollo de una relación de ayuda efectiva</w:t>
      </w:r>
      <w:r w:rsidR="00F00BB1" w:rsidRPr="00A57A60">
        <w:rPr>
          <w:rFonts w:ascii="Times New Roman" w:eastAsia="Aptos" w:hAnsi="Times New Roman" w:cs="Times New Roman"/>
          <w:color w:val="000000" w:themeColor="text1"/>
        </w:rPr>
        <w:t xml:space="preserve"> entre ambos</w:t>
      </w:r>
      <w:r w:rsidRPr="00A57A60">
        <w:rPr>
          <w:rFonts w:ascii="Times New Roman" w:eastAsia="Aptos" w:hAnsi="Times New Roman" w:cs="Times New Roman"/>
          <w:color w:val="000000" w:themeColor="text1"/>
        </w:rPr>
        <w:t xml:space="preserve"> </w:t>
      </w:r>
      <w:r w:rsidR="00503ECA" w:rsidRPr="00A57A60">
        <w:rPr>
          <w:rFonts w:ascii="Times New Roman" w:eastAsia="Aptos" w:hAnsi="Times New Roman" w:cs="Times New Roman"/>
          <w:color w:val="000000" w:themeColor="text1"/>
        </w:rPr>
        <w:t xml:space="preserve">(Arévalo Contreras, 2021; Díez Enríquez, 2018). </w:t>
      </w:r>
    </w:p>
    <w:p w14:paraId="225F6DC1" w14:textId="5A641845" w:rsidR="00DB1386" w:rsidRDefault="00493B2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En definitiva, la relación de ayuda en la intervención con menores infractores es un proceso complejo que exige del profesional competencias técnicas, habilidades relacionales y una sólida formación ética. Su calidad determina en gran medida la eficacia de la intervención y la posibilidad de que el menor construya un proyecto de vida alternativo a la conducta infractora.</w:t>
      </w:r>
    </w:p>
    <w:p w14:paraId="42B8AF40" w14:textId="77777777" w:rsidR="006349D1" w:rsidRDefault="006349D1" w:rsidP="00A57A60">
      <w:pPr>
        <w:spacing w:line="360" w:lineRule="auto"/>
        <w:jc w:val="both"/>
        <w:rPr>
          <w:rFonts w:ascii="Times New Roman" w:eastAsia="Aptos" w:hAnsi="Times New Roman" w:cs="Times New Roman"/>
          <w:color w:val="000000" w:themeColor="text1"/>
        </w:rPr>
      </w:pPr>
    </w:p>
    <w:p w14:paraId="16BE3AAC" w14:textId="77777777" w:rsidR="006349D1" w:rsidRPr="00A57A60" w:rsidRDefault="006349D1" w:rsidP="00A57A60">
      <w:pPr>
        <w:spacing w:line="360" w:lineRule="auto"/>
        <w:jc w:val="both"/>
        <w:rPr>
          <w:rFonts w:ascii="Times New Roman" w:eastAsia="Aptos" w:hAnsi="Times New Roman" w:cs="Times New Roman"/>
          <w:color w:val="000000" w:themeColor="text1"/>
        </w:rPr>
      </w:pPr>
    </w:p>
    <w:p w14:paraId="1B6862D2" w14:textId="509F7E01" w:rsidR="00323914" w:rsidRPr="00A57A60" w:rsidRDefault="00323914" w:rsidP="00875621">
      <w:pPr>
        <w:pStyle w:val="Ttulo3"/>
      </w:pPr>
      <w:bookmarkStart w:id="12" w:name="_Toc232024104"/>
      <w:r w:rsidRPr="00A57A60">
        <w:lastRenderedPageBreak/>
        <w:t>Factores organizativos y profesionales que pueden facilitar o dificultar la relación de ayuda</w:t>
      </w:r>
      <w:bookmarkEnd w:id="12"/>
    </w:p>
    <w:p w14:paraId="6E971F3C" w14:textId="061C93B7" w:rsidR="0038061C" w:rsidRPr="00A57A60" w:rsidRDefault="0038061C"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 relación de ayuda en la intervención con menores infractores se ve fortalecida cuando el contexto organizativo y las competencias profesionales permiten generar un espacio seguro, estable y coherente. La </w:t>
      </w:r>
      <w:r w:rsidR="00F00BB1" w:rsidRPr="00A57A60">
        <w:rPr>
          <w:rFonts w:ascii="Times New Roman" w:eastAsia="Aptos" w:hAnsi="Times New Roman" w:cs="Times New Roman"/>
          <w:color w:val="000000" w:themeColor="text1"/>
        </w:rPr>
        <w:t>fuente</w:t>
      </w:r>
      <w:r w:rsidRPr="00A57A60">
        <w:rPr>
          <w:rFonts w:ascii="Times New Roman" w:eastAsia="Aptos" w:hAnsi="Times New Roman" w:cs="Times New Roman"/>
          <w:color w:val="000000" w:themeColor="text1"/>
        </w:rPr>
        <w:t xml:space="preserve"> consultada coincide en que la calidad del vínculo profesional no depende únicamente de las características del menor, sino también de las condiciones institucionales y de las habilidades del trabajador social. </w:t>
      </w:r>
      <w:r w:rsidR="00EC698C" w:rsidRPr="00A57A60">
        <w:rPr>
          <w:rFonts w:ascii="Times New Roman" w:eastAsia="Aptos" w:hAnsi="Times New Roman" w:cs="Times New Roman"/>
          <w:color w:val="000000" w:themeColor="text1"/>
        </w:rPr>
        <w:t>Tal como señala Fernández (2017)</w:t>
      </w:r>
      <w:r w:rsidRPr="00A57A60">
        <w:rPr>
          <w:rFonts w:ascii="Times New Roman" w:eastAsia="Aptos" w:hAnsi="Times New Roman" w:cs="Times New Roman"/>
          <w:color w:val="000000" w:themeColor="text1"/>
        </w:rPr>
        <w:t>, la relación de ayuda requiere presencia continuada, coherencia y estabilidad para generar confianza y previsibilidad en la intervención</w:t>
      </w:r>
      <w:r w:rsidR="00E0433A"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En el caso de los menores infractores, muchos</w:t>
      </w:r>
      <w:r w:rsidR="00F00BB1"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presentan trayectorias marcadas por vínculos inseguros o rupturas afectivas, mantener al mismo trabajador social durante todo el proceso evita la necesidad de reconstruir la confianza de manera reiterada y favorece un clima relacional más seguro.</w:t>
      </w:r>
    </w:p>
    <w:p w14:paraId="3A2C32A5" w14:textId="6E4EA13B" w:rsidR="0038061C" w:rsidRPr="00A57A60" w:rsidRDefault="0038061C"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 intervención en justicia juvenil exige competencias técnicas específicas que permitan comprender la complejidad emocional, relacional y conductual de los adolescentes en conflicto con la ley. </w:t>
      </w:r>
      <w:r w:rsidR="00EC698C" w:rsidRPr="00A57A60">
        <w:rPr>
          <w:rFonts w:ascii="Times New Roman" w:eastAsia="Aptos" w:hAnsi="Times New Roman" w:cs="Times New Roman"/>
          <w:color w:val="000000" w:themeColor="text1"/>
        </w:rPr>
        <w:t xml:space="preserve">Fernández (2017) </w:t>
      </w:r>
      <w:r w:rsidRPr="00A57A60">
        <w:rPr>
          <w:rFonts w:ascii="Times New Roman" w:eastAsia="Aptos" w:hAnsi="Times New Roman" w:cs="Times New Roman"/>
          <w:color w:val="000000" w:themeColor="text1"/>
        </w:rPr>
        <w:t>destaca la importancia de que el profesional cuente con formación en vínculo, trauma y relación de ayuda, ya que comprender las experiencias previas del menor permite ajustar la intervención y evitar respuestas que puedan ser interpretadas como amenazantes</w:t>
      </w:r>
      <w:r w:rsidR="00EC698C"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 xml:space="preserve">Asimismo, el artículo de Apuntes de Trabajo Social evidencia que la formación en entrevista motivacional, gestión de conflictos y trabajo con adolescentes en riesgo resulta fundamental para sostener procesos de cambio en contextos judicializados </w:t>
      </w:r>
      <w:r w:rsidR="00EC698C" w:rsidRPr="00A57A60">
        <w:rPr>
          <w:rFonts w:ascii="Times New Roman" w:eastAsia="Aptos" w:hAnsi="Times New Roman" w:cs="Times New Roman"/>
          <w:color w:val="000000" w:themeColor="text1"/>
        </w:rPr>
        <w:t>(Jiménez Fernández, 2022)</w:t>
      </w:r>
      <w:r w:rsidRPr="00A57A60">
        <w:rPr>
          <w:rFonts w:ascii="Times New Roman" w:eastAsia="Aptos" w:hAnsi="Times New Roman" w:cs="Times New Roman"/>
          <w:color w:val="000000" w:themeColor="text1"/>
        </w:rPr>
        <w:t xml:space="preserve">. De forma complementaria, el estudio de la Universidad de Oviedo señala que la intervención socioeducativa requiere competencias profesionales específicas, especialmente en situaciones de vulnerabilidad, donde la calidad técnica influye directamente en la eficacia del acompañamiento </w:t>
      </w:r>
      <w:r w:rsidR="00DB3C13" w:rsidRPr="00A57A60">
        <w:rPr>
          <w:rFonts w:ascii="Times New Roman" w:eastAsia="Aptos" w:hAnsi="Times New Roman" w:cs="Times New Roman"/>
          <w:color w:val="000000" w:themeColor="text1"/>
        </w:rPr>
        <w:t>(García-Longoria Serrano, 2018).</w:t>
      </w:r>
    </w:p>
    <w:p w14:paraId="27DE8C38" w14:textId="46094B2F" w:rsidR="0038061C" w:rsidRPr="00A57A60" w:rsidRDefault="0038061C"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 coordinación interprofesional constituye otro factor clave para facilitar la relación de ayuda. </w:t>
      </w:r>
      <w:r w:rsidR="00DD6793" w:rsidRPr="00A57A60">
        <w:rPr>
          <w:rFonts w:ascii="Times New Roman" w:eastAsia="Aptos" w:hAnsi="Times New Roman" w:cs="Times New Roman"/>
          <w:color w:val="000000" w:themeColor="text1"/>
        </w:rPr>
        <w:t xml:space="preserve">García-Longoria Serrano (2018) </w:t>
      </w:r>
      <w:r w:rsidRPr="00A57A60">
        <w:rPr>
          <w:rFonts w:ascii="Times New Roman" w:eastAsia="Aptos" w:hAnsi="Times New Roman" w:cs="Times New Roman"/>
          <w:color w:val="000000" w:themeColor="text1"/>
        </w:rPr>
        <w:t xml:space="preserve">destaca que el trabajo en red permite desarrollar intervenciones más </w:t>
      </w:r>
      <w:r w:rsidR="00F00BB1" w:rsidRPr="00A57A60">
        <w:rPr>
          <w:rFonts w:ascii="Times New Roman" w:eastAsia="Aptos" w:hAnsi="Times New Roman" w:cs="Times New Roman"/>
          <w:color w:val="000000" w:themeColor="text1"/>
        </w:rPr>
        <w:t>globales</w:t>
      </w:r>
      <w:r w:rsidRPr="00A57A60">
        <w:rPr>
          <w:rFonts w:ascii="Times New Roman" w:eastAsia="Aptos" w:hAnsi="Times New Roman" w:cs="Times New Roman"/>
          <w:color w:val="000000" w:themeColor="text1"/>
        </w:rPr>
        <w:t xml:space="preserve">, </w:t>
      </w:r>
      <w:r w:rsidR="00F00BB1" w:rsidRPr="00A57A60">
        <w:rPr>
          <w:rFonts w:ascii="Times New Roman" w:eastAsia="Aptos" w:hAnsi="Times New Roman" w:cs="Times New Roman"/>
          <w:color w:val="000000" w:themeColor="text1"/>
        </w:rPr>
        <w:t>coherentes</w:t>
      </w:r>
      <w:r w:rsidRPr="00A57A60">
        <w:rPr>
          <w:rFonts w:ascii="Times New Roman" w:eastAsia="Aptos" w:hAnsi="Times New Roman" w:cs="Times New Roman"/>
          <w:color w:val="000000" w:themeColor="text1"/>
        </w:rPr>
        <w:t xml:space="preserve"> y ajustadas a la realidad del menor, evitando contradicciones entre los distintos agentes implicados. Esta coordinación incluye a la familia, el centro educativo, psicólogos, educadores y otros recursos comunitarios. </w:t>
      </w:r>
      <w:r w:rsidR="00F00BB1" w:rsidRPr="00A57A60">
        <w:rPr>
          <w:rFonts w:ascii="Times New Roman" w:eastAsia="Aptos" w:hAnsi="Times New Roman" w:cs="Times New Roman"/>
          <w:color w:val="000000" w:themeColor="text1"/>
        </w:rPr>
        <w:t>Esto</w:t>
      </w:r>
      <w:r w:rsidRPr="00A57A60">
        <w:rPr>
          <w:rFonts w:ascii="Times New Roman" w:eastAsia="Aptos" w:hAnsi="Times New Roman" w:cs="Times New Roman"/>
          <w:color w:val="000000" w:themeColor="text1"/>
        </w:rPr>
        <w:t xml:space="preserve"> facilita la adherencia del menor, mejora la continuidad del proceso y reduce la </w:t>
      </w:r>
      <w:r w:rsidRPr="00A57A60">
        <w:rPr>
          <w:rFonts w:ascii="Times New Roman" w:eastAsia="Aptos" w:hAnsi="Times New Roman" w:cs="Times New Roman"/>
          <w:color w:val="000000" w:themeColor="text1"/>
        </w:rPr>
        <w:lastRenderedPageBreak/>
        <w:t xml:space="preserve">fragmentación de la intervención </w:t>
      </w:r>
      <w:r w:rsidR="00EC698C" w:rsidRPr="00A57A60">
        <w:rPr>
          <w:rFonts w:ascii="Times New Roman" w:eastAsia="Aptos" w:hAnsi="Times New Roman" w:cs="Times New Roman"/>
          <w:color w:val="000000" w:themeColor="text1"/>
        </w:rPr>
        <w:t>(Jiménez Fernández, 2022)</w:t>
      </w:r>
      <w:r w:rsidRPr="00A57A60">
        <w:rPr>
          <w:rFonts w:ascii="Times New Roman" w:eastAsia="Aptos" w:hAnsi="Times New Roman" w:cs="Times New Roman"/>
          <w:color w:val="000000" w:themeColor="text1"/>
        </w:rPr>
        <w:t>. Además, el trabajo en red contribuye a distribuir responsabilidades y a disminuir la carga emocional del profesional.</w:t>
      </w:r>
    </w:p>
    <w:p w14:paraId="22CD6BA9" w14:textId="451A1A8C" w:rsidR="0038061C" w:rsidRPr="00A57A60" w:rsidRDefault="0038061C"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El Código Deontológico del Trabajo Social establece que las instituciones deben garantizar condiciones adecuadas para el ejercicio profesional, incluyendo supervisión, recursos suficientes y espacios de coordinación (Consejo General del Trabajo Social, s.f.). Este apoyo institucional es fundamental para sostener la relación de ayuda, ya que permite al profesional reflexionar sobre su práctica, gestionar el impacto emocional del trabajo y tomar decisiones éticas en contextos complejos. Asimismo, </w:t>
      </w:r>
      <w:r w:rsidR="00C15105" w:rsidRPr="00A57A60">
        <w:rPr>
          <w:rFonts w:ascii="Times New Roman" w:eastAsia="Aptos" w:hAnsi="Times New Roman" w:cs="Times New Roman"/>
          <w:color w:val="000000" w:themeColor="text1"/>
        </w:rPr>
        <w:t xml:space="preserve">García-Longoria Serrano (2018) refuerza esta idea de que </w:t>
      </w:r>
      <w:r w:rsidRPr="00A57A60">
        <w:rPr>
          <w:rFonts w:ascii="Times New Roman" w:eastAsia="Aptos" w:hAnsi="Times New Roman" w:cs="Times New Roman"/>
          <w:color w:val="000000" w:themeColor="text1"/>
        </w:rPr>
        <w:t>la relación de ayuda se fortalece cuando existe una estructura organizativa que respalda al profesional, facilitando la coherencia, la continuidad y la calidad del proceso socioeducativo</w:t>
      </w:r>
      <w:r w:rsidR="00DB3C13"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La disponibilidad de recursos, la claridad de los protocolos y la existencia de espacios de supervisión contribuyen directamente a la seguridad y eficacia de la intervención.</w:t>
      </w:r>
    </w:p>
    <w:p w14:paraId="300F3524" w14:textId="69880C2F" w:rsidR="00E60504" w:rsidRPr="00A57A60" w:rsidRDefault="0038061C"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Las habilidades relacionales constituyen el núcleo de la relación de ayuda. </w:t>
      </w:r>
      <w:r w:rsidR="00EC698C" w:rsidRPr="00A57A60">
        <w:rPr>
          <w:rFonts w:ascii="Times New Roman" w:eastAsia="Aptos" w:hAnsi="Times New Roman" w:cs="Times New Roman"/>
          <w:color w:val="000000" w:themeColor="text1"/>
        </w:rPr>
        <w:t>Fernández</w:t>
      </w:r>
      <w:r w:rsidR="00C15105" w:rsidRPr="00A57A60">
        <w:rPr>
          <w:rFonts w:ascii="Times New Roman" w:eastAsia="Aptos" w:hAnsi="Times New Roman" w:cs="Times New Roman"/>
          <w:color w:val="000000" w:themeColor="text1"/>
        </w:rPr>
        <w:t xml:space="preserve"> </w:t>
      </w:r>
      <w:r w:rsidR="00EC698C" w:rsidRPr="00A57A60">
        <w:rPr>
          <w:rFonts w:ascii="Times New Roman" w:eastAsia="Aptos" w:hAnsi="Times New Roman" w:cs="Times New Roman"/>
          <w:color w:val="000000" w:themeColor="text1"/>
        </w:rPr>
        <w:t>(2017)</w:t>
      </w:r>
      <w:r w:rsidRPr="00A57A60">
        <w:rPr>
          <w:rFonts w:ascii="Times New Roman" w:eastAsia="Aptos" w:hAnsi="Times New Roman" w:cs="Times New Roman"/>
          <w:color w:val="000000" w:themeColor="text1"/>
        </w:rPr>
        <w:t xml:space="preserve"> identifica como esenciales la escucha activa, la empatía, el respeto, la presencia y la coherencia comunicativa, elementos que permiten generar un espacio seguro donde el menor pueda expresarse sin temor al juici</w:t>
      </w:r>
      <w:r w:rsidR="005457A1" w:rsidRPr="00A57A60">
        <w:rPr>
          <w:rFonts w:ascii="Times New Roman" w:eastAsia="Aptos" w:hAnsi="Times New Roman" w:cs="Times New Roman"/>
          <w:color w:val="000000" w:themeColor="text1"/>
        </w:rPr>
        <w:t>o</w:t>
      </w:r>
      <w:r w:rsidR="00EC698C"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 xml:space="preserve">Estas habilidades favorecen la apertura emocional del adolescente y facilitan la construcción de un vínculo basado en la confianza. </w:t>
      </w:r>
      <w:r w:rsidR="00C15105" w:rsidRPr="00A57A60">
        <w:rPr>
          <w:rFonts w:ascii="Times New Roman" w:eastAsia="Aptos" w:hAnsi="Times New Roman" w:cs="Times New Roman"/>
          <w:color w:val="000000" w:themeColor="text1"/>
        </w:rPr>
        <w:t xml:space="preserve">García-Longoria Serrano (2018) señala </w:t>
      </w:r>
      <w:r w:rsidRPr="00A57A60">
        <w:rPr>
          <w:rFonts w:ascii="Times New Roman" w:eastAsia="Aptos" w:hAnsi="Times New Roman" w:cs="Times New Roman"/>
          <w:color w:val="000000" w:themeColor="text1"/>
        </w:rPr>
        <w:t>que la relación de ayuda se construye a partir de interacciones basadas en la disponibilidad emocional, la comunicación clara y la confianza, factores que incrementan la participación activa del menor en su proceso de cambio.</w:t>
      </w:r>
    </w:p>
    <w:p w14:paraId="43649AC0" w14:textId="41D85DAA" w:rsidR="00323914" w:rsidRPr="00A57A60" w:rsidRDefault="00323914" w:rsidP="00875621">
      <w:pPr>
        <w:pStyle w:val="Ttulo3"/>
      </w:pPr>
      <w:bookmarkStart w:id="13" w:name="_Toc232024105"/>
      <w:r w:rsidRPr="00A57A60">
        <w:t>Factores de riesgo en la intervención profesional</w:t>
      </w:r>
      <w:bookmarkEnd w:id="13"/>
    </w:p>
    <w:p w14:paraId="55A4DABB" w14:textId="77777777" w:rsidR="00D21806" w:rsidRPr="00A57A60" w:rsidRDefault="00D2180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La intervención socioeducativa con menores infractores se desarrolla en un contexto complejo donde confluyen factores personales, relacionales, institucionales y organizativos que pueden comprometer tanto la eficacia del proceso como la seguridad del profesional. Estos factores de riesgo no solo derivan de las características del menor, sino también de las condiciones laborales y psicosociales propias del trabajo social en justicia juvenil.</w:t>
      </w:r>
    </w:p>
    <w:p w14:paraId="3068294D" w14:textId="3367A6D5" w:rsidR="00D21806" w:rsidRPr="00A57A60" w:rsidRDefault="00D2180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En primer lugar, los riesgos psicosociales constituyen uno de los elementos más relevantes. Según el Observatorio Estatal de Condiciones de Trabajo, estos riesgos incluyen la carga emocional, la exposición a situaciones de conflicto, la presión temporal, </w:t>
      </w:r>
      <w:r w:rsidRPr="00A57A60">
        <w:rPr>
          <w:rFonts w:ascii="Times New Roman" w:eastAsia="Aptos" w:hAnsi="Times New Roman" w:cs="Times New Roman"/>
          <w:color w:val="000000" w:themeColor="text1"/>
        </w:rPr>
        <w:lastRenderedPageBreak/>
        <w:t xml:space="preserve">la falta de apoyo social y la violencia externa </w:t>
      </w:r>
      <w:r w:rsidR="00D86345" w:rsidRPr="00A57A60">
        <w:rPr>
          <w:rFonts w:ascii="Times New Roman" w:eastAsia="Aptos" w:hAnsi="Times New Roman" w:cs="Times New Roman"/>
          <w:color w:val="000000" w:themeColor="text1"/>
        </w:rPr>
        <w:t xml:space="preserve">(OEITSS, s. f., párr. 1). </w:t>
      </w:r>
      <w:r w:rsidR="006E5ED6" w:rsidRPr="00A57A60">
        <w:rPr>
          <w:rFonts w:ascii="Times New Roman" w:eastAsia="Aptos" w:hAnsi="Times New Roman" w:cs="Times New Roman"/>
          <w:color w:val="000000" w:themeColor="text1"/>
        </w:rPr>
        <w:t xml:space="preserve">Esta fuente </w:t>
      </w:r>
      <w:r w:rsidRPr="00A57A60">
        <w:rPr>
          <w:rFonts w:ascii="Times New Roman" w:eastAsia="Aptos" w:hAnsi="Times New Roman" w:cs="Times New Roman"/>
          <w:color w:val="000000" w:themeColor="text1"/>
        </w:rPr>
        <w:t>señala que “la interacción constante con personas en situaciones de vulnerabilidad o conflicto puede generar altos niveles de tensión emocional”, lo que se ajusta plenamente al trabajo con menores infractores.</w:t>
      </w:r>
    </w:p>
    <w:p w14:paraId="270541FF" w14:textId="774C8934" w:rsidR="00D21806" w:rsidRPr="00A57A60" w:rsidRDefault="00D2180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Asimismo, el Instituto Nacional de Seguridad y Salud en el Trabajo (INSST) identifica como riesgos psicosociales la ambigüedad de rol, la sobrecarga de trabajo, la falta de control, la insuficiencia de recursos y la exposición a conductas agresivas. El INSST advierte que estos factores pueden derivar en estrés laboral, desgaste profesional, burnout</w:t>
      </w:r>
      <w:r w:rsidR="006D563B" w:rsidRPr="00A57A60">
        <w:rPr>
          <w:rFonts w:ascii="Times New Roman" w:eastAsia="Aptos" w:hAnsi="Times New Roman" w:cs="Times New Roman"/>
          <w:color w:val="000000" w:themeColor="text1"/>
        </w:rPr>
        <w:t xml:space="preserve"> </w:t>
      </w:r>
      <w:r w:rsidR="006D563B" w:rsidRPr="00A57A60">
        <w:rPr>
          <w:rStyle w:val="Refdenotaalpie"/>
          <w:rFonts w:ascii="Times New Roman" w:eastAsia="Aptos" w:hAnsi="Times New Roman" w:cs="Times New Roman"/>
          <w:color w:val="000000" w:themeColor="text1"/>
        </w:rPr>
        <w:footnoteReference w:id="4"/>
      </w:r>
      <w:r w:rsidRPr="00A57A60">
        <w:rPr>
          <w:rFonts w:ascii="Times New Roman" w:eastAsia="Aptos" w:hAnsi="Times New Roman" w:cs="Times New Roman"/>
          <w:color w:val="000000" w:themeColor="text1"/>
        </w:rPr>
        <w:t>y disminución de la capacidad de respuesta ante situaciones de riesgo (INSST, s.f.).</w:t>
      </w:r>
    </w:p>
    <w:p w14:paraId="0FC19102" w14:textId="63BF5173" w:rsidR="00D21806" w:rsidRPr="00A57A60" w:rsidRDefault="00D2180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En el ámbito específico de justicia juvenil, estos riesgos se intensifican debido a la presencia de menores con dificultades emocionales, impulsividad o antecedentes de violencia. </w:t>
      </w:r>
      <w:r w:rsidR="00420083" w:rsidRPr="00A57A60">
        <w:rPr>
          <w:rFonts w:ascii="Times New Roman" w:eastAsia="Aptos" w:hAnsi="Times New Roman" w:cs="Times New Roman"/>
          <w:color w:val="000000" w:themeColor="text1"/>
        </w:rPr>
        <w:t>Los</w:t>
      </w:r>
      <w:r w:rsidRPr="00A57A60">
        <w:rPr>
          <w:rFonts w:ascii="Times New Roman" w:eastAsia="Aptos" w:hAnsi="Times New Roman" w:cs="Times New Roman"/>
          <w:color w:val="000000" w:themeColor="text1"/>
        </w:rPr>
        <w:t xml:space="preserve"> menores que no saben gestionar sus emociones</w:t>
      </w:r>
      <w:r w:rsidR="00CC0A88" w:rsidRPr="00A57A60">
        <w:rPr>
          <w:rFonts w:ascii="Times New Roman" w:eastAsia="Aptos" w:hAnsi="Times New Roman" w:cs="Times New Roman"/>
          <w:color w:val="000000" w:themeColor="text1"/>
        </w:rPr>
        <w:t xml:space="preserve"> suelen</w:t>
      </w:r>
      <w:r w:rsidRPr="00A57A60">
        <w:rPr>
          <w:rFonts w:ascii="Times New Roman" w:eastAsia="Aptos" w:hAnsi="Times New Roman" w:cs="Times New Roman"/>
          <w:color w:val="000000" w:themeColor="text1"/>
        </w:rPr>
        <w:t xml:space="preserve"> </w:t>
      </w:r>
      <w:r w:rsidR="00CC0A88" w:rsidRPr="00A57A60">
        <w:rPr>
          <w:rFonts w:ascii="Times New Roman" w:eastAsia="Aptos" w:hAnsi="Times New Roman" w:cs="Times New Roman"/>
          <w:color w:val="000000" w:themeColor="text1"/>
        </w:rPr>
        <w:t>tener</w:t>
      </w:r>
      <w:r w:rsidRPr="00A57A60">
        <w:rPr>
          <w:rFonts w:ascii="Times New Roman" w:eastAsia="Aptos" w:hAnsi="Times New Roman" w:cs="Times New Roman"/>
          <w:color w:val="000000" w:themeColor="text1"/>
        </w:rPr>
        <w:t xml:space="preserve"> reacciones más agresivas, lo que convierte la intervención en un espacio potencialmente conflictivo. </w:t>
      </w:r>
    </w:p>
    <w:p w14:paraId="0FE4A424" w14:textId="1D09A69A" w:rsidR="00D21806" w:rsidRPr="00A57A60" w:rsidRDefault="00D2180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Otro factor de riesgo relevante es la violencia externa, entendida como las agresiones físicas, verbales o psicológicas que pueden recibir los profesionales por parte de los usuarios. </w:t>
      </w:r>
      <w:r w:rsidR="000B2434" w:rsidRPr="00A57A60">
        <w:rPr>
          <w:rFonts w:ascii="Times New Roman" w:eastAsia="Aptos" w:hAnsi="Times New Roman" w:cs="Times New Roman"/>
          <w:color w:val="000000" w:themeColor="text1"/>
        </w:rPr>
        <w:t>La fuente audiovisual consultada</w:t>
      </w:r>
      <w:r w:rsidR="00CC0A88" w:rsidRPr="00A57A60">
        <w:rPr>
          <w:rFonts w:ascii="Times New Roman" w:eastAsia="Aptos" w:hAnsi="Times New Roman" w:cs="Times New Roman"/>
          <w:color w:val="000000" w:themeColor="text1"/>
        </w:rPr>
        <w:t xml:space="preserve"> destaca </w:t>
      </w:r>
      <w:r w:rsidRPr="00A57A60">
        <w:rPr>
          <w:rFonts w:ascii="Times New Roman" w:eastAsia="Aptos" w:hAnsi="Times New Roman" w:cs="Times New Roman"/>
          <w:color w:val="000000" w:themeColor="text1"/>
        </w:rPr>
        <w:t xml:space="preserve">que los trabajadores sociales son uno de los colectivos más expuestos a este tipo de violencia, especialmente en contextos de justicia juvenil, donde la confrontación forma parte del proceso educativo </w:t>
      </w:r>
      <w:r w:rsidR="00EC698C" w:rsidRPr="00A57A60">
        <w:rPr>
          <w:rFonts w:ascii="Times New Roman" w:eastAsia="Aptos" w:hAnsi="Times New Roman" w:cs="Times New Roman"/>
          <w:color w:val="000000" w:themeColor="text1"/>
        </w:rPr>
        <w:t>(Canal de YouTube, 2024).</w:t>
      </w:r>
    </w:p>
    <w:p w14:paraId="46BD4579" w14:textId="77777777" w:rsidR="00525425" w:rsidRPr="00A57A60" w:rsidRDefault="00D2180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En el plano organizativo, </w:t>
      </w:r>
      <w:r w:rsidR="000B2434" w:rsidRPr="00A57A60">
        <w:rPr>
          <w:rFonts w:ascii="Times New Roman" w:eastAsia="Aptos" w:hAnsi="Times New Roman" w:cs="Times New Roman"/>
          <w:color w:val="000000" w:themeColor="text1"/>
        </w:rPr>
        <w:t xml:space="preserve">el material consultado </w:t>
      </w:r>
      <w:r w:rsidRPr="00A57A60">
        <w:rPr>
          <w:rFonts w:ascii="Times New Roman" w:eastAsia="Aptos" w:hAnsi="Times New Roman" w:cs="Times New Roman"/>
          <w:color w:val="000000" w:themeColor="text1"/>
        </w:rPr>
        <w:t>en prevención de riesgos laborales señala que la falta de recursos, la rotación de profesionales, la ausencia de protocolos claros y la sobrecarga de expedientes constituyen factores que aumentan la vulnerabilidad del profesional (UNIR, s.f.). La sobrecarga emocional y la falta de apoyo institucional pueden dificultar la toma de decisiones, reducir la capacidad de contención y aumentar la probabilidad de incidentes.</w:t>
      </w:r>
    </w:p>
    <w:p w14:paraId="23A02413" w14:textId="568851F7" w:rsidR="000B2434" w:rsidRPr="00A57A60" w:rsidRDefault="009A226B"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A estos riesgos se suman los riesgos físicos, especialmente relevantes en contextos donde pueden producirse episodios de agresividad o desregulación emocional. La Universidad Internacional de La Rioja señala que los riesgos laborales incluyen también los riesgos físicos derivados del entorno y de la interacción directa con usuarios (UNIR, s.f.). En </w:t>
      </w:r>
      <w:r w:rsidRPr="00A57A60">
        <w:rPr>
          <w:rFonts w:ascii="Times New Roman" w:eastAsia="Aptos" w:hAnsi="Times New Roman" w:cs="Times New Roman"/>
          <w:color w:val="000000" w:themeColor="text1"/>
        </w:rPr>
        <w:lastRenderedPageBreak/>
        <w:t xml:space="preserve">justicia juvenil, estos riesgos pueden manifestarse en forma de golpes, empujones, objetos arrojados o intentos de agresión. </w:t>
      </w:r>
    </w:p>
    <w:p w14:paraId="2972B9A7" w14:textId="77777777" w:rsidR="00031574" w:rsidRPr="00A57A60" w:rsidRDefault="00031574"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Un ejemplo especialmente significativo es el asesinato de una educadora social en un piso tutelado de Badajoz en 2025. Según informó </w:t>
      </w:r>
      <w:r w:rsidRPr="00A57A60">
        <w:rPr>
          <w:rFonts w:ascii="Times New Roman" w:eastAsia="Aptos" w:hAnsi="Times New Roman" w:cs="Times New Roman"/>
          <w:i/>
          <w:iCs/>
          <w:color w:val="000000" w:themeColor="text1"/>
        </w:rPr>
        <w:t>El Mundo</w:t>
      </w:r>
      <w:r w:rsidRPr="00A57A60">
        <w:rPr>
          <w:rFonts w:ascii="Times New Roman" w:eastAsia="Aptos" w:hAnsi="Times New Roman" w:cs="Times New Roman"/>
          <w:color w:val="000000" w:themeColor="text1"/>
        </w:rPr>
        <w:t xml:space="preserve"> (2025), la profesional fue atacada mortalmente por dos menores durante una intervención ordinaria en un piso tutelado de la urbanización Guadiana. Los menores la golpearon con extrema violencia y finalmente la ahorcaron con un cinturón. Este caso, ampliamente difundido por los medios, muestra la vulnerabilidad de los profesionales de la intervención social ante situaciones de violencia extrema, así como la necesidad urgente de reforzar los protocolos de seguridad en los recursos residenciales.</w:t>
      </w:r>
    </w:p>
    <w:p w14:paraId="6FBF5514" w14:textId="346842F2" w:rsidR="00D21806" w:rsidRPr="00A57A60" w:rsidRDefault="00D2180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Finalmente, la intervención con menores infractores implica una exposición continuada a situaciones emocionalmente intensas, lo que puede generar desgaste por empatía, estrés crónico y fatiga emocional. El INSST subraya que este tipo de desgaste afecta directamente a la calidad de la intervención y a la seguridad del profesional, especialmente cuando no existen espacios de supervisión, formación continua o apoyo institucional.</w:t>
      </w:r>
      <w:r w:rsidR="00E127BE"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En conjunto, los factores de riesgo en la intervención profesional con menores infractores abarcan dimensiones personales, relacionales y organizativas. Reconocerlos es fundamental para garantizar intervenciones seguras, éticas y eficaces, así como para promover entornos laborales que protejan la salud física y emocional de los profesionales.</w:t>
      </w:r>
    </w:p>
    <w:p w14:paraId="7C9AE40C" w14:textId="4D03E469" w:rsidR="00C771D2" w:rsidRDefault="008A12AC"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En definitiva, es importante entender que la intervención con menores infractores no puede basarse únicamente en técnicas o protocolos, sino en la profundidad de los vínculos que la sostienen. Analizar los tipos de vínculos, el impacto del apego temprano y la construcción del vínculo profesional me ha permitido comprender que muchas de las dificultades que aparecen en la relación de ayuda no son simples “problemas de conducta”, sino respuestas que tienen sentido cuando se conocen las experiencias previas del menor. Esta mirada facilita interpretar la desconfianza, la evitación o incluso la agresividad no como ataques personales, sino como formas de protección aprendidas en contextos donde los vínculos no han sido seguros. También considero importante recordar que el profesional no interviene solo desde su rol técnico, sino desde su coherencia, su presencia y su capacidad para ofrecer un espacio seguro. En mi opinión, esta dimensión relacional puede marcar la diferencia en el proceso de cambio, especialmente cuando el </w:t>
      </w:r>
      <w:r w:rsidRPr="00A57A60">
        <w:rPr>
          <w:rFonts w:ascii="Times New Roman" w:eastAsia="Aptos" w:hAnsi="Times New Roman" w:cs="Times New Roman"/>
          <w:color w:val="000000" w:themeColor="text1"/>
        </w:rPr>
        <w:lastRenderedPageBreak/>
        <w:t>menor percibe al profesional como alguien estable y confiable, lo que abre la posibilidad de construir un vínculo reparador.</w:t>
      </w:r>
    </w:p>
    <w:p w14:paraId="43C76614" w14:textId="53A3DF3C" w:rsidR="006349D1" w:rsidRDefault="006349D1">
      <w:pPr>
        <w:rPr>
          <w:rFonts w:ascii="Times New Roman" w:eastAsia="Aptos" w:hAnsi="Times New Roman" w:cs="Times New Roman"/>
          <w:color w:val="000000" w:themeColor="text1"/>
        </w:rPr>
      </w:pPr>
      <w:r>
        <w:rPr>
          <w:rFonts w:ascii="Times New Roman" w:eastAsia="Aptos" w:hAnsi="Times New Roman" w:cs="Times New Roman"/>
          <w:color w:val="000000" w:themeColor="text1"/>
        </w:rPr>
        <w:br w:type="page"/>
      </w:r>
    </w:p>
    <w:p w14:paraId="42F3DD1C" w14:textId="2CFBBFD1" w:rsidR="00DB1386" w:rsidRPr="00A57A60" w:rsidRDefault="00946EF1" w:rsidP="00B0309F">
      <w:pPr>
        <w:pStyle w:val="Ttulo2"/>
      </w:pPr>
      <w:bookmarkStart w:id="14" w:name="_Toc232024106"/>
      <w:r w:rsidRPr="00A57A60">
        <w:lastRenderedPageBreak/>
        <w:t>CONDUCTA AGRESIVA EN MENORES INFRACTORES</w:t>
      </w:r>
      <w:bookmarkEnd w:id="14"/>
    </w:p>
    <w:p w14:paraId="41B475AA" w14:textId="295E65B7" w:rsidR="00ED7E21" w:rsidRPr="00A57A60" w:rsidRDefault="00ED7E21"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La conducta agresiva en menores infractores constituye uno de los desafíos más relevantes en la intervención socioeducativa, ya que afecta tanto al desarrollo del propio adolescente como a la seguridad y estabilidad del proceso profesional. Comprender este fenómeno exige adoptar una mirada amplia que integre factores personales, familiares, sociales e institucionales, así como las dinámicas que emergen en el contexto de intervención. En este capítulo se analizan los principales elementos que influyen en la aparición de conductas agresivas, desde las características individuales del menor hasta el impacto del entorno familiar y del grupo de iguales, sin olvidar las situaciones de conflicto que pueden surgir en los espacios profesionales. Este análisis permite profundizar en la complejidad del comportamiento agresivo y sienta las bases para abordar, en el capítulo siguiente, las medidas de protección y apoyo necesarias para garantizar intervenciones seguras y eficaces.</w:t>
      </w:r>
    </w:p>
    <w:p w14:paraId="4A501C21" w14:textId="5C5C3899" w:rsidR="00946EF1" w:rsidRPr="00A57A60" w:rsidRDefault="00946EF1" w:rsidP="00875621">
      <w:pPr>
        <w:pStyle w:val="Ttulo3"/>
      </w:pPr>
      <w:bookmarkStart w:id="15" w:name="_Toc232024107"/>
      <w:r w:rsidRPr="00A57A60">
        <w:t>Agresividad</w:t>
      </w:r>
      <w:bookmarkEnd w:id="15"/>
    </w:p>
    <w:p w14:paraId="13B45F7E" w14:textId="77777777" w:rsidR="00D67CBB" w:rsidRPr="00A57A60" w:rsidRDefault="00D67CBB"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 agresividad es un fenómeno complejo que forma parte de la conducta humana y que se manifiesta en distintos niveles del individuo. Según Carrasco y González (2006), la conducta agresiva constituye “un comportamiento básico y primario en la actividad de los seres vivos” que puede expresarse en dimensiones físicas, emocionales, cognitivas y sociales (p. 8). Su origen etimológico, procedente del latín </w:t>
      </w:r>
      <w:proofErr w:type="spellStart"/>
      <w:r w:rsidRPr="00A57A60">
        <w:rPr>
          <w:rFonts w:ascii="Times New Roman" w:eastAsia="Aptos" w:hAnsi="Times New Roman" w:cs="Times New Roman"/>
          <w:i/>
          <w:iCs/>
          <w:color w:val="000000" w:themeColor="text1"/>
        </w:rPr>
        <w:t>agredi</w:t>
      </w:r>
      <w:proofErr w:type="spellEnd"/>
      <w:r w:rsidRPr="00A57A60">
        <w:rPr>
          <w:rFonts w:ascii="Times New Roman" w:eastAsia="Aptos" w:hAnsi="Times New Roman" w:cs="Times New Roman"/>
          <w:color w:val="000000" w:themeColor="text1"/>
        </w:rPr>
        <w:t>, remite a la idea de “ir contra alguien con la intención de producirle daño”, lo que refleja el componente intencional que aparece en muchas definiciones contemporáneas (Carrasco &amp; González, 2006, p. 8).</w:t>
      </w:r>
    </w:p>
    <w:p w14:paraId="09C02032" w14:textId="6A729854" w:rsidR="00D67CBB" w:rsidRPr="00A57A60" w:rsidRDefault="00C771D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Estos </w:t>
      </w:r>
      <w:r w:rsidR="00D67CBB" w:rsidRPr="00A57A60">
        <w:rPr>
          <w:rFonts w:ascii="Times New Roman" w:eastAsia="Aptos" w:hAnsi="Times New Roman" w:cs="Times New Roman"/>
          <w:color w:val="000000" w:themeColor="text1"/>
        </w:rPr>
        <w:t xml:space="preserve">autores identifican tres elementos que suelen estar presentes en la mayoría de </w:t>
      </w:r>
      <w:r w:rsidR="004E1023" w:rsidRPr="00A57A60">
        <w:rPr>
          <w:rFonts w:ascii="Times New Roman" w:eastAsia="Aptos" w:hAnsi="Times New Roman" w:cs="Times New Roman"/>
          <w:color w:val="000000" w:themeColor="text1"/>
        </w:rPr>
        <w:t>definiciones</w:t>
      </w:r>
      <w:r w:rsidR="00D67CBB" w:rsidRPr="00A57A60">
        <w:rPr>
          <w:rFonts w:ascii="Times New Roman" w:eastAsia="Aptos" w:hAnsi="Times New Roman" w:cs="Times New Roman"/>
          <w:color w:val="000000" w:themeColor="text1"/>
        </w:rPr>
        <w:t xml:space="preserve"> de la agresión: la intencionalidad, las consecuencias aversivas y la variedad expresiva. En sus palabras, la agresión implica una conducta orientada a una meta concreta, que conlleva efectos negativos sobre otros u objetos, y que puede adoptar formas diversas, especialmente físicas y verbales (Carrasco &amp; González, 2006, p. 8). </w:t>
      </w:r>
    </w:p>
    <w:p w14:paraId="390CFB5A" w14:textId="17FDAD75" w:rsidR="00D67CBB" w:rsidRPr="00A57A60" w:rsidRDefault="00D67CBB"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En cuanto a sus tipologías, se puede diferenciar entre agresión directa y agresión indirecta. La agresión directa supone una confrontación abierta entre agresor y </w:t>
      </w:r>
      <w:r w:rsidR="004E1023" w:rsidRPr="00A57A60">
        <w:rPr>
          <w:rFonts w:ascii="Times New Roman" w:eastAsia="Aptos" w:hAnsi="Times New Roman" w:cs="Times New Roman"/>
          <w:color w:val="000000" w:themeColor="text1"/>
        </w:rPr>
        <w:t xml:space="preserve">la </w:t>
      </w:r>
      <w:r w:rsidRPr="00A57A60">
        <w:rPr>
          <w:rFonts w:ascii="Times New Roman" w:eastAsia="Aptos" w:hAnsi="Times New Roman" w:cs="Times New Roman"/>
          <w:color w:val="000000" w:themeColor="text1"/>
        </w:rPr>
        <w:t xml:space="preserve">víctima, expresada mediante </w:t>
      </w:r>
      <w:r w:rsidR="004E1023" w:rsidRPr="00A57A60">
        <w:rPr>
          <w:rFonts w:ascii="Times New Roman" w:eastAsia="Aptos" w:hAnsi="Times New Roman" w:cs="Times New Roman"/>
          <w:color w:val="000000" w:themeColor="text1"/>
        </w:rPr>
        <w:t xml:space="preserve">amenazas, </w:t>
      </w:r>
      <w:r w:rsidRPr="00A57A60">
        <w:rPr>
          <w:rFonts w:ascii="Times New Roman" w:eastAsia="Aptos" w:hAnsi="Times New Roman" w:cs="Times New Roman"/>
          <w:color w:val="000000" w:themeColor="text1"/>
        </w:rPr>
        <w:t>ataques físicos</w:t>
      </w:r>
      <w:r w:rsidR="004E1023"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 xml:space="preserve">o </w:t>
      </w:r>
      <w:r w:rsidR="004E1023" w:rsidRPr="00A57A60">
        <w:rPr>
          <w:rFonts w:ascii="Times New Roman" w:eastAsia="Aptos" w:hAnsi="Times New Roman" w:cs="Times New Roman"/>
          <w:color w:val="000000" w:themeColor="text1"/>
        </w:rPr>
        <w:t xml:space="preserve">incluso </w:t>
      </w:r>
      <w:r w:rsidRPr="00A57A60">
        <w:rPr>
          <w:rFonts w:ascii="Times New Roman" w:eastAsia="Aptos" w:hAnsi="Times New Roman" w:cs="Times New Roman"/>
          <w:color w:val="000000" w:themeColor="text1"/>
        </w:rPr>
        <w:t xml:space="preserve">destrucción de objetos. Por el contrario, la agresión indirecta se caracteriza por </w:t>
      </w:r>
      <w:r w:rsidR="004E1023" w:rsidRPr="00A57A60">
        <w:rPr>
          <w:rFonts w:ascii="Times New Roman" w:eastAsia="Aptos" w:hAnsi="Times New Roman" w:cs="Times New Roman"/>
          <w:color w:val="000000" w:themeColor="text1"/>
        </w:rPr>
        <w:t xml:space="preserve">provocar daños en la </w:t>
      </w:r>
      <w:r w:rsidRPr="00A57A60">
        <w:rPr>
          <w:rFonts w:ascii="Times New Roman" w:eastAsia="Aptos" w:hAnsi="Times New Roman" w:cs="Times New Roman"/>
          <w:color w:val="000000" w:themeColor="text1"/>
        </w:rPr>
        <w:t xml:space="preserve">otra persona a través de la </w:t>
      </w:r>
      <w:r w:rsidRPr="00A57A60">
        <w:rPr>
          <w:rFonts w:ascii="Times New Roman" w:eastAsia="Aptos" w:hAnsi="Times New Roman" w:cs="Times New Roman"/>
          <w:color w:val="000000" w:themeColor="text1"/>
        </w:rPr>
        <w:lastRenderedPageBreak/>
        <w:t>manipulación social, la difusión de rumores, la exclusión o el control de las relaciones interpersonales.</w:t>
      </w:r>
    </w:p>
    <w:p w14:paraId="20F10E1A" w14:textId="2201D789" w:rsidR="00D67CBB" w:rsidRPr="00A57A60" w:rsidRDefault="004E1023"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En cuanto a las motivaciones que pueden explicar la conducta agresiva, los autores identifican tres tipos de agresión: </w:t>
      </w:r>
      <w:r w:rsidR="00D67CBB" w:rsidRPr="00A57A60">
        <w:rPr>
          <w:rFonts w:ascii="Times New Roman" w:eastAsia="Aptos" w:hAnsi="Times New Roman" w:cs="Times New Roman"/>
          <w:color w:val="000000" w:themeColor="text1"/>
        </w:rPr>
        <w:t xml:space="preserve">la agresión hostil, la agresión instrumental y la agresión emocional. La agresión hostil se </w:t>
      </w:r>
      <w:r w:rsidRPr="00A57A60">
        <w:rPr>
          <w:rFonts w:ascii="Times New Roman" w:eastAsia="Aptos" w:hAnsi="Times New Roman" w:cs="Times New Roman"/>
          <w:color w:val="000000" w:themeColor="text1"/>
        </w:rPr>
        <w:t>caracteriza por buscar causar daño directamente a la otra persona, sin perseguir ningún objetivo, solo perjudicar a la víctima</w:t>
      </w:r>
      <w:r w:rsidR="00D67CBB"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En cambio, en la agresión</w:t>
      </w:r>
      <w:r w:rsidR="00D67CBB" w:rsidRPr="00A57A60">
        <w:rPr>
          <w:rFonts w:ascii="Times New Roman" w:eastAsia="Aptos" w:hAnsi="Times New Roman" w:cs="Times New Roman"/>
          <w:color w:val="000000" w:themeColor="text1"/>
        </w:rPr>
        <w:t xml:space="preserve"> instrumental, </w:t>
      </w:r>
      <w:r w:rsidRPr="00A57A60">
        <w:rPr>
          <w:rFonts w:ascii="Times New Roman" w:eastAsia="Aptos" w:hAnsi="Times New Roman" w:cs="Times New Roman"/>
          <w:color w:val="000000" w:themeColor="text1"/>
        </w:rPr>
        <w:t>se</w:t>
      </w:r>
      <w:r w:rsidR="00D67CBB" w:rsidRPr="00A57A60">
        <w:rPr>
          <w:rFonts w:ascii="Times New Roman" w:eastAsia="Aptos" w:hAnsi="Times New Roman" w:cs="Times New Roman"/>
          <w:color w:val="000000" w:themeColor="text1"/>
        </w:rPr>
        <w:t xml:space="preserve"> utiliza la conducta agresiva como medio para alcanzar una meta externa, como </w:t>
      </w:r>
      <w:r w:rsidRPr="00A57A60">
        <w:rPr>
          <w:rFonts w:ascii="Times New Roman" w:eastAsia="Aptos" w:hAnsi="Times New Roman" w:cs="Times New Roman"/>
          <w:color w:val="000000" w:themeColor="text1"/>
        </w:rPr>
        <w:t xml:space="preserve">por ejemplo </w:t>
      </w:r>
      <w:r w:rsidR="00D67CBB" w:rsidRPr="00A57A60">
        <w:rPr>
          <w:rFonts w:ascii="Times New Roman" w:eastAsia="Aptos" w:hAnsi="Times New Roman" w:cs="Times New Roman"/>
          <w:color w:val="000000" w:themeColor="text1"/>
        </w:rPr>
        <w:t xml:space="preserve">obtener un recurso o </w:t>
      </w:r>
      <w:r w:rsidRPr="00A57A60">
        <w:rPr>
          <w:rFonts w:ascii="Times New Roman" w:eastAsia="Aptos" w:hAnsi="Times New Roman" w:cs="Times New Roman"/>
          <w:color w:val="000000" w:themeColor="text1"/>
        </w:rPr>
        <w:t xml:space="preserve">poder </w:t>
      </w:r>
      <w:r w:rsidR="00D67CBB" w:rsidRPr="00A57A60">
        <w:rPr>
          <w:rFonts w:ascii="Times New Roman" w:eastAsia="Aptos" w:hAnsi="Times New Roman" w:cs="Times New Roman"/>
          <w:color w:val="000000" w:themeColor="text1"/>
        </w:rPr>
        <w:t xml:space="preserve">ejercer control sobre otros. Finalmente, la agresión emocional </w:t>
      </w:r>
      <w:r w:rsidR="009540B1" w:rsidRPr="00A57A60">
        <w:rPr>
          <w:rFonts w:ascii="Times New Roman" w:eastAsia="Aptos" w:hAnsi="Times New Roman" w:cs="Times New Roman"/>
          <w:color w:val="000000" w:themeColor="text1"/>
        </w:rPr>
        <w:t xml:space="preserve">aparece cuando la persona reacciona de manera intensa ante </w:t>
      </w:r>
      <w:r w:rsidR="00D67CBB" w:rsidRPr="00A57A60">
        <w:rPr>
          <w:rFonts w:ascii="Times New Roman" w:eastAsia="Aptos" w:hAnsi="Times New Roman" w:cs="Times New Roman"/>
          <w:color w:val="000000" w:themeColor="text1"/>
        </w:rPr>
        <w:t>un estresor, como la frustración o la ira</w:t>
      </w:r>
      <w:r w:rsidR="009540B1" w:rsidRPr="00A57A60">
        <w:rPr>
          <w:rFonts w:ascii="Times New Roman" w:eastAsia="Aptos" w:hAnsi="Times New Roman" w:cs="Times New Roman"/>
          <w:color w:val="000000" w:themeColor="text1"/>
        </w:rPr>
        <w:t xml:space="preserve">, esa emoción se transforma en una conducta agresiva. </w:t>
      </w:r>
      <w:r w:rsidR="00D67CBB" w:rsidRPr="00A57A60">
        <w:rPr>
          <w:rFonts w:ascii="Times New Roman" w:eastAsia="Aptos" w:hAnsi="Times New Roman" w:cs="Times New Roman"/>
          <w:color w:val="000000" w:themeColor="text1"/>
        </w:rPr>
        <w:t xml:space="preserve"> En este sentido, se señala que la agresión hostil está “encaminada a causar un impacto negativo sobre otro”, la instrumental orientada a “obtener un objetivo”, y la emocional generada por “el afecto negativo activado por un estresor” (Carrasco &amp; González, 2006, pp. 11–12).</w:t>
      </w:r>
    </w:p>
    <w:p w14:paraId="478D03FF" w14:textId="2570E198" w:rsidR="009540B1" w:rsidRPr="00A57A60" w:rsidRDefault="009540B1"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Por otro lado, cuando la agresión se analiza desde un punto de vista más clínico, es decir, teniendo en cuenta el grado de control emocional y la forma en que se expresa la conducta, se distingue entre agresión proactiva y agresión reactiva. La agresión proactiva es una conducta deliberada y planificada, no mediada por la emoción, que se utiliza para dominar, controlar o intimidar a otros. En cambio, la agresión reactiva es impulsiva y defensiva, y aparece como una respuesta inmediata ante una amenaza percibida. En este sentido, los autores describen la agresión proactiva como una conducta “deliberada, controlada, no mediada por la emoción”, frente a la agresión reactiva, que se manifiesta como una “respuesta impulsiva acompañada de explosión de ira” </w:t>
      </w:r>
      <w:r w:rsidR="00D67CBB" w:rsidRPr="00A57A60">
        <w:rPr>
          <w:rFonts w:ascii="Times New Roman" w:eastAsia="Aptos" w:hAnsi="Times New Roman" w:cs="Times New Roman"/>
          <w:color w:val="000000" w:themeColor="text1"/>
        </w:rPr>
        <w:t>(Carrasco &amp; González, 2006, p. 12).</w:t>
      </w:r>
    </w:p>
    <w:p w14:paraId="1AC50BD4" w14:textId="64E54CA9" w:rsidR="00946EF1" w:rsidRPr="00A57A60" w:rsidRDefault="00946EF1" w:rsidP="00875621">
      <w:pPr>
        <w:pStyle w:val="Ttulo3"/>
      </w:pPr>
      <w:bookmarkStart w:id="16" w:name="_Toc232024108"/>
      <w:r w:rsidRPr="00A57A60">
        <w:t>Enfoque ecológico en la conducta delictiva</w:t>
      </w:r>
      <w:bookmarkEnd w:id="16"/>
    </w:p>
    <w:p w14:paraId="10620032" w14:textId="6B2FE1EF" w:rsidR="00A0666E" w:rsidRPr="00A57A60" w:rsidRDefault="00A0666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El enfoque ecológico de Urie Bronfenbrenner </w:t>
      </w:r>
      <w:r w:rsidRPr="00A57A60">
        <w:rPr>
          <w:rStyle w:val="Refdenotaalpie"/>
          <w:rFonts w:ascii="Times New Roman" w:eastAsia="Aptos" w:hAnsi="Times New Roman" w:cs="Times New Roman"/>
          <w:color w:val="000000" w:themeColor="text1"/>
        </w:rPr>
        <w:footnoteReference w:id="5"/>
      </w:r>
      <w:r w:rsidRPr="00A57A60">
        <w:rPr>
          <w:rFonts w:ascii="Times New Roman" w:eastAsia="Aptos" w:hAnsi="Times New Roman" w:cs="Times New Roman"/>
          <w:color w:val="000000" w:themeColor="text1"/>
        </w:rPr>
        <w:t>permite comprender la conducta del menor</w:t>
      </w:r>
      <w:r w:rsidR="009540B1"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incluida la conducta delictiva</w:t>
      </w:r>
      <w:r w:rsidR="009540B1" w:rsidRPr="00A57A60">
        <w:rPr>
          <w:rFonts w:ascii="Times New Roman" w:eastAsia="Aptos" w:hAnsi="Times New Roman" w:cs="Times New Roman"/>
          <w:color w:val="000000" w:themeColor="text1"/>
        </w:rPr>
        <w:t>,</w:t>
      </w:r>
      <w:r w:rsidRPr="00A57A60">
        <w:rPr>
          <w:rFonts w:ascii="Times New Roman" w:eastAsia="Aptos" w:hAnsi="Times New Roman" w:cs="Times New Roman"/>
          <w:color w:val="000000" w:themeColor="text1"/>
        </w:rPr>
        <w:t xml:space="preserve"> como el resultado de la interacción entre múltiples sistemas que rodean a la persona. Desde esta perspectiva, el comportamiento no depende de una única causa, sino </w:t>
      </w:r>
      <w:r w:rsidR="009540B1" w:rsidRPr="00A57A60">
        <w:rPr>
          <w:rFonts w:ascii="Times New Roman" w:eastAsia="Aptos" w:hAnsi="Times New Roman" w:cs="Times New Roman"/>
          <w:color w:val="000000" w:themeColor="text1"/>
        </w:rPr>
        <w:t xml:space="preserve">que también depende </w:t>
      </w:r>
      <w:r w:rsidRPr="00A57A60">
        <w:rPr>
          <w:rFonts w:ascii="Times New Roman" w:eastAsia="Aptos" w:hAnsi="Times New Roman" w:cs="Times New Roman"/>
          <w:color w:val="000000" w:themeColor="text1"/>
        </w:rPr>
        <w:t xml:space="preserve">de la influencia conjunta de factores </w:t>
      </w:r>
      <w:r w:rsidRPr="00A57A60">
        <w:rPr>
          <w:rFonts w:ascii="Times New Roman" w:eastAsia="Aptos" w:hAnsi="Times New Roman" w:cs="Times New Roman"/>
          <w:color w:val="000000" w:themeColor="text1"/>
        </w:rPr>
        <w:lastRenderedPageBreak/>
        <w:t xml:space="preserve">individuales, familiares, escolares, comunitarios y socioculturales. Tal como señalan Torrico Linares et al. (2002), el desarrollo humano debe entenderse como un proceso en el que la persona se adapta a los entornos que la rodean, los cuales ejercen influencias directas e indirectas sobre su conducta. Esta </w:t>
      </w:r>
      <w:r w:rsidR="009540B1" w:rsidRPr="00A57A60">
        <w:rPr>
          <w:rFonts w:ascii="Times New Roman" w:eastAsia="Aptos" w:hAnsi="Times New Roman" w:cs="Times New Roman"/>
          <w:color w:val="000000" w:themeColor="text1"/>
        </w:rPr>
        <w:t>perspectiva</w:t>
      </w:r>
      <w:r w:rsidRPr="00A57A60">
        <w:rPr>
          <w:rFonts w:ascii="Times New Roman" w:eastAsia="Aptos" w:hAnsi="Times New Roman" w:cs="Times New Roman"/>
          <w:color w:val="000000" w:themeColor="text1"/>
        </w:rPr>
        <w:t xml:space="preserve"> resulta especialmente útil para analizar la conducta delictiva en</w:t>
      </w:r>
      <w:r w:rsidR="009540B1" w:rsidRPr="00A57A60">
        <w:rPr>
          <w:rFonts w:ascii="Times New Roman" w:eastAsia="Aptos" w:hAnsi="Times New Roman" w:cs="Times New Roman"/>
          <w:color w:val="000000" w:themeColor="text1"/>
        </w:rPr>
        <w:t xml:space="preserve"> los</w:t>
      </w:r>
      <w:r w:rsidRPr="00A57A60">
        <w:rPr>
          <w:rFonts w:ascii="Times New Roman" w:eastAsia="Aptos" w:hAnsi="Times New Roman" w:cs="Times New Roman"/>
          <w:color w:val="000000" w:themeColor="text1"/>
        </w:rPr>
        <w:t xml:space="preserve"> menores, ya que permite </w:t>
      </w:r>
      <w:r w:rsidR="009540B1" w:rsidRPr="00A57A60">
        <w:rPr>
          <w:rFonts w:ascii="Times New Roman" w:eastAsia="Aptos" w:hAnsi="Times New Roman" w:cs="Times New Roman"/>
          <w:color w:val="000000" w:themeColor="text1"/>
        </w:rPr>
        <w:t>relacionar</w:t>
      </w:r>
      <w:r w:rsidRPr="00A57A60">
        <w:rPr>
          <w:rFonts w:ascii="Times New Roman" w:eastAsia="Aptos" w:hAnsi="Times New Roman" w:cs="Times New Roman"/>
          <w:color w:val="000000" w:themeColor="text1"/>
        </w:rPr>
        <w:t xml:space="preserve"> </w:t>
      </w:r>
      <w:r w:rsidR="009540B1" w:rsidRPr="00A57A60">
        <w:rPr>
          <w:rFonts w:ascii="Times New Roman" w:eastAsia="Aptos" w:hAnsi="Times New Roman" w:cs="Times New Roman"/>
          <w:color w:val="000000" w:themeColor="text1"/>
        </w:rPr>
        <w:t xml:space="preserve">los factores personales con los contextuales y analizarlos de forma conjunta. </w:t>
      </w:r>
    </w:p>
    <w:p w14:paraId="1AAE450D" w14:textId="40F5AA67" w:rsidR="00A0666E" w:rsidRPr="00A57A60" w:rsidRDefault="00A0666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El microsistema constituye el nivel más próximo al menor e incluye los contextos en los que participa de manera directa, como la familia, los amigos y la escuela. En estos entornos se desarrollan las relaciones más </w:t>
      </w:r>
      <w:r w:rsidR="009540B1" w:rsidRPr="00A57A60">
        <w:rPr>
          <w:rFonts w:ascii="Times New Roman" w:eastAsia="Aptos" w:hAnsi="Times New Roman" w:cs="Times New Roman"/>
          <w:color w:val="000000" w:themeColor="text1"/>
        </w:rPr>
        <w:t>influyentes</w:t>
      </w:r>
      <w:r w:rsidRPr="00A57A60">
        <w:rPr>
          <w:rFonts w:ascii="Times New Roman" w:eastAsia="Aptos" w:hAnsi="Times New Roman" w:cs="Times New Roman"/>
          <w:color w:val="000000" w:themeColor="text1"/>
        </w:rPr>
        <w:t xml:space="preserve">, y su calidad puede favorecer o dificultar la aparición de conductas agresivas o delictivas. Por ejemplo, </w:t>
      </w:r>
      <w:r w:rsidR="009540B1" w:rsidRPr="00A57A60">
        <w:rPr>
          <w:rFonts w:ascii="Times New Roman" w:eastAsia="Aptos" w:hAnsi="Times New Roman" w:cs="Times New Roman"/>
          <w:color w:val="000000" w:themeColor="text1"/>
        </w:rPr>
        <w:t xml:space="preserve">las </w:t>
      </w:r>
      <w:r w:rsidRPr="00A57A60">
        <w:rPr>
          <w:rFonts w:ascii="Times New Roman" w:eastAsia="Aptos" w:hAnsi="Times New Roman" w:cs="Times New Roman"/>
          <w:color w:val="000000" w:themeColor="text1"/>
        </w:rPr>
        <w:t xml:space="preserve">dinámicas familiares caracterizados por conflictos, comunicación deficiente o estilos educativos incoherentes pueden </w:t>
      </w:r>
      <w:r w:rsidR="00736500" w:rsidRPr="00A57A60">
        <w:rPr>
          <w:rFonts w:ascii="Times New Roman" w:eastAsia="Aptos" w:hAnsi="Times New Roman" w:cs="Times New Roman"/>
          <w:color w:val="000000" w:themeColor="text1"/>
        </w:rPr>
        <w:t>aumentar</w:t>
      </w:r>
      <w:r w:rsidRPr="00A57A60">
        <w:rPr>
          <w:rFonts w:ascii="Times New Roman" w:eastAsia="Aptos" w:hAnsi="Times New Roman" w:cs="Times New Roman"/>
          <w:color w:val="000000" w:themeColor="text1"/>
        </w:rPr>
        <w:t xml:space="preserve"> la probabilidad de respuestas impulsivas. De forma </w:t>
      </w:r>
      <w:r w:rsidR="00736500" w:rsidRPr="00A57A60">
        <w:rPr>
          <w:rFonts w:ascii="Times New Roman" w:eastAsia="Aptos" w:hAnsi="Times New Roman" w:cs="Times New Roman"/>
          <w:color w:val="000000" w:themeColor="text1"/>
        </w:rPr>
        <w:t>parecida</w:t>
      </w:r>
      <w:r w:rsidRPr="00A57A60">
        <w:rPr>
          <w:rFonts w:ascii="Times New Roman" w:eastAsia="Aptos" w:hAnsi="Times New Roman" w:cs="Times New Roman"/>
          <w:color w:val="000000" w:themeColor="text1"/>
        </w:rPr>
        <w:t xml:space="preserve">, el grupo de iguales adquiere un papel central en la adolescencia, pudiendo reforzar </w:t>
      </w:r>
      <w:r w:rsidR="00736500" w:rsidRPr="00A57A60">
        <w:rPr>
          <w:rFonts w:ascii="Times New Roman" w:eastAsia="Aptos" w:hAnsi="Times New Roman" w:cs="Times New Roman"/>
          <w:color w:val="000000" w:themeColor="text1"/>
        </w:rPr>
        <w:t xml:space="preserve">los </w:t>
      </w:r>
      <w:r w:rsidRPr="00A57A60">
        <w:rPr>
          <w:rFonts w:ascii="Times New Roman" w:eastAsia="Aptos" w:hAnsi="Times New Roman" w:cs="Times New Roman"/>
          <w:color w:val="000000" w:themeColor="text1"/>
        </w:rPr>
        <w:t xml:space="preserve">comportamientos de riesgo cuando existen modelos agresivos o presión </w:t>
      </w:r>
      <w:r w:rsidR="00736500" w:rsidRPr="00A57A60">
        <w:rPr>
          <w:rFonts w:ascii="Times New Roman" w:eastAsia="Aptos" w:hAnsi="Times New Roman" w:cs="Times New Roman"/>
          <w:color w:val="000000" w:themeColor="text1"/>
        </w:rPr>
        <w:t>por parte del grupo</w:t>
      </w:r>
      <w:r w:rsidRPr="00A57A60">
        <w:rPr>
          <w:rFonts w:ascii="Times New Roman" w:eastAsia="Aptos" w:hAnsi="Times New Roman" w:cs="Times New Roman"/>
          <w:color w:val="000000" w:themeColor="text1"/>
        </w:rPr>
        <w:t xml:space="preserve"> (Psicología y Mente, s.f.).</w:t>
      </w:r>
    </w:p>
    <w:p w14:paraId="2A9BB0C2" w14:textId="65AE9823" w:rsidR="00A0666E" w:rsidRPr="00A57A60" w:rsidRDefault="00A0666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El mesosistema hace referencia a las interrelaciones entre los distintos microsistemas. Bronfenbrenner lo define como un “sistema de microsistemas” en el que se integran las conexiones entre familia, escuela, amigos y otros entornos relevantes (Torrico Linares et al., 2002). En el caso de los menores infractores, la falta de coordinación entre estos contextos</w:t>
      </w:r>
      <w:r w:rsidR="00736500"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por ejemplo, una comunicación deficiente entre la familia y el centro educativo</w:t>
      </w:r>
      <w:r w:rsidR="00736500" w:rsidRPr="00A57A60">
        <w:rPr>
          <w:rFonts w:ascii="Times New Roman" w:eastAsia="Aptos" w:hAnsi="Times New Roman" w:cs="Times New Roman"/>
          <w:color w:val="000000" w:themeColor="text1"/>
        </w:rPr>
        <w:t xml:space="preserve">, </w:t>
      </w:r>
      <w:r w:rsidRPr="00A57A60">
        <w:rPr>
          <w:rFonts w:ascii="Times New Roman" w:eastAsia="Aptos" w:hAnsi="Times New Roman" w:cs="Times New Roman"/>
          <w:color w:val="000000" w:themeColor="text1"/>
        </w:rPr>
        <w:t>puede dificultar la detección temprana de</w:t>
      </w:r>
      <w:r w:rsidR="00736500" w:rsidRPr="00A57A60">
        <w:rPr>
          <w:rFonts w:ascii="Times New Roman" w:eastAsia="Aptos" w:hAnsi="Times New Roman" w:cs="Times New Roman"/>
          <w:color w:val="000000" w:themeColor="text1"/>
        </w:rPr>
        <w:t xml:space="preserve"> los</w:t>
      </w:r>
      <w:r w:rsidRPr="00A57A60">
        <w:rPr>
          <w:rFonts w:ascii="Times New Roman" w:eastAsia="Aptos" w:hAnsi="Times New Roman" w:cs="Times New Roman"/>
          <w:color w:val="000000" w:themeColor="text1"/>
        </w:rPr>
        <w:t xml:space="preserve"> problemas conductuales y limitar la capacidad </w:t>
      </w:r>
      <w:r w:rsidR="00736500" w:rsidRPr="00A57A60">
        <w:rPr>
          <w:rFonts w:ascii="Times New Roman" w:eastAsia="Aptos" w:hAnsi="Times New Roman" w:cs="Times New Roman"/>
          <w:color w:val="000000" w:themeColor="text1"/>
        </w:rPr>
        <w:t>a la hora de intervenir</w:t>
      </w:r>
      <w:r w:rsidRPr="00A57A60">
        <w:rPr>
          <w:rFonts w:ascii="Times New Roman" w:eastAsia="Aptos" w:hAnsi="Times New Roman" w:cs="Times New Roman"/>
          <w:color w:val="000000" w:themeColor="text1"/>
        </w:rPr>
        <w:t xml:space="preserve">. Por el contrario, una relación fluida entre los agentes educativos y </w:t>
      </w:r>
      <w:r w:rsidR="00736500" w:rsidRPr="00A57A60">
        <w:rPr>
          <w:rFonts w:ascii="Times New Roman" w:eastAsia="Aptos" w:hAnsi="Times New Roman" w:cs="Times New Roman"/>
          <w:color w:val="000000" w:themeColor="text1"/>
        </w:rPr>
        <w:t xml:space="preserve">los </w:t>
      </w:r>
      <w:r w:rsidRPr="00A57A60">
        <w:rPr>
          <w:rFonts w:ascii="Times New Roman" w:eastAsia="Aptos" w:hAnsi="Times New Roman" w:cs="Times New Roman"/>
          <w:color w:val="000000" w:themeColor="text1"/>
        </w:rPr>
        <w:t xml:space="preserve">familiares puede actuar como </w:t>
      </w:r>
      <w:r w:rsidR="00736500" w:rsidRPr="00A57A60">
        <w:rPr>
          <w:rFonts w:ascii="Times New Roman" w:eastAsia="Aptos" w:hAnsi="Times New Roman" w:cs="Times New Roman"/>
          <w:color w:val="000000" w:themeColor="text1"/>
        </w:rPr>
        <w:t xml:space="preserve">un </w:t>
      </w:r>
      <w:r w:rsidRPr="00A57A60">
        <w:rPr>
          <w:rFonts w:ascii="Times New Roman" w:eastAsia="Aptos" w:hAnsi="Times New Roman" w:cs="Times New Roman"/>
          <w:color w:val="000000" w:themeColor="text1"/>
        </w:rPr>
        <w:t>factor protector.</w:t>
      </w:r>
    </w:p>
    <w:p w14:paraId="31D8BC53" w14:textId="6C24C64B" w:rsidR="00A0666E" w:rsidRPr="00A57A60" w:rsidRDefault="00A0666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El exosistema incluye aquellos contextos en los que el menor no participa directamente, pero que influyen en su vida cotidiana. Entre ellos se encuentran las condiciones laborales de los padres, los servicios sociales, los recursos comunitarios o las políticas municipales. Factores como la precariedad económica, la falta de apoyo institucional o la ausencia de espacios seguros de ocio pueden generar entornos menos estructurados y</w:t>
      </w:r>
      <w:r w:rsidR="00791B69" w:rsidRPr="00A57A60">
        <w:rPr>
          <w:rFonts w:ascii="Times New Roman" w:eastAsia="Aptos" w:hAnsi="Times New Roman" w:cs="Times New Roman"/>
          <w:color w:val="000000" w:themeColor="text1"/>
        </w:rPr>
        <w:t xml:space="preserve"> también puede</w:t>
      </w:r>
      <w:r w:rsidRPr="00A57A60">
        <w:rPr>
          <w:rFonts w:ascii="Times New Roman" w:eastAsia="Aptos" w:hAnsi="Times New Roman" w:cs="Times New Roman"/>
          <w:color w:val="000000" w:themeColor="text1"/>
        </w:rPr>
        <w:t xml:space="preserve"> aumentar la vulnerabilidad del menor ante conductas de riesgo (Torrico Linares et al., 2002).</w:t>
      </w:r>
    </w:p>
    <w:p w14:paraId="62BD7851" w14:textId="77777777" w:rsidR="00A0666E" w:rsidRPr="00A57A60" w:rsidRDefault="00A0666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El macrosistema engloba los valores culturales, las normas sociales, las creencias colectivas y las políticas públicas que estructuran la sociedad. En este nivel se sitúan </w:t>
      </w:r>
      <w:r w:rsidRPr="00A57A60">
        <w:rPr>
          <w:rFonts w:ascii="Times New Roman" w:eastAsia="Aptos" w:hAnsi="Times New Roman" w:cs="Times New Roman"/>
          <w:color w:val="000000" w:themeColor="text1"/>
        </w:rPr>
        <w:lastRenderedPageBreak/>
        <w:t>elementos como la percepción social de la violencia, los modelos culturales de resolución de conflictos o las desigualdades estructurales. Cuando el macrosistema normaliza la agresividad o carece de políticas eficaces de protección a la infancia, aumenta la probabilidad de que los menores desarrollen conductas delictivas (Psicología y Mente, s.f.).</w:t>
      </w:r>
    </w:p>
    <w:p w14:paraId="19BDB629" w14:textId="6B176879" w:rsidR="00A0666E" w:rsidRPr="00A57A60" w:rsidRDefault="00A0666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Finalmente, el </w:t>
      </w:r>
      <w:proofErr w:type="spellStart"/>
      <w:r w:rsidRPr="00A57A60">
        <w:rPr>
          <w:rFonts w:ascii="Times New Roman" w:eastAsia="Aptos" w:hAnsi="Times New Roman" w:cs="Times New Roman"/>
          <w:color w:val="000000" w:themeColor="text1"/>
        </w:rPr>
        <w:t>cronosistema</w:t>
      </w:r>
      <w:proofErr w:type="spellEnd"/>
      <w:r w:rsidRPr="00A57A60">
        <w:rPr>
          <w:rFonts w:ascii="Times New Roman" w:eastAsia="Aptos" w:hAnsi="Times New Roman" w:cs="Times New Roman"/>
          <w:color w:val="000000" w:themeColor="text1"/>
        </w:rPr>
        <w:t xml:space="preserve"> incorpora la dimensión temporal del desarrollo, considerando tanto los cambios vitales del menor como las transformaciones históricas o sociales que afectan a su entorno. Bronfenbrenner describe este nivel como el conjunto de transiciones ecológicas que modifican la posición del individuo en su ambiente (Torrico Linares et al., 2002). En el caso de los menores infractores, </w:t>
      </w:r>
      <w:r w:rsidR="00791B69" w:rsidRPr="00A57A60">
        <w:rPr>
          <w:rFonts w:ascii="Times New Roman" w:eastAsia="Aptos" w:hAnsi="Times New Roman" w:cs="Times New Roman"/>
          <w:color w:val="000000" w:themeColor="text1"/>
        </w:rPr>
        <w:t>eventos</w:t>
      </w:r>
      <w:r w:rsidRPr="00A57A60">
        <w:rPr>
          <w:rFonts w:ascii="Times New Roman" w:eastAsia="Aptos" w:hAnsi="Times New Roman" w:cs="Times New Roman"/>
          <w:color w:val="000000" w:themeColor="text1"/>
        </w:rPr>
        <w:t xml:space="preserve"> como separaciones familiares, pérdidas significativas o experiencias traumáticas pueden alterar su estabilidad emocional y aumentar la probabilidad de conductas agresivas o delictivas.</w:t>
      </w:r>
    </w:p>
    <w:p w14:paraId="3BD162A6" w14:textId="0CE3B7E4" w:rsidR="00CA4A33" w:rsidRPr="00A57A60" w:rsidRDefault="00A0666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En conjunto, el enfoque ecológico permite comprender la conducta delictiva del menor como el resultado de la interacción entre múltiples sistemas que se influyen mutuamente. Esta perspectiva evita explicaciones simplistas y subraya la importancia de intervenir no solo sobre el individuo, sino también sobre los contextos que lo rodean.</w:t>
      </w:r>
    </w:p>
    <w:p w14:paraId="7228B1B8" w14:textId="45AD42C3" w:rsidR="00946EF1" w:rsidRPr="00A57A60" w:rsidRDefault="00946EF1" w:rsidP="00875621">
      <w:pPr>
        <w:pStyle w:val="Ttulo3"/>
      </w:pPr>
      <w:bookmarkStart w:id="17" w:name="_Toc232024109"/>
      <w:r w:rsidRPr="00A57A60">
        <w:t>Factores personales que pueden desencadenar conductas agresivas</w:t>
      </w:r>
      <w:bookmarkEnd w:id="17"/>
    </w:p>
    <w:p w14:paraId="39EE902A" w14:textId="0B185F74" w:rsidR="006D7AB2" w:rsidRPr="00A57A60" w:rsidRDefault="006D7AB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 conducta agresiva en adolescentes no </w:t>
      </w:r>
      <w:r w:rsidR="006D6371" w:rsidRPr="00A57A60">
        <w:rPr>
          <w:rFonts w:ascii="Times New Roman" w:eastAsia="Aptos" w:hAnsi="Times New Roman" w:cs="Times New Roman"/>
          <w:color w:val="000000" w:themeColor="text1"/>
        </w:rPr>
        <w:t>responde a</w:t>
      </w:r>
      <w:r w:rsidRPr="00A57A60">
        <w:rPr>
          <w:rFonts w:ascii="Times New Roman" w:eastAsia="Aptos" w:hAnsi="Times New Roman" w:cs="Times New Roman"/>
          <w:color w:val="000000" w:themeColor="text1"/>
        </w:rPr>
        <w:t xml:space="preserve"> una única causa, sino que </w:t>
      </w:r>
      <w:r w:rsidR="006D6371" w:rsidRPr="00A57A60">
        <w:rPr>
          <w:rFonts w:ascii="Times New Roman" w:eastAsia="Aptos" w:hAnsi="Times New Roman" w:cs="Times New Roman"/>
          <w:color w:val="000000" w:themeColor="text1"/>
        </w:rPr>
        <w:t xml:space="preserve">suele aparecer por </w:t>
      </w:r>
      <w:r w:rsidRPr="00A57A60">
        <w:rPr>
          <w:rFonts w:ascii="Times New Roman" w:eastAsia="Aptos" w:hAnsi="Times New Roman" w:cs="Times New Roman"/>
          <w:color w:val="000000" w:themeColor="text1"/>
        </w:rPr>
        <w:t xml:space="preserve">la interacción de </w:t>
      </w:r>
      <w:r w:rsidR="006D6371" w:rsidRPr="00A57A60">
        <w:rPr>
          <w:rFonts w:ascii="Times New Roman" w:eastAsia="Aptos" w:hAnsi="Times New Roman" w:cs="Times New Roman"/>
          <w:color w:val="000000" w:themeColor="text1"/>
        </w:rPr>
        <w:t xml:space="preserve">los </w:t>
      </w:r>
      <w:r w:rsidRPr="00A57A60">
        <w:rPr>
          <w:rFonts w:ascii="Times New Roman" w:eastAsia="Aptos" w:hAnsi="Times New Roman" w:cs="Times New Roman"/>
          <w:color w:val="000000" w:themeColor="text1"/>
        </w:rPr>
        <w:t xml:space="preserve">factores personales, familiares y sociales. No obstante, diversos estudios han señalado que </w:t>
      </w:r>
      <w:r w:rsidR="006D6371" w:rsidRPr="00A57A60">
        <w:rPr>
          <w:rFonts w:ascii="Times New Roman" w:eastAsia="Aptos" w:hAnsi="Times New Roman" w:cs="Times New Roman"/>
          <w:color w:val="000000" w:themeColor="text1"/>
        </w:rPr>
        <w:t>ciertas</w:t>
      </w:r>
      <w:r w:rsidRPr="00A57A60">
        <w:rPr>
          <w:rFonts w:ascii="Times New Roman" w:eastAsia="Aptos" w:hAnsi="Times New Roman" w:cs="Times New Roman"/>
          <w:color w:val="000000" w:themeColor="text1"/>
        </w:rPr>
        <w:t xml:space="preserve"> características individuales pueden aumentar la probabilidad de que un menor responda de manera agresiva ante situaciones de conflicto, </w:t>
      </w:r>
      <w:r w:rsidR="006D6371" w:rsidRPr="00A57A60">
        <w:rPr>
          <w:rFonts w:ascii="Times New Roman" w:eastAsia="Aptos" w:hAnsi="Times New Roman" w:cs="Times New Roman"/>
          <w:color w:val="000000" w:themeColor="text1"/>
        </w:rPr>
        <w:t xml:space="preserve">de </w:t>
      </w:r>
      <w:r w:rsidRPr="00A57A60">
        <w:rPr>
          <w:rFonts w:ascii="Times New Roman" w:eastAsia="Aptos" w:hAnsi="Times New Roman" w:cs="Times New Roman"/>
          <w:color w:val="000000" w:themeColor="text1"/>
        </w:rPr>
        <w:t>frustración o</w:t>
      </w:r>
      <w:r w:rsidR="006D6371" w:rsidRPr="00A57A60">
        <w:rPr>
          <w:rFonts w:ascii="Times New Roman" w:eastAsia="Aptos" w:hAnsi="Times New Roman" w:cs="Times New Roman"/>
          <w:color w:val="000000" w:themeColor="text1"/>
        </w:rPr>
        <w:t xml:space="preserve"> de</w:t>
      </w:r>
      <w:r w:rsidRPr="00A57A60">
        <w:rPr>
          <w:rFonts w:ascii="Times New Roman" w:eastAsia="Aptos" w:hAnsi="Times New Roman" w:cs="Times New Roman"/>
          <w:color w:val="000000" w:themeColor="text1"/>
        </w:rPr>
        <w:t xml:space="preserve"> tensión emocional.</w:t>
      </w:r>
    </w:p>
    <w:p w14:paraId="101D7E3E" w14:textId="047F8459" w:rsidR="006D7AB2" w:rsidRPr="00A57A60" w:rsidRDefault="006D7AB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Entre los factores personales más relevantes destacan las dificultades en la regulación emocional, la impulsividad, la baja tolerancia a la frustración y las carencias en habilidades sociales. Estos elementos influyen en la forma en que el adolescente interpreta las situaciones de su entorno, gestiona sus emociones y se relaciona con otras personas. Por ello, resulta fundamental analizar cómo cada uno de estos factores puede </w:t>
      </w:r>
      <w:r w:rsidR="003F13D9" w:rsidRPr="00A57A60">
        <w:rPr>
          <w:rFonts w:ascii="Times New Roman" w:eastAsia="Aptos" w:hAnsi="Times New Roman" w:cs="Times New Roman"/>
          <w:color w:val="000000" w:themeColor="text1"/>
        </w:rPr>
        <w:t>afectar</w:t>
      </w:r>
      <w:r w:rsidRPr="00A57A60">
        <w:rPr>
          <w:rFonts w:ascii="Times New Roman" w:eastAsia="Aptos" w:hAnsi="Times New Roman" w:cs="Times New Roman"/>
          <w:color w:val="000000" w:themeColor="text1"/>
        </w:rPr>
        <w:t xml:space="preserve"> al desarrollo de conductas agresivas, especialmente en menores </w:t>
      </w:r>
      <w:r w:rsidR="003F13D9" w:rsidRPr="00A57A60">
        <w:rPr>
          <w:rFonts w:ascii="Times New Roman" w:eastAsia="Aptos" w:hAnsi="Times New Roman" w:cs="Times New Roman"/>
          <w:color w:val="000000" w:themeColor="text1"/>
        </w:rPr>
        <w:t xml:space="preserve">con </w:t>
      </w:r>
      <w:r w:rsidRPr="00A57A60">
        <w:rPr>
          <w:rFonts w:ascii="Times New Roman" w:eastAsia="Aptos" w:hAnsi="Times New Roman" w:cs="Times New Roman"/>
          <w:color w:val="000000" w:themeColor="text1"/>
        </w:rPr>
        <w:t xml:space="preserve">trayectorias marcadas por situaciones de </w:t>
      </w:r>
      <w:r w:rsidR="003F13D9" w:rsidRPr="00A57A60">
        <w:rPr>
          <w:rFonts w:ascii="Times New Roman" w:eastAsia="Aptos" w:hAnsi="Times New Roman" w:cs="Times New Roman"/>
          <w:color w:val="000000" w:themeColor="text1"/>
        </w:rPr>
        <w:t>conflicto</w:t>
      </w:r>
      <w:r w:rsidRPr="00A57A60">
        <w:rPr>
          <w:rFonts w:ascii="Times New Roman" w:eastAsia="Aptos" w:hAnsi="Times New Roman" w:cs="Times New Roman"/>
          <w:color w:val="000000" w:themeColor="text1"/>
        </w:rPr>
        <w:t xml:space="preserve"> o </w:t>
      </w:r>
      <w:r w:rsidR="003F13D9" w:rsidRPr="00A57A60">
        <w:rPr>
          <w:rFonts w:ascii="Times New Roman" w:eastAsia="Aptos" w:hAnsi="Times New Roman" w:cs="Times New Roman"/>
          <w:color w:val="000000" w:themeColor="text1"/>
        </w:rPr>
        <w:t>vulnerabilidad</w:t>
      </w:r>
      <w:r w:rsidRPr="00A57A60">
        <w:rPr>
          <w:rFonts w:ascii="Times New Roman" w:eastAsia="Aptos" w:hAnsi="Times New Roman" w:cs="Times New Roman"/>
          <w:color w:val="000000" w:themeColor="text1"/>
        </w:rPr>
        <w:t>.</w:t>
      </w:r>
    </w:p>
    <w:p w14:paraId="51BA83FD" w14:textId="2BDF6CE9" w:rsidR="00747036" w:rsidRPr="00A57A60" w:rsidRDefault="0074703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 regulación emocional se refiere al conjunto de procesos mediante los cuales una persona identifica, comprende y modula sus emociones para adaptarse adecuadamente a las demandas del entorno. Según </w:t>
      </w:r>
      <w:proofErr w:type="spellStart"/>
      <w:r w:rsidRPr="00A57A60">
        <w:rPr>
          <w:rFonts w:ascii="Times New Roman" w:eastAsia="Aptos" w:hAnsi="Times New Roman" w:cs="Times New Roman"/>
          <w:color w:val="000000" w:themeColor="text1"/>
        </w:rPr>
        <w:t>Psiconecta</w:t>
      </w:r>
      <w:proofErr w:type="spellEnd"/>
      <w:r w:rsidRPr="00A57A60">
        <w:rPr>
          <w:rFonts w:ascii="Times New Roman" w:eastAsia="Aptos" w:hAnsi="Times New Roman" w:cs="Times New Roman"/>
          <w:color w:val="000000" w:themeColor="text1"/>
        </w:rPr>
        <w:t xml:space="preserve"> (s.f.), regular las emociones implica ser </w:t>
      </w:r>
      <w:r w:rsidRPr="00A57A60">
        <w:rPr>
          <w:rFonts w:ascii="Times New Roman" w:eastAsia="Aptos" w:hAnsi="Times New Roman" w:cs="Times New Roman"/>
          <w:color w:val="000000" w:themeColor="text1"/>
        </w:rPr>
        <w:lastRenderedPageBreak/>
        <w:t xml:space="preserve">capaz de reconocer lo que se siente, </w:t>
      </w:r>
      <w:r w:rsidR="003F13D9" w:rsidRPr="00A57A60">
        <w:rPr>
          <w:rFonts w:ascii="Times New Roman" w:eastAsia="Aptos" w:hAnsi="Times New Roman" w:cs="Times New Roman"/>
          <w:color w:val="000000" w:themeColor="text1"/>
        </w:rPr>
        <w:t>comprender</w:t>
      </w:r>
      <w:r w:rsidRPr="00A57A60">
        <w:rPr>
          <w:rFonts w:ascii="Times New Roman" w:eastAsia="Aptos" w:hAnsi="Times New Roman" w:cs="Times New Roman"/>
          <w:color w:val="000000" w:themeColor="text1"/>
        </w:rPr>
        <w:t xml:space="preserve"> por qué se experimenta y aplicar estrategias que permitan manejar esas emociones de forma equilibrada. Este proceso no consiste en reprimir o evitar las emociones, sino </w:t>
      </w:r>
      <w:r w:rsidR="003F13D9" w:rsidRPr="00A57A60">
        <w:rPr>
          <w:rFonts w:ascii="Times New Roman" w:eastAsia="Aptos" w:hAnsi="Times New Roman" w:cs="Times New Roman"/>
          <w:color w:val="000000" w:themeColor="text1"/>
        </w:rPr>
        <w:t>trata de</w:t>
      </w:r>
      <w:r w:rsidRPr="00A57A60">
        <w:rPr>
          <w:rFonts w:ascii="Times New Roman" w:eastAsia="Aptos" w:hAnsi="Times New Roman" w:cs="Times New Roman"/>
          <w:color w:val="000000" w:themeColor="text1"/>
        </w:rPr>
        <w:t xml:space="preserve"> gestionarlas de manera que no </w:t>
      </w:r>
      <w:r w:rsidR="003F13D9" w:rsidRPr="00A57A60">
        <w:rPr>
          <w:rFonts w:ascii="Times New Roman" w:eastAsia="Aptos" w:hAnsi="Times New Roman" w:cs="Times New Roman"/>
          <w:color w:val="000000" w:themeColor="text1"/>
        </w:rPr>
        <w:t>influyan de forma negativa</w:t>
      </w:r>
      <w:r w:rsidRPr="00A57A60">
        <w:rPr>
          <w:rFonts w:ascii="Times New Roman" w:eastAsia="Aptos" w:hAnsi="Times New Roman" w:cs="Times New Roman"/>
          <w:color w:val="000000" w:themeColor="text1"/>
        </w:rPr>
        <w:t xml:space="preserve"> en el comportamiento o en las relaciones interpersonales.</w:t>
      </w:r>
    </w:p>
    <w:p w14:paraId="7B6654E7" w14:textId="564C6FBE" w:rsidR="00747036" w:rsidRPr="00A57A60" w:rsidRDefault="0074703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Durante la adolescencia, la regulación emocional adquiere especial </w:t>
      </w:r>
      <w:r w:rsidR="006E1637" w:rsidRPr="00A57A60">
        <w:rPr>
          <w:rFonts w:ascii="Times New Roman" w:eastAsia="Aptos" w:hAnsi="Times New Roman" w:cs="Times New Roman"/>
          <w:color w:val="000000" w:themeColor="text1"/>
        </w:rPr>
        <w:t>importancia</w:t>
      </w:r>
      <w:r w:rsidRPr="00A57A60">
        <w:rPr>
          <w:rFonts w:ascii="Times New Roman" w:eastAsia="Aptos" w:hAnsi="Times New Roman" w:cs="Times New Roman"/>
          <w:color w:val="000000" w:themeColor="text1"/>
        </w:rPr>
        <w:t xml:space="preserve"> debido a los cambios biológicos, cognitivos y sociales propios de esta etapa. Tal como señala Psiquiatría y Psicología Barcelona (s.f.), en este periodo las emociones suelen experimentarse con mayor intensidad, y el cerebro aún se encuentra desarrollando las áreas responsables del control emocional y la toma de decisiones. Por ello, muchos adolescentes pueden tener dificultades para manejar emociones como la ira, la frustración o la ansiedad, lo que incrementa la probabilidad de respuestas impulsivas o desadaptativas.</w:t>
      </w:r>
    </w:p>
    <w:p w14:paraId="22D471C7" w14:textId="77777777" w:rsidR="006E1637" w:rsidRPr="00A57A60" w:rsidRDefault="0074703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Cuando un menor presenta dificultades en la regulación emocional, es más probable que reaccione de forma agresiva ante situaciones que percibe como amenazantes, injustas o frustrantes. La incapacidad para identificar adecuadamente lo que siente, o para aplicar estrategias de autocontrol, puede llevar a que emociones intensas se expresen mediante conductas agresivas. </w:t>
      </w:r>
      <w:r w:rsidR="006E1637" w:rsidRPr="00A57A60">
        <w:rPr>
          <w:rFonts w:ascii="Times New Roman" w:eastAsia="Aptos" w:hAnsi="Times New Roman" w:cs="Times New Roman"/>
          <w:color w:val="000000" w:themeColor="text1"/>
        </w:rPr>
        <w:t>Esta relación se observa especialmente en la agresión emocional descrita por Carrasco y González (2006), que surge como reacción a un estresor y se manifiesta a través de explosiones de ira o respuestas impulsivas.</w:t>
      </w:r>
    </w:p>
    <w:p w14:paraId="25FD4A27" w14:textId="3F224F45" w:rsidR="00747036" w:rsidRPr="00A57A60" w:rsidRDefault="00747036"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En este sentido, la regulación emocional actúa como un factor protector frente a la agresividad: los adolescentes que desarrollan habilidades para gestionar sus emociones tienden a responder de manera más reflexiva y menos violenta ante los conflictos. Por el contrario, aquellos que presentan déficits en esta área pueden mostrar mayor vulnerabilidad a conductas agresivas, especialmente en contextos de estrés, presión social o frustración.</w:t>
      </w:r>
    </w:p>
    <w:p w14:paraId="362ECF6E" w14:textId="77777777" w:rsidR="006E1637" w:rsidRPr="00A57A60" w:rsidRDefault="006E1637"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Otro factor personal relevante es la impulsividad. No todos los adolescentes reaccionan igual ante emociones intensas, y la impulsividad influye directamente en la forma de responder. Se entiende como la tendencia a actuar de manera rápida y precipitada, sin valorar adecuadamente las consecuencias. Según Psicología y Mente (s.f.), las personas impulsivas suelen tener dificultades para inhibir respuestas inmediatas, lo que puede llevarlas a tomar decisiones poco reflexivas o a reaccionar de forma desproporcionada.</w:t>
      </w:r>
    </w:p>
    <w:p w14:paraId="73C1425C" w14:textId="336B146B" w:rsidR="00455CDB" w:rsidRPr="00A57A60" w:rsidRDefault="00455CDB"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lastRenderedPageBreak/>
        <w:t>Durante la adolescencia, la impulsividad adquiere especial relevancia debido a que el cerebro aún se encuentra en proceso de maduración, especialmente las áreas relacionadas con el autocontrol y la toma de decisiones. Adolescencia Positiva (s.f.) señala que esta etapa se caracteriza por una mayor búsqueda de sensaciones, menor control inhibitorio y mayor reactividad emocional, lo que puede incrementar la probabilidad de conductas impulsivas. Estas dificultades pueden intensificarse en situaciones de estrés, presión social o conflictos interpersonales.</w:t>
      </w:r>
    </w:p>
    <w:p w14:paraId="1B4E48BC" w14:textId="77777777" w:rsidR="006E1637" w:rsidRPr="00A57A60" w:rsidRDefault="006E1637"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 impulsividad también se relaciona con una mayor vulnerabilidad ante conductas de riesgo. </w:t>
      </w:r>
      <w:proofErr w:type="spellStart"/>
      <w:r w:rsidRPr="00A57A60">
        <w:rPr>
          <w:rFonts w:ascii="Times New Roman" w:eastAsia="Aptos" w:hAnsi="Times New Roman" w:cs="Times New Roman"/>
          <w:color w:val="000000" w:themeColor="text1"/>
        </w:rPr>
        <w:t>Orbium</w:t>
      </w:r>
      <w:proofErr w:type="spellEnd"/>
      <w:r w:rsidRPr="00A57A60">
        <w:rPr>
          <w:rFonts w:ascii="Times New Roman" w:eastAsia="Aptos" w:hAnsi="Times New Roman" w:cs="Times New Roman"/>
          <w:color w:val="000000" w:themeColor="text1"/>
        </w:rPr>
        <w:t xml:space="preserve"> Adicciones (s.f.) explica que las personas impulsivas suelen tener menor tolerancia a la frustración y más dificultades para gestionar emociones intensas, lo que incrementa la probabilidad de respuestas agresivas cuando se sienten desbordadas o provocadas. Carrasco y González (2006) vinculan esta característica con la agresión reactiva, que aparece como una respuesta impulsiva y defensiva ante una amenaza percibida.</w:t>
      </w:r>
    </w:p>
    <w:p w14:paraId="388F0C84" w14:textId="40B92F09" w:rsidR="00455CDB" w:rsidRPr="00A57A60" w:rsidRDefault="00455CDB"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En este sentido, la impulsividad actúa como un factor personal que puede aumentar la probabilidad de que un menor responda con agresividad ante situaciones de tensión. Tal como señalan Carrasco y González (2006), la agresión reactiva —impulsiva, defensiva y acompañada de explosiones de ira— está estrechamente vinculada a la dificultad para controlar impulsos y gestionar emociones intensas. Por ello, comprender la impulsividad en la adolescencia resulta fundamental para explicar por qué algunos menores presentan respuestas agresivas más frecuentes o desproporcionadas.</w:t>
      </w:r>
    </w:p>
    <w:p w14:paraId="138B6B1F" w14:textId="1B4C6770" w:rsidR="006D7AB2" w:rsidRPr="00A57A60" w:rsidRDefault="006D7AB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Junto con la impulsividad, la capacidad del adolescente para tolerar la frustración desempeña un papel clave en la forma en que responde ante límites, normas o situaciones que no se ajustan a sus expectativas.</w:t>
      </w:r>
    </w:p>
    <w:p w14:paraId="1EF09DF7" w14:textId="77777777" w:rsidR="003D5AEE" w:rsidRPr="00A57A60" w:rsidRDefault="003D5AE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 tolerancia a la frustración se refiere a la capacidad de una persona para manejar situaciones en las que no obtiene lo que desea, se enfrenta a límites, experimenta demoras o debe aceptar resultados distintos a los esperados. Invisible </w:t>
      </w:r>
      <w:proofErr w:type="spellStart"/>
      <w:r w:rsidRPr="00A57A60">
        <w:rPr>
          <w:rFonts w:ascii="Times New Roman" w:eastAsia="Aptos" w:hAnsi="Times New Roman" w:cs="Times New Roman"/>
          <w:color w:val="000000" w:themeColor="text1"/>
        </w:rPr>
        <w:t>Education</w:t>
      </w:r>
      <w:proofErr w:type="spellEnd"/>
      <w:r w:rsidRPr="00A57A60">
        <w:rPr>
          <w:rFonts w:ascii="Times New Roman" w:eastAsia="Aptos" w:hAnsi="Times New Roman" w:cs="Times New Roman"/>
          <w:color w:val="000000" w:themeColor="text1"/>
        </w:rPr>
        <w:t xml:space="preserve"> (s.f.) explica que la frustración aparece cuando existe una discrepancia entre lo que el adolescente quiere y lo que realmente ocurre, generando emociones como enfado, irritabilidad o sensación de injusticia. Esta reacción es especialmente frecuente en la adolescencia, etapa en la que los jóvenes buscan mayor autonomía y pueden percibir los límites externos como restricciones a su libertad.</w:t>
      </w:r>
    </w:p>
    <w:p w14:paraId="677EF41E" w14:textId="2D1F258F" w:rsidR="008B10A2" w:rsidRPr="00A57A60" w:rsidRDefault="008B10A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lastRenderedPageBreak/>
        <w:t>Cuando los adolescentes presentan baja tolerancia a la frustración, suelen tener más dificultades para aceptar normas, gestionar la espera o afrontar situaciones que no se ajustan a sus expectativas. Según ITA Salud Mental (s.f.), esta dificultad puede llevar a respuestas impulsivas, conductas de oposición o estallidos emocionales, especialmente cuando el menor se siente desbordado o incapaz de controlar la situación. La incapacidad para manejar la frustración también puede intensificar emociones como la ira o la ansiedad, aumentando la probabilidad de que el adolescente recurra a conductas agresivas como forma de liberar tensión o recuperar una sensación de control.</w:t>
      </w:r>
    </w:p>
    <w:p w14:paraId="0C68201B" w14:textId="77777777" w:rsidR="008B10A2" w:rsidRPr="00A57A60" w:rsidRDefault="008B10A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La baja tolerancia a la frustración no solo afecta al comportamiento inmediato, sino también a la forma en que el adolescente se relaciona con su entorno. Fundación Botín (s.f.) señala que aprender a manejar la frustración es esencial para el desarrollo socioemocional, ya que permite afrontar conflictos, aceptar límites y adaptarse a situaciones adversas sin recurrir a respuestas desproporcionadas. Cuando esta habilidad no está suficientemente desarrollada, el menor puede interpretar los límites como ataques personales, reaccionar con hostilidad o mostrar dificultades para resolver conflictos de manera pacífica.</w:t>
      </w:r>
    </w:p>
    <w:p w14:paraId="51D95B29" w14:textId="77777777" w:rsidR="003D5AEE" w:rsidRPr="00A57A60" w:rsidRDefault="003D5AE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En este sentido, la tolerancia a la frustración actúa como un factor personal clave en la aparición de conductas agresivas. Los adolescentes que no logran gestionar adecuadamente la frustración tienden a responder con irritabilidad, oposición o agresividad ante situaciones que perciben como injustas o contrarias a sus deseos. Por ello, comprender este proceso resulta fundamental para explicar por qué algunos menores presentan comportamientos agresivos con mayor frecuencia, especialmente en contextos de conflicto o exigencia emocional.</w:t>
      </w:r>
    </w:p>
    <w:p w14:paraId="0607FE9F" w14:textId="041C6EF5" w:rsidR="006D7AB2" w:rsidRPr="00A57A60" w:rsidRDefault="006D7AB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Finalmente, además de estos factores internos, las habilidades sociales también influyen de manera decisiva en la aparición o prevención de conductas agresivas, ya que determinan cómo el adolescente se relaciona con los demás y resuelve los conflictos.</w:t>
      </w:r>
    </w:p>
    <w:p w14:paraId="62F39E8B" w14:textId="77777777" w:rsidR="003D5AEE" w:rsidRPr="00A57A60" w:rsidRDefault="003D5AEE"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Las habilidades sociales constituyen un conjunto de capacidades que permiten a los adolescentes interactuar de forma adecuada, resolver conflictos y establecer relaciones interpersonales satisfactorias. Estas competencias incluyen aspectos como la empatía, </w:t>
      </w:r>
      <w:proofErr w:type="gramStart"/>
      <w:r w:rsidRPr="00A57A60">
        <w:rPr>
          <w:rFonts w:ascii="Times New Roman" w:eastAsia="Aptos" w:hAnsi="Times New Roman" w:cs="Times New Roman"/>
          <w:color w:val="000000" w:themeColor="text1"/>
        </w:rPr>
        <w:t>la asertividad</w:t>
      </w:r>
      <w:proofErr w:type="gramEnd"/>
      <w:r w:rsidRPr="00A57A60">
        <w:rPr>
          <w:rFonts w:ascii="Times New Roman" w:eastAsia="Aptos" w:hAnsi="Times New Roman" w:cs="Times New Roman"/>
          <w:color w:val="000000" w:themeColor="text1"/>
        </w:rPr>
        <w:t xml:space="preserve">, la escucha activa y la capacidad para manejar situaciones sociales de manera adaptativa. Según Echeverría y Paredes (2025), el desarrollo de habilidades sociales en la adolescencia es fundamental para el bienestar emocional, la adaptación escolar y la </w:t>
      </w:r>
      <w:r w:rsidRPr="00A57A60">
        <w:rPr>
          <w:rFonts w:ascii="Times New Roman" w:eastAsia="Aptos" w:hAnsi="Times New Roman" w:cs="Times New Roman"/>
          <w:color w:val="000000" w:themeColor="text1"/>
        </w:rPr>
        <w:lastRenderedPageBreak/>
        <w:t>calidad de las relaciones interpersonales. Los autores señalan que déficits en estas habilidades pueden derivar en conductas disruptivas, dificultades de convivencia y problemas para afrontar situaciones de estrés o conflicto.</w:t>
      </w:r>
    </w:p>
    <w:p w14:paraId="2D202A73" w14:textId="77777777" w:rsidR="00AE644F" w:rsidRPr="00A57A60" w:rsidRDefault="00AE644F"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Desde una perspectiva educativa, las habilidades sociales pueden actuar como un factor protector frente a la agresividad, ya que facilitan una comunicación más adecuada y una mejor gestión de los conflictos. </w:t>
      </w:r>
      <w:proofErr w:type="spellStart"/>
      <w:r w:rsidRPr="00A57A60">
        <w:rPr>
          <w:rFonts w:ascii="Times New Roman" w:eastAsia="Aptos" w:hAnsi="Times New Roman" w:cs="Times New Roman"/>
          <w:color w:val="000000" w:themeColor="text1"/>
        </w:rPr>
        <w:t>Psicoarganzuela</w:t>
      </w:r>
      <w:proofErr w:type="spellEnd"/>
      <w:r w:rsidRPr="00A57A60">
        <w:rPr>
          <w:rFonts w:ascii="Times New Roman" w:eastAsia="Aptos" w:hAnsi="Times New Roman" w:cs="Times New Roman"/>
          <w:color w:val="000000" w:themeColor="text1"/>
        </w:rPr>
        <w:t xml:space="preserve"> (s.f.) señala que los adolescentes que desarrollan estas competencias suelen relacionarse de forma más respetuosa, negociar con mayor facilidad y evitar respuestas impulsivas u hostiles.</w:t>
      </w:r>
    </w:p>
    <w:p w14:paraId="7F09C2B0" w14:textId="77777777" w:rsidR="00AE644F" w:rsidRPr="00A57A60" w:rsidRDefault="00AE644F"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El estudio de Echeverría y Paredes (2025) muestra que un porcentaje significativo de adolescentes presenta dificultades en áreas clave de las habilidades sociales: un 20% tiene problemas para mantener la atención en conversaciones, un 15% muestra dificultades para interpretar emociones ajenas y otro 20% manifiesta inseguridad al expresar opiniones. Estas limitaciones pueden afectar la convivencia y aumentar la probabilidad de respuestas conflictivas, especialmente en contextos de tensión emocional o presión social.</w:t>
      </w:r>
    </w:p>
    <w:p w14:paraId="76826917" w14:textId="14118436" w:rsidR="0080270D" w:rsidRPr="00A57A60" w:rsidRDefault="0080270D"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Por el contrario, los adolescentes que poseen habilidades sociales bien desarrolladas tienden a mostrar mayor resiliencia, mejor adaptación social y una menor tendencia a la agresividad. La escucha activa, la empatía y la comunicación asertiva permiten gestionar emociones intensas, comprender diferentes perspectivas y resolver conflictos de manera constructiva. Como señalan Echeverría y Paredes (2025), estas competencias no solo mejoran la interacción con los demás, sino que también contribuyen al bienestar emocional y al rendimiento académico.</w:t>
      </w:r>
    </w:p>
    <w:p w14:paraId="06E1F311" w14:textId="3E421DB2" w:rsidR="00747036" w:rsidRPr="00A57A60" w:rsidRDefault="0080270D"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En este sentido, las habilidades sociales deben entenderse como un elemento clave en la prevención de conductas agresivas. Su fortalecimiento favorece relaciones más saludables, reduce la probabilidad de respuestas impulsivas y promueve estrategias de afrontamiento más adaptativas. Por ello, resulta fundamental que los programas de intervención con menores infractores incluyan el entrenamiento en empatía, asertividad y resolución de conflictos como parte esencial del proceso socioeducativo.</w:t>
      </w:r>
    </w:p>
    <w:p w14:paraId="00BC7C53" w14:textId="2F0F35B8" w:rsidR="00946EF1" w:rsidRPr="00A57A60" w:rsidRDefault="00946EF1" w:rsidP="00875621">
      <w:pPr>
        <w:pStyle w:val="Ttulo3"/>
      </w:pPr>
      <w:bookmarkStart w:id="18" w:name="_Toc232024110"/>
      <w:r w:rsidRPr="00A57A60">
        <w:t>Influencia del entorno familiar y social</w:t>
      </w:r>
      <w:bookmarkEnd w:id="18"/>
    </w:p>
    <w:p w14:paraId="03DE21E1" w14:textId="77777777" w:rsidR="00C87109" w:rsidRPr="00A57A60" w:rsidRDefault="00C87109"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La influencia del entorno familiar y social constituye un elemento central en la comprensión de la conducta agresiva en menores infractores. La familia es el primer espacio de socialización y el principal referente emocional del adolescente, por lo que las </w:t>
      </w:r>
      <w:r w:rsidRPr="00A57A60">
        <w:rPr>
          <w:rFonts w:ascii="Times New Roman" w:eastAsia="Aptos" w:hAnsi="Times New Roman" w:cs="Times New Roman"/>
          <w:color w:val="000000" w:themeColor="text1"/>
        </w:rPr>
        <w:lastRenderedPageBreak/>
        <w:t xml:space="preserve">dinámicas que se desarrollan en este contexto pueden actuar como factores de protección o, por el contrario, como factores de riesgo. Según la Revista </w:t>
      </w:r>
      <w:proofErr w:type="spellStart"/>
      <w:r w:rsidRPr="00A57A60">
        <w:rPr>
          <w:rFonts w:ascii="Times New Roman" w:eastAsia="Aptos" w:hAnsi="Times New Roman" w:cs="Times New Roman"/>
          <w:color w:val="000000" w:themeColor="text1"/>
        </w:rPr>
        <w:t>Latam</w:t>
      </w:r>
      <w:proofErr w:type="spellEnd"/>
      <w:r w:rsidRPr="00A57A60">
        <w:rPr>
          <w:rFonts w:ascii="Times New Roman" w:eastAsia="Aptos" w:hAnsi="Times New Roman" w:cs="Times New Roman"/>
          <w:color w:val="000000" w:themeColor="text1"/>
        </w:rPr>
        <w:t xml:space="preserve"> (2024), los conflictos familiares, la falta de comunicación, la violencia intrafamiliar y los estilos parentales autoritarios o negligentes se asocian con mayores dificultades en la regulación emocional y con una mayor probabilidad de conductas agresivas. Los adolescentes expuestos a entornos familiares inestables suelen mostrar irritabilidad, baja tolerancia a la frustración y dificultades para establecer relaciones saludables con figuras de autoridad, lo que incrementa la vulnerabilidad ante situaciones de conflicto.</w:t>
      </w:r>
    </w:p>
    <w:p w14:paraId="7BC65A46" w14:textId="77777777" w:rsidR="00C87109" w:rsidRPr="00A57A60" w:rsidRDefault="00C87109"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Asimismo, la ausencia de apoyo emocional, la inconsistencia en los límites y la falta de supervisión parental pueden generar un clima de inseguridad que favorece respuestas impulsivas o agresivas. La Revista </w:t>
      </w:r>
      <w:proofErr w:type="spellStart"/>
      <w:r w:rsidRPr="00A57A60">
        <w:rPr>
          <w:rFonts w:ascii="Times New Roman" w:eastAsia="Aptos" w:hAnsi="Times New Roman" w:cs="Times New Roman"/>
          <w:color w:val="000000" w:themeColor="text1"/>
        </w:rPr>
        <w:t>Latam</w:t>
      </w:r>
      <w:proofErr w:type="spellEnd"/>
      <w:r w:rsidRPr="00A57A60">
        <w:rPr>
          <w:rFonts w:ascii="Times New Roman" w:eastAsia="Aptos" w:hAnsi="Times New Roman" w:cs="Times New Roman"/>
          <w:color w:val="000000" w:themeColor="text1"/>
        </w:rPr>
        <w:t xml:space="preserve"> (2024) señala que estos factores afectan directamente la capacidad del adolescente para gestionar la frustración y responder de forma adaptativa ante situaciones adversas. Por el contrario, los entornos familiares que ofrecen comunicación abierta, límites coherentes y modelos prosociales actúan como factores protectores, facilitando el desarrollo de estrategias de afrontamiento más saludables y reduciendo la probabilidad de conductas agresivas.</w:t>
      </w:r>
    </w:p>
    <w:p w14:paraId="03822FB6" w14:textId="77777777" w:rsidR="00C87109" w:rsidRPr="00A57A60" w:rsidRDefault="00C87109"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 xml:space="preserve">Además del entorno familiar, el grupo de iguales adquiere un papel fundamental durante la adolescencia, etapa en la que la necesidad de pertenencia, reconocimiento e identidad se intensifica. </w:t>
      </w:r>
      <w:proofErr w:type="spellStart"/>
      <w:r w:rsidRPr="00A57A60">
        <w:rPr>
          <w:rFonts w:ascii="Times New Roman" w:eastAsia="Aptos" w:hAnsi="Times New Roman" w:cs="Times New Roman"/>
          <w:color w:val="000000" w:themeColor="text1"/>
        </w:rPr>
        <w:t>Cinteco</w:t>
      </w:r>
      <w:proofErr w:type="spellEnd"/>
      <w:r w:rsidRPr="00A57A60">
        <w:rPr>
          <w:rFonts w:ascii="Times New Roman" w:eastAsia="Aptos" w:hAnsi="Times New Roman" w:cs="Times New Roman"/>
          <w:color w:val="000000" w:themeColor="text1"/>
        </w:rPr>
        <w:t xml:space="preserve"> (s.f.) explica que los adolescentes buscan en su grupo un espacio de validación y apoyo, lo que puede influir significativamente en su conducta. La presión grupal, la necesidad de aceptación y la influencia de modelos agresivos pueden favorecer la aparición de conductas de riesgo, especialmente cuando el menor presenta dificultades en la regulación emocional o carece de habilidades sociales. Integrarse en grupos con comportamientos disruptivos puede reforzar patrones agresivos ya presentes, intensificando la impulsividad, la oposición a la autoridad y la búsqueda de sensaciones.</w:t>
      </w:r>
    </w:p>
    <w:p w14:paraId="346D0B65" w14:textId="77777777" w:rsidR="00C87109" w:rsidRPr="00A57A60" w:rsidRDefault="00C87109"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Por el contrario, los grupos de iguales con valores prosociales pueden actuar como un importante factor protector. La presencia de amistades que fomentan la cooperación, la empatía y la resolución pacífica de conflictos contribuye a que el adolescente desarrolle estrategias de afrontamiento más adaptativas y reduzca la probabilidad de conductas agresivas. En este sentido, tanto la familia como el entorno social influyen de manera decisiva en la aparición o prevención de conductas agresivas en menores infractores, condicionando su capacidad para regularse emocionalmente, relacionarse con los demás y responder ante situaciones de tensión.</w:t>
      </w:r>
    </w:p>
    <w:p w14:paraId="0AEAAF0F" w14:textId="0D2F977C" w:rsidR="00C87109" w:rsidRPr="00A57A60" w:rsidRDefault="00C87109"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lastRenderedPageBreak/>
        <w:t>Comprender la influencia del entorno familiar y social resulta esencial para diseñar intervenciones socioeducativas eficaces, ya que permite identificar los factores de riesgo y protección que condicionan la conducta del menor y su relación con los profesionales. La intervención no puede centrarse únicamente en el adolescente, sino que debe considerar el contexto en el que se desarrolla, integrando estrategias que fortalezcan los vínculos familiares, promuevan modelos prosociales y reduzcan la influencia de entornos que refuercen la agresividad o la conducta disruptiva.</w:t>
      </w:r>
    </w:p>
    <w:p w14:paraId="7F1B53CE" w14:textId="661F1D81" w:rsidR="00F1237F" w:rsidRPr="00A57A60" w:rsidRDefault="00F1237F"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Tras analizar los factores personales y contextuales que influyen en la conducta agresiva del menor, resulta necesario examinar cómo estas dinámicas se manifiestan específicamente en los contextos de intervención socioeducativa, donde pueden surgir tensiones, resistencias y episodios de violencia hacia los profesionales.</w:t>
      </w:r>
    </w:p>
    <w:p w14:paraId="763D9D61" w14:textId="73787E36" w:rsidR="00946EF1" w:rsidRPr="00A57A60" w:rsidRDefault="00946EF1" w:rsidP="00875621">
      <w:pPr>
        <w:pStyle w:val="Ttulo3"/>
      </w:pPr>
      <w:bookmarkStart w:id="19" w:name="_Toc232024111"/>
      <w:r w:rsidRPr="00A57A60">
        <w:t>Violencia y conflicto en contextos de intervención socioeducativa</w:t>
      </w:r>
      <w:bookmarkEnd w:id="19"/>
    </w:p>
    <w:p w14:paraId="48FCC5BE" w14:textId="34962A5B" w:rsidR="00823C42" w:rsidRPr="00A57A60" w:rsidRDefault="00823C4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La intervención socioeducativa con menores infractores se desarrolla en contextos donde el conflicto forma parte inherente del proceso educativo. La presencia de medidas judiciales, la obligatoriedad de la intervención y las trayectorias vitales marcadas por experiencias de adversidad generan un escenario en el que pueden surgir tensiones, resistencias y episodios de violencia hacia los profesionales. Melendro, González y Rodríguez (2013) señalan que la violencia ascendente —aquella que el menor dirige hacia el adulto o profesional— es una problemática cada vez más presente en los recursos socioeducativos, especialmente en adolescentes con historias de vulnerabilidad, fracaso escolar y escasa participación en la toma de decisiones sobre su propio proyecto vital.</w:t>
      </w:r>
    </w:p>
    <w:p w14:paraId="04B9EAA3" w14:textId="6BD71038" w:rsidR="00823C42" w:rsidRPr="00A57A60" w:rsidRDefault="00823C4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El conflicto en la intervención no surge únicamente de factores personales del menor, sino también de las dinámicas propias del contexto profesional. La obligatoriedad de asistir a entrevistas, el establecimiento de límites, la supervisión de conductas o la percepción del profesional como figura de control pueden generar reacciones defensivas o agresivas. Según EIM Mediación (s.f.), muchos episodios de tensión se producen cuando el adolescente interpreta la intervención como una imposición o una amenaza a su autonomía, lo que puede desencadenar conductas de oposición, provocación o escalada emocional. En estos casos, la comunicación se vuelve más rígida, aumenta la desconfianza y se reduce la capacidad del menor para regular sus emociones, favoreciendo la aparición de respuestas agresivas.</w:t>
      </w:r>
    </w:p>
    <w:p w14:paraId="0AC7F353" w14:textId="78DA5AB7" w:rsidR="00823C42" w:rsidRPr="00A57A60" w:rsidRDefault="00823C4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lastRenderedPageBreak/>
        <w:t>El contexto institucional también influye de manera significativa en la aparición de conflictos. El documento de UNIR (s.f.) destaca que la falta de recursos, la ausencia de protocolos claros, los cambios frecuentes de profesional o la falta de coordinación entre servicios pueden generar un clima de inseguridad que incrementa la probabilidad de incidentes agresivos. Cuando el entorno no ofrece estabilidad, previsibilidad o espacios adecuados para la intervención, el menor puede percibir el contexto como hostil o poco contenedor, intensificando su desconfianza y su tendencia a reaccionar de forma impulsiva.</w:t>
      </w:r>
    </w:p>
    <w:p w14:paraId="13EB50FD" w14:textId="5CEC85EA" w:rsidR="00823C42" w:rsidRPr="00A57A60" w:rsidRDefault="00823C4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Asimismo, las situaciones de incertidumbre, los imprevistos y la necesidad de gestionar crisis forman parte habitual del trabajo socioeducativo. Melendro et al. (2013) subrayan que la intervención con adolescentes en riesgo exige una elevada flexibilidad para adaptarse a escenarios cambiantes, así como la capacidad de actuar en condiciones de tensión sin recurrir a respuestas estandarizadas que puedan agravar el conflicto. Los profesionales deben gestionar la aleatoriedad inherente a la acción socioeducativa, manteniendo la calma, la coherencia y la capacidad de contención emocional incluso en situaciones de elevada carga emocional.</w:t>
      </w:r>
    </w:p>
    <w:p w14:paraId="0C4B4FE7" w14:textId="18AA6B8C" w:rsidR="00823C42" w:rsidRPr="00A57A60" w:rsidRDefault="00823C4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En este contexto, el vínculo profesional adquiere un papel fundamental como herramienta de prevención y manejo del conflicto. La empatía, la proximidad afectiva y la capacidad de contextualizar las conductas del menor permiten reducir la escalada y favorecer un clima de confianza. Melendro et al. (2013) destacan que la intervención eficaz requiere comprender el conflicto no como un fracaso, sino como una oportunidad educativa para trabajar la regulación emocional, la responsabilidad y la toma de decisiones. Sin embargo, cuando el vínculo es débil o inexistente, la probabilidad de que el conflicto derive en episodios de violencia aumenta considerablemente.</w:t>
      </w:r>
    </w:p>
    <w:p w14:paraId="30D7FE9C" w14:textId="096C3E9B" w:rsidR="00823C42" w:rsidRPr="00A57A60" w:rsidRDefault="00823C4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La violencia en la intervención puede manifestarse de diversas formas: agresiones verbales, amenazas, destrucción de material, gestos intimidatorios o, en casos más graves, agresiones físicas. EIM Mediación (s.f.) señala que estas conductas suelen aparecer en momentos de frustración intensa, cuando el menor se siente cuestionado, desbordado o incapaz de gestionar la situación. La falta de habilidades sociales, la impulsividad y la baja tolerancia a la frustración —factores ya analizados en apartados anteriores— pueden intensificar estas reacciones en el contexto profesional.</w:t>
      </w:r>
    </w:p>
    <w:p w14:paraId="26EE56B3" w14:textId="7FE3C231" w:rsidR="00823C42" w:rsidRPr="00A57A60" w:rsidRDefault="00823C42"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lastRenderedPageBreak/>
        <w:t>Por otro lado, el clima educativo del recurso también influye en la aparición de conflictos. El documento de UNIR (s.f.) indica que los centros con normas claras, profesionales estables, espacios seguros y protocolos de actuación bien definidos presentan menores niveles de incidentes agresivos. La estructura, la coherencia y la previsibilidad actúan como factores protectores que reducen la ansiedad del menor y facilitan la intervención socioeducativa. En cambio, los entornos desorganizados o con alta rotación de profesionales pueden generar inseguridad y dificultar la construcción de un vínculo de confianza.</w:t>
      </w:r>
    </w:p>
    <w:p w14:paraId="2BB7F83B" w14:textId="77777777" w:rsidR="004A00D4" w:rsidRPr="00A57A60" w:rsidRDefault="004A00D4"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A lo largo de este capítulo se observa que la conducta agresiva en los menores infractores no puede explicarse desde un único factor, sino que surge de la interacción entre sus características personales, su historia familiar, el grupo de iguales y las dinámicas propias de los contextos de intervención. La regulación emocional, la impulsividad, la baja tolerancia a la frustración y las habilidades sociales condicionan la forma en que el adolescente interpreta los límites, las normas o la presencia del profesional. Cuando estas dificultades se combinan con entornos familiares inestables, modelos agresivos o experiencias previas de conflicto, aumenta la probabilidad de que el menor responda desde la defensividad o la oposición.</w:t>
      </w:r>
    </w:p>
    <w:p w14:paraId="4BBAA768" w14:textId="1C078300" w:rsidR="006349D1" w:rsidRDefault="004A00D4" w:rsidP="00A57A60">
      <w:pPr>
        <w:spacing w:line="360" w:lineRule="auto"/>
        <w:jc w:val="both"/>
        <w:rPr>
          <w:rFonts w:ascii="Times New Roman" w:eastAsia="Aptos" w:hAnsi="Times New Roman" w:cs="Times New Roman"/>
          <w:color w:val="000000" w:themeColor="text1"/>
        </w:rPr>
      </w:pPr>
      <w:r w:rsidRPr="00A57A60">
        <w:rPr>
          <w:rFonts w:ascii="Times New Roman" w:eastAsia="Aptos" w:hAnsi="Times New Roman" w:cs="Times New Roman"/>
          <w:color w:val="000000" w:themeColor="text1"/>
        </w:rPr>
        <w:t>En este sentido, las agresiones que aparecen en las relaciones de ayuda no son solo una reacción puntual, sino la expresión de un malestar acumulado y de una forma de afrontar la tensión que el menor ha ido aprendiendo en su trayectoria vital. La intervención profesional puede activar emociones intensas, como la sensación de pérdida de control, la desconfianza o la percepción de injusticia, que, en adolescentes con escasos recursos emocionales, se traducen en respuestas agresivas. Comprender estos factores permite interpretar la violencia no como un ataque personal al profesional, sino como el resultado de una combinación de vulnerabilidades individuales y contextuales que influyen en la manera en que el menor vive la relación de ayuda.</w:t>
      </w:r>
    </w:p>
    <w:p w14:paraId="67394BD3" w14:textId="77777777" w:rsidR="006349D1" w:rsidRDefault="006349D1">
      <w:pPr>
        <w:rPr>
          <w:rFonts w:ascii="Times New Roman" w:eastAsia="Aptos" w:hAnsi="Times New Roman" w:cs="Times New Roman"/>
          <w:color w:val="000000" w:themeColor="text1"/>
        </w:rPr>
      </w:pPr>
      <w:r>
        <w:rPr>
          <w:rFonts w:ascii="Times New Roman" w:eastAsia="Aptos" w:hAnsi="Times New Roman" w:cs="Times New Roman"/>
          <w:color w:val="000000" w:themeColor="text1"/>
        </w:rPr>
        <w:br w:type="page"/>
      </w:r>
    </w:p>
    <w:p w14:paraId="09E20DDD" w14:textId="4017AACA" w:rsidR="00F504E2" w:rsidRPr="00A57A60" w:rsidRDefault="00524B37" w:rsidP="00B0309F">
      <w:pPr>
        <w:pStyle w:val="Ttulo2"/>
      </w:pPr>
      <w:bookmarkStart w:id="20" w:name="_Toc232024112"/>
      <w:r w:rsidRPr="00A57A60">
        <w:lastRenderedPageBreak/>
        <w:t>PROTECCIÓN Y APOYO A LOS PROFESIONALES</w:t>
      </w:r>
      <w:bookmarkEnd w:id="20"/>
    </w:p>
    <w:p w14:paraId="40325E73" w14:textId="24F3749E" w:rsidR="00D600EC" w:rsidRPr="00A57A60" w:rsidRDefault="00D600EC"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La intervención con menores infractores sitúa al profesional en situaciones donde la dificultad de las dinámicas, la intensidad emocional y la posibilidad de conductas agresivas forman parte del día a día. En este contexto, la protección institucional los mecanismos preventivos y las garantías éticas asumen un papel decisivo, ya que condicionan tanto la seguridad del trabajador social como la calidad de la intervención socioeducativa. Analizar cómo se integran estas medidas permite comprender hasta qué punto las estructuras actuales responden a las necesidades reales de quienes desarrollan su labor en el ámbito de justicia juvenil.</w:t>
      </w:r>
    </w:p>
    <w:p w14:paraId="468B4178" w14:textId="5D0926A9" w:rsidR="004E2AB4" w:rsidRPr="00A57A60" w:rsidRDefault="004E2AB4" w:rsidP="00875621">
      <w:pPr>
        <w:pStyle w:val="Ttulo3"/>
      </w:pPr>
      <w:bookmarkStart w:id="21" w:name="_Toc232024113"/>
      <w:r w:rsidRPr="00A57A60">
        <w:t xml:space="preserve">Aplicación del </w:t>
      </w:r>
      <w:r w:rsidRPr="00A57A60">
        <w:rPr>
          <w:color w:val="000000" w:themeColor="text1"/>
        </w:rPr>
        <w:t>Código Deontológico</w:t>
      </w:r>
      <w:r w:rsidR="00E95E90" w:rsidRPr="00A57A60">
        <w:rPr>
          <w:color w:val="000000" w:themeColor="text1"/>
        </w:rPr>
        <w:t xml:space="preserve"> del Consejo General del Trabajo Social</w:t>
      </w:r>
      <w:r w:rsidRPr="00A57A60">
        <w:rPr>
          <w:color w:val="000000" w:themeColor="text1"/>
        </w:rPr>
        <w:t xml:space="preserve">: </w:t>
      </w:r>
      <w:r w:rsidRPr="00A57A60">
        <w:t>seguridad, orientación y limitaciones en la práctica</w:t>
      </w:r>
      <w:bookmarkEnd w:id="21"/>
      <w:r w:rsidRPr="00A57A60">
        <w:t xml:space="preserve"> </w:t>
      </w:r>
    </w:p>
    <w:p w14:paraId="50E92B75" w14:textId="59AFBF24" w:rsidR="79E2EE8A" w:rsidRPr="00A57A60" w:rsidRDefault="00B11128" w:rsidP="00A57A60">
      <w:pPr>
        <w:spacing w:line="360" w:lineRule="auto"/>
        <w:jc w:val="both"/>
        <w:rPr>
          <w:rFonts w:ascii="Times New Roman" w:hAnsi="Times New Roman" w:cs="Times New Roman"/>
        </w:rPr>
      </w:pPr>
      <w:r w:rsidRPr="00A57A60">
        <w:rPr>
          <w:rFonts w:ascii="Times New Roman" w:hAnsi="Times New Roman" w:cs="Times New Roman"/>
        </w:rPr>
        <w:t xml:space="preserve">El </w:t>
      </w:r>
      <w:r w:rsidR="00B46F14" w:rsidRPr="00A57A60">
        <w:rPr>
          <w:rFonts w:ascii="Times New Roman" w:hAnsi="Times New Roman" w:cs="Times New Roman"/>
        </w:rPr>
        <w:t>C</w:t>
      </w:r>
      <w:r w:rsidRPr="00A57A60">
        <w:rPr>
          <w:rFonts w:ascii="Times New Roman" w:hAnsi="Times New Roman" w:cs="Times New Roman"/>
        </w:rPr>
        <w:t xml:space="preserve">ódigo </w:t>
      </w:r>
      <w:r w:rsidR="00B46F14" w:rsidRPr="00A57A60">
        <w:rPr>
          <w:rFonts w:ascii="Times New Roman" w:hAnsi="Times New Roman" w:cs="Times New Roman"/>
        </w:rPr>
        <w:t>D</w:t>
      </w:r>
      <w:r w:rsidRPr="00A57A60">
        <w:rPr>
          <w:rFonts w:ascii="Times New Roman" w:hAnsi="Times New Roman" w:cs="Times New Roman"/>
        </w:rPr>
        <w:t>eontológico</w:t>
      </w:r>
      <w:r w:rsidR="00E95E90" w:rsidRPr="00A57A60">
        <w:rPr>
          <w:rFonts w:ascii="Times New Roman" w:hAnsi="Times New Roman" w:cs="Times New Roman"/>
        </w:rPr>
        <w:t xml:space="preserve"> del Consejo General del Trabajo Social</w:t>
      </w:r>
      <w:r w:rsidR="00D3551D" w:rsidRPr="00A57A60">
        <w:rPr>
          <w:rFonts w:ascii="Times New Roman" w:hAnsi="Times New Roman" w:cs="Times New Roman"/>
        </w:rPr>
        <w:t xml:space="preserve"> (Consejo General del Trabajo Social, 2012)</w:t>
      </w:r>
      <w:r w:rsidR="00F3042A" w:rsidRPr="00A57A60">
        <w:rPr>
          <w:rFonts w:ascii="Times New Roman" w:hAnsi="Times New Roman" w:cs="Times New Roman"/>
        </w:rPr>
        <w:t>,</w:t>
      </w:r>
      <w:r w:rsidRPr="00A57A60">
        <w:rPr>
          <w:rFonts w:ascii="Times New Roman" w:hAnsi="Times New Roman" w:cs="Times New Roman"/>
        </w:rPr>
        <w:t xml:space="preserve"> </w:t>
      </w:r>
      <w:r w:rsidR="00D3551D" w:rsidRPr="00A57A60">
        <w:rPr>
          <w:rFonts w:ascii="Times New Roman" w:hAnsi="Times New Roman" w:cs="Times New Roman"/>
        </w:rPr>
        <w:t>además</w:t>
      </w:r>
      <w:r w:rsidRPr="00A57A60">
        <w:rPr>
          <w:rFonts w:ascii="Times New Roman" w:hAnsi="Times New Roman" w:cs="Times New Roman"/>
        </w:rPr>
        <w:t xml:space="preserve"> de proteger a </w:t>
      </w:r>
      <w:r w:rsidR="00F3042A" w:rsidRPr="00A57A60">
        <w:rPr>
          <w:rFonts w:ascii="Times New Roman" w:hAnsi="Times New Roman" w:cs="Times New Roman"/>
        </w:rPr>
        <w:t>las personas</w:t>
      </w:r>
      <w:r w:rsidRPr="00A57A60">
        <w:rPr>
          <w:rFonts w:ascii="Times New Roman" w:hAnsi="Times New Roman" w:cs="Times New Roman"/>
        </w:rPr>
        <w:t xml:space="preserve"> usuari</w:t>
      </w:r>
      <w:r w:rsidR="00F3042A" w:rsidRPr="00A57A60">
        <w:rPr>
          <w:rFonts w:ascii="Times New Roman" w:hAnsi="Times New Roman" w:cs="Times New Roman"/>
        </w:rPr>
        <w:t>a</w:t>
      </w:r>
      <w:r w:rsidRPr="00A57A60">
        <w:rPr>
          <w:rFonts w:ascii="Times New Roman" w:hAnsi="Times New Roman" w:cs="Times New Roman"/>
        </w:rPr>
        <w:t>s también esta creado para proteger a los profesionales</w:t>
      </w:r>
      <w:r w:rsidR="00F3042A" w:rsidRPr="00A57A60">
        <w:rPr>
          <w:rFonts w:ascii="Times New Roman" w:hAnsi="Times New Roman" w:cs="Times New Roman"/>
        </w:rPr>
        <w:t xml:space="preserve">, </w:t>
      </w:r>
      <w:r w:rsidRPr="00A57A60">
        <w:rPr>
          <w:rFonts w:ascii="Times New Roman" w:hAnsi="Times New Roman" w:cs="Times New Roman"/>
        </w:rPr>
        <w:t xml:space="preserve">garantizando su seguridad, integridad y condiciones adecuadas de trabajo. </w:t>
      </w:r>
      <w:r w:rsidR="00F3042A" w:rsidRPr="00A57A60">
        <w:rPr>
          <w:rFonts w:ascii="Times New Roman" w:hAnsi="Times New Roman" w:cs="Times New Roman"/>
        </w:rPr>
        <w:t xml:space="preserve">Esto resulta especialmente relevante para la hipótesis </w:t>
      </w:r>
      <w:r w:rsidR="009302BF" w:rsidRPr="00A57A60">
        <w:rPr>
          <w:rFonts w:ascii="Times New Roman" w:hAnsi="Times New Roman" w:cs="Times New Roman"/>
        </w:rPr>
        <w:t>2.1.a</w:t>
      </w:r>
      <w:r w:rsidR="00F3042A" w:rsidRPr="00A57A60">
        <w:rPr>
          <w:rFonts w:ascii="Times New Roman" w:hAnsi="Times New Roman" w:cs="Times New Roman"/>
        </w:rPr>
        <w:t xml:space="preserve"> que plantea que, aunque el Código establece medidas de protección, en muchos centros </w:t>
      </w:r>
      <w:r w:rsidR="00724E68" w:rsidRPr="00A57A60">
        <w:rPr>
          <w:rFonts w:ascii="Times New Roman" w:hAnsi="Times New Roman" w:cs="Times New Roman"/>
        </w:rPr>
        <w:t>estas no se aplican</w:t>
      </w:r>
      <w:r w:rsidR="00F3042A" w:rsidRPr="00A57A60">
        <w:rPr>
          <w:rFonts w:ascii="Times New Roman" w:hAnsi="Times New Roman" w:cs="Times New Roman"/>
        </w:rPr>
        <w:t xml:space="preserve"> de forma correcta.</w:t>
      </w:r>
    </w:p>
    <w:p w14:paraId="72698742" w14:textId="729CBB39" w:rsidR="00471A94" w:rsidRPr="00A57A60" w:rsidRDefault="00471A94" w:rsidP="00A57A60">
      <w:pPr>
        <w:spacing w:line="360" w:lineRule="auto"/>
        <w:jc w:val="both"/>
        <w:rPr>
          <w:rFonts w:ascii="Times New Roman" w:hAnsi="Times New Roman" w:cs="Times New Roman"/>
        </w:rPr>
      </w:pPr>
      <w:r w:rsidRPr="00A57A60">
        <w:rPr>
          <w:rFonts w:ascii="Times New Roman" w:hAnsi="Times New Roman" w:cs="Times New Roman"/>
        </w:rPr>
        <w:t xml:space="preserve">Según el </w:t>
      </w:r>
      <w:r w:rsidR="00703C9D" w:rsidRPr="00A57A60">
        <w:rPr>
          <w:rFonts w:ascii="Times New Roman" w:hAnsi="Times New Roman" w:cs="Times New Roman"/>
        </w:rPr>
        <w:t>Capítulo</w:t>
      </w:r>
      <w:r w:rsidRPr="00A57A60">
        <w:rPr>
          <w:rFonts w:ascii="Times New Roman" w:hAnsi="Times New Roman" w:cs="Times New Roman"/>
        </w:rPr>
        <w:t xml:space="preserve"> II del </w:t>
      </w:r>
      <w:r w:rsidR="00D72F9D" w:rsidRPr="00A57A60">
        <w:rPr>
          <w:rFonts w:ascii="Times New Roman" w:hAnsi="Times New Roman" w:cs="Times New Roman"/>
        </w:rPr>
        <w:t>C</w:t>
      </w:r>
      <w:r w:rsidRPr="00A57A60">
        <w:rPr>
          <w:rFonts w:ascii="Times New Roman" w:hAnsi="Times New Roman" w:cs="Times New Roman"/>
        </w:rPr>
        <w:t xml:space="preserve">ódigo </w:t>
      </w:r>
      <w:r w:rsidR="00D72F9D" w:rsidRPr="00A57A60">
        <w:rPr>
          <w:rFonts w:ascii="Times New Roman" w:hAnsi="Times New Roman" w:cs="Times New Roman"/>
        </w:rPr>
        <w:t>D</w:t>
      </w:r>
      <w:r w:rsidR="009A226B" w:rsidRPr="00A57A60">
        <w:rPr>
          <w:rFonts w:ascii="Times New Roman" w:hAnsi="Times New Roman" w:cs="Times New Roman"/>
        </w:rPr>
        <w:t>eontológico</w:t>
      </w:r>
      <w:r w:rsidR="00D72F9D" w:rsidRPr="00A57A60">
        <w:rPr>
          <w:rFonts w:ascii="Times New Roman" w:hAnsi="Times New Roman" w:cs="Times New Roman"/>
        </w:rPr>
        <w:t xml:space="preserve"> de Trabajo Social</w:t>
      </w:r>
      <w:r w:rsidRPr="00A57A60">
        <w:rPr>
          <w:rFonts w:ascii="Times New Roman" w:hAnsi="Times New Roman" w:cs="Times New Roman"/>
        </w:rPr>
        <w:t xml:space="preserve">- Aplicación de principios </w:t>
      </w:r>
      <w:r w:rsidR="00FF5996" w:rsidRPr="00A57A60">
        <w:rPr>
          <w:rFonts w:ascii="Times New Roman" w:hAnsi="Times New Roman" w:cs="Times New Roman"/>
        </w:rPr>
        <w:t>básicos</w:t>
      </w:r>
      <w:r w:rsidRPr="00A57A60">
        <w:rPr>
          <w:rFonts w:ascii="Times New Roman" w:hAnsi="Times New Roman" w:cs="Times New Roman"/>
        </w:rPr>
        <w:t xml:space="preserve"> de la profesión, se establecen tres.</w:t>
      </w:r>
    </w:p>
    <w:p w14:paraId="624B0177" w14:textId="77777777" w:rsidR="00471A94" w:rsidRPr="00A57A60" w:rsidRDefault="00471A94" w:rsidP="00A57A60">
      <w:pPr>
        <w:numPr>
          <w:ilvl w:val="0"/>
          <w:numId w:val="1"/>
        </w:numPr>
        <w:spacing w:line="360" w:lineRule="auto"/>
        <w:jc w:val="both"/>
        <w:rPr>
          <w:rFonts w:ascii="Times New Roman" w:hAnsi="Times New Roman" w:cs="Times New Roman"/>
        </w:rPr>
      </w:pPr>
      <w:r w:rsidRPr="00A57A60">
        <w:rPr>
          <w:rFonts w:ascii="Times New Roman" w:hAnsi="Times New Roman" w:cs="Times New Roman"/>
          <w:b/>
          <w:bCs/>
        </w:rPr>
        <w:t>Dignidad.</w:t>
      </w:r>
      <w:r w:rsidRPr="00A57A60">
        <w:rPr>
          <w:rFonts w:ascii="Times New Roman" w:hAnsi="Times New Roman" w:cs="Times New Roman"/>
        </w:rPr>
        <w:t> La persona humana, única e inviolable, tiene valor en sí misma con sus intereses y finalidades.</w:t>
      </w:r>
    </w:p>
    <w:p w14:paraId="72842432" w14:textId="77777777" w:rsidR="00471A94" w:rsidRPr="00A57A60" w:rsidRDefault="00471A94" w:rsidP="00A57A60">
      <w:pPr>
        <w:numPr>
          <w:ilvl w:val="0"/>
          <w:numId w:val="1"/>
        </w:numPr>
        <w:spacing w:line="360" w:lineRule="auto"/>
        <w:jc w:val="both"/>
        <w:rPr>
          <w:rFonts w:ascii="Times New Roman" w:hAnsi="Times New Roman" w:cs="Times New Roman"/>
        </w:rPr>
      </w:pPr>
      <w:r w:rsidRPr="00A57A60">
        <w:rPr>
          <w:rFonts w:ascii="Times New Roman" w:hAnsi="Times New Roman" w:cs="Times New Roman"/>
          <w:b/>
          <w:bCs/>
        </w:rPr>
        <w:t>Libertad.   </w:t>
      </w:r>
      <w:r w:rsidRPr="00A57A60">
        <w:rPr>
          <w:rFonts w:ascii="Times New Roman" w:hAnsi="Times New Roman" w:cs="Times New Roman"/>
        </w:rPr>
        <w:t>La persona, en posesión de sus facultades humanas, realiza todos los actos sin coacción ni impedimentos.</w:t>
      </w:r>
    </w:p>
    <w:p w14:paraId="526D7691" w14:textId="77777777" w:rsidR="00471A94" w:rsidRPr="00A57A60" w:rsidRDefault="00471A94" w:rsidP="00A57A60">
      <w:pPr>
        <w:numPr>
          <w:ilvl w:val="0"/>
          <w:numId w:val="1"/>
        </w:numPr>
        <w:spacing w:line="360" w:lineRule="auto"/>
        <w:jc w:val="both"/>
        <w:rPr>
          <w:rFonts w:ascii="Times New Roman" w:hAnsi="Times New Roman" w:cs="Times New Roman"/>
        </w:rPr>
      </w:pPr>
      <w:r w:rsidRPr="00A57A60">
        <w:rPr>
          <w:rFonts w:ascii="Times New Roman" w:hAnsi="Times New Roman" w:cs="Times New Roman"/>
          <w:b/>
          <w:bCs/>
        </w:rPr>
        <w:t>Igualdad. </w:t>
      </w:r>
      <w:r w:rsidRPr="00A57A60">
        <w:rPr>
          <w:rFonts w:ascii="Times New Roman" w:hAnsi="Times New Roman" w:cs="Times New Roman"/>
        </w:rPr>
        <w:t>Cada persona posee los mismos derechos y deberes compatibles con sus peculiaridades y diferencias</w:t>
      </w:r>
      <w:r w:rsidRPr="00A57A60">
        <w:rPr>
          <w:rFonts w:ascii="Times New Roman" w:hAnsi="Times New Roman" w:cs="Times New Roman"/>
          <w:b/>
          <w:bCs/>
        </w:rPr>
        <w:t>.</w:t>
      </w:r>
    </w:p>
    <w:p w14:paraId="2670D074" w14:textId="665ACECB" w:rsidR="00D72F9D" w:rsidRPr="00A57A60" w:rsidRDefault="00F3042A" w:rsidP="00A57A60">
      <w:pPr>
        <w:spacing w:line="360" w:lineRule="auto"/>
        <w:jc w:val="both"/>
        <w:rPr>
          <w:rFonts w:ascii="Times New Roman" w:hAnsi="Times New Roman" w:cs="Times New Roman"/>
        </w:rPr>
      </w:pPr>
      <w:r w:rsidRPr="00A57A60">
        <w:rPr>
          <w:rFonts w:ascii="Times New Roman" w:hAnsi="Times New Roman" w:cs="Times New Roman"/>
        </w:rPr>
        <w:t>E</w:t>
      </w:r>
      <w:r w:rsidR="00725E7D" w:rsidRPr="00A57A60">
        <w:rPr>
          <w:rFonts w:ascii="Times New Roman" w:hAnsi="Times New Roman" w:cs="Times New Roman"/>
        </w:rPr>
        <w:t>stos principios</w:t>
      </w:r>
      <w:r w:rsidRPr="00A57A60">
        <w:rPr>
          <w:rFonts w:ascii="Times New Roman" w:hAnsi="Times New Roman" w:cs="Times New Roman"/>
        </w:rPr>
        <w:t xml:space="preserve"> se orientan principalmente a la protección de la </w:t>
      </w:r>
      <w:r w:rsidR="003A4F4B" w:rsidRPr="00A57A60">
        <w:rPr>
          <w:rFonts w:ascii="Times New Roman" w:hAnsi="Times New Roman" w:cs="Times New Roman"/>
        </w:rPr>
        <w:t xml:space="preserve">persona usuaria, pero </w:t>
      </w:r>
      <w:r w:rsidR="009A12B3" w:rsidRPr="00A57A60">
        <w:rPr>
          <w:rFonts w:ascii="Times New Roman" w:hAnsi="Times New Roman" w:cs="Times New Roman"/>
        </w:rPr>
        <w:t>también sirven de base para comprender que artículos del Código protegen directamente al profesional.</w:t>
      </w:r>
    </w:p>
    <w:p w14:paraId="0454FF6D" w14:textId="5F3E5077" w:rsidR="0063061C" w:rsidRPr="00A57A60" w:rsidRDefault="006445E6" w:rsidP="00A57A60">
      <w:pPr>
        <w:spacing w:line="360" w:lineRule="auto"/>
        <w:ind w:left="680" w:right="680"/>
        <w:jc w:val="both"/>
        <w:rPr>
          <w:rFonts w:ascii="Times New Roman" w:hAnsi="Times New Roman" w:cs="Times New Roman"/>
        </w:rPr>
      </w:pPr>
      <w:r w:rsidRPr="00A57A60">
        <w:rPr>
          <w:rFonts w:ascii="Times New Roman" w:hAnsi="Times New Roman" w:cs="Times New Roman"/>
        </w:rPr>
        <w:t xml:space="preserve">El </w:t>
      </w:r>
      <w:r w:rsidRPr="00A57A60">
        <w:rPr>
          <w:rFonts w:ascii="Times New Roman" w:hAnsi="Times New Roman" w:cs="Times New Roman"/>
          <w:i/>
          <w:iCs/>
        </w:rPr>
        <w:t>Código Deontológico del Trabajo Social</w:t>
      </w:r>
      <w:r w:rsidRPr="00A57A60">
        <w:rPr>
          <w:rFonts w:ascii="Times New Roman" w:hAnsi="Times New Roman" w:cs="Times New Roman"/>
        </w:rPr>
        <w:t xml:space="preserve"> (Consejo General del Trabajo Social, 2012) establece en el artículo 27 que</w:t>
      </w:r>
      <w:r w:rsidR="0063061C" w:rsidRPr="00A57A60">
        <w:rPr>
          <w:rFonts w:ascii="Times New Roman" w:hAnsi="Times New Roman" w:cs="Times New Roman"/>
        </w:rPr>
        <w:t xml:space="preserve"> </w:t>
      </w:r>
      <w:r w:rsidRPr="00A57A60">
        <w:rPr>
          <w:rFonts w:ascii="Times New Roman" w:hAnsi="Times New Roman" w:cs="Times New Roman"/>
        </w:rPr>
        <w:t>e</w:t>
      </w:r>
      <w:r w:rsidR="00725E7D" w:rsidRPr="00A57A60">
        <w:rPr>
          <w:rFonts w:ascii="Times New Roman" w:hAnsi="Times New Roman" w:cs="Times New Roman"/>
        </w:rPr>
        <w:t>l</w:t>
      </w:r>
      <w:r w:rsidR="0063061C" w:rsidRPr="00A57A60">
        <w:rPr>
          <w:rFonts w:ascii="Times New Roman" w:hAnsi="Times New Roman" w:cs="Times New Roman"/>
        </w:rPr>
        <w:t xml:space="preserve">/la profesional del trabajo </w:t>
      </w:r>
      <w:r w:rsidR="0063061C" w:rsidRPr="00A57A60">
        <w:rPr>
          <w:rFonts w:ascii="Times New Roman" w:hAnsi="Times New Roman" w:cs="Times New Roman"/>
        </w:rPr>
        <w:lastRenderedPageBreak/>
        <w:t xml:space="preserve">social preste desinteresadamente orientación y guía, así como atención a las demandas, </w:t>
      </w:r>
      <w:r w:rsidR="00725E7D" w:rsidRPr="00A57A60">
        <w:rPr>
          <w:rFonts w:ascii="Times New Roman" w:hAnsi="Times New Roman" w:cs="Times New Roman"/>
        </w:rPr>
        <w:t>con la</w:t>
      </w:r>
      <w:r w:rsidR="0063061C" w:rsidRPr="00A57A60">
        <w:rPr>
          <w:rFonts w:ascii="Times New Roman" w:hAnsi="Times New Roman" w:cs="Times New Roman"/>
        </w:rPr>
        <w:t xml:space="preserve"> máxima diligencia a los/as </w:t>
      </w:r>
      <w:r w:rsidR="00725E7D" w:rsidRPr="00A57A60">
        <w:rPr>
          <w:rFonts w:ascii="Times New Roman" w:hAnsi="Times New Roman" w:cs="Times New Roman"/>
        </w:rPr>
        <w:t>colegas que</w:t>
      </w:r>
      <w:r w:rsidR="0063061C" w:rsidRPr="00A57A60">
        <w:rPr>
          <w:rFonts w:ascii="Times New Roman" w:hAnsi="Times New Roman" w:cs="Times New Roman"/>
        </w:rPr>
        <w:t xml:space="preserve"> lo soliciten.</w:t>
      </w:r>
    </w:p>
    <w:p w14:paraId="18DE5BAF" w14:textId="2712B676" w:rsidR="0063061C" w:rsidRPr="00A57A60" w:rsidRDefault="0063061C" w:rsidP="00A57A60">
      <w:pPr>
        <w:spacing w:line="360" w:lineRule="auto"/>
        <w:jc w:val="both"/>
        <w:rPr>
          <w:rFonts w:ascii="Times New Roman" w:hAnsi="Times New Roman" w:cs="Times New Roman"/>
        </w:rPr>
      </w:pPr>
      <w:r w:rsidRPr="00A57A60">
        <w:rPr>
          <w:rFonts w:ascii="Times New Roman" w:hAnsi="Times New Roman" w:cs="Times New Roman"/>
        </w:rPr>
        <w:t xml:space="preserve">Este articulo garantiza que los profesionales puedan recibir orientación, ayuda y guía de otros </w:t>
      </w:r>
      <w:r w:rsidR="009A12B3" w:rsidRPr="00A57A60">
        <w:rPr>
          <w:rFonts w:ascii="Times New Roman" w:hAnsi="Times New Roman" w:cs="Times New Roman"/>
        </w:rPr>
        <w:t>profesionales</w:t>
      </w:r>
      <w:r w:rsidRPr="00A57A60">
        <w:rPr>
          <w:rFonts w:ascii="Times New Roman" w:hAnsi="Times New Roman" w:cs="Times New Roman"/>
        </w:rPr>
        <w:t xml:space="preserve">. Esto ayuda a formar una red de apoyo profesional, evitando que </w:t>
      </w:r>
      <w:r w:rsidR="00725E7D" w:rsidRPr="00A57A60">
        <w:rPr>
          <w:rFonts w:ascii="Times New Roman" w:hAnsi="Times New Roman" w:cs="Times New Roman"/>
        </w:rPr>
        <w:t>los trabajadores sociales se sientan solo</w:t>
      </w:r>
      <w:r w:rsidRPr="00A57A60">
        <w:rPr>
          <w:rFonts w:ascii="Times New Roman" w:hAnsi="Times New Roman" w:cs="Times New Roman"/>
        </w:rPr>
        <w:t xml:space="preserve"> ante situaciones complicadas. Además, ayuda a fomentar el intercambio de experiencias y conocimientos. </w:t>
      </w:r>
    </w:p>
    <w:p w14:paraId="48FCB981" w14:textId="62761CC3" w:rsidR="00DA62DE" w:rsidRPr="00A57A60" w:rsidRDefault="00DA62DE" w:rsidP="00A57A60">
      <w:pPr>
        <w:spacing w:line="360" w:lineRule="auto"/>
        <w:jc w:val="both"/>
        <w:rPr>
          <w:rFonts w:ascii="Times New Roman" w:hAnsi="Times New Roman" w:cs="Times New Roman"/>
        </w:rPr>
      </w:pPr>
      <w:r w:rsidRPr="00A57A60">
        <w:rPr>
          <w:rFonts w:ascii="Times New Roman" w:hAnsi="Times New Roman" w:cs="Times New Roman"/>
        </w:rPr>
        <w:t xml:space="preserve">Esta función de apoyo entre profesionales es clave para la hipótesis </w:t>
      </w:r>
      <w:r w:rsidR="009302BF" w:rsidRPr="00A57A60">
        <w:rPr>
          <w:rFonts w:ascii="Times New Roman" w:hAnsi="Times New Roman" w:cs="Times New Roman"/>
        </w:rPr>
        <w:t>2.</w:t>
      </w:r>
      <w:r w:rsidRPr="00A57A60">
        <w:rPr>
          <w:rFonts w:ascii="Times New Roman" w:hAnsi="Times New Roman" w:cs="Times New Roman"/>
        </w:rPr>
        <w:t>1.b, ya que si muchos profesionales desconoce</w:t>
      </w:r>
      <w:r w:rsidR="00642E56" w:rsidRPr="00A57A60">
        <w:rPr>
          <w:rFonts w:ascii="Times New Roman" w:hAnsi="Times New Roman" w:cs="Times New Roman"/>
        </w:rPr>
        <w:t>n</w:t>
      </w:r>
      <w:r w:rsidRPr="00A57A60">
        <w:rPr>
          <w:rFonts w:ascii="Times New Roman" w:hAnsi="Times New Roman" w:cs="Times New Roman"/>
        </w:rPr>
        <w:t xml:space="preserve"> el Código Deontológico, al igual que también desconocen que pueden recurrir a este tipo de </w:t>
      </w:r>
      <w:r w:rsidR="00924434" w:rsidRPr="00A57A60">
        <w:rPr>
          <w:rFonts w:ascii="Times New Roman" w:hAnsi="Times New Roman" w:cs="Times New Roman"/>
        </w:rPr>
        <w:t>apoyo</w:t>
      </w:r>
      <w:r w:rsidRPr="00A57A60">
        <w:rPr>
          <w:rFonts w:ascii="Times New Roman" w:hAnsi="Times New Roman" w:cs="Times New Roman"/>
        </w:rPr>
        <w:t xml:space="preserve"> lo que limita su capacidad para afrontar situaciones de riesgo.</w:t>
      </w:r>
    </w:p>
    <w:p w14:paraId="04F40ED3" w14:textId="620DE54D" w:rsidR="003A4F4B" w:rsidRPr="00A57A60" w:rsidRDefault="00010853" w:rsidP="00A57A60">
      <w:pPr>
        <w:spacing w:line="360" w:lineRule="auto"/>
        <w:ind w:left="680" w:right="680"/>
        <w:jc w:val="both"/>
        <w:rPr>
          <w:rFonts w:ascii="Times New Roman" w:hAnsi="Times New Roman" w:cs="Times New Roman"/>
          <w:i/>
          <w:iCs/>
        </w:rPr>
      </w:pPr>
      <w:r w:rsidRPr="00A57A60">
        <w:rPr>
          <w:rFonts w:ascii="Times New Roman" w:hAnsi="Times New Roman" w:cs="Times New Roman"/>
        </w:rPr>
        <w:t>El Código Deontológico del Trabajo Social establece en el a</w:t>
      </w:r>
      <w:r w:rsidR="00A869B0" w:rsidRPr="00A57A60">
        <w:rPr>
          <w:rFonts w:ascii="Times New Roman" w:hAnsi="Times New Roman" w:cs="Times New Roman"/>
        </w:rPr>
        <w:t>rtículo</w:t>
      </w:r>
      <w:r w:rsidR="0063061C" w:rsidRPr="00A57A60">
        <w:rPr>
          <w:rFonts w:ascii="Times New Roman" w:hAnsi="Times New Roman" w:cs="Times New Roman"/>
        </w:rPr>
        <w:t xml:space="preserve"> 36:  El/la profesional del trabajo social ha de conocer la normativa, la organización y el funcionamiento de la entidad en la que trabaja, respetando sus objetivos. En caso de que aquellos sean contrarios total o parcialmente a los principios básicos de la profesión, el/la profesional actúe en conformidad con lo establecido en el presente Código. En caso de conflicto entre la dependencia laboral y el respeto a los principios de la profesión que pudieran generar acciones incompatibles con los principios éticos o la calidad o eficiencia profesional en beneficio de la persona usuaria, el/a profesional podrá recabar el apoyo y en su caso el amparo del Colegio Profesional</w:t>
      </w:r>
      <w:r w:rsidRPr="00A57A60">
        <w:rPr>
          <w:rFonts w:ascii="Times New Roman" w:hAnsi="Times New Roman" w:cs="Times New Roman"/>
        </w:rPr>
        <w:t>.</w:t>
      </w:r>
    </w:p>
    <w:p w14:paraId="06970563" w14:textId="44A3FB34" w:rsidR="00725E7D" w:rsidRPr="00A57A60" w:rsidRDefault="00725E7D" w:rsidP="00A57A60">
      <w:pPr>
        <w:spacing w:line="360" w:lineRule="auto"/>
        <w:jc w:val="both"/>
        <w:rPr>
          <w:rFonts w:ascii="Times New Roman" w:hAnsi="Times New Roman" w:cs="Times New Roman"/>
        </w:rPr>
      </w:pPr>
      <w:r w:rsidRPr="00A57A60">
        <w:rPr>
          <w:rFonts w:ascii="Times New Roman" w:hAnsi="Times New Roman" w:cs="Times New Roman"/>
        </w:rPr>
        <w:t>Este articulo permite que</w:t>
      </w:r>
      <w:r w:rsidR="00924434" w:rsidRPr="00A57A60">
        <w:rPr>
          <w:rFonts w:ascii="Times New Roman" w:hAnsi="Times New Roman" w:cs="Times New Roman"/>
        </w:rPr>
        <w:t>,</w:t>
      </w:r>
      <w:r w:rsidRPr="00A57A60">
        <w:rPr>
          <w:rFonts w:ascii="Times New Roman" w:hAnsi="Times New Roman" w:cs="Times New Roman"/>
        </w:rPr>
        <w:t xml:space="preserve"> si el profesional es exigido por la </w:t>
      </w:r>
      <w:r w:rsidR="00D736B4" w:rsidRPr="00A57A60">
        <w:rPr>
          <w:rFonts w:ascii="Times New Roman" w:hAnsi="Times New Roman" w:cs="Times New Roman"/>
        </w:rPr>
        <w:t>institución</w:t>
      </w:r>
      <w:r w:rsidRPr="00A57A60">
        <w:rPr>
          <w:rFonts w:ascii="Times New Roman" w:hAnsi="Times New Roman" w:cs="Times New Roman"/>
        </w:rPr>
        <w:t xml:space="preserve"> para la que trabaja a </w:t>
      </w:r>
      <w:r w:rsidR="00D736B4" w:rsidRPr="00A57A60">
        <w:rPr>
          <w:rFonts w:ascii="Times New Roman" w:hAnsi="Times New Roman" w:cs="Times New Roman"/>
        </w:rPr>
        <w:t xml:space="preserve">realizar algo que va en contra de su ética profesional, </w:t>
      </w:r>
      <w:r w:rsidR="00924434" w:rsidRPr="00A57A60">
        <w:rPr>
          <w:rFonts w:ascii="Times New Roman" w:hAnsi="Times New Roman" w:cs="Times New Roman"/>
        </w:rPr>
        <w:t>puede solicitar</w:t>
      </w:r>
      <w:r w:rsidR="00D736B4" w:rsidRPr="00A57A60">
        <w:rPr>
          <w:rFonts w:ascii="Times New Roman" w:hAnsi="Times New Roman" w:cs="Times New Roman"/>
        </w:rPr>
        <w:t xml:space="preserve"> respaldo al Colegio Profesional. El Colegio </w:t>
      </w:r>
      <w:r w:rsidR="00924434" w:rsidRPr="00A57A60">
        <w:rPr>
          <w:rFonts w:ascii="Times New Roman" w:hAnsi="Times New Roman" w:cs="Times New Roman"/>
        </w:rPr>
        <w:t>actúa como</w:t>
      </w:r>
      <w:r w:rsidR="00D736B4" w:rsidRPr="00A57A60">
        <w:rPr>
          <w:rFonts w:ascii="Times New Roman" w:hAnsi="Times New Roman" w:cs="Times New Roman"/>
        </w:rPr>
        <w:t xml:space="preserve"> guía y protección para aquellos profesionales que quieren actuar de forma ética. Es un amparo legal ante posibles conflictos.</w:t>
      </w:r>
    </w:p>
    <w:p w14:paraId="26323C10" w14:textId="77777777" w:rsidR="00A321F9" w:rsidRPr="00A57A60" w:rsidRDefault="00A321F9" w:rsidP="00A57A60">
      <w:pPr>
        <w:spacing w:line="360" w:lineRule="auto"/>
        <w:jc w:val="both"/>
        <w:rPr>
          <w:rFonts w:ascii="Times New Roman" w:hAnsi="Times New Roman" w:cs="Times New Roman"/>
        </w:rPr>
      </w:pPr>
      <w:r w:rsidRPr="00A57A60">
        <w:rPr>
          <w:rFonts w:ascii="Times New Roman" w:hAnsi="Times New Roman" w:cs="Times New Roman"/>
        </w:rPr>
        <w:t>El artículo 40 del Código Deontológico del Trabajo Social señala que los y las profesionales cuentan con autonomía para seleccionar y aplicar las técnicas, métodos y recursos que consideren más adecuados para desarrollar sus intervenciones. Además, reconoce su derecho a solicitar formación y actualización continua dentro de la entidad en la que trabajan, con el fin de mejorar su desempeño y garantizar intervenciones de calidad.</w:t>
      </w:r>
    </w:p>
    <w:p w14:paraId="2D4F3627" w14:textId="7A310DC4" w:rsidR="00D736B4" w:rsidRPr="00A57A60" w:rsidRDefault="00D736B4" w:rsidP="00A57A60">
      <w:pPr>
        <w:spacing w:line="360" w:lineRule="auto"/>
        <w:jc w:val="both"/>
        <w:rPr>
          <w:rFonts w:ascii="Times New Roman" w:hAnsi="Times New Roman" w:cs="Times New Roman"/>
        </w:rPr>
      </w:pPr>
      <w:r w:rsidRPr="00A57A60">
        <w:rPr>
          <w:rFonts w:ascii="Times New Roman" w:hAnsi="Times New Roman" w:cs="Times New Roman"/>
        </w:rPr>
        <w:lastRenderedPageBreak/>
        <w:t xml:space="preserve">Este articulo reconoce la autonomía para decidir métodos, medios y como intervenir. </w:t>
      </w:r>
      <w:r w:rsidR="00726EC4" w:rsidRPr="00A57A60">
        <w:rPr>
          <w:rFonts w:ascii="Times New Roman" w:hAnsi="Times New Roman" w:cs="Times New Roman"/>
        </w:rPr>
        <w:t>También</w:t>
      </w:r>
      <w:r w:rsidRPr="00A57A60">
        <w:rPr>
          <w:rFonts w:ascii="Times New Roman" w:hAnsi="Times New Roman" w:cs="Times New Roman"/>
        </w:rPr>
        <w:t xml:space="preserve">, </w:t>
      </w:r>
      <w:r w:rsidR="00726EC4" w:rsidRPr="00A57A60">
        <w:rPr>
          <w:rFonts w:ascii="Times New Roman" w:hAnsi="Times New Roman" w:cs="Times New Roman"/>
        </w:rPr>
        <w:t>garantizando</w:t>
      </w:r>
      <w:r w:rsidRPr="00A57A60">
        <w:rPr>
          <w:rFonts w:ascii="Times New Roman" w:hAnsi="Times New Roman" w:cs="Times New Roman"/>
        </w:rPr>
        <w:t xml:space="preserve"> el derecho a la formación continua. </w:t>
      </w:r>
      <w:r w:rsidR="00726EC4" w:rsidRPr="00A57A60">
        <w:rPr>
          <w:rFonts w:ascii="Times New Roman" w:hAnsi="Times New Roman" w:cs="Times New Roman"/>
        </w:rPr>
        <w:t>Además</w:t>
      </w:r>
      <w:r w:rsidRPr="00A57A60">
        <w:rPr>
          <w:rFonts w:ascii="Times New Roman" w:hAnsi="Times New Roman" w:cs="Times New Roman"/>
        </w:rPr>
        <w:t xml:space="preserve">, permite que el trabajador social </w:t>
      </w:r>
      <w:r w:rsidR="00726EC4" w:rsidRPr="00A57A60">
        <w:rPr>
          <w:rFonts w:ascii="Times New Roman" w:hAnsi="Times New Roman" w:cs="Times New Roman"/>
        </w:rPr>
        <w:t>actúe</w:t>
      </w:r>
      <w:r w:rsidRPr="00A57A60">
        <w:rPr>
          <w:rFonts w:ascii="Times New Roman" w:hAnsi="Times New Roman" w:cs="Times New Roman"/>
        </w:rPr>
        <w:t xml:space="preserve"> con competencia y seguridad </w:t>
      </w:r>
      <w:r w:rsidR="00726EC4" w:rsidRPr="00A57A60">
        <w:rPr>
          <w:rFonts w:ascii="Times New Roman" w:hAnsi="Times New Roman" w:cs="Times New Roman"/>
        </w:rPr>
        <w:t>limitando</w:t>
      </w:r>
      <w:r w:rsidRPr="00A57A60">
        <w:rPr>
          <w:rFonts w:ascii="Times New Roman" w:hAnsi="Times New Roman" w:cs="Times New Roman"/>
        </w:rPr>
        <w:t xml:space="preserve"> riesgos laborales </w:t>
      </w:r>
      <w:r w:rsidR="00D72F9D" w:rsidRPr="00A57A60">
        <w:rPr>
          <w:rFonts w:ascii="Times New Roman" w:hAnsi="Times New Roman" w:cs="Times New Roman"/>
        </w:rPr>
        <w:t>o</w:t>
      </w:r>
      <w:r w:rsidRPr="00A57A60">
        <w:rPr>
          <w:rFonts w:ascii="Times New Roman" w:hAnsi="Times New Roman" w:cs="Times New Roman"/>
        </w:rPr>
        <w:t xml:space="preserve"> éticos.</w:t>
      </w:r>
    </w:p>
    <w:p w14:paraId="3A681B63" w14:textId="52BBC2F1" w:rsidR="00773C63" w:rsidRPr="00A57A60" w:rsidRDefault="00773C63" w:rsidP="00A57A60">
      <w:pPr>
        <w:spacing w:line="360" w:lineRule="auto"/>
        <w:jc w:val="both"/>
        <w:rPr>
          <w:rFonts w:ascii="Times New Roman" w:hAnsi="Times New Roman" w:cs="Times New Roman"/>
        </w:rPr>
      </w:pPr>
      <w:r w:rsidRPr="00A57A60">
        <w:rPr>
          <w:rFonts w:ascii="Times New Roman" w:hAnsi="Times New Roman" w:cs="Times New Roman"/>
        </w:rPr>
        <w:t>En relación con la hipótesis 2.1.b, los artículos 27, 36 y 40 muestran que, aunque el Código Deontológico establece mecanismos de apoyo entre profesionales, protección ética frente a presiones institucionales y autonomía técnica acompañada del derecho a la formación, muchos trabajadores sociales desconocen estas garantías o no las aplican en su práctica diaria. Esto limita su capacidad para afrontar situaciones de riesgo y evidencia la necesidad de reforzar la formación ética y deontológica dentro de los centros.</w:t>
      </w:r>
    </w:p>
    <w:p w14:paraId="56EC8712" w14:textId="27765871" w:rsidR="000E4EF3" w:rsidRPr="00A57A60" w:rsidRDefault="004E2AB4" w:rsidP="00875621">
      <w:pPr>
        <w:pStyle w:val="Ttulo3"/>
      </w:pPr>
      <w:bookmarkStart w:id="22" w:name="_Toc232024114"/>
      <w:r w:rsidRPr="00A57A60">
        <w:t>Influencia de la Ley Orgánica 5/2000 en la protección del profesional</w:t>
      </w:r>
      <w:bookmarkEnd w:id="22"/>
      <w:r w:rsidRPr="00A57A60">
        <w:t xml:space="preserve"> </w:t>
      </w:r>
    </w:p>
    <w:p w14:paraId="5DD3CCF0" w14:textId="77777777" w:rsidR="00E045CE" w:rsidRPr="00A57A60" w:rsidRDefault="00E045CE"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Tras analizar el papel del Código Deontológico como marco ético de protección, resulta necesario examinar cómo la Ley Orgánica 5/2000, reguladora de la responsabilidad penal de los menores, establece un sistema orientado a la reeducación y reinserción social del menor infractor. Sus objetivos generales —garantizar los derechos del menor, promover su desarrollo integral y prevenir la reincidencia— implican también la creación de entornos de intervención seguros y estructurados, donde los profesionales puedan desempeñar su labor con respaldo institucional. Aunque la ley se centra en la protección del menor, sus disposiciones sobre medidas judiciales, programas de intervención y coordinación interinstitucional repercuten directamente en la seguridad y protección del profesional, al definir protocolos y responsabilidades que regulan su actuación.</w:t>
      </w:r>
    </w:p>
    <w:p w14:paraId="40DEF592" w14:textId="4302CF34" w:rsidR="000E4EF3" w:rsidRPr="00A57A60" w:rsidRDefault="000E4EF3"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La LO 5/2000 establece criterios de actuación, medidas judiciales y protocolos que estructuran la intervención socioeducativa, lo que influye en la seguridad del profesional al delimitar funciones, competencias y límites de actuación. Además, regula aspectos como la ejecución de medidas, la coordinación con entidades públicas y privadas, y la intervención en situaciones de conflicto, elementos que pueden reducir riesgos y aportar un marco jurídico claro para la práctica profesional.</w:t>
      </w:r>
    </w:p>
    <w:p w14:paraId="1FB6ECFC" w14:textId="33D30418" w:rsidR="00C62DD3" w:rsidRPr="00A57A60" w:rsidRDefault="00C62DD3"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En primer lugar, la ley otorga un papel central a los equipos técnicos, lo que protege al profesional al respaldar su criterio profesional y evitar decisiones arbitrarias. El artículo 27 establece que </w:t>
      </w:r>
      <w:r w:rsidRPr="00A57A60">
        <w:rPr>
          <w:rFonts w:ascii="Times New Roman" w:eastAsia="Aptos" w:hAnsi="Times New Roman" w:cs="Times New Roman"/>
          <w:i/>
          <w:iCs/>
        </w:rPr>
        <w:t>“el equipo técnico emitirá un informe sobre la situación psicológica, educativa y familiar del menor”</w:t>
      </w:r>
      <w:r w:rsidRPr="00A57A60">
        <w:rPr>
          <w:rFonts w:ascii="Times New Roman" w:eastAsia="Aptos" w:hAnsi="Times New Roman" w:cs="Times New Roman"/>
        </w:rPr>
        <w:t xml:space="preserve"> </w:t>
      </w:r>
      <w:r w:rsidR="00D97CF9" w:rsidRPr="00A57A60">
        <w:rPr>
          <w:rFonts w:ascii="Times New Roman" w:eastAsia="Aptos" w:hAnsi="Times New Roman" w:cs="Times New Roman"/>
        </w:rPr>
        <w:t>(</w:t>
      </w:r>
      <w:r w:rsidR="00D97CF9" w:rsidRPr="00A57A60">
        <w:rPr>
          <w:rFonts w:ascii="Times New Roman" w:hAnsi="Times New Roman" w:cs="Times New Roman"/>
        </w:rPr>
        <w:t xml:space="preserve">Ley Orgánica 5/2000, p. 22). </w:t>
      </w:r>
      <w:r w:rsidRPr="00A57A60">
        <w:rPr>
          <w:rFonts w:ascii="Times New Roman" w:eastAsia="Aptos" w:hAnsi="Times New Roman" w:cs="Times New Roman"/>
        </w:rPr>
        <w:t xml:space="preserve">Esta obligación legal garantiza que la intervención se base en una valoración técnica y multidisciplinar, reforzando la seguridad jurídica del trabajador social. Sin embargo, esta protección </w:t>
      </w:r>
      <w:r w:rsidRPr="00A57A60">
        <w:rPr>
          <w:rFonts w:ascii="Times New Roman" w:eastAsia="Aptos" w:hAnsi="Times New Roman" w:cs="Times New Roman"/>
        </w:rPr>
        <w:lastRenderedPageBreak/>
        <w:t>depende de que las instituciones respeten y apliquen adecuadamente estos informes, lo que conecta con la hipótesis 2.</w:t>
      </w:r>
      <w:r w:rsidR="009302BF" w:rsidRPr="00A57A60">
        <w:rPr>
          <w:rFonts w:ascii="Times New Roman" w:eastAsia="Aptos" w:hAnsi="Times New Roman" w:cs="Times New Roman"/>
        </w:rPr>
        <w:t>2</w:t>
      </w:r>
      <w:r w:rsidRPr="00A57A60">
        <w:rPr>
          <w:rFonts w:ascii="Times New Roman" w:eastAsia="Aptos" w:hAnsi="Times New Roman" w:cs="Times New Roman"/>
        </w:rPr>
        <w:t>a, ya que la ley establece normas claras, pero su cumplimiento no siempre se garantiza en la práctica.</w:t>
      </w:r>
    </w:p>
    <w:p w14:paraId="47AE3FD6" w14:textId="2A512991" w:rsidR="00C62DD3" w:rsidRPr="00A57A60" w:rsidRDefault="00D97CF9" w:rsidP="00A57A60">
      <w:pPr>
        <w:spacing w:line="360" w:lineRule="auto"/>
        <w:jc w:val="both"/>
        <w:rPr>
          <w:rFonts w:ascii="Times New Roman" w:eastAsia="Aptos" w:hAnsi="Times New Roman" w:cs="Times New Roman"/>
        </w:rPr>
      </w:pPr>
      <w:r w:rsidRPr="00A57A60">
        <w:rPr>
          <w:rFonts w:ascii="Times New Roman" w:hAnsi="Times New Roman" w:cs="Times New Roman"/>
        </w:rPr>
        <w:t xml:space="preserve">Asimismo, la Ley Orgánica 5/2000 regula la convivencia en los centros de ejecución de medidas, lo que repercute directamente en la seguridad del profesional. El artículo 57 establece que </w:t>
      </w:r>
      <w:r w:rsidRPr="00A57A60">
        <w:rPr>
          <w:rFonts w:ascii="Times New Roman" w:hAnsi="Times New Roman" w:cs="Times New Roman"/>
          <w:i/>
          <w:iCs/>
        </w:rPr>
        <w:t xml:space="preserve">«los menores internados deberán respetar a las personas que integran el centro» </w:t>
      </w:r>
      <w:r w:rsidRPr="00A57A60">
        <w:rPr>
          <w:rFonts w:ascii="Times New Roman" w:hAnsi="Times New Roman" w:cs="Times New Roman"/>
        </w:rPr>
        <w:t>(Ley Orgánica 5/2000, p. 35).</w:t>
      </w:r>
      <w:r w:rsidRPr="00A57A60">
        <w:rPr>
          <w:rFonts w:ascii="Times New Roman" w:eastAsia="Aptos" w:hAnsi="Times New Roman" w:cs="Times New Roman"/>
        </w:rPr>
        <w:t xml:space="preserve"> </w:t>
      </w:r>
      <w:r w:rsidR="00C62DD3" w:rsidRPr="00A57A60">
        <w:rPr>
          <w:rFonts w:ascii="Times New Roman" w:eastAsia="Aptos" w:hAnsi="Times New Roman" w:cs="Times New Roman"/>
        </w:rPr>
        <w:t>Esta obligación constituye una protección explícita para los trabajadores sociales, ya que establece un deber legal de respeto que puede ser exigido y sancionado en caso de incumplimiento. Este punto se relaciona directamente con la hipótesis 2.</w:t>
      </w:r>
      <w:r w:rsidR="009302BF" w:rsidRPr="00A57A60">
        <w:rPr>
          <w:rFonts w:ascii="Times New Roman" w:eastAsia="Aptos" w:hAnsi="Times New Roman" w:cs="Times New Roman"/>
        </w:rPr>
        <w:t>2</w:t>
      </w:r>
      <w:r w:rsidR="00C62DD3" w:rsidRPr="00A57A60">
        <w:rPr>
          <w:rFonts w:ascii="Times New Roman" w:eastAsia="Aptos" w:hAnsi="Times New Roman" w:cs="Times New Roman"/>
        </w:rPr>
        <w:t>b</w:t>
      </w:r>
      <w:r w:rsidR="00B622B1" w:rsidRPr="00A57A60">
        <w:rPr>
          <w:rStyle w:val="Refdenotaalpie"/>
          <w:rFonts w:ascii="Times New Roman" w:eastAsia="Aptos" w:hAnsi="Times New Roman" w:cs="Times New Roman"/>
        </w:rPr>
        <w:footnoteReference w:id="6"/>
      </w:r>
      <w:r w:rsidR="00C62DD3" w:rsidRPr="00A57A60">
        <w:rPr>
          <w:rFonts w:ascii="Times New Roman" w:eastAsia="Aptos" w:hAnsi="Times New Roman" w:cs="Times New Roman"/>
        </w:rPr>
        <w:t>, ya que la ley regula medidas que buscan garantizar la seguridad dentro de los centros.</w:t>
      </w:r>
    </w:p>
    <w:p w14:paraId="02D3C8BE" w14:textId="7C43B7FD" w:rsidR="00C62DD3" w:rsidRPr="00A57A60" w:rsidRDefault="00C62DD3"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La ley también contempla medidas específicas para garantizar la seguridad física dentro de los centros. El artículo 59 dispone que </w:t>
      </w:r>
      <w:r w:rsidRPr="00A57A60">
        <w:rPr>
          <w:rFonts w:ascii="Times New Roman" w:eastAsia="Aptos" w:hAnsi="Times New Roman" w:cs="Times New Roman"/>
          <w:i/>
          <w:iCs/>
        </w:rPr>
        <w:t>“los centros adoptarán las medidas de vigilancia y seguridad necesarias para garantizar la convivencia”</w:t>
      </w:r>
      <w:r w:rsidRPr="00A57A60">
        <w:rPr>
          <w:rFonts w:ascii="Times New Roman" w:eastAsia="Aptos" w:hAnsi="Times New Roman" w:cs="Times New Roman"/>
        </w:rPr>
        <w:t xml:space="preserve"> (p. 35). Esta previsión obliga a las instituciones a implementar protocolos, recursos materiales y medidas preventivas que reduzcan el riesgo de agresiones o incidentes. No obstante, la aplicación real de estas medidas varía entre centros, lo que refuerza nuevamente la hipótesis 2.</w:t>
      </w:r>
      <w:r w:rsidR="009302BF" w:rsidRPr="00A57A60">
        <w:rPr>
          <w:rFonts w:ascii="Times New Roman" w:eastAsia="Aptos" w:hAnsi="Times New Roman" w:cs="Times New Roman"/>
        </w:rPr>
        <w:t>2</w:t>
      </w:r>
      <w:r w:rsidRPr="00A57A60">
        <w:rPr>
          <w:rFonts w:ascii="Times New Roman" w:eastAsia="Aptos" w:hAnsi="Times New Roman" w:cs="Times New Roman"/>
        </w:rPr>
        <w:t>a: la ley establece mecanismos de protección, pero estos no siempre se aplican de forma efectiva.</w:t>
      </w:r>
    </w:p>
    <w:p w14:paraId="11C8C5E4" w14:textId="4CF65766" w:rsidR="00C62DD3" w:rsidRPr="00A57A60" w:rsidRDefault="00C62DD3"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Por otro lado, el artículo 60, relativo al régimen disciplinario, señala que este debe </w:t>
      </w:r>
      <w:r w:rsidRPr="00A57A60">
        <w:rPr>
          <w:rFonts w:ascii="Times New Roman" w:eastAsia="Aptos" w:hAnsi="Times New Roman" w:cs="Times New Roman"/>
          <w:i/>
          <w:iCs/>
        </w:rPr>
        <w:t>“garantizar la seguridad y el orden del centro”</w:t>
      </w:r>
      <w:r w:rsidRPr="00A57A60">
        <w:rPr>
          <w:rFonts w:ascii="Times New Roman" w:eastAsia="Aptos" w:hAnsi="Times New Roman" w:cs="Times New Roman"/>
        </w:rPr>
        <w:t xml:space="preserve"> (p. 36). Esto implica que existen procedimientos formales para responder a conductas violentas o disruptivas, lo que protege al profesional al ofrecer un marco claro de actuación ante situaciones de riesgo. Este artículo también se vincula con la hipótesis 2.</w:t>
      </w:r>
      <w:r w:rsidR="009302BF" w:rsidRPr="00A57A60">
        <w:rPr>
          <w:rFonts w:ascii="Times New Roman" w:eastAsia="Aptos" w:hAnsi="Times New Roman" w:cs="Times New Roman"/>
        </w:rPr>
        <w:t>2</w:t>
      </w:r>
      <w:r w:rsidRPr="00A57A60">
        <w:rPr>
          <w:rFonts w:ascii="Times New Roman" w:eastAsia="Aptos" w:hAnsi="Times New Roman" w:cs="Times New Roman"/>
        </w:rPr>
        <w:t>b, ya que forma parte de las medidas que buscan asegurar un entorno seguro dentro de los centros de menores.</w:t>
      </w:r>
    </w:p>
    <w:p w14:paraId="5E5C7D64" w14:textId="593DA7A7" w:rsidR="00C62DD3" w:rsidRPr="00A57A60" w:rsidRDefault="00C62DD3"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En conjunto, la LO 5/2000 no solo regula la responsabilidad penal del menor, sino que también crea un entorno normativo que contribuye a la protección del profesional al establecer límites de convivencia, medidas de seguridad y obligaciones para los menores. </w:t>
      </w:r>
      <w:r w:rsidRPr="00A57A60">
        <w:rPr>
          <w:rFonts w:ascii="Times New Roman" w:eastAsia="Aptos" w:hAnsi="Times New Roman" w:cs="Times New Roman"/>
        </w:rPr>
        <w:lastRenderedPageBreak/>
        <w:t>Sin embargo, la efectividad de estas garantías depende de su correcta aplicación en los centros, lo que confirma la hipótesis 2.</w:t>
      </w:r>
      <w:r w:rsidR="009302BF" w:rsidRPr="00A57A60">
        <w:rPr>
          <w:rFonts w:ascii="Times New Roman" w:eastAsia="Aptos" w:hAnsi="Times New Roman" w:cs="Times New Roman"/>
        </w:rPr>
        <w:t>2</w:t>
      </w:r>
      <w:r w:rsidRPr="00A57A60">
        <w:rPr>
          <w:rFonts w:ascii="Times New Roman" w:eastAsia="Aptos" w:hAnsi="Times New Roman" w:cs="Times New Roman"/>
        </w:rPr>
        <w:t>a. Al mismo tiempo, la existencia de artículos que regulan la seguridad, la convivencia y el respeto hacia el personal respalda la hipótesis 2.</w:t>
      </w:r>
      <w:r w:rsidR="009302BF" w:rsidRPr="00A57A60">
        <w:rPr>
          <w:rFonts w:ascii="Times New Roman" w:eastAsia="Aptos" w:hAnsi="Times New Roman" w:cs="Times New Roman"/>
        </w:rPr>
        <w:t>2</w:t>
      </w:r>
      <w:r w:rsidRPr="00A57A60">
        <w:rPr>
          <w:rFonts w:ascii="Times New Roman" w:eastAsia="Aptos" w:hAnsi="Times New Roman" w:cs="Times New Roman"/>
        </w:rPr>
        <w:t>b, evidenciando que la ley sí contempla mecanismos destinados a proteger a los profesionales en su labor diaria.</w:t>
      </w:r>
    </w:p>
    <w:p w14:paraId="5BA50BCC" w14:textId="083272AB" w:rsidR="000E4EF3" w:rsidRPr="00A57A60" w:rsidRDefault="00C62DD3"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En </w:t>
      </w:r>
      <w:r w:rsidR="00E146E2" w:rsidRPr="00A57A60">
        <w:rPr>
          <w:rFonts w:ascii="Times New Roman" w:eastAsia="Aptos" w:hAnsi="Times New Roman" w:cs="Times New Roman"/>
        </w:rPr>
        <w:t>síntesis</w:t>
      </w:r>
      <w:r w:rsidRPr="00A57A60">
        <w:rPr>
          <w:rFonts w:ascii="Times New Roman" w:eastAsia="Aptos" w:hAnsi="Times New Roman" w:cs="Times New Roman"/>
        </w:rPr>
        <w:t xml:space="preserve">, la Ley Orgánica 5/2000 establece un marco </w:t>
      </w:r>
      <w:r w:rsidR="00E146E2" w:rsidRPr="00A57A60">
        <w:rPr>
          <w:rFonts w:ascii="Times New Roman" w:eastAsia="Aptos" w:hAnsi="Times New Roman" w:cs="Times New Roman"/>
        </w:rPr>
        <w:t>normativo</w:t>
      </w:r>
      <w:r w:rsidRPr="00A57A60">
        <w:rPr>
          <w:rFonts w:ascii="Times New Roman" w:eastAsia="Aptos" w:hAnsi="Times New Roman" w:cs="Times New Roman"/>
        </w:rPr>
        <w:t xml:space="preserve"> que, aunque centrado en </w:t>
      </w:r>
      <w:r w:rsidR="00E146E2" w:rsidRPr="00A57A60">
        <w:rPr>
          <w:rFonts w:ascii="Times New Roman" w:eastAsia="Aptos" w:hAnsi="Times New Roman" w:cs="Times New Roman"/>
        </w:rPr>
        <w:t xml:space="preserve">los derechos </w:t>
      </w:r>
      <w:r w:rsidRPr="00A57A60">
        <w:rPr>
          <w:rFonts w:ascii="Times New Roman" w:eastAsia="Aptos" w:hAnsi="Times New Roman" w:cs="Times New Roman"/>
        </w:rPr>
        <w:t>del menor, incorpora normas y medidas que influyen directamente en la seguridad del profesional. La existencia de obligaciones de respeto, medidas de vigilancia y protocolos disciplinarios demuestra que la ley contempla mecanismos destinados a garantizar un entorno seguro en los centros de menores, lo que respalda la hipótesis 2.</w:t>
      </w:r>
      <w:r w:rsidR="009302BF" w:rsidRPr="00A57A60">
        <w:rPr>
          <w:rFonts w:ascii="Times New Roman" w:eastAsia="Aptos" w:hAnsi="Times New Roman" w:cs="Times New Roman"/>
        </w:rPr>
        <w:t>2</w:t>
      </w:r>
      <w:r w:rsidRPr="00A57A60">
        <w:rPr>
          <w:rFonts w:ascii="Times New Roman" w:eastAsia="Aptos" w:hAnsi="Times New Roman" w:cs="Times New Roman"/>
        </w:rPr>
        <w:t>b. Sin embargo, la aplicación real de estas garantías depende de los recursos, la organización y el cumplimiento efectivo por parte de cada institución. Esta variabilidad confirma la hipótesis 2</w:t>
      </w:r>
      <w:r w:rsidR="009302BF" w:rsidRPr="00A57A60">
        <w:rPr>
          <w:rFonts w:ascii="Times New Roman" w:eastAsia="Aptos" w:hAnsi="Times New Roman" w:cs="Times New Roman"/>
        </w:rPr>
        <w:t>2</w:t>
      </w:r>
      <w:r w:rsidRPr="00A57A60">
        <w:rPr>
          <w:rFonts w:ascii="Times New Roman" w:eastAsia="Aptos" w:hAnsi="Times New Roman" w:cs="Times New Roman"/>
        </w:rPr>
        <w:t>.a, ya que, aunque la ley determina normas claras para la intervención profesional, estas no siempre se traducen en una protección efectiva en el ejercicio diario del trabajo socioeducativo.</w:t>
      </w:r>
    </w:p>
    <w:p w14:paraId="214C8BC0" w14:textId="77777777" w:rsidR="004E2AB4" w:rsidRPr="00A57A60" w:rsidRDefault="004E2AB4" w:rsidP="00875621">
      <w:pPr>
        <w:pStyle w:val="Ttulo3"/>
      </w:pPr>
      <w:bookmarkStart w:id="23" w:name="_Toc232024115"/>
      <w:r w:rsidRPr="00A57A60">
        <w:t>Medidas de prevención y protocolos de actuación ante situaciones de riesgo.</w:t>
      </w:r>
      <w:bookmarkEnd w:id="23"/>
    </w:p>
    <w:p w14:paraId="51A1002C" w14:textId="6A4BE1E6" w:rsidR="002B4A95" w:rsidRPr="00A57A60" w:rsidRDefault="002B4A9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La intervención social con menores infractores constituye un ámbito profesional especialmente expuesto a situaciones de conflictividad, tensión emocional y posibles conductas violentas. Los profesionales que trabajan en centros de justicia juvenil, recursos residenciales o programas socioeducativos pueden enfrentarse a amenazas, agresiones verbales, intimidaciones o incluso agresiones físicas derivadas de la complejidad de los perfiles atendidos y de las dinámicas relacionales presentes en estos contextos. En consecuencia, resulta imprescindible desarrollar medidas preventivas y protocolos de actuación que garanticen la seguridad y el bienestar de los trabajadores.</w:t>
      </w:r>
    </w:p>
    <w:p w14:paraId="496E31AF" w14:textId="2D4BD877" w:rsidR="002B4A95" w:rsidRPr="00A57A60" w:rsidRDefault="002B4A9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El Instituto Nacional de Seguridad y Salud en el Trabajo (INSST) identifica la violencia externa como un riesgo psicosocial especialmente relevante en profesiones que implican atención directa a personas usuarias. En su Nota Técnica de Prevención 1215, el organismo señala que “la violencia de origen externo puede generar daños físicos, psicológicos y sociales” (INSST, 2025), subrayando la necesidad de implantar estrategias preventivas orientadas a reducir la exposición de los profesionales a situaciones de amenaza o agresión.</w:t>
      </w:r>
      <w:r w:rsidR="009867A3" w:rsidRPr="00A57A60">
        <w:rPr>
          <w:rFonts w:ascii="Times New Roman" w:hAnsi="Times New Roman" w:cs="Times New Roman"/>
        </w:rPr>
        <w:t xml:space="preserve"> </w:t>
      </w:r>
      <w:r w:rsidR="009867A3" w:rsidRPr="00A57A60">
        <w:rPr>
          <w:rFonts w:ascii="Times New Roman" w:eastAsia="Aptos" w:hAnsi="Times New Roman" w:cs="Times New Roman"/>
        </w:rPr>
        <w:t xml:space="preserve">Según esta misma NTP 1215, la violencia de origen externo incluye insultos, amenazas o agresiones ejercidas por personas ajenas a la organización, y </w:t>
      </w:r>
      <w:r w:rsidR="009867A3" w:rsidRPr="00A57A60">
        <w:rPr>
          <w:rFonts w:ascii="Times New Roman" w:eastAsia="Aptos" w:hAnsi="Times New Roman" w:cs="Times New Roman"/>
        </w:rPr>
        <w:lastRenderedPageBreak/>
        <w:t>requiere medidas preventivas específicas para proteger la seguridad y la salud de los trabajadores.</w:t>
      </w:r>
    </w:p>
    <w:p w14:paraId="57A97EF8" w14:textId="3668249A" w:rsidR="002B4A95" w:rsidRPr="00A57A60" w:rsidRDefault="002B4A9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Entre las principales medidas preventivas se encuentra la evaluación de riesgos psicosociales, que permite identificar factores que pueden favorecer situaciones conflictivas, tales como la sobrecarga de trabajo, la falta de recursos humanos, la escasa coordinación profesional o la ausencia de formación específica. Del mismo modo, el </w:t>
      </w:r>
      <w:r w:rsidR="00193308" w:rsidRPr="00A57A60">
        <w:rPr>
          <w:rFonts w:ascii="Times New Roman" w:hAnsi="Times New Roman" w:cs="Times New Roman"/>
        </w:rPr>
        <w:t>Instituto Nacional de Seguridad y Salud en el Trabajo</w:t>
      </w:r>
      <w:r w:rsidR="00193308" w:rsidRPr="00A57A60">
        <w:rPr>
          <w:rFonts w:ascii="Times New Roman" w:eastAsia="Aptos" w:hAnsi="Times New Roman" w:cs="Times New Roman"/>
        </w:rPr>
        <w:t xml:space="preserve"> </w:t>
      </w:r>
      <w:r w:rsidRPr="00A57A60">
        <w:rPr>
          <w:rFonts w:ascii="Times New Roman" w:eastAsia="Aptos" w:hAnsi="Times New Roman" w:cs="Times New Roman"/>
        </w:rPr>
        <w:t>destaca la importancia de analizar las características físicas del entorno laboral, señalando que “el diseño del espacio puede influir en la aparición o agravamiento de episodios violentos” (INSST, 2025). Esto incluye la distribución de espacios, la existencia de vías de evacuación accesibles y la adecuación de las instalaciones para prevenir riesgos de agresión.</w:t>
      </w:r>
    </w:p>
    <w:p w14:paraId="6309CEEC" w14:textId="0BFEEC4A" w:rsidR="002B4A95" w:rsidRPr="00A57A60" w:rsidRDefault="002B4A9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Otra medida fundamental es la formación específica de los profesionales. Resulta necesario que los trabajadores dispongan de competencias relacionadas con la gestión de conflictos, la desescalada verbal, el control emocional y la actuación ante conductas agresivas. La formación preventiva permite mejorar la capacidad de respuesta ante situaciones de tensión y contribuye a reducir el impacto psicológico derivado de este tipo de intervenciones. El INSST señala que el personal debe estar preparado para “detectar señales de riesgo y activar los dispositivos de seguridad establecidos” (INSST, 2025), lo que refuerza la importancia de la capacitación continua.</w:t>
      </w:r>
    </w:p>
    <w:p w14:paraId="49FFDDAD" w14:textId="77777777" w:rsidR="00733C67" w:rsidRPr="00A57A60" w:rsidRDefault="002B4A9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 xml:space="preserve">Junto a las medidas preventivas, los protocolos </w:t>
      </w:r>
      <w:r w:rsidR="00E85EBD" w:rsidRPr="00A57A60">
        <w:rPr>
          <w:rStyle w:val="Refdenotaalpie"/>
          <w:rFonts w:ascii="Times New Roman" w:eastAsia="Aptos" w:hAnsi="Times New Roman" w:cs="Times New Roman"/>
        </w:rPr>
        <w:footnoteReference w:id="7"/>
      </w:r>
      <w:r w:rsidRPr="00A57A60">
        <w:rPr>
          <w:rFonts w:ascii="Times New Roman" w:eastAsia="Aptos" w:hAnsi="Times New Roman" w:cs="Times New Roman"/>
        </w:rPr>
        <w:t xml:space="preserve">de actuación constituyen herramientas esenciales para garantizar una respuesta organizada y eficaz ante situaciones de riesgo. Estos protocolos establecen procedimientos claros sobre cómo actuar ante amenazas, agresiones o crisis conductuales, definiendo las funciones de cada profesional y los mecanismos de coordinación interna. </w:t>
      </w:r>
      <w:r w:rsidR="00101B55" w:rsidRPr="00A57A60">
        <w:rPr>
          <w:rFonts w:ascii="Times New Roman" w:eastAsia="Aptos" w:hAnsi="Times New Roman" w:cs="Times New Roman"/>
        </w:rPr>
        <w:t xml:space="preserve">Un ejemplo </w:t>
      </w:r>
      <w:r w:rsidR="00733C67" w:rsidRPr="00A57A60">
        <w:rPr>
          <w:rFonts w:ascii="Times New Roman" w:eastAsia="Aptos" w:hAnsi="Times New Roman" w:cs="Times New Roman"/>
        </w:rPr>
        <w:t>de ello son los protocolos</w:t>
      </w:r>
      <w:r w:rsidR="00101B55" w:rsidRPr="00A57A60">
        <w:rPr>
          <w:rFonts w:ascii="Times New Roman" w:eastAsia="Aptos" w:hAnsi="Times New Roman" w:cs="Times New Roman"/>
        </w:rPr>
        <w:t xml:space="preserve"> de actuación ante incidentes violentos </w:t>
      </w:r>
      <w:r w:rsidR="00733C67" w:rsidRPr="00A57A60">
        <w:rPr>
          <w:rFonts w:ascii="Times New Roman" w:eastAsia="Aptos" w:hAnsi="Times New Roman" w:cs="Times New Roman"/>
        </w:rPr>
        <w:t>utilizados</w:t>
      </w:r>
      <w:r w:rsidR="00101B55" w:rsidRPr="00A57A60">
        <w:rPr>
          <w:rFonts w:ascii="Times New Roman" w:eastAsia="Aptos" w:hAnsi="Times New Roman" w:cs="Times New Roman"/>
        </w:rPr>
        <w:t xml:space="preserve"> en centros de ejecución de medidas judiciales para menores, cuyo objetivo es garantizar la seguridad de los profesionales y de los propios menores. Este tipo de protocolos contempla una serie de actuaciones escalonadas que incluyen la detección temprana de conductas de riesgo, la aplicación de técnicas de desescalada verbal, la solicitud de apoyo a otros profesionales cuando la situación lo </w:t>
      </w:r>
      <w:r w:rsidR="00101B55" w:rsidRPr="00A57A60">
        <w:rPr>
          <w:rFonts w:ascii="Times New Roman" w:eastAsia="Aptos" w:hAnsi="Times New Roman" w:cs="Times New Roman"/>
        </w:rPr>
        <w:lastRenderedPageBreak/>
        <w:t>requiera y la protección de las personas presentes. Asimismo, establece los procedimientos para comunicar el incidente, coordinar la intervención del equipo educativo o de seguridad y registrar posteriormente lo ocurrido para su evaluación y seguimiento.</w:t>
      </w:r>
    </w:p>
    <w:p w14:paraId="36220B28" w14:textId="77E82497" w:rsidR="00101B55" w:rsidRPr="00A57A60" w:rsidRDefault="00101B5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La Ley Orgánica 5/2000 respalda la existencia de estas medidas al establecer que los centros deben adoptar las medidas de vigilancia y seguridad necesarias para garantizar la convivencia y el correcto funcionamiento de las instalaciones (Ley Orgánica 5/2000, art. 59).</w:t>
      </w:r>
    </w:p>
    <w:p w14:paraId="0D36638F" w14:textId="77777777" w:rsidR="00E016A6" w:rsidRPr="00A57A60" w:rsidRDefault="002B4A9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Asimismo, los protocolos contemplan actuaciones posteriores al incidente, como el registro y notificación de los sucesos violentos, la investigación interna de lo ocurrido y la atención psicológica o jurídica al profesional afectado.</w:t>
      </w:r>
      <w:r w:rsidR="005170AE" w:rsidRPr="00A57A60">
        <w:rPr>
          <w:rFonts w:ascii="Times New Roman" w:hAnsi="Times New Roman" w:cs="Times New Roman"/>
        </w:rPr>
        <w:t xml:space="preserve"> </w:t>
      </w:r>
      <w:r w:rsidR="005170AE" w:rsidRPr="00A57A60">
        <w:rPr>
          <w:rFonts w:ascii="Times New Roman" w:eastAsia="Aptos" w:hAnsi="Times New Roman" w:cs="Times New Roman"/>
        </w:rPr>
        <w:t>En la Comunidad de Madrid, la Agencia Madrileña de Atención Social (AMAS) dispone del Protocolo específico de prevención y actuación frente a todos los tipos de violencia en el trabajo (AMAS, s.f.), que establece medidas preventivas, procedimientos de notificación y estrategias de apoyo ante agresiones internas o externas en el ámbito de atención social.</w:t>
      </w:r>
      <w:r w:rsidRPr="00A57A60">
        <w:rPr>
          <w:rFonts w:ascii="Times New Roman" w:eastAsia="Aptos" w:hAnsi="Times New Roman" w:cs="Times New Roman"/>
        </w:rPr>
        <w:t xml:space="preserve"> </w:t>
      </w:r>
    </w:p>
    <w:p w14:paraId="18D2137E" w14:textId="085DD175" w:rsidR="002B4A95" w:rsidRPr="00A57A60" w:rsidRDefault="002B4A95"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El INSST subraya que “el registro sistemático de incidentes es fundamental para identificar patrones y mejorar la prevención” (INSST, 2025), lo que permite diseñar nuevas medidas orientadas a evitar futuras situaciones de violencia.</w:t>
      </w:r>
    </w:p>
    <w:p w14:paraId="07AE00B6" w14:textId="1265B8CE" w:rsidR="00733C67" w:rsidRDefault="00733C67" w:rsidP="00A57A60">
      <w:pPr>
        <w:spacing w:line="360" w:lineRule="auto"/>
        <w:jc w:val="both"/>
        <w:rPr>
          <w:rFonts w:ascii="Times New Roman" w:eastAsia="Aptos" w:hAnsi="Times New Roman" w:cs="Times New Roman"/>
        </w:rPr>
      </w:pPr>
      <w:r w:rsidRPr="00A57A60">
        <w:rPr>
          <w:rFonts w:ascii="Times New Roman" w:eastAsia="Aptos" w:hAnsi="Times New Roman" w:cs="Times New Roman"/>
        </w:rPr>
        <w:t>En definitiva, la protección de los profesionales en la intervención con menores infractores requiere la implantación de estrategias preventivas integrales y protocolos de actuación eficaces que garanticen tanto la seguridad física como el bienestar psicológico de los trabajadores. La prevención de riesgos y el apoyo institucional no solo favorecen unas condiciones laborales más seguras, sino que también contribuyen a mejorar la calidad de la intervención socioeducativa desarrollada con los menores. En conjunto, estas medidas y protocolos constituyen herramientas esenciales para reducir riesgos, mejorar la capacidad de respuesta ante situaciones de tensión y promover entornos laborales más seguros. No obstante, su eficacia depende de su aplicación real en los centros y del compromiso institucional con la prevención, aspectos que serán analizados en el apartado siguiente.</w:t>
      </w:r>
    </w:p>
    <w:p w14:paraId="7EAC1A6A" w14:textId="77777777" w:rsidR="00E65F50" w:rsidRDefault="00E65F50" w:rsidP="00A57A60">
      <w:pPr>
        <w:spacing w:line="360" w:lineRule="auto"/>
        <w:jc w:val="both"/>
        <w:rPr>
          <w:rFonts w:ascii="Times New Roman" w:eastAsia="Aptos" w:hAnsi="Times New Roman" w:cs="Times New Roman"/>
        </w:rPr>
      </w:pPr>
    </w:p>
    <w:p w14:paraId="26F22DF9" w14:textId="77777777" w:rsidR="00E65F50" w:rsidRPr="00A57A60" w:rsidRDefault="00E65F50" w:rsidP="00A57A60">
      <w:pPr>
        <w:spacing w:line="360" w:lineRule="auto"/>
        <w:jc w:val="both"/>
        <w:rPr>
          <w:rFonts w:ascii="Times New Roman" w:eastAsia="Aptos" w:hAnsi="Times New Roman" w:cs="Times New Roman"/>
        </w:rPr>
      </w:pPr>
    </w:p>
    <w:p w14:paraId="109A069D" w14:textId="77777777" w:rsidR="004E2AB4" w:rsidRPr="00A57A60" w:rsidRDefault="004E2AB4" w:rsidP="00875621">
      <w:pPr>
        <w:pStyle w:val="Ttulo3"/>
      </w:pPr>
      <w:bookmarkStart w:id="24" w:name="_Toc232024116"/>
      <w:r w:rsidRPr="00A57A60">
        <w:lastRenderedPageBreak/>
        <w:t>Evaluación crítica: efectividad de las medidas de protección y áreas de mejora.</w:t>
      </w:r>
      <w:bookmarkEnd w:id="24"/>
    </w:p>
    <w:p w14:paraId="740C01E7" w14:textId="5D632368" w:rsidR="00695258" w:rsidRPr="00A57A60" w:rsidRDefault="00695258" w:rsidP="00A57A60">
      <w:pPr>
        <w:spacing w:line="360" w:lineRule="auto"/>
        <w:jc w:val="both"/>
        <w:rPr>
          <w:rFonts w:ascii="Times New Roman" w:hAnsi="Times New Roman" w:cs="Times New Roman"/>
        </w:rPr>
      </w:pPr>
      <w:r w:rsidRPr="00A57A60">
        <w:rPr>
          <w:rFonts w:ascii="Times New Roman" w:hAnsi="Times New Roman" w:cs="Times New Roman"/>
        </w:rPr>
        <w:t>La efectividad de las medidas de protección dirigidas a los profesionales que intervienen con menores infractores depende tanto de la existencia de protocolos y recursos preventivos como de su correcta aplicación en los centros. Aunque la normativa en materia de prevención de riesgos laborales y protección frente a la violencia establece obligaciones claras, la realidad muestra que estas medidas no siempre se implementan de manera adecuada o suficiente, lo que incrementa la vulnerabilidad del personal socioeducativo.</w:t>
      </w:r>
    </w:p>
    <w:p w14:paraId="7E877AFC" w14:textId="77777777" w:rsidR="00C67346" w:rsidRPr="00A57A60" w:rsidRDefault="00C67346" w:rsidP="00A57A60">
      <w:pPr>
        <w:spacing w:line="360" w:lineRule="auto"/>
        <w:jc w:val="both"/>
        <w:rPr>
          <w:rFonts w:ascii="Times New Roman" w:hAnsi="Times New Roman" w:cs="Times New Roman"/>
        </w:rPr>
      </w:pPr>
      <w:r w:rsidRPr="00A57A60">
        <w:rPr>
          <w:rFonts w:ascii="Times New Roman" w:hAnsi="Times New Roman" w:cs="Times New Roman"/>
        </w:rPr>
        <w:t>El Instituto Nacional de Seguridad y Salud en el Trabajo (INSST) subraya la importancia de que las organizaciones dispongan de sistemas sólidos de prevención frente a la violencia externa, dado el impacto físico, psicológico y social que este tipo de situaciones puede generar en los profesionales. Sin embargo, la evaluación crítica de la práctica profesional revela que, en muchos centros, las medidas preventivas son insuficientes o se aplican de forma desigual. Esta realidad se refleja en datos recientes: el 50 % de los trabajadores del sector social ha sufrido agresiones verbales, el 25 % amenazas y el 10 % agresiones físicas (Infobae, 2026), lo que evidencia la magnitud del riesgo al que están expuestos los profesionales. A ello se suman carencias organizativas como la falta de formación específica, la ausencia de protocolos de actuación ante crisis conductuales, la escasez de personal o la inexistencia de dispositivos de alarma, factores que comprometen directamente la seguridad del profesional y limitan su capacidad de respuesta ante situaciones de tensión.</w:t>
      </w:r>
    </w:p>
    <w:p w14:paraId="32E6D512" w14:textId="77777777" w:rsidR="007F336F" w:rsidRPr="00A57A60" w:rsidRDefault="007F336F" w:rsidP="00A57A60">
      <w:pPr>
        <w:spacing w:line="360" w:lineRule="auto"/>
        <w:jc w:val="both"/>
        <w:rPr>
          <w:rFonts w:ascii="Times New Roman" w:hAnsi="Times New Roman" w:cs="Times New Roman"/>
        </w:rPr>
      </w:pPr>
      <w:r w:rsidRPr="00A57A60">
        <w:rPr>
          <w:rFonts w:ascii="Times New Roman" w:hAnsi="Times New Roman" w:cs="Times New Roman"/>
        </w:rPr>
        <w:t xml:space="preserve">Un caso especialmente significativo que evidencia estas limitaciones es el asesinato de una trabajadora social en un piso tutelado de Badajoz en 2025. Según informaron medios como </w:t>
      </w:r>
      <w:r w:rsidRPr="00A57A60">
        <w:rPr>
          <w:rFonts w:ascii="Times New Roman" w:hAnsi="Times New Roman" w:cs="Times New Roman"/>
          <w:i/>
          <w:iCs/>
        </w:rPr>
        <w:t>El Mundo</w:t>
      </w:r>
      <w:r w:rsidRPr="00A57A60">
        <w:rPr>
          <w:rFonts w:ascii="Times New Roman" w:hAnsi="Times New Roman" w:cs="Times New Roman"/>
        </w:rPr>
        <w:t xml:space="preserve"> (10 de marzo de 2025) y </w:t>
      </w:r>
      <w:r w:rsidRPr="00A57A60">
        <w:rPr>
          <w:rFonts w:ascii="Times New Roman" w:hAnsi="Times New Roman" w:cs="Times New Roman"/>
          <w:i/>
          <w:iCs/>
        </w:rPr>
        <w:t>El País</w:t>
      </w:r>
      <w:r w:rsidRPr="00A57A60">
        <w:rPr>
          <w:rFonts w:ascii="Times New Roman" w:hAnsi="Times New Roman" w:cs="Times New Roman"/>
        </w:rPr>
        <w:t xml:space="preserve"> (10 de diciembre de 2025), la profesional realizaba una intervención ordinaria sin apoyo presencial inmediato, sin dispositivos de aviso rápido y sin protocolos específicos para situaciones de riesgo. El análisis de este suceso no pretende atribuir responsabilidades individuales, sino visibilizar las carencias estructurales que pueden derivar en situaciones extremas. Este caso demuestra que la ausencia de medidas preventivas —como la evaluación previa del riesgo, la intervención en pareja, la supervisión continua o los sistemas de alarma— incrementa de forma notable la exposición del profesional a situaciones de violencia grave.</w:t>
      </w:r>
    </w:p>
    <w:p w14:paraId="00F08145" w14:textId="259BD782" w:rsidR="00052E9B" w:rsidRPr="00A57A60" w:rsidRDefault="00052E9B" w:rsidP="00A57A60">
      <w:pPr>
        <w:spacing w:line="360" w:lineRule="auto"/>
        <w:jc w:val="both"/>
        <w:rPr>
          <w:rFonts w:ascii="Times New Roman" w:hAnsi="Times New Roman" w:cs="Times New Roman"/>
        </w:rPr>
      </w:pPr>
      <w:r w:rsidRPr="00A57A60">
        <w:rPr>
          <w:rFonts w:ascii="Times New Roman" w:hAnsi="Times New Roman" w:cs="Times New Roman"/>
        </w:rPr>
        <w:lastRenderedPageBreak/>
        <w:t>Asimismo, los organismos especializados en prevención de riesgos laborales y en intervención social coinciden en que la formación en desescalada, gestión emocional e intervención en crisis es esencial para reducir el riesgo de incidentes en contextos de atención directa. La NTP 1215: Violencia en el trabajo de origen externo del Instituto Nacional de Seguridad y Salud en el Trabajo (INSST, 2025a) señala que la prevención eficaz requiere capacitar al personal en habilidades de comunicación, identificación temprana de señales de riesgo y actuación ante situaciones de tensión. De forma complementaria, la Síntesis de la evidencia sobre factores de riesgo psicosocial y salud mental en el personal sanitario (INSST, 2025b) subraya la importancia de fortalecer la formación en gestión emocional y apoyo psicológico. En esta misma línea, el informe del Consejo General del Trabajo Social sobre conductas violentas hacia profesionales (CGTS, 2023) evidencia que muchos equipos carecen de formación específica y de protocolos homogéneos para registrar y gestionar incidentes, lo que dificulta la identificación de patrones de riesgo y limita la implantación de medidas preventivas. Estas recomendaciones ponen de manifiesto la necesidad de que las organizaciones incorporen programas formativos sistemáticos y espacios de supervisión emocional que garanticen intervenciones seguras y ajustadas a las demandas del entorno profesional.</w:t>
      </w:r>
    </w:p>
    <w:p w14:paraId="028FDE82" w14:textId="1C01824D" w:rsidR="00731617" w:rsidRPr="00A57A60" w:rsidRDefault="00731617" w:rsidP="00A57A60">
      <w:pPr>
        <w:spacing w:line="360" w:lineRule="auto"/>
        <w:jc w:val="both"/>
        <w:rPr>
          <w:rFonts w:ascii="Times New Roman" w:hAnsi="Times New Roman" w:cs="Times New Roman"/>
        </w:rPr>
      </w:pPr>
      <w:r w:rsidRPr="00A57A60">
        <w:rPr>
          <w:rFonts w:ascii="Times New Roman" w:hAnsi="Times New Roman" w:cs="Times New Roman"/>
        </w:rPr>
        <w:t xml:space="preserve">En conjunto, la evaluación crítica de las medidas de protección muestra que, aunque existen marcos normativos y recomendaciones técnicas, su aplicación real presenta importantes limitaciones. El informe </w:t>
      </w:r>
      <w:r w:rsidRPr="00A57A60">
        <w:rPr>
          <w:rFonts w:ascii="Times New Roman" w:hAnsi="Times New Roman" w:cs="Times New Roman"/>
          <w:i/>
          <w:iCs/>
        </w:rPr>
        <w:t>Conductas violentas hacia profesionales del Trabajo Social</w:t>
      </w:r>
      <w:r w:rsidRPr="00A57A60">
        <w:rPr>
          <w:rFonts w:ascii="Times New Roman" w:hAnsi="Times New Roman" w:cs="Times New Roman"/>
        </w:rPr>
        <w:t xml:space="preserve"> del Consejo General del Trabajo Social (CGTS, 2023) evidencia que la mayoría de los centros carecen de protocolos específicos y de formación sistemática para prevenir agresiones, lo que refleja una brecha entre la normativa y la práctica profesional. La falta de recursos, la escasa formación, la ausencia de protocolos claros y la insuficiente cultura preventiva generan entornos laborales donde los profesionales pueden verse expuestos a situaciones de riesgo elevado. El caso de Badajoz constituye un ejemplo extremo que refuerza la necesidad de revisar los modelos de intervención, garantizar la implementación efectiva de las medidas preventivas y promover una cultura institucional que priorice la seguridad y el bienestar del profesional.</w:t>
      </w:r>
    </w:p>
    <w:p w14:paraId="71836491" w14:textId="77777777" w:rsidR="0012661D" w:rsidRPr="00A57A60" w:rsidRDefault="0012661D" w:rsidP="00A57A60">
      <w:pPr>
        <w:spacing w:line="360" w:lineRule="auto"/>
        <w:jc w:val="both"/>
        <w:rPr>
          <w:rFonts w:ascii="Times New Roman" w:hAnsi="Times New Roman" w:cs="Times New Roman"/>
        </w:rPr>
      </w:pPr>
      <w:r w:rsidRPr="00A57A60">
        <w:rPr>
          <w:rFonts w:ascii="Times New Roman" w:hAnsi="Times New Roman" w:cs="Times New Roman"/>
        </w:rPr>
        <w:t xml:space="preserve">A lo largo de este capítulo se evidencia que la protección del profesional en el ámbito de la justicia juvenil no depende únicamente de la existencia de normas, protocolos o marcos éticos, sino de su aplicación real en los centros y del compromiso institucional por garantizar entornos seguros. Tanto el Código Deontológico como la Ley Orgánica 5/2000 </w:t>
      </w:r>
      <w:r w:rsidRPr="00A57A60">
        <w:rPr>
          <w:rFonts w:ascii="Times New Roman" w:hAnsi="Times New Roman" w:cs="Times New Roman"/>
        </w:rPr>
        <w:lastRenderedPageBreak/>
        <w:t>establecen principios, obligaciones y medidas que deberían respaldar la labor del trabajador social, pero la práctica muestra que estas garantías no siempre se traducen en una protección efectiva. La falta de formación específica, la ausencia de protocolos homogéneos, la escasez de recursos y la variabilidad entre centros generan situaciones en las que el profesional interviene en condiciones de vulnerabilidad.</w:t>
      </w:r>
    </w:p>
    <w:p w14:paraId="58B60297" w14:textId="77777777" w:rsidR="0012661D" w:rsidRPr="00A57A60" w:rsidRDefault="0012661D" w:rsidP="00A57A60">
      <w:pPr>
        <w:spacing w:line="360" w:lineRule="auto"/>
        <w:jc w:val="both"/>
        <w:rPr>
          <w:rFonts w:ascii="Times New Roman" w:hAnsi="Times New Roman" w:cs="Times New Roman"/>
        </w:rPr>
      </w:pPr>
      <w:r w:rsidRPr="00A57A60">
        <w:rPr>
          <w:rFonts w:ascii="Times New Roman" w:hAnsi="Times New Roman" w:cs="Times New Roman"/>
        </w:rPr>
        <w:t>En este sentido, las agresiones en las relaciones de ayuda no pueden entenderse solo como un problema derivado del comportamiento del menor, sino también como el resultado de carencias estructurales que condicionan la intervención. Cuando las instituciones no proporcionan apoyo suficiente, no garantizan supervisión adecuada o no implementan medidas preventivas, el profesional afronta situaciones de riesgo sin los recursos necesarios para gestionarlas. Comprender estas limitaciones permite reconocer que la seguridad del trabajador social no depende únicamente de su competencia individual, sino del funcionamiento global del sistema y de la responsabilidad de las entidades en crear entornos coherentes, estables y protectores.</w:t>
      </w:r>
    </w:p>
    <w:p w14:paraId="34E22CE0" w14:textId="33DA64F3" w:rsidR="00E65F50" w:rsidRDefault="00E65F50">
      <w:pPr>
        <w:rPr>
          <w:rFonts w:ascii="Times New Roman" w:eastAsia="Times New Roman" w:hAnsi="Times New Roman" w:cs="Times New Roman"/>
        </w:rPr>
      </w:pPr>
      <w:r>
        <w:rPr>
          <w:rFonts w:ascii="Times New Roman" w:eastAsia="Times New Roman" w:hAnsi="Times New Roman" w:cs="Times New Roman"/>
        </w:rPr>
        <w:br w:type="page"/>
      </w:r>
    </w:p>
    <w:p w14:paraId="7922EE44" w14:textId="4F1E5FE6" w:rsidR="004A24DE" w:rsidRPr="00A57A60" w:rsidRDefault="00CA0D0A" w:rsidP="00A26C53">
      <w:pPr>
        <w:pStyle w:val="Ttulo1"/>
        <w:rPr>
          <w:rFonts w:eastAsia="Times New Roman"/>
        </w:rPr>
      </w:pPr>
      <w:bookmarkStart w:id="25" w:name="_Toc232024117"/>
      <w:r w:rsidRPr="00A57A60">
        <w:rPr>
          <w:rFonts w:eastAsia="Times New Roman"/>
        </w:rPr>
        <w:lastRenderedPageBreak/>
        <w:t>CONLUSIONES</w:t>
      </w:r>
      <w:bookmarkEnd w:id="25"/>
    </w:p>
    <w:p w14:paraId="0945637D" w14:textId="100FEDDB" w:rsidR="00781A2B" w:rsidRPr="00A57A60" w:rsidRDefault="00781A2B"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Al analizar en profundidad la relación de ayuda y el vínculo profesional en la intervención con menores infractores, he comprendido que gran parte de las dificultades que aparecen en el proceso no son fruto de la “mala intención” del menor, sino de historias marcadas por la inseguridad, la inestabilidad y la falta de modelos de referencia. Este capítulo me ha permitido comprender que la agresividad, la oposición o la desconfianza no surgen de manera independiente, sino que están fuertemente relacionadas con la capacidad del adolescente para regular sus emociones junto con la calidad de los vínculos que ha construido a lo largo de su vida y con la forma en que concibe la figura profesional.</w:t>
      </w:r>
    </w:p>
    <w:p w14:paraId="46066669" w14:textId="44D3AD72" w:rsidR="00781A2B" w:rsidRPr="00A57A60" w:rsidRDefault="00781A2B"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He podido observar que, cuando el menor llega a la intervención con experiencias previas de violencia, negligencia o vínculos inseguros, su manera de relacionarse con la autoridad se ve bastante condicionada. Esto explica por qué, en muchos casos, la relación con el profesional se vive inicialmente desde la defensa, la desconfianza o incluso la agresividad. A la vez, he entendido que el vínculo profesional no es solo una herramienta técnica, sino un espacio reparador</w:t>
      </w:r>
      <w:r w:rsidR="00442C23" w:rsidRPr="00A57A60">
        <w:rPr>
          <w:rFonts w:ascii="Times New Roman" w:eastAsia="Times New Roman" w:hAnsi="Times New Roman" w:cs="Times New Roman"/>
        </w:rPr>
        <w:t xml:space="preserve"> que,</w:t>
      </w:r>
      <w:r w:rsidRPr="00A57A60">
        <w:rPr>
          <w:rFonts w:ascii="Times New Roman" w:eastAsia="Times New Roman" w:hAnsi="Times New Roman" w:cs="Times New Roman"/>
        </w:rPr>
        <w:t xml:space="preserve"> cuando se construye desde la coherencia, la presencia y los límites claros, puede convertirse en una experiencia relacional</w:t>
      </w:r>
      <w:r w:rsidR="00442C23" w:rsidRPr="00A57A60">
        <w:rPr>
          <w:rFonts w:ascii="Times New Roman" w:eastAsia="Times New Roman" w:hAnsi="Times New Roman" w:cs="Times New Roman"/>
        </w:rPr>
        <w:t xml:space="preserve"> diferente. </w:t>
      </w:r>
    </w:p>
    <w:p w14:paraId="5A1E7834" w14:textId="34D972D7" w:rsidR="004A24DE" w:rsidRPr="00A57A60" w:rsidRDefault="00781A2B"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 xml:space="preserve">También he tomado conciencia de que la intervención no depende únicamente de las características personales del menor, sino de cómo el profesional se posiciona y de las condiciones organizativas que facilitan el proceso. La estabilidad del equipo, la claridad institucional y la capacidad del profesional para mantener una actitud segura y no punitiva influyen directamente en la manera en que el adolescente interpreta la relación. Cuando estos elementos fallan, aumenta la probabilidad de conflicto, en cambio, cuando se mantienen, se facilita la apertura y la posibilidad de </w:t>
      </w:r>
      <w:r w:rsidR="00615FD2" w:rsidRPr="00A57A60">
        <w:rPr>
          <w:rFonts w:ascii="Times New Roman" w:eastAsia="Times New Roman" w:hAnsi="Times New Roman" w:cs="Times New Roman"/>
        </w:rPr>
        <w:t xml:space="preserve">un </w:t>
      </w:r>
      <w:r w:rsidRPr="00A57A60">
        <w:rPr>
          <w:rFonts w:ascii="Times New Roman" w:eastAsia="Times New Roman" w:hAnsi="Times New Roman" w:cs="Times New Roman"/>
        </w:rPr>
        <w:t>cambio.</w:t>
      </w:r>
    </w:p>
    <w:p w14:paraId="084C20A9" w14:textId="6A06E990" w:rsidR="00442C23" w:rsidRPr="00A57A60" w:rsidRDefault="00560F6F"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E</w:t>
      </w:r>
      <w:r w:rsidR="00442C23" w:rsidRPr="00A57A60">
        <w:rPr>
          <w:rFonts w:ascii="Times New Roman" w:eastAsia="Times New Roman" w:hAnsi="Times New Roman" w:cs="Times New Roman"/>
        </w:rPr>
        <w:t>l análisis de la conducta agresiva en menores infractores me ha permitido comprender que estas respuestas no pueden interpretarse solamente como actos que se producen de manera impulsiva o descontrolada, sino como manifestaciones de un conjunto más complejo donde intervienen los factores personales, familiares y contextuales. A lo largo de este trabajo he podido ver que la agresividad suele aparecer cuando el menor se siente desbordado emocionalmente, cuando no dispone de herramientas para gestionar su frustración o cuando interpreta la intervención como una amenaza a su autonomía o a su identidad.</w:t>
      </w:r>
    </w:p>
    <w:p w14:paraId="6B8DB70D" w14:textId="6FB32E90" w:rsidR="00442C23" w:rsidRPr="00A57A60" w:rsidRDefault="00442C23"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lastRenderedPageBreak/>
        <w:t>Este recorrido teórico me ha ayudado a entender que muchos adolescentes no reaccionan desde la intención de dañar, sino desde la dificultad para regular emociones intensas que no han aprendido a nombrar ni a canalizar. La impulsividad, la baja tolerancia a la frustración o la incapacidad para identificar lo que sienten no son rasgos aislados, sino el resultado de trayectorias vitales marcadas por la inestabilidad, la violencia o la ausencia de figuras que hayan actuado como modelos seguros para ellos. Esto explica por qué, en contextos de intervención, determinadas situaciones pueden activar respuestas defensivas o agresivas que, en realidad, funcionan como mecanismos de protección.</w:t>
      </w:r>
    </w:p>
    <w:p w14:paraId="36B46EC0" w14:textId="64DD5A1E" w:rsidR="00442C23" w:rsidRPr="00A57A60" w:rsidRDefault="00442C23"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 xml:space="preserve">También he tomado conciencia de que la conducta agresiva no puede comprenderse sin atender al entorno familiar y social del menor. Cuando el adolescente ha crecido en contextos conflictivos, con modelos relacionales basados en la violencia o la negligencia, es más probable que interprete la autoridad desde la desconfianza o el miedo. Por el contrario, cuando existen referentes prosociales o entornos estructurados, la capacidad para gestionar el conflicto mejora. Esta perspectiva ecológica me ha permitido </w:t>
      </w:r>
      <w:r w:rsidR="00C90BE8" w:rsidRPr="00A57A60">
        <w:rPr>
          <w:rFonts w:ascii="Times New Roman" w:eastAsia="Times New Roman" w:hAnsi="Times New Roman" w:cs="Times New Roman"/>
        </w:rPr>
        <w:t>comprender</w:t>
      </w:r>
      <w:r w:rsidRPr="00A57A60">
        <w:rPr>
          <w:rFonts w:ascii="Times New Roman" w:eastAsia="Times New Roman" w:hAnsi="Times New Roman" w:cs="Times New Roman"/>
        </w:rPr>
        <w:t xml:space="preserve"> que la agresividad no es un rasgo individual, sino una respuesta que se construye en interacción con el entorno.</w:t>
      </w:r>
    </w:p>
    <w:p w14:paraId="4A1A4864" w14:textId="15177D99" w:rsidR="004A24DE" w:rsidRPr="00A57A60" w:rsidRDefault="00442C23"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Finalmente, he entendido que la violencia en los contextos de intervención no depende solo del menor, sino también de cómo se estructura la relación profesional. Cuando el adolescente percibe al profesional como una figura punitiva o controladora, aumenta la probabilidad de conflicto; cuando se siente escuchado, comprendido y acompañado desde límites claros, la relación se transforma y disminuye la tensión. Esta idea refuerza la importancia de una intervención consciente, coherente y sensible a las experiencias previas del menor.</w:t>
      </w:r>
    </w:p>
    <w:p w14:paraId="38EF5B72" w14:textId="0002BD1E" w:rsidR="00560F6F" w:rsidRPr="00A57A60" w:rsidRDefault="00560F6F"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El análisis de las medidas de protección y de los marcos normativos y deontológicos me ha permitido comprender que la seguridad del profesional no depende únicamente de su capacidad individual para gestionar situaciones de riesgo, sino de un entramado institucional mucho más amplio. A lo largo del capítulo he podido entender que la normativa y los códigos éticos no son documentos abstractos, sino herramientas que orientan la práctica, delimitan responsabilidades y ofrecen un marco de actuación que puede marcar la diferencia entre una intervención segura y una intervención vulnerable.</w:t>
      </w:r>
    </w:p>
    <w:p w14:paraId="51940871" w14:textId="0B0C0E10" w:rsidR="00560F6F" w:rsidRPr="00A57A60" w:rsidRDefault="00560F6F"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 xml:space="preserve">Este análisis me ha hecho tomar conciencia de que, aunque existan leyes y principios deontológicos sólidos, su eficacia depende en gran medida del grado de conocimiento y </w:t>
      </w:r>
      <w:r w:rsidRPr="00A57A60">
        <w:rPr>
          <w:rFonts w:ascii="Times New Roman" w:eastAsia="Times New Roman" w:hAnsi="Times New Roman" w:cs="Times New Roman"/>
        </w:rPr>
        <w:lastRenderedPageBreak/>
        <w:t>aplicación que tengan los equipos. Cuando los profesionales están formados, conocen sus límites y actúan desde criterios éticos claros, la intervención se vuelve más coherente y predecible. Por el contrario, cuando falta formación o cuando los principios se aplican de manera superficial, aparecen dudas, inseguridad y decisiones que pueden aumentar el riesgo tanto para el menor como para el propio profesional.</w:t>
      </w:r>
    </w:p>
    <w:p w14:paraId="3714C3B3" w14:textId="77777777" w:rsidR="00560F6F" w:rsidRPr="00A57A60" w:rsidRDefault="00560F6F"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También he comprendido que la protección institucional no puede reducirse a la existencia de protocolos, sino que requiere que estos sean realistas, accesibles y aplicados de manera consistente. La coordinación entre equipos, la disponibilidad de recursos y la claridad en los procedimientos son elementos que influyen directamente en la capacidad del profesional para actuar con seguridad. Cuando estas condiciones fallan, la vulnerabilidad aumenta; cuando se sostienen, permiten anticipar riesgos y responder de forma más eficaz ante situaciones de agresividad o conflicto.</w:t>
      </w:r>
    </w:p>
    <w:p w14:paraId="32A46C0A" w14:textId="77777777" w:rsidR="00560F6F" w:rsidRPr="00A57A60" w:rsidRDefault="00560F6F" w:rsidP="00A57A60">
      <w:pPr>
        <w:spacing w:line="360" w:lineRule="auto"/>
        <w:jc w:val="both"/>
        <w:rPr>
          <w:rFonts w:ascii="Times New Roman" w:eastAsia="Times New Roman" w:hAnsi="Times New Roman" w:cs="Times New Roman"/>
        </w:rPr>
      </w:pPr>
      <w:r w:rsidRPr="00A57A60">
        <w:rPr>
          <w:rFonts w:ascii="Times New Roman" w:eastAsia="Times New Roman" w:hAnsi="Times New Roman" w:cs="Times New Roman"/>
        </w:rPr>
        <w:t>Finalmente, este capítulo me ha permitido ver que la seguridad profesional no es un aspecto secundario de la intervención, sino un pilar fundamental para garantizar prácticas éticas y sostenibles. Un profesional que se siente protegido, respaldado y formado puede acompañar al menor desde una posición más segura, más consciente y más coherente. En cambio, cuando la institución no ofrece apoyo suficiente, la intervención se vuelve más frágil y el riesgo se multiplica.</w:t>
      </w:r>
    </w:p>
    <w:p w14:paraId="0903CA84" w14:textId="77777777" w:rsidR="005F6381" w:rsidRPr="00A57A60" w:rsidRDefault="005F6381" w:rsidP="00A57A60">
      <w:pPr>
        <w:spacing w:line="360" w:lineRule="auto"/>
        <w:jc w:val="both"/>
        <w:rPr>
          <w:rFonts w:ascii="Times New Roman" w:eastAsia="Times New Roman" w:hAnsi="Times New Roman" w:cs="Times New Roman"/>
        </w:rPr>
      </w:pPr>
    </w:p>
    <w:p w14:paraId="5C256F34" w14:textId="5BA339D3" w:rsidR="00E65F50" w:rsidRDefault="00E65F50">
      <w:pPr>
        <w:rPr>
          <w:rFonts w:ascii="Times New Roman" w:eastAsia="Times New Roman" w:hAnsi="Times New Roman" w:cs="Times New Roman"/>
        </w:rPr>
      </w:pPr>
      <w:r>
        <w:rPr>
          <w:rFonts w:ascii="Times New Roman" w:eastAsia="Times New Roman" w:hAnsi="Times New Roman" w:cs="Times New Roman"/>
        </w:rPr>
        <w:br w:type="page"/>
      </w:r>
    </w:p>
    <w:p w14:paraId="6B459CE9" w14:textId="34860C57" w:rsidR="00D1085F" w:rsidRPr="00A57A60" w:rsidRDefault="00CA0D0A" w:rsidP="00A26C53">
      <w:pPr>
        <w:pStyle w:val="Ttulo1"/>
      </w:pPr>
      <w:bookmarkStart w:id="26" w:name="_Toc232024118"/>
      <w:r w:rsidRPr="00A57A60">
        <w:rPr>
          <w:rFonts w:eastAsia="Times New Roman"/>
        </w:rPr>
        <w:lastRenderedPageBreak/>
        <w:t>BIBLIOGRAFÍA</w:t>
      </w:r>
      <w:bookmarkEnd w:id="26"/>
    </w:p>
    <w:p w14:paraId="02AE7026"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Adolescencia Positiva. (s. f.). La impulsividad en la adolescencia: un problema de salud mental.</w:t>
      </w:r>
    </w:p>
    <w:p w14:paraId="68A18529" w14:textId="14033FCB" w:rsidR="00D1085F" w:rsidRPr="00B25803" w:rsidRDefault="00B25803" w:rsidP="00B25803">
      <w:pPr>
        <w:pStyle w:val="Prrafodelista"/>
        <w:spacing w:after="200" w:line="360" w:lineRule="auto"/>
        <w:jc w:val="both"/>
        <w:rPr>
          <w:rFonts w:ascii="Times New Roman" w:hAnsi="Times New Roman" w:cs="Times New Roman"/>
        </w:rPr>
      </w:pPr>
      <w:hyperlink r:id="rId9" w:history="1">
        <w:r w:rsidRPr="004E50C7">
          <w:rPr>
            <w:rStyle w:val="Hipervnculo"/>
            <w:rFonts w:ascii="Times New Roman" w:eastAsia="Times New Roman" w:hAnsi="Times New Roman" w:cs="Times New Roman"/>
          </w:rPr>
          <w:t>https://adolescenciapositiva.com/blog/impulsividad-adolescente-problema-salud-mental/</w:t>
        </w:r>
      </w:hyperlink>
    </w:p>
    <w:p w14:paraId="16B32586" w14:textId="45D1B7E2" w:rsidR="00DC372C" w:rsidRPr="00B25803" w:rsidRDefault="00DC372C"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hAnsi="Times New Roman" w:cs="Times New Roman"/>
        </w:rPr>
        <w:t>Agencia Madrileña de Atención Social. (s.f.). Protocolo específico de prevención y actuación frente a todos los tipos de violencia en el trabajo de la Agencia Madrileña de Atención Social. Comunidad de Madrid.</w:t>
      </w:r>
    </w:p>
    <w:p w14:paraId="12F0ABCA"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Apuntes de Trabajo Social. (s. f.). Trabajo social con menores infractores en libertad vigilada en el proceso de deshabituación de sustancias tóxicas en el CAID de Torrejón de Ardoz.</w:t>
      </w:r>
    </w:p>
    <w:p w14:paraId="177E731A" w14:textId="5F1645D8" w:rsidR="00D1085F" w:rsidRPr="00B25803" w:rsidRDefault="00B25803" w:rsidP="00B25803">
      <w:pPr>
        <w:pStyle w:val="Prrafodelista"/>
        <w:spacing w:after="200" w:line="360" w:lineRule="auto"/>
        <w:jc w:val="both"/>
        <w:rPr>
          <w:rFonts w:ascii="Times New Roman" w:hAnsi="Times New Roman" w:cs="Times New Roman"/>
        </w:rPr>
      </w:pPr>
      <w:hyperlink r:id="rId10" w:history="1">
        <w:r w:rsidRPr="004E50C7">
          <w:rPr>
            <w:rStyle w:val="Hipervnculo"/>
            <w:rFonts w:ascii="Times New Roman" w:eastAsia="Times New Roman" w:hAnsi="Times New Roman" w:cs="Times New Roman"/>
          </w:rPr>
          <w:t>https://apuntesdetrabajosocial.com/trabajo-social-con-menores-infractores-en-libertad-vigilada-en-el-proceso-de-deshabituacion-de-sustancias-toxicas-en-el-caid-de-torrejon-de-ardoz/</w:t>
        </w:r>
      </w:hyperlink>
    </w:p>
    <w:p w14:paraId="05914963"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Arévalo Contreras, M. (2021). Intervención socioeducativa con adolescentes infractores: orientaciones estratégicas, ámbitos de aplicación y dificultades. Una revisión exploratoria-descriptiva de literatura. </w:t>
      </w:r>
      <w:proofErr w:type="spellStart"/>
      <w:r w:rsidRPr="00B25803">
        <w:rPr>
          <w:rFonts w:ascii="Times New Roman" w:eastAsia="Times New Roman" w:hAnsi="Times New Roman" w:cs="Times New Roman"/>
          <w:i/>
          <w:iCs/>
        </w:rPr>
        <w:t>Iberoforum</w:t>
      </w:r>
      <w:proofErr w:type="spellEnd"/>
      <w:r w:rsidRPr="00B25803">
        <w:rPr>
          <w:rFonts w:ascii="Times New Roman" w:eastAsia="Times New Roman" w:hAnsi="Times New Roman" w:cs="Times New Roman"/>
          <w:i/>
          <w:iCs/>
        </w:rPr>
        <w:t>. Revista de Ciencias Sociales de la Universidad Iberoamericana, 1</w:t>
      </w:r>
      <w:r w:rsidRPr="00B25803">
        <w:rPr>
          <w:rFonts w:ascii="Times New Roman" w:eastAsia="Times New Roman" w:hAnsi="Times New Roman" w:cs="Times New Roman"/>
        </w:rPr>
        <w:t>(2), 1–44.</w:t>
      </w:r>
    </w:p>
    <w:p w14:paraId="691273ED" w14:textId="52A45658" w:rsidR="00D1085F" w:rsidRPr="00B25803" w:rsidRDefault="00D1085F" w:rsidP="00B25803">
      <w:pPr>
        <w:pStyle w:val="Prrafodelista"/>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 </w:t>
      </w:r>
      <w:hyperlink r:id="rId11" w:history="1">
        <w:r w:rsidRPr="00B25803">
          <w:rPr>
            <w:rStyle w:val="Hipervnculo"/>
            <w:rFonts w:ascii="Times New Roman" w:eastAsia="Times New Roman" w:hAnsi="Times New Roman" w:cs="Times New Roman"/>
          </w:rPr>
          <w:t>https://www.redalyc.org/journal/2110/211069072004/html/</w:t>
        </w:r>
      </w:hyperlink>
    </w:p>
    <w:p w14:paraId="2121711B"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Canal de YouTube. (2024). </w:t>
      </w:r>
      <w:r w:rsidRPr="00B25803">
        <w:rPr>
          <w:rFonts w:ascii="Times New Roman" w:eastAsia="Times New Roman" w:hAnsi="Times New Roman" w:cs="Times New Roman"/>
          <w:i/>
          <w:iCs/>
        </w:rPr>
        <w:t>INSHT - Los factores psicosociales en el trabajo y su relación con la salud</w:t>
      </w:r>
      <w:r w:rsidRPr="00B25803">
        <w:rPr>
          <w:rFonts w:ascii="Times New Roman" w:eastAsia="Times New Roman" w:hAnsi="Times New Roman" w:cs="Times New Roman"/>
        </w:rPr>
        <w:t xml:space="preserve"> [Vídeo]. YouTube. </w:t>
      </w:r>
    </w:p>
    <w:p w14:paraId="03F62FE1" w14:textId="2D645B47" w:rsidR="00D1085F" w:rsidRPr="00B25803" w:rsidRDefault="00B25803" w:rsidP="00B25803">
      <w:pPr>
        <w:pStyle w:val="Prrafodelista"/>
        <w:spacing w:after="200" w:line="360" w:lineRule="auto"/>
        <w:jc w:val="both"/>
        <w:rPr>
          <w:rFonts w:ascii="Times New Roman" w:hAnsi="Times New Roman" w:cs="Times New Roman"/>
        </w:rPr>
      </w:pPr>
      <w:hyperlink r:id="rId12" w:history="1">
        <w:r w:rsidRPr="004E50C7">
          <w:rPr>
            <w:rStyle w:val="Hipervnculo"/>
            <w:rFonts w:ascii="Times New Roman" w:eastAsia="Times New Roman" w:hAnsi="Times New Roman" w:cs="Times New Roman"/>
          </w:rPr>
          <w:t>https://www.youtube.com/watch?v=3KEGb9zWScg&amp;t=463s</w:t>
        </w:r>
      </w:hyperlink>
    </w:p>
    <w:p w14:paraId="49B8163D"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Carrasco Ortiz, M. Á., &amp; González Calderón, M. J. (2006). Aspectos conceptuales de la agresión: definición y modelos explicativos. </w:t>
      </w:r>
      <w:r w:rsidRPr="00B25803">
        <w:rPr>
          <w:rFonts w:ascii="Times New Roman" w:eastAsia="Times New Roman" w:hAnsi="Times New Roman" w:cs="Times New Roman"/>
          <w:i/>
          <w:iCs/>
        </w:rPr>
        <w:t>Acción Psicológica, 4</w:t>
      </w:r>
      <w:r w:rsidRPr="00B25803">
        <w:rPr>
          <w:rFonts w:ascii="Times New Roman" w:eastAsia="Times New Roman" w:hAnsi="Times New Roman" w:cs="Times New Roman"/>
        </w:rPr>
        <w:t>(2), 7–38.</w:t>
      </w:r>
    </w:p>
    <w:p w14:paraId="169789FB" w14:textId="500E2541" w:rsidR="00D1085F" w:rsidRPr="00B25803" w:rsidRDefault="00D1085F" w:rsidP="00B25803">
      <w:pPr>
        <w:pStyle w:val="Prrafodelista"/>
        <w:spacing w:after="200" w:line="360" w:lineRule="auto"/>
        <w:jc w:val="both"/>
        <w:rPr>
          <w:rFonts w:ascii="Times New Roman" w:hAnsi="Times New Roman" w:cs="Times New Roman"/>
        </w:rPr>
      </w:pPr>
      <w:hyperlink r:id="rId13" w:history="1">
        <w:r w:rsidRPr="00B25803">
          <w:rPr>
            <w:rStyle w:val="Hipervnculo"/>
            <w:rFonts w:ascii="Times New Roman" w:eastAsia="Times New Roman" w:hAnsi="Times New Roman" w:cs="Times New Roman"/>
          </w:rPr>
          <w:t>https://revistas.uned.es/index.php/accionpsicologica/article/view/478</w:t>
        </w:r>
      </w:hyperlink>
    </w:p>
    <w:p w14:paraId="53D5AB2D" w14:textId="77777777" w:rsidR="00B25803" w:rsidRDefault="000B132B"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hAnsi="Times New Roman" w:cs="Times New Roman"/>
        </w:rPr>
        <w:t xml:space="preserve">Castillero Mimenza, O. (2017, 7 de febrero). La teoría del vínculo de Pichon-Rivière. </w:t>
      </w:r>
      <w:r w:rsidRPr="00B25803">
        <w:rPr>
          <w:rFonts w:ascii="Times New Roman" w:hAnsi="Times New Roman" w:cs="Times New Roman"/>
          <w:i/>
          <w:iCs/>
        </w:rPr>
        <w:t>Psicología y Mente</w:t>
      </w:r>
      <w:r w:rsidRPr="00B25803">
        <w:rPr>
          <w:rFonts w:ascii="Times New Roman" w:hAnsi="Times New Roman" w:cs="Times New Roman"/>
        </w:rPr>
        <w:t>.</w:t>
      </w:r>
    </w:p>
    <w:p w14:paraId="54A21E91" w14:textId="391CD535" w:rsidR="000B132B" w:rsidRPr="00B25803" w:rsidRDefault="00B25803" w:rsidP="00B25803">
      <w:pPr>
        <w:pStyle w:val="Prrafodelista"/>
        <w:spacing w:after="200" w:line="360" w:lineRule="auto"/>
        <w:jc w:val="both"/>
        <w:rPr>
          <w:rFonts w:ascii="Times New Roman" w:hAnsi="Times New Roman" w:cs="Times New Roman"/>
        </w:rPr>
      </w:pPr>
      <w:hyperlink r:id="rId14" w:history="1">
        <w:r w:rsidRPr="004E50C7">
          <w:rPr>
            <w:rStyle w:val="Hipervnculo"/>
            <w:rFonts w:ascii="Times New Roman" w:hAnsi="Times New Roman" w:cs="Times New Roman"/>
          </w:rPr>
          <w:t>https://psicologiaymente.com/social/teoria-vinculo-pichon-riviere</w:t>
        </w:r>
      </w:hyperlink>
    </w:p>
    <w:p w14:paraId="2894A215"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proofErr w:type="spellStart"/>
      <w:r w:rsidRPr="00B25803">
        <w:rPr>
          <w:rFonts w:ascii="Times New Roman" w:eastAsia="Times New Roman" w:hAnsi="Times New Roman" w:cs="Times New Roman"/>
        </w:rPr>
        <w:t>Cinteco</w:t>
      </w:r>
      <w:proofErr w:type="spellEnd"/>
      <w:r w:rsidRPr="00B25803">
        <w:rPr>
          <w:rFonts w:ascii="Times New Roman" w:eastAsia="Times New Roman" w:hAnsi="Times New Roman" w:cs="Times New Roman"/>
        </w:rPr>
        <w:t>. (s. f.). El adolescente y su grupo.</w:t>
      </w:r>
    </w:p>
    <w:p w14:paraId="4E952159" w14:textId="0E97E82F" w:rsidR="00D1085F" w:rsidRPr="00B25803" w:rsidRDefault="00B25803" w:rsidP="00B25803">
      <w:pPr>
        <w:pStyle w:val="Prrafodelista"/>
        <w:spacing w:after="200" w:line="360" w:lineRule="auto"/>
        <w:jc w:val="both"/>
        <w:rPr>
          <w:rFonts w:ascii="Times New Roman" w:hAnsi="Times New Roman" w:cs="Times New Roman"/>
        </w:rPr>
      </w:pPr>
      <w:hyperlink r:id="rId15" w:history="1">
        <w:r w:rsidRPr="004E50C7">
          <w:rPr>
            <w:rStyle w:val="Hipervnculo"/>
            <w:rFonts w:ascii="Times New Roman" w:eastAsia="Times New Roman" w:hAnsi="Times New Roman" w:cs="Times New Roman"/>
          </w:rPr>
          <w:t>https://www.cinteco.com/el-adolescente-y-su-grupo/</w:t>
        </w:r>
      </w:hyperlink>
    </w:p>
    <w:p w14:paraId="030E0016"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Comunidad de Madrid. (s. f.). </w:t>
      </w:r>
      <w:r w:rsidRPr="00B25803">
        <w:rPr>
          <w:rFonts w:ascii="Times New Roman" w:eastAsia="Times New Roman" w:hAnsi="Times New Roman" w:cs="Times New Roman"/>
          <w:i/>
          <w:iCs/>
        </w:rPr>
        <w:t>Trabajadores sociales — Ocupación 28241065</w:t>
      </w:r>
      <w:r w:rsidRPr="00B25803">
        <w:rPr>
          <w:rFonts w:ascii="Times New Roman" w:eastAsia="Times New Roman" w:hAnsi="Times New Roman" w:cs="Times New Roman"/>
        </w:rPr>
        <w:t xml:space="preserve"> [Ficha de ocupación].</w:t>
      </w:r>
    </w:p>
    <w:p w14:paraId="4A2D31E4" w14:textId="22C75615" w:rsidR="00D1085F" w:rsidRPr="00B25803" w:rsidRDefault="00B25803" w:rsidP="00B25803">
      <w:pPr>
        <w:pStyle w:val="Prrafodelista"/>
        <w:spacing w:after="200" w:line="360" w:lineRule="auto"/>
        <w:jc w:val="both"/>
        <w:rPr>
          <w:rFonts w:ascii="Times New Roman" w:hAnsi="Times New Roman" w:cs="Times New Roman"/>
        </w:rPr>
      </w:pPr>
      <w:hyperlink r:id="rId16" w:history="1">
        <w:r w:rsidRPr="004E50C7">
          <w:rPr>
            <w:rStyle w:val="Hipervnculo"/>
            <w:rFonts w:ascii="Times New Roman" w:eastAsia="Times New Roman" w:hAnsi="Times New Roman" w:cs="Times New Roman"/>
          </w:rPr>
          <w:t>https://www.comunidad.madrid/sites/default/files/doc/empleo/28241065_trabajadores_sociales.pdf</w:t>
        </w:r>
      </w:hyperlink>
    </w:p>
    <w:p w14:paraId="1BBD6E4A"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lang w:val="pt-PT"/>
        </w:rPr>
        <w:lastRenderedPageBreak/>
        <w:t>Concepto.de. (s. f.). Protocolo.</w:t>
      </w:r>
    </w:p>
    <w:p w14:paraId="42DFDA82" w14:textId="784D90A3" w:rsidR="00D1085F" w:rsidRPr="00B25803" w:rsidRDefault="00B25803" w:rsidP="00B25803">
      <w:pPr>
        <w:pStyle w:val="Prrafodelista"/>
        <w:spacing w:after="200" w:line="360" w:lineRule="auto"/>
        <w:jc w:val="both"/>
        <w:rPr>
          <w:rFonts w:ascii="Times New Roman" w:hAnsi="Times New Roman" w:cs="Times New Roman"/>
        </w:rPr>
      </w:pPr>
      <w:hyperlink r:id="rId17" w:history="1">
        <w:r w:rsidRPr="004E50C7">
          <w:rPr>
            <w:rStyle w:val="Hipervnculo"/>
            <w:rFonts w:ascii="Times New Roman" w:eastAsia="Times New Roman" w:hAnsi="Times New Roman" w:cs="Times New Roman"/>
          </w:rPr>
          <w:t>https://concepto.de/protocolo/</w:t>
        </w:r>
      </w:hyperlink>
    </w:p>
    <w:p w14:paraId="7D972EAC"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Consejo General del Poder Judicial. (2025, 10 de diciembre). Condenados a seis años de internamiento los dos menores que mataron a su educadora social en Badajoz.</w:t>
      </w:r>
    </w:p>
    <w:p w14:paraId="20CE8F89" w14:textId="39F03386" w:rsidR="00D1085F" w:rsidRPr="00B25803" w:rsidRDefault="00B25803" w:rsidP="00B25803">
      <w:pPr>
        <w:pStyle w:val="Prrafodelista"/>
        <w:spacing w:after="200" w:line="360" w:lineRule="auto"/>
        <w:jc w:val="both"/>
        <w:rPr>
          <w:rFonts w:ascii="Times New Roman" w:hAnsi="Times New Roman" w:cs="Times New Roman"/>
        </w:rPr>
      </w:pPr>
      <w:hyperlink r:id="rId18" w:history="1">
        <w:r w:rsidRPr="004E50C7">
          <w:rPr>
            <w:rStyle w:val="Hipervnculo"/>
            <w:rFonts w:ascii="Times New Roman" w:eastAsia="Times New Roman" w:hAnsi="Times New Roman" w:cs="Times New Roman"/>
          </w:rPr>
          <w:t>https://www.poderjudicial.es/cgpj/es/Poder-Judicial/Noticias-Judiciales/Condenados-a-seis-anos-de-internamiento-los-dos-menores-que-mataron-a-su-educadora-social-en-Badajoz</w:t>
        </w:r>
      </w:hyperlink>
    </w:p>
    <w:p w14:paraId="712B6847"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Consejo General del Trabajo Social. (s. f.). </w:t>
      </w:r>
      <w:r w:rsidRPr="00B25803">
        <w:rPr>
          <w:rFonts w:ascii="Times New Roman" w:eastAsia="Times New Roman" w:hAnsi="Times New Roman" w:cs="Times New Roman"/>
          <w:i/>
          <w:iCs/>
        </w:rPr>
        <w:t>Código deontológico del Trabajo Social.</w:t>
      </w:r>
      <w:r w:rsidRPr="00B25803">
        <w:rPr>
          <w:rFonts w:ascii="Times New Roman" w:eastAsia="Times New Roman" w:hAnsi="Times New Roman" w:cs="Times New Roman"/>
        </w:rPr>
        <w:t xml:space="preserve"> </w:t>
      </w:r>
    </w:p>
    <w:p w14:paraId="2F653A3C" w14:textId="7B6488A8" w:rsidR="00D1085F" w:rsidRPr="00B25803" w:rsidRDefault="00B25803" w:rsidP="00B25803">
      <w:pPr>
        <w:pStyle w:val="Prrafodelista"/>
        <w:spacing w:after="200" w:line="360" w:lineRule="auto"/>
        <w:jc w:val="both"/>
        <w:rPr>
          <w:rFonts w:ascii="Times New Roman" w:hAnsi="Times New Roman" w:cs="Times New Roman"/>
        </w:rPr>
      </w:pPr>
      <w:hyperlink r:id="rId19" w:history="1">
        <w:r w:rsidRPr="004E50C7">
          <w:rPr>
            <w:rStyle w:val="Hipervnculo"/>
            <w:rFonts w:ascii="Times New Roman" w:eastAsia="Times New Roman" w:hAnsi="Times New Roman" w:cs="Times New Roman"/>
          </w:rPr>
          <w:t>https://www.cgtrabajosocial.es/codigo_deontologico</w:t>
        </w:r>
      </w:hyperlink>
    </w:p>
    <w:p w14:paraId="0EBEB947"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Consejo General del Trabajo Social. (2023). </w:t>
      </w:r>
      <w:r w:rsidRPr="00B25803">
        <w:rPr>
          <w:rFonts w:ascii="Times New Roman" w:eastAsia="Times New Roman" w:hAnsi="Times New Roman" w:cs="Times New Roman"/>
          <w:i/>
          <w:iCs/>
        </w:rPr>
        <w:t>Conductas violentas hacia profesionales del Trabajo Social.</w:t>
      </w:r>
    </w:p>
    <w:p w14:paraId="5977E3DD" w14:textId="4BE797FE" w:rsidR="00D1085F" w:rsidRPr="00B25803" w:rsidRDefault="00D1085F" w:rsidP="00B25803">
      <w:pPr>
        <w:pStyle w:val="Prrafodelista"/>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 </w:t>
      </w:r>
      <w:hyperlink r:id="rId20" w:history="1">
        <w:r w:rsidRPr="00B25803">
          <w:rPr>
            <w:rStyle w:val="Hipervnculo"/>
            <w:rFonts w:ascii="Times New Roman" w:eastAsia="Times New Roman" w:hAnsi="Times New Roman" w:cs="Times New Roman"/>
          </w:rPr>
          <w:t>https://www.cgtrabajosocial.es/files/6423f188bc082/libro_conductas.pdf</w:t>
        </w:r>
      </w:hyperlink>
    </w:p>
    <w:p w14:paraId="73B33D20"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lang w:val="pt-PT"/>
        </w:rPr>
      </w:pPr>
      <w:r w:rsidRPr="00B25803">
        <w:rPr>
          <w:rFonts w:ascii="Times New Roman" w:eastAsia="Times New Roman" w:hAnsi="Times New Roman" w:cs="Times New Roman"/>
        </w:rPr>
        <w:t xml:space="preserve">Díez Enríquez, S. (2018). </w:t>
      </w:r>
      <w:r w:rsidRPr="00B25803">
        <w:rPr>
          <w:rFonts w:ascii="Times New Roman" w:eastAsia="Times New Roman" w:hAnsi="Times New Roman" w:cs="Times New Roman"/>
          <w:i/>
          <w:iCs/>
        </w:rPr>
        <w:t>El papel del trabajo social en el apoyo y seguimiento a menores infractores, con especial atención en las medidas de internamiento</w:t>
      </w:r>
      <w:r w:rsidRPr="00B25803">
        <w:rPr>
          <w:rFonts w:ascii="Times New Roman" w:eastAsia="Times New Roman" w:hAnsi="Times New Roman" w:cs="Times New Roman"/>
        </w:rPr>
        <w:t xml:space="preserve"> [Trabajo de Fin de Grado, Universidad de Valladolid]. </w:t>
      </w:r>
      <w:r w:rsidRPr="00B25803">
        <w:rPr>
          <w:rFonts w:ascii="Times New Roman" w:eastAsia="Times New Roman" w:hAnsi="Times New Roman" w:cs="Times New Roman"/>
          <w:lang w:val="pt-PT"/>
        </w:rPr>
        <w:t>UVaDOC Repositorio Documental.</w:t>
      </w:r>
    </w:p>
    <w:p w14:paraId="676D8DD8" w14:textId="7459C735" w:rsidR="00D1085F" w:rsidRPr="00B25803" w:rsidRDefault="00B25803" w:rsidP="00B25803">
      <w:pPr>
        <w:pStyle w:val="Prrafodelista"/>
        <w:spacing w:after="200" w:line="360" w:lineRule="auto"/>
        <w:jc w:val="both"/>
        <w:rPr>
          <w:rFonts w:ascii="Times New Roman" w:hAnsi="Times New Roman" w:cs="Times New Roman"/>
          <w:lang w:val="pt-PT"/>
        </w:rPr>
      </w:pPr>
      <w:hyperlink r:id="rId21" w:history="1">
        <w:r w:rsidRPr="004E50C7">
          <w:rPr>
            <w:rStyle w:val="Hipervnculo"/>
            <w:rFonts w:ascii="Times New Roman" w:eastAsia="Times New Roman" w:hAnsi="Times New Roman" w:cs="Times New Roman"/>
            <w:lang w:val="pt-PT"/>
          </w:rPr>
          <w:t>https://uvadoc.uva.es/bitstream/handle/10324/32546/TFG-G3241.pdf</w:t>
        </w:r>
      </w:hyperlink>
    </w:p>
    <w:p w14:paraId="6DCBB75A"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Echeverría Caranqui, J. P., &amp; Paredes Echeverría, C. A. (2025). El desarrollo de habilidades sociales en estudiantes adolescentes desde una perspectiva educativa. </w:t>
      </w:r>
      <w:r w:rsidRPr="00B25803">
        <w:rPr>
          <w:rFonts w:ascii="Times New Roman" w:eastAsia="Times New Roman" w:hAnsi="Times New Roman" w:cs="Times New Roman"/>
          <w:i/>
          <w:iCs/>
        </w:rPr>
        <w:t xml:space="preserve">Revista </w:t>
      </w:r>
      <w:proofErr w:type="spellStart"/>
      <w:r w:rsidRPr="00B25803">
        <w:rPr>
          <w:rFonts w:ascii="Times New Roman" w:eastAsia="Times New Roman" w:hAnsi="Times New Roman" w:cs="Times New Roman"/>
          <w:i/>
          <w:iCs/>
        </w:rPr>
        <w:t>InveCom</w:t>
      </w:r>
      <w:proofErr w:type="spellEnd"/>
      <w:r w:rsidRPr="00B25803">
        <w:rPr>
          <w:rFonts w:ascii="Times New Roman" w:eastAsia="Times New Roman" w:hAnsi="Times New Roman" w:cs="Times New Roman"/>
          <w:i/>
          <w:iCs/>
        </w:rPr>
        <w:t>, 5</w:t>
      </w:r>
      <w:r w:rsidRPr="00B25803">
        <w:rPr>
          <w:rFonts w:ascii="Times New Roman" w:eastAsia="Times New Roman" w:hAnsi="Times New Roman" w:cs="Times New Roman"/>
        </w:rPr>
        <w:t>(4), 1–8.</w:t>
      </w:r>
    </w:p>
    <w:p w14:paraId="70E77B45" w14:textId="040C155A" w:rsidR="00D1085F" w:rsidRPr="00B25803" w:rsidRDefault="00B25803" w:rsidP="00B25803">
      <w:pPr>
        <w:pStyle w:val="Prrafodelista"/>
        <w:spacing w:after="200" w:line="360" w:lineRule="auto"/>
        <w:jc w:val="both"/>
        <w:rPr>
          <w:rFonts w:ascii="Times New Roman" w:hAnsi="Times New Roman" w:cs="Times New Roman"/>
        </w:rPr>
      </w:pPr>
      <w:hyperlink r:id="rId22" w:history="1">
        <w:r w:rsidRPr="004E50C7">
          <w:rPr>
            <w:rStyle w:val="Hipervnculo"/>
            <w:rFonts w:ascii="Times New Roman" w:eastAsia="Times New Roman" w:hAnsi="Times New Roman" w:cs="Times New Roman"/>
          </w:rPr>
          <w:t>https://zenodo.org/records/14962990</w:t>
        </w:r>
      </w:hyperlink>
    </w:p>
    <w:p w14:paraId="7B71042B" w14:textId="77777777" w:rsidR="00D1085F"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EIM Mediación. (s. f.). Intervención socioeducativa con menores en conflicto. </w:t>
      </w:r>
      <w:hyperlink r:id="rId23" w:history="1">
        <w:r w:rsidRPr="00B25803">
          <w:rPr>
            <w:rStyle w:val="Hipervnculo"/>
            <w:rFonts w:ascii="Times New Roman" w:eastAsia="Times New Roman" w:hAnsi="Times New Roman" w:cs="Times New Roman"/>
          </w:rPr>
          <w:t>https://eimediacion.edu.es/noticias-eim-menores/intervencion-socioeducativa-menores-en-conflicto/</w:t>
        </w:r>
      </w:hyperlink>
    </w:p>
    <w:p w14:paraId="3528A935"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El Mundo. (2025, 10 de marzo). Dos menores asesinan a una trabajadora social en un piso tutelado de Badajoz.</w:t>
      </w:r>
    </w:p>
    <w:p w14:paraId="39B9DA6F" w14:textId="73F03376" w:rsidR="00D1085F" w:rsidRPr="00B25803" w:rsidRDefault="00D1085F" w:rsidP="00B25803">
      <w:pPr>
        <w:pStyle w:val="Prrafodelista"/>
        <w:spacing w:after="200" w:line="360" w:lineRule="auto"/>
        <w:jc w:val="both"/>
        <w:rPr>
          <w:rFonts w:ascii="Times New Roman" w:hAnsi="Times New Roman" w:cs="Times New Roman"/>
        </w:rPr>
      </w:pPr>
      <w:hyperlink r:id="rId24" w:history="1">
        <w:r w:rsidRPr="00B25803">
          <w:rPr>
            <w:rStyle w:val="Hipervnculo"/>
            <w:rFonts w:ascii="Times New Roman" w:eastAsia="Times New Roman" w:hAnsi="Times New Roman" w:cs="Times New Roman"/>
          </w:rPr>
          <w:t>https://www.elmundo.es/espana/extremadura/2025/03/10/67cea3c3e9cf4aae798b4584.html</w:t>
        </w:r>
      </w:hyperlink>
    </w:p>
    <w:p w14:paraId="17A5E511" w14:textId="77777777" w:rsidR="00B25803" w:rsidRDefault="003A5089"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hAnsi="Times New Roman" w:cs="Times New Roman"/>
        </w:rPr>
        <w:t xml:space="preserve">El Mundo. (2025, 14 de mayo). </w:t>
      </w:r>
      <w:r w:rsidRPr="00B25803">
        <w:rPr>
          <w:rFonts w:ascii="Times New Roman" w:hAnsi="Times New Roman" w:cs="Times New Roman"/>
          <w:i/>
          <w:iCs/>
        </w:rPr>
        <w:t>Dos menores matan a una educadora social en un piso tutelado de Badajoz</w:t>
      </w:r>
      <w:r w:rsidRPr="00B25803">
        <w:rPr>
          <w:rFonts w:ascii="Times New Roman" w:hAnsi="Times New Roman" w:cs="Times New Roman"/>
        </w:rPr>
        <w:t>.</w:t>
      </w:r>
    </w:p>
    <w:p w14:paraId="639EC12E" w14:textId="490C6306" w:rsidR="003A5089" w:rsidRPr="00B25803" w:rsidRDefault="00B25803" w:rsidP="00B25803">
      <w:pPr>
        <w:pStyle w:val="Prrafodelista"/>
        <w:spacing w:after="200" w:line="360" w:lineRule="auto"/>
        <w:jc w:val="both"/>
        <w:rPr>
          <w:rFonts w:ascii="Times New Roman" w:hAnsi="Times New Roman" w:cs="Times New Roman"/>
        </w:rPr>
      </w:pPr>
      <w:hyperlink r:id="rId25" w:history="1">
        <w:r w:rsidRPr="004E50C7">
          <w:rPr>
            <w:rStyle w:val="Hipervnculo"/>
            <w:rFonts w:ascii="Times New Roman" w:hAnsi="Times New Roman" w:cs="Times New Roman"/>
          </w:rPr>
          <w:t>https://www.elmundo.es/espana/extremadura/2026/05/14/6a05d864fdddff894a8b45c5.html</w:t>
        </w:r>
      </w:hyperlink>
    </w:p>
    <w:p w14:paraId="5C6FCD71"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lastRenderedPageBreak/>
        <w:t>El Mundo. (2025, 30 de julio). Dos menores asesinan a una trabajadora social en un piso tutelado de Badajoz.</w:t>
      </w:r>
    </w:p>
    <w:p w14:paraId="29FDB50F" w14:textId="48294C61" w:rsidR="00D1085F" w:rsidRPr="00B25803" w:rsidRDefault="00D1085F" w:rsidP="00B25803">
      <w:pPr>
        <w:pStyle w:val="Prrafodelista"/>
        <w:spacing w:after="200" w:line="360" w:lineRule="auto"/>
        <w:jc w:val="both"/>
        <w:rPr>
          <w:rFonts w:ascii="Times New Roman" w:hAnsi="Times New Roman" w:cs="Times New Roman"/>
        </w:rPr>
      </w:pPr>
      <w:hyperlink r:id="rId26" w:history="1">
        <w:r w:rsidRPr="00B25803">
          <w:rPr>
            <w:rStyle w:val="Hipervnculo"/>
            <w:rFonts w:ascii="Times New Roman" w:eastAsia="Times New Roman" w:hAnsi="Times New Roman" w:cs="Times New Roman"/>
          </w:rPr>
          <w:t>https://www.elmundo.es/espana/extremadura/2025/07/30/688a076d21efa0944c8b45ae.html</w:t>
        </w:r>
      </w:hyperlink>
    </w:p>
    <w:p w14:paraId="5F7C8595"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El País. (2025, 10 de diciembre). Condenados a seis años de internamiento dos menores por el asesinato de una educadora social en Badajoz.</w:t>
      </w:r>
    </w:p>
    <w:p w14:paraId="0517C709" w14:textId="471D8184" w:rsidR="00D1085F" w:rsidRPr="00B25803" w:rsidRDefault="00D1085F" w:rsidP="00B25803">
      <w:pPr>
        <w:pStyle w:val="Prrafodelista"/>
        <w:spacing w:after="200" w:line="360" w:lineRule="auto"/>
        <w:jc w:val="both"/>
        <w:rPr>
          <w:rFonts w:ascii="Times New Roman" w:hAnsi="Times New Roman" w:cs="Times New Roman"/>
        </w:rPr>
      </w:pPr>
      <w:hyperlink r:id="rId27" w:history="1">
        <w:r w:rsidRPr="00B25803">
          <w:rPr>
            <w:rStyle w:val="Hipervnculo"/>
            <w:rFonts w:ascii="Times New Roman" w:eastAsia="Times New Roman" w:hAnsi="Times New Roman" w:cs="Times New Roman"/>
          </w:rPr>
          <w:t>https://elpais.com/sociedad/2025-12-10/condenados-a-seis-anos-de-internamiento-dos-menores-por-el-asesinato-de-una-educadora-social-en-badajoz.html</w:t>
        </w:r>
      </w:hyperlink>
    </w:p>
    <w:p w14:paraId="7B7D1D56"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España. (2000, 12 de enero). Ley Orgánica 5/2000, de 12 de enero, reguladora de la responsabilidad penal de los menores. </w:t>
      </w:r>
      <w:r w:rsidRPr="00B25803">
        <w:rPr>
          <w:rFonts w:ascii="Times New Roman" w:eastAsia="Times New Roman" w:hAnsi="Times New Roman" w:cs="Times New Roman"/>
          <w:i/>
          <w:iCs/>
        </w:rPr>
        <w:t>Boletín Oficial del Estado</w:t>
      </w:r>
      <w:r w:rsidRPr="00B25803">
        <w:rPr>
          <w:rFonts w:ascii="Times New Roman" w:eastAsia="Times New Roman" w:hAnsi="Times New Roman" w:cs="Times New Roman"/>
        </w:rPr>
        <w:t>, núm. 9, de 13 de enero de 2000.</w:t>
      </w:r>
    </w:p>
    <w:p w14:paraId="7C3B5BCA" w14:textId="10F4886D" w:rsidR="00D1085F" w:rsidRPr="00B25803" w:rsidRDefault="00B25803" w:rsidP="00B25803">
      <w:pPr>
        <w:pStyle w:val="Prrafodelista"/>
        <w:spacing w:after="200" w:line="360" w:lineRule="auto"/>
        <w:jc w:val="both"/>
        <w:rPr>
          <w:rFonts w:ascii="Times New Roman" w:hAnsi="Times New Roman" w:cs="Times New Roman"/>
        </w:rPr>
      </w:pPr>
      <w:hyperlink r:id="rId28" w:history="1">
        <w:r w:rsidRPr="004E50C7">
          <w:rPr>
            <w:rStyle w:val="Hipervnculo"/>
            <w:rFonts w:ascii="Times New Roman" w:eastAsia="Times New Roman" w:hAnsi="Times New Roman" w:cs="Times New Roman"/>
          </w:rPr>
          <w:t>https://www.boe.es/buscar/pdf/2000/BOE-A-2000-641-consolidado.pdf</w:t>
        </w:r>
      </w:hyperlink>
    </w:p>
    <w:p w14:paraId="3BAC93C9"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Fernández, C. (2017, 12 de enero). El vínculo en la práctica del trabajo social. </w:t>
      </w:r>
      <w:r w:rsidRPr="00B25803">
        <w:rPr>
          <w:rFonts w:ascii="Times New Roman" w:eastAsia="Times New Roman" w:hAnsi="Times New Roman" w:cs="Times New Roman"/>
          <w:i/>
          <w:iCs/>
        </w:rPr>
        <w:t>Blog de la Facultad Pere Tarrés.</w:t>
      </w:r>
    </w:p>
    <w:p w14:paraId="0C3D4514" w14:textId="2D01DDF4" w:rsidR="00D1085F" w:rsidRPr="00B25803" w:rsidRDefault="00D1085F" w:rsidP="00B25803">
      <w:pPr>
        <w:pStyle w:val="Prrafodelista"/>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 </w:t>
      </w:r>
      <w:hyperlink r:id="rId29" w:history="1">
        <w:r w:rsidRPr="00B25803">
          <w:rPr>
            <w:rStyle w:val="Hipervnculo"/>
            <w:rFonts w:ascii="Times New Roman" w:eastAsia="Times New Roman" w:hAnsi="Times New Roman" w:cs="Times New Roman"/>
          </w:rPr>
          <w:t>https://www.peretarres.org/es/conocimiento/blog-facultad/vinculo-practica-trabajo-social</w:t>
        </w:r>
      </w:hyperlink>
    </w:p>
    <w:p w14:paraId="258FCAF0" w14:textId="77777777" w:rsidR="00D1085F"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Fundación Botín. (s. f.). Cómo trabajar la frustración en niños y adolescentes. </w:t>
      </w:r>
      <w:hyperlink r:id="rId30" w:history="1">
        <w:r w:rsidRPr="00B25803">
          <w:rPr>
            <w:rStyle w:val="Hipervnculo"/>
            <w:rFonts w:ascii="Times New Roman" w:eastAsia="Times New Roman" w:hAnsi="Times New Roman" w:cs="Times New Roman"/>
          </w:rPr>
          <w:t>https://fundacionbotin.org/sala-de-prensa/como-trabajar-la-frustracion-en-ninos-y-adolescentes/</w:t>
        </w:r>
      </w:hyperlink>
    </w:p>
    <w:p w14:paraId="18691548" w14:textId="77777777" w:rsidR="00D1085F"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lang w:val="pt-PT"/>
        </w:rPr>
        <w:t xml:space="preserve">García-Longoria Serrano, M. P. (2018). </w:t>
      </w:r>
      <w:r w:rsidRPr="00B25803">
        <w:rPr>
          <w:rFonts w:ascii="Times New Roman" w:eastAsia="Times New Roman" w:hAnsi="Times New Roman" w:cs="Times New Roman"/>
        </w:rPr>
        <w:t xml:space="preserve">La relación de ayuda en la intervención socioeducativa: claves para la práctica profesional. </w:t>
      </w:r>
      <w:r w:rsidRPr="00B25803">
        <w:rPr>
          <w:rFonts w:ascii="Times New Roman" w:eastAsia="Times New Roman" w:hAnsi="Times New Roman" w:cs="Times New Roman"/>
          <w:i/>
          <w:iCs/>
        </w:rPr>
        <w:t>Aula Abierta, 47</w:t>
      </w:r>
      <w:r w:rsidRPr="00B25803">
        <w:rPr>
          <w:rFonts w:ascii="Times New Roman" w:eastAsia="Times New Roman" w:hAnsi="Times New Roman" w:cs="Times New Roman"/>
        </w:rPr>
        <w:t xml:space="preserve">(2), 171–178. </w:t>
      </w:r>
      <w:hyperlink r:id="rId31" w:history="1">
        <w:r w:rsidRPr="00B25803">
          <w:rPr>
            <w:rStyle w:val="Hipervnculo"/>
            <w:rFonts w:ascii="Times New Roman" w:eastAsia="Times New Roman" w:hAnsi="Times New Roman" w:cs="Times New Roman"/>
          </w:rPr>
          <w:t>https://reunido.uniovi.es/index.php/AA/article/view/12720/11684</w:t>
        </w:r>
      </w:hyperlink>
    </w:p>
    <w:p w14:paraId="4A5B4FB2"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García-Sánchez, I. M. (2021). Sobrecarga laboral y desgaste profesional en los servicios sociales: implicaciones para la intervención. </w:t>
      </w:r>
      <w:r w:rsidRPr="00B25803">
        <w:rPr>
          <w:rFonts w:ascii="Times New Roman" w:eastAsia="Times New Roman" w:hAnsi="Times New Roman" w:cs="Times New Roman"/>
          <w:i/>
          <w:iCs/>
        </w:rPr>
        <w:t>Cuadernos de Trabajo Social, 34</w:t>
      </w:r>
      <w:r w:rsidRPr="00B25803">
        <w:rPr>
          <w:rFonts w:ascii="Times New Roman" w:eastAsia="Times New Roman" w:hAnsi="Times New Roman" w:cs="Times New Roman"/>
        </w:rPr>
        <w:t>(2), 345–360.</w:t>
      </w:r>
    </w:p>
    <w:p w14:paraId="1262388F" w14:textId="66AE5E0F" w:rsidR="00D1085F" w:rsidRPr="00B25803" w:rsidRDefault="00D1085F" w:rsidP="00B25803">
      <w:pPr>
        <w:pStyle w:val="Prrafodelista"/>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 </w:t>
      </w:r>
      <w:hyperlink r:id="rId32" w:history="1">
        <w:r w:rsidRPr="00B25803">
          <w:rPr>
            <w:rStyle w:val="Hipervnculo"/>
            <w:rFonts w:ascii="Times New Roman" w:eastAsia="Times New Roman" w:hAnsi="Times New Roman" w:cs="Times New Roman"/>
          </w:rPr>
          <w:t>https://revistas.ucm.es/index.php/CUTS/article/view/85223/4564456568343</w:t>
        </w:r>
      </w:hyperlink>
    </w:p>
    <w:p w14:paraId="74172105"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Gómez, M. I. (2025, 26 de noviembre). Vínculos. </w:t>
      </w:r>
      <w:r w:rsidRPr="00B25803">
        <w:rPr>
          <w:rFonts w:ascii="Times New Roman" w:eastAsia="Times New Roman" w:hAnsi="Times New Roman" w:cs="Times New Roman"/>
          <w:i/>
          <w:iCs/>
        </w:rPr>
        <w:t>Enciclopedia Concepto.</w:t>
      </w:r>
      <w:r w:rsidRPr="00B25803">
        <w:rPr>
          <w:rFonts w:ascii="Times New Roman" w:eastAsia="Times New Roman" w:hAnsi="Times New Roman" w:cs="Times New Roman"/>
        </w:rPr>
        <w:t xml:space="preserve"> Recuperado el 22 de abril de 2026, d</w:t>
      </w:r>
      <w:r w:rsidR="00B25803">
        <w:rPr>
          <w:rFonts w:ascii="Times New Roman" w:eastAsia="Times New Roman" w:hAnsi="Times New Roman" w:cs="Times New Roman"/>
        </w:rPr>
        <w:t>e</w:t>
      </w:r>
    </w:p>
    <w:p w14:paraId="5D2091C6" w14:textId="54565D99" w:rsidR="00D1085F" w:rsidRPr="00B25803" w:rsidRDefault="00B25803" w:rsidP="00B25803">
      <w:pPr>
        <w:pStyle w:val="Prrafodelista"/>
        <w:spacing w:after="200" w:line="360" w:lineRule="auto"/>
        <w:jc w:val="both"/>
        <w:rPr>
          <w:rFonts w:ascii="Times New Roman" w:hAnsi="Times New Roman" w:cs="Times New Roman"/>
        </w:rPr>
      </w:pPr>
      <w:hyperlink r:id="rId33" w:history="1">
        <w:r w:rsidRPr="004E50C7">
          <w:rPr>
            <w:rStyle w:val="Hipervnculo"/>
            <w:rFonts w:ascii="Times New Roman" w:eastAsia="Times New Roman" w:hAnsi="Times New Roman" w:cs="Times New Roman"/>
          </w:rPr>
          <w:t>https://concepto.de/vinculos/</w:t>
        </w:r>
      </w:hyperlink>
    </w:p>
    <w:p w14:paraId="5A18DA2E"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proofErr w:type="spellStart"/>
      <w:r w:rsidRPr="00B25803">
        <w:rPr>
          <w:rFonts w:ascii="Times New Roman" w:eastAsia="Times New Roman" w:hAnsi="Times New Roman" w:cs="Times New Roman"/>
        </w:rPr>
        <w:t>iFIS</w:t>
      </w:r>
      <w:proofErr w:type="spellEnd"/>
      <w:r w:rsidRPr="00B25803">
        <w:rPr>
          <w:rFonts w:ascii="Times New Roman" w:eastAsia="Times New Roman" w:hAnsi="Times New Roman" w:cs="Times New Roman"/>
        </w:rPr>
        <w:t xml:space="preserve"> Educación. (2022, 16 de noviembre). Menores infractores, un colectivo que necesita una especial atención. </w:t>
      </w:r>
    </w:p>
    <w:p w14:paraId="4585523D" w14:textId="765708C0" w:rsidR="00D1085F" w:rsidRPr="00B25803" w:rsidRDefault="00B25803" w:rsidP="00B25803">
      <w:pPr>
        <w:pStyle w:val="Prrafodelista"/>
        <w:spacing w:after="200" w:line="360" w:lineRule="auto"/>
        <w:jc w:val="both"/>
        <w:rPr>
          <w:rFonts w:ascii="Times New Roman" w:hAnsi="Times New Roman" w:cs="Times New Roman"/>
        </w:rPr>
      </w:pPr>
      <w:hyperlink r:id="rId34" w:history="1">
        <w:r w:rsidRPr="004E50C7">
          <w:rPr>
            <w:rStyle w:val="Hipervnculo"/>
            <w:rFonts w:ascii="Times New Roman" w:eastAsia="Times New Roman" w:hAnsi="Times New Roman" w:cs="Times New Roman"/>
          </w:rPr>
          <w:t>https://ifiseducacion.com/menores-infractores-un-colectivo-que-necesita-una-especial-atencion/</w:t>
        </w:r>
      </w:hyperlink>
    </w:p>
    <w:p w14:paraId="26B0CAEC" w14:textId="77777777" w:rsidR="00D1085F"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lastRenderedPageBreak/>
        <w:t xml:space="preserve">INEFSO. (s. f.). Intervención social con menores y su aplicación. </w:t>
      </w:r>
      <w:hyperlink r:id="rId35" w:history="1">
        <w:r w:rsidRPr="00B25803">
          <w:rPr>
            <w:rStyle w:val="Hipervnculo"/>
            <w:rFonts w:ascii="Times New Roman" w:eastAsia="Times New Roman" w:hAnsi="Times New Roman" w:cs="Times New Roman"/>
          </w:rPr>
          <w:t>https://www.inefso.com/intervencion-social-con-menores-y-su-aplicacion/</w:t>
        </w:r>
      </w:hyperlink>
    </w:p>
    <w:p w14:paraId="24DB0B6B"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Infobae. (2026, 30 de enero). El 50% de trabajadores del sector social sufre agresiones verbales y el 10% físicas.</w:t>
      </w:r>
    </w:p>
    <w:p w14:paraId="676594A0" w14:textId="657717DB" w:rsidR="00D1085F" w:rsidRPr="00B25803" w:rsidRDefault="00D1085F" w:rsidP="00B25803">
      <w:pPr>
        <w:pStyle w:val="Prrafodelista"/>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 </w:t>
      </w:r>
      <w:hyperlink r:id="rId36" w:history="1">
        <w:r w:rsidRPr="00B25803">
          <w:rPr>
            <w:rStyle w:val="Hipervnculo"/>
            <w:rFonts w:ascii="Times New Roman" w:eastAsia="Times New Roman" w:hAnsi="Times New Roman" w:cs="Times New Roman"/>
          </w:rPr>
          <w:t>https://www.infobae.com/espana/agencias/2026/01/30/el-50-de-trabajadores-del-sector-social-sufre-agresiones-verbales-y-el-10-fisicas/</w:t>
        </w:r>
      </w:hyperlink>
    </w:p>
    <w:p w14:paraId="3F03B69C" w14:textId="77777777" w:rsidR="00D1085F"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Instituto Nacional de Seguridad y Salud en el Trabajo. (s. f.). </w:t>
      </w:r>
      <w:r w:rsidRPr="00B25803">
        <w:rPr>
          <w:rFonts w:ascii="Times New Roman" w:eastAsia="Times New Roman" w:hAnsi="Times New Roman" w:cs="Times New Roman"/>
          <w:i/>
          <w:iCs/>
        </w:rPr>
        <w:t>Factores y riesgos psicosociales: formas, consecuencias, medidas y buenas prácticas.</w:t>
      </w:r>
      <w:r w:rsidRPr="00B25803">
        <w:rPr>
          <w:rFonts w:ascii="Times New Roman" w:eastAsia="Times New Roman" w:hAnsi="Times New Roman" w:cs="Times New Roman"/>
        </w:rPr>
        <w:t xml:space="preserve"> </w:t>
      </w:r>
      <w:hyperlink r:id="rId37" w:history="1">
        <w:r w:rsidRPr="00B25803">
          <w:rPr>
            <w:rStyle w:val="Hipervnculo"/>
            <w:rFonts w:ascii="Times New Roman" w:eastAsia="Times New Roman" w:hAnsi="Times New Roman" w:cs="Times New Roman"/>
          </w:rPr>
          <w:t>https://www.insst.es/documents/94886/96076/Factores+y+riesgos+psicosociales%2C+formas%2C+consecuencias%2C+medidas+y+buenas+pr%C3%A1cticas</w:t>
        </w:r>
      </w:hyperlink>
    </w:p>
    <w:p w14:paraId="167F092F"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Instituto Nacional de Seguridad y Salud en el Trabajo. (2025a). </w:t>
      </w:r>
      <w:r w:rsidRPr="00B25803">
        <w:rPr>
          <w:rFonts w:ascii="Times New Roman" w:eastAsia="Times New Roman" w:hAnsi="Times New Roman" w:cs="Times New Roman"/>
          <w:i/>
          <w:iCs/>
        </w:rPr>
        <w:t>NTP 1215: Violencia en el trabajo de origen externo.</w:t>
      </w:r>
      <w:r w:rsidRPr="00B25803">
        <w:rPr>
          <w:rFonts w:ascii="Times New Roman" w:eastAsia="Times New Roman" w:hAnsi="Times New Roman" w:cs="Times New Roman"/>
        </w:rPr>
        <w:t xml:space="preserve"> Ministerio de Trabajo y Economía Social.</w:t>
      </w:r>
    </w:p>
    <w:p w14:paraId="0C815B83" w14:textId="17583534" w:rsidR="00D1085F" w:rsidRPr="00B25803" w:rsidRDefault="00B25803" w:rsidP="00B25803">
      <w:pPr>
        <w:pStyle w:val="Prrafodelista"/>
        <w:spacing w:after="200" w:line="360" w:lineRule="auto"/>
        <w:jc w:val="both"/>
        <w:rPr>
          <w:rFonts w:ascii="Times New Roman" w:hAnsi="Times New Roman" w:cs="Times New Roman"/>
        </w:rPr>
      </w:pPr>
      <w:hyperlink r:id="rId38" w:history="1">
        <w:r w:rsidRPr="004E50C7">
          <w:rPr>
            <w:rStyle w:val="Hipervnculo"/>
            <w:rFonts w:ascii="Times New Roman" w:eastAsia="Times New Roman" w:hAnsi="Times New Roman" w:cs="Times New Roman"/>
          </w:rPr>
          <w:t>https://www.insst.es/documentacion/colecciones-tecnicas/ntp-notas-tecnicas-de-prevencion/38-serie-ntp-numeros-1215-a-1250-ano-2025/ntp-1215-violencia-en-el-trabajo-de-origen-externo-2025</w:t>
        </w:r>
      </w:hyperlink>
    </w:p>
    <w:p w14:paraId="00F1A196"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Instituto Nacional de Seguridad y Salud en el Trabajo. (2025b). </w:t>
      </w:r>
      <w:r w:rsidRPr="00B25803">
        <w:rPr>
          <w:rFonts w:ascii="Times New Roman" w:eastAsia="Times New Roman" w:hAnsi="Times New Roman" w:cs="Times New Roman"/>
          <w:i/>
          <w:iCs/>
        </w:rPr>
        <w:t>Síntesis de la evidencia sobre factores de riesgo psicosocial y salud mental en el personal sanitario.</w:t>
      </w:r>
    </w:p>
    <w:p w14:paraId="59A06616" w14:textId="4938957A" w:rsidR="00D1085F" w:rsidRPr="00B25803" w:rsidRDefault="00B25803" w:rsidP="00B25803">
      <w:pPr>
        <w:pStyle w:val="Prrafodelista"/>
        <w:spacing w:after="200" w:line="360" w:lineRule="auto"/>
        <w:jc w:val="both"/>
        <w:rPr>
          <w:rFonts w:ascii="Times New Roman" w:hAnsi="Times New Roman" w:cs="Times New Roman"/>
        </w:rPr>
      </w:pPr>
      <w:hyperlink r:id="rId39" w:history="1">
        <w:r w:rsidRPr="004E50C7">
          <w:rPr>
            <w:rStyle w:val="Hipervnculo"/>
            <w:rFonts w:ascii="Times New Roman" w:eastAsia="Times New Roman" w:hAnsi="Times New Roman" w:cs="Times New Roman"/>
          </w:rPr>
          <w:t>https://www.insst.es/noticias-insst/sintesis-de-la-evidencia-sobre-factores-de-riesgo-psicosocial-y-salud-mental-en-el-personal-sanitario-2025</w:t>
        </w:r>
      </w:hyperlink>
    </w:p>
    <w:p w14:paraId="770D37D4"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Invisible </w:t>
      </w:r>
      <w:proofErr w:type="spellStart"/>
      <w:r w:rsidRPr="00B25803">
        <w:rPr>
          <w:rFonts w:ascii="Times New Roman" w:eastAsia="Times New Roman" w:hAnsi="Times New Roman" w:cs="Times New Roman"/>
        </w:rPr>
        <w:t>Education</w:t>
      </w:r>
      <w:proofErr w:type="spellEnd"/>
      <w:r w:rsidRPr="00B25803">
        <w:rPr>
          <w:rFonts w:ascii="Times New Roman" w:eastAsia="Times New Roman" w:hAnsi="Times New Roman" w:cs="Times New Roman"/>
        </w:rPr>
        <w:t>. (s. f.). La frustración en adolescentes: por qué aparece y cómo gestionarla.</w:t>
      </w:r>
    </w:p>
    <w:p w14:paraId="79794E5A" w14:textId="53962330" w:rsidR="00D1085F" w:rsidRPr="00B25803" w:rsidRDefault="00B25803" w:rsidP="00B25803">
      <w:pPr>
        <w:pStyle w:val="Prrafodelista"/>
        <w:spacing w:after="200" w:line="360" w:lineRule="auto"/>
        <w:jc w:val="both"/>
        <w:rPr>
          <w:rFonts w:ascii="Times New Roman" w:hAnsi="Times New Roman" w:cs="Times New Roman"/>
        </w:rPr>
      </w:pPr>
      <w:hyperlink r:id="rId40" w:history="1">
        <w:r w:rsidRPr="004E50C7">
          <w:rPr>
            <w:rStyle w:val="Hipervnculo"/>
            <w:rFonts w:ascii="Times New Roman" w:eastAsia="Times New Roman" w:hAnsi="Times New Roman" w:cs="Times New Roman"/>
          </w:rPr>
          <w:t>https://invisible.education/blog/frustracion-adolescentes</w:t>
        </w:r>
      </w:hyperlink>
    </w:p>
    <w:p w14:paraId="3DBFD645" w14:textId="77777777" w:rsidR="00D1085F"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ITA Salud Mental. (s. f.). Tolerancia a la frustración y salud mental. </w:t>
      </w:r>
      <w:hyperlink r:id="rId41" w:history="1">
        <w:r w:rsidRPr="00B25803">
          <w:rPr>
            <w:rStyle w:val="Hipervnculo"/>
            <w:rFonts w:ascii="Times New Roman" w:eastAsia="Times New Roman" w:hAnsi="Times New Roman" w:cs="Times New Roman"/>
          </w:rPr>
          <w:t>https://itasaludmental.com/blog/link/441</w:t>
        </w:r>
      </w:hyperlink>
    </w:p>
    <w:p w14:paraId="1A9FB180" w14:textId="77777777" w:rsidR="00B25803"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Jiménez Fernández, A. (2022). Trabajo social con menores infractores en libertad vigilada en el proceso de deshabituación de sustancias tóxicas en el CAID de Torrejón de Ardoz. </w:t>
      </w:r>
      <w:r w:rsidRPr="00B25803">
        <w:rPr>
          <w:rFonts w:ascii="Times New Roman" w:eastAsia="Times New Roman" w:hAnsi="Times New Roman" w:cs="Times New Roman"/>
          <w:i/>
          <w:iCs/>
        </w:rPr>
        <w:t>Apuntes de Trabajo Social.</w:t>
      </w:r>
      <w:r w:rsidRPr="00B25803">
        <w:rPr>
          <w:rFonts w:ascii="Times New Roman" w:eastAsia="Times New Roman" w:hAnsi="Times New Roman" w:cs="Times New Roman"/>
        </w:rPr>
        <w:t xml:space="preserve"> </w:t>
      </w:r>
    </w:p>
    <w:p w14:paraId="038BED69" w14:textId="72CBF8CF" w:rsidR="00D1085F" w:rsidRPr="00B25803" w:rsidRDefault="00B25803" w:rsidP="00B25803">
      <w:pPr>
        <w:pStyle w:val="Prrafodelista"/>
        <w:spacing w:after="200" w:line="360" w:lineRule="auto"/>
        <w:jc w:val="both"/>
        <w:rPr>
          <w:rFonts w:ascii="Times New Roman" w:hAnsi="Times New Roman" w:cs="Times New Roman"/>
        </w:rPr>
      </w:pPr>
      <w:hyperlink r:id="rId42" w:history="1">
        <w:r w:rsidRPr="004E50C7">
          <w:rPr>
            <w:rStyle w:val="Hipervnculo"/>
            <w:rFonts w:ascii="Times New Roman" w:eastAsia="Times New Roman" w:hAnsi="Times New Roman" w:cs="Times New Roman"/>
          </w:rPr>
          <w:t>https://apuntesdetrabajosocial.com/trabajo-social-con-menores-infractores-en-libertad-vigilada-en-el-proceso-de-deshabituacion-de-sustancias-toxicas-en-el-caid-de-torrejon-de-ardoz/</w:t>
        </w:r>
      </w:hyperlink>
    </w:p>
    <w:p w14:paraId="385923FA" w14:textId="77777777" w:rsidR="00B25803" w:rsidRDefault="00D1085F" w:rsidP="00B25803">
      <w:pPr>
        <w:pStyle w:val="Prrafodelista"/>
        <w:numPr>
          <w:ilvl w:val="0"/>
          <w:numId w:val="23"/>
        </w:numPr>
        <w:spacing w:after="200" w:line="360" w:lineRule="auto"/>
        <w:jc w:val="both"/>
        <w:rPr>
          <w:rFonts w:ascii="Times New Roman" w:eastAsia="Times New Roman" w:hAnsi="Times New Roman" w:cs="Times New Roman"/>
          <w:lang w:val="en-US"/>
        </w:rPr>
      </w:pPr>
      <w:r w:rsidRPr="00B25803">
        <w:rPr>
          <w:rFonts w:ascii="Times New Roman" w:eastAsia="Times New Roman" w:hAnsi="Times New Roman" w:cs="Times New Roman"/>
        </w:rPr>
        <w:lastRenderedPageBreak/>
        <w:t xml:space="preserve">Melendro Estefanía, M., González Olivares, Á. L., &amp; Rodríguez Bravo, A. E. (2013). Estrategias eficaces de intervención socioeducativa con adolescentes en riesgo social. </w:t>
      </w:r>
      <w:proofErr w:type="spellStart"/>
      <w:r w:rsidRPr="00B25803">
        <w:rPr>
          <w:rFonts w:ascii="Times New Roman" w:eastAsia="Times New Roman" w:hAnsi="Times New Roman" w:cs="Times New Roman"/>
          <w:i/>
          <w:iCs/>
          <w:lang w:val="en-US"/>
        </w:rPr>
        <w:t>Pedagogía</w:t>
      </w:r>
      <w:proofErr w:type="spellEnd"/>
      <w:r w:rsidRPr="00B25803">
        <w:rPr>
          <w:rFonts w:ascii="Times New Roman" w:eastAsia="Times New Roman" w:hAnsi="Times New Roman" w:cs="Times New Roman"/>
          <w:i/>
          <w:iCs/>
          <w:lang w:val="en-US"/>
        </w:rPr>
        <w:t xml:space="preserve"> Social. Revista </w:t>
      </w:r>
      <w:proofErr w:type="spellStart"/>
      <w:r w:rsidRPr="00B25803">
        <w:rPr>
          <w:rFonts w:ascii="Times New Roman" w:eastAsia="Times New Roman" w:hAnsi="Times New Roman" w:cs="Times New Roman"/>
          <w:i/>
          <w:iCs/>
          <w:lang w:val="en-US"/>
        </w:rPr>
        <w:t>Interuniversitaria</w:t>
      </w:r>
      <w:proofErr w:type="spellEnd"/>
      <w:r w:rsidRPr="00B25803">
        <w:rPr>
          <w:rFonts w:ascii="Times New Roman" w:eastAsia="Times New Roman" w:hAnsi="Times New Roman" w:cs="Times New Roman"/>
          <w:i/>
          <w:iCs/>
          <w:lang w:val="en-US"/>
        </w:rPr>
        <w:t>, 22</w:t>
      </w:r>
      <w:r w:rsidRPr="00B25803">
        <w:rPr>
          <w:rFonts w:ascii="Times New Roman" w:eastAsia="Times New Roman" w:hAnsi="Times New Roman" w:cs="Times New Roman"/>
          <w:lang w:val="en-US"/>
        </w:rPr>
        <w:t>, 105–121.</w:t>
      </w:r>
    </w:p>
    <w:p w14:paraId="2A1F8E8B" w14:textId="4EC606AF" w:rsidR="00D1085F" w:rsidRPr="00B25803" w:rsidRDefault="00312A39" w:rsidP="00B25803">
      <w:pPr>
        <w:pStyle w:val="Prrafodelista"/>
        <w:spacing w:after="200" w:line="360" w:lineRule="auto"/>
        <w:jc w:val="both"/>
        <w:rPr>
          <w:rFonts w:ascii="Times New Roman" w:eastAsia="Times New Roman" w:hAnsi="Times New Roman" w:cs="Times New Roman"/>
          <w:lang w:val="en-US"/>
        </w:rPr>
      </w:pPr>
      <w:hyperlink r:id="rId43" w:history="1">
        <w:r w:rsidRPr="00B25803">
          <w:rPr>
            <w:rStyle w:val="Hipervnculo"/>
            <w:rFonts w:ascii="Times New Roman" w:eastAsia="Times New Roman" w:hAnsi="Times New Roman" w:cs="Times New Roman"/>
            <w:lang w:val="en-US"/>
          </w:rPr>
          <w:t>https://doi.org/10.7179/PSRI_2013.22.02</w:t>
        </w:r>
      </w:hyperlink>
    </w:p>
    <w:p w14:paraId="27725744" w14:textId="77777777" w:rsidR="00B25803" w:rsidRDefault="00312A39" w:rsidP="00B25803">
      <w:pPr>
        <w:pStyle w:val="Prrafodelista"/>
        <w:numPr>
          <w:ilvl w:val="0"/>
          <w:numId w:val="23"/>
        </w:numPr>
        <w:spacing w:after="200" w:line="360" w:lineRule="auto"/>
        <w:jc w:val="both"/>
        <w:rPr>
          <w:rFonts w:ascii="Times New Roman" w:hAnsi="Times New Roman" w:cs="Times New Roman"/>
          <w:lang w:val="en-US"/>
        </w:rPr>
      </w:pPr>
      <w:r w:rsidRPr="00B25803">
        <w:rPr>
          <w:rFonts w:ascii="Times New Roman" w:hAnsi="Times New Roman" w:cs="Times New Roman"/>
          <w:lang w:val="en-US"/>
        </w:rPr>
        <w:t>Motivational Interviewing Network of Trainers. (</w:t>
      </w:r>
      <w:proofErr w:type="spellStart"/>
      <w:r w:rsidRPr="00B25803">
        <w:rPr>
          <w:rFonts w:ascii="Times New Roman" w:hAnsi="Times New Roman" w:cs="Times New Roman"/>
          <w:lang w:val="en-US"/>
        </w:rPr>
        <w:t>s.f.</w:t>
      </w:r>
      <w:proofErr w:type="spellEnd"/>
      <w:r w:rsidRPr="00B25803">
        <w:rPr>
          <w:rFonts w:ascii="Times New Roman" w:hAnsi="Times New Roman" w:cs="Times New Roman"/>
          <w:lang w:val="en-US"/>
        </w:rPr>
        <w:t xml:space="preserve">). </w:t>
      </w:r>
      <w:r w:rsidRPr="00B25803">
        <w:rPr>
          <w:rFonts w:ascii="Times New Roman" w:hAnsi="Times New Roman" w:cs="Times New Roman"/>
          <w:i/>
          <w:iCs/>
          <w:lang w:val="en-US"/>
        </w:rPr>
        <w:t>Understanding motivational interviewing</w:t>
      </w:r>
      <w:r w:rsidRPr="00B25803">
        <w:rPr>
          <w:rFonts w:ascii="Times New Roman" w:hAnsi="Times New Roman" w:cs="Times New Roman"/>
          <w:lang w:val="en-US"/>
        </w:rPr>
        <w:t>.</w:t>
      </w:r>
    </w:p>
    <w:p w14:paraId="16B74809" w14:textId="09A97B93" w:rsidR="00312A39" w:rsidRPr="00B25803" w:rsidRDefault="007D0F9B" w:rsidP="00B25803">
      <w:pPr>
        <w:pStyle w:val="Prrafodelista"/>
        <w:spacing w:after="200" w:line="360" w:lineRule="auto"/>
        <w:jc w:val="both"/>
        <w:rPr>
          <w:rFonts w:ascii="Times New Roman" w:hAnsi="Times New Roman" w:cs="Times New Roman"/>
          <w:lang w:val="en-US"/>
        </w:rPr>
      </w:pPr>
      <w:hyperlink r:id="rId44" w:history="1">
        <w:r w:rsidRPr="004E50C7">
          <w:rPr>
            <w:rStyle w:val="Hipervnculo"/>
            <w:rFonts w:ascii="Times New Roman" w:hAnsi="Times New Roman" w:cs="Times New Roman"/>
            <w:lang w:val="en-US"/>
          </w:rPr>
          <w:t>https://motivationalinterviewing.org/understanding-motivational-interviewing</w:t>
        </w:r>
      </w:hyperlink>
    </w:p>
    <w:p w14:paraId="02448865"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proofErr w:type="spellStart"/>
      <w:r w:rsidRPr="00B25803">
        <w:rPr>
          <w:rFonts w:ascii="Times New Roman" w:eastAsia="Times New Roman" w:hAnsi="Times New Roman" w:cs="Times New Roman"/>
          <w:lang w:val="en-US"/>
        </w:rPr>
        <w:t>MundoPsicólogos</w:t>
      </w:r>
      <w:proofErr w:type="spellEnd"/>
      <w:r w:rsidRPr="00B25803">
        <w:rPr>
          <w:rFonts w:ascii="Times New Roman" w:eastAsia="Times New Roman" w:hAnsi="Times New Roman" w:cs="Times New Roman"/>
          <w:lang w:val="en-US"/>
        </w:rPr>
        <w:t xml:space="preserve">. (s. f.). Burnout. </w:t>
      </w:r>
      <w:r w:rsidRPr="00B25803">
        <w:rPr>
          <w:rFonts w:ascii="Times New Roman" w:eastAsia="Times New Roman" w:hAnsi="Times New Roman" w:cs="Times New Roman"/>
          <w:i/>
          <w:iCs/>
        </w:rPr>
        <w:t>Diccionario psicológico.</w:t>
      </w:r>
    </w:p>
    <w:p w14:paraId="17AC2338" w14:textId="04C12F69" w:rsidR="00D1085F" w:rsidRPr="00B25803" w:rsidRDefault="00D1085F" w:rsidP="007D0F9B">
      <w:pPr>
        <w:pStyle w:val="Prrafodelista"/>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 </w:t>
      </w:r>
      <w:hyperlink r:id="rId45" w:history="1">
        <w:r w:rsidRPr="00B25803">
          <w:rPr>
            <w:rStyle w:val="Hipervnculo"/>
            <w:rFonts w:ascii="Times New Roman" w:eastAsia="Times New Roman" w:hAnsi="Times New Roman" w:cs="Times New Roman"/>
          </w:rPr>
          <w:t>https://www.mundopsicologos.com/diccionario-psicologico/burnout</w:t>
        </w:r>
      </w:hyperlink>
    </w:p>
    <w:p w14:paraId="02913753"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Observatorio Estatal de Condiciones de Trabajo. (s. f.). </w:t>
      </w:r>
      <w:r w:rsidRPr="00B25803">
        <w:rPr>
          <w:rFonts w:ascii="Times New Roman" w:eastAsia="Times New Roman" w:hAnsi="Times New Roman" w:cs="Times New Roman"/>
          <w:i/>
          <w:iCs/>
        </w:rPr>
        <w:t>Factores psicosociales.</w:t>
      </w:r>
      <w:r w:rsidRPr="00B25803">
        <w:rPr>
          <w:rFonts w:ascii="Times New Roman" w:eastAsia="Times New Roman" w:hAnsi="Times New Roman" w:cs="Times New Roman"/>
        </w:rPr>
        <w:t xml:space="preserve"> Ministerio de Trabajo y Economía Social.</w:t>
      </w:r>
    </w:p>
    <w:p w14:paraId="41CFE214" w14:textId="5E88372E" w:rsidR="00D1085F" w:rsidRPr="00B25803" w:rsidRDefault="007D0F9B" w:rsidP="007D0F9B">
      <w:pPr>
        <w:pStyle w:val="Prrafodelista"/>
        <w:spacing w:after="200" w:line="360" w:lineRule="auto"/>
        <w:jc w:val="both"/>
        <w:rPr>
          <w:rFonts w:ascii="Times New Roman" w:hAnsi="Times New Roman" w:cs="Times New Roman"/>
        </w:rPr>
      </w:pPr>
      <w:hyperlink r:id="rId46" w:history="1">
        <w:r w:rsidRPr="004E50C7">
          <w:rPr>
            <w:rStyle w:val="Hipervnculo"/>
            <w:rFonts w:ascii="Times New Roman" w:eastAsia="Times New Roman" w:hAnsi="Times New Roman" w:cs="Times New Roman"/>
          </w:rPr>
          <w:t>https://oeitss.gob.es/content/dam/oeitss/documentos/4-0-informaci%C3%B3n-y-normativa/4-1-b-documentaci%C3%B3n-prl/10-%20Factores%20psicosociales%20-%20nuevo%20estilo.pdf</w:t>
        </w:r>
      </w:hyperlink>
    </w:p>
    <w:p w14:paraId="6D70722F"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proofErr w:type="spellStart"/>
      <w:r w:rsidRPr="00B25803">
        <w:rPr>
          <w:rFonts w:ascii="Times New Roman" w:eastAsia="Times New Roman" w:hAnsi="Times New Roman" w:cs="Times New Roman"/>
        </w:rPr>
        <w:t>Orbium</w:t>
      </w:r>
      <w:proofErr w:type="spellEnd"/>
      <w:r w:rsidRPr="00B25803">
        <w:rPr>
          <w:rFonts w:ascii="Times New Roman" w:eastAsia="Times New Roman" w:hAnsi="Times New Roman" w:cs="Times New Roman"/>
        </w:rPr>
        <w:t xml:space="preserve"> Adicciones. (s. f.). Impulsividad y vulnerabilidad.</w:t>
      </w:r>
    </w:p>
    <w:p w14:paraId="5F20DEB9" w14:textId="0895948C" w:rsidR="00D1085F" w:rsidRPr="00B25803" w:rsidRDefault="00D1085F" w:rsidP="007D0F9B">
      <w:pPr>
        <w:pStyle w:val="Prrafodelista"/>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 </w:t>
      </w:r>
      <w:hyperlink r:id="rId47" w:history="1">
        <w:r w:rsidRPr="00B25803">
          <w:rPr>
            <w:rStyle w:val="Hipervnculo"/>
            <w:rFonts w:ascii="Times New Roman" w:eastAsia="Times New Roman" w:hAnsi="Times New Roman" w:cs="Times New Roman"/>
          </w:rPr>
          <w:t>https://orbiumadicciones.com/desarrollo/impulsividad-y-vulnerabilidad/</w:t>
        </w:r>
      </w:hyperlink>
    </w:p>
    <w:p w14:paraId="6724FC9D"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Pérez Sarrió, L. (2025). </w:t>
      </w:r>
      <w:r w:rsidRPr="00B25803">
        <w:rPr>
          <w:rFonts w:ascii="Times New Roman" w:eastAsia="Times New Roman" w:hAnsi="Times New Roman" w:cs="Times New Roman"/>
          <w:i/>
          <w:iCs/>
        </w:rPr>
        <w:t>Apego, trauma y relación de ayuda: claves para la intervención social desde la perspectiva del vínculo</w:t>
      </w:r>
      <w:r w:rsidRPr="00B25803">
        <w:rPr>
          <w:rFonts w:ascii="Times New Roman" w:eastAsia="Times New Roman" w:hAnsi="Times New Roman" w:cs="Times New Roman"/>
        </w:rPr>
        <w:t xml:space="preserve"> [Material de formación continua]. Consejo General del Trabajo Social.</w:t>
      </w:r>
    </w:p>
    <w:p w14:paraId="0B0D47A9" w14:textId="0DD95F2D" w:rsidR="00D1085F" w:rsidRPr="00B25803" w:rsidRDefault="00D1085F" w:rsidP="007D0F9B">
      <w:pPr>
        <w:pStyle w:val="Prrafodelista"/>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 </w:t>
      </w:r>
      <w:hyperlink r:id="rId48" w:history="1">
        <w:r w:rsidRPr="00B25803">
          <w:rPr>
            <w:rStyle w:val="Hipervnculo"/>
            <w:rFonts w:ascii="Times New Roman" w:eastAsia="Times New Roman" w:hAnsi="Times New Roman" w:cs="Times New Roman"/>
          </w:rPr>
          <w:t>https://www.comtrabajosocial.com/wp-content/uploads/2025/06/Apego-Trauma-y-Relacion-de-ayuda-Claves-para-la-intervencion-social-desde-la-perspectiva-del-vinculo.pdf</w:t>
        </w:r>
      </w:hyperlink>
    </w:p>
    <w:p w14:paraId="3E1470CF"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proofErr w:type="spellStart"/>
      <w:r w:rsidRPr="00B25803">
        <w:rPr>
          <w:rFonts w:ascii="Times New Roman" w:eastAsia="Times New Roman" w:hAnsi="Times New Roman" w:cs="Times New Roman"/>
        </w:rPr>
        <w:t>Psicoarganzuela</w:t>
      </w:r>
      <w:proofErr w:type="spellEnd"/>
      <w:r w:rsidRPr="00B25803">
        <w:rPr>
          <w:rFonts w:ascii="Times New Roman" w:eastAsia="Times New Roman" w:hAnsi="Times New Roman" w:cs="Times New Roman"/>
        </w:rPr>
        <w:t>. (s. f.). Habilidades sociales en adolescentes: asertividad y resolución de conflictos.</w:t>
      </w:r>
    </w:p>
    <w:p w14:paraId="1782D9D1" w14:textId="2D5D97C2" w:rsidR="00D1085F" w:rsidRPr="00B25803" w:rsidRDefault="007D0F9B" w:rsidP="007D0F9B">
      <w:pPr>
        <w:pStyle w:val="Prrafodelista"/>
        <w:spacing w:after="200" w:line="360" w:lineRule="auto"/>
        <w:jc w:val="both"/>
        <w:rPr>
          <w:rFonts w:ascii="Times New Roman" w:hAnsi="Times New Roman" w:cs="Times New Roman"/>
        </w:rPr>
      </w:pPr>
      <w:hyperlink r:id="rId49" w:history="1">
        <w:r w:rsidRPr="004E50C7">
          <w:rPr>
            <w:rStyle w:val="Hipervnculo"/>
            <w:rFonts w:ascii="Times New Roman" w:eastAsia="Times New Roman" w:hAnsi="Times New Roman" w:cs="Times New Roman"/>
          </w:rPr>
          <w:t>https://psicoarganzuela.es/habilidades-sociales-asertividad-y-resolucion-de-conflictos-en-adolescentes/habilidades-sociales-en-adolescentes/</w:t>
        </w:r>
      </w:hyperlink>
    </w:p>
    <w:p w14:paraId="33D5B257"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proofErr w:type="spellStart"/>
      <w:r w:rsidRPr="00B25803">
        <w:rPr>
          <w:rFonts w:ascii="Times New Roman" w:eastAsia="Times New Roman" w:hAnsi="Times New Roman" w:cs="Times New Roman"/>
        </w:rPr>
        <w:t>Psiconecta</w:t>
      </w:r>
      <w:proofErr w:type="spellEnd"/>
      <w:r w:rsidRPr="00B25803">
        <w:rPr>
          <w:rFonts w:ascii="Times New Roman" w:eastAsia="Times New Roman" w:hAnsi="Times New Roman" w:cs="Times New Roman"/>
        </w:rPr>
        <w:t>. (s. f.). ¿Qué es la regulación emocional?</w:t>
      </w:r>
    </w:p>
    <w:p w14:paraId="11EADBFA" w14:textId="3D1CF54F" w:rsidR="00D1085F" w:rsidRPr="00B25803" w:rsidRDefault="007D0F9B" w:rsidP="007D0F9B">
      <w:pPr>
        <w:pStyle w:val="Prrafodelista"/>
        <w:spacing w:after="200" w:line="360" w:lineRule="auto"/>
        <w:jc w:val="both"/>
        <w:rPr>
          <w:rFonts w:ascii="Times New Roman" w:hAnsi="Times New Roman" w:cs="Times New Roman"/>
        </w:rPr>
      </w:pPr>
      <w:hyperlink r:id="rId50" w:history="1">
        <w:r w:rsidRPr="004E50C7">
          <w:rPr>
            <w:rStyle w:val="Hipervnculo"/>
            <w:rFonts w:ascii="Times New Roman" w:eastAsia="Times New Roman" w:hAnsi="Times New Roman" w:cs="Times New Roman"/>
          </w:rPr>
          <w:t>https://psiconecta.org/blog/que-es-la-regulacion-emocional</w:t>
        </w:r>
      </w:hyperlink>
    </w:p>
    <w:p w14:paraId="584A9843"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Psicología y Mente. (s. f.-a). Teoría ecológica de Bronfenbrenner: qué es y cómo explica el desarrollo humano.</w:t>
      </w:r>
    </w:p>
    <w:p w14:paraId="7A05D05F" w14:textId="3D3A50B4" w:rsidR="00D1085F" w:rsidRPr="00B25803" w:rsidRDefault="007D0F9B" w:rsidP="007D0F9B">
      <w:pPr>
        <w:pStyle w:val="Prrafodelista"/>
        <w:spacing w:after="200" w:line="360" w:lineRule="auto"/>
        <w:jc w:val="both"/>
        <w:rPr>
          <w:rFonts w:ascii="Times New Roman" w:hAnsi="Times New Roman" w:cs="Times New Roman"/>
        </w:rPr>
      </w:pPr>
      <w:hyperlink r:id="rId51" w:history="1">
        <w:r w:rsidRPr="004E50C7">
          <w:rPr>
            <w:rStyle w:val="Hipervnculo"/>
            <w:rFonts w:ascii="Times New Roman" w:eastAsia="Times New Roman" w:hAnsi="Times New Roman" w:cs="Times New Roman"/>
          </w:rPr>
          <w:t>https://psicologiaymente.com/desarrollo/teoria-ecologica-bronfenbrenner</w:t>
        </w:r>
      </w:hyperlink>
    </w:p>
    <w:p w14:paraId="7E614A7A"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Psicología y Mente. (s. f.-b). Urie Bronfenbrenner: biografía del creador de la teoría ecológica.</w:t>
      </w:r>
    </w:p>
    <w:p w14:paraId="4C17C273" w14:textId="7C1E0910" w:rsidR="00D1085F" w:rsidRPr="00B25803" w:rsidRDefault="007D0F9B" w:rsidP="007D0F9B">
      <w:pPr>
        <w:pStyle w:val="Prrafodelista"/>
        <w:spacing w:after="200" w:line="360" w:lineRule="auto"/>
        <w:jc w:val="both"/>
        <w:rPr>
          <w:rFonts w:ascii="Times New Roman" w:hAnsi="Times New Roman" w:cs="Times New Roman"/>
        </w:rPr>
      </w:pPr>
      <w:hyperlink r:id="rId52" w:history="1">
        <w:r w:rsidRPr="004E50C7">
          <w:rPr>
            <w:rStyle w:val="Hipervnculo"/>
            <w:rFonts w:ascii="Times New Roman" w:eastAsia="Times New Roman" w:hAnsi="Times New Roman" w:cs="Times New Roman"/>
          </w:rPr>
          <w:t>https://psicologiaymente.com/biografias/urie-bronfenbrenner</w:t>
        </w:r>
      </w:hyperlink>
    </w:p>
    <w:p w14:paraId="468B8C05" w14:textId="77777777" w:rsidR="00D1085F"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lastRenderedPageBreak/>
        <w:t xml:space="preserve">Psicología y Mente. (s. f.-c). Impulsividad: qué es y cómo se manifiesta. </w:t>
      </w:r>
      <w:hyperlink r:id="rId53" w:history="1">
        <w:r w:rsidRPr="00B25803">
          <w:rPr>
            <w:rStyle w:val="Hipervnculo"/>
            <w:rFonts w:ascii="Times New Roman" w:eastAsia="Times New Roman" w:hAnsi="Times New Roman" w:cs="Times New Roman"/>
          </w:rPr>
          <w:t>https://psicologiaymente.com/psicologia/impulsividad</w:t>
        </w:r>
      </w:hyperlink>
    </w:p>
    <w:p w14:paraId="4B6A579C"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Psiquiatría y Psicología Barcelona. (s. f.). Regulación emocional.</w:t>
      </w:r>
    </w:p>
    <w:p w14:paraId="72877846" w14:textId="6F067080" w:rsidR="00D1085F" w:rsidRPr="00B25803" w:rsidRDefault="007D0F9B" w:rsidP="007D0F9B">
      <w:pPr>
        <w:pStyle w:val="Prrafodelista"/>
        <w:spacing w:after="200" w:line="360" w:lineRule="auto"/>
        <w:jc w:val="both"/>
        <w:rPr>
          <w:rFonts w:ascii="Times New Roman" w:hAnsi="Times New Roman" w:cs="Times New Roman"/>
        </w:rPr>
      </w:pPr>
      <w:hyperlink r:id="rId54" w:history="1">
        <w:r w:rsidRPr="004E50C7">
          <w:rPr>
            <w:rStyle w:val="Hipervnculo"/>
            <w:rFonts w:ascii="Times New Roman" w:eastAsia="Times New Roman" w:hAnsi="Times New Roman" w:cs="Times New Roman"/>
          </w:rPr>
          <w:t>https://psiquiatriapsicologiabarcelona.com/regulacion-emocional/</w:t>
        </w:r>
      </w:hyperlink>
    </w:p>
    <w:p w14:paraId="7FBF6604"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proofErr w:type="spellStart"/>
      <w:r w:rsidRPr="00B25803">
        <w:rPr>
          <w:rFonts w:ascii="Times New Roman" w:eastAsia="Times New Roman" w:hAnsi="Times New Roman" w:cs="Times New Roman"/>
        </w:rPr>
        <w:t>Psise</w:t>
      </w:r>
      <w:proofErr w:type="spellEnd"/>
      <w:r w:rsidRPr="00B25803">
        <w:rPr>
          <w:rFonts w:ascii="Times New Roman" w:eastAsia="Times New Roman" w:hAnsi="Times New Roman" w:cs="Times New Roman"/>
        </w:rPr>
        <w:t xml:space="preserve"> Madrid. (s. f.). Teoría del apego.</w:t>
      </w:r>
    </w:p>
    <w:p w14:paraId="521E1B2D" w14:textId="3DF7CD48" w:rsidR="00D1085F" w:rsidRPr="00B25803" w:rsidRDefault="007D0F9B" w:rsidP="007D0F9B">
      <w:pPr>
        <w:pStyle w:val="Prrafodelista"/>
        <w:spacing w:after="200" w:line="360" w:lineRule="auto"/>
        <w:jc w:val="both"/>
        <w:rPr>
          <w:rFonts w:ascii="Times New Roman" w:hAnsi="Times New Roman" w:cs="Times New Roman"/>
        </w:rPr>
      </w:pPr>
      <w:hyperlink r:id="rId55" w:history="1">
        <w:r w:rsidRPr="004E50C7">
          <w:rPr>
            <w:rStyle w:val="Hipervnculo"/>
            <w:rFonts w:ascii="Times New Roman" w:eastAsia="Times New Roman" w:hAnsi="Times New Roman" w:cs="Times New Roman"/>
          </w:rPr>
          <w:t>https://psisemadrid.org/teoria-del-apego/</w:t>
        </w:r>
      </w:hyperlink>
    </w:p>
    <w:p w14:paraId="7FB16915"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Revista </w:t>
      </w:r>
      <w:proofErr w:type="spellStart"/>
      <w:r w:rsidRPr="00B25803">
        <w:rPr>
          <w:rFonts w:ascii="Times New Roman" w:eastAsia="Times New Roman" w:hAnsi="Times New Roman" w:cs="Times New Roman"/>
        </w:rPr>
        <w:t>Latam</w:t>
      </w:r>
      <w:proofErr w:type="spellEnd"/>
      <w:r w:rsidRPr="00B25803">
        <w:rPr>
          <w:rFonts w:ascii="Times New Roman" w:eastAsia="Times New Roman" w:hAnsi="Times New Roman" w:cs="Times New Roman"/>
        </w:rPr>
        <w:t>. (2024). Influencia del entorno familiar en el comportamiento adolescente.</w:t>
      </w:r>
    </w:p>
    <w:p w14:paraId="68057007" w14:textId="0A2D8F79" w:rsidR="00D1085F" w:rsidRPr="00B25803" w:rsidRDefault="007D0F9B" w:rsidP="007D0F9B">
      <w:pPr>
        <w:pStyle w:val="Prrafodelista"/>
        <w:spacing w:after="200" w:line="360" w:lineRule="auto"/>
        <w:jc w:val="both"/>
        <w:rPr>
          <w:rFonts w:ascii="Times New Roman" w:hAnsi="Times New Roman" w:cs="Times New Roman"/>
        </w:rPr>
      </w:pPr>
      <w:hyperlink r:id="rId56" w:history="1">
        <w:r w:rsidRPr="004E50C7">
          <w:rPr>
            <w:rStyle w:val="Hipervnculo"/>
            <w:rFonts w:ascii="Times New Roman" w:eastAsia="Times New Roman" w:hAnsi="Times New Roman" w:cs="Times New Roman"/>
          </w:rPr>
          <w:t>https://revistalatam.redilat.org/index.php/lt/article/view/3221/5544</w:t>
        </w:r>
      </w:hyperlink>
    </w:p>
    <w:p w14:paraId="747808C0"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Rodríguez Martín, B. (2019). </w:t>
      </w:r>
      <w:r w:rsidRPr="00B25803">
        <w:rPr>
          <w:rFonts w:ascii="Times New Roman" w:eastAsia="Times New Roman" w:hAnsi="Times New Roman" w:cs="Times New Roman"/>
          <w:i/>
          <w:iCs/>
        </w:rPr>
        <w:t>El papel del trabajo social en el apoyo y seguimiento a menores infractores, con especial atención en las medidas de internamiento</w:t>
      </w:r>
      <w:r w:rsidRPr="00B25803">
        <w:rPr>
          <w:rFonts w:ascii="Times New Roman" w:eastAsia="Times New Roman" w:hAnsi="Times New Roman" w:cs="Times New Roman"/>
        </w:rPr>
        <w:t xml:space="preserve"> [Trabajo de Fin de Grado, Universidad de Valladolid]. </w:t>
      </w:r>
      <w:proofErr w:type="spellStart"/>
      <w:r w:rsidRPr="00B25803">
        <w:rPr>
          <w:rFonts w:ascii="Times New Roman" w:eastAsia="Times New Roman" w:hAnsi="Times New Roman" w:cs="Times New Roman"/>
        </w:rPr>
        <w:t>UVaDOC</w:t>
      </w:r>
      <w:proofErr w:type="spellEnd"/>
      <w:r w:rsidRPr="00B25803">
        <w:rPr>
          <w:rFonts w:ascii="Times New Roman" w:eastAsia="Times New Roman" w:hAnsi="Times New Roman" w:cs="Times New Roman"/>
        </w:rPr>
        <w:t xml:space="preserve"> Repositorio Documental. </w:t>
      </w:r>
    </w:p>
    <w:p w14:paraId="33A79EDA" w14:textId="04D4D83B" w:rsidR="00D1085F" w:rsidRPr="00B25803" w:rsidRDefault="00EA109B" w:rsidP="007D0F9B">
      <w:pPr>
        <w:pStyle w:val="Prrafodelista"/>
        <w:spacing w:after="200" w:line="360" w:lineRule="auto"/>
        <w:jc w:val="both"/>
        <w:rPr>
          <w:rFonts w:ascii="Times New Roman" w:hAnsi="Times New Roman" w:cs="Times New Roman"/>
        </w:rPr>
      </w:pPr>
      <w:hyperlink r:id="rId57" w:history="1">
        <w:r w:rsidRPr="00B25803">
          <w:rPr>
            <w:rStyle w:val="Hipervnculo"/>
            <w:rFonts w:ascii="Times New Roman" w:eastAsia="Times New Roman" w:hAnsi="Times New Roman" w:cs="Times New Roman"/>
          </w:rPr>
          <w:t>uva</w:t>
        </w:r>
      </w:hyperlink>
    </w:p>
    <w:p w14:paraId="34801E4A"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Ruiz Saura, J. A. (2000). Intervención del trabajador social en el servicio de mediación con menores infractores y entrenamiento en habilidades sociales como sistema de reparación. </w:t>
      </w:r>
      <w:r w:rsidRPr="00B25803">
        <w:rPr>
          <w:rFonts w:ascii="Times New Roman" w:eastAsia="Times New Roman" w:hAnsi="Times New Roman" w:cs="Times New Roman"/>
          <w:i/>
          <w:iCs/>
        </w:rPr>
        <w:t>Documentos de Trabajo Social: Revista de Trabajo y Acción Social</w:t>
      </w:r>
      <w:r w:rsidRPr="00B25803">
        <w:rPr>
          <w:rFonts w:ascii="Times New Roman" w:eastAsia="Times New Roman" w:hAnsi="Times New Roman" w:cs="Times New Roman"/>
        </w:rPr>
        <w:t xml:space="preserve">, (19). </w:t>
      </w:r>
    </w:p>
    <w:p w14:paraId="4085D0A9" w14:textId="0B7C1A69" w:rsidR="00D1085F" w:rsidRPr="00B25803" w:rsidRDefault="007D0F9B" w:rsidP="007D0F9B">
      <w:pPr>
        <w:pStyle w:val="Prrafodelista"/>
        <w:spacing w:after="200" w:line="360" w:lineRule="auto"/>
        <w:jc w:val="both"/>
        <w:rPr>
          <w:rFonts w:ascii="Times New Roman" w:hAnsi="Times New Roman" w:cs="Times New Roman"/>
        </w:rPr>
      </w:pPr>
      <w:hyperlink r:id="rId58" w:history="1">
        <w:r w:rsidRPr="004E50C7">
          <w:rPr>
            <w:rStyle w:val="Hipervnculo"/>
            <w:rFonts w:ascii="Times New Roman" w:eastAsia="Times New Roman" w:hAnsi="Times New Roman" w:cs="Times New Roman"/>
          </w:rPr>
          <w:t>https://dialnet.unirioja.es/servlet/articulo?codigo=5179115</w:t>
        </w:r>
      </w:hyperlink>
    </w:p>
    <w:p w14:paraId="68A2B776" w14:textId="77777777" w:rsidR="00D1085F" w:rsidRPr="00B25803"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Torrico Linares, E., Santín Vilariño, C., Andrés Villas, M., Menéndez Álvarez-Dardet, S., &amp; López </w:t>
      </w:r>
      <w:proofErr w:type="spellStart"/>
      <w:r w:rsidRPr="00B25803">
        <w:rPr>
          <w:rFonts w:ascii="Times New Roman" w:eastAsia="Times New Roman" w:hAnsi="Times New Roman" w:cs="Times New Roman"/>
        </w:rPr>
        <w:t>López</w:t>
      </w:r>
      <w:proofErr w:type="spellEnd"/>
      <w:r w:rsidRPr="00B25803">
        <w:rPr>
          <w:rFonts w:ascii="Times New Roman" w:eastAsia="Times New Roman" w:hAnsi="Times New Roman" w:cs="Times New Roman"/>
        </w:rPr>
        <w:t xml:space="preserve">, M. J. (2002). El modelo ecológico de Bronfenbrenner como marco teórico de la Psicooncología. </w:t>
      </w:r>
      <w:r w:rsidRPr="00B25803">
        <w:rPr>
          <w:rFonts w:ascii="Times New Roman" w:eastAsia="Times New Roman" w:hAnsi="Times New Roman" w:cs="Times New Roman"/>
          <w:i/>
          <w:iCs/>
        </w:rPr>
        <w:t>Anales de Psicología, 18</w:t>
      </w:r>
      <w:r w:rsidRPr="00B25803">
        <w:rPr>
          <w:rFonts w:ascii="Times New Roman" w:eastAsia="Times New Roman" w:hAnsi="Times New Roman" w:cs="Times New Roman"/>
        </w:rPr>
        <w:t xml:space="preserve">(1), 45–59. </w:t>
      </w:r>
      <w:hyperlink r:id="rId59" w:history="1">
        <w:r w:rsidRPr="00B25803">
          <w:rPr>
            <w:rStyle w:val="Hipervnculo"/>
            <w:rFonts w:ascii="Times New Roman" w:eastAsia="Times New Roman" w:hAnsi="Times New Roman" w:cs="Times New Roman"/>
          </w:rPr>
          <w:t>https://www.redalyc.org/articulo.oa?id=16718103</w:t>
        </w:r>
      </w:hyperlink>
    </w:p>
    <w:p w14:paraId="6978F0BB"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 xml:space="preserve">Universidad Internacional de La Rioja. (s. f.). Tipos de riesgos laborales. </w:t>
      </w:r>
      <w:r w:rsidRPr="00B25803">
        <w:rPr>
          <w:rFonts w:ascii="Times New Roman" w:eastAsia="Times New Roman" w:hAnsi="Times New Roman" w:cs="Times New Roman"/>
          <w:i/>
          <w:iCs/>
        </w:rPr>
        <w:t>UNIR Colombia.</w:t>
      </w:r>
    </w:p>
    <w:p w14:paraId="4565226D" w14:textId="3479EA32" w:rsidR="00D1085F" w:rsidRPr="00B25803" w:rsidRDefault="007D0F9B" w:rsidP="007D0F9B">
      <w:pPr>
        <w:pStyle w:val="Prrafodelista"/>
        <w:spacing w:after="200" w:line="360" w:lineRule="auto"/>
        <w:jc w:val="both"/>
        <w:rPr>
          <w:rFonts w:ascii="Times New Roman" w:hAnsi="Times New Roman" w:cs="Times New Roman"/>
        </w:rPr>
      </w:pPr>
      <w:hyperlink r:id="rId60" w:history="1">
        <w:r w:rsidRPr="004E50C7">
          <w:rPr>
            <w:rStyle w:val="Hipervnculo"/>
            <w:rFonts w:ascii="Times New Roman" w:eastAsia="Times New Roman" w:hAnsi="Times New Roman" w:cs="Times New Roman"/>
          </w:rPr>
          <w:t>https://colombia.unir.net/actualidad-unir/tipos-riesgos-laborales/</w:t>
        </w:r>
      </w:hyperlink>
    </w:p>
    <w:p w14:paraId="29864735"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r w:rsidRPr="00B25803">
        <w:rPr>
          <w:rFonts w:ascii="Times New Roman" w:eastAsia="Times New Roman" w:hAnsi="Times New Roman" w:cs="Times New Roman"/>
        </w:rPr>
        <w:t>Universidad Internacional de La Rioja. (s. f.). Intervención socioeducativa con menores en conflicto.</w:t>
      </w:r>
    </w:p>
    <w:p w14:paraId="53E69367" w14:textId="572ED8BF" w:rsidR="00D1085F" w:rsidRPr="00B25803" w:rsidRDefault="007D0F9B" w:rsidP="007D0F9B">
      <w:pPr>
        <w:pStyle w:val="Prrafodelista"/>
        <w:spacing w:after="200" w:line="360" w:lineRule="auto"/>
        <w:jc w:val="both"/>
        <w:rPr>
          <w:rFonts w:ascii="Times New Roman" w:hAnsi="Times New Roman" w:cs="Times New Roman"/>
        </w:rPr>
      </w:pPr>
      <w:hyperlink r:id="rId61" w:history="1">
        <w:r w:rsidRPr="004E50C7">
          <w:rPr>
            <w:rStyle w:val="Hipervnculo"/>
            <w:rFonts w:ascii="Times New Roman" w:eastAsia="Times New Roman" w:hAnsi="Times New Roman" w:cs="Times New Roman"/>
          </w:rPr>
          <w:t>https://reunir.unir.net/server/api/core/bitstreams/d83fac0e-a625-4cef-ad39-36705a2894ca/content</w:t>
        </w:r>
      </w:hyperlink>
    </w:p>
    <w:p w14:paraId="2B293B35" w14:textId="77777777" w:rsidR="007D0F9B" w:rsidRPr="007D0F9B" w:rsidRDefault="00D1085F" w:rsidP="00B25803">
      <w:pPr>
        <w:pStyle w:val="Prrafodelista"/>
        <w:numPr>
          <w:ilvl w:val="0"/>
          <w:numId w:val="23"/>
        </w:numPr>
        <w:spacing w:after="200" w:line="360" w:lineRule="auto"/>
        <w:jc w:val="both"/>
        <w:rPr>
          <w:rFonts w:ascii="Times New Roman" w:hAnsi="Times New Roman" w:cs="Times New Roman"/>
        </w:rPr>
      </w:pPr>
      <w:proofErr w:type="spellStart"/>
      <w:r w:rsidRPr="00B25803">
        <w:rPr>
          <w:rFonts w:ascii="Times New Roman" w:eastAsia="Times New Roman" w:hAnsi="Times New Roman" w:cs="Times New Roman"/>
        </w:rPr>
        <w:t>UVaDOC</w:t>
      </w:r>
      <w:proofErr w:type="spellEnd"/>
      <w:r w:rsidRPr="00B25803">
        <w:rPr>
          <w:rFonts w:ascii="Times New Roman" w:eastAsia="Times New Roman" w:hAnsi="Times New Roman" w:cs="Times New Roman"/>
        </w:rPr>
        <w:t>. (2019). Intervención socioeducativa con menores en medio abierto: análisis de la relación de ayuda. Universidad de Valladolid.</w:t>
      </w:r>
    </w:p>
    <w:p w14:paraId="28D443AE" w14:textId="49EB06CD" w:rsidR="00FD783F" w:rsidRPr="00D641A8" w:rsidRDefault="007D0F9B" w:rsidP="007D0F9B">
      <w:pPr>
        <w:pStyle w:val="Prrafodelista"/>
        <w:spacing w:after="200" w:line="360" w:lineRule="auto"/>
        <w:jc w:val="both"/>
        <w:rPr>
          <w:rFonts w:ascii="Times New Roman" w:hAnsi="Times New Roman" w:cs="Times New Roman"/>
          <w:i/>
          <w:iCs/>
        </w:rPr>
      </w:pPr>
      <w:hyperlink r:id="rId62" w:history="1">
        <w:r w:rsidRPr="004E50C7">
          <w:rPr>
            <w:rStyle w:val="Hipervnculo"/>
            <w:rFonts w:ascii="Times New Roman" w:eastAsia="Times New Roman" w:hAnsi="Times New Roman" w:cs="Times New Roman"/>
          </w:rPr>
          <w:t>https://uvadoc.uva.es/</w:t>
        </w:r>
      </w:hyperlink>
    </w:p>
    <w:sectPr w:rsidR="00FD783F" w:rsidRPr="00D641A8" w:rsidSect="00FE2642">
      <w:footerReference w:type="default" r:id="rId63"/>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3C1F" w14:textId="77777777" w:rsidR="0044633A" w:rsidRDefault="0044633A" w:rsidP="00CB4DBC">
      <w:pPr>
        <w:spacing w:after="0" w:line="240" w:lineRule="auto"/>
      </w:pPr>
      <w:r>
        <w:separator/>
      </w:r>
    </w:p>
  </w:endnote>
  <w:endnote w:type="continuationSeparator" w:id="0">
    <w:p w14:paraId="1AE7F516" w14:textId="77777777" w:rsidR="0044633A" w:rsidRDefault="0044633A" w:rsidP="00CB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713048"/>
      <w:docPartObj>
        <w:docPartGallery w:val="Page Numbers (Bottom of Page)"/>
        <w:docPartUnique/>
      </w:docPartObj>
    </w:sdtPr>
    <w:sdtContent>
      <w:p w14:paraId="4BBF85C8" w14:textId="1361B451" w:rsidR="00146B9C" w:rsidRDefault="00146B9C">
        <w:pPr>
          <w:pStyle w:val="Piedepgina"/>
          <w:jc w:val="center"/>
        </w:pPr>
        <w:r>
          <w:fldChar w:fldCharType="begin"/>
        </w:r>
        <w:r>
          <w:instrText>PAGE   \* MERGEFORMAT</w:instrText>
        </w:r>
        <w:r>
          <w:fldChar w:fldCharType="separate"/>
        </w:r>
        <w:r>
          <w:t>2</w:t>
        </w:r>
        <w:r>
          <w:fldChar w:fldCharType="end"/>
        </w:r>
      </w:p>
    </w:sdtContent>
  </w:sdt>
  <w:p w14:paraId="4F5DB954" w14:textId="77777777" w:rsidR="00146B9C" w:rsidRDefault="00146B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5A75" w14:textId="77777777" w:rsidR="0044633A" w:rsidRDefault="0044633A" w:rsidP="00CB4DBC">
      <w:pPr>
        <w:spacing w:after="0" w:line="240" w:lineRule="auto"/>
      </w:pPr>
      <w:r>
        <w:separator/>
      </w:r>
    </w:p>
  </w:footnote>
  <w:footnote w:type="continuationSeparator" w:id="0">
    <w:p w14:paraId="3445E023" w14:textId="77777777" w:rsidR="0044633A" w:rsidRDefault="0044633A" w:rsidP="00CB4DBC">
      <w:pPr>
        <w:spacing w:after="0" w:line="240" w:lineRule="auto"/>
      </w:pPr>
      <w:r>
        <w:continuationSeparator/>
      </w:r>
    </w:p>
  </w:footnote>
  <w:footnote w:id="1">
    <w:p w14:paraId="03FE7F85" w14:textId="77777777" w:rsidR="008F33DE" w:rsidRDefault="008F33DE" w:rsidP="00D62C45">
      <w:pPr>
        <w:spacing w:line="257" w:lineRule="auto"/>
        <w:jc w:val="both"/>
        <w:rPr>
          <w:rFonts w:ascii="Times New Roman" w:eastAsia="Aptos" w:hAnsi="Times New Roman" w:cs="Times New Roman"/>
        </w:rPr>
      </w:pPr>
      <w:r>
        <w:rPr>
          <w:rStyle w:val="Refdenotaalpie"/>
        </w:rPr>
        <w:footnoteRef/>
      </w:r>
      <w:r>
        <w:t xml:space="preserve"> </w:t>
      </w:r>
      <w:r>
        <w:rPr>
          <w:rFonts w:ascii="Times New Roman" w:eastAsia="Aptos" w:hAnsi="Times New Roman" w:cs="Times New Roman"/>
        </w:rPr>
        <w:t>“</w:t>
      </w:r>
      <w:r w:rsidRPr="00AE14BC">
        <w:rPr>
          <w:rFonts w:ascii="Times New Roman" w:eastAsia="Aptos" w:hAnsi="Times New Roman" w:cs="Times New Roman"/>
        </w:rPr>
        <w:t>La relación de ayuda es un proceso de interacción profesional, planificado y consciente, que se establece entre el trabajador social y la persona atendida, con el objetivo de favorecer cambios en la situación problemática mediante el uso de recursos técnicos, relacionales y materiales”.</w:t>
      </w:r>
      <w:r>
        <w:rPr>
          <w:rFonts w:ascii="Times New Roman" w:eastAsia="Aptos" w:hAnsi="Times New Roman" w:cs="Times New Roman"/>
        </w:rPr>
        <w:t xml:space="preserve"> </w:t>
      </w:r>
      <w:r w:rsidRPr="00D26122">
        <w:rPr>
          <w:rFonts w:ascii="Times New Roman" w:eastAsia="Aptos" w:hAnsi="Times New Roman" w:cs="Times New Roman"/>
        </w:rPr>
        <w:t>(González Vélez et al., 2016, p. 4).</w:t>
      </w:r>
    </w:p>
    <w:p w14:paraId="1AEF7CAC" w14:textId="556EC9A9" w:rsidR="008F33DE" w:rsidRDefault="008F33DE">
      <w:pPr>
        <w:pStyle w:val="Textonotapie"/>
      </w:pPr>
    </w:p>
  </w:footnote>
  <w:footnote w:id="2">
    <w:p w14:paraId="0F87AF36" w14:textId="467DE96D" w:rsidR="00F808E3" w:rsidRDefault="00F808E3">
      <w:pPr>
        <w:pStyle w:val="Textonotapie"/>
      </w:pPr>
      <w:r>
        <w:rPr>
          <w:rStyle w:val="Refdenotaalpie"/>
        </w:rPr>
        <w:footnoteRef/>
      </w:r>
      <w:r>
        <w:t xml:space="preserve"> </w:t>
      </w:r>
      <w:r w:rsidRPr="00F808E3">
        <w:rPr>
          <w:rFonts w:ascii="Times New Roman" w:hAnsi="Times New Roman" w:cs="Times New Roman"/>
        </w:rPr>
        <w:t>John Bowlby (1907–1990) fue un destacado psiquiatra, psicólogo y psicoanalista británico. Es reconocido mundialmente por ser el creador de la Teoría del Apego, la cual postula que el vínculo emocional temprano entre un bebé y su cuidador principal es fundamental para su supervivencia y su posterior desarrollo social y emocional.</w:t>
      </w:r>
    </w:p>
  </w:footnote>
  <w:footnote w:id="3">
    <w:p w14:paraId="1611C152" w14:textId="216FEAD7" w:rsidR="00C96CA3" w:rsidRDefault="00C96CA3">
      <w:pPr>
        <w:pStyle w:val="Textonotapie"/>
      </w:pPr>
      <w:r>
        <w:rPr>
          <w:rStyle w:val="Refdenotaalpie"/>
        </w:rPr>
        <w:footnoteRef/>
      </w:r>
      <w:r>
        <w:t xml:space="preserve"> </w:t>
      </w:r>
      <w:r w:rsidRPr="00C96CA3">
        <w:t>“La entrevista motivacional es un estilo de comunicación colaborativo y orientado a objetivos, con especial atención al lenguaje del cambio. Está diseñada para fortalecer la motivación personal y el compromiso con una meta específica, mediante la exploración de las propias razones de la persona para cambiar, dentro de una atmósfera de aceptación y compasión.”</w:t>
      </w:r>
      <w:r w:rsidRPr="00C96CA3">
        <w:rPr>
          <w:sz w:val="24"/>
          <w:szCs w:val="24"/>
        </w:rPr>
        <w:t xml:space="preserve"> </w:t>
      </w:r>
      <w:r w:rsidRPr="00C96CA3">
        <w:t>(Miller &amp; Rollnick, 2013, p. 29)</w:t>
      </w:r>
    </w:p>
  </w:footnote>
  <w:footnote w:id="4">
    <w:p w14:paraId="4E387A70" w14:textId="76E1ADCA" w:rsidR="006D563B" w:rsidRDefault="006D563B">
      <w:pPr>
        <w:pStyle w:val="Textonotapie"/>
      </w:pPr>
      <w:r>
        <w:rPr>
          <w:rStyle w:val="Refdenotaalpie"/>
        </w:rPr>
        <w:footnoteRef/>
      </w:r>
      <w:r>
        <w:t xml:space="preserve"> </w:t>
      </w:r>
      <w:r w:rsidRPr="006D563B">
        <w:t>El síndrome de burnout afecta a un porcentaje significativo de trabajadores en Europa y puede desencadenar problemas como ansiedad, baja autoestima y depresión (MundoPsicólogos, s.f.).</w:t>
      </w:r>
    </w:p>
  </w:footnote>
  <w:footnote w:id="5">
    <w:p w14:paraId="50B6011D" w14:textId="37C87C4E" w:rsidR="00A0666E" w:rsidRDefault="00A0666E">
      <w:pPr>
        <w:pStyle w:val="Textonotapie"/>
      </w:pPr>
      <w:r>
        <w:rPr>
          <w:rStyle w:val="Refdenotaalpie"/>
        </w:rPr>
        <w:footnoteRef/>
      </w:r>
      <w:r>
        <w:t xml:space="preserve"> </w:t>
      </w:r>
      <w:r w:rsidRPr="00791B69">
        <w:rPr>
          <w:rFonts w:ascii="Times New Roman" w:hAnsi="Times New Roman" w:cs="Times New Roman"/>
        </w:rPr>
        <w:t>Urie Bronfenbrenner (1917-2005) fue un psicólogo ruso-americano que aportó muchos conocimientos para las teorías del desarrollo infantil. Mantuvo una perspectiva holística a partir de la cual propuso una Teoría Ecológica de los Sistemas, una de las aportaciones más importantes para la psicología evolutiva (Psicología y Mente, s.f.)</w:t>
      </w:r>
    </w:p>
  </w:footnote>
  <w:footnote w:id="6">
    <w:p w14:paraId="03944A2F" w14:textId="77777777" w:rsidR="00497980" w:rsidRPr="00497980" w:rsidRDefault="00B622B1" w:rsidP="00497980">
      <w:pPr>
        <w:spacing w:line="360" w:lineRule="auto"/>
        <w:jc w:val="both"/>
        <w:rPr>
          <w:rFonts w:ascii="Times New Roman" w:eastAsia="Aptos" w:hAnsi="Times New Roman" w:cs="Times New Roman"/>
        </w:rPr>
      </w:pPr>
      <w:r>
        <w:rPr>
          <w:rStyle w:val="Refdenotaalpie"/>
        </w:rPr>
        <w:footnoteRef/>
      </w:r>
      <w:r>
        <w:t xml:space="preserve"> </w:t>
      </w:r>
      <w:r w:rsidR="00497980" w:rsidRPr="00497980">
        <w:rPr>
          <w:rFonts w:ascii="Times New Roman" w:eastAsia="Aptos" w:hAnsi="Times New Roman" w:cs="Times New Roman"/>
        </w:rPr>
        <w:t>Hipótesis 2.2.b: Los centros con protocolos estructurados y formación en manejo de conflictos presentan menores niveles de incidentes agresivos.</w:t>
      </w:r>
    </w:p>
    <w:p w14:paraId="06B470E7" w14:textId="6AEE8CC4" w:rsidR="00B622B1" w:rsidRDefault="00B622B1">
      <w:pPr>
        <w:pStyle w:val="Textonotapie"/>
      </w:pPr>
    </w:p>
  </w:footnote>
  <w:footnote w:id="7">
    <w:p w14:paraId="33B7CC8B" w14:textId="07F9203A" w:rsidR="00E85EBD" w:rsidRDefault="00E85EBD">
      <w:pPr>
        <w:pStyle w:val="Textonotapie"/>
      </w:pPr>
      <w:r>
        <w:rPr>
          <w:rStyle w:val="Refdenotaalpie"/>
        </w:rPr>
        <w:footnoteRef/>
      </w:r>
      <w:r>
        <w:t xml:space="preserve"> </w:t>
      </w:r>
      <w:r w:rsidRPr="00315DF9">
        <w:rPr>
          <w:rFonts w:ascii="Times New Roman" w:hAnsi="Times New Roman" w:cs="Times New Roman"/>
          <w:i/>
          <w:iCs/>
          <w:sz w:val="24"/>
          <w:szCs w:val="24"/>
        </w:rPr>
        <w:t>“Un protocolo es un conjunto de reglas, conductas o procedimientos, establecidos por norma o por costumbre, para hacer frente de manera organizada a una situación o un problema”</w:t>
      </w:r>
      <w:r w:rsidRPr="00315DF9">
        <w:rPr>
          <w:rFonts w:ascii="Times New Roman" w:hAnsi="Times New Roman" w:cs="Times New Roman"/>
          <w:sz w:val="24"/>
          <w:szCs w:val="24"/>
        </w:rPr>
        <w:t xml:space="preserve">. Concepto.de. (s.f.). </w:t>
      </w:r>
      <w:r w:rsidRPr="00315DF9">
        <w:rPr>
          <w:rFonts w:ascii="Times New Roman" w:hAnsi="Times New Roman" w:cs="Times New Roman"/>
          <w:i/>
          <w:iCs/>
          <w:sz w:val="24"/>
          <w:szCs w:val="24"/>
        </w:rPr>
        <w:t>Protocolo</w:t>
      </w:r>
      <w:r w:rsidRPr="00315DF9">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63C"/>
    <w:multiLevelType w:val="multilevel"/>
    <w:tmpl w:val="CAA80C5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B7E7FBA"/>
    <w:multiLevelType w:val="multilevel"/>
    <w:tmpl w:val="09B243E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771A00"/>
    <w:multiLevelType w:val="hybridMultilevel"/>
    <w:tmpl w:val="685C0C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A646B7"/>
    <w:multiLevelType w:val="multilevel"/>
    <w:tmpl w:val="1A5223B8"/>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 w15:restartNumberingAfterBreak="0">
    <w:nsid w:val="1A7825F9"/>
    <w:multiLevelType w:val="hybridMultilevel"/>
    <w:tmpl w:val="1082BA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3C7417"/>
    <w:multiLevelType w:val="multilevel"/>
    <w:tmpl w:val="E1B8009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467705"/>
    <w:multiLevelType w:val="hybridMultilevel"/>
    <w:tmpl w:val="760ABD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401A5F"/>
    <w:multiLevelType w:val="multilevel"/>
    <w:tmpl w:val="C914A36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065083"/>
    <w:multiLevelType w:val="hybridMultilevel"/>
    <w:tmpl w:val="10E481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8D12BB"/>
    <w:multiLevelType w:val="multilevel"/>
    <w:tmpl w:val="930EF5F2"/>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F845C51"/>
    <w:multiLevelType w:val="multilevel"/>
    <w:tmpl w:val="C55A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B28C4"/>
    <w:multiLevelType w:val="hybridMultilevel"/>
    <w:tmpl w:val="56403F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B2760B"/>
    <w:multiLevelType w:val="multilevel"/>
    <w:tmpl w:val="A8A8BE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07415B0"/>
    <w:multiLevelType w:val="multilevel"/>
    <w:tmpl w:val="873C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F1266"/>
    <w:multiLevelType w:val="multilevel"/>
    <w:tmpl w:val="EBD614F6"/>
    <w:lvl w:ilvl="0">
      <w:start w:val="1"/>
      <w:numFmt w:val="decimal"/>
      <w:pStyle w:val="Ttulo2"/>
      <w:suff w:val="space"/>
      <w:lvlText w:val="CAPÍTULO %1:"/>
      <w:lvlJc w:val="left"/>
      <w:pPr>
        <w:ind w:left="360" w:hanging="360"/>
      </w:pPr>
      <w:rPr>
        <w:rFonts w:ascii="Times New Roman" w:hAnsi="Times New Roman" w:hint="default"/>
        <w:b/>
        <w:i w:val="0"/>
        <w:sz w:val="24"/>
      </w:rPr>
    </w:lvl>
    <w:lvl w:ilvl="1">
      <w:start w:val="1"/>
      <w:numFmt w:val="decimal"/>
      <w:pStyle w:val="Ttulo3"/>
      <w:lvlText w:val="%1.%2. "/>
      <w:lvlJc w:val="left"/>
      <w:pPr>
        <w:ind w:left="1080" w:hanging="360"/>
      </w:pPr>
      <w:rPr>
        <w:rFonts w:hint="default"/>
        <w:u w:val="none"/>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78D257A1"/>
    <w:multiLevelType w:val="hybridMultilevel"/>
    <w:tmpl w:val="D7100610"/>
    <w:lvl w:ilvl="0" w:tplc="E52EA51C">
      <w:start w:val="2"/>
      <w:numFmt w:val="bullet"/>
      <w:lvlText w:val="-"/>
      <w:lvlJc w:val="left"/>
      <w:pPr>
        <w:ind w:left="720" w:hanging="360"/>
      </w:pPr>
      <w:rPr>
        <w:rFonts w:ascii="Times New Roman" w:eastAsia="Apto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C397B94"/>
    <w:multiLevelType w:val="multilevel"/>
    <w:tmpl w:val="B10E080C"/>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7" w15:restartNumberingAfterBreak="0">
    <w:nsid w:val="7C9B277B"/>
    <w:multiLevelType w:val="multilevel"/>
    <w:tmpl w:val="A93C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70D7E"/>
    <w:multiLevelType w:val="multilevel"/>
    <w:tmpl w:val="B10E080C"/>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9" w15:restartNumberingAfterBreak="0">
    <w:nsid w:val="7FAC3C1B"/>
    <w:multiLevelType w:val="hybridMultilevel"/>
    <w:tmpl w:val="3D08AFE4"/>
    <w:lvl w:ilvl="0" w:tplc="DB561A6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3649653">
    <w:abstractNumId w:val="13"/>
  </w:num>
  <w:num w:numId="2" w16cid:durableId="539514108">
    <w:abstractNumId w:val="5"/>
  </w:num>
  <w:num w:numId="3" w16cid:durableId="1059865911">
    <w:abstractNumId w:val="1"/>
  </w:num>
  <w:num w:numId="4" w16cid:durableId="1333138635">
    <w:abstractNumId w:val="15"/>
  </w:num>
  <w:num w:numId="5" w16cid:durableId="1861776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4368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633452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17612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637372">
    <w:abstractNumId w:val="11"/>
  </w:num>
  <w:num w:numId="10" w16cid:durableId="2096124923">
    <w:abstractNumId w:val="8"/>
  </w:num>
  <w:num w:numId="11" w16cid:durableId="140269975">
    <w:abstractNumId w:val="6"/>
  </w:num>
  <w:num w:numId="12" w16cid:durableId="2104033321">
    <w:abstractNumId w:val="4"/>
  </w:num>
  <w:num w:numId="13" w16cid:durableId="849871447">
    <w:abstractNumId w:val="2"/>
  </w:num>
  <w:num w:numId="14" w16cid:durableId="266037050">
    <w:abstractNumId w:val="18"/>
  </w:num>
  <w:num w:numId="15" w16cid:durableId="879904489">
    <w:abstractNumId w:val="17"/>
  </w:num>
  <w:num w:numId="16" w16cid:durableId="700328644">
    <w:abstractNumId w:val="10"/>
  </w:num>
  <w:num w:numId="17" w16cid:durableId="1833834683">
    <w:abstractNumId w:val="9"/>
  </w:num>
  <w:num w:numId="18" w16cid:durableId="2119837970">
    <w:abstractNumId w:val="14"/>
  </w:num>
  <w:num w:numId="19" w16cid:durableId="864950274">
    <w:abstractNumId w:val="14"/>
  </w:num>
  <w:num w:numId="20" w16cid:durableId="552810926">
    <w:abstractNumId w:val="14"/>
  </w:num>
  <w:num w:numId="21" w16cid:durableId="437256868">
    <w:abstractNumId w:val="14"/>
  </w:num>
  <w:num w:numId="22" w16cid:durableId="1856071199">
    <w:abstractNumId w:val="16"/>
  </w:num>
  <w:num w:numId="23" w16cid:durableId="81587395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3266D4"/>
    <w:rsid w:val="000075DB"/>
    <w:rsid w:val="00010853"/>
    <w:rsid w:val="00023144"/>
    <w:rsid w:val="00026BDC"/>
    <w:rsid w:val="00031574"/>
    <w:rsid w:val="00052E9B"/>
    <w:rsid w:val="000674B6"/>
    <w:rsid w:val="00072458"/>
    <w:rsid w:val="00092529"/>
    <w:rsid w:val="00095819"/>
    <w:rsid w:val="0009614A"/>
    <w:rsid w:val="000A1AC0"/>
    <w:rsid w:val="000A5826"/>
    <w:rsid w:val="000A5C08"/>
    <w:rsid w:val="000B0089"/>
    <w:rsid w:val="000B132B"/>
    <w:rsid w:val="000B17C5"/>
    <w:rsid w:val="000B2434"/>
    <w:rsid w:val="000B4331"/>
    <w:rsid w:val="000C1736"/>
    <w:rsid w:val="000C4BD1"/>
    <w:rsid w:val="000C6A49"/>
    <w:rsid w:val="000D40C2"/>
    <w:rsid w:val="000E4EF3"/>
    <w:rsid w:val="000F39CA"/>
    <w:rsid w:val="000F423B"/>
    <w:rsid w:val="00101B55"/>
    <w:rsid w:val="00115C13"/>
    <w:rsid w:val="00125A6F"/>
    <w:rsid w:val="0012661D"/>
    <w:rsid w:val="00130E3F"/>
    <w:rsid w:val="0013248C"/>
    <w:rsid w:val="0013360F"/>
    <w:rsid w:val="001441A7"/>
    <w:rsid w:val="00146B9C"/>
    <w:rsid w:val="0016200C"/>
    <w:rsid w:val="0017589B"/>
    <w:rsid w:val="00175DAF"/>
    <w:rsid w:val="001872BF"/>
    <w:rsid w:val="00193308"/>
    <w:rsid w:val="001C125C"/>
    <w:rsid w:val="001C6CAE"/>
    <w:rsid w:val="001D5D3A"/>
    <w:rsid w:val="001D7218"/>
    <w:rsid w:val="001E570A"/>
    <w:rsid w:val="00200207"/>
    <w:rsid w:val="00200EEB"/>
    <w:rsid w:val="00213F42"/>
    <w:rsid w:val="00221AB3"/>
    <w:rsid w:val="00237E21"/>
    <w:rsid w:val="00242553"/>
    <w:rsid w:val="0024321F"/>
    <w:rsid w:val="002B37A9"/>
    <w:rsid w:val="002B4A95"/>
    <w:rsid w:val="002E40E6"/>
    <w:rsid w:val="002E688E"/>
    <w:rsid w:val="003028AA"/>
    <w:rsid w:val="0031157B"/>
    <w:rsid w:val="00312A39"/>
    <w:rsid w:val="00312E67"/>
    <w:rsid w:val="00315DF9"/>
    <w:rsid w:val="00323914"/>
    <w:rsid w:val="00323FB0"/>
    <w:rsid w:val="00326113"/>
    <w:rsid w:val="00332495"/>
    <w:rsid w:val="00335FFB"/>
    <w:rsid w:val="00343239"/>
    <w:rsid w:val="00347FAF"/>
    <w:rsid w:val="0036224D"/>
    <w:rsid w:val="0038061C"/>
    <w:rsid w:val="00382471"/>
    <w:rsid w:val="00385400"/>
    <w:rsid w:val="00394CC3"/>
    <w:rsid w:val="003A4F4B"/>
    <w:rsid w:val="003A5089"/>
    <w:rsid w:val="003B31AB"/>
    <w:rsid w:val="003D5AEE"/>
    <w:rsid w:val="003D68A3"/>
    <w:rsid w:val="003E0A4C"/>
    <w:rsid w:val="003F13D9"/>
    <w:rsid w:val="003F28A8"/>
    <w:rsid w:val="00406BA1"/>
    <w:rsid w:val="0041252F"/>
    <w:rsid w:val="00420083"/>
    <w:rsid w:val="00441253"/>
    <w:rsid w:val="00442C23"/>
    <w:rsid w:val="0044633A"/>
    <w:rsid w:val="00450444"/>
    <w:rsid w:val="00455CDB"/>
    <w:rsid w:val="00471A94"/>
    <w:rsid w:val="004856BC"/>
    <w:rsid w:val="00491706"/>
    <w:rsid w:val="00493B26"/>
    <w:rsid w:val="00497980"/>
    <w:rsid w:val="004A00D4"/>
    <w:rsid w:val="004A24DE"/>
    <w:rsid w:val="004B1366"/>
    <w:rsid w:val="004B3EAB"/>
    <w:rsid w:val="004B439A"/>
    <w:rsid w:val="004D3F72"/>
    <w:rsid w:val="004E1023"/>
    <w:rsid w:val="004E2AB4"/>
    <w:rsid w:val="00503ECA"/>
    <w:rsid w:val="005122A5"/>
    <w:rsid w:val="005162B7"/>
    <w:rsid w:val="005170AE"/>
    <w:rsid w:val="00524B37"/>
    <w:rsid w:val="00525425"/>
    <w:rsid w:val="00531CB7"/>
    <w:rsid w:val="00532EAE"/>
    <w:rsid w:val="005457A1"/>
    <w:rsid w:val="00554717"/>
    <w:rsid w:val="00560F6F"/>
    <w:rsid w:val="005663A4"/>
    <w:rsid w:val="00570007"/>
    <w:rsid w:val="005740B5"/>
    <w:rsid w:val="005818D7"/>
    <w:rsid w:val="00582603"/>
    <w:rsid w:val="00596C9F"/>
    <w:rsid w:val="00597165"/>
    <w:rsid w:val="005D4EA3"/>
    <w:rsid w:val="005F2B4D"/>
    <w:rsid w:val="005F6381"/>
    <w:rsid w:val="00610113"/>
    <w:rsid w:val="006148F4"/>
    <w:rsid w:val="0061580E"/>
    <w:rsid w:val="00615FD2"/>
    <w:rsid w:val="0063061C"/>
    <w:rsid w:val="006319BA"/>
    <w:rsid w:val="00633B42"/>
    <w:rsid w:val="00634975"/>
    <w:rsid w:val="006349D1"/>
    <w:rsid w:val="00642E56"/>
    <w:rsid w:val="00643913"/>
    <w:rsid w:val="006445E6"/>
    <w:rsid w:val="00646323"/>
    <w:rsid w:val="006477E4"/>
    <w:rsid w:val="00651875"/>
    <w:rsid w:val="00660E7A"/>
    <w:rsid w:val="0067595E"/>
    <w:rsid w:val="00680D02"/>
    <w:rsid w:val="00684447"/>
    <w:rsid w:val="00690AD8"/>
    <w:rsid w:val="00695258"/>
    <w:rsid w:val="006A1EF1"/>
    <w:rsid w:val="006A3BAB"/>
    <w:rsid w:val="006C1851"/>
    <w:rsid w:val="006C4037"/>
    <w:rsid w:val="006D49B7"/>
    <w:rsid w:val="006D563B"/>
    <w:rsid w:val="006D6371"/>
    <w:rsid w:val="006D7AB2"/>
    <w:rsid w:val="006E1637"/>
    <w:rsid w:val="006E5ED6"/>
    <w:rsid w:val="006F7E73"/>
    <w:rsid w:val="006F7F17"/>
    <w:rsid w:val="00703C9D"/>
    <w:rsid w:val="0071735D"/>
    <w:rsid w:val="007212ED"/>
    <w:rsid w:val="00724E68"/>
    <w:rsid w:val="00725E7D"/>
    <w:rsid w:val="00726EC4"/>
    <w:rsid w:val="00731617"/>
    <w:rsid w:val="00733C67"/>
    <w:rsid w:val="00734AAF"/>
    <w:rsid w:val="00736500"/>
    <w:rsid w:val="00744EEC"/>
    <w:rsid w:val="00747036"/>
    <w:rsid w:val="00750E2B"/>
    <w:rsid w:val="007671BC"/>
    <w:rsid w:val="00770FD3"/>
    <w:rsid w:val="00773C63"/>
    <w:rsid w:val="00776045"/>
    <w:rsid w:val="00781A2B"/>
    <w:rsid w:val="00786004"/>
    <w:rsid w:val="00791B69"/>
    <w:rsid w:val="00791C32"/>
    <w:rsid w:val="00796404"/>
    <w:rsid w:val="007C1F9B"/>
    <w:rsid w:val="007C58BE"/>
    <w:rsid w:val="007C6136"/>
    <w:rsid w:val="007C7370"/>
    <w:rsid w:val="007D0F9B"/>
    <w:rsid w:val="007D1761"/>
    <w:rsid w:val="007D3DF2"/>
    <w:rsid w:val="007E018A"/>
    <w:rsid w:val="007F336F"/>
    <w:rsid w:val="007F631F"/>
    <w:rsid w:val="008013F4"/>
    <w:rsid w:val="0080270D"/>
    <w:rsid w:val="00810915"/>
    <w:rsid w:val="00817D16"/>
    <w:rsid w:val="00823C42"/>
    <w:rsid w:val="00824FB3"/>
    <w:rsid w:val="00845A21"/>
    <w:rsid w:val="00851727"/>
    <w:rsid w:val="008653DC"/>
    <w:rsid w:val="00871E61"/>
    <w:rsid w:val="008738A9"/>
    <w:rsid w:val="00873EE9"/>
    <w:rsid w:val="00875621"/>
    <w:rsid w:val="008823C8"/>
    <w:rsid w:val="00885EC8"/>
    <w:rsid w:val="008A12AC"/>
    <w:rsid w:val="008A41B1"/>
    <w:rsid w:val="008B10A2"/>
    <w:rsid w:val="008C1D72"/>
    <w:rsid w:val="008D2AFA"/>
    <w:rsid w:val="008D2EF8"/>
    <w:rsid w:val="008F2D68"/>
    <w:rsid w:val="008F33DE"/>
    <w:rsid w:val="0091151D"/>
    <w:rsid w:val="00921D23"/>
    <w:rsid w:val="00924434"/>
    <w:rsid w:val="0092710C"/>
    <w:rsid w:val="00927A8D"/>
    <w:rsid w:val="009302BF"/>
    <w:rsid w:val="00932F40"/>
    <w:rsid w:val="00942789"/>
    <w:rsid w:val="00946EF1"/>
    <w:rsid w:val="009540B1"/>
    <w:rsid w:val="009674A0"/>
    <w:rsid w:val="00981A08"/>
    <w:rsid w:val="009867A3"/>
    <w:rsid w:val="00991DB2"/>
    <w:rsid w:val="009A12B3"/>
    <w:rsid w:val="009A1845"/>
    <w:rsid w:val="009A226B"/>
    <w:rsid w:val="009A4720"/>
    <w:rsid w:val="009A5F66"/>
    <w:rsid w:val="009C28D0"/>
    <w:rsid w:val="009D0310"/>
    <w:rsid w:val="009E3090"/>
    <w:rsid w:val="009F05EC"/>
    <w:rsid w:val="009F3291"/>
    <w:rsid w:val="009F3981"/>
    <w:rsid w:val="009F46D0"/>
    <w:rsid w:val="00A020DD"/>
    <w:rsid w:val="00A0666E"/>
    <w:rsid w:val="00A22A3A"/>
    <w:rsid w:val="00A26C53"/>
    <w:rsid w:val="00A321F9"/>
    <w:rsid w:val="00A46485"/>
    <w:rsid w:val="00A57A60"/>
    <w:rsid w:val="00A64B50"/>
    <w:rsid w:val="00A70EB2"/>
    <w:rsid w:val="00A869B0"/>
    <w:rsid w:val="00A94877"/>
    <w:rsid w:val="00AA036E"/>
    <w:rsid w:val="00AA5427"/>
    <w:rsid w:val="00AB3AA0"/>
    <w:rsid w:val="00AC5630"/>
    <w:rsid w:val="00AC62F4"/>
    <w:rsid w:val="00AD4EC6"/>
    <w:rsid w:val="00AE02E3"/>
    <w:rsid w:val="00AE14BC"/>
    <w:rsid w:val="00AE644F"/>
    <w:rsid w:val="00AF5FAC"/>
    <w:rsid w:val="00B02042"/>
    <w:rsid w:val="00B0309F"/>
    <w:rsid w:val="00B0712A"/>
    <w:rsid w:val="00B11128"/>
    <w:rsid w:val="00B1401F"/>
    <w:rsid w:val="00B25803"/>
    <w:rsid w:val="00B31D53"/>
    <w:rsid w:val="00B40016"/>
    <w:rsid w:val="00B4277D"/>
    <w:rsid w:val="00B46F14"/>
    <w:rsid w:val="00B57CFE"/>
    <w:rsid w:val="00B622B1"/>
    <w:rsid w:val="00B6435A"/>
    <w:rsid w:val="00B8011F"/>
    <w:rsid w:val="00B85B9A"/>
    <w:rsid w:val="00BA1082"/>
    <w:rsid w:val="00BA47E5"/>
    <w:rsid w:val="00BA6D0A"/>
    <w:rsid w:val="00BB1FEA"/>
    <w:rsid w:val="00BC444A"/>
    <w:rsid w:val="00BD7A5D"/>
    <w:rsid w:val="00BE1CF6"/>
    <w:rsid w:val="00BE5ADC"/>
    <w:rsid w:val="00C018FD"/>
    <w:rsid w:val="00C05781"/>
    <w:rsid w:val="00C07A33"/>
    <w:rsid w:val="00C15105"/>
    <w:rsid w:val="00C320DD"/>
    <w:rsid w:val="00C3221B"/>
    <w:rsid w:val="00C32ED6"/>
    <w:rsid w:val="00C37A36"/>
    <w:rsid w:val="00C432F5"/>
    <w:rsid w:val="00C5354D"/>
    <w:rsid w:val="00C5631A"/>
    <w:rsid w:val="00C62DD3"/>
    <w:rsid w:val="00C6362D"/>
    <w:rsid w:val="00C663B9"/>
    <w:rsid w:val="00C67346"/>
    <w:rsid w:val="00C70717"/>
    <w:rsid w:val="00C75F4C"/>
    <w:rsid w:val="00C771D2"/>
    <w:rsid w:val="00C7794B"/>
    <w:rsid w:val="00C87109"/>
    <w:rsid w:val="00C90BE8"/>
    <w:rsid w:val="00C96CA3"/>
    <w:rsid w:val="00C978E1"/>
    <w:rsid w:val="00CA0D0A"/>
    <w:rsid w:val="00CA4A33"/>
    <w:rsid w:val="00CA652C"/>
    <w:rsid w:val="00CA6583"/>
    <w:rsid w:val="00CA6FA4"/>
    <w:rsid w:val="00CA7317"/>
    <w:rsid w:val="00CB0889"/>
    <w:rsid w:val="00CB4DBC"/>
    <w:rsid w:val="00CB6415"/>
    <w:rsid w:val="00CC0A88"/>
    <w:rsid w:val="00CC32A4"/>
    <w:rsid w:val="00CC5423"/>
    <w:rsid w:val="00CC6295"/>
    <w:rsid w:val="00CD604D"/>
    <w:rsid w:val="00CE73F9"/>
    <w:rsid w:val="00CF3CB5"/>
    <w:rsid w:val="00CF6C89"/>
    <w:rsid w:val="00D0260E"/>
    <w:rsid w:val="00D1085F"/>
    <w:rsid w:val="00D1345D"/>
    <w:rsid w:val="00D1563F"/>
    <w:rsid w:val="00D16203"/>
    <w:rsid w:val="00D21806"/>
    <w:rsid w:val="00D26122"/>
    <w:rsid w:val="00D31DD0"/>
    <w:rsid w:val="00D3551D"/>
    <w:rsid w:val="00D439D8"/>
    <w:rsid w:val="00D587FB"/>
    <w:rsid w:val="00D600EC"/>
    <w:rsid w:val="00D62C45"/>
    <w:rsid w:val="00D641A8"/>
    <w:rsid w:val="00D65202"/>
    <w:rsid w:val="00D67CBB"/>
    <w:rsid w:val="00D72F9D"/>
    <w:rsid w:val="00D736B4"/>
    <w:rsid w:val="00D81E28"/>
    <w:rsid w:val="00D85358"/>
    <w:rsid w:val="00D86345"/>
    <w:rsid w:val="00D932DA"/>
    <w:rsid w:val="00D9672A"/>
    <w:rsid w:val="00D97CF9"/>
    <w:rsid w:val="00DA6185"/>
    <w:rsid w:val="00DA62DE"/>
    <w:rsid w:val="00DB1386"/>
    <w:rsid w:val="00DB3C13"/>
    <w:rsid w:val="00DB4952"/>
    <w:rsid w:val="00DC372C"/>
    <w:rsid w:val="00DD6793"/>
    <w:rsid w:val="00DD76FB"/>
    <w:rsid w:val="00E00A95"/>
    <w:rsid w:val="00E0111E"/>
    <w:rsid w:val="00E011F3"/>
    <w:rsid w:val="00E0153C"/>
    <w:rsid w:val="00E016A6"/>
    <w:rsid w:val="00E0433A"/>
    <w:rsid w:val="00E045CE"/>
    <w:rsid w:val="00E127BE"/>
    <w:rsid w:val="00E146E2"/>
    <w:rsid w:val="00E15BE3"/>
    <w:rsid w:val="00E346DF"/>
    <w:rsid w:val="00E45306"/>
    <w:rsid w:val="00E51A53"/>
    <w:rsid w:val="00E51BA3"/>
    <w:rsid w:val="00E560FD"/>
    <w:rsid w:val="00E60504"/>
    <w:rsid w:val="00E60754"/>
    <w:rsid w:val="00E65F50"/>
    <w:rsid w:val="00E66A83"/>
    <w:rsid w:val="00E74AC9"/>
    <w:rsid w:val="00E82FEC"/>
    <w:rsid w:val="00E85EBD"/>
    <w:rsid w:val="00E9154F"/>
    <w:rsid w:val="00E959DA"/>
    <w:rsid w:val="00E95E90"/>
    <w:rsid w:val="00EA109B"/>
    <w:rsid w:val="00EA40F9"/>
    <w:rsid w:val="00EB019D"/>
    <w:rsid w:val="00EC1BA3"/>
    <w:rsid w:val="00EC698C"/>
    <w:rsid w:val="00EC6A40"/>
    <w:rsid w:val="00EC7A80"/>
    <w:rsid w:val="00ED3A61"/>
    <w:rsid w:val="00ED7E21"/>
    <w:rsid w:val="00EE1638"/>
    <w:rsid w:val="00EE2E76"/>
    <w:rsid w:val="00EF08FF"/>
    <w:rsid w:val="00F00BB1"/>
    <w:rsid w:val="00F1237F"/>
    <w:rsid w:val="00F3042A"/>
    <w:rsid w:val="00F3094A"/>
    <w:rsid w:val="00F34DEC"/>
    <w:rsid w:val="00F36389"/>
    <w:rsid w:val="00F40CC1"/>
    <w:rsid w:val="00F504E2"/>
    <w:rsid w:val="00F50C36"/>
    <w:rsid w:val="00F51FED"/>
    <w:rsid w:val="00F53CF7"/>
    <w:rsid w:val="00F57CC6"/>
    <w:rsid w:val="00F638B9"/>
    <w:rsid w:val="00F63EC2"/>
    <w:rsid w:val="00F674D0"/>
    <w:rsid w:val="00F74F23"/>
    <w:rsid w:val="00F808E3"/>
    <w:rsid w:val="00F80EEC"/>
    <w:rsid w:val="00F87B2C"/>
    <w:rsid w:val="00F9378C"/>
    <w:rsid w:val="00F954BE"/>
    <w:rsid w:val="00F961EA"/>
    <w:rsid w:val="00FA6227"/>
    <w:rsid w:val="00FB28B9"/>
    <w:rsid w:val="00FB635C"/>
    <w:rsid w:val="00FC3360"/>
    <w:rsid w:val="00FC758E"/>
    <w:rsid w:val="00FD3AFC"/>
    <w:rsid w:val="00FD783F"/>
    <w:rsid w:val="00FE2642"/>
    <w:rsid w:val="00FE429A"/>
    <w:rsid w:val="00FF0F23"/>
    <w:rsid w:val="00FF3FAC"/>
    <w:rsid w:val="00FF559C"/>
    <w:rsid w:val="00FF5996"/>
    <w:rsid w:val="00FF6B8A"/>
    <w:rsid w:val="01A63620"/>
    <w:rsid w:val="08AA841B"/>
    <w:rsid w:val="090C67F4"/>
    <w:rsid w:val="0A8678F5"/>
    <w:rsid w:val="1A6679AF"/>
    <w:rsid w:val="1BB0F6A2"/>
    <w:rsid w:val="1E521167"/>
    <w:rsid w:val="1F099CB3"/>
    <w:rsid w:val="1F25091B"/>
    <w:rsid w:val="25EDC0CC"/>
    <w:rsid w:val="267C59A7"/>
    <w:rsid w:val="26814F6B"/>
    <w:rsid w:val="283E68FE"/>
    <w:rsid w:val="2AB80C23"/>
    <w:rsid w:val="2ABBBF93"/>
    <w:rsid w:val="327E629B"/>
    <w:rsid w:val="34F16CFF"/>
    <w:rsid w:val="35DAF647"/>
    <w:rsid w:val="3BBFE71E"/>
    <w:rsid w:val="45B50DBA"/>
    <w:rsid w:val="4B06757E"/>
    <w:rsid w:val="4DD592B9"/>
    <w:rsid w:val="4DED7269"/>
    <w:rsid w:val="546F5722"/>
    <w:rsid w:val="5646B12C"/>
    <w:rsid w:val="5BAB3729"/>
    <w:rsid w:val="6A5E6E76"/>
    <w:rsid w:val="6AC31E22"/>
    <w:rsid w:val="6D2563C2"/>
    <w:rsid w:val="6F3266D4"/>
    <w:rsid w:val="71866B72"/>
    <w:rsid w:val="750CACA0"/>
    <w:rsid w:val="7732D48C"/>
    <w:rsid w:val="79E2EE8A"/>
    <w:rsid w:val="7A67B6F1"/>
    <w:rsid w:val="7A730CC8"/>
    <w:rsid w:val="7F9DB0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66D4"/>
  <w15:chartTrackingRefBased/>
  <w15:docId w15:val="{3467F68B-8591-43AA-BB42-9A986604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0309F"/>
    <w:pPr>
      <w:keepNext/>
      <w:keepLines/>
      <w:spacing w:before="360" w:after="80" w:line="259" w:lineRule="auto"/>
      <w:outlineLvl w:val="0"/>
    </w:pPr>
    <w:rPr>
      <w:rFonts w:ascii="Times New Roman" w:eastAsiaTheme="majorEastAsia" w:hAnsi="Times New Roman" w:cstheme="majorBidi"/>
      <w:b/>
      <w:kern w:val="2"/>
      <w:szCs w:val="40"/>
      <w14:ligatures w14:val="standardContextual"/>
    </w:rPr>
  </w:style>
  <w:style w:type="paragraph" w:styleId="Ttulo2">
    <w:name w:val="heading 2"/>
    <w:basedOn w:val="Prrafodelista"/>
    <w:next w:val="Normal"/>
    <w:link w:val="Ttulo2Car"/>
    <w:uiPriority w:val="9"/>
    <w:unhideWhenUsed/>
    <w:qFormat/>
    <w:rsid w:val="00B0309F"/>
    <w:pPr>
      <w:numPr>
        <w:numId w:val="20"/>
      </w:numPr>
      <w:spacing w:line="259" w:lineRule="auto"/>
      <w:outlineLvl w:val="1"/>
    </w:pPr>
    <w:rPr>
      <w:rFonts w:ascii="Times New Roman" w:hAnsi="Times New Roman" w:cs="Times New Roman"/>
      <w:b/>
      <w:bCs/>
      <w:kern w:val="2"/>
      <w14:ligatures w14:val="standardContextual"/>
    </w:rPr>
  </w:style>
  <w:style w:type="paragraph" w:styleId="Ttulo3">
    <w:name w:val="heading 3"/>
    <w:basedOn w:val="Ttulo2"/>
    <w:next w:val="Normal"/>
    <w:link w:val="Ttulo3Car"/>
    <w:autoRedefine/>
    <w:uiPriority w:val="9"/>
    <w:unhideWhenUsed/>
    <w:qFormat/>
    <w:rsid w:val="00130E3F"/>
    <w:pPr>
      <w:numPr>
        <w:ilvl w:val="1"/>
      </w:numPr>
      <w:outlineLvl w:val="2"/>
    </w:pPr>
    <w:rPr>
      <w:u w:val="single"/>
    </w:rPr>
  </w:style>
  <w:style w:type="paragraph" w:styleId="Ttulo4">
    <w:name w:val="heading 4"/>
    <w:basedOn w:val="Ttulo3"/>
    <w:next w:val="Normal"/>
    <w:link w:val="Ttulo4Car"/>
    <w:uiPriority w:val="9"/>
    <w:unhideWhenUsed/>
    <w:qFormat/>
    <w:rsid w:val="00130E3F"/>
    <w:pPr>
      <w:outlineLvl w:val="3"/>
    </w:pPr>
  </w:style>
  <w:style w:type="paragraph" w:styleId="Ttulo5">
    <w:name w:val="heading 5"/>
    <w:basedOn w:val="Normal"/>
    <w:next w:val="Normal"/>
    <w:link w:val="Ttulo5Car"/>
    <w:uiPriority w:val="9"/>
    <w:unhideWhenUsed/>
    <w:qFormat/>
    <w:rsid w:val="00875621"/>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5646B12C"/>
    <w:rPr>
      <w:color w:val="467886"/>
      <w:u w:val="single"/>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1">
    <w:name w:val="p1"/>
    <w:basedOn w:val="Normal"/>
    <w:rsid w:val="009F46D0"/>
    <w:pPr>
      <w:spacing w:after="0" w:line="240" w:lineRule="auto"/>
    </w:pPr>
    <w:rPr>
      <w:rFonts w:ascii="Helvetica" w:eastAsiaTheme="minorEastAsia" w:hAnsi="Helvetica" w:cs="Times New Roman"/>
      <w:sz w:val="18"/>
      <w:szCs w:val="18"/>
      <w:lang w:eastAsia="es-ES"/>
    </w:rPr>
  </w:style>
  <w:style w:type="character" w:customStyle="1" w:styleId="s1">
    <w:name w:val="s1"/>
    <w:basedOn w:val="Fuentedeprrafopredeter"/>
    <w:rsid w:val="009F46D0"/>
    <w:rPr>
      <w:rFonts w:ascii="Helvetica" w:hAnsi="Helvetica" w:hint="default"/>
      <w:b w:val="0"/>
      <w:bCs w:val="0"/>
      <w:i w:val="0"/>
      <w:iCs w:val="0"/>
      <w:sz w:val="18"/>
      <w:szCs w:val="18"/>
    </w:rPr>
  </w:style>
  <w:style w:type="paragraph" w:styleId="Encabezado">
    <w:name w:val="header"/>
    <w:basedOn w:val="Normal"/>
    <w:link w:val="EncabezadoCar"/>
    <w:uiPriority w:val="99"/>
    <w:unhideWhenUsed/>
    <w:rsid w:val="00CB4D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4DBC"/>
  </w:style>
  <w:style w:type="paragraph" w:styleId="Piedepgina">
    <w:name w:val="footer"/>
    <w:basedOn w:val="Normal"/>
    <w:link w:val="PiedepginaCar"/>
    <w:uiPriority w:val="99"/>
    <w:unhideWhenUsed/>
    <w:rsid w:val="00CB4D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4DBC"/>
  </w:style>
  <w:style w:type="character" w:styleId="Mencinsinresolver">
    <w:name w:val="Unresolved Mention"/>
    <w:basedOn w:val="Fuentedeprrafopredeter"/>
    <w:uiPriority w:val="99"/>
    <w:semiHidden/>
    <w:unhideWhenUsed/>
    <w:rsid w:val="00CA6FA4"/>
    <w:rPr>
      <w:color w:val="605E5C"/>
      <w:shd w:val="clear" w:color="auto" w:fill="E1DFDD"/>
    </w:rPr>
  </w:style>
  <w:style w:type="paragraph" w:styleId="Prrafodelista">
    <w:name w:val="List Paragraph"/>
    <w:basedOn w:val="Normal"/>
    <w:uiPriority w:val="34"/>
    <w:qFormat/>
    <w:rsid w:val="00F36389"/>
    <w:pPr>
      <w:ind w:left="720"/>
      <w:contextualSpacing/>
    </w:pPr>
  </w:style>
  <w:style w:type="paragraph" w:styleId="Textonotapie">
    <w:name w:val="footnote text"/>
    <w:basedOn w:val="Normal"/>
    <w:link w:val="TextonotapieCar"/>
    <w:uiPriority w:val="99"/>
    <w:semiHidden/>
    <w:unhideWhenUsed/>
    <w:rsid w:val="008F3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33DE"/>
    <w:rPr>
      <w:sz w:val="20"/>
      <w:szCs w:val="20"/>
    </w:rPr>
  </w:style>
  <w:style w:type="character" w:styleId="Refdenotaalpie">
    <w:name w:val="footnote reference"/>
    <w:basedOn w:val="Fuentedeprrafopredeter"/>
    <w:uiPriority w:val="99"/>
    <w:semiHidden/>
    <w:unhideWhenUsed/>
    <w:rsid w:val="008F33DE"/>
    <w:rPr>
      <w:vertAlign w:val="superscript"/>
    </w:rPr>
  </w:style>
  <w:style w:type="paragraph" w:styleId="NormalWeb">
    <w:name w:val="Normal (Web)"/>
    <w:basedOn w:val="Normal"/>
    <w:uiPriority w:val="99"/>
    <w:semiHidden/>
    <w:unhideWhenUsed/>
    <w:rsid w:val="00B1401F"/>
    <w:rPr>
      <w:rFonts w:ascii="Times New Roman" w:hAnsi="Times New Roman" w:cs="Times New Roman"/>
    </w:rPr>
  </w:style>
  <w:style w:type="paragraph" w:styleId="Textonotaalfinal">
    <w:name w:val="endnote text"/>
    <w:basedOn w:val="Normal"/>
    <w:link w:val="TextonotaalfinalCar"/>
    <w:uiPriority w:val="99"/>
    <w:semiHidden/>
    <w:unhideWhenUsed/>
    <w:rsid w:val="00CA652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A652C"/>
    <w:rPr>
      <w:sz w:val="20"/>
      <w:szCs w:val="20"/>
    </w:rPr>
  </w:style>
  <w:style w:type="character" w:styleId="Refdenotaalfinal">
    <w:name w:val="endnote reference"/>
    <w:basedOn w:val="Fuentedeprrafopredeter"/>
    <w:uiPriority w:val="99"/>
    <w:semiHidden/>
    <w:unhideWhenUsed/>
    <w:rsid w:val="00CA652C"/>
    <w:rPr>
      <w:vertAlign w:val="superscript"/>
    </w:rPr>
  </w:style>
  <w:style w:type="paragraph" w:styleId="Asuntodelcomentario">
    <w:name w:val="annotation subject"/>
    <w:basedOn w:val="Textocomentario"/>
    <w:next w:val="Textocomentario"/>
    <w:link w:val="AsuntodelcomentarioCar"/>
    <w:uiPriority w:val="99"/>
    <w:semiHidden/>
    <w:unhideWhenUsed/>
    <w:rsid w:val="00BE5ADC"/>
    <w:rPr>
      <w:b/>
      <w:bCs/>
    </w:rPr>
  </w:style>
  <w:style w:type="character" w:customStyle="1" w:styleId="AsuntodelcomentarioCar">
    <w:name w:val="Asunto del comentario Car"/>
    <w:basedOn w:val="TextocomentarioCar"/>
    <w:link w:val="Asuntodelcomentario"/>
    <w:uiPriority w:val="99"/>
    <w:semiHidden/>
    <w:rsid w:val="00BE5ADC"/>
    <w:rPr>
      <w:b/>
      <w:bCs/>
      <w:sz w:val="20"/>
      <w:szCs w:val="20"/>
    </w:rPr>
  </w:style>
  <w:style w:type="character" w:styleId="Hipervnculovisitado">
    <w:name w:val="FollowedHyperlink"/>
    <w:basedOn w:val="Fuentedeprrafopredeter"/>
    <w:uiPriority w:val="99"/>
    <w:semiHidden/>
    <w:unhideWhenUsed/>
    <w:rsid w:val="00E60504"/>
    <w:rPr>
      <w:color w:val="96607D" w:themeColor="followedHyperlink"/>
      <w:u w:val="single"/>
    </w:rPr>
  </w:style>
  <w:style w:type="character" w:customStyle="1" w:styleId="Ttulo1Car">
    <w:name w:val="Título 1 Car"/>
    <w:basedOn w:val="Fuentedeprrafopredeter"/>
    <w:link w:val="Ttulo1"/>
    <w:uiPriority w:val="9"/>
    <w:rsid w:val="00B0309F"/>
    <w:rPr>
      <w:rFonts w:ascii="Times New Roman" w:eastAsiaTheme="majorEastAsia" w:hAnsi="Times New Roman" w:cstheme="majorBidi"/>
      <w:b/>
      <w:kern w:val="2"/>
      <w:szCs w:val="40"/>
      <w14:ligatures w14:val="standardContextual"/>
    </w:rPr>
  </w:style>
  <w:style w:type="character" w:customStyle="1" w:styleId="Ttulo2Car">
    <w:name w:val="Título 2 Car"/>
    <w:basedOn w:val="Fuentedeprrafopredeter"/>
    <w:link w:val="Ttulo2"/>
    <w:uiPriority w:val="9"/>
    <w:rsid w:val="00B0309F"/>
    <w:rPr>
      <w:rFonts w:ascii="Times New Roman" w:hAnsi="Times New Roman" w:cs="Times New Roman"/>
      <w:b/>
      <w:bCs/>
      <w:kern w:val="2"/>
      <w14:ligatures w14:val="standardContextual"/>
    </w:rPr>
  </w:style>
  <w:style w:type="character" w:customStyle="1" w:styleId="Ttulo3Car">
    <w:name w:val="Título 3 Car"/>
    <w:basedOn w:val="Fuentedeprrafopredeter"/>
    <w:link w:val="Ttulo3"/>
    <w:uiPriority w:val="9"/>
    <w:rsid w:val="00130E3F"/>
    <w:rPr>
      <w:rFonts w:ascii="Times New Roman" w:hAnsi="Times New Roman" w:cs="Times New Roman"/>
      <w:b/>
      <w:bCs/>
      <w:kern w:val="2"/>
      <w:u w:val="single"/>
      <w14:ligatures w14:val="standardContextual"/>
    </w:rPr>
  </w:style>
  <w:style w:type="character" w:customStyle="1" w:styleId="Ttulo4Car">
    <w:name w:val="Título 4 Car"/>
    <w:basedOn w:val="Fuentedeprrafopredeter"/>
    <w:link w:val="Ttulo4"/>
    <w:uiPriority w:val="9"/>
    <w:rsid w:val="00130E3F"/>
    <w:rPr>
      <w:rFonts w:ascii="Times New Roman" w:hAnsi="Times New Roman" w:cs="Times New Roman"/>
      <w:b/>
      <w:bCs/>
      <w:kern w:val="2"/>
      <w:u w:val="single"/>
      <w14:ligatures w14:val="standardContextual"/>
    </w:rPr>
  </w:style>
  <w:style w:type="character" w:customStyle="1" w:styleId="Ttulo5Car">
    <w:name w:val="Título 5 Car"/>
    <w:basedOn w:val="Fuentedeprrafopredeter"/>
    <w:link w:val="Ttulo5"/>
    <w:uiPriority w:val="9"/>
    <w:rsid w:val="00875621"/>
    <w:rPr>
      <w:rFonts w:asciiTheme="majorHAnsi" w:eastAsiaTheme="majorEastAsia" w:hAnsiTheme="majorHAnsi" w:cstheme="majorBidi"/>
      <w:color w:val="0F4761" w:themeColor="accent1" w:themeShade="BF"/>
    </w:rPr>
  </w:style>
  <w:style w:type="paragraph" w:styleId="TtuloTDC">
    <w:name w:val="TOC Heading"/>
    <w:basedOn w:val="Ttulo1"/>
    <w:next w:val="Normal"/>
    <w:uiPriority w:val="39"/>
    <w:unhideWhenUsed/>
    <w:qFormat/>
    <w:rsid w:val="00932F40"/>
    <w:pPr>
      <w:spacing w:before="240" w:after="0"/>
      <w:outlineLvl w:val="9"/>
    </w:pPr>
    <w:rPr>
      <w:rFonts w:asciiTheme="majorHAnsi" w:hAnsiTheme="majorHAnsi"/>
      <w:b w:val="0"/>
      <w:color w:val="0F4761" w:themeColor="accent1" w:themeShade="BF"/>
      <w:kern w:val="0"/>
      <w:sz w:val="32"/>
      <w:szCs w:val="32"/>
      <w:lang w:eastAsia="es-ES"/>
      <w14:ligatures w14:val="none"/>
    </w:rPr>
  </w:style>
  <w:style w:type="paragraph" w:styleId="TDC1">
    <w:name w:val="toc 1"/>
    <w:basedOn w:val="Ttulo1"/>
    <w:next w:val="Normal"/>
    <w:autoRedefine/>
    <w:uiPriority w:val="39"/>
    <w:unhideWhenUsed/>
    <w:rsid w:val="007C7370"/>
    <w:pPr>
      <w:spacing w:after="100"/>
    </w:pPr>
    <w:rPr>
      <w:b w:val="0"/>
    </w:rPr>
  </w:style>
  <w:style w:type="paragraph" w:styleId="TDC2">
    <w:name w:val="toc 2"/>
    <w:basedOn w:val="Normal"/>
    <w:next w:val="Normal"/>
    <w:autoRedefine/>
    <w:uiPriority w:val="39"/>
    <w:unhideWhenUsed/>
    <w:rsid w:val="007C7370"/>
    <w:pPr>
      <w:tabs>
        <w:tab w:val="right" w:leader="dot" w:pos="8494"/>
      </w:tabs>
      <w:spacing w:after="100"/>
    </w:pPr>
    <w:rPr>
      <w:rFonts w:ascii="Times New Roman" w:hAnsi="Times New Roman"/>
    </w:rPr>
  </w:style>
  <w:style w:type="paragraph" w:styleId="TDC3">
    <w:name w:val="toc 3"/>
    <w:basedOn w:val="Normal"/>
    <w:next w:val="Normal"/>
    <w:autoRedefine/>
    <w:uiPriority w:val="39"/>
    <w:unhideWhenUsed/>
    <w:rsid w:val="007C7370"/>
    <w:pPr>
      <w:spacing w:after="100"/>
      <w:ind w:left="4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mundo.es/espana/extremadura/2025/07/30/688a076d21efa0944c8b45ae.html" TargetMode="External"/><Relationship Id="rId21" Type="http://schemas.openxmlformats.org/officeDocument/2006/relationships/hyperlink" Target="https://uvadoc.uva.es/bitstream/handle/10324/32546/TFG-G3241.pdf" TargetMode="External"/><Relationship Id="rId34" Type="http://schemas.openxmlformats.org/officeDocument/2006/relationships/hyperlink" Target="https://ifiseducacion.com/menores-infractores-un-colectivo-que-necesita-una-especial-atencion/" TargetMode="External"/><Relationship Id="rId42" Type="http://schemas.openxmlformats.org/officeDocument/2006/relationships/hyperlink" Target="https://apuntesdetrabajosocial.com/trabajo-social-con-menores-infractores-en-libertad-vigilada-en-el-proceso-de-deshabituacion-de-sustancias-toxicas-en-el-caid-de-torrejon-de-ardoz/" TargetMode="External"/><Relationship Id="rId47" Type="http://schemas.openxmlformats.org/officeDocument/2006/relationships/hyperlink" Target="https://orbiumadicciones.com/desarrollo/impulsividad-y-vulnerabilidad/" TargetMode="External"/><Relationship Id="rId50" Type="http://schemas.openxmlformats.org/officeDocument/2006/relationships/hyperlink" Target="https://psiconecta.org/blog/que-es-la-regulacion-emocional" TargetMode="External"/><Relationship Id="rId55" Type="http://schemas.openxmlformats.org/officeDocument/2006/relationships/hyperlink" Target="https://psisemadrid.org/teoria-del-apego/"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munidad.madrid/sites/default/files/doc/empleo/28241065_trabajadores_sociales.pdf" TargetMode="External"/><Relationship Id="rId29" Type="http://schemas.openxmlformats.org/officeDocument/2006/relationships/hyperlink" Target="https://www.peretarres.org/es/conocimiento/blog-facultad/vinculo-practica-trabajo-social" TargetMode="External"/><Relationship Id="rId11" Type="http://schemas.openxmlformats.org/officeDocument/2006/relationships/hyperlink" Target="https://www.redalyc.org/journal/2110/211069072004/html/" TargetMode="External"/><Relationship Id="rId24" Type="http://schemas.openxmlformats.org/officeDocument/2006/relationships/hyperlink" Target="https://www.elmundo.es/espana/extremadura/2025/03/10/67cea3c3e9cf4aae798b4584.html" TargetMode="External"/><Relationship Id="rId32" Type="http://schemas.openxmlformats.org/officeDocument/2006/relationships/hyperlink" Target="https://revistas.ucm.es/index.php/CUTS/article/view/85223/4564456568343" TargetMode="External"/><Relationship Id="rId37" Type="http://schemas.openxmlformats.org/officeDocument/2006/relationships/hyperlink" Target="https://www.insst.es/documents/94886/96076/Factores+y+riesgos+psicosociales%2C+formas%2C+consecuencias%2C+medidas+y+buenas+pr%C3%A1cticas" TargetMode="External"/><Relationship Id="rId40" Type="http://schemas.openxmlformats.org/officeDocument/2006/relationships/hyperlink" Target="https://invisible.education/blog/frustracion-adolescentes" TargetMode="External"/><Relationship Id="rId45" Type="http://schemas.openxmlformats.org/officeDocument/2006/relationships/hyperlink" Target="https://www.mundopsicologos.com/diccionario-psicologico/burnout" TargetMode="External"/><Relationship Id="rId53" Type="http://schemas.openxmlformats.org/officeDocument/2006/relationships/hyperlink" Target="https://psicologiaymente.com/psicologia/impulsividad" TargetMode="External"/><Relationship Id="rId58" Type="http://schemas.openxmlformats.org/officeDocument/2006/relationships/hyperlink" Target="https://dialnet.unirioja.es/servlet/articulo?codigo=5179115" TargetMode="External"/><Relationship Id="rId5" Type="http://schemas.openxmlformats.org/officeDocument/2006/relationships/webSettings" Target="webSettings.xml"/><Relationship Id="rId61" Type="http://schemas.openxmlformats.org/officeDocument/2006/relationships/hyperlink" Target="https://reunir.unir.net/server/api/core/bitstreams/d83fac0e-a625-4cef-ad39-36705a2894ca/content" TargetMode="External"/><Relationship Id="rId19" Type="http://schemas.openxmlformats.org/officeDocument/2006/relationships/hyperlink" Target="https://www.cgtrabajosocial.es/codigo_deontologico" TargetMode="External"/><Relationship Id="rId14" Type="http://schemas.openxmlformats.org/officeDocument/2006/relationships/hyperlink" Target="https://psicologiaymente.com/social/teoria-vinculo-pichon-riviere" TargetMode="External"/><Relationship Id="rId22" Type="http://schemas.openxmlformats.org/officeDocument/2006/relationships/hyperlink" Target="https://zenodo.org/records/14962990" TargetMode="External"/><Relationship Id="rId27" Type="http://schemas.openxmlformats.org/officeDocument/2006/relationships/hyperlink" Target="https://elpais.com/sociedad/2025-12-10/condenados-a-seis-anos-de-internamiento-dos-menores-por-el-asesinato-de-una-educadora-social-en-badajoz.html" TargetMode="External"/><Relationship Id="rId30" Type="http://schemas.openxmlformats.org/officeDocument/2006/relationships/hyperlink" Target="https://fundacionbotin.org/sala-de-prensa/como-trabajar-la-frustracion-en-ninos-y-adolescentes/" TargetMode="External"/><Relationship Id="rId35" Type="http://schemas.openxmlformats.org/officeDocument/2006/relationships/hyperlink" Target="https://www.inefso.com/intervencion-social-con-menores-y-su-aplicacion/" TargetMode="External"/><Relationship Id="rId43" Type="http://schemas.openxmlformats.org/officeDocument/2006/relationships/hyperlink" Target="https://doi.org/10.7179/PSRI_2013.22.02" TargetMode="External"/><Relationship Id="rId48" Type="http://schemas.openxmlformats.org/officeDocument/2006/relationships/hyperlink" Target="https://www.comtrabajosocial.com/wp-content/uploads/2025/06/Apego-Trauma-y-Relacion-de-ayuda-Claves-para-la-intervencion-social-desde-la-perspectiva-del-vinculo.pdf" TargetMode="External"/><Relationship Id="rId56" Type="http://schemas.openxmlformats.org/officeDocument/2006/relationships/hyperlink" Target="https://revistalatam.redilat.org/index.php/lt/article/view/3221/5544"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psicologiaymente.com/desarrollo/teoria-ecologica-bronfenbrenner" TargetMode="External"/><Relationship Id="rId3" Type="http://schemas.openxmlformats.org/officeDocument/2006/relationships/styles" Target="styles.xml"/><Relationship Id="rId12" Type="http://schemas.openxmlformats.org/officeDocument/2006/relationships/hyperlink" Target="https://www.youtube.com/watch?v=3KEGb9zWScg&amp;t=463s" TargetMode="External"/><Relationship Id="rId17" Type="http://schemas.openxmlformats.org/officeDocument/2006/relationships/hyperlink" Target="https://concepto.de/protocolo/" TargetMode="External"/><Relationship Id="rId25" Type="http://schemas.openxmlformats.org/officeDocument/2006/relationships/hyperlink" Target="https://www.elmundo.es/espana/extremadura/2026/05/14/6a05d864fdddff894a8b45c5.html" TargetMode="External"/><Relationship Id="rId33" Type="http://schemas.openxmlformats.org/officeDocument/2006/relationships/hyperlink" Target="https://concepto.de/vinculos/" TargetMode="External"/><Relationship Id="rId38" Type="http://schemas.openxmlformats.org/officeDocument/2006/relationships/hyperlink" Target="https://www.insst.es/documentacion/colecciones-tecnicas/ntp-notas-tecnicas-de-prevencion/38-serie-ntp-numeros-1215-a-1250-ano-2025/ntp-1215-violencia-en-el-trabajo-de-origen-externo-2025" TargetMode="External"/><Relationship Id="rId46" Type="http://schemas.openxmlformats.org/officeDocument/2006/relationships/hyperlink" Target="https://oeitss.gob.es/content/dam/oeitss/documentos/4-0-informaci%C3%B3n-y-normativa/4-1-b-documentaci%C3%B3n-prl/10-%20Factores%20psicosociales%20-%20nuevo%20estilo.pdf" TargetMode="External"/><Relationship Id="rId59" Type="http://schemas.openxmlformats.org/officeDocument/2006/relationships/hyperlink" Target="https://www.redalyc.org/articulo.oa?id=16718103" TargetMode="External"/><Relationship Id="rId20" Type="http://schemas.openxmlformats.org/officeDocument/2006/relationships/hyperlink" Target="https://www.cgtrabajosocial.es/files/6423f188bc082/libro_conductas.pdf" TargetMode="External"/><Relationship Id="rId41" Type="http://schemas.openxmlformats.org/officeDocument/2006/relationships/hyperlink" Target="https://itasaludmental.com/blog/link/441" TargetMode="External"/><Relationship Id="rId54" Type="http://schemas.openxmlformats.org/officeDocument/2006/relationships/hyperlink" Target="https://psiquiatriapsicologiabarcelona.com/regulacion-emocional/" TargetMode="External"/><Relationship Id="rId62" Type="http://schemas.openxmlformats.org/officeDocument/2006/relationships/hyperlink" Target="https://uvadoc.uva.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inteco.com/el-adolescente-y-su-grupo/" TargetMode="External"/><Relationship Id="rId23" Type="http://schemas.openxmlformats.org/officeDocument/2006/relationships/hyperlink" Target="https://eimediacion.edu.es/noticias-eim-menores/intervencion-socioeducativa-menores-en-conflicto/" TargetMode="External"/><Relationship Id="rId28" Type="http://schemas.openxmlformats.org/officeDocument/2006/relationships/hyperlink" Target="https://www.boe.es/buscar/pdf/2000/BOE-A-2000-641-consolidado.pdf" TargetMode="External"/><Relationship Id="rId36" Type="http://schemas.openxmlformats.org/officeDocument/2006/relationships/hyperlink" Target="https://www.infobae.com/espana/agencias/2026/01/30/el-50-de-trabajadores-del-sector-social-sufre-agresiones-verbales-y-el-10-fisicas/" TargetMode="External"/><Relationship Id="rId49" Type="http://schemas.openxmlformats.org/officeDocument/2006/relationships/hyperlink" Target="https://psicoarganzuela.es/habilidades-sociales-asertividad-y-resolucion-de-conflictos-en-adolescentes/habilidades-sociales-en-adolescentes/" TargetMode="External"/><Relationship Id="rId57" Type="http://schemas.openxmlformats.org/officeDocument/2006/relationships/hyperlink" Target="https://uvadoc.uva.es/handle/10324/32546" TargetMode="External"/><Relationship Id="rId10" Type="http://schemas.openxmlformats.org/officeDocument/2006/relationships/hyperlink" Target="https://apuntesdetrabajosocial.com/trabajo-social-con-menores-infractores-en-libertad-vigilada-en-el-proceso-de-deshabituacion-de-sustancias-toxicas-en-el-caid-de-torrejon-de-ardoz/" TargetMode="External"/><Relationship Id="rId31" Type="http://schemas.openxmlformats.org/officeDocument/2006/relationships/hyperlink" Target="https://reunido.uniovi.es/index.php/AA/article/view/12720/11684" TargetMode="External"/><Relationship Id="rId44" Type="http://schemas.openxmlformats.org/officeDocument/2006/relationships/hyperlink" Target="https://motivationalinterviewing.org/understanding-motivational-interviewing" TargetMode="External"/><Relationship Id="rId52" Type="http://schemas.openxmlformats.org/officeDocument/2006/relationships/hyperlink" Target="https://psicologiaymente.com/biografias/urie-bronfenbrenner" TargetMode="External"/><Relationship Id="rId60" Type="http://schemas.openxmlformats.org/officeDocument/2006/relationships/hyperlink" Target="https://colombia.unir.net/actualidad-unir/tipos-riesgos-laborale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olescenciapositiva.com/blog/impulsividad-adolescente-problema-salud-mental/" TargetMode="External"/><Relationship Id="rId13" Type="http://schemas.openxmlformats.org/officeDocument/2006/relationships/hyperlink" Target="https://revistas.uned.es/index.php/accionpsicologica/article/view/478" TargetMode="External"/><Relationship Id="rId18" Type="http://schemas.openxmlformats.org/officeDocument/2006/relationships/hyperlink" Target="https://www.poderjudicial.es/cgpj/es/Poder-Judicial/Noticias-Judiciales/Condenados-a-seis-anos-de-internamiento-los-dos-menores-que-mataron-a-su-educadora-social-en-Badajoz" TargetMode="External"/><Relationship Id="rId39" Type="http://schemas.openxmlformats.org/officeDocument/2006/relationships/hyperlink" Target="https://www.insst.es/noticias-insst/sintesis-de-la-evidencia-sobre-factores-de-riesgo-psicosocial-y-salud-mental-en-el-personal-sanitario-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FBFC5-C658-4486-8EDE-C302D28DCEE2}">
  <ds:schemaRefs>
    <ds:schemaRef ds:uri="http://schemas.openxmlformats.org/officeDocument/2006/bibliography"/>
  </ds:schemaRefs>
</ds:datastoreItem>
</file>

<file path=docMetadata/LabelInfo.xml><?xml version="1.0" encoding="utf-8"?>
<clbl:labelList xmlns:clbl="http://schemas.microsoft.com/office/2020/mipLabelMetadata">
  <clbl:label id="{ea782a4a-4d45-48e1-b800-ad7147d0a9e1}" enabled="0" method="" siteId="{ea782a4a-4d45-48e1-b800-ad7147d0a9e1}" removed="1"/>
</clbl:labelList>
</file>

<file path=docProps/app.xml><?xml version="1.0" encoding="utf-8"?>
<Properties xmlns="http://schemas.openxmlformats.org/officeDocument/2006/extended-properties" xmlns:vt="http://schemas.openxmlformats.org/officeDocument/2006/docPropsVTypes">
  <Template>Normal</Template>
  <TotalTime>0</TotalTime>
  <Pages>54</Pages>
  <Words>18871</Words>
  <Characters>103796</Characters>
  <Application>Microsoft Office Word</Application>
  <DocSecurity>0</DocSecurity>
  <Lines>864</Lines>
  <Paragraphs>244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del Valle Quijada</dc:creator>
  <cp:keywords/>
  <dc:description/>
  <cp:lastModifiedBy>Ana</cp:lastModifiedBy>
  <cp:revision>2</cp:revision>
  <dcterms:created xsi:type="dcterms:W3CDTF">2026-06-10T20:52:00Z</dcterms:created>
  <dcterms:modified xsi:type="dcterms:W3CDTF">2026-06-10T20:52:00Z</dcterms:modified>
</cp:coreProperties>
</file>