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C371" w14:textId="4BFAF8C7" w:rsidR="00BB1FEA" w:rsidRPr="00CB4DBC" w:rsidRDefault="00DC0EB1" w:rsidP="00CB4DBC">
      <w:pPr>
        <w:spacing w:line="257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ptos" w:hAnsi="Times New Roman" w:cs="Times New Roman"/>
          <w:b/>
          <w:bCs/>
        </w:rPr>
        <w:t>TFG TRABAJO SOCIAL</w:t>
      </w:r>
      <w:r w:rsidR="7F9DB0BB" w:rsidRPr="00CB4DBC">
        <w:rPr>
          <w:rFonts w:ascii="Times New Roman" w:eastAsia="Aptos" w:hAnsi="Times New Roman" w:cs="Times New Roman"/>
          <w:b/>
          <w:bCs/>
        </w:rPr>
        <w:t>: MENORES INFRACTORES</w:t>
      </w:r>
    </w:p>
    <w:p w14:paraId="566B1FBB" w14:textId="49819209" w:rsidR="000C4BD1" w:rsidRPr="00CB4DBC" w:rsidRDefault="000C4BD1" w:rsidP="00CB4DBC">
      <w:pPr>
        <w:jc w:val="both"/>
        <w:rPr>
          <w:rFonts w:ascii="Times New Roman" w:hAnsi="Times New Roman" w:cs="Times New Roman"/>
        </w:rPr>
      </w:pPr>
      <w:r w:rsidRPr="00CB4DBC">
        <w:rPr>
          <w:rFonts w:ascii="Times New Roman" w:hAnsi="Times New Roman" w:cs="Times New Roman"/>
        </w:rPr>
        <w:t xml:space="preserve">¿Por qué una relación de ayuda termina en una agresión? </w:t>
      </w:r>
    </w:p>
    <w:p w14:paraId="2F611198" w14:textId="77777777" w:rsidR="000C4BD1" w:rsidRPr="00CB4DBC" w:rsidRDefault="000C4BD1" w:rsidP="00CB4DBC">
      <w:pPr>
        <w:jc w:val="both"/>
        <w:rPr>
          <w:rFonts w:ascii="Times New Roman" w:hAnsi="Times New Roman" w:cs="Times New Roman"/>
        </w:rPr>
      </w:pPr>
      <w:r w:rsidRPr="00CB4DBC">
        <w:rPr>
          <w:rFonts w:ascii="Times New Roman" w:hAnsi="Times New Roman" w:cs="Times New Roman"/>
        </w:rPr>
        <w:t>¿Están los profesionales protegidos?</w:t>
      </w:r>
    </w:p>
    <w:p w14:paraId="39ECC3A5" w14:textId="77777777" w:rsidR="000C4BD1" w:rsidRPr="00CB4DBC" w:rsidRDefault="000C4BD1" w:rsidP="00CB4DBC">
      <w:pPr>
        <w:jc w:val="both"/>
        <w:rPr>
          <w:rFonts w:ascii="Times New Roman" w:hAnsi="Times New Roman" w:cs="Times New Roman"/>
          <w:b/>
          <w:bCs/>
        </w:rPr>
      </w:pPr>
      <w:r w:rsidRPr="00CB4DBC">
        <w:rPr>
          <w:rFonts w:ascii="Times New Roman" w:hAnsi="Times New Roman" w:cs="Times New Roman"/>
          <w:b/>
          <w:bCs/>
        </w:rPr>
        <w:t>INTRODUCCIÓN</w:t>
      </w:r>
    </w:p>
    <w:p w14:paraId="4CD8EAD9" w14:textId="5AFBFD5A" w:rsidR="000C4BD1" w:rsidRPr="00CB4DBC" w:rsidRDefault="55334B96" w:rsidP="00CB4DBC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</w:rPr>
        <w:t>La intervención con menores infractores es un área de gran importancia dentro del Trabajo</w:t>
      </w:r>
      <w:r w:rsidR="71E36B6C" w:rsidRPr="274FC529">
        <w:rPr>
          <w:rFonts w:ascii="Times New Roman" w:hAnsi="Times New Roman" w:cs="Times New Roman"/>
        </w:rPr>
        <w:t xml:space="preserve"> </w:t>
      </w:r>
      <w:r w:rsidRPr="274FC529">
        <w:rPr>
          <w:rFonts w:ascii="Times New Roman" w:hAnsi="Times New Roman" w:cs="Times New Roman"/>
        </w:rPr>
        <w:t>Social. En los últimos años, las noticias han difundido casos en los que relaciones de ayuda entre profesionales y menores han terminado en conflictos e incluso graves agresiones hacia los profesionales</w:t>
      </w:r>
      <w:r w:rsidR="25B821D9" w:rsidRPr="7A410DE1">
        <w:rPr>
          <w:rFonts w:ascii="Times New Roman" w:hAnsi="Times New Roman" w:cs="Times New Roman"/>
        </w:rPr>
        <w:t>,</w:t>
      </w:r>
      <w:r w:rsidR="25B821D9" w:rsidRPr="7A410DE1">
        <w:rPr>
          <w:rFonts w:ascii="Times New Roman" w:eastAsia="Times New Roman" w:hAnsi="Times New Roman" w:cs="Times New Roman"/>
        </w:rPr>
        <w:t xml:space="preserve"> como el ocurrido recientemente en un centro de menores de Extremadura (El Mundo, 2025).</w:t>
      </w:r>
      <w:r w:rsidRPr="274FC529">
        <w:rPr>
          <w:rFonts w:ascii="Times New Roman" w:hAnsi="Times New Roman" w:cs="Times New Roman"/>
        </w:rPr>
        <w:t xml:space="preserve"> Estos hechos destacan la necesidad de analizar no solo factores que pueden llevar a los menores a conductas agresivas, sino que también las medidas de apoyo y protección disponibles para los profesionales que trabajan en este ámbito.</w:t>
      </w:r>
    </w:p>
    <w:p w14:paraId="499BA1A7" w14:textId="77777777" w:rsidR="000C4BD1" w:rsidRPr="00CB4DBC" w:rsidRDefault="000C4BD1" w:rsidP="00CB4DBC">
      <w:pPr>
        <w:jc w:val="both"/>
        <w:rPr>
          <w:rFonts w:ascii="Times New Roman" w:hAnsi="Times New Roman" w:cs="Times New Roman"/>
          <w:b/>
          <w:bCs/>
        </w:rPr>
      </w:pPr>
      <w:r w:rsidRPr="00CB4DBC">
        <w:rPr>
          <w:rFonts w:ascii="Times New Roman" w:hAnsi="Times New Roman" w:cs="Times New Roman"/>
          <w:b/>
          <w:bCs/>
        </w:rPr>
        <w:t>OBJETIVOS</w:t>
      </w:r>
    </w:p>
    <w:p w14:paraId="5AF0D153" w14:textId="470E2F20" w:rsidR="000C4BD1" w:rsidRPr="00CB4DBC" w:rsidRDefault="55334B96" w:rsidP="00CB4DBC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b/>
          <w:bCs/>
        </w:rPr>
        <w:t>Objetivo general 1:</w:t>
      </w:r>
      <w:r w:rsidR="3D9E0DB0" w:rsidRPr="274FC529">
        <w:rPr>
          <w:rFonts w:ascii="Times New Roman" w:hAnsi="Times New Roman" w:cs="Times New Roman"/>
          <w:b/>
          <w:bCs/>
        </w:rPr>
        <w:t xml:space="preserve"> </w:t>
      </w:r>
      <w:r w:rsidRPr="274FC529">
        <w:rPr>
          <w:rFonts w:ascii="Times New Roman" w:hAnsi="Times New Roman" w:cs="Times New Roman"/>
        </w:rPr>
        <w:t>Investigar los motivos por los cuales algunos procesos de intervención social con menores infractores terminan en conflictos o agresiones hacia</w:t>
      </w:r>
      <w:r w:rsidR="71E36B6C" w:rsidRPr="274FC529">
        <w:rPr>
          <w:rFonts w:ascii="Times New Roman" w:hAnsi="Times New Roman" w:cs="Times New Roman"/>
        </w:rPr>
        <w:t xml:space="preserve"> </w:t>
      </w:r>
      <w:r w:rsidRPr="274FC529">
        <w:rPr>
          <w:rFonts w:ascii="Times New Roman" w:hAnsi="Times New Roman" w:cs="Times New Roman"/>
        </w:rPr>
        <w:t>los profesionales.</w:t>
      </w:r>
      <w:r w:rsidRPr="7A410DE1">
        <w:rPr>
          <w:rFonts w:ascii="Times New Roman" w:hAnsi="Times New Roman" w:cs="Times New Roman"/>
          <w:strike/>
        </w:rPr>
        <w:t>)</w:t>
      </w:r>
    </w:p>
    <w:p w14:paraId="55A4D3EB" w14:textId="4FBAF65F" w:rsidR="000C4BD1" w:rsidRPr="00CB4DBC" w:rsidRDefault="0293F2C8" w:rsidP="00CB4DBC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u w:val="single"/>
        </w:rPr>
        <w:t>Objetivo específico 1</w:t>
      </w:r>
      <w:r w:rsidRPr="274FC529">
        <w:rPr>
          <w:rFonts w:ascii="Times New Roman" w:hAnsi="Times New Roman" w:cs="Times New Roman"/>
        </w:rPr>
        <w:t>: Identificar los factores p</w:t>
      </w:r>
      <w:r w:rsidR="432D7710" w:rsidRPr="274FC529">
        <w:rPr>
          <w:rFonts w:ascii="Times New Roman" w:hAnsi="Times New Roman" w:cs="Times New Roman"/>
        </w:rPr>
        <w:t xml:space="preserve">sicosociales </w:t>
      </w:r>
      <w:r w:rsidRPr="274FC529">
        <w:rPr>
          <w:rFonts w:ascii="Times New Roman" w:hAnsi="Times New Roman" w:cs="Times New Roman"/>
        </w:rPr>
        <w:t>por los que los menores pueden</w:t>
      </w:r>
      <w:r w:rsidR="0A642C7F" w:rsidRPr="274FC529">
        <w:rPr>
          <w:rFonts w:ascii="Times New Roman" w:hAnsi="Times New Roman" w:cs="Times New Roman"/>
        </w:rPr>
        <w:t xml:space="preserve"> </w:t>
      </w:r>
      <w:r w:rsidRPr="274FC529">
        <w:rPr>
          <w:rFonts w:ascii="Times New Roman" w:hAnsi="Times New Roman" w:cs="Times New Roman"/>
        </w:rPr>
        <w:t>desencadenar conductas agresivas.</w:t>
      </w:r>
    </w:p>
    <w:p w14:paraId="74BDA657" w14:textId="68C27EF7" w:rsidR="0293F2C8" w:rsidRDefault="0293F2C8" w:rsidP="274FC529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i/>
          <w:iCs/>
        </w:rPr>
        <w:t>Hipótesis 1.a:</w:t>
      </w:r>
      <w:r w:rsidRPr="274FC529">
        <w:rPr>
          <w:rFonts w:ascii="Times New Roman" w:hAnsi="Times New Roman" w:cs="Times New Roman"/>
        </w:rPr>
        <w:t xml:space="preserve"> </w:t>
      </w:r>
      <w:r w:rsidR="74E7B6B4" w:rsidRPr="274FC529">
        <w:rPr>
          <w:rFonts w:ascii="Times New Roman" w:hAnsi="Times New Roman" w:cs="Times New Roman"/>
        </w:rPr>
        <w:t>Los menores infractores presentan dificultades en el manejo de sus emociones, lo que incrementa la probabilidad de que manifiesten conductas violentas en sus relaciones interpersonales.</w:t>
      </w:r>
    </w:p>
    <w:p w14:paraId="136E782F" w14:textId="628295A8" w:rsidR="08AA841B" w:rsidRDefault="6AF11AE1" w:rsidP="7A730CC8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i/>
          <w:iCs/>
        </w:rPr>
        <w:t>Hipótesis 1.b:</w:t>
      </w:r>
      <w:r w:rsidRPr="274FC529">
        <w:rPr>
          <w:rFonts w:ascii="Times New Roman" w:hAnsi="Times New Roman" w:cs="Times New Roman"/>
        </w:rPr>
        <w:t xml:space="preserve"> </w:t>
      </w:r>
      <w:r w:rsidR="1AC2F579" w:rsidRPr="274FC529">
        <w:rPr>
          <w:rFonts w:ascii="Times New Roman" w:hAnsi="Times New Roman" w:cs="Times New Roman"/>
        </w:rPr>
        <w:t>La falta de vínculo</w:t>
      </w:r>
      <w:r w:rsidR="5CD4F60F" w:rsidRPr="274FC529">
        <w:rPr>
          <w:rFonts w:ascii="Times New Roman" w:hAnsi="Times New Roman" w:cs="Times New Roman"/>
        </w:rPr>
        <w:t xml:space="preserve"> profesional reparador</w:t>
      </w:r>
      <w:r w:rsidR="1AC2F579" w:rsidRPr="274FC529">
        <w:rPr>
          <w:rFonts w:ascii="Times New Roman" w:hAnsi="Times New Roman" w:cs="Times New Roman"/>
        </w:rPr>
        <w:t xml:space="preserve"> entre el menor y el profesional dificulta la intervención social.</w:t>
      </w:r>
    </w:p>
    <w:p w14:paraId="3C3AB474" w14:textId="7433A0AB" w:rsidR="000C4BD1" w:rsidRPr="00CB4DBC" w:rsidRDefault="55334B96" w:rsidP="00CB4DBC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u w:val="single"/>
        </w:rPr>
        <w:t>Objetivo específico 2:</w:t>
      </w:r>
      <w:r w:rsidRPr="274FC529">
        <w:rPr>
          <w:rFonts w:ascii="Times New Roman" w:hAnsi="Times New Roman" w:cs="Times New Roman"/>
        </w:rPr>
        <w:t xml:space="preserve"> Analizar como el entorno (contexto familiar y social) del menor puede influir en su </w:t>
      </w:r>
      <w:r w:rsidR="797BA946" w:rsidRPr="274FC529">
        <w:rPr>
          <w:rFonts w:ascii="Times New Roman" w:hAnsi="Times New Roman" w:cs="Times New Roman"/>
        </w:rPr>
        <w:t>comportamiento.</w:t>
      </w:r>
    </w:p>
    <w:p w14:paraId="7889A3F3" w14:textId="69BDC101" w:rsidR="132A6A16" w:rsidRDefault="132A6A16" w:rsidP="274FC529">
      <w:pPr>
        <w:jc w:val="both"/>
        <w:rPr>
          <w:rFonts w:ascii="Times New Roman" w:hAnsi="Times New Roman" w:cs="Times New Roman"/>
        </w:rPr>
      </w:pPr>
      <w:r w:rsidRPr="3388CA26">
        <w:rPr>
          <w:rFonts w:ascii="Times New Roman" w:hAnsi="Times New Roman" w:cs="Times New Roman"/>
        </w:rPr>
        <w:t xml:space="preserve">Hipótesis 1.a: </w:t>
      </w:r>
      <w:r w:rsidR="36B9B41B" w:rsidRPr="3388CA26">
        <w:rPr>
          <w:rFonts w:ascii="Times New Roman" w:hAnsi="Times New Roman" w:cs="Times New Roman"/>
        </w:rPr>
        <w:t xml:space="preserve">Los menores que proceden de un entorno familiar inestable, </w:t>
      </w:r>
      <w:r w:rsidR="6178B875" w:rsidRPr="3388CA26">
        <w:rPr>
          <w:rFonts w:ascii="Times New Roman" w:hAnsi="Times New Roman" w:cs="Times New Roman"/>
        </w:rPr>
        <w:t xml:space="preserve">muestran mayor resistencia a </w:t>
      </w:r>
      <w:r w:rsidR="36B9B41B" w:rsidRPr="3388CA26">
        <w:rPr>
          <w:rFonts w:ascii="Times New Roman" w:hAnsi="Times New Roman" w:cs="Times New Roman"/>
        </w:rPr>
        <w:t xml:space="preserve">establecer relaciones de ayuda con los profesionales. </w:t>
      </w:r>
    </w:p>
    <w:p w14:paraId="5C1A07E2" w14:textId="3329957E" w:rsidR="00BB1FEA" w:rsidRPr="00CB4DBC" w:rsidRDefault="55334B96" w:rsidP="00CB4DBC">
      <w:pPr>
        <w:jc w:val="both"/>
        <w:rPr>
          <w:rFonts w:ascii="Times New Roman" w:hAnsi="Times New Roman" w:cs="Times New Roman"/>
        </w:rPr>
      </w:pPr>
      <w:r w:rsidRPr="274FC529">
        <w:rPr>
          <w:rFonts w:ascii="Times New Roman" w:hAnsi="Times New Roman" w:cs="Times New Roman"/>
          <w:i/>
          <w:iCs/>
        </w:rPr>
        <w:t xml:space="preserve">Hipótesis 2.a: </w:t>
      </w:r>
      <w:r w:rsidRPr="274FC529">
        <w:rPr>
          <w:rFonts w:ascii="Times New Roman" w:hAnsi="Times New Roman" w:cs="Times New Roman"/>
        </w:rPr>
        <w:t>Un entorno familiar y social conflictivo incrementa la agresividad de los menores.</w:t>
      </w:r>
    </w:p>
    <w:p w14:paraId="747BE913" w14:textId="3559573A" w:rsidR="009F46D0" w:rsidRDefault="072A4C74" w:rsidP="00CB4DBC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274FC529">
        <w:rPr>
          <w:rStyle w:val="s1"/>
          <w:rFonts w:ascii="Times New Roman" w:hAnsi="Times New Roman"/>
          <w:b/>
          <w:bCs/>
          <w:sz w:val="24"/>
          <w:szCs w:val="24"/>
        </w:rPr>
        <w:t xml:space="preserve">Objetivo general 2: </w:t>
      </w:r>
      <w:r w:rsidR="6537C4B7" w:rsidRPr="274FC529">
        <w:rPr>
          <w:rStyle w:val="s1"/>
          <w:rFonts w:ascii="Times New Roman" w:hAnsi="Times New Roman"/>
          <w:sz w:val="24"/>
          <w:szCs w:val="24"/>
        </w:rPr>
        <w:t>C</w:t>
      </w:r>
      <w:r w:rsidR="6DC53BB7" w:rsidRPr="274FC529">
        <w:rPr>
          <w:rStyle w:val="s1"/>
          <w:rFonts w:ascii="Times New Roman" w:hAnsi="Times New Roman"/>
          <w:sz w:val="24"/>
          <w:szCs w:val="24"/>
        </w:rPr>
        <w:t>onocer l</w:t>
      </w:r>
      <w:r w:rsidRPr="274FC529">
        <w:rPr>
          <w:rStyle w:val="s1"/>
          <w:rFonts w:ascii="Times New Roman" w:hAnsi="Times New Roman"/>
          <w:sz w:val="24"/>
          <w:szCs w:val="24"/>
        </w:rPr>
        <w:t xml:space="preserve">a protección y el apoyo que reciben los trabajadores sociales y otros profesionales del ámbito social que intervienen con </w:t>
      </w:r>
      <w:r w:rsidR="00A94055">
        <w:rPr>
          <w:rStyle w:val="s1"/>
          <w:rFonts w:ascii="Times New Roman" w:hAnsi="Times New Roman"/>
          <w:sz w:val="24"/>
          <w:szCs w:val="24"/>
        </w:rPr>
        <w:t>menores infractores.</w:t>
      </w:r>
    </w:p>
    <w:p w14:paraId="6E86F684" w14:textId="77777777" w:rsidR="00570007" w:rsidRPr="00CB4DBC" w:rsidRDefault="00570007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0FA2B737" w14:textId="4F0BDCE0" w:rsidR="009F46D0" w:rsidRPr="00CB4DBC" w:rsidRDefault="009F46D0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570007">
        <w:rPr>
          <w:rStyle w:val="s1"/>
          <w:rFonts w:ascii="Times New Roman" w:hAnsi="Times New Roman"/>
          <w:sz w:val="24"/>
          <w:szCs w:val="24"/>
          <w:u w:val="single"/>
        </w:rPr>
        <w:t>Objetivo específico 1:</w:t>
      </w:r>
      <w:r w:rsidRPr="00CB4DBC">
        <w:rPr>
          <w:rStyle w:val="s1"/>
          <w:rFonts w:ascii="Times New Roman" w:hAnsi="Times New Roman"/>
          <w:sz w:val="24"/>
          <w:szCs w:val="24"/>
        </w:rPr>
        <w:t xml:space="preserve"> Examinar como se aplican los principios del Código</w:t>
      </w:r>
      <w:r w:rsidR="00570007">
        <w:rPr>
          <w:rFonts w:ascii="Times New Roman" w:hAnsi="Times New Roman"/>
          <w:sz w:val="24"/>
          <w:szCs w:val="24"/>
        </w:rPr>
        <w:t xml:space="preserve"> </w:t>
      </w:r>
      <w:r w:rsidRPr="00CB4DBC">
        <w:rPr>
          <w:rStyle w:val="s1"/>
          <w:rFonts w:ascii="Times New Roman" w:hAnsi="Times New Roman"/>
          <w:sz w:val="24"/>
          <w:szCs w:val="24"/>
        </w:rPr>
        <w:t>Deontológico para apoyar y proteger a los profesionales que intervienen con menores.</w:t>
      </w:r>
    </w:p>
    <w:p w14:paraId="705B7F8F" w14:textId="47A2B0E7" w:rsidR="009F46D0" w:rsidRPr="00CB4DBC" w:rsidRDefault="009F46D0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46AA7D8C" w14:textId="5C3BDD47" w:rsidR="072A4C74" w:rsidRDefault="072A4C74" w:rsidP="560E3182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560E3182">
        <w:rPr>
          <w:rStyle w:val="s1"/>
          <w:rFonts w:ascii="Times New Roman" w:hAnsi="Times New Roman"/>
          <w:i/>
          <w:iCs/>
          <w:sz w:val="24"/>
          <w:szCs w:val="24"/>
        </w:rPr>
        <w:t xml:space="preserve">Hipótesis 1.a: 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La falta de </w:t>
      </w:r>
      <w:r w:rsidR="48ED0DFF" w:rsidRPr="560E3182">
        <w:rPr>
          <w:rStyle w:val="s1"/>
          <w:rFonts w:ascii="Times New Roman" w:hAnsi="Times New Roman"/>
          <w:sz w:val="24"/>
          <w:szCs w:val="24"/>
        </w:rPr>
        <w:t>aplicación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 del Código </w:t>
      </w:r>
      <w:r w:rsidR="66604F8B" w:rsidRPr="560E3182">
        <w:rPr>
          <w:rStyle w:val="s1"/>
          <w:rFonts w:ascii="Times New Roman" w:hAnsi="Times New Roman"/>
          <w:sz w:val="24"/>
          <w:szCs w:val="24"/>
        </w:rPr>
        <w:t>Deontológico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 </w:t>
      </w:r>
      <w:r w:rsidR="265F31E8" w:rsidRPr="560E3182">
        <w:rPr>
          <w:rStyle w:val="s1"/>
          <w:rFonts w:ascii="Times New Roman" w:hAnsi="Times New Roman"/>
          <w:sz w:val="24"/>
          <w:szCs w:val="24"/>
        </w:rPr>
        <w:t>en muchos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 centros, reduce la </w:t>
      </w:r>
      <w:r w:rsidR="1D83DAFC" w:rsidRPr="560E3182">
        <w:rPr>
          <w:rStyle w:val="s1"/>
          <w:rFonts w:ascii="Times New Roman" w:hAnsi="Times New Roman"/>
          <w:sz w:val="24"/>
          <w:szCs w:val="24"/>
        </w:rPr>
        <w:t>protección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 y la seguridad de los profesionales </w:t>
      </w:r>
      <w:r w:rsidR="28A9A83E" w:rsidRPr="560E3182">
        <w:rPr>
          <w:rStyle w:val="s1"/>
          <w:rFonts w:ascii="Times New Roman" w:hAnsi="Times New Roman"/>
          <w:sz w:val="24"/>
          <w:szCs w:val="24"/>
        </w:rPr>
        <w:t>frente</w:t>
      </w:r>
      <w:r w:rsidR="7F23B5AB" w:rsidRPr="560E3182">
        <w:rPr>
          <w:rStyle w:val="s1"/>
          <w:rFonts w:ascii="Times New Roman" w:hAnsi="Times New Roman"/>
          <w:sz w:val="24"/>
          <w:szCs w:val="24"/>
        </w:rPr>
        <w:t xml:space="preserve"> a situaciones de riesgo.</w:t>
      </w:r>
    </w:p>
    <w:p w14:paraId="593A622F" w14:textId="73F9BA4E" w:rsidR="560E3182" w:rsidRDefault="560E3182" w:rsidP="560E3182">
      <w:pPr>
        <w:pStyle w:val="p1"/>
        <w:jc w:val="both"/>
        <w:rPr>
          <w:rStyle w:val="s1"/>
          <w:rFonts w:ascii="Times New Roman" w:hAnsi="Times New Roman"/>
          <w:i/>
          <w:iCs/>
          <w:sz w:val="24"/>
          <w:szCs w:val="24"/>
        </w:rPr>
      </w:pPr>
    </w:p>
    <w:p w14:paraId="41AF3C10" w14:textId="1966D872" w:rsidR="072A4C74" w:rsidRDefault="072A4C74" w:rsidP="274FC529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560E3182">
        <w:rPr>
          <w:rStyle w:val="s1"/>
          <w:rFonts w:ascii="Times New Roman" w:hAnsi="Times New Roman"/>
          <w:i/>
          <w:iCs/>
          <w:sz w:val="24"/>
          <w:szCs w:val="24"/>
        </w:rPr>
        <w:lastRenderedPageBreak/>
        <w:t xml:space="preserve">Hipótesis </w:t>
      </w:r>
      <w:r w:rsidR="4CA81B3C" w:rsidRPr="560E3182">
        <w:rPr>
          <w:rStyle w:val="s1"/>
          <w:rFonts w:ascii="Times New Roman" w:hAnsi="Times New Roman"/>
          <w:i/>
          <w:iCs/>
          <w:sz w:val="24"/>
          <w:szCs w:val="24"/>
        </w:rPr>
        <w:t>2</w:t>
      </w:r>
      <w:r w:rsidRPr="560E3182">
        <w:rPr>
          <w:rStyle w:val="s1"/>
          <w:rFonts w:ascii="Times New Roman" w:hAnsi="Times New Roman"/>
          <w:i/>
          <w:iCs/>
          <w:sz w:val="24"/>
          <w:szCs w:val="24"/>
        </w:rPr>
        <w:t>.b:</w:t>
      </w:r>
      <w:r w:rsidR="56BC25D0" w:rsidRPr="560E3182">
        <w:rPr>
          <w:rStyle w:val="s1"/>
          <w:rFonts w:ascii="Times New Roman" w:hAnsi="Times New Roman"/>
          <w:i/>
          <w:iCs/>
          <w:sz w:val="24"/>
          <w:szCs w:val="24"/>
        </w:rPr>
        <w:t xml:space="preserve"> </w:t>
      </w:r>
      <w:r w:rsidR="56BC25D0" w:rsidRPr="560E3182">
        <w:rPr>
          <w:rStyle w:val="s1"/>
          <w:rFonts w:ascii="Times New Roman" w:hAnsi="Times New Roman"/>
          <w:sz w:val="24"/>
          <w:szCs w:val="24"/>
        </w:rPr>
        <w:t>El desconocimiento del Código Deontológico por parte de los profesionales del Trabajo Social dificulta su capacidad para afrontar adecuadamente situaciones de riesgo en el ejercicio profesional.</w:t>
      </w:r>
    </w:p>
    <w:p w14:paraId="314CF8BE" w14:textId="77777777" w:rsidR="00942789" w:rsidRPr="00CB4DBC" w:rsidRDefault="00942789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6D37E9B3" w14:textId="00929C6D" w:rsidR="009F46D0" w:rsidRPr="00CB4DBC" w:rsidRDefault="43387CA2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560E3182">
        <w:rPr>
          <w:rStyle w:val="s1"/>
          <w:rFonts w:ascii="Times New Roman" w:hAnsi="Times New Roman"/>
          <w:sz w:val="24"/>
          <w:szCs w:val="24"/>
          <w:u w:val="single"/>
        </w:rPr>
        <w:t xml:space="preserve">Objetivo específico 2: </w:t>
      </w:r>
      <w:r w:rsidRPr="560E3182">
        <w:rPr>
          <w:rStyle w:val="s1"/>
          <w:rFonts w:ascii="Times New Roman" w:hAnsi="Times New Roman"/>
          <w:sz w:val="24"/>
          <w:szCs w:val="24"/>
        </w:rPr>
        <w:t>Analizar</w:t>
      </w:r>
      <w:r w:rsidR="00BC39FF">
        <w:rPr>
          <w:rStyle w:val="s1"/>
          <w:rFonts w:ascii="Times New Roman" w:hAnsi="Times New Roman"/>
          <w:sz w:val="24"/>
          <w:szCs w:val="24"/>
        </w:rPr>
        <w:t xml:space="preserve"> e</w:t>
      </w:r>
      <w:r w:rsidRPr="560E3182">
        <w:rPr>
          <w:rStyle w:val="s1"/>
          <w:rFonts w:ascii="Times New Roman" w:hAnsi="Times New Roman"/>
          <w:sz w:val="24"/>
          <w:szCs w:val="24"/>
        </w:rPr>
        <w:t>l apoyo y protección que reciben los profesionales del ámbito social que intervienen con menores.</w:t>
      </w:r>
    </w:p>
    <w:p w14:paraId="7F0C9BEE" w14:textId="34560995" w:rsidR="7A730CC8" w:rsidRDefault="7A730CC8" w:rsidP="7A730CC8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150D7AD1" w14:textId="77777777" w:rsidR="009F46D0" w:rsidRDefault="009F46D0" w:rsidP="00CB4DBC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00942789">
        <w:rPr>
          <w:rStyle w:val="s1"/>
          <w:rFonts w:ascii="Times New Roman" w:hAnsi="Times New Roman"/>
          <w:i/>
          <w:iCs/>
          <w:sz w:val="24"/>
          <w:szCs w:val="24"/>
        </w:rPr>
        <w:t>Hipótesis 2.a:</w:t>
      </w:r>
      <w:r w:rsidRPr="00CB4DBC">
        <w:rPr>
          <w:rStyle w:val="s1"/>
          <w:rFonts w:ascii="Times New Roman" w:hAnsi="Times New Roman"/>
          <w:sz w:val="24"/>
          <w:szCs w:val="24"/>
        </w:rPr>
        <w:t xml:space="preserve"> La Ley 5/2000 determina normas legales a los profesionales, pero no siempre garantiza su protección en el trabajo.</w:t>
      </w:r>
    </w:p>
    <w:p w14:paraId="59BA0CE3" w14:textId="3E8FD7DE" w:rsidR="00072458" w:rsidRDefault="00072458" w:rsidP="00CB4DBC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4FA74514" w14:textId="152D4F11" w:rsidR="6A5E6E76" w:rsidRDefault="6A5E6E76" w:rsidP="7A730CC8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7A730CC8">
        <w:rPr>
          <w:rStyle w:val="s1"/>
          <w:rFonts w:ascii="Times New Roman" w:hAnsi="Times New Roman"/>
          <w:i/>
          <w:iCs/>
          <w:sz w:val="24"/>
          <w:szCs w:val="24"/>
        </w:rPr>
        <w:t>Hipótesis</w:t>
      </w:r>
      <w:r w:rsidR="267C59A7" w:rsidRPr="7A730CC8">
        <w:rPr>
          <w:rStyle w:val="s1"/>
          <w:rFonts w:ascii="Times New Roman" w:hAnsi="Times New Roman"/>
          <w:i/>
          <w:iCs/>
          <w:sz w:val="24"/>
          <w:szCs w:val="24"/>
        </w:rPr>
        <w:t xml:space="preserve"> 2.b:</w:t>
      </w:r>
      <w:r w:rsidR="267C59A7" w:rsidRPr="7A730CC8">
        <w:rPr>
          <w:rStyle w:val="s1"/>
          <w:rFonts w:ascii="Times New Roman" w:hAnsi="Times New Roman"/>
          <w:sz w:val="24"/>
          <w:szCs w:val="24"/>
        </w:rPr>
        <w:t xml:space="preserve"> La Ley 5/2000 </w:t>
      </w:r>
      <w:r w:rsidR="2ABBBF93" w:rsidRPr="7A730CC8">
        <w:rPr>
          <w:rStyle w:val="s1"/>
          <w:rFonts w:ascii="Times New Roman" w:hAnsi="Times New Roman"/>
          <w:sz w:val="24"/>
          <w:szCs w:val="24"/>
        </w:rPr>
        <w:t xml:space="preserve">regula </w:t>
      </w:r>
      <w:r w:rsidR="267C59A7" w:rsidRPr="7A730CC8">
        <w:rPr>
          <w:rStyle w:val="s1"/>
          <w:rFonts w:ascii="Times New Roman" w:hAnsi="Times New Roman"/>
          <w:sz w:val="24"/>
          <w:szCs w:val="24"/>
        </w:rPr>
        <w:t xml:space="preserve">medidas para </w:t>
      </w:r>
      <w:r w:rsidR="7A67B6F1" w:rsidRPr="7A730CC8">
        <w:rPr>
          <w:rStyle w:val="s1"/>
          <w:rFonts w:ascii="Times New Roman" w:hAnsi="Times New Roman"/>
          <w:sz w:val="24"/>
          <w:szCs w:val="24"/>
        </w:rPr>
        <w:t>establecer seguridad en los centros de menores.</w:t>
      </w:r>
    </w:p>
    <w:p w14:paraId="3305485F" w14:textId="77777777" w:rsidR="00072458" w:rsidRPr="00CB4DBC" w:rsidRDefault="00072458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0AEBB0B2" w14:textId="77777777" w:rsidR="009F46D0" w:rsidRPr="00072458" w:rsidRDefault="009F46D0" w:rsidP="00CB4DBC">
      <w:pPr>
        <w:pStyle w:val="p1"/>
        <w:jc w:val="both"/>
        <w:rPr>
          <w:rFonts w:ascii="Times New Roman" w:hAnsi="Times New Roman"/>
          <w:b/>
          <w:bCs/>
          <w:sz w:val="24"/>
          <w:szCs w:val="24"/>
        </w:rPr>
      </w:pPr>
      <w:r w:rsidRPr="00072458">
        <w:rPr>
          <w:rStyle w:val="s1"/>
          <w:rFonts w:ascii="Times New Roman" w:hAnsi="Times New Roman"/>
          <w:b/>
          <w:bCs/>
          <w:sz w:val="24"/>
          <w:szCs w:val="24"/>
        </w:rPr>
        <w:t>METODOLOGIA</w:t>
      </w:r>
    </w:p>
    <w:p w14:paraId="53BCF7AA" w14:textId="09E9B91B" w:rsidR="00200EEB" w:rsidRDefault="00C663B9" w:rsidP="00CB4DBC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Para mi TFG realizaré entrevistas a profesionales que trabajan con menores para que me cuenten sus </w:t>
      </w:r>
      <w:r w:rsidR="007D1761">
        <w:rPr>
          <w:rStyle w:val="s1"/>
          <w:rFonts w:ascii="Times New Roman" w:hAnsi="Times New Roman"/>
          <w:sz w:val="24"/>
          <w:szCs w:val="24"/>
        </w:rPr>
        <w:t>testimonios</w:t>
      </w:r>
      <w:r>
        <w:rPr>
          <w:rStyle w:val="s1"/>
          <w:rFonts w:ascii="Times New Roman" w:hAnsi="Times New Roman"/>
          <w:sz w:val="24"/>
          <w:szCs w:val="24"/>
        </w:rPr>
        <w:t xml:space="preserve">. También utilizaré la revisión bibliográfica </w:t>
      </w:r>
      <w:r w:rsidR="00FA6227">
        <w:rPr>
          <w:rStyle w:val="s1"/>
          <w:rFonts w:ascii="Times New Roman" w:hAnsi="Times New Roman"/>
          <w:sz w:val="24"/>
          <w:szCs w:val="24"/>
        </w:rPr>
        <w:t xml:space="preserve">ya que el tema también requiere analizar diferentes fuentes escritas. </w:t>
      </w:r>
    </w:p>
    <w:p w14:paraId="229A8160" w14:textId="77777777" w:rsidR="00072458" w:rsidRDefault="00072458" w:rsidP="00CB4DBC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09570C54" w14:textId="6CB4718B" w:rsidR="007671BC" w:rsidRPr="00634975" w:rsidRDefault="007671BC" w:rsidP="00CB4DBC">
      <w:pPr>
        <w:pStyle w:val="p1"/>
        <w:jc w:val="both"/>
        <w:rPr>
          <w:rStyle w:val="s1"/>
          <w:rFonts w:ascii="Times New Roman" w:hAnsi="Times New Roman"/>
          <w:b/>
          <w:bCs/>
          <w:sz w:val="24"/>
          <w:szCs w:val="24"/>
        </w:rPr>
      </w:pPr>
      <w:r w:rsidRPr="00634975">
        <w:rPr>
          <w:rStyle w:val="s1"/>
          <w:rFonts w:ascii="Times New Roman" w:hAnsi="Times New Roman"/>
          <w:b/>
          <w:bCs/>
          <w:sz w:val="24"/>
          <w:szCs w:val="24"/>
        </w:rPr>
        <w:t xml:space="preserve">MARCO TEÓRICO </w:t>
      </w:r>
    </w:p>
    <w:p w14:paraId="5893C959" w14:textId="40F28EE2" w:rsidR="007671BC" w:rsidRPr="00CB4DBC" w:rsidRDefault="007671BC" w:rsidP="00CB4DBC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Definir menor infractor, trabajador social, Ley orgánica </w:t>
      </w:r>
      <w:r w:rsidR="00634975">
        <w:rPr>
          <w:rStyle w:val="s1"/>
          <w:rFonts w:ascii="Times New Roman" w:hAnsi="Times New Roman"/>
          <w:sz w:val="24"/>
          <w:szCs w:val="24"/>
        </w:rPr>
        <w:t>5/2000</w:t>
      </w:r>
    </w:p>
    <w:p w14:paraId="21575D58" w14:textId="77777777" w:rsidR="00E82FEC" w:rsidRPr="009F46D0" w:rsidRDefault="00E82FEC">
      <w:pPr>
        <w:rPr>
          <w:rFonts w:ascii="Times New Roman" w:hAnsi="Times New Roman" w:cs="Times New Roman"/>
        </w:rPr>
      </w:pPr>
    </w:p>
    <w:p w14:paraId="50E92B75" w14:textId="66122EFC" w:rsidR="79E2EE8A" w:rsidRDefault="79E2EE8A" w:rsidP="79E2EE8A">
      <w:pPr>
        <w:rPr>
          <w:rFonts w:ascii="Times New Roman" w:hAnsi="Times New Roman" w:cs="Times New Roman"/>
        </w:rPr>
      </w:pPr>
    </w:p>
    <w:p w14:paraId="5FB8B2EB" w14:textId="60739358" w:rsidR="25EDC0CC" w:rsidRDefault="25EDC0CC" w:rsidP="79E2EE8A">
      <w:r w:rsidRPr="79E2EE8A">
        <w:rPr>
          <w:rFonts w:ascii="Times New Roman" w:eastAsia="Times New Roman" w:hAnsi="Times New Roman" w:cs="Times New Roman"/>
        </w:rPr>
        <w:t>(</w:t>
      </w:r>
      <w:hyperlink r:id="rId6">
        <w:r w:rsidRPr="79E2EE8A">
          <w:rPr>
            <w:rStyle w:val="Hipervnculo"/>
            <w:rFonts w:ascii="Times New Roman" w:eastAsia="Times New Roman" w:hAnsi="Times New Roman" w:cs="Times New Roman"/>
          </w:rPr>
          <w:t>https://www.cgtrabajosocial.es/codigo_deontologico</w:t>
        </w:r>
      </w:hyperlink>
      <w:r w:rsidRPr="79E2EE8A">
        <w:rPr>
          <w:rFonts w:ascii="Times New Roman" w:eastAsia="Times New Roman" w:hAnsi="Times New Roman" w:cs="Times New Roman"/>
        </w:rPr>
        <w:t xml:space="preserve"> )  </w:t>
      </w:r>
    </w:p>
    <w:p w14:paraId="6350BFE7" w14:textId="0DF949DD" w:rsidR="25EDC0CC" w:rsidRDefault="25EDC0CC" w:rsidP="79E2EE8A">
      <w:pPr>
        <w:spacing w:line="257" w:lineRule="auto"/>
      </w:pPr>
      <w:r w:rsidRPr="79E2EE8A">
        <w:rPr>
          <w:rFonts w:ascii="Times New Roman" w:eastAsia="Times New Roman" w:hAnsi="Times New Roman" w:cs="Times New Roman"/>
        </w:rPr>
        <w:t xml:space="preserve">Ley orgánica 5/2000 (puede ser interesante) </w:t>
      </w:r>
      <w:hyperlink r:id="rId7">
        <w:r w:rsidRPr="79E2EE8A">
          <w:rPr>
            <w:rStyle w:val="Hipervnculo"/>
            <w:rFonts w:ascii="Times New Roman" w:eastAsia="Times New Roman" w:hAnsi="Times New Roman" w:cs="Times New Roman"/>
          </w:rPr>
          <w:t>https://www.boe.es/buscar/pdf/2000/BOE-A-2000-641-consolidado.pdf</w:t>
        </w:r>
      </w:hyperlink>
      <w:r w:rsidRPr="79E2EE8A">
        <w:rPr>
          <w:rFonts w:ascii="Times New Roman" w:eastAsia="Times New Roman" w:hAnsi="Times New Roman" w:cs="Times New Roman"/>
        </w:rPr>
        <w:t xml:space="preserve">  </w:t>
      </w:r>
    </w:p>
    <w:p w14:paraId="4113CD70" w14:textId="60C57D65" w:rsidR="25EDC0CC" w:rsidRDefault="25EDC0CC" w:rsidP="79E2EE8A">
      <w:hyperlink r:id="rId8">
        <w:r w:rsidRPr="79E2EE8A">
          <w:rPr>
            <w:rStyle w:val="Hipervnculo"/>
            <w:rFonts w:ascii="Times New Roman" w:eastAsia="Times New Roman" w:hAnsi="Times New Roman" w:cs="Times New Roman"/>
          </w:rPr>
          <w:t>https://www.elmundo.es/espana/extremadura/2025/07/30/688a076d21efa0944c8b45ae.html</w:t>
        </w:r>
      </w:hyperlink>
      <w:r w:rsidRPr="79E2EE8A">
        <w:rPr>
          <w:rFonts w:ascii="Times New Roman" w:eastAsia="Times New Roman" w:hAnsi="Times New Roman" w:cs="Times New Roman"/>
        </w:rPr>
        <w:t xml:space="preserve">   </w:t>
      </w:r>
    </w:p>
    <w:sectPr w:rsidR="25EDC0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54D2" w14:textId="77777777" w:rsidR="00B86EB1" w:rsidRDefault="00B86EB1" w:rsidP="00CB4DBC">
      <w:pPr>
        <w:spacing w:after="0" w:line="240" w:lineRule="auto"/>
      </w:pPr>
      <w:r>
        <w:separator/>
      </w:r>
    </w:p>
  </w:endnote>
  <w:endnote w:type="continuationSeparator" w:id="0">
    <w:p w14:paraId="17F9CF42" w14:textId="77777777" w:rsidR="00B86EB1" w:rsidRDefault="00B86EB1" w:rsidP="00CB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CA9F" w14:textId="77777777" w:rsidR="00B86EB1" w:rsidRDefault="00B86EB1" w:rsidP="00CB4DBC">
      <w:pPr>
        <w:spacing w:after="0" w:line="240" w:lineRule="auto"/>
      </w:pPr>
      <w:r>
        <w:separator/>
      </w:r>
    </w:p>
  </w:footnote>
  <w:footnote w:type="continuationSeparator" w:id="0">
    <w:p w14:paraId="0654B2DC" w14:textId="77777777" w:rsidR="00B86EB1" w:rsidRDefault="00B86EB1" w:rsidP="00CB4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3266D4"/>
    <w:rsid w:val="00001E12"/>
    <w:rsid w:val="00072458"/>
    <w:rsid w:val="000C4BD1"/>
    <w:rsid w:val="00105D42"/>
    <w:rsid w:val="00200EEB"/>
    <w:rsid w:val="00287279"/>
    <w:rsid w:val="00335FFB"/>
    <w:rsid w:val="003548A1"/>
    <w:rsid w:val="00363206"/>
    <w:rsid w:val="0039393C"/>
    <w:rsid w:val="00443974"/>
    <w:rsid w:val="004856BC"/>
    <w:rsid w:val="00570007"/>
    <w:rsid w:val="005B3356"/>
    <w:rsid w:val="00634975"/>
    <w:rsid w:val="007671BC"/>
    <w:rsid w:val="007D1761"/>
    <w:rsid w:val="00824FB3"/>
    <w:rsid w:val="008F2D68"/>
    <w:rsid w:val="00942789"/>
    <w:rsid w:val="009674A0"/>
    <w:rsid w:val="00981A08"/>
    <w:rsid w:val="00991DB2"/>
    <w:rsid w:val="009C47EA"/>
    <w:rsid w:val="009F46D0"/>
    <w:rsid w:val="00A94055"/>
    <w:rsid w:val="00AB3AA0"/>
    <w:rsid w:val="00B86EB1"/>
    <w:rsid w:val="00BA1082"/>
    <w:rsid w:val="00BB1FEA"/>
    <w:rsid w:val="00BC39FF"/>
    <w:rsid w:val="00C32ED6"/>
    <w:rsid w:val="00C663B9"/>
    <w:rsid w:val="00CB4DBC"/>
    <w:rsid w:val="00D587FB"/>
    <w:rsid w:val="00DC0EB1"/>
    <w:rsid w:val="00E51BA3"/>
    <w:rsid w:val="00E82FEC"/>
    <w:rsid w:val="00EB0831"/>
    <w:rsid w:val="00ED7E5C"/>
    <w:rsid w:val="00FA6227"/>
    <w:rsid w:val="01A63620"/>
    <w:rsid w:val="0293F2C8"/>
    <w:rsid w:val="04F3EB1F"/>
    <w:rsid w:val="072A4C74"/>
    <w:rsid w:val="08AA841B"/>
    <w:rsid w:val="090C67F4"/>
    <w:rsid w:val="0A642C7F"/>
    <w:rsid w:val="0A8678F5"/>
    <w:rsid w:val="10EECBA5"/>
    <w:rsid w:val="132A6A16"/>
    <w:rsid w:val="14AACA60"/>
    <w:rsid w:val="14D81C39"/>
    <w:rsid w:val="18375AF9"/>
    <w:rsid w:val="1A6679AF"/>
    <w:rsid w:val="1AC2F579"/>
    <w:rsid w:val="1BB0F6A2"/>
    <w:rsid w:val="1D83DAFC"/>
    <w:rsid w:val="1E521167"/>
    <w:rsid w:val="1F099CB3"/>
    <w:rsid w:val="1F25091B"/>
    <w:rsid w:val="236C2590"/>
    <w:rsid w:val="25A2596B"/>
    <w:rsid w:val="25B821D9"/>
    <w:rsid w:val="25EDC0CC"/>
    <w:rsid w:val="265F31E8"/>
    <w:rsid w:val="267C59A7"/>
    <w:rsid w:val="26814F6B"/>
    <w:rsid w:val="274FC529"/>
    <w:rsid w:val="2805C01A"/>
    <w:rsid w:val="283E68FE"/>
    <w:rsid w:val="28A9A83E"/>
    <w:rsid w:val="2A7F95EA"/>
    <w:rsid w:val="2AB80C23"/>
    <w:rsid w:val="2ABBBF93"/>
    <w:rsid w:val="2D7CD0AC"/>
    <w:rsid w:val="2DA2915A"/>
    <w:rsid w:val="310C45E3"/>
    <w:rsid w:val="327E629B"/>
    <w:rsid w:val="3388CA26"/>
    <w:rsid w:val="347FED01"/>
    <w:rsid w:val="34F16CFF"/>
    <w:rsid w:val="35AED1C0"/>
    <w:rsid w:val="35DAF647"/>
    <w:rsid w:val="36B9B41B"/>
    <w:rsid w:val="38C20F17"/>
    <w:rsid w:val="3B0B782A"/>
    <w:rsid w:val="3BBFE71E"/>
    <w:rsid w:val="3D9E0DB0"/>
    <w:rsid w:val="3FA2CED0"/>
    <w:rsid w:val="418961AF"/>
    <w:rsid w:val="41E4576B"/>
    <w:rsid w:val="432D7710"/>
    <w:rsid w:val="43387CA2"/>
    <w:rsid w:val="45B50DBA"/>
    <w:rsid w:val="47D2D048"/>
    <w:rsid w:val="4850F6B9"/>
    <w:rsid w:val="48AF906F"/>
    <w:rsid w:val="48ED0DFF"/>
    <w:rsid w:val="4957791A"/>
    <w:rsid w:val="4B06757E"/>
    <w:rsid w:val="4C4FCB0A"/>
    <w:rsid w:val="4CA81B3C"/>
    <w:rsid w:val="4DD592B9"/>
    <w:rsid w:val="4DED7269"/>
    <w:rsid w:val="546F5722"/>
    <w:rsid w:val="55334B96"/>
    <w:rsid w:val="560E3182"/>
    <w:rsid w:val="5646B12C"/>
    <w:rsid w:val="56BC25D0"/>
    <w:rsid w:val="5BAB3729"/>
    <w:rsid w:val="5CD4F60F"/>
    <w:rsid w:val="5DA15FD4"/>
    <w:rsid w:val="5FD9C582"/>
    <w:rsid w:val="6178B875"/>
    <w:rsid w:val="64F02AAD"/>
    <w:rsid w:val="6537C4B7"/>
    <w:rsid w:val="659AF417"/>
    <w:rsid w:val="66604F8B"/>
    <w:rsid w:val="6A0E0337"/>
    <w:rsid w:val="6A5E6E76"/>
    <w:rsid w:val="6AC31E22"/>
    <w:rsid w:val="6AF11AE1"/>
    <w:rsid w:val="6D2563C2"/>
    <w:rsid w:val="6DC53BB7"/>
    <w:rsid w:val="6F3266D4"/>
    <w:rsid w:val="6F82C1E8"/>
    <w:rsid w:val="707D80A6"/>
    <w:rsid w:val="71866B72"/>
    <w:rsid w:val="71E36B6C"/>
    <w:rsid w:val="738D08C3"/>
    <w:rsid w:val="742A0B4E"/>
    <w:rsid w:val="74E7B6B4"/>
    <w:rsid w:val="750CACA0"/>
    <w:rsid w:val="76CECCDA"/>
    <w:rsid w:val="7732D48C"/>
    <w:rsid w:val="77553068"/>
    <w:rsid w:val="797BA946"/>
    <w:rsid w:val="79E2EE8A"/>
    <w:rsid w:val="7A410DE1"/>
    <w:rsid w:val="7A67B6F1"/>
    <w:rsid w:val="7A730CC8"/>
    <w:rsid w:val="7E1F2461"/>
    <w:rsid w:val="7F23B5AB"/>
    <w:rsid w:val="7F9DB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66D4"/>
  <w15:chartTrackingRefBased/>
  <w15:docId w15:val="{3467F68B-8591-43AA-BB42-9A986604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5646B12C"/>
    <w:rPr>
      <w:color w:val="467886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p1">
    <w:name w:val="p1"/>
    <w:basedOn w:val="Normal"/>
    <w:rsid w:val="009F46D0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9F46D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B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DBC"/>
  </w:style>
  <w:style w:type="paragraph" w:styleId="Piedepgina">
    <w:name w:val="footer"/>
    <w:basedOn w:val="Normal"/>
    <w:link w:val="PiedepginaCar"/>
    <w:uiPriority w:val="99"/>
    <w:unhideWhenUsed/>
    <w:rsid w:val="00CB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DB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39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mundo.es/espana/extremadura/2025/07/30/688a076d21efa0944c8b45a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e.es/buscar/pdf/2000/BOE-A-2000-641-consolidad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gtrabajosocial.es/codigo_deontologi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d2701c-aa9b-4d12-ba20-f3e3b83070c1}" enabled="0" method="" siteId="{bcd2701c-aa9b-4d12-ba20-f3e3b83070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del Valle Quijada</dc:creator>
  <cp:keywords/>
  <dc:description/>
  <cp:lastModifiedBy>Ana del Valle Quijada</cp:lastModifiedBy>
  <cp:revision>36</cp:revision>
  <dcterms:created xsi:type="dcterms:W3CDTF">2025-10-09T07:36:00Z</dcterms:created>
  <dcterms:modified xsi:type="dcterms:W3CDTF">2025-10-30T16:38:00Z</dcterms:modified>
</cp:coreProperties>
</file>