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44FD" w14:textId="0A6E6820" w:rsidR="00D91DED" w:rsidRDefault="00297527">
      <w:r w:rsidRPr="00297527">
        <w:rPr>
          <w:noProof/>
        </w:rPr>
        <w:drawing>
          <wp:inline distT="0" distB="0" distL="0" distR="0" wp14:anchorId="0E3834E6" wp14:editId="1D521C5F">
            <wp:extent cx="5153744" cy="1819529"/>
            <wp:effectExtent l="0" t="0" r="8890" b="9525"/>
            <wp:docPr id="1121536341" name="Imagen 1"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536341" name="Imagen 1" descr="Imagen que contiene Escala de tiempo&#10;&#10;Descripción generada automáticamente"/>
                    <pic:cNvPicPr/>
                  </pic:nvPicPr>
                  <pic:blipFill>
                    <a:blip r:embed="rId8"/>
                    <a:stretch>
                      <a:fillRect/>
                    </a:stretch>
                  </pic:blipFill>
                  <pic:spPr>
                    <a:xfrm>
                      <a:off x="0" y="0"/>
                      <a:ext cx="5153744" cy="1819529"/>
                    </a:xfrm>
                    <a:prstGeom prst="rect">
                      <a:avLst/>
                    </a:prstGeom>
                  </pic:spPr>
                </pic:pic>
              </a:graphicData>
            </a:graphic>
          </wp:inline>
        </w:drawing>
      </w:r>
    </w:p>
    <w:p w14:paraId="52B2D21F" w14:textId="77777777" w:rsidR="00590BD8" w:rsidRDefault="00590BD8" w:rsidP="00904540">
      <w:pPr>
        <w:jc w:val="center"/>
        <w:rPr>
          <w:rFonts w:ascii="Times New Roman" w:hAnsi="Times New Roman" w:cs="Times New Roman"/>
          <w:b/>
          <w:bCs/>
          <w:sz w:val="56"/>
          <w:szCs w:val="56"/>
        </w:rPr>
      </w:pPr>
    </w:p>
    <w:p w14:paraId="2D62DD57" w14:textId="2D13708C" w:rsidR="00590BD8" w:rsidRPr="00042C9D" w:rsidRDefault="00904540" w:rsidP="00590BD8">
      <w:pPr>
        <w:jc w:val="center"/>
        <w:rPr>
          <w:rFonts w:ascii="Arial" w:hAnsi="Arial" w:cs="Arial"/>
          <w:b/>
          <w:bCs/>
          <w:sz w:val="56"/>
          <w:szCs w:val="56"/>
        </w:rPr>
      </w:pPr>
      <w:r w:rsidRPr="00042C9D">
        <w:rPr>
          <w:rFonts w:ascii="Arial" w:hAnsi="Arial" w:cs="Arial"/>
          <w:b/>
          <w:bCs/>
          <w:sz w:val="56"/>
          <w:szCs w:val="56"/>
        </w:rPr>
        <w:t>TRABAJO DE FIN DE GRADO</w:t>
      </w:r>
    </w:p>
    <w:p w14:paraId="4CAAC113" w14:textId="77777777" w:rsidR="00042C9D" w:rsidRPr="00DE6599" w:rsidRDefault="00042C9D" w:rsidP="00042C9D">
      <w:pPr>
        <w:jc w:val="center"/>
        <w:rPr>
          <w:rFonts w:ascii="Arial" w:hAnsi="Arial" w:cs="Arial"/>
          <w:b/>
          <w:bCs/>
          <w:sz w:val="44"/>
          <w:szCs w:val="44"/>
        </w:rPr>
      </w:pPr>
      <w:r w:rsidRPr="00DE6599">
        <w:rPr>
          <w:rFonts w:ascii="Arial" w:hAnsi="Arial" w:cs="Arial"/>
          <w:b/>
          <w:bCs/>
          <w:sz w:val="44"/>
          <w:szCs w:val="44"/>
        </w:rPr>
        <w:t>CAFYD + EDUCACIÓN PRIMARIA</w:t>
      </w:r>
    </w:p>
    <w:p w14:paraId="0D73B252" w14:textId="77777777" w:rsidR="00297527" w:rsidRDefault="00297527" w:rsidP="00297527">
      <w:pPr>
        <w:jc w:val="center"/>
        <w:rPr>
          <w:rFonts w:ascii="Times New Roman" w:hAnsi="Times New Roman" w:cs="Times New Roman"/>
          <w:b/>
          <w:bCs/>
          <w:sz w:val="56"/>
          <w:szCs w:val="56"/>
        </w:rPr>
      </w:pPr>
    </w:p>
    <w:p w14:paraId="044295E9" w14:textId="0410C9CB" w:rsidR="00042C9D" w:rsidRPr="00DE6599" w:rsidRDefault="0064577C" w:rsidP="00042C9D">
      <w:pPr>
        <w:jc w:val="center"/>
        <w:rPr>
          <w:rFonts w:ascii="Arial" w:hAnsi="Arial" w:cs="Arial"/>
          <w:b/>
          <w:bCs/>
          <w:i/>
          <w:iCs/>
          <w:sz w:val="36"/>
          <w:szCs w:val="36"/>
        </w:rPr>
      </w:pPr>
      <w:r>
        <w:rPr>
          <w:rFonts w:ascii="Arial" w:hAnsi="Arial" w:cs="Arial"/>
          <w:b/>
          <w:bCs/>
          <w:i/>
          <w:iCs/>
          <w:sz w:val="36"/>
          <w:szCs w:val="36"/>
        </w:rPr>
        <w:t xml:space="preserve">REVISIÓN BIBLIOGRÁFICA DE CÓMO AFECTA </w:t>
      </w:r>
      <w:r w:rsidR="00B36C25">
        <w:rPr>
          <w:rFonts w:ascii="Arial" w:hAnsi="Arial" w:cs="Arial"/>
          <w:b/>
          <w:bCs/>
          <w:i/>
          <w:iCs/>
          <w:sz w:val="36"/>
          <w:szCs w:val="36"/>
        </w:rPr>
        <w:t>LA PRÁCTICA DEL CORTE DE PESO EN LOS DIFERENTES DEPORTES DE COMBATE</w:t>
      </w:r>
    </w:p>
    <w:p w14:paraId="096B9DF3" w14:textId="2687D727" w:rsidR="00904540" w:rsidRPr="00042C9D" w:rsidRDefault="00904540" w:rsidP="00042C9D">
      <w:pPr>
        <w:jc w:val="center"/>
        <w:rPr>
          <w:rFonts w:ascii="Arial" w:hAnsi="Arial" w:cs="Arial"/>
          <w:sz w:val="48"/>
          <w:szCs w:val="48"/>
        </w:rPr>
      </w:pPr>
    </w:p>
    <w:p w14:paraId="413DD138" w14:textId="77777777" w:rsidR="00904540" w:rsidRPr="00042C9D" w:rsidRDefault="00904540" w:rsidP="00042C9D">
      <w:pPr>
        <w:jc w:val="center"/>
        <w:rPr>
          <w:rFonts w:ascii="Arial" w:hAnsi="Arial" w:cs="Arial"/>
          <w:sz w:val="48"/>
          <w:szCs w:val="48"/>
        </w:rPr>
      </w:pPr>
    </w:p>
    <w:p w14:paraId="7D7CA276" w14:textId="0974AF45" w:rsidR="00297527" w:rsidRPr="00042C9D" w:rsidRDefault="00297527" w:rsidP="00904540">
      <w:pPr>
        <w:jc w:val="center"/>
        <w:rPr>
          <w:rFonts w:ascii="Arial" w:hAnsi="Arial" w:cs="Arial"/>
          <w:sz w:val="28"/>
          <w:szCs w:val="28"/>
        </w:rPr>
      </w:pPr>
      <w:r w:rsidRPr="00042C9D">
        <w:rPr>
          <w:rFonts w:ascii="Arial" w:hAnsi="Arial" w:cs="Arial"/>
          <w:sz w:val="28"/>
          <w:szCs w:val="28"/>
        </w:rPr>
        <w:t>Autor:</w:t>
      </w:r>
      <w:r w:rsidR="00042C9D" w:rsidRPr="00042C9D">
        <w:rPr>
          <w:rFonts w:ascii="Arial" w:hAnsi="Arial" w:cs="Arial"/>
          <w:sz w:val="28"/>
          <w:szCs w:val="28"/>
        </w:rPr>
        <w:t xml:space="preserve"> Yago Martín Vázquez</w:t>
      </w:r>
    </w:p>
    <w:p w14:paraId="69FA3010" w14:textId="110D19F9" w:rsidR="00297527" w:rsidRPr="00042C9D" w:rsidRDefault="00297527" w:rsidP="00904540">
      <w:pPr>
        <w:jc w:val="center"/>
        <w:rPr>
          <w:rFonts w:ascii="Arial" w:hAnsi="Arial" w:cs="Arial"/>
          <w:sz w:val="28"/>
          <w:szCs w:val="28"/>
        </w:rPr>
      </w:pPr>
      <w:r w:rsidRPr="00042C9D">
        <w:rPr>
          <w:rFonts w:ascii="Arial" w:hAnsi="Arial" w:cs="Arial"/>
          <w:sz w:val="28"/>
          <w:szCs w:val="28"/>
        </w:rPr>
        <w:t>Director:</w:t>
      </w:r>
      <w:r w:rsidR="00042C9D" w:rsidRPr="00042C9D">
        <w:rPr>
          <w:rFonts w:ascii="Arial" w:hAnsi="Arial" w:cs="Arial"/>
          <w:sz w:val="28"/>
          <w:szCs w:val="28"/>
        </w:rPr>
        <w:t xml:space="preserve"> Víctor Martínez Majolero</w:t>
      </w:r>
    </w:p>
    <w:p w14:paraId="016C852A" w14:textId="266AD4E3" w:rsidR="00297527" w:rsidRPr="00042C9D" w:rsidRDefault="00297527" w:rsidP="00904540">
      <w:pPr>
        <w:jc w:val="center"/>
        <w:rPr>
          <w:rFonts w:ascii="Arial" w:hAnsi="Arial" w:cs="Arial"/>
          <w:sz w:val="28"/>
          <w:szCs w:val="28"/>
        </w:rPr>
      </w:pPr>
      <w:r w:rsidRPr="00042C9D">
        <w:rPr>
          <w:rFonts w:ascii="Arial" w:hAnsi="Arial" w:cs="Arial"/>
          <w:sz w:val="28"/>
          <w:szCs w:val="28"/>
        </w:rPr>
        <w:t>Curso académico:</w:t>
      </w:r>
      <w:r w:rsidR="00042C9D" w:rsidRPr="00042C9D">
        <w:rPr>
          <w:rFonts w:ascii="Arial" w:hAnsi="Arial" w:cs="Arial"/>
          <w:sz w:val="28"/>
          <w:szCs w:val="28"/>
        </w:rPr>
        <w:t xml:space="preserve"> 2025-2026</w:t>
      </w:r>
    </w:p>
    <w:p w14:paraId="572969CB" w14:textId="76813036" w:rsidR="00297527" w:rsidRDefault="00297527" w:rsidP="002F5C19">
      <w:pPr>
        <w:jc w:val="center"/>
        <w:rPr>
          <w:rFonts w:ascii="Arial" w:hAnsi="Arial" w:cs="Arial"/>
          <w:sz w:val="28"/>
          <w:szCs w:val="28"/>
        </w:rPr>
      </w:pPr>
      <w:r w:rsidRPr="00042C9D">
        <w:rPr>
          <w:rFonts w:ascii="Arial" w:hAnsi="Arial" w:cs="Arial"/>
          <w:sz w:val="28"/>
          <w:szCs w:val="28"/>
        </w:rPr>
        <w:t>Fecha:</w:t>
      </w:r>
      <w:r w:rsidR="00042C9D" w:rsidRPr="00042C9D">
        <w:rPr>
          <w:rFonts w:ascii="Arial" w:hAnsi="Arial" w:cs="Arial"/>
          <w:sz w:val="28"/>
          <w:szCs w:val="28"/>
        </w:rPr>
        <w:t xml:space="preserve"> </w:t>
      </w:r>
      <w:r w:rsidR="00042C9D">
        <w:rPr>
          <w:rFonts w:ascii="Arial" w:hAnsi="Arial" w:cs="Arial"/>
          <w:sz w:val="28"/>
          <w:szCs w:val="28"/>
        </w:rPr>
        <w:t>2</w:t>
      </w:r>
      <w:r w:rsidR="006D0BE7">
        <w:rPr>
          <w:rFonts w:ascii="Arial" w:hAnsi="Arial" w:cs="Arial"/>
          <w:sz w:val="28"/>
          <w:szCs w:val="28"/>
        </w:rPr>
        <w:t>1</w:t>
      </w:r>
      <w:r w:rsidR="00042C9D">
        <w:rPr>
          <w:rFonts w:ascii="Arial" w:hAnsi="Arial" w:cs="Arial"/>
          <w:sz w:val="28"/>
          <w:szCs w:val="28"/>
        </w:rPr>
        <w:t>/05/2026</w:t>
      </w:r>
    </w:p>
    <w:p w14:paraId="3EA7E17C" w14:textId="77777777" w:rsidR="00042C9D" w:rsidRDefault="00042C9D" w:rsidP="002F5C19">
      <w:pPr>
        <w:jc w:val="center"/>
        <w:rPr>
          <w:rFonts w:ascii="Arial" w:hAnsi="Arial" w:cs="Arial"/>
          <w:sz w:val="28"/>
          <w:szCs w:val="28"/>
        </w:rPr>
      </w:pPr>
    </w:p>
    <w:p w14:paraId="2219B24B" w14:textId="77777777" w:rsidR="00042C9D" w:rsidRDefault="00042C9D" w:rsidP="002F5C19">
      <w:pPr>
        <w:jc w:val="center"/>
        <w:rPr>
          <w:rFonts w:ascii="Arial" w:hAnsi="Arial" w:cs="Arial"/>
          <w:sz w:val="28"/>
          <w:szCs w:val="28"/>
        </w:rPr>
      </w:pPr>
    </w:p>
    <w:p w14:paraId="10A9537F" w14:textId="77777777" w:rsidR="00042C9D" w:rsidRDefault="00042C9D" w:rsidP="002F5C19">
      <w:pPr>
        <w:jc w:val="center"/>
        <w:rPr>
          <w:rFonts w:ascii="Arial" w:hAnsi="Arial" w:cs="Arial"/>
          <w:sz w:val="28"/>
          <w:szCs w:val="28"/>
        </w:rPr>
      </w:pPr>
    </w:p>
    <w:p w14:paraId="332D0A1A" w14:textId="77777777" w:rsidR="00042C9D" w:rsidRDefault="00042C9D" w:rsidP="002F5C19">
      <w:pPr>
        <w:jc w:val="center"/>
        <w:rPr>
          <w:rFonts w:ascii="Arial" w:hAnsi="Arial" w:cs="Arial"/>
          <w:sz w:val="28"/>
          <w:szCs w:val="28"/>
        </w:rPr>
      </w:pPr>
    </w:p>
    <w:p w14:paraId="4D01B056" w14:textId="77777777" w:rsidR="00042C9D" w:rsidRDefault="00042C9D" w:rsidP="002F5C19">
      <w:pPr>
        <w:jc w:val="center"/>
        <w:rPr>
          <w:rFonts w:ascii="Arial" w:hAnsi="Arial" w:cs="Arial"/>
          <w:sz w:val="28"/>
          <w:szCs w:val="28"/>
        </w:rPr>
      </w:pPr>
    </w:p>
    <w:p w14:paraId="60DEDEFC" w14:textId="04BC1716" w:rsidR="009E652F" w:rsidRDefault="009E652F">
      <w:pPr>
        <w:rPr>
          <w:rFonts w:ascii="Arial" w:hAnsi="Arial" w:cs="Arial"/>
          <w:color w:val="156082" w:themeColor="accent1"/>
          <w:sz w:val="24"/>
          <w:szCs w:val="24"/>
        </w:rPr>
      </w:pPr>
      <w:r>
        <w:rPr>
          <w:rFonts w:ascii="Arial" w:hAnsi="Arial" w:cs="Arial"/>
          <w:color w:val="156082" w:themeColor="accent1"/>
          <w:sz w:val="24"/>
          <w:szCs w:val="24"/>
        </w:rPr>
        <w:lastRenderedPageBreak/>
        <w:br w:type="page"/>
      </w:r>
    </w:p>
    <w:p w14:paraId="4333C2DD" w14:textId="733C06D4" w:rsidR="00042C9D" w:rsidRPr="00223F8B" w:rsidRDefault="00042C9D" w:rsidP="00CB6534">
      <w:pPr>
        <w:spacing w:line="360" w:lineRule="auto"/>
        <w:jc w:val="both"/>
        <w:rPr>
          <w:rFonts w:ascii="Arial" w:hAnsi="Arial" w:cs="Arial"/>
          <w:b/>
          <w:bCs/>
          <w:i/>
          <w:iCs/>
          <w:color w:val="156082" w:themeColor="accent1"/>
          <w:sz w:val="24"/>
          <w:szCs w:val="24"/>
        </w:rPr>
      </w:pPr>
      <w:r w:rsidRPr="00223F8B">
        <w:rPr>
          <w:rFonts w:ascii="Arial" w:hAnsi="Arial" w:cs="Arial"/>
          <w:b/>
          <w:bCs/>
          <w:i/>
          <w:iCs/>
          <w:color w:val="156082" w:themeColor="accent1"/>
          <w:sz w:val="24"/>
          <w:szCs w:val="24"/>
        </w:rPr>
        <w:lastRenderedPageBreak/>
        <w:t>ÍNDICE</w:t>
      </w:r>
    </w:p>
    <w:p w14:paraId="2DC93BF5" w14:textId="71C4281B" w:rsidR="0092097D" w:rsidRDefault="0092097D">
      <w:pPr>
        <w:pStyle w:val="TDC1"/>
        <w:tabs>
          <w:tab w:val="left" w:pos="660"/>
          <w:tab w:val="right" w:leader="underscore" w:pos="8494"/>
        </w:tabs>
        <w:rPr>
          <w:rFonts w:eastAsiaTheme="minorEastAsia"/>
          <w:b w:val="0"/>
          <w:bCs w:val="0"/>
          <w:i w:val="0"/>
          <w:iCs w:val="0"/>
          <w:noProof/>
          <w:kern w:val="2"/>
          <w:lang w:eastAsia="es-ES"/>
          <w14:ligatures w14:val="standardContextual"/>
        </w:rPr>
      </w:pPr>
      <w:r>
        <w:rPr>
          <w:rFonts w:ascii="Arial" w:hAnsi="Arial" w:cs="Arial"/>
          <w:b w:val="0"/>
          <w:bCs w:val="0"/>
          <w:i w:val="0"/>
          <w:iCs w:val="0"/>
          <w:color w:val="156082" w:themeColor="accent1"/>
        </w:rPr>
        <w:fldChar w:fldCharType="begin"/>
      </w:r>
      <w:r>
        <w:rPr>
          <w:rFonts w:ascii="Arial" w:hAnsi="Arial" w:cs="Arial"/>
          <w:b w:val="0"/>
          <w:bCs w:val="0"/>
          <w:i w:val="0"/>
          <w:iCs w:val="0"/>
          <w:color w:val="156082" w:themeColor="accent1"/>
        </w:rPr>
        <w:instrText xml:space="preserve"> TOC \o "1-3" \h \z \u </w:instrText>
      </w:r>
      <w:r>
        <w:rPr>
          <w:rFonts w:ascii="Arial" w:hAnsi="Arial" w:cs="Arial"/>
          <w:b w:val="0"/>
          <w:bCs w:val="0"/>
          <w:i w:val="0"/>
          <w:iCs w:val="0"/>
          <w:color w:val="156082" w:themeColor="accent1"/>
        </w:rPr>
        <w:fldChar w:fldCharType="separate"/>
      </w:r>
      <w:hyperlink w:anchor="_Toc230303106" w:history="1">
        <w:r w:rsidRPr="00CF2371">
          <w:rPr>
            <w:rStyle w:val="Hipervnculo"/>
            <w:rFonts w:ascii="Arial" w:hAnsi="Arial" w:cs="Arial"/>
            <w:noProof/>
          </w:rPr>
          <w:t>1.</w:t>
        </w:r>
        <w:r>
          <w:rPr>
            <w:rFonts w:eastAsiaTheme="minorEastAsia"/>
            <w:b w:val="0"/>
            <w:bCs w:val="0"/>
            <w:i w:val="0"/>
            <w:iCs w:val="0"/>
            <w:noProof/>
            <w:kern w:val="2"/>
            <w:lang w:eastAsia="es-ES"/>
            <w14:ligatures w14:val="standardContextual"/>
          </w:rPr>
          <w:tab/>
        </w:r>
        <w:r w:rsidRPr="00CF2371">
          <w:rPr>
            <w:rStyle w:val="Hipervnculo"/>
            <w:rFonts w:ascii="Arial" w:hAnsi="Arial" w:cs="Arial"/>
            <w:noProof/>
          </w:rPr>
          <w:t>Resumen/Abstract</w:t>
        </w:r>
        <w:r>
          <w:rPr>
            <w:noProof/>
            <w:webHidden/>
          </w:rPr>
          <w:tab/>
        </w:r>
        <w:r>
          <w:rPr>
            <w:noProof/>
            <w:webHidden/>
          </w:rPr>
          <w:fldChar w:fldCharType="begin"/>
        </w:r>
        <w:r>
          <w:rPr>
            <w:noProof/>
            <w:webHidden/>
          </w:rPr>
          <w:instrText xml:space="preserve"> PAGEREF _Toc230303106 \h </w:instrText>
        </w:r>
        <w:r>
          <w:rPr>
            <w:noProof/>
            <w:webHidden/>
          </w:rPr>
        </w:r>
        <w:r>
          <w:rPr>
            <w:noProof/>
            <w:webHidden/>
          </w:rPr>
          <w:fldChar w:fldCharType="separate"/>
        </w:r>
        <w:r w:rsidR="00BD0C71">
          <w:rPr>
            <w:noProof/>
            <w:webHidden/>
          </w:rPr>
          <w:t>4</w:t>
        </w:r>
        <w:r>
          <w:rPr>
            <w:noProof/>
            <w:webHidden/>
          </w:rPr>
          <w:fldChar w:fldCharType="end"/>
        </w:r>
      </w:hyperlink>
    </w:p>
    <w:p w14:paraId="1C0DF85A" w14:textId="778CF9D7" w:rsidR="0092097D" w:rsidRDefault="0092097D">
      <w:pPr>
        <w:pStyle w:val="TDC2"/>
        <w:tabs>
          <w:tab w:val="left" w:pos="880"/>
          <w:tab w:val="right" w:leader="underscore" w:pos="8494"/>
        </w:tabs>
        <w:rPr>
          <w:rFonts w:eastAsiaTheme="minorEastAsia"/>
          <w:b w:val="0"/>
          <w:bCs w:val="0"/>
          <w:noProof/>
          <w:kern w:val="2"/>
          <w:sz w:val="24"/>
          <w:szCs w:val="24"/>
          <w:lang w:eastAsia="es-ES"/>
          <w14:ligatures w14:val="standardContextual"/>
        </w:rPr>
      </w:pPr>
      <w:hyperlink w:anchor="_Toc230303107" w:history="1">
        <w:r w:rsidRPr="00CF2371">
          <w:rPr>
            <w:rStyle w:val="Hipervnculo"/>
            <w:rFonts w:ascii="Arial" w:hAnsi="Arial" w:cs="Arial"/>
            <w:noProof/>
          </w:rPr>
          <w:t>1.1.</w:t>
        </w:r>
        <w:r>
          <w:rPr>
            <w:rFonts w:eastAsiaTheme="minorEastAsia"/>
            <w:b w:val="0"/>
            <w:bCs w:val="0"/>
            <w:noProof/>
            <w:kern w:val="2"/>
            <w:sz w:val="24"/>
            <w:szCs w:val="24"/>
            <w:lang w:eastAsia="es-ES"/>
            <w14:ligatures w14:val="standardContextual"/>
          </w:rPr>
          <w:tab/>
        </w:r>
        <w:r w:rsidRPr="00CF2371">
          <w:rPr>
            <w:rStyle w:val="Hipervnculo"/>
            <w:rFonts w:ascii="Arial" w:hAnsi="Arial" w:cs="Arial"/>
            <w:noProof/>
          </w:rPr>
          <w:t>Resumen</w:t>
        </w:r>
        <w:r>
          <w:rPr>
            <w:noProof/>
            <w:webHidden/>
          </w:rPr>
          <w:tab/>
        </w:r>
        <w:r>
          <w:rPr>
            <w:noProof/>
            <w:webHidden/>
          </w:rPr>
          <w:fldChar w:fldCharType="begin"/>
        </w:r>
        <w:r>
          <w:rPr>
            <w:noProof/>
            <w:webHidden/>
          </w:rPr>
          <w:instrText xml:space="preserve"> PAGEREF _Toc230303107 \h </w:instrText>
        </w:r>
        <w:r>
          <w:rPr>
            <w:noProof/>
            <w:webHidden/>
          </w:rPr>
        </w:r>
        <w:r>
          <w:rPr>
            <w:noProof/>
            <w:webHidden/>
          </w:rPr>
          <w:fldChar w:fldCharType="separate"/>
        </w:r>
        <w:r w:rsidR="00BD0C71">
          <w:rPr>
            <w:noProof/>
            <w:webHidden/>
          </w:rPr>
          <w:t>4</w:t>
        </w:r>
        <w:r>
          <w:rPr>
            <w:noProof/>
            <w:webHidden/>
          </w:rPr>
          <w:fldChar w:fldCharType="end"/>
        </w:r>
      </w:hyperlink>
    </w:p>
    <w:p w14:paraId="5EFD6012" w14:textId="7AF90761" w:rsidR="0092097D" w:rsidRDefault="0092097D">
      <w:pPr>
        <w:pStyle w:val="TDC2"/>
        <w:tabs>
          <w:tab w:val="left" w:pos="880"/>
          <w:tab w:val="right" w:leader="underscore" w:pos="8494"/>
        </w:tabs>
        <w:rPr>
          <w:rFonts w:eastAsiaTheme="minorEastAsia"/>
          <w:b w:val="0"/>
          <w:bCs w:val="0"/>
          <w:noProof/>
          <w:kern w:val="2"/>
          <w:sz w:val="24"/>
          <w:szCs w:val="24"/>
          <w:lang w:eastAsia="es-ES"/>
          <w14:ligatures w14:val="standardContextual"/>
        </w:rPr>
      </w:pPr>
      <w:hyperlink w:anchor="_Toc230303108" w:history="1">
        <w:r w:rsidRPr="00CF2371">
          <w:rPr>
            <w:rStyle w:val="Hipervnculo"/>
            <w:rFonts w:ascii="Arial" w:hAnsi="Arial" w:cs="Arial"/>
            <w:noProof/>
          </w:rPr>
          <w:t>1.2.</w:t>
        </w:r>
        <w:r>
          <w:rPr>
            <w:rFonts w:eastAsiaTheme="minorEastAsia"/>
            <w:b w:val="0"/>
            <w:bCs w:val="0"/>
            <w:noProof/>
            <w:kern w:val="2"/>
            <w:sz w:val="24"/>
            <w:szCs w:val="24"/>
            <w:lang w:eastAsia="es-ES"/>
            <w14:ligatures w14:val="standardContextual"/>
          </w:rPr>
          <w:tab/>
        </w:r>
        <w:r w:rsidRPr="00CF2371">
          <w:rPr>
            <w:rStyle w:val="Hipervnculo"/>
            <w:rFonts w:ascii="Arial" w:hAnsi="Arial" w:cs="Arial"/>
            <w:noProof/>
          </w:rPr>
          <w:t>Abstract</w:t>
        </w:r>
        <w:r>
          <w:rPr>
            <w:noProof/>
            <w:webHidden/>
          </w:rPr>
          <w:tab/>
        </w:r>
        <w:r>
          <w:rPr>
            <w:noProof/>
            <w:webHidden/>
          </w:rPr>
          <w:fldChar w:fldCharType="begin"/>
        </w:r>
        <w:r>
          <w:rPr>
            <w:noProof/>
            <w:webHidden/>
          </w:rPr>
          <w:instrText xml:space="preserve"> PAGEREF _Toc230303108 \h </w:instrText>
        </w:r>
        <w:r>
          <w:rPr>
            <w:noProof/>
            <w:webHidden/>
          </w:rPr>
        </w:r>
        <w:r>
          <w:rPr>
            <w:noProof/>
            <w:webHidden/>
          </w:rPr>
          <w:fldChar w:fldCharType="separate"/>
        </w:r>
        <w:r w:rsidR="00BD0C71">
          <w:rPr>
            <w:noProof/>
            <w:webHidden/>
          </w:rPr>
          <w:t>4</w:t>
        </w:r>
        <w:r>
          <w:rPr>
            <w:noProof/>
            <w:webHidden/>
          </w:rPr>
          <w:fldChar w:fldCharType="end"/>
        </w:r>
      </w:hyperlink>
    </w:p>
    <w:p w14:paraId="395B8867" w14:textId="5C3734D7" w:rsidR="0092097D" w:rsidRDefault="0092097D">
      <w:pPr>
        <w:pStyle w:val="TDC1"/>
        <w:tabs>
          <w:tab w:val="left" w:pos="660"/>
          <w:tab w:val="right" w:leader="underscore" w:pos="8494"/>
        </w:tabs>
        <w:rPr>
          <w:rFonts w:eastAsiaTheme="minorEastAsia"/>
          <w:b w:val="0"/>
          <w:bCs w:val="0"/>
          <w:i w:val="0"/>
          <w:iCs w:val="0"/>
          <w:noProof/>
          <w:kern w:val="2"/>
          <w:lang w:eastAsia="es-ES"/>
          <w14:ligatures w14:val="standardContextual"/>
        </w:rPr>
      </w:pPr>
      <w:hyperlink w:anchor="_Toc230303109" w:history="1">
        <w:r w:rsidRPr="00CF2371">
          <w:rPr>
            <w:rStyle w:val="Hipervnculo"/>
            <w:rFonts w:ascii="Arial" w:hAnsi="Arial" w:cs="Arial"/>
            <w:noProof/>
          </w:rPr>
          <w:t>2.</w:t>
        </w:r>
        <w:r>
          <w:rPr>
            <w:rFonts w:eastAsiaTheme="minorEastAsia"/>
            <w:b w:val="0"/>
            <w:bCs w:val="0"/>
            <w:i w:val="0"/>
            <w:iCs w:val="0"/>
            <w:noProof/>
            <w:kern w:val="2"/>
            <w:lang w:eastAsia="es-ES"/>
            <w14:ligatures w14:val="standardContextual"/>
          </w:rPr>
          <w:tab/>
        </w:r>
        <w:r w:rsidRPr="00CF2371">
          <w:rPr>
            <w:rStyle w:val="Hipervnculo"/>
            <w:rFonts w:ascii="Arial" w:hAnsi="Arial" w:cs="Arial"/>
            <w:noProof/>
          </w:rPr>
          <w:t>Justificación del tema elegido</w:t>
        </w:r>
        <w:r>
          <w:rPr>
            <w:noProof/>
            <w:webHidden/>
          </w:rPr>
          <w:tab/>
        </w:r>
        <w:r>
          <w:rPr>
            <w:noProof/>
            <w:webHidden/>
          </w:rPr>
          <w:fldChar w:fldCharType="begin"/>
        </w:r>
        <w:r>
          <w:rPr>
            <w:noProof/>
            <w:webHidden/>
          </w:rPr>
          <w:instrText xml:space="preserve"> PAGEREF _Toc230303109 \h </w:instrText>
        </w:r>
        <w:r>
          <w:rPr>
            <w:noProof/>
            <w:webHidden/>
          </w:rPr>
        </w:r>
        <w:r>
          <w:rPr>
            <w:noProof/>
            <w:webHidden/>
          </w:rPr>
          <w:fldChar w:fldCharType="separate"/>
        </w:r>
        <w:r w:rsidR="00BD0C71">
          <w:rPr>
            <w:noProof/>
            <w:webHidden/>
          </w:rPr>
          <w:t>6</w:t>
        </w:r>
        <w:r>
          <w:rPr>
            <w:noProof/>
            <w:webHidden/>
          </w:rPr>
          <w:fldChar w:fldCharType="end"/>
        </w:r>
      </w:hyperlink>
    </w:p>
    <w:p w14:paraId="078CA68C" w14:textId="5DBB13AB" w:rsidR="0092097D" w:rsidRDefault="0092097D">
      <w:pPr>
        <w:pStyle w:val="TDC1"/>
        <w:tabs>
          <w:tab w:val="left" w:pos="660"/>
          <w:tab w:val="right" w:leader="underscore" w:pos="8494"/>
        </w:tabs>
        <w:rPr>
          <w:rFonts w:eastAsiaTheme="minorEastAsia"/>
          <w:b w:val="0"/>
          <w:bCs w:val="0"/>
          <w:i w:val="0"/>
          <w:iCs w:val="0"/>
          <w:noProof/>
          <w:kern w:val="2"/>
          <w:lang w:eastAsia="es-ES"/>
          <w14:ligatures w14:val="standardContextual"/>
        </w:rPr>
      </w:pPr>
      <w:hyperlink w:anchor="_Toc230303110" w:history="1">
        <w:r w:rsidRPr="00CF2371">
          <w:rPr>
            <w:rStyle w:val="Hipervnculo"/>
            <w:rFonts w:ascii="Arial" w:hAnsi="Arial" w:cs="Arial"/>
            <w:noProof/>
          </w:rPr>
          <w:t>3.</w:t>
        </w:r>
        <w:r>
          <w:rPr>
            <w:rFonts w:eastAsiaTheme="minorEastAsia"/>
            <w:b w:val="0"/>
            <w:bCs w:val="0"/>
            <w:i w:val="0"/>
            <w:iCs w:val="0"/>
            <w:noProof/>
            <w:kern w:val="2"/>
            <w:lang w:eastAsia="es-ES"/>
            <w14:ligatures w14:val="standardContextual"/>
          </w:rPr>
          <w:tab/>
        </w:r>
        <w:r w:rsidRPr="00CF2371">
          <w:rPr>
            <w:rStyle w:val="Hipervnculo"/>
            <w:rFonts w:ascii="Arial" w:hAnsi="Arial" w:cs="Arial"/>
            <w:noProof/>
          </w:rPr>
          <w:t>Marco teórico/Revisión bibliográfica</w:t>
        </w:r>
        <w:r>
          <w:rPr>
            <w:noProof/>
            <w:webHidden/>
          </w:rPr>
          <w:tab/>
        </w:r>
        <w:r>
          <w:rPr>
            <w:noProof/>
            <w:webHidden/>
          </w:rPr>
          <w:fldChar w:fldCharType="begin"/>
        </w:r>
        <w:r>
          <w:rPr>
            <w:noProof/>
            <w:webHidden/>
          </w:rPr>
          <w:instrText xml:space="preserve"> PAGEREF _Toc230303110 \h </w:instrText>
        </w:r>
        <w:r>
          <w:rPr>
            <w:noProof/>
            <w:webHidden/>
          </w:rPr>
        </w:r>
        <w:r>
          <w:rPr>
            <w:noProof/>
            <w:webHidden/>
          </w:rPr>
          <w:fldChar w:fldCharType="separate"/>
        </w:r>
        <w:r w:rsidR="00BD0C71">
          <w:rPr>
            <w:noProof/>
            <w:webHidden/>
          </w:rPr>
          <w:t>7</w:t>
        </w:r>
        <w:r>
          <w:rPr>
            <w:noProof/>
            <w:webHidden/>
          </w:rPr>
          <w:fldChar w:fldCharType="end"/>
        </w:r>
      </w:hyperlink>
    </w:p>
    <w:p w14:paraId="39DDF525" w14:textId="52E65B35" w:rsidR="0092097D" w:rsidRDefault="0092097D">
      <w:pPr>
        <w:pStyle w:val="TDC1"/>
        <w:tabs>
          <w:tab w:val="left" w:pos="660"/>
          <w:tab w:val="right" w:leader="underscore" w:pos="8494"/>
        </w:tabs>
        <w:rPr>
          <w:rFonts w:eastAsiaTheme="minorEastAsia"/>
          <w:b w:val="0"/>
          <w:bCs w:val="0"/>
          <w:i w:val="0"/>
          <w:iCs w:val="0"/>
          <w:noProof/>
          <w:kern w:val="2"/>
          <w:lang w:eastAsia="es-ES"/>
          <w14:ligatures w14:val="standardContextual"/>
        </w:rPr>
      </w:pPr>
      <w:hyperlink w:anchor="_Toc230303111" w:history="1">
        <w:r w:rsidRPr="00CF2371">
          <w:rPr>
            <w:rStyle w:val="Hipervnculo"/>
            <w:rFonts w:ascii="Arial" w:hAnsi="Arial" w:cs="Arial"/>
            <w:noProof/>
          </w:rPr>
          <w:t>4.</w:t>
        </w:r>
        <w:r>
          <w:rPr>
            <w:rFonts w:eastAsiaTheme="minorEastAsia"/>
            <w:b w:val="0"/>
            <w:bCs w:val="0"/>
            <w:i w:val="0"/>
            <w:iCs w:val="0"/>
            <w:noProof/>
            <w:kern w:val="2"/>
            <w:lang w:eastAsia="es-ES"/>
            <w14:ligatures w14:val="standardContextual"/>
          </w:rPr>
          <w:tab/>
        </w:r>
        <w:r w:rsidRPr="00CF2371">
          <w:rPr>
            <w:rStyle w:val="Hipervnculo"/>
            <w:rFonts w:ascii="Arial" w:hAnsi="Arial" w:cs="Arial"/>
            <w:noProof/>
          </w:rPr>
          <w:t>Objetivos</w:t>
        </w:r>
        <w:r>
          <w:rPr>
            <w:noProof/>
            <w:webHidden/>
          </w:rPr>
          <w:tab/>
        </w:r>
        <w:r>
          <w:rPr>
            <w:noProof/>
            <w:webHidden/>
          </w:rPr>
          <w:fldChar w:fldCharType="begin"/>
        </w:r>
        <w:r>
          <w:rPr>
            <w:noProof/>
            <w:webHidden/>
          </w:rPr>
          <w:instrText xml:space="preserve"> PAGEREF _Toc230303111 \h </w:instrText>
        </w:r>
        <w:r>
          <w:rPr>
            <w:noProof/>
            <w:webHidden/>
          </w:rPr>
        </w:r>
        <w:r>
          <w:rPr>
            <w:noProof/>
            <w:webHidden/>
          </w:rPr>
          <w:fldChar w:fldCharType="separate"/>
        </w:r>
        <w:r w:rsidR="00BD0C71">
          <w:rPr>
            <w:noProof/>
            <w:webHidden/>
          </w:rPr>
          <w:t>11</w:t>
        </w:r>
        <w:r>
          <w:rPr>
            <w:noProof/>
            <w:webHidden/>
          </w:rPr>
          <w:fldChar w:fldCharType="end"/>
        </w:r>
      </w:hyperlink>
    </w:p>
    <w:p w14:paraId="13124D55" w14:textId="2E486B6A" w:rsidR="0092097D" w:rsidRDefault="0092097D">
      <w:pPr>
        <w:pStyle w:val="TDC2"/>
        <w:tabs>
          <w:tab w:val="left" w:pos="880"/>
          <w:tab w:val="right" w:leader="underscore" w:pos="8494"/>
        </w:tabs>
        <w:rPr>
          <w:rFonts w:eastAsiaTheme="minorEastAsia"/>
          <w:b w:val="0"/>
          <w:bCs w:val="0"/>
          <w:noProof/>
          <w:kern w:val="2"/>
          <w:sz w:val="24"/>
          <w:szCs w:val="24"/>
          <w:lang w:eastAsia="es-ES"/>
          <w14:ligatures w14:val="standardContextual"/>
        </w:rPr>
      </w:pPr>
      <w:hyperlink w:anchor="_Toc230303112" w:history="1">
        <w:r w:rsidRPr="00CF2371">
          <w:rPr>
            <w:rStyle w:val="Hipervnculo"/>
            <w:rFonts w:ascii="Arial" w:hAnsi="Arial" w:cs="Arial"/>
            <w:noProof/>
          </w:rPr>
          <w:t>4.1.</w:t>
        </w:r>
        <w:r>
          <w:rPr>
            <w:rFonts w:eastAsiaTheme="minorEastAsia"/>
            <w:b w:val="0"/>
            <w:bCs w:val="0"/>
            <w:noProof/>
            <w:kern w:val="2"/>
            <w:sz w:val="24"/>
            <w:szCs w:val="24"/>
            <w:lang w:eastAsia="es-ES"/>
            <w14:ligatures w14:val="standardContextual"/>
          </w:rPr>
          <w:tab/>
        </w:r>
        <w:r w:rsidRPr="00CF2371">
          <w:rPr>
            <w:rStyle w:val="Hipervnculo"/>
            <w:rFonts w:ascii="Arial" w:hAnsi="Arial" w:cs="Arial"/>
            <w:noProof/>
          </w:rPr>
          <w:t>Objetivo general</w:t>
        </w:r>
        <w:r>
          <w:rPr>
            <w:noProof/>
            <w:webHidden/>
          </w:rPr>
          <w:tab/>
        </w:r>
        <w:r>
          <w:rPr>
            <w:noProof/>
            <w:webHidden/>
          </w:rPr>
          <w:fldChar w:fldCharType="begin"/>
        </w:r>
        <w:r>
          <w:rPr>
            <w:noProof/>
            <w:webHidden/>
          </w:rPr>
          <w:instrText xml:space="preserve"> PAGEREF _Toc230303112 \h </w:instrText>
        </w:r>
        <w:r>
          <w:rPr>
            <w:noProof/>
            <w:webHidden/>
          </w:rPr>
        </w:r>
        <w:r>
          <w:rPr>
            <w:noProof/>
            <w:webHidden/>
          </w:rPr>
          <w:fldChar w:fldCharType="separate"/>
        </w:r>
        <w:r w:rsidR="00BD0C71">
          <w:rPr>
            <w:noProof/>
            <w:webHidden/>
          </w:rPr>
          <w:t>11</w:t>
        </w:r>
        <w:r>
          <w:rPr>
            <w:noProof/>
            <w:webHidden/>
          </w:rPr>
          <w:fldChar w:fldCharType="end"/>
        </w:r>
      </w:hyperlink>
    </w:p>
    <w:p w14:paraId="402D74E5" w14:textId="0A565474" w:rsidR="0092097D" w:rsidRDefault="0092097D">
      <w:pPr>
        <w:pStyle w:val="TDC2"/>
        <w:tabs>
          <w:tab w:val="left" w:pos="880"/>
          <w:tab w:val="right" w:leader="underscore" w:pos="8494"/>
        </w:tabs>
        <w:rPr>
          <w:rFonts w:eastAsiaTheme="minorEastAsia"/>
          <w:b w:val="0"/>
          <w:bCs w:val="0"/>
          <w:noProof/>
          <w:kern w:val="2"/>
          <w:sz w:val="24"/>
          <w:szCs w:val="24"/>
          <w:lang w:eastAsia="es-ES"/>
          <w14:ligatures w14:val="standardContextual"/>
        </w:rPr>
      </w:pPr>
      <w:hyperlink w:anchor="_Toc230303113" w:history="1">
        <w:r w:rsidRPr="00CF2371">
          <w:rPr>
            <w:rStyle w:val="Hipervnculo"/>
            <w:rFonts w:ascii="Arial" w:hAnsi="Arial" w:cs="Arial"/>
            <w:noProof/>
          </w:rPr>
          <w:t>4.2.</w:t>
        </w:r>
        <w:r>
          <w:rPr>
            <w:rFonts w:eastAsiaTheme="minorEastAsia"/>
            <w:b w:val="0"/>
            <w:bCs w:val="0"/>
            <w:noProof/>
            <w:kern w:val="2"/>
            <w:sz w:val="24"/>
            <w:szCs w:val="24"/>
            <w:lang w:eastAsia="es-ES"/>
            <w14:ligatures w14:val="standardContextual"/>
          </w:rPr>
          <w:tab/>
        </w:r>
        <w:r w:rsidRPr="00CF2371">
          <w:rPr>
            <w:rStyle w:val="Hipervnculo"/>
            <w:rFonts w:ascii="Arial" w:hAnsi="Arial" w:cs="Arial"/>
            <w:noProof/>
          </w:rPr>
          <w:t>Objetivos específicos</w:t>
        </w:r>
        <w:r>
          <w:rPr>
            <w:noProof/>
            <w:webHidden/>
          </w:rPr>
          <w:tab/>
        </w:r>
        <w:r>
          <w:rPr>
            <w:noProof/>
            <w:webHidden/>
          </w:rPr>
          <w:fldChar w:fldCharType="begin"/>
        </w:r>
        <w:r>
          <w:rPr>
            <w:noProof/>
            <w:webHidden/>
          </w:rPr>
          <w:instrText xml:space="preserve"> PAGEREF _Toc230303113 \h </w:instrText>
        </w:r>
        <w:r>
          <w:rPr>
            <w:noProof/>
            <w:webHidden/>
          </w:rPr>
        </w:r>
        <w:r>
          <w:rPr>
            <w:noProof/>
            <w:webHidden/>
          </w:rPr>
          <w:fldChar w:fldCharType="separate"/>
        </w:r>
        <w:r w:rsidR="00BD0C71">
          <w:rPr>
            <w:noProof/>
            <w:webHidden/>
          </w:rPr>
          <w:t>11</w:t>
        </w:r>
        <w:r>
          <w:rPr>
            <w:noProof/>
            <w:webHidden/>
          </w:rPr>
          <w:fldChar w:fldCharType="end"/>
        </w:r>
      </w:hyperlink>
    </w:p>
    <w:p w14:paraId="2AEA45D1" w14:textId="2169E5F6" w:rsidR="0092097D" w:rsidRDefault="0092097D">
      <w:pPr>
        <w:pStyle w:val="TDC1"/>
        <w:tabs>
          <w:tab w:val="left" w:pos="660"/>
          <w:tab w:val="right" w:leader="underscore" w:pos="8494"/>
        </w:tabs>
        <w:rPr>
          <w:rFonts w:eastAsiaTheme="minorEastAsia"/>
          <w:b w:val="0"/>
          <w:bCs w:val="0"/>
          <w:i w:val="0"/>
          <w:iCs w:val="0"/>
          <w:noProof/>
          <w:kern w:val="2"/>
          <w:lang w:eastAsia="es-ES"/>
          <w14:ligatures w14:val="standardContextual"/>
        </w:rPr>
      </w:pPr>
      <w:hyperlink w:anchor="_Toc230303114" w:history="1">
        <w:r w:rsidRPr="00CF2371">
          <w:rPr>
            <w:rStyle w:val="Hipervnculo"/>
            <w:rFonts w:ascii="Arial" w:hAnsi="Arial" w:cs="Arial"/>
            <w:noProof/>
          </w:rPr>
          <w:t>5.</w:t>
        </w:r>
        <w:r>
          <w:rPr>
            <w:rFonts w:eastAsiaTheme="minorEastAsia"/>
            <w:b w:val="0"/>
            <w:bCs w:val="0"/>
            <w:i w:val="0"/>
            <w:iCs w:val="0"/>
            <w:noProof/>
            <w:kern w:val="2"/>
            <w:lang w:eastAsia="es-ES"/>
            <w14:ligatures w14:val="standardContextual"/>
          </w:rPr>
          <w:tab/>
        </w:r>
        <w:r w:rsidRPr="00CF2371">
          <w:rPr>
            <w:rStyle w:val="Hipervnculo"/>
            <w:rFonts w:ascii="Arial" w:hAnsi="Arial" w:cs="Arial"/>
            <w:noProof/>
          </w:rPr>
          <w:t>Métodos</w:t>
        </w:r>
        <w:r>
          <w:rPr>
            <w:noProof/>
            <w:webHidden/>
          </w:rPr>
          <w:tab/>
        </w:r>
        <w:r>
          <w:rPr>
            <w:noProof/>
            <w:webHidden/>
          </w:rPr>
          <w:fldChar w:fldCharType="begin"/>
        </w:r>
        <w:r>
          <w:rPr>
            <w:noProof/>
            <w:webHidden/>
          </w:rPr>
          <w:instrText xml:space="preserve"> PAGEREF _Toc230303114 \h </w:instrText>
        </w:r>
        <w:r>
          <w:rPr>
            <w:noProof/>
            <w:webHidden/>
          </w:rPr>
        </w:r>
        <w:r>
          <w:rPr>
            <w:noProof/>
            <w:webHidden/>
          </w:rPr>
          <w:fldChar w:fldCharType="separate"/>
        </w:r>
        <w:r w:rsidR="00BD0C71">
          <w:rPr>
            <w:noProof/>
            <w:webHidden/>
          </w:rPr>
          <w:t>12</w:t>
        </w:r>
        <w:r>
          <w:rPr>
            <w:noProof/>
            <w:webHidden/>
          </w:rPr>
          <w:fldChar w:fldCharType="end"/>
        </w:r>
      </w:hyperlink>
    </w:p>
    <w:p w14:paraId="7885277B" w14:textId="7DEA6189" w:rsidR="0092097D" w:rsidRDefault="0092097D">
      <w:pPr>
        <w:pStyle w:val="TDC1"/>
        <w:tabs>
          <w:tab w:val="left" w:pos="660"/>
          <w:tab w:val="right" w:leader="underscore" w:pos="8494"/>
        </w:tabs>
        <w:rPr>
          <w:rFonts w:eastAsiaTheme="minorEastAsia"/>
          <w:b w:val="0"/>
          <w:bCs w:val="0"/>
          <w:i w:val="0"/>
          <w:iCs w:val="0"/>
          <w:noProof/>
          <w:kern w:val="2"/>
          <w:lang w:eastAsia="es-ES"/>
          <w14:ligatures w14:val="standardContextual"/>
        </w:rPr>
      </w:pPr>
      <w:hyperlink w:anchor="_Toc230303115" w:history="1">
        <w:r w:rsidRPr="00CF2371">
          <w:rPr>
            <w:rStyle w:val="Hipervnculo"/>
            <w:rFonts w:ascii="Arial" w:hAnsi="Arial" w:cs="Arial"/>
            <w:noProof/>
          </w:rPr>
          <w:t>6.</w:t>
        </w:r>
        <w:r>
          <w:rPr>
            <w:rFonts w:eastAsiaTheme="minorEastAsia"/>
            <w:b w:val="0"/>
            <w:bCs w:val="0"/>
            <w:i w:val="0"/>
            <w:iCs w:val="0"/>
            <w:noProof/>
            <w:kern w:val="2"/>
            <w:lang w:eastAsia="es-ES"/>
            <w14:ligatures w14:val="standardContextual"/>
          </w:rPr>
          <w:tab/>
        </w:r>
        <w:r w:rsidRPr="00CF2371">
          <w:rPr>
            <w:rStyle w:val="Hipervnculo"/>
            <w:rFonts w:ascii="Arial" w:hAnsi="Arial" w:cs="Arial"/>
            <w:noProof/>
          </w:rPr>
          <w:t>Resultados/Análisis de la información recopilada</w:t>
        </w:r>
        <w:r>
          <w:rPr>
            <w:noProof/>
            <w:webHidden/>
          </w:rPr>
          <w:tab/>
        </w:r>
        <w:r>
          <w:rPr>
            <w:noProof/>
            <w:webHidden/>
          </w:rPr>
          <w:fldChar w:fldCharType="begin"/>
        </w:r>
        <w:r>
          <w:rPr>
            <w:noProof/>
            <w:webHidden/>
          </w:rPr>
          <w:instrText xml:space="preserve"> PAGEREF _Toc230303115 \h </w:instrText>
        </w:r>
        <w:r>
          <w:rPr>
            <w:noProof/>
            <w:webHidden/>
          </w:rPr>
        </w:r>
        <w:r>
          <w:rPr>
            <w:noProof/>
            <w:webHidden/>
          </w:rPr>
          <w:fldChar w:fldCharType="separate"/>
        </w:r>
        <w:r w:rsidR="00BD0C71">
          <w:rPr>
            <w:noProof/>
            <w:webHidden/>
          </w:rPr>
          <w:t>16</w:t>
        </w:r>
        <w:r>
          <w:rPr>
            <w:noProof/>
            <w:webHidden/>
          </w:rPr>
          <w:fldChar w:fldCharType="end"/>
        </w:r>
      </w:hyperlink>
    </w:p>
    <w:p w14:paraId="2748A19B" w14:textId="35666AC7" w:rsidR="0092097D" w:rsidRDefault="0092097D">
      <w:pPr>
        <w:pStyle w:val="TDC1"/>
        <w:tabs>
          <w:tab w:val="left" w:pos="660"/>
          <w:tab w:val="right" w:leader="underscore" w:pos="8494"/>
        </w:tabs>
        <w:rPr>
          <w:rFonts w:eastAsiaTheme="minorEastAsia"/>
          <w:b w:val="0"/>
          <w:bCs w:val="0"/>
          <w:i w:val="0"/>
          <w:iCs w:val="0"/>
          <w:noProof/>
          <w:kern w:val="2"/>
          <w:lang w:eastAsia="es-ES"/>
          <w14:ligatures w14:val="standardContextual"/>
        </w:rPr>
      </w:pPr>
      <w:hyperlink w:anchor="_Toc230303116" w:history="1">
        <w:r w:rsidRPr="00CF2371">
          <w:rPr>
            <w:rStyle w:val="Hipervnculo"/>
            <w:rFonts w:ascii="Arial" w:hAnsi="Arial" w:cs="Arial"/>
            <w:noProof/>
          </w:rPr>
          <w:t>7.</w:t>
        </w:r>
        <w:r>
          <w:rPr>
            <w:rFonts w:eastAsiaTheme="minorEastAsia"/>
            <w:b w:val="0"/>
            <w:bCs w:val="0"/>
            <w:i w:val="0"/>
            <w:iCs w:val="0"/>
            <w:noProof/>
            <w:kern w:val="2"/>
            <w:lang w:eastAsia="es-ES"/>
            <w14:ligatures w14:val="standardContextual"/>
          </w:rPr>
          <w:tab/>
        </w:r>
        <w:r w:rsidRPr="00CF2371">
          <w:rPr>
            <w:rStyle w:val="Hipervnculo"/>
            <w:rFonts w:ascii="Arial" w:hAnsi="Arial" w:cs="Arial"/>
            <w:noProof/>
          </w:rPr>
          <w:t>Discusión</w:t>
        </w:r>
        <w:r>
          <w:rPr>
            <w:noProof/>
            <w:webHidden/>
          </w:rPr>
          <w:tab/>
        </w:r>
        <w:r>
          <w:rPr>
            <w:noProof/>
            <w:webHidden/>
          </w:rPr>
          <w:fldChar w:fldCharType="begin"/>
        </w:r>
        <w:r>
          <w:rPr>
            <w:noProof/>
            <w:webHidden/>
          </w:rPr>
          <w:instrText xml:space="preserve"> PAGEREF _Toc230303116 \h </w:instrText>
        </w:r>
        <w:r>
          <w:rPr>
            <w:noProof/>
            <w:webHidden/>
          </w:rPr>
        </w:r>
        <w:r>
          <w:rPr>
            <w:noProof/>
            <w:webHidden/>
          </w:rPr>
          <w:fldChar w:fldCharType="separate"/>
        </w:r>
        <w:r w:rsidR="00BD0C71">
          <w:rPr>
            <w:noProof/>
            <w:webHidden/>
          </w:rPr>
          <w:t>25</w:t>
        </w:r>
        <w:r>
          <w:rPr>
            <w:noProof/>
            <w:webHidden/>
          </w:rPr>
          <w:fldChar w:fldCharType="end"/>
        </w:r>
      </w:hyperlink>
    </w:p>
    <w:p w14:paraId="286C7DF8" w14:textId="10260F99" w:rsidR="0092097D" w:rsidRDefault="0092097D">
      <w:pPr>
        <w:pStyle w:val="TDC1"/>
        <w:tabs>
          <w:tab w:val="left" w:pos="660"/>
          <w:tab w:val="right" w:leader="underscore" w:pos="8494"/>
        </w:tabs>
        <w:rPr>
          <w:rFonts w:eastAsiaTheme="minorEastAsia"/>
          <w:b w:val="0"/>
          <w:bCs w:val="0"/>
          <w:i w:val="0"/>
          <w:iCs w:val="0"/>
          <w:noProof/>
          <w:kern w:val="2"/>
          <w:lang w:eastAsia="es-ES"/>
          <w14:ligatures w14:val="standardContextual"/>
        </w:rPr>
      </w:pPr>
      <w:hyperlink w:anchor="_Toc230303117" w:history="1">
        <w:r w:rsidRPr="00CF2371">
          <w:rPr>
            <w:rStyle w:val="Hipervnculo"/>
            <w:rFonts w:ascii="Arial" w:hAnsi="Arial" w:cs="Arial"/>
            <w:noProof/>
          </w:rPr>
          <w:t>8.</w:t>
        </w:r>
        <w:r>
          <w:rPr>
            <w:rFonts w:eastAsiaTheme="minorEastAsia"/>
            <w:b w:val="0"/>
            <w:bCs w:val="0"/>
            <w:i w:val="0"/>
            <w:iCs w:val="0"/>
            <w:noProof/>
            <w:kern w:val="2"/>
            <w:lang w:eastAsia="es-ES"/>
            <w14:ligatures w14:val="standardContextual"/>
          </w:rPr>
          <w:tab/>
        </w:r>
        <w:r w:rsidRPr="00CF2371">
          <w:rPr>
            <w:rStyle w:val="Hipervnculo"/>
            <w:rFonts w:ascii="Arial" w:hAnsi="Arial" w:cs="Arial"/>
            <w:noProof/>
          </w:rPr>
          <w:t>Conclusiones</w:t>
        </w:r>
        <w:r>
          <w:rPr>
            <w:noProof/>
            <w:webHidden/>
          </w:rPr>
          <w:tab/>
        </w:r>
        <w:r>
          <w:rPr>
            <w:noProof/>
            <w:webHidden/>
          </w:rPr>
          <w:fldChar w:fldCharType="begin"/>
        </w:r>
        <w:r>
          <w:rPr>
            <w:noProof/>
            <w:webHidden/>
          </w:rPr>
          <w:instrText xml:space="preserve"> PAGEREF _Toc230303117 \h </w:instrText>
        </w:r>
        <w:r>
          <w:rPr>
            <w:noProof/>
            <w:webHidden/>
          </w:rPr>
        </w:r>
        <w:r>
          <w:rPr>
            <w:noProof/>
            <w:webHidden/>
          </w:rPr>
          <w:fldChar w:fldCharType="separate"/>
        </w:r>
        <w:r w:rsidR="00BD0C71">
          <w:rPr>
            <w:noProof/>
            <w:webHidden/>
          </w:rPr>
          <w:t>29</w:t>
        </w:r>
        <w:r>
          <w:rPr>
            <w:noProof/>
            <w:webHidden/>
          </w:rPr>
          <w:fldChar w:fldCharType="end"/>
        </w:r>
      </w:hyperlink>
    </w:p>
    <w:p w14:paraId="65295195" w14:textId="37A40AEF" w:rsidR="0092097D" w:rsidRDefault="0092097D">
      <w:pPr>
        <w:pStyle w:val="TDC1"/>
        <w:tabs>
          <w:tab w:val="left" w:pos="660"/>
          <w:tab w:val="right" w:leader="underscore" w:pos="8494"/>
        </w:tabs>
        <w:rPr>
          <w:rFonts w:eastAsiaTheme="minorEastAsia"/>
          <w:b w:val="0"/>
          <w:bCs w:val="0"/>
          <w:i w:val="0"/>
          <w:iCs w:val="0"/>
          <w:noProof/>
          <w:kern w:val="2"/>
          <w:lang w:eastAsia="es-ES"/>
          <w14:ligatures w14:val="standardContextual"/>
        </w:rPr>
      </w:pPr>
      <w:hyperlink w:anchor="_Toc230303118" w:history="1">
        <w:r w:rsidRPr="00CF2371">
          <w:rPr>
            <w:rStyle w:val="Hipervnculo"/>
            <w:rFonts w:ascii="Arial" w:hAnsi="Arial" w:cs="Arial"/>
            <w:noProof/>
          </w:rPr>
          <w:t>9.</w:t>
        </w:r>
        <w:r>
          <w:rPr>
            <w:rFonts w:eastAsiaTheme="minorEastAsia"/>
            <w:b w:val="0"/>
            <w:bCs w:val="0"/>
            <w:i w:val="0"/>
            <w:iCs w:val="0"/>
            <w:noProof/>
            <w:kern w:val="2"/>
            <w:lang w:eastAsia="es-ES"/>
            <w14:ligatures w14:val="standardContextual"/>
          </w:rPr>
          <w:tab/>
        </w:r>
        <w:r w:rsidRPr="00CF2371">
          <w:rPr>
            <w:rStyle w:val="Hipervnculo"/>
            <w:rFonts w:ascii="Arial" w:hAnsi="Arial" w:cs="Arial"/>
            <w:noProof/>
          </w:rPr>
          <w:t>Referencias bibliográficas</w:t>
        </w:r>
        <w:r>
          <w:rPr>
            <w:noProof/>
            <w:webHidden/>
          </w:rPr>
          <w:tab/>
        </w:r>
        <w:r>
          <w:rPr>
            <w:noProof/>
            <w:webHidden/>
          </w:rPr>
          <w:fldChar w:fldCharType="begin"/>
        </w:r>
        <w:r>
          <w:rPr>
            <w:noProof/>
            <w:webHidden/>
          </w:rPr>
          <w:instrText xml:space="preserve"> PAGEREF _Toc230303118 \h </w:instrText>
        </w:r>
        <w:r>
          <w:rPr>
            <w:noProof/>
            <w:webHidden/>
          </w:rPr>
        </w:r>
        <w:r>
          <w:rPr>
            <w:noProof/>
            <w:webHidden/>
          </w:rPr>
          <w:fldChar w:fldCharType="separate"/>
        </w:r>
        <w:r w:rsidR="00BD0C71">
          <w:rPr>
            <w:noProof/>
            <w:webHidden/>
          </w:rPr>
          <w:t>30</w:t>
        </w:r>
        <w:r>
          <w:rPr>
            <w:noProof/>
            <w:webHidden/>
          </w:rPr>
          <w:fldChar w:fldCharType="end"/>
        </w:r>
      </w:hyperlink>
    </w:p>
    <w:p w14:paraId="5B40EA6A" w14:textId="5B5DF44B" w:rsidR="009E652F" w:rsidRDefault="0092097D" w:rsidP="00CB6534">
      <w:pPr>
        <w:spacing w:line="360" w:lineRule="auto"/>
        <w:jc w:val="both"/>
        <w:rPr>
          <w:rFonts w:ascii="Arial" w:hAnsi="Arial" w:cs="Arial"/>
          <w:b/>
          <w:bCs/>
          <w:i/>
          <w:iCs/>
          <w:color w:val="156082" w:themeColor="accent1"/>
          <w:sz w:val="24"/>
          <w:szCs w:val="24"/>
        </w:rPr>
      </w:pPr>
      <w:r>
        <w:rPr>
          <w:rFonts w:ascii="Arial" w:hAnsi="Arial" w:cs="Arial"/>
          <w:b/>
          <w:bCs/>
          <w:i/>
          <w:iCs/>
          <w:color w:val="156082" w:themeColor="accent1"/>
          <w:sz w:val="24"/>
          <w:szCs w:val="24"/>
        </w:rPr>
        <w:fldChar w:fldCharType="end"/>
      </w:r>
    </w:p>
    <w:p w14:paraId="3E71D96E" w14:textId="77777777" w:rsidR="009E652F" w:rsidRDefault="009E652F">
      <w:pPr>
        <w:rPr>
          <w:rFonts w:ascii="Arial" w:hAnsi="Arial" w:cs="Arial"/>
          <w:b/>
          <w:bCs/>
          <w:i/>
          <w:iCs/>
          <w:color w:val="156082" w:themeColor="accent1"/>
          <w:sz w:val="24"/>
          <w:szCs w:val="24"/>
        </w:rPr>
      </w:pPr>
      <w:r>
        <w:rPr>
          <w:rFonts w:ascii="Arial" w:hAnsi="Arial" w:cs="Arial"/>
          <w:b/>
          <w:bCs/>
          <w:i/>
          <w:iCs/>
          <w:color w:val="156082" w:themeColor="accent1"/>
          <w:sz w:val="24"/>
          <w:szCs w:val="24"/>
        </w:rPr>
        <w:br w:type="page"/>
      </w:r>
    </w:p>
    <w:p w14:paraId="646DC65D" w14:textId="73400C9B" w:rsidR="00042C9D" w:rsidRPr="00CB6534" w:rsidRDefault="00042C9D" w:rsidP="00CB6534">
      <w:pPr>
        <w:pStyle w:val="Ttulo1"/>
        <w:numPr>
          <w:ilvl w:val="0"/>
          <w:numId w:val="29"/>
        </w:numPr>
        <w:spacing w:line="360" w:lineRule="auto"/>
        <w:rPr>
          <w:rFonts w:ascii="Arial" w:hAnsi="Arial" w:cs="Arial"/>
          <w:b/>
          <w:bCs/>
          <w:i/>
          <w:iCs/>
          <w:sz w:val="24"/>
          <w:szCs w:val="24"/>
        </w:rPr>
      </w:pPr>
      <w:bookmarkStart w:id="0" w:name="_Toc230303106"/>
      <w:r w:rsidRPr="00CB6534">
        <w:rPr>
          <w:rFonts w:ascii="Arial" w:hAnsi="Arial" w:cs="Arial"/>
          <w:b/>
          <w:bCs/>
          <w:i/>
          <w:iCs/>
          <w:sz w:val="24"/>
          <w:szCs w:val="24"/>
        </w:rPr>
        <w:lastRenderedPageBreak/>
        <w:t>Resumen/Abstract</w:t>
      </w:r>
      <w:bookmarkEnd w:id="0"/>
    </w:p>
    <w:p w14:paraId="625FC02A" w14:textId="744A830D" w:rsidR="00042C9D" w:rsidRPr="00CB6534" w:rsidRDefault="00042C9D" w:rsidP="00CB6534">
      <w:pPr>
        <w:pStyle w:val="Ttulo2"/>
        <w:numPr>
          <w:ilvl w:val="1"/>
          <w:numId w:val="29"/>
        </w:numPr>
        <w:spacing w:line="360" w:lineRule="auto"/>
        <w:rPr>
          <w:rFonts w:ascii="Arial" w:hAnsi="Arial" w:cs="Arial"/>
          <w:b/>
          <w:bCs/>
          <w:sz w:val="24"/>
          <w:szCs w:val="24"/>
        </w:rPr>
      </w:pPr>
      <w:bookmarkStart w:id="1" w:name="_Toc230303107"/>
      <w:r w:rsidRPr="00CB6534">
        <w:rPr>
          <w:rFonts w:ascii="Arial" w:hAnsi="Arial" w:cs="Arial"/>
          <w:b/>
          <w:bCs/>
          <w:sz w:val="24"/>
          <w:szCs w:val="24"/>
        </w:rPr>
        <w:t>Resumen</w:t>
      </w:r>
      <w:bookmarkEnd w:id="1"/>
    </w:p>
    <w:p w14:paraId="14F76F55" w14:textId="3833DDFF" w:rsidR="002D059F" w:rsidRPr="00CB6534" w:rsidRDefault="002D059F" w:rsidP="00CB6534">
      <w:pPr>
        <w:spacing w:line="360" w:lineRule="auto"/>
        <w:ind w:firstLine="360"/>
        <w:jc w:val="both"/>
        <w:rPr>
          <w:rFonts w:ascii="Arial" w:hAnsi="Arial" w:cs="Arial"/>
          <w:sz w:val="24"/>
          <w:szCs w:val="24"/>
        </w:rPr>
      </w:pPr>
      <w:r w:rsidRPr="00CB6534">
        <w:rPr>
          <w:rFonts w:ascii="Arial" w:hAnsi="Arial" w:cs="Arial"/>
          <w:sz w:val="24"/>
          <w:szCs w:val="24"/>
        </w:rPr>
        <w:t>El</w:t>
      </w:r>
      <w:r w:rsidR="0076522B" w:rsidRPr="00CB6534">
        <w:rPr>
          <w:rFonts w:ascii="Arial" w:hAnsi="Arial" w:cs="Arial"/>
          <w:sz w:val="24"/>
          <w:szCs w:val="24"/>
        </w:rPr>
        <w:t xml:space="preserve"> corte de peso (RWL), siendo una </w:t>
      </w:r>
      <w:r w:rsidR="002356E6" w:rsidRPr="00CB6534">
        <w:rPr>
          <w:rFonts w:ascii="Arial" w:hAnsi="Arial" w:cs="Arial"/>
          <w:sz w:val="24"/>
          <w:szCs w:val="24"/>
        </w:rPr>
        <w:t xml:space="preserve">práctica ampliamente extendida en los deportes de combate con prevalencias de entre el 60% y el 90% en competidores de disciplinas como el Judo, el Taekwondo, el Muay Thai, el Kárate, el MMA (Mixed Martial Arts/Artes Marciales Mixtas), el Boxeo y la Lucha. </w:t>
      </w:r>
      <w:r w:rsidRPr="00CB6534">
        <w:rPr>
          <w:rFonts w:ascii="Arial" w:hAnsi="Arial" w:cs="Arial"/>
          <w:sz w:val="24"/>
          <w:szCs w:val="24"/>
        </w:rPr>
        <w:t>Esta</w:t>
      </w:r>
      <w:r w:rsidR="002356E6" w:rsidRPr="00CB6534">
        <w:rPr>
          <w:rFonts w:ascii="Arial" w:hAnsi="Arial" w:cs="Arial"/>
          <w:sz w:val="24"/>
          <w:szCs w:val="24"/>
        </w:rPr>
        <w:t xml:space="preserve"> revisión </w:t>
      </w:r>
      <w:r w:rsidRPr="00CB6534">
        <w:rPr>
          <w:rFonts w:ascii="Arial" w:hAnsi="Arial" w:cs="Arial"/>
          <w:sz w:val="24"/>
          <w:szCs w:val="24"/>
        </w:rPr>
        <w:t xml:space="preserve">bibliográfica, </w:t>
      </w:r>
      <w:r w:rsidR="002356E6" w:rsidRPr="00CB6534">
        <w:rPr>
          <w:rFonts w:ascii="Arial" w:hAnsi="Arial" w:cs="Arial"/>
          <w:sz w:val="24"/>
          <w:szCs w:val="24"/>
        </w:rPr>
        <w:t>tiene como objetivo analizar y contrastar los efectos del corte de peso sobre la salud y las consecuencias fisiológicas, psicológicas y físicas de los competidores de</w:t>
      </w:r>
      <w:r w:rsidRPr="00CB6534">
        <w:rPr>
          <w:rFonts w:ascii="Arial" w:hAnsi="Arial" w:cs="Arial"/>
          <w:sz w:val="24"/>
          <w:szCs w:val="24"/>
        </w:rPr>
        <w:t xml:space="preserve"> dichas disciplinas. Para ello, se han seguido las directrices PRISMA 20, realizando búsquedas en diferentes bases de datos, con publicaciones entre 2015 y 2026, e incluyendo al menos una variable fisiológica, psicológica o física asociada a la RWL. Los resultados muestran que esta práctica provoca deshidratación severa, daño renal agudo, alteraciones </w:t>
      </w:r>
      <w:r w:rsidR="00293C4A" w:rsidRPr="00CB6534">
        <w:rPr>
          <w:rFonts w:ascii="Arial" w:hAnsi="Arial" w:cs="Arial"/>
          <w:sz w:val="24"/>
          <w:szCs w:val="24"/>
        </w:rPr>
        <w:t xml:space="preserve">hidroelectrolíticas y mayor estrés cardiovascular. Los cortes superiores al 5% de la masa corporal deterioran la fuerza, la potencia y la resistencia. A nivel psicológico aumentan la ansiedad, la fatiga y el riesgo de trastornos de conducta alimentaria, especialmente en jóvenes. Se podría concluir que la </w:t>
      </w:r>
      <w:r w:rsidR="003449B5" w:rsidRPr="00CB6534">
        <w:rPr>
          <w:rFonts w:ascii="Arial" w:hAnsi="Arial" w:cs="Arial"/>
          <w:sz w:val="24"/>
          <w:szCs w:val="24"/>
        </w:rPr>
        <w:t>práctica del corte de peso es frecuente, a pesar de estar asociada con riesgos significativos para la salud y el rendimiento, por lo que se requiere un enfoque multidisciplinar y una regulación más uniforme entre las distintas disciplinas y organizaciones de los deportes de combate.</w:t>
      </w:r>
    </w:p>
    <w:p w14:paraId="7D7DB6B4" w14:textId="46CECD67" w:rsidR="0076522B" w:rsidRPr="00CB6534" w:rsidRDefault="0076522B" w:rsidP="00CB6534">
      <w:pPr>
        <w:spacing w:line="360" w:lineRule="auto"/>
        <w:jc w:val="both"/>
        <w:rPr>
          <w:rFonts w:ascii="Arial" w:hAnsi="Arial" w:cs="Arial"/>
          <w:sz w:val="24"/>
          <w:szCs w:val="24"/>
        </w:rPr>
      </w:pPr>
      <w:r w:rsidRPr="00CB6534">
        <w:rPr>
          <w:rFonts w:ascii="Arial" w:hAnsi="Arial" w:cs="Arial"/>
          <w:color w:val="156082" w:themeColor="accent1"/>
          <w:sz w:val="24"/>
          <w:szCs w:val="24"/>
        </w:rPr>
        <w:t xml:space="preserve">Palabras clave: </w:t>
      </w:r>
      <w:r w:rsidRPr="00CB6534">
        <w:rPr>
          <w:rFonts w:ascii="Arial" w:hAnsi="Arial" w:cs="Arial"/>
          <w:sz w:val="24"/>
          <w:szCs w:val="24"/>
        </w:rPr>
        <w:t>deportes de combate</w:t>
      </w:r>
      <w:r w:rsidR="009B2713" w:rsidRPr="00CB6534">
        <w:rPr>
          <w:rFonts w:ascii="Arial" w:hAnsi="Arial" w:cs="Arial"/>
          <w:sz w:val="24"/>
          <w:szCs w:val="24"/>
        </w:rPr>
        <w:t>;</w:t>
      </w:r>
      <w:r w:rsidRPr="00CB6534">
        <w:rPr>
          <w:rFonts w:ascii="Arial" w:hAnsi="Arial" w:cs="Arial"/>
          <w:sz w:val="24"/>
          <w:szCs w:val="24"/>
        </w:rPr>
        <w:t xml:space="preserve"> corte de peso</w:t>
      </w:r>
      <w:r w:rsidR="009B2713" w:rsidRPr="00CB6534">
        <w:rPr>
          <w:rFonts w:ascii="Arial" w:hAnsi="Arial" w:cs="Arial"/>
          <w:sz w:val="24"/>
          <w:szCs w:val="24"/>
        </w:rPr>
        <w:t>;</w:t>
      </w:r>
      <w:r w:rsidRPr="00CB6534">
        <w:rPr>
          <w:rFonts w:ascii="Arial" w:hAnsi="Arial" w:cs="Arial"/>
          <w:sz w:val="24"/>
          <w:szCs w:val="24"/>
        </w:rPr>
        <w:t xml:space="preserve"> competidores</w:t>
      </w:r>
      <w:r w:rsidR="009B2713" w:rsidRPr="00CB6534">
        <w:rPr>
          <w:rFonts w:ascii="Arial" w:hAnsi="Arial" w:cs="Arial"/>
          <w:sz w:val="24"/>
          <w:szCs w:val="24"/>
        </w:rPr>
        <w:t>;</w:t>
      </w:r>
      <w:r w:rsidRPr="00CB6534">
        <w:rPr>
          <w:rFonts w:ascii="Arial" w:hAnsi="Arial" w:cs="Arial"/>
          <w:sz w:val="24"/>
          <w:szCs w:val="24"/>
        </w:rPr>
        <w:t xml:space="preserve"> efectos fisiológicos, psicológicos y físicos.</w:t>
      </w:r>
    </w:p>
    <w:p w14:paraId="2AFA808A" w14:textId="3FFD45E0" w:rsidR="00042C9D" w:rsidRPr="00CB6534" w:rsidRDefault="00042C9D" w:rsidP="00CB6534">
      <w:pPr>
        <w:pStyle w:val="Ttulo2"/>
        <w:numPr>
          <w:ilvl w:val="1"/>
          <w:numId w:val="29"/>
        </w:numPr>
        <w:spacing w:line="360" w:lineRule="auto"/>
        <w:rPr>
          <w:rFonts w:ascii="Arial" w:hAnsi="Arial" w:cs="Arial"/>
          <w:b/>
          <w:bCs/>
          <w:sz w:val="24"/>
          <w:szCs w:val="24"/>
        </w:rPr>
      </w:pPr>
      <w:bookmarkStart w:id="2" w:name="_Toc230303108"/>
      <w:r w:rsidRPr="00CB6534">
        <w:rPr>
          <w:rFonts w:ascii="Arial" w:hAnsi="Arial" w:cs="Arial"/>
          <w:b/>
          <w:bCs/>
          <w:sz w:val="24"/>
          <w:szCs w:val="24"/>
        </w:rPr>
        <w:t>Abstract</w:t>
      </w:r>
      <w:bookmarkEnd w:id="2"/>
    </w:p>
    <w:p w14:paraId="2C1004C8" w14:textId="77777777" w:rsidR="003449B5" w:rsidRPr="00CB6534" w:rsidRDefault="003449B5" w:rsidP="00CB6534">
      <w:pPr>
        <w:spacing w:line="360" w:lineRule="auto"/>
        <w:ind w:firstLine="360"/>
        <w:jc w:val="both"/>
        <w:rPr>
          <w:rFonts w:ascii="Arial" w:hAnsi="Arial" w:cs="Arial"/>
          <w:sz w:val="24"/>
          <w:szCs w:val="24"/>
        </w:rPr>
      </w:pPr>
      <w:r w:rsidRPr="00CB6534">
        <w:rPr>
          <w:rFonts w:ascii="Arial" w:hAnsi="Arial" w:cs="Arial"/>
          <w:sz w:val="24"/>
          <w:szCs w:val="24"/>
        </w:rPr>
        <w:t xml:space="preserve">Weight </w:t>
      </w:r>
      <w:proofErr w:type="spellStart"/>
      <w:r w:rsidRPr="00CB6534">
        <w:rPr>
          <w:rFonts w:ascii="Arial" w:hAnsi="Arial" w:cs="Arial"/>
          <w:sz w:val="24"/>
          <w:szCs w:val="24"/>
        </w:rPr>
        <w:t>cutting</w:t>
      </w:r>
      <w:proofErr w:type="spellEnd"/>
      <w:r w:rsidRPr="00CB6534">
        <w:rPr>
          <w:rFonts w:ascii="Arial" w:hAnsi="Arial" w:cs="Arial"/>
          <w:sz w:val="24"/>
          <w:szCs w:val="24"/>
        </w:rPr>
        <w:t xml:space="preserve"> (RWL), </w:t>
      </w:r>
      <w:proofErr w:type="spellStart"/>
      <w:r w:rsidRPr="00CB6534">
        <w:rPr>
          <w:rFonts w:ascii="Arial" w:hAnsi="Arial" w:cs="Arial"/>
          <w:sz w:val="24"/>
          <w:szCs w:val="24"/>
        </w:rPr>
        <w:t>being</w:t>
      </w:r>
      <w:proofErr w:type="spellEnd"/>
      <w:r w:rsidRPr="00CB6534">
        <w:rPr>
          <w:rFonts w:ascii="Arial" w:hAnsi="Arial" w:cs="Arial"/>
          <w:sz w:val="24"/>
          <w:szCs w:val="24"/>
        </w:rPr>
        <w:t xml:space="preserve"> a </w:t>
      </w:r>
      <w:proofErr w:type="spellStart"/>
      <w:r w:rsidRPr="00CB6534">
        <w:rPr>
          <w:rFonts w:ascii="Arial" w:hAnsi="Arial" w:cs="Arial"/>
          <w:sz w:val="24"/>
          <w:szCs w:val="24"/>
        </w:rPr>
        <w:t>widely</w:t>
      </w:r>
      <w:proofErr w:type="spellEnd"/>
      <w:r w:rsidRPr="00CB6534">
        <w:rPr>
          <w:rFonts w:ascii="Arial" w:hAnsi="Arial" w:cs="Arial"/>
          <w:sz w:val="24"/>
          <w:szCs w:val="24"/>
        </w:rPr>
        <w:t xml:space="preserve"> </w:t>
      </w:r>
      <w:proofErr w:type="spellStart"/>
      <w:r w:rsidRPr="00CB6534">
        <w:rPr>
          <w:rFonts w:ascii="Arial" w:hAnsi="Arial" w:cs="Arial"/>
          <w:sz w:val="24"/>
          <w:szCs w:val="24"/>
        </w:rPr>
        <w:t>practiced</w:t>
      </w:r>
      <w:proofErr w:type="spellEnd"/>
      <w:r w:rsidRPr="00CB6534">
        <w:rPr>
          <w:rFonts w:ascii="Arial" w:hAnsi="Arial" w:cs="Arial"/>
          <w:sz w:val="24"/>
          <w:szCs w:val="24"/>
        </w:rPr>
        <w:t xml:space="preserve"> </w:t>
      </w:r>
      <w:proofErr w:type="spellStart"/>
      <w:r w:rsidRPr="00CB6534">
        <w:rPr>
          <w:rFonts w:ascii="Arial" w:hAnsi="Arial" w:cs="Arial"/>
          <w:sz w:val="24"/>
          <w:szCs w:val="24"/>
        </w:rPr>
        <w:t>method</w:t>
      </w:r>
      <w:proofErr w:type="spellEnd"/>
      <w:r w:rsidRPr="00CB6534">
        <w:rPr>
          <w:rFonts w:ascii="Arial" w:hAnsi="Arial" w:cs="Arial"/>
          <w:sz w:val="24"/>
          <w:szCs w:val="24"/>
        </w:rPr>
        <w:t xml:space="preserve"> in </w:t>
      </w:r>
      <w:proofErr w:type="spellStart"/>
      <w:r w:rsidRPr="00CB6534">
        <w:rPr>
          <w:rFonts w:ascii="Arial" w:hAnsi="Arial" w:cs="Arial"/>
          <w:sz w:val="24"/>
          <w:szCs w:val="24"/>
        </w:rPr>
        <w:t>combat</w:t>
      </w:r>
      <w:proofErr w:type="spellEnd"/>
      <w:r w:rsidRPr="00CB6534">
        <w:rPr>
          <w:rFonts w:ascii="Arial" w:hAnsi="Arial" w:cs="Arial"/>
          <w:sz w:val="24"/>
          <w:szCs w:val="24"/>
        </w:rPr>
        <w:t xml:space="preserve"> </w:t>
      </w:r>
      <w:proofErr w:type="spellStart"/>
      <w:r w:rsidRPr="00CB6534">
        <w:rPr>
          <w:rFonts w:ascii="Arial" w:hAnsi="Arial" w:cs="Arial"/>
          <w:sz w:val="24"/>
          <w:szCs w:val="24"/>
        </w:rPr>
        <w:t>sports</w:t>
      </w:r>
      <w:proofErr w:type="spellEnd"/>
      <w:r w:rsidRPr="00CB6534">
        <w:rPr>
          <w:rFonts w:ascii="Arial" w:hAnsi="Arial" w:cs="Arial"/>
          <w:sz w:val="24"/>
          <w:szCs w:val="24"/>
        </w:rPr>
        <w:t xml:space="preserve"> </w:t>
      </w:r>
      <w:proofErr w:type="spellStart"/>
      <w:r w:rsidRPr="00CB6534">
        <w:rPr>
          <w:rFonts w:ascii="Arial" w:hAnsi="Arial" w:cs="Arial"/>
          <w:sz w:val="24"/>
          <w:szCs w:val="24"/>
        </w:rPr>
        <w:t>with</w:t>
      </w:r>
      <w:proofErr w:type="spellEnd"/>
      <w:r w:rsidRPr="00CB6534">
        <w:rPr>
          <w:rFonts w:ascii="Arial" w:hAnsi="Arial" w:cs="Arial"/>
          <w:sz w:val="24"/>
          <w:szCs w:val="24"/>
        </w:rPr>
        <w:t xml:space="preserve"> </w:t>
      </w:r>
      <w:proofErr w:type="spellStart"/>
      <w:r w:rsidRPr="00CB6534">
        <w:rPr>
          <w:rFonts w:ascii="Arial" w:hAnsi="Arial" w:cs="Arial"/>
          <w:sz w:val="24"/>
          <w:szCs w:val="24"/>
        </w:rPr>
        <w:t>prevalences</w:t>
      </w:r>
      <w:proofErr w:type="spellEnd"/>
      <w:r w:rsidRPr="00CB6534">
        <w:rPr>
          <w:rFonts w:ascii="Arial" w:hAnsi="Arial" w:cs="Arial"/>
          <w:sz w:val="24"/>
          <w:szCs w:val="24"/>
        </w:rPr>
        <w:t xml:space="preserve"> </w:t>
      </w:r>
      <w:proofErr w:type="spellStart"/>
      <w:r w:rsidRPr="00CB6534">
        <w:rPr>
          <w:rFonts w:ascii="Arial" w:hAnsi="Arial" w:cs="Arial"/>
          <w:sz w:val="24"/>
          <w:szCs w:val="24"/>
        </w:rPr>
        <w:t>between</w:t>
      </w:r>
      <w:proofErr w:type="spellEnd"/>
      <w:r w:rsidRPr="00CB6534">
        <w:rPr>
          <w:rFonts w:ascii="Arial" w:hAnsi="Arial" w:cs="Arial"/>
          <w:sz w:val="24"/>
          <w:szCs w:val="24"/>
        </w:rPr>
        <w:t xml:space="preserve"> 60% and 90% </w:t>
      </w:r>
      <w:proofErr w:type="spellStart"/>
      <w:r w:rsidRPr="00CB6534">
        <w:rPr>
          <w:rFonts w:ascii="Arial" w:hAnsi="Arial" w:cs="Arial"/>
          <w:sz w:val="24"/>
          <w:szCs w:val="24"/>
        </w:rPr>
        <w:t>among</w:t>
      </w:r>
      <w:proofErr w:type="spellEnd"/>
      <w:r w:rsidRPr="00CB6534">
        <w:rPr>
          <w:rFonts w:ascii="Arial" w:hAnsi="Arial" w:cs="Arial"/>
          <w:sz w:val="24"/>
          <w:szCs w:val="24"/>
        </w:rPr>
        <w:t xml:space="preserve"> </w:t>
      </w:r>
      <w:proofErr w:type="spellStart"/>
      <w:r w:rsidRPr="00CB6534">
        <w:rPr>
          <w:rFonts w:ascii="Arial" w:hAnsi="Arial" w:cs="Arial"/>
          <w:sz w:val="24"/>
          <w:szCs w:val="24"/>
        </w:rPr>
        <w:t>competitors</w:t>
      </w:r>
      <w:proofErr w:type="spellEnd"/>
      <w:r w:rsidRPr="00CB6534">
        <w:rPr>
          <w:rFonts w:ascii="Arial" w:hAnsi="Arial" w:cs="Arial"/>
          <w:sz w:val="24"/>
          <w:szCs w:val="24"/>
        </w:rPr>
        <w:t xml:space="preserve"> </w:t>
      </w:r>
      <w:proofErr w:type="gramStart"/>
      <w:r w:rsidRPr="00CB6534">
        <w:rPr>
          <w:rFonts w:ascii="Arial" w:hAnsi="Arial" w:cs="Arial"/>
          <w:sz w:val="24"/>
          <w:szCs w:val="24"/>
        </w:rPr>
        <w:t>in disciplines</w:t>
      </w:r>
      <w:proofErr w:type="gramEnd"/>
      <w:r w:rsidRPr="00CB6534">
        <w:rPr>
          <w:rFonts w:ascii="Arial" w:hAnsi="Arial" w:cs="Arial"/>
          <w:sz w:val="24"/>
          <w:szCs w:val="24"/>
        </w:rPr>
        <w:t xml:space="preserve"> </w:t>
      </w:r>
      <w:proofErr w:type="spellStart"/>
      <w:r w:rsidRPr="00CB6534">
        <w:rPr>
          <w:rFonts w:ascii="Arial" w:hAnsi="Arial" w:cs="Arial"/>
          <w:sz w:val="24"/>
          <w:szCs w:val="24"/>
        </w:rPr>
        <w:t>such</w:t>
      </w:r>
      <w:proofErr w:type="spellEnd"/>
      <w:r w:rsidRPr="00CB6534">
        <w:rPr>
          <w:rFonts w:ascii="Arial" w:hAnsi="Arial" w:cs="Arial"/>
          <w:sz w:val="24"/>
          <w:szCs w:val="24"/>
        </w:rPr>
        <w:t xml:space="preserve"> as Judo, Taekwondo, Muay Thai, Karate, MMA (Mixed Martial Arts), </w:t>
      </w:r>
      <w:proofErr w:type="spellStart"/>
      <w:r w:rsidRPr="00CB6534">
        <w:rPr>
          <w:rFonts w:ascii="Arial" w:hAnsi="Arial" w:cs="Arial"/>
          <w:sz w:val="24"/>
          <w:szCs w:val="24"/>
        </w:rPr>
        <w:t>Boxing</w:t>
      </w:r>
      <w:proofErr w:type="spellEnd"/>
      <w:r w:rsidRPr="00CB6534">
        <w:rPr>
          <w:rFonts w:ascii="Arial" w:hAnsi="Arial" w:cs="Arial"/>
          <w:sz w:val="24"/>
          <w:szCs w:val="24"/>
        </w:rPr>
        <w:t xml:space="preserve">, and </w:t>
      </w:r>
      <w:proofErr w:type="spellStart"/>
      <w:r w:rsidRPr="00CB6534">
        <w:rPr>
          <w:rFonts w:ascii="Arial" w:hAnsi="Arial" w:cs="Arial"/>
          <w:sz w:val="24"/>
          <w:szCs w:val="24"/>
        </w:rPr>
        <w:t>Wrestling</w:t>
      </w:r>
      <w:proofErr w:type="spellEnd"/>
      <w:r w:rsidRPr="00CB6534">
        <w:rPr>
          <w:rFonts w:ascii="Arial" w:hAnsi="Arial" w:cs="Arial"/>
          <w:sz w:val="24"/>
          <w:szCs w:val="24"/>
        </w:rPr>
        <w:t xml:space="preserve">. </w:t>
      </w:r>
      <w:proofErr w:type="spellStart"/>
      <w:r w:rsidRPr="00CB6534">
        <w:rPr>
          <w:rFonts w:ascii="Arial" w:hAnsi="Arial" w:cs="Arial"/>
          <w:sz w:val="24"/>
          <w:szCs w:val="24"/>
        </w:rPr>
        <w:t>This</w:t>
      </w:r>
      <w:proofErr w:type="spellEnd"/>
      <w:r w:rsidRPr="00CB6534">
        <w:rPr>
          <w:rFonts w:ascii="Arial" w:hAnsi="Arial" w:cs="Arial"/>
          <w:sz w:val="24"/>
          <w:szCs w:val="24"/>
        </w:rPr>
        <w:t xml:space="preserve"> </w:t>
      </w:r>
      <w:proofErr w:type="spellStart"/>
      <w:r w:rsidRPr="00CB6534">
        <w:rPr>
          <w:rFonts w:ascii="Arial" w:hAnsi="Arial" w:cs="Arial"/>
          <w:sz w:val="24"/>
          <w:szCs w:val="24"/>
        </w:rPr>
        <w:t>literature</w:t>
      </w:r>
      <w:proofErr w:type="spellEnd"/>
      <w:r w:rsidRPr="00CB6534">
        <w:rPr>
          <w:rFonts w:ascii="Arial" w:hAnsi="Arial" w:cs="Arial"/>
          <w:sz w:val="24"/>
          <w:szCs w:val="24"/>
        </w:rPr>
        <w:t xml:space="preserve"> </w:t>
      </w:r>
      <w:proofErr w:type="spellStart"/>
      <w:r w:rsidRPr="00CB6534">
        <w:rPr>
          <w:rFonts w:ascii="Arial" w:hAnsi="Arial" w:cs="Arial"/>
          <w:sz w:val="24"/>
          <w:szCs w:val="24"/>
        </w:rPr>
        <w:t>review</w:t>
      </w:r>
      <w:proofErr w:type="spellEnd"/>
      <w:r w:rsidRPr="00CB6534">
        <w:rPr>
          <w:rFonts w:ascii="Arial" w:hAnsi="Arial" w:cs="Arial"/>
          <w:sz w:val="24"/>
          <w:szCs w:val="24"/>
        </w:rPr>
        <w:t xml:space="preserve"> </w:t>
      </w:r>
      <w:proofErr w:type="spellStart"/>
      <w:r w:rsidRPr="00CB6534">
        <w:rPr>
          <w:rFonts w:ascii="Arial" w:hAnsi="Arial" w:cs="Arial"/>
          <w:sz w:val="24"/>
          <w:szCs w:val="24"/>
        </w:rPr>
        <w:t>aims</w:t>
      </w:r>
      <w:proofErr w:type="spellEnd"/>
      <w:r w:rsidRPr="00CB6534">
        <w:rPr>
          <w:rFonts w:ascii="Arial" w:hAnsi="Arial" w:cs="Arial"/>
          <w:sz w:val="24"/>
          <w:szCs w:val="24"/>
        </w:rPr>
        <w:t xml:space="preserve"> </w:t>
      </w:r>
      <w:proofErr w:type="spellStart"/>
      <w:r w:rsidRPr="00CB6534">
        <w:rPr>
          <w:rFonts w:ascii="Arial" w:hAnsi="Arial" w:cs="Arial"/>
          <w:sz w:val="24"/>
          <w:szCs w:val="24"/>
        </w:rPr>
        <w:t>to</w:t>
      </w:r>
      <w:proofErr w:type="spellEnd"/>
      <w:r w:rsidRPr="00CB6534">
        <w:rPr>
          <w:rFonts w:ascii="Arial" w:hAnsi="Arial" w:cs="Arial"/>
          <w:sz w:val="24"/>
          <w:szCs w:val="24"/>
        </w:rPr>
        <w:t xml:space="preserve"> </w:t>
      </w:r>
      <w:proofErr w:type="spellStart"/>
      <w:r w:rsidRPr="00CB6534">
        <w:rPr>
          <w:rFonts w:ascii="Arial" w:hAnsi="Arial" w:cs="Arial"/>
          <w:sz w:val="24"/>
          <w:szCs w:val="24"/>
        </w:rPr>
        <w:t>analyze</w:t>
      </w:r>
      <w:proofErr w:type="spellEnd"/>
      <w:r w:rsidRPr="00CB6534">
        <w:rPr>
          <w:rFonts w:ascii="Arial" w:hAnsi="Arial" w:cs="Arial"/>
          <w:sz w:val="24"/>
          <w:szCs w:val="24"/>
        </w:rPr>
        <w:t xml:space="preserve"> and </w:t>
      </w:r>
      <w:proofErr w:type="spellStart"/>
      <w:r w:rsidRPr="00CB6534">
        <w:rPr>
          <w:rFonts w:ascii="Arial" w:hAnsi="Arial" w:cs="Arial"/>
          <w:sz w:val="24"/>
          <w:szCs w:val="24"/>
        </w:rPr>
        <w:t>contrast</w:t>
      </w:r>
      <w:proofErr w:type="spellEnd"/>
      <w:r w:rsidRPr="00CB6534">
        <w:rPr>
          <w:rFonts w:ascii="Arial" w:hAnsi="Arial" w:cs="Arial"/>
          <w:sz w:val="24"/>
          <w:szCs w:val="24"/>
        </w:rPr>
        <w:t xml:space="preserve"> </w:t>
      </w:r>
      <w:proofErr w:type="spellStart"/>
      <w:r w:rsidRPr="00CB6534">
        <w:rPr>
          <w:rFonts w:ascii="Arial" w:hAnsi="Arial" w:cs="Arial"/>
          <w:sz w:val="24"/>
          <w:szCs w:val="24"/>
        </w:rPr>
        <w:t>the</w:t>
      </w:r>
      <w:proofErr w:type="spellEnd"/>
      <w:r w:rsidRPr="00CB6534">
        <w:rPr>
          <w:rFonts w:ascii="Arial" w:hAnsi="Arial" w:cs="Arial"/>
          <w:sz w:val="24"/>
          <w:szCs w:val="24"/>
        </w:rPr>
        <w:t xml:space="preserve"> </w:t>
      </w:r>
      <w:proofErr w:type="spellStart"/>
      <w:r w:rsidRPr="00CB6534">
        <w:rPr>
          <w:rFonts w:ascii="Arial" w:hAnsi="Arial" w:cs="Arial"/>
          <w:sz w:val="24"/>
          <w:szCs w:val="24"/>
        </w:rPr>
        <w:t>effects</w:t>
      </w:r>
      <w:proofErr w:type="spellEnd"/>
      <w:r w:rsidRPr="00CB6534">
        <w:rPr>
          <w:rFonts w:ascii="Arial" w:hAnsi="Arial" w:cs="Arial"/>
          <w:sz w:val="24"/>
          <w:szCs w:val="24"/>
        </w:rPr>
        <w:t xml:space="preserve"> </w:t>
      </w:r>
      <w:proofErr w:type="spellStart"/>
      <w:r w:rsidRPr="00CB6534">
        <w:rPr>
          <w:rFonts w:ascii="Arial" w:hAnsi="Arial" w:cs="Arial"/>
          <w:sz w:val="24"/>
          <w:szCs w:val="24"/>
        </w:rPr>
        <w:t>of</w:t>
      </w:r>
      <w:proofErr w:type="spellEnd"/>
      <w:r w:rsidRPr="00CB6534">
        <w:rPr>
          <w:rFonts w:ascii="Arial" w:hAnsi="Arial" w:cs="Arial"/>
          <w:sz w:val="24"/>
          <w:szCs w:val="24"/>
        </w:rPr>
        <w:t xml:space="preserve">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w:t>
      </w:r>
      <w:proofErr w:type="spellStart"/>
      <w:r w:rsidRPr="00CB6534">
        <w:rPr>
          <w:rFonts w:ascii="Arial" w:hAnsi="Arial" w:cs="Arial"/>
          <w:sz w:val="24"/>
          <w:szCs w:val="24"/>
        </w:rPr>
        <w:t>cutting</w:t>
      </w:r>
      <w:proofErr w:type="spellEnd"/>
      <w:r w:rsidRPr="00CB6534">
        <w:rPr>
          <w:rFonts w:ascii="Arial" w:hAnsi="Arial" w:cs="Arial"/>
          <w:sz w:val="24"/>
          <w:szCs w:val="24"/>
        </w:rPr>
        <w:t xml:space="preserve"> </w:t>
      </w:r>
      <w:proofErr w:type="spellStart"/>
      <w:r w:rsidRPr="00CB6534">
        <w:rPr>
          <w:rFonts w:ascii="Arial" w:hAnsi="Arial" w:cs="Arial"/>
          <w:sz w:val="24"/>
          <w:szCs w:val="24"/>
        </w:rPr>
        <w:t>on</w:t>
      </w:r>
      <w:proofErr w:type="spellEnd"/>
      <w:r w:rsidRPr="00CB6534">
        <w:rPr>
          <w:rFonts w:ascii="Arial" w:hAnsi="Arial" w:cs="Arial"/>
          <w:sz w:val="24"/>
          <w:szCs w:val="24"/>
        </w:rPr>
        <w:t xml:space="preserve"> </w:t>
      </w:r>
      <w:proofErr w:type="spellStart"/>
      <w:r w:rsidRPr="00CB6534">
        <w:rPr>
          <w:rFonts w:ascii="Arial" w:hAnsi="Arial" w:cs="Arial"/>
          <w:sz w:val="24"/>
          <w:szCs w:val="24"/>
        </w:rPr>
        <w:t>health</w:t>
      </w:r>
      <w:proofErr w:type="spellEnd"/>
      <w:r w:rsidRPr="00CB6534">
        <w:rPr>
          <w:rFonts w:ascii="Arial" w:hAnsi="Arial" w:cs="Arial"/>
          <w:sz w:val="24"/>
          <w:szCs w:val="24"/>
        </w:rPr>
        <w:t xml:space="preserve"> and </w:t>
      </w:r>
      <w:proofErr w:type="spellStart"/>
      <w:r w:rsidRPr="00CB6534">
        <w:rPr>
          <w:rFonts w:ascii="Arial" w:hAnsi="Arial" w:cs="Arial"/>
          <w:sz w:val="24"/>
          <w:szCs w:val="24"/>
        </w:rPr>
        <w:t>the</w:t>
      </w:r>
      <w:proofErr w:type="spellEnd"/>
      <w:r w:rsidRPr="00CB6534">
        <w:rPr>
          <w:rFonts w:ascii="Arial" w:hAnsi="Arial" w:cs="Arial"/>
          <w:sz w:val="24"/>
          <w:szCs w:val="24"/>
        </w:rPr>
        <w:t xml:space="preserve"> </w:t>
      </w:r>
      <w:proofErr w:type="spellStart"/>
      <w:r w:rsidRPr="00CB6534">
        <w:rPr>
          <w:rFonts w:ascii="Arial" w:hAnsi="Arial" w:cs="Arial"/>
          <w:sz w:val="24"/>
          <w:szCs w:val="24"/>
        </w:rPr>
        <w:t>physiological</w:t>
      </w:r>
      <w:proofErr w:type="spellEnd"/>
      <w:r w:rsidRPr="00CB6534">
        <w:rPr>
          <w:rFonts w:ascii="Arial" w:hAnsi="Arial" w:cs="Arial"/>
          <w:sz w:val="24"/>
          <w:szCs w:val="24"/>
        </w:rPr>
        <w:t xml:space="preserve">, </w:t>
      </w:r>
      <w:proofErr w:type="spellStart"/>
      <w:r w:rsidRPr="00CB6534">
        <w:rPr>
          <w:rFonts w:ascii="Arial" w:hAnsi="Arial" w:cs="Arial"/>
          <w:sz w:val="24"/>
          <w:szCs w:val="24"/>
        </w:rPr>
        <w:t>psychological</w:t>
      </w:r>
      <w:proofErr w:type="spellEnd"/>
      <w:r w:rsidRPr="00CB6534">
        <w:rPr>
          <w:rFonts w:ascii="Arial" w:hAnsi="Arial" w:cs="Arial"/>
          <w:sz w:val="24"/>
          <w:szCs w:val="24"/>
        </w:rPr>
        <w:t xml:space="preserve">, and </w:t>
      </w:r>
      <w:proofErr w:type="spellStart"/>
      <w:r w:rsidRPr="00CB6534">
        <w:rPr>
          <w:rFonts w:ascii="Arial" w:hAnsi="Arial" w:cs="Arial"/>
          <w:sz w:val="24"/>
          <w:szCs w:val="24"/>
        </w:rPr>
        <w:t>physical</w:t>
      </w:r>
      <w:proofErr w:type="spellEnd"/>
      <w:r w:rsidRPr="00CB6534">
        <w:rPr>
          <w:rFonts w:ascii="Arial" w:hAnsi="Arial" w:cs="Arial"/>
          <w:sz w:val="24"/>
          <w:szCs w:val="24"/>
        </w:rPr>
        <w:t xml:space="preserve"> </w:t>
      </w:r>
      <w:proofErr w:type="spellStart"/>
      <w:r w:rsidRPr="00CB6534">
        <w:rPr>
          <w:rFonts w:ascii="Arial" w:hAnsi="Arial" w:cs="Arial"/>
          <w:sz w:val="24"/>
          <w:szCs w:val="24"/>
        </w:rPr>
        <w:t>consequences</w:t>
      </w:r>
      <w:proofErr w:type="spellEnd"/>
      <w:r w:rsidRPr="00CB6534">
        <w:rPr>
          <w:rFonts w:ascii="Arial" w:hAnsi="Arial" w:cs="Arial"/>
          <w:sz w:val="24"/>
          <w:szCs w:val="24"/>
        </w:rPr>
        <w:t xml:space="preserve"> </w:t>
      </w:r>
      <w:proofErr w:type="spellStart"/>
      <w:r w:rsidRPr="00CB6534">
        <w:rPr>
          <w:rFonts w:ascii="Arial" w:hAnsi="Arial" w:cs="Arial"/>
          <w:sz w:val="24"/>
          <w:szCs w:val="24"/>
        </w:rPr>
        <w:t>for</w:t>
      </w:r>
      <w:proofErr w:type="spellEnd"/>
      <w:r w:rsidRPr="00CB6534">
        <w:rPr>
          <w:rFonts w:ascii="Arial" w:hAnsi="Arial" w:cs="Arial"/>
          <w:sz w:val="24"/>
          <w:szCs w:val="24"/>
        </w:rPr>
        <w:t xml:space="preserve"> </w:t>
      </w:r>
      <w:proofErr w:type="spellStart"/>
      <w:r w:rsidRPr="00CB6534">
        <w:rPr>
          <w:rFonts w:ascii="Arial" w:hAnsi="Arial" w:cs="Arial"/>
          <w:sz w:val="24"/>
          <w:szCs w:val="24"/>
        </w:rPr>
        <w:t>competitors</w:t>
      </w:r>
      <w:proofErr w:type="spellEnd"/>
      <w:r w:rsidRPr="00CB6534">
        <w:rPr>
          <w:rFonts w:ascii="Arial" w:hAnsi="Arial" w:cs="Arial"/>
          <w:sz w:val="24"/>
          <w:szCs w:val="24"/>
        </w:rPr>
        <w:t xml:space="preserve"> in </w:t>
      </w:r>
      <w:proofErr w:type="spellStart"/>
      <w:r w:rsidRPr="00CB6534">
        <w:rPr>
          <w:rFonts w:ascii="Arial" w:hAnsi="Arial" w:cs="Arial"/>
          <w:sz w:val="24"/>
          <w:szCs w:val="24"/>
        </w:rPr>
        <w:t>these</w:t>
      </w:r>
      <w:proofErr w:type="spellEnd"/>
      <w:r w:rsidRPr="00CB6534">
        <w:rPr>
          <w:rFonts w:ascii="Arial" w:hAnsi="Arial" w:cs="Arial"/>
          <w:sz w:val="24"/>
          <w:szCs w:val="24"/>
        </w:rPr>
        <w:t xml:space="preserve"> disciplines. </w:t>
      </w:r>
      <w:proofErr w:type="spellStart"/>
      <w:r w:rsidRPr="00CB6534">
        <w:rPr>
          <w:rFonts w:ascii="Arial" w:hAnsi="Arial" w:cs="Arial"/>
          <w:sz w:val="24"/>
          <w:szCs w:val="24"/>
        </w:rPr>
        <w:t>To</w:t>
      </w:r>
      <w:proofErr w:type="spellEnd"/>
      <w:r w:rsidRPr="00CB6534">
        <w:rPr>
          <w:rFonts w:ascii="Arial" w:hAnsi="Arial" w:cs="Arial"/>
          <w:sz w:val="24"/>
          <w:szCs w:val="24"/>
        </w:rPr>
        <w:t xml:space="preserve"> </w:t>
      </w:r>
      <w:proofErr w:type="spellStart"/>
      <w:r w:rsidRPr="00CB6534">
        <w:rPr>
          <w:rFonts w:ascii="Arial" w:hAnsi="Arial" w:cs="Arial"/>
          <w:sz w:val="24"/>
          <w:szCs w:val="24"/>
        </w:rPr>
        <w:t>this</w:t>
      </w:r>
      <w:proofErr w:type="spellEnd"/>
      <w:r w:rsidRPr="00CB6534">
        <w:rPr>
          <w:rFonts w:ascii="Arial" w:hAnsi="Arial" w:cs="Arial"/>
          <w:sz w:val="24"/>
          <w:szCs w:val="24"/>
        </w:rPr>
        <w:t xml:space="preserve"> </w:t>
      </w:r>
      <w:proofErr w:type="spellStart"/>
      <w:r w:rsidRPr="00CB6534">
        <w:rPr>
          <w:rFonts w:ascii="Arial" w:hAnsi="Arial" w:cs="Arial"/>
          <w:sz w:val="24"/>
          <w:szCs w:val="24"/>
        </w:rPr>
        <w:t>end</w:t>
      </w:r>
      <w:proofErr w:type="spellEnd"/>
      <w:r w:rsidRPr="00CB6534">
        <w:rPr>
          <w:rFonts w:ascii="Arial" w:hAnsi="Arial" w:cs="Arial"/>
          <w:sz w:val="24"/>
          <w:szCs w:val="24"/>
        </w:rPr>
        <w:t xml:space="preserve">, PRISMA 20 </w:t>
      </w:r>
      <w:proofErr w:type="spellStart"/>
      <w:r w:rsidRPr="00CB6534">
        <w:rPr>
          <w:rFonts w:ascii="Arial" w:hAnsi="Arial" w:cs="Arial"/>
          <w:sz w:val="24"/>
          <w:szCs w:val="24"/>
        </w:rPr>
        <w:t>guidelines</w:t>
      </w:r>
      <w:proofErr w:type="spellEnd"/>
      <w:r w:rsidRPr="00CB6534">
        <w:rPr>
          <w:rFonts w:ascii="Arial" w:hAnsi="Arial" w:cs="Arial"/>
          <w:sz w:val="24"/>
          <w:szCs w:val="24"/>
        </w:rPr>
        <w:t xml:space="preserve"> </w:t>
      </w:r>
      <w:proofErr w:type="spellStart"/>
      <w:r w:rsidRPr="00CB6534">
        <w:rPr>
          <w:rFonts w:ascii="Arial" w:hAnsi="Arial" w:cs="Arial"/>
          <w:sz w:val="24"/>
          <w:szCs w:val="24"/>
        </w:rPr>
        <w:t>were</w:t>
      </w:r>
      <w:proofErr w:type="spellEnd"/>
      <w:r w:rsidRPr="00CB6534">
        <w:rPr>
          <w:rFonts w:ascii="Arial" w:hAnsi="Arial" w:cs="Arial"/>
          <w:sz w:val="24"/>
          <w:szCs w:val="24"/>
        </w:rPr>
        <w:t xml:space="preserve"> </w:t>
      </w:r>
      <w:proofErr w:type="spellStart"/>
      <w:r w:rsidRPr="00CB6534">
        <w:rPr>
          <w:rFonts w:ascii="Arial" w:hAnsi="Arial" w:cs="Arial"/>
          <w:sz w:val="24"/>
          <w:szCs w:val="24"/>
        </w:rPr>
        <w:t>followed</w:t>
      </w:r>
      <w:proofErr w:type="spellEnd"/>
      <w:r w:rsidRPr="00CB6534">
        <w:rPr>
          <w:rFonts w:ascii="Arial" w:hAnsi="Arial" w:cs="Arial"/>
          <w:sz w:val="24"/>
          <w:szCs w:val="24"/>
        </w:rPr>
        <w:t xml:space="preserve">, </w:t>
      </w:r>
      <w:proofErr w:type="spellStart"/>
      <w:r w:rsidRPr="00CB6534">
        <w:rPr>
          <w:rFonts w:ascii="Arial" w:hAnsi="Arial" w:cs="Arial"/>
          <w:sz w:val="24"/>
          <w:szCs w:val="24"/>
        </w:rPr>
        <w:t>conducting</w:t>
      </w:r>
      <w:proofErr w:type="spellEnd"/>
      <w:r w:rsidRPr="00CB6534">
        <w:rPr>
          <w:rFonts w:ascii="Arial" w:hAnsi="Arial" w:cs="Arial"/>
          <w:sz w:val="24"/>
          <w:szCs w:val="24"/>
        </w:rPr>
        <w:t xml:space="preserve"> </w:t>
      </w:r>
      <w:proofErr w:type="spellStart"/>
      <w:r w:rsidRPr="00CB6534">
        <w:rPr>
          <w:rFonts w:ascii="Arial" w:hAnsi="Arial" w:cs="Arial"/>
          <w:sz w:val="24"/>
          <w:szCs w:val="24"/>
        </w:rPr>
        <w:t>searches</w:t>
      </w:r>
      <w:proofErr w:type="spellEnd"/>
      <w:r w:rsidRPr="00CB6534">
        <w:rPr>
          <w:rFonts w:ascii="Arial" w:hAnsi="Arial" w:cs="Arial"/>
          <w:sz w:val="24"/>
          <w:szCs w:val="24"/>
        </w:rPr>
        <w:t xml:space="preserve"> in </w:t>
      </w:r>
      <w:proofErr w:type="spellStart"/>
      <w:r w:rsidRPr="00CB6534">
        <w:rPr>
          <w:rFonts w:ascii="Arial" w:hAnsi="Arial" w:cs="Arial"/>
          <w:sz w:val="24"/>
          <w:szCs w:val="24"/>
        </w:rPr>
        <w:t>different</w:t>
      </w:r>
      <w:proofErr w:type="spellEnd"/>
      <w:r w:rsidRPr="00CB6534">
        <w:rPr>
          <w:rFonts w:ascii="Arial" w:hAnsi="Arial" w:cs="Arial"/>
          <w:sz w:val="24"/>
          <w:szCs w:val="24"/>
        </w:rPr>
        <w:t xml:space="preserve"> </w:t>
      </w:r>
      <w:proofErr w:type="spellStart"/>
      <w:r w:rsidRPr="00CB6534">
        <w:rPr>
          <w:rFonts w:ascii="Arial" w:hAnsi="Arial" w:cs="Arial"/>
          <w:sz w:val="24"/>
          <w:szCs w:val="24"/>
        </w:rPr>
        <w:t>databases</w:t>
      </w:r>
      <w:proofErr w:type="spellEnd"/>
      <w:r w:rsidRPr="00CB6534">
        <w:rPr>
          <w:rFonts w:ascii="Arial" w:hAnsi="Arial" w:cs="Arial"/>
          <w:sz w:val="24"/>
          <w:szCs w:val="24"/>
        </w:rPr>
        <w:t xml:space="preserve">, </w:t>
      </w:r>
      <w:proofErr w:type="spellStart"/>
      <w:r w:rsidRPr="00CB6534">
        <w:rPr>
          <w:rFonts w:ascii="Arial" w:hAnsi="Arial" w:cs="Arial"/>
          <w:sz w:val="24"/>
          <w:szCs w:val="24"/>
        </w:rPr>
        <w:t>with</w:t>
      </w:r>
      <w:proofErr w:type="spellEnd"/>
      <w:r w:rsidRPr="00CB6534">
        <w:rPr>
          <w:rFonts w:ascii="Arial" w:hAnsi="Arial" w:cs="Arial"/>
          <w:sz w:val="24"/>
          <w:szCs w:val="24"/>
        </w:rPr>
        <w:t xml:space="preserve"> </w:t>
      </w:r>
      <w:proofErr w:type="spellStart"/>
      <w:r w:rsidRPr="00CB6534">
        <w:rPr>
          <w:rFonts w:ascii="Arial" w:hAnsi="Arial" w:cs="Arial"/>
          <w:sz w:val="24"/>
          <w:szCs w:val="24"/>
        </w:rPr>
        <w:t>publications</w:t>
      </w:r>
      <w:proofErr w:type="spellEnd"/>
      <w:r w:rsidRPr="00CB6534">
        <w:rPr>
          <w:rFonts w:ascii="Arial" w:hAnsi="Arial" w:cs="Arial"/>
          <w:sz w:val="24"/>
          <w:szCs w:val="24"/>
        </w:rPr>
        <w:t xml:space="preserve"> </w:t>
      </w:r>
      <w:proofErr w:type="spellStart"/>
      <w:r w:rsidRPr="00CB6534">
        <w:rPr>
          <w:rFonts w:ascii="Arial" w:hAnsi="Arial" w:cs="Arial"/>
          <w:sz w:val="24"/>
          <w:szCs w:val="24"/>
        </w:rPr>
        <w:t>between</w:t>
      </w:r>
      <w:proofErr w:type="spellEnd"/>
      <w:r w:rsidRPr="00CB6534">
        <w:rPr>
          <w:rFonts w:ascii="Arial" w:hAnsi="Arial" w:cs="Arial"/>
          <w:sz w:val="24"/>
          <w:szCs w:val="24"/>
        </w:rPr>
        <w:t xml:space="preserve"> 2015 and 2026, and </w:t>
      </w:r>
      <w:proofErr w:type="spellStart"/>
      <w:r w:rsidRPr="00CB6534">
        <w:rPr>
          <w:rFonts w:ascii="Arial" w:hAnsi="Arial" w:cs="Arial"/>
          <w:sz w:val="24"/>
          <w:szCs w:val="24"/>
        </w:rPr>
        <w:t>including</w:t>
      </w:r>
      <w:proofErr w:type="spellEnd"/>
      <w:r w:rsidRPr="00CB6534">
        <w:rPr>
          <w:rFonts w:ascii="Arial" w:hAnsi="Arial" w:cs="Arial"/>
          <w:sz w:val="24"/>
          <w:szCs w:val="24"/>
        </w:rPr>
        <w:t xml:space="preserve"> at </w:t>
      </w:r>
      <w:proofErr w:type="spellStart"/>
      <w:r w:rsidRPr="00CB6534">
        <w:rPr>
          <w:rFonts w:ascii="Arial" w:hAnsi="Arial" w:cs="Arial"/>
          <w:sz w:val="24"/>
          <w:szCs w:val="24"/>
        </w:rPr>
        <w:t>least</w:t>
      </w:r>
      <w:proofErr w:type="spellEnd"/>
      <w:r w:rsidRPr="00CB6534">
        <w:rPr>
          <w:rFonts w:ascii="Arial" w:hAnsi="Arial" w:cs="Arial"/>
          <w:sz w:val="24"/>
          <w:szCs w:val="24"/>
        </w:rPr>
        <w:t xml:space="preserve"> </w:t>
      </w:r>
      <w:proofErr w:type="spellStart"/>
      <w:r w:rsidRPr="00CB6534">
        <w:rPr>
          <w:rFonts w:ascii="Arial" w:hAnsi="Arial" w:cs="Arial"/>
          <w:sz w:val="24"/>
          <w:szCs w:val="24"/>
        </w:rPr>
        <w:t>one</w:t>
      </w:r>
      <w:proofErr w:type="spellEnd"/>
      <w:r w:rsidRPr="00CB6534">
        <w:rPr>
          <w:rFonts w:ascii="Arial" w:hAnsi="Arial" w:cs="Arial"/>
          <w:sz w:val="24"/>
          <w:szCs w:val="24"/>
        </w:rPr>
        <w:t xml:space="preserve"> </w:t>
      </w:r>
      <w:proofErr w:type="spellStart"/>
      <w:r w:rsidRPr="00CB6534">
        <w:rPr>
          <w:rFonts w:ascii="Arial" w:hAnsi="Arial" w:cs="Arial"/>
          <w:sz w:val="24"/>
          <w:szCs w:val="24"/>
        </w:rPr>
        <w:t>physiological</w:t>
      </w:r>
      <w:proofErr w:type="spellEnd"/>
      <w:r w:rsidRPr="00CB6534">
        <w:rPr>
          <w:rFonts w:ascii="Arial" w:hAnsi="Arial" w:cs="Arial"/>
          <w:sz w:val="24"/>
          <w:szCs w:val="24"/>
        </w:rPr>
        <w:t xml:space="preserve">, </w:t>
      </w:r>
      <w:proofErr w:type="spellStart"/>
      <w:r w:rsidRPr="00CB6534">
        <w:rPr>
          <w:rFonts w:ascii="Arial" w:hAnsi="Arial" w:cs="Arial"/>
          <w:sz w:val="24"/>
          <w:szCs w:val="24"/>
        </w:rPr>
        <w:lastRenderedPageBreak/>
        <w:t>psychological</w:t>
      </w:r>
      <w:proofErr w:type="spellEnd"/>
      <w:r w:rsidRPr="00CB6534">
        <w:rPr>
          <w:rFonts w:ascii="Arial" w:hAnsi="Arial" w:cs="Arial"/>
          <w:sz w:val="24"/>
          <w:szCs w:val="24"/>
        </w:rPr>
        <w:t xml:space="preserve">, </w:t>
      </w:r>
      <w:proofErr w:type="spellStart"/>
      <w:r w:rsidRPr="00CB6534">
        <w:rPr>
          <w:rFonts w:ascii="Arial" w:hAnsi="Arial" w:cs="Arial"/>
          <w:sz w:val="24"/>
          <w:szCs w:val="24"/>
        </w:rPr>
        <w:t>or</w:t>
      </w:r>
      <w:proofErr w:type="spellEnd"/>
      <w:r w:rsidRPr="00CB6534">
        <w:rPr>
          <w:rFonts w:ascii="Arial" w:hAnsi="Arial" w:cs="Arial"/>
          <w:sz w:val="24"/>
          <w:szCs w:val="24"/>
        </w:rPr>
        <w:t xml:space="preserve"> </w:t>
      </w:r>
      <w:proofErr w:type="spellStart"/>
      <w:r w:rsidRPr="00CB6534">
        <w:rPr>
          <w:rFonts w:ascii="Arial" w:hAnsi="Arial" w:cs="Arial"/>
          <w:sz w:val="24"/>
          <w:szCs w:val="24"/>
        </w:rPr>
        <w:t>physical</w:t>
      </w:r>
      <w:proofErr w:type="spellEnd"/>
      <w:r w:rsidRPr="00CB6534">
        <w:rPr>
          <w:rFonts w:ascii="Arial" w:hAnsi="Arial" w:cs="Arial"/>
          <w:sz w:val="24"/>
          <w:szCs w:val="24"/>
        </w:rPr>
        <w:t xml:space="preserve"> variable </w:t>
      </w:r>
      <w:proofErr w:type="spellStart"/>
      <w:r w:rsidRPr="00CB6534">
        <w:rPr>
          <w:rFonts w:ascii="Arial" w:hAnsi="Arial" w:cs="Arial"/>
          <w:sz w:val="24"/>
          <w:szCs w:val="24"/>
        </w:rPr>
        <w:t>associated</w:t>
      </w:r>
      <w:proofErr w:type="spellEnd"/>
      <w:r w:rsidRPr="00CB6534">
        <w:rPr>
          <w:rFonts w:ascii="Arial" w:hAnsi="Arial" w:cs="Arial"/>
          <w:sz w:val="24"/>
          <w:szCs w:val="24"/>
        </w:rPr>
        <w:t xml:space="preserve"> </w:t>
      </w:r>
      <w:proofErr w:type="spellStart"/>
      <w:r w:rsidRPr="00CB6534">
        <w:rPr>
          <w:rFonts w:ascii="Arial" w:hAnsi="Arial" w:cs="Arial"/>
          <w:sz w:val="24"/>
          <w:szCs w:val="24"/>
        </w:rPr>
        <w:t>with</w:t>
      </w:r>
      <w:proofErr w:type="spellEnd"/>
      <w:r w:rsidRPr="00CB6534">
        <w:rPr>
          <w:rFonts w:ascii="Arial" w:hAnsi="Arial" w:cs="Arial"/>
          <w:sz w:val="24"/>
          <w:szCs w:val="24"/>
        </w:rPr>
        <w:t xml:space="preserve"> RWL. The </w:t>
      </w:r>
      <w:proofErr w:type="spellStart"/>
      <w:r w:rsidRPr="00CB6534">
        <w:rPr>
          <w:rFonts w:ascii="Arial" w:hAnsi="Arial" w:cs="Arial"/>
          <w:sz w:val="24"/>
          <w:szCs w:val="24"/>
        </w:rPr>
        <w:t>results</w:t>
      </w:r>
      <w:proofErr w:type="spellEnd"/>
      <w:r w:rsidRPr="00CB6534">
        <w:rPr>
          <w:rFonts w:ascii="Arial" w:hAnsi="Arial" w:cs="Arial"/>
          <w:sz w:val="24"/>
          <w:szCs w:val="24"/>
        </w:rPr>
        <w:t xml:space="preserve"> </w:t>
      </w:r>
      <w:proofErr w:type="gramStart"/>
      <w:r w:rsidRPr="00CB6534">
        <w:rPr>
          <w:rFonts w:ascii="Arial" w:hAnsi="Arial" w:cs="Arial"/>
          <w:sz w:val="24"/>
          <w:szCs w:val="24"/>
        </w:rPr>
        <w:t>show</w:t>
      </w:r>
      <w:proofErr w:type="gramEnd"/>
      <w:r w:rsidRPr="00CB6534">
        <w:rPr>
          <w:rFonts w:ascii="Arial" w:hAnsi="Arial" w:cs="Arial"/>
          <w:sz w:val="24"/>
          <w:szCs w:val="24"/>
        </w:rPr>
        <w:t xml:space="preserve"> </w:t>
      </w:r>
      <w:proofErr w:type="spellStart"/>
      <w:r w:rsidRPr="00CB6534">
        <w:rPr>
          <w:rFonts w:ascii="Arial" w:hAnsi="Arial" w:cs="Arial"/>
          <w:sz w:val="24"/>
          <w:szCs w:val="24"/>
        </w:rPr>
        <w:t>that</w:t>
      </w:r>
      <w:proofErr w:type="spellEnd"/>
      <w:r w:rsidRPr="00CB6534">
        <w:rPr>
          <w:rFonts w:ascii="Arial" w:hAnsi="Arial" w:cs="Arial"/>
          <w:sz w:val="24"/>
          <w:szCs w:val="24"/>
        </w:rPr>
        <w:t xml:space="preserve"> </w:t>
      </w:r>
      <w:proofErr w:type="spellStart"/>
      <w:r w:rsidRPr="00CB6534">
        <w:rPr>
          <w:rFonts w:ascii="Arial" w:hAnsi="Arial" w:cs="Arial"/>
          <w:sz w:val="24"/>
          <w:szCs w:val="24"/>
        </w:rPr>
        <w:t>this</w:t>
      </w:r>
      <w:proofErr w:type="spellEnd"/>
      <w:r w:rsidRPr="00CB6534">
        <w:rPr>
          <w:rFonts w:ascii="Arial" w:hAnsi="Arial" w:cs="Arial"/>
          <w:sz w:val="24"/>
          <w:szCs w:val="24"/>
        </w:rPr>
        <w:t xml:space="preserve"> </w:t>
      </w:r>
      <w:proofErr w:type="spellStart"/>
      <w:r w:rsidRPr="00CB6534">
        <w:rPr>
          <w:rFonts w:ascii="Arial" w:hAnsi="Arial" w:cs="Arial"/>
          <w:sz w:val="24"/>
          <w:szCs w:val="24"/>
        </w:rPr>
        <w:t>practice</w:t>
      </w:r>
      <w:proofErr w:type="spellEnd"/>
      <w:r w:rsidRPr="00CB6534">
        <w:rPr>
          <w:rFonts w:ascii="Arial" w:hAnsi="Arial" w:cs="Arial"/>
          <w:sz w:val="24"/>
          <w:szCs w:val="24"/>
        </w:rPr>
        <w:t xml:space="preserve"> causes severe </w:t>
      </w:r>
      <w:proofErr w:type="spellStart"/>
      <w:r w:rsidRPr="00CB6534">
        <w:rPr>
          <w:rFonts w:ascii="Arial" w:hAnsi="Arial" w:cs="Arial"/>
          <w:sz w:val="24"/>
          <w:szCs w:val="24"/>
        </w:rPr>
        <w:t>dehydration</w:t>
      </w:r>
      <w:proofErr w:type="spellEnd"/>
      <w:r w:rsidRPr="00CB6534">
        <w:rPr>
          <w:rFonts w:ascii="Arial" w:hAnsi="Arial" w:cs="Arial"/>
          <w:sz w:val="24"/>
          <w:szCs w:val="24"/>
        </w:rPr>
        <w:t xml:space="preserve">, acute </w:t>
      </w:r>
      <w:proofErr w:type="spellStart"/>
      <w:r w:rsidRPr="00CB6534">
        <w:rPr>
          <w:rFonts w:ascii="Arial" w:hAnsi="Arial" w:cs="Arial"/>
          <w:sz w:val="24"/>
          <w:szCs w:val="24"/>
        </w:rPr>
        <w:t>kidney</w:t>
      </w:r>
      <w:proofErr w:type="spellEnd"/>
      <w:r w:rsidRPr="00CB6534">
        <w:rPr>
          <w:rFonts w:ascii="Arial" w:hAnsi="Arial" w:cs="Arial"/>
          <w:sz w:val="24"/>
          <w:szCs w:val="24"/>
        </w:rPr>
        <w:t xml:space="preserve"> </w:t>
      </w:r>
      <w:proofErr w:type="spellStart"/>
      <w:r w:rsidRPr="00CB6534">
        <w:rPr>
          <w:rFonts w:ascii="Arial" w:hAnsi="Arial" w:cs="Arial"/>
          <w:sz w:val="24"/>
          <w:szCs w:val="24"/>
        </w:rPr>
        <w:t>damage</w:t>
      </w:r>
      <w:proofErr w:type="spellEnd"/>
      <w:r w:rsidRPr="00CB6534">
        <w:rPr>
          <w:rFonts w:ascii="Arial" w:hAnsi="Arial" w:cs="Arial"/>
          <w:sz w:val="24"/>
          <w:szCs w:val="24"/>
        </w:rPr>
        <w:t xml:space="preserve">, </w:t>
      </w:r>
      <w:proofErr w:type="spellStart"/>
      <w:r w:rsidRPr="00CB6534">
        <w:rPr>
          <w:rFonts w:ascii="Arial" w:hAnsi="Arial" w:cs="Arial"/>
          <w:sz w:val="24"/>
          <w:szCs w:val="24"/>
        </w:rPr>
        <w:t>hydroelectrolytic</w:t>
      </w:r>
      <w:proofErr w:type="spellEnd"/>
      <w:r w:rsidRPr="00CB6534">
        <w:rPr>
          <w:rFonts w:ascii="Arial" w:hAnsi="Arial" w:cs="Arial"/>
          <w:sz w:val="24"/>
          <w:szCs w:val="24"/>
        </w:rPr>
        <w:t xml:space="preserve"> </w:t>
      </w:r>
      <w:proofErr w:type="spellStart"/>
      <w:r w:rsidRPr="00CB6534">
        <w:rPr>
          <w:rFonts w:ascii="Arial" w:hAnsi="Arial" w:cs="Arial"/>
          <w:sz w:val="24"/>
          <w:szCs w:val="24"/>
        </w:rPr>
        <w:t>alterations</w:t>
      </w:r>
      <w:proofErr w:type="spellEnd"/>
      <w:r w:rsidRPr="00CB6534">
        <w:rPr>
          <w:rFonts w:ascii="Arial" w:hAnsi="Arial" w:cs="Arial"/>
          <w:sz w:val="24"/>
          <w:szCs w:val="24"/>
        </w:rPr>
        <w:t xml:space="preserve">, and </w:t>
      </w:r>
      <w:proofErr w:type="spellStart"/>
      <w:r w:rsidRPr="00CB6534">
        <w:rPr>
          <w:rFonts w:ascii="Arial" w:hAnsi="Arial" w:cs="Arial"/>
          <w:sz w:val="24"/>
          <w:szCs w:val="24"/>
        </w:rPr>
        <w:t>increased</w:t>
      </w:r>
      <w:proofErr w:type="spellEnd"/>
      <w:r w:rsidRPr="00CB6534">
        <w:rPr>
          <w:rFonts w:ascii="Arial" w:hAnsi="Arial" w:cs="Arial"/>
          <w:sz w:val="24"/>
          <w:szCs w:val="24"/>
        </w:rPr>
        <w:t xml:space="preserve"> cardiovascular stress. </w:t>
      </w:r>
      <w:proofErr w:type="spellStart"/>
      <w:r w:rsidRPr="00CB6534">
        <w:rPr>
          <w:rFonts w:ascii="Arial" w:hAnsi="Arial" w:cs="Arial"/>
          <w:sz w:val="24"/>
          <w:szCs w:val="24"/>
        </w:rPr>
        <w:t>Cuts</w:t>
      </w:r>
      <w:proofErr w:type="spellEnd"/>
      <w:r w:rsidRPr="00CB6534">
        <w:rPr>
          <w:rFonts w:ascii="Arial" w:hAnsi="Arial" w:cs="Arial"/>
          <w:sz w:val="24"/>
          <w:szCs w:val="24"/>
        </w:rPr>
        <w:t xml:space="preserve"> </w:t>
      </w:r>
      <w:proofErr w:type="spellStart"/>
      <w:r w:rsidRPr="00CB6534">
        <w:rPr>
          <w:rFonts w:ascii="Arial" w:hAnsi="Arial" w:cs="Arial"/>
          <w:sz w:val="24"/>
          <w:szCs w:val="24"/>
        </w:rPr>
        <w:t>greater</w:t>
      </w:r>
      <w:proofErr w:type="spellEnd"/>
      <w:r w:rsidRPr="00CB6534">
        <w:rPr>
          <w:rFonts w:ascii="Arial" w:hAnsi="Arial" w:cs="Arial"/>
          <w:sz w:val="24"/>
          <w:szCs w:val="24"/>
        </w:rPr>
        <w:t xml:space="preserve"> </w:t>
      </w:r>
      <w:proofErr w:type="spellStart"/>
      <w:r w:rsidRPr="00CB6534">
        <w:rPr>
          <w:rFonts w:ascii="Arial" w:hAnsi="Arial" w:cs="Arial"/>
          <w:sz w:val="24"/>
          <w:szCs w:val="24"/>
        </w:rPr>
        <w:t>than</w:t>
      </w:r>
      <w:proofErr w:type="spellEnd"/>
      <w:r w:rsidRPr="00CB6534">
        <w:rPr>
          <w:rFonts w:ascii="Arial" w:hAnsi="Arial" w:cs="Arial"/>
          <w:sz w:val="24"/>
          <w:szCs w:val="24"/>
        </w:rPr>
        <w:t xml:space="preserve"> 5% </w:t>
      </w:r>
      <w:proofErr w:type="spellStart"/>
      <w:r w:rsidRPr="00CB6534">
        <w:rPr>
          <w:rFonts w:ascii="Arial" w:hAnsi="Arial" w:cs="Arial"/>
          <w:sz w:val="24"/>
          <w:szCs w:val="24"/>
        </w:rPr>
        <w:t>of</w:t>
      </w:r>
      <w:proofErr w:type="spellEnd"/>
      <w:r w:rsidRPr="00CB6534">
        <w:rPr>
          <w:rFonts w:ascii="Arial" w:hAnsi="Arial" w:cs="Arial"/>
          <w:sz w:val="24"/>
          <w:szCs w:val="24"/>
        </w:rPr>
        <w:t xml:space="preserve"> </w:t>
      </w:r>
      <w:proofErr w:type="spellStart"/>
      <w:r w:rsidRPr="00CB6534">
        <w:rPr>
          <w:rFonts w:ascii="Arial" w:hAnsi="Arial" w:cs="Arial"/>
          <w:sz w:val="24"/>
          <w:szCs w:val="24"/>
        </w:rPr>
        <w:t>body</w:t>
      </w:r>
      <w:proofErr w:type="spellEnd"/>
      <w:r w:rsidRPr="00CB6534">
        <w:rPr>
          <w:rFonts w:ascii="Arial" w:hAnsi="Arial" w:cs="Arial"/>
          <w:sz w:val="24"/>
          <w:szCs w:val="24"/>
        </w:rPr>
        <w:t xml:space="preserve"> </w:t>
      </w:r>
      <w:proofErr w:type="spellStart"/>
      <w:r w:rsidRPr="00CB6534">
        <w:rPr>
          <w:rFonts w:ascii="Arial" w:hAnsi="Arial" w:cs="Arial"/>
          <w:sz w:val="24"/>
          <w:szCs w:val="24"/>
        </w:rPr>
        <w:t>mass</w:t>
      </w:r>
      <w:proofErr w:type="spellEnd"/>
      <w:r w:rsidRPr="00CB6534">
        <w:rPr>
          <w:rFonts w:ascii="Arial" w:hAnsi="Arial" w:cs="Arial"/>
          <w:sz w:val="24"/>
          <w:szCs w:val="24"/>
        </w:rPr>
        <w:t xml:space="preserve"> </w:t>
      </w:r>
      <w:proofErr w:type="spellStart"/>
      <w:r w:rsidRPr="00CB6534">
        <w:rPr>
          <w:rFonts w:ascii="Arial" w:hAnsi="Arial" w:cs="Arial"/>
          <w:sz w:val="24"/>
          <w:szCs w:val="24"/>
        </w:rPr>
        <w:t>impair</w:t>
      </w:r>
      <w:proofErr w:type="spellEnd"/>
      <w:r w:rsidRPr="00CB6534">
        <w:rPr>
          <w:rFonts w:ascii="Arial" w:hAnsi="Arial" w:cs="Arial"/>
          <w:sz w:val="24"/>
          <w:szCs w:val="24"/>
        </w:rPr>
        <w:t xml:space="preserve"> </w:t>
      </w:r>
      <w:proofErr w:type="spellStart"/>
      <w:r w:rsidRPr="00CB6534">
        <w:rPr>
          <w:rFonts w:ascii="Arial" w:hAnsi="Arial" w:cs="Arial"/>
          <w:sz w:val="24"/>
          <w:szCs w:val="24"/>
        </w:rPr>
        <w:t>strength</w:t>
      </w:r>
      <w:proofErr w:type="spellEnd"/>
      <w:r w:rsidRPr="00CB6534">
        <w:rPr>
          <w:rFonts w:ascii="Arial" w:hAnsi="Arial" w:cs="Arial"/>
          <w:sz w:val="24"/>
          <w:szCs w:val="24"/>
        </w:rPr>
        <w:t xml:space="preserve">, </w:t>
      </w:r>
      <w:proofErr w:type="spellStart"/>
      <w:r w:rsidRPr="00CB6534">
        <w:rPr>
          <w:rFonts w:ascii="Arial" w:hAnsi="Arial" w:cs="Arial"/>
          <w:sz w:val="24"/>
          <w:szCs w:val="24"/>
        </w:rPr>
        <w:t>power</w:t>
      </w:r>
      <w:proofErr w:type="spellEnd"/>
      <w:r w:rsidRPr="00CB6534">
        <w:rPr>
          <w:rFonts w:ascii="Arial" w:hAnsi="Arial" w:cs="Arial"/>
          <w:sz w:val="24"/>
          <w:szCs w:val="24"/>
        </w:rPr>
        <w:t xml:space="preserve">, and </w:t>
      </w:r>
      <w:proofErr w:type="spellStart"/>
      <w:r w:rsidRPr="00CB6534">
        <w:rPr>
          <w:rFonts w:ascii="Arial" w:hAnsi="Arial" w:cs="Arial"/>
          <w:sz w:val="24"/>
          <w:szCs w:val="24"/>
        </w:rPr>
        <w:t>endurance</w:t>
      </w:r>
      <w:proofErr w:type="spellEnd"/>
      <w:r w:rsidRPr="00CB6534">
        <w:rPr>
          <w:rFonts w:ascii="Arial" w:hAnsi="Arial" w:cs="Arial"/>
          <w:sz w:val="24"/>
          <w:szCs w:val="24"/>
        </w:rPr>
        <w:t xml:space="preserve">. </w:t>
      </w:r>
      <w:proofErr w:type="spellStart"/>
      <w:r w:rsidRPr="00CB6534">
        <w:rPr>
          <w:rFonts w:ascii="Arial" w:hAnsi="Arial" w:cs="Arial"/>
          <w:sz w:val="24"/>
          <w:szCs w:val="24"/>
        </w:rPr>
        <w:t>Psychologically</w:t>
      </w:r>
      <w:proofErr w:type="spellEnd"/>
      <w:r w:rsidRPr="00CB6534">
        <w:rPr>
          <w:rFonts w:ascii="Arial" w:hAnsi="Arial" w:cs="Arial"/>
          <w:sz w:val="24"/>
          <w:szCs w:val="24"/>
        </w:rPr>
        <w:t xml:space="preserve">, </w:t>
      </w:r>
      <w:proofErr w:type="spellStart"/>
      <w:r w:rsidRPr="00CB6534">
        <w:rPr>
          <w:rFonts w:ascii="Arial" w:hAnsi="Arial" w:cs="Arial"/>
          <w:sz w:val="24"/>
          <w:szCs w:val="24"/>
        </w:rPr>
        <w:t>anxiety</w:t>
      </w:r>
      <w:proofErr w:type="spellEnd"/>
      <w:r w:rsidRPr="00CB6534">
        <w:rPr>
          <w:rFonts w:ascii="Arial" w:hAnsi="Arial" w:cs="Arial"/>
          <w:sz w:val="24"/>
          <w:szCs w:val="24"/>
        </w:rPr>
        <w:t xml:space="preserve">, fatigue, and </w:t>
      </w:r>
      <w:proofErr w:type="spellStart"/>
      <w:r w:rsidRPr="00CB6534">
        <w:rPr>
          <w:rFonts w:ascii="Arial" w:hAnsi="Arial" w:cs="Arial"/>
          <w:sz w:val="24"/>
          <w:szCs w:val="24"/>
        </w:rPr>
        <w:t>the</w:t>
      </w:r>
      <w:proofErr w:type="spellEnd"/>
      <w:r w:rsidRPr="00CB6534">
        <w:rPr>
          <w:rFonts w:ascii="Arial" w:hAnsi="Arial" w:cs="Arial"/>
          <w:sz w:val="24"/>
          <w:szCs w:val="24"/>
        </w:rPr>
        <w:t xml:space="preserve"> </w:t>
      </w:r>
      <w:proofErr w:type="spellStart"/>
      <w:r w:rsidRPr="00CB6534">
        <w:rPr>
          <w:rFonts w:ascii="Arial" w:hAnsi="Arial" w:cs="Arial"/>
          <w:sz w:val="24"/>
          <w:szCs w:val="24"/>
        </w:rPr>
        <w:t>risk</w:t>
      </w:r>
      <w:proofErr w:type="spellEnd"/>
      <w:r w:rsidRPr="00CB6534">
        <w:rPr>
          <w:rFonts w:ascii="Arial" w:hAnsi="Arial" w:cs="Arial"/>
          <w:sz w:val="24"/>
          <w:szCs w:val="24"/>
        </w:rPr>
        <w:t xml:space="preserve"> </w:t>
      </w:r>
      <w:proofErr w:type="spellStart"/>
      <w:r w:rsidRPr="00CB6534">
        <w:rPr>
          <w:rFonts w:ascii="Arial" w:hAnsi="Arial" w:cs="Arial"/>
          <w:sz w:val="24"/>
          <w:szCs w:val="24"/>
        </w:rPr>
        <w:t>of</w:t>
      </w:r>
      <w:proofErr w:type="spellEnd"/>
      <w:r w:rsidRPr="00CB6534">
        <w:rPr>
          <w:rFonts w:ascii="Arial" w:hAnsi="Arial" w:cs="Arial"/>
          <w:sz w:val="24"/>
          <w:szCs w:val="24"/>
        </w:rPr>
        <w:t xml:space="preserve"> </w:t>
      </w:r>
      <w:proofErr w:type="spellStart"/>
      <w:r w:rsidRPr="00CB6534">
        <w:rPr>
          <w:rFonts w:ascii="Arial" w:hAnsi="Arial" w:cs="Arial"/>
          <w:sz w:val="24"/>
          <w:szCs w:val="24"/>
        </w:rPr>
        <w:t>eating</w:t>
      </w:r>
      <w:proofErr w:type="spellEnd"/>
      <w:r w:rsidRPr="00CB6534">
        <w:rPr>
          <w:rFonts w:ascii="Arial" w:hAnsi="Arial" w:cs="Arial"/>
          <w:sz w:val="24"/>
          <w:szCs w:val="24"/>
        </w:rPr>
        <w:t xml:space="preserve"> </w:t>
      </w:r>
      <w:proofErr w:type="spellStart"/>
      <w:r w:rsidRPr="00CB6534">
        <w:rPr>
          <w:rFonts w:ascii="Arial" w:hAnsi="Arial" w:cs="Arial"/>
          <w:sz w:val="24"/>
          <w:szCs w:val="24"/>
        </w:rPr>
        <w:t>disorders</w:t>
      </w:r>
      <w:proofErr w:type="spellEnd"/>
      <w:r w:rsidRPr="00CB6534">
        <w:rPr>
          <w:rFonts w:ascii="Arial" w:hAnsi="Arial" w:cs="Arial"/>
          <w:sz w:val="24"/>
          <w:szCs w:val="24"/>
        </w:rPr>
        <w:t xml:space="preserve">, </w:t>
      </w:r>
      <w:proofErr w:type="spellStart"/>
      <w:r w:rsidRPr="00CB6534">
        <w:rPr>
          <w:rFonts w:ascii="Arial" w:hAnsi="Arial" w:cs="Arial"/>
          <w:sz w:val="24"/>
          <w:szCs w:val="24"/>
        </w:rPr>
        <w:t>especially</w:t>
      </w:r>
      <w:proofErr w:type="spellEnd"/>
      <w:r w:rsidRPr="00CB6534">
        <w:rPr>
          <w:rFonts w:ascii="Arial" w:hAnsi="Arial" w:cs="Arial"/>
          <w:sz w:val="24"/>
          <w:szCs w:val="24"/>
        </w:rPr>
        <w:t xml:space="preserve"> in </w:t>
      </w:r>
      <w:proofErr w:type="spellStart"/>
      <w:r w:rsidRPr="00CB6534">
        <w:rPr>
          <w:rFonts w:ascii="Arial" w:hAnsi="Arial" w:cs="Arial"/>
          <w:sz w:val="24"/>
          <w:szCs w:val="24"/>
        </w:rPr>
        <w:t>young</w:t>
      </w:r>
      <w:proofErr w:type="spellEnd"/>
      <w:r w:rsidRPr="00CB6534">
        <w:rPr>
          <w:rFonts w:ascii="Arial" w:hAnsi="Arial" w:cs="Arial"/>
          <w:sz w:val="24"/>
          <w:szCs w:val="24"/>
        </w:rPr>
        <w:t xml:space="preserve"> </w:t>
      </w:r>
      <w:proofErr w:type="spellStart"/>
      <w:r w:rsidRPr="00CB6534">
        <w:rPr>
          <w:rFonts w:ascii="Arial" w:hAnsi="Arial" w:cs="Arial"/>
          <w:sz w:val="24"/>
          <w:szCs w:val="24"/>
        </w:rPr>
        <w:t>people</w:t>
      </w:r>
      <w:proofErr w:type="spellEnd"/>
      <w:r w:rsidRPr="00CB6534">
        <w:rPr>
          <w:rFonts w:ascii="Arial" w:hAnsi="Arial" w:cs="Arial"/>
          <w:sz w:val="24"/>
          <w:szCs w:val="24"/>
        </w:rPr>
        <w:t xml:space="preserve">, </w:t>
      </w:r>
      <w:proofErr w:type="spellStart"/>
      <w:r w:rsidRPr="00CB6534">
        <w:rPr>
          <w:rFonts w:ascii="Arial" w:hAnsi="Arial" w:cs="Arial"/>
          <w:sz w:val="24"/>
          <w:szCs w:val="24"/>
        </w:rPr>
        <w:t>increase</w:t>
      </w:r>
      <w:proofErr w:type="spellEnd"/>
      <w:r w:rsidRPr="00CB6534">
        <w:rPr>
          <w:rFonts w:ascii="Arial" w:hAnsi="Arial" w:cs="Arial"/>
          <w:sz w:val="24"/>
          <w:szCs w:val="24"/>
        </w:rPr>
        <w:t xml:space="preserve">. </w:t>
      </w:r>
      <w:proofErr w:type="spellStart"/>
      <w:r w:rsidRPr="00CB6534">
        <w:rPr>
          <w:rFonts w:ascii="Arial" w:hAnsi="Arial" w:cs="Arial"/>
          <w:sz w:val="24"/>
          <w:szCs w:val="24"/>
        </w:rPr>
        <w:t>It</w:t>
      </w:r>
      <w:proofErr w:type="spellEnd"/>
      <w:r w:rsidRPr="00CB6534">
        <w:rPr>
          <w:rFonts w:ascii="Arial" w:hAnsi="Arial" w:cs="Arial"/>
          <w:sz w:val="24"/>
          <w:szCs w:val="24"/>
        </w:rPr>
        <w:t xml:space="preserve"> </w:t>
      </w:r>
      <w:proofErr w:type="spellStart"/>
      <w:r w:rsidRPr="00CB6534">
        <w:rPr>
          <w:rFonts w:ascii="Arial" w:hAnsi="Arial" w:cs="Arial"/>
          <w:sz w:val="24"/>
          <w:szCs w:val="24"/>
        </w:rPr>
        <w:t>could</w:t>
      </w:r>
      <w:proofErr w:type="spellEnd"/>
      <w:r w:rsidRPr="00CB6534">
        <w:rPr>
          <w:rFonts w:ascii="Arial" w:hAnsi="Arial" w:cs="Arial"/>
          <w:sz w:val="24"/>
          <w:szCs w:val="24"/>
        </w:rPr>
        <w:t xml:space="preserve"> be </w:t>
      </w:r>
      <w:proofErr w:type="spellStart"/>
      <w:r w:rsidRPr="00CB6534">
        <w:rPr>
          <w:rFonts w:ascii="Arial" w:hAnsi="Arial" w:cs="Arial"/>
          <w:sz w:val="24"/>
          <w:szCs w:val="24"/>
        </w:rPr>
        <w:t>concluded</w:t>
      </w:r>
      <w:proofErr w:type="spellEnd"/>
      <w:r w:rsidRPr="00CB6534">
        <w:rPr>
          <w:rFonts w:ascii="Arial" w:hAnsi="Arial" w:cs="Arial"/>
          <w:sz w:val="24"/>
          <w:szCs w:val="24"/>
        </w:rPr>
        <w:t xml:space="preserve"> </w:t>
      </w:r>
      <w:proofErr w:type="spellStart"/>
      <w:r w:rsidRPr="00CB6534">
        <w:rPr>
          <w:rFonts w:ascii="Arial" w:hAnsi="Arial" w:cs="Arial"/>
          <w:sz w:val="24"/>
          <w:szCs w:val="24"/>
        </w:rPr>
        <w:t>that</w:t>
      </w:r>
      <w:proofErr w:type="spellEnd"/>
      <w:r w:rsidRPr="00CB6534">
        <w:rPr>
          <w:rFonts w:ascii="Arial" w:hAnsi="Arial" w:cs="Arial"/>
          <w:sz w:val="24"/>
          <w:szCs w:val="24"/>
        </w:rPr>
        <w:t xml:space="preserve"> </w:t>
      </w:r>
      <w:proofErr w:type="spellStart"/>
      <w:r w:rsidRPr="00CB6534">
        <w:rPr>
          <w:rFonts w:ascii="Arial" w:hAnsi="Arial" w:cs="Arial"/>
          <w:sz w:val="24"/>
          <w:szCs w:val="24"/>
        </w:rPr>
        <w:t>the</w:t>
      </w:r>
      <w:proofErr w:type="spellEnd"/>
      <w:r w:rsidRPr="00CB6534">
        <w:rPr>
          <w:rFonts w:ascii="Arial" w:hAnsi="Arial" w:cs="Arial"/>
          <w:sz w:val="24"/>
          <w:szCs w:val="24"/>
        </w:rPr>
        <w:t xml:space="preserve"> </w:t>
      </w:r>
      <w:proofErr w:type="spellStart"/>
      <w:r w:rsidRPr="00CB6534">
        <w:rPr>
          <w:rFonts w:ascii="Arial" w:hAnsi="Arial" w:cs="Arial"/>
          <w:sz w:val="24"/>
          <w:szCs w:val="24"/>
        </w:rPr>
        <w:t>practice</w:t>
      </w:r>
      <w:proofErr w:type="spellEnd"/>
      <w:r w:rsidRPr="00CB6534">
        <w:rPr>
          <w:rFonts w:ascii="Arial" w:hAnsi="Arial" w:cs="Arial"/>
          <w:sz w:val="24"/>
          <w:szCs w:val="24"/>
        </w:rPr>
        <w:t xml:space="preserve"> </w:t>
      </w:r>
      <w:proofErr w:type="spellStart"/>
      <w:r w:rsidRPr="00CB6534">
        <w:rPr>
          <w:rFonts w:ascii="Arial" w:hAnsi="Arial" w:cs="Arial"/>
          <w:sz w:val="24"/>
          <w:szCs w:val="24"/>
        </w:rPr>
        <w:t>of</w:t>
      </w:r>
      <w:proofErr w:type="spellEnd"/>
      <w:r w:rsidRPr="00CB6534">
        <w:rPr>
          <w:rFonts w:ascii="Arial" w:hAnsi="Arial" w:cs="Arial"/>
          <w:sz w:val="24"/>
          <w:szCs w:val="24"/>
        </w:rPr>
        <w:t xml:space="preserve">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w:t>
      </w:r>
      <w:proofErr w:type="spellStart"/>
      <w:r w:rsidRPr="00CB6534">
        <w:rPr>
          <w:rFonts w:ascii="Arial" w:hAnsi="Arial" w:cs="Arial"/>
          <w:sz w:val="24"/>
          <w:szCs w:val="24"/>
        </w:rPr>
        <w:t>cutting</w:t>
      </w:r>
      <w:proofErr w:type="spellEnd"/>
      <w:r w:rsidRPr="00CB6534">
        <w:rPr>
          <w:rFonts w:ascii="Arial" w:hAnsi="Arial" w:cs="Arial"/>
          <w:sz w:val="24"/>
          <w:szCs w:val="24"/>
        </w:rPr>
        <w:t xml:space="preserve"> </w:t>
      </w:r>
      <w:proofErr w:type="spellStart"/>
      <w:r w:rsidRPr="00CB6534">
        <w:rPr>
          <w:rFonts w:ascii="Arial" w:hAnsi="Arial" w:cs="Arial"/>
          <w:sz w:val="24"/>
          <w:szCs w:val="24"/>
        </w:rPr>
        <w:t>is</w:t>
      </w:r>
      <w:proofErr w:type="spellEnd"/>
      <w:r w:rsidRPr="00CB6534">
        <w:rPr>
          <w:rFonts w:ascii="Arial" w:hAnsi="Arial" w:cs="Arial"/>
          <w:sz w:val="24"/>
          <w:szCs w:val="24"/>
        </w:rPr>
        <w:t xml:space="preserve"> </w:t>
      </w:r>
      <w:proofErr w:type="spellStart"/>
      <w:r w:rsidRPr="00CB6534">
        <w:rPr>
          <w:rFonts w:ascii="Arial" w:hAnsi="Arial" w:cs="Arial"/>
          <w:sz w:val="24"/>
          <w:szCs w:val="24"/>
        </w:rPr>
        <w:t>common</w:t>
      </w:r>
      <w:proofErr w:type="spellEnd"/>
      <w:r w:rsidRPr="00CB6534">
        <w:rPr>
          <w:rFonts w:ascii="Arial" w:hAnsi="Arial" w:cs="Arial"/>
          <w:sz w:val="24"/>
          <w:szCs w:val="24"/>
        </w:rPr>
        <w:t xml:space="preserve">, </w:t>
      </w:r>
      <w:proofErr w:type="spellStart"/>
      <w:r w:rsidRPr="00CB6534">
        <w:rPr>
          <w:rFonts w:ascii="Arial" w:hAnsi="Arial" w:cs="Arial"/>
          <w:sz w:val="24"/>
          <w:szCs w:val="24"/>
        </w:rPr>
        <w:t>despite</w:t>
      </w:r>
      <w:proofErr w:type="spellEnd"/>
      <w:r w:rsidRPr="00CB6534">
        <w:rPr>
          <w:rFonts w:ascii="Arial" w:hAnsi="Arial" w:cs="Arial"/>
          <w:sz w:val="24"/>
          <w:szCs w:val="24"/>
        </w:rPr>
        <w:t xml:space="preserve"> </w:t>
      </w:r>
      <w:proofErr w:type="spellStart"/>
      <w:r w:rsidRPr="00CB6534">
        <w:rPr>
          <w:rFonts w:ascii="Arial" w:hAnsi="Arial" w:cs="Arial"/>
          <w:sz w:val="24"/>
          <w:szCs w:val="24"/>
        </w:rPr>
        <w:t>being</w:t>
      </w:r>
      <w:proofErr w:type="spellEnd"/>
      <w:r w:rsidRPr="00CB6534">
        <w:rPr>
          <w:rFonts w:ascii="Arial" w:hAnsi="Arial" w:cs="Arial"/>
          <w:sz w:val="24"/>
          <w:szCs w:val="24"/>
        </w:rPr>
        <w:t xml:space="preserve"> </w:t>
      </w:r>
      <w:proofErr w:type="spellStart"/>
      <w:r w:rsidRPr="00CB6534">
        <w:rPr>
          <w:rFonts w:ascii="Arial" w:hAnsi="Arial" w:cs="Arial"/>
          <w:sz w:val="24"/>
          <w:szCs w:val="24"/>
        </w:rPr>
        <w:t>associated</w:t>
      </w:r>
      <w:proofErr w:type="spellEnd"/>
      <w:r w:rsidRPr="00CB6534">
        <w:rPr>
          <w:rFonts w:ascii="Arial" w:hAnsi="Arial" w:cs="Arial"/>
          <w:sz w:val="24"/>
          <w:szCs w:val="24"/>
        </w:rPr>
        <w:t xml:space="preserve"> </w:t>
      </w:r>
      <w:proofErr w:type="spellStart"/>
      <w:r w:rsidRPr="00CB6534">
        <w:rPr>
          <w:rFonts w:ascii="Arial" w:hAnsi="Arial" w:cs="Arial"/>
          <w:sz w:val="24"/>
          <w:szCs w:val="24"/>
        </w:rPr>
        <w:t>with</w:t>
      </w:r>
      <w:proofErr w:type="spellEnd"/>
      <w:r w:rsidRPr="00CB6534">
        <w:rPr>
          <w:rFonts w:ascii="Arial" w:hAnsi="Arial" w:cs="Arial"/>
          <w:sz w:val="24"/>
          <w:szCs w:val="24"/>
        </w:rPr>
        <w:t xml:space="preserve"> </w:t>
      </w:r>
      <w:proofErr w:type="spellStart"/>
      <w:r w:rsidRPr="00CB6534">
        <w:rPr>
          <w:rFonts w:ascii="Arial" w:hAnsi="Arial" w:cs="Arial"/>
          <w:sz w:val="24"/>
          <w:szCs w:val="24"/>
        </w:rPr>
        <w:t>significant</w:t>
      </w:r>
      <w:proofErr w:type="spellEnd"/>
      <w:r w:rsidRPr="00CB6534">
        <w:rPr>
          <w:rFonts w:ascii="Arial" w:hAnsi="Arial" w:cs="Arial"/>
          <w:sz w:val="24"/>
          <w:szCs w:val="24"/>
        </w:rPr>
        <w:t xml:space="preserve"> </w:t>
      </w:r>
      <w:proofErr w:type="spellStart"/>
      <w:r w:rsidRPr="00CB6534">
        <w:rPr>
          <w:rFonts w:ascii="Arial" w:hAnsi="Arial" w:cs="Arial"/>
          <w:sz w:val="24"/>
          <w:szCs w:val="24"/>
        </w:rPr>
        <w:t>health</w:t>
      </w:r>
      <w:proofErr w:type="spellEnd"/>
      <w:r w:rsidRPr="00CB6534">
        <w:rPr>
          <w:rFonts w:ascii="Arial" w:hAnsi="Arial" w:cs="Arial"/>
          <w:sz w:val="24"/>
          <w:szCs w:val="24"/>
        </w:rPr>
        <w:t xml:space="preserve"> and performance </w:t>
      </w:r>
      <w:proofErr w:type="spellStart"/>
      <w:r w:rsidRPr="00CB6534">
        <w:rPr>
          <w:rFonts w:ascii="Arial" w:hAnsi="Arial" w:cs="Arial"/>
          <w:sz w:val="24"/>
          <w:szCs w:val="24"/>
        </w:rPr>
        <w:t>risks</w:t>
      </w:r>
      <w:proofErr w:type="spellEnd"/>
      <w:r w:rsidRPr="00CB6534">
        <w:rPr>
          <w:rFonts w:ascii="Arial" w:hAnsi="Arial" w:cs="Arial"/>
          <w:sz w:val="24"/>
          <w:szCs w:val="24"/>
        </w:rPr>
        <w:t xml:space="preserve">, </w:t>
      </w:r>
      <w:proofErr w:type="spellStart"/>
      <w:r w:rsidRPr="00CB6534">
        <w:rPr>
          <w:rFonts w:ascii="Arial" w:hAnsi="Arial" w:cs="Arial"/>
          <w:sz w:val="24"/>
          <w:szCs w:val="24"/>
        </w:rPr>
        <w:t>which</w:t>
      </w:r>
      <w:proofErr w:type="spellEnd"/>
      <w:r w:rsidRPr="00CB6534">
        <w:rPr>
          <w:rFonts w:ascii="Arial" w:hAnsi="Arial" w:cs="Arial"/>
          <w:sz w:val="24"/>
          <w:szCs w:val="24"/>
        </w:rPr>
        <w:t xml:space="preserve"> </w:t>
      </w:r>
      <w:proofErr w:type="spellStart"/>
      <w:r w:rsidRPr="00CB6534">
        <w:rPr>
          <w:rFonts w:ascii="Arial" w:hAnsi="Arial" w:cs="Arial"/>
          <w:sz w:val="24"/>
          <w:szCs w:val="24"/>
        </w:rPr>
        <w:t>is</w:t>
      </w:r>
      <w:proofErr w:type="spellEnd"/>
      <w:r w:rsidRPr="00CB6534">
        <w:rPr>
          <w:rFonts w:ascii="Arial" w:hAnsi="Arial" w:cs="Arial"/>
          <w:sz w:val="24"/>
          <w:szCs w:val="24"/>
        </w:rPr>
        <w:t xml:space="preserve"> </w:t>
      </w:r>
      <w:proofErr w:type="spellStart"/>
      <w:r w:rsidRPr="00CB6534">
        <w:rPr>
          <w:rFonts w:ascii="Arial" w:hAnsi="Arial" w:cs="Arial"/>
          <w:sz w:val="24"/>
          <w:szCs w:val="24"/>
        </w:rPr>
        <w:t>why</w:t>
      </w:r>
      <w:proofErr w:type="spellEnd"/>
      <w:r w:rsidRPr="00CB6534">
        <w:rPr>
          <w:rFonts w:ascii="Arial" w:hAnsi="Arial" w:cs="Arial"/>
          <w:sz w:val="24"/>
          <w:szCs w:val="24"/>
        </w:rPr>
        <w:t xml:space="preserve"> a </w:t>
      </w:r>
      <w:proofErr w:type="spellStart"/>
      <w:r w:rsidRPr="00CB6534">
        <w:rPr>
          <w:rFonts w:ascii="Arial" w:hAnsi="Arial" w:cs="Arial"/>
          <w:sz w:val="24"/>
          <w:szCs w:val="24"/>
        </w:rPr>
        <w:t>multidisciplinary</w:t>
      </w:r>
      <w:proofErr w:type="spellEnd"/>
      <w:r w:rsidRPr="00CB6534">
        <w:rPr>
          <w:rFonts w:ascii="Arial" w:hAnsi="Arial" w:cs="Arial"/>
          <w:sz w:val="24"/>
          <w:szCs w:val="24"/>
        </w:rPr>
        <w:t xml:space="preserve"> </w:t>
      </w:r>
      <w:proofErr w:type="spellStart"/>
      <w:r w:rsidRPr="00CB6534">
        <w:rPr>
          <w:rFonts w:ascii="Arial" w:hAnsi="Arial" w:cs="Arial"/>
          <w:sz w:val="24"/>
          <w:szCs w:val="24"/>
        </w:rPr>
        <w:t>approach</w:t>
      </w:r>
      <w:proofErr w:type="spellEnd"/>
      <w:r w:rsidRPr="00CB6534">
        <w:rPr>
          <w:rFonts w:ascii="Arial" w:hAnsi="Arial" w:cs="Arial"/>
          <w:sz w:val="24"/>
          <w:szCs w:val="24"/>
        </w:rPr>
        <w:t xml:space="preserve"> and more </w:t>
      </w:r>
      <w:proofErr w:type="spellStart"/>
      <w:r w:rsidRPr="00CB6534">
        <w:rPr>
          <w:rFonts w:ascii="Arial" w:hAnsi="Arial" w:cs="Arial"/>
          <w:sz w:val="24"/>
          <w:szCs w:val="24"/>
        </w:rPr>
        <w:t>uniform</w:t>
      </w:r>
      <w:proofErr w:type="spellEnd"/>
      <w:r w:rsidRPr="00CB6534">
        <w:rPr>
          <w:rFonts w:ascii="Arial" w:hAnsi="Arial" w:cs="Arial"/>
          <w:sz w:val="24"/>
          <w:szCs w:val="24"/>
        </w:rPr>
        <w:t xml:space="preserve"> </w:t>
      </w:r>
      <w:proofErr w:type="spellStart"/>
      <w:r w:rsidRPr="00CB6534">
        <w:rPr>
          <w:rFonts w:ascii="Arial" w:hAnsi="Arial" w:cs="Arial"/>
          <w:sz w:val="24"/>
          <w:szCs w:val="24"/>
        </w:rPr>
        <w:t>regulation</w:t>
      </w:r>
      <w:proofErr w:type="spellEnd"/>
      <w:r w:rsidRPr="00CB6534">
        <w:rPr>
          <w:rFonts w:ascii="Arial" w:hAnsi="Arial" w:cs="Arial"/>
          <w:sz w:val="24"/>
          <w:szCs w:val="24"/>
        </w:rPr>
        <w:t xml:space="preserve"> </w:t>
      </w:r>
      <w:proofErr w:type="spellStart"/>
      <w:r w:rsidRPr="00CB6534">
        <w:rPr>
          <w:rFonts w:ascii="Arial" w:hAnsi="Arial" w:cs="Arial"/>
          <w:sz w:val="24"/>
          <w:szCs w:val="24"/>
        </w:rPr>
        <w:t>among</w:t>
      </w:r>
      <w:proofErr w:type="spellEnd"/>
      <w:r w:rsidRPr="00CB6534">
        <w:rPr>
          <w:rFonts w:ascii="Arial" w:hAnsi="Arial" w:cs="Arial"/>
          <w:sz w:val="24"/>
          <w:szCs w:val="24"/>
        </w:rPr>
        <w:t xml:space="preserve"> </w:t>
      </w:r>
      <w:proofErr w:type="spellStart"/>
      <w:r w:rsidRPr="00CB6534">
        <w:rPr>
          <w:rFonts w:ascii="Arial" w:hAnsi="Arial" w:cs="Arial"/>
          <w:sz w:val="24"/>
          <w:szCs w:val="24"/>
        </w:rPr>
        <w:t>the</w:t>
      </w:r>
      <w:proofErr w:type="spellEnd"/>
      <w:r w:rsidRPr="00CB6534">
        <w:rPr>
          <w:rFonts w:ascii="Arial" w:hAnsi="Arial" w:cs="Arial"/>
          <w:sz w:val="24"/>
          <w:szCs w:val="24"/>
        </w:rPr>
        <w:t xml:space="preserve"> </w:t>
      </w:r>
      <w:proofErr w:type="spellStart"/>
      <w:r w:rsidRPr="00CB6534">
        <w:rPr>
          <w:rFonts w:ascii="Arial" w:hAnsi="Arial" w:cs="Arial"/>
          <w:sz w:val="24"/>
          <w:szCs w:val="24"/>
        </w:rPr>
        <w:t>different</w:t>
      </w:r>
      <w:proofErr w:type="spellEnd"/>
      <w:r w:rsidRPr="00CB6534">
        <w:rPr>
          <w:rFonts w:ascii="Arial" w:hAnsi="Arial" w:cs="Arial"/>
          <w:sz w:val="24"/>
          <w:szCs w:val="24"/>
        </w:rPr>
        <w:t xml:space="preserve"> disciplines and </w:t>
      </w:r>
      <w:proofErr w:type="spellStart"/>
      <w:r w:rsidRPr="00CB6534">
        <w:rPr>
          <w:rFonts w:ascii="Arial" w:hAnsi="Arial" w:cs="Arial"/>
          <w:sz w:val="24"/>
          <w:szCs w:val="24"/>
        </w:rPr>
        <w:t>organizations</w:t>
      </w:r>
      <w:proofErr w:type="spellEnd"/>
      <w:r w:rsidRPr="00CB6534">
        <w:rPr>
          <w:rFonts w:ascii="Arial" w:hAnsi="Arial" w:cs="Arial"/>
          <w:sz w:val="24"/>
          <w:szCs w:val="24"/>
        </w:rPr>
        <w:t xml:space="preserve"> </w:t>
      </w:r>
      <w:proofErr w:type="spellStart"/>
      <w:r w:rsidRPr="00CB6534">
        <w:rPr>
          <w:rFonts w:ascii="Arial" w:hAnsi="Arial" w:cs="Arial"/>
          <w:sz w:val="24"/>
          <w:szCs w:val="24"/>
        </w:rPr>
        <w:t>of</w:t>
      </w:r>
      <w:proofErr w:type="spellEnd"/>
      <w:r w:rsidRPr="00CB6534">
        <w:rPr>
          <w:rFonts w:ascii="Arial" w:hAnsi="Arial" w:cs="Arial"/>
          <w:sz w:val="24"/>
          <w:szCs w:val="24"/>
        </w:rPr>
        <w:t xml:space="preserve"> </w:t>
      </w:r>
      <w:proofErr w:type="spellStart"/>
      <w:r w:rsidRPr="00CB6534">
        <w:rPr>
          <w:rFonts w:ascii="Arial" w:hAnsi="Arial" w:cs="Arial"/>
          <w:sz w:val="24"/>
          <w:szCs w:val="24"/>
        </w:rPr>
        <w:t>combat</w:t>
      </w:r>
      <w:proofErr w:type="spellEnd"/>
      <w:r w:rsidRPr="00CB6534">
        <w:rPr>
          <w:rFonts w:ascii="Arial" w:hAnsi="Arial" w:cs="Arial"/>
          <w:sz w:val="24"/>
          <w:szCs w:val="24"/>
        </w:rPr>
        <w:t xml:space="preserve"> </w:t>
      </w:r>
      <w:proofErr w:type="spellStart"/>
      <w:r w:rsidRPr="00CB6534">
        <w:rPr>
          <w:rFonts w:ascii="Arial" w:hAnsi="Arial" w:cs="Arial"/>
          <w:sz w:val="24"/>
          <w:szCs w:val="24"/>
        </w:rPr>
        <w:t>sports</w:t>
      </w:r>
      <w:proofErr w:type="spellEnd"/>
      <w:r w:rsidRPr="00CB6534">
        <w:rPr>
          <w:rFonts w:ascii="Arial" w:hAnsi="Arial" w:cs="Arial"/>
          <w:sz w:val="24"/>
          <w:szCs w:val="24"/>
        </w:rPr>
        <w:t xml:space="preserve"> are </w:t>
      </w:r>
      <w:proofErr w:type="spellStart"/>
      <w:r w:rsidRPr="00CB6534">
        <w:rPr>
          <w:rFonts w:ascii="Arial" w:hAnsi="Arial" w:cs="Arial"/>
          <w:sz w:val="24"/>
          <w:szCs w:val="24"/>
        </w:rPr>
        <w:t>required</w:t>
      </w:r>
      <w:proofErr w:type="spellEnd"/>
      <w:r w:rsidRPr="00CB6534">
        <w:rPr>
          <w:rFonts w:ascii="Arial" w:hAnsi="Arial" w:cs="Arial"/>
          <w:sz w:val="24"/>
          <w:szCs w:val="24"/>
        </w:rPr>
        <w:t>.</w:t>
      </w:r>
    </w:p>
    <w:p w14:paraId="5E1778D4" w14:textId="2F94BC5B" w:rsidR="003449B5" w:rsidRPr="00CB6534" w:rsidRDefault="003449B5" w:rsidP="00CB6534">
      <w:pPr>
        <w:spacing w:line="360" w:lineRule="auto"/>
        <w:jc w:val="both"/>
        <w:rPr>
          <w:rFonts w:ascii="Arial" w:hAnsi="Arial" w:cs="Arial"/>
          <w:sz w:val="24"/>
          <w:szCs w:val="24"/>
        </w:rPr>
      </w:pPr>
      <w:r w:rsidRPr="00CB6534">
        <w:rPr>
          <w:rFonts w:ascii="Arial" w:hAnsi="Arial" w:cs="Arial"/>
          <w:color w:val="156082" w:themeColor="accent1"/>
          <w:sz w:val="24"/>
          <w:szCs w:val="24"/>
        </w:rPr>
        <w:t xml:space="preserve">Key </w:t>
      </w:r>
      <w:proofErr w:type="spellStart"/>
      <w:r w:rsidRPr="00CB6534">
        <w:rPr>
          <w:rFonts w:ascii="Arial" w:hAnsi="Arial" w:cs="Arial"/>
          <w:color w:val="156082" w:themeColor="accent1"/>
          <w:sz w:val="24"/>
          <w:szCs w:val="24"/>
        </w:rPr>
        <w:t>words</w:t>
      </w:r>
      <w:proofErr w:type="spellEnd"/>
      <w:r w:rsidRPr="00CB6534">
        <w:rPr>
          <w:rFonts w:ascii="Arial" w:hAnsi="Arial" w:cs="Arial"/>
          <w:color w:val="156082" w:themeColor="accent1"/>
          <w:sz w:val="24"/>
          <w:szCs w:val="24"/>
        </w:rPr>
        <w:t>:</w:t>
      </w:r>
      <w:r w:rsidRPr="00CB6534">
        <w:rPr>
          <w:rFonts w:ascii="Arial" w:hAnsi="Arial" w:cs="Arial"/>
          <w:sz w:val="24"/>
          <w:szCs w:val="24"/>
        </w:rPr>
        <w:t xml:space="preserve"> </w:t>
      </w:r>
      <w:proofErr w:type="spellStart"/>
      <w:r w:rsidR="00B21D54" w:rsidRPr="00CB6534">
        <w:rPr>
          <w:rFonts w:ascii="Arial" w:hAnsi="Arial" w:cs="Arial"/>
          <w:sz w:val="24"/>
          <w:szCs w:val="24"/>
        </w:rPr>
        <w:t>combat</w:t>
      </w:r>
      <w:proofErr w:type="spellEnd"/>
      <w:r w:rsidR="00B21D54" w:rsidRPr="00CB6534">
        <w:rPr>
          <w:rFonts w:ascii="Arial" w:hAnsi="Arial" w:cs="Arial"/>
          <w:sz w:val="24"/>
          <w:szCs w:val="24"/>
        </w:rPr>
        <w:t xml:space="preserve"> </w:t>
      </w:r>
      <w:proofErr w:type="spellStart"/>
      <w:r w:rsidR="00B21D54" w:rsidRPr="00CB6534">
        <w:rPr>
          <w:rFonts w:ascii="Arial" w:hAnsi="Arial" w:cs="Arial"/>
          <w:sz w:val="24"/>
          <w:szCs w:val="24"/>
        </w:rPr>
        <w:t>sports</w:t>
      </w:r>
      <w:proofErr w:type="spellEnd"/>
      <w:r w:rsidR="00B21D54" w:rsidRPr="00CB6534">
        <w:rPr>
          <w:rFonts w:ascii="Arial" w:hAnsi="Arial" w:cs="Arial"/>
          <w:sz w:val="24"/>
          <w:szCs w:val="24"/>
        </w:rPr>
        <w:t xml:space="preserve">; </w:t>
      </w:r>
      <w:proofErr w:type="spellStart"/>
      <w:r w:rsidR="00B21D54" w:rsidRPr="00CB6534">
        <w:rPr>
          <w:rFonts w:ascii="Arial" w:hAnsi="Arial" w:cs="Arial"/>
          <w:sz w:val="24"/>
          <w:szCs w:val="24"/>
        </w:rPr>
        <w:t>weight</w:t>
      </w:r>
      <w:proofErr w:type="spellEnd"/>
      <w:r w:rsidR="00B21D54" w:rsidRPr="00CB6534">
        <w:rPr>
          <w:rFonts w:ascii="Arial" w:hAnsi="Arial" w:cs="Arial"/>
          <w:sz w:val="24"/>
          <w:szCs w:val="24"/>
        </w:rPr>
        <w:t xml:space="preserve"> </w:t>
      </w:r>
      <w:proofErr w:type="spellStart"/>
      <w:r w:rsidR="00B21D54" w:rsidRPr="00CB6534">
        <w:rPr>
          <w:rFonts w:ascii="Arial" w:hAnsi="Arial" w:cs="Arial"/>
          <w:sz w:val="24"/>
          <w:szCs w:val="24"/>
        </w:rPr>
        <w:t>cutting</w:t>
      </w:r>
      <w:proofErr w:type="spellEnd"/>
      <w:r w:rsidR="00B21D54" w:rsidRPr="00CB6534">
        <w:rPr>
          <w:rFonts w:ascii="Arial" w:hAnsi="Arial" w:cs="Arial"/>
          <w:sz w:val="24"/>
          <w:szCs w:val="24"/>
        </w:rPr>
        <w:t xml:space="preserve">; </w:t>
      </w:r>
      <w:proofErr w:type="spellStart"/>
      <w:r w:rsidR="00B21D54" w:rsidRPr="00CB6534">
        <w:rPr>
          <w:rFonts w:ascii="Arial" w:hAnsi="Arial" w:cs="Arial"/>
          <w:sz w:val="24"/>
          <w:szCs w:val="24"/>
        </w:rPr>
        <w:t>competitors</w:t>
      </w:r>
      <w:proofErr w:type="spellEnd"/>
      <w:r w:rsidR="00B21D54" w:rsidRPr="00CB6534">
        <w:rPr>
          <w:rFonts w:ascii="Arial" w:hAnsi="Arial" w:cs="Arial"/>
          <w:sz w:val="24"/>
          <w:szCs w:val="24"/>
        </w:rPr>
        <w:t xml:space="preserve">; </w:t>
      </w:r>
      <w:proofErr w:type="spellStart"/>
      <w:r w:rsidR="00B21D54" w:rsidRPr="00CB6534">
        <w:rPr>
          <w:rFonts w:ascii="Arial" w:hAnsi="Arial" w:cs="Arial"/>
          <w:sz w:val="24"/>
          <w:szCs w:val="24"/>
        </w:rPr>
        <w:t>physiological</w:t>
      </w:r>
      <w:proofErr w:type="spellEnd"/>
      <w:r w:rsidR="00B21D54" w:rsidRPr="00CB6534">
        <w:rPr>
          <w:rFonts w:ascii="Arial" w:hAnsi="Arial" w:cs="Arial"/>
          <w:sz w:val="24"/>
          <w:szCs w:val="24"/>
        </w:rPr>
        <w:t xml:space="preserve">, </w:t>
      </w:r>
      <w:proofErr w:type="spellStart"/>
      <w:r w:rsidR="00B21D54" w:rsidRPr="00CB6534">
        <w:rPr>
          <w:rFonts w:ascii="Arial" w:hAnsi="Arial" w:cs="Arial"/>
          <w:sz w:val="24"/>
          <w:szCs w:val="24"/>
        </w:rPr>
        <w:t>psychological</w:t>
      </w:r>
      <w:proofErr w:type="spellEnd"/>
      <w:r w:rsidR="00B21D54" w:rsidRPr="00CB6534">
        <w:rPr>
          <w:rFonts w:ascii="Arial" w:hAnsi="Arial" w:cs="Arial"/>
          <w:sz w:val="24"/>
          <w:szCs w:val="24"/>
        </w:rPr>
        <w:t xml:space="preserve">, and </w:t>
      </w:r>
      <w:proofErr w:type="spellStart"/>
      <w:r w:rsidR="00B21D54" w:rsidRPr="00CB6534">
        <w:rPr>
          <w:rFonts w:ascii="Arial" w:hAnsi="Arial" w:cs="Arial"/>
          <w:sz w:val="24"/>
          <w:szCs w:val="24"/>
        </w:rPr>
        <w:t>physical</w:t>
      </w:r>
      <w:proofErr w:type="spellEnd"/>
      <w:r w:rsidR="00B21D54" w:rsidRPr="00CB6534">
        <w:rPr>
          <w:rFonts w:ascii="Arial" w:hAnsi="Arial" w:cs="Arial"/>
          <w:sz w:val="24"/>
          <w:szCs w:val="24"/>
        </w:rPr>
        <w:t xml:space="preserve"> </w:t>
      </w:r>
      <w:proofErr w:type="spellStart"/>
      <w:r w:rsidR="00B21D54" w:rsidRPr="00CB6534">
        <w:rPr>
          <w:rFonts w:ascii="Arial" w:hAnsi="Arial" w:cs="Arial"/>
          <w:sz w:val="24"/>
          <w:szCs w:val="24"/>
        </w:rPr>
        <w:t>effects</w:t>
      </w:r>
      <w:proofErr w:type="spellEnd"/>
      <w:r w:rsidR="00B21D54" w:rsidRPr="00CB6534">
        <w:rPr>
          <w:rFonts w:ascii="Arial" w:hAnsi="Arial" w:cs="Arial"/>
          <w:sz w:val="24"/>
          <w:szCs w:val="24"/>
        </w:rPr>
        <w:t>.</w:t>
      </w:r>
    </w:p>
    <w:p w14:paraId="630DCD63" w14:textId="648B92F5" w:rsidR="00C56C94" w:rsidRDefault="00C56C94">
      <w:pPr>
        <w:rPr>
          <w:rFonts w:ascii="Arial" w:hAnsi="Arial" w:cs="Arial"/>
          <w:sz w:val="24"/>
          <w:szCs w:val="24"/>
        </w:rPr>
      </w:pPr>
      <w:r>
        <w:rPr>
          <w:rFonts w:ascii="Arial" w:hAnsi="Arial" w:cs="Arial"/>
          <w:sz w:val="24"/>
          <w:szCs w:val="24"/>
        </w:rPr>
        <w:br w:type="page"/>
      </w:r>
    </w:p>
    <w:p w14:paraId="506F91CF" w14:textId="4F2B3B7D" w:rsidR="00042C9D" w:rsidRPr="00CB6534" w:rsidRDefault="00042C9D" w:rsidP="00CB6534">
      <w:pPr>
        <w:pStyle w:val="Ttulo1"/>
        <w:numPr>
          <w:ilvl w:val="0"/>
          <w:numId w:val="29"/>
        </w:numPr>
        <w:spacing w:line="360" w:lineRule="auto"/>
        <w:rPr>
          <w:rFonts w:ascii="Arial" w:hAnsi="Arial" w:cs="Arial"/>
          <w:b/>
          <w:bCs/>
          <w:i/>
          <w:iCs/>
          <w:sz w:val="24"/>
          <w:szCs w:val="24"/>
        </w:rPr>
      </w:pPr>
      <w:bookmarkStart w:id="3" w:name="_Toc230303109"/>
      <w:r w:rsidRPr="00CB6534">
        <w:rPr>
          <w:rFonts w:ascii="Arial" w:hAnsi="Arial" w:cs="Arial"/>
          <w:b/>
          <w:bCs/>
          <w:i/>
          <w:iCs/>
          <w:sz w:val="24"/>
          <w:szCs w:val="24"/>
        </w:rPr>
        <w:lastRenderedPageBreak/>
        <w:t>Justificación del tema elegido</w:t>
      </w:r>
      <w:bookmarkEnd w:id="3"/>
    </w:p>
    <w:p w14:paraId="63399E78"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Como deportista de artes marciales, siendo la que más he practicado a lo largo de los años el Judo, conozco y entiendo el tema que he seleccionado para tratar en este trabajo, además de resultarme especialmente interesante dado que podría llegar a afectarme si compito en pesos inferiores a mi peso regular. El tema que he elegido es el siguiente: </w:t>
      </w:r>
      <w:r w:rsidRPr="00CB6534">
        <w:rPr>
          <w:rFonts w:ascii="Arial" w:hAnsi="Arial" w:cs="Arial"/>
          <w:i/>
          <w:iCs/>
          <w:sz w:val="24"/>
          <w:szCs w:val="24"/>
        </w:rPr>
        <w:t>¿Cómo afecta la práctica del corte de peso en los diferentes deportes de combate?</w:t>
      </w:r>
      <w:r w:rsidRPr="00CB6534">
        <w:rPr>
          <w:rFonts w:ascii="Arial" w:hAnsi="Arial" w:cs="Arial"/>
          <w:sz w:val="24"/>
          <w:szCs w:val="24"/>
        </w:rPr>
        <w:t xml:space="preserve"> Por ello, hablaré sobre las repercusiones fisiológicas, psicológicas y físicas que tiene esta práctica realizada por los competidores de estos deportes de combate, además de mencionar las diferencias que hay entre los efectos que puede causar a hombres, mujeres y niños.</w:t>
      </w:r>
    </w:p>
    <w:p w14:paraId="34814D7E"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A pesar del creciente número de estudios sobre el corte de peso, sigue habiendo algunos vacíos de conocimiento en lo que respecta a las comparaciones sistemáticas entre los diferentes deportes de combate (artes marciales, etc.), a la integración de las variables fisiológicas, psicológicas y físicas, y a la comparación en la perspectiva de género (Martínez-Aranda, L. M., et al., 2023; Amado, K. J. M., 2025). Por ende, considero realmente necesaria una revisión que muestre el corte de peso desde un enfoque multidisciplinar, en el que se involucre a los entrenadores, a los nutricionistas, a los médicos del deporte y a los psicólogos, con el fin de orientar las decisiones de entrenamiento y las posibles medidas de regulación más seguras que puedan establecerse para asegurar la salud de los deportistas (Maurício, C. A., et al., 2025).</w:t>
      </w:r>
    </w:p>
    <w:p w14:paraId="56D3B905" w14:textId="69C39D78" w:rsidR="00C56C94" w:rsidRDefault="00C56C94">
      <w:pPr>
        <w:rPr>
          <w:rFonts w:ascii="Arial" w:hAnsi="Arial" w:cs="Arial"/>
          <w:sz w:val="24"/>
          <w:szCs w:val="24"/>
        </w:rPr>
      </w:pPr>
      <w:r>
        <w:rPr>
          <w:rFonts w:ascii="Arial" w:hAnsi="Arial" w:cs="Arial"/>
          <w:sz w:val="24"/>
          <w:szCs w:val="24"/>
        </w:rPr>
        <w:br w:type="page"/>
      </w:r>
    </w:p>
    <w:p w14:paraId="5F86A3D4" w14:textId="4859E2CD" w:rsidR="00042C9D" w:rsidRPr="00CB6534" w:rsidRDefault="00042C9D" w:rsidP="00CB6534">
      <w:pPr>
        <w:pStyle w:val="Ttulo1"/>
        <w:numPr>
          <w:ilvl w:val="0"/>
          <w:numId w:val="29"/>
        </w:numPr>
        <w:spacing w:line="360" w:lineRule="auto"/>
        <w:rPr>
          <w:rFonts w:ascii="Arial" w:hAnsi="Arial" w:cs="Arial"/>
          <w:b/>
          <w:bCs/>
          <w:i/>
          <w:iCs/>
          <w:sz w:val="24"/>
          <w:szCs w:val="24"/>
        </w:rPr>
      </w:pPr>
      <w:bookmarkStart w:id="4" w:name="_Toc230303110"/>
      <w:r w:rsidRPr="00CB6534">
        <w:rPr>
          <w:rFonts w:ascii="Arial" w:hAnsi="Arial" w:cs="Arial"/>
          <w:b/>
          <w:bCs/>
          <w:i/>
          <w:iCs/>
          <w:sz w:val="24"/>
          <w:szCs w:val="24"/>
        </w:rPr>
        <w:lastRenderedPageBreak/>
        <w:t>Marco teórico/Revisión bibliográfica</w:t>
      </w:r>
      <w:bookmarkEnd w:id="4"/>
    </w:p>
    <w:p w14:paraId="4B47D9AD"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Los deportes de combate, en especial las artes marciales, están estructurados normalmente por categorías de peso para facilitar que los enfrentamientos sean más equilibrados en términos de masa corporal y exigencia física, lo que implica altos niveles de fuerza, potencia y capacidad de repetición de esfuerzos (León Alegría, Y., 2025; Ojeda-Aravena, A., et al., 2020). En este contexto, se ha generalizado el uso de la pérdida rápida de peso o </w:t>
      </w:r>
      <w:proofErr w:type="spellStart"/>
      <w:r w:rsidRPr="00CB6534">
        <w:rPr>
          <w:rFonts w:ascii="Arial" w:hAnsi="Arial" w:cs="Arial"/>
          <w:sz w:val="24"/>
          <w:szCs w:val="24"/>
        </w:rPr>
        <w:t>rapid</w:t>
      </w:r>
      <w:proofErr w:type="spellEnd"/>
      <w:r w:rsidRPr="00CB6534">
        <w:rPr>
          <w:rFonts w:ascii="Arial" w:hAnsi="Arial" w:cs="Arial"/>
          <w:sz w:val="24"/>
          <w:szCs w:val="24"/>
        </w:rPr>
        <w:t xml:space="preserve">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w:t>
      </w:r>
      <w:proofErr w:type="spellStart"/>
      <w:r w:rsidRPr="00CB6534">
        <w:rPr>
          <w:rFonts w:ascii="Arial" w:hAnsi="Arial" w:cs="Arial"/>
          <w:sz w:val="24"/>
          <w:szCs w:val="24"/>
        </w:rPr>
        <w:t>loss</w:t>
      </w:r>
      <w:proofErr w:type="spellEnd"/>
      <w:r w:rsidRPr="00CB6534">
        <w:rPr>
          <w:rFonts w:ascii="Arial" w:hAnsi="Arial" w:cs="Arial"/>
          <w:sz w:val="24"/>
          <w:szCs w:val="24"/>
        </w:rPr>
        <w:t xml:space="preserve"> (RWL) como una estrategia para competir en divisiones inferiores y buscar cierta ventaja competitiva, ya que la idea es aprovechar el “efecto rebote” (tras el pesaje los deportistas vuelven a hidratarse, comer en abundancia, etc., para volver a su peso regular para competir en la forma física óptima), con prevalencias que en algunos estudios alcanzan entre el 60% y el 90% de los deportistas de combate (Martínez-Aranda, L. M., et al., 2023; Amado, K. J. M., 2025).</w:t>
      </w:r>
    </w:p>
    <w:p w14:paraId="1E769DA3"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La RWL podría definirse como la reducción significativa del peso corporal en un corto periodo de tiempo (en 7 días o menos), normalmente del 2% al 10% de la masa corporal, empleando estrategias como la restricción severa de alimentos, la limitación de líquidos, el incremento de ejercicios de cardio, el uso de sauna y de ropa que favorezca la sudoración y, en algunos casos, laxantes o diuréticos (Beltrán Oquendo, L., 2023; León Alegría, Y., 2025). Estas prácticas suelen realizarse sin supervisión profesional y pueden comenzar en edades tempranas, convirtiéndose en parte de la cultura competitiva de los deportes de combate (Araneda Rojas, V., y Salazar Soto, V., 2024; León Alegría, Y., 2025).</w:t>
      </w:r>
    </w:p>
    <w:p w14:paraId="478A3D3F"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Las consecuencias del corte de peso aparecen a nivel fisiológico, psicológico y físico. Fisiológicamente, se han observado problemas de deshidratación, alteraciones del equilibrio hidroelectrolítico, reducción del volumen plasmático, aumento del estrés cardiovascular y cambios hormonales relacionados con la regulación del apetito y del metabolismo (León Alegría, Y., 2025; Martínez-Aranda, L. M., et al., 2023). Además, diversos estudios muestran la evidencia del daño agudo causado en la función renal directamente asociado con la RWL, dado que los biomarcadores de lesión renal (la creatina, el nitrógeno ureico en sangre (BUN), etc.) se elevan significativamente tras el proceso del corte de peso, lo que indica que la deshidratación severa genera daño renal agudo que </w:t>
      </w:r>
      <w:r w:rsidRPr="00CB6534">
        <w:rPr>
          <w:rFonts w:ascii="Arial" w:hAnsi="Arial" w:cs="Arial"/>
          <w:sz w:val="24"/>
          <w:szCs w:val="24"/>
        </w:rPr>
        <w:lastRenderedPageBreak/>
        <w:t>puede derivar en más complicaciones para otros sistemas del organismo (Lakicevic, N., et al., 2021; Trivic, T., et al., 2023). En el ámbito físico, las pérdidas de peso con escaso tiempo de recuperación se asocian con disminuciones de la fuerza, la potencia y la resistencia, y con una menor capacidad de recuperación durante la competición (Martínez-Aranda, L. M., et al., 2023; Campbell, P., et al., 2026).</w:t>
      </w:r>
    </w:p>
    <w:p w14:paraId="1D5C7B39"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A nivel psicológico, aparecen aumentos de la ansiedad, fatiga percibida y cambios de humor, junto con un mayor riesgo de conductas alimentarias inadecuadas, sobre todo en deportistas jóvenes (Beltrán Oquendo, L., 2023; Araneda Rojas, V., y Salazar Soto, V., 2024). Estudios previos muestran que los deportistas que realizan RWL experimentan, además de lo ya mencionado, disminuciones de la memoria a corto plazo, de la concentración, del vigor y de la autoestima, así como aumentos en emociones y sensaciones como la confusión, la ira, la depresión y el aislamiento social, siendo factores que deterioran directamente el rendimiento en competición al dificultar la correcta toma de decisiones, el seguimiento de las instrucciones del entrenador y la gestión de dichas emociones durante el combate (Burke, L. M., et al., 2021; Barley, O. R., et al., 2018). Del mismo modo, la combinación de la restricción calórica y de la presión por alcanzar un peso determinado (el de la categoría concreta de cada luchador), puede generar un estrés psicológico crónico que favorece la aparición de patrones o desórdenes de conducta alimentaria (incluyéndose conductas propias de la bulimia o de la anorexia nerviosa) al crear una preocupación excesiva y persistente por el control del peso corporal (Barley, O. R., y Harms, C. A., 2025; Levy, J. J., y Boyd, C., 2025; León Alegría, Y., 2025).</w:t>
      </w:r>
    </w:p>
    <w:p w14:paraId="7FEFEB4E"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Esta problemática empeora especialmente en deportistas jóvenes y adolescentes, ya que se encuentran en una etapa crítica de su desarrollo físico, emocional y de identidad, siendo por ello más vulnerables a la hora de interiorizar una imagen corporal distorsionada y de desarrollar trastornos de la conducta alimentaria de forma duradera (</w:t>
      </w:r>
      <w:proofErr w:type="spellStart"/>
      <w:r w:rsidRPr="00CB6534">
        <w:rPr>
          <w:rFonts w:ascii="Arial" w:hAnsi="Arial" w:cs="Arial"/>
          <w:sz w:val="24"/>
          <w:szCs w:val="24"/>
        </w:rPr>
        <w:t>Okudan</w:t>
      </w:r>
      <w:proofErr w:type="spellEnd"/>
      <w:r w:rsidRPr="00CB6534">
        <w:rPr>
          <w:rFonts w:ascii="Arial" w:hAnsi="Arial" w:cs="Arial"/>
          <w:sz w:val="24"/>
          <w:szCs w:val="24"/>
        </w:rPr>
        <w:t xml:space="preserve">, B., et al., 2025; Meng, F., et al., 2026). En la adolescencia, la restricción calórica severa y los ciclos de repetición del corte de peso pueden interferir en el desarrollo hormonal y cognitivo, generando carencias en la memoria, la concentración y el rendimiento académico, es más,  puede aumentar el riesgo de que aparezcan trastornos emocionales como la </w:t>
      </w:r>
      <w:r w:rsidRPr="00CB6534">
        <w:rPr>
          <w:rFonts w:ascii="Arial" w:hAnsi="Arial" w:cs="Arial"/>
          <w:sz w:val="24"/>
          <w:szCs w:val="24"/>
        </w:rPr>
        <w:lastRenderedPageBreak/>
        <w:t>depresión y la ansiedad (Meng, F., et al., 2026; Lakicevic, N., et al., 2022b). Estudios realizados con deportistas jóvenes de combate, han constatado que la prevalencia de RWL en adolescentes oscila entre el 25% y el 80% según la disciplina, empleando los mismos métodos no saludables que los adultos (restricción de fluidos y alimentos, ropa impermeable, sauna y aumento del ejercicio), en muchos casos sin ningún tipo de supervisión profesional y siguiendo únicamente las indicaciones de entrenadores o compañeros (Lakicevic, N., et al., 2022; Alpay, M. R., et al., 2025). Todo ello resalta la clara necesidad de una supervisión profesional continua y de la existencia de protocolos preventivos específicos para los deportistas en edades de desarrollo, en los que se implique no solo a los entrenadores, sino también a psicólogos, a nutricionistas y a personal médico.</w:t>
      </w:r>
    </w:p>
    <w:p w14:paraId="322318FB"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Desde la perspectiva ética, ciertos organismos y expertos señalan que las prácticas de corte de peso suponen un riesgo para la salud, pudiendo chocar con los principios de protección del deportista (DCITS, 2025), por lo que han adoptado posicionamientos y medidas concretas frente al RWL. La International </w:t>
      </w:r>
      <w:proofErr w:type="spellStart"/>
      <w:r w:rsidRPr="00CB6534">
        <w:rPr>
          <w:rFonts w:ascii="Arial" w:hAnsi="Arial" w:cs="Arial"/>
          <w:sz w:val="24"/>
          <w:szCs w:val="24"/>
        </w:rPr>
        <w:t>Society</w:t>
      </w:r>
      <w:proofErr w:type="spellEnd"/>
      <w:r w:rsidRPr="00CB6534">
        <w:rPr>
          <w:rFonts w:ascii="Arial" w:hAnsi="Arial" w:cs="Arial"/>
          <w:sz w:val="24"/>
          <w:szCs w:val="24"/>
        </w:rPr>
        <w:t xml:space="preserve"> </w:t>
      </w:r>
      <w:proofErr w:type="spellStart"/>
      <w:r w:rsidRPr="00CB6534">
        <w:rPr>
          <w:rFonts w:ascii="Arial" w:hAnsi="Arial" w:cs="Arial"/>
          <w:sz w:val="24"/>
          <w:szCs w:val="24"/>
        </w:rPr>
        <w:t>of</w:t>
      </w:r>
      <w:proofErr w:type="spellEnd"/>
      <w:r w:rsidRPr="00CB6534">
        <w:rPr>
          <w:rFonts w:ascii="Arial" w:hAnsi="Arial" w:cs="Arial"/>
          <w:sz w:val="24"/>
          <w:szCs w:val="24"/>
        </w:rPr>
        <w:t xml:space="preserve"> Sports </w:t>
      </w:r>
      <w:proofErr w:type="spellStart"/>
      <w:r w:rsidRPr="00CB6534">
        <w:rPr>
          <w:rFonts w:ascii="Arial" w:hAnsi="Arial" w:cs="Arial"/>
          <w:sz w:val="24"/>
          <w:szCs w:val="24"/>
        </w:rPr>
        <w:t>Nutrition</w:t>
      </w:r>
      <w:proofErr w:type="spellEnd"/>
      <w:r w:rsidRPr="00CB6534">
        <w:rPr>
          <w:rFonts w:ascii="Arial" w:hAnsi="Arial" w:cs="Arial"/>
          <w:sz w:val="24"/>
          <w:szCs w:val="24"/>
        </w:rPr>
        <w:t xml:space="preserve"> (ISSN), publicó en 2025 un documento sobre su posición oficial en el que se establecen las pautas nutricionales y del control de peso para los deportes de combate, desaconsejando las estrategias agresivas de deshidratación y recomendando que los deportistas mantengan su peso entre un 12% y 15% por encima del límite de su categoría durante la preparación general (Ricci, A. A., et al., 2025). Por otra parte, la promotora de diferentes disciplinas de las artes marciales, ONE </w:t>
      </w:r>
      <w:proofErr w:type="spellStart"/>
      <w:r w:rsidRPr="00CB6534">
        <w:rPr>
          <w:rFonts w:ascii="Arial" w:hAnsi="Arial" w:cs="Arial"/>
          <w:sz w:val="24"/>
          <w:szCs w:val="24"/>
        </w:rPr>
        <w:t>Championship</w:t>
      </w:r>
      <w:proofErr w:type="spellEnd"/>
      <w:r w:rsidRPr="00CB6534">
        <w:rPr>
          <w:rFonts w:ascii="Arial" w:hAnsi="Arial" w:cs="Arial"/>
          <w:sz w:val="24"/>
          <w:szCs w:val="24"/>
        </w:rPr>
        <w:t xml:space="preserve">, fue pionera de prohibir el corte de peso por medio de la deshidratación desde el año 2016 (ya que falleció el luchador Yang Jian Bing), implementando diferentes controles de hidratación mediante test de gravedad específica de orina y pesajes diarios durante la semana previa a la competición (ONE </w:t>
      </w:r>
      <w:proofErr w:type="spellStart"/>
      <w:r w:rsidRPr="00CB6534">
        <w:rPr>
          <w:rFonts w:ascii="Arial" w:hAnsi="Arial" w:cs="Arial"/>
          <w:sz w:val="24"/>
          <w:szCs w:val="24"/>
        </w:rPr>
        <w:t>Championship</w:t>
      </w:r>
      <w:proofErr w:type="spellEnd"/>
      <w:r w:rsidRPr="00CB6534">
        <w:rPr>
          <w:rFonts w:ascii="Arial" w:hAnsi="Arial" w:cs="Arial"/>
          <w:sz w:val="24"/>
          <w:szCs w:val="24"/>
        </w:rPr>
        <w:t xml:space="preserve">, 2016). La Federación Española de Luchas Olímpicas y Disciplinas Asociadas recoge también, en su reglamento de MMA amateur, la recomendación explícita de evitar la estrategia del corte de peso, instando a clubes, entrenadores y personas relacionadas con la competición a no promover este tipo de práctica (FELODA, 2021). Sin embargo, estas medidas no se aplican igual en todos los países y disciplinas, de hecho, la UFC (Ultimate </w:t>
      </w:r>
      <w:proofErr w:type="spellStart"/>
      <w:r w:rsidRPr="00CB6534">
        <w:rPr>
          <w:rFonts w:ascii="Arial" w:hAnsi="Arial" w:cs="Arial"/>
          <w:sz w:val="24"/>
          <w:szCs w:val="24"/>
        </w:rPr>
        <w:t>Fighting</w:t>
      </w:r>
      <w:proofErr w:type="spellEnd"/>
      <w:r w:rsidRPr="00CB6534">
        <w:rPr>
          <w:rFonts w:ascii="Arial" w:hAnsi="Arial" w:cs="Arial"/>
          <w:sz w:val="24"/>
          <w:szCs w:val="24"/>
        </w:rPr>
        <w:t xml:space="preserve"> </w:t>
      </w:r>
      <w:proofErr w:type="spellStart"/>
      <w:r w:rsidRPr="00CB6534">
        <w:rPr>
          <w:rFonts w:ascii="Arial" w:hAnsi="Arial" w:cs="Arial"/>
          <w:sz w:val="24"/>
          <w:szCs w:val="24"/>
        </w:rPr>
        <w:t>Championship</w:t>
      </w:r>
      <w:proofErr w:type="spellEnd"/>
      <w:r w:rsidRPr="00CB6534">
        <w:rPr>
          <w:rFonts w:ascii="Arial" w:hAnsi="Arial" w:cs="Arial"/>
          <w:sz w:val="24"/>
          <w:szCs w:val="24"/>
        </w:rPr>
        <w:t xml:space="preserve">, promotora de MMA), sigue </w:t>
      </w:r>
      <w:r w:rsidRPr="00CB6534">
        <w:rPr>
          <w:rFonts w:ascii="Arial" w:hAnsi="Arial" w:cs="Arial"/>
          <w:sz w:val="24"/>
          <w:szCs w:val="24"/>
        </w:rPr>
        <w:lastRenderedPageBreak/>
        <w:t>permitiendo cortes de peso significativos, ya que mantiene que los pesajes sean entre 24 y 36 horas antes del combate. Por consiguiente, sigue abierto el debate ético acerca de la responsabilidad de las federaciones, los entrenadores y los médicos en la realización y prevención del RWL extremo (León Alegría, Y., 2025).</w:t>
      </w:r>
    </w:p>
    <w:p w14:paraId="07822297"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En los últimos años, diferentes estudios han comenzado a explorar las diferencias de género en el corte de peso, destacando que las mujeres que realizan RWL muestran patrones de pérdida y recuperación de peso diferentes de los varones (Evans, C., et al., 2023; Campbell, P., et al., 2026). Esto se debe al ciclo menstrual, ya que durante la fase previa a la menstruación (fase luteica), los elevados niveles de estrógeno y progesterona favorecen la retención de líquidos en los tejidos y reducen la sudoración, dificultando así la pérdida de peso por medio de la deshidratación. Asimismo, las mujeres presentan una tasa metabólica basal y un gasto energético en reposo más bajos que los hombres, además de niveles de testosterona menores, por lo que están condicionados la velocidad de la pérdida de peso y la composición corporal resultante. En referencia a los cortes de peso, un estudio basado en las luchadoras de la UFC mostró que las mujeres perdían entre el 4,5% y 6,5% del peso corporal antes del pesaje, y recuperando entre el 8,9% y 9,8% (del peso) antes del combate, porcentajes comparables a los de los hombres, pero con implicaciones fisiológicas distintas dado al contexto hormonal específico. No obstante, la evidencia disponible se ha obtenido con muestras predominantemente masculinas, por lo que la perspectiva de género sigue siendo un aspecto poco desarrollado y constituye una línea importante en la investigación (Evans, C., et al., 2023).</w:t>
      </w:r>
    </w:p>
    <w:p w14:paraId="2675A052" w14:textId="0DFF5B1C" w:rsidR="00C56C94" w:rsidRDefault="00C56C94">
      <w:pPr>
        <w:rPr>
          <w:rFonts w:ascii="Arial" w:hAnsi="Arial" w:cs="Arial"/>
          <w:sz w:val="24"/>
          <w:szCs w:val="24"/>
        </w:rPr>
      </w:pPr>
      <w:r>
        <w:rPr>
          <w:rFonts w:ascii="Arial" w:hAnsi="Arial" w:cs="Arial"/>
          <w:sz w:val="24"/>
          <w:szCs w:val="24"/>
        </w:rPr>
        <w:br w:type="page"/>
      </w:r>
    </w:p>
    <w:p w14:paraId="09943CBD" w14:textId="290F9195" w:rsidR="00042C9D" w:rsidRPr="00CB6534" w:rsidRDefault="00042C9D" w:rsidP="00CB6534">
      <w:pPr>
        <w:pStyle w:val="Ttulo1"/>
        <w:numPr>
          <w:ilvl w:val="0"/>
          <w:numId w:val="29"/>
        </w:numPr>
        <w:spacing w:line="360" w:lineRule="auto"/>
        <w:rPr>
          <w:rFonts w:ascii="Arial" w:hAnsi="Arial" w:cs="Arial"/>
          <w:b/>
          <w:bCs/>
          <w:i/>
          <w:iCs/>
          <w:sz w:val="24"/>
          <w:szCs w:val="24"/>
        </w:rPr>
      </w:pPr>
      <w:bookmarkStart w:id="5" w:name="_Toc230303111"/>
      <w:r w:rsidRPr="00CB6534">
        <w:rPr>
          <w:rFonts w:ascii="Arial" w:hAnsi="Arial" w:cs="Arial"/>
          <w:b/>
          <w:bCs/>
          <w:i/>
          <w:iCs/>
          <w:sz w:val="24"/>
          <w:szCs w:val="24"/>
        </w:rPr>
        <w:lastRenderedPageBreak/>
        <w:t>Objetivos</w:t>
      </w:r>
      <w:bookmarkEnd w:id="5"/>
    </w:p>
    <w:p w14:paraId="16EAD510" w14:textId="43B5A9CD" w:rsidR="00042C9D" w:rsidRPr="00CB6534" w:rsidRDefault="00042C9D" w:rsidP="00CB6534">
      <w:pPr>
        <w:pStyle w:val="Ttulo2"/>
        <w:numPr>
          <w:ilvl w:val="1"/>
          <w:numId w:val="29"/>
        </w:numPr>
        <w:spacing w:line="360" w:lineRule="auto"/>
        <w:rPr>
          <w:rFonts w:ascii="Arial" w:hAnsi="Arial" w:cs="Arial"/>
          <w:b/>
          <w:bCs/>
          <w:sz w:val="24"/>
          <w:szCs w:val="24"/>
        </w:rPr>
      </w:pPr>
      <w:bookmarkStart w:id="6" w:name="_Toc230303112"/>
      <w:r w:rsidRPr="00CB6534">
        <w:rPr>
          <w:rFonts w:ascii="Arial" w:hAnsi="Arial" w:cs="Arial"/>
          <w:b/>
          <w:bCs/>
          <w:sz w:val="24"/>
          <w:szCs w:val="24"/>
        </w:rPr>
        <w:t>Objetivo general</w:t>
      </w:r>
      <w:bookmarkEnd w:id="6"/>
    </w:p>
    <w:p w14:paraId="49FC7558"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Analizar y contrastar los efectos del corte de peso o RWL con respecto a la salud y a los efectos fisiológicos, psicológicos y físicos de los competidores de las diferentes disciplinas de los deportes de combate, a través de una revisión bibliográfica.</w:t>
      </w:r>
    </w:p>
    <w:p w14:paraId="752E8316" w14:textId="666CA972" w:rsidR="00042C9D" w:rsidRPr="00CB6534" w:rsidRDefault="00042C9D" w:rsidP="00CB6534">
      <w:pPr>
        <w:pStyle w:val="Ttulo2"/>
        <w:numPr>
          <w:ilvl w:val="1"/>
          <w:numId w:val="29"/>
        </w:numPr>
        <w:spacing w:line="360" w:lineRule="auto"/>
        <w:rPr>
          <w:rFonts w:ascii="Arial" w:hAnsi="Arial" w:cs="Arial"/>
          <w:b/>
          <w:bCs/>
          <w:sz w:val="24"/>
          <w:szCs w:val="24"/>
        </w:rPr>
      </w:pPr>
      <w:bookmarkStart w:id="7" w:name="_Toc230303113"/>
      <w:r w:rsidRPr="00CB6534">
        <w:rPr>
          <w:rFonts w:ascii="Arial" w:hAnsi="Arial" w:cs="Arial"/>
          <w:b/>
          <w:bCs/>
          <w:sz w:val="24"/>
          <w:szCs w:val="24"/>
        </w:rPr>
        <w:t>Objetivos específicos</w:t>
      </w:r>
      <w:bookmarkEnd w:id="7"/>
    </w:p>
    <w:p w14:paraId="1467E632" w14:textId="77777777" w:rsidR="00042C9D" w:rsidRPr="00CB6534" w:rsidRDefault="00042C9D" w:rsidP="00CB6534">
      <w:pPr>
        <w:pStyle w:val="Prrafodelista"/>
        <w:numPr>
          <w:ilvl w:val="0"/>
          <w:numId w:val="9"/>
        </w:numPr>
        <w:spacing w:line="360" w:lineRule="auto"/>
        <w:jc w:val="both"/>
        <w:rPr>
          <w:rFonts w:ascii="Arial" w:hAnsi="Arial" w:cs="Arial"/>
          <w:sz w:val="24"/>
          <w:szCs w:val="24"/>
        </w:rPr>
      </w:pPr>
      <w:r w:rsidRPr="00CB6534">
        <w:rPr>
          <w:rFonts w:ascii="Arial" w:hAnsi="Arial" w:cs="Arial"/>
          <w:sz w:val="24"/>
          <w:szCs w:val="24"/>
        </w:rPr>
        <w:t>Identificar y definir los principales métodos y estrategias empleadas en la práctica del corte de peso en las disciplinas de combate analizadas (Judo, Taekwondo, Kárate, Boxeo, MMA, Muay Thai, Kickboxing y Lucha olímpica).</w:t>
      </w:r>
    </w:p>
    <w:p w14:paraId="70F6C1BC" w14:textId="77777777" w:rsidR="00042C9D" w:rsidRPr="00CB6534" w:rsidRDefault="00042C9D" w:rsidP="00CB6534">
      <w:pPr>
        <w:pStyle w:val="Prrafodelista"/>
        <w:numPr>
          <w:ilvl w:val="0"/>
          <w:numId w:val="9"/>
        </w:numPr>
        <w:spacing w:line="360" w:lineRule="auto"/>
        <w:jc w:val="both"/>
        <w:rPr>
          <w:rFonts w:ascii="Arial" w:hAnsi="Arial" w:cs="Arial"/>
          <w:strike/>
          <w:sz w:val="24"/>
          <w:szCs w:val="24"/>
        </w:rPr>
      </w:pPr>
      <w:r w:rsidRPr="00CB6534">
        <w:rPr>
          <w:rFonts w:ascii="Arial" w:hAnsi="Arial" w:cs="Arial"/>
          <w:sz w:val="24"/>
          <w:szCs w:val="24"/>
        </w:rPr>
        <w:t>Analizar las consecuencias fisiológicas de la RWL.</w:t>
      </w:r>
    </w:p>
    <w:p w14:paraId="457344A1" w14:textId="77777777" w:rsidR="00042C9D" w:rsidRPr="00CB6534" w:rsidRDefault="00042C9D" w:rsidP="00CB6534">
      <w:pPr>
        <w:pStyle w:val="Prrafodelista"/>
        <w:numPr>
          <w:ilvl w:val="0"/>
          <w:numId w:val="9"/>
        </w:numPr>
        <w:spacing w:line="360" w:lineRule="auto"/>
        <w:jc w:val="both"/>
        <w:rPr>
          <w:rFonts w:ascii="Arial" w:hAnsi="Arial" w:cs="Arial"/>
          <w:sz w:val="24"/>
          <w:szCs w:val="24"/>
        </w:rPr>
      </w:pPr>
      <w:r w:rsidRPr="00CB6534">
        <w:rPr>
          <w:rFonts w:ascii="Arial" w:hAnsi="Arial" w:cs="Arial"/>
          <w:sz w:val="24"/>
          <w:szCs w:val="24"/>
        </w:rPr>
        <w:t>Comprobar el impacto psicológico causado por el corte de peso en los deportistas de combate.</w:t>
      </w:r>
    </w:p>
    <w:p w14:paraId="721CADBA" w14:textId="77777777" w:rsidR="00042C9D" w:rsidRPr="00CB6534" w:rsidRDefault="00042C9D" w:rsidP="00CB6534">
      <w:pPr>
        <w:pStyle w:val="Prrafodelista"/>
        <w:numPr>
          <w:ilvl w:val="0"/>
          <w:numId w:val="9"/>
        </w:numPr>
        <w:spacing w:line="360" w:lineRule="auto"/>
        <w:jc w:val="both"/>
        <w:rPr>
          <w:rFonts w:ascii="Arial" w:hAnsi="Arial" w:cs="Arial"/>
          <w:sz w:val="24"/>
          <w:szCs w:val="24"/>
        </w:rPr>
      </w:pPr>
      <w:r w:rsidRPr="00CB6534">
        <w:rPr>
          <w:rFonts w:ascii="Arial" w:hAnsi="Arial" w:cs="Arial"/>
          <w:sz w:val="24"/>
          <w:szCs w:val="24"/>
        </w:rPr>
        <w:t>Analizar las consecuencias de la RWL acerca del rendimiento deportivo (fuerza, potencia, resistencia y capacidad de recuperación), teniendo en cuenta variables como el porcentaje de peso perdido o el tiempo de recuperación empleado entre el pesaje y la competición.</w:t>
      </w:r>
    </w:p>
    <w:p w14:paraId="51419F39" w14:textId="77777777" w:rsidR="00042C9D" w:rsidRPr="00CB6534" w:rsidRDefault="00042C9D" w:rsidP="00CB6534">
      <w:pPr>
        <w:pStyle w:val="Prrafodelista"/>
        <w:numPr>
          <w:ilvl w:val="0"/>
          <w:numId w:val="9"/>
        </w:numPr>
        <w:spacing w:line="360" w:lineRule="auto"/>
        <w:jc w:val="both"/>
        <w:rPr>
          <w:rFonts w:ascii="Arial" w:hAnsi="Arial" w:cs="Arial"/>
          <w:color w:val="156082" w:themeColor="accent1"/>
          <w:sz w:val="24"/>
          <w:szCs w:val="24"/>
        </w:rPr>
      </w:pPr>
      <w:r w:rsidRPr="00CB6534">
        <w:rPr>
          <w:rFonts w:ascii="Arial" w:hAnsi="Arial" w:cs="Arial"/>
          <w:sz w:val="24"/>
          <w:szCs w:val="24"/>
        </w:rPr>
        <w:t>Ahondar las diferencias que hay de género en la práctica y en las consecuencias de la RWL, determinando los factores fisiológicos y hormonales que afectan específicamente a las deportistas (femeninas).</w:t>
      </w:r>
    </w:p>
    <w:p w14:paraId="5D8621DA" w14:textId="202819B6" w:rsidR="00C56C94" w:rsidRDefault="00C56C94">
      <w:pPr>
        <w:rPr>
          <w:rFonts w:ascii="Arial" w:hAnsi="Arial" w:cs="Arial"/>
          <w:color w:val="156082" w:themeColor="accent1"/>
          <w:sz w:val="24"/>
          <w:szCs w:val="24"/>
        </w:rPr>
      </w:pPr>
      <w:r>
        <w:rPr>
          <w:rFonts w:ascii="Arial" w:hAnsi="Arial" w:cs="Arial"/>
          <w:color w:val="156082" w:themeColor="accent1"/>
          <w:sz w:val="24"/>
          <w:szCs w:val="24"/>
        </w:rPr>
        <w:br w:type="page"/>
      </w:r>
    </w:p>
    <w:p w14:paraId="7DCD815B" w14:textId="4C47B0B6" w:rsidR="00042C9D" w:rsidRPr="00CB6534" w:rsidRDefault="00042C9D" w:rsidP="00CB6534">
      <w:pPr>
        <w:pStyle w:val="Ttulo1"/>
        <w:numPr>
          <w:ilvl w:val="0"/>
          <w:numId w:val="29"/>
        </w:numPr>
        <w:spacing w:line="360" w:lineRule="auto"/>
        <w:rPr>
          <w:rFonts w:ascii="Arial" w:hAnsi="Arial" w:cs="Arial"/>
          <w:b/>
          <w:bCs/>
          <w:i/>
          <w:iCs/>
          <w:sz w:val="24"/>
          <w:szCs w:val="24"/>
        </w:rPr>
      </w:pPr>
      <w:bookmarkStart w:id="8" w:name="_Toc230303114"/>
      <w:r w:rsidRPr="00CB6534">
        <w:rPr>
          <w:rFonts w:ascii="Arial" w:hAnsi="Arial" w:cs="Arial"/>
          <w:b/>
          <w:bCs/>
          <w:i/>
          <w:iCs/>
          <w:sz w:val="24"/>
          <w:szCs w:val="24"/>
        </w:rPr>
        <w:lastRenderedPageBreak/>
        <w:t>Métodos</w:t>
      </w:r>
      <w:bookmarkEnd w:id="8"/>
    </w:p>
    <w:p w14:paraId="4FE8861B"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El trabajo presentado es una revisión bibliográfica basada en la información científica disponible sobre los efectos del corte de peso o RWL en los deportistas de los diferentes deportes de combate. Para la elaboración de este, se han seguido las directrices de la guía PRISMA 2020 (</w:t>
      </w:r>
      <w:proofErr w:type="spellStart"/>
      <w:r w:rsidRPr="00CB6534">
        <w:rPr>
          <w:rFonts w:ascii="Arial" w:hAnsi="Arial" w:cs="Arial"/>
          <w:sz w:val="24"/>
          <w:szCs w:val="24"/>
        </w:rPr>
        <w:t>Preferred</w:t>
      </w:r>
      <w:proofErr w:type="spellEnd"/>
      <w:r w:rsidRPr="00CB6534">
        <w:rPr>
          <w:rFonts w:ascii="Arial" w:hAnsi="Arial" w:cs="Arial"/>
          <w:sz w:val="24"/>
          <w:szCs w:val="24"/>
        </w:rPr>
        <w:t xml:space="preserve"> </w:t>
      </w:r>
      <w:proofErr w:type="spellStart"/>
      <w:r w:rsidRPr="00CB6534">
        <w:rPr>
          <w:rFonts w:ascii="Arial" w:hAnsi="Arial" w:cs="Arial"/>
          <w:sz w:val="24"/>
          <w:szCs w:val="24"/>
        </w:rPr>
        <w:t>Reporting</w:t>
      </w:r>
      <w:proofErr w:type="spellEnd"/>
      <w:r w:rsidRPr="00CB6534">
        <w:rPr>
          <w:rFonts w:ascii="Arial" w:hAnsi="Arial" w:cs="Arial"/>
          <w:sz w:val="24"/>
          <w:szCs w:val="24"/>
        </w:rPr>
        <w:t xml:space="preserve"> </w:t>
      </w:r>
      <w:proofErr w:type="spellStart"/>
      <w:r w:rsidRPr="00CB6534">
        <w:rPr>
          <w:rFonts w:ascii="Arial" w:hAnsi="Arial" w:cs="Arial"/>
          <w:sz w:val="24"/>
          <w:szCs w:val="24"/>
        </w:rPr>
        <w:t>Items</w:t>
      </w:r>
      <w:proofErr w:type="spellEnd"/>
      <w:r w:rsidRPr="00CB6534">
        <w:rPr>
          <w:rFonts w:ascii="Arial" w:hAnsi="Arial" w:cs="Arial"/>
          <w:sz w:val="24"/>
          <w:szCs w:val="24"/>
        </w:rPr>
        <w:t xml:space="preserve"> </w:t>
      </w:r>
      <w:proofErr w:type="spellStart"/>
      <w:r w:rsidRPr="00CB6534">
        <w:rPr>
          <w:rFonts w:ascii="Arial" w:hAnsi="Arial" w:cs="Arial"/>
          <w:sz w:val="24"/>
          <w:szCs w:val="24"/>
        </w:rPr>
        <w:t>for</w:t>
      </w:r>
      <w:proofErr w:type="spellEnd"/>
      <w:r w:rsidRPr="00CB6534">
        <w:rPr>
          <w:rFonts w:ascii="Arial" w:hAnsi="Arial" w:cs="Arial"/>
          <w:sz w:val="24"/>
          <w:szCs w:val="24"/>
        </w:rPr>
        <w:t xml:space="preserve"> </w:t>
      </w:r>
      <w:proofErr w:type="spellStart"/>
      <w:r w:rsidRPr="00CB6534">
        <w:rPr>
          <w:rFonts w:ascii="Arial" w:hAnsi="Arial" w:cs="Arial"/>
          <w:sz w:val="24"/>
          <w:szCs w:val="24"/>
        </w:rPr>
        <w:t>Systematic</w:t>
      </w:r>
      <w:proofErr w:type="spellEnd"/>
      <w:r w:rsidRPr="00CB6534">
        <w:rPr>
          <w:rFonts w:ascii="Arial" w:hAnsi="Arial" w:cs="Arial"/>
          <w:sz w:val="24"/>
          <w:szCs w:val="24"/>
        </w:rPr>
        <w:t xml:space="preserve"> </w:t>
      </w:r>
      <w:proofErr w:type="spellStart"/>
      <w:r w:rsidRPr="00CB6534">
        <w:rPr>
          <w:rFonts w:ascii="Arial" w:hAnsi="Arial" w:cs="Arial"/>
          <w:sz w:val="24"/>
          <w:szCs w:val="24"/>
        </w:rPr>
        <w:t>Reviews</w:t>
      </w:r>
      <w:proofErr w:type="spellEnd"/>
      <w:r w:rsidRPr="00CB6534">
        <w:rPr>
          <w:rFonts w:ascii="Arial" w:hAnsi="Arial" w:cs="Arial"/>
          <w:sz w:val="24"/>
          <w:szCs w:val="24"/>
        </w:rPr>
        <w:t xml:space="preserve"> and Meta-</w:t>
      </w:r>
      <w:proofErr w:type="spellStart"/>
      <w:r w:rsidRPr="00CB6534">
        <w:rPr>
          <w:rFonts w:ascii="Arial" w:hAnsi="Arial" w:cs="Arial"/>
          <w:sz w:val="24"/>
          <w:szCs w:val="24"/>
        </w:rPr>
        <w:t>Analyses</w:t>
      </w:r>
      <w:proofErr w:type="spellEnd"/>
      <w:r w:rsidRPr="00CB6534">
        <w:rPr>
          <w:rFonts w:ascii="Arial" w:hAnsi="Arial" w:cs="Arial"/>
          <w:sz w:val="24"/>
          <w:szCs w:val="24"/>
        </w:rPr>
        <w:t>), con el fin de garantizar la transparencia y el rigor del proceso de búsqueda y selección de estudios.</w:t>
      </w:r>
    </w:p>
    <w:p w14:paraId="266D9200"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La pregunta de investigación en la que está orientada esta revisión, se ha estructurado siguiendo el esquema PICO (Población, Intervención, Comparación y </w:t>
      </w:r>
      <w:proofErr w:type="spellStart"/>
      <w:r w:rsidRPr="00CB6534">
        <w:rPr>
          <w:rFonts w:ascii="Arial" w:hAnsi="Arial" w:cs="Arial"/>
          <w:sz w:val="24"/>
          <w:szCs w:val="24"/>
        </w:rPr>
        <w:t>Outcome</w:t>
      </w:r>
      <w:proofErr w:type="spellEnd"/>
      <w:r w:rsidRPr="00CB6534">
        <w:rPr>
          <w:rFonts w:ascii="Arial" w:hAnsi="Arial" w:cs="Arial"/>
          <w:sz w:val="24"/>
          <w:szCs w:val="24"/>
        </w:rPr>
        <w:t>). La población objeto del estudio son los competidores de deportes de combate, concretamente de Judo, Taekwondo, Kárate, Boxeo, MMA, Muay Thai, Kickboxing y Lucha olímpica, de ambos sexos (masculino y femenino) y de cualquier nivel competitivo. La intervención que ha sido analizada es la práctica del corte de peso, que podría ser definida como cualquier estrategia de pérdida de peso rápida durante los días previos al pesaje y empleando diferentes métodos para lograrlo, como la restricción de algunos alimentos, la deshidratación, uso de saunas, el incremento del volumen de ejercicio, laxantes, diuréticos, etc. La comparación está establecida entre los deportistas que realizan y que no realizan RWL, así como entre las distintas disciplinas de combate y entre ambos géneros. Los resultados (</w:t>
      </w:r>
      <w:proofErr w:type="spellStart"/>
      <w:r w:rsidRPr="00CB6534">
        <w:rPr>
          <w:rFonts w:ascii="Arial" w:hAnsi="Arial" w:cs="Arial"/>
          <w:sz w:val="24"/>
          <w:szCs w:val="24"/>
        </w:rPr>
        <w:t>outcomes</w:t>
      </w:r>
      <w:proofErr w:type="spellEnd"/>
      <w:r w:rsidRPr="00CB6534">
        <w:rPr>
          <w:rFonts w:ascii="Arial" w:hAnsi="Arial" w:cs="Arial"/>
          <w:sz w:val="24"/>
          <w:szCs w:val="24"/>
        </w:rPr>
        <w:t>) de interés son las consecuencias fisiológicas, psicológicas y físicas. En referencia al diseño de los estudios, se han incluido originales de carácter experimental u observacional.</w:t>
      </w:r>
    </w:p>
    <w:tbl>
      <w:tblPr>
        <w:tblStyle w:val="Tablaconcuadrcula"/>
        <w:tblW w:w="0" w:type="auto"/>
        <w:tblLook w:val="04A0" w:firstRow="1" w:lastRow="0" w:firstColumn="1" w:lastColumn="0" w:noHBand="0" w:noVBand="1"/>
      </w:tblPr>
      <w:tblGrid>
        <w:gridCol w:w="2400"/>
        <w:gridCol w:w="3712"/>
        <w:gridCol w:w="2392"/>
      </w:tblGrid>
      <w:tr w:rsidR="00042C9D" w:rsidRPr="00CB6534" w14:paraId="54ABEE9D" w14:textId="77777777" w:rsidTr="0038529E">
        <w:tc>
          <w:tcPr>
            <w:tcW w:w="8504" w:type="dxa"/>
            <w:gridSpan w:val="3"/>
            <w:tcBorders>
              <w:top w:val="nil"/>
              <w:left w:val="nil"/>
              <w:right w:val="nil"/>
            </w:tcBorders>
            <w:vAlign w:val="bottom"/>
          </w:tcPr>
          <w:p w14:paraId="5486DBD2" w14:textId="77777777" w:rsidR="00042C9D" w:rsidRPr="00AE4C08" w:rsidRDefault="00042C9D" w:rsidP="00AE4C08">
            <w:pPr>
              <w:jc w:val="center"/>
              <w:rPr>
                <w:rFonts w:ascii="Arial" w:hAnsi="Arial" w:cs="Arial"/>
                <w:sz w:val="24"/>
                <w:szCs w:val="24"/>
              </w:rPr>
            </w:pPr>
            <w:r w:rsidRPr="00AE4C08">
              <w:rPr>
                <w:rFonts w:ascii="Arial" w:hAnsi="Arial" w:cs="Arial"/>
                <w:sz w:val="24"/>
                <w:szCs w:val="24"/>
              </w:rPr>
              <w:t xml:space="preserve">Tabla 1. </w:t>
            </w:r>
            <w:r w:rsidRPr="00AE4C08">
              <w:rPr>
                <w:rFonts w:ascii="Arial" w:hAnsi="Arial" w:cs="Arial"/>
                <w:i/>
                <w:iCs/>
                <w:sz w:val="24"/>
                <w:szCs w:val="24"/>
              </w:rPr>
              <w:t>Criterios de inclusión y exclusión</w:t>
            </w:r>
            <w:r w:rsidRPr="00AE4C08">
              <w:rPr>
                <w:rFonts w:ascii="Arial" w:hAnsi="Arial" w:cs="Arial"/>
                <w:sz w:val="24"/>
                <w:szCs w:val="24"/>
              </w:rPr>
              <w:t>.</w:t>
            </w:r>
          </w:p>
        </w:tc>
      </w:tr>
      <w:tr w:rsidR="00042C9D" w:rsidRPr="00CB6534" w14:paraId="5DF2D00F" w14:textId="77777777" w:rsidTr="0038529E">
        <w:tc>
          <w:tcPr>
            <w:tcW w:w="2400" w:type="dxa"/>
            <w:tcBorders>
              <w:left w:val="nil"/>
              <w:right w:val="nil"/>
            </w:tcBorders>
            <w:vAlign w:val="center"/>
          </w:tcPr>
          <w:p w14:paraId="62EDE961" w14:textId="77777777" w:rsidR="00042C9D" w:rsidRPr="00AE4C08" w:rsidRDefault="00042C9D" w:rsidP="00223F8B">
            <w:pPr>
              <w:jc w:val="center"/>
              <w:rPr>
                <w:rFonts w:ascii="Arial" w:hAnsi="Arial" w:cs="Arial"/>
                <w:sz w:val="24"/>
                <w:szCs w:val="24"/>
              </w:rPr>
            </w:pPr>
          </w:p>
        </w:tc>
        <w:tc>
          <w:tcPr>
            <w:tcW w:w="3712" w:type="dxa"/>
            <w:tcBorders>
              <w:left w:val="nil"/>
              <w:right w:val="nil"/>
            </w:tcBorders>
            <w:vAlign w:val="center"/>
          </w:tcPr>
          <w:p w14:paraId="5C1F211A" w14:textId="77777777" w:rsidR="00042C9D" w:rsidRPr="00AE4C08" w:rsidRDefault="00042C9D" w:rsidP="00223F8B">
            <w:pPr>
              <w:jc w:val="center"/>
              <w:rPr>
                <w:rFonts w:ascii="Arial" w:hAnsi="Arial" w:cs="Arial"/>
                <w:sz w:val="24"/>
                <w:szCs w:val="24"/>
              </w:rPr>
            </w:pPr>
            <w:r w:rsidRPr="00AE4C08">
              <w:rPr>
                <w:rFonts w:ascii="Arial" w:hAnsi="Arial" w:cs="Arial"/>
                <w:b/>
                <w:bCs/>
                <w:sz w:val="24"/>
                <w:szCs w:val="24"/>
              </w:rPr>
              <w:t>Criterios de inclusión</w:t>
            </w:r>
          </w:p>
        </w:tc>
        <w:tc>
          <w:tcPr>
            <w:tcW w:w="2392" w:type="dxa"/>
            <w:tcBorders>
              <w:left w:val="nil"/>
              <w:right w:val="nil"/>
            </w:tcBorders>
            <w:vAlign w:val="center"/>
          </w:tcPr>
          <w:p w14:paraId="3145CDBE" w14:textId="77777777" w:rsidR="00042C9D" w:rsidRPr="00AE4C08" w:rsidRDefault="00042C9D" w:rsidP="00223F8B">
            <w:pPr>
              <w:jc w:val="center"/>
              <w:rPr>
                <w:rFonts w:ascii="Arial" w:hAnsi="Arial" w:cs="Arial"/>
                <w:sz w:val="24"/>
                <w:szCs w:val="24"/>
              </w:rPr>
            </w:pPr>
            <w:r w:rsidRPr="00AE4C08">
              <w:rPr>
                <w:rFonts w:ascii="Arial" w:hAnsi="Arial" w:cs="Arial"/>
                <w:b/>
                <w:bCs/>
                <w:sz w:val="24"/>
                <w:szCs w:val="24"/>
              </w:rPr>
              <w:t>Criterios de exclusión</w:t>
            </w:r>
          </w:p>
        </w:tc>
      </w:tr>
      <w:tr w:rsidR="00042C9D" w:rsidRPr="00CB6534" w14:paraId="18E1C5CA" w14:textId="77777777" w:rsidTr="0038529E">
        <w:tc>
          <w:tcPr>
            <w:tcW w:w="2400" w:type="dxa"/>
            <w:tcBorders>
              <w:left w:val="nil"/>
              <w:right w:val="nil"/>
            </w:tcBorders>
            <w:vAlign w:val="center"/>
          </w:tcPr>
          <w:p w14:paraId="4724A7B7" w14:textId="77777777" w:rsidR="00042C9D" w:rsidRPr="00AE4C08" w:rsidRDefault="00042C9D" w:rsidP="00223F8B">
            <w:pPr>
              <w:jc w:val="center"/>
              <w:rPr>
                <w:rFonts w:ascii="Arial" w:hAnsi="Arial" w:cs="Arial"/>
                <w:sz w:val="24"/>
                <w:szCs w:val="24"/>
              </w:rPr>
            </w:pPr>
            <w:r w:rsidRPr="00AE4C08">
              <w:rPr>
                <w:rFonts w:ascii="Arial" w:hAnsi="Arial" w:cs="Arial"/>
                <w:b/>
                <w:bCs/>
                <w:sz w:val="24"/>
                <w:szCs w:val="24"/>
              </w:rPr>
              <w:t>Año de publicación</w:t>
            </w:r>
          </w:p>
        </w:tc>
        <w:tc>
          <w:tcPr>
            <w:tcW w:w="3712" w:type="dxa"/>
            <w:tcBorders>
              <w:left w:val="nil"/>
              <w:right w:val="nil"/>
            </w:tcBorders>
            <w:vAlign w:val="center"/>
          </w:tcPr>
          <w:p w14:paraId="6442F045" w14:textId="77777777" w:rsidR="00042C9D" w:rsidRPr="00AE4C08" w:rsidRDefault="00042C9D" w:rsidP="00223F8B">
            <w:pPr>
              <w:jc w:val="center"/>
              <w:rPr>
                <w:rFonts w:ascii="Arial" w:hAnsi="Arial" w:cs="Arial"/>
                <w:sz w:val="24"/>
                <w:szCs w:val="24"/>
              </w:rPr>
            </w:pPr>
            <w:r w:rsidRPr="00AE4C08">
              <w:rPr>
                <w:rFonts w:ascii="Arial" w:hAnsi="Arial" w:cs="Arial"/>
                <w:sz w:val="24"/>
                <w:szCs w:val="24"/>
              </w:rPr>
              <w:t>2015–2026</w:t>
            </w:r>
          </w:p>
        </w:tc>
        <w:tc>
          <w:tcPr>
            <w:tcW w:w="2392" w:type="dxa"/>
            <w:tcBorders>
              <w:left w:val="nil"/>
              <w:right w:val="nil"/>
            </w:tcBorders>
            <w:vAlign w:val="center"/>
          </w:tcPr>
          <w:p w14:paraId="77086A45" w14:textId="77777777" w:rsidR="00042C9D" w:rsidRPr="00AE4C08" w:rsidRDefault="00042C9D" w:rsidP="00223F8B">
            <w:pPr>
              <w:jc w:val="center"/>
              <w:rPr>
                <w:rFonts w:ascii="Arial" w:hAnsi="Arial" w:cs="Arial"/>
                <w:sz w:val="24"/>
                <w:szCs w:val="24"/>
              </w:rPr>
            </w:pPr>
            <w:r w:rsidRPr="00AE4C08">
              <w:rPr>
                <w:rFonts w:ascii="Arial" w:hAnsi="Arial" w:cs="Arial"/>
                <w:sz w:val="24"/>
                <w:szCs w:val="24"/>
              </w:rPr>
              <w:t>Anteriores a 2015.</w:t>
            </w:r>
          </w:p>
        </w:tc>
      </w:tr>
      <w:tr w:rsidR="00042C9D" w:rsidRPr="00CB6534" w14:paraId="5A33074B" w14:textId="77777777" w:rsidTr="0038529E">
        <w:tc>
          <w:tcPr>
            <w:tcW w:w="2400" w:type="dxa"/>
            <w:tcBorders>
              <w:left w:val="nil"/>
              <w:right w:val="nil"/>
            </w:tcBorders>
            <w:vAlign w:val="center"/>
          </w:tcPr>
          <w:p w14:paraId="286D9F71" w14:textId="77777777" w:rsidR="00042C9D" w:rsidRPr="00AE4C08" w:rsidRDefault="00042C9D" w:rsidP="00223F8B">
            <w:pPr>
              <w:jc w:val="center"/>
              <w:rPr>
                <w:rFonts w:ascii="Arial" w:hAnsi="Arial" w:cs="Arial"/>
                <w:sz w:val="24"/>
                <w:szCs w:val="24"/>
              </w:rPr>
            </w:pPr>
            <w:r w:rsidRPr="00AE4C08">
              <w:rPr>
                <w:rFonts w:ascii="Arial" w:hAnsi="Arial" w:cs="Arial"/>
                <w:b/>
                <w:bCs/>
                <w:sz w:val="24"/>
                <w:szCs w:val="24"/>
              </w:rPr>
              <w:t>Idioma</w:t>
            </w:r>
          </w:p>
        </w:tc>
        <w:tc>
          <w:tcPr>
            <w:tcW w:w="3712" w:type="dxa"/>
            <w:tcBorders>
              <w:left w:val="nil"/>
              <w:right w:val="nil"/>
            </w:tcBorders>
            <w:vAlign w:val="center"/>
          </w:tcPr>
          <w:p w14:paraId="108A695A" w14:textId="77777777" w:rsidR="00042C9D" w:rsidRPr="00AE4C08" w:rsidRDefault="00042C9D" w:rsidP="00223F8B">
            <w:pPr>
              <w:jc w:val="center"/>
              <w:rPr>
                <w:rFonts w:ascii="Arial" w:hAnsi="Arial" w:cs="Arial"/>
                <w:sz w:val="24"/>
                <w:szCs w:val="24"/>
              </w:rPr>
            </w:pPr>
            <w:r w:rsidRPr="00AE4C08">
              <w:rPr>
                <w:rFonts w:ascii="Arial" w:hAnsi="Arial" w:cs="Arial"/>
                <w:sz w:val="24"/>
                <w:szCs w:val="24"/>
              </w:rPr>
              <w:t>Español e inglés.</w:t>
            </w:r>
          </w:p>
        </w:tc>
        <w:tc>
          <w:tcPr>
            <w:tcW w:w="2392" w:type="dxa"/>
            <w:tcBorders>
              <w:left w:val="nil"/>
              <w:right w:val="nil"/>
            </w:tcBorders>
            <w:vAlign w:val="center"/>
          </w:tcPr>
          <w:p w14:paraId="28F8571F" w14:textId="77777777" w:rsidR="00042C9D" w:rsidRPr="00AE4C08" w:rsidRDefault="00042C9D" w:rsidP="00223F8B">
            <w:pPr>
              <w:jc w:val="center"/>
              <w:rPr>
                <w:rFonts w:ascii="Arial" w:hAnsi="Arial" w:cs="Arial"/>
                <w:sz w:val="24"/>
                <w:szCs w:val="24"/>
              </w:rPr>
            </w:pPr>
            <w:r w:rsidRPr="00AE4C08">
              <w:rPr>
                <w:rFonts w:ascii="Arial" w:hAnsi="Arial" w:cs="Arial"/>
                <w:sz w:val="24"/>
                <w:szCs w:val="24"/>
              </w:rPr>
              <w:t>Idiomas distintos al español o al inglés.</w:t>
            </w:r>
          </w:p>
        </w:tc>
      </w:tr>
      <w:tr w:rsidR="00042C9D" w:rsidRPr="00CB6534" w14:paraId="141FAA0D" w14:textId="77777777" w:rsidTr="0038529E">
        <w:tc>
          <w:tcPr>
            <w:tcW w:w="2400" w:type="dxa"/>
            <w:tcBorders>
              <w:left w:val="nil"/>
              <w:right w:val="nil"/>
            </w:tcBorders>
            <w:vAlign w:val="center"/>
          </w:tcPr>
          <w:p w14:paraId="72ABA993" w14:textId="77777777" w:rsidR="00042C9D" w:rsidRPr="00AE4C08" w:rsidRDefault="00042C9D" w:rsidP="00223F8B">
            <w:pPr>
              <w:jc w:val="center"/>
              <w:rPr>
                <w:rFonts w:ascii="Arial" w:hAnsi="Arial" w:cs="Arial"/>
                <w:sz w:val="24"/>
                <w:szCs w:val="24"/>
              </w:rPr>
            </w:pPr>
            <w:r w:rsidRPr="00AE4C08">
              <w:rPr>
                <w:rFonts w:ascii="Arial" w:hAnsi="Arial" w:cs="Arial"/>
                <w:b/>
                <w:bCs/>
                <w:sz w:val="24"/>
                <w:szCs w:val="24"/>
              </w:rPr>
              <w:t>Acceso</w:t>
            </w:r>
          </w:p>
        </w:tc>
        <w:tc>
          <w:tcPr>
            <w:tcW w:w="3712" w:type="dxa"/>
            <w:tcBorders>
              <w:left w:val="nil"/>
              <w:right w:val="nil"/>
            </w:tcBorders>
            <w:vAlign w:val="center"/>
          </w:tcPr>
          <w:p w14:paraId="3E956ABB" w14:textId="77777777" w:rsidR="00042C9D" w:rsidRPr="00AE4C08" w:rsidRDefault="00042C9D" w:rsidP="00223F8B">
            <w:pPr>
              <w:jc w:val="center"/>
              <w:rPr>
                <w:rFonts w:ascii="Arial" w:hAnsi="Arial" w:cs="Arial"/>
                <w:sz w:val="24"/>
                <w:szCs w:val="24"/>
              </w:rPr>
            </w:pPr>
            <w:r w:rsidRPr="00AE4C08">
              <w:rPr>
                <w:rFonts w:ascii="Arial" w:hAnsi="Arial" w:cs="Arial"/>
                <w:sz w:val="24"/>
                <w:szCs w:val="24"/>
              </w:rPr>
              <w:t xml:space="preserve">Open </w:t>
            </w:r>
            <w:proofErr w:type="spellStart"/>
            <w:r w:rsidRPr="00AE4C08">
              <w:rPr>
                <w:rFonts w:ascii="Arial" w:hAnsi="Arial" w:cs="Arial"/>
                <w:sz w:val="24"/>
                <w:szCs w:val="24"/>
              </w:rPr>
              <w:t>access</w:t>
            </w:r>
            <w:proofErr w:type="spellEnd"/>
            <w:r w:rsidRPr="00AE4C08">
              <w:rPr>
                <w:rFonts w:ascii="Arial" w:hAnsi="Arial" w:cs="Arial"/>
                <w:sz w:val="24"/>
                <w:szCs w:val="24"/>
              </w:rPr>
              <w:t xml:space="preserve"> o acceso institucional a texto completo.</w:t>
            </w:r>
          </w:p>
        </w:tc>
        <w:tc>
          <w:tcPr>
            <w:tcW w:w="2392" w:type="dxa"/>
            <w:tcBorders>
              <w:left w:val="nil"/>
              <w:right w:val="nil"/>
            </w:tcBorders>
            <w:vAlign w:val="center"/>
          </w:tcPr>
          <w:p w14:paraId="052C6B5E" w14:textId="77777777" w:rsidR="00042C9D" w:rsidRPr="00AE4C08" w:rsidRDefault="00042C9D" w:rsidP="00223F8B">
            <w:pPr>
              <w:jc w:val="center"/>
              <w:rPr>
                <w:rFonts w:ascii="Arial" w:hAnsi="Arial" w:cs="Arial"/>
                <w:sz w:val="24"/>
                <w:szCs w:val="24"/>
              </w:rPr>
            </w:pPr>
            <w:r w:rsidRPr="00AE4C08">
              <w:rPr>
                <w:rFonts w:ascii="Arial" w:hAnsi="Arial" w:cs="Arial"/>
                <w:sz w:val="24"/>
                <w:szCs w:val="24"/>
              </w:rPr>
              <w:t>Sin acceso al texto completo.</w:t>
            </w:r>
          </w:p>
        </w:tc>
      </w:tr>
      <w:tr w:rsidR="00042C9D" w:rsidRPr="00CB6534" w14:paraId="2CF55556" w14:textId="77777777" w:rsidTr="0038529E">
        <w:tc>
          <w:tcPr>
            <w:tcW w:w="2400" w:type="dxa"/>
            <w:tcBorders>
              <w:left w:val="nil"/>
              <w:right w:val="nil"/>
            </w:tcBorders>
            <w:vAlign w:val="center"/>
          </w:tcPr>
          <w:p w14:paraId="1DCB7158" w14:textId="77777777" w:rsidR="00042C9D" w:rsidRPr="00AE4C08" w:rsidRDefault="00042C9D" w:rsidP="00223F8B">
            <w:pPr>
              <w:jc w:val="center"/>
              <w:rPr>
                <w:rFonts w:ascii="Arial" w:hAnsi="Arial" w:cs="Arial"/>
                <w:sz w:val="24"/>
                <w:szCs w:val="24"/>
              </w:rPr>
            </w:pPr>
            <w:r w:rsidRPr="00AE4C08">
              <w:rPr>
                <w:rFonts w:ascii="Arial" w:hAnsi="Arial" w:cs="Arial"/>
                <w:b/>
                <w:bCs/>
                <w:sz w:val="24"/>
                <w:szCs w:val="24"/>
              </w:rPr>
              <w:t>Población</w:t>
            </w:r>
          </w:p>
        </w:tc>
        <w:tc>
          <w:tcPr>
            <w:tcW w:w="3712" w:type="dxa"/>
            <w:tcBorders>
              <w:left w:val="nil"/>
              <w:right w:val="nil"/>
            </w:tcBorders>
            <w:vAlign w:val="center"/>
          </w:tcPr>
          <w:p w14:paraId="20C7EE6C" w14:textId="77777777" w:rsidR="00042C9D" w:rsidRPr="00AE4C08" w:rsidRDefault="00042C9D" w:rsidP="00223F8B">
            <w:pPr>
              <w:jc w:val="center"/>
              <w:rPr>
                <w:rFonts w:ascii="Arial" w:hAnsi="Arial" w:cs="Arial"/>
                <w:sz w:val="24"/>
                <w:szCs w:val="24"/>
              </w:rPr>
            </w:pPr>
            <w:r w:rsidRPr="00AE4C08">
              <w:rPr>
                <w:rFonts w:ascii="Arial" w:hAnsi="Arial" w:cs="Arial"/>
                <w:sz w:val="24"/>
                <w:szCs w:val="24"/>
              </w:rPr>
              <w:t>Competidores de deportes de combate de cualquier edad, sexo y nivel competitivo.</w:t>
            </w:r>
          </w:p>
        </w:tc>
        <w:tc>
          <w:tcPr>
            <w:tcW w:w="2392" w:type="dxa"/>
            <w:tcBorders>
              <w:left w:val="nil"/>
              <w:right w:val="nil"/>
            </w:tcBorders>
            <w:vAlign w:val="center"/>
          </w:tcPr>
          <w:p w14:paraId="31127A94" w14:textId="77777777" w:rsidR="00042C9D" w:rsidRPr="00AE4C08" w:rsidRDefault="00042C9D" w:rsidP="00223F8B">
            <w:pPr>
              <w:jc w:val="center"/>
              <w:rPr>
                <w:rFonts w:ascii="Arial" w:hAnsi="Arial" w:cs="Arial"/>
                <w:sz w:val="24"/>
                <w:szCs w:val="24"/>
              </w:rPr>
            </w:pPr>
            <w:r w:rsidRPr="00AE4C08">
              <w:rPr>
                <w:rFonts w:ascii="Arial" w:hAnsi="Arial" w:cs="Arial"/>
                <w:sz w:val="24"/>
                <w:szCs w:val="24"/>
              </w:rPr>
              <w:t>Deportistas de modalidades o disciplinas no clasificadas como deportes de combate.</w:t>
            </w:r>
          </w:p>
        </w:tc>
      </w:tr>
      <w:tr w:rsidR="00042C9D" w:rsidRPr="00CB6534" w14:paraId="1ABFDF36" w14:textId="77777777" w:rsidTr="0038529E">
        <w:tc>
          <w:tcPr>
            <w:tcW w:w="2400" w:type="dxa"/>
            <w:tcBorders>
              <w:left w:val="nil"/>
              <w:right w:val="nil"/>
            </w:tcBorders>
            <w:vAlign w:val="center"/>
          </w:tcPr>
          <w:p w14:paraId="5AD7885A" w14:textId="77777777" w:rsidR="00042C9D" w:rsidRPr="00AE4C08" w:rsidRDefault="00042C9D" w:rsidP="00223F8B">
            <w:pPr>
              <w:jc w:val="center"/>
              <w:rPr>
                <w:rFonts w:ascii="Arial" w:hAnsi="Arial" w:cs="Arial"/>
                <w:sz w:val="24"/>
                <w:szCs w:val="24"/>
              </w:rPr>
            </w:pPr>
            <w:r w:rsidRPr="00AE4C08">
              <w:rPr>
                <w:rFonts w:ascii="Arial" w:hAnsi="Arial" w:cs="Arial"/>
                <w:b/>
                <w:bCs/>
                <w:sz w:val="24"/>
                <w:szCs w:val="24"/>
              </w:rPr>
              <w:lastRenderedPageBreak/>
              <w:t>Intervención</w:t>
            </w:r>
          </w:p>
        </w:tc>
        <w:tc>
          <w:tcPr>
            <w:tcW w:w="3712" w:type="dxa"/>
            <w:tcBorders>
              <w:left w:val="nil"/>
              <w:right w:val="nil"/>
            </w:tcBorders>
            <w:vAlign w:val="center"/>
          </w:tcPr>
          <w:p w14:paraId="1996C2CF" w14:textId="77777777" w:rsidR="00042C9D" w:rsidRPr="00AE4C08" w:rsidRDefault="00042C9D" w:rsidP="00223F8B">
            <w:pPr>
              <w:jc w:val="center"/>
              <w:rPr>
                <w:rFonts w:ascii="Arial" w:hAnsi="Arial" w:cs="Arial"/>
                <w:sz w:val="24"/>
                <w:szCs w:val="24"/>
              </w:rPr>
            </w:pPr>
            <w:r w:rsidRPr="00AE4C08">
              <w:rPr>
                <w:rFonts w:ascii="Arial" w:hAnsi="Arial" w:cs="Arial"/>
                <w:sz w:val="24"/>
                <w:szCs w:val="24"/>
              </w:rPr>
              <w:t>Práctica del corte de peso o RWL.</w:t>
            </w:r>
          </w:p>
        </w:tc>
        <w:tc>
          <w:tcPr>
            <w:tcW w:w="2392" w:type="dxa"/>
            <w:tcBorders>
              <w:left w:val="nil"/>
              <w:right w:val="nil"/>
            </w:tcBorders>
            <w:vAlign w:val="center"/>
          </w:tcPr>
          <w:p w14:paraId="47BC3812" w14:textId="77777777" w:rsidR="00042C9D" w:rsidRPr="00AE4C08" w:rsidRDefault="00042C9D" w:rsidP="00223F8B">
            <w:pPr>
              <w:jc w:val="center"/>
              <w:rPr>
                <w:rFonts w:ascii="Arial" w:hAnsi="Arial" w:cs="Arial"/>
                <w:sz w:val="24"/>
                <w:szCs w:val="24"/>
              </w:rPr>
            </w:pPr>
            <w:r w:rsidRPr="00AE4C08">
              <w:rPr>
                <w:rFonts w:ascii="Arial" w:hAnsi="Arial" w:cs="Arial"/>
                <w:sz w:val="24"/>
                <w:szCs w:val="24"/>
              </w:rPr>
              <w:t>Pérdida de peso crónica sin componente de RWL aguda.</w:t>
            </w:r>
          </w:p>
        </w:tc>
      </w:tr>
      <w:tr w:rsidR="00042C9D" w:rsidRPr="00CB6534" w14:paraId="3726BC6E" w14:textId="77777777" w:rsidTr="0038529E">
        <w:tc>
          <w:tcPr>
            <w:tcW w:w="2400" w:type="dxa"/>
            <w:tcBorders>
              <w:left w:val="nil"/>
              <w:right w:val="nil"/>
            </w:tcBorders>
            <w:vAlign w:val="center"/>
          </w:tcPr>
          <w:p w14:paraId="4DE2D7D5" w14:textId="77777777" w:rsidR="00042C9D" w:rsidRPr="00AE4C08" w:rsidRDefault="00042C9D" w:rsidP="00223F8B">
            <w:pPr>
              <w:jc w:val="center"/>
              <w:rPr>
                <w:rFonts w:ascii="Arial" w:hAnsi="Arial" w:cs="Arial"/>
                <w:sz w:val="24"/>
                <w:szCs w:val="24"/>
              </w:rPr>
            </w:pPr>
            <w:r w:rsidRPr="00AE4C08">
              <w:rPr>
                <w:rFonts w:ascii="Arial" w:hAnsi="Arial" w:cs="Arial"/>
                <w:b/>
                <w:bCs/>
                <w:sz w:val="24"/>
                <w:szCs w:val="24"/>
              </w:rPr>
              <w:t>Variables de resultado</w:t>
            </w:r>
          </w:p>
        </w:tc>
        <w:tc>
          <w:tcPr>
            <w:tcW w:w="3712" w:type="dxa"/>
            <w:tcBorders>
              <w:left w:val="nil"/>
              <w:right w:val="nil"/>
            </w:tcBorders>
            <w:vAlign w:val="center"/>
          </w:tcPr>
          <w:p w14:paraId="127EEF95" w14:textId="77777777" w:rsidR="00042C9D" w:rsidRPr="00AE4C08" w:rsidRDefault="00042C9D" w:rsidP="00223F8B">
            <w:pPr>
              <w:jc w:val="center"/>
              <w:rPr>
                <w:rFonts w:ascii="Arial" w:hAnsi="Arial" w:cs="Arial"/>
                <w:sz w:val="24"/>
                <w:szCs w:val="24"/>
              </w:rPr>
            </w:pPr>
            <w:r w:rsidRPr="00AE4C08">
              <w:rPr>
                <w:rFonts w:ascii="Arial" w:hAnsi="Arial" w:cs="Arial"/>
                <w:sz w:val="24"/>
                <w:szCs w:val="24"/>
              </w:rPr>
              <w:t>Al menos una variable fisiológica, psicológica o física.</w:t>
            </w:r>
          </w:p>
        </w:tc>
        <w:tc>
          <w:tcPr>
            <w:tcW w:w="2392" w:type="dxa"/>
            <w:tcBorders>
              <w:left w:val="nil"/>
              <w:right w:val="nil"/>
            </w:tcBorders>
            <w:vAlign w:val="center"/>
          </w:tcPr>
          <w:p w14:paraId="2AB9DB81" w14:textId="77777777" w:rsidR="00042C9D" w:rsidRPr="00AE4C08" w:rsidRDefault="00042C9D" w:rsidP="00223F8B">
            <w:pPr>
              <w:jc w:val="center"/>
              <w:rPr>
                <w:rFonts w:ascii="Arial" w:hAnsi="Arial" w:cs="Arial"/>
                <w:sz w:val="24"/>
                <w:szCs w:val="24"/>
              </w:rPr>
            </w:pPr>
            <w:r w:rsidRPr="00AE4C08">
              <w:rPr>
                <w:rFonts w:ascii="Arial" w:hAnsi="Arial" w:cs="Arial"/>
                <w:sz w:val="24"/>
                <w:szCs w:val="24"/>
              </w:rPr>
              <w:t>Estudios que no incluyan ninguna de las variables establecidas.</w:t>
            </w:r>
          </w:p>
        </w:tc>
      </w:tr>
      <w:tr w:rsidR="00042C9D" w:rsidRPr="00CB6534" w14:paraId="3D1A4D74" w14:textId="77777777" w:rsidTr="0038529E">
        <w:tc>
          <w:tcPr>
            <w:tcW w:w="2400" w:type="dxa"/>
            <w:tcBorders>
              <w:left w:val="nil"/>
              <w:bottom w:val="single" w:sz="4" w:space="0" w:color="auto"/>
              <w:right w:val="nil"/>
            </w:tcBorders>
            <w:vAlign w:val="center"/>
          </w:tcPr>
          <w:p w14:paraId="64179642" w14:textId="77777777" w:rsidR="00042C9D" w:rsidRPr="00AE4C08" w:rsidRDefault="00042C9D" w:rsidP="00223F8B">
            <w:pPr>
              <w:jc w:val="center"/>
              <w:rPr>
                <w:rFonts w:ascii="Arial" w:hAnsi="Arial" w:cs="Arial"/>
                <w:sz w:val="24"/>
                <w:szCs w:val="24"/>
              </w:rPr>
            </w:pPr>
            <w:r w:rsidRPr="00AE4C08">
              <w:rPr>
                <w:rFonts w:ascii="Arial" w:hAnsi="Arial" w:cs="Arial"/>
                <w:b/>
                <w:bCs/>
                <w:sz w:val="24"/>
                <w:szCs w:val="24"/>
              </w:rPr>
              <w:t>Tipo de estudio</w:t>
            </w:r>
          </w:p>
        </w:tc>
        <w:tc>
          <w:tcPr>
            <w:tcW w:w="3712" w:type="dxa"/>
            <w:tcBorders>
              <w:left w:val="nil"/>
              <w:bottom w:val="single" w:sz="4" w:space="0" w:color="auto"/>
              <w:right w:val="nil"/>
            </w:tcBorders>
            <w:vAlign w:val="center"/>
          </w:tcPr>
          <w:p w14:paraId="77EC5B0F" w14:textId="77777777" w:rsidR="00042C9D" w:rsidRPr="00AE4C08" w:rsidRDefault="00042C9D" w:rsidP="00223F8B">
            <w:pPr>
              <w:jc w:val="center"/>
              <w:rPr>
                <w:rFonts w:ascii="Arial" w:hAnsi="Arial" w:cs="Arial"/>
                <w:sz w:val="24"/>
                <w:szCs w:val="24"/>
              </w:rPr>
            </w:pPr>
            <w:r w:rsidRPr="00AE4C08">
              <w:rPr>
                <w:rFonts w:ascii="Arial" w:hAnsi="Arial" w:cs="Arial"/>
                <w:sz w:val="24"/>
                <w:szCs w:val="24"/>
              </w:rPr>
              <w:t>Originales experimentales/observacionales, revisiones sistemáticas, metaanálisis, TFG/tesis científicos, documentos normativos institucionales.</w:t>
            </w:r>
          </w:p>
        </w:tc>
        <w:tc>
          <w:tcPr>
            <w:tcW w:w="2392" w:type="dxa"/>
            <w:tcBorders>
              <w:left w:val="nil"/>
              <w:bottom w:val="single" w:sz="4" w:space="0" w:color="auto"/>
              <w:right w:val="nil"/>
            </w:tcBorders>
            <w:vAlign w:val="center"/>
          </w:tcPr>
          <w:p w14:paraId="416E3CAB" w14:textId="77777777" w:rsidR="00042C9D" w:rsidRPr="00AE4C08" w:rsidRDefault="00042C9D" w:rsidP="00223F8B">
            <w:pPr>
              <w:jc w:val="center"/>
              <w:rPr>
                <w:rFonts w:ascii="Arial" w:hAnsi="Arial" w:cs="Arial"/>
                <w:sz w:val="24"/>
                <w:szCs w:val="24"/>
              </w:rPr>
            </w:pPr>
            <w:r w:rsidRPr="00AE4C08">
              <w:rPr>
                <w:rFonts w:ascii="Arial" w:hAnsi="Arial" w:cs="Arial"/>
                <w:sz w:val="24"/>
                <w:szCs w:val="24"/>
              </w:rPr>
              <w:t>Resúmenes de congreso, editoriales y cartas al editor sin ningún tipo de respaldo empírico.</w:t>
            </w:r>
          </w:p>
        </w:tc>
      </w:tr>
      <w:tr w:rsidR="00042C9D" w:rsidRPr="00CB6534" w14:paraId="49277617" w14:textId="77777777" w:rsidTr="0038529E">
        <w:tc>
          <w:tcPr>
            <w:tcW w:w="8504" w:type="dxa"/>
            <w:gridSpan w:val="3"/>
            <w:tcBorders>
              <w:left w:val="nil"/>
              <w:bottom w:val="nil"/>
              <w:right w:val="nil"/>
            </w:tcBorders>
            <w:vAlign w:val="center"/>
          </w:tcPr>
          <w:p w14:paraId="351A331C" w14:textId="77777777" w:rsidR="00042C9D" w:rsidRPr="00AE4C08" w:rsidRDefault="00042C9D" w:rsidP="00AE4C08">
            <w:pPr>
              <w:jc w:val="center"/>
              <w:rPr>
                <w:rFonts w:ascii="Arial" w:hAnsi="Arial" w:cs="Arial"/>
                <w:sz w:val="24"/>
                <w:szCs w:val="24"/>
              </w:rPr>
            </w:pPr>
            <w:r w:rsidRPr="00AE4C08">
              <w:rPr>
                <w:rFonts w:ascii="Arial" w:hAnsi="Arial" w:cs="Arial"/>
                <w:sz w:val="24"/>
                <w:szCs w:val="24"/>
              </w:rPr>
              <w:t>Fuente de creación propia.</w:t>
            </w:r>
          </w:p>
        </w:tc>
      </w:tr>
    </w:tbl>
    <w:p w14:paraId="09EA1DAF" w14:textId="77777777" w:rsidR="00042C9D" w:rsidRPr="00CB6534" w:rsidRDefault="00042C9D" w:rsidP="00CB6534">
      <w:pPr>
        <w:spacing w:line="360" w:lineRule="auto"/>
        <w:ind w:firstLine="360"/>
        <w:jc w:val="both"/>
        <w:rPr>
          <w:rFonts w:ascii="Arial" w:hAnsi="Arial" w:cs="Arial"/>
          <w:sz w:val="24"/>
          <w:szCs w:val="24"/>
        </w:rPr>
      </w:pPr>
    </w:p>
    <w:p w14:paraId="7581876E"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La búsqueda bibliográfica se realizó en las bases de datos PubMed, Medline, Web </w:t>
      </w:r>
      <w:proofErr w:type="spellStart"/>
      <w:r w:rsidRPr="00CB6534">
        <w:rPr>
          <w:rFonts w:ascii="Arial" w:hAnsi="Arial" w:cs="Arial"/>
          <w:sz w:val="24"/>
          <w:szCs w:val="24"/>
        </w:rPr>
        <w:t>Of</w:t>
      </w:r>
      <w:proofErr w:type="spellEnd"/>
      <w:r w:rsidRPr="00CB6534">
        <w:rPr>
          <w:rFonts w:ascii="Arial" w:hAnsi="Arial" w:cs="Arial"/>
          <w:sz w:val="24"/>
          <w:szCs w:val="24"/>
        </w:rPr>
        <w:t xml:space="preserve"> </w:t>
      </w:r>
      <w:proofErr w:type="spellStart"/>
      <w:r w:rsidRPr="00CB6534">
        <w:rPr>
          <w:rFonts w:ascii="Arial" w:hAnsi="Arial" w:cs="Arial"/>
          <w:sz w:val="24"/>
          <w:szCs w:val="24"/>
        </w:rPr>
        <w:t>Science</w:t>
      </w:r>
      <w:proofErr w:type="spellEnd"/>
      <w:r w:rsidRPr="00CB6534">
        <w:rPr>
          <w:rFonts w:ascii="Arial" w:hAnsi="Arial" w:cs="Arial"/>
          <w:sz w:val="24"/>
          <w:szCs w:val="24"/>
        </w:rPr>
        <w:t xml:space="preserve">, </w:t>
      </w:r>
      <w:proofErr w:type="spellStart"/>
      <w:r w:rsidRPr="00CB6534">
        <w:rPr>
          <w:rFonts w:ascii="Arial" w:hAnsi="Arial" w:cs="Arial"/>
          <w:sz w:val="24"/>
          <w:szCs w:val="24"/>
        </w:rPr>
        <w:t>Scopus</w:t>
      </w:r>
      <w:proofErr w:type="spellEnd"/>
      <w:r w:rsidRPr="00CB6534">
        <w:rPr>
          <w:rFonts w:ascii="Arial" w:hAnsi="Arial" w:cs="Arial"/>
          <w:sz w:val="24"/>
          <w:szCs w:val="24"/>
        </w:rPr>
        <w:t xml:space="preserve">, y </w:t>
      </w:r>
      <w:proofErr w:type="spellStart"/>
      <w:r w:rsidRPr="00CB6534">
        <w:rPr>
          <w:rFonts w:ascii="Arial" w:hAnsi="Arial" w:cs="Arial"/>
          <w:sz w:val="24"/>
          <w:szCs w:val="24"/>
        </w:rPr>
        <w:t>SPORTDiscus</w:t>
      </w:r>
      <w:proofErr w:type="spellEnd"/>
      <w:r w:rsidRPr="00CB6534">
        <w:rPr>
          <w:rFonts w:ascii="Arial" w:hAnsi="Arial" w:cs="Arial"/>
          <w:sz w:val="24"/>
          <w:szCs w:val="24"/>
        </w:rPr>
        <w:t xml:space="preserve">. Para realizar la ecuación de búsqueda se han empleado términos MeSH (Medical Subject Headings) y parecidos, combinados mediante los operadores booleanos </w:t>
      </w:r>
      <w:r w:rsidRPr="00CB6534">
        <w:rPr>
          <w:rFonts w:ascii="Arial" w:hAnsi="Arial" w:cs="Arial"/>
          <w:i/>
          <w:iCs/>
          <w:sz w:val="24"/>
          <w:szCs w:val="24"/>
        </w:rPr>
        <w:t>AND</w:t>
      </w:r>
      <w:r w:rsidRPr="00CB6534">
        <w:rPr>
          <w:rFonts w:ascii="Arial" w:hAnsi="Arial" w:cs="Arial"/>
          <w:sz w:val="24"/>
          <w:szCs w:val="24"/>
        </w:rPr>
        <w:t xml:space="preserve"> y </w:t>
      </w:r>
      <w:r w:rsidRPr="00CB6534">
        <w:rPr>
          <w:rFonts w:ascii="Arial" w:hAnsi="Arial" w:cs="Arial"/>
          <w:i/>
          <w:iCs/>
          <w:sz w:val="24"/>
          <w:szCs w:val="24"/>
        </w:rPr>
        <w:t>OR</w:t>
      </w:r>
      <w:r w:rsidRPr="00CB6534">
        <w:rPr>
          <w:rFonts w:ascii="Arial" w:hAnsi="Arial" w:cs="Arial"/>
          <w:sz w:val="24"/>
          <w:szCs w:val="24"/>
        </w:rPr>
        <w:t>. Los términos principales utilizados son: "</w:t>
      </w:r>
      <w:proofErr w:type="spellStart"/>
      <w:r w:rsidRPr="00CB6534">
        <w:rPr>
          <w:rFonts w:ascii="Arial" w:hAnsi="Arial" w:cs="Arial"/>
          <w:sz w:val="24"/>
          <w:szCs w:val="24"/>
        </w:rPr>
        <w:t>rapid</w:t>
      </w:r>
      <w:proofErr w:type="spellEnd"/>
      <w:r w:rsidRPr="00CB6534">
        <w:rPr>
          <w:rFonts w:ascii="Arial" w:hAnsi="Arial" w:cs="Arial"/>
          <w:sz w:val="24"/>
          <w:szCs w:val="24"/>
        </w:rPr>
        <w:t xml:space="preserve">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w:t>
      </w:r>
      <w:proofErr w:type="spellStart"/>
      <w:r w:rsidRPr="00CB6534">
        <w:rPr>
          <w:rFonts w:ascii="Arial" w:hAnsi="Arial" w:cs="Arial"/>
          <w:sz w:val="24"/>
          <w:szCs w:val="24"/>
        </w:rPr>
        <w:t>loss</w:t>
      </w:r>
      <w:proofErr w:type="spellEnd"/>
      <w:r w:rsidRPr="00CB6534">
        <w:rPr>
          <w:rFonts w:ascii="Arial" w:hAnsi="Arial" w:cs="Arial"/>
          <w:sz w:val="24"/>
          <w:szCs w:val="24"/>
        </w:rPr>
        <w:t>",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w:t>
      </w:r>
      <w:proofErr w:type="spellStart"/>
      <w:r w:rsidRPr="00CB6534">
        <w:rPr>
          <w:rFonts w:ascii="Arial" w:hAnsi="Arial" w:cs="Arial"/>
          <w:sz w:val="24"/>
          <w:szCs w:val="24"/>
        </w:rPr>
        <w:t>cutting</w:t>
      </w:r>
      <w:proofErr w:type="spellEnd"/>
      <w:r w:rsidRPr="00CB6534">
        <w:rPr>
          <w:rFonts w:ascii="Arial" w:hAnsi="Arial" w:cs="Arial"/>
          <w:sz w:val="24"/>
          <w:szCs w:val="24"/>
        </w:rPr>
        <w:t>", "</w:t>
      </w:r>
      <w:proofErr w:type="spellStart"/>
      <w:r w:rsidRPr="00CB6534">
        <w:rPr>
          <w:rFonts w:ascii="Arial" w:hAnsi="Arial" w:cs="Arial"/>
          <w:sz w:val="24"/>
          <w:szCs w:val="24"/>
        </w:rPr>
        <w:t>making</w:t>
      </w:r>
      <w:proofErr w:type="spellEnd"/>
      <w:r w:rsidRPr="00CB6534">
        <w:rPr>
          <w:rFonts w:ascii="Arial" w:hAnsi="Arial" w:cs="Arial"/>
          <w:sz w:val="24"/>
          <w:szCs w:val="24"/>
        </w:rPr>
        <w:t xml:space="preserve">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y "acute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w:t>
      </w:r>
      <w:proofErr w:type="spellStart"/>
      <w:r w:rsidRPr="00CB6534">
        <w:rPr>
          <w:rFonts w:ascii="Arial" w:hAnsi="Arial" w:cs="Arial"/>
          <w:sz w:val="24"/>
          <w:szCs w:val="24"/>
        </w:rPr>
        <w:t>loss</w:t>
      </w:r>
      <w:proofErr w:type="spellEnd"/>
      <w:r w:rsidRPr="00CB6534">
        <w:rPr>
          <w:rFonts w:ascii="Arial" w:hAnsi="Arial" w:cs="Arial"/>
          <w:sz w:val="24"/>
          <w:szCs w:val="24"/>
        </w:rPr>
        <w:t>", combinados con "</w:t>
      </w:r>
      <w:proofErr w:type="spellStart"/>
      <w:r w:rsidRPr="00CB6534">
        <w:rPr>
          <w:rFonts w:ascii="Arial" w:hAnsi="Arial" w:cs="Arial"/>
          <w:sz w:val="24"/>
          <w:szCs w:val="24"/>
        </w:rPr>
        <w:t>combat</w:t>
      </w:r>
      <w:proofErr w:type="spellEnd"/>
      <w:r w:rsidRPr="00CB6534">
        <w:rPr>
          <w:rFonts w:ascii="Arial" w:hAnsi="Arial" w:cs="Arial"/>
          <w:sz w:val="24"/>
          <w:szCs w:val="24"/>
        </w:rPr>
        <w:t xml:space="preserve"> </w:t>
      </w:r>
      <w:proofErr w:type="spellStart"/>
      <w:r w:rsidRPr="00CB6534">
        <w:rPr>
          <w:rFonts w:ascii="Arial" w:hAnsi="Arial" w:cs="Arial"/>
          <w:sz w:val="24"/>
          <w:szCs w:val="24"/>
        </w:rPr>
        <w:t>sports</w:t>
      </w:r>
      <w:proofErr w:type="spellEnd"/>
      <w:r w:rsidRPr="00CB6534">
        <w:rPr>
          <w:rFonts w:ascii="Arial" w:hAnsi="Arial" w:cs="Arial"/>
          <w:sz w:val="24"/>
          <w:szCs w:val="24"/>
        </w:rPr>
        <w:t>", "</w:t>
      </w:r>
      <w:proofErr w:type="spellStart"/>
      <w:r w:rsidRPr="00CB6534">
        <w:rPr>
          <w:rFonts w:ascii="Arial" w:hAnsi="Arial" w:cs="Arial"/>
          <w:sz w:val="24"/>
          <w:szCs w:val="24"/>
        </w:rPr>
        <w:t>martial</w:t>
      </w:r>
      <w:proofErr w:type="spellEnd"/>
      <w:r w:rsidRPr="00CB6534">
        <w:rPr>
          <w:rFonts w:ascii="Arial" w:hAnsi="Arial" w:cs="Arial"/>
          <w:sz w:val="24"/>
          <w:szCs w:val="24"/>
        </w:rPr>
        <w:t xml:space="preserve"> </w:t>
      </w:r>
      <w:proofErr w:type="spellStart"/>
      <w:r w:rsidRPr="00CB6534">
        <w:rPr>
          <w:rFonts w:ascii="Arial" w:hAnsi="Arial" w:cs="Arial"/>
          <w:sz w:val="24"/>
          <w:szCs w:val="24"/>
        </w:rPr>
        <w:t>arts</w:t>
      </w:r>
      <w:proofErr w:type="spellEnd"/>
      <w:r w:rsidRPr="00CB6534">
        <w:rPr>
          <w:rFonts w:ascii="Arial" w:hAnsi="Arial" w:cs="Arial"/>
          <w:sz w:val="24"/>
          <w:szCs w:val="24"/>
        </w:rPr>
        <w:t>", "judo", "taekwondo", "</w:t>
      </w:r>
      <w:proofErr w:type="spellStart"/>
      <w:r w:rsidRPr="00CB6534">
        <w:rPr>
          <w:rFonts w:ascii="Arial" w:hAnsi="Arial" w:cs="Arial"/>
          <w:sz w:val="24"/>
          <w:szCs w:val="24"/>
        </w:rPr>
        <w:t>boxing</w:t>
      </w:r>
      <w:proofErr w:type="spellEnd"/>
      <w:r w:rsidRPr="00CB6534">
        <w:rPr>
          <w:rFonts w:ascii="Arial" w:hAnsi="Arial" w:cs="Arial"/>
          <w:sz w:val="24"/>
          <w:szCs w:val="24"/>
        </w:rPr>
        <w:t>", "MMA", "</w:t>
      </w:r>
      <w:proofErr w:type="spellStart"/>
      <w:r w:rsidRPr="00CB6534">
        <w:rPr>
          <w:rFonts w:ascii="Arial" w:hAnsi="Arial" w:cs="Arial"/>
          <w:sz w:val="24"/>
          <w:szCs w:val="24"/>
        </w:rPr>
        <w:t>wrestling</w:t>
      </w:r>
      <w:proofErr w:type="spellEnd"/>
      <w:r w:rsidRPr="00CB6534">
        <w:rPr>
          <w:rFonts w:ascii="Arial" w:hAnsi="Arial" w:cs="Arial"/>
          <w:sz w:val="24"/>
          <w:szCs w:val="24"/>
        </w:rPr>
        <w:t>", "karate", "muay thai" y "kickboxing", y cruzados a su vez con términos relativos a los resultados de interés: "</w:t>
      </w:r>
      <w:proofErr w:type="spellStart"/>
      <w:r w:rsidRPr="00CB6534">
        <w:rPr>
          <w:rFonts w:ascii="Arial" w:hAnsi="Arial" w:cs="Arial"/>
          <w:sz w:val="24"/>
          <w:szCs w:val="24"/>
        </w:rPr>
        <w:t>physiological</w:t>
      </w:r>
      <w:proofErr w:type="spellEnd"/>
      <w:r w:rsidRPr="00CB6534">
        <w:rPr>
          <w:rFonts w:ascii="Arial" w:hAnsi="Arial" w:cs="Arial"/>
          <w:sz w:val="24"/>
          <w:szCs w:val="24"/>
        </w:rPr>
        <w:t xml:space="preserve"> </w:t>
      </w:r>
      <w:proofErr w:type="spellStart"/>
      <w:r w:rsidRPr="00CB6534">
        <w:rPr>
          <w:rFonts w:ascii="Arial" w:hAnsi="Arial" w:cs="Arial"/>
          <w:sz w:val="24"/>
          <w:szCs w:val="24"/>
        </w:rPr>
        <w:t>effects</w:t>
      </w:r>
      <w:proofErr w:type="spellEnd"/>
      <w:r w:rsidRPr="00CB6534">
        <w:rPr>
          <w:rFonts w:ascii="Arial" w:hAnsi="Arial" w:cs="Arial"/>
          <w:sz w:val="24"/>
          <w:szCs w:val="24"/>
        </w:rPr>
        <w:t>", "</w:t>
      </w:r>
      <w:proofErr w:type="spellStart"/>
      <w:r w:rsidRPr="00CB6534">
        <w:rPr>
          <w:rFonts w:ascii="Arial" w:hAnsi="Arial" w:cs="Arial"/>
          <w:sz w:val="24"/>
          <w:szCs w:val="24"/>
        </w:rPr>
        <w:t>psychological</w:t>
      </w:r>
      <w:proofErr w:type="spellEnd"/>
      <w:r w:rsidRPr="00CB6534">
        <w:rPr>
          <w:rFonts w:ascii="Arial" w:hAnsi="Arial" w:cs="Arial"/>
          <w:sz w:val="24"/>
          <w:szCs w:val="24"/>
        </w:rPr>
        <w:t xml:space="preserve"> </w:t>
      </w:r>
      <w:proofErr w:type="spellStart"/>
      <w:r w:rsidRPr="00CB6534">
        <w:rPr>
          <w:rFonts w:ascii="Arial" w:hAnsi="Arial" w:cs="Arial"/>
          <w:sz w:val="24"/>
          <w:szCs w:val="24"/>
        </w:rPr>
        <w:t>effects</w:t>
      </w:r>
      <w:proofErr w:type="spellEnd"/>
      <w:r w:rsidRPr="00CB6534">
        <w:rPr>
          <w:rFonts w:ascii="Arial" w:hAnsi="Arial" w:cs="Arial"/>
          <w:sz w:val="24"/>
          <w:szCs w:val="24"/>
        </w:rPr>
        <w:t>", "</w:t>
      </w:r>
      <w:proofErr w:type="spellStart"/>
      <w:r w:rsidRPr="00CB6534">
        <w:rPr>
          <w:rFonts w:ascii="Arial" w:hAnsi="Arial" w:cs="Arial"/>
          <w:sz w:val="24"/>
          <w:szCs w:val="24"/>
        </w:rPr>
        <w:t>athletic</w:t>
      </w:r>
      <w:proofErr w:type="spellEnd"/>
      <w:r w:rsidRPr="00CB6534">
        <w:rPr>
          <w:rFonts w:ascii="Arial" w:hAnsi="Arial" w:cs="Arial"/>
          <w:sz w:val="24"/>
          <w:szCs w:val="24"/>
        </w:rPr>
        <w:t xml:space="preserve"> performance", "</w:t>
      </w:r>
      <w:proofErr w:type="spellStart"/>
      <w:r w:rsidRPr="00CB6534">
        <w:rPr>
          <w:rFonts w:ascii="Arial" w:hAnsi="Arial" w:cs="Arial"/>
          <w:sz w:val="24"/>
          <w:szCs w:val="24"/>
        </w:rPr>
        <w:t>dehydration</w:t>
      </w:r>
      <w:proofErr w:type="spellEnd"/>
      <w:r w:rsidRPr="00CB6534">
        <w:rPr>
          <w:rFonts w:ascii="Arial" w:hAnsi="Arial" w:cs="Arial"/>
          <w:sz w:val="24"/>
          <w:szCs w:val="24"/>
        </w:rPr>
        <w:t>", "</w:t>
      </w:r>
      <w:proofErr w:type="spellStart"/>
      <w:r w:rsidRPr="00CB6534">
        <w:rPr>
          <w:rFonts w:ascii="Arial" w:hAnsi="Arial" w:cs="Arial"/>
          <w:sz w:val="24"/>
          <w:szCs w:val="24"/>
        </w:rPr>
        <w:t>kidney</w:t>
      </w:r>
      <w:proofErr w:type="spellEnd"/>
      <w:r w:rsidRPr="00CB6534">
        <w:rPr>
          <w:rFonts w:ascii="Arial" w:hAnsi="Arial" w:cs="Arial"/>
          <w:sz w:val="24"/>
          <w:szCs w:val="24"/>
        </w:rPr>
        <w:t xml:space="preserve"> </w:t>
      </w:r>
      <w:proofErr w:type="spellStart"/>
      <w:r w:rsidRPr="00CB6534">
        <w:rPr>
          <w:rFonts w:ascii="Arial" w:hAnsi="Arial" w:cs="Arial"/>
          <w:sz w:val="24"/>
          <w:szCs w:val="24"/>
        </w:rPr>
        <w:t>malfunction</w:t>
      </w:r>
      <w:proofErr w:type="spellEnd"/>
      <w:r w:rsidRPr="00CB6534">
        <w:rPr>
          <w:rFonts w:ascii="Arial" w:hAnsi="Arial" w:cs="Arial"/>
          <w:sz w:val="24"/>
          <w:szCs w:val="24"/>
        </w:rPr>
        <w:t>", "</w:t>
      </w:r>
      <w:proofErr w:type="spellStart"/>
      <w:r w:rsidRPr="00CB6534">
        <w:rPr>
          <w:rFonts w:ascii="Arial" w:hAnsi="Arial" w:cs="Arial"/>
          <w:sz w:val="24"/>
          <w:szCs w:val="24"/>
        </w:rPr>
        <w:t>eating</w:t>
      </w:r>
      <w:proofErr w:type="spellEnd"/>
      <w:r w:rsidRPr="00CB6534">
        <w:rPr>
          <w:rFonts w:ascii="Arial" w:hAnsi="Arial" w:cs="Arial"/>
          <w:sz w:val="24"/>
          <w:szCs w:val="24"/>
        </w:rPr>
        <w:t xml:space="preserve"> </w:t>
      </w:r>
      <w:proofErr w:type="spellStart"/>
      <w:r w:rsidRPr="00CB6534">
        <w:rPr>
          <w:rFonts w:ascii="Arial" w:hAnsi="Arial" w:cs="Arial"/>
          <w:sz w:val="24"/>
          <w:szCs w:val="24"/>
        </w:rPr>
        <w:t>disorders</w:t>
      </w:r>
      <w:proofErr w:type="spellEnd"/>
      <w:r w:rsidRPr="00CB6534">
        <w:rPr>
          <w:rFonts w:ascii="Arial" w:hAnsi="Arial" w:cs="Arial"/>
          <w:sz w:val="24"/>
          <w:szCs w:val="24"/>
        </w:rPr>
        <w:t>", "</w:t>
      </w:r>
      <w:proofErr w:type="spellStart"/>
      <w:r w:rsidRPr="00CB6534">
        <w:rPr>
          <w:rFonts w:ascii="Arial" w:hAnsi="Arial" w:cs="Arial"/>
          <w:sz w:val="24"/>
          <w:szCs w:val="24"/>
        </w:rPr>
        <w:t>anxiety</w:t>
      </w:r>
      <w:proofErr w:type="spellEnd"/>
      <w:r w:rsidRPr="00CB6534">
        <w:rPr>
          <w:rFonts w:ascii="Arial" w:hAnsi="Arial" w:cs="Arial"/>
          <w:sz w:val="24"/>
          <w:szCs w:val="24"/>
        </w:rPr>
        <w:t>", "</w:t>
      </w:r>
      <w:proofErr w:type="spellStart"/>
      <w:r w:rsidRPr="00CB6534">
        <w:rPr>
          <w:rFonts w:ascii="Arial" w:hAnsi="Arial" w:cs="Arial"/>
          <w:sz w:val="24"/>
          <w:szCs w:val="24"/>
        </w:rPr>
        <w:t>strength</w:t>
      </w:r>
      <w:proofErr w:type="spellEnd"/>
      <w:r w:rsidRPr="00CB6534">
        <w:rPr>
          <w:rFonts w:ascii="Arial" w:hAnsi="Arial" w:cs="Arial"/>
          <w:sz w:val="24"/>
          <w:szCs w:val="24"/>
        </w:rPr>
        <w:t>" y "</w:t>
      </w:r>
      <w:proofErr w:type="spellStart"/>
      <w:r w:rsidRPr="00CB6534">
        <w:rPr>
          <w:rFonts w:ascii="Arial" w:hAnsi="Arial" w:cs="Arial"/>
          <w:sz w:val="24"/>
          <w:szCs w:val="24"/>
        </w:rPr>
        <w:t>endurance</w:t>
      </w:r>
      <w:proofErr w:type="spellEnd"/>
      <w:r w:rsidRPr="00CB6534">
        <w:rPr>
          <w:rFonts w:ascii="Arial" w:hAnsi="Arial" w:cs="Arial"/>
          <w:sz w:val="24"/>
          <w:szCs w:val="24"/>
        </w:rPr>
        <w:t>". Esta ecuación ha sido adaptada a los apartados específicos de cada base de datos previamente mencionadas.</w:t>
      </w:r>
    </w:p>
    <w:p w14:paraId="05358465"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Se han incluido estudios que analizan los efectos del RWL en los deportistas de combate, que incluyesen al menos una de las variables de resultado definidas, publicados entre 2015 y 2026, en español y/o inglés, y con acceso al texto completo. Han sido excluidos los estudios centrados en deportes ajenos a los de combate, los que tratasen únicamente de la pérdida de peso crónica sin componente de RWL aguda, los publicados antes de 2015 y en idiomas distintos al español o al inglés, aquellos sin acceso al texto completo, y los resúmenes de congreso, editoriales y cartas al editor sin ningún tipo de respaldo empírico.</w:t>
      </w:r>
    </w:p>
    <w:p w14:paraId="7124CCDD"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lastRenderedPageBreak/>
        <w:t>El proceso de selección de los estudios se ha desarrollado en tres fases y siguiendo el diagrama de flujo PRISMA 2020. En primer lugar, los registros obtenidos de todas las bases de datos han sido exportados al gestor bibliográfico Mendeley, donde se identificaron y eliminaron los que estaban duplicados. A continuación, se ha realizado un cribado por título y resumen, aplicando los criterios de inclusión y exclusión, con apoyo de la herramienta Rayyan para poder facilitar el filtrado sistemático. Por último, los estudios que han superado estas fases han sido sometidos a una lectura del texto completo para confirmar su elegibilidad definitiva, registrando el o los motivos de exclusión de los que no la han cumplido.</w:t>
      </w:r>
    </w:p>
    <w:p w14:paraId="2BD420A4"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De cada estudio incluido se han extraído datos como los autores, el año de publicación, el tipo de diseño, las características de los participantes (número, sexo, edad, disciplina y nivel competitivo), el tipo de estrategia de RWL empleada, el porcentaje de peso perdido, el tiempo de recuperación entre el pesaje y la competición, las variables analizadas y los principales resultados, y las conclusiones.</w:t>
      </w:r>
    </w:p>
    <w:tbl>
      <w:tblPr>
        <w:tblStyle w:val="Tablaconcuadrcula"/>
        <w:tblW w:w="0" w:type="auto"/>
        <w:tblLook w:val="04A0" w:firstRow="1" w:lastRow="0" w:firstColumn="1" w:lastColumn="0" w:noHBand="0" w:noVBand="1"/>
      </w:tblPr>
      <w:tblGrid>
        <w:gridCol w:w="8494"/>
      </w:tblGrid>
      <w:tr w:rsidR="00042C9D" w:rsidRPr="00CB6534" w14:paraId="6608CD7B" w14:textId="77777777" w:rsidTr="0038529E">
        <w:tc>
          <w:tcPr>
            <w:tcW w:w="8494" w:type="dxa"/>
            <w:tcBorders>
              <w:top w:val="nil"/>
              <w:left w:val="nil"/>
              <w:right w:val="nil"/>
            </w:tcBorders>
            <w:vAlign w:val="center"/>
          </w:tcPr>
          <w:p w14:paraId="03F4EBDA"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 xml:space="preserve">Tabla 2. </w:t>
            </w:r>
            <w:r w:rsidRPr="00CB6534">
              <w:rPr>
                <w:rFonts w:ascii="Arial" w:hAnsi="Arial" w:cs="Arial"/>
                <w:i/>
                <w:iCs/>
                <w:sz w:val="24"/>
                <w:szCs w:val="24"/>
              </w:rPr>
              <w:t>Diagrama de flujos del proceso de selección de estudios</w:t>
            </w:r>
            <w:r w:rsidRPr="00CB6534">
              <w:rPr>
                <w:rFonts w:ascii="Arial" w:hAnsi="Arial" w:cs="Arial"/>
                <w:sz w:val="24"/>
                <w:szCs w:val="24"/>
              </w:rPr>
              <w:t>.</w:t>
            </w:r>
          </w:p>
        </w:tc>
      </w:tr>
      <w:tr w:rsidR="00042C9D" w:rsidRPr="00CB6534" w14:paraId="2A16BBDA" w14:textId="77777777" w:rsidTr="0038529E">
        <w:tc>
          <w:tcPr>
            <w:tcW w:w="8494" w:type="dxa"/>
            <w:tcBorders>
              <w:left w:val="nil"/>
              <w:bottom w:val="single" w:sz="4" w:space="0" w:color="auto"/>
              <w:right w:val="nil"/>
            </w:tcBorders>
            <w:vAlign w:val="center"/>
          </w:tcPr>
          <w:p w14:paraId="7ABFC5DD" w14:textId="77777777" w:rsidR="00042C9D" w:rsidRPr="00CB6534" w:rsidRDefault="00042C9D" w:rsidP="00223F8B">
            <w:pPr>
              <w:jc w:val="center"/>
              <w:rPr>
                <w:rFonts w:ascii="Arial" w:hAnsi="Arial" w:cs="Arial"/>
                <w:sz w:val="24"/>
                <w:szCs w:val="24"/>
              </w:rPr>
            </w:pPr>
            <w:r w:rsidRPr="00CB6534">
              <w:rPr>
                <w:rFonts w:ascii="Arial" w:hAnsi="Arial" w:cs="Arial"/>
                <w:noProof/>
                <w:sz w:val="24"/>
                <w:szCs w:val="24"/>
              </w:rPr>
              <w:lastRenderedPageBreak/>
              <w:drawing>
                <wp:inline distT="0" distB="0" distL="0" distR="0" wp14:anchorId="16C800AC" wp14:editId="1F459F69">
                  <wp:extent cx="3671961" cy="4896091"/>
                  <wp:effectExtent l="0" t="0" r="0" b="0"/>
                  <wp:docPr id="4276878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87828" name=""/>
                          <pic:cNvPicPr/>
                        </pic:nvPicPr>
                        <pic:blipFill>
                          <a:blip r:embed="rId9"/>
                          <a:stretch>
                            <a:fillRect/>
                          </a:stretch>
                        </pic:blipFill>
                        <pic:spPr>
                          <a:xfrm>
                            <a:off x="0" y="0"/>
                            <a:ext cx="3714298" cy="4952541"/>
                          </a:xfrm>
                          <a:prstGeom prst="rect">
                            <a:avLst/>
                          </a:prstGeom>
                        </pic:spPr>
                      </pic:pic>
                    </a:graphicData>
                  </a:graphic>
                </wp:inline>
              </w:drawing>
            </w:r>
          </w:p>
        </w:tc>
      </w:tr>
      <w:tr w:rsidR="00042C9D" w:rsidRPr="00CB6534" w14:paraId="13D8DEFB" w14:textId="77777777" w:rsidTr="0038529E">
        <w:tc>
          <w:tcPr>
            <w:tcW w:w="8494" w:type="dxa"/>
            <w:tcBorders>
              <w:left w:val="nil"/>
              <w:bottom w:val="nil"/>
              <w:right w:val="nil"/>
            </w:tcBorders>
            <w:vAlign w:val="center"/>
          </w:tcPr>
          <w:p w14:paraId="4267E49B" w14:textId="77777777" w:rsidR="00B50FEC" w:rsidRDefault="00042C9D" w:rsidP="00123132">
            <w:pPr>
              <w:jc w:val="center"/>
              <w:rPr>
                <w:rFonts w:ascii="Arial" w:hAnsi="Arial" w:cs="Arial"/>
                <w:sz w:val="24"/>
                <w:szCs w:val="24"/>
              </w:rPr>
            </w:pPr>
            <w:r w:rsidRPr="00CB6534">
              <w:rPr>
                <w:rFonts w:ascii="Arial" w:hAnsi="Arial" w:cs="Arial"/>
                <w:sz w:val="24"/>
                <w:szCs w:val="24"/>
              </w:rPr>
              <w:t>Fuente de creación propia.</w:t>
            </w:r>
          </w:p>
          <w:p w14:paraId="45316ABE" w14:textId="0E9B64E3" w:rsidR="00561B91" w:rsidRPr="00CB6534" w:rsidRDefault="00561B91" w:rsidP="00561B91"/>
        </w:tc>
      </w:tr>
    </w:tbl>
    <w:p w14:paraId="61D5E485" w14:textId="519A6438" w:rsidR="00051BE7" w:rsidRDefault="00051BE7" w:rsidP="00051BE7">
      <w:bookmarkStart w:id="9" w:name="_Toc230303115"/>
    </w:p>
    <w:p w14:paraId="2B03A238" w14:textId="77777777" w:rsidR="00051BE7" w:rsidRDefault="00051BE7">
      <w:r>
        <w:br w:type="page"/>
      </w:r>
    </w:p>
    <w:p w14:paraId="01EF0281" w14:textId="0152D584" w:rsidR="00042C9D" w:rsidRPr="00CB6534" w:rsidRDefault="00042C9D" w:rsidP="00CB6534">
      <w:pPr>
        <w:pStyle w:val="Ttulo1"/>
        <w:numPr>
          <w:ilvl w:val="0"/>
          <w:numId w:val="29"/>
        </w:numPr>
        <w:spacing w:line="360" w:lineRule="auto"/>
        <w:rPr>
          <w:rFonts w:ascii="Arial" w:hAnsi="Arial" w:cs="Arial"/>
          <w:b/>
          <w:bCs/>
          <w:i/>
          <w:iCs/>
          <w:sz w:val="24"/>
          <w:szCs w:val="24"/>
        </w:rPr>
      </w:pPr>
      <w:r w:rsidRPr="00CB6534">
        <w:rPr>
          <w:rFonts w:ascii="Arial" w:hAnsi="Arial" w:cs="Arial"/>
          <w:b/>
          <w:bCs/>
          <w:i/>
          <w:iCs/>
          <w:sz w:val="24"/>
          <w:szCs w:val="24"/>
        </w:rPr>
        <w:lastRenderedPageBreak/>
        <w:t>Resultados/Análisis de la información recopilada</w:t>
      </w:r>
      <w:bookmarkEnd w:id="9"/>
    </w:p>
    <w:p w14:paraId="493FAEA2"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Tras la aplicación de los criterios de inclusión y exclusión establecidos, y el proceso del cribado descrito en el apartado anterior, los estudios que han sido seleccionados cumplen con los requisitos de elegibilidad para esta revisión (véase en la </w:t>
      </w:r>
      <w:r w:rsidRPr="00CB6534">
        <w:rPr>
          <w:rFonts w:ascii="Arial" w:hAnsi="Arial" w:cs="Arial"/>
          <w:i/>
          <w:iCs/>
          <w:sz w:val="24"/>
          <w:szCs w:val="24"/>
        </w:rPr>
        <w:t>Tabla 2</w:t>
      </w:r>
      <w:r w:rsidRPr="00CB6534">
        <w:rPr>
          <w:rFonts w:ascii="Arial" w:hAnsi="Arial" w:cs="Arial"/>
          <w:sz w:val="24"/>
          <w:szCs w:val="24"/>
        </w:rPr>
        <w:t xml:space="preserve"> al final de este punto). Dichos documentos, han permitido identificar una elevada presencia de la pérdida rápida de peso (RWL) en los deportes de combate, así como una amplia diversidad en los métodos empleados y en las consecuencias fisiológicas, psicológicas y físicas que se asocian a esta práctica. De forma general, la literatura analizada ha mostrado que el corte de peso es una estrategia habitual en disciplinas como el Judo, el Taekwondo, la lucha, el Boxeo, el MMA, el Muay Thai, el Kickboxing y el Kárate, con elevadas prevalencias y con una mayor incidencia en los contextos competitivos de mayor nivel.</w:t>
      </w:r>
    </w:p>
    <w:p w14:paraId="2B1B574B"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Desde el punto de vista fisiológico, autores como Lakicevic, N., et al. (2021) y Trivic, T., et al. (2023) han documentado aumentos notables en biomarcadores de daño renal agudo (creatinina y BUN) en los luchadores que llevan a cabo la RWL, vinculando dichos aspectos con la deshidratación severa. Por otro lado, Okudan, B., et al. (2025) han observado que en los luchadores sénior esta práctica provoca alteraciones en la composición corporal y en la hidratación, a la par que incrementa los niveles de ansiedad y fatiga. Además, Barley, O. R., y Harms, C. A. (2025), por medio de deportistas de múltiples disciplinas de combate, han concluido que la restricción hídrica y el uso de sauna (especialmente) pueden predecir la magnitud del peso perdido, dado que son los responsables directos de los cortes de peso extremos y sus consecuencias.</w:t>
      </w:r>
    </w:p>
    <w:p w14:paraId="52F0ABF1"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En cuanto a nivel físico, Campbell, P., et al. (2026) han comparado deportistas sometidos a pesajes con más de 24 horas de antelación con aquellos que los tienen más próximos a la competición, y han observado que los primeros llegaban a perder un 8%-13% de masa corporal, recurriendo a métodos más agresivos y presentando un mayor deterioro en el rendimiento. Asimismo, Amado, K. J. M. (2025) ha establecido que la RWL de hasta el 5% de la masa corporal en menos de 7 días no compromete el rendimiento físico, por lo que los cortes de peso que lo superen sí serán perjudiciales para la fuerza, la potencia y la resistencia del competidor.</w:t>
      </w:r>
    </w:p>
    <w:p w14:paraId="76011244"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lastRenderedPageBreak/>
        <w:t>En relación con el impacto psicológico y las poblaciones específicas, Levy, J. J., y Boyd, C. (2025) han identificado una clara desconexión entre la percepción de los deportistas acerca de las ventajas competitivas del corte de peso y la evidencia científica, señalando que los ciclos constantes de RWL favorecen conductas alimentarias disfuncionales. Según Meng, F., et al. (2026) este riesgo tiene especial relevancia en jóvenes, ya que han detectado una alta prevalencia de trastornos alimenticios en adolescentes varones de deportes de combate en China, y Lakicevic, N., et al. (2022) advierten de que la prevalencia de RWL en jóvenes oscila entre el 25%-80% dependiendo de la disciplina, empleando los mismos métodos que los adultos solo que ellos se encuentran en una etapa de desarrollo especialmente vulnerable.</w:t>
      </w:r>
    </w:p>
    <w:p w14:paraId="2226B31D"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Por último, en cuanto a la regulación de dicha práctica, la ISSN (Ricci, A. A., et al., 2025) y el DCITS (2025), han publicado documentos en los que desaconsejan las estrategias agresivas de deshidratación, y, por otra parte, ONE </w:t>
      </w:r>
      <w:proofErr w:type="spellStart"/>
      <w:r w:rsidRPr="00CB6534">
        <w:rPr>
          <w:rFonts w:ascii="Arial" w:hAnsi="Arial" w:cs="Arial"/>
          <w:sz w:val="24"/>
          <w:szCs w:val="24"/>
        </w:rPr>
        <w:t>Championship</w:t>
      </w:r>
      <w:proofErr w:type="spellEnd"/>
      <w:r w:rsidRPr="00CB6534">
        <w:rPr>
          <w:rFonts w:ascii="Arial" w:hAnsi="Arial" w:cs="Arial"/>
          <w:sz w:val="24"/>
          <w:szCs w:val="24"/>
        </w:rPr>
        <w:t xml:space="preserve"> (2016) ha implementado controles específicos de hidratación para prevenir el corte de peso por deshidratación, siendo el referente en la regulación estricta de dichas prácticas en los deportes de combate.</w:t>
      </w:r>
    </w:p>
    <w:p w14:paraId="41B2357A" w14:textId="77777777" w:rsidR="00042C9D" w:rsidRPr="00CB6534" w:rsidRDefault="00042C9D" w:rsidP="00CB6534">
      <w:pPr>
        <w:spacing w:line="360" w:lineRule="auto"/>
        <w:jc w:val="both"/>
        <w:rPr>
          <w:rFonts w:ascii="Arial" w:hAnsi="Arial" w:cs="Arial"/>
          <w:sz w:val="24"/>
          <w:szCs w:val="24"/>
        </w:rPr>
        <w:sectPr w:rsidR="00042C9D" w:rsidRPr="00CB6534" w:rsidSect="00042C9D">
          <w:footerReference w:type="default" r:id="rId10"/>
          <w:pgSz w:w="11906" w:h="16838"/>
          <w:pgMar w:top="1418" w:right="1701" w:bottom="1418" w:left="1701" w:header="709" w:footer="709" w:gutter="0"/>
          <w:cols w:space="708"/>
          <w:titlePg/>
          <w:docGrid w:linePitch="360"/>
        </w:sectPr>
      </w:pPr>
    </w:p>
    <w:tbl>
      <w:tblPr>
        <w:tblStyle w:val="Tablaconcuadrcula"/>
        <w:tblW w:w="16302" w:type="dxa"/>
        <w:tblInd w:w="-1139" w:type="dxa"/>
        <w:tblLook w:val="04A0" w:firstRow="1" w:lastRow="0" w:firstColumn="1" w:lastColumn="0" w:noHBand="0" w:noVBand="1"/>
      </w:tblPr>
      <w:tblGrid>
        <w:gridCol w:w="1197"/>
        <w:gridCol w:w="2599"/>
        <w:gridCol w:w="2658"/>
        <w:gridCol w:w="2351"/>
        <w:gridCol w:w="1802"/>
        <w:gridCol w:w="2164"/>
        <w:gridCol w:w="3531"/>
      </w:tblGrid>
      <w:tr w:rsidR="00042C9D" w:rsidRPr="00CB6534" w14:paraId="4771F6EF" w14:textId="77777777" w:rsidTr="0038529E">
        <w:tc>
          <w:tcPr>
            <w:tcW w:w="16302" w:type="dxa"/>
            <w:gridSpan w:val="7"/>
            <w:tcBorders>
              <w:top w:val="nil"/>
              <w:left w:val="nil"/>
              <w:right w:val="nil"/>
            </w:tcBorders>
            <w:vAlign w:val="bottom"/>
          </w:tcPr>
          <w:p w14:paraId="6CBA7045" w14:textId="77777777" w:rsidR="00042C9D" w:rsidRPr="00CB6534" w:rsidRDefault="00042C9D" w:rsidP="00223F8B">
            <w:pPr>
              <w:jc w:val="center"/>
              <w:rPr>
                <w:rFonts w:ascii="Arial" w:hAnsi="Arial" w:cs="Arial"/>
                <w:i/>
                <w:iCs/>
                <w:sz w:val="24"/>
                <w:szCs w:val="24"/>
              </w:rPr>
            </w:pPr>
            <w:r w:rsidRPr="00CB6534">
              <w:rPr>
                <w:rFonts w:ascii="Arial" w:hAnsi="Arial" w:cs="Arial"/>
                <w:sz w:val="24"/>
                <w:szCs w:val="24"/>
              </w:rPr>
              <w:lastRenderedPageBreak/>
              <w:t>Tabla 2.</w:t>
            </w:r>
            <w:r w:rsidRPr="00CB6534">
              <w:rPr>
                <w:rFonts w:ascii="Arial" w:hAnsi="Arial" w:cs="Arial"/>
                <w:i/>
                <w:iCs/>
                <w:sz w:val="24"/>
                <w:szCs w:val="24"/>
              </w:rPr>
              <w:t xml:space="preserve"> Síntesis de los estudios, trabajos y documentos incluidos en la revisión</w:t>
            </w:r>
            <w:r w:rsidRPr="00CB6534">
              <w:rPr>
                <w:rFonts w:ascii="Arial" w:hAnsi="Arial" w:cs="Arial"/>
                <w:sz w:val="24"/>
                <w:szCs w:val="24"/>
              </w:rPr>
              <w:t>.</w:t>
            </w:r>
          </w:p>
        </w:tc>
      </w:tr>
      <w:tr w:rsidR="00042C9D" w:rsidRPr="00CB6534" w14:paraId="07756330" w14:textId="77777777" w:rsidTr="0038529E">
        <w:tc>
          <w:tcPr>
            <w:tcW w:w="1276" w:type="dxa"/>
            <w:tcBorders>
              <w:left w:val="nil"/>
              <w:right w:val="nil"/>
            </w:tcBorders>
            <w:vAlign w:val="center"/>
          </w:tcPr>
          <w:p w14:paraId="7A1B1001" w14:textId="77777777" w:rsidR="00042C9D" w:rsidRPr="00CB6534" w:rsidRDefault="00042C9D" w:rsidP="00223F8B">
            <w:pPr>
              <w:jc w:val="center"/>
              <w:rPr>
                <w:rFonts w:ascii="Arial" w:hAnsi="Arial" w:cs="Arial"/>
                <w:sz w:val="24"/>
                <w:szCs w:val="24"/>
              </w:rPr>
            </w:pPr>
            <w:proofErr w:type="spellStart"/>
            <w:r w:rsidRPr="00CB6534">
              <w:rPr>
                <w:rFonts w:ascii="Arial" w:hAnsi="Arial" w:cs="Arial"/>
                <w:b/>
                <w:bCs/>
                <w:sz w:val="24"/>
                <w:szCs w:val="24"/>
              </w:rPr>
              <w:t>Nº</w:t>
            </w:r>
            <w:proofErr w:type="spellEnd"/>
          </w:p>
        </w:tc>
        <w:tc>
          <w:tcPr>
            <w:tcW w:w="2693" w:type="dxa"/>
            <w:tcBorders>
              <w:left w:val="nil"/>
              <w:right w:val="nil"/>
            </w:tcBorders>
            <w:vAlign w:val="center"/>
          </w:tcPr>
          <w:p w14:paraId="7B41E6C1" w14:textId="77777777" w:rsidR="00042C9D" w:rsidRPr="00CB6534" w:rsidRDefault="00042C9D" w:rsidP="00223F8B">
            <w:pPr>
              <w:jc w:val="center"/>
              <w:rPr>
                <w:rFonts w:ascii="Arial" w:hAnsi="Arial" w:cs="Arial"/>
                <w:sz w:val="24"/>
                <w:szCs w:val="24"/>
              </w:rPr>
            </w:pPr>
            <w:r w:rsidRPr="00CB6534">
              <w:rPr>
                <w:rFonts w:ascii="Arial" w:hAnsi="Arial" w:cs="Arial"/>
                <w:b/>
                <w:bCs/>
                <w:sz w:val="24"/>
                <w:szCs w:val="24"/>
              </w:rPr>
              <w:t>Autores/Año</w:t>
            </w:r>
          </w:p>
        </w:tc>
        <w:tc>
          <w:tcPr>
            <w:tcW w:w="2268" w:type="dxa"/>
            <w:tcBorders>
              <w:left w:val="nil"/>
              <w:right w:val="nil"/>
            </w:tcBorders>
            <w:vAlign w:val="center"/>
          </w:tcPr>
          <w:p w14:paraId="2A3E65A3" w14:textId="77777777" w:rsidR="00042C9D" w:rsidRPr="00CB6534" w:rsidRDefault="00042C9D" w:rsidP="00223F8B">
            <w:pPr>
              <w:jc w:val="center"/>
              <w:rPr>
                <w:rFonts w:ascii="Arial" w:hAnsi="Arial" w:cs="Arial"/>
                <w:sz w:val="24"/>
                <w:szCs w:val="24"/>
              </w:rPr>
            </w:pPr>
            <w:r w:rsidRPr="00CB6534">
              <w:rPr>
                <w:rFonts w:ascii="Arial" w:hAnsi="Arial" w:cs="Arial"/>
                <w:b/>
                <w:bCs/>
                <w:sz w:val="24"/>
                <w:szCs w:val="24"/>
              </w:rPr>
              <w:t>Tipo</w:t>
            </w:r>
          </w:p>
        </w:tc>
        <w:tc>
          <w:tcPr>
            <w:tcW w:w="2410" w:type="dxa"/>
            <w:tcBorders>
              <w:left w:val="nil"/>
              <w:right w:val="nil"/>
            </w:tcBorders>
            <w:vAlign w:val="center"/>
          </w:tcPr>
          <w:p w14:paraId="36CDEADE" w14:textId="77777777" w:rsidR="00042C9D" w:rsidRPr="00CB6534" w:rsidRDefault="00042C9D" w:rsidP="00223F8B">
            <w:pPr>
              <w:jc w:val="center"/>
              <w:rPr>
                <w:rFonts w:ascii="Arial" w:hAnsi="Arial" w:cs="Arial"/>
                <w:sz w:val="24"/>
                <w:szCs w:val="24"/>
              </w:rPr>
            </w:pPr>
            <w:r w:rsidRPr="00CB6534">
              <w:rPr>
                <w:rFonts w:ascii="Arial" w:hAnsi="Arial" w:cs="Arial"/>
                <w:b/>
                <w:bCs/>
                <w:sz w:val="24"/>
                <w:szCs w:val="24"/>
              </w:rPr>
              <w:t>Población</w:t>
            </w:r>
          </w:p>
        </w:tc>
        <w:tc>
          <w:tcPr>
            <w:tcW w:w="1843" w:type="dxa"/>
            <w:tcBorders>
              <w:left w:val="nil"/>
              <w:right w:val="nil"/>
            </w:tcBorders>
            <w:vAlign w:val="center"/>
          </w:tcPr>
          <w:p w14:paraId="14B81986" w14:textId="77777777" w:rsidR="00042C9D" w:rsidRPr="00CB6534" w:rsidRDefault="00042C9D" w:rsidP="00223F8B">
            <w:pPr>
              <w:jc w:val="center"/>
              <w:rPr>
                <w:rFonts w:ascii="Arial" w:hAnsi="Arial" w:cs="Arial"/>
                <w:sz w:val="24"/>
                <w:szCs w:val="24"/>
              </w:rPr>
            </w:pPr>
            <w:r w:rsidRPr="00CB6534">
              <w:rPr>
                <w:rFonts w:ascii="Arial" w:hAnsi="Arial" w:cs="Arial"/>
                <w:b/>
                <w:bCs/>
                <w:sz w:val="24"/>
                <w:szCs w:val="24"/>
              </w:rPr>
              <w:t>Disciplina</w:t>
            </w:r>
          </w:p>
        </w:tc>
        <w:tc>
          <w:tcPr>
            <w:tcW w:w="2126" w:type="dxa"/>
            <w:tcBorders>
              <w:left w:val="nil"/>
              <w:right w:val="nil"/>
            </w:tcBorders>
            <w:vAlign w:val="center"/>
          </w:tcPr>
          <w:p w14:paraId="75B7D91B" w14:textId="77777777" w:rsidR="00042C9D" w:rsidRPr="00CB6534" w:rsidRDefault="00042C9D" w:rsidP="00223F8B">
            <w:pPr>
              <w:jc w:val="center"/>
              <w:rPr>
                <w:rFonts w:ascii="Arial" w:hAnsi="Arial" w:cs="Arial"/>
                <w:sz w:val="24"/>
                <w:szCs w:val="24"/>
              </w:rPr>
            </w:pPr>
            <w:r w:rsidRPr="00CB6534">
              <w:rPr>
                <w:rFonts w:ascii="Arial" w:hAnsi="Arial" w:cs="Arial"/>
                <w:b/>
                <w:bCs/>
                <w:sz w:val="24"/>
                <w:szCs w:val="24"/>
              </w:rPr>
              <w:t>Variables analizadas</w:t>
            </w:r>
          </w:p>
        </w:tc>
        <w:tc>
          <w:tcPr>
            <w:tcW w:w="3686" w:type="dxa"/>
            <w:tcBorders>
              <w:left w:val="nil"/>
              <w:right w:val="nil"/>
            </w:tcBorders>
            <w:vAlign w:val="center"/>
          </w:tcPr>
          <w:p w14:paraId="2910E030" w14:textId="77777777" w:rsidR="00042C9D" w:rsidRPr="00CB6534" w:rsidRDefault="00042C9D" w:rsidP="00223F8B">
            <w:pPr>
              <w:jc w:val="center"/>
              <w:rPr>
                <w:rFonts w:ascii="Arial" w:hAnsi="Arial" w:cs="Arial"/>
                <w:sz w:val="24"/>
                <w:szCs w:val="24"/>
              </w:rPr>
            </w:pPr>
            <w:r w:rsidRPr="00CB6534">
              <w:rPr>
                <w:rFonts w:ascii="Arial" w:hAnsi="Arial" w:cs="Arial"/>
                <w:b/>
                <w:bCs/>
                <w:sz w:val="24"/>
                <w:szCs w:val="24"/>
              </w:rPr>
              <w:t>Datos clave</w:t>
            </w:r>
          </w:p>
        </w:tc>
      </w:tr>
      <w:tr w:rsidR="00042C9D" w:rsidRPr="00CB6534" w14:paraId="4EE531E9" w14:textId="77777777" w:rsidTr="0038529E">
        <w:tc>
          <w:tcPr>
            <w:tcW w:w="1276" w:type="dxa"/>
            <w:tcBorders>
              <w:left w:val="nil"/>
              <w:right w:val="nil"/>
            </w:tcBorders>
            <w:vAlign w:val="center"/>
          </w:tcPr>
          <w:p w14:paraId="3D6AE26F"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1</w:t>
            </w:r>
          </w:p>
        </w:tc>
        <w:tc>
          <w:tcPr>
            <w:tcW w:w="2693" w:type="dxa"/>
            <w:tcBorders>
              <w:left w:val="nil"/>
              <w:right w:val="nil"/>
            </w:tcBorders>
            <w:vAlign w:val="center"/>
          </w:tcPr>
          <w:p w14:paraId="487D866E"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Alpay, M. R., et al. (2025).</w:t>
            </w:r>
          </w:p>
        </w:tc>
        <w:tc>
          <w:tcPr>
            <w:tcW w:w="2268" w:type="dxa"/>
            <w:tcBorders>
              <w:left w:val="nil"/>
              <w:right w:val="nil"/>
            </w:tcBorders>
            <w:vAlign w:val="center"/>
          </w:tcPr>
          <w:p w14:paraId="129AF617"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Revisión sistemática</w:t>
            </w:r>
          </w:p>
        </w:tc>
        <w:tc>
          <w:tcPr>
            <w:tcW w:w="2410" w:type="dxa"/>
            <w:tcBorders>
              <w:left w:val="nil"/>
              <w:right w:val="nil"/>
            </w:tcBorders>
            <w:vAlign w:val="center"/>
          </w:tcPr>
          <w:p w14:paraId="5DDF98CF"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Múltiples estudios</w:t>
            </w:r>
          </w:p>
        </w:tc>
        <w:tc>
          <w:tcPr>
            <w:tcW w:w="1843" w:type="dxa"/>
            <w:tcBorders>
              <w:left w:val="nil"/>
              <w:right w:val="nil"/>
            </w:tcBorders>
            <w:vAlign w:val="center"/>
          </w:tcPr>
          <w:p w14:paraId="65F62FD6"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Lucha olímpica</w:t>
            </w:r>
          </w:p>
        </w:tc>
        <w:tc>
          <w:tcPr>
            <w:tcW w:w="2126" w:type="dxa"/>
            <w:tcBorders>
              <w:left w:val="nil"/>
              <w:right w:val="nil"/>
            </w:tcBorders>
            <w:vAlign w:val="center"/>
          </w:tcPr>
          <w:p w14:paraId="30962180"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Trastornos alimentarios, conducta alimentaria inadecuada y psicológicas.</w:t>
            </w:r>
          </w:p>
        </w:tc>
        <w:tc>
          <w:tcPr>
            <w:tcW w:w="3686" w:type="dxa"/>
            <w:tcBorders>
              <w:left w:val="nil"/>
              <w:right w:val="nil"/>
            </w:tcBorders>
            <w:vAlign w:val="center"/>
          </w:tcPr>
          <w:p w14:paraId="0A8FEF8A"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Alta prevalencia de trastornos alimentarios y conducta alimentaria inadecuada en luchadores, se identifican factores de riesgo específicos de la modalidad.</w:t>
            </w:r>
          </w:p>
        </w:tc>
      </w:tr>
      <w:tr w:rsidR="00042C9D" w:rsidRPr="00CB6534" w14:paraId="31C029D0" w14:textId="77777777" w:rsidTr="0038529E">
        <w:tc>
          <w:tcPr>
            <w:tcW w:w="1276" w:type="dxa"/>
            <w:tcBorders>
              <w:left w:val="nil"/>
              <w:right w:val="nil"/>
            </w:tcBorders>
            <w:vAlign w:val="center"/>
          </w:tcPr>
          <w:p w14:paraId="49B89B00"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2</w:t>
            </w:r>
          </w:p>
        </w:tc>
        <w:tc>
          <w:tcPr>
            <w:tcW w:w="2693" w:type="dxa"/>
            <w:tcBorders>
              <w:left w:val="nil"/>
              <w:right w:val="nil"/>
            </w:tcBorders>
            <w:vAlign w:val="center"/>
          </w:tcPr>
          <w:p w14:paraId="4A1F234B"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Amado, K. J. M. (2025).</w:t>
            </w:r>
          </w:p>
        </w:tc>
        <w:tc>
          <w:tcPr>
            <w:tcW w:w="2268" w:type="dxa"/>
            <w:tcBorders>
              <w:left w:val="nil"/>
              <w:right w:val="nil"/>
            </w:tcBorders>
            <w:vAlign w:val="center"/>
          </w:tcPr>
          <w:p w14:paraId="2799DB59"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Revisión sistemática de la literatura.</w:t>
            </w:r>
          </w:p>
        </w:tc>
        <w:tc>
          <w:tcPr>
            <w:tcW w:w="2410" w:type="dxa"/>
            <w:tcBorders>
              <w:left w:val="nil"/>
              <w:right w:val="nil"/>
            </w:tcBorders>
            <w:vAlign w:val="center"/>
          </w:tcPr>
          <w:p w14:paraId="5480BCC6"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Múltiples estudios</w:t>
            </w:r>
          </w:p>
        </w:tc>
        <w:tc>
          <w:tcPr>
            <w:tcW w:w="1843" w:type="dxa"/>
            <w:tcBorders>
              <w:left w:val="nil"/>
              <w:right w:val="nil"/>
            </w:tcBorders>
            <w:vAlign w:val="center"/>
          </w:tcPr>
          <w:p w14:paraId="69D6D0CB"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Deportes de combate.</w:t>
            </w:r>
          </w:p>
        </w:tc>
        <w:tc>
          <w:tcPr>
            <w:tcW w:w="2126" w:type="dxa"/>
            <w:tcBorders>
              <w:left w:val="nil"/>
              <w:right w:val="nil"/>
            </w:tcBorders>
            <w:vAlign w:val="center"/>
          </w:tcPr>
          <w:p w14:paraId="7114E5EB"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Prevalencia de RWL, métodos y rendimiento.</w:t>
            </w:r>
          </w:p>
        </w:tc>
        <w:tc>
          <w:tcPr>
            <w:tcW w:w="3686" w:type="dxa"/>
            <w:tcBorders>
              <w:left w:val="nil"/>
              <w:right w:val="nil"/>
            </w:tcBorders>
            <w:vAlign w:val="center"/>
          </w:tcPr>
          <w:p w14:paraId="49C550F9"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La RWL de hasta el 5% de la masa corporal en menos de 7 días no afecta significativamente el rendimiento físico en deportistas de combate olímpicos.</w:t>
            </w:r>
          </w:p>
        </w:tc>
      </w:tr>
      <w:tr w:rsidR="00042C9D" w:rsidRPr="00CB6534" w14:paraId="4E42E67B" w14:textId="77777777" w:rsidTr="0038529E">
        <w:tc>
          <w:tcPr>
            <w:tcW w:w="1276" w:type="dxa"/>
            <w:tcBorders>
              <w:left w:val="nil"/>
              <w:right w:val="nil"/>
            </w:tcBorders>
            <w:vAlign w:val="center"/>
          </w:tcPr>
          <w:p w14:paraId="3410E3BC"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3</w:t>
            </w:r>
          </w:p>
        </w:tc>
        <w:tc>
          <w:tcPr>
            <w:tcW w:w="2693" w:type="dxa"/>
            <w:tcBorders>
              <w:left w:val="nil"/>
              <w:right w:val="nil"/>
            </w:tcBorders>
            <w:vAlign w:val="center"/>
          </w:tcPr>
          <w:p w14:paraId="06FD6E9B"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Araneda Rojas, V., y Salazar Soto, V. (2024).</w:t>
            </w:r>
          </w:p>
        </w:tc>
        <w:tc>
          <w:tcPr>
            <w:tcW w:w="2268" w:type="dxa"/>
            <w:tcBorders>
              <w:left w:val="nil"/>
              <w:right w:val="nil"/>
            </w:tcBorders>
            <w:vAlign w:val="center"/>
          </w:tcPr>
          <w:p w14:paraId="4388D27A"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Trabajo de grado (TFG).</w:t>
            </w:r>
          </w:p>
        </w:tc>
        <w:tc>
          <w:tcPr>
            <w:tcW w:w="2410" w:type="dxa"/>
            <w:tcBorders>
              <w:left w:val="nil"/>
              <w:right w:val="nil"/>
            </w:tcBorders>
            <w:vAlign w:val="center"/>
          </w:tcPr>
          <w:p w14:paraId="72FF6590"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Deportistas de combate de la Región Metropolitana de Chile.</w:t>
            </w:r>
          </w:p>
        </w:tc>
        <w:tc>
          <w:tcPr>
            <w:tcW w:w="1843" w:type="dxa"/>
            <w:tcBorders>
              <w:left w:val="nil"/>
              <w:right w:val="nil"/>
            </w:tcBorders>
            <w:vAlign w:val="center"/>
          </w:tcPr>
          <w:p w14:paraId="4AE83DF2"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Deportes de combate.</w:t>
            </w:r>
          </w:p>
        </w:tc>
        <w:tc>
          <w:tcPr>
            <w:tcW w:w="2126" w:type="dxa"/>
            <w:tcBorders>
              <w:left w:val="nil"/>
              <w:right w:val="nil"/>
            </w:tcBorders>
            <w:vAlign w:val="center"/>
          </w:tcPr>
          <w:p w14:paraId="4A9D57D6"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Fisiológicas, psicológicas, rendimiento y salud.</w:t>
            </w:r>
          </w:p>
        </w:tc>
        <w:tc>
          <w:tcPr>
            <w:tcW w:w="3686" w:type="dxa"/>
            <w:tcBorders>
              <w:left w:val="nil"/>
              <w:right w:val="nil"/>
            </w:tcBorders>
            <w:vAlign w:val="center"/>
          </w:tcPr>
          <w:p w14:paraId="113F8E4D"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Diversas estrategias de pérdida de peso aguda producen efectos negativos tanto en la salud como en el rendimiento, se destaca la necesidad de una supervisión profesional.</w:t>
            </w:r>
          </w:p>
        </w:tc>
      </w:tr>
      <w:tr w:rsidR="00042C9D" w:rsidRPr="00CB6534" w14:paraId="5B4E7531" w14:textId="77777777" w:rsidTr="0038529E">
        <w:tc>
          <w:tcPr>
            <w:tcW w:w="1276" w:type="dxa"/>
            <w:tcBorders>
              <w:left w:val="nil"/>
              <w:right w:val="nil"/>
            </w:tcBorders>
            <w:vAlign w:val="center"/>
          </w:tcPr>
          <w:p w14:paraId="7790D399"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4</w:t>
            </w:r>
          </w:p>
        </w:tc>
        <w:tc>
          <w:tcPr>
            <w:tcW w:w="2693" w:type="dxa"/>
            <w:tcBorders>
              <w:left w:val="nil"/>
              <w:right w:val="nil"/>
            </w:tcBorders>
            <w:vAlign w:val="center"/>
          </w:tcPr>
          <w:p w14:paraId="0A128966"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Barley, O. R., et al. (2018).</w:t>
            </w:r>
          </w:p>
        </w:tc>
        <w:tc>
          <w:tcPr>
            <w:tcW w:w="2268" w:type="dxa"/>
            <w:tcBorders>
              <w:left w:val="nil"/>
              <w:right w:val="nil"/>
            </w:tcBorders>
            <w:vAlign w:val="center"/>
          </w:tcPr>
          <w:p w14:paraId="042DC86E"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Revisión narrativa</w:t>
            </w:r>
          </w:p>
        </w:tc>
        <w:tc>
          <w:tcPr>
            <w:tcW w:w="2410" w:type="dxa"/>
            <w:tcBorders>
              <w:left w:val="nil"/>
              <w:right w:val="nil"/>
            </w:tcBorders>
            <w:vAlign w:val="center"/>
          </w:tcPr>
          <w:p w14:paraId="6B6EC42E"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Múltiples estudios</w:t>
            </w:r>
          </w:p>
        </w:tc>
        <w:tc>
          <w:tcPr>
            <w:tcW w:w="1843" w:type="dxa"/>
            <w:tcBorders>
              <w:left w:val="nil"/>
              <w:right w:val="nil"/>
            </w:tcBorders>
            <w:vAlign w:val="center"/>
          </w:tcPr>
          <w:p w14:paraId="1368F699"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MMA y otros deportes de combate.</w:t>
            </w:r>
          </w:p>
        </w:tc>
        <w:tc>
          <w:tcPr>
            <w:tcW w:w="2126" w:type="dxa"/>
            <w:tcBorders>
              <w:left w:val="nil"/>
              <w:right w:val="nil"/>
            </w:tcBorders>
            <w:vAlign w:val="center"/>
          </w:tcPr>
          <w:p w14:paraId="3CC915FD"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Métodos de RWL, conductas y rendimiento.</w:t>
            </w:r>
          </w:p>
        </w:tc>
        <w:tc>
          <w:tcPr>
            <w:tcW w:w="3686" w:type="dxa"/>
            <w:tcBorders>
              <w:left w:val="nil"/>
              <w:right w:val="nil"/>
            </w:tcBorders>
            <w:vAlign w:val="center"/>
          </w:tcPr>
          <w:p w14:paraId="095D4C8D"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Elevada prevalencia de hábitos de pérdida de peso preocupantes en MMA, las estrategias más extremas se asocian con mayor deterioro del rendimiento.</w:t>
            </w:r>
          </w:p>
        </w:tc>
      </w:tr>
      <w:tr w:rsidR="00042C9D" w:rsidRPr="00CB6534" w14:paraId="6505B2F1" w14:textId="77777777" w:rsidTr="0038529E">
        <w:tc>
          <w:tcPr>
            <w:tcW w:w="1276" w:type="dxa"/>
            <w:tcBorders>
              <w:left w:val="nil"/>
              <w:right w:val="nil"/>
            </w:tcBorders>
            <w:vAlign w:val="center"/>
          </w:tcPr>
          <w:p w14:paraId="6BF2CCF0"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lastRenderedPageBreak/>
              <w:t>5</w:t>
            </w:r>
          </w:p>
        </w:tc>
        <w:tc>
          <w:tcPr>
            <w:tcW w:w="2693" w:type="dxa"/>
            <w:tcBorders>
              <w:left w:val="nil"/>
              <w:right w:val="nil"/>
            </w:tcBorders>
            <w:vAlign w:val="center"/>
          </w:tcPr>
          <w:p w14:paraId="5CAD01DB"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Barley, O. R., y Harms, C. A. (2025).</w:t>
            </w:r>
          </w:p>
        </w:tc>
        <w:tc>
          <w:tcPr>
            <w:tcW w:w="2268" w:type="dxa"/>
            <w:tcBorders>
              <w:left w:val="nil"/>
              <w:right w:val="nil"/>
            </w:tcBorders>
            <w:vAlign w:val="center"/>
          </w:tcPr>
          <w:p w14:paraId="742D1356"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Estudio observacional transversal.</w:t>
            </w:r>
          </w:p>
        </w:tc>
        <w:tc>
          <w:tcPr>
            <w:tcW w:w="2410" w:type="dxa"/>
            <w:tcBorders>
              <w:left w:val="nil"/>
              <w:right w:val="nil"/>
            </w:tcBorders>
            <w:vAlign w:val="center"/>
          </w:tcPr>
          <w:p w14:paraId="004BAFD9"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Adultos, deportistas de combate, múltiples disciplinas.</w:t>
            </w:r>
          </w:p>
        </w:tc>
        <w:tc>
          <w:tcPr>
            <w:tcW w:w="1843" w:type="dxa"/>
            <w:tcBorders>
              <w:left w:val="nil"/>
              <w:right w:val="nil"/>
            </w:tcBorders>
            <w:vAlign w:val="center"/>
          </w:tcPr>
          <w:p w14:paraId="72A5D6FE"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Deportes de combate.</w:t>
            </w:r>
          </w:p>
        </w:tc>
        <w:tc>
          <w:tcPr>
            <w:tcW w:w="2126" w:type="dxa"/>
            <w:tcBorders>
              <w:left w:val="nil"/>
              <w:right w:val="nil"/>
            </w:tcBorders>
            <w:vAlign w:val="center"/>
          </w:tcPr>
          <w:p w14:paraId="5F35D332"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Métodos de RWL, magnitud de pérdida de peso y relación métodos-magnitud.</w:t>
            </w:r>
          </w:p>
        </w:tc>
        <w:tc>
          <w:tcPr>
            <w:tcW w:w="3686" w:type="dxa"/>
            <w:tcBorders>
              <w:left w:val="nil"/>
              <w:right w:val="nil"/>
            </w:tcBorders>
            <w:vAlign w:val="center"/>
          </w:tcPr>
          <w:p w14:paraId="2EF4163B"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Los métodos empleados en la RWL predicen significativamente la magnitud de peso perdido, siendo la restricción hídrica y el uso de sauna los más asociados a mayores pérdidas.</w:t>
            </w:r>
          </w:p>
        </w:tc>
      </w:tr>
      <w:tr w:rsidR="00042C9D" w:rsidRPr="00CB6534" w14:paraId="559F0B8A" w14:textId="77777777" w:rsidTr="0038529E">
        <w:tc>
          <w:tcPr>
            <w:tcW w:w="1276" w:type="dxa"/>
            <w:tcBorders>
              <w:left w:val="nil"/>
              <w:right w:val="nil"/>
            </w:tcBorders>
            <w:vAlign w:val="center"/>
          </w:tcPr>
          <w:p w14:paraId="26AEBBC4"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6</w:t>
            </w:r>
          </w:p>
        </w:tc>
        <w:tc>
          <w:tcPr>
            <w:tcW w:w="2693" w:type="dxa"/>
            <w:tcBorders>
              <w:left w:val="nil"/>
              <w:right w:val="nil"/>
            </w:tcBorders>
            <w:vAlign w:val="center"/>
          </w:tcPr>
          <w:p w14:paraId="18661D7B"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Beltrán Oquendo, L. (2023).</w:t>
            </w:r>
          </w:p>
        </w:tc>
        <w:tc>
          <w:tcPr>
            <w:tcW w:w="2268" w:type="dxa"/>
            <w:tcBorders>
              <w:left w:val="nil"/>
              <w:right w:val="nil"/>
            </w:tcBorders>
            <w:vAlign w:val="center"/>
          </w:tcPr>
          <w:p w14:paraId="2085B1E8"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Trabajo de grado (revisión sistemática).</w:t>
            </w:r>
          </w:p>
        </w:tc>
        <w:tc>
          <w:tcPr>
            <w:tcW w:w="2410" w:type="dxa"/>
            <w:tcBorders>
              <w:left w:val="nil"/>
              <w:right w:val="nil"/>
            </w:tcBorders>
            <w:vAlign w:val="center"/>
          </w:tcPr>
          <w:p w14:paraId="4406C9ED"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Taekwondistas</w:t>
            </w:r>
          </w:p>
        </w:tc>
        <w:tc>
          <w:tcPr>
            <w:tcW w:w="1843" w:type="dxa"/>
            <w:tcBorders>
              <w:left w:val="nil"/>
              <w:right w:val="nil"/>
            </w:tcBorders>
            <w:vAlign w:val="center"/>
          </w:tcPr>
          <w:p w14:paraId="537D6F39"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Taekwondo</w:t>
            </w:r>
          </w:p>
        </w:tc>
        <w:tc>
          <w:tcPr>
            <w:tcW w:w="2126" w:type="dxa"/>
            <w:tcBorders>
              <w:left w:val="nil"/>
              <w:right w:val="nil"/>
            </w:tcBorders>
            <w:vAlign w:val="center"/>
          </w:tcPr>
          <w:p w14:paraId="0E20CDA7"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Fisiológicas, psicológicas y rendimiento.</w:t>
            </w:r>
          </w:p>
        </w:tc>
        <w:tc>
          <w:tcPr>
            <w:tcW w:w="3686" w:type="dxa"/>
            <w:tcBorders>
              <w:left w:val="nil"/>
              <w:right w:val="nil"/>
            </w:tcBorders>
            <w:vAlign w:val="center"/>
          </w:tcPr>
          <w:p w14:paraId="1B7E4162"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El ajuste de peso corporal en taekwondistas genera consecuencias negativas sobre la hidratación, el estado de ánimo y el rendimiento, se recomienda un control gradual del peso.</w:t>
            </w:r>
          </w:p>
        </w:tc>
      </w:tr>
      <w:tr w:rsidR="00042C9D" w:rsidRPr="00CB6534" w14:paraId="71940811" w14:textId="77777777" w:rsidTr="0038529E">
        <w:tc>
          <w:tcPr>
            <w:tcW w:w="1276" w:type="dxa"/>
            <w:tcBorders>
              <w:left w:val="nil"/>
              <w:right w:val="nil"/>
            </w:tcBorders>
            <w:vAlign w:val="center"/>
          </w:tcPr>
          <w:p w14:paraId="518A9D26"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7</w:t>
            </w:r>
          </w:p>
        </w:tc>
        <w:tc>
          <w:tcPr>
            <w:tcW w:w="2693" w:type="dxa"/>
            <w:tcBorders>
              <w:left w:val="nil"/>
              <w:right w:val="nil"/>
            </w:tcBorders>
            <w:vAlign w:val="center"/>
          </w:tcPr>
          <w:p w14:paraId="4DBBA9D9"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Burke, L. M., et al. (2021).</w:t>
            </w:r>
          </w:p>
        </w:tc>
        <w:tc>
          <w:tcPr>
            <w:tcW w:w="2268" w:type="dxa"/>
            <w:tcBorders>
              <w:left w:val="nil"/>
              <w:right w:val="nil"/>
            </w:tcBorders>
            <w:vAlign w:val="center"/>
          </w:tcPr>
          <w:p w14:paraId="336FCB04"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Documento de consenso de expertos (ACSM).</w:t>
            </w:r>
          </w:p>
        </w:tc>
        <w:tc>
          <w:tcPr>
            <w:tcW w:w="2410" w:type="dxa"/>
            <w:tcBorders>
              <w:left w:val="nil"/>
              <w:right w:val="nil"/>
            </w:tcBorders>
            <w:vAlign w:val="center"/>
          </w:tcPr>
          <w:p w14:paraId="62CC227B"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Revisión de evidencia científica.</w:t>
            </w:r>
          </w:p>
        </w:tc>
        <w:tc>
          <w:tcPr>
            <w:tcW w:w="1843" w:type="dxa"/>
            <w:tcBorders>
              <w:left w:val="nil"/>
              <w:right w:val="nil"/>
            </w:tcBorders>
            <w:vAlign w:val="center"/>
          </w:tcPr>
          <w:p w14:paraId="4C53B435"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Deportes de combate por categorías de peso.</w:t>
            </w:r>
          </w:p>
        </w:tc>
        <w:tc>
          <w:tcPr>
            <w:tcW w:w="2126" w:type="dxa"/>
            <w:tcBorders>
              <w:left w:val="nil"/>
              <w:right w:val="nil"/>
            </w:tcBorders>
            <w:vAlign w:val="center"/>
          </w:tcPr>
          <w:p w14:paraId="423521D5"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Fisiológicas, psicológicas, rendimiento y salud.</w:t>
            </w:r>
          </w:p>
        </w:tc>
        <w:tc>
          <w:tcPr>
            <w:tcW w:w="3686" w:type="dxa"/>
            <w:tcBorders>
              <w:left w:val="nil"/>
              <w:right w:val="nil"/>
            </w:tcBorders>
            <w:vAlign w:val="center"/>
          </w:tcPr>
          <w:p w14:paraId="0B5FB449"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 xml:space="preserve">Se desaconsejan las estrategias agresivas de RWL y se proponen umbrales seguros de pérdida de peso y protocolos de recuperación nutricional </w:t>
            </w:r>
            <w:proofErr w:type="spellStart"/>
            <w:r w:rsidRPr="00CB6534">
              <w:rPr>
                <w:rFonts w:ascii="Arial" w:hAnsi="Arial" w:cs="Arial"/>
                <w:sz w:val="24"/>
                <w:szCs w:val="24"/>
              </w:rPr>
              <w:t>post-pesaje</w:t>
            </w:r>
            <w:proofErr w:type="spellEnd"/>
            <w:r w:rsidRPr="00CB6534">
              <w:rPr>
                <w:rFonts w:ascii="Arial" w:hAnsi="Arial" w:cs="Arial"/>
                <w:sz w:val="24"/>
                <w:szCs w:val="24"/>
              </w:rPr>
              <w:t>.</w:t>
            </w:r>
          </w:p>
        </w:tc>
      </w:tr>
      <w:tr w:rsidR="00042C9D" w:rsidRPr="00CB6534" w14:paraId="7EFB99BF" w14:textId="77777777" w:rsidTr="0038529E">
        <w:tc>
          <w:tcPr>
            <w:tcW w:w="1276" w:type="dxa"/>
            <w:tcBorders>
              <w:left w:val="nil"/>
              <w:right w:val="nil"/>
            </w:tcBorders>
            <w:vAlign w:val="center"/>
          </w:tcPr>
          <w:p w14:paraId="5706732E"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8</w:t>
            </w:r>
          </w:p>
        </w:tc>
        <w:tc>
          <w:tcPr>
            <w:tcW w:w="2693" w:type="dxa"/>
            <w:tcBorders>
              <w:left w:val="nil"/>
              <w:right w:val="nil"/>
            </w:tcBorders>
            <w:vAlign w:val="center"/>
          </w:tcPr>
          <w:p w14:paraId="2D7D810E"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Campbell, P., et al. (2026).</w:t>
            </w:r>
          </w:p>
        </w:tc>
        <w:tc>
          <w:tcPr>
            <w:tcW w:w="2268" w:type="dxa"/>
            <w:tcBorders>
              <w:left w:val="nil"/>
              <w:right w:val="nil"/>
            </w:tcBorders>
            <w:vAlign w:val="center"/>
          </w:tcPr>
          <w:p w14:paraId="42CCCBA7"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Estudio observacional transversal.</w:t>
            </w:r>
          </w:p>
        </w:tc>
        <w:tc>
          <w:tcPr>
            <w:tcW w:w="2410" w:type="dxa"/>
            <w:tcBorders>
              <w:left w:val="nil"/>
              <w:right w:val="nil"/>
            </w:tcBorders>
            <w:vAlign w:val="center"/>
          </w:tcPr>
          <w:p w14:paraId="45ADB024"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Adultos, deportistas de combate.</w:t>
            </w:r>
          </w:p>
        </w:tc>
        <w:tc>
          <w:tcPr>
            <w:tcW w:w="1843" w:type="dxa"/>
            <w:tcBorders>
              <w:left w:val="nil"/>
              <w:right w:val="nil"/>
            </w:tcBorders>
            <w:vAlign w:val="center"/>
          </w:tcPr>
          <w:p w14:paraId="334B3330"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Múltiples deportes de combate.</w:t>
            </w:r>
          </w:p>
        </w:tc>
        <w:tc>
          <w:tcPr>
            <w:tcW w:w="2126" w:type="dxa"/>
            <w:tcBorders>
              <w:left w:val="nil"/>
              <w:right w:val="nil"/>
            </w:tcBorders>
            <w:vAlign w:val="center"/>
          </w:tcPr>
          <w:p w14:paraId="66F797AB"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Prevalencia y magnitud de RWL, métodos empleados y rendimiento.</w:t>
            </w:r>
          </w:p>
        </w:tc>
        <w:tc>
          <w:tcPr>
            <w:tcW w:w="3686" w:type="dxa"/>
            <w:tcBorders>
              <w:left w:val="nil"/>
              <w:right w:val="nil"/>
            </w:tcBorders>
            <w:vAlign w:val="center"/>
          </w:tcPr>
          <w:p w14:paraId="43827627"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Los atletas con pesajes ≥24h antes del combate presentan mayor prevalencia y magnitud de pérdida de masa corporal (~8%-13%) y emplean métodos más extremos que los de pesaje &lt;24h.</w:t>
            </w:r>
          </w:p>
        </w:tc>
      </w:tr>
      <w:tr w:rsidR="00042C9D" w:rsidRPr="00CB6534" w14:paraId="39A0B767" w14:textId="77777777" w:rsidTr="0038529E">
        <w:tc>
          <w:tcPr>
            <w:tcW w:w="1276" w:type="dxa"/>
            <w:tcBorders>
              <w:left w:val="nil"/>
              <w:right w:val="nil"/>
            </w:tcBorders>
            <w:vAlign w:val="center"/>
          </w:tcPr>
          <w:p w14:paraId="15461D97"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9</w:t>
            </w:r>
          </w:p>
        </w:tc>
        <w:tc>
          <w:tcPr>
            <w:tcW w:w="2693" w:type="dxa"/>
            <w:tcBorders>
              <w:left w:val="nil"/>
              <w:right w:val="nil"/>
            </w:tcBorders>
            <w:vAlign w:val="center"/>
          </w:tcPr>
          <w:p w14:paraId="3DE9DE3B" w14:textId="77777777" w:rsidR="00042C9D" w:rsidRPr="00CB6534" w:rsidRDefault="00042C9D" w:rsidP="00223F8B">
            <w:pPr>
              <w:jc w:val="center"/>
              <w:rPr>
                <w:rFonts w:ascii="Arial" w:hAnsi="Arial" w:cs="Arial"/>
                <w:sz w:val="24"/>
                <w:szCs w:val="24"/>
              </w:rPr>
            </w:pPr>
            <w:proofErr w:type="spellStart"/>
            <w:r w:rsidRPr="00CB6534">
              <w:rPr>
                <w:rFonts w:ascii="Arial" w:hAnsi="Arial" w:cs="Arial"/>
                <w:sz w:val="24"/>
                <w:szCs w:val="24"/>
              </w:rPr>
              <w:t>Department</w:t>
            </w:r>
            <w:proofErr w:type="spellEnd"/>
            <w:r w:rsidRPr="00CB6534">
              <w:rPr>
                <w:rFonts w:ascii="Arial" w:hAnsi="Arial" w:cs="Arial"/>
                <w:sz w:val="24"/>
                <w:szCs w:val="24"/>
              </w:rPr>
              <w:t xml:space="preserve"> </w:t>
            </w:r>
            <w:proofErr w:type="spellStart"/>
            <w:r w:rsidRPr="00CB6534">
              <w:rPr>
                <w:rFonts w:ascii="Arial" w:hAnsi="Arial" w:cs="Arial"/>
                <w:sz w:val="24"/>
                <w:szCs w:val="24"/>
              </w:rPr>
              <w:t>of</w:t>
            </w:r>
            <w:proofErr w:type="spellEnd"/>
            <w:r w:rsidRPr="00CB6534">
              <w:rPr>
                <w:rFonts w:ascii="Arial" w:hAnsi="Arial" w:cs="Arial"/>
                <w:sz w:val="24"/>
                <w:szCs w:val="24"/>
              </w:rPr>
              <w:t xml:space="preserve"> Creative Industries, </w:t>
            </w:r>
            <w:proofErr w:type="spellStart"/>
            <w:r w:rsidRPr="00CB6534">
              <w:rPr>
                <w:rFonts w:ascii="Arial" w:hAnsi="Arial" w:cs="Arial"/>
                <w:sz w:val="24"/>
                <w:szCs w:val="24"/>
              </w:rPr>
              <w:lastRenderedPageBreak/>
              <w:t>Tourism</w:t>
            </w:r>
            <w:proofErr w:type="spellEnd"/>
            <w:r w:rsidRPr="00CB6534">
              <w:rPr>
                <w:rFonts w:ascii="Arial" w:hAnsi="Arial" w:cs="Arial"/>
                <w:sz w:val="24"/>
                <w:szCs w:val="24"/>
              </w:rPr>
              <w:t xml:space="preserve"> and Sport [DCITS] (2025).</w:t>
            </w:r>
          </w:p>
        </w:tc>
        <w:tc>
          <w:tcPr>
            <w:tcW w:w="2268" w:type="dxa"/>
            <w:tcBorders>
              <w:left w:val="nil"/>
              <w:right w:val="nil"/>
            </w:tcBorders>
            <w:vAlign w:val="center"/>
          </w:tcPr>
          <w:p w14:paraId="4FFF5600"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lastRenderedPageBreak/>
              <w:t>Documento institucional/normativo.</w:t>
            </w:r>
          </w:p>
        </w:tc>
        <w:tc>
          <w:tcPr>
            <w:tcW w:w="2410" w:type="dxa"/>
            <w:tcBorders>
              <w:left w:val="nil"/>
              <w:right w:val="nil"/>
            </w:tcBorders>
            <w:vAlign w:val="center"/>
          </w:tcPr>
          <w:p w14:paraId="11930C4E"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Deportistas de combate.</w:t>
            </w:r>
          </w:p>
        </w:tc>
        <w:tc>
          <w:tcPr>
            <w:tcW w:w="1843" w:type="dxa"/>
            <w:tcBorders>
              <w:left w:val="nil"/>
              <w:right w:val="nil"/>
            </w:tcBorders>
            <w:vAlign w:val="center"/>
          </w:tcPr>
          <w:p w14:paraId="514BB8B1"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Deportes de combate.</w:t>
            </w:r>
          </w:p>
        </w:tc>
        <w:tc>
          <w:tcPr>
            <w:tcW w:w="2126" w:type="dxa"/>
            <w:tcBorders>
              <w:left w:val="nil"/>
              <w:right w:val="nil"/>
            </w:tcBorders>
            <w:vAlign w:val="center"/>
          </w:tcPr>
          <w:p w14:paraId="60F94C85"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 xml:space="preserve">Seguridad del deportista y regulación del </w:t>
            </w:r>
            <w:r w:rsidRPr="00CB6534">
              <w:rPr>
                <w:rFonts w:ascii="Arial" w:hAnsi="Arial" w:cs="Arial"/>
                <w:sz w:val="24"/>
                <w:szCs w:val="24"/>
              </w:rPr>
              <w:lastRenderedPageBreak/>
              <w:t>RWL por deshidratación.</w:t>
            </w:r>
          </w:p>
        </w:tc>
        <w:tc>
          <w:tcPr>
            <w:tcW w:w="3686" w:type="dxa"/>
            <w:tcBorders>
              <w:left w:val="nil"/>
              <w:right w:val="nil"/>
            </w:tcBorders>
            <w:vAlign w:val="center"/>
          </w:tcPr>
          <w:p w14:paraId="56F96B92"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lastRenderedPageBreak/>
              <w:t xml:space="preserve">Propuesta de estrategia oficial de seguridad para abordar el corte de peso por </w:t>
            </w:r>
            <w:r w:rsidRPr="00CB6534">
              <w:rPr>
                <w:rFonts w:ascii="Arial" w:hAnsi="Arial" w:cs="Arial"/>
                <w:sz w:val="24"/>
                <w:szCs w:val="24"/>
              </w:rPr>
              <w:lastRenderedPageBreak/>
              <w:t>deshidratación, estableciendo controles y recomendaciones para las organizaciones deportivas.</w:t>
            </w:r>
          </w:p>
        </w:tc>
      </w:tr>
      <w:tr w:rsidR="00042C9D" w:rsidRPr="00CB6534" w14:paraId="6B140F6C" w14:textId="77777777" w:rsidTr="0038529E">
        <w:tc>
          <w:tcPr>
            <w:tcW w:w="1276" w:type="dxa"/>
            <w:tcBorders>
              <w:left w:val="nil"/>
              <w:right w:val="nil"/>
            </w:tcBorders>
            <w:vAlign w:val="center"/>
          </w:tcPr>
          <w:p w14:paraId="65A8AB74"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lastRenderedPageBreak/>
              <w:t>10</w:t>
            </w:r>
          </w:p>
        </w:tc>
        <w:tc>
          <w:tcPr>
            <w:tcW w:w="2693" w:type="dxa"/>
            <w:tcBorders>
              <w:left w:val="nil"/>
              <w:right w:val="nil"/>
            </w:tcBorders>
            <w:vAlign w:val="center"/>
          </w:tcPr>
          <w:p w14:paraId="12C67475"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Evans, C., et al. (2023).</w:t>
            </w:r>
          </w:p>
        </w:tc>
        <w:tc>
          <w:tcPr>
            <w:tcW w:w="2268" w:type="dxa"/>
            <w:tcBorders>
              <w:left w:val="nil"/>
              <w:right w:val="nil"/>
            </w:tcBorders>
            <w:vAlign w:val="center"/>
          </w:tcPr>
          <w:p w14:paraId="626E74E2"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Estudio observacional</w:t>
            </w:r>
          </w:p>
        </w:tc>
        <w:tc>
          <w:tcPr>
            <w:tcW w:w="2410" w:type="dxa"/>
            <w:tcBorders>
              <w:left w:val="nil"/>
              <w:right w:val="nil"/>
            </w:tcBorders>
            <w:vAlign w:val="center"/>
          </w:tcPr>
          <w:p w14:paraId="4286EDC6"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Luchadoras de la UFC.</w:t>
            </w:r>
          </w:p>
        </w:tc>
        <w:tc>
          <w:tcPr>
            <w:tcW w:w="1843" w:type="dxa"/>
            <w:tcBorders>
              <w:left w:val="nil"/>
              <w:right w:val="nil"/>
            </w:tcBorders>
            <w:vAlign w:val="center"/>
          </w:tcPr>
          <w:p w14:paraId="4D5C9F71"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MMA</w:t>
            </w:r>
          </w:p>
        </w:tc>
        <w:tc>
          <w:tcPr>
            <w:tcW w:w="2126" w:type="dxa"/>
            <w:tcBorders>
              <w:left w:val="nil"/>
              <w:right w:val="nil"/>
            </w:tcBorders>
            <w:vAlign w:val="center"/>
          </w:tcPr>
          <w:p w14:paraId="755D9C12"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 xml:space="preserve">Pérdida de peso </w:t>
            </w:r>
            <w:proofErr w:type="spellStart"/>
            <w:r w:rsidRPr="00CB6534">
              <w:rPr>
                <w:rFonts w:ascii="Arial" w:hAnsi="Arial" w:cs="Arial"/>
                <w:sz w:val="24"/>
                <w:szCs w:val="24"/>
              </w:rPr>
              <w:t>pre-pesaje</w:t>
            </w:r>
            <w:proofErr w:type="spellEnd"/>
            <w:r w:rsidRPr="00CB6534">
              <w:rPr>
                <w:rFonts w:ascii="Arial" w:hAnsi="Arial" w:cs="Arial"/>
                <w:sz w:val="24"/>
                <w:szCs w:val="24"/>
              </w:rPr>
              <w:t xml:space="preserve">, ganancia de peso </w:t>
            </w:r>
            <w:proofErr w:type="spellStart"/>
            <w:r w:rsidRPr="00CB6534">
              <w:rPr>
                <w:rFonts w:ascii="Arial" w:hAnsi="Arial" w:cs="Arial"/>
                <w:sz w:val="24"/>
                <w:szCs w:val="24"/>
              </w:rPr>
              <w:t>post-pesaje</w:t>
            </w:r>
            <w:proofErr w:type="spellEnd"/>
            <w:r w:rsidRPr="00CB6534">
              <w:rPr>
                <w:rFonts w:ascii="Arial" w:hAnsi="Arial" w:cs="Arial"/>
                <w:sz w:val="24"/>
                <w:szCs w:val="24"/>
              </w:rPr>
              <w:t xml:space="preserve"> y diferencias de género.</w:t>
            </w:r>
          </w:p>
        </w:tc>
        <w:tc>
          <w:tcPr>
            <w:tcW w:w="3686" w:type="dxa"/>
            <w:tcBorders>
              <w:left w:val="nil"/>
              <w:right w:val="nil"/>
            </w:tcBorders>
            <w:vAlign w:val="center"/>
          </w:tcPr>
          <w:p w14:paraId="23395F91"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Las luchadoras pierden entre el 4,5% y el 6,5% del peso antes del pesaje, y recuperan entre el 8,9% y el 9,8% antes del combate. Los patrones son comparables a los hombres, pero con implicaciones fisiológicas distintas por el contexto hormonal específico.</w:t>
            </w:r>
          </w:p>
        </w:tc>
      </w:tr>
      <w:tr w:rsidR="00042C9D" w:rsidRPr="00CB6534" w14:paraId="59C7BF90" w14:textId="77777777" w:rsidTr="0038529E">
        <w:tc>
          <w:tcPr>
            <w:tcW w:w="1276" w:type="dxa"/>
            <w:tcBorders>
              <w:left w:val="nil"/>
              <w:right w:val="nil"/>
            </w:tcBorders>
            <w:vAlign w:val="center"/>
          </w:tcPr>
          <w:p w14:paraId="7BA08297"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11</w:t>
            </w:r>
          </w:p>
        </w:tc>
        <w:tc>
          <w:tcPr>
            <w:tcW w:w="2693" w:type="dxa"/>
            <w:tcBorders>
              <w:left w:val="nil"/>
              <w:right w:val="nil"/>
            </w:tcBorders>
            <w:vAlign w:val="center"/>
          </w:tcPr>
          <w:p w14:paraId="57BECB79"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Federación Española de Luchas Olímpicas y Disciplinas Asociadas [FELODA] (2021).</w:t>
            </w:r>
          </w:p>
        </w:tc>
        <w:tc>
          <w:tcPr>
            <w:tcW w:w="2268" w:type="dxa"/>
            <w:tcBorders>
              <w:left w:val="nil"/>
              <w:right w:val="nil"/>
            </w:tcBorders>
            <w:vAlign w:val="center"/>
          </w:tcPr>
          <w:p w14:paraId="4D90BB18"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Reglamento institucional.</w:t>
            </w:r>
          </w:p>
        </w:tc>
        <w:tc>
          <w:tcPr>
            <w:tcW w:w="2410" w:type="dxa"/>
            <w:tcBorders>
              <w:left w:val="nil"/>
              <w:right w:val="nil"/>
            </w:tcBorders>
            <w:vAlign w:val="center"/>
          </w:tcPr>
          <w:p w14:paraId="44667544"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Deportistas amateur de MMA en España.</w:t>
            </w:r>
          </w:p>
        </w:tc>
        <w:tc>
          <w:tcPr>
            <w:tcW w:w="1843" w:type="dxa"/>
            <w:tcBorders>
              <w:left w:val="nil"/>
              <w:right w:val="nil"/>
            </w:tcBorders>
            <w:vAlign w:val="center"/>
          </w:tcPr>
          <w:p w14:paraId="29AD7A9C"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MMA amateur en España.</w:t>
            </w:r>
          </w:p>
        </w:tc>
        <w:tc>
          <w:tcPr>
            <w:tcW w:w="2126" w:type="dxa"/>
            <w:tcBorders>
              <w:left w:val="nil"/>
              <w:right w:val="nil"/>
            </w:tcBorders>
            <w:vAlign w:val="center"/>
          </w:tcPr>
          <w:p w14:paraId="7F458264"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Regulación y recomendaciones de seguridad.</w:t>
            </w:r>
          </w:p>
        </w:tc>
        <w:tc>
          <w:tcPr>
            <w:tcW w:w="3686" w:type="dxa"/>
            <w:tcBorders>
              <w:left w:val="nil"/>
              <w:right w:val="nil"/>
            </w:tcBorders>
            <w:vAlign w:val="center"/>
          </w:tcPr>
          <w:p w14:paraId="28A840B9"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El reglamento recoge explícitamente las recomendaciones de evitar el corte de peso, instando a clubs, entrenadores y personas vinculadas a la competición a no promover esta práctica.</w:t>
            </w:r>
          </w:p>
        </w:tc>
      </w:tr>
      <w:tr w:rsidR="00042C9D" w:rsidRPr="00CB6534" w14:paraId="139B3B8A" w14:textId="77777777" w:rsidTr="0038529E">
        <w:tc>
          <w:tcPr>
            <w:tcW w:w="1276" w:type="dxa"/>
            <w:tcBorders>
              <w:left w:val="nil"/>
              <w:right w:val="nil"/>
            </w:tcBorders>
            <w:vAlign w:val="center"/>
          </w:tcPr>
          <w:p w14:paraId="5F0CE6A8"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12</w:t>
            </w:r>
          </w:p>
        </w:tc>
        <w:tc>
          <w:tcPr>
            <w:tcW w:w="2693" w:type="dxa"/>
            <w:tcBorders>
              <w:left w:val="nil"/>
              <w:right w:val="nil"/>
            </w:tcBorders>
            <w:vAlign w:val="center"/>
          </w:tcPr>
          <w:p w14:paraId="0CF991BA"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Lakicevic, N., et al. (2021).</w:t>
            </w:r>
          </w:p>
        </w:tc>
        <w:tc>
          <w:tcPr>
            <w:tcW w:w="2268" w:type="dxa"/>
            <w:tcBorders>
              <w:left w:val="nil"/>
              <w:right w:val="nil"/>
            </w:tcBorders>
            <w:vAlign w:val="center"/>
          </w:tcPr>
          <w:p w14:paraId="5D58461D"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Revisión sistemática</w:t>
            </w:r>
          </w:p>
        </w:tc>
        <w:tc>
          <w:tcPr>
            <w:tcW w:w="2410" w:type="dxa"/>
            <w:tcBorders>
              <w:left w:val="nil"/>
              <w:right w:val="nil"/>
            </w:tcBorders>
            <w:vAlign w:val="center"/>
          </w:tcPr>
          <w:p w14:paraId="1E86B38F"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Múltiples estudios</w:t>
            </w:r>
          </w:p>
        </w:tc>
        <w:tc>
          <w:tcPr>
            <w:tcW w:w="1843" w:type="dxa"/>
            <w:tcBorders>
              <w:left w:val="nil"/>
              <w:right w:val="nil"/>
            </w:tcBorders>
            <w:vAlign w:val="center"/>
          </w:tcPr>
          <w:p w14:paraId="30A33371"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Deportes de combate.</w:t>
            </w:r>
          </w:p>
        </w:tc>
        <w:tc>
          <w:tcPr>
            <w:tcW w:w="2126" w:type="dxa"/>
            <w:tcBorders>
              <w:left w:val="nil"/>
              <w:right w:val="nil"/>
            </w:tcBorders>
            <w:vAlign w:val="center"/>
          </w:tcPr>
          <w:p w14:paraId="7FF93C41"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Función renal y biomarcadores de lesión renal (creatinina, BUN, gravedad específica de orina).</w:t>
            </w:r>
          </w:p>
        </w:tc>
        <w:tc>
          <w:tcPr>
            <w:tcW w:w="3686" w:type="dxa"/>
            <w:tcBorders>
              <w:left w:val="nil"/>
              <w:right w:val="nil"/>
            </w:tcBorders>
            <w:vAlign w:val="center"/>
          </w:tcPr>
          <w:p w14:paraId="17899163"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La RWL se asocia con aumentos significativos de biomarcadores de daño renal agudo y la deshidratación severa puede derivar en lesión renal con implicaciones para otros sistemas.</w:t>
            </w:r>
          </w:p>
        </w:tc>
      </w:tr>
      <w:tr w:rsidR="00042C9D" w:rsidRPr="00CB6534" w14:paraId="2A1D1766" w14:textId="77777777" w:rsidTr="0038529E">
        <w:tc>
          <w:tcPr>
            <w:tcW w:w="1276" w:type="dxa"/>
            <w:tcBorders>
              <w:left w:val="nil"/>
              <w:right w:val="nil"/>
            </w:tcBorders>
            <w:vAlign w:val="center"/>
          </w:tcPr>
          <w:p w14:paraId="4547D5EE"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13</w:t>
            </w:r>
          </w:p>
        </w:tc>
        <w:tc>
          <w:tcPr>
            <w:tcW w:w="2693" w:type="dxa"/>
            <w:tcBorders>
              <w:left w:val="nil"/>
              <w:right w:val="nil"/>
            </w:tcBorders>
            <w:vAlign w:val="center"/>
          </w:tcPr>
          <w:p w14:paraId="6FE6D929"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Lakicevic, N., et al. (2022).</w:t>
            </w:r>
          </w:p>
        </w:tc>
        <w:tc>
          <w:tcPr>
            <w:tcW w:w="2268" w:type="dxa"/>
            <w:tcBorders>
              <w:left w:val="nil"/>
              <w:right w:val="nil"/>
            </w:tcBorders>
            <w:vAlign w:val="center"/>
          </w:tcPr>
          <w:p w14:paraId="0625E199"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Revisión narrativa/perspectiva.</w:t>
            </w:r>
          </w:p>
        </w:tc>
        <w:tc>
          <w:tcPr>
            <w:tcW w:w="2410" w:type="dxa"/>
            <w:tcBorders>
              <w:left w:val="nil"/>
              <w:right w:val="nil"/>
            </w:tcBorders>
            <w:vAlign w:val="center"/>
          </w:tcPr>
          <w:p w14:paraId="764C6D0A"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 xml:space="preserve">Múltiples estudios, referencia a cohorte </w:t>
            </w:r>
            <w:r w:rsidRPr="00CB6534">
              <w:rPr>
                <w:rFonts w:ascii="Arial" w:hAnsi="Arial" w:cs="Arial"/>
                <w:sz w:val="24"/>
                <w:szCs w:val="24"/>
              </w:rPr>
              <w:lastRenderedPageBreak/>
              <w:t>de n = 822 judokas brasileños.</w:t>
            </w:r>
          </w:p>
        </w:tc>
        <w:tc>
          <w:tcPr>
            <w:tcW w:w="1843" w:type="dxa"/>
            <w:tcBorders>
              <w:left w:val="nil"/>
              <w:right w:val="nil"/>
            </w:tcBorders>
            <w:vAlign w:val="center"/>
          </w:tcPr>
          <w:p w14:paraId="6D001D41"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lastRenderedPageBreak/>
              <w:t xml:space="preserve">Deportes de combate </w:t>
            </w:r>
            <w:r w:rsidRPr="00CB6534">
              <w:rPr>
                <w:rFonts w:ascii="Arial" w:hAnsi="Arial" w:cs="Arial"/>
                <w:sz w:val="24"/>
                <w:szCs w:val="24"/>
              </w:rPr>
              <w:lastRenderedPageBreak/>
              <w:t>juveniles (judo, lucha, etc.).</w:t>
            </w:r>
          </w:p>
        </w:tc>
        <w:tc>
          <w:tcPr>
            <w:tcW w:w="2126" w:type="dxa"/>
            <w:tcBorders>
              <w:left w:val="nil"/>
              <w:right w:val="nil"/>
            </w:tcBorders>
            <w:vAlign w:val="center"/>
          </w:tcPr>
          <w:p w14:paraId="386F33EF"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lastRenderedPageBreak/>
              <w:t xml:space="preserve">Fisiológicas (crecimiento, </w:t>
            </w:r>
            <w:r w:rsidRPr="00CB6534">
              <w:rPr>
                <w:rFonts w:ascii="Arial" w:hAnsi="Arial" w:cs="Arial"/>
                <w:sz w:val="24"/>
                <w:szCs w:val="24"/>
              </w:rPr>
              <w:lastRenderedPageBreak/>
              <w:t>termorregulación), psicológicas, rendimiento y prevalencia.</w:t>
            </w:r>
          </w:p>
        </w:tc>
        <w:tc>
          <w:tcPr>
            <w:tcW w:w="3686" w:type="dxa"/>
            <w:tcBorders>
              <w:left w:val="nil"/>
              <w:right w:val="nil"/>
            </w:tcBorders>
            <w:vAlign w:val="center"/>
          </w:tcPr>
          <w:p w14:paraId="1D283244"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lastRenderedPageBreak/>
              <w:t xml:space="preserve">Prevalencia de RWL en jóvenes del 25%-80% según la </w:t>
            </w:r>
            <w:r w:rsidRPr="00CB6534">
              <w:rPr>
                <w:rFonts w:ascii="Arial" w:hAnsi="Arial" w:cs="Arial"/>
                <w:sz w:val="24"/>
                <w:szCs w:val="24"/>
              </w:rPr>
              <w:lastRenderedPageBreak/>
              <w:t>disciplina. Se emplean los mismos métodos no saludables que los adultos y se alerta sobre el impacto en el desarrollo y la fuerte influencia de entrenadores y compañeros.</w:t>
            </w:r>
          </w:p>
        </w:tc>
      </w:tr>
      <w:tr w:rsidR="00042C9D" w:rsidRPr="00CB6534" w14:paraId="22E7E87D" w14:textId="77777777" w:rsidTr="0038529E">
        <w:tc>
          <w:tcPr>
            <w:tcW w:w="1276" w:type="dxa"/>
            <w:tcBorders>
              <w:left w:val="nil"/>
              <w:right w:val="nil"/>
            </w:tcBorders>
            <w:vAlign w:val="center"/>
          </w:tcPr>
          <w:p w14:paraId="39175C7A"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lastRenderedPageBreak/>
              <w:t>14</w:t>
            </w:r>
          </w:p>
        </w:tc>
        <w:tc>
          <w:tcPr>
            <w:tcW w:w="2693" w:type="dxa"/>
            <w:tcBorders>
              <w:left w:val="nil"/>
              <w:right w:val="nil"/>
            </w:tcBorders>
            <w:vAlign w:val="center"/>
          </w:tcPr>
          <w:p w14:paraId="5043858B"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Lakicevic, N., et al. (2022b).</w:t>
            </w:r>
          </w:p>
        </w:tc>
        <w:tc>
          <w:tcPr>
            <w:tcW w:w="2268" w:type="dxa"/>
            <w:tcBorders>
              <w:left w:val="nil"/>
              <w:right w:val="nil"/>
            </w:tcBorders>
            <w:vAlign w:val="center"/>
          </w:tcPr>
          <w:p w14:paraId="4966FB70"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Revisión sistemática</w:t>
            </w:r>
          </w:p>
        </w:tc>
        <w:tc>
          <w:tcPr>
            <w:tcW w:w="2410" w:type="dxa"/>
            <w:tcBorders>
              <w:left w:val="nil"/>
              <w:right w:val="nil"/>
            </w:tcBorders>
            <w:vAlign w:val="center"/>
          </w:tcPr>
          <w:p w14:paraId="0EC8DEA4"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Múltiples estudios</w:t>
            </w:r>
          </w:p>
        </w:tc>
        <w:tc>
          <w:tcPr>
            <w:tcW w:w="1843" w:type="dxa"/>
            <w:tcBorders>
              <w:left w:val="nil"/>
              <w:right w:val="nil"/>
            </w:tcBorders>
            <w:vAlign w:val="center"/>
          </w:tcPr>
          <w:p w14:paraId="4B120315"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Deportes de combate olímpicos juveniles.</w:t>
            </w:r>
          </w:p>
        </w:tc>
        <w:tc>
          <w:tcPr>
            <w:tcW w:w="2126" w:type="dxa"/>
            <w:tcBorders>
              <w:left w:val="nil"/>
              <w:right w:val="nil"/>
            </w:tcBorders>
            <w:vAlign w:val="center"/>
          </w:tcPr>
          <w:p w14:paraId="0D0D1DBD"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Ciclos de pérdida y recuperación de peso, patrones de RWL y desarrollo.</w:t>
            </w:r>
          </w:p>
        </w:tc>
        <w:tc>
          <w:tcPr>
            <w:tcW w:w="3686" w:type="dxa"/>
            <w:tcBorders>
              <w:left w:val="nil"/>
              <w:right w:val="nil"/>
            </w:tcBorders>
            <w:vAlign w:val="center"/>
          </w:tcPr>
          <w:p w14:paraId="4B3A9EB8"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Los ciclos repetidos de RWL en jóvenes deportistas de combate se asocian con mayor riesgo de trastornos de la conducta alimentaria y efectos negativos sobre el desarrollo hormonal y cognitivo.</w:t>
            </w:r>
          </w:p>
        </w:tc>
      </w:tr>
      <w:tr w:rsidR="00042C9D" w:rsidRPr="00CB6534" w14:paraId="1D0A23A7" w14:textId="77777777" w:rsidTr="0038529E">
        <w:tc>
          <w:tcPr>
            <w:tcW w:w="1276" w:type="dxa"/>
            <w:tcBorders>
              <w:left w:val="nil"/>
              <w:right w:val="nil"/>
            </w:tcBorders>
            <w:vAlign w:val="center"/>
          </w:tcPr>
          <w:p w14:paraId="35CECF9D"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15</w:t>
            </w:r>
          </w:p>
        </w:tc>
        <w:tc>
          <w:tcPr>
            <w:tcW w:w="2693" w:type="dxa"/>
            <w:tcBorders>
              <w:left w:val="nil"/>
              <w:right w:val="nil"/>
            </w:tcBorders>
            <w:vAlign w:val="center"/>
          </w:tcPr>
          <w:p w14:paraId="59FF8975"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León Alegría, Y. (2025).</w:t>
            </w:r>
          </w:p>
        </w:tc>
        <w:tc>
          <w:tcPr>
            <w:tcW w:w="2268" w:type="dxa"/>
            <w:tcBorders>
              <w:left w:val="nil"/>
              <w:right w:val="nil"/>
            </w:tcBorders>
            <w:vAlign w:val="center"/>
          </w:tcPr>
          <w:p w14:paraId="3B493C06"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 xml:space="preserve">Trabajo de fin de grado, revisión </w:t>
            </w:r>
            <w:proofErr w:type="spellStart"/>
            <w:r w:rsidRPr="00CB6534">
              <w:rPr>
                <w:rFonts w:ascii="Arial" w:hAnsi="Arial" w:cs="Arial"/>
                <w:sz w:val="24"/>
                <w:szCs w:val="24"/>
              </w:rPr>
              <w:t>umbrella</w:t>
            </w:r>
            <w:proofErr w:type="spellEnd"/>
            <w:r w:rsidRPr="00CB6534">
              <w:rPr>
                <w:rFonts w:ascii="Arial" w:hAnsi="Arial" w:cs="Arial"/>
                <w:sz w:val="24"/>
                <w:szCs w:val="24"/>
              </w:rPr>
              <w:t>.</w:t>
            </w:r>
          </w:p>
        </w:tc>
        <w:tc>
          <w:tcPr>
            <w:tcW w:w="2410" w:type="dxa"/>
            <w:tcBorders>
              <w:left w:val="nil"/>
              <w:right w:val="nil"/>
            </w:tcBorders>
            <w:vAlign w:val="center"/>
          </w:tcPr>
          <w:p w14:paraId="039088F3"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Múltiples revisiones sistemáticas.</w:t>
            </w:r>
          </w:p>
        </w:tc>
        <w:tc>
          <w:tcPr>
            <w:tcW w:w="1843" w:type="dxa"/>
            <w:tcBorders>
              <w:left w:val="nil"/>
              <w:right w:val="nil"/>
            </w:tcBorders>
            <w:vAlign w:val="center"/>
          </w:tcPr>
          <w:p w14:paraId="5AE292CA"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Deportes de combate.</w:t>
            </w:r>
          </w:p>
        </w:tc>
        <w:tc>
          <w:tcPr>
            <w:tcW w:w="2126" w:type="dxa"/>
            <w:tcBorders>
              <w:left w:val="nil"/>
              <w:right w:val="nil"/>
            </w:tcBorders>
            <w:vAlign w:val="center"/>
          </w:tcPr>
          <w:p w14:paraId="41263848"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Fisiológicas, psicológicas, físicas, regulación y perspectiva de género.</w:t>
            </w:r>
          </w:p>
        </w:tc>
        <w:tc>
          <w:tcPr>
            <w:tcW w:w="3686" w:type="dxa"/>
            <w:tcBorders>
              <w:left w:val="nil"/>
              <w:right w:val="nil"/>
            </w:tcBorders>
            <w:vAlign w:val="center"/>
          </w:tcPr>
          <w:p w14:paraId="724A0762"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La RWL provoca efectos negativos en múltiples dimensiones (fisiológicas, psicológicas y físicas). Se evidencian lagunas en la perspectiva de género y en la comparación entre disciplinas y se recomienda un enfoque multidisciplinar.</w:t>
            </w:r>
          </w:p>
        </w:tc>
      </w:tr>
      <w:tr w:rsidR="00042C9D" w:rsidRPr="00CB6534" w14:paraId="6B5461D0" w14:textId="77777777" w:rsidTr="0038529E">
        <w:tc>
          <w:tcPr>
            <w:tcW w:w="1276" w:type="dxa"/>
            <w:tcBorders>
              <w:left w:val="nil"/>
              <w:right w:val="nil"/>
            </w:tcBorders>
            <w:vAlign w:val="center"/>
          </w:tcPr>
          <w:p w14:paraId="29068A9F"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16</w:t>
            </w:r>
          </w:p>
        </w:tc>
        <w:tc>
          <w:tcPr>
            <w:tcW w:w="2693" w:type="dxa"/>
            <w:tcBorders>
              <w:left w:val="nil"/>
              <w:right w:val="nil"/>
            </w:tcBorders>
            <w:vAlign w:val="center"/>
          </w:tcPr>
          <w:p w14:paraId="7B00BE24"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Levy, J. J., y Boyd, C. (2025).</w:t>
            </w:r>
          </w:p>
        </w:tc>
        <w:tc>
          <w:tcPr>
            <w:tcW w:w="2268" w:type="dxa"/>
            <w:tcBorders>
              <w:left w:val="nil"/>
              <w:right w:val="nil"/>
            </w:tcBorders>
            <w:vAlign w:val="center"/>
          </w:tcPr>
          <w:p w14:paraId="668B56C0"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Revisión narrativa</w:t>
            </w:r>
          </w:p>
        </w:tc>
        <w:tc>
          <w:tcPr>
            <w:tcW w:w="2410" w:type="dxa"/>
            <w:tcBorders>
              <w:left w:val="nil"/>
              <w:right w:val="nil"/>
            </w:tcBorders>
            <w:vAlign w:val="center"/>
          </w:tcPr>
          <w:p w14:paraId="0A8BDE58"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Revisión de la literatura</w:t>
            </w:r>
          </w:p>
        </w:tc>
        <w:tc>
          <w:tcPr>
            <w:tcW w:w="1843" w:type="dxa"/>
            <w:tcBorders>
              <w:left w:val="nil"/>
              <w:right w:val="nil"/>
            </w:tcBorders>
            <w:vAlign w:val="center"/>
          </w:tcPr>
          <w:p w14:paraId="32DD7A3C"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Deportistas adultos de combate.</w:t>
            </w:r>
          </w:p>
        </w:tc>
        <w:tc>
          <w:tcPr>
            <w:tcW w:w="2126" w:type="dxa"/>
            <w:tcBorders>
              <w:left w:val="nil"/>
              <w:right w:val="nil"/>
            </w:tcBorders>
            <w:vAlign w:val="center"/>
          </w:tcPr>
          <w:p w14:paraId="75A72656"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 xml:space="preserve">Psicológicas (motivaciones, imagen corporal, conducta alimentaria inadecuada y </w:t>
            </w:r>
            <w:r w:rsidRPr="00CB6534">
              <w:rPr>
                <w:rFonts w:ascii="Arial" w:hAnsi="Arial" w:cs="Arial"/>
                <w:sz w:val="24"/>
                <w:szCs w:val="24"/>
              </w:rPr>
              <w:lastRenderedPageBreak/>
              <w:t>estrategias de afrontamiento).</w:t>
            </w:r>
          </w:p>
        </w:tc>
        <w:tc>
          <w:tcPr>
            <w:tcW w:w="3686" w:type="dxa"/>
            <w:tcBorders>
              <w:left w:val="nil"/>
              <w:right w:val="nil"/>
            </w:tcBorders>
            <w:vAlign w:val="center"/>
          </w:tcPr>
          <w:p w14:paraId="2876A994"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lastRenderedPageBreak/>
              <w:t xml:space="preserve">Los deportistas de combate recurren al corte de peso por motivaciones extrínsecas e intrínsecas. Existe una desconexión entre la percepción de ventaja </w:t>
            </w:r>
            <w:r w:rsidRPr="00CB6534">
              <w:rPr>
                <w:rFonts w:ascii="Arial" w:hAnsi="Arial" w:cs="Arial"/>
                <w:sz w:val="24"/>
                <w:szCs w:val="24"/>
              </w:rPr>
              <w:lastRenderedPageBreak/>
              <w:t>competitiva y la evidencia real. La pérdida gradual de peso favorece la resiliencia psicológica.</w:t>
            </w:r>
          </w:p>
        </w:tc>
      </w:tr>
      <w:tr w:rsidR="00042C9D" w:rsidRPr="00CB6534" w14:paraId="7FD2C610" w14:textId="77777777" w:rsidTr="0038529E">
        <w:tc>
          <w:tcPr>
            <w:tcW w:w="1276" w:type="dxa"/>
            <w:tcBorders>
              <w:left w:val="nil"/>
              <w:right w:val="nil"/>
            </w:tcBorders>
            <w:vAlign w:val="center"/>
          </w:tcPr>
          <w:p w14:paraId="1F395A9B"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lastRenderedPageBreak/>
              <w:t>17</w:t>
            </w:r>
          </w:p>
        </w:tc>
        <w:tc>
          <w:tcPr>
            <w:tcW w:w="2693" w:type="dxa"/>
            <w:tcBorders>
              <w:left w:val="nil"/>
              <w:right w:val="nil"/>
            </w:tcBorders>
            <w:vAlign w:val="center"/>
          </w:tcPr>
          <w:p w14:paraId="7655B177"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Martínez-Aranda, L. M., et al. (2023).</w:t>
            </w:r>
          </w:p>
        </w:tc>
        <w:tc>
          <w:tcPr>
            <w:tcW w:w="2268" w:type="dxa"/>
            <w:tcBorders>
              <w:left w:val="nil"/>
              <w:right w:val="nil"/>
            </w:tcBorders>
            <w:vAlign w:val="center"/>
          </w:tcPr>
          <w:p w14:paraId="5086152B"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Revisión sistemática actualizada.</w:t>
            </w:r>
          </w:p>
        </w:tc>
        <w:tc>
          <w:tcPr>
            <w:tcW w:w="2410" w:type="dxa"/>
            <w:tcBorders>
              <w:left w:val="nil"/>
              <w:right w:val="nil"/>
            </w:tcBorders>
            <w:vAlign w:val="center"/>
          </w:tcPr>
          <w:p w14:paraId="42E70509"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Múltiples estudios</w:t>
            </w:r>
          </w:p>
        </w:tc>
        <w:tc>
          <w:tcPr>
            <w:tcW w:w="1843" w:type="dxa"/>
            <w:tcBorders>
              <w:left w:val="nil"/>
              <w:right w:val="nil"/>
            </w:tcBorders>
            <w:vAlign w:val="center"/>
          </w:tcPr>
          <w:p w14:paraId="33B9121F"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Deportes de combate.</w:t>
            </w:r>
          </w:p>
        </w:tc>
        <w:tc>
          <w:tcPr>
            <w:tcW w:w="2126" w:type="dxa"/>
            <w:tcBorders>
              <w:left w:val="nil"/>
              <w:right w:val="nil"/>
            </w:tcBorders>
            <w:vAlign w:val="center"/>
          </w:tcPr>
          <w:p w14:paraId="5DF8FFA9"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Fisiológicas, psicológicas, rendimiento; porcentaje de peso perdido y estrategias de RWL.</w:t>
            </w:r>
          </w:p>
        </w:tc>
        <w:tc>
          <w:tcPr>
            <w:tcW w:w="3686" w:type="dxa"/>
            <w:tcBorders>
              <w:left w:val="nil"/>
              <w:right w:val="nil"/>
            </w:tcBorders>
            <w:vAlign w:val="center"/>
          </w:tcPr>
          <w:p w14:paraId="3474CC6A"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Distintas estrategias y porcentajes de RWL producen efectos variables sobre el rendimiento. La pérdida &gt;5% se asocia con deterioro más consistente y persisten lagunas en comparaciones entre disciplinas y en perspectiva de género.</w:t>
            </w:r>
          </w:p>
        </w:tc>
      </w:tr>
      <w:tr w:rsidR="00042C9D" w:rsidRPr="00CB6534" w14:paraId="73BF6608" w14:textId="77777777" w:rsidTr="0038529E">
        <w:tc>
          <w:tcPr>
            <w:tcW w:w="1276" w:type="dxa"/>
            <w:tcBorders>
              <w:left w:val="nil"/>
              <w:right w:val="nil"/>
            </w:tcBorders>
            <w:vAlign w:val="center"/>
          </w:tcPr>
          <w:p w14:paraId="54053F8F"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18</w:t>
            </w:r>
          </w:p>
        </w:tc>
        <w:tc>
          <w:tcPr>
            <w:tcW w:w="2693" w:type="dxa"/>
            <w:tcBorders>
              <w:left w:val="nil"/>
              <w:right w:val="nil"/>
            </w:tcBorders>
            <w:vAlign w:val="center"/>
          </w:tcPr>
          <w:p w14:paraId="68643294"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Maurício, C. A., et al. (2025).</w:t>
            </w:r>
          </w:p>
        </w:tc>
        <w:tc>
          <w:tcPr>
            <w:tcW w:w="2268" w:type="dxa"/>
            <w:tcBorders>
              <w:left w:val="nil"/>
              <w:right w:val="nil"/>
            </w:tcBorders>
            <w:vAlign w:val="center"/>
          </w:tcPr>
          <w:p w14:paraId="66F54B9A"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Estudio prospectivo de intervención.</w:t>
            </w:r>
          </w:p>
        </w:tc>
        <w:tc>
          <w:tcPr>
            <w:tcW w:w="2410" w:type="dxa"/>
            <w:tcBorders>
              <w:left w:val="nil"/>
              <w:right w:val="nil"/>
            </w:tcBorders>
            <w:vAlign w:val="center"/>
          </w:tcPr>
          <w:p w14:paraId="6B624C1A"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Luchadores profesionales de MMA.</w:t>
            </w:r>
          </w:p>
        </w:tc>
        <w:tc>
          <w:tcPr>
            <w:tcW w:w="1843" w:type="dxa"/>
            <w:tcBorders>
              <w:left w:val="nil"/>
              <w:right w:val="nil"/>
            </w:tcBorders>
            <w:vAlign w:val="center"/>
          </w:tcPr>
          <w:p w14:paraId="350E76A2"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MMA</w:t>
            </w:r>
          </w:p>
        </w:tc>
        <w:tc>
          <w:tcPr>
            <w:tcW w:w="2126" w:type="dxa"/>
            <w:tcBorders>
              <w:left w:val="nil"/>
              <w:right w:val="nil"/>
            </w:tcBorders>
            <w:vAlign w:val="center"/>
          </w:tcPr>
          <w:p w14:paraId="06EA01FE"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Peso corporal, composición corporal, rendimiento y adherencia al protocolo.</w:t>
            </w:r>
          </w:p>
        </w:tc>
        <w:tc>
          <w:tcPr>
            <w:tcW w:w="3686" w:type="dxa"/>
            <w:tcBorders>
              <w:left w:val="nil"/>
              <w:right w:val="nil"/>
            </w:tcBorders>
            <w:vAlign w:val="center"/>
          </w:tcPr>
          <w:p w14:paraId="5A5B1848"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Un protocolo estructurado alternativo a la RWL es viable en MMA profesional y reduce los riesgos asociados al corte de peso agresivo, manteniendo la competitividad de los deportistas.</w:t>
            </w:r>
          </w:p>
        </w:tc>
      </w:tr>
      <w:tr w:rsidR="00042C9D" w:rsidRPr="00CB6534" w14:paraId="4C4A10B4" w14:textId="77777777" w:rsidTr="0038529E">
        <w:tc>
          <w:tcPr>
            <w:tcW w:w="1276" w:type="dxa"/>
            <w:tcBorders>
              <w:left w:val="nil"/>
              <w:right w:val="nil"/>
            </w:tcBorders>
            <w:vAlign w:val="center"/>
          </w:tcPr>
          <w:p w14:paraId="10BA45FB"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19</w:t>
            </w:r>
          </w:p>
        </w:tc>
        <w:tc>
          <w:tcPr>
            <w:tcW w:w="2693" w:type="dxa"/>
            <w:tcBorders>
              <w:left w:val="nil"/>
              <w:right w:val="nil"/>
            </w:tcBorders>
            <w:vAlign w:val="center"/>
          </w:tcPr>
          <w:p w14:paraId="551B7870"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Meng, F., et al. (2026).</w:t>
            </w:r>
          </w:p>
        </w:tc>
        <w:tc>
          <w:tcPr>
            <w:tcW w:w="2268" w:type="dxa"/>
            <w:tcBorders>
              <w:left w:val="nil"/>
              <w:right w:val="nil"/>
            </w:tcBorders>
            <w:vAlign w:val="center"/>
          </w:tcPr>
          <w:p w14:paraId="19E83AC1"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Estudio transversal</w:t>
            </w:r>
          </w:p>
        </w:tc>
        <w:tc>
          <w:tcPr>
            <w:tcW w:w="2410" w:type="dxa"/>
            <w:tcBorders>
              <w:left w:val="nil"/>
              <w:right w:val="nil"/>
            </w:tcBorders>
            <w:vAlign w:val="center"/>
          </w:tcPr>
          <w:p w14:paraId="7D22BE53"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Adolescentes varones deportistas de combate en China.</w:t>
            </w:r>
          </w:p>
        </w:tc>
        <w:tc>
          <w:tcPr>
            <w:tcW w:w="1843" w:type="dxa"/>
            <w:tcBorders>
              <w:left w:val="nil"/>
              <w:right w:val="nil"/>
            </w:tcBorders>
            <w:vAlign w:val="center"/>
          </w:tcPr>
          <w:p w14:paraId="38EC698B"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Deportes de combate.</w:t>
            </w:r>
          </w:p>
        </w:tc>
        <w:tc>
          <w:tcPr>
            <w:tcW w:w="2126" w:type="dxa"/>
            <w:tcBorders>
              <w:left w:val="nil"/>
              <w:right w:val="nil"/>
            </w:tcBorders>
            <w:vAlign w:val="center"/>
          </w:tcPr>
          <w:p w14:paraId="6099C8D8"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Prácticas de RWL, percepciones y síntomas de trastornos alimentarios.</w:t>
            </w:r>
          </w:p>
        </w:tc>
        <w:tc>
          <w:tcPr>
            <w:tcW w:w="3686" w:type="dxa"/>
            <w:tcBorders>
              <w:left w:val="nil"/>
              <w:right w:val="nil"/>
            </w:tcBorders>
            <w:vAlign w:val="center"/>
          </w:tcPr>
          <w:p w14:paraId="06BAEE06"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Alta prevalencia de prácticas de RWL en adolescentes chinos de deportes de combate. Se detectan síntomas significativos de trastornos alimentarios relacionados con la presión competitiva y la cultura del peso.</w:t>
            </w:r>
          </w:p>
        </w:tc>
      </w:tr>
      <w:tr w:rsidR="00042C9D" w:rsidRPr="00CB6534" w14:paraId="0450EE41" w14:textId="77777777" w:rsidTr="0038529E">
        <w:tc>
          <w:tcPr>
            <w:tcW w:w="1276" w:type="dxa"/>
            <w:tcBorders>
              <w:left w:val="nil"/>
              <w:right w:val="nil"/>
            </w:tcBorders>
            <w:vAlign w:val="center"/>
          </w:tcPr>
          <w:p w14:paraId="506FAFE4"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lastRenderedPageBreak/>
              <w:t>20</w:t>
            </w:r>
          </w:p>
        </w:tc>
        <w:tc>
          <w:tcPr>
            <w:tcW w:w="2693" w:type="dxa"/>
            <w:tcBorders>
              <w:left w:val="nil"/>
              <w:right w:val="nil"/>
            </w:tcBorders>
            <w:vAlign w:val="center"/>
          </w:tcPr>
          <w:p w14:paraId="67BBAA3F"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Ojeda-Aravena, A., et al. (2020).</w:t>
            </w:r>
          </w:p>
        </w:tc>
        <w:tc>
          <w:tcPr>
            <w:tcW w:w="2268" w:type="dxa"/>
            <w:tcBorders>
              <w:left w:val="nil"/>
              <w:right w:val="nil"/>
            </w:tcBorders>
            <w:vAlign w:val="center"/>
          </w:tcPr>
          <w:p w14:paraId="257F2CB9"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Estudio observacional</w:t>
            </w:r>
          </w:p>
        </w:tc>
        <w:tc>
          <w:tcPr>
            <w:tcW w:w="2410" w:type="dxa"/>
            <w:tcBorders>
              <w:left w:val="nil"/>
              <w:right w:val="nil"/>
            </w:tcBorders>
            <w:vAlign w:val="center"/>
          </w:tcPr>
          <w:p w14:paraId="1AE37606"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Deportistas adultos y hombres de karate.</w:t>
            </w:r>
          </w:p>
        </w:tc>
        <w:tc>
          <w:tcPr>
            <w:tcW w:w="1843" w:type="dxa"/>
            <w:tcBorders>
              <w:left w:val="nil"/>
              <w:right w:val="nil"/>
            </w:tcBorders>
            <w:vAlign w:val="center"/>
          </w:tcPr>
          <w:p w14:paraId="23337C3A"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Karate</w:t>
            </w:r>
          </w:p>
        </w:tc>
        <w:tc>
          <w:tcPr>
            <w:tcW w:w="2126" w:type="dxa"/>
            <w:tcBorders>
              <w:left w:val="nil"/>
              <w:right w:val="nil"/>
            </w:tcBorders>
            <w:vAlign w:val="center"/>
          </w:tcPr>
          <w:p w14:paraId="093191D1"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Composición corporal y rendimiento físico.</w:t>
            </w:r>
          </w:p>
        </w:tc>
        <w:tc>
          <w:tcPr>
            <w:tcW w:w="3686" w:type="dxa"/>
            <w:tcBorders>
              <w:left w:val="nil"/>
              <w:right w:val="nil"/>
            </w:tcBorders>
            <w:vAlign w:val="center"/>
          </w:tcPr>
          <w:p w14:paraId="4DB3C31C"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La composición corporal, concretamente la masa muscular y el porcentaje graso, se relaciona significativamente con el rendimiento físico en el karate de competición.</w:t>
            </w:r>
          </w:p>
        </w:tc>
      </w:tr>
      <w:tr w:rsidR="00042C9D" w:rsidRPr="00CB6534" w14:paraId="012F65BA" w14:textId="77777777" w:rsidTr="0038529E">
        <w:tc>
          <w:tcPr>
            <w:tcW w:w="1276" w:type="dxa"/>
            <w:tcBorders>
              <w:left w:val="nil"/>
              <w:right w:val="nil"/>
            </w:tcBorders>
            <w:vAlign w:val="center"/>
          </w:tcPr>
          <w:p w14:paraId="2FD0E85D"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21</w:t>
            </w:r>
          </w:p>
        </w:tc>
        <w:tc>
          <w:tcPr>
            <w:tcW w:w="2693" w:type="dxa"/>
            <w:tcBorders>
              <w:left w:val="nil"/>
              <w:right w:val="nil"/>
            </w:tcBorders>
            <w:vAlign w:val="center"/>
          </w:tcPr>
          <w:p w14:paraId="7C6F0CD3"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Okudan, B., et al. (2025).</w:t>
            </w:r>
          </w:p>
        </w:tc>
        <w:tc>
          <w:tcPr>
            <w:tcW w:w="2268" w:type="dxa"/>
            <w:tcBorders>
              <w:left w:val="nil"/>
              <w:right w:val="nil"/>
            </w:tcBorders>
            <w:vAlign w:val="center"/>
          </w:tcPr>
          <w:p w14:paraId="4B4C0113"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Estudio experimental</w:t>
            </w:r>
          </w:p>
        </w:tc>
        <w:tc>
          <w:tcPr>
            <w:tcW w:w="2410" w:type="dxa"/>
            <w:tcBorders>
              <w:left w:val="nil"/>
              <w:right w:val="nil"/>
            </w:tcBorders>
            <w:vAlign w:val="center"/>
          </w:tcPr>
          <w:p w14:paraId="3DD20AA6"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Luchadores sénior</w:t>
            </w:r>
          </w:p>
        </w:tc>
        <w:tc>
          <w:tcPr>
            <w:tcW w:w="1843" w:type="dxa"/>
            <w:tcBorders>
              <w:left w:val="nil"/>
              <w:right w:val="nil"/>
            </w:tcBorders>
            <w:vAlign w:val="center"/>
          </w:tcPr>
          <w:p w14:paraId="3DEF467D"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Lucha olímpica</w:t>
            </w:r>
          </w:p>
        </w:tc>
        <w:tc>
          <w:tcPr>
            <w:tcW w:w="2126" w:type="dxa"/>
            <w:tcBorders>
              <w:left w:val="nil"/>
              <w:right w:val="nil"/>
            </w:tcBorders>
            <w:vAlign w:val="center"/>
          </w:tcPr>
          <w:p w14:paraId="1F700E7E"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Fisiológicas (hidratación, composición corporal) y psicológicas (estrés, bienestar).</w:t>
            </w:r>
          </w:p>
        </w:tc>
        <w:tc>
          <w:tcPr>
            <w:tcW w:w="3686" w:type="dxa"/>
            <w:tcBorders>
              <w:left w:val="nil"/>
              <w:right w:val="nil"/>
            </w:tcBorders>
            <w:vAlign w:val="center"/>
          </w:tcPr>
          <w:p w14:paraId="28E8AC86"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La pérdida de peso inducida por el estrés precompetitivo genera efectos negativos tanto fisiológicos como psicológicos en los luchadores. Los niveles de ansiedad y fatiga aumentan significativamente durante el período de RWL.</w:t>
            </w:r>
          </w:p>
        </w:tc>
      </w:tr>
      <w:tr w:rsidR="00042C9D" w:rsidRPr="00CB6534" w14:paraId="20C13977" w14:textId="77777777" w:rsidTr="0038529E">
        <w:tc>
          <w:tcPr>
            <w:tcW w:w="1276" w:type="dxa"/>
            <w:tcBorders>
              <w:left w:val="nil"/>
              <w:right w:val="nil"/>
            </w:tcBorders>
            <w:vAlign w:val="center"/>
          </w:tcPr>
          <w:p w14:paraId="125E4A45"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22</w:t>
            </w:r>
          </w:p>
        </w:tc>
        <w:tc>
          <w:tcPr>
            <w:tcW w:w="2693" w:type="dxa"/>
            <w:tcBorders>
              <w:left w:val="nil"/>
              <w:right w:val="nil"/>
            </w:tcBorders>
            <w:vAlign w:val="center"/>
          </w:tcPr>
          <w:p w14:paraId="4653E74C"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 xml:space="preserve">ONE </w:t>
            </w:r>
            <w:proofErr w:type="spellStart"/>
            <w:r w:rsidRPr="00CB6534">
              <w:rPr>
                <w:rFonts w:ascii="Arial" w:hAnsi="Arial" w:cs="Arial"/>
                <w:sz w:val="24"/>
                <w:szCs w:val="24"/>
              </w:rPr>
              <w:t>Championship</w:t>
            </w:r>
            <w:proofErr w:type="spellEnd"/>
            <w:r w:rsidRPr="00CB6534">
              <w:rPr>
                <w:rFonts w:ascii="Arial" w:hAnsi="Arial" w:cs="Arial"/>
                <w:sz w:val="24"/>
                <w:szCs w:val="24"/>
              </w:rPr>
              <w:t xml:space="preserve"> (2016).</w:t>
            </w:r>
          </w:p>
        </w:tc>
        <w:tc>
          <w:tcPr>
            <w:tcW w:w="2268" w:type="dxa"/>
            <w:tcBorders>
              <w:left w:val="nil"/>
              <w:right w:val="nil"/>
            </w:tcBorders>
            <w:vAlign w:val="center"/>
          </w:tcPr>
          <w:p w14:paraId="1BDD36BA"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Documento institucional/normativo.</w:t>
            </w:r>
          </w:p>
        </w:tc>
        <w:tc>
          <w:tcPr>
            <w:tcW w:w="2410" w:type="dxa"/>
            <w:tcBorders>
              <w:left w:val="nil"/>
              <w:right w:val="nil"/>
            </w:tcBorders>
            <w:vAlign w:val="center"/>
          </w:tcPr>
          <w:p w14:paraId="10892CC7"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 xml:space="preserve">Luchadores de </w:t>
            </w:r>
            <w:proofErr w:type="spellStart"/>
            <w:r w:rsidRPr="00CB6534">
              <w:rPr>
                <w:rFonts w:ascii="Arial" w:hAnsi="Arial" w:cs="Arial"/>
                <w:sz w:val="24"/>
                <w:szCs w:val="24"/>
              </w:rPr>
              <w:t>One</w:t>
            </w:r>
            <w:proofErr w:type="spellEnd"/>
            <w:r w:rsidRPr="00CB6534">
              <w:rPr>
                <w:rFonts w:ascii="Arial" w:hAnsi="Arial" w:cs="Arial"/>
                <w:sz w:val="24"/>
                <w:szCs w:val="24"/>
              </w:rPr>
              <w:t xml:space="preserve"> </w:t>
            </w:r>
            <w:proofErr w:type="spellStart"/>
            <w:r w:rsidRPr="00CB6534">
              <w:rPr>
                <w:rFonts w:ascii="Arial" w:hAnsi="Arial" w:cs="Arial"/>
                <w:sz w:val="24"/>
                <w:szCs w:val="24"/>
              </w:rPr>
              <w:t>Championship</w:t>
            </w:r>
            <w:proofErr w:type="spellEnd"/>
            <w:r w:rsidRPr="00CB6534">
              <w:rPr>
                <w:rFonts w:ascii="Arial" w:hAnsi="Arial" w:cs="Arial"/>
                <w:sz w:val="24"/>
                <w:szCs w:val="24"/>
              </w:rPr>
              <w:t>.</w:t>
            </w:r>
          </w:p>
        </w:tc>
        <w:tc>
          <w:tcPr>
            <w:tcW w:w="1843" w:type="dxa"/>
            <w:tcBorders>
              <w:left w:val="nil"/>
              <w:right w:val="nil"/>
            </w:tcBorders>
            <w:vAlign w:val="center"/>
          </w:tcPr>
          <w:p w14:paraId="79879266"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MMA, Muay Thai, Kickboxing y Jiujitsu.</w:t>
            </w:r>
          </w:p>
        </w:tc>
        <w:tc>
          <w:tcPr>
            <w:tcW w:w="2126" w:type="dxa"/>
            <w:tcBorders>
              <w:left w:val="nil"/>
              <w:right w:val="nil"/>
            </w:tcBorders>
            <w:vAlign w:val="center"/>
          </w:tcPr>
          <w:p w14:paraId="61085787"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Hidratación, control del peso y seguridad.</w:t>
            </w:r>
          </w:p>
        </w:tc>
        <w:tc>
          <w:tcPr>
            <w:tcW w:w="3686" w:type="dxa"/>
            <w:tcBorders>
              <w:left w:val="nil"/>
              <w:right w:val="nil"/>
            </w:tcBorders>
            <w:vAlign w:val="center"/>
          </w:tcPr>
          <w:p w14:paraId="1812B548"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Política que prohíbe el corte de peso por deshidratación desde 2016 e implementa controles de hidratación mediante test de gravedad específica de orina y pesajes diarios durante la semana previa a la competición.</w:t>
            </w:r>
          </w:p>
        </w:tc>
      </w:tr>
      <w:tr w:rsidR="00042C9D" w:rsidRPr="00CB6534" w14:paraId="67B3E841" w14:textId="77777777" w:rsidTr="0038529E">
        <w:tc>
          <w:tcPr>
            <w:tcW w:w="1276" w:type="dxa"/>
            <w:tcBorders>
              <w:left w:val="nil"/>
              <w:right w:val="nil"/>
            </w:tcBorders>
            <w:vAlign w:val="center"/>
          </w:tcPr>
          <w:p w14:paraId="2FC64773"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23</w:t>
            </w:r>
          </w:p>
        </w:tc>
        <w:tc>
          <w:tcPr>
            <w:tcW w:w="2693" w:type="dxa"/>
            <w:tcBorders>
              <w:left w:val="nil"/>
              <w:right w:val="nil"/>
            </w:tcBorders>
            <w:vAlign w:val="center"/>
          </w:tcPr>
          <w:p w14:paraId="64AFC99D"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Ricci, A. A., et al. (2025).</w:t>
            </w:r>
          </w:p>
        </w:tc>
        <w:tc>
          <w:tcPr>
            <w:tcW w:w="2268" w:type="dxa"/>
            <w:tcBorders>
              <w:left w:val="nil"/>
              <w:right w:val="nil"/>
            </w:tcBorders>
            <w:vAlign w:val="center"/>
          </w:tcPr>
          <w:p w14:paraId="46D666C6"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Documento de posición oficial (ISSN).</w:t>
            </w:r>
          </w:p>
        </w:tc>
        <w:tc>
          <w:tcPr>
            <w:tcW w:w="2410" w:type="dxa"/>
            <w:tcBorders>
              <w:left w:val="nil"/>
              <w:right w:val="nil"/>
            </w:tcBorders>
            <w:vAlign w:val="center"/>
          </w:tcPr>
          <w:p w14:paraId="2A31927F"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Revisión de evidencia científica.</w:t>
            </w:r>
          </w:p>
        </w:tc>
        <w:tc>
          <w:tcPr>
            <w:tcW w:w="1843" w:type="dxa"/>
            <w:tcBorders>
              <w:left w:val="nil"/>
              <w:right w:val="nil"/>
            </w:tcBorders>
            <w:vAlign w:val="center"/>
          </w:tcPr>
          <w:p w14:paraId="4ACDE070"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MMA y otros deportes de combate.</w:t>
            </w:r>
          </w:p>
        </w:tc>
        <w:tc>
          <w:tcPr>
            <w:tcW w:w="2126" w:type="dxa"/>
            <w:tcBorders>
              <w:left w:val="nil"/>
              <w:right w:val="nil"/>
            </w:tcBorders>
            <w:vAlign w:val="center"/>
          </w:tcPr>
          <w:p w14:paraId="5727FB68"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Nutrición, estrategias de control de peso, deshidratación y seguridad.</w:t>
            </w:r>
          </w:p>
        </w:tc>
        <w:tc>
          <w:tcPr>
            <w:tcW w:w="3686" w:type="dxa"/>
            <w:tcBorders>
              <w:left w:val="nil"/>
              <w:right w:val="nil"/>
            </w:tcBorders>
            <w:vAlign w:val="center"/>
          </w:tcPr>
          <w:p w14:paraId="33E4B300"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 xml:space="preserve">Se desaconsejan las estrategias agresivas de deshidratación y se recomienda que los deportistas mantengan su peso entre un 12%-15% por encima del límite de su </w:t>
            </w:r>
            <w:r w:rsidRPr="00CB6534">
              <w:rPr>
                <w:rFonts w:ascii="Arial" w:hAnsi="Arial" w:cs="Arial"/>
                <w:sz w:val="24"/>
                <w:szCs w:val="24"/>
              </w:rPr>
              <w:lastRenderedPageBreak/>
              <w:t>categoría durante la preparación.</w:t>
            </w:r>
          </w:p>
        </w:tc>
      </w:tr>
      <w:tr w:rsidR="00042C9D" w:rsidRPr="00CB6534" w14:paraId="0B8C71A1" w14:textId="77777777" w:rsidTr="0038529E">
        <w:tc>
          <w:tcPr>
            <w:tcW w:w="1276" w:type="dxa"/>
            <w:tcBorders>
              <w:left w:val="nil"/>
              <w:right w:val="nil"/>
            </w:tcBorders>
            <w:vAlign w:val="center"/>
          </w:tcPr>
          <w:p w14:paraId="7BE1FCF9"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lastRenderedPageBreak/>
              <w:t>24</w:t>
            </w:r>
          </w:p>
        </w:tc>
        <w:tc>
          <w:tcPr>
            <w:tcW w:w="2693" w:type="dxa"/>
            <w:tcBorders>
              <w:left w:val="nil"/>
              <w:right w:val="nil"/>
            </w:tcBorders>
            <w:vAlign w:val="center"/>
          </w:tcPr>
          <w:p w14:paraId="27B2C3DC"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Trivic, T., et al. (2023).</w:t>
            </w:r>
          </w:p>
        </w:tc>
        <w:tc>
          <w:tcPr>
            <w:tcW w:w="2268" w:type="dxa"/>
            <w:tcBorders>
              <w:left w:val="nil"/>
              <w:right w:val="nil"/>
            </w:tcBorders>
            <w:vAlign w:val="center"/>
          </w:tcPr>
          <w:p w14:paraId="10109BE0"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Estudio original, observacional.</w:t>
            </w:r>
          </w:p>
        </w:tc>
        <w:tc>
          <w:tcPr>
            <w:tcW w:w="2410" w:type="dxa"/>
            <w:tcBorders>
              <w:left w:val="nil"/>
              <w:right w:val="nil"/>
            </w:tcBorders>
            <w:vAlign w:val="center"/>
          </w:tcPr>
          <w:p w14:paraId="6838A8C1"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Luchadores adultos</w:t>
            </w:r>
          </w:p>
        </w:tc>
        <w:tc>
          <w:tcPr>
            <w:tcW w:w="1843" w:type="dxa"/>
            <w:tcBorders>
              <w:left w:val="nil"/>
              <w:right w:val="nil"/>
            </w:tcBorders>
            <w:vAlign w:val="center"/>
          </w:tcPr>
          <w:p w14:paraId="60AEDFC9"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Lucha olímpica</w:t>
            </w:r>
          </w:p>
        </w:tc>
        <w:tc>
          <w:tcPr>
            <w:tcW w:w="2126" w:type="dxa"/>
            <w:tcBorders>
              <w:left w:val="nil"/>
              <w:right w:val="nil"/>
            </w:tcBorders>
            <w:vAlign w:val="center"/>
          </w:tcPr>
          <w:p w14:paraId="2FCBFC89"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Función renal, biomarcadores de lesión renal aguda (creatinina, BUN) e hidratación.</w:t>
            </w:r>
          </w:p>
        </w:tc>
        <w:tc>
          <w:tcPr>
            <w:tcW w:w="3686" w:type="dxa"/>
            <w:tcBorders>
              <w:left w:val="nil"/>
              <w:right w:val="nil"/>
            </w:tcBorders>
            <w:vAlign w:val="center"/>
          </w:tcPr>
          <w:p w14:paraId="3FA3D76E"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La RWL puede aumentar significativamente el riesgo de lesión renal aguda en los luchadores, relacionando la elevación de biomarcadores de daño renal con la magnitud de la deshidratación.</w:t>
            </w:r>
          </w:p>
        </w:tc>
      </w:tr>
      <w:tr w:rsidR="00042C9D" w:rsidRPr="00CB6534" w14:paraId="7D5A03A0" w14:textId="77777777" w:rsidTr="0038529E">
        <w:tc>
          <w:tcPr>
            <w:tcW w:w="16302" w:type="dxa"/>
            <w:gridSpan w:val="7"/>
            <w:tcBorders>
              <w:left w:val="nil"/>
              <w:bottom w:val="single" w:sz="4" w:space="0" w:color="auto"/>
              <w:right w:val="nil"/>
            </w:tcBorders>
            <w:vAlign w:val="bottom"/>
          </w:tcPr>
          <w:p w14:paraId="25EFD8B9" w14:textId="77777777" w:rsidR="00042C9D" w:rsidRPr="00CB6534" w:rsidRDefault="00042C9D" w:rsidP="00223F8B">
            <w:pPr>
              <w:jc w:val="both"/>
              <w:rPr>
                <w:rFonts w:ascii="Arial" w:hAnsi="Arial" w:cs="Arial"/>
                <w:sz w:val="24"/>
                <w:szCs w:val="24"/>
              </w:rPr>
            </w:pPr>
            <w:r w:rsidRPr="00CB6534">
              <w:rPr>
                <w:rFonts w:ascii="Arial" w:hAnsi="Arial" w:cs="Arial"/>
                <w:sz w:val="24"/>
                <w:szCs w:val="24"/>
              </w:rPr>
              <w:t xml:space="preserve">Nota: </w:t>
            </w:r>
            <w:r w:rsidRPr="00CB6534">
              <w:rPr>
                <w:rFonts w:ascii="Arial" w:hAnsi="Arial" w:cs="Arial"/>
                <w:i/>
                <w:iCs/>
                <w:sz w:val="24"/>
                <w:szCs w:val="24"/>
              </w:rPr>
              <w:t>Se hace uso del recuso “et al.” para los trabajos con más de 2 autores</w:t>
            </w:r>
            <w:r w:rsidRPr="00CB6534">
              <w:rPr>
                <w:rFonts w:ascii="Arial" w:hAnsi="Arial" w:cs="Arial"/>
                <w:sz w:val="24"/>
                <w:szCs w:val="24"/>
              </w:rPr>
              <w:t>.</w:t>
            </w:r>
          </w:p>
        </w:tc>
      </w:tr>
      <w:tr w:rsidR="00042C9D" w:rsidRPr="00CB6534" w14:paraId="10682233" w14:textId="77777777" w:rsidTr="0038529E">
        <w:tc>
          <w:tcPr>
            <w:tcW w:w="16302" w:type="dxa"/>
            <w:gridSpan w:val="7"/>
            <w:tcBorders>
              <w:left w:val="nil"/>
              <w:bottom w:val="nil"/>
              <w:right w:val="nil"/>
            </w:tcBorders>
            <w:vAlign w:val="bottom"/>
          </w:tcPr>
          <w:p w14:paraId="014A09D7" w14:textId="77777777" w:rsidR="00042C9D" w:rsidRPr="00CB6534" w:rsidRDefault="00042C9D" w:rsidP="00223F8B">
            <w:pPr>
              <w:jc w:val="center"/>
              <w:rPr>
                <w:rFonts w:ascii="Arial" w:hAnsi="Arial" w:cs="Arial"/>
                <w:sz w:val="24"/>
                <w:szCs w:val="24"/>
              </w:rPr>
            </w:pPr>
            <w:r w:rsidRPr="00CB6534">
              <w:rPr>
                <w:rFonts w:ascii="Arial" w:hAnsi="Arial" w:cs="Arial"/>
                <w:sz w:val="24"/>
                <w:szCs w:val="24"/>
              </w:rPr>
              <w:t>Fuente de creación propia.</w:t>
            </w:r>
          </w:p>
        </w:tc>
      </w:tr>
    </w:tbl>
    <w:p w14:paraId="05F4AEA3" w14:textId="77777777" w:rsidR="00042C9D" w:rsidRPr="00CB6534" w:rsidRDefault="00042C9D" w:rsidP="00CB6534">
      <w:pPr>
        <w:spacing w:line="360" w:lineRule="auto"/>
        <w:ind w:firstLine="360"/>
        <w:jc w:val="both"/>
        <w:rPr>
          <w:rFonts w:ascii="Arial" w:hAnsi="Arial" w:cs="Arial"/>
          <w:sz w:val="24"/>
          <w:szCs w:val="24"/>
        </w:rPr>
      </w:pPr>
    </w:p>
    <w:p w14:paraId="16DC535C" w14:textId="77777777" w:rsidR="00042C9D" w:rsidRPr="00CB6534" w:rsidRDefault="00042C9D" w:rsidP="00CB6534">
      <w:pPr>
        <w:spacing w:line="360" w:lineRule="auto"/>
        <w:ind w:firstLine="360"/>
        <w:jc w:val="both"/>
        <w:rPr>
          <w:rFonts w:ascii="Arial" w:hAnsi="Arial" w:cs="Arial"/>
          <w:sz w:val="24"/>
          <w:szCs w:val="24"/>
        </w:rPr>
      </w:pPr>
    </w:p>
    <w:p w14:paraId="1D76ABBB" w14:textId="77777777" w:rsidR="00042C9D" w:rsidRPr="00CB6534" w:rsidRDefault="00042C9D" w:rsidP="00CB6534">
      <w:pPr>
        <w:spacing w:line="360" w:lineRule="auto"/>
        <w:ind w:firstLine="360"/>
        <w:jc w:val="both"/>
        <w:rPr>
          <w:rFonts w:ascii="Arial" w:hAnsi="Arial" w:cs="Arial"/>
          <w:sz w:val="24"/>
          <w:szCs w:val="24"/>
        </w:rPr>
        <w:sectPr w:rsidR="00042C9D" w:rsidRPr="00CB6534" w:rsidSect="00042C9D">
          <w:pgSz w:w="16838" w:h="11906" w:orient="landscape"/>
          <w:pgMar w:top="1701" w:right="1418" w:bottom="1701" w:left="1418" w:header="709" w:footer="709" w:gutter="0"/>
          <w:cols w:space="708"/>
          <w:docGrid w:linePitch="360"/>
        </w:sectPr>
      </w:pPr>
    </w:p>
    <w:p w14:paraId="6CA6E2B6" w14:textId="750E8FAB" w:rsidR="00042C9D" w:rsidRPr="00CB6534" w:rsidRDefault="00042C9D" w:rsidP="00CB6534">
      <w:pPr>
        <w:pStyle w:val="Ttulo1"/>
        <w:numPr>
          <w:ilvl w:val="0"/>
          <w:numId w:val="29"/>
        </w:numPr>
        <w:spacing w:line="360" w:lineRule="auto"/>
        <w:rPr>
          <w:rFonts w:ascii="Arial" w:hAnsi="Arial" w:cs="Arial"/>
          <w:b/>
          <w:bCs/>
          <w:i/>
          <w:iCs/>
          <w:sz w:val="24"/>
          <w:szCs w:val="24"/>
        </w:rPr>
      </w:pPr>
      <w:bookmarkStart w:id="10" w:name="_Toc230303116"/>
      <w:r w:rsidRPr="00CB6534">
        <w:rPr>
          <w:rFonts w:ascii="Arial" w:hAnsi="Arial" w:cs="Arial"/>
          <w:b/>
          <w:bCs/>
          <w:i/>
          <w:iCs/>
          <w:sz w:val="24"/>
          <w:szCs w:val="24"/>
        </w:rPr>
        <w:lastRenderedPageBreak/>
        <w:t>Discusión</w:t>
      </w:r>
      <w:bookmarkEnd w:id="10"/>
    </w:p>
    <w:p w14:paraId="59544408"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El objetivo principal de este trabajo ha sido analizar y contrastar los efectos del corte de peso o RWL sobre la salud y sobre las consecuencias fisiológicas, psicológicas y físicas que tiene en los competidores de las diferentes disciplinas de los deportes de combate. Los resultados obtenidos a través de la revisión bibliográfica realizada, siguiendo las directrices de la guía PRISMA 2020, confirman que la RWL es una práctica ampliamente extendida y culturalmente arraigada en estos deportes, mostrando consecuencias documentadas en múltiples dimensiones del bienestar y el rendimiento del deportista.</w:t>
      </w:r>
    </w:p>
    <w:p w14:paraId="10C2DC52"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En relación a los métodos y a la prevalencia del corte de peso, los estudios analizados coinciden en que las estrategias más frecuentes son la restricción hídrica, la reducción drástica de la ingesta energética, el incremento del volumen de ejercicio y el uso de saunas y de ropa impermeable, mientras que el uso de laxantes o diuréticos, a pesar de ser menos frecuente, también ha sido reportado (Barley, O. R., et al., 2018; Barley, O. R., y Harms, C. A., 2025). Estas prácticas son coherentes con las descritas en otras revisiones de referencia sobre el tema tratado (Martínez-Aranda, L. M., et al., 2023; León Alegría, Y., 2025), lo que refuerza los hallazgos obtenidos. Además, los datos apuntan a que la magnitud del corte de peso varía significativamente en función de la disciplina, el nivel competitivo y, en especial, del tiempo disponible entre el pesaje y la competición o combate, por ejemplo, en modalidades como el MMA, donde los pesajes se realizan con 24 horas o más de antelación, se han documentado pérdidas de masa corporal de entre el 8%-13%, recurriendo a métodos más agresivos que en otras disciplinas con pesajes más próximos a la competición (Campbell, P., et al., 2026; Amado, K. J. M., 2025).</w:t>
      </w:r>
    </w:p>
    <w:p w14:paraId="1E8B0178"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Desde el punto de vista fisiológico, los resultados coinciden con la literatura en señalar la deshidratación aguda, las alteraciones hidroelectrolíticas y el aumento del estrés cardiovascular como consecuencias directas de la RWL (León Alegría, Y., 2025; Martínez-Aranda, L. M., et al., 2023). Tiene una relevancia particular el impacto sobre la función renal, dado que tanto Lakicevic, N., et al. (2021) como Trivic, T., et al. (2023), han observado elevaciones significativas de biomarcadores de daño renal agudo (la creatinina y el nitrógeno </w:t>
      </w:r>
      <w:r w:rsidRPr="00CB6534">
        <w:rPr>
          <w:rFonts w:ascii="Arial" w:hAnsi="Arial" w:cs="Arial"/>
          <w:sz w:val="24"/>
          <w:szCs w:val="24"/>
        </w:rPr>
        <w:lastRenderedPageBreak/>
        <w:t>ureico en sangre) en los deportistas que llevan a cabo la RWL. Esto resulta preocupante, ya que el daño renal agudo puede derivar en complicaciones sistémicas que van más allá del rendimiento deportivo, pudiendo afectar directamente a la salud a largo plazo del deportista. Esto da sentido a los documentos de posición institucionales revisados, como el de la ISSN (Ricci, A. A., et al., 2025) y la estrategia de seguridad del DCITS (2025), que insisten en la necesidad de limitar las estrategias de deshidratación aguda precisamente por este tipo de riesgos.</w:t>
      </w:r>
    </w:p>
    <w:p w14:paraId="55C41D9A"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En cuanto a las consecuencias físicas, los resultados han indicado que las pérdidas de peso más severas, sobre todo cuando van acompañadas de tiempos de recuperación insuficientes, se asocian con reducciones de la fuerza, la potencia y la resistencia (Martínez-Aranda, L. M., et al., 2023; Campbell, P., et al., 2026). Esto pone en evidencia la lógica competitiva que sustenta la práctica del corte de peso, ya que si se busca competir en una categoría inferior y recuperar el peso natural antes del combate, la evidencia nos sugiere que dicha recuperación no siempre es completa ni suficiente para restablecer el rendimiento basal, por lo que la ventaja que se pretendía alcanzar puede no materializarse. Esta interpretación está unida con lo señalado por Amado, K. J. M. (2025),quien concluye que la RWL de hasta el 5% de la masa corporal en menos de 7 días no afecta de forma determinante a la condición física, lo que implica que los cortes más agresivos, que son más frecuentes en la práctica real, si pueden resultar perjudiciales.</w:t>
      </w:r>
    </w:p>
    <w:p w14:paraId="5FB081F2"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Respecto al impacto psicológico, los hallazgos confirman que la RWL genera alteraciones del estado de ánimo, aumentos de la ansiedad y la irritabilidad, descensos de la concentración y el vigor, y una mayor predisposición a conductas alimentarias inadecuadas (Burke, L. M., et al., 2021; Barley, O. R., et al., 2018). Estos efectos afectan tanto al bienestar del deportista, como al rendimiento en competición, ya que deterioran la capacidad de tomar decisiones, de gestionar las emociones durante el combate y de atender las instrucciones de los entrenadores. En este ámbito, Levy, J. J., y Boyd, C. (2025) indican que existe una desconexión significativa entre la percepción de los deportistas sobre las ventajas del corte de peso y lo que la evidencia realmente respalda, lo que pone de manifiesto la influencia de factores psicológicos y culturales en la persistencia </w:t>
      </w:r>
      <w:r w:rsidRPr="00CB6534">
        <w:rPr>
          <w:rFonts w:ascii="Arial" w:hAnsi="Arial" w:cs="Arial"/>
          <w:sz w:val="24"/>
          <w:szCs w:val="24"/>
        </w:rPr>
        <w:lastRenderedPageBreak/>
        <w:t>de esta práctica más allá de su justificación objetiva. Asimismo, la repetición de ciclos de RWL puede favorecer la aparición de una relación disfuncional con el peso corporal y patrones de conducta alimentaria propios de la bulimia o de la anorexia (Barley, O. R., y Harms, C. A., 2025; León Alegría, Y., 2025), lo que convierte a la RWL crónica en un factor de riesgo para la salud mental de los deportistas.</w:t>
      </w:r>
    </w:p>
    <w:p w14:paraId="11761B6D"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Este problema adopta una dimensión de gran preocupación en la población joven y adolescente. Los estudios revisados muestran que la prevalencia de la RWL en los jóvenes deportistas de combate oscila entre el 25%-80% según la disciplina, empleando los mismos métodos que los adultos, pero en una etapa de desarrollo físico hormonal y cognitivo en la que las consecuencias pueden ser más severas y duraderas (Lakicevic, N., et al., 2022; Alpay, M. R., et al., 2025). Los ciclos repetidos de la restricción calórica en la adolescencia, pueden interferir en el desarrollo hormonal, genera déficits cognitivos y aumentar el riesgo de trastornos emocionales como la depresión y la ansiedad (Meng, F., et al., 2026; Lakicevic, N., et al., 2022b), lo que refuerza la necesidad urgente de protocolos preventivos específicos para esta población, con una implicación activa de los entrenadores, psicólogos, nutricionistas y personal médico, tal y como señalan Araneda Rojas, V., y Salazar Soto, V. (2024) y León Alegría, Y. (2025).</w:t>
      </w:r>
    </w:p>
    <w:p w14:paraId="7B06D765"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En relación con las diferencias entre disciplinas y el marco regulatorio, los datos encontrados concretan que no todos los deportes de combate presentan los mismos patrones de RWL ni el mismo nivel de regulación. Sin embargo, organismos como ONE </w:t>
      </w:r>
      <w:proofErr w:type="spellStart"/>
      <w:r w:rsidRPr="00CB6534">
        <w:rPr>
          <w:rFonts w:ascii="Arial" w:hAnsi="Arial" w:cs="Arial"/>
          <w:sz w:val="24"/>
          <w:szCs w:val="24"/>
        </w:rPr>
        <w:t>Championship</w:t>
      </w:r>
      <w:proofErr w:type="spellEnd"/>
      <w:r w:rsidRPr="00CB6534">
        <w:rPr>
          <w:rFonts w:ascii="Arial" w:hAnsi="Arial" w:cs="Arial"/>
          <w:sz w:val="24"/>
          <w:szCs w:val="24"/>
        </w:rPr>
        <w:t xml:space="preserve"> (2016), han sido pioneros en prohibir el corte de peso por deshidratación mediante controles rigurosos de hidratación, pero otras promotoras como la UFC (que es su competencia) siguen permitiendo pesajes con poco más de 24 horas de antelación, lo que favorece prácticas más extremas. En el contexto nacional, la FELODA (2021) recomienda expresamente evitar cortes de peso en sus reglamentos de MMA amateur, aunque la implicación de estas medidas dista de ser uniforme entre la diferentes disciplinas y organizaciones. Dicha heterogeneidad regulatoria es coherente con lo indicado en el documento de la ISSN (Ricci, A. A., et al., 2025) y por el DCITS (2025), que abogan por una mayor estandarización de las políticas de control del peso en los deportes de combate a nivel internacional.</w:t>
      </w:r>
    </w:p>
    <w:p w14:paraId="508243BD" w14:textId="1AE30478" w:rsidR="00042C9D" w:rsidRPr="00CB6534" w:rsidRDefault="007342C5" w:rsidP="00CB6534">
      <w:pPr>
        <w:spacing w:line="360" w:lineRule="auto"/>
        <w:ind w:firstLine="360"/>
        <w:jc w:val="both"/>
        <w:rPr>
          <w:rFonts w:ascii="Arial" w:hAnsi="Arial" w:cs="Arial"/>
          <w:sz w:val="24"/>
          <w:szCs w:val="24"/>
        </w:rPr>
      </w:pPr>
      <w:r w:rsidRPr="00CB6534">
        <w:rPr>
          <w:rFonts w:ascii="Arial" w:hAnsi="Arial" w:cs="Arial"/>
          <w:sz w:val="24"/>
          <w:szCs w:val="24"/>
        </w:rPr>
        <w:lastRenderedPageBreak/>
        <w:t>Asimismo</w:t>
      </w:r>
      <w:r w:rsidR="00042C9D" w:rsidRPr="00CB6534">
        <w:rPr>
          <w:rFonts w:ascii="Arial" w:hAnsi="Arial" w:cs="Arial"/>
          <w:sz w:val="24"/>
          <w:szCs w:val="24"/>
        </w:rPr>
        <w:t>, los hallazgos de la perspectiva de género disponibles indican que las mujeres deportistas de combate también recurren a la RWL con patrones de pérdida y recuperación de peso comparables a los de los hombres, pero con implicaciones fisiológicas específicas derivadas de las fluctuaciones hormonales del ciclo menstrual (Evans, C., et al., 2023; Campbell, P., et al., 2026). No obstante, la evidencia en la población femenina sigue siendo escasa, dado que la mayoría de los estudios se han realizado con muestras predominantemente masculinas, lo que constituye uno de los principales vacíos de conocimiento en este ámbito y una limitación debido a ello, estableciéndose como una línea prioritaria de investigación futura, dato señalado por Martínez-Aranda, L. M., et al. (2023) y por el propio planteamiento de este trabajo.</w:t>
      </w:r>
    </w:p>
    <w:p w14:paraId="7541CE90" w14:textId="77777777" w:rsidR="007342C5"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En base a toda la información recopilada, ubicaría como una fortaleza el seguimiento de las directrices PRISMA 2020 durante el proceso, garantizando la transparencia y el rigor metodológico de la revisión. Además, la inclusión de las diversas fuentes, como documentos de consenso institucional y trabajos académicos, han enriquecido la perspectiva del trabajo y ha permitido reflejar más completamente el estado del conocimiento actual y la regulación en torno a la práctica del corte de peso. Esto determina a su vez que los resultados son coherentes con los de los trabajos previos acerca del tema elegido, aportando una visión integradora de los efectos multidimensionales de la RWL en los deportes de combate. La suma de los datos fisiológicos, psicológicos, físicos y regulatorios, resalta la necesidad de abordar el corte de peso desde un enfoque multidisciplinar, en el que la evidencia oriente las decisiones de entrenamiento y las políticas de regulación de las distintas organizaciones deportivas, buscando garantizar la salud y el bienestar de los deportistas en todas las etapas de su desarrollo.</w:t>
      </w:r>
    </w:p>
    <w:p w14:paraId="6D821128" w14:textId="2C452FA6" w:rsidR="007342C5" w:rsidRPr="00CB6534" w:rsidRDefault="007342C5" w:rsidP="00CB6534">
      <w:pPr>
        <w:spacing w:line="360" w:lineRule="auto"/>
        <w:ind w:firstLine="360"/>
        <w:jc w:val="both"/>
        <w:rPr>
          <w:rFonts w:ascii="Arial" w:hAnsi="Arial" w:cs="Arial"/>
          <w:sz w:val="24"/>
          <w:szCs w:val="24"/>
        </w:rPr>
      </w:pPr>
      <w:r w:rsidRPr="00CB6534">
        <w:rPr>
          <w:rFonts w:ascii="Arial" w:hAnsi="Arial" w:cs="Arial"/>
          <w:sz w:val="24"/>
          <w:szCs w:val="24"/>
        </w:rPr>
        <w:t>Por último, la mayor dificultad ha sido la heterogeneidad metodológica de los estudios incluidos, siendo su combinación de diseños lo que ha complicado la comparación directa entre los resultados. A esto se le suma la escasez de estudios sobre disciplinas como el Mauy Thai, el Kickboxing o el Karate, las prácticamente ausentes muestras femeninas y el predominio de participantes adultos de altos niveles competitivos, limitando así la generalización de las conclusiones a otras poblaciones.</w:t>
      </w:r>
    </w:p>
    <w:p w14:paraId="585932C7" w14:textId="38839D83" w:rsidR="00042C9D" w:rsidRPr="00CB6534" w:rsidRDefault="00042C9D" w:rsidP="00CB6534">
      <w:pPr>
        <w:pStyle w:val="Ttulo1"/>
        <w:numPr>
          <w:ilvl w:val="0"/>
          <w:numId w:val="29"/>
        </w:numPr>
        <w:spacing w:line="360" w:lineRule="auto"/>
        <w:rPr>
          <w:rFonts w:ascii="Arial" w:hAnsi="Arial" w:cs="Arial"/>
          <w:b/>
          <w:bCs/>
          <w:i/>
          <w:iCs/>
          <w:sz w:val="24"/>
          <w:szCs w:val="24"/>
        </w:rPr>
      </w:pPr>
      <w:bookmarkStart w:id="11" w:name="_Toc230303117"/>
      <w:r w:rsidRPr="00CB6534">
        <w:rPr>
          <w:rFonts w:ascii="Arial" w:hAnsi="Arial" w:cs="Arial"/>
          <w:b/>
          <w:bCs/>
          <w:i/>
          <w:iCs/>
          <w:sz w:val="24"/>
          <w:szCs w:val="24"/>
        </w:rPr>
        <w:lastRenderedPageBreak/>
        <w:t>Conclusiones</w:t>
      </w:r>
      <w:bookmarkEnd w:id="11"/>
    </w:p>
    <w:p w14:paraId="70FDE8B6"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El objetivo general ha sido alcanzado satisfactoriamente, ya que la revisión ha permitido recopilar, analizar y contrastar evidencia actualizada y diversa que abarca las principales dimensiones del problema planteado, confirmando que la RWL es una práctica ampliamente extendida y culturalmente instalada en los deportes de combate, documentando consecuencias en los ámbitos de la salud, el rendimiento y el bienestar psicológico de los deportistas.</w:t>
      </w:r>
    </w:p>
    <w:p w14:paraId="57D587F3"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Los objetivos específicos han sido igualmente alcanzados, dado que se han identificado los métodos más frecuentes de RWL y su variación según la disciplina y el tiempo de pesaje, se han documentado las consecuencias fisiológicas, se ha constatado el impacto psicológico y se ha evidenciado que las pérdidas de peso más severas, cuando los tiempos de recuperación son insuficientes, deterioran  el rendimiento en fuerza, potencia y resistencia, cuestionando la supuesta ventaja que motiva a realizar esta práctica.</w:t>
      </w:r>
    </w:p>
    <w:p w14:paraId="4E5545BF"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Por último, el análisis realizado pone de manifiesto que la RWL es una práctica frecuente y culturalmente normalizada entre los deportes de combate, pero igualmente se asocia a riesgos importantes para la salud y a efectos potencialmente perjudiciales sobre el rendimiento y el bienestar psicológico. Asimismo, los documentos de consenso y las propuestas de control estructurado del peso insisten en la necesidad de unas estrategias más seguras, así como en la implicación coordinada de entrenadores, nutricionistas, médicos del deporte y psicólogos para minimizar los efectos adversos del corte de peso. En base a ello, los resultados respaldan la necesidad de seguir profundizando en este tema desde un enfoque multidisciplinar y con cierta atención a las diferencias entre disciplinas, contextos competitivos, edad y sexo.</w:t>
      </w:r>
    </w:p>
    <w:p w14:paraId="38619BAF" w14:textId="69FBD9E8" w:rsidR="00051BE7" w:rsidRDefault="00051BE7">
      <w:pPr>
        <w:rPr>
          <w:rFonts w:ascii="Arial" w:hAnsi="Arial" w:cs="Arial"/>
          <w:sz w:val="24"/>
          <w:szCs w:val="24"/>
        </w:rPr>
      </w:pPr>
      <w:r>
        <w:rPr>
          <w:rFonts w:ascii="Arial" w:hAnsi="Arial" w:cs="Arial"/>
          <w:sz w:val="24"/>
          <w:szCs w:val="24"/>
        </w:rPr>
        <w:br w:type="page"/>
      </w:r>
    </w:p>
    <w:p w14:paraId="139E669D" w14:textId="36A8F6F7" w:rsidR="00042C9D" w:rsidRPr="00CB6534" w:rsidRDefault="00042C9D" w:rsidP="00CB6534">
      <w:pPr>
        <w:pStyle w:val="Ttulo1"/>
        <w:numPr>
          <w:ilvl w:val="0"/>
          <w:numId w:val="29"/>
        </w:numPr>
        <w:spacing w:line="360" w:lineRule="auto"/>
        <w:rPr>
          <w:rFonts w:ascii="Arial" w:hAnsi="Arial" w:cs="Arial"/>
          <w:b/>
          <w:bCs/>
          <w:i/>
          <w:iCs/>
          <w:sz w:val="24"/>
          <w:szCs w:val="24"/>
        </w:rPr>
      </w:pPr>
      <w:bookmarkStart w:id="12" w:name="_Toc230303118"/>
      <w:r w:rsidRPr="00CB6534">
        <w:rPr>
          <w:rFonts w:ascii="Arial" w:hAnsi="Arial" w:cs="Arial"/>
          <w:b/>
          <w:bCs/>
          <w:i/>
          <w:iCs/>
          <w:sz w:val="24"/>
          <w:szCs w:val="24"/>
        </w:rPr>
        <w:lastRenderedPageBreak/>
        <w:t>Referencias bibliográficas</w:t>
      </w:r>
      <w:bookmarkEnd w:id="12"/>
    </w:p>
    <w:p w14:paraId="3ED346F0" w14:textId="77777777" w:rsidR="00042C9D" w:rsidRPr="00CB6534" w:rsidRDefault="00042C9D" w:rsidP="00CB6534">
      <w:pPr>
        <w:spacing w:line="360" w:lineRule="auto"/>
        <w:ind w:firstLine="360"/>
        <w:jc w:val="both"/>
        <w:rPr>
          <w:rFonts w:ascii="Arial" w:hAnsi="Arial" w:cs="Arial"/>
          <w:b/>
          <w:bCs/>
          <w:i/>
          <w:iCs/>
          <w:color w:val="156082" w:themeColor="accent1"/>
          <w:sz w:val="24"/>
          <w:szCs w:val="24"/>
        </w:rPr>
      </w:pPr>
      <w:r w:rsidRPr="00CB6534">
        <w:rPr>
          <w:rFonts w:ascii="Arial" w:hAnsi="Arial" w:cs="Arial"/>
          <w:sz w:val="24"/>
          <w:szCs w:val="24"/>
        </w:rPr>
        <w:t xml:space="preserve">Alpay, M. R., Kovacs, R. E., Saadani, S., Wang, F., y Boros, S. (2025). </w:t>
      </w:r>
      <w:proofErr w:type="spellStart"/>
      <w:r w:rsidRPr="00CB6534">
        <w:rPr>
          <w:rFonts w:ascii="Arial" w:hAnsi="Arial" w:cs="Arial"/>
          <w:sz w:val="24"/>
          <w:szCs w:val="24"/>
        </w:rPr>
        <w:t>Eating</w:t>
      </w:r>
      <w:proofErr w:type="spellEnd"/>
      <w:r w:rsidRPr="00CB6534">
        <w:rPr>
          <w:rFonts w:ascii="Arial" w:hAnsi="Arial" w:cs="Arial"/>
          <w:sz w:val="24"/>
          <w:szCs w:val="24"/>
        </w:rPr>
        <w:t xml:space="preserve"> </w:t>
      </w:r>
      <w:proofErr w:type="spellStart"/>
      <w:r w:rsidRPr="00CB6534">
        <w:rPr>
          <w:rFonts w:ascii="Arial" w:hAnsi="Arial" w:cs="Arial"/>
          <w:sz w:val="24"/>
          <w:szCs w:val="24"/>
        </w:rPr>
        <w:t>disorders</w:t>
      </w:r>
      <w:proofErr w:type="spellEnd"/>
      <w:r w:rsidRPr="00CB6534">
        <w:rPr>
          <w:rFonts w:ascii="Arial" w:hAnsi="Arial" w:cs="Arial"/>
          <w:sz w:val="24"/>
          <w:szCs w:val="24"/>
        </w:rPr>
        <w:t xml:space="preserve"> and </w:t>
      </w:r>
      <w:proofErr w:type="spellStart"/>
      <w:r w:rsidRPr="00CB6534">
        <w:rPr>
          <w:rFonts w:ascii="Arial" w:hAnsi="Arial" w:cs="Arial"/>
          <w:sz w:val="24"/>
          <w:szCs w:val="24"/>
        </w:rPr>
        <w:t>disordered</w:t>
      </w:r>
      <w:proofErr w:type="spellEnd"/>
      <w:r w:rsidRPr="00CB6534">
        <w:rPr>
          <w:rFonts w:ascii="Arial" w:hAnsi="Arial" w:cs="Arial"/>
          <w:sz w:val="24"/>
          <w:szCs w:val="24"/>
        </w:rPr>
        <w:t xml:space="preserve"> </w:t>
      </w:r>
      <w:proofErr w:type="spellStart"/>
      <w:r w:rsidRPr="00CB6534">
        <w:rPr>
          <w:rFonts w:ascii="Arial" w:hAnsi="Arial" w:cs="Arial"/>
          <w:sz w:val="24"/>
          <w:szCs w:val="24"/>
        </w:rPr>
        <w:t>eating</w:t>
      </w:r>
      <w:proofErr w:type="spellEnd"/>
      <w:r w:rsidRPr="00CB6534">
        <w:rPr>
          <w:rFonts w:ascii="Arial" w:hAnsi="Arial" w:cs="Arial"/>
          <w:sz w:val="24"/>
          <w:szCs w:val="24"/>
        </w:rPr>
        <w:t xml:space="preserve"> in </w:t>
      </w:r>
      <w:proofErr w:type="spellStart"/>
      <w:r w:rsidRPr="00CB6534">
        <w:rPr>
          <w:rFonts w:ascii="Arial" w:hAnsi="Arial" w:cs="Arial"/>
          <w:sz w:val="24"/>
          <w:szCs w:val="24"/>
        </w:rPr>
        <w:t>wrestling</w:t>
      </w:r>
      <w:proofErr w:type="spellEnd"/>
      <w:r w:rsidRPr="00CB6534">
        <w:rPr>
          <w:rFonts w:ascii="Arial" w:hAnsi="Arial" w:cs="Arial"/>
          <w:sz w:val="24"/>
          <w:szCs w:val="24"/>
        </w:rPr>
        <w:t xml:space="preserve"> sport: A </w:t>
      </w:r>
      <w:proofErr w:type="spellStart"/>
      <w:r w:rsidRPr="00CB6534">
        <w:rPr>
          <w:rFonts w:ascii="Arial" w:hAnsi="Arial" w:cs="Arial"/>
          <w:sz w:val="24"/>
          <w:szCs w:val="24"/>
        </w:rPr>
        <w:t>systematic</w:t>
      </w:r>
      <w:proofErr w:type="spellEnd"/>
      <w:r w:rsidRPr="00CB6534">
        <w:rPr>
          <w:rFonts w:ascii="Arial" w:hAnsi="Arial" w:cs="Arial"/>
          <w:sz w:val="24"/>
          <w:szCs w:val="24"/>
        </w:rPr>
        <w:t xml:space="preserve"> </w:t>
      </w:r>
      <w:proofErr w:type="spellStart"/>
      <w:r w:rsidRPr="00CB6534">
        <w:rPr>
          <w:rFonts w:ascii="Arial" w:hAnsi="Arial" w:cs="Arial"/>
          <w:sz w:val="24"/>
          <w:szCs w:val="24"/>
        </w:rPr>
        <w:t>review</w:t>
      </w:r>
      <w:proofErr w:type="spellEnd"/>
      <w:r w:rsidRPr="00CB6534">
        <w:rPr>
          <w:rFonts w:ascii="Arial" w:hAnsi="Arial" w:cs="Arial"/>
          <w:sz w:val="24"/>
          <w:szCs w:val="24"/>
        </w:rPr>
        <w:t>. </w:t>
      </w:r>
      <w:proofErr w:type="spellStart"/>
      <w:r w:rsidRPr="00CB6534">
        <w:rPr>
          <w:rFonts w:ascii="Arial" w:hAnsi="Arial" w:cs="Arial"/>
          <w:i/>
          <w:iCs/>
          <w:sz w:val="24"/>
          <w:szCs w:val="24"/>
        </w:rPr>
        <w:t>Frontiers</w:t>
      </w:r>
      <w:proofErr w:type="spellEnd"/>
      <w:r w:rsidRPr="00CB6534">
        <w:rPr>
          <w:rFonts w:ascii="Arial" w:hAnsi="Arial" w:cs="Arial"/>
          <w:i/>
          <w:iCs/>
          <w:sz w:val="24"/>
          <w:szCs w:val="24"/>
        </w:rPr>
        <w:t xml:space="preserve"> in </w:t>
      </w:r>
      <w:proofErr w:type="spellStart"/>
      <w:r w:rsidRPr="00CB6534">
        <w:rPr>
          <w:rFonts w:ascii="Arial" w:hAnsi="Arial" w:cs="Arial"/>
          <w:i/>
          <w:iCs/>
          <w:sz w:val="24"/>
          <w:szCs w:val="24"/>
        </w:rPr>
        <w:t>Nutrition</w:t>
      </w:r>
      <w:proofErr w:type="spellEnd"/>
      <w:r w:rsidRPr="00CB6534">
        <w:rPr>
          <w:rFonts w:ascii="Arial" w:hAnsi="Arial" w:cs="Arial"/>
          <w:i/>
          <w:iCs/>
          <w:sz w:val="24"/>
          <w:szCs w:val="24"/>
        </w:rPr>
        <w:t>, 12</w:t>
      </w:r>
      <w:r w:rsidRPr="00CB6534">
        <w:rPr>
          <w:rFonts w:ascii="Arial" w:hAnsi="Arial" w:cs="Arial"/>
          <w:sz w:val="24"/>
          <w:szCs w:val="24"/>
        </w:rPr>
        <w:t xml:space="preserve">, </w:t>
      </w:r>
      <w:proofErr w:type="spellStart"/>
      <w:r w:rsidRPr="00CB6534">
        <w:rPr>
          <w:rFonts w:ascii="Arial" w:hAnsi="Arial" w:cs="Arial"/>
          <w:sz w:val="24"/>
          <w:szCs w:val="24"/>
        </w:rPr>
        <w:t>Article</w:t>
      </w:r>
      <w:proofErr w:type="spellEnd"/>
      <w:r w:rsidRPr="00CB6534">
        <w:rPr>
          <w:rFonts w:ascii="Arial" w:hAnsi="Arial" w:cs="Arial"/>
          <w:sz w:val="24"/>
          <w:szCs w:val="24"/>
        </w:rPr>
        <w:t xml:space="preserve"> 1678945. </w:t>
      </w:r>
      <w:hyperlink r:id="rId11" w:history="1">
        <w:r w:rsidRPr="00CB6534">
          <w:rPr>
            <w:rStyle w:val="Hipervnculo"/>
            <w:rFonts w:ascii="Arial" w:hAnsi="Arial" w:cs="Arial"/>
            <w:sz w:val="24"/>
            <w:szCs w:val="24"/>
          </w:rPr>
          <w:t>https://pmc.ncbi.nlm.nih.gov/articles/PMC12553204/</w:t>
        </w:r>
      </w:hyperlink>
    </w:p>
    <w:p w14:paraId="4A553DFA"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Amado, K. J. M. (2025). Rapid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w:t>
      </w:r>
      <w:proofErr w:type="spellStart"/>
      <w:r w:rsidRPr="00CB6534">
        <w:rPr>
          <w:rFonts w:ascii="Arial" w:hAnsi="Arial" w:cs="Arial"/>
          <w:sz w:val="24"/>
          <w:szCs w:val="24"/>
        </w:rPr>
        <w:t>loss</w:t>
      </w:r>
      <w:proofErr w:type="spellEnd"/>
      <w:r w:rsidRPr="00CB6534">
        <w:rPr>
          <w:rFonts w:ascii="Arial" w:hAnsi="Arial" w:cs="Arial"/>
          <w:sz w:val="24"/>
          <w:szCs w:val="24"/>
        </w:rPr>
        <w:t xml:space="preserve"> in combative </w:t>
      </w:r>
      <w:proofErr w:type="spellStart"/>
      <w:r w:rsidRPr="00CB6534">
        <w:rPr>
          <w:rFonts w:ascii="Arial" w:hAnsi="Arial" w:cs="Arial"/>
          <w:sz w:val="24"/>
          <w:szCs w:val="24"/>
        </w:rPr>
        <w:t>sports</w:t>
      </w:r>
      <w:proofErr w:type="spellEnd"/>
      <w:r w:rsidRPr="00CB6534">
        <w:rPr>
          <w:rFonts w:ascii="Arial" w:hAnsi="Arial" w:cs="Arial"/>
          <w:sz w:val="24"/>
          <w:szCs w:val="24"/>
        </w:rPr>
        <w:t xml:space="preserve">: </w:t>
      </w:r>
      <w:proofErr w:type="spellStart"/>
      <w:r w:rsidRPr="00CB6534">
        <w:rPr>
          <w:rFonts w:ascii="Arial" w:hAnsi="Arial" w:cs="Arial"/>
          <w:sz w:val="24"/>
          <w:szCs w:val="24"/>
        </w:rPr>
        <w:t>Systematic</w:t>
      </w:r>
      <w:proofErr w:type="spellEnd"/>
      <w:r w:rsidRPr="00CB6534">
        <w:rPr>
          <w:rFonts w:ascii="Arial" w:hAnsi="Arial" w:cs="Arial"/>
          <w:sz w:val="24"/>
          <w:szCs w:val="24"/>
        </w:rPr>
        <w:t xml:space="preserve"> </w:t>
      </w:r>
      <w:proofErr w:type="spellStart"/>
      <w:r w:rsidRPr="00CB6534">
        <w:rPr>
          <w:rFonts w:ascii="Arial" w:hAnsi="Arial" w:cs="Arial"/>
          <w:sz w:val="24"/>
          <w:szCs w:val="24"/>
        </w:rPr>
        <w:t>literature</w:t>
      </w:r>
      <w:proofErr w:type="spellEnd"/>
      <w:r w:rsidRPr="00CB6534">
        <w:rPr>
          <w:rFonts w:ascii="Arial" w:hAnsi="Arial" w:cs="Arial"/>
          <w:sz w:val="24"/>
          <w:szCs w:val="24"/>
        </w:rPr>
        <w:t xml:space="preserve"> </w:t>
      </w:r>
      <w:proofErr w:type="spellStart"/>
      <w:r w:rsidRPr="00CB6534">
        <w:rPr>
          <w:rFonts w:ascii="Arial" w:hAnsi="Arial" w:cs="Arial"/>
          <w:sz w:val="24"/>
          <w:szCs w:val="24"/>
        </w:rPr>
        <w:t>review</w:t>
      </w:r>
      <w:proofErr w:type="spellEnd"/>
      <w:r w:rsidRPr="00CB6534">
        <w:rPr>
          <w:rFonts w:ascii="Arial" w:hAnsi="Arial" w:cs="Arial"/>
          <w:sz w:val="24"/>
          <w:szCs w:val="24"/>
        </w:rPr>
        <w:t>. </w:t>
      </w:r>
      <w:proofErr w:type="spellStart"/>
      <w:r w:rsidRPr="00CB6534">
        <w:rPr>
          <w:rFonts w:ascii="Arial" w:hAnsi="Arial" w:cs="Arial"/>
          <w:i/>
          <w:iCs/>
          <w:sz w:val="24"/>
          <w:szCs w:val="24"/>
        </w:rPr>
        <w:t>Scientific</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Journal</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of</w:t>
      </w:r>
      <w:proofErr w:type="spellEnd"/>
      <w:r w:rsidRPr="00CB6534">
        <w:rPr>
          <w:rFonts w:ascii="Arial" w:hAnsi="Arial" w:cs="Arial"/>
          <w:i/>
          <w:iCs/>
          <w:sz w:val="24"/>
          <w:szCs w:val="24"/>
        </w:rPr>
        <w:t xml:space="preserve"> Sport and Performance</w:t>
      </w:r>
      <w:r w:rsidRPr="00CB6534">
        <w:rPr>
          <w:rFonts w:ascii="Arial" w:hAnsi="Arial" w:cs="Arial"/>
          <w:sz w:val="24"/>
          <w:szCs w:val="24"/>
        </w:rPr>
        <w:t>, </w:t>
      </w:r>
      <w:r w:rsidRPr="00CB6534">
        <w:rPr>
          <w:rFonts w:ascii="Arial" w:hAnsi="Arial" w:cs="Arial"/>
          <w:i/>
          <w:iCs/>
          <w:sz w:val="24"/>
          <w:szCs w:val="24"/>
        </w:rPr>
        <w:t>4</w:t>
      </w:r>
      <w:r w:rsidRPr="00CB6534">
        <w:rPr>
          <w:rFonts w:ascii="Arial" w:hAnsi="Arial" w:cs="Arial"/>
          <w:sz w:val="24"/>
          <w:szCs w:val="24"/>
        </w:rPr>
        <w:t xml:space="preserve">(3), 466–469. </w:t>
      </w:r>
      <w:hyperlink r:id="rId12" w:history="1">
        <w:r w:rsidRPr="00CB6534">
          <w:rPr>
            <w:rStyle w:val="Hipervnculo"/>
            <w:rFonts w:ascii="Arial" w:hAnsi="Arial" w:cs="Arial"/>
            <w:sz w:val="24"/>
            <w:szCs w:val="24"/>
          </w:rPr>
          <w:t>https://doi.org/10.55860/CTMQ9059</w:t>
        </w:r>
      </w:hyperlink>
    </w:p>
    <w:p w14:paraId="43378307"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Araneda Rojas, V., y Salazar Soto, V. (2024). </w:t>
      </w:r>
      <w:r w:rsidRPr="00CB6534">
        <w:rPr>
          <w:rFonts w:ascii="Arial" w:hAnsi="Arial" w:cs="Arial"/>
          <w:i/>
          <w:iCs/>
          <w:sz w:val="24"/>
          <w:szCs w:val="24"/>
        </w:rPr>
        <w:t>Pérdida de peso aguda mediante distintas estrategias y sus efectos en la salud y rendimiento en deportistas de combate en la Región Metropolitana</w:t>
      </w:r>
      <w:r w:rsidRPr="00CB6534">
        <w:rPr>
          <w:rFonts w:ascii="Arial" w:hAnsi="Arial" w:cs="Arial"/>
          <w:sz w:val="24"/>
          <w:szCs w:val="24"/>
        </w:rPr>
        <w:t> [Trabajo de grado]. Universidad del Desarrollo.​</w:t>
      </w:r>
    </w:p>
    <w:p w14:paraId="43AA69E7"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Barley, O. R., Chapman, D. W., y Abbiss, C. R. (2018). Weight </w:t>
      </w:r>
      <w:proofErr w:type="spellStart"/>
      <w:r w:rsidRPr="00CB6534">
        <w:rPr>
          <w:rFonts w:ascii="Arial" w:hAnsi="Arial" w:cs="Arial"/>
          <w:sz w:val="24"/>
          <w:szCs w:val="24"/>
        </w:rPr>
        <w:t>loss</w:t>
      </w:r>
      <w:proofErr w:type="spellEnd"/>
      <w:r w:rsidRPr="00CB6534">
        <w:rPr>
          <w:rFonts w:ascii="Arial" w:hAnsi="Arial" w:cs="Arial"/>
          <w:sz w:val="24"/>
          <w:szCs w:val="24"/>
        </w:rPr>
        <w:t xml:space="preserve"> </w:t>
      </w:r>
      <w:proofErr w:type="spellStart"/>
      <w:r w:rsidRPr="00CB6534">
        <w:rPr>
          <w:rFonts w:ascii="Arial" w:hAnsi="Arial" w:cs="Arial"/>
          <w:sz w:val="24"/>
          <w:szCs w:val="24"/>
        </w:rPr>
        <w:t>strategies</w:t>
      </w:r>
      <w:proofErr w:type="spellEnd"/>
      <w:r w:rsidRPr="00CB6534">
        <w:rPr>
          <w:rFonts w:ascii="Arial" w:hAnsi="Arial" w:cs="Arial"/>
          <w:sz w:val="24"/>
          <w:szCs w:val="24"/>
        </w:rPr>
        <w:t xml:space="preserve"> in </w:t>
      </w:r>
      <w:proofErr w:type="spellStart"/>
      <w:r w:rsidRPr="00CB6534">
        <w:rPr>
          <w:rFonts w:ascii="Arial" w:hAnsi="Arial" w:cs="Arial"/>
          <w:sz w:val="24"/>
          <w:szCs w:val="24"/>
        </w:rPr>
        <w:t>combat</w:t>
      </w:r>
      <w:proofErr w:type="spellEnd"/>
      <w:r w:rsidRPr="00CB6534">
        <w:rPr>
          <w:rFonts w:ascii="Arial" w:hAnsi="Arial" w:cs="Arial"/>
          <w:sz w:val="24"/>
          <w:szCs w:val="24"/>
        </w:rPr>
        <w:t xml:space="preserve"> </w:t>
      </w:r>
      <w:proofErr w:type="spellStart"/>
      <w:r w:rsidRPr="00CB6534">
        <w:rPr>
          <w:rFonts w:ascii="Arial" w:hAnsi="Arial" w:cs="Arial"/>
          <w:sz w:val="24"/>
          <w:szCs w:val="24"/>
        </w:rPr>
        <w:t>sports</w:t>
      </w:r>
      <w:proofErr w:type="spellEnd"/>
      <w:r w:rsidRPr="00CB6534">
        <w:rPr>
          <w:rFonts w:ascii="Arial" w:hAnsi="Arial" w:cs="Arial"/>
          <w:sz w:val="24"/>
          <w:szCs w:val="24"/>
        </w:rPr>
        <w:t xml:space="preserve"> and </w:t>
      </w:r>
      <w:proofErr w:type="spellStart"/>
      <w:r w:rsidRPr="00CB6534">
        <w:rPr>
          <w:rFonts w:ascii="Arial" w:hAnsi="Arial" w:cs="Arial"/>
          <w:sz w:val="24"/>
          <w:szCs w:val="24"/>
        </w:rPr>
        <w:t>concerning</w:t>
      </w:r>
      <w:proofErr w:type="spellEnd"/>
      <w:r w:rsidRPr="00CB6534">
        <w:rPr>
          <w:rFonts w:ascii="Arial" w:hAnsi="Arial" w:cs="Arial"/>
          <w:sz w:val="24"/>
          <w:szCs w:val="24"/>
        </w:rPr>
        <w:t xml:space="preserve"> </w:t>
      </w:r>
      <w:proofErr w:type="spellStart"/>
      <w:r w:rsidRPr="00CB6534">
        <w:rPr>
          <w:rFonts w:ascii="Arial" w:hAnsi="Arial" w:cs="Arial"/>
          <w:sz w:val="24"/>
          <w:szCs w:val="24"/>
        </w:rPr>
        <w:t>habits</w:t>
      </w:r>
      <w:proofErr w:type="spellEnd"/>
      <w:r w:rsidRPr="00CB6534">
        <w:rPr>
          <w:rFonts w:ascii="Arial" w:hAnsi="Arial" w:cs="Arial"/>
          <w:sz w:val="24"/>
          <w:szCs w:val="24"/>
        </w:rPr>
        <w:t xml:space="preserve"> in </w:t>
      </w:r>
      <w:proofErr w:type="spellStart"/>
      <w:r w:rsidRPr="00CB6534">
        <w:rPr>
          <w:rFonts w:ascii="Arial" w:hAnsi="Arial" w:cs="Arial"/>
          <w:sz w:val="24"/>
          <w:szCs w:val="24"/>
        </w:rPr>
        <w:t>mixed</w:t>
      </w:r>
      <w:proofErr w:type="spellEnd"/>
      <w:r w:rsidRPr="00CB6534">
        <w:rPr>
          <w:rFonts w:ascii="Arial" w:hAnsi="Arial" w:cs="Arial"/>
          <w:sz w:val="24"/>
          <w:szCs w:val="24"/>
        </w:rPr>
        <w:t xml:space="preserve"> </w:t>
      </w:r>
      <w:proofErr w:type="spellStart"/>
      <w:r w:rsidRPr="00CB6534">
        <w:rPr>
          <w:rFonts w:ascii="Arial" w:hAnsi="Arial" w:cs="Arial"/>
          <w:sz w:val="24"/>
          <w:szCs w:val="24"/>
        </w:rPr>
        <w:t>martial</w:t>
      </w:r>
      <w:proofErr w:type="spellEnd"/>
      <w:r w:rsidRPr="00CB6534">
        <w:rPr>
          <w:rFonts w:ascii="Arial" w:hAnsi="Arial" w:cs="Arial"/>
          <w:sz w:val="24"/>
          <w:szCs w:val="24"/>
        </w:rPr>
        <w:t xml:space="preserve"> arts. </w:t>
      </w:r>
      <w:r w:rsidRPr="00CB6534">
        <w:rPr>
          <w:rFonts w:ascii="Arial" w:hAnsi="Arial" w:cs="Arial"/>
          <w:i/>
          <w:iCs/>
          <w:sz w:val="24"/>
          <w:szCs w:val="24"/>
        </w:rPr>
        <w:t xml:space="preserve">International </w:t>
      </w:r>
      <w:proofErr w:type="spellStart"/>
      <w:r w:rsidRPr="00CB6534">
        <w:rPr>
          <w:rFonts w:ascii="Arial" w:hAnsi="Arial" w:cs="Arial"/>
          <w:i/>
          <w:iCs/>
          <w:sz w:val="24"/>
          <w:szCs w:val="24"/>
        </w:rPr>
        <w:t>Journal</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of</w:t>
      </w:r>
      <w:proofErr w:type="spellEnd"/>
      <w:r w:rsidRPr="00CB6534">
        <w:rPr>
          <w:rFonts w:ascii="Arial" w:hAnsi="Arial" w:cs="Arial"/>
          <w:i/>
          <w:iCs/>
          <w:sz w:val="24"/>
          <w:szCs w:val="24"/>
        </w:rPr>
        <w:t xml:space="preserve"> Sports </w:t>
      </w:r>
      <w:proofErr w:type="spellStart"/>
      <w:r w:rsidRPr="00CB6534">
        <w:rPr>
          <w:rFonts w:ascii="Arial" w:hAnsi="Arial" w:cs="Arial"/>
          <w:i/>
          <w:iCs/>
          <w:sz w:val="24"/>
          <w:szCs w:val="24"/>
        </w:rPr>
        <w:t>Physiology</w:t>
      </w:r>
      <w:proofErr w:type="spellEnd"/>
      <w:r w:rsidRPr="00CB6534">
        <w:rPr>
          <w:rFonts w:ascii="Arial" w:hAnsi="Arial" w:cs="Arial"/>
          <w:i/>
          <w:iCs/>
          <w:sz w:val="24"/>
          <w:szCs w:val="24"/>
        </w:rPr>
        <w:t xml:space="preserve"> and Performance, 13</w:t>
      </w:r>
      <w:r w:rsidRPr="00CB6534">
        <w:rPr>
          <w:rFonts w:ascii="Arial" w:hAnsi="Arial" w:cs="Arial"/>
          <w:sz w:val="24"/>
          <w:szCs w:val="24"/>
        </w:rPr>
        <w:t xml:space="preserve">(7), 933–939. </w:t>
      </w:r>
      <w:hyperlink r:id="rId13" w:history="1">
        <w:r w:rsidRPr="00CB6534">
          <w:rPr>
            <w:rStyle w:val="Hipervnculo"/>
            <w:rFonts w:ascii="Arial" w:hAnsi="Arial" w:cs="Arial"/>
            <w:sz w:val="24"/>
            <w:szCs w:val="24"/>
          </w:rPr>
          <w:t>https://doi.org/10.1123/ijspp.2017-0715</w:t>
        </w:r>
      </w:hyperlink>
    </w:p>
    <w:p w14:paraId="7BAD8BE5"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Barley, O. R., y Harms, C. A. (2025). Rapid Weight Loss </w:t>
      </w:r>
      <w:proofErr w:type="spellStart"/>
      <w:r w:rsidRPr="00CB6534">
        <w:rPr>
          <w:rFonts w:ascii="Arial" w:hAnsi="Arial" w:cs="Arial"/>
          <w:sz w:val="24"/>
          <w:szCs w:val="24"/>
        </w:rPr>
        <w:t>Across</w:t>
      </w:r>
      <w:proofErr w:type="spellEnd"/>
      <w:r w:rsidRPr="00CB6534">
        <w:rPr>
          <w:rFonts w:ascii="Arial" w:hAnsi="Arial" w:cs="Arial"/>
          <w:sz w:val="24"/>
          <w:szCs w:val="24"/>
        </w:rPr>
        <w:t xml:space="preserve"> </w:t>
      </w:r>
      <w:proofErr w:type="spellStart"/>
      <w:r w:rsidRPr="00CB6534">
        <w:rPr>
          <w:rFonts w:ascii="Arial" w:hAnsi="Arial" w:cs="Arial"/>
          <w:sz w:val="24"/>
          <w:szCs w:val="24"/>
        </w:rPr>
        <w:t>Combat</w:t>
      </w:r>
      <w:proofErr w:type="spellEnd"/>
      <w:r w:rsidRPr="00CB6534">
        <w:rPr>
          <w:rFonts w:ascii="Arial" w:hAnsi="Arial" w:cs="Arial"/>
          <w:sz w:val="24"/>
          <w:szCs w:val="24"/>
        </w:rPr>
        <w:t xml:space="preserve"> Sports and </w:t>
      </w:r>
      <w:proofErr w:type="spellStart"/>
      <w:r w:rsidRPr="00CB6534">
        <w:rPr>
          <w:rFonts w:ascii="Arial" w:hAnsi="Arial" w:cs="Arial"/>
          <w:sz w:val="24"/>
          <w:szCs w:val="24"/>
        </w:rPr>
        <w:t>the</w:t>
      </w:r>
      <w:proofErr w:type="spellEnd"/>
      <w:r w:rsidRPr="00CB6534">
        <w:rPr>
          <w:rFonts w:ascii="Arial" w:hAnsi="Arial" w:cs="Arial"/>
          <w:sz w:val="24"/>
          <w:szCs w:val="24"/>
        </w:rPr>
        <w:t xml:space="preserve"> </w:t>
      </w:r>
      <w:proofErr w:type="spellStart"/>
      <w:r w:rsidRPr="00CB6534">
        <w:rPr>
          <w:rFonts w:ascii="Arial" w:hAnsi="Arial" w:cs="Arial"/>
          <w:sz w:val="24"/>
          <w:szCs w:val="24"/>
        </w:rPr>
        <w:t>Relationships</w:t>
      </w:r>
      <w:proofErr w:type="spellEnd"/>
      <w:r w:rsidRPr="00CB6534">
        <w:rPr>
          <w:rFonts w:ascii="Arial" w:hAnsi="Arial" w:cs="Arial"/>
          <w:sz w:val="24"/>
          <w:szCs w:val="24"/>
        </w:rPr>
        <w:t xml:space="preserve"> Between </w:t>
      </w:r>
      <w:proofErr w:type="spellStart"/>
      <w:r w:rsidRPr="00CB6534">
        <w:rPr>
          <w:rFonts w:ascii="Arial" w:hAnsi="Arial" w:cs="Arial"/>
          <w:sz w:val="24"/>
          <w:szCs w:val="24"/>
        </w:rPr>
        <w:t>Methods</w:t>
      </w:r>
      <w:proofErr w:type="spellEnd"/>
      <w:r w:rsidRPr="00CB6534">
        <w:rPr>
          <w:rFonts w:ascii="Arial" w:hAnsi="Arial" w:cs="Arial"/>
          <w:sz w:val="24"/>
          <w:szCs w:val="24"/>
        </w:rPr>
        <w:t xml:space="preserve"> and </w:t>
      </w:r>
      <w:proofErr w:type="spellStart"/>
      <w:r w:rsidRPr="00CB6534">
        <w:rPr>
          <w:rFonts w:ascii="Arial" w:hAnsi="Arial" w:cs="Arial"/>
          <w:sz w:val="24"/>
          <w:szCs w:val="24"/>
        </w:rPr>
        <w:t>Magnitude</w:t>
      </w:r>
      <w:proofErr w:type="spellEnd"/>
      <w:r w:rsidRPr="00CB6534">
        <w:rPr>
          <w:rFonts w:ascii="Arial" w:hAnsi="Arial" w:cs="Arial"/>
          <w:sz w:val="24"/>
          <w:szCs w:val="24"/>
        </w:rPr>
        <w:t xml:space="preserve">. </w:t>
      </w:r>
      <w:proofErr w:type="spellStart"/>
      <w:r w:rsidRPr="00CB6534">
        <w:rPr>
          <w:rFonts w:ascii="Arial" w:hAnsi="Arial" w:cs="Arial"/>
          <w:i/>
          <w:iCs/>
          <w:sz w:val="24"/>
          <w:szCs w:val="24"/>
        </w:rPr>
        <w:t>Translational</w:t>
      </w:r>
      <w:proofErr w:type="spellEnd"/>
      <w:r w:rsidRPr="00CB6534">
        <w:rPr>
          <w:rFonts w:ascii="Arial" w:hAnsi="Arial" w:cs="Arial"/>
          <w:i/>
          <w:iCs/>
          <w:sz w:val="24"/>
          <w:szCs w:val="24"/>
        </w:rPr>
        <w:t xml:space="preserve"> Sports Medicine, 2025</w:t>
      </w:r>
      <w:r w:rsidRPr="00CB6534">
        <w:rPr>
          <w:rFonts w:ascii="Arial" w:hAnsi="Arial" w:cs="Arial"/>
          <w:sz w:val="24"/>
          <w:szCs w:val="24"/>
        </w:rPr>
        <w:t xml:space="preserve">, 2946317. </w:t>
      </w:r>
      <w:hyperlink r:id="rId14" w:history="1">
        <w:r w:rsidRPr="00CB6534">
          <w:rPr>
            <w:rStyle w:val="Hipervnculo"/>
            <w:rFonts w:ascii="Arial" w:hAnsi="Arial" w:cs="Arial"/>
            <w:sz w:val="24"/>
            <w:szCs w:val="24"/>
          </w:rPr>
          <w:t>https://doi.org/10.1155/tsm2/2946317</w:t>
        </w:r>
      </w:hyperlink>
      <w:r w:rsidRPr="00CB6534">
        <w:rPr>
          <w:rFonts w:ascii="Arial" w:hAnsi="Arial" w:cs="Arial"/>
          <w:sz w:val="24"/>
          <w:szCs w:val="24"/>
        </w:rPr>
        <w:t xml:space="preserve"> </w:t>
      </w:r>
      <w:hyperlink r:id="rId15" w:history="1">
        <w:r w:rsidRPr="00CB6534">
          <w:rPr>
            <w:rStyle w:val="Hipervnculo"/>
            <w:rFonts w:ascii="Arial" w:hAnsi="Arial" w:cs="Arial"/>
            <w:sz w:val="24"/>
            <w:szCs w:val="24"/>
          </w:rPr>
          <w:t>https://pmc.ncbi.nlm.nih.gov/articles/PMC11964705/</w:t>
        </w:r>
      </w:hyperlink>
    </w:p>
    <w:p w14:paraId="4BDCCD3F"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Beltrán Oquendo, L. (2023). </w:t>
      </w:r>
      <w:r w:rsidRPr="00CB6534">
        <w:rPr>
          <w:rFonts w:ascii="Arial" w:hAnsi="Arial" w:cs="Arial"/>
          <w:i/>
          <w:iCs/>
          <w:sz w:val="24"/>
          <w:szCs w:val="24"/>
        </w:rPr>
        <w:t>Consecuencias del ajuste del peso corporal en deportistas de taekwondo: Una revisión sistemática</w:t>
      </w:r>
      <w:r w:rsidRPr="00CB6534">
        <w:rPr>
          <w:rFonts w:ascii="Arial" w:hAnsi="Arial" w:cs="Arial"/>
          <w:sz w:val="24"/>
          <w:szCs w:val="24"/>
        </w:rPr>
        <w:t> [Trabajo de grado]. Universidad de Ciencias Aplicadas y Ambientales (UDCA).</w:t>
      </w:r>
    </w:p>
    <w:p w14:paraId="70BAC9DE"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Burke, L. M., Slater, G. J., Matthews, J. J., Langan-Evans, C., y Horswill, C. A. (2021). ACSM </w:t>
      </w:r>
      <w:proofErr w:type="spellStart"/>
      <w:r w:rsidRPr="00CB6534">
        <w:rPr>
          <w:rFonts w:ascii="Arial" w:hAnsi="Arial" w:cs="Arial"/>
          <w:sz w:val="24"/>
          <w:szCs w:val="24"/>
        </w:rPr>
        <w:t>expert</w:t>
      </w:r>
      <w:proofErr w:type="spellEnd"/>
      <w:r w:rsidRPr="00CB6534">
        <w:rPr>
          <w:rFonts w:ascii="Arial" w:hAnsi="Arial" w:cs="Arial"/>
          <w:sz w:val="24"/>
          <w:szCs w:val="24"/>
        </w:rPr>
        <w:t xml:space="preserve"> </w:t>
      </w:r>
      <w:proofErr w:type="spellStart"/>
      <w:r w:rsidRPr="00CB6534">
        <w:rPr>
          <w:rFonts w:ascii="Arial" w:hAnsi="Arial" w:cs="Arial"/>
          <w:sz w:val="24"/>
          <w:szCs w:val="24"/>
        </w:rPr>
        <w:t>consensus</w:t>
      </w:r>
      <w:proofErr w:type="spellEnd"/>
      <w:r w:rsidRPr="00CB6534">
        <w:rPr>
          <w:rFonts w:ascii="Arial" w:hAnsi="Arial" w:cs="Arial"/>
          <w:sz w:val="24"/>
          <w:szCs w:val="24"/>
        </w:rPr>
        <w:t xml:space="preserve"> </w:t>
      </w:r>
      <w:proofErr w:type="spellStart"/>
      <w:r w:rsidRPr="00CB6534">
        <w:rPr>
          <w:rFonts w:ascii="Arial" w:hAnsi="Arial" w:cs="Arial"/>
          <w:sz w:val="24"/>
          <w:szCs w:val="24"/>
        </w:rPr>
        <w:t>statement</w:t>
      </w:r>
      <w:proofErr w:type="spellEnd"/>
      <w:r w:rsidRPr="00CB6534">
        <w:rPr>
          <w:rFonts w:ascii="Arial" w:hAnsi="Arial" w:cs="Arial"/>
          <w:sz w:val="24"/>
          <w:szCs w:val="24"/>
        </w:rPr>
        <w:t xml:space="preserve"> </w:t>
      </w:r>
      <w:proofErr w:type="spellStart"/>
      <w:r w:rsidRPr="00CB6534">
        <w:rPr>
          <w:rFonts w:ascii="Arial" w:hAnsi="Arial" w:cs="Arial"/>
          <w:sz w:val="24"/>
          <w:szCs w:val="24"/>
        </w:rPr>
        <w:t>on</w:t>
      </w:r>
      <w:proofErr w:type="spellEnd"/>
      <w:r w:rsidRPr="00CB6534">
        <w:rPr>
          <w:rFonts w:ascii="Arial" w:hAnsi="Arial" w:cs="Arial"/>
          <w:sz w:val="24"/>
          <w:szCs w:val="24"/>
        </w:rPr>
        <w:t xml:space="preserve">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w:t>
      </w:r>
      <w:proofErr w:type="spellStart"/>
      <w:r w:rsidRPr="00CB6534">
        <w:rPr>
          <w:rFonts w:ascii="Arial" w:hAnsi="Arial" w:cs="Arial"/>
          <w:sz w:val="24"/>
          <w:szCs w:val="24"/>
        </w:rPr>
        <w:t>loss</w:t>
      </w:r>
      <w:proofErr w:type="spellEnd"/>
      <w:r w:rsidRPr="00CB6534">
        <w:rPr>
          <w:rFonts w:ascii="Arial" w:hAnsi="Arial" w:cs="Arial"/>
          <w:sz w:val="24"/>
          <w:szCs w:val="24"/>
        </w:rPr>
        <w:t xml:space="preserve"> in </w:t>
      </w:r>
      <w:proofErr w:type="spellStart"/>
      <w:r w:rsidRPr="00CB6534">
        <w:rPr>
          <w:rFonts w:ascii="Arial" w:hAnsi="Arial" w:cs="Arial"/>
          <w:sz w:val="24"/>
          <w:szCs w:val="24"/>
        </w:rPr>
        <w:t>weight-category</w:t>
      </w:r>
      <w:proofErr w:type="spellEnd"/>
      <w:r w:rsidRPr="00CB6534">
        <w:rPr>
          <w:rFonts w:ascii="Arial" w:hAnsi="Arial" w:cs="Arial"/>
          <w:sz w:val="24"/>
          <w:szCs w:val="24"/>
        </w:rPr>
        <w:t xml:space="preserve"> </w:t>
      </w:r>
      <w:proofErr w:type="spellStart"/>
      <w:r w:rsidRPr="00CB6534">
        <w:rPr>
          <w:rFonts w:ascii="Arial" w:hAnsi="Arial" w:cs="Arial"/>
          <w:sz w:val="24"/>
          <w:szCs w:val="24"/>
        </w:rPr>
        <w:t>sports</w:t>
      </w:r>
      <w:proofErr w:type="spellEnd"/>
      <w:r w:rsidRPr="00CB6534">
        <w:rPr>
          <w:rFonts w:ascii="Arial" w:hAnsi="Arial" w:cs="Arial"/>
          <w:sz w:val="24"/>
          <w:szCs w:val="24"/>
        </w:rPr>
        <w:t>. </w:t>
      </w:r>
      <w:r w:rsidRPr="00CB6534">
        <w:rPr>
          <w:rFonts w:ascii="Arial" w:hAnsi="Arial" w:cs="Arial"/>
          <w:i/>
          <w:iCs/>
          <w:sz w:val="24"/>
          <w:szCs w:val="24"/>
        </w:rPr>
        <w:t xml:space="preserve">Current Sports Medicine </w:t>
      </w:r>
      <w:proofErr w:type="spellStart"/>
      <w:r w:rsidRPr="00CB6534">
        <w:rPr>
          <w:rFonts w:ascii="Arial" w:hAnsi="Arial" w:cs="Arial"/>
          <w:i/>
          <w:iCs/>
          <w:sz w:val="24"/>
          <w:szCs w:val="24"/>
        </w:rPr>
        <w:t>Reports</w:t>
      </w:r>
      <w:proofErr w:type="spellEnd"/>
      <w:r w:rsidRPr="00CB6534">
        <w:rPr>
          <w:rFonts w:ascii="Arial" w:hAnsi="Arial" w:cs="Arial"/>
          <w:i/>
          <w:iCs/>
          <w:sz w:val="24"/>
          <w:szCs w:val="24"/>
        </w:rPr>
        <w:t>, 20</w:t>
      </w:r>
      <w:r w:rsidRPr="00CB6534">
        <w:rPr>
          <w:rFonts w:ascii="Arial" w:hAnsi="Arial" w:cs="Arial"/>
          <w:sz w:val="24"/>
          <w:szCs w:val="24"/>
        </w:rPr>
        <w:t xml:space="preserve">(4), 199–217. </w:t>
      </w:r>
      <w:hyperlink r:id="rId16" w:history="1">
        <w:r w:rsidRPr="00CB6534">
          <w:rPr>
            <w:rStyle w:val="Hipervnculo"/>
            <w:rFonts w:ascii="Arial" w:hAnsi="Arial" w:cs="Arial"/>
            <w:sz w:val="24"/>
            <w:szCs w:val="24"/>
          </w:rPr>
          <w:t>https://doi.org/10.1249/JSR.0000000000000831</w:t>
        </w:r>
      </w:hyperlink>
    </w:p>
    <w:p w14:paraId="48DF3DA3"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Campbell, P., Martin, D., </w:t>
      </w:r>
      <w:proofErr w:type="spellStart"/>
      <w:r w:rsidRPr="00CB6534">
        <w:rPr>
          <w:rFonts w:ascii="Arial" w:hAnsi="Arial" w:cs="Arial"/>
          <w:sz w:val="24"/>
          <w:szCs w:val="24"/>
        </w:rPr>
        <w:t>Bargh</w:t>
      </w:r>
      <w:proofErr w:type="spellEnd"/>
      <w:r w:rsidRPr="00CB6534">
        <w:rPr>
          <w:rFonts w:ascii="Arial" w:hAnsi="Arial" w:cs="Arial"/>
          <w:sz w:val="24"/>
          <w:szCs w:val="24"/>
        </w:rPr>
        <w:t xml:space="preserve">, M., y Gee, T. I. (2026). A </w:t>
      </w:r>
      <w:proofErr w:type="spellStart"/>
      <w:r w:rsidRPr="00CB6534">
        <w:rPr>
          <w:rFonts w:ascii="Arial" w:hAnsi="Arial" w:cs="Arial"/>
          <w:sz w:val="24"/>
          <w:szCs w:val="24"/>
        </w:rPr>
        <w:t>comparison</w:t>
      </w:r>
      <w:proofErr w:type="spellEnd"/>
      <w:r w:rsidRPr="00CB6534">
        <w:rPr>
          <w:rFonts w:ascii="Arial" w:hAnsi="Arial" w:cs="Arial"/>
          <w:sz w:val="24"/>
          <w:szCs w:val="24"/>
        </w:rPr>
        <w:t xml:space="preserve"> </w:t>
      </w:r>
      <w:proofErr w:type="spellStart"/>
      <w:r w:rsidRPr="00CB6534">
        <w:rPr>
          <w:rFonts w:ascii="Arial" w:hAnsi="Arial" w:cs="Arial"/>
          <w:sz w:val="24"/>
          <w:szCs w:val="24"/>
        </w:rPr>
        <w:t>of</w:t>
      </w:r>
      <w:proofErr w:type="spellEnd"/>
      <w:r w:rsidRPr="00CB6534">
        <w:rPr>
          <w:rFonts w:ascii="Arial" w:hAnsi="Arial" w:cs="Arial"/>
          <w:sz w:val="24"/>
          <w:szCs w:val="24"/>
        </w:rPr>
        <w:t xml:space="preserve"> </w:t>
      </w:r>
      <w:proofErr w:type="spellStart"/>
      <w:r w:rsidRPr="00CB6534">
        <w:rPr>
          <w:rFonts w:ascii="Arial" w:hAnsi="Arial" w:cs="Arial"/>
          <w:sz w:val="24"/>
          <w:szCs w:val="24"/>
        </w:rPr>
        <w:t>rapid</w:t>
      </w:r>
      <w:proofErr w:type="spellEnd"/>
      <w:r w:rsidRPr="00CB6534">
        <w:rPr>
          <w:rFonts w:ascii="Arial" w:hAnsi="Arial" w:cs="Arial"/>
          <w:sz w:val="24"/>
          <w:szCs w:val="24"/>
        </w:rPr>
        <w:t xml:space="preserve">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w:t>
      </w:r>
      <w:proofErr w:type="spellStart"/>
      <w:r w:rsidRPr="00CB6534">
        <w:rPr>
          <w:rFonts w:ascii="Arial" w:hAnsi="Arial" w:cs="Arial"/>
          <w:sz w:val="24"/>
          <w:szCs w:val="24"/>
        </w:rPr>
        <w:t>loss</w:t>
      </w:r>
      <w:proofErr w:type="spellEnd"/>
      <w:r w:rsidRPr="00CB6534">
        <w:rPr>
          <w:rFonts w:ascii="Arial" w:hAnsi="Arial" w:cs="Arial"/>
          <w:sz w:val="24"/>
          <w:szCs w:val="24"/>
        </w:rPr>
        <w:t xml:space="preserve"> </w:t>
      </w:r>
      <w:proofErr w:type="spellStart"/>
      <w:r w:rsidRPr="00CB6534">
        <w:rPr>
          <w:rFonts w:ascii="Arial" w:hAnsi="Arial" w:cs="Arial"/>
          <w:sz w:val="24"/>
          <w:szCs w:val="24"/>
        </w:rPr>
        <w:t>practices</w:t>
      </w:r>
      <w:proofErr w:type="spellEnd"/>
      <w:r w:rsidRPr="00CB6534">
        <w:rPr>
          <w:rFonts w:ascii="Arial" w:hAnsi="Arial" w:cs="Arial"/>
          <w:sz w:val="24"/>
          <w:szCs w:val="24"/>
        </w:rPr>
        <w:t xml:space="preserve"> </w:t>
      </w:r>
      <w:proofErr w:type="spellStart"/>
      <w:r w:rsidRPr="00CB6534">
        <w:rPr>
          <w:rFonts w:ascii="Arial" w:hAnsi="Arial" w:cs="Arial"/>
          <w:sz w:val="24"/>
          <w:szCs w:val="24"/>
        </w:rPr>
        <w:t>within</w:t>
      </w:r>
      <w:proofErr w:type="spellEnd"/>
      <w:r w:rsidRPr="00CB6534">
        <w:rPr>
          <w:rFonts w:ascii="Arial" w:hAnsi="Arial" w:cs="Arial"/>
          <w:sz w:val="24"/>
          <w:szCs w:val="24"/>
        </w:rPr>
        <w:t xml:space="preserve"> </w:t>
      </w:r>
      <w:proofErr w:type="spellStart"/>
      <w:r w:rsidRPr="00CB6534">
        <w:rPr>
          <w:rFonts w:ascii="Arial" w:hAnsi="Arial" w:cs="Arial"/>
          <w:sz w:val="24"/>
          <w:szCs w:val="24"/>
        </w:rPr>
        <w:t>combat</w:t>
      </w:r>
      <w:proofErr w:type="spellEnd"/>
      <w:r w:rsidRPr="00CB6534">
        <w:rPr>
          <w:rFonts w:ascii="Arial" w:hAnsi="Arial" w:cs="Arial"/>
          <w:sz w:val="24"/>
          <w:szCs w:val="24"/>
        </w:rPr>
        <w:t xml:space="preserve"> sport </w:t>
      </w:r>
      <w:proofErr w:type="spellStart"/>
      <w:r w:rsidRPr="00CB6534">
        <w:rPr>
          <w:rFonts w:ascii="Arial" w:hAnsi="Arial" w:cs="Arial"/>
          <w:sz w:val="24"/>
          <w:szCs w:val="24"/>
        </w:rPr>
        <w:t>athletes</w:t>
      </w:r>
      <w:proofErr w:type="spellEnd"/>
      <w:r w:rsidRPr="00CB6534">
        <w:rPr>
          <w:rFonts w:ascii="Arial" w:hAnsi="Arial" w:cs="Arial"/>
          <w:sz w:val="24"/>
          <w:szCs w:val="24"/>
        </w:rPr>
        <w:t xml:space="preserve"> </w:t>
      </w:r>
      <w:proofErr w:type="spellStart"/>
      <w:r w:rsidRPr="00CB6534">
        <w:rPr>
          <w:rFonts w:ascii="Arial" w:hAnsi="Arial" w:cs="Arial"/>
          <w:sz w:val="24"/>
          <w:szCs w:val="24"/>
        </w:rPr>
        <w:t>subjected</w:t>
      </w:r>
      <w:proofErr w:type="spellEnd"/>
      <w:r w:rsidRPr="00CB6534">
        <w:rPr>
          <w:rFonts w:ascii="Arial" w:hAnsi="Arial" w:cs="Arial"/>
          <w:sz w:val="24"/>
          <w:szCs w:val="24"/>
        </w:rPr>
        <w:t xml:space="preserve"> </w:t>
      </w:r>
      <w:proofErr w:type="spellStart"/>
      <w:r w:rsidRPr="00CB6534">
        <w:rPr>
          <w:rFonts w:ascii="Arial" w:hAnsi="Arial" w:cs="Arial"/>
          <w:sz w:val="24"/>
          <w:szCs w:val="24"/>
        </w:rPr>
        <w:t>to</w:t>
      </w:r>
      <w:proofErr w:type="spellEnd"/>
      <w:r w:rsidRPr="00CB6534">
        <w:rPr>
          <w:rFonts w:ascii="Arial" w:hAnsi="Arial" w:cs="Arial"/>
          <w:sz w:val="24"/>
          <w:szCs w:val="24"/>
        </w:rPr>
        <w:t xml:space="preserve"> &lt;24 </w:t>
      </w:r>
      <w:proofErr w:type="spellStart"/>
      <w:r w:rsidRPr="00CB6534">
        <w:rPr>
          <w:rFonts w:ascii="Arial" w:hAnsi="Arial" w:cs="Arial"/>
          <w:sz w:val="24"/>
          <w:szCs w:val="24"/>
        </w:rPr>
        <w:t>hour</w:t>
      </w:r>
      <w:proofErr w:type="spellEnd"/>
      <w:r w:rsidRPr="00CB6534">
        <w:rPr>
          <w:rFonts w:ascii="Arial" w:hAnsi="Arial" w:cs="Arial"/>
          <w:sz w:val="24"/>
          <w:szCs w:val="24"/>
        </w:rPr>
        <w:t xml:space="preserve"> vs ≥24 </w:t>
      </w:r>
      <w:proofErr w:type="spellStart"/>
      <w:r w:rsidRPr="00CB6534">
        <w:rPr>
          <w:rFonts w:ascii="Arial" w:hAnsi="Arial" w:cs="Arial"/>
          <w:sz w:val="24"/>
          <w:szCs w:val="24"/>
        </w:rPr>
        <w:t>hour</w:t>
      </w:r>
      <w:proofErr w:type="spellEnd"/>
      <w:r w:rsidRPr="00CB6534">
        <w:rPr>
          <w:rFonts w:ascii="Arial" w:hAnsi="Arial" w:cs="Arial"/>
          <w:sz w:val="24"/>
          <w:szCs w:val="24"/>
        </w:rPr>
        <w:t xml:space="preserve"> </w:t>
      </w:r>
      <w:proofErr w:type="spellStart"/>
      <w:r w:rsidRPr="00CB6534">
        <w:rPr>
          <w:rFonts w:ascii="Arial" w:hAnsi="Arial" w:cs="Arial"/>
          <w:sz w:val="24"/>
          <w:szCs w:val="24"/>
        </w:rPr>
        <w:t>competition</w:t>
      </w:r>
      <w:proofErr w:type="spellEnd"/>
      <w:r w:rsidRPr="00CB6534">
        <w:rPr>
          <w:rFonts w:ascii="Arial" w:hAnsi="Arial" w:cs="Arial"/>
          <w:sz w:val="24"/>
          <w:szCs w:val="24"/>
        </w:rPr>
        <w:t xml:space="preserve"> </w:t>
      </w:r>
      <w:proofErr w:type="spellStart"/>
      <w:r w:rsidRPr="00CB6534">
        <w:rPr>
          <w:rFonts w:ascii="Arial" w:hAnsi="Arial" w:cs="Arial"/>
          <w:sz w:val="24"/>
          <w:szCs w:val="24"/>
        </w:rPr>
        <w:t>weigh-ins</w:t>
      </w:r>
      <w:proofErr w:type="spellEnd"/>
      <w:r w:rsidRPr="00CB6534">
        <w:rPr>
          <w:rFonts w:ascii="Arial" w:hAnsi="Arial" w:cs="Arial"/>
          <w:sz w:val="24"/>
          <w:szCs w:val="24"/>
        </w:rPr>
        <w:t>. </w:t>
      </w:r>
      <w:r w:rsidRPr="00CB6534">
        <w:rPr>
          <w:rFonts w:ascii="Arial" w:hAnsi="Arial" w:cs="Arial"/>
          <w:i/>
          <w:iCs/>
          <w:sz w:val="24"/>
          <w:szCs w:val="24"/>
        </w:rPr>
        <w:t xml:space="preserve">Performance </w:t>
      </w:r>
      <w:proofErr w:type="spellStart"/>
      <w:r w:rsidRPr="00CB6534">
        <w:rPr>
          <w:rFonts w:ascii="Arial" w:hAnsi="Arial" w:cs="Arial"/>
          <w:i/>
          <w:iCs/>
          <w:sz w:val="24"/>
          <w:szCs w:val="24"/>
        </w:rPr>
        <w:t>Enhancement</w:t>
      </w:r>
      <w:proofErr w:type="spellEnd"/>
      <w:r w:rsidRPr="00CB6534">
        <w:rPr>
          <w:rFonts w:ascii="Arial" w:hAnsi="Arial" w:cs="Arial"/>
          <w:i/>
          <w:iCs/>
          <w:sz w:val="24"/>
          <w:szCs w:val="24"/>
        </w:rPr>
        <w:t xml:space="preserve"> &amp; Health</w:t>
      </w:r>
      <w:r w:rsidRPr="00CB6534">
        <w:rPr>
          <w:rFonts w:ascii="Arial" w:hAnsi="Arial" w:cs="Arial"/>
          <w:sz w:val="24"/>
          <w:szCs w:val="24"/>
        </w:rPr>
        <w:t>, </w:t>
      </w:r>
      <w:r w:rsidRPr="00CB6534">
        <w:rPr>
          <w:rFonts w:ascii="Arial" w:hAnsi="Arial" w:cs="Arial"/>
          <w:i/>
          <w:iCs/>
          <w:sz w:val="24"/>
          <w:szCs w:val="24"/>
        </w:rPr>
        <w:t>14</w:t>
      </w:r>
      <w:r w:rsidRPr="00CB6534">
        <w:rPr>
          <w:rFonts w:ascii="Arial" w:hAnsi="Arial" w:cs="Arial"/>
          <w:sz w:val="24"/>
          <w:szCs w:val="24"/>
        </w:rPr>
        <w:t xml:space="preserve">(1), 100395. </w:t>
      </w:r>
      <w:hyperlink r:id="rId17" w:history="1">
        <w:r w:rsidRPr="00CB6534">
          <w:rPr>
            <w:rStyle w:val="Hipervnculo"/>
            <w:rFonts w:ascii="Arial" w:hAnsi="Arial" w:cs="Arial"/>
            <w:sz w:val="24"/>
            <w:szCs w:val="24"/>
          </w:rPr>
          <w:t>https://doi.org/10.1016/j.peh.2025.100395</w:t>
        </w:r>
      </w:hyperlink>
    </w:p>
    <w:p w14:paraId="374C76F3" w14:textId="77777777" w:rsidR="00042C9D" w:rsidRPr="00CB6534" w:rsidRDefault="00042C9D" w:rsidP="00CB6534">
      <w:pPr>
        <w:spacing w:line="360" w:lineRule="auto"/>
        <w:ind w:firstLine="360"/>
        <w:jc w:val="both"/>
        <w:rPr>
          <w:rFonts w:ascii="Arial" w:hAnsi="Arial" w:cs="Arial"/>
          <w:sz w:val="24"/>
          <w:szCs w:val="24"/>
        </w:rPr>
      </w:pPr>
      <w:proofErr w:type="spellStart"/>
      <w:r w:rsidRPr="00CB6534">
        <w:rPr>
          <w:rFonts w:ascii="Arial" w:hAnsi="Arial" w:cs="Arial"/>
          <w:sz w:val="24"/>
          <w:szCs w:val="24"/>
        </w:rPr>
        <w:lastRenderedPageBreak/>
        <w:t>Department</w:t>
      </w:r>
      <w:proofErr w:type="spellEnd"/>
      <w:r w:rsidRPr="00CB6534">
        <w:rPr>
          <w:rFonts w:ascii="Arial" w:hAnsi="Arial" w:cs="Arial"/>
          <w:sz w:val="24"/>
          <w:szCs w:val="24"/>
        </w:rPr>
        <w:t xml:space="preserve"> </w:t>
      </w:r>
      <w:proofErr w:type="spellStart"/>
      <w:r w:rsidRPr="00CB6534">
        <w:rPr>
          <w:rFonts w:ascii="Arial" w:hAnsi="Arial" w:cs="Arial"/>
          <w:sz w:val="24"/>
          <w:szCs w:val="24"/>
        </w:rPr>
        <w:t>of</w:t>
      </w:r>
      <w:proofErr w:type="spellEnd"/>
      <w:r w:rsidRPr="00CB6534">
        <w:rPr>
          <w:rFonts w:ascii="Arial" w:hAnsi="Arial" w:cs="Arial"/>
          <w:sz w:val="24"/>
          <w:szCs w:val="24"/>
        </w:rPr>
        <w:t xml:space="preserve"> Creative Industries, </w:t>
      </w:r>
      <w:proofErr w:type="spellStart"/>
      <w:r w:rsidRPr="00CB6534">
        <w:rPr>
          <w:rFonts w:ascii="Arial" w:hAnsi="Arial" w:cs="Arial"/>
          <w:sz w:val="24"/>
          <w:szCs w:val="24"/>
        </w:rPr>
        <w:t>Tourism</w:t>
      </w:r>
      <w:proofErr w:type="spellEnd"/>
      <w:r w:rsidRPr="00CB6534">
        <w:rPr>
          <w:rFonts w:ascii="Arial" w:hAnsi="Arial" w:cs="Arial"/>
          <w:sz w:val="24"/>
          <w:szCs w:val="24"/>
        </w:rPr>
        <w:t xml:space="preserve"> and Sport. [DCITS] (2025). </w:t>
      </w:r>
      <w:proofErr w:type="spellStart"/>
      <w:r w:rsidRPr="00CB6534">
        <w:rPr>
          <w:rFonts w:ascii="Arial" w:hAnsi="Arial" w:cs="Arial"/>
          <w:i/>
          <w:iCs/>
          <w:sz w:val="24"/>
          <w:szCs w:val="24"/>
        </w:rPr>
        <w:t>Contestant</w:t>
      </w:r>
      <w:proofErr w:type="spellEnd"/>
      <w:r w:rsidRPr="00CB6534">
        <w:rPr>
          <w:rFonts w:ascii="Arial" w:hAnsi="Arial" w:cs="Arial"/>
          <w:i/>
          <w:iCs/>
          <w:sz w:val="24"/>
          <w:szCs w:val="24"/>
        </w:rPr>
        <w:t xml:space="preserve"> safety </w:t>
      </w:r>
      <w:proofErr w:type="spellStart"/>
      <w:r w:rsidRPr="00CB6534">
        <w:rPr>
          <w:rFonts w:ascii="Arial" w:hAnsi="Arial" w:cs="Arial"/>
          <w:i/>
          <w:iCs/>
          <w:sz w:val="24"/>
          <w:szCs w:val="24"/>
        </w:rPr>
        <w:t>strategy</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to</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address</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rapid</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weight</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loss</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weight</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cutting</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by</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dehydration</w:t>
      </w:r>
      <w:proofErr w:type="spellEnd"/>
      <w:r w:rsidRPr="00CB6534">
        <w:rPr>
          <w:rFonts w:ascii="Arial" w:hAnsi="Arial" w:cs="Arial"/>
          <w:sz w:val="24"/>
          <w:szCs w:val="24"/>
        </w:rPr>
        <w:t xml:space="preserve">. </w:t>
      </w:r>
      <w:proofErr w:type="spellStart"/>
      <w:r w:rsidRPr="00CB6534">
        <w:rPr>
          <w:rFonts w:ascii="Arial" w:hAnsi="Arial" w:cs="Arial"/>
          <w:sz w:val="24"/>
          <w:szCs w:val="24"/>
        </w:rPr>
        <w:t>Government</w:t>
      </w:r>
      <w:proofErr w:type="spellEnd"/>
      <w:r w:rsidRPr="00CB6534">
        <w:rPr>
          <w:rFonts w:ascii="Arial" w:hAnsi="Arial" w:cs="Arial"/>
          <w:sz w:val="24"/>
          <w:szCs w:val="24"/>
        </w:rPr>
        <w:t xml:space="preserve"> </w:t>
      </w:r>
      <w:proofErr w:type="spellStart"/>
      <w:r w:rsidRPr="00CB6534">
        <w:rPr>
          <w:rFonts w:ascii="Arial" w:hAnsi="Arial" w:cs="Arial"/>
          <w:sz w:val="24"/>
          <w:szCs w:val="24"/>
        </w:rPr>
        <w:t>of</w:t>
      </w:r>
      <w:proofErr w:type="spellEnd"/>
      <w:r w:rsidRPr="00CB6534">
        <w:rPr>
          <w:rFonts w:ascii="Arial" w:hAnsi="Arial" w:cs="Arial"/>
          <w:sz w:val="24"/>
          <w:szCs w:val="24"/>
        </w:rPr>
        <w:t xml:space="preserve"> Western Australia. </w:t>
      </w:r>
      <w:hyperlink r:id="rId18" w:history="1">
        <w:r w:rsidRPr="00CB6534">
          <w:rPr>
            <w:rStyle w:val="Hipervnculo"/>
            <w:rFonts w:ascii="Arial" w:hAnsi="Arial" w:cs="Arial"/>
            <w:sz w:val="24"/>
            <w:szCs w:val="24"/>
          </w:rPr>
          <w:t>https://www.cits.wa.gov.au/department/publications/publication/contestant-safety-strategy-to-address-rapid-weight-loss-(weight-cutting)-by-dehydration</w:t>
        </w:r>
      </w:hyperlink>
      <w:r w:rsidRPr="00CB6534">
        <w:rPr>
          <w:rFonts w:ascii="Arial" w:hAnsi="Arial" w:cs="Arial"/>
          <w:sz w:val="24"/>
          <w:szCs w:val="24"/>
        </w:rPr>
        <w:t xml:space="preserve"> </w:t>
      </w:r>
    </w:p>
    <w:p w14:paraId="0B7C0EDD"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Evans, C., Stull, C., Sanders, G., Ricci, A., French, D., y Antonio, J. (2023). Weight </w:t>
      </w:r>
      <w:proofErr w:type="spellStart"/>
      <w:r w:rsidRPr="00CB6534">
        <w:rPr>
          <w:rFonts w:ascii="Arial" w:hAnsi="Arial" w:cs="Arial"/>
          <w:sz w:val="24"/>
          <w:szCs w:val="24"/>
        </w:rPr>
        <w:t>cutting</w:t>
      </w:r>
      <w:proofErr w:type="spellEnd"/>
      <w:r w:rsidRPr="00CB6534">
        <w:rPr>
          <w:rFonts w:ascii="Arial" w:hAnsi="Arial" w:cs="Arial"/>
          <w:sz w:val="24"/>
          <w:szCs w:val="24"/>
        </w:rPr>
        <w:t xml:space="preserve"> in </w:t>
      </w:r>
      <w:proofErr w:type="spellStart"/>
      <w:r w:rsidRPr="00CB6534">
        <w:rPr>
          <w:rFonts w:ascii="Arial" w:hAnsi="Arial" w:cs="Arial"/>
          <w:sz w:val="24"/>
          <w:szCs w:val="24"/>
        </w:rPr>
        <w:t>female</w:t>
      </w:r>
      <w:proofErr w:type="spellEnd"/>
      <w:r w:rsidRPr="00CB6534">
        <w:rPr>
          <w:rFonts w:ascii="Arial" w:hAnsi="Arial" w:cs="Arial"/>
          <w:sz w:val="24"/>
          <w:szCs w:val="24"/>
        </w:rPr>
        <w:t xml:space="preserve"> UFC </w:t>
      </w:r>
      <w:proofErr w:type="spellStart"/>
      <w:r w:rsidRPr="00CB6534">
        <w:rPr>
          <w:rFonts w:ascii="Arial" w:hAnsi="Arial" w:cs="Arial"/>
          <w:sz w:val="24"/>
          <w:szCs w:val="24"/>
        </w:rPr>
        <w:t>fighters</w:t>
      </w:r>
      <w:proofErr w:type="spellEnd"/>
      <w:r w:rsidRPr="00CB6534">
        <w:rPr>
          <w:rFonts w:ascii="Arial" w:hAnsi="Arial" w:cs="Arial"/>
          <w:sz w:val="24"/>
          <w:szCs w:val="24"/>
        </w:rPr>
        <w:t>. </w:t>
      </w:r>
      <w:proofErr w:type="spellStart"/>
      <w:r w:rsidRPr="00CB6534">
        <w:rPr>
          <w:rFonts w:ascii="Arial" w:hAnsi="Arial" w:cs="Arial"/>
          <w:i/>
          <w:iCs/>
          <w:sz w:val="24"/>
          <w:szCs w:val="24"/>
        </w:rPr>
        <w:t>Journal</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of</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the</w:t>
      </w:r>
      <w:proofErr w:type="spellEnd"/>
      <w:r w:rsidRPr="00CB6534">
        <w:rPr>
          <w:rFonts w:ascii="Arial" w:hAnsi="Arial" w:cs="Arial"/>
          <w:i/>
          <w:iCs/>
          <w:sz w:val="24"/>
          <w:szCs w:val="24"/>
        </w:rPr>
        <w:t xml:space="preserve"> International </w:t>
      </w:r>
      <w:proofErr w:type="spellStart"/>
      <w:r w:rsidRPr="00CB6534">
        <w:rPr>
          <w:rFonts w:ascii="Arial" w:hAnsi="Arial" w:cs="Arial"/>
          <w:i/>
          <w:iCs/>
          <w:sz w:val="24"/>
          <w:szCs w:val="24"/>
        </w:rPr>
        <w:t>Society</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of</w:t>
      </w:r>
      <w:proofErr w:type="spellEnd"/>
      <w:r w:rsidRPr="00CB6534">
        <w:rPr>
          <w:rFonts w:ascii="Arial" w:hAnsi="Arial" w:cs="Arial"/>
          <w:i/>
          <w:iCs/>
          <w:sz w:val="24"/>
          <w:szCs w:val="24"/>
        </w:rPr>
        <w:t xml:space="preserve"> Sports </w:t>
      </w:r>
      <w:proofErr w:type="spellStart"/>
      <w:r w:rsidRPr="00CB6534">
        <w:rPr>
          <w:rFonts w:ascii="Arial" w:hAnsi="Arial" w:cs="Arial"/>
          <w:i/>
          <w:iCs/>
          <w:sz w:val="24"/>
          <w:szCs w:val="24"/>
        </w:rPr>
        <w:t>Nutrition</w:t>
      </w:r>
      <w:proofErr w:type="spellEnd"/>
      <w:r w:rsidRPr="00CB6534">
        <w:rPr>
          <w:rFonts w:ascii="Arial" w:hAnsi="Arial" w:cs="Arial"/>
          <w:i/>
          <w:iCs/>
          <w:sz w:val="24"/>
          <w:szCs w:val="24"/>
        </w:rPr>
        <w:t>, 20</w:t>
      </w:r>
      <w:r w:rsidRPr="00CB6534">
        <w:rPr>
          <w:rFonts w:ascii="Arial" w:hAnsi="Arial" w:cs="Arial"/>
          <w:sz w:val="24"/>
          <w:szCs w:val="24"/>
        </w:rPr>
        <w:t xml:space="preserve">(1). </w:t>
      </w:r>
      <w:hyperlink r:id="rId19" w:history="1">
        <w:r w:rsidRPr="00CB6534">
          <w:rPr>
            <w:rStyle w:val="Hipervnculo"/>
            <w:rFonts w:ascii="Arial" w:hAnsi="Arial" w:cs="Arial"/>
            <w:sz w:val="24"/>
            <w:szCs w:val="24"/>
          </w:rPr>
          <w:t>https://doi.org/10.1080/15502783.2023.2247384</w:t>
        </w:r>
      </w:hyperlink>
    </w:p>
    <w:p w14:paraId="3152EBCF" w14:textId="77777777" w:rsidR="00042C9D" w:rsidRPr="00CB6534" w:rsidRDefault="00042C9D" w:rsidP="00CB6534">
      <w:pPr>
        <w:spacing w:line="360" w:lineRule="auto"/>
        <w:ind w:firstLine="360"/>
        <w:jc w:val="both"/>
        <w:rPr>
          <w:rFonts w:ascii="Arial" w:hAnsi="Arial" w:cs="Arial"/>
          <w:sz w:val="24"/>
          <w:szCs w:val="24"/>
          <w:u w:val="single"/>
        </w:rPr>
      </w:pPr>
      <w:r w:rsidRPr="00CB6534">
        <w:rPr>
          <w:rFonts w:ascii="Arial" w:hAnsi="Arial" w:cs="Arial"/>
          <w:sz w:val="24"/>
          <w:szCs w:val="24"/>
        </w:rPr>
        <w:t>Federación Española de Luchas Olímpicas y Disciplinas Asociadas. [FELODA] (2021). </w:t>
      </w:r>
      <w:r w:rsidRPr="00CB6534">
        <w:rPr>
          <w:rFonts w:ascii="Arial" w:hAnsi="Arial" w:cs="Arial"/>
          <w:i/>
          <w:iCs/>
          <w:sz w:val="24"/>
          <w:szCs w:val="24"/>
        </w:rPr>
        <w:t>Reglas nacionales de MMA amateur</w:t>
      </w:r>
      <w:r w:rsidRPr="00CB6534">
        <w:rPr>
          <w:rFonts w:ascii="Arial" w:hAnsi="Arial" w:cs="Arial"/>
          <w:sz w:val="24"/>
          <w:szCs w:val="24"/>
        </w:rPr>
        <w:t xml:space="preserve">. </w:t>
      </w:r>
      <w:r w:rsidRPr="00CB6534">
        <w:rPr>
          <w:rFonts w:ascii="Arial" w:hAnsi="Arial" w:cs="Arial"/>
          <w:sz w:val="24"/>
          <w:szCs w:val="24"/>
        </w:rPr>
        <w:br/>
      </w:r>
      <w:hyperlink r:id="rId20" w:history="1">
        <w:r w:rsidRPr="00CB6534">
          <w:rPr>
            <w:rStyle w:val="Hipervnculo"/>
            <w:rFonts w:ascii="Arial" w:hAnsi="Arial" w:cs="Arial"/>
            <w:sz w:val="24"/>
            <w:szCs w:val="24"/>
          </w:rPr>
          <w:t>https://www.felucha.com/wp-content/uploads/2021/02/2021_FELODA-Reglas-Nacionales-de-MMA-Amateur-1.pdf</w:t>
        </w:r>
      </w:hyperlink>
    </w:p>
    <w:p w14:paraId="552D2E87"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Lakicevic, N., Paoli, A., </w:t>
      </w:r>
      <w:proofErr w:type="spellStart"/>
      <w:r w:rsidRPr="00CB6534">
        <w:rPr>
          <w:rFonts w:ascii="Arial" w:hAnsi="Arial" w:cs="Arial"/>
          <w:sz w:val="24"/>
          <w:szCs w:val="24"/>
        </w:rPr>
        <w:t>Roklicer</w:t>
      </w:r>
      <w:proofErr w:type="spellEnd"/>
      <w:r w:rsidRPr="00CB6534">
        <w:rPr>
          <w:rFonts w:ascii="Arial" w:hAnsi="Arial" w:cs="Arial"/>
          <w:sz w:val="24"/>
          <w:szCs w:val="24"/>
        </w:rPr>
        <w:t xml:space="preserve">, R., Trivic, T., </w:t>
      </w:r>
      <w:proofErr w:type="spellStart"/>
      <w:r w:rsidRPr="00CB6534">
        <w:rPr>
          <w:rFonts w:ascii="Arial" w:hAnsi="Arial" w:cs="Arial"/>
          <w:sz w:val="24"/>
          <w:szCs w:val="24"/>
        </w:rPr>
        <w:t>Korovljev</w:t>
      </w:r>
      <w:proofErr w:type="spellEnd"/>
      <w:r w:rsidRPr="00CB6534">
        <w:rPr>
          <w:rFonts w:ascii="Arial" w:hAnsi="Arial" w:cs="Arial"/>
          <w:sz w:val="24"/>
          <w:szCs w:val="24"/>
        </w:rPr>
        <w:t xml:space="preserve">, D., Ostojic, S. M., Proia, P., Bianco, A., y </w:t>
      </w:r>
      <w:proofErr w:type="spellStart"/>
      <w:r w:rsidRPr="00CB6534">
        <w:rPr>
          <w:rFonts w:ascii="Arial" w:hAnsi="Arial" w:cs="Arial"/>
          <w:sz w:val="24"/>
          <w:szCs w:val="24"/>
        </w:rPr>
        <w:t>Drid</w:t>
      </w:r>
      <w:proofErr w:type="spellEnd"/>
      <w:r w:rsidRPr="00CB6534">
        <w:rPr>
          <w:rFonts w:ascii="Arial" w:hAnsi="Arial" w:cs="Arial"/>
          <w:sz w:val="24"/>
          <w:szCs w:val="24"/>
        </w:rPr>
        <w:t xml:space="preserve">, P. (2021). </w:t>
      </w:r>
      <w:proofErr w:type="spellStart"/>
      <w:r w:rsidRPr="00CB6534">
        <w:rPr>
          <w:rFonts w:ascii="Arial" w:hAnsi="Arial" w:cs="Arial"/>
          <w:sz w:val="24"/>
          <w:szCs w:val="24"/>
        </w:rPr>
        <w:t>Effects</w:t>
      </w:r>
      <w:proofErr w:type="spellEnd"/>
      <w:r w:rsidRPr="00CB6534">
        <w:rPr>
          <w:rFonts w:ascii="Arial" w:hAnsi="Arial" w:cs="Arial"/>
          <w:sz w:val="24"/>
          <w:szCs w:val="24"/>
        </w:rPr>
        <w:t xml:space="preserve"> </w:t>
      </w:r>
      <w:proofErr w:type="spellStart"/>
      <w:r w:rsidRPr="00CB6534">
        <w:rPr>
          <w:rFonts w:ascii="Arial" w:hAnsi="Arial" w:cs="Arial"/>
          <w:sz w:val="24"/>
          <w:szCs w:val="24"/>
        </w:rPr>
        <w:t>of</w:t>
      </w:r>
      <w:proofErr w:type="spellEnd"/>
      <w:r w:rsidRPr="00CB6534">
        <w:rPr>
          <w:rFonts w:ascii="Arial" w:hAnsi="Arial" w:cs="Arial"/>
          <w:sz w:val="24"/>
          <w:szCs w:val="24"/>
        </w:rPr>
        <w:t xml:space="preserve"> </w:t>
      </w:r>
      <w:proofErr w:type="spellStart"/>
      <w:r w:rsidRPr="00CB6534">
        <w:rPr>
          <w:rFonts w:ascii="Arial" w:hAnsi="Arial" w:cs="Arial"/>
          <w:sz w:val="24"/>
          <w:szCs w:val="24"/>
        </w:rPr>
        <w:t>rapid</w:t>
      </w:r>
      <w:proofErr w:type="spellEnd"/>
      <w:r w:rsidRPr="00CB6534">
        <w:rPr>
          <w:rFonts w:ascii="Arial" w:hAnsi="Arial" w:cs="Arial"/>
          <w:sz w:val="24"/>
          <w:szCs w:val="24"/>
        </w:rPr>
        <w:t xml:space="preserve">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w:t>
      </w:r>
      <w:proofErr w:type="spellStart"/>
      <w:r w:rsidRPr="00CB6534">
        <w:rPr>
          <w:rFonts w:ascii="Arial" w:hAnsi="Arial" w:cs="Arial"/>
          <w:sz w:val="24"/>
          <w:szCs w:val="24"/>
        </w:rPr>
        <w:t>loss</w:t>
      </w:r>
      <w:proofErr w:type="spellEnd"/>
      <w:r w:rsidRPr="00CB6534">
        <w:rPr>
          <w:rFonts w:ascii="Arial" w:hAnsi="Arial" w:cs="Arial"/>
          <w:sz w:val="24"/>
          <w:szCs w:val="24"/>
        </w:rPr>
        <w:t xml:space="preserve"> </w:t>
      </w:r>
      <w:proofErr w:type="spellStart"/>
      <w:r w:rsidRPr="00CB6534">
        <w:rPr>
          <w:rFonts w:ascii="Arial" w:hAnsi="Arial" w:cs="Arial"/>
          <w:sz w:val="24"/>
          <w:szCs w:val="24"/>
        </w:rPr>
        <w:t>on</w:t>
      </w:r>
      <w:proofErr w:type="spellEnd"/>
      <w:r w:rsidRPr="00CB6534">
        <w:rPr>
          <w:rFonts w:ascii="Arial" w:hAnsi="Arial" w:cs="Arial"/>
          <w:sz w:val="24"/>
          <w:szCs w:val="24"/>
        </w:rPr>
        <w:t xml:space="preserve"> </w:t>
      </w:r>
      <w:proofErr w:type="spellStart"/>
      <w:r w:rsidRPr="00CB6534">
        <w:rPr>
          <w:rFonts w:ascii="Arial" w:hAnsi="Arial" w:cs="Arial"/>
          <w:sz w:val="24"/>
          <w:szCs w:val="24"/>
        </w:rPr>
        <w:t>kidney</w:t>
      </w:r>
      <w:proofErr w:type="spellEnd"/>
      <w:r w:rsidRPr="00CB6534">
        <w:rPr>
          <w:rFonts w:ascii="Arial" w:hAnsi="Arial" w:cs="Arial"/>
          <w:sz w:val="24"/>
          <w:szCs w:val="24"/>
        </w:rPr>
        <w:t xml:space="preserve"> </w:t>
      </w:r>
      <w:proofErr w:type="spellStart"/>
      <w:r w:rsidRPr="00CB6534">
        <w:rPr>
          <w:rFonts w:ascii="Arial" w:hAnsi="Arial" w:cs="Arial"/>
          <w:sz w:val="24"/>
          <w:szCs w:val="24"/>
        </w:rPr>
        <w:t>function</w:t>
      </w:r>
      <w:proofErr w:type="spellEnd"/>
      <w:r w:rsidRPr="00CB6534">
        <w:rPr>
          <w:rFonts w:ascii="Arial" w:hAnsi="Arial" w:cs="Arial"/>
          <w:sz w:val="24"/>
          <w:szCs w:val="24"/>
        </w:rPr>
        <w:t xml:space="preserve"> in </w:t>
      </w:r>
      <w:proofErr w:type="spellStart"/>
      <w:r w:rsidRPr="00CB6534">
        <w:rPr>
          <w:rFonts w:ascii="Arial" w:hAnsi="Arial" w:cs="Arial"/>
          <w:sz w:val="24"/>
          <w:szCs w:val="24"/>
        </w:rPr>
        <w:t>combat</w:t>
      </w:r>
      <w:proofErr w:type="spellEnd"/>
      <w:r w:rsidRPr="00CB6534">
        <w:rPr>
          <w:rFonts w:ascii="Arial" w:hAnsi="Arial" w:cs="Arial"/>
          <w:sz w:val="24"/>
          <w:szCs w:val="24"/>
        </w:rPr>
        <w:t xml:space="preserve"> sport </w:t>
      </w:r>
      <w:proofErr w:type="spellStart"/>
      <w:r w:rsidRPr="00CB6534">
        <w:rPr>
          <w:rFonts w:ascii="Arial" w:hAnsi="Arial" w:cs="Arial"/>
          <w:sz w:val="24"/>
          <w:szCs w:val="24"/>
        </w:rPr>
        <w:t>athletes</w:t>
      </w:r>
      <w:proofErr w:type="spellEnd"/>
      <w:r w:rsidRPr="00CB6534">
        <w:rPr>
          <w:rFonts w:ascii="Arial" w:hAnsi="Arial" w:cs="Arial"/>
          <w:sz w:val="24"/>
          <w:szCs w:val="24"/>
        </w:rPr>
        <w:t xml:space="preserve">: A </w:t>
      </w:r>
      <w:proofErr w:type="spellStart"/>
      <w:r w:rsidRPr="00CB6534">
        <w:rPr>
          <w:rFonts w:ascii="Arial" w:hAnsi="Arial" w:cs="Arial"/>
          <w:sz w:val="24"/>
          <w:szCs w:val="24"/>
        </w:rPr>
        <w:t>systematic</w:t>
      </w:r>
      <w:proofErr w:type="spellEnd"/>
      <w:r w:rsidRPr="00CB6534">
        <w:rPr>
          <w:rFonts w:ascii="Arial" w:hAnsi="Arial" w:cs="Arial"/>
          <w:sz w:val="24"/>
          <w:szCs w:val="24"/>
        </w:rPr>
        <w:t xml:space="preserve"> </w:t>
      </w:r>
      <w:proofErr w:type="spellStart"/>
      <w:r w:rsidRPr="00CB6534">
        <w:rPr>
          <w:rFonts w:ascii="Arial" w:hAnsi="Arial" w:cs="Arial"/>
          <w:sz w:val="24"/>
          <w:szCs w:val="24"/>
        </w:rPr>
        <w:t>review</w:t>
      </w:r>
      <w:proofErr w:type="spellEnd"/>
      <w:r w:rsidRPr="00CB6534">
        <w:rPr>
          <w:rFonts w:ascii="Arial" w:hAnsi="Arial" w:cs="Arial"/>
          <w:sz w:val="24"/>
          <w:szCs w:val="24"/>
        </w:rPr>
        <w:t>. </w:t>
      </w:r>
      <w:r w:rsidRPr="00CB6534">
        <w:rPr>
          <w:rFonts w:ascii="Arial" w:hAnsi="Arial" w:cs="Arial"/>
          <w:i/>
          <w:iCs/>
          <w:sz w:val="24"/>
          <w:szCs w:val="24"/>
        </w:rPr>
        <w:t>Medicina, 57</w:t>
      </w:r>
      <w:r w:rsidRPr="00CB6534">
        <w:rPr>
          <w:rFonts w:ascii="Arial" w:hAnsi="Arial" w:cs="Arial"/>
          <w:sz w:val="24"/>
          <w:szCs w:val="24"/>
        </w:rPr>
        <w:t xml:space="preserve">(6), 551. </w:t>
      </w:r>
      <w:hyperlink r:id="rId21" w:history="1">
        <w:r w:rsidRPr="00CB6534">
          <w:rPr>
            <w:rStyle w:val="Hipervnculo"/>
            <w:rFonts w:ascii="Arial" w:hAnsi="Arial" w:cs="Arial"/>
            <w:sz w:val="24"/>
            <w:szCs w:val="24"/>
          </w:rPr>
          <w:t>https://doi.org/10.3390/medicina57060551</w:t>
        </w:r>
      </w:hyperlink>
    </w:p>
    <w:p w14:paraId="415ED213"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Lakicevic, N., Reale, R., D'Antona, G., Kondo, E., </w:t>
      </w:r>
      <w:proofErr w:type="spellStart"/>
      <w:r w:rsidRPr="00CB6534">
        <w:rPr>
          <w:rFonts w:ascii="Arial" w:hAnsi="Arial" w:cs="Arial"/>
          <w:sz w:val="24"/>
          <w:szCs w:val="24"/>
        </w:rPr>
        <w:t>Sagayama</w:t>
      </w:r>
      <w:proofErr w:type="spellEnd"/>
      <w:r w:rsidRPr="00CB6534">
        <w:rPr>
          <w:rFonts w:ascii="Arial" w:hAnsi="Arial" w:cs="Arial"/>
          <w:sz w:val="24"/>
          <w:szCs w:val="24"/>
        </w:rPr>
        <w:t xml:space="preserve">, H., Bianco, A., y </w:t>
      </w:r>
      <w:proofErr w:type="spellStart"/>
      <w:r w:rsidRPr="00CB6534">
        <w:rPr>
          <w:rFonts w:ascii="Arial" w:hAnsi="Arial" w:cs="Arial"/>
          <w:sz w:val="24"/>
          <w:szCs w:val="24"/>
        </w:rPr>
        <w:t>Drid</w:t>
      </w:r>
      <w:proofErr w:type="spellEnd"/>
      <w:r w:rsidRPr="00CB6534">
        <w:rPr>
          <w:rFonts w:ascii="Arial" w:hAnsi="Arial" w:cs="Arial"/>
          <w:sz w:val="24"/>
          <w:szCs w:val="24"/>
        </w:rPr>
        <w:t xml:space="preserve">, P. (2022). </w:t>
      </w:r>
      <w:proofErr w:type="spellStart"/>
      <w:r w:rsidRPr="00CB6534">
        <w:rPr>
          <w:rFonts w:ascii="Arial" w:hAnsi="Arial" w:cs="Arial"/>
          <w:sz w:val="24"/>
          <w:szCs w:val="24"/>
        </w:rPr>
        <w:t>Disturbing</w:t>
      </w:r>
      <w:proofErr w:type="spellEnd"/>
      <w:r w:rsidRPr="00CB6534">
        <w:rPr>
          <w:rFonts w:ascii="Arial" w:hAnsi="Arial" w:cs="Arial"/>
          <w:sz w:val="24"/>
          <w:szCs w:val="24"/>
        </w:rPr>
        <w:t xml:space="preserve">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w:t>
      </w:r>
      <w:proofErr w:type="spellStart"/>
      <w:r w:rsidRPr="00CB6534">
        <w:rPr>
          <w:rFonts w:ascii="Arial" w:hAnsi="Arial" w:cs="Arial"/>
          <w:sz w:val="24"/>
          <w:szCs w:val="24"/>
        </w:rPr>
        <w:t>cutting</w:t>
      </w:r>
      <w:proofErr w:type="spellEnd"/>
      <w:r w:rsidRPr="00CB6534">
        <w:rPr>
          <w:rFonts w:ascii="Arial" w:hAnsi="Arial" w:cs="Arial"/>
          <w:sz w:val="24"/>
          <w:szCs w:val="24"/>
        </w:rPr>
        <w:t xml:space="preserve"> </w:t>
      </w:r>
      <w:proofErr w:type="spellStart"/>
      <w:r w:rsidRPr="00CB6534">
        <w:rPr>
          <w:rFonts w:ascii="Arial" w:hAnsi="Arial" w:cs="Arial"/>
          <w:sz w:val="24"/>
          <w:szCs w:val="24"/>
        </w:rPr>
        <w:t>behaviors</w:t>
      </w:r>
      <w:proofErr w:type="spellEnd"/>
      <w:r w:rsidRPr="00CB6534">
        <w:rPr>
          <w:rFonts w:ascii="Arial" w:hAnsi="Arial" w:cs="Arial"/>
          <w:sz w:val="24"/>
          <w:szCs w:val="24"/>
        </w:rPr>
        <w:t xml:space="preserve"> in </w:t>
      </w:r>
      <w:proofErr w:type="spellStart"/>
      <w:r w:rsidRPr="00CB6534">
        <w:rPr>
          <w:rFonts w:ascii="Arial" w:hAnsi="Arial" w:cs="Arial"/>
          <w:sz w:val="24"/>
          <w:szCs w:val="24"/>
        </w:rPr>
        <w:t>young</w:t>
      </w:r>
      <w:proofErr w:type="spellEnd"/>
      <w:r w:rsidRPr="00CB6534">
        <w:rPr>
          <w:rFonts w:ascii="Arial" w:hAnsi="Arial" w:cs="Arial"/>
          <w:sz w:val="24"/>
          <w:szCs w:val="24"/>
        </w:rPr>
        <w:t xml:space="preserve"> </w:t>
      </w:r>
      <w:proofErr w:type="spellStart"/>
      <w:r w:rsidRPr="00CB6534">
        <w:rPr>
          <w:rFonts w:ascii="Arial" w:hAnsi="Arial" w:cs="Arial"/>
          <w:sz w:val="24"/>
          <w:szCs w:val="24"/>
        </w:rPr>
        <w:t>combat</w:t>
      </w:r>
      <w:proofErr w:type="spellEnd"/>
      <w:r w:rsidRPr="00CB6534">
        <w:rPr>
          <w:rFonts w:ascii="Arial" w:hAnsi="Arial" w:cs="Arial"/>
          <w:sz w:val="24"/>
          <w:szCs w:val="24"/>
        </w:rPr>
        <w:t xml:space="preserve"> </w:t>
      </w:r>
      <w:proofErr w:type="spellStart"/>
      <w:r w:rsidRPr="00CB6534">
        <w:rPr>
          <w:rFonts w:ascii="Arial" w:hAnsi="Arial" w:cs="Arial"/>
          <w:sz w:val="24"/>
          <w:szCs w:val="24"/>
        </w:rPr>
        <w:t>sports</w:t>
      </w:r>
      <w:proofErr w:type="spellEnd"/>
      <w:r w:rsidRPr="00CB6534">
        <w:rPr>
          <w:rFonts w:ascii="Arial" w:hAnsi="Arial" w:cs="Arial"/>
          <w:sz w:val="24"/>
          <w:szCs w:val="24"/>
        </w:rPr>
        <w:t xml:space="preserve"> </w:t>
      </w:r>
      <w:proofErr w:type="spellStart"/>
      <w:r w:rsidRPr="00CB6534">
        <w:rPr>
          <w:rFonts w:ascii="Arial" w:hAnsi="Arial" w:cs="Arial"/>
          <w:sz w:val="24"/>
          <w:szCs w:val="24"/>
        </w:rPr>
        <w:t>athletes</w:t>
      </w:r>
      <w:proofErr w:type="spellEnd"/>
      <w:r w:rsidRPr="00CB6534">
        <w:rPr>
          <w:rFonts w:ascii="Arial" w:hAnsi="Arial" w:cs="Arial"/>
          <w:sz w:val="24"/>
          <w:szCs w:val="24"/>
        </w:rPr>
        <w:t xml:space="preserve">: A cause </w:t>
      </w:r>
      <w:proofErr w:type="spellStart"/>
      <w:r w:rsidRPr="00CB6534">
        <w:rPr>
          <w:rFonts w:ascii="Arial" w:hAnsi="Arial" w:cs="Arial"/>
          <w:sz w:val="24"/>
          <w:szCs w:val="24"/>
        </w:rPr>
        <w:t>for</w:t>
      </w:r>
      <w:proofErr w:type="spellEnd"/>
      <w:r w:rsidRPr="00CB6534">
        <w:rPr>
          <w:rFonts w:ascii="Arial" w:hAnsi="Arial" w:cs="Arial"/>
          <w:sz w:val="24"/>
          <w:szCs w:val="24"/>
        </w:rPr>
        <w:t xml:space="preserve"> </w:t>
      </w:r>
      <w:proofErr w:type="spellStart"/>
      <w:r w:rsidRPr="00CB6534">
        <w:rPr>
          <w:rFonts w:ascii="Arial" w:hAnsi="Arial" w:cs="Arial"/>
          <w:sz w:val="24"/>
          <w:szCs w:val="24"/>
        </w:rPr>
        <w:t>concern</w:t>
      </w:r>
      <w:proofErr w:type="spellEnd"/>
      <w:r w:rsidRPr="00CB6534">
        <w:rPr>
          <w:rFonts w:ascii="Arial" w:hAnsi="Arial" w:cs="Arial"/>
          <w:sz w:val="24"/>
          <w:szCs w:val="24"/>
        </w:rPr>
        <w:t>. </w:t>
      </w:r>
      <w:proofErr w:type="spellStart"/>
      <w:r w:rsidRPr="00CB6534">
        <w:rPr>
          <w:rFonts w:ascii="Arial" w:hAnsi="Arial" w:cs="Arial"/>
          <w:i/>
          <w:iCs/>
          <w:sz w:val="24"/>
          <w:szCs w:val="24"/>
        </w:rPr>
        <w:t>Frontiers</w:t>
      </w:r>
      <w:proofErr w:type="spellEnd"/>
      <w:r w:rsidRPr="00CB6534">
        <w:rPr>
          <w:rFonts w:ascii="Arial" w:hAnsi="Arial" w:cs="Arial"/>
          <w:i/>
          <w:iCs/>
          <w:sz w:val="24"/>
          <w:szCs w:val="24"/>
        </w:rPr>
        <w:t xml:space="preserve"> in </w:t>
      </w:r>
      <w:proofErr w:type="spellStart"/>
      <w:r w:rsidRPr="00CB6534">
        <w:rPr>
          <w:rFonts w:ascii="Arial" w:hAnsi="Arial" w:cs="Arial"/>
          <w:i/>
          <w:iCs/>
          <w:sz w:val="24"/>
          <w:szCs w:val="24"/>
        </w:rPr>
        <w:t>Nutrition</w:t>
      </w:r>
      <w:proofErr w:type="spellEnd"/>
      <w:r w:rsidRPr="00CB6534">
        <w:rPr>
          <w:rFonts w:ascii="Arial" w:hAnsi="Arial" w:cs="Arial"/>
          <w:i/>
          <w:iCs/>
          <w:sz w:val="24"/>
          <w:szCs w:val="24"/>
        </w:rPr>
        <w:t>, 9</w:t>
      </w:r>
      <w:r w:rsidRPr="00CB6534">
        <w:rPr>
          <w:rFonts w:ascii="Arial" w:hAnsi="Arial" w:cs="Arial"/>
          <w:sz w:val="24"/>
          <w:szCs w:val="24"/>
        </w:rPr>
        <w:t xml:space="preserve">, 842262. </w:t>
      </w:r>
      <w:hyperlink r:id="rId22" w:history="1">
        <w:r w:rsidRPr="00CB6534">
          <w:rPr>
            <w:rStyle w:val="Hipervnculo"/>
            <w:rFonts w:ascii="Arial" w:hAnsi="Arial" w:cs="Arial"/>
            <w:sz w:val="24"/>
            <w:szCs w:val="24"/>
          </w:rPr>
          <w:t>https://doi.org/10.3389/fnut.2022.842262</w:t>
        </w:r>
      </w:hyperlink>
    </w:p>
    <w:p w14:paraId="6DAE055B"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Lakicevic, N., Matthews, J. J., Artioli, G. G., Paoli, A., </w:t>
      </w:r>
      <w:proofErr w:type="spellStart"/>
      <w:r w:rsidRPr="00CB6534">
        <w:rPr>
          <w:rFonts w:ascii="Arial" w:hAnsi="Arial" w:cs="Arial"/>
          <w:sz w:val="24"/>
          <w:szCs w:val="24"/>
        </w:rPr>
        <w:t>Roklicer</w:t>
      </w:r>
      <w:proofErr w:type="spellEnd"/>
      <w:r w:rsidRPr="00CB6534">
        <w:rPr>
          <w:rFonts w:ascii="Arial" w:hAnsi="Arial" w:cs="Arial"/>
          <w:sz w:val="24"/>
          <w:szCs w:val="24"/>
        </w:rPr>
        <w:t xml:space="preserve">, R., Trivic, T., Bianco, A., y </w:t>
      </w:r>
      <w:proofErr w:type="spellStart"/>
      <w:r w:rsidRPr="00CB6534">
        <w:rPr>
          <w:rFonts w:ascii="Arial" w:hAnsi="Arial" w:cs="Arial"/>
          <w:sz w:val="24"/>
          <w:szCs w:val="24"/>
        </w:rPr>
        <w:t>Drid</w:t>
      </w:r>
      <w:proofErr w:type="spellEnd"/>
      <w:r w:rsidRPr="00CB6534">
        <w:rPr>
          <w:rFonts w:ascii="Arial" w:hAnsi="Arial" w:cs="Arial"/>
          <w:sz w:val="24"/>
          <w:szCs w:val="24"/>
        </w:rPr>
        <w:t>, P. (2022b). </w:t>
      </w:r>
      <w:proofErr w:type="spellStart"/>
      <w:r w:rsidRPr="00CB6534">
        <w:rPr>
          <w:rFonts w:ascii="Arial" w:hAnsi="Arial" w:cs="Arial"/>
          <w:sz w:val="24"/>
          <w:szCs w:val="24"/>
        </w:rPr>
        <w:t>Patterns</w:t>
      </w:r>
      <w:proofErr w:type="spellEnd"/>
      <w:r w:rsidRPr="00CB6534">
        <w:rPr>
          <w:rFonts w:ascii="Arial" w:hAnsi="Arial" w:cs="Arial"/>
          <w:sz w:val="24"/>
          <w:szCs w:val="24"/>
        </w:rPr>
        <w:t xml:space="preserve"> </w:t>
      </w:r>
      <w:proofErr w:type="spellStart"/>
      <w:r w:rsidRPr="00CB6534">
        <w:rPr>
          <w:rFonts w:ascii="Arial" w:hAnsi="Arial" w:cs="Arial"/>
          <w:sz w:val="24"/>
          <w:szCs w:val="24"/>
        </w:rPr>
        <w:t>of</w:t>
      </w:r>
      <w:proofErr w:type="spellEnd"/>
      <w:r w:rsidRPr="00CB6534">
        <w:rPr>
          <w:rFonts w:ascii="Arial" w:hAnsi="Arial" w:cs="Arial"/>
          <w:sz w:val="24"/>
          <w:szCs w:val="24"/>
        </w:rPr>
        <w:t xml:space="preserve">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w:t>
      </w:r>
      <w:proofErr w:type="spellStart"/>
      <w:r w:rsidRPr="00CB6534">
        <w:rPr>
          <w:rFonts w:ascii="Arial" w:hAnsi="Arial" w:cs="Arial"/>
          <w:sz w:val="24"/>
          <w:szCs w:val="24"/>
        </w:rPr>
        <w:t>cycling</w:t>
      </w:r>
      <w:proofErr w:type="spellEnd"/>
      <w:r w:rsidRPr="00CB6534">
        <w:rPr>
          <w:rFonts w:ascii="Arial" w:hAnsi="Arial" w:cs="Arial"/>
          <w:sz w:val="24"/>
          <w:szCs w:val="24"/>
        </w:rPr>
        <w:t xml:space="preserve"> in </w:t>
      </w:r>
      <w:proofErr w:type="spellStart"/>
      <w:r w:rsidRPr="00CB6534">
        <w:rPr>
          <w:rFonts w:ascii="Arial" w:hAnsi="Arial" w:cs="Arial"/>
          <w:sz w:val="24"/>
          <w:szCs w:val="24"/>
        </w:rPr>
        <w:t>youth</w:t>
      </w:r>
      <w:proofErr w:type="spellEnd"/>
      <w:r w:rsidRPr="00CB6534">
        <w:rPr>
          <w:rFonts w:ascii="Arial" w:hAnsi="Arial" w:cs="Arial"/>
          <w:sz w:val="24"/>
          <w:szCs w:val="24"/>
        </w:rPr>
        <w:t xml:space="preserve"> </w:t>
      </w:r>
      <w:proofErr w:type="spellStart"/>
      <w:r w:rsidRPr="00CB6534">
        <w:rPr>
          <w:rFonts w:ascii="Arial" w:hAnsi="Arial" w:cs="Arial"/>
          <w:sz w:val="24"/>
          <w:szCs w:val="24"/>
        </w:rPr>
        <w:t>Olympic</w:t>
      </w:r>
      <w:proofErr w:type="spellEnd"/>
      <w:r w:rsidRPr="00CB6534">
        <w:rPr>
          <w:rFonts w:ascii="Arial" w:hAnsi="Arial" w:cs="Arial"/>
          <w:sz w:val="24"/>
          <w:szCs w:val="24"/>
        </w:rPr>
        <w:t xml:space="preserve"> </w:t>
      </w:r>
      <w:proofErr w:type="spellStart"/>
      <w:r w:rsidRPr="00CB6534">
        <w:rPr>
          <w:rFonts w:ascii="Arial" w:hAnsi="Arial" w:cs="Arial"/>
          <w:sz w:val="24"/>
          <w:szCs w:val="24"/>
        </w:rPr>
        <w:t>combat</w:t>
      </w:r>
      <w:proofErr w:type="spellEnd"/>
      <w:r w:rsidRPr="00CB6534">
        <w:rPr>
          <w:rFonts w:ascii="Arial" w:hAnsi="Arial" w:cs="Arial"/>
          <w:sz w:val="24"/>
          <w:szCs w:val="24"/>
        </w:rPr>
        <w:t xml:space="preserve"> </w:t>
      </w:r>
      <w:proofErr w:type="spellStart"/>
      <w:r w:rsidRPr="00CB6534">
        <w:rPr>
          <w:rFonts w:ascii="Arial" w:hAnsi="Arial" w:cs="Arial"/>
          <w:sz w:val="24"/>
          <w:szCs w:val="24"/>
        </w:rPr>
        <w:t>sports</w:t>
      </w:r>
      <w:proofErr w:type="spellEnd"/>
      <w:r w:rsidRPr="00CB6534">
        <w:rPr>
          <w:rFonts w:ascii="Arial" w:hAnsi="Arial" w:cs="Arial"/>
          <w:sz w:val="24"/>
          <w:szCs w:val="24"/>
        </w:rPr>
        <w:t xml:space="preserve">: A </w:t>
      </w:r>
      <w:proofErr w:type="spellStart"/>
      <w:r w:rsidRPr="00CB6534">
        <w:rPr>
          <w:rFonts w:ascii="Arial" w:hAnsi="Arial" w:cs="Arial"/>
          <w:sz w:val="24"/>
          <w:szCs w:val="24"/>
        </w:rPr>
        <w:t>systematic</w:t>
      </w:r>
      <w:proofErr w:type="spellEnd"/>
      <w:r w:rsidRPr="00CB6534">
        <w:rPr>
          <w:rFonts w:ascii="Arial" w:hAnsi="Arial" w:cs="Arial"/>
          <w:sz w:val="24"/>
          <w:szCs w:val="24"/>
        </w:rPr>
        <w:t xml:space="preserve"> </w:t>
      </w:r>
      <w:proofErr w:type="spellStart"/>
      <w:r w:rsidRPr="00CB6534">
        <w:rPr>
          <w:rFonts w:ascii="Arial" w:hAnsi="Arial" w:cs="Arial"/>
          <w:sz w:val="24"/>
          <w:szCs w:val="24"/>
        </w:rPr>
        <w:t>review</w:t>
      </w:r>
      <w:proofErr w:type="spellEnd"/>
      <w:r w:rsidRPr="00CB6534">
        <w:rPr>
          <w:rFonts w:ascii="Arial" w:hAnsi="Arial" w:cs="Arial"/>
          <w:sz w:val="24"/>
          <w:szCs w:val="24"/>
        </w:rPr>
        <w:t>. </w:t>
      </w:r>
      <w:proofErr w:type="spellStart"/>
      <w:r w:rsidRPr="00CB6534">
        <w:rPr>
          <w:rFonts w:ascii="Arial" w:hAnsi="Arial" w:cs="Arial"/>
          <w:i/>
          <w:iCs/>
          <w:sz w:val="24"/>
          <w:szCs w:val="24"/>
        </w:rPr>
        <w:t>Journal</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of</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Eating</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Disorders</w:t>
      </w:r>
      <w:proofErr w:type="spellEnd"/>
      <w:r w:rsidRPr="00CB6534">
        <w:rPr>
          <w:rFonts w:ascii="Arial" w:hAnsi="Arial" w:cs="Arial"/>
          <w:i/>
          <w:iCs/>
          <w:sz w:val="24"/>
          <w:szCs w:val="24"/>
        </w:rPr>
        <w:t>, 10</w:t>
      </w:r>
      <w:r w:rsidRPr="00CB6534">
        <w:rPr>
          <w:rFonts w:ascii="Arial" w:hAnsi="Arial" w:cs="Arial"/>
          <w:sz w:val="24"/>
          <w:szCs w:val="24"/>
        </w:rPr>
        <w:t xml:space="preserve">(1), 75. </w:t>
      </w:r>
      <w:hyperlink r:id="rId23" w:history="1">
        <w:r w:rsidRPr="00CB6534">
          <w:rPr>
            <w:rStyle w:val="Hipervnculo"/>
            <w:rFonts w:ascii="Arial" w:hAnsi="Arial" w:cs="Arial"/>
            <w:sz w:val="24"/>
            <w:szCs w:val="24"/>
          </w:rPr>
          <w:t>https://doi.org/10.1186/s40337-022-00595-w</w:t>
        </w:r>
      </w:hyperlink>
      <w:r w:rsidRPr="00CB6534">
        <w:rPr>
          <w:rFonts w:ascii="Arial" w:hAnsi="Arial" w:cs="Arial"/>
          <w:sz w:val="24"/>
          <w:szCs w:val="24"/>
        </w:rPr>
        <w:t xml:space="preserve"> </w:t>
      </w:r>
      <w:hyperlink r:id="rId24" w:history="1">
        <w:r w:rsidRPr="00CB6534">
          <w:rPr>
            <w:rStyle w:val="Hipervnculo"/>
            <w:rFonts w:ascii="Arial" w:hAnsi="Arial" w:cs="Arial"/>
            <w:sz w:val="24"/>
            <w:szCs w:val="24"/>
          </w:rPr>
          <w:t>https://pubmed.ncbi.nlm.nih.gov/35614520/</w:t>
        </w:r>
      </w:hyperlink>
    </w:p>
    <w:p w14:paraId="481067D3"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León Alegría, Y. (2025). </w:t>
      </w:r>
      <w:r w:rsidRPr="00CB6534">
        <w:rPr>
          <w:rFonts w:ascii="Arial" w:hAnsi="Arial" w:cs="Arial"/>
          <w:i/>
          <w:iCs/>
          <w:sz w:val="24"/>
          <w:szCs w:val="24"/>
        </w:rPr>
        <w:t xml:space="preserve">Efectos de los cortes de peso en deportes de combate: Una revisión </w:t>
      </w:r>
      <w:proofErr w:type="spellStart"/>
      <w:r w:rsidRPr="00CB6534">
        <w:rPr>
          <w:rFonts w:ascii="Arial" w:hAnsi="Arial" w:cs="Arial"/>
          <w:i/>
          <w:iCs/>
          <w:sz w:val="24"/>
          <w:szCs w:val="24"/>
        </w:rPr>
        <w:t>umbrella</w:t>
      </w:r>
      <w:proofErr w:type="spellEnd"/>
      <w:r w:rsidRPr="00CB6534">
        <w:rPr>
          <w:rFonts w:ascii="Arial" w:hAnsi="Arial" w:cs="Arial"/>
          <w:sz w:val="24"/>
          <w:szCs w:val="24"/>
        </w:rPr>
        <w:t xml:space="preserve"> [Trabajo de fin de grado]. Universidad Miguel Hernández. </w:t>
      </w:r>
    </w:p>
    <w:p w14:paraId="386BD58E"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Levy, J. J., y Boyd, C. (2025). Getting </w:t>
      </w:r>
      <w:proofErr w:type="spellStart"/>
      <w:r w:rsidRPr="00CB6534">
        <w:rPr>
          <w:rFonts w:ascii="Arial" w:hAnsi="Arial" w:cs="Arial"/>
          <w:sz w:val="24"/>
          <w:szCs w:val="24"/>
        </w:rPr>
        <w:t>small</w:t>
      </w:r>
      <w:proofErr w:type="spellEnd"/>
      <w:r w:rsidRPr="00CB6534">
        <w:rPr>
          <w:rFonts w:ascii="Arial" w:hAnsi="Arial" w:cs="Arial"/>
          <w:sz w:val="24"/>
          <w:szCs w:val="24"/>
        </w:rPr>
        <w:t xml:space="preserve"> </w:t>
      </w:r>
      <w:proofErr w:type="spellStart"/>
      <w:r w:rsidRPr="00CB6534">
        <w:rPr>
          <w:rFonts w:ascii="Arial" w:hAnsi="Arial" w:cs="Arial"/>
          <w:sz w:val="24"/>
          <w:szCs w:val="24"/>
        </w:rPr>
        <w:t>to</w:t>
      </w:r>
      <w:proofErr w:type="spellEnd"/>
      <w:r w:rsidRPr="00CB6534">
        <w:rPr>
          <w:rFonts w:ascii="Arial" w:hAnsi="Arial" w:cs="Arial"/>
          <w:sz w:val="24"/>
          <w:szCs w:val="24"/>
        </w:rPr>
        <w:t xml:space="preserve"> </w:t>
      </w:r>
      <w:proofErr w:type="spellStart"/>
      <w:r w:rsidRPr="00CB6534">
        <w:rPr>
          <w:rFonts w:ascii="Arial" w:hAnsi="Arial" w:cs="Arial"/>
          <w:sz w:val="24"/>
          <w:szCs w:val="24"/>
        </w:rPr>
        <w:t>feel</w:t>
      </w:r>
      <w:proofErr w:type="spellEnd"/>
      <w:r w:rsidRPr="00CB6534">
        <w:rPr>
          <w:rFonts w:ascii="Arial" w:hAnsi="Arial" w:cs="Arial"/>
          <w:sz w:val="24"/>
          <w:szCs w:val="24"/>
        </w:rPr>
        <w:t xml:space="preserve"> </w:t>
      </w:r>
      <w:proofErr w:type="spellStart"/>
      <w:r w:rsidRPr="00CB6534">
        <w:rPr>
          <w:rFonts w:ascii="Arial" w:hAnsi="Arial" w:cs="Arial"/>
          <w:sz w:val="24"/>
          <w:szCs w:val="24"/>
        </w:rPr>
        <w:t>big</w:t>
      </w:r>
      <w:proofErr w:type="spellEnd"/>
      <w:r w:rsidRPr="00CB6534">
        <w:rPr>
          <w:rFonts w:ascii="Arial" w:hAnsi="Arial" w:cs="Arial"/>
          <w:sz w:val="24"/>
          <w:szCs w:val="24"/>
        </w:rPr>
        <w:t xml:space="preserve">: The </w:t>
      </w:r>
      <w:proofErr w:type="spellStart"/>
      <w:r w:rsidRPr="00CB6534">
        <w:rPr>
          <w:rFonts w:ascii="Arial" w:hAnsi="Arial" w:cs="Arial"/>
          <w:sz w:val="24"/>
          <w:szCs w:val="24"/>
        </w:rPr>
        <w:t>psychology</w:t>
      </w:r>
      <w:proofErr w:type="spellEnd"/>
      <w:r w:rsidRPr="00CB6534">
        <w:rPr>
          <w:rFonts w:ascii="Arial" w:hAnsi="Arial" w:cs="Arial"/>
          <w:sz w:val="24"/>
          <w:szCs w:val="24"/>
        </w:rPr>
        <w:t xml:space="preserve"> </w:t>
      </w:r>
      <w:proofErr w:type="spellStart"/>
      <w:r w:rsidRPr="00CB6534">
        <w:rPr>
          <w:rFonts w:ascii="Arial" w:hAnsi="Arial" w:cs="Arial"/>
          <w:sz w:val="24"/>
          <w:szCs w:val="24"/>
        </w:rPr>
        <w:t>of</w:t>
      </w:r>
      <w:proofErr w:type="spellEnd"/>
      <w:r w:rsidRPr="00CB6534">
        <w:rPr>
          <w:rFonts w:ascii="Arial" w:hAnsi="Arial" w:cs="Arial"/>
          <w:sz w:val="24"/>
          <w:szCs w:val="24"/>
        </w:rPr>
        <w:t xml:space="preserve">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w:t>
      </w:r>
      <w:proofErr w:type="spellStart"/>
      <w:r w:rsidRPr="00CB6534">
        <w:rPr>
          <w:rFonts w:ascii="Arial" w:hAnsi="Arial" w:cs="Arial"/>
          <w:sz w:val="24"/>
          <w:szCs w:val="24"/>
        </w:rPr>
        <w:t>cutting</w:t>
      </w:r>
      <w:proofErr w:type="spellEnd"/>
      <w:r w:rsidRPr="00CB6534">
        <w:rPr>
          <w:rFonts w:ascii="Arial" w:hAnsi="Arial" w:cs="Arial"/>
          <w:sz w:val="24"/>
          <w:szCs w:val="24"/>
        </w:rPr>
        <w:t xml:space="preserve"> in </w:t>
      </w:r>
      <w:proofErr w:type="spellStart"/>
      <w:r w:rsidRPr="00CB6534">
        <w:rPr>
          <w:rFonts w:ascii="Arial" w:hAnsi="Arial" w:cs="Arial"/>
          <w:sz w:val="24"/>
          <w:szCs w:val="24"/>
        </w:rPr>
        <w:t>combat</w:t>
      </w:r>
      <w:proofErr w:type="spellEnd"/>
      <w:r w:rsidRPr="00CB6534">
        <w:rPr>
          <w:rFonts w:ascii="Arial" w:hAnsi="Arial" w:cs="Arial"/>
          <w:sz w:val="24"/>
          <w:szCs w:val="24"/>
        </w:rPr>
        <w:t xml:space="preserve"> </w:t>
      </w:r>
      <w:proofErr w:type="spellStart"/>
      <w:r w:rsidRPr="00CB6534">
        <w:rPr>
          <w:rFonts w:ascii="Arial" w:hAnsi="Arial" w:cs="Arial"/>
          <w:sz w:val="24"/>
          <w:szCs w:val="24"/>
        </w:rPr>
        <w:t>sports</w:t>
      </w:r>
      <w:proofErr w:type="spellEnd"/>
      <w:r w:rsidRPr="00CB6534">
        <w:rPr>
          <w:rFonts w:ascii="Arial" w:hAnsi="Arial" w:cs="Arial"/>
          <w:sz w:val="24"/>
          <w:szCs w:val="24"/>
        </w:rPr>
        <w:t>. </w:t>
      </w:r>
      <w:proofErr w:type="spellStart"/>
      <w:r w:rsidRPr="00CB6534">
        <w:rPr>
          <w:rFonts w:ascii="Arial" w:hAnsi="Arial" w:cs="Arial"/>
          <w:i/>
          <w:iCs/>
          <w:sz w:val="24"/>
          <w:szCs w:val="24"/>
        </w:rPr>
        <w:t>Frontiers</w:t>
      </w:r>
      <w:proofErr w:type="spellEnd"/>
      <w:r w:rsidRPr="00CB6534">
        <w:rPr>
          <w:rFonts w:ascii="Arial" w:hAnsi="Arial" w:cs="Arial"/>
          <w:i/>
          <w:iCs/>
          <w:sz w:val="24"/>
          <w:szCs w:val="24"/>
        </w:rPr>
        <w:t xml:space="preserve"> in Sports and Active </w:t>
      </w:r>
      <w:proofErr w:type="gramStart"/>
      <w:r w:rsidRPr="00CB6534">
        <w:rPr>
          <w:rFonts w:ascii="Arial" w:hAnsi="Arial" w:cs="Arial"/>
          <w:i/>
          <w:iCs/>
          <w:sz w:val="24"/>
          <w:szCs w:val="24"/>
        </w:rPr>
        <w:t>Living</w:t>
      </w:r>
      <w:proofErr w:type="gramEnd"/>
      <w:r w:rsidRPr="00CB6534">
        <w:rPr>
          <w:rFonts w:ascii="Arial" w:hAnsi="Arial" w:cs="Arial"/>
          <w:i/>
          <w:iCs/>
          <w:sz w:val="24"/>
          <w:szCs w:val="24"/>
        </w:rPr>
        <w:t>, 7</w:t>
      </w:r>
      <w:r w:rsidRPr="00CB6534">
        <w:rPr>
          <w:rFonts w:ascii="Arial" w:hAnsi="Arial" w:cs="Arial"/>
          <w:sz w:val="24"/>
          <w:szCs w:val="24"/>
        </w:rPr>
        <w:t xml:space="preserve">, </w:t>
      </w:r>
      <w:proofErr w:type="spellStart"/>
      <w:r w:rsidRPr="00CB6534">
        <w:rPr>
          <w:rFonts w:ascii="Arial" w:hAnsi="Arial" w:cs="Arial"/>
          <w:sz w:val="24"/>
          <w:szCs w:val="24"/>
        </w:rPr>
        <w:t>Article</w:t>
      </w:r>
      <w:proofErr w:type="spellEnd"/>
      <w:r w:rsidRPr="00CB6534">
        <w:rPr>
          <w:rFonts w:ascii="Arial" w:hAnsi="Arial" w:cs="Arial"/>
          <w:sz w:val="24"/>
          <w:szCs w:val="24"/>
        </w:rPr>
        <w:t xml:space="preserve"> </w:t>
      </w:r>
      <w:r w:rsidRPr="00CB6534">
        <w:rPr>
          <w:rFonts w:ascii="Arial" w:hAnsi="Arial" w:cs="Arial"/>
          <w:sz w:val="24"/>
          <w:szCs w:val="24"/>
        </w:rPr>
        <w:lastRenderedPageBreak/>
        <w:t xml:space="preserve">1495612. </w:t>
      </w:r>
      <w:hyperlink r:id="rId25" w:history="1">
        <w:r w:rsidRPr="00CB6534">
          <w:rPr>
            <w:rStyle w:val="Hipervnculo"/>
            <w:rFonts w:ascii="Arial" w:hAnsi="Arial" w:cs="Arial"/>
            <w:sz w:val="24"/>
            <w:szCs w:val="24"/>
          </w:rPr>
          <w:t>https://doi.org/10.3389/fspor.2025.1495612</w:t>
        </w:r>
      </w:hyperlink>
      <w:r w:rsidRPr="00CB6534">
        <w:rPr>
          <w:rFonts w:ascii="Arial" w:hAnsi="Arial" w:cs="Arial"/>
          <w:sz w:val="24"/>
          <w:szCs w:val="24"/>
        </w:rPr>
        <w:t xml:space="preserve"> </w:t>
      </w:r>
      <w:hyperlink r:id="rId26" w:history="1">
        <w:r w:rsidRPr="00CB6534">
          <w:rPr>
            <w:rStyle w:val="Hipervnculo"/>
            <w:rFonts w:ascii="Arial" w:hAnsi="Arial" w:cs="Arial"/>
            <w:sz w:val="24"/>
            <w:szCs w:val="24"/>
          </w:rPr>
          <w:t>https://pmc.ncbi.nlm.nih.gov/articles/PMC11794075/</w:t>
        </w:r>
      </w:hyperlink>
    </w:p>
    <w:p w14:paraId="1BEC8281"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Martínez-Aranda, L. M., Sanz-Matesanz, M., Orozco-Durán, G., González-Fernández, F. T., Rodríguez-García, L., y Guadalupe-Grau, A. (2023). </w:t>
      </w:r>
      <w:proofErr w:type="spellStart"/>
      <w:r w:rsidRPr="00CB6534">
        <w:rPr>
          <w:rFonts w:ascii="Arial" w:hAnsi="Arial" w:cs="Arial"/>
          <w:sz w:val="24"/>
          <w:szCs w:val="24"/>
        </w:rPr>
        <w:t>Effects</w:t>
      </w:r>
      <w:proofErr w:type="spellEnd"/>
      <w:r w:rsidRPr="00CB6534">
        <w:rPr>
          <w:rFonts w:ascii="Arial" w:hAnsi="Arial" w:cs="Arial"/>
          <w:sz w:val="24"/>
          <w:szCs w:val="24"/>
        </w:rPr>
        <w:t xml:space="preserve"> </w:t>
      </w:r>
      <w:proofErr w:type="spellStart"/>
      <w:r w:rsidRPr="00CB6534">
        <w:rPr>
          <w:rFonts w:ascii="Arial" w:hAnsi="Arial" w:cs="Arial"/>
          <w:sz w:val="24"/>
          <w:szCs w:val="24"/>
        </w:rPr>
        <w:t>of</w:t>
      </w:r>
      <w:proofErr w:type="spellEnd"/>
      <w:r w:rsidRPr="00CB6534">
        <w:rPr>
          <w:rFonts w:ascii="Arial" w:hAnsi="Arial" w:cs="Arial"/>
          <w:sz w:val="24"/>
          <w:szCs w:val="24"/>
        </w:rPr>
        <w:t xml:space="preserve"> </w:t>
      </w:r>
      <w:proofErr w:type="spellStart"/>
      <w:r w:rsidRPr="00CB6534">
        <w:rPr>
          <w:rFonts w:ascii="Arial" w:hAnsi="Arial" w:cs="Arial"/>
          <w:sz w:val="24"/>
          <w:szCs w:val="24"/>
        </w:rPr>
        <w:t>different</w:t>
      </w:r>
      <w:proofErr w:type="spellEnd"/>
      <w:r w:rsidRPr="00CB6534">
        <w:rPr>
          <w:rFonts w:ascii="Arial" w:hAnsi="Arial" w:cs="Arial"/>
          <w:sz w:val="24"/>
          <w:szCs w:val="24"/>
        </w:rPr>
        <w:t xml:space="preserve"> </w:t>
      </w:r>
      <w:proofErr w:type="spellStart"/>
      <w:r w:rsidRPr="00CB6534">
        <w:rPr>
          <w:rFonts w:ascii="Arial" w:hAnsi="Arial" w:cs="Arial"/>
          <w:sz w:val="24"/>
          <w:szCs w:val="24"/>
        </w:rPr>
        <w:t>rapid</w:t>
      </w:r>
      <w:proofErr w:type="spellEnd"/>
      <w:r w:rsidRPr="00CB6534">
        <w:rPr>
          <w:rFonts w:ascii="Arial" w:hAnsi="Arial" w:cs="Arial"/>
          <w:sz w:val="24"/>
          <w:szCs w:val="24"/>
        </w:rPr>
        <w:t xml:space="preserve">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w:t>
      </w:r>
      <w:proofErr w:type="spellStart"/>
      <w:r w:rsidRPr="00CB6534">
        <w:rPr>
          <w:rFonts w:ascii="Arial" w:hAnsi="Arial" w:cs="Arial"/>
          <w:sz w:val="24"/>
          <w:szCs w:val="24"/>
        </w:rPr>
        <w:t>loss</w:t>
      </w:r>
      <w:proofErr w:type="spellEnd"/>
      <w:r w:rsidRPr="00CB6534">
        <w:rPr>
          <w:rFonts w:ascii="Arial" w:hAnsi="Arial" w:cs="Arial"/>
          <w:sz w:val="24"/>
          <w:szCs w:val="24"/>
        </w:rPr>
        <w:t xml:space="preserve"> </w:t>
      </w:r>
      <w:proofErr w:type="spellStart"/>
      <w:r w:rsidRPr="00CB6534">
        <w:rPr>
          <w:rFonts w:ascii="Arial" w:hAnsi="Arial" w:cs="Arial"/>
          <w:sz w:val="24"/>
          <w:szCs w:val="24"/>
        </w:rPr>
        <w:t>strategies</w:t>
      </w:r>
      <w:proofErr w:type="spellEnd"/>
      <w:r w:rsidRPr="00CB6534">
        <w:rPr>
          <w:rFonts w:ascii="Arial" w:hAnsi="Arial" w:cs="Arial"/>
          <w:sz w:val="24"/>
          <w:szCs w:val="24"/>
        </w:rPr>
        <w:t xml:space="preserve"> and </w:t>
      </w:r>
      <w:proofErr w:type="spellStart"/>
      <w:r w:rsidRPr="00CB6534">
        <w:rPr>
          <w:rFonts w:ascii="Arial" w:hAnsi="Arial" w:cs="Arial"/>
          <w:sz w:val="24"/>
          <w:szCs w:val="24"/>
        </w:rPr>
        <w:t>percentages</w:t>
      </w:r>
      <w:proofErr w:type="spellEnd"/>
      <w:r w:rsidRPr="00CB6534">
        <w:rPr>
          <w:rFonts w:ascii="Arial" w:hAnsi="Arial" w:cs="Arial"/>
          <w:sz w:val="24"/>
          <w:szCs w:val="24"/>
        </w:rPr>
        <w:t xml:space="preserve"> </w:t>
      </w:r>
      <w:proofErr w:type="spellStart"/>
      <w:r w:rsidRPr="00CB6534">
        <w:rPr>
          <w:rFonts w:ascii="Arial" w:hAnsi="Arial" w:cs="Arial"/>
          <w:sz w:val="24"/>
          <w:szCs w:val="24"/>
        </w:rPr>
        <w:t>on</w:t>
      </w:r>
      <w:proofErr w:type="spellEnd"/>
      <w:r w:rsidRPr="00CB6534">
        <w:rPr>
          <w:rFonts w:ascii="Arial" w:hAnsi="Arial" w:cs="Arial"/>
          <w:sz w:val="24"/>
          <w:szCs w:val="24"/>
        </w:rPr>
        <w:t xml:space="preserve"> performance-</w:t>
      </w:r>
      <w:proofErr w:type="spellStart"/>
      <w:r w:rsidRPr="00CB6534">
        <w:rPr>
          <w:rFonts w:ascii="Arial" w:hAnsi="Arial" w:cs="Arial"/>
          <w:sz w:val="24"/>
          <w:szCs w:val="24"/>
        </w:rPr>
        <w:t>related</w:t>
      </w:r>
      <w:proofErr w:type="spellEnd"/>
      <w:r w:rsidRPr="00CB6534">
        <w:rPr>
          <w:rFonts w:ascii="Arial" w:hAnsi="Arial" w:cs="Arial"/>
          <w:sz w:val="24"/>
          <w:szCs w:val="24"/>
        </w:rPr>
        <w:t xml:space="preserve"> </w:t>
      </w:r>
      <w:proofErr w:type="spellStart"/>
      <w:r w:rsidRPr="00CB6534">
        <w:rPr>
          <w:rFonts w:ascii="Arial" w:hAnsi="Arial" w:cs="Arial"/>
          <w:sz w:val="24"/>
          <w:szCs w:val="24"/>
        </w:rPr>
        <w:t>parameters</w:t>
      </w:r>
      <w:proofErr w:type="spellEnd"/>
      <w:r w:rsidRPr="00CB6534">
        <w:rPr>
          <w:rFonts w:ascii="Arial" w:hAnsi="Arial" w:cs="Arial"/>
          <w:sz w:val="24"/>
          <w:szCs w:val="24"/>
        </w:rPr>
        <w:t xml:space="preserve"> in </w:t>
      </w:r>
      <w:proofErr w:type="spellStart"/>
      <w:r w:rsidRPr="00CB6534">
        <w:rPr>
          <w:rFonts w:ascii="Arial" w:hAnsi="Arial" w:cs="Arial"/>
          <w:sz w:val="24"/>
          <w:szCs w:val="24"/>
        </w:rPr>
        <w:t>combat</w:t>
      </w:r>
      <w:proofErr w:type="spellEnd"/>
      <w:r w:rsidRPr="00CB6534">
        <w:rPr>
          <w:rFonts w:ascii="Arial" w:hAnsi="Arial" w:cs="Arial"/>
          <w:sz w:val="24"/>
          <w:szCs w:val="24"/>
        </w:rPr>
        <w:t xml:space="preserve"> </w:t>
      </w:r>
      <w:proofErr w:type="spellStart"/>
      <w:r w:rsidRPr="00CB6534">
        <w:rPr>
          <w:rFonts w:ascii="Arial" w:hAnsi="Arial" w:cs="Arial"/>
          <w:sz w:val="24"/>
          <w:szCs w:val="24"/>
        </w:rPr>
        <w:t>sports</w:t>
      </w:r>
      <w:proofErr w:type="spellEnd"/>
      <w:r w:rsidRPr="00CB6534">
        <w:rPr>
          <w:rFonts w:ascii="Arial" w:hAnsi="Arial" w:cs="Arial"/>
          <w:sz w:val="24"/>
          <w:szCs w:val="24"/>
        </w:rPr>
        <w:t xml:space="preserve">: </w:t>
      </w:r>
      <w:proofErr w:type="spellStart"/>
      <w:r w:rsidRPr="00CB6534">
        <w:rPr>
          <w:rFonts w:ascii="Arial" w:hAnsi="Arial" w:cs="Arial"/>
          <w:sz w:val="24"/>
          <w:szCs w:val="24"/>
        </w:rPr>
        <w:t>An</w:t>
      </w:r>
      <w:proofErr w:type="spellEnd"/>
      <w:r w:rsidRPr="00CB6534">
        <w:rPr>
          <w:rFonts w:ascii="Arial" w:hAnsi="Arial" w:cs="Arial"/>
          <w:sz w:val="24"/>
          <w:szCs w:val="24"/>
        </w:rPr>
        <w:t xml:space="preserve"> </w:t>
      </w:r>
      <w:proofErr w:type="spellStart"/>
      <w:r w:rsidRPr="00CB6534">
        <w:rPr>
          <w:rFonts w:ascii="Arial" w:hAnsi="Arial" w:cs="Arial"/>
          <w:sz w:val="24"/>
          <w:szCs w:val="24"/>
        </w:rPr>
        <w:t>updated</w:t>
      </w:r>
      <w:proofErr w:type="spellEnd"/>
      <w:r w:rsidRPr="00CB6534">
        <w:rPr>
          <w:rFonts w:ascii="Arial" w:hAnsi="Arial" w:cs="Arial"/>
          <w:sz w:val="24"/>
          <w:szCs w:val="24"/>
        </w:rPr>
        <w:t xml:space="preserve"> </w:t>
      </w:r>
      <w:proofErr w:type="spellStart"/>
      <w:r w:rsidRPr="00CB6534">
        <w:rPr>
          <w:rFonts w:ascii="Arial" w:hAnsi="Arial" w:cs="Arial"/>
          <w:sz w:val="24"/>
          <w:szCs w:val="24"/>
        </w:rPr>
        <w:t>systematic</w:t>
      </w:r>
      <w:proofErr w:type="spellEnd"/>
      <w:r w:rsidRPr="00CB6534">
        <w:rPr>
          <w:rFonts w:ascii="Arial" w:hAnsi="Arial" w:cs="Arial"/>
          <w:sz w:val="24"/>
          <w:szCs w:val="24"/>
        </w:rPr>
        <w:t xml:space="preserve"> </w:t>
      </w:r>
      <w:proofErr w:type="spellStart"/>
      <w:r w:rsidRPr="00CB6534">
        <w:rPr>
          <w:rFonts w:ascii="Arial" w:hAnsi="Arial" w:cs="Arial"/>
          <w:sz w:val="24"/>
          <w:szCs w:val="24"/>
        </w:rPr>
        <w:t>review</w:t>
      </w:r>
      <w:proofErr w:type="spellEnd"/>
      <w:r w:rsidRPr="00CB6534">
        <w:rPr>
          <w:rFonts w:ascii="Arial" w:hAnsi="Arial" w:cs="Arial"/>
          <w:sz w:val="24"/>
          <w:szCs w:val="24"/>
        </w:rPr>
        <w:t>. </w:t>
      </w:r>
      <w:r w:rsidRPr="00CB6534">
        <w:rPr>
          <w:rFonts w:ascii="Arial" w:hAnsi="Arial" w:cs="Arial"/>
          <w:i/>
          <w:iCs/>
          <w:sz w:val="24"/>
          <w:szCs w:val="24"/>
        </w:rPr>
        <w:t xml:space="preserve">International </w:t>
      </w:r>
      <w:proofErr w:type="spellStart"/>
      <w:r w:rsidRPr="00CB6534">
        <w:rPr>
          <w:rFonts w:ascii="Arial" w:hAnsi="Arial" w:cs="Arial"/>
          <w:i/>
          <w:iCs/>
          <w:sz w:val="24"/>
          <w:szCs w:val="24"/>
        </w:rPr>
        <w:t>Journal</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of</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Environmental</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Research</w:t>
      </w:r>
      <w:proofErr w:type="spellEnd"/>
      <w:r w:rsidRPr="00CB6534">
        <w:rPr>
          <w:rFonts w:ascii="Arial" w:hAnsi="Arial" w:cs="Arial"/>
          <w:i/>
          <w:iCs/>
          <w:sz w:val="24"/>
          <w:szCs w:val="24"/>
        </w:rPr>
        <w:t xml:space="preserve"> and Public Health, 20</w:t>
      </w:r>
      <w:r w:rsidRPr="00CB6534">
        <w:rPr>
          <w:rFonts w:ascii="Arial" w:hAnsi="Arial" w:cs="Arial"/>
          <w:sz w:val="24"/>
          <w:szCs w:val="24"/>
        </w:rPr>
        <w:t xml:space="preserve">(6), 5158. </w:t>
      </w:r>
      <w:hyperlink r:id="rId27" w:history="1">
        <w:r w:rsidRPr="00CB6534">
          <w:rPr>
            <w:rStyle w:val="Hipervnculo"/>
            <w:rFonts w:ascii="Arial" w:hAnsi="Arial" w:cs="Arial"/>
            <w:sz w:val="24"/>
            <w:szCs w:val="24"/>
          </w:rPr>
          <w:t>https://doi.org/10.3390/ijerph20065158</w:t>
        </w:r>
      </w:hyperlink>
    </w:p>
    <w:p w14:paraId="5B574124"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Maurício, C. A., </w:t>
      </w:r>
      <w:proofErr w:type="spellStart"/>
      <w:r w:rsidRPr="00CB6534">
        <w:rPr>
          <w:rFonts w:ascii="Arial" w:hAnsi="Arial" w:cs="Arial"/>
          <w:sz w:val="24"/>
          <w:szCs w:val="24"/>
        </w:rPr>
        <w:t>Artioli</w:t>
      </w:r>
      <w:proofErr w:type="spellEnd"/>
      <w:r w:rsidRPr="00CB6534">
        <w:rPr>
          <w:rFonts w:ascii="Arial" w:hAnsi="Arial" w:cs="Arial"/>
          <w:sz w:val="24"/>
          <w:szCs w:val="24"/>
        </w:rPr>
        <w:t xml:space="preserve">, G. G., Gonçalves, A. F., Teixeira, R. P. A., Vieira, V., Brito, C. J., Pedreiro, R. C. M., Pérez, D. I. V., Aedo-Muñoz, E. A., Pierantozzi, E., y </w:t>
      </w:r>
      <w:proofErr w:type="spellStart"/>
      <w:r w:rsidRPr="00CB6534">
        <w:rPr>
          <w:rFonts w:ascii="Arial" w:hAnsi="Arial" w:cs="Arial"/>
          <w:sz w:val="24"/>
          <w:szCs w:val="24"/>
        </w:rPr>
        <w:t>Miarka</w:t>
      </w:r>
      <w:proofErr w:type="spellEnd"/>
      <w:r w:rsidRPr="00CB6534">
        <w:rPr>
          <w:rFonts w:ascii="Arial" w:hAnsi="Arial" w:cs="Arial"/>
          <w:sz w:val="24"/>
          <w:szCs w:val="24"/>
        </w:rPr>
        <w:t xml:space="preserve">, B. (2025). </w:t>
      </w:r>
      <w:proofErr w:type="spellStart"/>
      <w:r w:rsidRPr="00CB6534">
        <w:rPr>
          <w:rFonts w:ascii="Arial" w:hAnsi="Arial" w:cs="Arial"/>
          <w:sz w:val="24"/>
          <w:szCs w:val="24"/>
        </w:rPr>
        <w:t>An</w:t>
      </w:r>
      <w:proofErr w:type="spellEnd"/>
      <w:r w:rsidRPr="00CB6534">
        <w:rPr>
          <w:rFonts w:ascii="Arial" w:hAnsi="Arial" w:cs="Arial"/>
          <w:sz w:val="24"/>
          <w:szCs w:val="24"/>
        </w:rPr>
        <w:t xml:space="preserve"> alternative </w:t>
      </w:r>
      <w:proofErr w:type="spellStart"/>
      <w:r w:rsidRPr="00CB6534">
        <w:rPr>
          <w:rFonts w:ascii="Arial" w:hAnsi="Arial" w:cs="Arial"/>
          <w:sz w:val="24"/>
          <w:szCs w:val="24"/>
        </w:rPr>
        <w:t>structured</w:t>
      </w:r>
      <w:proofErr w:type="spellEnd"/>
      <w:r w:rsidRPr="00CB6534">
        <w:rPr>
          <w:rFonts w:ascii="Arial" w:hAnsi="Arial" w:cs="Arial"/>
          <w:sz w:val="24"/>
          <w:szCs w:val="24"/>
        </w:rPr>
        <w:t xml:space="preserve">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w:t>
      </w:r>
      <w:proofErr w:type="spellStart"/>
      <w:r w:rsidRPr="00CB6534">
        <w:rPr>
          <w:rFonts w:ascii="Arial" w:hAnsi="Arial" w:cs="Arial"/>
          <w:sz w:val="24"/>
          <w:szCs w:val="24"/>
        </w:rPr>
        <w:t>management</w:t>
      </w:r>
      <w:proofErr w:type="spellEnd"/>
      <w:r w:rsidRPr="00CB6534">
        <w:rPr>
          <w:rFonts w:ascii="Arial" w:hAnsi="Arial" w:cs="Arial"/>
          <w:sz w:val="24"/>
          <w:szCs w:val="24"/>
        </w:rPr>
        <w:t xml:space="preserve"> </w:t>
      </w:r>
      <w:proofErr w:type="spellStart"/>
      <w:r w:rsidRPr="00CB6534">
        <w:rPr>
          <w:rFonts w:ascii="Arial" w:hAnsi="Arial" w:cs="Arial"/>
          <w:sz w:val="24"/>
          <w:szCs w:val="24"/>
        </w:rPr>
        <w:t>protocol</w:t>
      </w:r>
      <w:proofErr w:type="spellEnd"/>
      <w:r w:rsidRPr="00CB6534">
        <w:rPr>
          <w:rFonts w:ascii="Arial" w:hAnsi="Arial" w:cs="Arial"/>
          <w:sz w:val="24"/>
          <w:szCs w:val="24"/>
        </w:rPr>
        <w:t xml:space="preserve"> </w:t>
      </w:r>
      <w:proofErr w:type="spellStart"/>
      <w:r w:rsidRPr="00CB6534">
        <w:rPr>
          <w:rFonts w:ascii="Arial" w:hAnsi="Arial" w:cs="Arial"/>
          <w:sz w:val="24"/>
          <w:szCs w:val="24"/>
        </w:rPr>
        <w:t>to</w:t>
      </w:r>
      <w:proofErr w:type="spellEnd"/>
      <w:r w:rsidRPr="00CB6534">
        <w:rPr>
          <w:rFonts w:ascii="Arial" w:hAnsi="Arial" w:cs="Arial"/>
          <w:sz w:val="24"/>
          <w:szCs w:val="24"/>
        </w:rPr>
        <w:t xml:space="preserve"> </w:t>
      </w:r>
      <w:proofErr w:type="spellStart"/>
      <w:r w:rsidRPr="00CB6534">
        <w:rPr>
          <w:rFonts w:ascii="Arial" w:hAnsi="Arial" w:cs="Arial"/>
          <w:sz w:val="24"/>
          <w:szCs w:val="24"/>
        </w:rPr>
        <w:t>rapid</w:t>
      </w:r>
      <w:proofErr w:type="spellEnd"/>
      <w:r w:rsidRPr="00CB6534">
        <w:rPr>
          <w:rFonts w:ascii="Arial" w:hAnsi="Arial" w:cs="Arial"/>
          <w:sz w:val="24"/>
          <w:szCs w:val="24"/>
        </w:rPr>
        <w:t xml:space="preserve">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w:t>
      </w:r>
      <w:proofErr w:type="spellStart"/>
      <w:r w:rsidRPr="00CB6534">
        <w:rPr>
          <w:rFonts w:ascii="Arial" w:hAnsi="Arial" w:cs="Arial"/>
          <w:sz w:val="24"/>
          <w:szCs w:val="24"/>
        </w:rPr>
        <w:t>loss</w:t>
      </w:r>
      <w:proofErr w:type="spellEnd"/>
      <w:r w:rsidRPr="00CB6534">
        <w:rPr>
          <w:rFonts w:ascii="Arial" w:hAnsi="Arial" w:cs="Arial"/>
          <w:sz w:val="24"/>
          <w:szCs w:val="24"/>
        </w:rPr>
        <w:t xml:space="preserve"> in </w:t>
      </w:r>
      <w:proofErr w:type="spellStart"/>
      <w:r w:rsidRPr="00CB6534">
        <w:rPr>
          <w:rFonts w:ascii="Arial" w:hAnsi="Arial" w:cs="Arial"/>
          <w:sz w:val="24"/>
          <w:szCs w:val="24"/>
        </w:rPr>
        <w:t>mixed</w:t>
      </w:r>
      <w:proofErr w:type="spellEnd"/>
      <w:r w:rsidRPr="00CB6534">
        <w:rPr>
          <w:rFonts w:ascii="Arial" w:hAnsi="Arial" w:cs="Arial"/>
          <w:sz w:val="24"/>
          <w:szCs w:val="24"/>
        </w:rPr>
        <w:t xml:space="preserve"> </w:t>
      </w:r>
      <w:proofErr w:type="spellStart"/>
      <w:r w:rsidRPr="00CB6534">
        <w:rPr>
          <w:rFonts w:ascii="Arial" w:hAnsi="Arial" w:cs="Arial"/>
          <w:sz w:val="24"/>
          <w:szCs w:val="24"/>
        </w:rPr>
        <w:t>martial</w:t>
      </w:r>
      <w:proofErr w:type="spellEnd"/>
      <w:r w:rsidRPr="00CB6534">
        <w:rPr>
          <w:rFonts w:ascii="Arial" w:hAnsi="Arial" w:cs="Arial"/>
          <w:sz w:val="24"/>
          <w:szCs w:val="24"/>
        </w:rPr>
        <w:t xml:space="preserve"> </w:t>
      </w:r>
      <w:proofErr w:type="spellStart"/>
      <w:r w:rsidRPr="00CB6534">
        <w:rPr>
          <w:rFonts w:ascii="Arial" w:hAnsi="Arial" w:cs="Arial"/>
          <w:sz w:val="24"/>
          <w:szCs w:val="24"/>
        </w:rPr>
        <w:t>arts</w:t>
      </w:r>
      <w:proofErr w:type="spellEnd"/>
      <w:r w:rsidRPr="00CB6534">
        <w:rPr>
          <w:rFonts w:ascii="Arial" w:hAnsi="Arial" w:cs="Arial"/>
          <w:sz w:val="24"/>
          <w:szCs w:val="24"/>
        </w:rPr>
        <w:t xml:space="preserve">: A prospective </w:t>
      </w:r>
      <w:proofErr w:type="spellStart"/>
      <w:r w:rsidRPr="00CB6534">
        <w:rPr>
          <w:rFonts w:ascii="Arial" w:hAnsi="Arial" w:cs="Arial"/>
          <w:sz w:val="24"/>
          <w:szCs w:val="24"/>
        </w:rPr>
        <w:t>interventional</w:t>
      </w:r>
      <w:proofErr w:type="spellEnd"/>
      <w:r w:rsidRPr="00CB6534">
        <w:rPr>
          <w:rFonts w:ascii="Arial" w:hAnsi="Arial" w:cs="Arial"/>
          <w:sz w:val="24"/>
          <w:szCs w:val="24"/>
        </w:rPr>
        <w:t xml:space="preserve"> </w:t>
      </w:r>
      <w:proofErr w:type="spellStart"/>
      <w:r w:rsidRPr="00CB6534">
        <w:rPr>
          <w:rFonts w:ascii="Arial" w:hAnsi="Arial" w:cs="Arial"/>
          <w:sz w:val="24"/>
          <w:szCs w:val="24"/>
        </w:rPr>
        <w:t>study</w:t>
      </w:r>
      <w:proofErr w:type="spellEnd"/>
      <w:r w:rsidRPr="00CB6534">
        <w:rPr>
          <w:rFonts w:ascii="Arial" w:hAnsi="Arial" w:cs="Arial"/>
          <w:sz w:val="24"/>
          <w:szCs w:val="24"/>
        </w:rPr>
        <w:t xml:space="preserve"> </w:t>
      </w:r>
      <w:proofErr w:type="spellStart"/>
      <w:r w:rsidRPr="00CB6534">
        <w:rPr>
          <w:rFonts w:ascii="Arial" w:hAnsi="Arial" w:cs="Arial"/>
          <w:sz w:val="24"/>
          <w:szCs w:val="24"/>
        </w:rPr>
        <w:t>of</w:t>
      </w:r>
      <w:proofErr w:type="spellEnd"/>
      <w:r w:rsidRPr="00CB6534">
        <w:rPr>
          <w:rFonts w:ascii="Arial" w:hAnsi="Arial" w:cs="Arial"/>
          <w:sz w:val="24"/>
          <w:szCs w:val="24"/>
        </w:rPr>
        <w:t xml:space="preserve"> </w:t>
      </w:r>
      <w:proofErr w:type="spellStart"/>
      <w:r w:rsidRPr="00CB6534">
        <w:rPr>
          <w:rFonts w:ascii="Arial" w:hAnsi="Arial" w:cs="Arial"/>
          <w:sz w:val="24"/>
          <w:szCs w:val="24"/>
        </w:rPr>
        <w:t>pre-competition</w:t>
      </w:r>
      <w:proofErr w:type="spellEnd"/>
      <w:r w:rsidRPr="00CB6534">
        <w:rPr>
          <w:rFonts w:ascii="Arial" w:hAnsi="Arial" w:cs="Arial"/>
          <w:sz w:val="24"/>
          <w:szCs w:val="24"/>
        </w:rPr>
        <w:t xml:space="preserve">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w:t>
      </w:r>
      <w:proofErr w:type="spellStart"/>
      <w:r w:rsidRPr="00CB6534">
        <w:rPr>
          <w:rFonts w:ascii="Arial" w:hAnsi="Arial" w:cs="Arial"/>
          <w:sz w:val="24"/>
          <w:szCs w:val="24"/>
        </w:rPr>
        <w:t>management</w:t>
      </w:r>
      <w:proofErr w:type="spellEnd"/>
      <w:r w:rsidRPr="00CB6534">
        <w:rPr>
          <w:rFonts w:ascii="Arial" w:hAnsi="Arial" w:cs="Arial"/>
          <w:sz w:val="24"/>
          <w:szCs w:val="24"/>
        </w:rPr>
        <w:t xml:space="preserve"> </w:t>
      </w:r>
      <w:proofErr w:type="spellStart"/>
      <w:r w:rsidRPr="00CB6534">
        <w:rPr>
          <w:rFonts w:ascii="Arial" w:hAnsi="Arial" w:cs="Arial"/>
          <w:sz w:val="24"/>
          <w:szCs w:val="24"/>
        </w:rPr>
        <w:t>strategies</w:t>
      </w:r>
      <w:proofErr w:type="spellEnd"/>
      <w:r w:rsidRPr="00CB6534">
        <w:rPr>
          <w:rFonts w:ascii="Arial" w:hAnsi="Arial" w:cs="Arial"/>
          <w:sz w:val="24"/>
          <w:szCs w:val="24"/>
        </w:rPr>
        <w:t xml:space="preserve"> in </w:t>
      </w:r>
      <w:proofErr w:type="spellStart"/>
      <w:r w:rsidRPr="00CB6534">
        <w:rPr>
          <w:rFonts w:ascii="Arial" w:hAnsi="Arial" w:cs="Arial"/>
          <w:sz w:val="24"/>
          <w:szCs w:val="24"/>
        </w:rPr>
        <w:t>professional</w:t>
      </w:r>
      <w:proofErr w:type="spellEnd"/>
      <w:r w:rsidRPr="00CB6534">
        <w:rPr>
          <w:rFonts w:ascii="Arial" w:hAnsi="Arial" w:cs="Arial"/>
          <w:sz w:val="24"/>
          <w:szCs w:val="24"/>
        </w:rPr>
        <w:t xml:space="preserve"> </w:t>
      </w:r>
      <w:proofErr w:type="spellStart"/>
      <w:r w:rsidRPr="00CB6534">
        <w:rPr>
          <w:rFonts w:ascii="Arial" w:hAnsi="Arial" w:cs="Arial"/>
          <w:sz w:val="24"/>
          <w:szCs w:val="24"/>
        </w:rPr>
        <w:t>athletes</w:t>
      </w:r>
      <w:proofErr w:type="spellEnd"/>
      <w:r w:rsidRPr="00CB6534">
        <w:rPr>
          <w:rFonts w:ascii="Arial" w:hAnsi="Arial" w:cs="Arial"/>
          <w:sz w:val="24"/>
          <w:szCs w:val="24"/>
        </w:rPr>
        <w:t>. </w:t>
      </w:r>
      <w:proofErr w:type="spellStart"/>
      <w:r w:rsidRPr="00CB6534">
        <w:rPr>
          <w:rFonts w:ascii="Arial" w:hAnsi="Arial" w:cs="Arial"/>
          <w:i/>
          <w:iCs/>
          <w:sz w:val="24"/>
          <w:szCs w:val="24"/>
        </w:rPr>
        <w:t>Journal</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of</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the</w:t>
      </w:r>
      <w:proofErr w:type="spellEnd"/>
      <w:r w:rsidRPr="00CB6534">
        <w:rPr>
          <w:rFonts w:ascii="Arial" w:hAnsi="Arial" w:cs="Arial"/>
          <w:i/>
          <w:iCs/>
          <w:sz w:val="24"/>
          <w:szCs w:val="24"/>
        </w:rPr>
        <w:t xml:space="preserve"> International </w:t>
      </w:r>
      <w:proofErr w:type="spellStart"/>
      <w:r w:rsidRPr="00CB6534">
        <w:rPr>
          <w:rFonts w:ascii="Arial" w:hAnsi="Arial" w:cs="Arial"/>
          <w:i/>
          <w:iCs/>
          <w:sz w:val="24"/>
          <w:szCs w:val="24"/>
        </w:rPr>
        <w:t>Society</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of</w:t>
      </w:r>
      <w:proofErr w:type="spellEnd"/>
      <w:r w:rsidRPr="00CB6534">
        <w:rPr>
          <w:rFonts w:ascii="Arial" w:hAnsi="Arial" w:cs="Arial"/>
          <w:i/>
          <w:iCs/>
          <w:sz w:val="24"/>
          <w:szCs w:val="24"/>
        </w:rPr>
        <w:t xml:space="preserve"> Sports </w:t>
      </w:r>
      <w:proofErr w:type="spellStart"/>
      <w:r w:rsidRPr="00CB6534">
        <w:rPr>
          <w:rFonts w:ascii="Arial" w:hAnsi="Arial" w:cs="Arial"/>
          <w:i/>
          <w:iCs/>
          <w:sz w:val="24"/>
          <w:szCs w:val="24"/>
        </w:rPr>
        <w:t>Nutrition</w:t>
      </w:r>
      <w:proofErr w:type="spellEnd"/>
      <w:r w:rsidRPr="00CB6534">
        <w:rPr>
          <w:rFonts w:ascii="Arial" w:hAnsi="Arial" w:cs="Arial"/>
          <w:i/>
          <w:iCs/>
          <w:sz w:val="24"/>
          <w:szCs w:val="24"/>
        </w:rPr>
        <w:t>, 22</w:t>
      </w:r>
      <w:r w:rsidRPr="00CB6534">
        <w:rPr>
          <w:rFonts w:ascii="Arial" w:hAnsi="Arial" w:cs="Arial"/>
          <w:sz w:val="24"/>
          <w:szCs w:val="24"/>
        </w:rPr>
        <w:t xml:space="preserve">(1), </w:t>
      </w:r>
      <w:proofErr w:type="spellStart"/>
      <w:r w:rsidRPr="00CB6534">
        <w:rPr>
          <w:rFonts w:ascii="Arial" w:hAnsi="Arial" w:cs="Arial"/>
          <w:sz w:val="24"/>
          <w:szCs w:val="24"/>
        </w:rPr>
        <w:t>Article</w:t>
      </w:r>
      <w:proofErr w:type="spellEnd"/>
      <w:r w:rsidRPr="00CB6534">
        <w:rPr>
          <w:rFonts w:ascii="Arial" w:hAnsi="Arial" w:cs="Arial"/>
          <w:sz w:val="24"/>
          <w:szCs w:val="24"/>
        </w:rPr>
        <w:t xml:space="preserve"> 2567891. </w:t>
      </w:r>
      <w:hyperlink r:id="rId28" w:history="1">
        <w:r w:rsidRPr="00CB6534">
          <w:rPr>
            <w:rStyle w:val="Hipervnculo"/>
            <w:rFonts w:ascii="Arial" w:hAnsi="Arial" w:cs="Arial"/>
            <w:sz w:val="24"/>
            <w:szCs w:val="24"/>
          </w:rPr>
          <w:t>https://pubmed.ncbi.nlm.nih.gov/41132567/</w:t>
        </w:r>
      </w:hyperlink>
    </w:p>
    <w:p w14:paraId="3D6AD759"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Meng, F., Zhang, Z., </w:t>
      </w:r>
      <w:proofErr w:type="spellStart"/>
      <w:r w:rsidRPr="00CB6534">
        <w:rPr>
          <w:rFonts w:ascii="Arial" w:hAnsi="Arial" w:cs="Arial"/>
          <w:sz w:val="24"/>
          <w:szCs w:val="24"/>
        </w:rPr>
        <w:t>Xu</w:t>
      </w:r>
      <w:proofErr w:type="spellEnd"/>
      <w:r w:rsidRPr="00CB6534">
        <w:rPr>
          <w:rFonts w:ascii="Arial" w:hAnsi="Arial" w:cs="Arial"/>
          <w:sz w:val="24"/>
          <w:szCs w:val="24"/>
        </w:rPr>
        <w:t xml:space="preserve">, K., </w:t>
      </w:r>
      <w:proofErr w:type="spellStart"/>
      <w:r w:rsidRPr="00CB6534">
        <w:rPr>
          <w:rFonts w:ascii="Arial" w:hAnsi="Arial" w:cs="Arial"/>
          <w:sz w:val="24"/>
          <w:szCs w:val="24"/>
        </w:rPr>
        <w:t>Lvu</w:t>
      </w:r>
      <w:proofErr w:type="spellEnd"/>
      <w:r w:rsidRPr="00CB6534">
        <w:rPr>
          <w:rFonts w:ascii="Arial" w:hAnsi="Arial" w:cs="Arial"/>
          <w:sz w:val="24"/>
          <w:szCs w:val="24"/>
        </w:rPr>
        <w:t xml:space="preserve">, M., y Zhong, Y. (2026). Weight </w:t>
      </w:r>
      <w:proofErr w:type="spellStart"/>
      <w:r w:rsidRPr="00CB6534">
        <w:rPr>
          <w:rFonts w:ascii="Arial" w:hAnsi="Arial" w:cs="Arial"/>
          <w:sz w:val="24"/>
          <w:szCs w:val="24"/>
        </w:rPr>
        <w:t>loss</w:t>
      </w:r>
      <w:proofErr w:type="spellEnd"/>
      <w:r w:rsidRPr="00CB6534">
        <w:rPr>
          <w:rFonts w:ascii="Arial" w:hAnsi="Arial" w:cs="Arial"/>
          <w:sz w:val="24"/>
          <w:szCs w:val="24"/>
        </w:rPr>
        <w:t xml:space="preserve"> </w:t>
      </w:r>
      <w:proofErr w:type="spellStart"/>
      <w:r w:rsidRPr="00CB6534">
        <w:rPr>
          <w:rFonts w:ascii="Arial" w:hAnsi="Arial" w:cs="Arial"/>
          <w:sz w:val="24"/>
          <w:szCs w:val="24"/>
        </w:rPr>
        <w:t>practices</w:t>
      </w:r>
      <w:proofErr w:type="spellEnd"/>
      <w:r w:rsidRPr="00CB6534">
        <w:rPr>
          <w:rFonts w:ascii="Arial" w:hAnsi="Arial" w:cs="Arial"/>
          <w:sz w:val="24"/>
          <w:szCs w:val="24"/>
        </w:rPr>
        <w:t xml:space="preserve">, </w:t>
      </w:r>
      <w:proofErr w:type="spellStart"/>
      <w:r w:rsidRPr="00CB6534">
        <w:rPr>
          <w:rFonts w:ascii="Arial" w:hAnsi="Arial" w:cs="Arial"/>
          <w:sz w:val="24"/>
          <w:szCs w:val="24"/>
        </w:rPr>
        <w:t>perceptions</w:t>
      </w:r>
      <w:proofErr w:type="spellEnd"/>
      <w:r w:rsidRPr="00CB6534">
        <w:rPr>
          <w:rFonts w:ascii="Arial" w:hAnsi="Arial" w:cs="Arial"/>
          <w:sz w:val="24"/>
          <w:szCs w:val="24"/>
        </w:rPr>
        <w:t xml:space="preserve">, and </w:t>
      </w:r>
      <w:proofErr w:type="spellStart"/>
      <w:r w:rsidRPr="00CB6534">
        <w:rPr>
          <w:rFonts w:ascii="Arial" w:hAnsi="Arial" w:cs="Arial"/>
          <w:sz w:val="24"/>
          <w:szCs w:val="24"/>
        </w:rPr>
        <w:t>eating</w:t>
      </w:r>
      <w:proofErr w:type="spellEnd"/>
      <w:r w:rsidRPr="00CB6534">
        <w:rPr>
          <w:rFonts w:ascii="Arial" w:hAnsi="Arial" w:cs="Arial"/>
          <w:sz w:val="24"/>
          <w:szCs w:val="24"/>
        </w:rPr>
        <w:t xml:space="preserve"> </w:t>
      </w:r>
      <w:proofErr w:type="spellStart"/>
      <w:r w:rsidRPr="00CB6534">
        <w:rPr>
          <w:rFonts w:ascii="Arial" w:hAnsi="Arial" w:cs="Arial"/>
          <w:sz w:val="24"/>
          <w:szCs w:val="24"/>
        </w:rPr>
        <w:t>disorder</w:t>
      </w:r>
      <w:proofErr w:type="spellEnd"/>
      <w:r w:rsidRPr="00CB6534">
        <w:rPr>
          <w:rFonts w:ascii="Arial" w:hAnsi="Arial" w:cs="Arial"/>
          <w:sz w:val="24"/>
          <w:szCs w:val="24"/>
        </w:rPr>
        <w:t xml:space="preserve"> </w:t>
      </w:r>
      <w:proofErr w:type="spellStart"/>
      <w:r w:rsidRPr="00CB6534">
        <w:rPr>
          <w:rFonts w:ascii="Arial" w:hAnsi="Arial" w:cs="Arial"/>
          <w:sz w:val="24"/>
          <w:szCs w:val="24"/>
        </w:rPr>
        <w:t>symptoms</w:t>
      </w:r>
      <w:proofErr w:type="spellEnd"/>
      <w:r w:rsidRPr="00CB6534">
        <w:rPr>
          <w:rFonts w:ascii="Arial" w:hAnsi="Arial" w:cs="Arial"/>
          <w:sz w:val="24"/>
          <w:szCs w:val="24"/>
        </w:rPr>
        <w:t xml:space="preserve"> </w:t>
      </w:r>
      <w:proofErr w:type="spellStart"/>
      <w:r w:rsidRPr="00CB6534">
        <w:rPr>
          <w:rFonts w:ascii="Arial" w:hAnsi="Arial" w:cs="Arial"/>
          <w:sz w:val="24"/>
          <w:szCs w:val="24"/>
        </w:rPr>
        <w:t>among</w:t>
      </w:r>
      <w:proofErr w:type="spellEnd"/>
      <w:r w:rsidRPr="00CB6534">
        <w:rPr>
          <w:rFonts w:ascii="Arial" w:hAnsi="Arial" w:cs="Arial"/>
          <w:sz w:val="24"/>
          <w:szCs w:val="24"/>
        </w:rPr>
        <w:t xml:space="preserve"> </w:t>
      </w:r>
      <w:proofErr w:type="spellStart"/>
      <w:r w:rsidRPr="00CB6534">
        <w:rPr>
          <w:rFonts w:ascii="Arial" w:hAnsi="Arial" w:cs="Arial"/>
          <w:sz w:val="24"/>
          <w:szCs w:val="24"/>
        </w:rPr>
        <w:t>Chinese</w:t>
      </w:r>
      <w:proofErr w:type="spellEnd"/>
      <w:r w:rsidRPr="00CB6534">
        <w:rPr>
          <w:rFonts w:ascii="Arial" w:hAnsi="Arial" w:cs="Arial"/>
          <w:sz w:val="24"/>
          <w:szCs w:val="24"/>
        </w:rPr>
        <w:t xml:space="preserve"> male </w:t>
      </w:r>
      <w:proofErr w:type="spellStart"/>
      <w:r w:rsidRPr="00CB6534">
        <w:rPr>
          <w:rFonts w:ascii="Arial" w:hAnsi="Arial" w:cs="Arial"/>
          <w:sz w:val="24"/>
          <w:szCs w:val="24"/>
        </w:rPr>
        <w:t>adolescent</w:t>
      </w:r>
      <w:proofErr w:type="spellEnd"/>
      <w:r w:rsidRPr="00CB6534">
        <w:rPr>
          <w:rFonts w:ascii="Arial" w:hAnsi="Arial" w:cs="Arial"/>
          <w:sz w:val="24"/>
          <w:szCs w:val="24"/>
        </w:rPr>
        <w:t xml:space="preserve"> </w:t>
      </w:r>
      <w:proofErr w:type="spellStart"/>
      <w:r w:rsidRPr="00CB6534">
        <w:rPr>
          <w:rFonts w:ascii="Arial" w:hAnsi="Arial" w:cs="Arial"/>
          <w:sz w:val="24"/>
          <w:szCs w:val="24"/>
        </w:rPr>
        <w:t>combat</w:t>
      </w:r>
      <w:proofErr w:type="spellEnd"/>
      <w:r w:rsidRPr="00CB6534">
        <w:rPr>
          <w:rFonts w:ascii="Arial" w:hAnsi="Arial" w:cs="Arial"/>
          <w:sz w:val="24"/>
          <w:szCs w:val="24"/>
        </w:rPr>
        <w:t xml:space="preserve"> sport </w:t>
      </w:r>
      <w:proofErr w:type="spellStart"/>
      <w:r w:rsidRPr="00CB6534">
        <w:rPr>
          <w:rFonts w:ascii="Arial" w:hAnsi="Arial" w:cs="Arial"/>
          <w:sz w:val="24"/>
          <w:szCs w:val="24"/>
        </w:rPr>
        <w:t>athletes</w:t>
      </w:r>
      <w:proofErr w:type="spellEnd"/>
      <w:r w:rsidRPr="00CB6534">
        <w:rPr>
          <w:rFonts w:ascii="Arial" w:hAnsi="Arial" w:cs="Arial"/>
          <w:sz w:val="24"/>
          <w:szCs w:val="24"/>
        </w:rPr>
        <w:t>. </w:t>
      </w:r>
      <w:proofErr w:type="spellStart"/>
      <w:r w:rsidRPr="00CB6534">
        <w:rPr>
          <w:rFonts w:ascii="Arial" w:hAnsi="Arial" w:cs="Arial"/>
          <w:i/>
          <w:iCs/>
          <w:sz w:val="24"/>
          <w:szCs w:val="24"/>
        </w:rPr>
        <w:t>Frontiers</w:t>
      </w:r>
      <w:proofErr w:type="spellEnd"/>
      <w:r w:rsidRPr="00CB6534">
        <w:rPr>
          <w:rFonts w:ascii="Arial" w:hAnsi="Arial" w:cs="Arial"/>
          <w:i/>
          <w:iCs/>
          <w:sz w:val="24"/>
          <w:szCs w:val="24"/>
        </w:rPr>
        <w:t xml:space="preserve"> in </w:t>
      </w:r>
      <w:proofErr w:type="spellStart"/>
      <w:r w:rsidRPr="00CB6534">
        <w:rPr>
          <w:rFonts w:ascii="Arial" w:hAnsi="Arial" w:cs="Arial"/>
          <w:i/>
          <w:iCs/>
          <w:sz w:val="24"/>
          <w:szCs w:val="24"/>
        </w:rPr>
        <w:t>Nutrition</w:t>
      </w:r>
      <w:proofErr w:type="spellEnd"/>
      <w:r w:rsidRPr="00CB6534">
        <w:rPr>
          <w:rFonts w:ascii="Arial" w:hAnsi="Arial" w:cs="Arial"/>
          <w:i/>
          <w:iCs/>
          <w:sz w:val="24"/>
          <w:szCs w:val="24"/>
        </w:rPr>
        <w:t>, 12</w:t>
      </w:r>
      <w:r w:rsidRPr="00CB6534">
        <w:rPr>
          <w:rFonts w:ascii="Arial" w:hAnsi="Arial" w:cs="Arial"/>
          <w:sz w:val="24"/>
          <w:szCs w:val="24"/>
        </w:rPr>
        <w:t xml:space="preserve">, 1726260. </w:t>
      </w:r>
      <w:hyperlink r:id="rId29" w:history="1">
        <w:r w:rsidRPr="00CB6534">
          <w:rPr>
            <w:rStyle w:val="Hipervnculo"/>
            <w:rFonts w:ascii="Arial" w:hAnsi="Arial" w:cs="Arial"/>
            <w:sz w:val="24"/>
            <w:szCs w:val="24"/>
          </w:rPr>
          <w:t>https://doi.org/10.3389/fnut.2025.1726260</w:t>
        </w:r>
      </w:hyperlink>
      <w:r w:rsidRPr="00CB6534">
        <w:rPr>
          <w:rFonts w:ascii="Arial" w:hAnsi="Arial" w:cs="Arial"/>
          <w:sz w:val="24"/>
          <w:szCs w:val="24"/>
        </w:rPr>
        <w:t xml:space="preserve"> </w:t>
      </w:r>
      <w:hyperlink r:id="rId30" w:history="1">
        <w:r w:rsidRPr="00CB6534">
          <w:rPr>
            <w:rStyle w:val="Hipervnculo"/>
            <w:rFonts w:ascii="Arial" w:hAnsi="Arial" w:cs="Arial"/>
            <w:sz w:val="24"/>
            <w:szCs w:val="24"/>
          </w:rPr>
          <w:t>https://pmc.ncbi.nlm.nih.gov/articles/PMC12875282/</w:t>
        </w:r>
      </w:hyperlink>
    </w:p>
    <w:p w14:paraId="46D43FEF"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ONE </w:t>
      </w:r>
      <w:proofErr w:type="spellStart"/>
      <w:r w:rsidRPr="00CB6534">
        <w:rPr>
          <w:rFonts w:ascii="Arial" w:hAnsi="Arial" w:cs="Arial"/>
          <w:sz w:val="24"/>
          <w:szCs w:val="24"/>
        </w:rPr>
        <w:t>Championship</w:t>
      </w:r>
      <w:proofErr w:type="spellEnd"/>
      <w:r w:rsidRPr="00CB6534">
        <w:rPr>
          <w:rFonts w:ascii="Arial" w:hAnsi="Arial" w:cs="Arial"/>
          <w:sz w:val="24"/>
          <w:szCs w:val="24"/>
        </w:rPr>
        <w:t>. (2016). </w:t>
      </w:r>
      <w:proofErr w:type="spellStart"/>
      <w:r w:rsidRPr="00CB6534">
        <w:rPr>
          <w:rFonts w:ascii="Arial" w:hAnsi="Arial" w:cs="Arial"/>
          <w:i/>
          <w:iCs/>
          <w:sz w:val="24"/>
          <w:szCs w:val="24"/>
        </w:rPr>
        <w:t>Hydration</w:t>
      </w:r>
      <w:proofErr w:type="spellEnd"/>
      <w:r w:rsidRPr="00CB6534">
        <w:rPr>
          <w:rFonts w:ascii="Arial" w:hAnsi="Arial" w:cs="Arial"/>
          <w:i/>
          <w:iCs/>
          <w:sz w:val="24"/>
          <w:szCs w:val="24"/>
        </w:rPr>
        <w:t xml:space="preserve"> and </w:t>
      </w:r>
      <w:proofErr w:type="spellStart"/>
      <w:r w:rsidRPr="00CB6534">
        <w:rPr>
          <w:rFonts w:ascii="Arial" w:hAnsi="Arial" w:cs="Arial"/>
          <w:i/>
          <w:iCs/>
          <w:sz w:val="24"/>
          <w:szCs w:val="24"/>
        </w:rPr>
        <w:t>weight</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management</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policy</w:t>
      </w:r>
      <w:proofErr w:type="spellEnd"/>
      <w:r w:rsidRPr="00CB6534">
        <w:rPr>
          <w:rFonts w:ascii="Arial" w:hAnsi="Arial" w:cs="Arial"/>
          <w:sz w:val="24"/>
          <w:szCs w:val="24"/>
        </w:rPr>
        <w:t xml:space="preserve">. ONE </w:t>
      </w:r>
      <w:proofErr w:type="spellStart"/>
      <w:r w:rsidRPr="00CB6534">
        <w:rPr>
          <w:rFonts w:ascii="Arial" w:hAnsi="Arial" w:cs="Arial"/>
          <w:sz w:val="24"/>
          <w:szCs w:val="24"/>
        </w:rPr>
        <w:t>Championship</w:t>
      </w:r>
      <w:proofErr w:type="spellEnd"/>
      <w:r w:rsidRPr="00CB6534">
        <w:rPr>
          <w:rFonts w:ascii="Arial" w:hAnsi="Arial" w:cs="Arial"/>
          <w:sz w:val="24"/>
          <w:szCs w:val="24"/>
        </w:rPr>
        <w:t>.</w:t>
      </w:r>
    </w:p>
    <w:p w14:paraId="57A57C0E"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Ojeda-Aravena, A., Herrera-Valenzuela, T., y García-García, J. M. (2020). Relación entre las características de la Composición Corporal y el Rendimiento Físico en atletas hombres de karate: Un estudio observacional. </w:t>
      </w:r>
      <w:r w:rsidRPr="00CB6534">
        <w:rPr>
          <w:rFonts w:ascii="Arial" w:hAnsi="Arial" w:cs="Arial"/>
          <w:i/>
          <w:iCs/>
          <w:sz w:val="24"/>
          <w:szCs w:val="24"/>
        </w:rPr>
        <w:t>Revista Española de Nutrición Humana y Dietética, 24</w:t>
      </w:r>
      <w:r w:rsidRPr="00CB6534">
        <w:rPr>
          <w:rFonts w:ascii="Arial" w:hAnsi="Arial" w:cs="Arial"/>
          <w:sz w:val="24"/>
          <w:szCs w:val="24"/>
        </w:rPr>
        <w:t xml:space="preserve">(4), 366–373. </w:t>
      </w:r>
      <w:hyperlink r:id="rId31" w:history="1">
        <w:r w:rsidRPr="00CB6534">
          <w:rPr>
            <w:rStyle w:val="Hipervnculo"/>
            <w:rFonts w:ascii="Arial" w:hAnsi="Arial" w:cs="Arial"/>
            <w:sz w:val="24"/>
            <w:szCs w:val="24"/>
          </w:rPr>
          <w:t>https://doi.org/10.14306/renhyd.24.4.1074</w:t>
        </w:r>
      </w:hyperlink>
    </w:p>
    <w:p w14:paraId="029502D3"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Okudan, B., Isik, O., </w:t>
      </w:r>
      <w:proofErr w:type="spellStart"/>
      <w:r w:rsidRPr="00CB6534">
        <w:rPr>
          <w:rFonts w:ascii="Arial" w:hAnsi="Arial" w:cs="Arial"/>
          <w:sz w:val="24"/>
          <w:szCs w:val="24"/>
        </w:rPr>
        <w:t>Akyurek</w:t>
      </w:r>
      <w:proofErr w:type="spellEnd"/>
      <w:r w:rsidRPr="00CB6534">
        <w:rPr>
          <w:rFonts w:ascii="Arial" w:hAnsi="Arial" w:cs="Arial"/>
          <w:sz w:val="24"/>
          <w:szCs w:val="24"/>
        </w:rPr>
        <w:t xml:space="preserve">, Z., </w:t>
      </w:r>
      <w:proofErr w:type="spellStart"/>
      <w:r w:rsidRPr="00CB6534">
        <w:rPr>
          <w:rFonts w:ascii="Arial" w:hAnsi="Arial" w:cs="Arial"/>
          <w:sz w:val="24"/>
          <w:szCs w:val="24"/>
        </w:rPr>
        <w:t>Karakullukçu</w:t>
      </w:r>
      <w:proofErr w:type="spellEnd"/>
      <w:r w:rsidRPr="00CB6534">
        <w:rPr>
          <w:rFonts w:ascii="Arial" w:hAnsi="Arial" w:cs="Arial"/>
          <w:sz w:val="24"/>
          <w:szCs w:val="24"/>
        </w:rPr>
        <w:t xml:space="preserve">, O. F., </w:t>
      </w:r>
      <w:proofErr w:type="spellStart"/>
      <w:r w:rsidRPr="00CB6534">
        <w:rPr>
          <w:rFonts w:ascii="Arial" w:hAnsi="Arial" w:cs="Arial"/>
          <w:sz w:val="24"/>
          <w:szCs w:val="24"/>
        </w:rPr>
        <w:t>Talaghir</w:t>
      </w:r>
      <w:proofErr w:type="spellEnd"/>
      <w:r w:rsidRPr="00CB6534">
        <w:rPr>
          <w:rFonts w:ascii="Arial" w:hAnsi="Arial" w:cs="Arial"/>
          <w:sz w:val="24"/>
          <w:szCs w:val="24"/>
        </w:rPr>
        <w:t xml:space="preserve">, LG., y Nanu, L. (2025). </w:t>
      </w:r>
      <w:proofErr w:type="spellStart"/>
      <w:r w:rsidRPr="00CB6534">
        <w:rPr>
          <w:rFonts w:ascii="Arial" w:hAnsi="Arial" w:cs="Arial"/>
          <w:sz w:val="24"/>
          <w:szCs w:val="24"/>
        </w:rPr>
        <w:t>Physiological</w:t>
      </w:r>
      <w:proofErr w:type="spellEnd"/>
      <w:r w:rsidRPr="00CB6534">
        <w:rPr>
          <w:rFonts w:ascii="Arial" w:hAnsi="Arial" w:cs="Arial"/>
          <w:sz w:val="24"/>
          <w:szCs w:val="24"/>
        </w:rPr>
        <w:t xml:space="preserve"> and </w:t>
      </w:r>
      <w:proofErr w:type="spellStart"/>
      <w:r w:rsidRPr="00CB6534">
        <w:rPr>
          <w:rFonts w:ascii="Arial" w:hAnsi="Arial" w:cs="Arial"/>
          <w:sz w:val="24"/>
          <w:szCs w:val="24"/>
        </w:rPr>
        <w:t>psychological</w:t>
      </w:r>
      <w:proofErr w:type="spellEnd"/>
      <w:r w:rsidRPr="00CB6534">
        <w:rPr>
          <w:rFonts w:ascii="Arial" w:hAnsi="Arial" w:cs="Arial"/>
          <w:sz w:val="24"/>
          <w:szCs w:val="24"/>
        </w:rPr>
        <w:t xml:space="preserve"> </w:t>
      </w:r>
      <w:proofErr w:type="spellStart"/>
      <w:r w:rsidRPr="00CB6534">
        <w:rPr>
          <w:rFonts w:ascii="Arial" w:hAnsi="Arial" w:cs="Arial"/>
          <w:sz w:val="24"/>
          <w:szCs w:val="24"/>
        </w:rPr>
        <w:t>effects</w:t>
      </w:r>
      <w:proofErr w:type="spellEnd"/>
      <w:r w:rsidRPr="00CB6534">
        <w:rPr>
          <w:rFonts w:ascii="Arial" w:hAnsi="Arial" w:cs="Arial"/>
          <w:sz w:val="24"/>
          <w:szCs w:val="24"/>
        </w:rPr>
        <w:t xml:space="preserve"> </w:t>
      </w:r>
      <w:proofErr w:type="spellStart"/>
      <w:r w:rsidRPr="00CB6534">
        <w:rPr>
          <w:rFonts w:ascii="Arial" w:hAnsi="Arial" w:cs="Arial"/>
          <w:sz w:val="24"/>
          <w:szCs w:val="24"/>
        </w:rPr>
        <w:t>of</w:t>
      </w:r>
      <w:proofErr w:type="spellEnd"/>
      <w:r w:rsidRPr="00CB6534">
        <w:rPr>
          <w:rFonts w:ascii="Arial" w:hAnsi="Arial" w:cs="Arial"/>
          <w:sz w:val="24"/>
          <w:szCs w:val="24"/>
        </w:rPr>
        <w:t xml:space="preserve">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w:t>
      </w:r>
      <w:proofErr w:type="spellStart"/>
      <w:r w:rsidRPr="00CB6534">
        <w:rPr>
          <w:rFonts w:ascii="Arial" w:hAnsi="Arial" w:cs="Arial"/>
          <w:sz w:val="24"/>
          <w:szCs w:val="24"/>
        </w:rPr>
        <w:t>loss-induced</w:t>
      </w:r>
      <w:proofErr w:type="spellEnd"/>
      <w:r w:rsidRPr="00CB6534">
        <w:rPr>
          <w:rFonts w:ascii="Arial" w:hAnsi="Arial" w:cs="Arial"/>
          <w:sz w:val="24"/>
          <w:szCs w:val="24"/>
        </w:rPr>
        <w:t xml:space="preserve"> stress </w:t>
      </w:r>
      <w:proofErr w:type="spellStart"/>
      <w:r w:rsidRPr="00CB6534">
        <w:rPr>
          <w:rFonts w:ascii="Arial" w:hAnsi="Arial" w:cs="Arial"/>
          <w:sz w:val="24"/>
          <w:szCs w:val="24"/>
        </w:rPr>
        <w:t>before</w:t>
      </w:r>
      <w:proofErr w:type="spellEnd"/>
      <w:r w:rsidRPr="00CB6534">
        <w:rPr>
          <w:rFonts w:ascii="Arial" w:hAnsi="Arial" w:cs="Arial"/>
          <w:sz w:val="24"/>
          <w:szCs w:val="24"/>
        </w:rPr>
        <w:t xml:space="preserve"> a </w:t>
      </w:r>
      <w:proofErr w:type="spellStart"/>
      <w:r w:rsidRPr="00CB6534">
        <w:rPr>
          <w:rFonts w:ascii="Arial" w:hAnsi="Arial" w:cs="Arial"/>
          <w:sz w:val="24"/>
          <w:szCs w:val="24"/>
        </w:rPr>
        <w:t>competition</w:t>
      </w:r>
      <w:proofErr w:type="spellEnd"/>
      <w:r w:rsidRPr="00CB6534">
        <w:rPr>
          <w:rFonts w:ascii="Arial" w:hAnsi="Arial" w:cs="Arial"/>
          <w:sz w:val="24"/>
          <w:szCs w:val="24"/>
        </w:rPr>
        <w:t xml:space="preserve"> in senior </w:t>
      </w:r>
      <w:proofErr w:type="spellStart"/>
      <w:r w:rsidRPr="00CB6534">
        <w:rPr>
          <w:rFonts w:ascii="Arial" w:hAnsi="Arial" w:cs="Arial"/>
          <w:sz w:val="24"/>
          <w:szCs w:val="24"/>
        </w:rPr>
        <w:t>wrestlers</w:t>
      </w:r>
      <w:proofErr w:type="spellEnd"/>
      <w:r w:rsidRPr="00CB6534">
        <w:rPr>
          <w:rFonts w:ascii="Arial" w:hAnsi="Arial" w:cs="Arial"/>
          <w:sz w:val="24"/>
          <w:szCs w:val="24"/>
        </w:rPr>
        <w:t>. </w:t>
      </w:r>
      <w:proofErr w:type="spellStart"/>
      <w:r w:rsidRPr="00CB6534">
        <w:rPr>
          <w:rFonts w:ascii="Arial" w:hAnsi="Arial" w:cs="Arial"/>
          <w:i/>
          <w:iCs/>
          <w:sz w:val="24"/>
          <w:szCs w:val="24"/>
        </w:rPr>
        <w:t>Frontiers</w:t>
      </w:r>
      <w:proofErr w:type="spellEnd"/>
      <w:r w:rsidRPr="00CB6534">
        <w:rPr>
          <w:rFonts w:ascii="Arial" w:hAnsi="Arial" w:cs="Arial"/>
          <w:i/>
          <w:iCs/>
          <w:sz w:val="24"/>
          <w:szCs w:val="24"/>
        </w:rPr>
        <w:t xml:space="preserve"> in </w:t>
      </w:r>
      <w:proofErr w:type="spellStart"/>
      <w:r w:rsidRPr="00CB6534">
        <w:rPr>
          <w:rFonts w:ascii="Arial" w:hAnsi="Arial" w:cs="Arial"/>
          <w:i/>
          <w:iCs/>
          <w:sz w:val="24"/>
          <w:szCs w:val="24"/>
        </w:rPr>
        <w:t>Psychology</w:t>
      </w:r>
      <w:proofErr w:type="spellEnd"/>
      <w:r w:rsidRPr="00CB6534">
        <w:rPr>
          <w:rFonts w:ascii="Arial" w:hAnsi="Arial" w:cs="Arial"/>
          <w:i/>
          <w:iCs/>
          <w:sz w:val="24"/>
          <w:szCs w:val="24"/>
        </w:rPr>
        <w:t>, 16</w:t>
      </w:r>
      <w:r w:rsidRPr="00CB6534">
        <w:rPr>
          <w:rFonts w:ascii="Arial" w:hAnsi="Arial" w:cs="Arial"/>
          <w:sz w:val="24"/>
          <w:szCs w:val="24"/>
        </w:rPr>
        <w:t xml:space="preserve">, </w:t>
      </w:r>
      <w:proofErr w:type="spellStart"/>
      <w:r w:rsidRPr="00CB6534">
        <w:rPr>
          <w:rFonts w:ascii="Arial" w:hAnsi="Arial" w:cs="Arial"/>
          <w:sz w:val="24"/>
          <w:szCs w:val="24"/>
        </w:rPr>
        <w:t>Article</w:t>
      </w:r>
      <w:proofErr w:type="spellEnd"/>
      <w:r w:rsidRPr="00CB6534">
        <w:rPr>
          <w:rFonts w:ascii="Arial" w:hAnsi="Arial" w:cs="Arial"/>
          <w:sz w:val="24"/>
          <w:szCs w:val="24"/>
        </w:rPr>
        <w:t xml:space="preserve"> </w:t>
      </w:r>
      <w:r w:rsidRPr="00CB6534">
        <w:rPr>
          <w:rFonts w:ascii="Arial" w:hAnsi="Arial" w:cs="Arial"/>
          <w:sz w:val="24"/>
          <w:szCs w:val="24"/>
        </w:rPr>
        <w:lastRenderedPageBreak/>
        <w:t xml:space="preserve">1568284. </w:t>
      </w:r>
      <w:hyperlink r:id="rId32" w:history="1">
        <w:r w:rsidRPr="00CB6534">
          <w:rPr>
            <w:rStyle w:val="Hipervnculo"/>
            <w:rFonts w:ascii="Arial" w:hAnsi="Arial" w:cs="Arial"/>
            <w:sz w:val="24"/>
            <w:szCs w:val="24"/>
          </w:rPr>
          <w:t>https://doi.org/10.3389/fpsyg.2025.1568284</w:t>
        </w:r>
      </w:hyperlink>
      <w:r w:rsidRPr="00CB6534">
        <w:rPr>
          <w:rFonts w:ascii="Arial" w:hAnsi="Arial" w:cs="Arial"/>
          <w:sz w:val="24"/>
          <w:szCs w:val="24"/>
        </w:rPr>
        <w:t xml:space="preserve"> </w:t>
      </w:r>
      <w:hyperlink r:id="rId33" w:history="1">
        <w:r w:rsidRPr="00CB6534">
          <w:rPr>
            <w:rStyle w:val="Hipervnculo"/>
            <w:rFonts w:ascii="Arial" w:hAnsi="Arial" w:cs="Arial"/>
            <w:sz w:val="24"/>
            <w:szCs w:val="24"/>
          </w:rPr>
          <w:t>https://pubmed.ncbi.nlm.nih.gov/40242746/</w:t>
        </w:r>
      </w:hyperlink>
    </w:p>
    <w:p w14:paraId="5AF6CF4E" w14:textId="77777777" w:rsidR="00293C4A" w:rsidRPr="00CB6534" w:rsidRDefault="00293C4A" w:rsidP="00CB6534">
      <w:pPr>
        <w:spacing w:line="360" w:lineRule="auto"/>
        <w:ind w:firstLine="360"/>
        <w:jc w:val="both"/>
        <w:rPr>
          <w:rFonts w:ascii="Arial" w:hAnsi="Arial" w:cs="Arial"/>
          <w:sz w:val="24"/>
          <w:szCs w:val="24"/>
        </w:rPr>
      </w:pPr>
      <w:proofErr w:type="spellStart"/>
      <w:r w:rsidRPr="00CB6534">
        <w:rPr>
          <w:rFonts w:ascii="Arial" w:hAnsi="Arial" w:cs="Arial"/>
          <w:sz w:val="24"/>
          <w:szCs w:val="24"/>
        </w:rPr>
        <w:t>Perplexity</w:t>
      </w:r>
      <w:proofErr w:type="spellEnd"/>
      <w:r w:rsidRPr="00CB6534">
        <w:rPr>
          <w:rFonts w:ascii="Arial" w:hAnsi="Arial" w:cs="Arial"/>
          <w:sz w:val="24"/>
          <w:szCs w:val="24"/>
        </w:rPr>
        <w:t>. (2026). </w:t>
      </w:r>
      <w:proofErr w:type="spellStart"/>
      <w:r w:rsidRPr="00CB6534">
        <w:rPr>
          <w:rFonts w:ascii="Arial" w:hAnsi="Arial" w:cs="Arial"/>
          <w:i/>
          <w:iCs/>
          <w:sz w:val="24"/>
          <w:szCs w:val="24"/>
        </w:rPr>
        <w:t>Perplexity</w:t>
      </w:r>
      <w:proofErr w:type="spellEnd"/>
      <w:r w:rsidRPr="00CB6534">
        <w:rPr>
          <w:rFonts w:ascii="Arial" w:hAnsi="Arial" w:cs="Arial"/>
          <w:i/>
          <w:iCs/>
          <w:sz w:val="24"/>
          <w:szCs w:val="24"/>
        </w:rPr>
        <w:t xml:space="preserve"> (versión GPT-5.1) [modelo de inteligencia artificial]</w:t>
      </w:r>
      <w:r w:rsidRPr="00CB6534">
        <w:rPr>
          <w:rFonts w:ascii="Arial" w:hAnsi="Arial" w:cs="Arial"/>
          <w:sz w:val="24"/>
          <w:szCs w:val="24"/>
        </w:rPr>
        <w:t xml:space="preserve">. </w:t>
      </w:r>
      <w:proofErr w:type="spellStart"/>
      <w:r w:rsidRPr="00CB6534">
        <w:rPr>
          <w:rFonts w:ascii="Arial" w:hAnsi="Arial" w:cs="Arial"/>
          <w:sz w:val="24"/>
          <w:szCs w:val="24"/>
        </w:rPr>
        <w:t>Perplexity</w:t>
      </w:r>
      <w:proofErr w:type="spellEnd"/>
      <w:r w:rsidRPr="00CB6534">
        <w:rPr>
          <w:rFonts w:ascii="Arial" w:hAnsi="Arial" w:cs="Arial"/>
          <w:sz w:val="24"/>
          <w:szCs w:val="24"/>
        </w:rPr>
        <w:t xml:space="preserve"> AI. </w:t>
      </w:r>
      <w:hyperlink r:id="rId34" w:history="1">
        <w:r w:rsidRPr="00CB6534">
          <w:rPr>
            <w:rStyle w:val="Hipervnculo"/>
            <w:rFonts w:ascii="Arial" w:hAnsi="Arial" w:cs="Arial"/>
            <w:sz w:val="24"/>
            <w:szCs w:val="24"/>
          </w:rPr>
          <w:t>https://www.perplexity.ai/b/home</w:t>
        </w:r>
      </w:hyperlink>
    </w:p>
    <w:p w14:paraId="299A150C"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Ricci, A. A., Evans, C., Stull, C., Peacock, C. A., French, D. N., Stout, J. R., Fukuda, D. H., La </w:t>
      </w:r>
      <w:proofErr w:type="spellStart"/>
      <w:r w:rsidRPr="00CB6534">
        <w:rPr>
          <w:rFonts w:ascii="Arial" w:hAnsi="Arial" w:cs="Arial"/>
          <w:sz w:val="24"/>
          <w:szCs w:val="24"/>
        </w:rPr>
        <w:t>Bounty</w:t>
      </w:r>
      <w:proofErr w:type="spellEnd"/>
      <w:r w:rsidRPr="00CB6534">
        <w:rPr>
          <w:rFonts w:ascii="Arial" w:hAnsi="Arial" w:cs="Arial"/>
          <w:sz w:val="24"/>
          <w:szCs w:val="24"/>
        </w:rPr>
        <w:t xml:space="preserve">, P., Kalman, D., Galpin, A. J., Tartar, J., Johnson, S., Kreider, R. B., Kerksick, C. M., Campbell, B. I., Jeffery, A., Algieri, C., y Antonio, J. (2025). International </w:t>
      </w:r>
      <w:proofErr w:type="spellStart"/>
      <w:r w:rsidRPr="00CB6534">
        <w:rPr>
          <w:rFonts w:ascii="Arial" w:hAnsi="Arial" w:cs="Arial"/>
          <w:sz w:val="24"/>
          <w:szCs w:val="24"/>
        </w:rPr>
        <w:t>society</w:t>
      </w:r>
      <w:proofErr w:type="spellEnd"/>
      <w:r w:rsidRPr="00CB6534">
        <w:rPr>
          <w:rFonts w:ascii="Arial" w:hAnsi="Arial" w:cs="Arial"/>
          <w:sz w:val="24"/>
          <w:szCs w:val="24"/>
        </w:rPr>
        <w:t xml:space="preserve"> </w:t>
      </w:r>
      <w:proofErr w:type="spellStart"/>
      <w:r w:rsidRPr="00CB6534">
        <w:rPr>
          <w:rFonts w:ascii="Arial" w:hAnsi="Arial" w:cs="Arial"/>
          <w:sz w:val="24"/>
          <w:szCs w:val="24"/>
        </w:rPr>
        <w:t>of</w:t>
      </w:r>
      <w:proofErr w:type="spellEnd"/>
      <w:r w:rsidRPr="00CB6534">
        <w:rPr>
          <w:rFonts w:ascii="Arial" w:hAnsi="Arial" w:cs="Arial"/>
          <w:sz w:val="24"/>
          <w:szCs w:val="24"/>
        </w:rPr>
        <w:t xml:space="preserve"> </w:t>
      </w:r>
      <w:proofErr w:type="spellStart"/>
      <w:r w:rsidRPr="00CB6534">
        <w:rPr>
          <w:rFonts w:ascii="Arial" w:hAnsi="Arial" w:cs="Arial"/>
          <w:sz w:val="24"/>
          <w:szCs w:val="24"/>
        </w:rPr>
        <w:t>sports</w:t>
      </w:r>
      <w:proofErr w:type="spellEnd"/>
      <w:r w:rsidRPr="00CB6534">
        <w:rPr>
          <w:rFonts w:ascii="Arial" w:hAnsi="Arial" w:cs="Arial"/>
          <w:sz w:val="24"/>
          <w:szCs w:val="24"/>
        </w:rPr>
        <w:t xml:space="preserve"> </w:t>
      </w:r>
      <w:proofErr w:type="spellStart"/>
      <w:r w:rsidRPr="00CB6534">
        <w:rPr>
          <w:rFonts w:ascii="Arial" w:hAnsi="Arial" w:cs="Arial"/>
          <w:sz w:val="24"/>
          <w:szCs w:val="24"/>
        </w:rPr>
        <w:t>nutrition</w:t>
      </w:r>
      <w:proofErr w:type="spellEnd"/>
      <w:r w:rsidRPr="00CB6534">
        <w:rPr>
          <w:rFonts w:ascii="Arial" w:hAnsi="Arial" w:cs="Arial"/>
          <w:sz w:val="24"/>
          <w:szCs w:val="24"/>
        </w:rPr>
        <w:t xml:space="preserve"> position stand: </w:t>
      </w:r>
      <w:proofErr w:type="spellStart"/>
      <w:r w:rsidRPr="00CB6534">
        <w:rPr>
          <w:rFonts w:ascii="Arial" w:hAnsi="Arial" w:cs="Arial"/>
          <w:sz w:val="24"/>
          <w:szCs w:val="24"/>
        </w:rPr>
        <w:t>Nutrition</w:t>
      </w:r>
      <w:proofErr w:type="spellEnd"/>
      <w:r w:rsidRPr="00CB6534">
        <w:rPr>
          <w:rFonts w:ascii="Arial" w:hAnsi="Arial" w:cs="Arial"/>
          <w:sz w:val="24"/>
          <w:szCs w:val="24"/>
        </w:rPr>
        <w:t xml:space="preserve"> and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w:t>
      </w:r>
      <w:proofErr w:type="spellStart"/>
      <w:r w:rsidRPr="00CB6534">
        <w:rPr>
          <w:rFonts w:ascii="Arial" w:hAnsi="Arial" w:cs="Arial"/>
          <w:sz w:val="24"/>
          <w:szCs w:val="24"/>
        </w:rPr>
        <w:t>cut</w:t>
      </w:r>
      <w:proofErr w:type="spellEnd"/>
      <w:r w:rsidRPr="00CB6534">
        <w:rPr>
          <w:rFonts w:ascii="Arial" w:hAnsi="Arial" w:cs="Arial"/>
          <w:sz w:val="24"/>
          <w:szCs w:val="24"/>
        </w:rPr>
        <w:t xml:space="preserve"> </w:t>
      </w:r>
      <w:proofErr w:type="spellStart"/>
      <w:r w:rsidRPr="00CB6534">
        <w:rPr>
          <w:rFonts w:ascii="Arial" w:hAnsi="Arial" w:cs="Arial"/>
          <w:sz w:val="24"/>
          <w:szCs w:val="24"/>
        </w:rPr>
        <w:t>strategies</w:t>
      </w:r>
      <w:proofErr w:type="spellEnd"/>
      <w:r w:rsidRPr="00CB6534">
        <w:rPr>
          <w:rFonts w:ascii="Arial" w:hAnsi="Arial" w:cs="Arial"/>
          <w:sz w:val="24"/>
          <w:szCs w:val="24"/>
        </w:rPr>
        <w:t xml:space="preserve"> </w:t>
      </w:r>
      <w:proofErr w:type="spellStart"/>
      <w:r w:rsidRPr="00CB6534">
        <w:rPr>
          <w:rFonts w:ascii="Arial" w:hAnsi="Arial" w:cs="Arial"/>
          <w:sz w:val="24"/>
          <w:szCs w:val="24"/>
        </w:rPr>
        <w:t>for</w:t>
      </w:r>
      <w:proofErr w:type="spellEnd"/>
      <w:r w:rsidRPr="00CB6534">
        <w:rPr>
          <w:rFonts w:ascii="Arial" w:hAnsi="Arial" w:cs="Arial"/>
          <w:sz w:val="24"/>
          <w:szCs w:val="24"/>
        </w:rPr>
        <w:t xml:space="preserve"> </w:t>
      </w:r>
      <w:proofErr w:type="spellStart"/>
      <w:r w:rsidRPr="00CB6534">
        <w:rPr>
          <w:rFonts w:ascii="Arial" w:hAnsi="Arial" w:cs="Arial"/>
          <w:sz w:val="24"/>
          <w:szCs w:val="24"/>
        </w:rPr>
        <w:t>mixed</w:t>
      </w:r>
      <w:proofErr w:type="spellEnd"/>
      <w:r w:rsidRPr="00CB6534">
        <w:rPr>
          <w:rFonts w:ascii="Arial" w:hAnsi="Arial" w:cs="Arial"/>
          <w:sz w:val="24"/>
          <w:szCs w:val="24"/>
        </w:rPr>
        <w:t xml:space="preserve"> </w:t>
      </w:r>
      <w:proofErr w:type="spellStart"/>
      <w:r w:rsidRPr="00CB6534">
        <w:rPr>
          <w:rFonts w:ascii="Arial" w:hAnsi="Arial" w:cs="Arial"/>
          <w:sz w:val="24"/>
          <w:szCs w:val="24"/>
        </w:rPr>
        <w:t>martial</w:t>
      </w:r>
      <w:proofErr w:type="spellEnd"/>
      <w:r w:rsidRPr="00CB6534">
        <w:rPr>
          <w:rFonts w:ascii="Arial" w:hAnsi="Arial" w:cs="Arial"/>
          <w:sz w:val="24"/>
          <w:szCs w:val="24"/>
        </w:rPr>
        <w:t xml:space="preserve"> </w:t>
      </w:r>
      <w:proofErr w:type="spellStart"/>
      <w:r w:rsidRPr="00CB6534">
        <w:rPr>
          <w:rFonts w:ascii="Arial" w:hAnsi="Arial" w:cs="Arial"/>
          <w:sz w:val="24"/>
          <w:szCs w:val="24"/>
        </w:rPr>
        <w:t>arts</w:t>
      </w:r>
      <w:proofErr w:type="spellEnd"/>
      <w:r w:rsidRPr="00CB6534">
        <w:rPr>
          <w:rFonts w:ascii="Arial" w:hAnsi="Arial" w:cs="Arial"/>
          <w:sz w:val="24"/>
          <w:szCs w:val="24"/>
        </w:rPr>
        <w:t xml:space="preserve"> and </w:t>
      </w:r>
      <w:proofErr w:type="spellStart"/>
      <w:r w:rsidRPr="00CB6534">
        <w:rPr>
          <w:rFonts w:ascii="Arial" w:hAnsi="Arial" w:cs="Arial"/>
          <w:sz w:val="24"/>
          <w:szCs w:val="24"/>
        </w:rPr>
        <w:t>other</w:t>
      </w:r>
      <w:proofErr w:type="spellEnd"/>
      <w:r w:rsidRPr="00CB6534">
        <w:rPr>
          <w:rFonts w:ascii="Arial" w:hAnsi="Arial" w:cs="Arial"/>
          <w:sz w:val="24"/>
          <w:szCs w:val="24"/>
        </w:rPr>
        <w:t xml:space="preserve"> </w:t>
      </w:r>
      <w:proofErr w:type="spellStart"/>
      <w:r w:rsidRPr="00CB6534">
        <w:rPr>
          <w:rFonts w:ascii="Arial" w:hAnsi="Arial" w:cs="Arial"/>
          <w:sz w:val="24"/>
          <w:szCs w:val="24"/>
        </w:rPr>
        <w:t>combat</w:t>
      </w:r>
      <w:proofErr w:type="spellEnd"/>
      <w:r w:rsidRPr="00CB6534">
        <w:rPr>
          <w:rFonts w:ascii="Arial" w:hAnsi="Arial" w:cs="Arial"/>
          <w:sz w:val="24"/>
          <w:szCs w:val="24"/>
        </w:rPr>
        <w:t xml:space="preserve"> </w:t>
      </w:r>
      <w:proofErr w:type="spellStart"/>
      <w:r w:rsidRPr="00CB6534">
        <w:rPr>
          <w:rFonts w:ascii="Arial" w:hAnsi="Arial" w:cs="Arial"/>
          <w:sz w:val="24"/>
          <w:szCs w:val="24"/>
        </w:rPr>
        <w:t>sports</w:t>
      </w:r>
      <w:proofErr w:type="spellEnd"/>
      <w:r w:rsidRPr="00CB6534">
        <w:rPr>
          <w:rFonts w:ascii="Arial" w:hAnsi="Arial" w:cs="Arial"/>
          <w:sz w:val="24"/>
          <w:szCs w:val="24"/>
        </w:rPr>
        <w:t>. </w:t>
      </w:r>
      <w:proofErr w:type="spellStart"/>
      <w:r w:rsidRPr="00CB6534">
        <w:rPr>
          <w:rFonts w:ascii="Arial" w:hAnsi="Arial" w:cs="Arial"/>
          <w:i/>
          <w:iCs/>
          <w:sz w:val="24"/>
          <w:szCs w:val="24"/>
        </w:rPr>
        <w:t>Journal</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of</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the</w:t>
      </w:r>
      <w:proofErr w:type="spellEnd"/>
      <w:r w:rsidRPr="00CB6534">
        <w:rPr>
          <w:rFonts w:ascii="Arial" w:hAnsi="Arial" w:cs="Arial"/>
          <w:i/>
          <w:iCs/>
          <w:sz w:val="24"/>
          <w:szCs w:val="24"/>
        </w:rPr>
        <w:t xml:space="preserve"> International </w:t>
      </w:r>
      <w:proofErr w:type="spellStart"/>
      <w:r w:rsidRPr="00CB6534">
        <w:rPr>
          <w:rFonts w:ascii="Arial" w:hAnsi="Arial" w:cs="Arial"/>
          <w:i/>
          <w:iCs/>
          <w:sz w:val="24"/>
          <w:szCs w:val="24"/>
        </w:rPr>
        <w:t>Society</w:t>
      </w:r>
      <w:proofErr w:type="spellEnd"/>
      <w:r w:rsidRPr="00CB6534">
        <w:rPr>
          <w:rFonts w:ascii="Arial" w:hAnsi="Arial" w:cs="Arial"/>
          <w:i/>
          <w:iCs/>
          <w:sz w:val="24"/>
          <w:szCs w:val="24"/>
        </w:rPr>
        <w:t xml:space="preserve"> </w:t>
      </w:r>
      <w:proofErr w:type="spellStart"/>
      <w:r w:rsidRPr="00CB6534">
        <w:rPr>
          <w:rFonts w:ascii="Arial" w:hAnsi="Arial" w:cs="Arial"/>
          <w:i/>
          <w:iCs/>
          <w:sz w:val="24"/>
          <w:szCs w:val="24"/>
        </w:rPr>
        <w:t>of</w:t>
      </w:r>
      <w:proofErr w:type="spellEnd"/>
      <w:r w:rsidRPr="00CB6534">
        <w:rPr>
          <w:rFonts w:ascii="Arial" w:hAnsi="Arial" w:cs="Arial"/>
          <w:i/>
          <w:iCs/>
          <w:sz w:val="24"/>
          <w:szCs w:val="24"/>
        </w:rPr>
        <w:t xml:space="preserve"> Sports </w:t>
      </w:r>
      <w:proofErr w:type="spellStart"/>
      <w:r w:rsidRPr="00CB6534">
        <w:rPr>
          <w:rFonts w:ascii="Arial" w:hAnsi="Arial" w:cs="Arial"/>
          <w:i/>
          <w:iCs/>
          <w:sz w:val="24"/>
          <w:szCs w:val="24"/>
        </w:rPr>
        <w:t>Nutrition</w:t>
      </w:r>
      <w:proofErr w:type="spellEnd"/>
      <w:r w:rsidRPr="00CB6534">
        <w:rPr>
          <w:rFonts w:ascii="Arial" w:hAnsi="Arial" w:cs="Arial"/>
          <w:i/>
          <w:iCs/>
          <w:sz w:val="24"/>
          <w:szCs w:val="24"/>
        </w:rPr>
        <w:t>, 22</w:t>
      </w:r>
      <w:r w:rsidRPr="00CB6534">
        <w:rPr>
          <w:rFonts w:ascii="Arial" w:hAnsi="Arial" w:cs="Arial"/>
          <w:sz w:val="24"/>
          <w:szCs w:val="24"/>
        </w:rPr>
        <w:t xml:space="preserve">(1), 2467909. </w:t>
      </w:r>
      <w:hyperlink r:id="rId35" w:history="1">
        <w:r w:rsidRPr="00CB6534">
          <w:rPr>
            <w:rStyle w:val="Hipervnculo"/>
            <w:rFonts w:ascii="Arial" w:hAnsi="Arial" w:cs="Arial"/>
            <w:sz w:val="24"/>
            <w:szCs w:val="24"/>
          </w:rPr>
          <w:t>https://doi.org/10.1080/15502783.2025.2467909</w:t>
        </w:r>
      </w:hyperlink>
      <w:r w:rsidRPr="00CB6534">
        <w:rPr>
          <w:rFonts w:ascii="Arial" w:hAnsi="Arial" w:cs="Arial"/>
          <w:sz w:val="24"/>
          <w:szCs w:val="24"/>
        </w:rPr>
        <w:t xml:space="preserve"> </w:t>
      </w:r>
      <w:hyperlink r:id="rId36" w:history="1">
        <w:r w:rsidRPr="00CB6534">
          <w:rPr>
            <w:rStyle w:val="Hipervnculo"/>
            <w:rFonts w:ascii="Arial" w:hAnsi="Arial" w:cs="Arial"/>
            <w:sz w:val="24"/>
            <w:szCs w:val="24"/>
          </w:rPr>
          <w:t>https://pubmed.ncbi.nlm.nih.gov/40059405/</w:t>
        </w:r>
      </w:hyperlink>
      <w:r w:rsidRPr="00CB6534">
        <w:rPr>
          <w:rFonts w:ascii="Arial" w:hAnsi="Arial" w:cs="Arial"/>
          <w:sz w:val="24"/>
          <w:szCs w:val="24"/>
        </w:rPr>
        <w:t xml:space="preserve"> </w:t>
      </w:r>
    </w:p>
    <w:p w14:paraId="17263047" w14:textId="77777777" w:rsidR="00042C9D" w:rsidRPr="00CB6534" w:rsidRDefault="00042C9D" w:rsidP="00CB6534">
      <w:pPr>
        <w:spacing w:line="360" w:lineRule="auto"/>
        <w:ind w:firstLine="360"/>
        <w:jc w:val="both"/>
        <w:rPr>
          <w:rFonts w:ascii="Arial" w:hAnsi="Arial" w:cs="Arial"/>
          <w:sz w:val="24"/>
          <w:szCs w:val="24"/>
        </w:rPr>
      </w:pPr>
      <w:r w:rsidRPr="00CB6534">
        <w:rPr>
          <w:rFonts w:ascii="Arial" w:hAnsi="Arial" w:cs="Arial"/>
          <w:sz w:val="24"/>
          <w:szCs w:val="24"/>
        </w:rPr>
        <w:t xml:space="preserve">Trivic, T., </w:t>
      </w:r>
      <w:proofErr w:type="spellStart"/>
      <w:r w:rsidRPr="00CB6534">
        <w:rPr>
          <w:rFonts w:ascii="Arial" w:hAnsi="Arial" w:cs="Arial"/>
          <w:sz w:val="24"/>
          <w:szCs w:val="24"/>
        </w:rPr>
        <w:t>Roklicer</w:t>
      </w:r>
      <w:proofErr w:type="spellEnd"/>
      <w:r w:rsidRPr="00CB6534">
        <w:rPr>
          <w:rFonts w:ascii="Arial" w:hAnsi="Arial" w:cs="Arial"/>
          <w:sz w:val="24"/>
          <w:szCs w:val="24"/>
        </w:rPr>
        <w:t xml:space="preserve">, R., </w:t>
      </w:r>
      <w:proofErr w:type="spellStart"/>
      <w:r w:rsidRPr="00CB6534">
        <w:rPr>
          <w:rFonts w:ascii="Arial" w:hAnsi="Arial" w:cs="Arial"/>
          <w:sz w:val="24"/>
          <w:szCs w:val="24"/>
        </w:rPr>
        <w:t>Zenic</w:t>
      </w:r>
      <w:proofErr w:type="spellEnd"/>
      <w:r w:rsidRPr="00CB6534">
        <w:rPr>
          <w:rFonts w:ascii="Arial" w:hAnsi="Arial" w:cs="Arial"/>
          <w:sz w:val="24"/>
          <w:szCs w:val="24"/>
        </w:rPr>
        <w:t xml:space="preserve">, N., </w:t>
      </w:r>
      <w:proofErr w:type="spellStart"/>
      <w:r w:rsidRPr="00CB6534">
        <w:rPr>
          <w:rFonts w:ascii="Arial" w:hAnsi="Arial" w:cs="Arial"/>
          <w:sz w:val="24"/>
          <w:szCs w:val="24"/>
        </w:rPr>
        <w:t>Modric</w:t>
      </w:r>
      <w:proofErr w:type="spellEnd"/>
      <w:r w:rsidRPr="00CB6534">
        <w:rPr>
          <w:rFonts w:ascii="Arial" w:hAnsi="Arial" w:cs="Arial"/>
          <w:sz w:val="24"/>
          <w:szCs w:val="24"/>
        </w:rPr>
        <w:t xml:space="preserve">, T., </w:t>
      </w:r>
      <w:proofErr w:type="spellStart"/>
      <w:r w:rsidRPr="00CB6534">
        <w:rPr>
          <w:rFonts w:ascii="Arial" w:hAnsi="Arial" w:cs="Arial"/>
          <w:sz w:val="24"/>
          <w:szCs w:val="24"/>
        </w:rPr>
        <w:t>Milovancev</w:t>
      </w:r>
      <w:proofErr w:type="spellEnd"/>
      <w:r w:rsidRPr="00CB6534">
        <w:rPr>
          <w:rFonts w:ascii="Arial" w:hAnsi="Arial" w:cs="Arial"/>
          <w:sz w:val="24"/>
          <w:szCs w:val="24"/>
        </w:rPr>
        <w:t xml:space="preserve">, A., Lukic-Sarkanovic, M., Maksimovic, N., Bianco, A., Carraro, A., y </w:t>
      </w:r>
      <w:proofErr w:type="spellStart"/>
      <w:r w:rsidRPr="00CB6534">
        <w:rPr>
          <w:rFonts w:ascii="Arial" w:hAnsi="Arial" w:cs="Arial"/>
          <w:sz w:val="24"/>
          <w:szCs w:val="24"/>
        </w:rPr>
        <w:t>Drid</w:t>
      </w:r>
      <w:proofErr w:type="spellEnd"/>
      <w:r w:rsidRPr="00CB6534">
        <w:rPr>
          <w:rFonts w:ascii="Arial" w:hAnsi="Arial" w:cs="Arial"/>
          <w:sz w:val="24"/>
          <w:szCs w:val="24"/>
        </w:rPr>
        <w:t xml:space="preserve">, P., (2023). Rapid </w:t>
      </w:r>
      <w:proofErr w:type="spellStart"/>
      <w:r w:rsidRPr="00CB6534">
        <w:rPr>
          <w:rFonts w:ascii="Arial" w:hAnsi="Arial" w:cs="Arial"/>
          <w:sz w:val="24"/>
          <w:szCs w:val="24"/>
        </w:rPr>
        <w:t>weight</w:t>
      </w:r>
      <w:proofErr w:type="spellEnd"/>
      <w:r w:rsidRPr="00CB6534">
        <w:rPr>
          <w:rFonts w:ascii="Arial" w:hAnsi="Arial" w:cs="Arial"/>
          <w:sz w:val="24"/>
          <w:szCs w:val="24"/>
        </w:rPr>
        <w:t xml:space="preserve"> </w:t>
      </w:r>
      <w:proofErr w:type="spellStart"/>
      <w:r w:rsidRPr="00CB6534">
        <w:rPr>
          <w:rFonts w:ascii="Arial" w:hAnsi="Arial" w:cs="Arial"/>
          <w:sz w:val="24"/>
          <w:szCs w:val="24"/>
        </w:rPr>
        <w:t>loss</w:t>
      </w:r>
      <w:proofErr w:type="spellEnd"/>
      <w:r w:rsidRPr="00CB6534">
        <w:rPr>
          <w:rFonts w:ascii="Arial" w:hAnsi="Arial" w:cs="Arial"/>
          <w:sz w:val="24"/>
          <w:szCs w:val="24"/>
        </w:rPr>
        <w:t xml:space="preserve"> can </w:t>
      </w:r>
      <w:proofErr w:type="spellStart"/>
      <w:r w:rsidRPr="00CB6534">
        <w:rPr>
          <w:rFonts w:ascii="Arial" w:hAnsi="Arial" w:cs="Arial"/>
          <w:sz w:val="24"/>
          <w:szCs w:val="24"/>
        </w:rPr>
        <w:t>increase</w:t>
      </w:r>
      <w:proofErr w:type="spellEnd"/>
      <w:r w:rsidRPr="00CB6534">
        <w:rPr>
          <w:rFonts w:ascii="Arial" w:hAnsi="Arial" w:cs="Arial"/>
          <w:sz w:val="24"/>
          <w:szCs w:val="24"/>
        </w:rPr>
        <w:t xml:space="preserve"> </w:t>
      </w:r>
      <w:proofErr w:type="spellStart"/>
      <w:r w:rsidRPr="00CB6534">
        <w:rPr>
          <w:rFonts w:ascii="Arial" w:hAnsi="Arial" w:cs="Arial"/>
          <w:sz w:val="24"/>
          <w:szCs w:val="24"/>
        </w:rPr>
        <w:t>the</w:t>
      </w:r>
      <w:proofErr w:type="spellEnd"/>
      <w:r w:rsidRPr="00CB6534">
        <w:rPr>
          <w:rFonts w:ascii="Arial" w:hAnsi="Arial" w:cs="Arial"/>
          <w:sz w:val="24"/>
          <w:szCs w:val="24"/>
        </w:rPr>
        <w:t xml:space="preserve"> </w:t>
      </w:r>
      <w:proofErr w:type="spellStart"/>
      <w:r w:rsidRPr="00CB6534">
        <w:rPr>
          <w:rFonts w:ascii="Arial" w:hAnsi="Arial" w:cs="Arial"/>
          <w:sz w:val="24"/>
          <w:szCs w:val="24"/>
        </w:rPr>
        <w:t>risk</w:t>
      </w:r>
      <w:proofErr w:type="spellEnd"/>
      <w:r w:rsidRPr="00CB6534">
        <w:rPr>
          <w:rFonts w:ascii="Arial" w:hAnsi="Arial" w:cs="Arial"/>
          <w:sz w:val="24"/>
          <w:szCs w:val="24"/>
        </w:rPr>
        <w:t xml:space="preserve"> </w:t>
      </w:r>
      <w:proofErr w:type="spellStart"/>
      <w:r w:rsidRPr="00CB6534">
        <w:rPr>
          <w:rFonts w:ascii="Arial" w:hAnsi="Arial" w:cs="Arial"/>
          <w:sz w:val="24"/>
          <w:szCs w:val="24"/>
        </w:rPr>
        <w:t>of</w:t>
      </w:r>
      <w:proofErr w:type="spellEnd"/>
      <w:r w:rsidRPr="00CB6534">
        <w:rPr>
          <w:rFonts w:ascii="Arial" w:hAnsi="Arial" w:cs="Arial"/>
          <w:sz w:val="24"/>
          <w:szCs w:val="24"/>
        </w:rPr>
        <w:t xml:space="preserve"> acute </w:t>
      </w:r>
      <w:proofErr w:type="spellStart"/>
      <w:r w:rsidRPr="00CB6534">
        <w:rPr>
          <w:rFonts w:ascii="Arial" w:hAnsi="Arial" w:cs="Arial"/>
          <w:sz w:val="24"/>
          <w:szCs w:val="24"/>
        </w:rPr>
        <w:t>kidney</w:t>
      </w:r>
      <w:proofErr w:type="spellEnd"/>
      <w:r w:rsidRPr="00CB6534">
        <w:rPr>
          <w:rFonts w:ascii="Arial" w:hAnsi="Arial" w:cs="Arial"/>
          <w:sz w:val="24"/>
          <w:szCs w:val="24"/>
        </w:rPr>
        <w:t xml:space="preserve"> </w:t>
      </w:r>
      <w:proofErr w:type="spellStart"/>
      <w:r w:rsidRPr="00CB6534">
        <w:rPr>
          <w:rFonts w:ascii="Arial" w:hAnsi="Arial" w:cs="Arial"/>
          <w:sz w:val="24"/>
          <w:szCs w:val="24"/>
        </w:rPr>
        <w:t>injury</w:t>
      </w:r>
      <w:proofErr w:type="spellEnd"/>
      <w:r w:rsidRPr="00CB6534">
        <w:rPr>
          <w:rFonts w:ascii="Arial" w:hAnsi="Arial" w:cs="Arial"/>
          <w:sz w:val="24"/>
          <w:szCs w:val="24"/>
        </w:rPr>
        <w:t xml:space="preserve"> in </w:t>
      </w:r>
      <w:proofErr w:type="spellStart"/>
      <w:r w:rsidRPr="00CB6534">
        <w:rPr>
          <w:rFonts w:ascii="Arial" w:hAnsi="Arial" w:cs="Arial"/>
          <w:sz w:val="24"/>
          <w:szCs w:val="24"/>
        </w:rPr>
        <w:t>wrestlers</w:t>
      </w:r>
      <w:proofErr w:type="spellEnd"/>
      <w:r w:rsidRPr="00CB6534">
        <w:rPr>
          <w:rFonts w:ascii="Arial" w:hAnsi="Arial" w:cs="Arial"/>
          <w:sz w:val="24"/>
          <w:szCs w:val="24"/>
        </w:rPr>
        <w:t>. </w:t>
      </w:r>
      <w:r w:rsidRPr="00CB6534">
        <w:rPr>
          <w:rFonts w:ascii="Arial" w:hAnsi="Arial" w:cs="Arial"/>
          <w:i/>
          <w:iCs/>
          <w:sz w:val="24"/>
          <w:szCs w:val="24"/>
        </w:rPr>
        <w:t xml:space="preserve">BMJ Open Sport &amp; </w:t>
      </w:r>
      <w:proofErr w:type="spellStart"/>
      <w:r w:rsidRPr="00CB6534">
        <w:rPr>
          <w:rFonts w:ascii="Arial" w:hAnsi="Arial" w:cs="Arial"/>
          <w:i/>
          <w:iCs/>
          <w:sz w:val="24"/>
          <w:szCs w:val="24"/>
        </w:rPr>
        <w:t>Exercise</w:t>
      </w:r>
      <w:proofErr w:type="spellEnd"/>
      <w:r w:rsidRPr="00CB6534">
        <w:rPr>
          <w:rFonts w:ascii="Arial" w:hAnsi="Arial" w:cs="Arial"/>
          <w:i/>
          <w:iCs/>
          <w:sz w:val="24"/>
          <w:szCs w:val="24"/>
        </w:rPr>
        <w:t xml:space="preserve"> Medicine, 9</w:t>
      </w:r>
      <w:r w:rsidRPr="00CB6534">
        <w:rPr>
          <w:rFonts w:ascii="Arial" w:hAnsi="Arial" w:cs="Arial"/>
          <w:sz w:val="24"/>
          <w:szCs w:val="24"/>
        </w:rPr>
        <w:t xml:space="preserve">(2), e001617. </w:t>
      </w:r>
      <w:hyperlink r:id="rId37" w:history="1">
        <w:r w:rsidRPr="00CB6534">
          <w:rPr>
            <w:rStyle w:val="Hipervnculo"/>
            <w:rFonts w:ascii="Arial" w:hAnsi="Arial" w:cs="Arial"/>
            <w:sz w:val="24"/>
            <w:szCs w:val="24"/>
          </w:rPr>
          <w:t>https://doi.org/10.1136/bmjsem-2023-001617</w:t>
        </w:r>
      </w:hyperlink>
      <w:r w:rsidRPr="00CB6534">
        <w:rPr>
          <w:rFonts w:ascii="Arial" w:hAnsi="Arial" w:cs="Arial"/>
          <w:sz w:val="24"/>
          <w:szCs w:val="24"/>
        </w:rPr>
        <w:t xml:space="preserve"> </w:t>
      </w:r>
      <w:hyperlink r:id="rId38" w:history="1">
        <w:r w:rsidRPr="00CB6534">
          <w:rPr>
            <w:rStyle w:val="Hipervnculo"/>
            <w:rFonts w:ascii="Arial" w:hAnsi="Arial" w:cs="Arial"/>
            <w:sz w:val="24"/>
            <w:szCs w:val="24"/>
          </w:rPr>
          <w:t>https://pmc.ncbi.nlm.nih.gov/articles/PMC10314685/</w:t>
        </w:r>
      </w:hyperlink>
    </w:p>
    <w:p w14:paraId="084C0B2C" w14:textId="77777777" w:rsidR="00293C4A" w:rsidRPr="00042C9D" w:rsidRDefault="00293C4A">
      <w:pPr>
        <w:spacing w:line="360" w:lineRule="auto"/>
        <w:ind w:firstLine="360"/>
        <w:jc w:val="both"/>
        <w:rPr>
          <w:rFonts w:ascii="Arial" w:hAnsi="Arial" w:cs="Arial"/>
          <w:sz w:val="24"/>
          <w:szCs w:val="24"/>
        </w:rPr>
      </w:pPr>
    </w:p>
    <w:sectPr w:rsidR="00293C4A" w:rsidRPr="00042C9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7112" w14:textId="77777777" w:rsidR="00D27996" w:rsidRDefault="00D27996" w:rsidP="00F03D62">
      <w:pPr>
        <w:spacing w:after="0" w:line="240" w:lineRule="auto"/>
      </w:pPr>
      <w:r>
        <w:separator/>
      </w:r>
    </w:p>
  </w:endnote>
  <w:endnote w:type="continuationSeparator" w:id="0">
    <w:p w14:paraId="2E4C3691" w14:textId="77777777" w:rsidR="00D27996" w:rsidRDefault="00D27996" w:rsidP="00F0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64115039"/>
      <w:docPartObj>
        <w:docPartGallery w:val="Page Numbers (Bottom of Page)"/>
        <w:docPartUnique/>
      </w:docPartObj>
    </w:sdtPr>
    <w:sdtEndPr/>
    <w:sdtContent>
      <w:p w14:paraId="3D5CB3AC" w14:textId="77777777" w:rsidR="00042C9D" w:rsidRPr="00042C9D" w:rsidRDefault="00042C9D">
        <w:pPr>
          <w:pStyle w:val="Piedepgina"/>
          <w:jc w:val="center"/>
          <w:rPr>
            <w:sz w:val="24"/>
            <w:szCs w:val="24"/>
          </w:rPr>
        </w:pPr>
        <w:r w:rsidRPr="00042C9D">
          <w:rPr>
            <w:rFonts w:ascii="Arial" w:hAnsi="Arial" w:cs="Arial"/>
            <w:sz w:val="24"/>
            <w:szCs w:val="24"/>
          </w:rPr>
          <w:fldChar w:fldCharType="begin"/>
        </w:r>
        <w:r w:rsidRPr="00042C9D">
          <w:rPr>
            <w:rFonts w:ascii="Arial" w:hAnsi="Arial" w:cs="Arial"/>
            <w:sz w:val="24"/>
            <w:szCs w:val="24"/>
          </w:rPr>
          <w:instrText>PAGE   \* MERGEFORMAT</w:instrText>
        </w:r>
        <w:r w:rsidRPr="00042C9D">
          <w:rPr>
            <w:rFonts w:ascii="Arial" w:hAnsi="Arial" w:cs="Arial"/>
            <w:sz w:val="24"/>
            <w:szCs w:val="24"/>
          </w:rPr>
          <w:fldChar w:fldCharType="separate"/>
        </w:r>
        <w:r w:rsidRPr="00042C9D">
          <w:rPr>
            <w:rFonts w:ascii="Arial" w:hAnsi="Arial" w:cs="Arial"/>
            <w:sz w:val="24"/>
            <w:szCs w:val="24"/>
          </w:rPr>
          <w:t>2</w:t>
        </w:r>
        <w:r w:rsidRPr="00042C9D">
          <w:rPr>
            <w:rFonts w:ascii="Arial" w:hAnsi="Arial" w:cs="Arial"/>
            <w:sz w:val="24"/>
            <w:szCs w:val="24"/>
          </w:rPr>
          <w:fldChar w:fldCharType="end"/>
        </w:r>
      </w:p>
    </w:sdtContent>
  </w:sdt>
  <w:p w14:paraId="2865A022" w14:textId="77777777" w:rsidR="00042C9D" w:rsidRDefault="00042C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7366E" w14:textId="77777777" w:rsidR="00D27996" w:rsidRDefault="00D27996" w:rsidP="00F03D62">
      <w:pPr>
        <w:spacing w:after="0" w:line="240" w:lineRule="auto"/>
      </w:pPr>
      <w:r>
        <w:separator/>
      </w:r>
    </w:p>
  </w:footnote>
  <w:footnote w:type="continuationSeparator" w:id="0">
    <w:p w14:paraId="1A51F34A" w14:textId="77777777" w:rsidR="00D27996" w:rsidRDefault="00D27996" w:rsidP="00F0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F10"/>
    <w:multiLevelType w:val="hybridMultilevel"/>
    <w:tmpl w:val="28B63EB6"/>
    <w:lvl w:ilvl="0" w:tplc="17F4292E">
      <w:start w:val="1"/>
      <w:numFmt w:val="upperRoman"/>
      <w:lvlText w:val="%1."/>
      <w:lvlJc w:val="right"/>
      <w:pPr>
        <w:ind w:left="720" w:hanging="360"/>
      </w:pPr>
      <w:rPr>
        <w:strike w:val="0"/>
        <w:color w:val="156082" w:themeColor="accen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810B81"/>
    <w:multiLevelType w:val="multilevel"/>
    <w:tmpl w:val="25F6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076A7"/>
    <w:multiLevelType w:val="multilevel"/>
    <w:tmpl w:val="8D4C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C6866"/>
    <w:multiLevelType w:val="multilevel"/>
    <w:tmpl w:val="B33E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F7050"/>
    <w:multiLevelType w:val="hybridMultilevel"/>
    <w:tmpl w:val="9A22A4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5719BA"/>
    <w:multiLevelType w:val="hybridMultilevel"/>
    <w:tmpl w:val="69C88D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18157C"/>
    <w:multiLevelType w:val="multilevel"/>
    <w:tmpl w:val="D846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394FD9"/>
    <w:multiLevelType w:val="multilevel"/>
    <w:tmpl w:val="10F03836"/>
    <w:lvl w:ilvl="0">
      <w:start w:val="1"/>
      <w:numFmt w:val="decimal"/>
      <w:lvlText w:val="%1."/>
      <w:lvlJc w:val="left"/>
      <w:pPr>
        <w:ind w:left="720" w:hanging="360"/>
      </w:pPr>
      <w:rPr>
        <w:rFonts w:hint="default"/>
        <w:b/>
        <w:bCs/>
        <w:i w:val="0"/>
        <w:i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2FB36DA"/>
    <w:multiLevelType w:val="multilevel"/>
    <w:tmpl w:val="F22E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473FF"/>
    <w:multiLevelType w:val="multilevel"/>
    <w:tmpl w:val="784E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C401AD"/>
    <w:multiLevelType w:val="multilevel"/>
    <w:tmpl w:val="E32A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CF73DB"/>
    <w:multiLevelType w:val="multilevel"/>
    <w:tmpl w:val="B708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211A43"/>
    <w:multiLevelType w:val="multilevel"/>
    <w:tmpl w:val="43F4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E15158"/>
    <w:multiLevelType w:val="multilevel"/>
    <w:tmpl w:val="B678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32039C"/>
    <w:multiLevelType w:val="multilevel"/>
    <w:tmpl w:val="1A768532"/>
    <w:lvl w:ilvl="0">
      <w:start w:val="1"/>
      <w:numFmt w:val="decimal"/>
      <w:lvlText w:val="%1."/>
      <w:lvlJc w:val="left"/>
      <w:pPr>
        <w:ind w:left="720" w:hanging="360"/>
      </w:pPr>
      <w:rPr>
        <w:rFonts w:hint="default"/>
        <w:i w:val="0"/>
        <w:i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C81377E"/>
    <w:multiLevelType w:val="multilevel"/>
    <w:tmpl w:val="5D0E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CA194A"/>
    <w:multiLevelType w:val="multilevel"/>
    <w:tmpl w:val="C462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4829A6"/>
    <w:multiLevelType w:val="hybridMultilevel"/>
    <w:tmpl w:val="521EB820"/>
    <w:lvl w:ilvl="0" w:tplc="F98033FA">
      <w:start w:val="3"/>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50675702"/>
    <w:multiLevelType w:val="hybridMultilevel"/>
    <w:tmpl w:val="E0DA999A"/>
    <w:lvl w:ilvl="0" w:tplc="42F622AE">
      <w:start w:val="3"/>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53244EA2"/>
    <w:multiLevelType w:val="multilevel"/>
    <w:tmpl w:val="DEB2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29689E"/>
    <w:multiLevelType w:val="multilevel"/>
    <w:tmpl w:val="666E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A214A1"/>
    <w:multiLevelType w:val="multilevel"/>
    <w:tmpl w:val="34C0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347D31"/>
    <w:multiLevelType w:val="multilevel"/>
    <w:tmpl w:val="333CF17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D456295"/>
    <w:multiLevelType w:val="hybridMultilevel"/>
    <w:tmpl w:val="750E3C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DC04B29"/>
    <w:multiLevelType w:val="multilevel"/>
    <w:tmpl w:val="75FA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F47BC6"/>
    <w:multiLevelType w:val="multilevel"/>
    <w:tmpl w:val="644A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1256C9"/>
    <w:multiLevelType w:val="multilevel"/>
    <w:tmpl w:val="291EC0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73C75BA1"/>
    <w:multiLevelType w:val="multilevel"/>
    <w:tmpl w:val="DEAE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FC2CBA"/>
    <w:multiLevelType w:val="multilevel"/>
    <w:tmpl w:val="2076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371EF2"/>
    <w:multiLevelType w:val="multilevel"/>
    <w:tmpl w:val="A124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3684892">
    <w:abstractNumId w:val="7"/>
  </w:num>
  <w:num w:numId="2" w16cid:durableId="1497653543">
    <w:abstractNumId w:val="20"/>
  </w:num>
  <w:num w:numId="3" w16cid:durableId="664356794">
    <w:abstractNumId w:val="23"/>
  </w:num>
  <w:num w:numId="4" w16cid:durableId="236786536">
    <w:abstractNumId w:val="18"/>
  </w:num>
  <w:num w:numId="5" w16cid:durableId="1502043441">
    <w:abstractNumId w:val="17"/>
  </w:num>
  <w:num w:numId="6" w16cid:durableId="978992990">
    <w:abstractNumId w:val="5"/>
  </w:num>
  <w:num w:numId="7" w16cid:durableId="637151762">
    <w:abstractNumId w:val="14"/>
  </w:num>
  <w:num w:numId="8" w16cid:durableId="1797793414">
    <w:abstractNumId w:val="28"/>
  </w:num>
  <w:num w:numId="9" w16cid:durableId="1933734148">
    <w:abstractNumId w:val="0"/>
  </w:num>
  <w:num w:numId="10" w16cid:durableId="2045591157">
    <w:abstractNumId w:val="15"/>
  </w:num>
  <w:num w:numId="11" w16cid:durableId="1931309091">
    <w:abstractNumId w:val="11"/>
  </w:num>
  <w:num w:numId="12" w16cid:durableId="702949972">
    <w:abstractNumId w:val="9"/>
  </w:num>
  <w:num w:numId="13" w16cid:durableId="843862228">
    <w:abstractNumId w:val="10"/>
  </w:num>
  <w:num w:numId="14" w16cid:durableId="934745020">
    <w:abstractNumId w:val="6"/>
  </w:num>
  <w:num w:numId="15" w16cid:durableId="1148012510">
    <w:abstractNumId w:val="27"/>
  </w:num>
  <w:num w:numId="16" w16cid:durableId="2141531281">
    <w:abstractNumId w:val="13"/>
  </w:num>
  <w:num w:numId="17" w16cid:durableId="930163641">
    <w:abstractNumId w:val="1"/>
  </w:num>
  <w:num w:numId="18" w16cid:durableId="311183628">
    <w:abstractNumId w:val="29"/>
  </w:num>
  <w:num w:numId="19" w16cid:durableId="1026753892">
    <w:abstractNumId w:val="12"/>
  </w:num>
  <w:num w:numId="20" w16cid:durableId="1019699420">
    <w:abstractNumId w:val="24"/>
  </w:num>
  <w:num w:numId="21" w16cid:durableId="1584412137">
    <w:abstractNumId w:val="19"/>
  </w:num>
  <w:num w:numId="22" w16cid:durableId="1753114564">
    <w:abstractNumId w:val="21"/>
  </w:num>
  <w:num w:numId="23" w16cid:durableId="197474167">
    <w:abstractNumId w:val="25"/>
  </w:num>
  <w:num w:numId="24" w16cid:durableId="403577017">
    <w:abstractNumId w:val="2"/>
  </w:num>
  <w:num w:numId="25" w16cid:durableId="1981033951">
    <w:abstractNumId w:val="3"/>
  </w:num>
  <w:num w:numId="26" w16cid:durableId="2087191121">
    <w:abstractNumId w:val="8"/>
  </w:num>
  <w:num w:numId="27" w16cid:durableId="2130315594">
    <w:abstractNumId w:val="16"/>
  </w:num>
  <w:num w:numId="28" w16cid:durableId="1863474550">
    <w:abstractNumId w:val="22"/>
  </w:num>
  <w:num w:numId="29" w16cid:durableId="156114171">
    <w:abstractNumId w:val="26"/>
  </w:num>
  <w:num w:numId="30" w16cid:durableId="1494948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527"/>
    <w:rsid w:val="00027DE0"/>
    <w:rsid w:val="00042C9D"/>
    <w:rsid w:val="00051BE7"/>
    <w:rsid w:val="00123132"/>
    <w:rsid w:val="001A57B0"/>
    <w:rsid w:val="00223F8B"/>
    <w:rsid w:val="002356E6"/>
    <w:rsid w:val="00293C4A"/>
    <w:rsid w:val="00297527"/>
    <w:rsid w:val="002C7D71"/>
    <w:rsid w:val="002D059F"/>
    <w:rsid w:val="002D5455"/>
    <w:rsid w:val="002F5C19"/>
    <w:rsid w:val="003449B5"/>
    <w:rsid w:val="0049503D"/>
    <w:rsid w:val="004D6505"/>
    <w:rsid w:val="00524958"/>
    <w:rsid w:val="00550688"/>
    <w:rsid w:val="00561B91"/>
    <w:rsid w:val="00590BD8"/>
    <w:rsid w:val="0064577C"/>
    <w:rsid w:val="006D0BE7"/>
    <w:rsid w:val="00727A42"/>
    <w:rsid w:val="007342C5"/>
    <w:rsid w:val="0076522B"/>
    <w:rsid w:val="00773E58"/>
    <w:rsid w:val="008D3B8C"/>
    <w:rsid w:val="00904540"/>
    <w:rsid w:val="0092097D"/>
    <w:rsid w:val="009417E1"/>
    <w:rsid w:val="00967493"/>
    <w:rsid w:val="009B2713"/>
    <w:rsid w:val="009E652F"/>
    <w:rsid w:val="00A07353"/>
    <w:rsid w:val="00A27A9D"/>
    <w:rsid w:val="00AB43FE"/>
    <w:rsid w:val="00AE4C08"/>
    <w:rsid w:val="00B21D54"/>
    <w:rsid w:val="00B36C25"/>
    <w:rsid w:val="00B50FEC"/>
    <w:rsid w:val="00BD0C71"/>
    <w:rsid w:val="00C56C94"/>
    <w:rsid w:val="00C67C7E"/>
    <w:rsid w:val="00C76B01"/>
    <w:rsid w:val="00CA6FA1"/>
    <w:rsid w:val="00CB24BD"/>
    <w:rsid w:val="00CB6534"/>
    <w:rsid w:val="00D248B2"/>
    <w:rsid w:val="00D27996"/>
    <w:rsid w:val="00D91DED"/>
    <w:rsid w:val="00ED5E80"/>
    <w:rsid w:val="00EF5E90"/>
    <w:rsid w:val="00F03D62"/>
    <w:rsid w:val="00FE20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44AE"/>
  <w15:chartTrackingRefBased/>
  <w15:docId w15:val="{F132FDEB-268B-4697-AED5-C49686AF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97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97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975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975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975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75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75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75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75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75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975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975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975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975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975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75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75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7527"/>
    <w:rPr>
      <w:rFonts w:eastAsiaTheme="majorEastAsia" w:cstheme="majorBidi"/>
      <w:color w:val="272727" w:themeColor="text1" w:themeTint="D8"/>
    </w:rPr>
  </w:style>
  <w:style w:type="paragraph" w:styleId="Ttulo">
    <w:name w:val="Title"/>
    <w:basedOn w:val="Normal"/>
    <w:next w:val="Normal"/>
    <w:link w:val="TtuloCar"/>
    <w:uiPriority w:val="10"/>
    <w:qFormat/>
    <w:rsid w:val="00297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75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75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75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7527"/>
    <w:pPr>
      <w:spacing w:before="160"/>
      <w:jc w:val="center"/>
    </w:pPr>
    <w:rPr>
      <w:i/>
      <w:iCs/>
      <w:color w:val="404040" w:themeColor="text1" w:themeTint="BF"/>
    </w:rPr>
  </w:style>
  <w:style w:type="character" w:customStyle="1" w:styleId="CitaCar">
    <w:name w:val="Cita Car"/>
    <w:basedOn w:val="Fuentedeprrafopredeter"/>
    <w:link w:val="Cita"/>
    <w:uiPriority w:val="29"/>
    <w:rsid w:val="00297527"/>
    <w:rPr>
      <w:i/>
      <w:iCs/>
      <w:color w:val="404040" w:themeColor="text1" w:themeTint="BF"/>
    </w:rPr>
  </w:style>
  <w:style w:type="paragraph" w:styleId="Prrafodelista">
    <w:name w:val="List Paragraph"/>
    <w:basedOn w:val="Normal"/>
    <w:uiPriority w:val="34"/>
    <w:qFormat/>
    <w:rsid w:val="00297527"/>
    <w:pPr>
      <w:ind w:left="720"/>
      <w:contextualSpacing/>
    </w:pPr>
  </w:style>
  <w:style w:type="character" w:styleId="nfasisintenso">
    <w:name w:val="Intense Emphasis"/>
    <w:basedOn w:val="Fuentedeprrafopredeter"/>
    <w:uiPriority w:val="21"/>
    <w:qFormat/>
    <w:rsid w:val="00297527"/>
    <w:rPr>
      <w:i/>
      <w:iCs/>
      <w:color w:val="0F4761" w:themeColor="accent1" w:themeShade="BF"/>
    </w:rPr>
  </w:style>
  <w:style w:type="paragraph" w:styleId="Citadestacada">
    <w:name w:val="Intense Quote"/>
    <w:basedOn w:val="Normal"/>
    <w:next w:val="Normal"/>
    <w:link w:val="CitadestacadaCar"/>
    <w:uiPriority w:val="30"/>
    <w:qFormat/>
    <w:rsid w:val="00297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97527"/>
    <w:rPr>
      <w:i/>
      <w:iCs/>
      <w:color w:val="0F4761" w:themeColor="accent1" w:themeShade="BF"/>
    </w:rPr>
  </w:style>
  <w:style w:type="character" w:styleId="Referenciaintensa">
    <w:name w:val="Intense Reference"/>
    <w:basedOn w:val="Fuentedeprrafopredeter"/>
    <w:uiPriority w:val="32"/>
    <w:qFormat/>
    <w:rsid w:val="00297527"/>
    <w:rPr>
      <w:b/>
      <w:bCs/>
      <w:smallCaps/>
      <w:color w:val="0F4761" w:themeColor="accent1" w:themeShade="BF"/>
      <w:spacing w:val="5"/>
    </w:rPr>
  </w:style>
  <w:style w:type="paragraph" w:customStyle="1" w:styleId="Default">
    <w:name w:val="Default"/>
    <w:rsid w:val="00297527"/>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F03D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3D62"/>
  </w:style>
  <w:style w:type="paragraph" w:styleId="Piedepgina">
    <w:name w:val="footer"/>
    <w:basedOn w:val="Normal"/>
    <w:link w:val="PiedepginaCar"/>
    <w:uiPriority w:val="99"/>
    <w:unhideWhenUsed/>
    <w:rsid w:val="00F03D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3D62"/>
  </w:style>
  <w:style w:type="character" w:styleId="Refdecomentario">
    <w:name w:val="annotation reference"/>
    <w:basedOn w:val="Fuentedeprrafopredeter"/>
    <w:uiPriority w:val="99"/>
    <w:semiHidden/>
    <w:unhideWhenUsed/>
    <w:rsid w:val="00042C9D"/>
    <w:rPr>
      <w:sz w:val="16"/>
      <w:szCs w:val="16"/>
    </w:rPr>
  </w:style>
  <w:style w:type="paragraph" w:styleId="Textocomentario">
    <w:name w:val="annotation text"/>
    <w:basedOn w:val="Normal"/>
    <w:link w:val="TextocomentarioCar"/>
    <w:uiPriority w:val="99"/>
    <w:semiHidden/>
    <w:unhideWhenUsed/>
    <w:rsid w:val="00042C9D"/>
    <w:pPr>
      <w:spacing w:line="240" w:lineRule="auto"/>
    </w:pPr>
    <w:rPr>
      <w:kern w:val="2"/>
      <w:sz w:val="20"/>
      <w:szCs w:val="20"/>
      <w14:ligatures w14:val="standardContextual"/>
    </w:rPr>
  </w:style>
  <w:style w:type="character" w:customStyle="1" w:styleId="TextocomentarioCar">
    <w:name w:val="Texto comentario Car"/>
    <w:basedOn w:val="Fuentedeprrafopredeter"/>
    <w:link w:val="Textocomentario"/>
    <w:uiPriority w:val="99"/>
    <w:semiHidden/>
    <w:rsid w:val="00042C9D"/>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042C9D"/>
    <w:rPr>
      <w:b/>
      <w:bCs/>
    </w:rPr>
  </w:style>
  <w:style w:type="character" w:customStyle="1" w:styleId="AsuntodelcomentarioCar">
    <w:name w:val="Asunto del comentario Car"/>
    <w:basedOn w:val="TextocomentarioCar"/>
    <w:link w:val="Asuntodelcomentario"/>
    <w:uiPriority w:val="99"/>
    <w:semiHidden/>
    <w:rsid w:val="00042C9D"/>
    <w:rPr>
      <w:b/>
      <w:bCs/>
      <w:kern w:val="2"/>
      <w:sz w:val="20"/>
      <w:szCs w:val="20"/>
      <w14:ligatures w14:val="standardContextual"/>
    </w:rPr>
  </w:style>
  <w:style w:type="character" w:styleId="Hipervnculo">
    <w:name w:val="Hyperlink"/>
    <w:basedOn w:val="Fuentedeprrafopredeter"/>
    <w:uiPriority w:val="99"/>
    <w:unhideWhenUsed/>
    <w:rsid w:val="00042C9D"/>
    <w:rPr>
      <w:color w:val="467886" w:themeColor="hyperlink"/>
      <w:u w:val="single"/>
    </w:rPr>
  </w:style>
  <w:style w:type="character" w:styleId="Mencinsinresolver">
    <w:name w:val="Unresolved Mention"/>
    <w:basedOn w:val="Fuentedeprrafopredeter"/>
    <w:uiPriority w:val="99"/>
    <w:semiHidden/>
    <w:unhideWhenUsed/>
    <w:rsid w:val="00042C9D"/>
    <w:rPr>
      <w:color w:val="605E5C"/>
      <w:shd w:val="clear" w:color="auto" w:fill="E1DFDD"/>
    </w:rPr>
  </w:style>
  <w:style w:type="character" w:styleId="Hipervnculovisitado">
    <w:name w:val="FollowedHyperlink"/>
    <w:basedOn w:val="Fuentedeprrafopredeter"/>
    <w:uiPriority w:val="99"/>
    <w:semiHidden/>
    <w:unhideWhenUsed/>
    <w:rsid w:val="00042C9D"/>
    <w:rPr>
      <w:color w:val="96607D" w:themeColor="followedHyperlink"/>
      <w:u w:val="single"/>
    </w:rPr>
  </w:style>
  <w:style w:type="table" w:styleId="Tablaconcuadrcula">
    <w:name w:val="Table Grid"/>
    <w:basedOn w:val="Tablanormal"/>
    <w:uiPriority w:val="39"/>
    <w:rsid w:val="00042C9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CB6534"/>
    <w:pPr>
      <w:spacing w:before="120" w:after="0"/>
    </w:pPr>
    <w:rPr>
      <w:b/>
      <w:bCs/>
      <w:i/>
      <w:iCs/>
      <w:sz w:val="24"/>
      <w:szCs w:val="24"/>
    </w:rPr>
  </w:style>
  <w:style w:type="paragraph" w:styleId="TDC2">
    <w:name w:val="toc 2"/>
    <w:basedOn w:val="Normal"/>
    <w:next w:val="Normal"/>
    <w:autoRedefine/>
    <w:uiPriority w:val="39"/>
    <w:unhideWhenUsed/>
    <w:rsid w:val="00CB6534"/>
    <w:pPr>
      <w:spacing w:before="120" w:after="0"/>
      <w:ind w:left="220"/>
    </w:pPr>
    <w:rPr>
      <w:b/>
      <w:bCs/>
    </w:rPr>
  </w:style>
  <w:style w:type="paragraph" w:styleId="TDC3">
    <w:name w:val="toc 3"/>
    <w:basedOn w:val="Normal"/>
    <w:next w:val="Normal"/>
    <w:autoRedefine/>
    <w:uiPriority w:val="39"/>
    <w:unhideWhenUsed/>
    <w:rsid w:val="00CB6534"/>
    <w:pPr>
      <w:spacing w:after="0"/>
      <w:ind w:left="440"/>
    </w:pPr>
    <w:rPr>
      <w:sz w:val="20"/>
      <w:szCs w:val="20"/>
    </w:rPr>
  </w:style>
  <w:style w:type="paragraph" w:styleId="TDC4">
    <w:name w:val="toc 4"/>
    <w:basedOn w:val="Normal"/>
    <w:next w:val="Normal"/>
    <w:autoRedefine/>
    <w:uiPriority w:val="39"/>
    <w:unhideWhenUsed/>
    <w:rsid w:val="00CB6534"/>
    <w:pPr>
      <w:spacing w:after="0"/>
      <w:ind w:left="660"/>
    </w:pPr>
    <w:rPr>
      <w:sz w:val="20"/>
      <w:szCs w:val="20"/>
    </w:rPr>
  </w:style>
  <w:style w:type="paragraph" w:styleId="TDC5">
    <w:name w:val="toc 5"/>
    <w:basedOn w:val="Normal"/>
    <w:next w:val="Normal"/>
    <w:autoRedefine/>
    <w:uiPriority w:val="39"/>
    <w:unhideWhenUsed/>
    <w:rsid w:val="00CB6534"/>
    <w:pPr>
      <w:spacing w:after="0"/>
      <w:ind w:left="880"/>
    </w:pPr>
    <w:rPr>
      <w:sz w:val="20"/>
      <w:szCs w:val="20"/>
    </w:rPr>
  </w:style>
  <w:style w:type="paragraph" w:styleId="TDC6">
    <w:name w:val="toc 6"/>
    <w:basedOn w:val="Normal"/>
    <w:next w:val="Normal"/>
    <w:autoRedefine/>
    <w:uiPriority w:val="39"/>
    <w:unhideWhenUsed/>
    <w:rsid w:val="00CB6534"/>
    <w:pPr>
      <w:spacing w:after="0"/>
      <w:ind w:left="1100"/>
    </w:pPr>
    <w:rPr>
      <w:sz w:val="20"/>
      <w:szCs w:val="20"/>
    </w:rPr>
  </w:style>
  <w:style w:type="paragraph" w:styleId="TDC7">
    <w:name w:val="toc 7"/>
    <w:basedOn w:val="Normal"/>
    <w:next w:val="Normal"/>
    <w:autoRedefine/>
    <w:uiPriority w:val="39"/>
    <w:unhideWhenUsed/>
    <w:rsid w:val="00CB6534"/>
    <w:pPr>
      <w:spacing w:after="0"/>
      <w:ind w:left="1320"/>
    </w:pPr>
    <w:rPr>
      <w:sz w:val="20"/>
      <w:szCs w:val="20"/>
    </w:rPr>
  </w:style>
  <w:style w:type="paragraph" w:styleId="TDC8">
    <w:name w:val="toc 8"/>
    <w:basedOn w:val="Normal"/>
    <w:next w:val="Normal"/>
    <w:autoRedefine/>
    <w:uiPriority w:val="39"/>
    <w:unhideWhenUsed/>
    <w:rsid w:val="00CB6534"/>
    <w:pPr>
      <w:spacing w:after="0"/>
      <w:ind w:left="1540"/>
    </w:pPr>
    <w:rPr>
      <w:sz w:val="20"/>
      <w:szCs w:val="20"/>
    </w:rPr>
  </w:style>
  <w:style w:type="paragraph" w:styleId="TDC9">
    <w:name w:val="toc 9"/>
    <w:basedOn w:val="Normal"/>
    <w:next w:val="Normal"/>
    <w:autoRedefine/>
    <w:uiPriority w:val="39"/>
    <w:unhideWhenUsed/>
    <w:rsid w:val="00CB6534"/>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23/ijspp.2017-0715" TargetMode="External"/><Relationship Id="rId18" Type="http://schemas.openxmlformats.org/officeDocument/2006/relationships/hyperlink" Target="https://www.cits.wa.gov.au/department/publications/publication/contestant-safety-strategy-to-address-rapid-weight-loss-(weight-cutting)-by-dehydration" TargetMode="External"/><Relationship Id="rId26" Type="http://schemas.openxmlformats.org/officeDocument/2006/relationships/hyperlink" Target="https://pmc.ncbi.nlm.nih.gov/articles/PMC11794075/" TargetMode="External"/><Relationship Id="rId39" Type="http://schemas.openxmlformats.org/officeDocument/2006/relationships/fontTable" Target="fontTable.xml"/><Relationship Id="rId21" Type="http://schemas.openxmlformats.org/officeDocument/2006/relationships/hyperlink" Target="https://doi.org/10.3390/medicina57060551" TargetMode="External"/><Relationship Id="rId34" Type="http://schemas.openxmlformats.org/officeDocument/2006/relationships/hyperlink" Target="https://www.perplexity.ai/b/home" TargetMode="External"/><Relationship Id="rId7" Type="http://schemas.openxmlformats.org/officeDocument/2006/relationships/endnotes" Target="endnotes.xml"/><Relationship Id="rId12" Type="http://schemas.openxmlformats.org/officeDocument/2006/relationships/hyperlink" Target="https://doi.org/10.55860/CTMQ9059" TargetMode="External"/><Relationship Id="rId17" Type="http://schemas.openxmlformats.org/officeDocument/2006/relationships/hyperlink" Target="https://doi.org/10.1016/j.peh.2025.100395" TargetMode="External"/><Relationship Id="rId25" Type="http://schemas.openxmlformats.org/officeDocument/2006/relationships/hyperlink" Target="https://doi.org/10.3389/fspor.2025.1495612" TargetMode="External"/><Relationship Id="rId33" Type="http://schemas.openxmlformats.org/officeDocument/2006/relationships/hyperlink" Target="https://pubmed.ncbi.nlm.nih.gov/40242746/" TargetMode="External"/><Relationship Id="rId38" Type="http://schemas.openxmlformats.org/officeDocument/2006/relationships/hyperlink" Target="https://pmc.ncbi.nlm.nih.gov/articles/PMC10314685/" TargetMode="External"/><Relationship Id="rId2" Type="http://schemas.openxmlformats.org/officeDocument/2006/relationships/numbering" Target="numbering.xml"/><Relationship Id="rId16" Type="http://schemas.openxmlformats.org/officeDocument/2006/relationships/hyperlink" Target="https://doi.org/10.1249/JSR.0000000000000831" TargetMode="External"/><Relationship Id="rId20" Type="http://schemas.openxmlformats.org/officeDocument/2006/relationships/hyperlink" Target="https://www.felucha.com/wp-content/uploads/2021/02/2021_FELODA-Reglas-Nacionales-de-MMA-Amateur-1.pdf" TargetMode="External"/><Relationship Id="rId29" Type="http://schemas.openxmlformats.org/officeDocument/2006/relationships/hyperlink" Target="https://doi.org/10.3389/fnut.2025.17262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c.ncbi.nlm.nih.gov/articles/PMC12553204/" TargetMode="External"/><Relationship Id="rId24" Type="http://schemas.openxmlformats.org/officeDocument/2006/relationships/hyperlink" Target="https://pubmed.ncbi.nlm.nih.gov/35614520/" TargetMode="External"/><Relationship Id="rId32" Type="http://schemas.openxmlformats.org/officeDocument/2006/relationships/hyperlink" Target="https://doi.org/10.3389/fpsyg.2025.1568284" TargetMode="External"/><Relationship Id="rId37" Type="http://schemas.openxmlformats.org/officeDocument/2006/relationships/hyperlink" Target="https://doi.org/10.1136/bmjsem-2023-001617"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mc.ncbi.nlm.nih.gov/articles/PMC11964705/" TargetMode="External"/><Relationship Id="rId23" Type="http://schemas.openxmlformats.org/officeDocument/2006/relationships/hyperlink" Target="https://doi.org/10.1186/s40337-022-00595-w" TargetMode="External"/><Relationship Id="rId28" Type="http://schemas.openxmlformats.org/officeDocument/2006/relationships/hyperlink" Target="https://pubmed.ncbi.nlm.nih.gov/41132567/" TargetMode="External"/><Relationship Id="rId36" Type="http://schemas.openxmlformats.org/officeDocument/2006/relationships/hyperlink" Target="https://pubmed.ncbi.nlm.nih.gov/40059405/" TargetMode="External"/><Relationship Id="rId10" Type="http://schemas.openxmlformats.org/officeDocument/2006/relationships/footer" Target="footer1.xml"/><Relationship Id="rId19" Type="http://schemas.openxmlformats.org/officeDocument/2006/relationships/hyperlink" Target="https://doi.org/10.1080/15502783.2023.2247384" TargetMode="External"/><Relationship Id="rId31" Type="http://schemas.openxmlformats.org/officeDocument/2006/relationships/hyperlink" Target="https://doi.org/10.14306/renhyd.24.4.107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55/tsm2/2946317" TargetMode="External"/><Relationship Id="rId22" Type="http://schemas.openxmlformats.org/officeDocument/2006/relationships/hyperlink" Target="https://doi.org/10.3389/fnut.2022.842262" TargetMode="External"/><Relationship Id="rId27" Type="http://schemas.openxmlformats.org/officeDocument/2006/relationships/hyperlink" Target="https://doi.org/10.3390/ijerph20065158" TargetMode="External"/><Relationship Id="rId30" Type="http://schemas.openxmlformats.org/officeDocument/2006/relationships/hyperlink" Target="https://pmc.ncbi.nlm.nih.gov/articles/PMC12875282/" TargetMode="External"/><Relationship Id="rId35" Type="http://schemas.openxmlformats.org/officeDocument/2006/relationships/hyperlink" Target="https://doi.org/10.1080/15502783.2025.2467909"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5413A-6601-4018-A5F7-D3999CE1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33</Pages>
  <Words>8502</Words>
  <Characters>46762</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Fernández Rivas</dc:creator>
  <cp:keywords/>
  <dc:description/>
  <cp:lastModifiedBy>Yago Martín Vázquez</cp:lastModifiedBy>
  <cp:revision>31</cp:revision>
  <dcterms:created xsi:type="dcterms:W3CDTF">2026-05-20T19:48:00Z</dcterms:created>
  <dcterms:modified xsi:type="dcterms:W3CDTF">2026-05-24T15:52:00Z</dcterms:modified>
</cp:coreProperties>
</file>