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BCBAF4" w14:textId="77777777" w:rsidR="0019536D" w:rsidRDefault="0019536D" w:rsidP="00D04953">
      <w:pPr>
        <w:pStyle w:val="Ttulo1"/>
        <w:jc w:val="center"/>
        <w:rPr>
          <w:rStyle w:val="Referenciaintensa"/>
          <w:color w:val="9B2D1F" w:themeColor="accent2"/>
          <w:sz w:val="56"/>
          <w:szCs w:val="56"/>
          <w:u w:val="single"/>
        </w:rPr>
      </w:pPr>
    </w:p>
    <w:p w14:paraId="1D984DA8" w14:textId="77777777" w:rsidR="00A12947" w:rsidRPr="00A12947" w:rsidRDefault="00A12947" w:rsidP="00A12947"/>
    <w:p w14:paraId="40AAC838" w14:textId="09B79DD8" w:rsidR="0019536D" w:rsidRDefault="0019536D" w:rsidP="00FB106D">
      <w:pPr>
        <w:rPr>
          <w:rStyle w:val="Referenciaintensa"/>
          <w:color w:val="9B2D1F" w:themeColor="accent2"/>
          <w:sz w:val="56"/>
          <w:szCs w:val="56"/>
          <w:u w:val="single"/>
        </w:rPr>
      </w:pPr>
      <w:bookmarkStart w:id="0" w:name="_Toc189845620"/>
      <w:bookmarkStart w:id="1" w:name="_Toc190093091"/>
      <w:bookmarkStart w:id="2" w:name="_Toc190093315"/>
      <w:r w:rsidRPr="00FB106D">
        <w:rPr>
          <w:noProof/>
        </w:rPr>
        <w:drawing>
          <wp:inline distT="0" distB="0" distL="0" distR="0" wp14:anchorId="528AA533" wp14:editId="42EFEF2E">
            <wp:extent cx="5283200" cy="1752600"/>
            <wp:effectExtent l="0" t="0" r="0" b="0"/>
            <wp:docPr id="1" name="Imagen 1" descr="Imagen que contiene Escala de tiem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Imagen que contiene Escala de tiempo&#10;&#10;Descripción generada automáticamente"/>
                    <pic:cNvPicPr/>
                  </pic:nvPicPr>
                  <pic:blipFill>
                    <a:blip r:embed="rId7">
                      <a:extLst>
                        <a:ext uri="{28A0092B-C50C-407E-A947-70E740481C1C}">
                          <a14:useLocalDpi xmlns:a14="http://schemas.microsoft.com/office/drawing/2010/main" val="0"/>
                        </a:ext>
                      </a:extLst>
                    </a:blip>
                    <a:stretch>
                      <a:fillRect/>
                    </a:stretch>
                  </pic:blipFill>
                  <pic:spPr>
                    <a:xfrm>
                      <a:off x="0" y="0"/>
                      <a:ext cx="5283200" cy="1752600"/>
                    </a:xfrm>
                    <a:prstGeom prst="rect">
                      <a:avLst/>
                    </a:prstGeom>
                  </pic:spPr>
                </pic:pic>
              </a:graphicData>
            </a:graphic>
          </wp:inline>
        </w:drawing>
      </w:r>
      <w:bookmarkEnd w:id="0"/>
      <w:bookmarkEnd w:id="1"/>
      <w:bookmarkEnd w:id="2"/>
    </w:p>
    <w:p w14:paraId="642F0AAF" w14:textId="19AAF630" w:rsidR="0019536D" w:rsidRDefault="0019536D" w:rsidP="0019536D"/>
    <w:p w14:paraId="4EB35A84" w14:textId="51A453F1" w:rsidR="0019536D" w:rsidRDefault="0019536D" w:rsidP="0019536D"/>
    <w:p w14:paraId="28352429" w14:textId="77777777" w:rsidR="0019536D" w:rsidRDefault="0019536D" w:rsidP="0019536D"/>
    <w:p w14:paraId="4906FAB7" w14:textId="31D375B6" w:rsidR="00823C5E" w:rsidRPr="005C17A4" w:rsidRDefault="00D04953" w:rsidP="00FB106D">
      <w:pPr>
        <w:jc w:val="center"/>
        <w:rPr>
          <w:rStyle w:val="Referenciaintensa"/>
          <w:rFonts w:ascii="Times New Roman" w:hAnsi="Times New Roman" w:cs="Times New Roman"/>
          <w:color w:val="9B2D1F" w:themeColor="accent2"/>
          <w:sz w:val="56"/>
          <w:szCs w:val="56"/>
          <w:u w:val="single"/>
        </w:rPr>
      </w:pPr>
      <w:bookmarkStart w:id="3" w:name="_Toc189845621"/>
      <w:bookmarkStart w:id="4" w:name="_Toc190093092"/>
      <w:bookmarkStart w:id="5" w:name="_Toc190093316"/>
      <w:r w:rsidRPr="005C17A4">
        <w:rPr>
          <w:rStyle w:val="Referenciaintensa"/>
          <w:rFonts w:ascii="Times New Roman" w:hAnsi="Times New Roman" w:cs="Times New Roman"/>
          <w:color w:val="9B2D1F" w:themeColor="accent2"/>
          <w:sz w:val="56"/>
          <w:szCs w:val="56"/>
          <w:u w:val="single"/>
        </w:rPr>
        <w:t>ANÁLISIS DEL FEN</w:t>
      </w:r>
      <w:r w:rsidR="00DE6E56" w:rsidRPr="005C17A4">
        <w:rPr>
          <w:rStyle w:val="Referenciaintensa"/>
          <w:rFonts w:ascii="Times New Roman" w:hAnsi="Times New Roman" w:cs="Times New Roman"/>
          <w:color w:val="9B2D1F" w:themeColor="accent2"/>
          <w:sz w:val="56"/>
          <w:szCs w:val="56"/>
          <w:u w:val="single"/>
        </w:rPr>
        <w:t>Ó</w:t>
      </w:r>
      <w:r w:rsidRPr="005C17A4">
        <w:rPr>
          <w:rStyle w:val="Referenciaintensa"/>
          <w:rFonts w:ascii="Times New Roman" w:hAnsi="Times New Roman" w:cs="Times New Roman"/>
          <w:color w:val="9B2D1F" w:themeColor="accent2"/>
          <w:sz w:val="56"/>
          <w:szCs w:val="56"/>
          <w:u w:val="single"/>
        </w:rPr>
        <w:t>MENO DE LAS BANDAS JUVENILES EN ESPAÑA, EN RELACI</w:t>
      </w:r>
      <w:r w:rsidR="00DE6E56" w:rsidRPr="005C17A4">
        <w:rPr>
          <w:rStyle w:val="Referenciaintensa"/>
          <w:rFonts w:ascii="Times New Roman" w:hAnsi="Times New Roman" w:cs="Times New Roman"/>
          <w:color w:val="9B2D1F" w:themeColor="accent2"/>
          <w:sz w:val="56"/>
          <w:szCs w:val="56"/>
          <w:u w:val="single"/>
        </w:rPr>
        <w:t>Ó</w:t>
      </w:r>
      <w:r w:rsidRPr="005C17A4">
        <w:rPr>
          <w:rStyle w:val="Referenciaintensa"/>
          <w:rFonts w:ascii="Times New Roman" w:hAnsi="Times New Roman" w:cs="Times New Roman"/>
          <w:color w:val="9B2D1F" w:themeColor="accent2"/>
          <w:sz w:val="56"/>
          <w:szCs w:val="56"/>
          <w:u w:val="single"/>
        </w:rPr>
        <w:t xml:space="preserve">N CON </w:t>
      </w:r>
      <w:r w:rsidR="00DE6E56" w:rsidRPr="005C17A4">
        <w:rPr>
          <w:rStyle w:val="Referenciaintensa"/>
          <w:rFonts w:ascii="Times New Roman" w:hAnsi="Times New Roman" w:cs="Times New Roman"/>
          <w:color w:val="9B2D1F" w:themeColor="accent2"/>
          <w:sz w:val="56"/>
          <w:szCs w:val="56"/>
          <w:u w:val="single"/>
        </w:rPr>
        <w:t>LOS</w:t>
      </w:r>
      <w:r w:rsidRPr="005C17A4">
        <w:rPr>
          <w:rStyle w:val="Referenciaintensa"/>
          <w:rFonts w:ascii="Times New Roman" w:hAnsi="Times New Roman" w:cs="Times New Roman"/>
          <w:color w:val="9B2D1F" w:themeColor="accent2"/>
          <w:sz w:val="56"/>
          <w:szCs w:val="56"/>
          <w:u w:val="single"/>
        </w:rPr>
        <w:t xml:space="preserve"> DELITO</w:t>
      </w:r>
      <w:r w:rsidR="00DE6E56" w:rsidRPr="005C17A4">
        <w:rPr>
          <w:rStyle w:val="Referenciaintensa"/>
          <w:rFonts w:ascii="Times New Roman" w:hAnsi="Times New Roman" w:cs="Times New Roman"/>
          <w:color w:val="9B2D1F" w:themeColor="accent2"/>
          <w:sz w:val="56"/>
          <w:szCs w:val="56"/>
          <w:u w:val="single"/>
        </w:rPr>
        <w:t>S</w:t>
      </w:r>
      <w:r w:rsidRPr="005C17A4">
        <w:rPr>
          <w:rStyle w:val="Referenciaintensa"/>
          <w:rFonts w:ascii="Times New Roman" w:hAnsi="Times New Roman" w:cs="Times New Roman"/>
          <w:color w:val="9B2D1F" w:themeColor="accent2"/>
          <w:sz w:val="56"/>
          <w:szCs w:val="56"/>
          <w:u w:val="single"/>
        </w:rPr>
        <w:t xml:space="preserve"> DE ORGANIZACIÓN</w:t>
      </w:r>
      <w:r w:rsidR="00DE6E56" w:rsidRPr="005C17A4">
        <w:rPr>
          <w:rStyle w:val="Referenciaintensa"/>
          <w:rFonts w:ascii="Times New Roman" w:hAnsi="Times New Roman" w:cs="Times New Roman"/>
          <w:color w:val="9B2D1F" w:themeColor="accent2"/>
          <w:sz w:val="56"/>
          <w:szCs w:val="56"/>
          <w:u w:val="single"/>
        </w:rPr>
        <w:t xml:space="preserve"> Y GRUPO </w:t>
      </w:r>
      <w:r w:rsidRPr="005C17A4">
        <w:rPr>
          <w:rStyle w:val="Referenciaintensa"/>
          <w:rFonts w:ascii="Times New Roman" w:hAnsi="Times New Roman" w:cs="Times New Roman"/>
          <w:color w:val="9B2D1F" w:themeColor="accent2"/>
          <w:sz w:val="56"/>
          <w:szCs w:val="56"/>
          <w:u w:val="single"/>
        </w:rPr>
        <w:t>CRIMINAL</w:t>
      </w:r>
      <w:r w:rsidR="004E763E" w:rsidRPr="005C17A4">
        <w:rPr>
          <w:rStyle w:val="Referenciaintensa"/>
          <w:rFonts w:ascii="Times New Roman" w:hAnsi="Times New Roman" w:cs="Times New Roman"/>
          <w:color w:val="9B2D1F" w:themeColor="accent2"/>
          <w:sz w:val="56"/>
          <w:szCs w:val="56"/>
          <w:u w:val="single"/>
        </w:rPr>
        <w:t>.</w:t>
      </w:r>
      <w:bookmarkEnd w:id="3"/>
      <w:bookmarkEnd w:id="4"/>
      <w:bookmarkEnd w:id="5"/>
    </w:p>
    <w:p w14:paraId="5F7FF4AB" w14:textId="4ADA3317" w:rsidR="00D04953" w:rsidRPr="005C17A4" w:rsidRDefault="00D04953" w:rsidP="00D04953">
      <w:pPr>
        <w:rPr>
          <w:rFonts w:ascii="Times New Roman" w:hAnsi="Times New Roman" w:cs="Times New Roman"/>
        </w:rPr>
      </w:pPr>
    </w:p>
    <w:p w14:paraId="2FE6D392" w14:textId="59EBD653" w:rsidR="00D04953" w:rsidRPr="005C17A4" w:rsidRDefault="00D04953" w:rsidP="00D04953">
      <w:pPr>
        <w:rPr>
          <w:rFonts w:ascii="Times New Roman" w:hAnsi="Times New Roman" w:cs="Times New Roman"/>
        </w:rPr>
      </w:pPr>
    </w:p>
    <w:p w14:paraId="478A1D32" w14:textId="188EE859" w:rsidR="0019536D" w:rsidRPr="005C17A4" w:rsidRDefault="0019536D" w:rsidP="00D04953">
      <w:pPr>
        <w:rPr>
          <w:rFonts w:ascii="Times New Roman" w:hAnsi="Times New Roman" w:cs="Times New Roman"/>
        </w:rPr>
      </w:pPr>
    </w:p>
    <w:p w14:paraId="3D74685D" w14:textId="35D47CF2" w:rsidR="0019536D" w:rsidRPr="005C17A4" w:rsidRDefault="0019536D" w:rsidP="00D04953">
      <w:pPr>
        <w:rPr>
          <w:rFonts w:ascii="Times New Roman" w:hAnsi="Times New Roman" w:cs="Times New Roman"/>
        </w:rPr>
      </w:pPr>
    </w:p>
    <w:p w14:paraId="33CA1C7E" w14:textId="6BB3D9AC" w:rsidR="0019536D" w:rsidRPr="005C17A4" w:rsidRDefault="0019536D" w:rsidP="00D04953">
      <w:pPr>
        <w:rPr>
          <w:rFonts w:ascii="Times New Roman" w:hAnsi="Times New Roman" w:cs="Times New Roman"/>
        </w:rPr>
      </w:pPr>
    </w:p>
    <w:p w14:paraId="6DB29BC2" w14:textId="780E607A" w:rsidR="0019536D" w:rsidRPr="005C17A4" w:rsidRDefault="0019536D" w:rsidP="00D04953">
      <w:pPr>
        <w:rPr>
          <w:rFonts w:ascii="Times New Roman" w:hAnsi="Times New Roman" w:cs="Times New Roman"/>
        </w:rPr>
      </w:pPr>
    </w:p>
    <w:p w14:paraId="6B240D5C" w14:textId="612180D3" w:rsidR="00D04953" w:rsidRPr="005C17A4" w:rsidRDefault="00D04953" w:rsidP="00D04953">
      <w:pPr>
        <w:rPr>
          <w:rFonts w:ascii="Times New Roman" w:hAnsi="Times New Roman" w:cs="Times New Roman"/>
        </w:rPr>
      </w:pPr>
    </w:p>
    <w:p w14:paraId="5D5808F9" w14:textId="155D2EFF" w:rsidR="00D04953" w:rsidRPr="005C17A4" w:rsidRDefault="00D04953" w:rsidP="00D04953">
      <w:pPr>
        <w:rPr>
          <w:rFonts w:ascii="Times New Roman" w:hAnsi="Times New Roman" w:cs="Times New Roman"/>
        </w:rPr>
      </w:pPr>
    </w:p>
    <w:p w14:paraId="707672AB" w14:textId="049576DE" w:rsidR="00D04953" w:rsidRPr="005C17A4" w:rsidRDefault="00D04953" w:rsidP="00D04953">
      <w:pPr>
        <w:jc w:val="center"/>
        <w:rPr>
          <w:rFonts w:ascii="Times New Roman" w:hAnsi="Times New Roman" w:cs="Times New Roman"/>
        </w:rPr>
      </w:pPr>
      <w:r w:rsidRPr="005C17A4">
        <w:rPr>
          <w:rFonts w:ascii="Times New Roman" w:hAnsi="Times New Roman" w:cs="Times New Roman"/>
        </w:rPr>
        <w:t>Proyecto de Trabajo Fin de Grado Criminología y Trabajo Social.</w:t>
      </w:r>
    </w:p>
    <w:p w14:paraId="74FDE721" w14:textId="77777777" w:rsidR="00D04953" w:rsidRPr="005C17A4" w:rsidRDefault="00D04953" w:rsidP="00D04953">
      <w:pPr>
        <w:jc w:val="center"/>
        <w:rPr>
          <w:rFonts w:ascii="Times New Roman" w:hAnsi="Times New Roman" w:cs="Times New Roman"/>
        </w:rPr>
      </w:pPr>
    </w:p>
    <w:p w14:paraId="0B19F4BF" w14:textId="4B98DDF1" w:rsidR="00D04953" w:rsidRPr="005C17A4" w:rsidRDefault="00D04953" w:rsidP="00D04953">
      <w:pPr>
        <w:jc w:val="center"/>
        <w:rPr>
          <w:rFonts w:ascii="Times New Roman" w:hAnsi="Times New Roman" w:cs="Times New Roman"/>
        </w:rPr>
      </w:pPr>
      <w:r w:rsidRPr="005C17A4">
        <w:rPr>
          <w:rFonts w:ascii="Times New Roman" w:hAnsi="Times New Roman" w:cs="Times New Roman"/>
        </w:rPr>
        <w:t>Autora: Georgiana Chiriac.</w:t>
      </w:r>
    </w:p>
    <w:p w14:paraId="42873141" w14:textId="77777777" w:rsidR="00D04953" w:rsidRPr="005C17A4" w:rsidRDefault="00D04953" w:rsidP="00D04953">
      <w:pPr>
        <w:jc w:val="center"/>
        <w:rPr>
          <w:rFonts w:ascii="Times New Roman" w:hAnsi="Times New Roman" w:cs="Times New Roman"/>
        </w:rPr>
      </w:pPr>
    </w:p>
    <w:p w14:paraId="7DCF0924" w14:textId="02988FDB" w:rsidR="00D04953" w:rsidRPr="005C17A4" w:rsidRDefault="00D04953" w:rsidP="00D04953">
      <w:pPr>
        <w:jc w:val="center"/>
        <w:rPr>
          <w:rFonts w:ascii="Times New Roman" w:hAnsi="Times New Roman" w:cs="Times New Roman"/>
        </w:rPr>
      </w:pPr>
      <w:r w:rsidRPr="005C17A4">
        <w:rPr>
          <w:rFonts w:ascii="Times New Roman" w:hAnsi="Times New Roman" w:cs="Times New Roman"/>
        </w:rPr>
        <w:t>Tutora: Dra</w:t>
      </w:r>
      <w:r w:rsidR="004E763E" w:rsidRPr="005C17A4">
        <w:rPr>
          <w:rFonts w:ascii="Times New Roman" w:hAnsi="Times New Roman" w:cs="Times New Roman"/>
        </w:rPr>
        <w:t>.</w:t>
      </w:r>
      <w:r w:rsidRPr="005C17A4">
        <w:rPr>
          <w:rFonts w:ascii="Times New Roman" w:hAnsi="Times New Roman" w:cs="Times New Roman"/>
        </w:rPr>
        <w:t xml:space="preserve"> Gabriela Pallín Ibánez.</w:t>
      </w:r>
    </w:p>
    <w:p w14:paraId="679C6179" w14:textId="77777777" w:rsidR="00D04953" w:rsidRPr="005C17A4" w:rsidRDefault="00D04953" w:rsidP="00D04953">
      <w:pPr>
        <w:jc w:val="center"/>
        <w:rPr>
          <w:rFonts w:ascii="Times New Roman" w:hAnsi="Times New Roman" w:cs="Times New Roman"/>
        </w:rPr>
      </w:pPr>
    </w:p>
    <w:p w14:paraId="0A9EAE68" w14:textId="65713823" w:rsidR="00D04953" w:rsidRDefault="00D04953" w:rsidP="00D04953">
      <w:pPr>
        <w:jc w:val="center"/>
      </w:pPr>
      <w:r w:rsidRPr="005C17A4">
        <w:rPr>
          <w:rFonts w:ascii="Times New Roman" w:hAnsi="Times New Roman" w:cs="Times New Roman"/>
        </w:rPr>
        <w:t xml:space="preserve">Madrid, </w:t>
      </w:r>
      <w:r w:rsidR="00DC1E4F" w:rsidRPr="005C17A4">
        <w:rPr>
          <w:rFonts w:ascii="Times New Roman" w:hAnsi="Times New Roman" w:cs="Times New Roman"/>
        </w:rPr>
        <w:t>XX</w:t>
      </w:r>
      <w:r w:rsidRPr="005C17A4">
        <w:rPr>
          <w:rFonts w:ascii="Times New Roman" w:hAnsi="Times New Roman" w:cs="Times New Roman"/>
        </w:rPr>
        <w:t>.</w:t>
      </w:r>
    </w:p>
    <w:p w14:paraId="156D479C" w14:textId="1C60EB4A" w:rsidR="008D7CBC" w:rsidRDefault="008D7CBC" w:rsidP="00D04953">
      <w:pPr>
        <w:jc w:val="center"/>
      </w:pPr>
    </w:p>
    <w:p w14:paraId="32E0ADC0" w14:textId="4F23368E" w:rsidR="00D04953" w:rsidRDefault="00D04953" w:rsidP="00D04953"/>
    <w:p w14:paraId="09600C97" w14:textId="77777777" w:rsidR="00DC1E4F" w:rsidRDefault="00DC1E4F" w:rsidP="00D04953"/>
    <w:p w14:paraId="6EA99EAD" w14:textId="77777777" w:rsidR="00DC1E4F" w:rsidRDefault="00DC1E4F" w:rsidP="00D04953"/>
    <w:sdt>
      <w:sdtPr>
        <w:rPr>
          <w:rFonts w:asciiTheme="minorHAnsi" w:eastAsiaTheme="minorHAnsi" w:hAnsiTheme="minorHAnsi" w:cstheme="minorBidi"/>
          <w:b w:val="0"/>
          <w:bCs w:val="0"/>
          <w:color w:val="auto"/>
          <w:sz w:val="24"/>
          <w:szCs w:val="24"/>
          <w:lang w:eastAsia="en-US"/>
        </w:rPr>
        <w:id w:val="-895737712"/>
        <w:docPartObj>
          <w:docPartGallery w:val="Table of Contents"/>
          <w:docPartUnique/>
        </w:docPartObj>
      </w:sdtPr>
      <w:sdtEndPr>
        <w:rPr>
          <w:b/>
          <w:bCs/>
          <w:noProof/>
        </w:rPr>
      </w:sdtEndPr>
      <w:sdtContent>
        <w:p w14:paraId="5337D602" w14:textId="348F32CB" w:rsidR="00FB106D" w:rsidRPr="005C17A4" w:rsidRDefault="00B40990">
          <w:pPr>
            <w:pStyle w:val="TtuloTDC"/>
            <w:rPr>
              <w:rFonts w:ascii="Times New Roman" w:hAnsi="Times New Roman" w:cs="Times New Roman"/>
              <w:color w:val="000000" w:themeColor="text1"/>
              <w:sz w:val="24"/>
              <w:szCs w:val="24"/>
            </w:rPr>
          </w:pPr>
          <w:r w:rsidRPr="005C17A4">
            <w:rPr>
              <w:rFonts w:ascii="Times New Roman" w:hAnsi="Times New Roman" w:cs="Times New Roman"/>
              <w:color w:val="000000" w:themeColor="text1"/>
              <w:sz w:val="24"/>
              <w:szCs w:val="24"/>
            </w:rPr>
            <w:t>ÍNDICE:</w:t>
          </w:r>
        </w:p>
        <w:p w14:paraId="04006915" w14:textId="507E1C8F" w:rsidR="003817B5" w:rsidRPr="00CC7863" w:rsidRDefault="00FB106D">
          <w:pPr>
            <w:pStyle w:val="TDC1"/>
            <w:tabs>
              <w:tab w:val="left" w:pos="405"/>
              <w:tab w:val="right" w:leader="dot" w:pos="8494"/>
            </w:tabs>
            <w:rPr>
              <w:rFonts w:eastAsiaTheme="minorEastAsia"/>
              <w:caps w:val="0"/>
              <w:noProof/>
              <w:kern w:val="2"/>
              <w:sz w:val="24"/>
              <w:szCs w:val="24"/>
              <w:u w:val="none"/>
              <w:lang w:eastAsia="es-ES_tradnl"/>
              <w14:ligatures w14:val="standardContextual"/>
            </w:rPr>
          </w:pPr>
          <w:r w:rsidRPr="00CC7863">
            <w:rPr>
              <w:rFonts w:ascii="Times New Roman" w:hAnsi="Times New Roman" w:cs="Times New Roman"/>
              <w:color w:val="000000" w:themeColor="text1"/>
              <w:sz w:val="24"/>
              <w:szCs w:val="24"/>
              <w:u w:val="none"/>
            </w:rPr>
            <w:fldChar w:fldCharType="begin"/>
          </w:r>
          <w:r w:rsidRPr="00CC7863">
            <w:rPr>
              <w:rFonts w:ascii="Times New Roman" w:hAnsi="Times New Roman" w:cs="Times New Roman"/>
              <w:color w:val="000000" w:themeColor="text1"/>
              <w:sz w:val="24"/>
              <w:szCs w:val="24"/>
              <w:u w:val="none"/>
            </w:rPr>
            <w:instrText>TOC \o "1-3" \h \z \u</w:instrText>
          </w:r>
          <w:r w:rsidRPr="00CC7863">
            <w:rPr>
              <w:rFonts w:ascii="Times New Roman" w:hAnsi="Times New Roman" w:cs="Times New Roman"/>
              <w:color w:val="000000" w:themeColor="text1"/>
              <w:sz w:val="24"/>
              <w:szCs w:val="24"/>
              <w:u w:val="none"/>
            </w:rPr>
            <w:fldChar w:fldCharType="separate"/>
          </w:r>
          <w:hyperlink w:anchor="_Toc193632633" w:history="1">
            <w:r w:rsidR="003817B5" w:rsidRPr="00CC7863">
              <w:rPr>
                <w:rStyle w:val="Hipervnculo"/>
                <w:rFonts w:ascii="Times New Roman" w:hAnsi="Times New Roman" w:cs="Times New Roman"/>
                <w:i/>
                <w:iCs/>
                <w:noProof/>
                <w:u w:val="none"/>
              </w:rPr>
              <w:t>1.</w:t>
            </w:r>
            <w:r w:rsidR="003817B5" w:rsidRPr="00CC7863">
              <w:rPr>
                <w:rFonts w:eastAsiaTheme="minorEastAsia"/>
                <w:caps w:val="0"/>
                <w:noProof/>
                <w:kern w:val="2"/>
                <w:sz w:val="24"/>
                <w:szCs w:val="24"/>
                <w:u w:val="none"/>
                <w:lang w:eastAsia="es-ES_tradnl"/>
                <w14:ligatures w14:val="standardContextual"/>
              </w:rPr>
              <w:tab/>
            </w:r>
            <w:r w:rsidR="003817B5" w:rsidRPr="00CC7863">
              <w:rPr>
                <w:rStyle w:val="Hipervnculo"/>
                <w:rFonts w:ascii="Times New Roman" w:hAnsi="Times New Roman" w:cs="Times New Roman"/>
                <w:i/>
                <w:iCs/>
                <w:noProof/>
                <w:u w:val="none"/>
              </w:rPr>
              <w:t>INTRODUCCIÓN:</w:t>
            </w:r>
            <w:r w:rsidR="003817B5" w:rsidRPr="00CC7863">
              <w:rPr>
                <w:noProof/>
                <w:webHidden/>
                <w:u w:val="none"/>
              </w:rPr>
              <w:tab/>
            </w:r>
            <w:r w:rsidR="003817B5" w:rsidRPr="00CC7863">
              <w:rPr>
                <w:noProof/>
                <w:webHidden/>
                <w:u w:val="none"/>
              </w:rPr>
              <w:fldChar w:fldCharType="begin"/>
            </w:r>
            <w:r w:rsidR="003817B5" w:rsidRPr="00CC7863">
              <w:rPr>
                <w:noProof/>
                <w:webHidden/>
                <w:u w:val="none"/>
              </w:rPr>
              <w:instrText xml:space="preserve"> PAGEREF _Toc193632633 \h </w:instrText>
            </w:r>
            <w:r w:rsidR="003817B5" w:rsidRPr="00CC7863">
              <w:rPr>
                <w:noProof/>
                <w:webHidden/>
                <w:u w:val="none"/>
              </w:rPr>
            </w:r>
            <w:r w:rsidR="003817B5" w:rsidRPr="00CC7863">
              <w:rPr>
                <w:noProof/>
                <w:webHidden/>
                <w:u w:val="none"/>
              </w:rPr>
              <w:fldChar w:fldCharType="separate"/>
            </w:r>
            <w:r w:rsidR="00786B6E">
              <w:rPr>
                <w:noProof/>
                <w:webHidden/>
                <w:u w:val="none"/>
              </w:rPr>
              <w:t>3</w:t>
            </w:r>
            <w:r w:rsidR="003817B5" w:rsidRPr="00CC7863">
              <w:rPr>
                <w:noProof/>
                <w:webHidden/>
                <w:u w:val="none"/>
              </w:rPr>
              <w:fldChar w:fldCharType="end"/>
            </w:r>
          </w:hyperlink>
        </w:p>
        <w:p w14:paraId="1ECC0753" w14:textId="78148F83" w:rsidR="003817B5" w:rsidRPr="00CC7863" w:rsidRDefault="003817B5">
          <w:pPr>
            <w:pStyle w:val="TDC2"/>
            <w:tabs>
              <w:tab w:val="left" w:pos="405"/>
              <w:tab w:val="right" w:leader="dot" w:pos="8494"/>
            </w:tabs>
            <w:rPr>
              <w:rFonts w:eastAsiaTheme="minorEastAsia"/>
              <w:smallCaps w:val="0"/>
              <w:noProof/>
              <w:kern w:val="2"/>
              <w:sz w:val="24"/>
              <w:szCs w:val="24"/>
              <w:lang w:eastAsia="es-ES_tradnl"/>
              <w14:ligatures w14:val="standardContextual"/>
            </w:rPr>
          </w:pPr>
          <w:hyperlink w:anchor="_Toc193632634" w:history="1">
            <w:r w:rsidRPr="00CC7863">
              <w:rPr>
                <w:rStyle w:val="Hipervnculo"/>
                <w:rFonts w:ascii="Times New Roman" w:hAnsi="Times New Roman" w:cs="Times New Roman"/>
                <w:i/>
                <w:iCs/>
                <w:noProof/>
                <w:u w:val="none"/>
              </w:rPr>
              <w:t>2.</w:t>
            </w:r>
            <w:r w:rsidRPr="00CC7863">
              <w:rPr>
                <w:rFonts w:eastAsiaTheme="minorEastAsia"/>
                <w:smallCaps w:val="0"/>
                <w:noProof/>
                <w:kern w:val="2"/>
                <w:sz w:val="24"/>
                <w:szCs w:val="24"/>
                <w:lang w:eastAsia="es-ES_tradnl"/>
                <w14:ligatures w14:val="standardContextual"/>
              </w:rPr>
              <w:tab/>
            </w:r>
            <w:r w:rsidRPr="00CC7863">
              <w:rPr>
                <w:rStyle w:val="Hipervnculo"/>
                <w:rFonts w:ascii="Times New Roman" w:hAnsi="Times New Roman" w:cs="Times New Roman"/>
                <w:i/>
                <w:iCs/>
                <w:noProof/>
                <w:u w:val="none"/>
              </w:rPr>
              <w:t>OBJETIVOS:</w:t>
            </w:r>
            <w:r w:rsidRPr="00CC7863">
              <w:rPr>
                <w:noProof/>
                <w:webHidden/>
              </w:rPr>
              <w:tab/>
            </w:r>
            <w:r w:rsidRPr="00CC7863">
              <w:rPr>
                <w:noProof/>
                <w:webHidden/>
              </w:rPr>
              <w:fldChar w:fldCharType="begin"/>
            </w:r>
            <w:r w:rsidRPr="00CC7863">
              <w:rPr>
                <w:noProof/>
                <w:webHidden/>
              </w:rPr>
              <w:instrText xml:space="preserve"> PAGEREF _Toc193632634 \h </w:instrText>
            </w:r>
            <w:r w:rsidRPr="00CC7863">
              <w:rPr>
                <w:noProof/>
                <w:webHidden/>
              </w:rPr>
            </w:r>
            <w:r w:rsidRPr="00CC7863">
              <w:rPr>
                <w:noProof/>
                <w:webHidden/>
              </w:rPr>
              <w:fldChar w:fldCharType="separate"/>
            </w:r>
            <w:r w:rsidR="00786B6E">
              <w:rPr>
                <w:noProof/>
                <w:webHidden/>
              </w:rPr>
              <w:t>4</w:t>
            </w:r>
            <w:r w:rsidRPr="00CC7863">
              <w:rPr>
                <w:noProof/>
                <w:webHidden/>
              </w:rPr>
              <w:fldChar w:fldCharType="end"/>
            </w:r>
          </w:hyperlink>
        </w:p>
        <w:p w14:paraId="1441B394" w14:textId="71B7A31D" w:rsidR="003817B5" w:rsidRPr="00CC7863" w:rsidRDefault="003817B5">
          <w:pPr>
            <w:pStyle w:val="TDC2"/>
            <w:tabs>
              <w:tab w:val="right" w:leader="dot" w:pos="8494"/>
            </w:tabs>
            <w:rPr>
              <w:rFonts w:eastAsiaTheme="minorEastAsia"/>
              <w:smallCaps w:val="0"/>
              <w:noProof/>
              <w:kern w:val="2"/>
              <w:sz w:val="24"/>
              <w:szCs w:val="24"/>
              <w:lang w:eastAsia="es-ES_tradnl"/>
              <w14:ligatures w14:val="standardContextual"/>
            </w:rPr>
          </w:pPr>
          <w:hyperlink w:anchor="_Toc193632635" w:history="1">
            <w:r w:rsidRPr="00CC7863">
              <w:rPr>
                <w:rStyle w:val="Hipervnculo"/>
                <w:rFonts w:ascii="Times New Roman" w:hAnsi="Times New Roman" w:cs="Times New Roman"/>
                <w:i/>
                <w:iCs/>
                <w:noProof/>
                <w:u w:val="none"/>
              </w:rPr>
              <w:t>2.1 OBJETIVO GENERAL:</w:t>
            </w:r>
            <w:r w:rsidRPr="00CC7863">
              <w:rPr>
                <w:noProof/>
                <w:webHidden/>
              </w:rPr>
              <w:tab/>
            </w:r>
            <w:r w:rsidRPr="00CC7863">
              <w:rPr>
                <w:noProof/>
                <w:webHidden/>
              </w:rPr>
              <w:fldChar w:fldCharType="begin"/>
            </w:r>
            <w:r w:rsidRPr="00CC7863">
              <w:rPr>
                <w:noProof/>
                <w:webHidden/>
              </w:rPr>
              <w:instrText xml:space="preserve"> PAGEREF _Toc193632635 \h </w:instrText>
            </w:r>
            <w:r w:rsidRPr="00CC7863">
              <w:rPr>
                <w:noProof/>
                <w:webHidden/>
              </w:rPr>
            </w:r>
            <w:r w:rsidRPr="00CC7863">
              <w:rPr>
                <w:noProof/>
                <w:webHidden/>
              </w:rPr>
              <w:fldChar w:fldCharType="separate"/>
            </w:r>
            <w:r w:rsidR="00786B6E">
              <w:rPr>
                <w:noProof/>
                <w:webHidden/>
              </w:rPr>
              <w:t>4</w:t>
            </w:r>
            <w:r w:rsidRPr="00CC7863">
              <w:rPr>
                <w:noProof/>
                <w:webHidden/>
              </w:rPr>
              <w:fldChar w:fldCharType="end"/>
            </w:r>
          </w:hyperlink>
        </w:p>
        <w:p w14:paraId="3792DFA0" w14:textId="7D9EB0E2" w:rsidR="003817B5" w:rsidRPr="00CC7863" w:rsidRDefault="003817B5">
          <w:pPr>
            <w:pStyle w:val="TDC3"/>
            <w:tabs>
              <w:tab w:val="right" w:leader="dot" w:pos="8494"/>
            </w:tabs>
            <w:rPr>
              <w:rFonts w:eastAsiaTheme="minorEastAsia"/>
              <w:b/>
              <w:bCs/>
              <w:smallCaps w:val="0"/>
              <w:noProof/>
              <w:kern w:val="2"/>
              <w:sz w:val="24"/>
              <w:szCs w:val="24"/>
              <w:lang w:eastAsia="es-ES_tradnl"/>
              <w14:ligatures w14:val="standardContextual"/>
            </w:rPr>
          </w:pPr>
          <w:hyperlink w:anchor="_Toc193632636" w:history="1">
            <w:r w:rsidRPr="00CC7863">
              <w:rPr>
                <w:rStyle w:val="Hipervnculo"/>
                <w:rFonts w:ascii="Times New Roman" w:hAnsi="Times New Roman" w:cs="Times New Roman"/>
                <w:b/>
                <w:bCs/>
                <w:noProof/>
                <w:u w:val="none"/>
              </w:rPr>
              <w:t>2.2 OBJETIVOS ESPECÍFICOS:</w:t>
            </w:r>
            <w:r w:rsidRPr="00CC7863">
              <w:rPr>
                <w:b/>
                <w:bCs/>
                <w:noProof/>
                <w:webHidden/>
              </w:rPr>
              <w:tab/>
            </w:r>
            <w:r w:rsidRPr="00CC7863">
              <w:rPr>
                <w:b/>
                <w:bCs/>
                <w:noProof/>
                <w:webHidden/>
              </w:rPr>
              <w:fldChar w:fldCharType="begin"/>
            </w:r>
            <w:r w:rsidRPr="00CC7863">
              <w:rPr>
                <w:b/>
                <w:bCs/>
                <w:noProof/>
                <w:webHidden/>
              </w:rPr>
              <w:instrText xml:space="preserve"> PAGEREF _Toc193632636 \h </w:instrText>
            </w:r>
            <w:r w:rsidRPr="00CC7863">
              <w:rPr>
                <w:b/>
                <w:bCs/>
                <w:noProof/>
                <w:webHidden/>
              </w:rPr>
            </w:r>
            <w:r w:rsidRPr="00CC7863">
              <w:rPr>
                <w:b/>
                <w:bCs/>
                <w:noProof/>
                <w:webHidden/>
              </w:rPr>
              <w:fldChar w:fldCharType="separate"/>
            </w:r>
            <w:r w:rsidR="00786B6E">
              <w:rPr>
                <w:b/>
                <w:bCs/>
                <w:noProof/>
                <w:webHidden/>
              </w:rPr>
              <w:t>4</w:t>
            </w:r>
            <w:r w:rsidRPr="00CC7863">
              <w:rPr>
                <w:b/>
                <w:bCs/>
                <w:noProof/>
                <w:webHidden/>
              </w:rPr>
              <w:fldChar w:fldCharType="end"/>
            </w:r>
          </w:hyperlink>
        </w:p>
        <w:p w14:paraId="1899D312" w14:textId="08E08091" w:rsidR="003817B5" w:rsidRPr="00CC7863" w:rsidRDefault="003817B5">
          <w:pPr>
            <w:pStyle w:val="TDC3"/>
            <w:tabs>
              <w:tab w:val="left" w:pos="405"/>
              <w:tab w:val="right" w:leader="dot" w:pos="8494"/>
            </w:tabs>
            <w:rPr>
              <w:rFonts w:eastAsiaTheme="minorEastAsia"/>
              <w:b/>
              <w:bCs/>
              <w:smallCaps w:val="0"/>
              <w:noProof/>
              <w:kern w:val="2"/>
              <w:sz w:val="24"/>
              <w:szCs w:val="24"/>
              <w:lang w:eastAsia="es-ES_tradnl"/>
              <w14:ligatures w14:val="standardContextual"/>
            </w:rPr>
          </w:pPr>
          <w:hyperlink w:anchor="_Toc193632637" w:history="1">
            <w:r w:rsidRPr="00CC7863">
              <w:rPr>
                <w:rStyle w:val="Hipervnculo"/>
                <w:rFonts w:ascii="Times New Roman" w:hAnsi="Times New Roman" w:cs="Times New Roman"/>
                <w:b/>
                <w:bCs/>
                <w:i/>
                <w:iCs/>
                <w:noProof/>
                <w:u w:val="none"/>
              </w:rPr>
              <w:t>3.</w:t>
            </w:r>
            <w:r w:rsidRPr="00CC7863">
              <w:rPr>
                <w:rFonts w:eastAsiaTheme="minorEastAsia"/>
                <w:b/>
                <w:bCs/>
                <w:smallCaps w:val="0"/>
                <w:noProof/>
                <w:kern w:val="2"/>
                <w:sz w:val="24"/>
                <w:szCs w:val="24"/>
                <w:lang w:eastAsia="es-ES_tradnl"/>
                <w14:ligatures w14:val="standardContextual"/>
              </w:rPr>
              <w:tab/>
            </w:r>
            <w:r w:rsidRPr="00CC7863">
              <w:rPr>
                <w:rStyle w:val="Hipervnculo"/>
                <w:rFonts w:ascii="Times New Roman" w:hAnsi="Times New Roman" w:cs="Times New Roman"/>
                <w:b/>
                <w:bCs/>
                <w:i/>
                <w:iCs/>
                <w:noProof/>
                <w:u w:val="none"/>
              </w:rPr>
              <w:t>HIPÓTESIS</w:t>
            </w:r>
            <w:r w:rsidRPr="00CC7863">
              <w:rPr>
                <w:b/>
                <w:bCs/>
                <w:noProof/>
                <w:webHidden/>
              </w:rPr>
              <w:tab/>
            </w:r>
            <w:r w:rsidRPr="00CC7863">
              <w:rPr>
                <w:b/>
                <w:bCs/>
                <w:noProof/>
                <w:webHidden/>
              </w:rPr>
              <w:fldChar w:fldCharType="begin"/>
            </w:r>
            <w:r w:rsidRPr="00CC7863">
              <w:rPr>
                <w:b/>
                <w:bCs/>
                <w:noProof/>
                <w:webHidden/>
              </w:rPr>
              <w:instrText xml:space="preserve"> PAGEREF _Toc193632637 \h </w:instrText>
            </w:r>
            <w:r w:rsidRPr="00CC7863">
              <w:rPr>
                <w:b/>
                <w:bCs/>
                <w:noProof/>
                <w:webHidden/>
              </w:rPr>
            </w:r>
            <w:r w:rsidRPr="00CC7863">
              <w:rPr>
                <w:b/>
                <w:bCs/>
                <w:noProof/>
                <w:webHidden/>
              </w:rPr>
              <w:fldChar w:fldCharType="separate"/>
            </w:r>
            <w:r w:rsidR="00786B6E">
              <w:rPr>
                <w:b/>
                <w:bCs/>
                <w:noProof/>
                <w:webHidden/>
              </w:rPr>
              <w:t>5</w:t>
            </w:r>
            <w:r w:rsidRPr="00CC7863">
              <w:rPr>
                <w:b/>
                <w:bCs/>
                <w:noProof/>
                <w:webHidden/>
              </w:rPr>
              <w:fldChar w:fldCharType="end"/>
            </w:r>
          </w:hyperlink>
        </w:p>
        <w:p w14:paraId="60431A20" w14:textId="4B98A9BA" w:rsidR="003817B5" w:rsidRPr="00CC7863" w:rsidRDefault="003817B5">
          <w:pPr>
            <w:pStyle w:val="TDC3"/>
            <w:tabs>
              <w:tab w:val="left" w:pos="405"/>
              <w:tab w:val="right" w:leader="dot" w:pos="8494"/>
            </w:tabs>
            <w:rPr>
              <w:rFonts w:eastAsiaTheme="minorEastAsia"/>
              <w:b/>
              <w:bCs/>
              <w:smallCaps w:val="0"/>
              <w:noProof/>
              <w:kern w:val="2"/>
              <w:sz w:val="24"/>
              <w:szCs w:val="24"/>
              <w:lang w:eastAsia="es-ES_tradnl"/>
              <w14:ligatures w14:val="standardContextual"/>
            </w:rPr>
          </w:pPr>
          <w:hyperlink w:anchor="_Toc193632638" w:history="1">
            <w:r w:rsidRPr="00CC7863">
              <w:rPr>
                <w:rStyle w:val="Hipervnculo"/>
                <w:rFonts w:ascii="Times New Roman" w:hAnsi="Times New Roman" w:cs="Times New Roman"/>
                <w:b/>
                <w:bCs/>
                <w:i/>
                <w:iCs/>
                <w:noProof/>
                <w:u w:val="none"/>
              </w:rPr>
              <w:t>4.</w:t>
            </w:r>
            <w:r w:rsidRPr="00CC7863">
              <w:rPr>
                <w:rFonts w:eastAsiaTheme="minorEastAsia"/>
                <w:b/>
                <w:bCs/>
                <w:smallCaps w:val="0"/>
                <w:noProof/>
                <w:kern w:val="2"/>
                <w:sz w:val="24"/>
                <w:szCs w:val="24"/>
                <w:lang w:eastAsia="es-ES_tradnl"/>
                <w14:ligatures w14:val="standardContextual"/>
              </w:rPr>
              <w:tab/>
            </w:r>
            <w:r w:rsidRPr="00CC7863">
              <w:rPr>
                <w:rStyle w:val="Hipervnculo"/>
                <w:rFonts w:ascii="Times New Roman" w:hAnsi="Times New Roman" w:cs="Times New Roman"/>
                <w:b/>
                <w:bCs/>
                <w:i/>
                <w:iCs/>
                <w:noProof/>
                <w:u w:val="none"/>
              </w:rPr>
              <w:t>PREGUNTAS DE INVESTIGACIÓN:</w:t>
            </w:r>
            <w:r w:rsidRPr="00CC7863">
              <w:rPr>
                <w:b/>
                <w:bCs/>
                <w:noProof/>
                <w:webHidden/>
              </w:rPr>
              <w:tab/>
            </w:r>
            <w:r w:rsidRPr="00CC7863">
              <w:rPr>
                <w:b/>
                <w:bCs/>
                <w:noProof/>
                <w:webHidden/>
              </w:rPr>
              <w:fldChar w:fldCharType="begin"/>
            </w:r>
            <w:r w:rsidRPr="00CC7863">
              <w:rPr>
                <w:b/>
                <w:bCs/>
                <w:noProof/>
                <w:webHidden/>
              </w:rPr>
              <w:instrText xml:space="preserve"> PAGEREF _Toc193632638 \h </w:instrText>
            </w:r>
            <w:r w:rsidRPr="00CC7863">
              <w:rPr>
                <w:b/>
                <w:bCs/>
                <w:noProof/>
                <w:webHidden/>
              </w:rPr>
            </w:r>
            <w:r w:rsidRPr="00CC7863">
              <w:rPr>
                <w:b/>
                <w:bCs/>
                <w:noProof/>
                <w:webHidden/>
              </w:rPr>
              <w:fldChar w:fldCharType="separate"/>
            </w:r>
            <w:r w:rsidR="00786B6E">
              <w:rPr>
                <w:b/>
                <w:bCs/>
                <w:noProof/>
                <w:webHidden/>
              </w:rPr>
              <w:t>5</w:t>
            </w:r>
            <w:r w:rsidRPr="00CC7863">
              <w:rPr>
                <w:b/>
                <w:bCs/>
                <w:noProof/>
                <w:webHidden/>
              </w:rPr>
              <w:fldChar w:fldCharType="end"/>
            </w:r>
          </w:hyperlink>
        </w:p>
        <w:p w14:paraId="094E2D7F" w14:textId="28CEED09" w:rsidR="003817B5" w:rsidRPr="00CC7863" w:rsidRDefault="003817B5">
          <w:pPr>
            <w:pStyle w:val="TDC1"/>
            <w:tabs>
              <w:tab w:val="left" w:pos="405"/>
              <w:tab w:val="right" w:leader="dot" w:pos="8494"/>
            </w:tabs>
            <w:rPr>
              <w:rFonts w:eastAsiaTheme="minorEastAsia"/>
              <w:caps w:val="0"/>
              <w:noProof/>
              <w:kern w:val="2"/>
              <w:sz w:val="24"/>
              <w:szCs w:val="24"/>
              <w:u w:val="none"/>
              <w:lang w:eastAsia="es-ES_tradnl"/>
              <w14:ligatures w14:val="standardContextual"/>
            </w:rPr>
          </w:pPr>
          <w:hyperlink w:anchor="_Toc193632639" w:history="1">
            <w:r w:rsidRPr="00CC7863">
              <w:rPr>
                <w:rStyle w:val="Hipervnculo"/>
                <w:rFonts w:ascii="Times New Roman" w:hAnsi="Times New Roman" w:cs="Times New Roman"/>
                <w:i/>
                <w:iCs/>
                <w:noProof/>
                <w:u w:val="none"/>
              </w:rPr>
              <w:t>5.</w:t>
            </w:r>
            <w:r w:rsidRPr="00CC7863">
              <w:rPr>
                <w:rFonts w:eastAsiaTheme="minorEastAsia"/>
                <w:caps w:val="0"/>
                <w:noProof/>
                <w:kern w:val="2"/>
                <w:sz w:val="24"/>
                <w:szCs w:val="24"/>
                <w:u w:val="none"/>
                <w:lang w:eastAsia="es-ES_tradnl"/>
                <w14:ligatures w14:val="standardContextual"/>
              </w:rPr>
              <w:tab/>
            </w:r>
            <w:r w:rsidRPr="00CC7863">
              <w:rPr>
                <w:rStyle w:val="Hipervnculo"/>
                <w:rFonts w:ascii="Times New Roman" w:hAnsi="Times New Roman" w:cs="Times New Roman"/>
                <w:i/>
                <w:iCs/>
                <w:noProof/>
                <w:u w:val="none"/>
              </w:rPr>
              <w:t>METODOLOGÍA:</w:t>
            </w:r>
            <w:r w:rsidRPr="00CC7863">
              <w:rPr>
                <w:noProof/>
                <w:webHidden/>
                <w:u w:val="none"/>
              </w:rPr>
              <w:tab/>
            </w:r>
            <w:r w:rsidRPr="00CC7863">
              <w:rPr>
                <w:noProof/>
                <w:webHidden/>
                <w:u w:val="none"/>
              </w:rPr>
              <w:fldChar w:fldCharType="begin"/>
            </w:r>
            <w:r w:rsidRPr="00CC7863">
              <w:rPr>
                <w:noProof/>
                <w:webHidden/>
                <w:u w:val="none"/>
              </w:rPr>
              <w:instrText xml:space="preserve"> PAGEREF _Toc193632639 \h </w:instrText>
            </w:r>
            <w:r w:rsidRPr="00CC7863">
              <w:rPr>
                <w:noProof/>
                <w:webHidden/>
                <w:u w:val="none"/>
              </w:rPr>
            </w:r>
            <w:r w:rsidRPr="00CC7863">
              <w:rPr>
                <w:noProof/>
                <w:webHidden/>
                <w:u w:val="none"/>
              </w:rPr>
              <w:fldChar w:fldCharType="separate"/>
            </w:r>
            <w:r w:rsidR="00786B6E">
              <w:rPr>
                <w:noProof/>
                <w:webHidden/>
                <w:u w:val="none"/>
              </w:rPr>
              <w:t>6</w:t>
            </w:r>
            <w:r w:rsidRPr="00CC7863">
              <w:rPr>
                <w:noProof/>
                <w:webHidden/>
                <w:u w:val="none"/>
              </w:rPr>
              <w:fldChar w:fldCharType="end"/>
            </w:r>
          </w:hyperlink>
        </w:p>
        <w:p w14:paraId="17341BE2" w14:textId="2CDDC41D" w:rsidR="003817B5" w:rsidRPr="00CC7863" w:rsidRDefault="003817B5">
          <w:pPr>
            <w:pStyle w:val="TDC2"/>
            <w:tabs>
              <w:tab w:val="left" w:pos="405"/>
              <w:tab w:val="right" w:leader="dot" w:pos="8494"/>
            </w:tabs>
            <w:rPr>
              <w:rFonts w:eastAsiaTheme="minorEastAsia"/>
              <w:smallCaps w:val="0"/>
              <w:noProof/>
              <w:kern w:val="2"/>
              <w:sz w:val="24"/>
              <w:szCs w:val="24"/>
              <w:lang w:eastAsia="es-ES_tradnl"/>
              <w14:ligatures w14:val="standardContextual"/>
            </w:rPr>
          </w:pPr>
          <w:hyperlink w:anchor="_Toc193632640" w:history="1">
            <w:r w:rsidRPr="00CC7863">
              <w:rPr>
                <w:rStyle w:val="Hipervnculo"/>
                <w:rFonts w:ascii="Times New Roman" w:hAnsi="Times New Roman" w:cs="Times New Roman"/>
                <w:i/>
                <w:iCs/>
                <w:noProof/>
                <w:u w:val="none"/>
              </w:rPr>
              <w:t>6.</w:t>
            </w:r>
            <w:r w:rsidRPr="00CC7863">
              <w:rPr>
                <w:rFonts w:eastAsiaTheme="minorEastAsia"/>
                <w:smallCaps w:val="0"/>
                <w:noProof/>
                <w:kern w:val="2"/>
                <w:sz w:val="24"/>
                <w:szCs w:val="24"/>
                <w:lang w:eastAsia="es-ES_tradnl"/>
                <w14:ligatures w14:val="standardContextual"/>
              </w:rPr>
              <w:tab/>
            </w:r>
            <w:r w:rsidRPr="00CC7863">
              <w:rPr>
                <w:rStyle w:val="Hipervnculo"/>
                <w:rFonts w:ascii="Times New Roman" w:hAnsi="Times New Roman" w:cs="Times New Roman"/>
                <w:i/>
                <w:iCs/>
                <w:noProof/>
                <w:u w:val="none"/>
              </w:rPr>
              <w:t>CARACTERÍSTICAS DE LAS BANDAS JUVENILES Y SU RELACIÓN CON LAS ORGANIZACIONES CRIMINALES:</w:t>
            </w:r>
            <w:r w:rsidRPr="00CC7863">
              <w:rPr>
                <w:noProof/>
                <w:webHidden/>
              </w:rPr>
              <w:tab/>
            </w:r>
            <w:r w:rsidRPr="00CC7863">
              <w:rPr>
                <w:noProof/>
                <w:webHidden/>
              </w:rPr>
              <w:fldChar w:fldCharType="begin"/>
            </w:r>
            <w:r w:rsidRPr="00CC7863">
              <w:rPr>
                <w:noProof/>
                <w:webHidden/>
              </w:rPr>
              <w:instrText xml:space="preserve"> PAGEREF _Toc193632640 \h </w:instrText>
            </w:r>
            <w:r w:rsidRPr="00CC7863">
              <w:rPr>
                <w:noProof/>
                <w:webHidden/>
              </w:rPr>
            </w:r>
            <w:r w:rsidRPr="00CC7863">
              <w:rPr>
                <w:noProof/>
                <w:webHidden/>
              </w:rPr>
              <w:fldChar w:fldCharType="separate"/>
            </w:r>
            <w:r w:rsidR="00786B6E">
              <w:rPr>
                <w:noProof/>
                <w:webHidden/>
              </w:rPr>
              <w:t>6</w:t>
            </w:r>
            <w:r w:rsidRPr="00CC7863">
              <w:rPr>
                <w:noProof/>
                <w:webHidden/>
              </w:rPr>
              <w:fldChar w:fldCharType="end"/>
            </w:r>
          </w:hyperlink>
        </w:p>
        <w:p w14:paraId="451E702A" w14:textId="2AEA4175" w:rsidR="003817B5" w:rsidRPr="00CC7863" w:rsidRDefault="003817B5">
          <w:pPr>
            <w:pStyle w:val="TDC2"/>
            <w:tabs>
              <w:tab w:val="left" w:pos="405"/>
              <w:tab w:val="right" w:leader="dot" w:pos="8494"/>
            </w:tabs>
            <w:rPr>
              <w:rFonts w:eastAsiaTheme="minorEastAsia"/>
              <w:smallCaps w:val="0"/>
              <w:noProof/>
              <w:kern w:val="2"/>
              <w:sz w:val="24"/>
              <w:szCs w:val="24"/>
              <w:lang w:eastAsia="es-ES_tradnl"/>
              <w14:ligatures w14:val="standardContextual"/>
            </w:rPr>
          </w:pPr>
          <w:hyperlink w:anchor="_Toc193632641" w:history="1">
            <w:r w:rsidRPr="00CC7863">
              <w:rPr>
                <w:rStyle w:val="Hipervnculo"/>
                <w:rFonts w:ascii="Times New Roman" w:hAnsi="Times New Roman" w:cs="Times New Roman"/>
                <w:i/>
                <w:iCs/>
                <w:noProof/>
                <w:u w:val="none"/>
              </w:rPr>
              <w:t>7.</w:t>
            </w:r>
            <w:r w:rsidRPr="00CC7863">
              <w:rPr>
                <w:rFonts w:eastAsiaTheme="minorEastAsia"/>
                <w:smallCaps w:val="0"/>
                <w:noProof/>
                <w:kern w:val="2"/>
                <w:sz w:val="24"/>
                <w:szCs w:val="24"/>
                <w:lang w:eastAsia="es-ES_tradnl"/>
                <w14:ligatures w14:val="standardContextual"/>
              </w:rPr>
              <w:tab/>
            </w:r>
            <w:r w:rsidRPr="00CC7863">
              <w:rPr>
                <w:rStyle w:val="Hipervnculo"/>
                <w:rFonts w:ascii="Times New Roman" w:hAnsi="Times New Roman" w:cs="Times New Roman"/>
                <w:i/>
                <w:iCs/>
                <w:noProof/>
                <w:u w:val="none"/>
              </w:rPr>
              <w:t>FACTORES SOCIALES, ECONÓMICOS Y CULTURALES QUE INFLUYEN EN LA FORMACIÓN DE BANDAS JUVENILES.</w:t>
            </w:r>
            <w:r w:rsidRPr="00CC7863">
              <w:rPr>
                <w:noProof/>
                <w:webHidden/>
              </w:rPr>
              <w:tab/>
            </w:r>
            <w:r w:rsidRPr="00CC7863">
              <w:rPr>
                <w:noProof/>
                <w:webHidden/>
              </w:rPr>
              <w:fldChar w:fldCharType="begin"/>
            </w:r>
            <w:r w:rsidRPr="00CC7863">
              <w:rPr>
                <w:noProof/>
                <w:webHidden/>
              </w:rPr>
              <w:instrText xml:space="preserve"> PAGEREF _Toc193632641 \h </w:instrText>
            </w:r>
            <w:r w:rsidRPr="00CC7863">
              <w:rPr>
                <w:noProof/>
                <w:webHidden/>
              </w:rPr>
            </w:r>
            <w:r w:rsidRPr="00CC7863">
              <w:rPr>
                <w:noProof/>
                <w:webHidden/>
              </w:rPr>
              <w:fldChar w:fldCharType="separate"/>
            </w:r>
            <w:r w:rsidR="00786B6E">
              <w:rPr>
                <w:noProof/>
                <w:webHidden/>
              </w:rPr>
              <w:t>10</w:t>
            </w:r>
            <w:r w:rsidRPr="00CC7863">
              <w:rPr>
                <w:noProof/>
                <w:webHidden/>
              </w:rPr>
              <w:fldChar w:fldCharType="end"/>
            </w:r>
          </w:hyperlink>
        </w:p>
        <w:p w14:paraId="3BC1C48A" w14:textId="18A85B04" w:rsidR="003817B5" w:rsidRPr="00CC7863" w:rsidRDefault="003817B5">
          <w:pPr>
            <w:pStyle w:val="TDC3"/>
            <w:tabs>
              <w:tab w:val="left" w:pos="515"/>
              <w:tab w:val="right" w:leader="dot" w:pos="8494"/>
            </w:tabs>
            <w:rPr>
              <w:rFonts w:eastAsiaTheme="minorEastAsia"/>
              <w:b/>
              <w:bCs/>
              <w:smallCaps w:val="0"/>
              <w:noProof/>
              <w:kern w:val="2"/>
              <w:sz w:val="24"/>
              <w:szCs w:val="24"/>
              <w:lang w:eastAsia="es-ES_tradnl"/>
              <w14:ligatures w14:val="standardContextual"/>
            </w:rPr>
          </w:pPr>
          <w:hyperlink w:anchor="_Toc193632642" w:history="1">
            <w:r w:rsidRPr="00CC7863">
              <w:rPr>
                <w:rStyle w:val="Hipervnculo"/>
                <w:rFonts w:ascii="Times New Roman" w:hAnsi="Times New Roman" w:cs="Times New Roman"/>
                <w:b/>
                <w:bCs/>
                <w:noProof/>
                <w:u w:val="none"/>
              </w:rPr>
              <w:t>7.1</w:t>
            </w:r>
            <w:r w:rsidRPr="00CC7863">
              <w:rPr>
                <w:rFonts w:eastAsiaTheme="minorEastAsia"/>
                <w:b/>
                <w:bCs/>
                <w:smallCaps w:val="0"/>
                <w:noProof/>
                <w:kern w:val="2"/>
                <w:sz w:val="24"/>
                <w:szCs w:val="24"/>
                <w:lang w:eastAsia="es-ES_tradnl"/>
                <w14:ligatures w14:val="standardContextual"/>
              </w:rPr>
              <w:tab/>
            </w:r>
            <w:r w:rsidRPr="00CC7863">
              <w:rPr>
                <w:rStyle w:val="Hipervnculo"/>
                <w:rFonts w:ascii="Times New Roman" w:hAnsi="Times New Roman" w:cs="Times New Roman"/>
                <w:b/>
                <w:bCs/>
                <w:noProof/>
                <w:u w:val="none"/>
              </w:rPr>
              <w:t>Factores sociales:</w:t>
            </w:r>
            <w:r w:rsidRPr="00CC7863">
              <w:rPr>
                <w:b/>
                <w:bCs/>
                <w:noProof/>
                <w:webHidden/>
              </w:rPr>
              <w:tab/>
            </w:r>
            <w:r w:rsidRPr="00CC7863">
              <w:rPr>
                <w:b/>
                <w:bCs/>
                <w:noProof/>
                <w:webHidden/>
              </w:rPr>
              <w:fldChar w:fldCharType="begin"/>
            </w:r>
            <w:r w:rsidRPr="00CC7863">
              <w:rPr>
                <w:b/>
                <w:bCs/>
                <w:noProof/>
                <w:webHidden/>
              </w:rPr>
              <w:instrText xml:space="preserve"> PAGEREF _Toc193632642 \h </w:instrText>
            </w:r>
            <w:r w:rsidRPr="00CC7863">
              <w:rPr>
                <w:b/>
                <w:bCs/>
                <w:noProof/>
                <w:webHidden/>
              </w:rPr>
            </w:r>
            <w:r w:rsidRPr="00CC7863">
              <w:rPr>
                <w:b/>
                <w:bCs/>
                <w:noProof/>
                <w:webHidden/>
              </w:rPr>
              <w:fldChar w:fldCharType="separate"/>
            </w:r>
            <w:r w:rsidR="00786B6E">
              <w:rPr>
                <w:b/>
                <w:bCs/>
                <w:noProof/>
                <w:webHidden/>
              </w:rPr>
              <w:t>10</w:t>
            </w:r>
            <w:r w:rsidRPr="00CC7863">
              <w:rPr>
                <w:b/>
                <w:bCs/>
                <w:noProof/>
                <w:webHidden/>
              </w:rPr>
              <w:fldChar w:fldCharType="end"/>
            </w:r>
          </w:hyperlink>
        </w:p>
        <w:p w14:paraId="139DAE57" w14:textId="77F8A51C" w:rsidR="003817B5" w:rsidRPr="00CC7863" w:rsidRDefault="003817B5">
          <w:pPr>
            <w:pStyle w:val="TDC3"/>
            <w:tabs>
              <w:tab w:val="left" w:pos="515"/>
              <w:tab w:val="right" w:leader="dot" w:pos="8494"/>
            </w:tabs>
            <w:rPr>
              <w:rFonts w:eastAsiaTheme="minorEastAsia"/>
              <w:b/>
              <w:bCs/>
              <w:smallCaps w:val="0"/>
              <w:noProof/>
              <w:kern w:val="2"/>
              <w:sz w:val="24"/>
              <w:szCs w:val="24"/>
              <w:lang w:eastAsia="es-ES_tradnl"/>
              <w14:ligatures w14:val="standardContextual"/>
            </w:rPr>
          </w:pPr>
          <w:hyperlink w:anchor="_Toc193632643" w:history="1">
            <w:r w:rsidRPr="00CC7863">
              <w:rPr>
                <w:rStyle w:val="Hipervnculo"/>
                <w:rFonts w:ascii="Times New Roman" w:hAnsi="Times New Roman" w:cs="Times New Roman"/>
                <w:b/>
                <w:bCs/>
                <w:noProof/>
                <w:u w:val="none"/>
              </w:rPr>
              <w:t>7.2</w:t>
            </w:r>
            <w:r w:rsidRPr="00CC7863">
              <w:rPr>
                <w:rFonts w:eastAsiaTheme="minorEastAsia"/>
                <w:b/>
                <w:bCs/>
                <w:smallCaps w:val="0"/>
                <w:noProof/>
                <w:kern w:val="2"/>
                <w:sz w:val="24"/>
                <w:szCs w:val="24"/>
                <w:lang w:eastAsia="es-ES_tradnl"/>
                <w14:ligatures w14:val="standardContextual"/>
              </w:rPr>
              <w:tab/>
            </w:r>
            <w:r w:rsidRPr="00CC7863">
              <w:rPr>
                <w:rStyle w:val="Hipervnculo"/>
                <w:rFonts w:ascii="Times New Roman" w:hAnsi="Times New Roman" w:cs="Times New Roman"/>
                <w:b/>
                <w:bCs/>
                <w:noProof/>
                <w:u w:val="none"/>
              </w:rPr>
              <w:t>Factores económicos:</w:t>
            </w:r>
            <w:r w:rsidRPr="00CC7863">
              <w:rPr>
                <w:b/>
                <w:bCs/>
                <w:noProof/>
                <w:webHidden/>
              </w:rPr>
              <w:tab/>
            </w:r>
            <w:r w:rsidRPr="00CC7863">
              <w:rPr>
                <w:b/>
                <w:bCs/>
                <w:noProof/>
                <w:webHidden/>
              </w:rPr>
              <w:fldChar w:fldCharType="begin"/>
            </w:r>
            <w:r w:rsidRPr="00CC7863">
              <w:rPr>
                <w:b/>
                <w:bCs/>
                <w:noProof/>
                <w:webHidden/>
              </w:rPr>
              <w:instrText xml:space="preserve"> PAGEREF _Toc193632643 \h </w:instrText>
            </w:r>
            <w:r w:rsidRPr="00CC7863">
              <w:rPr>
                <w:b/>
                <w:bCs/>
                <w:noProof/>
                <w:webHidden/>
              </w:rPr>
            </w:r>
            <w:r w:rsidRPr="00CC7863">
              <w:rPr>
                <w:b/>
                <w:bCs/>
                <w:noProof/>
                <w:webHidden/>
              </w:rPr>
              <w:fldChar w:fldCharType="separate"/>
            </w:r>
            <w:r w:rsidR="00786B6E">
              <w:rPr>
                <w:b/>
                <w:bCs/>
                <w:noProof/>
                <w:webHidden/>
              </w:rPr>
              <w:t>11</w:t>
            </w:r>
            <w:r w:rsidRPr="00CC7863">
              <w:rPr>
                <w:b/>
                <w:bCs/>
                <w:noProof/>
                <w:webHidden/>
              </w:rPr>
              <w:fldChar w:fldCharType="end"/>
            </w:r>
          </w:hyperlink>
        </w:p>
        <w:p w14:paraId="2335E8AB" w14:textId="596712F0" w:rsidR="003817B5" w:rsidRPr="00CC7863" w:rsidRDefault="003817B5">
          <w:pPr>
            <w:pStyle w:val="TDC3"/>
            <w:tabs>
              <w:tab w:val="left" w:pos="515"/>
              <w:tab w:val="right" w:leader="dot" w:pos="8494"/>
            </w:tabs>
            <w:rPr>
              <w:rFonts w:eastAsiaTheme="minorEastAsia"/>
              <w:b/>
              <w:bCs/>
              <w:smallCaps w:val="0"/>
              <w:noProof/>
              <w:kern w:val="2"/>
              <w:sz w:val="24"/>
              <w:szCs w:val="24"/>
              <w:lang w:eastAsia="es-ES_tradnl"/>
              <w14:ligatures w14:val="standardContextual"/>
            </w:rPr>
          </w:pPr>
          <w:hyperlink w:anchor="_Toc193632644" w:history="1">
            <w:r w:rsidRPr="00CC7863">
              <w:rPr>
                <w:rStyle w:val="Hipervnculo"/>
                <w:rFonts w:ascii="Times New Roman" w:hAnsi="Times New Roman" w:cs="Times New Roman"/>
                <w:b/>
                <w:bCs/>
                <w:noProof/>
                <w:u w:val="none"/>
              </w:rPr>
              <w:t>7.3</w:t>
            </w:r>
            <w:r w:rsidRPr="00CC7863">
              <w:rPr>
                <w:rFonts w:eastAsiaTheme="minorEastAsia"/>
                <w:b/>
                <w:bCs/>
                <w:smallCaps w:val="0"/>
                <w:noProof/>
                <w:kern w:val="2"/>
                <w:sz w:val="24"/>
                <w:szCs w:val="24"/>
                <w:lang w:eastAsia="es-ES_tradnl"/>
                <w14:ligatures w14:val="standardContextual"/>
              </w:rPr>
              <w:tab/>
            </w:r>
            <w:r w:rsidRPr="00CC7863">
              <w:rPr>
                <w:rStyle w:val="Hipervnculo"/>
                <w:rFonts w:ascii="Times New Roman" w:hAnsi="Times New Roman" w:cs="Times New Roman"/>
                <w:b/>
                <w:bCs/>
                <w:noProof/>
                <w:u w:val="none"/>
              </w:rPr>
              <w:t>Factores culturales:</w:t>
            </w:r>
            <w:r w:rsidRPr="00CC7863">
              <w:rPr>
                <w:b/>
                <w:bCs/>
                <w:noProof/>
                <w:webHidden/>
              </w:rPr>
              <w:tab/>
            </w:r>
            <w:r w:rsidRPr="00CC7863">
              <w:rPr>
                <w:b/>
                <w:bCs/>
                <w:noProof/>
                <w:webHidden/>
              </w:rPr>
              <w:fldChar w:fldCharType="begin"/>
            </w:r>
            <w:r w:rsidRPr="00CC7863">
              <w:rPr>
                <w:b/>
                <w:bCs/>
                <w:noProof/>
                <w:webHidden/>
              </w:rPr>
              <w:instrText xml:space="preserve"> PAGEREF _Toc193632644 \h </w:instrText>
            </w:r>
            <w:r w:rsidRPr="00CC7863">
              <w:rPr>
                <w:b/>
                <w:bCs/>
                <w:noProof/>
                <w:webHidden/>
              </w:rPr>
            </w:r>
            <w:r w:rsidRPr="00CC7863">
              <w:rPr>
                <w:b/>
                <w:bCs/>
                <w:noProof/>
                <w:webHidden/>
              </w:rPr>
              <w:fldChar w:fldCharType="separate"/>
            </w:r>
            <w:r w:rsidR="00786B6E">
              <w:rPr>
                <w:b/>
                <w:bCs/>
                <w:noProof/>
                <w:webHidden/>
              </w:rPr>
              <w:t>11</w:t>
            </w:r>
            <w:r w:rsidRPr="00CC7863">
              <w:rPr>
                <w:b/>
                <w:bCs/>
                <w:noProof/>
                <w:webHidden/>
              </w:rPr>
              <w:fldChar w:fldCharType="end"/>
            </w:r>
          </w:hyperlink>
        </w:p>
        <w:p w14:paraId="662BB046" w14:textId="720718B9" w:rsidR="003817B5" w:rsidRPr="00CC7863" w:rsidRDefault="003817B5">
          <w:pPr>
            <w:pStyle w:val="TDC2"/>
            <w:tabs>
              <w:tab w:val="left" w:pos="405"/>
              <w:tab w:val="right" w:leader="dot" w:pos="8494"/>
            </w:tabs>
            <w:rPr>
              <w:rFonts w:eastAsiaTheme="minorEastAsia"/>
              <w:smallCaps w:val="0"/>
              <w:noProof/>
              <w:kern w:val="2"/>
              <w:sz w:val="24"/>
              <w:szCs w:val="24"/>
              <w:lang w:eastAsia="es-ES_tradnl"/>
              <w14:ligatures w14:val="standardContextual"/>
            </w:rPr>
          </w:pPr>
          <w:hyperlink w:anchor="_Toc193632645" w:history="1">
            <w:r w:rsidRPr="00CC7863">
              <w:rPr>
                <w:rStyle w:val="Hipervnculo"/>
                <w:rFonts w:ascii="Times New Roman" w:hAnsi="Times New Roman" w:cs="Times New Roman"/>
                <w:i/>
                <w:iCs/>
                <w:noProof/>
                <w:u w:val="none"/>
              </w:rPr>
              <w:t>8.</w:t>
            </w:r>
            <w:r w:rsidRPr="00CC7863">
              <w:rPr>
                <w:rFonts w:eastAsiaTheme="minorEastAsia"/>
                <w:smallCaps w:val="0"/>
                <w:noProof/>
                <w:kern w:val="2"/>
                <w:sz w:val="24"/>
                <w:szCs w:val="24"/>
                <w:lang w:eastAsia="es-ES_tradnl"/>
                <w14:ligatures w14:val="standardContextual"/>
              </w:rPr>
              <w:tab/>
            </w:r>
            <w:r w:rsidRPr="00CC7863">
              <w:rPr>
                <w:rStyle w:val="Hipervnculo"/>
                <w:rFonts w:ascii="Times New Roman" w:hAnsi="Times New Roman" w:cs="Times New Roman"/>
                <w:i/>
                <w:iCs/>
                <w:noProof/>
                <w:u w:val="none"/>
              </w:rPr>
              <w:t>IMPACTO DE LAS BANDAS JUVENILES EN LA SEGURIDAD PÚBLICA.</w:t>
            </w:r>
            <w:r w:rsidRPr="00CC7863">
              <w:rPr>
                <w:noProof/>
                <w:webHidden/>
              </w:rPr>
              <w:tab/>
            </w:r>
            <w:r w:rsidRPr="00CC7863">
              <w:rPr>
                <w:noProof/>
                <w:webHidden/>
              </w:rPr>
              <w:fldChar w:fldCharType="begin"/>
            </w:r>
            <w:r w:rsidRPr="00CC7863">
              <w:rPr>
                <w:noProof/>
                <w:webHidden/>
              </w:rPr>
              <w:instrText xml:space="preserve"> PAGEREF _Toc193632645 \h </w:instrText>
            </w:r>
            <w:r w:rsidRPr="00CC7863">
              <w:rPr>
                <w:noProof/>
                <w:webHidden/>
              </w:rPr>
            </w:r>
            <w:r w:rsidRPr="00CC7863">
              <w:rPr>
                <w:noProof/>
                <w:webHidden/>
              </w:rPr>
              <w:fldChar w:fldCharType="separate"/>
            </w:r>
            <w:r w:rsidR="00786B6E">
              <w:rPr>
                <w:noProof/>
                <w:webHidden/>
              </w:rPr>
              <w:t>14</w:t>
            </w:r>
            <w:r w:rsidRPr="00CC7863">
              <w:rPr>
                <w:noProof/>
                <w:webHidden/>
              </w:rPr>
              <w:fldChar w:fldCharType="end"/>
            </w:r>
          </w:hyperlink>
        </w:p>
        <w:p w14:paraId="35166A90" w14:textId="2E0F98B1" w:rsidR="003817B5" w:rsidRPr="00CC7863" w:rsidRDefault="003817B5">
          <w:pPr>
            <w:pStyle w:val="TDC2"/>
            <w:tabs>
              <w:tab w:val="left" w:pos="405"/>
              <w:tab w:val="right" w:leader="dot" w:pos="8494"/>
            </w:tabs>
            <w:rPr>
              <w:rFonts w:eastAsiaTheme="minorEastAsia"/>
              <w:smallCaps w:val="0"/>
              <w:noProof/>
              <w:kern w:val="2"/>
              <w:sz w:val="24"/>
              <w:szCs w:val="24"/>
              <w:lang w:eastAsia="es-ES_tradnl"/>
              <w14:ligatures w14:val="standardContextual"/>
            </w:rPr>
          </w:pPr>
          <w:hyperlink w:anchor="_Toc193632646" w:history="1">
            <w:r w:rsidRPr="00CC7863">
              <w:rPr>
                <w:rStyle w:val="Hipervnculo"/>
                <w:rFonts w:ascii="Times New Roman" w:hAnsi="Times New Roman" w:cs="Times New Roman"/>
                <w:i/>
                <w:iCs/>
                <w:noProof/>
                <w:u w:val="none"/>
              </w:rPr>
              <w:t>9.</w:t>
            </w:r>
            <w:r w:rsidRPr="00CC7863">
              <w:rPr>
                <w:rFonts w:eastAsiaTheme="minorEastAsia"/>
                <w:smallCaps w:val="0"/>
                <w:noProof/>
                <w:kern w:val="2"/>
                <w:sz w:val="24"/>
                <w:szCs w:val="24"/>
                <w:lang w:eastAsia="es-ES_tradnl"/>
                <w14:ligatures w14:val="standardContextual"/>
              </w:rPr>
              <w:tab/>
            </w:r>
            <w:r w:rsidRPr="00CC7863">
              <w:rPr>
                <w:rStyle w:val="Hipervnculo"/>
                <w:rFonts w:ascii="Times New Roman" w:hAnsi="Times New Roman" w:cs="Times New Roman"/>
                <w:i/>
                <w:iCs/>
                <w:noProof/>
                <w:u w:val="none"/>
              </w:rPr>
              <w:t>MEDIDAS DE PREVENCIÓN E INTERVENCIÓN FRENTE A LAS BANDAS JUVENILES.</w:t>
            </w:r>
            <w:r w:rsidRPr="00CC7863">
              <w:rPr>
                <w:noProof/>
                <w:webHidden/>
              </w:rPr>
              <w:tab/>
            </w:r>
            <w:r w:rsidRPr="00CC7863">
              <w:rPr>
                <w:noProof/>
                <w:webHidden/>
              </w:rPr>
              <w:fldChar w:fldCharType="begin"/>
            </w:r>
            <w:r w:rsidRPr="00CC7863">
              <w:rPr>
                <w:noProof/>
                <w:webHidden/>
              </w:rPr>
              <w:instrText xml:space="preserve"> PAGEREF _Toc193632646 \h </w:instrText>
            </w:r>
            <w:r w:rsidRPr="00CC7863">
              <w:rPr>
                <w:noProof/>
                <w:webHidden/>
              </w:rPr>
            </w:r>
            <w:r w:rsidRPr="00CC7863">
              <w:rPr>
                <w:noProof/>
                <w:webHidden/>
              </w:rPr>
              <w:fldChar w:fldCharType="separate"/>
            </w:r>
            <w:r w:rsidR="00786B6E">
              <w:rPr>
                <w:noProof/>
                <w:webHidden/>
              </w:rPr>
              <w:t>15</w:t>
            </w:r>
            <w:r w:rsidRPr="00CC7863">
              <w:rPr>
                <w:noProof/>
                <w:webHidden/>
              </w:rPr>
              <w:fldChar w:fldCharType="end"/>
            </w:r>
          </w:hyperlink>
        </w:p>
        <w:p w14:paraId="3802D6D4" w14:textId="64F41BCF" w:rsidR="003817B5" w:rsidRPr="00CC7863" w:rsidRDefault="003817B5">
          <w:pPr>
            <w:pStyle w:val="TDC3"/>
            <w:tabs>
              <w:tab w:val="right" w:leader="dot" w:pos="8494"/>
            </w:tabs>
            <w:rPr>
              <w:rFonts w:eastAsiaTheme="minorEastAsia"/>
              <w:b/>
              <w:bCs/>
              <w:smallCaps w:val="0"/>
              <w:noProof/>
              <w:kern w:val="2"/>
              <w:sz w:val="24"/>
              <w:szCs w:val="24"/>
              <w:lang w:eastAsia="es-ES_tradnl"/>
              <w14:ligatures w14:val="standardContextual"/>
            </w:rPr>
          </w:pPr>
          <w:hyperlink w:anchor="_Toc193632647" w:history="1">
            <w:r w:rsidRPr="00CC7863">
              <w:rPr>
                <w:rStyle w:val="Hipervnculo"/>
                <w:rFonts w:ascii="Times New Roman" w:hAnsi="Times New Roman" w:cs="Times New Roman"/>
                <w:b/>
                <w:bCs/>
                <w:noProof/>
                <w:u w:val="none"/>
              </w:rPr>
              <w:t>9.1 Medidas de los cuerpos y fuerzas de seguridad del estado:</w:t>
            </w:r>
            <w:r w:rsidRPr="00CC7863">
              <w:rPr>
                <w:b/>
                <w:bCs/>
                <w:noProof/>
                <w:webHidden/>
              </w:rPr>
              <w:tab/>
            </w:r>
            <w:r w:rsidRPr="00CC7863">
              <w:rPr>
                <w:b/>
                <w:bCs/>
                <w:noProof/>
                <w:webHidden/>
              </w:rPr>
              <w:fldChar w:fldCharType="begin"/>
            </w:r>
            <w:r w:rsidRPr="00CC7863">
              <w:rPr>
                <w:b/>
                <w:bCs/>
                <w:noProof/>
                <w:webHidden/>
              </w:rPr>
              <w:instrText xml:space="preserve"> PAGEREF _Toc193632647 \h </w:instrText>
            </w:r>
            <w:r w:rsidRPr="00CC7863">
              <w:rPr>
                <w:b/>
                <w:bCs/>
                <w:noProof/>
                <w:webHidden/>
              </w:rPr>
            </w:r>
            <w:r w:rsidRPr="00CC7863">
              <w:rPr>
                <w:b/>
                <w:bCs/>
                <w:noProof/>
                <w:webHidden/>
              </w:rPr>
              <w:fldChar w:fldCharType="separate"/>
            </w:r>
            <w:r w:rsidR="00786B6E">
              <w:rPr>
                <w:b/>
                <w:bCs/>
                <w:noProof/>
                <w:webHidden/>
              </w:rPr>
              <w:t>15</w:t>
            </w:r>
            <w:r w:rsidRPr="00CC7863">
              <w:rPr>
                <w:b/>
                <w:bCs/>
                <w:noProof/>
                <w:webHidden/>
              </w:rPr>
              <w:fldChar w:fldCharType="end"/>
            </w:r>
          </w:hyperlink>
        </w:p>
        <w:p w14:paraId="5FF8458D" w14:textId="2281AFD3" w:rsidR="003817B5" w:rsidRPr="00CC7863" w:rsidRDefault="003817B5">
          <w:pPr>
            <w:pStyle w:val="TDC3"/>
            <w:tabs>
              <w:tab w:val="right" w:leader="dot" w:pos="8494"/>
            </w:tabs>
            <w:rPr>
              <w:rFonts w:eastAsiaTheme="minorEastAsia"/>
              <w:b/>
              <w:bCs/>
              <w:smallCaps w:val="0"/>
              <w:noProof/>
              <w:kern w:val="2"/>
              <w:sz w:val="24"/>
              <w:szCs w:val="24"/>
              <w:lang w:eastAsia="es-ES_tradnl"/>
              <w14:ligatures w14:val="standardContextual"/>
            </w:rPr>
          </w:pPr>
          <w:hyperlink w:anchor="_Toc193632648" w:history="1">
            <w:r w:rsidRPr="00CC7863">
              <w:rPr>
                <w:rStyle w:val="Hipervnculo"/>
                <w:rFonts w:ascii="Times New Roman" w:hAnsi="Times New Roman" w:cs="Times New Roman"/>
                <w:b/>
                <w:bCs/>
                <w:noProof/>
                <w:u w:val="none"/>
              </w:rPr>
              <w:t>9.2 Medidas de protección y acción social:</w:t>
            </w:r>
            <w:r w:rsidRPr="00CC7863">
              <w:rPr>
                <w:b/>
                <w:bCs/>
                <w:noProof/>
                <w:webHidden/>
              </w:rPr>
              <w:tab/>
            </w:r>
            <w:r w:rsidRPr="00CC7863">
              <w:rPr>
                <w:b/>
                <w:bCs/>
                <w:noProof/>
                <w:webHidden/>
              </w:rPr>
              <w:fldChar w:fldCharType="begin"/>
            </w:r>
            <w:r w:rsidRPr="00CC7863">
              <w:rPr>
                <w:b/>
                <w:bCs/>
                <w:noProof/>
                <w:webHidden/>
              </w:rPr>
              <w:instrText xml:space="preserve"> PAGEREF _Toc193632648 \h </w:instrText>
            </w:r>
            <w:r w:rsidRPr="00CC7863">
              <w:rPr>
                <w:b/>
                <w:bCs/>
                <w:noProof/>
                <w:webHidden/>
              </w:rPr>
            </w:r>
            <w:r w:rsidRPr="00CC7863">
              <w:rPr>
                <w:b/>
                <w:bCs/>
                <w:noProof/>
                <w:webHidden/>
              </w:rPr>
              <w:fldChar w:fldCharType="separate"/>
            </w:r>
            <w:r w:rsidR="00786B6E">
              <w:rPr>
                <w:b/>
                <w:bCs/>
                <w:noProof/>
                <w:webHidden/>
              </w:rPr>
              <w:t>16</w:t>
            </w:r>
            <w:r w:rsidRPr="00CC7863">
              <w:rPr>
                <w:b/>
                <w:bCs/>
                <w:noProof/>
                <w:webHidden/>
              </w:rPr>
              <w:fldChar w:fldCharType="end"/>
            </w:r>
          </w:hyperlink>
        </w:p>
        <w:p w14:paraId="52911773" w14:textId="7A8FD8C7" w:rsidR="003817B5" w:rsidRPr="00CC7863" w:rsidRDefault="003817B5">
          <w:pPr>
            <w:pStyle w:val="TDC2"/>
            <w:tabs>
              <w:tab w:val="left" w:pos="515"/>
              <w:tab w:val="right" w:leader="dot" w:pos="8494"/>
            </w:tabs>
            <w:rPr>
              <w:rFonts w:eastAsiaTheme="minorEastAsia"/>
              <w:smallCaps w:val="0"/>
              <w:noProof/>
              <w:kern w:val="2"/>
              <w:sz w:val="24"/>
              <w:szCs w:val="24"/>
              <w:lang w:eastAsia="es-ES_tradnl"/>
              <w14:ligatures w14:val="standardContextual"/>
            </w:rPr>
          </w:pPr>
          <w:hyperlink w:anchor="_Toc193632649" w:history="1">
            <w:r w:rsidRPr="00CC7863">
              <w:rPr>
                <w:rStyle w:val="Hipervnculo"/>
                <w:rFonts w:ascii="Times New Roman" w:hAnsi="Times New Roman" w:cs="Times New Roman"/>
                <w:i/>
                <w:iCs/>
                <w:noProof/>
                <w:u w:val="none"/>
              </w:rPr>
              <w:t>10.</w:t>
            </w:r>
            <w:r w:rsidRPr="00CC7863">
              <w:rPr>
                <w:rFonts w:eastAsiaTheme="minorEastAsia"/>
                <w:smallCaps w:val="0"/>
                <w:noProof/>
                <w:kern w:val="2"/>
                <w:sz w:val="24"/>
                <w:szCs w:val="24"/>
                <w:lang w:eastAsia="es-ES_tradnl"/>
                <w14:ligatures w14:val="standardContextual"/>
              </w:rPr>
              <w:tab/>
            </w:r>
            <w:r w:rsidRPr="00CC7863">
              <w:rPr>
                <w:rStyle w:val="Hipervnculo"/>
                <w:rFonts w:ascii="Times New Roman" w:hAnsi="Times New Roman" w:cs="Times New Roman"/>
                <w:i/>
                <w:iCs/>
                <w:noProof/>
                <w:u w:val="none"/>
              </w:rPr>
              <w:t>MARCO LEGAL:</w:t>
            </w:r>
            <w:r w:rsidRPr="00CC7863">
              <w:rPr>
                <w:noProof/>
                <w:webHidden/>
              </w:rPr>
              <w:tab/>
            </w:r>
            <w:r w:rsidRPr="00CC7863">
              <w:rPr>
                <w:noProof/>
                <w:webHidden/>
              </w:rPr>
              <w:fldChar w:fldCharType="begin"/>
            </w:r>
            <w:r w:rsidRPr="00CC7863">
              <w:rPr>
                <w:noProof/>
                <w:webHidden/>
              </w:rPr>
              <w:instrText xml:space="preserve"> PAGEREF _Toc193632649 \h </w:instrText>
            </w:r>
            <w:r w:rsidRPr="00CC7863">
              <w:rPr>
                <w:noProof/>
                <w:webHidden/>
              </w:rPr>
            </w:r>
            <w:r w:rsidRPr="00CC7863">
              <w:rPr>
                <w:noProof/>
                <w:webHidden/>
              </w:rPr>
              <w:fldChar w:fldCharType="separate"/>
            </w:r>
            <w:r w:rsidR="00786B6E">
              <w:rPr>
                <w:noProof/>
                <w:webHidden/>
              </w:rPr>
              <w:t>17</w:t>
            </w:r>
            <w:r w:rsidRPr="00CC7863">
              <w:rPr>
                <w:noProof/>
                <w:webHidden/>
              </w:rPr>
              <w:fldChar w:fldCharType="end"/>
            </w:r>
          </w:hyperlink>
        </w:p>
        <w:p w14:paraId="233D7FD4" w14:textId="6BB58B20" w:rsidR="003817B5" w:rsidRPr="00CC7863" w:rsidRDefault="003817B5">
          <w:pPr>
            <w:pStyle w:val="TDC3"/>
            <w:tabs>
              <w:tab w:val="left" w:pos="625"/>
              <w:tab w:val="right" w:leader="dot" w:pos="8494"/>
            </w:tabs>
            <w:rPr>
              <w:rFonts w:eastAsiaTheme="minorEastAsia"/>
              <w:b/>
              <w:bCs/>
              <w:smallCaps w:val="0"/>
              <w:noProof/>
              <w:kern w:val="2"/>
              <w:sz w:val="24"/>
              <w:szCs w:val="24"/>
              <w:lang w:eastAsia="es-ES_tradnl"/>
              <w14:ligatures w14:val="standardContextual"/>
            </w:rPr>
          </w:pPr>
          <w:hyperlink w:anchor="_Toc193632650" w:history="1">
            <w:r w:rsidRPr="00CC7863">
              <w:rPr>
                <w:rStyle w:val="Hipervnculo"/>
                <w:rFonts w:ascii="Times New Roman" w:hAnsi="Times New Roman" w:cs="Times New Roman"/>
                <w:b/>
                <w:bCs/>
                <w:noProof/>
                <w:u w:val="none"/>
              </w:rPr>
              <w:t>10.1</w:t>
            </w:r>
            <w:r w:rsidRPr="00CC7863">
              <w:rPr>
                <w:rFonts w:eastAsiaTheme="minorEastAsia"/>
                <w:b/>
                <w:bCs/>
                <w:smallCaps w:val="0"/>
                <w:noProof/>
                <w:kern w:val="2"/>
                <w:sz w:val="24"/>
                <w:szCs w:val="24"/>
                <w:lang w:eastAsia="es-ES_tradnl"/>
                <w14:ligatures w14:val="standardContextual"/>
              </w:rPr>
              <w:tab/>
            </w:r>
            <w:r w:rsidRPr="00CC7863">
              <w:rPr>
                <w:rStyle w:val="Hipervnculo"/>
                <w:rFonts w:ascii="Times New Roman" w:hAnsi="Times New Roman" w:cs="Times New Roman"/>
                <w:b/>
                <w:bCs/>
                <w:noProof/>
                <w:u w:val="none"/>
              </w:rPr>
              <w:t>Organizaciones criminales:</w:t>
            </w:r>
            <w:r w:rsidRPr="00CC7863">
              <w:rPr>
                <w:b/>
                <w:bCs/>
                <w:noProof/>
                <w:webHidden/>
              </w:rPr>
              <w:tab/>
            </w:r>
            <w:r w:rsidRPr="00CC7863">
              <w:rPr>
                <w:b/>
                <w:bCs/>
                <w:noProof/>
                <w:webHidden/>
              </w:rPr>
              <w:fldChar w:fldCharType="begin"/>
            </w:r>
            <w:r w:rsidRPr="00CC7863">
              <w:rPr>
                <w:b/>
                <w:bCs/>
                <w:noProof/>
                <w:webHidden/>
              </w:rPr>
              <w:instrText xml:space="preserve"> PAGEREF _Toc193632650 \h </w:instrText>
            </w:r>
            <w:r w:rsidRPr="00CC7863">
              <w:rPr>
                <w:b/>
                <w:bCs/>
                <w:noProof/>
                <w:webHidden/>
              </w:rPr>
            </w:r>
            <w:r w:rsidRPr="00CC7863">
              <w:rPr>
                <w:b/>
                <w:bCs/>
                <w:noProof/>
                <w:webHidden/>
              </w:rPr>
              <w:fldChar w:fldCharType="separate"/>
            </w:r>
            <w:r w:rsidR="00786B6E">
              <w:rPr>
                <w:b/>
                <w:bCs/>
                <w:noProof/>
                <w:webHidden/>
              </w:rPr>
              <w:t>17</w:t>
            </w:r>
            <w:r w:rsidRPr="00CC7863">
              <w:rPr>
                <w:b/>
                <w:bCs/>
                <w:noProof/>
                <w:webHidden/>
              </w:rPr>
              <w:fldChar w:fldCharType="end"/>
            </w:r>
          </w:hyperlink>
        </w:p>
        <w:p w14:paraId="095DB4D2" w14:textId="5DF2322E" w:rsidR="003817B5" w:rsidRPr="00CC7863" w:rsidRDefault="003817B5">
          <w:pPr>
            <w:pStyle w:val="TDC3"/>
            <w:tabs>
              <w:tab w:val="left" w:pos="625"/>
              <w:tab w:val="right" w:leader="dot" w:pos="8494"/>
            </w:tabs>
            <w:rPr>
              <w:rFonts w:eastAsiaTheme="minorEastAsia"/>
              <w:b/>
              <w:bCs/>
              <w:smallCaps w:val="0"/>
              <w:noProof/>
              <w:kern w:val="2"/>
              <w:sz w:val="24"/>
              <w:szCs w:val="24"/>
              <w:lang w:eastAsia="es-ES_tradnl"/>
              <w14:ligatures w14:val="standardContextual"/>
            </w:rPr>
          </w:pPr>
          <w:hyperlink w:anchor="_Toc193632651" w:history="1">
            <w:r w:rsidRPr="00CC7863">
              <w:rPr>
                <w:rStyle w:val="Hipervnculo"/>
                <w:rFonts w:ascii="Times New Roman" w:hAnsi="Times New Roman" w:cs="Times New Roman"/>
                <w:b/>
                <w:bCs/>
                <w:noProof/>
                <w:u w:val="none"/>
              </w:rPr>
              <w:t>10.2</w:t>
            </w:r>
            <w:r w:rsidRPr="00CC7863">
              <w:rPr>
                <w:rFonts w:eastAsiaTheme="minorEastAsia"/>
                <w:b/>
                <w:bCs/>
                <w:smallCaps w:val="0"/>
                <w:noProof/>
                <w:kern w:val="2"/>
                <w:sz w:val="24"/>
                <w:szCs w:val="24"/>
                <w:lang w:eastAsia="es-ES_tradnl"/>
                <w14:ligatures w14:val="standardContextual"/>
              </w:rPr>
              <w:tab/>
            </w:r>
            <w:r w:rsidRPr="00CC7863">
              <w:rPr>
                <w:rStyle w:val="Hipervnculo"/>
                <w:rFonts w:ascii="Times New Roman" w:hAnsi="Times New Roman" w:cs="Times New Roman"/>
                <w:b/>
                <w:bCs/>
                <w:noProof/>
                <w:u w:val="none"/>
              </w:rPr>
              <w:t>Grupo criminal:</w:t>
            </w:r>
            <w:r w:rsidRPr="00CC7863">
              <w:rPr>
                <w:b/>
                <w:bCs/>
                <w:noProof/>
                <w:webHidden/>
              </w:rPr>
              <w:tab/>
            </w:r>
            <w:r w:rsidRPr="00CC7863">
              <w:rPr>
                <w:b/>
                <w:bCs/>
                <w:noProof/>
                <w:webHidden/>
              </w:rPr>
              <w:fldChar w:fldCharType="begin"/>
            </w:r>
            <w:r w:rsidRPr="00CC7863">
              <w:rPr>
                <w:b/>
                <w:bCs/>
                <w:noProof/>
                <w:webHidden/>
              </w:rPr>
              <w:instrText xml:space="preserve"> PAGEREF _Toc193632651 \h </w:instrText>
            </w:r>
            <w:r w:rsidRPr="00CC7863">
              <w:rPr>
                <w:b/>
                <w:bCs/>
                <w:noProof/>
                <w:webHidden/>
              </w:rPr>
            </w:r>
            <w:r w:rsidRPr="00CC7863">
              <w:rPr>
                <w:b/>
                <w:bCs/>
                <w:noProof/>
                <w:webHidden/>
              </w:rPr>
              <w:fldChar w:fldCharType="separate"/>
            </w:r>
            <w:r w:rsidR="00786B6E">
              <w:rPr>
                <w:b/>
                <w:bCs/>
                <w:noProof/>
                <w:webHidden/>
              </w:rPr>
              <w:t>17</w:t>
            </w:r>
            <w:r w:rsidRPr="00CC7863">
              <w:rPr>
                <w:b/>
                <w:bCs/>
                <w:noProof/>
                <w:webHidden/>
              </w:rPr>
              <w:fldChar w:fldCharType="end"/>
            </w:r>
          </w:hyperlink>
        </w:p>
        <w:p w14:paraId="6AEE96BB" w14:textId="448EA19A" w:rsidR="003817B5" w:rsidRPr="00CC7863" w:rsidRDefault="003817B5">
          <w:pPr>
            <w:pStyle w:val="TDC3"/>
            <w:tabs>
              <w:tab w:val="left" w:pos="625"/>
              <w:tab w:val="right" w:leader="dot" w:pos="8494"/>
            </w:tabs>
            <w:rPr>
              <w:rFonts w:eastAsiaTheme="minorEastAsia"/>
              <w:b/>
              <w:bCs/>
              <w:smallCaps w:val="0"/>
              <w:noProof/>
              <w:kern w:val="2"/>
              <w:sz w:val="24"/>
              <w:szCs w:val="24"/>
              <w:lang w:eastAsia="es-ES_tradnl"/>
              <w14:ligatures w14:val="standardContextual"/>
            </w:rPr>
          </w:pPr>
          <w:hyperlink w:anchor="_Toc193632652" w:history="1">
            <w:r w:rsidRPr="00CC7863">
              <w:rPr>
                <w:rStyle w:val="Hipervnculo"/>
                <w:rFonts w:ascii="Times New Roman" w:hAnsi="Times New Roman" w:cs="Times New Roman"/>
                <w:b/>
                <w:bCs/>
                <w:noProof/>
                <w:u w:val="none"/>
              </w:rPr>
              <w:t>10.3</w:t>
            </w:r>
            <w:r w:rsidRPr="00CC7863">
              <w:rPr>
                <w:rFonts w:eastAsiaTheme="minorEastAsia"/>
                <w:b/>
                <w:bCs/>
                <w:smallCaps w:val="0"/>
                <w:noProof/>
                <w:kern w:val="2"/>
                <w:sz w:val="24"/>
                <w:szCs w:val="24"/>
                <w:lang w:eastAsia="es-ES_tradnl"/>
                <w14:ligatures w14:val="standardContextual"/>
              </w:rPr>
              <w:tab/>
            </w:r>
            <w:r w:rsidRPr="00CC7863">
              <w:rPr>
                <w:rStyle w:val="Hipervnculo"/>
                <w:rFonts w:ascii="Times New Roman" w:hAnsi="Times New Roman" w:cs="Times New Roman"/>
                <w:b/>
                <w:bCs/>
                <w:noProof/>
                <w:u w:val="none"/>
              </w:rPr>
              <w:t>Bandas juveniles:</w:t>
            </w:r>
            <w:r w:rsidRPr="00CC7863">
              <w:rPr>
                <w:b/>
                <w:bCs/>
                <w:noProof/>
                <w:webHidden/>
              </w:rPr>
              <w:tab/>
            </w:r>
            <w:r w:rsidRPr="00CC7863">
              <w:rPr>
                <w:b/>
                <w:bCs/>
                <w:noProof/>
                <w:webHidden/>
              </w:rPr>
              <w:fldChar w:fldCharType="begin"/>
            </w:r>
            <w:r w:rsidRPr="00CC7863">
              <w:rPr>
                <w:b/>
                <w:bCs/>
                <w:noProof/>
                <w:webHidden/>
              </w:rPr>
              <w:instrText xml:space="preserve"> PAGEREF _Toc193632652 \h </w:instrText>
            </w:r>
            <w:r w:rsidRPr="00CC7863">
              <w:rPr>
                <w:b/>
                <w:bCs/>
                <w:noProof/>
                <w:webHidden/>
              </w:rPr>
            </w:r>
            <w:r w:rsidRPr="00CC7863">
              <w:rPr>
                <w:b/>
                <w:bCs/>
                <w:noProof/>
                <w:webHidden/>
              </w:rPr>
              <w:fldChar w:fldCharType="separate"/>
            </w:r>
            <w:r w:rsidR="00786B6E">
              <w:rPr>
                <w:b/>
                <w:bCs/>
                <w:noProof/>
                <w:webHidden/>
              </w:rPr>
              <w:t>18</w:t>
            </w:r>
            <w:r w:rsidRPr="00CC7863">
              <w:rPr>
                <w:b/>
                <w:bCs/>
                <w:noProof/>
                <w:webHidden/>
              </w:rPr>
              <w:fldChar w:fldCharType="end"/>
            </w:r>
          </w:hyperlink>
        </w:p>
        <w:p w14:paraId="5E1977D9" w14:textId="0E8CB82F" w:rsidR="003817B5" w:rsidRPr="00CC7863" w:rsidRDefault="003817B5">
          <w:pPr>
            <w:pStyle w:val="TDC2"/>
            <w:tabs>
              <w:tab w:val="left" w:pos="515"/>
              <w:tab w:val="right" w:leader="dot" w:pos="8494"/>
            </w:tabs>
            <w:rPr>
              <w:rFonts w:eastAsiaTheme="minorEastAsia"/>
              <w:smallCaps w:val="0"/>
              <w:noProof/>
              <w:kern w:val="2"/>
              <w:sz w:val="24"/>
              <w:szCs w:val="24"/>
              <w:lang w:eastAsia="es-ES_tradnl"/>
              <w14:ligatures w14:val="standardContextual"/>
            </w:rPr>
          </w:pPr>
          <w:hyperlink w:anchor="_Toc193632653" w:history="1">
            <w:r w:rsidRPr="00CC7863">
              <w:rPr>
                <w:rStyle w:val="Hipervnculo"/>
                <w:rFonts w:ascii="Times New Roman" w:hAnsi="Times New Roman" w:cs="Times New Roman"/>
                <w:i/>
                <w:iCs/>
                <w:noProof/>
                <w:u w:val="none"/>
              </w:rPr>
              <w:t>11.</w:t>
            </w:r>
            <w:r w:rsidRPr="00CC7863">
              <w:rPr>
                <w:rFonts w:eastAsiaTheme="minorEastAsia"/>
                <w:smallCaps w:val="0"/>
                <w:noProof/>
                <w:kern w:val="2"/>
                <w:sz w:val="24"/>
                <w:szCs w:val="24"/>
                <w:lang w:eastAsia="es-ES_tradnl"/>
                <w14:ligatures w14:val="standardContextual"/>
              </w:rPr>
              <w:tab/>
            </w:r>
            <w:r w:rsidRPr="00CC7863">
              <w:rPr>
                <w:rStyle w:val="Hipervnculo"/>
                <w:rFonts w:ascii="Times New Roman" w:hAnsi="Times New Roman" w:cs="Times New Roman"/>
                <w:i/>
                <w:iCs/>
                <w:noProof/>
                <w:u w:val="none"/>
              </w:rPr>
              <w:t>CASOS REALES EN LA JURISPRUDENCIA ESPAÑOLA:</w:t>
            </w:r>
            <w:r w:rsidRPr="00CC7863">
              <w:rPr>
                <w:noProof/>
                <w:webHidden/>
              </w:rPr>
              <w:tab/>
            </w:r>
            <w:r w:rsidRPr="00CC7863">
              <w:rPr>
                <w:noProof/>
                <w:webHidden/>
              </w:rPr>
              <w:fldChar w:fldCharType="begin"/>
            </w:r>
            <w:r w:rsidRPr="00CC7863">
              <w:rPr>
                <w:noProof/>
                <w:webHidden/>
              </w:rPr>
              <w:instrText xml:space="preserve"> PAGEREF _Toc193632653 \h </w:instrText>
            </w:r>
            <w:r w:rsidRPr="00CC7863">
              <w:rPr>
                <w:noProof/>
                <w:webHidden/>
              </w:rPr>
            </w:r>
            <w:r w:rsidRPr="00CC7863">
              <w:rPr>
                <w:noProof/>
                <w:webHidden/>
              </w:rPr>
              <w:fldChar w:fldCharType="separate"/>
            </w:r>
            <w:r w:rsidR="00786B6E">
              <w:rPr>
                <w:noProof/>
                <w:webHidden/>
              </w:rPr>
              <w:t>21</w:t>
            </w:r>
            <w:r w:rsidRPr="00CC7863">
              <w:rPr>
                <w:noProof/>
                <w:webHidden/>
              </w:rPr>
              <w:fldChar w:fldCharType="end"/>
            </w:r>
          </w:hyperlink>
        </w:p>
        <w:p w14:paraId="121799AD" w14:textId="77A59317" w:rsidR="003817B5" w:rsidRPr="00CC7863" w:rsidRDefault="003817B5">
          <w:pPr>
            <w:pStyle w:val="TDC2"/>
            <w:tabs>
              <w:tab w:val="left" w:pos="515"/>
              <w:tab w:val="right" w:leader="dot" w:pos="8494"/>
            </w:tabs>
            <w:rPr>
              <w:rFonts w:eastAsiaTheme="minorEastAsia"/>
              <w:smallCaps w:val="0"/>
              <w:noProof/>
              <w:kern w:val="2"/>
              <w:sz w:val="24"/>
              <w:szCs w:val="24"/>
              <w:lang w:eastAsia="es-ES_tradnl"/>
              <w14:ligatures w14:val="standardContextual"/>
            </w:rPr>
          </w:pPr>
          <w:hyperlink w:anchor="_Toc193632654" w:history="1">
            <w:r w:rsidRPr="00CC7863">
              <w:rPr>
                <w:rStyle w:val="Hipervnculo"/>
                <w:rFonts w:ascii="Times New Roman" w:hAnsi="Times New Roman" w:cs="Times New Roman"/>
                <w:i/>
                <w:iCs/>
                <w:noProof/>
                <w:u w:val="none"/>
              </w:rPr>
              <w:t>12.</w:t>
            </w:r>
            <w:r w:rsidRPr="00CC7863">
              <w:rPr>
                <w:rFonts w:eastAsiaTheme="minorEastAsia"/>
                <w:smallCaps w:val="0"/>
                <w:noProof/>
                <w:kern w:val="2"/>
                <w:sz w:val="24"/>
                <w:szCs w:val="24"/>
                <w:lang w:eastAsia="es-ES_tradnl"/>
                <w14:ligatures w14:val="standardContextual"/>
              </w:rPr>
              <w:tab/>
            </w:r>
            <w:r w:rsidRPr="00CC7863">
              <w:rPr>
                <w:rStyle w:val="Hipervnculo"/>
                <w:rFonts w:ascii="Times New Roman" w:hAnsi="Times New Roman" w:cs="Times New Roman"/>
                <w:i/>
                <w:iCs/>
                <w:noProof/>
                <w:u w:val="none"/>
              </w:rPr>
              <w:t>PROPUESTAS DE INTERVENCIÓN:</w:t>
            </w:r>
            <w:r w:rsidRPr="00CC7863">
              <w:rPr>
                <w:noProof/>
                <w:webHidden/>
              </w:rPr>
              <w:tab/>
            </w:r>
            <w:r w:rsidRPr="00CC7863">
              <w:rPr>
                <w:noProof/>
                <w:webHidden/>
              </w:rPr>
              <w:fldChar w:fldCharType="begin"/>
            </w:r>
            <w:r w:rsidRPr="00CC7863">
              <w:rPr>
                <w:noProof/>
                <w:webHidden/>
              </w:rPr>
              <w:instrText xml:space="preserve"> PAGEREF _Toc193632654 \h </w:instrText>
            </w:r>
            <w:r w:rsidRPr="00CC7863">
              <w:rPr>
                <w:noProof/>
                <w:webHidden/>
              </w:rPr>
            </w:r>
            <w:r w:rsidRPr="00CC7863">
              <w:rPr>
                <w:noProof/>
                <w:webHidden/>
              </w:rPr>
              <w:fldChar w:fldCharType="separate"/>
            </w:r>
            <w:r w:rsidR="00786B6E">
              <w:rPr>
                <w:noProof/>
                <w:webHidden/>
              </w:rPr>
              <w:t>25</w:t>
            </w:r>
            <w:r w:rsidRPr="00CC7863">
              <w:rPr>
                <w:noProof/>
                <w:webHidden/>
              </w:rPr>
              <w:fldChar w:fldCharType="end"/>
            </w:r>
          </w:hyperlink>
        </w:p>
        <w:p w14:paraId="2E6F2D28" w14:textId="3B7E00E8" w:rsidR="003817B5" w:rsidRPr="00CC7863" w:rsidRDefault="003817B5">
          <w:pPr>
            <w:pStyle w:val="TDC2"/>
            <w:tabs>
              <w:tab w:val="left" w:pos="515"/>
              <w:tab w:val="right" w:leader="dot" w:pos="8494"/>
            </w:tabs>
            <w:rPr>
              <w:rFonts w:eastAsiaTheme="minorEastAsia"/>
              <w:smallCaps w:val="0"/>
              <w:noProof/>
              <w:kern w:val="2"/>
              <w:sz w:val="24"/>
              <w:szCs w:val="24"/>
              <w:lang w:eastAsia="es-ES_tradnl"/>
              <w14:ligatures w14:val="standardContextual"/>
            </w:rPr>
          </w:pPr>
          <w:hyperlink w:anchor="_Toc193632655" w:history="1">
            <w:r w:rsidRPr="00CC7863">
              <w:rPr>
                <w:rStyle w:val="Hipervnculo"/>
                <w:rFonts w:ascii="Times New Roman" w:hAnsi="Times New Roman" w:cs="Times New Roman"/>
                <w:i/>
                <w:iCs/>
                <w:noProof/>
                <w:u w:val="none"/>
              </w:rPr>
              <w:t>13.</w:t>
            </w:r>
            <w:r w:rsidRPr="00CC7863">
              <w:rPr>
                <w:rFonts w:eastAsiaTheme="minorEastAsia"/>
                <w:smallCaps w:val="0"/>
                <w:noProof/>
                <w:kern w:val="2"/>
                <w:sz w:val="24"/>
                <w:szCs w:val="24"/>
                <w:lang w:eastAsia="es-ES_tradnl"/>
                <w14:ligatures w14:val="standardContextual"/>
              </w:rPr>
              <w:tab/>
            </w:r>
            <w:r w:rsidRPr="00CC7863">
              <w:rPr>
                <w:rStyle w:val="Hipervnculo"/>
                <w:rFonts w:ascii="Times New Roman" w:hAnsi="Times New Roman" w:cs="Times New Roman"/>
                <w:i/>
                <w:iCs/>
                <w:noProof/>
                <w:u w:val="none"/>
              </w:rPr>
              <w:t>CONCLUSIONES:</w:t>
            </w:r>
            <w:r w:rsidRPr="00CC7863">
              <w:rPr>
                <w:noProof/>
                <w:webHidden/>
              </w:rPr>
              <w:tab/>
            </w:r>
            <w:r w:rsidRPr="00CC7863">
              <w:rPr>
                <w:noProof/>
                <w:webHidden/>
              </w:rPr>
              <w:fldChar w:fldCharType="begin"/>
            </w:r>
            <w:r w:rsidRPr="00CC7863">
              <w:rPr>
                <w:noProof/>
                <w:webHidden/>
              </w:rPr>
              <w:instrText xml:space="preserve"> PAGEREF _Toc193632655 \h </w:instrText>
            </w:r>
            <w:r w:rsidRPr="00CC7863">
              <w:rPr>
                <w:noProof/>
                <w:webHidden/>
              </w:rPr>
            </w:r>
            <w:r w:rsidRPr="00CC7863">
              <w:rPr>
                <w:noProof/>
                <w:webHidden/>
              </w:rPr>
              <w:fldChar w:fldCharType="separate"/>
            </w:r>
            <w:r w:rsidR="00786B6E">
              <w:rPr>
                <w:noProof/>
                <w:webHidden/>
              </w:rPr>
              <w:t>28</w:t>
            </w:r>
            <w:r w:rsidRPr="00CC7863">
              <w:rPr>
                <w:noProof/>
                <w:webHidden/>
              </w:rPr>
              <w:fldChar w:fldCharType="end"/>
            </w:r>
          </w:hyperlink>
        </w:p>
        <w:p w14:paraId="7A2430EB" w14:textId="49DC7021" w:rsidR="003817B5" w:rsidRPr="00CC7863" w:rsidRDefault="003817B5">
          <w:pPr>
            <w:pStyle w:val="TDC1"/>
            <w:tabs>
              <w:tab w:val="left" w:pos="515"/>
              <w:tab w:val="right" w:leader="dot" w:pos="8494"/>
            </w:tabs>
            <w:rPr>
              <w:rFonts w:eastAsiaTheme="minorEastAsia"/>
              <w:caps w:val="0"/>
              <w:noProof/>
              <w:kern w:val="2"/>
              <w:sz w:val="24"/>
              <w:szCs w:val="24"/>
              <w:u w:val="none"/>
              <w:lang w:eastAsia="es-ES_tradnl"/>
              <w14:ligatures w14:val="standardContextual"/>
            </w:rPr>
          </w:pPr>
          <w:hyperlink w:anchor="_Toc193632656" w:history="1">
            <w:r w:rsidRPr="00CC7863">
              <w:rPr>
                <w:rStyle w:val="Hipervnculo"/>
                <w:rFonts w:ascii="Times New Roman" w:hAnsi="Times New Roman" w:cs="Times New Roman"/>
                <w:i/>
                <w:iCs/>
                <w:noProof/>
                <w:u w:val="none"/>
              </w:rPr>
              <w:t>14.</w:t>
            </w:r>
            <w:r w:rsidRPr="00CC7863">
              <w:rPr>
                <w:rFonts w:eastAsiaTheme="minorEastAsia"/>
                <w:caps w:val="0"/>
                <w:noProof/>
                <w:kern w:val="2"/>
                <w:sz w:val="24"/>
                <w:szCs w:val="24"/>
                <w:u w:val="none"/>
                <w:lang w:eastAsia="es-ES_tradnl"/>
                <w14:ligatures w14:val="standardContextual"/>
              </w:rPr>
              <w:tab/>
            </w:r>
            <w:r w:rsidRPr="00CC7863">
              <w:rPr>
                <w:rStyle w:val="Hipervnculo"/>
                <w:rFonts w:ascii="Times New Roman" w:hAnsi="Times New Roman" w:cs="Times New Roman"/>
                <w:i/>
                <w:iCs/>
                <w:noProof/>
                <w:u w:val="none"/>
              </w:rPr>
              <w:t>BIBLIOGRAFÍA:</w:t>
            </w:r>
            <w:r w:rsidRPr="00CC7863">
              <w:rPr>
                <w:noProof/>
                <w:webHidden/>
                <w:u w:val="none"/>
              </w:rPr>
              <w:tab/>
            </w:r>
            <w:r w:rsidRPr="00CC7863">
              <w:rPr>
                <w:noProof/>
                <w:webHidden/>
                <w:u w:val="none"/>
              </w:rPr>
              <w:fldChar w:fldCharType="begin"/>
            </w:r>
            <w:r w:rsidRPr="00CC7863">
              <w:rPr>
                <w:noProof/>
                <w:webHidden/>
                <w:u w:val="none"/>
              </w:rPr>
              <w:instrText xml:space="preserve"> PAGEREF _Toc193632656 \h </w:instrText>
            </w:r>
            <w:r w:rsidRPr="00CC7863">
              <w:rPr>
                <w:noProof/>
                <w:webHidden/>
                <w:u w:val="none"/>
              </w:rPr>
            </w:r>
            <w:r w:rsidRPr="00CC7863">
              <w:rPr>
                <w:noProof/>
                <w:webHidden/>
                <w:u w:val="none"/>
              </w:rPr>
              <w:fldChar w:fldCharType="separate"/>
            </w:r>
            <w:r w:rsidR="00786B6E">
              <w:rPr>
                <w:noProof/>
                <w:webHidden/>
                <w:u w:val="none"/>
              </w:rPr>
              <w:t>32</w:t>
            </w:r>
            <w:r w:rsidRPr="00CC7863">
              <w:rPr>
                <w:noProof/>
                <w:webHidden/>
                <w:u w:val="none"/>
              </w:rPr>
              <w:fldChar w:fldCharType="end"/>
            </w:r>
          </w:hyperlink>
        </w:p>
        <w:p w14:paraId="2019F2A8" w14:textId="59759BF5" w:rsidR="00FB106D" w:rsidRPr="00CC7863" w:rsidRDefault="00FB106D">
          <w:pPr>
            <w:rPr>
              <w:b/>
              <w:bCs/>
            </w:rPr>
          </w:pPr>
          <w:r w:rsidRPr="00CC7863">
            <w:rPr>
              <w:rFonts w:ascii="Times New Roman" w:hAnsi="Times New Roman" w:cs="Times New Roman"/>
              <w:b/>
              <w:bCs/>
              <w:noProof/>
              <w:color w:val="000000" w:themeColor="text1"/>
            </w:rPr>
            <w:fldChar w:fldCharType="end"/>
          </w:r>
        </w:p>
      </w:sdtContent>
    </w:sdt>
    <w:p w14:paraId="3EC0C50F" w14:textId="77777777" w:rsidR="00DC1E4F" w:rsidRPr="00CC7863" w:rsidRDefault="00DC1E4F" w:rsidP="00D04953">
      <w:pPr>
        <w:rPr>
          <w:b/>
          <w:bCs/>
        </w:rPr>
      </w:pPr>
    </w:p>
    <w:p w14:paraId="3D833CA9" w14:textId="77777777" w:rsidR="00DC1E4F" w:rsidRPr="00CC7863" w:rsidRDefault="00DC1E4F" w:rsidP="00D04953">
      <w:pPr>
        <w:rPr>
          <w:b/>
          <w:bCs/>
        </w:rPr>
      </w:pPr>
    </w:p>
    <w:p w14:paraId="162082A9" w14:textId="77777777" w:rsidR="00DC1E4F" w:rsidRPr="00CC7863" w:rsidRDefault="00DC1E4F" w:rsidP="00D04953">
      <w:pPr>
        <w:rPr>
          <w:b/>
          <w:bCs/>
        </w:rPr>
      </w:pPr>
    </w:p>
    <w:p w14:paraId="7D2B5C9B" w14:textId="77777777" w:rsidR="00DC1E4F" w:rsidRDefault="00DC1E4F" w:rsidP="00D04953"/>
    <w:p w14:paraId="47E22A0F" w14:textId="77777777" w:rsidR="00DC1E4F" w:rsidRDefault="00DC1E4F" w:rsidP="00D04953"/>
    <w:p w14:paraId="6BEAA28C" w14:textId="77777777" w:rsidR="00DC1E4F" w:rsidRDefault="00DC1E4F" w:rsidP="00D04953"/>
    <w:p w14:paraId="4F6C32CF" w14:textId="77777777" w:rsidR="00DC1E4F" w:rsidRDefault="00DC1E4F" w:rsidP="00D04953"/>
    <w:p w14:paraId="0A769978" w14:textId="77777777" w:rsidR="00DC1E4F" w:rsidRDefault="00DC1E4F" w:rsidP="00D04953"/>
    <w:p w14:paraId="70731602" w14:textId="77777777" w:rsidR="00DC1E4F" w:rsidRDefault="00DC1E4F" w:rsidP="00D04953"/>
    <w:p w14:paraId="14D60A7B" w14:textId="77777777" w:rsidR="00DC1E4F" w:rsidRDefault="00DC1E4F" w:rsidP="00D04953"/>
    <w:p w14:paraId="6BF80966" w14:textId="77777777" w:rsidR="00DC1E4F" w:rsidRDefault="00DC1E4F" w:rsidP="00D04953"/>
    <w:p w14:paraId="42B9CA2C" w14:textId="77777777" w:rsidR="00DC1E4F" w:rsidRDefault="00DC1E4F" w:rsidP="00D04953"/>
    <w:p w14:paraId="1754BF37" w14:textId="77777777" w:rsidR="00DC1E4F" w:rsidRDefault="00DC1E4F" w:rsidP="00D04953"/>
    <w:p w14:paraId="742BFA38" w14:textId="77777777" w:rsidR="00DC1E4F" w:rsidRDefault="00DC1E4F" w:rsidP="00D04953"/>
    <w:p w14:paraId="53906254" w14:textId="77777777" w:rsidR="00DC1E4F" w:rsidRDefault="00DC1E4F" w:rsidP="00D04953"/>
    <w:p w14:paraId="0809B898" w14:textId="77777777" w:rsidR="00FB106D" w:rsidRDefault="00FB106D" w:rsidP="00D04953"/>
    <w:p w14:paraId="0FB109CC" w14:textId="4A3A70D2" w:rsidR="00D04953" w:rsidRPr="00B40990" w:rsidRDefault="00DC1E4F" w:rsidP="00A6590B">
      <w:pPr>
        <w:pStyle w:val="Ttulo1"/>
        <w:numPr>
          <w:ilvl w:val="0"/>
          <w:numId w:val="36"/>
        </w:numPr>
        <w:rPr>
          <w:rFonts w:ascii="Times New Roman" w:hAnsi="Times New Roman" w:cs="Times New Roman"/>
          <w:b/>
          <w:bCs/>
          <w:i/>
          <w:iCs/>
          <w:color w:val="000000" w:themeColor="text1"/>
          <w:sz w:val="24"/>
          <w:szCs w:val="24"/>
          <w:u w:val="single"/>
        </w:rPr>
      </w:pPr>
      <w:bookmarkStart w:id="6" w:name="_Toc190093093"/>
      <w:bookmarkStart w:id="7" w:name="_Toc190093317"/>
      <w:bookmarkStart w:id="8" w:name="_Toc193632633"/>
      <w:r w:rsidRPr="00B40990">
        <w:rPr>
          <w:rFonts w:ascii="Times New Roman" w:hAnsi="Times New Roman" w:cs="Times New Roman"/>
          <w:b/>
          <w:bCs/>
          <w:i/>
          <w:iCs/>
          <w:color w:val="000000" w:themeColor="text1"/>
          <w:sz w:val="24"/>
          <w:szCs w:val="24"/>
          <w:u w:val="single"/>
        </w:rPr>
        <w:t>INTRODUCCIÓN:</w:t>
      </w:r>
      <w:bookmarkEnd w:id="6"/>
      <w:bookmarkEnd w:id="7"/>
      <w:bookmarkEnd w:id="8"/>
    </w:p>
    <w:p w14:paraId="0879961E" w14:textId="77777777" w:rsidR="00A35D21" w:rsidRPr="00DC1E4F" w:rsidRDefault="00A35D21" w:rsidP="00DC1E4F">
      <w:pPr>
        <w:spacing w:line="360" w:lineRule="auto"/>
        <w:jc w:val="both"/>
        <w:rPr>
          <w:rFonts w:ascii="Times New Roman" w:hAnsi="Times New Roman" w:cs="Times New Roman"/>
          <w:b/>
          <w:bCs/>
          <w:i/>
          <w:iCs/>
          <w:u w:val="single"/>
        </w:rPr>
      </w:pPr>
    </w:p>
    <w:p w14:paraId="2217B5AB" w14:textId="0105CCC9" w:rsidR="00D04953" w:rsidRPr="00DC1E4F" w:rsidRDefault="00D04953" w:rsidP="00DC1E4F">
      <w:pPr>
        <w:spacing w:line="360" w:lineRule="auto"/>
        <w:jc w:val="both"/>
        <w:rPr>
          <w:rFonts w:ascii="Times New Roman" w:hAnsi="Times New Roman" w:cs="Times New Roman"/>
        </w:rPr>
      </w:pPr>
      <w:r w:rsidRPr="00DC1E4F">
        <w:rPr>
          <w:rFonts w:ascii="Times New Roman" w:hAnsi="Times New Roman" w:cs="Times New Roman"/>
        </w:rPr>
        <w:t xml:space="preserve">El fenómeno de las bandas juveniles y su relación con el delito de organización criminal </w:t>
      </w:r>
      <w:r w:rsidR="008370A8" w:rsidRPr="00DC1E4F">
        <w:rPr>
          <w:rFonts w:ascii="Times New Roman" w:hAnsi="Times New Roman" w:cs="Times New Roman"/>
        </w:rPr>
        <w:t xml:space="preserve">es un problema que, en los últimos años, ha adquirido mucha relevancia en nuestra sociedad. </w:t>
      </w:r>
    </w:p>
    <w:p w14:paraId="568DF6A9" w14:textId="77777777" w:rsidR="008370A8" w:rsidRPr="00DC1E4F" w:rsidRDefault="008370A8" w:rsidP="00DC1E4F">
      <w:pPr>
        <w:spacing w:line="360" w:lineRule="auto"/>
        <w:jc w:val="both"/>
        <w:rPr>
          <w:rFonts w:ascii="Times New Roman" w:hAnsi="Times New Roman" w:cs="Times New Roman"/>
        </w:rPr>
      </w:pPr>
    </w:p>
    <w:p w14:paraId="0D4AD269" w14:textId="1CF63776" w:rsidR="00560B1C" w:rsidRPr="00DC1E4F" w:rsidRDefault="008370A8" w:rsidP="00DC1E4F">
      <w:pPr>
        <w:spacing w:line="360" w:lineRule="auto"/>
        <w:jc w:val="both"/>
        <w:rPr>
          <w:rFonts w:ascii="Times New Roman" w:hAnsi="Times New Roman" w:cs="Times New Roman"/>
        </w:rPr>
      </w:pPr>
      <w:r w:rsidRPr="00DC1E4F">
        <w:rPr>
          <w:rFonts w:ascii="Times New Roman" w:hAnsi="Times New Roman" w:cs="Times New Roman"/>
        </w:rPr>
        <w:t>Para adentrarnos en este tema</w:t>
      </w:r>
      <w:r w:rsidR="00F12B09" w:rsidRPr="00DC1E4F">
        <w:rPr>
          <w:rFonts w:ascii="Times New Roman" w:hAnsi="Times New Roman" w:cs="Times New Roman"/>
        </w:rPr>
        <w:t>,</w:t>
      </w:r>
      <w:r w:rsidRPr="00DC1E4F">
        <w:rPr>
          <w:rFonts w:ascii="Times New Roman" w:hAnsi="Times New Roman" w:cs="Times New Roman"/>
        </w:rPr>
        <w:t xml:space="preserve"> vamos a empezar definiendo </w:t>
      </w:r>
      <w:r w:rsidR="00466D67" w:rsidRPr="00DC1E4F">
        <w:rPr>
          <w:rFonts w:ascii="Times New Roman" w:hAnsi="Times New Roman" w:cs="Times New Roman"/>
        </w:rPr>
        <w:t>los principales términos.</w:t>
      </w:r>
      <w:r w:rsidRPr="00DC1E4F">
        <w:rPr>
          <w:rFonts w:ascii="Times New Roman" w:hAnsi="Times New Roman" w:cs="Times New Roman"/>
        </w:rPr>
        <w:t xml:space="preserve"> </w:t>
      </w:r>
    </w:p>
    <w:p w14:paraId="541C69F9" w14:textId="77777777" w:rsidR="00560B1C" w:rsidRPr="00DC1E4F" w:rsidRDefault="00560B1C" w:rsidP="00DC1E4F">
      <w:pPr>
        <w:spacing w:line="360" w:lineRule="auto"/>
        <w:jc w:val="both"/>
        <w:rPr>
          <w:rFonts w:ascii="Times New Roman" w:hAnsi="Times New Roman" w:cs="Times New Roman"/>
        </w:rPr>
      </w:pPr>
    </w:p>
    <w:p w14:paraId="4B964EC8" w14:textId="0AF1D179" w:rsidR="008370A8" w:rsidRPr="007C2394" w:rsidRDefault="008370A8" w:rsidP="00DC1E4F">
      <w:pPr>
        <w:spacing w:line="360" w:lineRule="auto"/>
        <w:jc w:val="both"/>
        <w:rPr>
          <w:rFonts w:ascii="Times New Roman" w:hAnsi="Times New Roman" w:cs="Times New Roman"/>
          <w:i/>
          <w:iCs/>
        </w:rPr>
      </w:pPr>
      <w:r w:rsidRPr="00DC1E4F">
        <w:rPr>
          <w:rFonts w:ascii="Times New Roman" w:hAnsi="Times New Roman" w:cs="Times New Roman"/>
        </w:rPr>
        <w:t xml:space="preserve">Según el </w:t>
      </w:r>
      <w:r w:rsidR="00DE6E56" w:rsidRPr="00DC1E4F">
        <w:rPr>
          <w:rFonts w:ascii="Times New Roman" w:hAnsi="Times New Roman" w:cs="Times New Roman"/>
        </w:rPr>
        <w:t xml:space="preserve">Art. 570 bis del </w:t>
      </w:r>
      <w:r w:rsidRPr="00DC1E4F">
        <w:rPr>
          <w:rFonts w:ascii="Times New Roman" w:hAnsi="Times New Roman" w:cs="Times New Roman"/>
        </w:rPr>
        <w:t xml:space="preserve">Código Penal, </w:t>
      </w:r>
      <w:r w:rsidR="00466D67" w:rsidRPr="007C2394">
        <w:rPr>
          <w:rFonts w:ascii="Times New Roman" w:hAnsi="Times New Roman" w:cs="Times New Roman"/>
          <w:i/>
          <w:iCs/>
        </w:rPr>
        <w:t>“</w:t>
      </w:r>
      <w:r w:rsidR="007C2394">
        <w:rPr>
          <w:rFonts w:ascii="Times New Roman" w:hAnsi="Times New Roman" w:cs="Times New Roman"/>
          <w:i/>
          <w:iCs/>
        </w:rPr>
        <w:t>S</w:t>
      </w:r>
      <w:r w:rsidRPr="007C2394">
        <w:rPr>
          <w:rFonts w:ascii="Times New Roman" w:hAnsi="Times New Roman" w:cs="Times New Roman"/>
          <w:i/>
          <w:iCs/>
        </w:rPr>
        <w:t>e entiend</w:t>
      </w:r>
      <w:r w:rsidR="00F12B09" w:rsidRPr="007C2394">
        <w:rPr>
          <w:rFonts w:ascii="Times New Roman" w:hAnsi="Times New Roman" w:cs="Times New Roman"/>
          <w:i/>
          <w:iCs/>
        </w:rPr>
        <w:t>e</w:t>
      </w:r>
      <w:r w:rsidRPr="007C2394">
        <w:rPr>
          <w:rFonts w:ascii="Times New Roman" w:hAnsi="Times New Roman" w:cs="Times New Roman"/>
          <w:i/>
          <w:iCs/>
        </w:rPr>
        <w:t xml:space="preserve"> por organización criminal la agrupación formada por más de dos personas con carácter estable o por tiempo indefinido, que de manera concertada y coordinada se reparten diversas tareas o funciones con el fin de cometer delitos.</w:t>
      </w:r>
      <w:r w:rsidR="00466D67" w:rsidRPr="007C2394">
        <w:rPr>
          <w:rFonts w:ascii="Times New Roman" w:hAnsi="Times New Roman" w:cs="Times New Roman"/>
          <w:i/>
          <w:iCs/>
        </w:rPr>
        <w:t>”</w:t>
      </w:r>
    </w:p>
    <w:p w14:paraId="48AEB04D" w14:textId="77777777" w:rsidR="00560B1C" w:rsidRPr="00DC1E4F" w:rsidRDefault="00560B1C" w:rsidP="00DC1E4F">
      <w:pPr>
        <w:spacing w:line="360" w:lineRule="auto"/>
        <w:jc w:val="both"/>
        <w:rPr>
          <w:rFonts w:ascii="Times New Roman" w:hAnsi="Times New Roman" w:cs="Times New Roman"/>
        </w:rPr>
      </w:pPr>
    </w:p>
    <w:p w14:paraId="7DB95097" w14:textId="68A6E685" w:rsidR="00560B1C" w:rsidRPr="007C2394" w:rsidRDefault="00DE6E56" w:rsidP="00DC1E4F">
      <w:pPr>
        <w:spacing w:line="360" w:lineRule="auto"/>
        <w:jc w:val="both"/>
        <w:rPr>
          <w:rFonts w:ascii="Times New Roman" w:hAnsi="Times New Roman" w:cs="Times New Roman"/>
          <w:i/>
          <w:iCs/>
        </w:rPr>
      </w:pPr>
      <w:r w:rsidRPr="00DC1E4F">
        <w:rPr>
          <w:rFonts w:ascii="Times New Roman" w:hAnsi="Times New Roman" w:cs="Times New Roman"/>
        </w:rPr>
        <w:t xml:space="preserve">Según el Art. 570 ter del Código Penal, </w:t>
      </w:r>
      <w:r w:rsidR="00466D67" w:rsidRPr="007C2394">
        <w:rPr>
          <w:rFonts w:ascii="Times New Roman" w:hAnsi="Times New Roman" w:cs="Times New Roman"/>
          <w:i/>
          <w:iCs/>
        </w:rPr>
        <w:t>“</w:t>
      </w:r>
      <w:r w:rsidR="00560B1C" w:rsidRPr="007C2394">
        <w:rPr>
          <w:rFonts w:ascii="Times New Roman" w:hAnsi="Times New Roman" w:cs="Times New Roman"/>
          <w:i/>
          <w:iCs/>
        </w:rPr>
        <w:t>Se entiende por grupo criminal la unión de más de dos personas que, sin reunir alguna o algunas de las características de la organización criminal definida en el artículo anterior, tenga por finalidad o por objeto la perpetración concertada de delitos.</w:t>
      </w:r>
      <w:r w:rsidR="00466D67" w:rsidRPr="007C2394">
        <w:rPr>
          <w:rFonts w:ascii="Times New Roman" w:hAnsi="Times New Roman" w:cs="Times New Roman"/>
          <w:i/>
          <w:iCs/>
        </w:rPr>
        <w:t>”</w:t>
      </w:r>
    </w:p>
    <w:p w14:paraId="68CCBB83" w14:textId="11427705" w:rsidR="00560B1C" w:rsidRPr="00DC1E4F" w:rsidRDefault="00560B1C" w:rsidP="00DC1E4F">
      <w:pPr>
        <w:spacing w:line="360" w:lineRule="auto"/>
        <w:jc w:val="both"/>
        <w:rPr>
          <w:rFonts w:ascii="Times New Roman" w:hAnsi="Times New Roman" w:cs="Times New Roman"/>
        </w:rPr>
      </w:pPr>
    </w:p>
    <w:p w14:paraId="3DDCB9E8" w14:textId="6AEEB0CF" w:rsidR="00560B1C" w:rsidRPr="00DC1E4F" w:rsidRDefault="00560B1C" w:rsidP="00DC1E4F">
      <w:pPr>
        <w:spacing w:line="360" w:lineRule="auto"/>
        <w:jc w:val="both"/>
        <w:rPr>
          <w:rFonts w:ascii="Times New Roman" w:hAnsi="Times New Roman" w:cs="Times New Roman"/>
        </w:rPr>
      </w:pPr>
      <w:r w:rsidRPr="00DC1E4F">
        <w:rPr>
          <w:rFonts w:ascii="Times New Roman" w:hAnsi="Times New Roman" w:cs="Times New Roman"/>
        </w:rPr>
        <w:t xml:space="preserve">Para definir a las bandas juveniles nos hemos centrado en la definición aportada por la “European Network Eurogang” que señala a estas bandas como </w:t>
      </w:r>
      <w:r w:rsidR="00466D67" w:rsidRPr="007C2394">
        <w:rPr>
          <w:rFonts w:ascii="Times New Roman" w:hAnsi="Times New Roman" w:cs="Times New Roman"/>
          <w:i/>
          <w:iCs/>
        </w:rPr>
        <w:t>“</w:t>
      </w:r>
      <w:r w:rsidRPr="007C2394">
        <w:rPr>
          <w:rFonts w:ascii="Times New Roman" w:hAnsi="Times New Roman" w:cs="Times New Roman"/>
          <w:i/>
          <w:iCs/>
        </w:rPr>
        <w:t xml:space="preserve">un grupo juvenil duradero en el tiempo, que presenta signos de orientación </w:t>
      </w:r>
      <w:r w:rsidR="00466D67" w:rsidRPr="007C2394">
        <w:rPr>
          <w:rFonts w:ascii="Times New Roman" w:hAnsi="Times New Roman" w:cs="Times New Roman"/>
          <w:i/>
          <w:iCs/>
        </w:rPr>
        <w:t xml:space="preserve">hacía la vía pública y lugares de la calle, con una identidad grupal definida de forma primordial por la participación en actividades delictivas.” </w:t>
      </w:r>
      <w:r w:rsidR="00466D67" w:rsidRPr="00DC1E4F">
        <w:rPr>
          <w:rFonts w:ascii="Times New Roman" w:hAnsi="Times New Roman" w:cs="Times New Roman"/>
        </w:rPr>
        <w:t>(Klein, 2006)</w:t>
      </w:r>
    </w:p>
    <w:p w14:paraId="151C810D" w14:textId="22E72623" w:rsidR="00466D67" w:rsidRPr="00DC1E4F" w:rsidRDefault="00466D67" w:rsidP="00DC1E4F">
      <w:pPr>
        <w:spacing w:line="360" w:lineRule="auto"/>
        <w:jc w:val="both"/>
        <w:rPr>
          <w:rFonts w:ascii="Times New Roman" w:hAnsi="Times New Roman" w:cs="Times New Roman"/>
        </w:rPr>
      </w:pPr>
    </w:p>
    <w:p w14:paraId="18AECA29" w14:textId="39DDFBE5" w:rsidR="00466D67" w:rsidRPr="00DC1E4F" w:rsidRDefault="007328D4" w:rsidP="00DC1E4F">
      <w:pPr>
        <w:spacing w:line="360" w:lineRule="auto"/>
        <w:jc w:val="both"/>
        <w:rPr>
          <w:rFonts w:ascii="Times New Roman" w:hAnsi="Times New Roman" w:cs="Times New Roman"/>
        </w:rPr>
      </w:pPr>
      <w:r w:rsidRPr="00DC1E4F">
        <w:rPr>
          <w:rFonts w:ascii="Times New Roman" w:hAnsi="Times New Roman" w:cs="Times New Roman"/>
        </w:rPr>
        <w:t>E</w:t>
      </w:r>
      <w:r w:rsidR="00466D67" w:rsidRPr="00DC1E4F">
        <w:rPr>
          <w:rFonts w:ascii="Times New Roman" w:hAnsi="Times New Roman" w:cs="Times New Roman"/>
        </w:rPr>
        <w:t>ste tipo de estructuras delictivas están generando una preocupación muy grande en las autoridades y la ciudadanía. Est</w:t>
      </w:r>
      <w:r w:rsidR="005C17A4">
        <w:rPr>
          <w:rFonts w:ascii="Times New Roman" w:hAnsi="Times New Roman" w:cs="Times New Roman"/>
        </w:rPr>
        <w:t xml:space="preserve">os grupos </w:t>
      </w:r>
      <w:r w:rsidR="00466D67" w:rsidRPr="00DC1E4F">
        <w:rPr>
          <w:rFonts w:ascii="Times New Roman" w:hAnsi="Times New Roman" w:cs="Times New Roman"/>
        </w:rPr>
        <w:t xml:space="preserve">no solo representan un desafío en términos de seguridad pública, sino que también </w:t>
      </w:r>
      <w:r w:rsidR="00126153" w:rsidRPr="00DC1E4F">
        <w:rPr>
          <w:rFonts w:ascii="Times New Roman" w:hAnsi="Times New Roman" w:cs="Times New Roman"/>
        </w:rPr>
        <w:t xml:space="preserve">plantean interrogantes sobre los factores sociales, económicos y culturales que llevan a los jóvenes a involucrarse en estas estructuras delictivas. </w:t>
      </w:r>
    </w:p>
    <w:p w14:paraId="5B86E69A" w14:textId="61497856" w:rsidR="007328D4" w:rsidRPr="00DC1E4F" w:rsidRDefault="007328D4" w:rsidP="00DC1E4F">
      <w:pPr>
        <w:spacing w:line="360" w:lineRule="auto"/>
        <w:jc w:val="both"/>
        <w:rPr>
          <w:rFonts w:ascii="Times New Roman" w:hAnsi="Times New Roman" w:cs="Times New Roman"/>
        </w:rPr>
      </w:pPr>
    </w:p>
    <w:p w14:paraId="714915C7" w14:textId="225D0347" w:rsidR="00126153" w:rsidRPr="00DC1E4F" w:rsidRDefault="007328D4" w:rsidP="00DC1E4F">
      <w:pPr>
        <w:spacing w:line="360" w:lineRule="auto"/>
        <w:jc w:val="both"/>
        <w:rPr>
          <w:rFonts w:ascii="Times New Roman" w:hAnsi="Times New Roman" w:cs="Times New Roman"/>
        </w:rPr>
      </w:pPr>
      <w:r w:rsidRPr="00DC1E4F">
        <w:rPr>
          <w:rFonts w:ascii="Times New Roman" w:hAnsi="Times New Roman" w:cs="Times New Roman"/>
        </w:rPr>
        <w:t>El aumento de la actividad de las bandas juveniles ha sido notable en áreas urbanas, y la participación en delitos graves</w:t>
      </w:r>
      <w:r w:rsidR="00F12B09" w:rsidRPr="00DC1E4F">
        <w:rPr>
          <w:rFonts w:ascii="Times New Roman" w:hAnsi="Times New Roman" w:cs="Times New Roman"/>
        </w:rPr>
        <w:t>,</w:t>
      </w:r>
      <w:r w:rsidRPr="00DC1E4F">
        <w:rPr>
          <w:rFonts w:ascii="Times New Roman" w:hAnsi="Times New Roman" w:cs="Times New Roman"/>
        </w:rPr>
        <w:t xml:space="preserve"> como el tráfico de drogas y la violencia organizada, ha ido increment</w:t>
      </w:r>
      <w:r w:rsidR="00A35D21" w:rsidRPr="00DC1E4F">
        <w:rPr>
          <w:rFonts w:ascii="Times New Roman" w:hAnsi="Times New Roman" w:cs="Times New Roman"/>
        </w:rPr>
        <w:t>ando</w:t>
      </w:r>
      <w:r w:rsidRPr="00DC1E4F">
        <w:rPr>
          <w:rFonts w:ascii="Times New Roman" w:hAnsi="Times New Roman" w:cs="Times New Roman"/>
        </w:rPr>
        <w:t xml:space="preserve">. </w:t>
      </w:r>
    </w:p>
    <w:p w14:paraId="6C653DF0" w14:textId="77777777" w:rsidR="00126153" w:rsidRPr="00DC1E4F" w:rsidRDefault="00126153" w:rsidP="00DC1E4F">
      <w:pPr>
        <w:spacing w:line="360" w:lineRule="auto"/>
        <w:jc w:val="both"/>
        <w:rPr>
          <w:rFonts w:ascii="Times New Roman" w:hAnsi="Times New Roman" w:cs="Times New Roman"/>
        </w:rPr>
      </w:pPr>
    </w:p>
    <w:p w14:paraId="5A9A65A4" w14:textId="6C10D05F" w:rsidR="007328D4" w:rsidRDefault="007328D4" w:rsidP="00DC1E4F">
      <w:pPr>
        <w:spacing w:line="360" w:lineRule="auto"/>
        <w:jc w:val="both"/>
        <w:rPr>
          <w:rFonts w:ascii="Times New Roman" w:hAnsi="Times New Roman" w:cs="Times New Roman"/>
        </w:rPr>
      </w:pPr>
      <w:r w:rsidRPr="00DC1E4F">
        <w:rPr>
          <w:rFonts w:ascii="Times New Roman" w:hAnsi="Times New Roman" w:cs="Times New Roman"/>
        </w:rPr>
        <w:t xml:space="preserve">Mi interés en este </w:t>
      </w:r>
      <w:r w:rsidR="00A35D21" w:rsidRPr="00DC1E4F">
        <w:rPr>
          <w:rFonts w:ascii="Times New Roman" w:hAnsi="Times New Roman" w:cs="Times New Roman"/>
        </w:rPr>
        <w:t>fenómeno surgió a partir de distintas experiencias que tuve con estas bandas, una en la que pude ver el efecto devastador que dejan en la sociedad, participando incluso en un juicio y la otra, en mis prácticas en la policía local donde pude observar de manera m</w:t>
      </w:r>
      <w:r w:rsidR="001F10A1" w:rsidRPr="00DC1E4F">
        <w:rPr>
          <w:rFonts w:ascii="Times New Roman" w:hAnsi="Times New Roman" w:cs="Times New Roman"/>
        </w:rPr>
        <w:t>á</w:t>
      </w:r>
      <w:r w:rsidR="00A35D21" w:rsidRPr="00DC1E4F">
        <w:rPr>
          <w:rFonts w:ascii="Times New Roman" w:hAnsi="Times New Roman" w:cs="Times New Roman"/>
        </w:rPr>
        <w:t xml:space="preserve">s objetiva el impacto que tienen. </w:t>
      </w:r>
      <w:r w:rsidR="00126153" w:rsidRPr="00DC1E4F">
        <w:rPr>
          <w:rFonts w:ascii="Times New Roman" w:hAnsi="Times New Roman" w:cs="Times New Roman"/>
        </w:rPr>
        <w:t xml:space="preserve">El contacto directo con situaciones relacionadas con bandas juveniles me permitió comprender la complejidad del fenómeno y la necesidad de abordarlo desde una perspectiva multidisciplinar. </w:t>
      </w:r>
    </w:p>
    <w:p w14:paraId="19CACEF6" w14:textId="77777777" w:rsidR="007C2394" w:rsidRPr="00DC1E4F" w:rsidRDefault="007C2394" w:rsidP="00DC1E4F">
      <w:pPr>
        <w:spacing w:line="360" w:lineRule="auto"/>
        <w:jc w:val="both"/>
        <w:rPr>
          <w:rFonts w:ascii="Times New Roman" w:hAnsi="Times New Roman" w:cs="Times New Roman"/>
        </w:rPr>
      </w:pPr>
    </w:p>
    <w:p w14:paraId="315D92B9" w14:textId="5D37270F" w:rsidR="00126153" w:rsidRPr="00DC1E4F" w:rsidRDefault="00126153" w:rsidP="00DC1E4F">
      <w:pPr>
        <w:spacing w:line="360" w:lineRule="auto"/>
        <w:jc w:val="both"/>
        <w:rPr>
          <w:rFonts w:ascii="Times New Roman" w:hAnsi="Times New Roman" w:cs="Times New Roman"/>
        </w:rPr>
      </w:pPr>
      <w:r w:rsidRPr="00DC1E4F">
        <w:rPr>
          <w:rFonts w:ascii="Times New Roman" w:hAnsi="Times New Roman" w:cs="Times New Roman"/>
        </w:rPr>
        <w:t>Para m</w:t>
      </w:r>
      <w:r w:rsidR="001F10A1" w:rsidRPr="00DC1E4F">
        <w:rPr>
          <w:rFonts w:ascii="Times New Roman" w:hAnsi="Times New Roman" w:cs="Times New Roman"/>
        </w:rPr>
        <w:t>í</w:t>
      </w:r>
      <w:r w:rsidRPr="00DC1E4F">
        <w:rPr>
          <w:rFonts w:ascii="Times New Roman" w:hAnsi="Times New Roman" w:cs="Times New Roman"/>
        </w:rPr>
        <w:t xml:space="preserve"> este proyecto tiene el potencial para contribuir a la comprensión de un fenómeno que plantea desafíos para la sociedad, el sistema judicial y </w:t>
      </w:r>
      <w:r w:rsidR="001F10A1" w:rsidRPr="00DC1E4F">
        <w:rPr>
          <w:rFonts w:ascii="Times New Roman" w:hAnsi="Times New Roman" w:cs="Times New Roman"/>
        </w:rPr>
        <w:t>L</w:t>
      </w:r>
      <w:r w:rsidRPr="00DC1E4F">
        <w:rPr>
          <w:rFonts w:ascii="Times New Roman" w:hAnsi="Times New Roman" w:cs="Times New Roman"/>
        </w:rPr>
        <w:t xml:space="preserve">as </w:t>
      </w:r>
      <w:r w:rsidR="001F10A1" w:rsidRPr="00DC1E4F">
        <w:rPr>
          <w:rFonts w:ascii="Times New Roman" w:hAnsi="Times New Roman" w:cs="Times New Roman"/>
        </w:rPr>
        <w:t>F</w:t>
      </w:r>
      <w:r w:rsidRPr="00DC1E4F">
        <w:rPr>
          <w:rFonts w:ascii="Times New Roman" w:hAnsi="Times New Roman" w:cs="Times New Roman"/>
        </w:rPr>
        <w:t xml:space="preserve">uerzas y </w:t>
      </w:r>
      <w:r w:rsidR="001F10A1" w:rsidRPr="00DC1E4F">
        <w:rPr>
          <w:rFonts w:ascii="Times New Roman" w:hAnsi="Times New Roman" w:cs="Times New Roman"/>
        </w:rPr>
        <w:t>C</w:t>
      </w:r>
      <w:r w:rsidRPr="00DC1E4F">
        <w:rPr>
          <w:rFonts w:ascii="Times New Roman" w:hAnsi="Times New Roman" w:cs="Times New Roman"/>
        </w:rPr>
        <w:t xml:space="preserve">uerpos de </w:t>
      </w:r>
      <w:r w:rsidR="001F10A1" w:rsidRPr="00DC1E4F">
        <w:rPr>
          <w:rFonts w:ascii="Times New Roman" w:hAnsi="Times New Roman" w:cs="Times New Roman"/>
        </w:rPr>
        <w:t>S</w:t>
      </w:r>
      <w:r w:rsidRPr="00DC1E4F">
        <w:rPr>
          <w:rFonts w:ascii="Times New Roman" w:hAnsi="Times New Roman" w:cs="Times New Roman"/>
        </w:rPr>
        <w:t xml:space="preserve">eguridad del </w:t>
      </w:r>
      <w:r w:rsidR="001F10A1" w:rsidRPr="00DC1E4F">
        <w:rPr>
          <w:rFonts w:ascii="Times New Roman" w:hAnsi="Times New Roman" w:cs="Times New Roman"/>
        </w:rPr>
        <w:t>E</w:t>
      </w:r>
      <w:r w:rsidRPr="00DC1E4F">
        <w:rPr>
          <w:rFonts w:ascii="Times New Roman" w:hAnsi="Times New Roman" w:cs="Times New Roman"/>
        </w:rPr>
        <w:t>stado. Al profundizar en este tema</w:t>
      </w:r>
      <w:r w:rsidR="001F10A1" w:rsidRPr="00DC1E4F">
        <w:rPr>
          <w:rFonts w:ascii="Times New Roman" w:hAnsi="Times New Roman" w:cs="Times New Roman"/>
        </w:rPr>
        <w:t>,</w:t>
      </w:r>
      <w:r w:rsidRPr="00DC1E4F">
        <w:rPr>
          <w:rFonts w:ascii="Times New Roman" w:hAnsi="Times New Roman" w:cs="Times New Roman"/>
        </w:rPr>
        <w:t xml:space="preserve"> se busca no solo analizar el problema desde una perspectiva legal, sino también explorar las implicaciones sociales y las posibles estrategias tanto de prevención como de intervención.</w:t>
      </w:r>
    </w:p>
    <w:p w14:paraId="720073F9" w14:textId="77777777" w:rsidR="00DC1E4F" w:rsidRPr="00DC1E4F" w:rsidRDefault="00DC1E4F" w:rsidP="00DC1E4F">
      <w:pPr>
        <w:spacing w:line="360" w:lineRule="auto"/>
        <w:jc w:val="both"/>
        <w:rPr>
          <w:rFonts w:ascii="Times New Roman" w:hAnsi="Times New Roman" w:cs="Times New Roman"/>
        </w:rPr>
      </w:pPr>
    </w:p>
    <w:p w14:paraId="673C31AC" w14:textId="681F9610" w:rsidR="00A6590B" w:rsidRDefault="00A6590B" w:rsidP="00A6590B">
      <w:pPr>
        <w:pStyle w:val="Ttulo2"/>
        <w:numPr>
          <w:ilvl w:val="0"/>
          <w:numId w:val="36"/>
        </w:numPr>
        <w:rPr>
          <w:rFonts w:ascii="Times New Roman" w:hAnsi="Times New Roman" w:cs="Times New Roman"/>
          <w:b/>
          <w:bCs/>
          <w:i/>
          <w:iCs/>
          <w:color w:val="000000" w:themeColor="text1"/>
          <w:sz w:val="24"/>
          <w:szCs w:val="24"/>
          <w:u w:val="single"/>
        </w:rPr>
      </w:pPr>
      <w:bookmarkStart w:id="9" w:name="_Toc193632634"/>
      <w:bookmarkStart w:id="10" w:name="_Toc190093094"/>
      <w:bookmarkStart w:id="11" w:name="_Toc190093318"/>
      <w:r>
        <w:rPr>
          <w:rFonts w:ascii="Times New Roman" w:hAnsi="Times New Roman" w:cs="Times New Roman"/>
          <w:b/>
          <w:bCs/>
          <w:i/>
          <w:iCs/>
          <w:color w:val="000000" w:themeColor="text1"/>
          <w:sz w:val="24"/>
          <w:szCs w:val="24"/>
          <w:u w:val="single"/>
        </w:rPr>
        <w:t>OBJETIVOS:</w:t>
      </w:r>
      <w:bookmarkEnd w:id="9"/>
    </w:p>
    <w:p w14:paraId="31326EB8" w14:textId="77777777" w:rsidR="00A6590B" w:rsidRPr="00A6590B" w:rsidRDefault="00A6590B" w:rsidP="00A6590B"/>
    <w:p w14:paraId="7520409B" w14:textId="4435CF23" w:rsidR="00A35D21" w:rsidRPr="00B40990" w:rsidRDefault="00A6590B" w:rsidP="00FB106D">
      <w:pPr>
        <w:pStyle w:val="Ttulo2"/>
        <w:rPr>
          <w:rFonts w:ascii="Times New Roman" w:hAnsi="Times New Roman" w:cs="Times New Roman"/>
          <w:b/>
          <w:bCs/>
          <w:i/>
          <w:iCs/>
          <w:color w:val="000000" w:themeColor="text1"/>
          <w:sz w:val="24"/>
          <w:szCs w:val="24"/>
          <w:u w:val="single"/>
        </w:rPr>
      </w:pPr>
      <w:bookmarkStart w:id="12" w:name="_Toc193632635"/>
      <w:r>
        <w:rPr>
          <w:rFonts w:ascii="Times New Roman" w:hAnsi="Times New Roman" w:cs="Times New Roman"/>
          <w:b/>
          <w:bCs/>
          <w:i/>
          <w:iCs/>
          <w:color w:val="000000" w:themeColor="text1"/>
          <w:sz w:val="24"/>
          <w:szCs w:val="24"/>
          <w:u w:val="single"/>
        </w:rPr>
        <w:t xml:space="preserve">2.1 </w:t>
      </w:r>
      <w:r w:rsidR="00A35D21" w:rsidRPr="00B40990">
        <w:rPr>
          <w:rFonts w:ascii="Times New Roman" w:hAnsi="Times New Roman" w:cs="Times New Roman"/>
          <w:b/>
          <w:bCs/>
          <w:i/>
          <w:iCs/>
          <w:color w:val="000000" w:themeColor="text1"/>
          <w:sz w:val="24"/>
          <w:szCs w:val="24"/>
          <w:u w:val="single"/>
        </w:rPr>
        <w:t>OBJETIVO GENERAL:</w:t>
      </w:r>
      <w:bookmarkEnd w:id="10"/>
      <w:bookmarkEnd w:id="11"/>
      <w:bookmarkEnd w:id="12"/>
    </w:p>
    <w:p w14:paraId="2FCD21C1" w14:textId="77777777" w:rsidR="0019536D" w:rsidRPr="00DC1E4F" w:rsidRDefault="0019536D" w:rsidP="00DC1E4F">
      <w:pPr>
        <w:spacing w:line="360" w:lineRule="auto"/>
        <w:jc w:val="both"/>
        <w:rPr>
          <w:rFonts w:ascii="Times New Roman" w:hAnsi="Times New Roman" w:cs="Times New Roman"/>
          <w:b/>
          <w:bCs/>
          <w:u w:val="single"/>
        </w:rPr>
      </w:pPr>
    </w:p>
    <w:p w14:paraId="715B75DD" w14:textId="2D92CFF1" w:rsidR="00A35D21" w:rsidRPr="00DC1E4F" w:rsidRDefault="00A35D21" w:rsidP="00DC1E4F">
      <w:pPr>
        <w:pStyle w:val="Prrafodelista"/>
        <w:numPr>
          <w:ilvl w:val="0"/>
          <w:numId w:val="2"/>
        </w:numPr>
        <w:spacing w:line="360" w:lineRule="auto"/>
        <w:jc w:val="both"/>
        <w:rPr>
          <w:rFonts w:ascii="Times New Roman" w:hAnsi="Times New Roman" w:cs="Times New Roman"/>
          <w:b/>
          <w:bCs/>
          <w:sz w:val="24"/>
          <w:szCs w:val="24"/>
        </w:rPr>
      </w:pPr>
      <w:r w:rsidRPr="00DC1E4F">
        <w:rPr>
          <w:rFonts w:ascii="Times New Roman" w:hAnsi="Times New Roman" w:cs="Times New Roman"/>
          <w:sz w:val="24"/>
          <w:szCs w:val="24"/>
        </w:rPr>
        <w:t>Exploración de la relación entre el fenómeno de las bandas juveniles y el delito de organización criminal, con el fin de entender su evolución, características, causas y el marco legal aplicable, as</w:t>
      </w:r>
      <w:r w:rsidR="001F10A1" w:rsidRPr="00DC1E4F">
        <w:rPr>
          <w:rFonts w:ascii="Times New Roman" w:hAnsi="Times New Roman" w:cs="Times New Roman"/>
          <w:sz w:val="24"/>
          <w:szCs w:val="24"/>
        </w:rPr>
        <w:t>í</w:t>
      </w:r>
      <w:r w:rsidRPr="00DC1E4F">
        <w:rPr>
          <w:rFonts w:ascii="Times New Roman" w:hAnsi="Times New Roman" w:cs="Times New Roman"/>
          <w:sz w:val="24"/>
          <w:szCs w:val="24"/>
        </w:rPr>
        <w:t xml:space="preserve"> como el impacto que est</w:t>
      </w:r>
      <w:r w:rsidR="001F10A1" w:rsidRPr="00DC1E4F">
        <w:rPr>
          <w:rFonts w:ascii="Times New Roman" w:hAnsi="Times New Roman" w:cs="Times New Roman"/>
          <w:sz w:val="24"/>
          <w:szCs w:val="24"/>
        </w:rPr>
        <w:t>á</w:t>
      </w:r>
      <w:r w:rsidRPr="00DC1E4F">
        <w:rPr>
          <w:rFonts w:ascii="Times New Roman" w:hAnsi="Times New Roman" w:cs="Times New Roman"/>
          <w:sz w:val="24"/>
          <w:szCs w:val="24"/>
        </w:rPr>
        <w:t xml:space="preserve"> teniendo en la sociedad. </w:t>
      </w:r>
    </w:p>
    <w:p w14:paraId="5CC58D5A" w14:textId="06C21BAF" w:rsidR="00A35D21" w:rsidRPr="00B40990" w:rsidRDefault="00A6590B" w:rsidP="00FB106D">
      <w:pPr>
        <w:pStyle w:val="Ttulo3"/>
        <w:rPr>
          <w:rFonts w:ascii="Times New Roman" w:hAnsi="Times New Roman" w:cs="Times New Roman"/>
          <w:b/>
          <w:bCs/>
          <w:color w:val="000000" w:themeColor="text1"/>
          <w:u w:val="single"/>
        </w:rPr>
      </w:pPr>
      <w:bookmarkStart w:id="13" w:name="_Toc190093095"/>
      <w:bookmarkStart w:id="14" w:name="_Toc190093319"/>
      <w:bookmarkStart w:id="15" w:name="_Toc193632636"/>
      <w:r>
        <w:rPr>
          <w:rFonts w:ascii="Times New Roman" w:hAnsi="Times New Roman" w:cs="Times New Roman"/>
          <w:b/>
          <w:bCs/>
          <w:color w:val="000000" w:themeColor="text1"/>
          <w:u w:val="single"/>
        </w:rPr>
        <w:t xml:space="preserve">2.2 </w:t>
      </w:r>
      <w:r w:rsidR="00A35D21" w:rsidRPr="00B40990">
        <w:rPr>
          <w:rFonts w:ascii="Times New Roman" w:hAnsi="Times New Roman" w:cs="Times New Roman"/>
          <w:b/>
          <w:bCs/>
          <w:color w:val="000000" w:themeColor="text1"/>
          <w:u w:val="single"/>
        </w:rPr>
        <w:t>OBJETIVOS ESPECÍFICOS:</w:t>
      </w:r>
      <w:bookmarkEnd w:id="13"/>
      <w:bookmarkEnd w:id="14"/>
      <w:bookmarkEnd w:id="15"/>
    </w:p>
    <w:p w14:paraId="40E60BE8" w14:textId="77777777" w:rsidR="0019536D" w:rsidRPr="00DC1E4F" w:rsidRDefault="0019536D" w:rsidP="00DC1E4F">
      <w:pPr>
        <w:spacing w:line="360" w:lineRule="auto"/>
        <w:jc w:val="both"/>
        <w:rPr>
          <w:rFonts w:ascii="Times New Roman" w:hAnsi="Times New Roman" w:cs="Times New Roman"/>
          <w:b/>
          <w:bCs/>
        </w:rPr>
      </w:pPr>
    </w:p>
    <w:p w14:paraId="21CCAF75" w14:textId="77777777" w:rsidR="00A35D21" w:rsidRPr="00DC1E4F" w:rsidRDefault="00A35D21" w:rsidP="00DC1E4F">
      <w:pPr>
        <w:pStyle w:val="Prrafodelista"/>
        <w:numPr>
          <w:ilvl w:val="0"/>
          <w:numId w:val="3"/>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Detallar las características de las bandas juveniles y contrastarlas con los criterios legales que definen una organización criminal.</w:t>
      </w:r>
    </w:p>
    <w:p w14:paraId="4473D559" w14:textId="74401F4C" w:rsidR="00A35D21" w:rsidRPr="00DC1E4F" w:rsidRDefault="00A35D21" w:rsidP="00DC1E4F">
      <w:pPr>
        <w:pStyle w:val="Prrafodelista"/>
        <w:numPr>
          <w:ilvl w:val="0"/>
          <w:numId w:val="3"/>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Identificar los distintos factores que tienen los integrantes de estas bandas. (factores sociales, culturales etc</w:t>
      </w:r>
      <w:r w:rsidR="001F10A1" w:rsidRPr="00DC1E4F">
        <w:rPr>
          <w:rFonts w:ascii="Times New Roman" w:hAnsi="Times New Roman" w:cs="Times New Roman"/>
          <w:sz w:val="24"/>
          <w:szCs w:val="24"/>
        </w:rPr>
        <w:t>.</w:t>
      </w:r>
      <w:r w:rsidRPr="00DC1E4F">
        <w:rPr>
          <w:rFonts w:ascii="Times New Roman" w:hAnsi="Times New Roman" w:cs="Times New Roman"/>
          <w:sz w:val="24"/>
          <w:szCs w:val="24"/>
        </w:rPr>
        <w:t>)</w:t>
      </w:r>
    </w:p>
    <w:p w14:paraId="2ACC99DD" w14:textId="43C1E3C3" w:rsidR="00A35D21" w:rsidRPr="00DC1E4F" w:rsidRDefault="00A35D21" w:rsidP="00DC1E4F">
      <w:pPr>
        <w:pStyle w:val="Prrafodelista"/>
        <w:numPr>
          <w:ilvl w:val="0"/>
          <w:numId w:val="3"/>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Analizar el impacto que tienen las bandas en relación con la seguridad pública, as</w:t>
      </w:r>
      <w:r w:rsidR="001F10A1" w:rsidRPr="00DC1E4F">
        <w:rPr>
          <w:rFonts w:ascii="Times New Roman" w:hAnsi="Times New Roman" w:cs="Times New Roman"/>
          <w:sz w:val="24"/>
          <w:szCs w:val="24"/>
        </w:rPr>
        <w:t>í</w:t>
      </w:r>
      <w:r w:rsidRPr="00DC1E4F">
        <w:rPr>
          <w:rFonts w:ascii="Times New Roman" w:hAnsi="Times New Roman" w:cs="Times New Roman"/>
          <w:sz w:val="24"/>
          <w:szCs w:val="24"/>
        </w:rPr>
        <w:t xml:space="preserve"> como los métodos de prevención y control de los cuerpos y fuerzas de seguridad del </w:t>
      </w:r>
      <w:r w:rsidR="001F10A1" w:rsidRPr="00DC1E4F">
        <w:rPr>
          <w:rFonts w:ascii="Times New Roman" w:hAnsi="Times New Roman" w:cs="Times New Roman"/>
          <w:sz w:val="24"/>
          <w:szCs w:val="24"/>
        </w:rPr>
        <w:t>E</w:t>
      </w:r>
      <w:r w:rsidRPr="00DC1E4F">
        <w:rPr>
          <w:rFonts w:ascii="Times New Roman" w:hAnsi="Times New Roman" w:cs="Times New Roman"/>
          <w:sz w:val="24"/>
          <w:szCs w:val="24"/>
        </w:rPr>
        <w:t>stado.</w:t>
      </w:r>
    </w:p>
    <w:p w14:paraId="063787A9" w14:textId="77777777" w:rsidR="00A35D21" w:rsidRDefault="00A35D21" w:rsidP="00DC1E4F">
      <w:pPr>
        <w:pStyle w:val="Prrafodelista"/>
        <w:numPr>
          <w:ilvl w:val="0"/>
          <w:numId w:val="3"/>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 xml:space="preserve">Proponer posibles mejoras y medidas de prevención en las políticas públicas que puedan ayudar a reducir la captación, formación y evolución de estas bandas juveniles. </w:t>
      </w:r>
    </w:p>
    <w:p w14:paraId="14F96139" w14:textId="77777777" w:rsidR="00B40990" w:rsidRDefault="00B40990" w:rsidP="00B40990">
      <w:pPr>
        <w:spacing w:line="360" w:lineRule="auto"/>
        <w:jc w:val="both"/>
        <w:rPr>
          <w:rFonts w:ascii="Times New Roman" w:hAnsi="Times New Roman" w:cs="Times New Roman"/>
        </w:rPr>
      </w:pPr>
    </w:p>
    <w:p w14:paraId="00965E9B" w14:textId="77777777" w:rsidR="00B40990" w:rsidRPr="00B40990" w:rsidRDefault="00B40990" w:rsidP="00B40990">
      <w:pPr>
        <w:spacing w:line="360" w:lineRule="auto"/>
        <w:jc w:val="both"/>
        <w:rPr>
          <w:rFonts w:ascii="Times New Roman" w:hAnsi="Times New Roman" w:cs="Times New Roman"/>
        </w:rPr>
      </w:pPr>
    </w:p>
    <w:p w14:paraId="1B5BFFBD" w14:textId="4423BF97" w:rsidR="00A35D21" w:rsidRPr="00B40990" w:rsidRDefault="00A35D21" w:rsidP="00A6590B">
      <w:pPr>
        <w:pStyle w:val="Ttulo4"/>
        <w:numPr>
          <w:ilvl w:val="0"/>
          <w:numId w:val="36"/>
        </w:numPr>
        <w:rPr>
          <w:rFonts w:ascii="Times New Roman" w:hAnsi="Times New Roman" w:cs="Times New Roman"/>
          <w:b/>
          <w:bCs/>
          <w:color w:val="000000" w:themeColor="text1"/>
          <w:u w:val="single"/>
        </w:rPr>
      </w:pPr>
      <w:bookmarkStart w:id="16" w:name="_Toc190093320"/>
      <w:bookmarkStart w:id="17" w:name="_Toc193632637"/>
      <w:r w:rsidRPr="00B40990">
        <w:rPr>
          <w:rStyle w:val="Ttulo3Car"/>
          <w:rFonts w:ascii="Times New Roman" w:hAnsi="Times New Roman" w:cs="Times New Roman"/>
          <w:b/>
          <w:bCs/>
          <w:color w:val="000000" w:themeColor="text1"/>
          <w:u w:val="single"/>
        </w:rPr>
        <w:t>HIPÓTESIS</w:t>
      </w:r>
      <w:bookmarkEnd w:id="16"/>
      <w:bookmarkEnd w:id="17"/>
      <w:r w:rsidRPr="00B40990">
        <w:rPr>
          <w:rFonts w:ascii="Times New Roman" w:hAnsi="Times New Roman" w:cs="Times New Roman"/>
          <w:b/>
          <w:bCs/>
          <w:color w:val="000000" w:themeColor="text1"/>
          <w:u w:val="single"/>
        </w:rPr>
        <w:t>:</w:t>
      </w:r>
    </w:p>
    <w:p w14:paraId="09D21F7E" w14:textId="77777777" w:rsidR="0019536D" w:rsidRPr="00DC1E4F" w:rsidRDefault="0019536D" w:rsidP="00DC1E4F">
      <w:pPr>
        <w:spacing w:line="360" w:lineRule="auto"/>
        <w:jc w:val="both"/>
        <w:rPr>
          <w:rFonts w:ascii="Times New Roman" w:hAnsi="Times New Roman" w:cs="Times New Roman"/>
          <w:b/>
          <w:bCs/>
        </w:rPr>
      </w:pPr>
    </w:p>
    <w:p w14:paraId="336EC8FB" w14:textId="455E1B0B" w:rsidR="00A35D21" w:rsidRDefault="00A35D21" w:rsidP="00DC1E4F">
      <w:pPr>
        <w:spacing w:line="360" w:lineRule="auto"/>
        <w:jc w:val="both"/>
        <w:rPr>
          <w:rFonts w:ascii="Times New Roman" w:hAnsi="Times New Roman" w:cs="Times New Roman"/>
        </w:rPr>
      </w:pPr>
      <w:r w:rsidRPr="00DC1E4F">
        <w:rPr>
          <w:rFonts w:ascii="Times New Roman" w:hAnsi="Times New Roman" w:cs="Times New Roman"/>
        </w:rPr>
        <w:t xml:space="preserve">Las bandas juveniles </w:t>
      </w:r>
      <w:r w:rsidRPr="00DC1E4F">
        <w:rPr>
          <w:rFonts w:ascii="Times New Roman" w:hAnsi="Times New Roman" w:cs="Times New Roman"/>
          <w:color w:val="0D0D0D" w:themeColor="text1" w:themeTint="F2"/>
        </w:rPr>
        <w:t xml:space="preserve">y su estructura como organizaciones </w:t>
      </w:r>
      <w:r w:rsidR="001F10A1" w:rsidRPr="00DC1E4F">
        <w:rPr>
          <w:rFonts w:ascii="Times New Roman" w:hAnsi="Times New Roman" w:cs="Times New Roman"/>
          <w:color w:val="0D0D0D" w:themeColor="text1" w:themeTint="F2"/>
        </w:rPr>
        <w:t>criminales</w:t>
      </w:r>
      <w:r w:rsidRPr="00DC1E4F">
        <w:rPr>
          <w:rFonts w:ascii="Times New Roman" w:hAnsi="Times New Roman" w:cs="Times New Roman"/>
          <w:color w:val="0D0D0D" w:themeColor="text1" w:themeTint="F2"/>
        </w:rPr>
        <w:t xml:space="preserve"> </w:t>
      </w:r>
      <w:r w:rsidR="001F10A1" w:rsidRPr="00DC1E4F">
        <w:rPr>
          <w:rFonts w:ascii="Times New Roman" w:hAnsi="Times New Roman" w:cs="Times New Roman"/>
        </w:rPr>
        <w:t>son</w:t>
      </w:r>
      <w:r w:rsidRPr="00DC1E4F">
        <w:rPr>
          <w:rFonts w:ascii="Times New Roman" w:hAnsi="Times New Roman" w:cs="Times New Roman"/>
        </w:rPr>
        <w:t xml:space="preserve"> una realidad de creciente relevancia en estos últimos años.</w:t>
      </w:r>
    </w:p>
    <w:p w14:paraId="0516B02D" w14:textId="77777777" w:rsidR="007C2394" w:rsidRPr="00DC1E4F" w:rsidRDefault="007C2394" w:rsidP="00DC1E4F">
      <w:pPr>
        <w:spacing w:line="360" w:lineRule="auto"/>
        <w:jc w:val="both"/>
        <w:rPr>
          <w:rFonts w:ascii="Times New Roman" w:hAnsi="Times New Roman" w:cs="Times New Roman"/>
        </w:rPr>
      </w:pPr>
    </w:p>
    <w:p w14:paraId="3C211E6C" w14:textId="29D8938A" w:rsidR="00A35D21" w:rsidRPr="00DC1E4F" w:rsidRDefault="00A35D21" w:rsidP="00DC1E4F">
      <w:pPr>
        <w:spacing w:line="360" w:lineRule="auto"/>
        <w:jc w:val="both"/>
        <w:rPr>
          <w:rFonts w:ascii="Times New Roman" w:hAnsi="Times New Roman" w:cs="Times New Roman"/>
          <w:color w:val="0D0D0D" w:themeColor="text1" w:themeTint="F2"/>
        </w:rPr>
      </w:pPr>
      <w:r w:rsidRPr="00DC1E4F">
        <w:rPr>
          <w:rFonts w:ascii="Times New Roman" w:hAnsi="Times New Roman" w:cs="Times New Roman"/>
        </w:rPr>
        <w:t>La falta de medidas preventivas y de control</w:t>
      </w:r>
      <w:r w:rsidR="001F10A1" w:rsidRPr="00DC1E4F">
        <w:rPr>
          <w:rFonts w:ascii="Times New Roman" w:hAnsi="Times New Roman" w:cs="Times New Roman"/>
        </w:rPr>
        <w:t>,</w:t>
      </w:r>
      <w:r w:rsidRPr="00DC1E4F">
        <w:rPr>
          <w:rFonts w:ascii="Times New Roman" w:hAnsi="Times New Roman" w:cs="Times New Roman"/>
        </w:rPr>
        <w:t xml:space="preserve"> as</w:t>
      </w:r>
      <w:r w:rsidR="001F10A1" w:rsidRPr="00DC1E4F">
        <w:rPr>
          <w:rFonts w:ascii="Times New Roman" w:hAnsi="Times New Roman" w:cs="Times New Roman"/>
        </w:rPr>
        <w:t>í</w:t>
      </w:r>
      <w:r w:rsidRPr="00DC1E4F">
        <w:rPr>
          <w:rFonts w:ascii="Times New Roman" w:hAnsi="Times New Roman" w:cs="Times New Roman"/>
        </w:rPr>
        <w:t xml:space="preserve"> como los factores socioeconómicos y culturales, conllevan una mayor facilidad para la captación de estos jóvenes. También les ayuda a tener un sentimiento de validación y pertenencia que posiblemente no sientan en </w:t>
      </w:r>
      <w:r w:rsidRPr="00DC1E4F">
        <w:rPr>
          <w:rFonts w:ascii="Times New Roman" w:hAnsi="Times New Roman" w:cs="Times New Roman"/>
          <w:color w:val="0D0D0D" w:themeColor="text1" w:themeTint="F2"/>
        </w:rPr>
        <w:t xml:space="preserve">nuestra sociedad. </w:t>
      </w:r>
    </w:p>
    <w:p w14:paraId="672A9486" w14:textId="6790BA29" w:rsidR="004504A4" w:rsidRPr="00DC1E4F" w:rsidRDefault="004504A4" w:rsidP="00DC1E4F">
      <w:pPr>
        <w:spacing w:line="360" w:lineRule="auto"/>
        <w:jc w:val="both"/>
        <w:rPr>
          <w:rFonts w:ascii="Times New Roman" w:hAnsi="Times New Roman" w:cs="Times New Roman"/>
          <w:color w:val="0D0D0D" w:themeColor="text1" w:themeTint="F2"/>
        </w:rPr>
      </w:pPr>
    </w:p>
    <w:p w14:paraId="36429CCC" w14:textId="66A79A92" w:rsidR="004504A4" w:rsidRPr="00DC1E4F" w:rsidRDefault="007F758E" w:rsidP="00DC1E4F">
      <w:pPr>
        <w:pStyle w:val="Prrafodelista"/>
        <w:numPr>
          <w:ilvl w:val="0"/>
          <w:numId w:val="4"/>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Existe una similitud entre ciertas características de las bandas juveniles y los criterios legales que definen a las organizaciones criminales, aunque sus integrantes pueden no ser conscientes de las implicaciones legales que suponen sus acciones.</w:t>
      </w:r>
    </w:p>
    <w:p w14:paraId="1A486717" w14:textId="0AA10BBE" w:rsidR="007F758E" w:rsidRPr="00DC1E4F" w:rsidRDefault="007F758E" w:rsidP="00DC1E4F">
      <w:pPr>
        <w:pStyle w:val="Prrafodelista"/>
        <w:numPr>
          <w:ilvl w:val="0"/>
          <w:numId w:val="4"/>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Los integrantes de estas bandas comparten factores sociales, económicos y culturales como la búsqueda de identidad, protección y oportunidades.</w:t>
      </w:r>
    </w:p>
    <w:p w14:paraId="5F4C2F2B" w14:textId="0F9DF4AE" w:rsidR="007F758E" w:rsidRPr="00DC1E4F" w:rsidRDefault="007F758E" w:rsidP="00DC1E4F">
      <w:pPr>
        <w:pStyle w:val="Prrafodelista"/>
        <w:numPr>
          <w:ilvl w:val="0"/>
          <w:numId w:val="4"/>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 xml:space="preserve">Las bandas tienen un impacto cada vez mayor en nuestra sociedad y las medidas de control y prevención que se están ejecutando </w:t>
      </w:r>
      <w:r w:rsidR="00E97AF6" w:rsidRPr="00DC1E4F">
        <w:rPr>
          <w:rFonts w:ascii="Times New Roman" w:hAnsi="Times New Roman" w:cs="Times New Roman"/>
          <w:sz w:val="24"/>
          <w:szCs w:val="24"/>
        </w:rPr>
        <w:t>hoy en día</w:t>
      </w:r>
      <w:r w:rsidRPr="00DC1E4F">
        <w:rPr>
          <w:rFonts w:ascii="Times New Roman" w:hAnsi="Times New Roman" w:cs="Times New Roman"/>
          <w:sz w:val="24"/>
          <w:szCs w:val="24"/>
        </w:rPr>
        <w:t xml:space="preserve"> no tienen el impacto necesario para </w:t>
      </w:r>
      <w:r w:rsidR="00714231" w:rsidRPr="00DC1E4F">
        <w:rPr>
          <w:rFonts w:ascii="Times New Roman" w:hAnsi="Times New Roman" w:cs="Times New Roman"/>
          <w:sz w:val="24"/>
          <w:szCs w:val="24"/>
        </w:rPr>
        <w:t>detener</w:t>
      </w:r>
      <w:r w:rsidRPr="00DC1E4F">
        <w:rPr>
          <w:rFonts w:ascii="Times New Roman" w:hAnsi="Times New Roman" w:cs="Times New Roman"/>
          <w:sz w:val="24"/>
          <w:szCs w:val="24"/>
        </w:rPr>
        <w:t xml:space="preserve"> este fenómeno.</w:t>
      </w:r>
    </w:p>
    <w:p w14:paraId="4B3E47C9" w14:textId="4E1E3833" w:rsidR="007F758E" w:rsidRDefault="007F758E" w:rsidP="00DC1E4F">
      <w:pPr>
        <w:pStyle w:val="Prrafodelista"/>
        <w:numPr>
          <w:ilvl w:val="0"/>
          <w:numId w:val="4"/>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 xml:space="preserve">La implementación de políticas </w:t>
      </w:r>
      <w:r w:rsidR="001F10A1" w:rsidRPr="00DC1E4F">
        <w:rPr>
          <w:rFonts w:ascii="Times New Roman" w:hAnsi="Times New Roman" w:cs="Times New Roman"/>
          <w:sz w:val="24"/>
          <w:szCs w:val="24"/>
        </w:rPr>
        <w:t>pú</w:t>
      </w:r>
      <w:r w:rsidRPr="00DC1E4F">
        <w:rPr>
          <w:rFonts w:ascii="Times New Roman" w:hAnsi="Times New Roman" w:cs="Times New Roman"/>
          <w:sz w:val="24"/>
          <w:szCs w:val="24"/>
        </w:rPr>
        <w:t>blicas que aborden esta problemática desde la prevención temprana</w:t>
      </w:r>
      <w:r w:rsidR="00E97AF6" w:rsidRPr="00DC1E4F">
        <w:rPr>
          <w:rFonts w:ascii="Times New Roman" w:hAnsi="Times New Roman" w:cs="Times New Roman"/>
          <w:sz w:val="24"/>
          <w:szCs w:val="24"/>
        </w:rPr>
        <w:t>, abordando los principales factores de riesgo, puede reducir significativamente la formación y evolución de estas bandas.</w:t>
      </w:r>
    </w:p>
    <w:p w14:paraId="44DB617D" w14:textId="77777777" w:rsidR="00DC1E4F" w:rsidRPr="00DC1E4F" w:rsidRDefault="00DC1E4F" w:rsidP="00DC1E4F">
      <w:pPr>
        <w:spacing w:line="360" w:lineRule="auto"/>
        <w:jc w:val="both"/>
        <w:rPr>
          <w:rFonts w:ascii="Times New Roman" w:hAnsi="Times New Roman" w:cs="Times New Roman"/>
        </w:rPr>
      </w:pPr>
    </w:p>
    <w:p w14:paraId="5D98FBE2" w14:textId="316AB54E" w:rsidR="00A35D21" w:rsidRPr="00B40990" w:rsidRDefault="0019536D" w:rsidP="00A6590B">
      <w:pPr>
        <w:pStyle w:val="Ttulo3"/>
        <w:numPr>
          <w:ilvl w:val="0"/>
          <w:numId w:val="36"/>
        </w:numPr>
        <w:rPr>
          <w:rFonts w:ascii="Times New Roman" w:hAnsi="Times New Roman" w:cs="Times New Roman"/>
          <w:b/>
          <w:bCs/>
          <w:i/>
          <w:iCs/>
          <w:color w:val="000000" w:themeColor="text1"/>
          <w:u w:val="single"/>
        </w:rPr>
      </w:pPr>
      <w:bookmarkStart w:id="18" w:name="_Toc193632638"/>
      <w:r w:rsidRPr="00B40990">
        <w:rPr>
          <w:rFonts w:ascii="Times New Roman" w:hAnsi="Times New Roman" w:cs="Times New Roman"/>
          <w:b/>
          <w:bCs/>
          <w:i/>
          <w:iCs/>
          <w:color w:val="000000" w:themeColor="text1"/>
          <w:u w:val="single"/>
        </w:rPr>
        <w:t>PREGUNTAS DE INVESTIGACIÓN:</w:t>
      </w:r>
      <w:bookmarkEnd w:id="18"/>
    </w:p>
    <w:p w14:paraId="662B291F" w14:textId="622E20E7" w:rsidR="0019536D" w:rsidRPr="00DC1E4F" w:rsidRDefault="0019536D" w:rsidP="00DC1E4F">
      <w:pPr>
        <w:spacing w:line="360" w:lineRule="auto"/>
        <w:jc w:val="both"/>
        <w:rPr>
          <w:rFonts w:ascii="Times New Roman" w:hAnsi="Times New Roman" w:cs="Times New Roman"/>
        </w:rPr>
      </w:pPr>
    </w:p>
    <w:p w14:paraId="1EB1380E" w14:textId="50676615" w:rsidR="00641EB9" w:rsidRPr="00DC1E4F" w:rsidRDefault="00641EB9" w:rsidP="00DC1E4F">
      <w:pPr>
        <w:pStyle w:val="Prrafodelista"/>
        <w:numPr>
          <w:ilvl w:val="0"/>
          <w:numId w:val="5"/>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¿Cu</w:t>
      </w:r>
      <w:r w:rsidR="001F10A1" w:rsidRPr="00DC1E4F">
        <w:rPr>
          <w:rFonts w:ascii="Times New Roman" w:hAnsi="Times New Roman" w:cs="Times New Roman"/>
          <w:sz w:val="24"/>
          <w:szCs w:val="24"/>
        </w:rPr>
        <w:t>á</w:t>
      </w:r>
      <w:r w:rsidRPr="00DC1E4F">
        <w:rPr>
          <w:rFonts w:ascii="Times New Roman" w:hAnsi="Times New Roman" w:cs="Times New Roman"/>
          <w:sz w:val="24"/>
          <w:szCs w:val="24"/>
        </w:rPr>
        <w:t>les son las principales características de las bandas juveniles y qu</w:t>
      </w:r>
      <w:r w:rsidR="001F10A1" w:rsidRPr="00DC1E4F">
        <w:rPr>
          <w:rFonts w:ascii="Times New Roman" w:hAnsi="Times New Roman" w:cs="Times New Roman"/>
          <w:sz w:val="24"/>
          <w:szCs w:val="24"/>
        </w:rPr>
        <w:t>é</w:t>
      </w:r>
      <w:r w:rsidRPr="00DC1E4F">
        <w:rPr>
          <w:rFonts w:ascii="Times New Roman" w:hAnsi="Times New Roman" w:cs="Times New Roman"/>
          <w:sz w:val="24"/>
          <w:szCs w:val="24"/>
        </w:rPr>
        <w:t xml:space="preserve"> puntos tienen en común con las organizaciones criminales según la definición legal actual?</w:t>
      </w:r>
    </w:p>
    <w:p w14:paraId="62E62124" w14:textId="7F4CDDFE" w:rsidR="00641EB9" w:rsidRPr="00DC1E4F" w:rsidRDefault="00641EB9" w:rsidP="00DC1E4F">
      <w:pPr>
        <w:pStyle w:val="Prrafodelista"/>
        <w:numPr>
          <w:ilvl w:val="0"/>
          <w:numId w:val="5"/>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¿Cuáles son los principales factores, sociales, económicos y culturales que influyen en la decisión de los jóvenes de unirse a estas bandas?</w:t>
      </w:r>
    </w:p>
    <w:p w14:paraId="42ED6697" w14:textId="57936C46" w:rsidR="00641EB9" w:rsidRPr="00DC1E4F" w:rsidRDefault="00641EB9" w:rsidP="00DC1E4F">
      <w:pPr>
        <w:pStyle w:val="Prrafodelista"/>
        <w:numPr>
          <w:ilvl w:val="0"/>
          <w:numId w:val="5"/>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¿Cómo impactan las actividades de las bandas juveniles en la seguridad pública actual?</w:t>
      </w:r>
    </w:p>
    <w:p w14:paraId="4DAD91FF" w14:textId="04601F1C" w:rsidR="00641EB9" w:rsidRPr="00DC1E4F" w:rsidRDefault="00641EB9" w:rsidP="00DC1E4F">
      <w:pPr>
        <w:pStyle w:val="Prrafodelista"/>
        <w:numPr>
          <w:ilvl w:val="0"/>
          <w:numId w:val="5"/>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lastRenderedPageBreak/>
        <w:t xml:space="preserve">¿Cuál es la efectividad de las medidas de prevención que </w:t>
      </w:r>
      <w:r w:rsidR="008B5DC2" w:rsidRPr="00DC1E4F">
        <w:rPr>
          <w:rFonts w:ascii="Times New Roman" w:hAnsi="Times New Roman" w:cs="Times New Roman"/>
          <w:sz w:val="24"/>
          <w:szCs w:val="24"/>
        </w:rPr>
        <w:t>se emplean para combatir a estas bandas?</w:t>
      </w:r>
    </w:p>
    <w:p w14:paraId="769617C9" w14:textId="744046C5" w:rsidR="008B5DC2" w:rsidRPr="00DC1E4F" w:rsidRDefault="008B5DC2" w:rsidP="00DC1E4F">
      <w:pPr>
        <w:pStyle w:val="Prrafodelista"/>
        <w:numPr>
          <w:ilvl w:val="0"/>
          <w:numId w:val="5"/>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¿Cuáles son los desafíos legales que se generan a raíz de las bandas juveniles?</w:t>
      </w:r>
    </w:p>
    <w:p w14:paraId="60E7D8B8" w14:textId="77F20832" w:rsidR="008B5DC2" w:rsidRPr="00DC1E4F" w:rsidRDefault="008B5DC2" w:rsidP="00DC1E4F">
      <w:pPr>
        <w:pStyle w:val="Prrafodelista"/>
        <w:numPr>
          <w:ilvl w:val="0"/>
          <w:numId w:val="5"/>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¿Cómo se podría mejorar la coordinación y el trabajo en red entre las distintas instituciones para abordar de manera más efectiva esta problemática?</w:t>
      </w:r>
    </w:p>
    <w:p w14:paraId="1B316266" w14:textId="5FDCED27" w:rsidR="008B5DC2" w:rsidRPr="00DC1E4F" w:rsidRDefault="008B5DC2" w:rsidP="00DC1E4F">
      <w:pPr>
        <w:pStyle w:val="Prrafodelista"/>
        <w:numPr>
          <w:ilvl w:val="0"/>
          <w:numId w:val="5"/>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¿Cómo ha evolucionado este fenómeno en los últimos años?</w:t>
      </w:r>
    </w:p>
    <w:p w14:paraId="3982E4DC" w14:textId="35CD9769" w:rsidR="008B5DC2" w:rsidRPr="00DC1E4F" w:rsidRDefault="008B5DC2" w:rsidP="00DC1E4F">
      <w:pPr>
        <w:pStyle w:val="Prrafodelista"/>
        <w:numPr>
          <w:ilvl w:val="0"/>
          <w:numId w:val="5"/>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¿Qué medidas pueden implementarse para captar, reducir y prevenir este fenómeno?</w:t>
      </w:r>
    </w:p>
    <w:p w14:paraId="19DFB686" w14:textId="74371825" w:rsidR="0019536D" w:rsidRPr="00B40990" w:rsidRDefault="0019536D" w:rsidP="00A6590B">
      <w:pPr>
        <w:pStyle w:val="Ttulo1"/>
        <w:numPr>
          <w:ilvl w:val="0"/>
          <w:numId w:val="36"/>
        </w:numPr>
        <w:rPr>
          <w:rFonts w:ascii="Times New Roman" w:hAnsi="Times New Roman" w:cs="Times New Roman"/>
          <w:b/>
          <w:bCs/>
          <w:i/>
          <w:iCs/>
          <w:color w:val="000000" w:themeColor="text1"/>
          <w:sz w:val="24"/>
          <w:szCs w:val="24"/>
          <w:u w:val="single"/>
        </w:rPr>
      </w:pPr>
      <w:bookmarkStart w:id="19" w:name="_Toc193632639"/>
      <w:r w:rsidRPr="00B40990">
        <w:rPr>
          <w:rStyle w:val="Ttulo2Car"/>
          <w:rFonts w:ascii="Times New Roman" w:hAnsi="Times New Roman" w:cs="Times New Roman"/>
          <w:b/>
          <w:bCs/>
          <w:i/>
          <w:iCs/>
          <w:color w:val="000000" w:themeColor="text1"/>
          <w:sz w:val="24"/>
          <w:szCs w:val="24"/>
          <w:u w:val="single"/>
        </w:rPr>
        <w:t>METODOLOGÍA</w:t>
      </w:r>
      <w:r w:rsidRPr="00B40990">
        <w:rPr>
          <w:rFonts w:ascii="Times New Roman" w:hAnsi="Times New Roman" w:cs="Times New Roman"/>
          <w:b/>
          <w:bCs/>
          <w:i/>
          <w:iCs/>
          <w:color w:val="000000" w:themeColor="text1"/>
          <w:sz w:val="24"/>
          <w:szCs w:val="24"/>
          <w:u w:val="single"/>
        </w:rPr>
        <w:t>:</w:t>
      </w:r>
      <w:bookmarkEnd w:id="19"/>
    </w:p>
    <w:p w14:paraId="2D69F39F" w14:textId="59B00AB6" w:rsidR="008B5DC2" w:rsidRPr="00DC1E4F" w:rsidRDefault="008B5DC2" w:rsidP="00DC1E4F">
      <w:pPr>
        <w:spacing w:line="360" w:lineRule="auto"/>
        <w:jc w:val="both"/>
        <w:rPr>
          <w:rFonts w:ascii="Times New Roman" w:hAnsi="Times New Roman" w:cs="Times New Roman"/>
          <w:b/>
          <w:bCs/>
        </w:rPr>
      </w:pPr>
    </w:p>
    <w:p w14:paraId="5197CA6C" w14:textId="29C40B4C" w:rsidR="008B5DC2" w:rsidRPr="00DC1E4F" w:rsidRDefault="008B5DC2" w:rsidP="00DC1E4F">
      <w:pPr>
        <w:spacing w:line="360" w:lineRule="auto"/>
        <w:jc w:val="both"/>
        <w:rPr>
          <w:rFonts w:ascii="Times New Roman" w:hAnsi="Times New Roman" w:cs="Times New Roman"/>
        </w:rPr>
      </w:pPr>
      <w:r w:rsidRPr="00DC1E4F">
        <w:rPr>
          <w:rFonts w:ascii="Times New Roman" w:hAnsi="Times New Roman" w:cs="Times New Roman"/>
        </w:rPr>
        <w:t>Para este proyecto vamos a emplear distintos métodos de investigación</w:t>
      </w:r>
      <w:r w:rsidR="001F10A1" w:rsidRPr="00DC1E4F">
        <w:rPr>
          <w:rFonts w:ascii="Times New Roman" w:hAnsi="Times New Roman" w:cs="Times New Roman"/>
        </w:rPr>
        <w:t>,</w:t>
      </w:r>
      <w:r w:rsidRPr="00DC1E4F">
        <w:rPr>
          <w:rFonts w:ascii="Times New Roman" w:hAnsi="Times New Roman" w:cs="Times New Roman"/>
        </w:rPr>
        <w:t xml:space="preserve"> de los cuales destacamos:</w:t>
      </w:r>
    </w:p>
    <w:p w14:paraId="0D454D2E" w14:textId="41787660" w:rsidR="008B5DC2" w:rsidRPr="00DC1E4F" w:rsidRDefault="005A41D1" w:rsidP="00DC1E4F">
      <w:pPr>
        <w:pStyle w:val="Prrafodelista"/>
        <w:numPr>
          <w:ilvl w:val="0"/>
          <w:numId w:val="6"/>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El método exegético en el cual se aplica el estudio de la legislación.</w:t>
      </w:r>
    </w:p>
    <w:p w14:paraId="45621E63" w14:textId="7219AFBB" w:rsidR="005A41D1" w:rsidRPr="00DC1E4F" w:rsidRDefault="005A41D1" w:rsidP="00DC1E4F">
      <w:pPr>
        <w:pStyle w:val="Prrafodelista"/>
        <w:numPr>
          <w:ilvl w:val="0"/>
          <w:numId w:val="6"/>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El método del caso con el cual analizamos la jurisprudencia de la materia.</w:t>
      </w:r>
    </w:p>
    <w:p w14:paraId="5E777CF6" w14:textId="58F70951" w:rsidR="005A41D1" w:rsidRPr="00DC1E4F" w:rsidRDefault="005A41D1" w:rsidP="00DC1E4F">
      <w:pPr>
        <w:pStyle w:val="Prrafodelista"/>
        <w:numPr>
          <w:ilvl w:val="0"/>
          <w:numId w:val="6"/>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El método dogmático- sistemático, este se realiza mediante la diversa bibliografía que analizaremos sobre la temática.</w:t>
      </w:r>
    </w:p>
    <w:p w14:paraId="182D4C4F" w14:textId="60F22A04" w:rsidR="005A41D1" w:rsidRPr="00DC1E4F" w:rsidRDefault="005A41D1" w:rsidP="00DC1E4F">
      <w:pPr>
        <w:pStyle w:val="Prrafodelista"/>
        <w:numPr>
          <w:ilvl w:val="0"/>
          <w:numId w:val="6"/>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El método sociológico</w:t>
      </w:r>
      <w:r w:rsidR="001F10A1" w:rsidRPr="00DC1E4F">
        <w:rPr>
          <w:rFonts w:ascii="Times New Roman" w:hAnsi="Times New Roman" w:cs="Times New Roman"/>
          <w:sz w:val="24"/>
          <w:szCs w:val="24"/>
        </w:rPr>
        <w:t>,</w:t>
      </w:r>
      <w:r w:rsidRPr="00DC1E4F">
        <w:rPr>
          <w:rFonts w:ascii="Times New Roman" w:hAnsi="Times New Roman" w:cs="Times New Roman"/>
          <w:sz w:val="24"/>
          <w:szCs w:val="24"/>
        </w:rPr>
        <w:t xml:space="preserve"> ya que aplicamos la norma con la realidad que estamos viviendo.</w:t>
      </w:r>
    </w:p>
    <w:p w14:paraId="2E76425B" w14:textId="3A5D4096" w:rsidR="005A41D1" w:rsidRPr="00DC1E4F" w:rsidRDefault="005A41D1" w:rsidP="00DC1E4F">
      <w:pPr>
        <w:pStyle w:val="Prrafodelista"/>
        <w:numPr>
          <w:ilvl w:val="0"/>
          <w:numId w:val="6"/>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El método lógico- crítico para realizar las conclusiones propias sobre el proyecto.</w:t>
      </w:r>
    </w:p>
    <w:p w14:paraId="7E0CA2A3" w14:textId="52139537" w:rsidR="007E6387" w:rsidRPr="00DC1E4F" w:rsidRDefault="007E6387" w:rsidP="00DC1E4F">
      <w:pPr>
        <w:spacing w:line="360" w:lineRule="auto"/>
        <w:jc w:val="both"/>
        <w:rPr>
          <w:rFonts w:ascii="Times New Roman" w:hAnsi="Times New Roman" w:cs="Times New Roman"/>
        </w:rPr>
      </w:pPr>
    </w:p>
    <w:p w14:paraId="67F9950D" w14:textId="79481111" w:rsidR="00853A98" w:rsidRPr="00A6590B" w:rsidRDefault="00A6590B" w:rsidP="00A6590B">
      <w:pPr>
        <w:pStyle w:val="Ttulo2"/>
        <w:numPr>
          <w:ilvl w:val="0"/>
          <w:numId w:val="6"/>
        </w:numPr>
        <w:jc w:val="both"/>
        <w:rPr>
          <w:rFonts w:ascii="Times New Roman" w:hAnsi="Times New Roman" w:cs="Times New Roman"/>
          <w:b/>
          <w:bCs/>
          <w:i/>
          <w:iCs/>
          <w:color w:val="000000" w:themeColor="text1"/>
          <w:sz w:val="24"/>
          <w:szCs w:val="24"/>
          <w:u w:val="single"/>
        </w:rPr>
      </w:pPr>
      <w:bookmarkStart w:id="20" w:name="_Toc193632640"/>
      <w:r w:rsidRPr="00A6590B">
        <w:rPr>
          <w:rFonts w:ascii="Times New Roman" w:hAnsi="Times New Roman" w:cs="Times New Roman"/>
          <w:b/>
          <w:bCs/>
          <w:i/>
          <w:iCs/>
          <w:color w:val="000000" w:themeColor="text1"/>
          <w:sz w:val="24"/>
          <w:szCs w:val="24"/>
          <w:u w:val="single"/>
        </w:rPr>
        <w:t>CARACTERÍSTICAS DE LAS BANDAS JUVENILES Y SU RELACIÓN CON LAS ORGANIZACIONES CRIMINALES</w:t>
      </w:r>
      <w:r>
        <w:rPr>
          <w:rFonts w:ascii="Times New Roman" w:hAnsi="Times New Roman" w:cs="Times New Roman"/>
          <w:b/>
          <w:bCs/>
          <w:i/>
          <w:iCs/>
          <w:color w:val="000000" w:themeColor="text1"/>
          <w:sz w:val="24"/>
          <w:szCs w:val="24"/>
          <w:u w:val="single"/>
        </w:rPr>
        <w:t>:</w:t>
      </w:r>
      <w:bookmarkEnd w:id="20"/>
    </w:p>
    <w:p w14:paraId="6B741210" w14:textId="77777777" w:rsidR="00B40990" w:rsidRDefault="00B40990" w:rsidP="00B40990"/>
    <w:p w14:paraId="6AD5EB4E" w14:textId="77777777" w:rsidR="00845690" w:rsidRPr="00845690" w:rsidRDefault="00845690" w:rsidP="00B40990">
      <w:pPr>
        <w:rPr>
          <w:rFonts w:ascii="Times New Roman" w:hAnsi="Times New Roman" w:cs="Times New Roman"/>
        </w:rPr>
      </w:pPr>
    </w:p>
    <w:p w14:paraId="64FBD3B7" w14:textId="77777777" w:rsidR="007C2394" w:rsidRDefault="00AA3544" w:rsidP="00DC1E4F">
      <w:pPr>
        <w:spacing w:line="360" w:lineRule="auto"/>
        <w:jc w:val="both"/>
        <w:rPr>
          <w:rFonts w:ascii="Times New Roman" w:hAnsi="Times New Roman" w:cs="Times New Roman"/>
        </w:rPr>
      </w:pPr>
      <w:r>
        <w:rPr>
          <w:rFonts w:ascii="Times New Roman" w:hAnsi="Times New Roman" w:cs="Times New Roman"/>
        </w:rPr>
        <w:t xml:space="preserve">Las bandas juveniles en España, especialmente las “bandas latinas”, han sido objeto de atención mediática y jurídica. Aunque a menudo se confunden con las “maras” de América Central, su problemática en España es diferente y tiene que ser tratada como tal. </w:t>
      </w:r>
    </w:p>
    <w:p w14:paraId="18C004DF" w14:textId="77777777" w:rsidR="007C2394" w:rsidRDefault="007C2394" w:rsidP="00DC1E4F">
      <w:pPr>
        <w:spacing w:line="360" w:lineRule="auto"/>
        <w:jc w:val="both"/>
        <w:rPr>
          <w:rFonts w:ascii="Times New Roman" w:hAnsi="Times New Roman" w:cs="Times New Roman"/>
        </w:rPr>
      </w:pPr>
    </w:p>
    <w:p w14:paraId="4CEA1C0E" w14:textId="527170A9" w:rsidR="00AA3544" w:rsidRDefault="00AA3544" w:rsidP="00DC1E4F">
      <w:pPr>
        <w:spacing w:line="360" w:lineRule="auto"/>
        <w:jc w:val="both"/>
        <w:rPr>
          <w:rFonts w:ascii="Times New Roman" w:hAnsi="Times New Roman" w:cs="Times New Roman"/>
        </w:rPr>
      </w:pPr>
      <w:r>
        <w:rPr>
          <w:rFonts w:ascii="Times New Roman" w:hAnsi="Times New Roman" w:cs="Times New Roman"/>
        </w:rPr>
        <w:t xml:space="preserve">Las “bandas latinas” en España han evolucionado a lo largo de los años, con “Trinitarios” y “Dominican Don´t Play” (DDP) siendo las más violentas y peligrosas en la actualidad. </w:t>
      </w:r>
      <w:r w:rsidRPr="00AA3544">
        <w:rPr>
          <w:rFonts w:ascii="Times New Roman" w:hAnsi="Times New Roman" w:cs="Times New Roman"/>
        </w:rPr>
        <w:t>(Romero Parra, 2022).</w:t>
      </w:r>
      <w:r>
        <w:rPr>
          <w:rFonts w:ascii="Times New Roman" w:hAnsi="Times New Roman" w:cs="Times New Roman"/>
        </w:rPr>
        <w:t xml:space="preserve"> </w:t>
      </w:r>
    </w:p>
    <w:p w14:paraId="699CECEC" w14:textId="77777777" w:rsidR="00AA3544" w:rsidRDefault="00AA3544" w:rsidP="00DC1E4F">
      <w:pPr>
        <w:spacing w:line="360" w:lineRule="auto"/>
        <w:jc w:val="both"/>
        <w:rPr>
          <w:rFonts w:ascii="Times New Roman" w:hAnsi="Times New Roman" w:cs="Times New Roman"/>
        </w:rPr>
      </w:pPr>
    </w:p>
    <w:p w14:paraId="03AC38D3" w14:textId="77777777" w:rsidR="007C2394" w:rsidRPr="00DC1E4F" w:rsidRDefault="007C2394" w:rsidP="00DC1E4F">
      <w:pPr>
        <w:spacing w:line="360" w:lineRule="auto"/>
        <w:jc w:val="both"/>
        <w:rPr>
          <w:rFonts w:ascii="Times New Roman" w:hAnsi="Times New Roman" w:cs="Times New Roman"/>
        </w:rPr>
      </w:pPr>
    </w:p>
    <w:p w14:paraId="5AB2D822" w14:textId="102D1DF1" w:rsidR="00845690" w:rsidRDefault="00845690" w:rsidP="00845690">
      <w:pPr>
        <w:spacing w:line="360" w:lineRule="auto"/>
        <w:jc w:val="both"/>
        <w:rPr>
          <w:rFonts w:ascii="Times New Roman" w:hAnsi="Times New Roman" w:cs="Times New Roman"/>
        </w:rPr>
      </w:pPr>
      <w:r>
        <w:rPr>
          <w:rFonts w:ascii="Times New Roman" w:hAnsi="Times New Roman" w:cs="Times New Roman"/>
        </w:rPr>
        <w:lastRenderedPageBreak/>
        <w:t xml:space="preserve">Según el Ministerio del Interior de España (2022), </w:t>
      </w:r>
      <w:r w:rsidR="007C2394" w:rsidRPr="007C2394">
        <w:rPr>
          <w:rFonts w:ascii="Times New Roman" w:hAnsi="Times New Roman" w:cs="Times New Roman"/>
          <w:i/>
          <w:iCs/>
        </w:rPr>
        <w:t>“</w:t>
      </w:r>
      <w:r w:rsidRPr="007C2394">
        <w:rPr>
          <w:rFonts w:ascii="Times New Roman" w:hAnsi="Times New Roman" w:cs="Times New Roman"/>
          <w:i/>
          <w:iCs/>
        </w:rPr>
        <w:t>se consideran bandas juveniles a los grupos integrados por menores de edad, o por menores y jóvenes entre 14 y 30 años, que presentan estructuras de cohesión y disciplina interna, cuyas actuaciones pueden derivar en conductas violentas que generan preocupación y alarma social</w:t>
      </w:r>
      <w:r w:rsidR="007C2394" w:rsidRPr="007C2394">
        <w:rPr>
          <w:rFonts w:ascii="Times New Roman" w:hAnsi="Times New Roman" w:cs="Times New Roman"/>
          <w:i/>
          <w:iCs/>
        </w:rPr>
        <w:t>”</w:t>
      </w:r>
      <w:r w:rsidRPr="007C2394">
        <w:rPr>
          <w:rFonts w:ascii="Times New Roman" w:hAnsi="Times New Roman" w:cs="Times New Roman"/>
          <w:i/>
          <w:iCs/>
        </w:rPr>
        <w:t>.</w:t>
      </w:r>
    </w:p>
    <w:p w14:paraId="74B0094F" w14:textId="77777777" w:rsidR="00E43E1B" w:rsidRDefault="00E43E1B" w:rsidP="00845690">
      <w:pPr>
        <w:spacing w:line="360" w:lineRule="auto"/>
        <w:jc w:val="both"/>
        <w:rPr>
          <w:rFonts w:ascii="Times New Roman" w:hAnsi="Times New Roman" w:cs="Times New Roman"/>
        </w:rPr>
      </w:pPr>
    </w:p>
    <w:p w14:paraId="6CCFD5F1" w14:textId="4AE21AE3" w:rsidR="00E43E1B" w:rsidRDefault="00E43E1B" w:rsidP="00845690">
      <w:pPr>
        <w:spacing w:line="360" w:lineRule="auto"/>
        <w:jc w:val="both"/>
        <w:rPr>
          <w:rFonts w:ascii="Times New Roman" w:hAnsi="Times New Roman" w:cs="Times New Roman"/>
        </w:rPr>
      </w:pPr>
      <w:r>
        <w:rPr>
          <w:rFonts w:ascii="Times New Roman" w:hAnsi="Times New Roman" w:cs="Times New Roman"/>
        </w:rPr>
        <w:t>Según la clasificación del Ministerio del Interior, podemos deducir que pertenecen a los grupos de referencia ya que están dotadas de elementos ideológicos, modus operand</w:t>
      </w:r>
      <w:r w:rsidR="009B3B86">
        <w:rPr>
          <w:rFonts w:ascii="Times New Roman" w:hAnsi="Times New Roman" w:cs="Times New Roman"/>
        </w:rPr>
        <w:t>i</w:t>
      </w:r>
      <w:r>
        <w:rPr>
          <w:rFonts w:ascii="Times New Roman" w:hAnsi="Times New Roman" w:cs="Times New Roman"/>
        </w:rPr>
        <w:t xml:space="preserve"> y signos distintivos propios. </w:t>
      </w:r>
      <w:r w:rsidR="002B7EF4">
        <w:rPr>
          <w:rFonts w:ascii="Times New Roman" w:hAnsi="Times New Roman" w:cs="Times New Roman"/>
        </w:rPr>
        <w:t>(</w:t>
      </w:r>
      <w:r w:rsidRPr="00E43E1B">
        <w:rPr>
          <w:rFonts w:ascii="Times New Roman" w:hAnsi="Times New Roman" w:cs="Times New Roman"/>
        </w:rPr>
        <w:t>Ministerio del Interior</w:t>
      </w:r>
      <w:r w:rsidR="002B7EF4">
        <w:rPr>
          <w:rFonts w:ascii="Times New Roman" w:hAnsi="Times New Roman" w:cs="Times New Roman"/>
        </w:rPr>
        <w:t xml:space="preserve">, </w:t>
      </w:r>
      <w:r w:rsidRPr="00E43E1B">
        <w:rPr>
          <w:rFonts w:ascii="Times New Roman" w:hAnsi="Times New Roman" w:cs="Times New Roman"/>
        </w:rPr>
        <w:t>2022)</w:t>
      </w:r>
      <w:r>
        <w:rPr>
          <w:rFonts w:ascii="Times New Roman" w:hAnsi="Times New Roman" w:cs="Times New Roman"/>
        </w:rPr>
        <w:t xml:space="preserve">. </w:t>
      </w:r>
    </w:p>
    <w:p w14:paraId="237EB3DC" w14:textId="77777777" w:rsidR="001D32CA" w:rsidRPr="00DC1E4F" w:rsidRDefault="001D32CA" w:rsidP="00DC1E4F">
      <w:pPr>
        <w:spacing w:line="360" w:lineRule="auto"/>
        <w:jc w:val="both"/>
        <w:rPr>
          <w:rFonts w:ascii="Times New Roman" w:hAnsi="Times New Roman" w:cs="Times New Roman"/>
        </w:rPr>
      </w:pPr>
    </w:p>
    <w:p w14:paraId="55092BB1" w14:textId="27D74341" w:rsidR="006D52B6" w:rsidRPr="00DC1E4F" w:rsidRDefault="006D52B6" w:rsidP="00DC1E4F">
      <w:pPr>
        <w:spacing w:line="360" w:lineRule="auto"/>
        <w:jc w:val="both"/>
        <w:rPr>
          <w:rFonts w:ascii="Times New Roman" w:hAnsi="Times New Roman" w:cs="Times New Roman"/>
        </w:rPr>
      </w:pPr>
      <w:r w:rsidRPr="00DC1E4F">
        <w:rPr>
          <w:rFonts w:ascii="Times New Roman" w:hAnsi="Times New Roman" w:cs="Times New Roman"/>
        </w:rPr>
        <w:t>Las actividades delictivas de las bandas callejeras, en general, se llevan a cabo por diferentes subgrupos y normalmente no requieren la participación de toda la banda</w:t>
      </w:r>
      <w:r w:rsidR="008F767D" w:rsidRPr="00DC1E4F">
        <w:rPr>
          <w:rFonts w:ascii="Times New Roman" w:hAnsi="Times New Roman" w:cs="Times New Roman"/>
        </w:rPr>
        <w:t>.</w:t>
      </w:r>
      <w:r w:rsidRPr="00DC1E4F">
        <w:rPr>
          <w:rFonts w:ascii="Times New Roman" w:hAnsi="Times New Roman" w:cs="Times New Roman"/>
        </w:rPr>
        <w:t xml:space="preserve"> Los robos, hurtos, atracos y venta de droga habitualmente se realizan por un grupo de amigos que con frecuencia desarrollan las actividades por su propia cuenta aunque formando parte de una banda</w:t>
      </w:r>
      <w:r w:rsidR="008F767D" w:rsidRPr="00DC1E4F">
        <w:rPr>
          <w:rFonts w:ascii="Times New Roman" w:hAnsi="Times New Roman" w:cs="Times New Roman"/>
        </w:rPr>
        <w:t xml:space="preserve">. </w:t>
      </w:r>
      <w:r w:rsidRPr="00DC1E4F">
        <w:rPr>
          <w:rFonts w:ascii="Times New Roman" w:hAnsi="Times New Roman" w:cs="Times New Roman"/>
        </w:rPr>
        <w:t>(Kazyryski, 2012).</w:t>
      </w:r>
    </w:p>
    <w:p w14:paraId="4E291914" w14:textId="77777777" w:rsidR="0061701D" w:rsidRPr="00DC1E4F" w:rsidRDefault="0061701D" w:rsidP="00DC1E4F">
      <w:pPr>
        <w:spacing w:line="360" w:lineRule="auto"/>
        <w:jc w:val="both"/>
        <w:rPr>
          <w:rFonts w:ascii="Times New Roman" w:hAnsi="Times New Roman" w:cs="Times New Roman"/>
        </w:rPr>
      </w:pPr>
    </w:p>
    <w:p w14:paraId="5BDE14F1" w14:textId="12B719E7" w:rsidR="006D52B6" w:rsidRDefault="006D52B6" w:rsidP="00DC1E4F">
      <w:pPr>
        <w:spacing w:line="360" w:lineRule="auto"/>
        <w:jc w:val="both"/>
        <w:rPr>
          <w:rFonts w:ascii="Times New Roman" w:hAnsi="Times New Roman" w:cs="Times New Roman"/>
        </w:rPr>
      </w:pPr>
      <w:r w:rsidRPr="00DC1E4F">
        <w:rPr>
          <w:rFonts w:ascii="Times New Roman" w:hAnsi="Times New Roman" w:cs="Times New Roman"/>
        </w:rPr>
        <w:t>En cuanto a su estructura interna, las bandas juveniles carecen de una organización jerárquica sólida, con un liderazgo difuso y cambiante. La división de roles es prácticamente inexistente y las reglas de interacción entre sus miembros son informales, basadas en la tradición y el sentido común</w:t>
      </w:r>
      <w:r w:rsidR="002B7EF4">
        <w:rPr>
          <w:rFonts w:ascii="Times New Roman" w:hAnsi="Times New Roman" w:cs="Times New Roman"/>
        </w:rPr>
        <w:t>.</w:t>
      </w:r>
      <w:r w:rsidR="002B7EF4" w:rsidRPr="00DC1E4F">
        <w:rPr>
          <w:rFonts w:ascii="Times New Roman" w:hAnsi="Times New Roman" w:cs="Times New Roman"/>
        </w:rPr>
        <w:t xml:space="preserve"> </w:t>
      </w:r>
      <w:r w:rsidRPr="00DC1E4F">
        <w:rPr>
          <w:rFonts w:ascii="Times New Roman" w:hAnsi="Times New Roman" w:cs="Times New Roman"/>
        </w:rPr>
        <w:t>(Kazyryski, 2012).</w:t>
      </w:r>
    </w:p>
    <w:p w14:paraId="37113E9B" w14:textId="77777777" w:rsidR="006D52B6" w:rsidRPr="00DC1E4F" w:rsidRDefault="006D52B6" w:rsidP="00DC1E4F">
      <w:pPr>
        <w:spacing w:line="360" w:lineRule="auto"/>
        <w:jc w:val="both"/>
        <w:rPr>
          <w:rFonts w:ascii="Times New Roman" w:hAnsi="Times New Roman" w:cs="Times New Roman"/>
        </w:rPr>
      </w:pPr>
    </w:p>
    <w:p w14:paraId="71D6541D" w14:textId="67D362FB" w:rsidR="006D52B6" w:rsidRPr="00DC1E4F" w:rsidRDefault="006D52B6" w:rsidP="00DC1E4F">
      <w:pPr>
        <w:spacing w:line="360" w:lineRule="auto"/>
        <w:jc w:val="both"/>
        <w:rPr>
          <w:rFonts w:ascii="Times New Roman" w:hAnsi="Times New Roman" w:cs="Times New Roman"/>
        </w:rPr>
      </w:pPr>
      <w:r w:rsidRPr="00DC1E4F">
        <w:rPr>
          <w:rFonts w:ascii="Times New Roman" w:hAnsi="Times New Roman" w:cs="Times New Roman"/>
        </w:rPr>
        <w:t xml:space="preserve">Es importante destacar que, a menudo, las bandas juveniles se dividen en subgrupos o camarillas, formadas por lazos de amistad más estrechos. Esta fragmentación interna, junto a la débil cohesión grupal, </w:t>
      </w:r>
      <w:r w:rsidR="00427B1C" w:rsidRPr="00DC1E4F">
        <w:rPr>
          <w:rFonts w:ascii="Times New Roman" w:hAnsi="Times New Roman" w:cs="Times New Roman"/>
        </w:rPr>
        <w:t xml:space="preserve">es lo que realmente </w:t>
      </w:r>
      <w:r w:rsidRPr="00DC1E4F">
        <w:rPr>
          <w:rFonts w:ascii="Times New Roman" w:hAnsi="Times New Roman" w:cs="Times New Roman"/>
        </w:rPr>
        <w:t>dificulta la planificación y ejecución de actividades delictivas complejas</w:t>
      </w:r>
      <w:r w:rsidR="008F767D" w:rsidRPr="00DC1E4F">
        <w:rPr>
          <w:rFonts w:ascii="Times New Roman" w:hAnsi="Times New Roman" w:cs="Times New Roman"/>
        </w:rPr>
        <w:t xml:space="preserve">. </w:t>
      </w:r>
      <w:r w:rsidRPr="00DC1E4F">
        <w:rPr>
          <w:rFonts w:ascii="Times New Roman" w:hAnsi="Times New Roman" w:cs="Times New Roman"/>
        </w:rPr>
        <w:t>(Kazyryski, 2012).</w:t>
      </w:r>
    </w:p>
    <w:p w14:paraId="09DD47D8" w14:textId="77777777" w:rsidR="006D52B6" w:rsidRPr="00DC1E4F" w:rsidRDefault="006D52B6" w:rsidP="00DC1E4F">
      <w:pPr>
        <w:spacing w:line="360" w:lineRule="auto"/>
        <w:jc w:val="both"/>
        <w:rPr>
          <w:rFonts w:ascii="Times New Roman" w:hAnsi="Times New Roman" w:cs="Times New Roman"/>
        </w:rPr>
      </w:pPr>
    </w:p>
    <w:p w14:paraId="2F498166" w14:textId="3A44B72A" w:rsidR="00887224" w:rsidRPr="00DC1E4F" w:rsidRDefault="006D52B6" w:rsidP="00DC1E4F">
      <w:pPr>
        <w:spacing w:line="360" w:lineRule="auto"/>
        <w:jc w:val="both"/>
        <w:rPr>
          <w:rFonts w:ascii="Times New Roman" w:hAnsi="Times New Roman" w:cs="Times New Roman"/>
        </w:rPr>
      </w:pPr>
      <w:r w:rsidRPr="00DC1E4F">
        <w:rPr>
          <w:rFonts w:ascii="Times New Roman" w:hAnsi="Times New Roman" w:cs="Times New Roman"/>
        </w:rPr>
        <w:t xml:space="preserve">En España, </w:t>
      </w:r>
      <w:r w:rsidR="008F767D" w:rsidRPr="00DC1E4F">
        <w:rPr>
          <w:rFonts w:ascii="Times New Roman" w:hAnsi="Times New Roman" w:cs="Times New Roman"/>
        </w:rPr>
        <w:t>es importante mantener una perspectiva abierta y flexible en la definición de bandas juveniles,</w:t>
      </w:r>
      <w:r w:rsidRPr="00DC1E4F">
        <w:rPr>
          <w:rFonts w:ascii="Times New Roman" w:hAnsi="Times New Roman" w:cs="Times New Roman"/>
        </w:rPr>
        <w:t xml:space="preserve"> ya que con el paso del tiempo los fenómenos sociales suelen experimentar cambios y los propósitos considerados en el momento en que se ofrecieron las definiciones</w:t>
      </w:r>
      <w:r w:rsidR="008F767D" w:rsidRPr="00DC1E4F">
        <w:rPr>
          <w:rFonts w:ascii="Times New Roman" w:hAnsi="Times New Roman" w:cs="Times New Roman"/>
        </w:rPr>
        <w:t xml:space="preserve"> actuales</w:t>
      </w:r>
      <w:r w:rsidRPr="00DC1E4F">
        <w:rPr>
          <w:rFonts w:ascii="Times New Roman" w:hAnsi="Times New Roman" w:cs="Times New Roman"/>
        </w:rPr>
        <w:t xml:space="preserve"> pueden también sufrir modificaciones</w:t>
      </w:r>
      <w:r w:rsidR="008F767D" w:rsidRPr="00DC1E4F">
        <w:rPr>
          <w:rFonts w:ascii="Times New Roman" w:hAnsi="Times New Roman" w:cs="Times New Roman"/>
        </w:rPr>
        <w:t>.</w:t>
      </w:r>
      <w:r w:rsidRPr="00DC1E4F">
        <w:rPr>
          <w:rFonts w:ascii="Times New Roman" w:hAnsi="Times New Roman" w:cs="Times New Roman"/>
        </w:rPr>
        <w:t xml:space="preserve"> (Kazyryski, 2012).</w:t>
      </w:r>
    </w:p>
    <w:p w14:paraId="454FC6E6" w14:textId="77777777" w:rsidR="00887224" w:rsidRPr="00DC1E4F" w:rsidRDefault="00887224" w:rsidP="00DC1E4F">
      <w:pPr>
        <w:spacing w:line="360" w:lineRule="auto"/>
        <w:jc w:val="both"/>
        <w:rPr>
          <w:rFonts w:ascii="Times New Roman" w:hAnsi="Times New Roman" w:cs="Times New Roman"/>
        </w:rPr>
      </w:pPr>
    </w:p>
    <w:p w14:paraId="4B42824F" w14:textId="5B22BD10" w:rsidR="006D52B6" w:rsidRPr="00DC1E4F" w:rsidRDefault="006D52B6" w:rsidP="00DC1E4F">
      <w:pPr>
        <w:spacing w:line="360" w:lineRule="auto"/>
        <w:jc w:val="both"/>
        <w:rPr>
          <w:rFonts w:ascii="Times New Roman" w:hAnsi="Times New Roman" w:cs="Times New Roman"/>
        </w:rPr>
      </w:pPr>
      <w:r w:rsidRPr="00DC1E4F">
        <w:rPr>
          <w:rFonts w:ascii="Times New Roman" w:hAnsi="Times New Roman" w:cs="Times New Roman"/>
        </w:rPr>
        <w:t xml:space="preserve">En el territorio </w:t>
      </w:r>
      <w:r w:rsidR="0061701D">
        <w:rPr>
          <w:rFonts w:ascii="Times New Roman" w:hAnsi="Times New Roman" w:cs="Times New Roman"/>
        </w:rPr>
        <w:t>Español,</w:t>
      </w:r>
      <w:r w:rsidRPr="00DC1E4F">
        <w:rPr>
          <w:rFonts w:ascii="Times New Roman" w:hAnsi="Times New Roman" w:cs="Times New Roman"/>
        </w:rPr>
        <w:t xml:space="preserve"> desarrollan sus actividades delictivas diferentes organizaciones criminales que pueden estar compuestas</w:t>
      </w:r>
      <w:r w:rsidR="0061701D">
        <w:rPr>
          <w:rFonts w:ascii="Times New Roman" w:hAnsi="Times New Roman" w:cs="Times New Roman"/>
        </w:rPr>
        <w:t xml:space="preserve"> por miembros con independencia de su origen étnico o nacional</w:t>
      </w:r>
      <w:r w:rsidRPr="00DC1E4F">
        <w:rPr>
          <w:rFonts w:ascii="Times New Roman" w:hAnsi="Times New Roman" w:cs="Times New Roman"/>
        </w:rPr>
        <w:t xml:space="preserve">. </w:t>
      </w:r>
      <w:r w:rsidR="0061701D">
        <w:rPr>
          <w:rFonts w:ascii="Times New Roman" w:hAnsi="Times New Roman" w:cs="Times New Roman"/>
        </w:rPr>
        <w:t>(</w:t>
      </w:r>
      <w:r w:rsidR="0061701D" w:rsidRPr="00E43E1B">
        <w:rPr>
          <w:rFonts w:ascii="Times New Roman" w:hAnsi="Times New Roman" w:cs="Times New Roman"/>
        </w:rPr>
        <w:t>Ministerio del Interior</w:t>
      </w:r>
      <w:r w:rsidR="0061701D">
        <w:rPr>
          <w:rFonts w:ascii="Times New Roman" w:hAnsi="Times New Roman" w:cs="Times New Roman"/>
        </w:rPr>
        <w:t xml:space="preserve">, </w:t>
      </w:r>
      <w:r w:rsidR="0061701D" w:rsidRPr="00E43E1B">
        <w:rPr>
          <w:rFonts w:ascii="Times New Roman" w:hAnsi="Times New Roman" w:cs="Times New Roman"/>
        </w:rPr>
        <w:t>2022)</w:t>
      </w:r>
      <w:r w:rsidR="0061701D">
        <w:rPr>
          <w:rFonts w:ascii="Times New Roman" w:hAnsi="Times New Roman" w:cs="Times New Roman"/>
        </w:rPr>
        <w:t xml:space="preserve">. </w:t>
      </w:r>
      <w:r w:rsidRPr="00DC1E4F">
        <w:rPr>
          <w:rFonts w:ascii="Times New Roman" w:hAnsi="Times New Roman" w:cs="Times New Roman"/>
        </w:rPr>
        <w:t xml:space="preserve">También ha de tenerse en cuenta la </w:t>
      </w:r>
      <w:r w:rsidRPr="00DC1E4F">
        <w:rPr>
          <w:rFonts w:ascii="Times New Roman" w:hAnsi="Times New Roman" w:cs="Times New Roman"/>
        </w:rPr>
        <w:lastRenderedPageBreak/>
        <w:t>existencia de un elevado porcentaje de organizaciones criminales mixtas</w:t>
      </w:r>
      <w:r w:rsidR="0061701D">
        <w:rPr>
          <w:rFonts w:ascii="Times New Roman" w:hAnsi="Times New Roman" w:cs="Times New Roman"/>
        </w:rPr>
        <w:t>.</w:t>
      </w:r>
      <w:r w:rsidRPr="00DC1E4F">
        <w:rPr>
          <w:rFonts w:ascii="Times New Roman" w:hAnsi="Times New Roman" w:cs="Times New Roman"/>
        </w:rPr>
        <w:t xml:space="preserve"> (Kazyryski, 2012).</w:t>
      </w:r>
    </w:p>
    <w:p w14:paraId="04411D67" w14:textId="77777777" w:rsidR="003867F8" w:rsidRPr="00DC1E4F" w:rsidRDefault="003867F8" w:rsidP="00DC1E4F">
      <w:pPr>
        <w:spacing w:line="360" w:lineRule="auto"/>
        <w:jc w:val="both"/>
        <w:rPr>
          <w:rFonts w:ascii="Times New Roman" w:hAnsi="Times New Roman" w:cs="Times New Roman"/>
        </w:rPr>
      </w:pPr>
    </w:p>
    <w:p w14:paraId="518DE777" w14:textId="55BB1FDB" w:rsidR="006D52B6" w:rsidRDefault="00E73371" w:rsidP="00DC1E4F">
      <w:pPr>
        <w:spacing w:line="360" w:lineRule="auto"/>
        <w:jc w:val="both"/>
        <w:rPr>
          <w:rFonts w:ascii="Times New Roman" w:hAnsi="Times New Roman" w:cs="Times New Roman"/>
        </w:rPr>
      </w:pPr>
      <w:r w:rsidRPr="00DC1E4F">
        <w:rPr>
          <w:rFonts w:ascii="Times New Roman" w:hAnsi="Times New Roman" w:cs="Times New Roman"/>
        </w:rPr>
        <w:t xml:space="preserve">Las bandas juveniles, aunque poseen cierto grado de organización y reglas de interacción, no se caracterizan por una disciplina interna rígida ni por un </w:t>
      </w:r>
      <w:r w:rsidR="00DC5D2D" w:rsidRPr="00DC1E4F">
        <w:rPr>
          <w:rFonts w:ascii="Times New Roman" w:hAnsi="Times New Roman" w:cs="Times New Roman"/>
        </w:rPr>
        <w:t>control absoluto de sus miembros. Su estructura es flexible, con frecuentes divisiones internas y una notable libertad de sus integrantes para moverse entre diferentes grupos o incluso salirse, lo que evidencia una dinámica organizativa más compleja y menos jerárquica de lo que comúnmente se percibe.</w:t>
      </w:r>
      <w:r w:rsidR="006D52B6" w:rsidRPr="00DC1E4F">
        <w:rPr>
          <w:rFonts w:ascii="Times New Roman" w:hAnsi="Times New Roman" w:cs="Times New Roman"/>
        </w:rPr>
        <w:t xml:space="preserve"> (Kazyryski, 2012).</w:t>
      </w:r>
    </w:p>
    <w:p w14:paraId="18B0A5F5" w14:textId="77777777" w:rsidR="006D22A8" w:rsidRDefault="006D22A8" w:rsidP="00DC1E4F">
      <w:pPr>
        <w:spacing w:line="360" w:lineRule="auto"/>
        <w:jc w:val="both"/>
        <w:rPr>
          <w:rFonts w:ascii="Times New Roman" w:hAnsi="Times New Roman" w:cs="Times New Roman"/>
        </w:rPr>
      </w:pPr>
    </w:p>
    <w:p w14:paraId="63E150FA" w14:textId="1275C297" w:rsidR="0061701D" w:rsidRDefault="0061701D" w:rsidP="00DC1E4F">
      <w:pPr>
        <w:spacing w:line="360" w:lineRule="auto"/>
        <w:jc w:val="both"/>
        <w:rPr>
          <w:rFonts w:ascii="Times New Roman" w:hAnsi="Times New Roman" w:cs="Times New Roman"/>
        </w:rPr>
      </w:pPr>
      <w:r>
        <w:rPr>
          <w:rFonts w:ascii="Times New Roman" w:hAnsi="Times New Roman" w:cs="Times New Roman"/>
        </w:rPr>
        <w:t>Según el artículo Lisa News (2023), las bandas juveniles se caracterizan por:</w:t>
      </w:r>
    </w:p>
    <w:p w14:paraId="6169EC4F" w14:textId="34D1294A" w:rsidR="0061701D" w:rsidRPr="009B3B86" w:rsidRDefault="0061701D" w:rsidP="0061701D">
      <w:pPr>
        <w:pStyle w:val="Prrafodelista"/>
        <w:numPr>
          <w:ilvl w:val="0"/>
          <w:numId w:val="19"/>
        </w:numPr>
        <w:spacing w:line="360" w:lineRule="auto"/>
        <w:jc w:val="both"/>
        <w:rPr>
          <w:rFonts w:ascii="Times New Roman" w:hAnsi="Times New Roman" w:cs="Times New Roman"/>
          <w:sz w:val="24"/>
          <w:szCs w:val="24"/>
        </w:rPr>
      </w:pPr>
      <w:r w:rsidRPr="009B3B86">
        <w:rPr>
          <w:rFonts w:ascii="Times New Roman" w:hAnsi="Times New Roman" w:cs="Times New Roman"/>
          <w:sz w:val="24"/>
          <w:szCs w:val="24"/>
        </w:rPr>
        <w:t>La unión permanente en el tiempo.</w:t>
      </w:r>
    </w:p>
    <w:p w14:paraId="7ABC8E97" w14:textId="033032AF" w:rsidR="0061701D" w:rsidRPr="009B3B86" w:rsidRDefault="0061701D" w:rsidP="0061701D">
      <w:pPr>
        <w:pStyle w:val="Prrafodelista"/>
        <w:numPr>
          <w:ilvl w:val="0"/>
          <w:numId w:val="19"/>
        </w:numPr>
        <w:spacing w:line="360" w:lineRule="auto"/>
        <w:jc w:val="both"/>
        <w:rPr>
          <w:rFonts w:ascii="Times New Roman" w:hAnsi="Times New Roman" w:cs="Times New Roman"/>
          <w:sz w:val="24"/>
          <w:szCs w:val="24"/>
        </w:rPr>
      </w:pPr>
      <w:r w:rsidRPr="009B3B86">
        <w:rPr>
          <w:rFonts w:ascii="Times New Roman" w:hAnsi="Times New Roman" w:cs="Times New Roman"/>
          <w:sz w:val="24"/>
          <w:szCs w:val="24"/>
        </w:rPr>
        <w:t>Los intereses mutuos.</w:t>
      </w:r>
    </w:p>
    <w:p w14:paraId="23C5F807" w14:textId="69ACC6D2" w:rsidR="0061701D" w:rsidRPr="009B3B86" w:rsidRDefault="0061701D" w:rsidP="0061701D">
      <w:pPr>
        <w:pStyle w:val="Prrafodelista"/>
        <w:numPr>
          <w:ilvl w:val="0"/>
          <w:numId w:val="19"/>
        </w:numPr>
        <w:spacing w:line="360" w:lineRule="auto"/>
        <w:jc w:val="both"/>
        <w:rPr>
          <w:rFonts w:ascii="Times New Roman" w:hAnsi="Times New Roman" w:cs="Times New Roman"/>
          <w:sz w:val="24"/>
          <w:szCs w:val="24"/>
        </w:rPr>
      </w:pPr>
      <w:r w:rsidRPr="009B3B86">
        <w:rPr>
          <w:rFonts w:ascii="Times New Roman" w:hAnsi="Times New Roman" w:cs="Times New Roman"/>
          <w:sz w:val="24"/>
          <w:szCs w:val="24"/>
        </w:rPr>
        <w:t>La simbología y nombre identificativo común.</w:t>
      </w:r>
    </w:p>
    <w:p w14:paraId="518008E4" w14:textId="46F320DD" w:rsidR="0061701D" w:rsidRPr="009B3B86" w:rsidRDefault="0061701D" w:rsidP="0061701D">
      <w:pPr>
        <w:pStyle w:val="Prrafodelista"/>
        <w:numPr>
          <w:ilvl w:val="0"/>
          <w:numId w:val="19"/>
        </w:numPr>
        <w:spacing w:line="360" w:lineRule="auto"/>
        <w:jc w:val="both"/>
        <w:rPr>
          <w:rFonts w:ascii="Times New Roman" w:hAnsi="Times New Roman" w:cs="Times New Roman"/>
          <w:sz w:val="24"/>
          <w:szCs w:val="24"/>
        </w:rPr>
      </w:pPr>
      <w:r w:rsidRPr="009B3B86">
        <w:rPr>
          <w:rFonts w:ascii="Times New Roman" w:hAnsi="Times New Roman" w:cs="Times New Roman"/>
          <w:sz w:val="24"/>
          <w:szCs w:val="24"/>
        </w:rPr>
        <w:t>El líder identificable.</w:t>
      </w:r>
    </w:p>
    <w:p w14:paraId="691C28E3" w14:textId="76AF13E4" w:rsidR="0061701D" w:rsidRPr="009B3B86" w:rsidRDefault="0061701D" w:rsidP="0061701D">
      <w:pPr>
        <w:pStyle w:val="Prrafodelista"/>
        <w:numPr>
          <w:ilvl w:val="0"/>
          <w:numId w:val="19"/>
        </w:numPr>
        <w:spacing w:line="360" w:lineRule="auto"/>
        <w:jc w:val="both"/>
        <w:rPr>
          <w:rFonts w:ascii="Times New Roman" w:hAnsi="Times New Roman" w:cs="Times New Roman"/>
          <w:sz w:val="24"/>
          <w:szCs w:val="24"/>
        </w:rPr>
      </w:pPr>
      <w:r w:rsidRPr="009B3B86">
        <w:rPr>
          <w:rFonts w:ascii="Times New Roman" w:hAnsi="Times New Roman" w:cs="Times New Roman"/>
          <w:sz w:val="24"/>
          <w:szCs w:val="24"/>
        </w:rPr>
        <w:t>El territorio bajo su dominio.</w:t>
      </w:r>
    </w:p>
    <w:p w14:paraId="1920CDE1" w14:textId="67EC1987" w:rsidR="0061701D" w:rsidRPr="009B3B86" w:rsidRDefault="0061701D" w:rsidP="0061701D">
      <w:pPr>
        <w:pStyle w:val="Prrafodelista"/>
        <w:numPr>
          <w:ilvl w:val="0"/>
          <w:numId w:val="19"/>
        </w:numPr>
        <w:spacing w:line="360" w:lineRule="auto"/>
        <w:jc w:val="both"/>
        <w:rPr>
          <w:rFonts w:ascii="Times New Roman" w:hAnsi="Times New Roman" w:cs="Times New Roman"/>
          <w:sz w:val="24"/>
          <w:szCs w:val="24"/>
        </w:rPr>
      </w:pPr>
      <w:r w:rsidRPr="009B3B86">
        <w:rPr>
          <w:rFonts w:ascii="Times New Roman" w:hAnsi="Times New Roman" w:cs="Times New Roman"/>
          <w:sz w:val="24"/>
          <w:szCs w:val="24"/>
        </w:rPr>
        <w:t>El lugar de reunión frecuente.</w:t>
      </w:r>
    </w:p>
    <w:p w14:paraId="6EA901A1" w14:textId="0E596394" w:rsidR="0061701D" w:rsidRDefault="0061701D" w:rsidP="0061701D">
      <w:pPr>
        <w:pStyle w:val="Prrafodelista"/>
        <w:numPr>
          <w:ilvl w:val="0"/>
          <w:numId w:val="19"/>
        </w:numPr>
        <w:spacing w:line="360" w:lineRule="auto"/>
        <w:jc w:val="both"/>
        <w:rPr>
          <w:rFonts w:ascii="Times New Roman" w:hAnsi="Times New Roman" w:cs="Times New Roman"/>
          <w:sz w:val="24"/>
          <w:szCs w:val="24"/>
        </w:rPr>
      </w:pPr>
      <w:r w:rsidRPr="009B3B86">
        <w:rPr>
          <w:rFonts w:ascii="Times New Roman" w:hAnsi="Times New Roman" w:cs="Times New Roman"/>
          <w:sz w:val="24"/>
          <w:szCs w:val="24"/>
        </w:rPr>
        <w:t>La implicación en actividades delictivas.</w:t>
      </w:r>
    </w:p>
    <w:p w14:paraId="4B2B0955" w14:textId="77777777" w:rsidR="00A63884" w:rsidRPr="009B3B86" w:rsidRDefault="00A63884" w:rsidP="00A63884">
      <w:pPr>
        <w:pStyle w:val="Prrafodelista"/>
        <w:numPr>
          <w:ilvl w:val="0"/>
          <w:numId w:val="0"/>
        </w:numPr>
        <w:spacing w:line="360" w:lineRule="auto"/>
        <w:ind w:left="720"/>
        <w:jc w:val="both"/>
        <w:rPr>
          <w:rFonts w:ascii="Times New Roman" w:hAnsi="Times New Roman" w:cs="Times New Roman"/>
          <w:sz w:val="24"/>
          <w:szCs w:val="24"/>
        </w:rPr>
      </w:pPr>
    </w:p>
    <w:p w14:paraId="003FBBCB" w14:textId="1070C3DC" w:rsidR="007777EF" w:rsidRPr="007777EF" w:rsidRDefault="007777EF" w:rsidP="007777EF">
      <w:pPr>
        <w:spacing w:line="360" w:lineRule="auto"/>
        <w:jc w:val="both"/>
        <w:rPr>
          <w:rFonts w:ascii="Times New Roman" w:hAnsi="Times New Roman" w:cs="Times New Roman"/>
        </w:rPr>
      </w:pPr>
      <w:r>
        <w:rPr>
          <w:rFonts w:ascii="Times New Roman" w:hAnsi="Times New Roman" w:cs="Times New Roman"/>
        </w:rPr>
        <w:t xml:space="preserve">Siguiendo con las características descritas anteriormente, encontramos también los factores que hacen que los jóvenes se integren a estas bandas: las oportunidades, el atractivo de la banda, la identidad o pertenencia a un grupo, la autoprotección y el reclutamiento coercitivo. </w:t>
      </w:r>
      <w:r w:rsidRPr="007777EF">
        <w:rPr>
          <w:rFonts w:ascii="Times New Roman" w:hAnsi="Times New Roman" w:cs="Times New Roman"/>
        </w:rPr>
        <w:t>(LISA News, 2023).</w:t>
      </w:r>
    </w:p>
    <w:p w14:paraId="33CBA169" w14:textId="77777777" w:rsidR="006D52B6" w:rsidRPr="00DC1E4F" w:rsidRDefault="006D52B6" w:rsidP="00DC1E4F">
      <w:pPr>
        <w:spacing w:line="360" w:lineRule="auto"/>
        <w:jc w:val="both"/>
        <w:rPr>
          <w:rFonts w:ascii="Times New Roman" w:hAnsi="Times New Roman" w:cs="Times New Roman"/>
        </w:rPr>
      </w:pPr>
    </w:p>
    <w:p w14:paraId="0977658E" w14:textId="32373404" w:rsidR="006D52B6" w:rsidRDefault="006D52B6" w:rsidP="00DC1E4F">
      <w:pPr>
        <w:spacing w:line="360" w:lineRule="auto"/>
        <w:jc w:val="both"/>
        <w:rPr>
          <w:rFonts w:ascii="Times New Roman" w:hAnsi="Times New Roman" w:cs="Times New Roman"/>
        </w:rPr>
      </w:pPr>
      <w:r w:rsidRPr="00DC1E4F">
        <w:rPr>
          <w:rFonts w:ascii="Times New Roman" w:hAnsi="Times New Roman" w:cs="Times New Roman"/>
        </w:rPr>
        <w:t xml:space="preserve">En cuanto a las organizaciones criminales, </w:t>
      </w:r>
      <w:r w:rsidR="007777EF">
        <w:rPr>
          <w:rFonts w:ascii="Times New Roman" w:hAnsi="Times New Roman" w:cs="Times New Roman"/>
        </w:rPr>
        <w:t xml:space="preserve">según el artículo Lisa News (2023), </w:t>
      </w:r>
      <w:r w:rsidRPr="00DC1E4F">
        <w:rPr>
          <w:rFonts w:ascii="Times New Roman" w:hAnsi="Times New Roman" w:cs="Times New Roman"/>
        </w:rPr>
        <w:t>estas</w:t>
      </w:r>
      <w:r w:rsidRPr="00DC1E4F">
        <w:rPr>
          <w:rFonts w:ascii="Times New Roman" w:hAnsi="Times New Roman" w:cs="Times New Roman"/>
          <w:b/>
          <w:bCs/>
        </w:rPr>
        <w:t xml:space="preserve"> </w:t>
      </w:r>
      <w:r w:rsidRPr="00DC1E4F">
        <w:rPr>
          <w:rFonts w:ascii="Times New Roman" w:hAnsi="Times New Roman" w:cs="Times New Roman"/>
        </w:rPr>
        <w:t xml:space="preserve"> se caracterizan por:</w:t>
      </w:r>
    </w:p>
    <w:p w14:paraId="6A94D232" w14:textId="149DE673" w:rsidR="007777EF" w:rsidRPr="00051C4E" w:rsidRDefault="007777EF" w:rsidP="007777EF">
      <w:pPr>
        <w:pStyle w:val="Prrafodelista"/>
        <w:numPr>
          <w:ilvl w:val="0"/>
          <w:numId w:val="19"/>
        </w:numPr>
        <w:spacing w:line="360" w:lineRule="auto"/>
        <w:jc w:val="both"/>
        <w:rPr>
          <w:rFonts w:ascii="Times New Roman" w:hAnsi="Times New Roman" w:cs="Times New Roman"/>
          <w:sz w:val="24"/>
          <w:szCs w:val="24"/>
        </w:rPr>
      </w:pPr>
      <w:r w:rsidRPr="00051C4E">
        <w:rPr>
          <w:rFonts w:ascii="Times New Roman" w:hAnsi="Times New Roman" w:cs="Times New Roman"/>
          <w:sz w:val="24"/>
          <w:szCs w:val="24"/>
        </w:rPr>
        <w:t>El grado de planificación.</w:t>
      </w:r>
    </w:p>
    <w:p w14:paraId="4645D51C" w14:textId="06409E23" w:rsidR="007777EF" w:rsidRPr="00051C4E" w:rsidRDefault="007777EF" w:rsidP="007777EF">
      <w:pPr>
        <w:pStyle w:val="Prrafodelista"/>
        <w:numPr>
          <w:ilvl w:val="0"/>
          <w:numId w:val="19"/>
        </w:numPr>
        <w:spacing w:line="360" w:lineRule="auto"/>
        <w:jc w:val="both"/>
        <w:rPr>
          <w:rFonts w:ascii="Times New Roman" w:hAnsi="Times New Roman" w:cs="Times New Roman"/>
          <w:sz w:val="24"/>
          <w:szCs w:val="24"/>
        </w:rPr>
      </w:pPr>
      <w:r w:rsidRPr="00051C4E">
        <w:rPr>
          <w:rFonts w:ascii="Times New Roman" w:hAnsi="Times New Roman" w:cs="Times New Roman"/>
          <w:sz w:val="24"/>
          <w:szCs w:val="24"/>
        </w:rPr>
        <w:t>La participación coordinada de sus miembros en delitos.</w:t>
      </w:r>
    </w:p>
    <w:p w14:paraId="1B7F4F1C" w14:textId="68ED2917" w:rsidR="007777EF" w:rsidRPr="00051C4E" w:rsidRDefault="007777EF" w:rsidP="007777EF">
      <w:pPr>
        <w:pStyle w:val="Prrafodelista"/>
        <w:numPr>
          <w:ilvl w:val="0"/>
          <w:numId w:val="19"/>
        </w:numPr>
        <w:spacing w:line="360" w:lineRule="auto"/>
        <w:jc w:val="both"/>
        <w:rPr>
          <w:rFonts w:ascii="Times New Roman" w:hAnsi="Times New Roman" w:cs="Times New Roman"/>
          <w:sz w:val="24"/>
          <w:szCs w:val="24"/>
        </w:rPr>
      </w:pPr>
      <w:r w:rsidRPr="00051C4E">
        <w:rPr>
          <w:rFonts w:ascii="Times New Roman" w:hAnsi="Times New Roman" w:cs="Times New Roman"/>
          <w:sz w:val="24"/>
          <w:szCs w:val="24"/>
        </w:rPr>
        <w:t>La asociación basada en un fin material (benéfico económico).</w:t>
      </w:r>
    </w:p>
    <w:p w14:paraId="6FC72E89" w14:textId="3FEDB99A" w:rsidR="007777EF" w:rsidRPr="00051C4E" w:rsidRDefault="007777EF" w:rsidP="007777EF">
      <w:pPr>
        <w:pStyle w:val="Prrafodelista"/>
        <w:numPr>
          <w:ilvl w:val="0"/>
          <w:numId w:val="19"/>
        </w:numPr>
        <w:spacing w:line="360" w:lineRule="auto"/>
        <w:jc w:val="both"/>
        <w:rPr>
          <w:rFonts w:ascii="Times New Roman" w:hAnsi="Times New Roman" w:cs="Times New Roman"/>
          <w:sz w:val="24"/>
          <w:szCs w:val="24"/>
        </w:rPr>
      </w:pPr>
      <w:r w:rsidRPr="00051C4E">
        <w:rPr>
          <w:rFonts w:ascii="Times New Roman" w:hAnsi="Times New Roman" w:cs="Times New Roman"/>
          <w:sz w:val="24"/>
          <w:szCs w:val="24"/>
        </w:rPr>
        <w:t>Las funciones diferentes.</w:t>
      </w:r>
    </w:p>
    <w:p w14:paraId="0430E685" w14:textId="5354331F" w:rsidR="006D52B6" w:rsidRDefault="007777EF" w:rsidP="00DC1E4F">
      <w:pPr>
        <w:pStyle w:val="Prrafodelista"/>
        <w:numPr>
          <w:ilvl w:val="0"/>
          <w:numId w:val="19"/>
        </w:numPr>
        <w:spacing w:line="360" w:lineRule="auto"/>
        <w:jc w:val="both"/>
        <w:rPr>
          <w:rFonts w:ascii="Times New Roman" w:hAnsi="Times New Roman" w:cs="Times New Roman"/>
          <w:sz w:val="24"/>
          <w:szCs w:val="24"/>
        </w:rPr>
      </w:pPr>
      <w:r w:rsidRPr="00051C4E">
        <w:rPr>
          <w:rFonts w:ascii="Times New Roman" w:hAnsi="Times New Roman" w:cs="Times New Roman"/>
          <w:sz w:val="24"/>
          <w:szCs w:val="24"/>
        </w:rPr>
        <w:t>El código de actuación, reglas de convivencia y rituales de iniciación.</w:t>
      </w:r>
    </w:p>
    <w:p w14:paraId="5F73B269" w14:textId="77777777" w:rsidR="007C2394" w:rsidRPr="00051C4E" w:rsidRDefault="007C2394" w:rsidP="007C2394">
      <w:pPr>
        <w:pStyle w:val="Prrafodelista"/>
        <w:numPr>
          <w:ilvl w:val="0"/>
          <w:numId w:val="0"/>
        </w:numPr>
        <w:spacing w:line="360" w:lineRule="auto"/>
        <w:ind w:left="720"/>
        <w:jc w:val="both"/>
        <w:rPr>
          <w:rFonts w:ascii="Times New Roman" w:hAnsi="Times New Roman" w:cs="Times New Roman"/>
          <w:sz w:val="24"/>
          <w:szCs w:val="24"/>
        </w:rPr>
      </w:pPr>
    </w:p>
    <w:p w14:paraId="251D1BA9" w14:textId="6033D75C" w:rsidR="006D52B6" w:rsidRDefault="006D52B6" w:rsidP="00DC1E4F">
      <w:pPr>
        <w:spacing w:line="360" w:lineRule="auto"/>
        <w:jc w:val="both"/>
        <w:rPr>
          <w:rFonts w:ascii="Times New Roman" w:hAnsi="Times New Roman" w:cs="Times New Roman"/>
        </w:rPr>
      </w:pPr>
      <w:r w:rsidRPr="00DC1E4F">
        <w:rPr>
          <w:rFonts w:ascii="Times New Roman" w:hAnsi="Times New Roman" w:cs="Times New Roman"/>
        </w:rPr>
        <w:lastRenderedPageBreak/>
        <w:t xml:space="preserve">La adopción de avances tecnológicos en el desarrollo de las actividades criminales y el uso de una logística que permite realizar diferentes tipos de contactos con las instituciones sociales para favorecer al desarrollo de las actividades ilícitas </w:t>
      </w:r>
      <w:r w:rsidR="007777EF">
        <w:rPr>
          <w:rFonts w:ascii="Times New Roman" w:hAnsi="Times New Roman" w:cs="Times New Roman"/>
        </w:rPr>
        <w:t>también destacan como</w:t>
      </w:r>
      <w:r w:rsidRPr="00DC1E4F">
        <w:rPr>
          <w:rFonts w:ascii="Times New Roman" w:hAnsi="Times New Roman" w:cs="Times New Roman"/>
        </w:rPr>
        <w:t xml:space="preserve"> características de las organizaciones criminales</w:t>
      </w:r>
      <w:r w:rsidR="0040584D" w:rsidRPr="00DC1E4F">
        <w:rPr>
          <w:rFonts w:ascii="Times New Roman" w:hAnsi="Times New Roman" w:cs="Times New Roman"/>
        </w:rPr>
        <w:t xml:space="preserve">. </w:t>
      </w:r>
      <w:r w:rsidRPr="00DC1E4F">
        <w:rPr>
          <w:rFonts w:ascii="Times New Roman" w:hAnsi="Times New Roman" w:cs="Times New Roman"/>
        </w:rPr>
        <w:t>(Kazyryski, 2012).</w:t>
      </w:r>
    </w:p>
    <w:p w14:paraId="0081A7D2" w14:textId="77777777" w:rsidR="00051C4E" w:rsidRDefault="00051C4E" w:rsidP="00DC1E4F">
      <w:pPr>
        <w:spacing w:line="360" w:lineRule="auto"/>
        <w:jc w:val="both"/>
        <w:rPr>
          <w:rFonts w:ascii="Times New Roman" w:hAnsi="Times New Roman" w:cs="Times New Roman"/>
        </w:rPr>
      </w:pPr>
    </w:p>
    <w:p w14:paraId="5D988769" w14:textId="2DEA6E3B" w:rsidR="006D52B6" w:rsidRDefault="007777EF" w:rsidP="00DC1E4F">
      <w:pPr>
        <w:spacing w:line="360" w:lineRule="auto"/>
        <w:jc w:val="both"/>
        <w:rPr>
          <w:rFonts w:ascii="Times New Roman" w:hAnsi="Times New Roman" w:cs="Times New Roman"/>
        </w:rPr>
      </w:pPr>
      <w:r>
        <w:rPr>
          <w:rFonts w:ascii="Times New Roman" w:hAnsi="Times New Roman" w:cs="Times New Roman"/>
        </w:rPr>
        <w:t xml:space="preserve">Por lo tanto, </w:t>
      </w:r>
      <w:r w:rsidR="00051C4E">
        <w:rPr>
          <w:rFonts w:ascii="Times New Roman" w:hAnsi="Times New Roman" w:cs="Times New Roman"/>
        </w:rPr>
        <w:t xml:space="preserve">uno de los </w:t>
      </w:r>
      <w:r>
        <w:rPr>
          <w:rFonts w:ascii="Times New Roman" w:hAnsi="Times New Roman" w:cs="Times New Roman"/>
        </w:rPr>
        <w:t>objetivo</w:t>
      </w:r>
      <w:r w:rsidR="00051C4E">
        <w:rPr>
          <w:rFonts w:ascii="Times New Roman" w:hAnsi="Times New Roman" w:cs="Times New Roman"/>
        </w:rPr>
        <w:t>s</w:t>
      </w:r>
      <w:r>
        <w:rPr>
          <w:rFonts w:ascii="Times New Roman" w:hAnsi="Times New Roman" w:cs="Times New Roman"/>
        </w:rPr>
        <w:t xml:space="preserve"> principal</w:t>
      </w:r>
      <w:r w:rsidR="00051C4E">
        <w:rPr>
          <w:rFonts w:ascii="Times New Roman" w:hAnsi="Times New Roman" w:cs="Times New Roman"/>
        </w:rPr>
        <w:t>es</w:t>
      </w:r>
      <w:r>
        <w:rPr>
          <w:rFonts w:ascii="Times New Roman" w:hAnsi="Times New Roman" w:cs="Times New Roman"/>
        </w:rPr>
        <w:t xml:space="preserve"> que diferencia una organización criminal de las bandas juveniles es el or</w:t>
      </w:r>
      <w:r w:rsidR="00051C4E">
        <w:rPr>
          <w:rFonts w:ascii="Times New Roman" w:hAnsi="Times New Roman" w:cs="Times New Roman"/>
        </w:rPr>
        <w:t xml:space="preserve">igen; esto quiere decir que deben haberse creado para obtener un beneficio económico de forma ilícita. </w:t>
      </w:r>
      <w:r w:rsidR="00051C4E" w:rsidRPr="007777EF">
        <w:rPr>
          <w:rFonts w:ascii="Times New Roman" w:hAnsi="Times New Roman" w:cs="Times New Roman"/>
        </w:rPr>
        <w:t>(LISA News, 2023).</w:t>
      </w:r>
    </w:p>
    <w:p w14:paraId="2FF71677" w14:textId="77777777" w:rsidR="00051C4E" w:rsidRPr="00DC1E4F" w:rsidRDefault="00051C4E" w:rsidP="00DC1E4F">
      <w:pPr>
        <w:spacing w:line="360" w:lineRule="auto"/>
        <w:jc w:val="both"/>
        <w:rPr>
          <w:rFonts w:ascii="Times New Roman" w:hAnsi="Times New Roman" w:cs="Times New Roman"/>
        </w:rPr>
      </w:pPr>
    </w:p>
    <w:p w14:paraId="68BAF364" w14:textId="3B00DFF2" w:rsidR="006D52B6" w:rsidRPr="00DC1E4F" w:rsidRDefault="006D52B6" w:rsidP="00DC1E4F">
      <w:pPr>
        <w:spacing w:line="360" w:lineRule="auto"/>
        <w:jc w:val="both"/>
        <w:rPr>
          <w:rFonts w:ascii="Times New Roman" w:hAnsi="Times New Roman" w:cs="Times New Roman"/>
        </w:rPr>
      </w:pPr>
      <w:r w:rsidRPr="00DC1E4F">
        <w:rPr>
          <w:rFonts w:ascii="Times New Roman" w:hAnsi="Times New Roman" w:cs="Times New Roman"/>
        </w:rPr>
        <w:t>El artículo 570 bis del Código Penal Español define la organización criminal como una agrupación estable de más de dos personas que, de forma concertada y coordinada, se reparten tareas para cometer delitos. Se destaca la vocación de permanencia, la estructura interna y la orientación delictiva como elementos clave de este tipo de organización (Romero Parra, 2022).</w:t>
      </w:r>
    </w:p>
    <w:p w14:paraId="080AE816" w14:textId="77777777" w:rsidR="006D52B6" w:rsidRPr="00DC1E4F" w:rsidRDefault="006D52B6" w:rsidP="00DC1E4F">
      <w:pPr>
        <w:spacing w:line="360" w:lineRule="auto"/>
        <w:jc w:val="both"/>
        <w:rPr>
          <w:rFonts w:ascii="Times New Roman" w:hAnsi="Times New Roman" w:cs="Times New Roman"/>
        </w:rPr>
      </w:pPr>
    </w:p>
    <w:p w14:paraId="41575B34" w14:textId="15939452" w:rsidR="007777EF" w:rsidRDefault="006D52B6" w:rsidP="00DC1E4F">
      <w:pPr>
        <w:spacing w:line="360" w:lineRule="auto"/>
        <w:jc w:val="both"/>
        <w:rPr>
          <w:rFonts w:ascii="Times New Roman" w:hAnsi="Times New Roman" w:cs="Times New Roman"/>
        </w:rPr>
      </w:pPr>
      <w:r w:rsidRPr="00DC1E4F">
        <w:rPr>
          <w:rFonts w:ascii="Times New Roman" w:hAnsi="Times New Roman" w:cs="Times New Roman"/>
        </w:rPr>
        <w:t>En los primeros años del siglo XXI, la cobertura mediática y académica del fenómeno de las bandas juveniles en España contribuyó a la percepción de un aumento de la actividad de estas organizaciones, así como a un incremento de los estereotipos y prejuicios sobre los jóvenes que participan en ellas (Kazyryski, 2012).</w:t>
      </w:r>
    </w:p>
    <w:p w14:paraId="210B8D7E" w14:textId="77777777" w:rsidR="007C2394" w:rsidRPr="00DC1E4F" w:rsidRDefault="007C2394" w:rsidP="00DC1E4F">
      <w:pPr>
        <w:spacing w:line="360" w:lineRule="auto"/>
        <w:jc w:val="both"/>
        <w:rPr>
          <w:rFonts w:ascii="Times New Roman" w:hAnsi="Times New Roman" w:cs="Times New Roman"/>
        </w:rPr>
      </w:pPr>
    </w:p>
    <w:p w14:paraId="04F3E350" w14:textId="77777777" w:rsidR="006D52B6" w:rsidRPr="00DC1E4F" w:rsidRDefault="006D52B6" w:rsidP="00DC1E4F">
      <w:pPr>
        <w:spacing w:line="360" w:lineRule="auto"/>
        <w:jc w:val="both"/>
        <w:rPr>
          <w:rFonts w:ascii="Times New Roman" w:hAnsi="Times New Roman" w:cs="Times New Roman"/>
        </w:rPr>
      </w:pPr>
      <w:r w:rsidRPr="00DC1E4F">
        <w:rPr>
          <w:rFonts w:ascii="Times New Roman" w:hAnsi="Times New Roman" w:cs="Times New Roman"/>
        </w:rPr>
        <w:t>En resumen, las principales diferencias entre las bandas juveniles y las organizaciones criminales se pueden sintetizar en (Kazyryski, 2012):</w:t>
      </w:r>
    </w:p>
    <w:p w14:paraId="1B642093" w14:textId="355ED5B1" w:rsidR="006D52B6" w:rsidRPr="00DC1E4F" w:rsidRDefault="006D52B6" w:rsidP="00DC1E4F">
      <w:pPr>
        <w:spacing w:line="360" w:lineRule="auto"/>
        <w:jc w:val="both"/>
        <w:rPr>
          <w:rFonts w:ascii="Times New Roman" w:hAnsi="Times New Roman" w:cs="Times New Roman"/>
        </w:rPr>
      </w:pPr>
    </w:p>
    <w:p w14:paraId="6B0A0264" w14:textId="25B27B20" w:rsidR="006D52B6" w:rsidRPr="00DC1E4F" w:rsidRDefault="006D52B6" w:rsidP="00DC1E4F">
      <w:pPr>
        <w:pStyle w:val="Prrafodelista"/>
        <w:numPr>
          <w:ilvl w:val="0"/>
          <w:numId w:val="11"/>
        </w:numPr>
        <w:spacing w:line="360" w:lineRule="auto"/>
        <w:jc w:val="both"/>
        <w:rPr>
          <w:rFonts w:ascii="Times New Roman" w:hAnsi="Times New Roman" w:cs="Times New Roman"/>
          <w:sz w:val="24"/>
          <w:szCs w:val="24"/>
        </w:rPr>
      </w:pPr>
      <w:r w:rsidRPr="00DC1E4F">
        <w:rPr>
          <w:rFonts w:ascii="Times New Roman" w:hAnsi="Times New Roman" w:cs="Times New Roman"/>
          <w:b/>
          <w:bCs/>
          <w:sz w:val="24"/>
          <w:szCs w:val="24"/>
        </w:rPr>
        <w:t>Composición demográfica:</w:t>
      </w:r>
      <w:r w:rsidRPr="00DC1E4F">
        <w:rPr>
          <w:rFonts w:ascii="Times New Roman" w:hAnsi="Times New Roman" w:cs="Times New Roman"/>
          <w:sz w:val="24"/>
          <w:szCs w:val="24"/>
        </w:rPr>
        <w:t xml:space="preserve"> jóvenes vs. adultos.</w:t>
      </w:r>
    </w:p>
    <w:p w14:paraId="06D2DF20" w14:textId="2CDB45BF" w:rsidR="006D52B6" w:rsidRPr="00DC1E4F" w:rsidRDefault="006D52B6" w:rsidP="00DC1E4F">
      <w:pPr>
        <w:pStyle w:val="Prrafodelista"/>
        <w:numPr>
          <w:ilvl w:val="0"/>
          <w:numId w:val="11"/>
        </w:numPr>
        <w:spacing w:line="360" w:lineRule="auto"/>
        <w:jc w:val="both"/>
        <w:rPr>
          <w:rFonts w:ascii="Times New Roman" w:hAnsi="Times New Roman" w:cs="Times New Roman"/>
          <w:sz w:val="24"/>
          <w:szCs w:val="24"/>
        </w:rPr>
      </w:pPr>
      <w:r w:rsidRPr="00DC1E4F">
        <w:rPr>
          <w:rFonts w:ascii="Times New Roman" w:hAnsi="Times New Roman" w:cs="Times New Roman"/>
          <w:b/>
          <w:bCs/>
          <w:sz w:val="24"/>
          <w:szCs w:val="24"/>
        </w:rPr>
        <w:t>Estructura organizativa:</w:t>
      </w:r>
      <w:r w:rsidRPr="00DC1E4F">
        <w:rPr>
          <w:rFonts w:ascii="Times New Roman" w:hAnsi="Times New Roman" w:cs="Times New Roman"/>
          <w:sz w:val="24"/>
          <w:szCs w:val="24"/>
        </w:rPr>
        <w:t xml:space="preserve"> débil e informal vs. jerárquica y definida.</w:t>
      </w:r>
    </w:p>
    <w:p w14:paraId="732C801E" w14:textId="35704DAB" w:rsidR="006D52B6" w:rsidRPr="00DC1E4F" w:rsidRDefault="006D52B6" w:rsidP="00DC1E4F">
      <w:pPr>
        <w:pStyle w:val="Prrafodelista"/>
        <w:numPr>
          <w:ilvl w:val="0"/>
          <w:numId w:val="11"/>
        </w:numPr>
        <w:spacing w:line="360" w:lineRule="auto"/>
        <w:jc w:val="both"/>
        <w:rPr>
          <w:rFonts w:ascii="Times New Roman" w:hAnsi="Times New Roman" w:cs="Times New Roman"/>
          <w:sz w:val="24"/>
          <w:szCs w:val="24"/>
        </w:rPr>
      </w:pPr>
      <w:r w:rsidRPr="00DC1E4F">
        <w:rPr>
          <w:rFonts w:ascii="Times New Roman" w:hAnsi="Times New Roman" w:cs="Times New Roman"/>
          <w:b/>
          <w:bCs/>
          <w:sz w:val="24"/>
          <w:szCs w:val="24"/>
        </w:rPr>
        <w:t>Actividad delictiva:</w:t>
      </w:r>
      <w:r w:rsidRPr="00DC1E4F">
        <w:rPr>
          <w:rFonts w:ascii="Times New Roman" w:hAnsi="Times New Roman" w:cs="Times New Roman"/>
          <w:sz w:val="24"/>
          <w:szCs w:val="24"/>
        </w:rPr>
        <w:t xml:space="preserve"> esporádica y poco especializada vs. planificada y orientada a la obtención de beneficios.</w:t>
      </w:r>
    </w:p>
    <w:p w14:paraId="25C62351" w14:textId="5FB11EE6" w:rsidR="00B40990" w:rsidRDefault="006D52B6" w:rsidP="00DC1E4F">
      <w:pPr>
        <w:pStyle w:val="Prrafodelista"/>
        <w:numPr>
          <w:ilvl w:val="0"/>
          <w:numId w:val="11"/>
        </w:numPr>
        <w:spacing w:line="360" w:lineRule="auto"/>
        <w:jc w:val="both"/>
        <w:rPr>
          <w:rFonts w:ascii="Times New Roman" w:hAnsi="Times New Roman" w:cs="Times New Roman"/>
          <w:sz w:val="24"/>
          <w:szCs w:val="24"/>
        </w:rPr>
      </w:pPr>
      <w:r w:rsidRPr="00DC1E4F">
        <w:rPr>
          <w:rFonts w:ascii="Times New Roman" w:hAnsi="Times New Roman" w:cs="Times New Roman"/>
          <w:b/>
          <w:bCs/>
          <w:sz w:val="24"/>
          <w:szCs w:val="24"/>
        </w:rPr>
        <w:t>Objetivos:</w:t>
      </w:r>
      <w:r w:rsidRPr="00DC1E4F">
        <w:rPr>
          <w:rFonts w:ascii="Times New Roman" w:hAnsi="Times New Roman" w:cs="Times New Roman"/>
          <w:sz w:val="24"/>
          <w:szCs w:val="24"/>
        </w:rPr>
        <w:t xml:space="preserve"> satisfacción de necesidades básicas o diversión vs. lucro económico y control de mercados ilícitos.</w:t>
      </w:r>
    </w:p>
    <w:p w14:paraId="547320EB" w14:textId="77777777" w:rsidR="007C2394" w:rsidRDefault="007C2394" w:rsidP="007C2394">
      <w:pPr>
        <w:spacing w:line="360" w:lineRule="auto"/>
        <w:jc w:val="both"/>
        <w:rPr>
          <w:rFonts w:ascii="Times New Roman" w:hAnsi="Times New Roman" w:cs="Times New Roman"/>
        </w:rPr>
      </w:pPr>
    </w:p>
    <w:p w14:paraId="02AD583A" w14:textId="77777777" w:rsidR="007C2394" w:rsidRDefault="007C2394" w:rsidP="007C2394">
      <w:pPr>
        <w:spacing w:line="360" w:lineRule="auto"/>
        <w:jc w:val="both"/>
        <w:rPr>
          <w:rFonts w:ascii="Times New Roman" w:hAnsi="Times New Roman" w:cs="Times New Roman"/>
        </w:rPr>
      </w:pPr>
    </w:p>
    <w:p w14:paraId="586A1435" w14:textId="77777777" w:rsidR="007C2394" w:rsidRPr="007C2394" w:rsidRDefault="007C2394" w:rsidP="007C2394">
      <w:pPr>
        <w:spacing w:line="360" w:lineRule="auto"/>
        <w:jc w:val="both"/>
        <w:rPr>
          <w:rFonts w:ascii="Times New Roman" w:hAnsi="Times New Roman" w:cs="Times New Roman"/>
        </w:rPr>
      </w:pPr>
    </w:p>
    <w:p w14:paraId="6A4D3D82" w14:textId="598104FA" w:rsidR="009B3B86" w:rsidRPr="009B3B86" w:rsidRDefault="009B3B86" w:rsidP="005C17A4">
      <w:pPr>
        <w:spacing w:line="360" w:lineRule="auto"/>
        <w:jc w:val="both"/>
        <w:rPr>
          <w:rFonts w:ascii="Times New Roman" w:hAnsi="Times New Roman" w:cs="Times New Roman"/>
        </w:rPr>
      </w:pPr>
      <w:r>
        <w:rPr>
          <w:rFonts w:ascii="Times New Roman" w:hAnsi="Times New Roman" w:cs="Times New Roman"/>
        </w:rPr>
        <w:lastRenderedPageBreak/>
        <w:t>A pesar de compartir ciertas similitudes superficiales, las bandas juveniles y las organizaciones criminales presentan diferencias significativas en cuanto a su estructura, motivaciones y nivel de implicación delictiva. Por lo tanto, es crucial abordar en fenómeno de las bandas juveniles desde una perspectiva holística que considere los factores de riesgo sociales y económicos, evitado la criminalización innecesaria de jóvenes vulnerables.</w:t>
      </w:r>
      <w:r w:rsidR="00051C4E">
        <w:rPr>
          <w:rFonts w:ascii="Times New Roman" w:hAnsi="Times New Roman" w:cs="Times New Roman"/>
        </w:rPr>
        <w:t xml:space="preserve"> </w:t>
      </w:r>
      <w:r w:rsidRPr="009B3B86">
        <w:rPr>
          <w:rFonts w:ascii="Times New Roman" w:hAnsi="Times New Roman" w:cs="Times New Roman"/>
        </w:rPr>
        <w:t>(Feixa et al., 2022).</w:t>
      </w:r>
    </w:p>
    <w:p w14:paraId="6E25AC10" w14:textId="77777777" w:rsidR="00E14C13" w:rsidRDefault="00E14C13" w:rsidP="00E14C13"/>
    <w:p w14:paraId="484F1800" w14:textId="77777777" w:rsidR="00E14C13" w:rsidRDefault="00E14C13" w:rsidP="00E14C13"/>
    <w:p w14:paraId="2F3873A4" w14:textId="77777777" w:rsidR="003867F8" w:rsidRDefault="003867F8" w:rsidP="00E14C13"/>
    <w:p w14:paraId="0E59F561" w14:textId="77777777" w:rsidR="003867F8" w:rsidRPr="00E14C13" w:rsidRDefault="003867F8" w:rsidP="00E14C13"/>
    <w:p w14:paraId="26102A1D" w14:textId="2DEFB754" w:rsidR="005449D5" w:rsidRPr="00A6590B" w:rsidRDefault="00A6590B" w:rsidP="00A6590B">
      <w:pPr>
        <w:pStyle w:val="Ttulo2"/>
        <w:numPr>
          <w:ilvl w:val="0"/>
          <w:numId w:val="6"/>
        </w:numPr>
        <w:rPr>
          <w:rFonts w:ascii="Times New Roman" w:hAnsi="Times New Roman" w:cs="Times New Roman"/>
          <w:b/>
          <w:bCs/>
          <w:i/>
          <w:iCs/>
          <w:color w:val="000000" w:themeColor="text1"/>
          <w:sz w:val="24"/>
          <w:szCs w:val="24"/>
          <w:u w:val="single"/>
        </w:rPr>
      </w:pPr>
      <w:bookmarkStart w:id="21" w:name="_Toc193632641"/>
      <w:r w:rsidRPr="00A6590B">
        <w:rPr>
          <w:rFonts w:ascii="Times New Roman" w:hAnsi="Times New Roman" w:cs="Times New Roman"/>
          <w:b/>
          <w:bCs/>
          <w:i/>
          <w:iCs/>
          <w:color w:val="000000" w:themeColor="text1"/>
          <w:sz w:val="24"/>
          <w:szCs w:val="24"/>
          <w:u w:val="single"/>
        </w:rPr>
        <w:t>FACTORES SOCIALES, ECONÓMICOS Y CULTURALES QUE INFLUYEN EN LA FORMACIÓN DE BANDAS JUVENILES.</w:t>
      </w:r>
      <w:bookmarkEnd w:id="21"/>
    </w:p>
    <w:p w14:paraId="61D3326A" w14:textId="77777777" w:rsidR="00B40990" w:rsidRPr="00B40990" w:rsidRDefault="00B40990" w:rsidP="00B40990"/>
    <w:p w14:paraId="784B44A4" w14:textId="61D5EE83" w:rsidR="008F0A28" w:rsidRPr="00DC1E4F" w:rsidRDefault="008F0A28" w:rsidP="00DC1E4F">
      <w:pPr>
        <w:spacing w:line="360" w:lineRule="auto"/>
        <w:jc w:val="both"/>
        <w:rPr>
          <w:rFonts w:ascii="Times New Roman" w:hAnsi="Times New Roman" w:cs="Times New Roman"/>
        </w:rPr>
      </w:pPr>
      <w:r w:rsidRPr="00DC1E4F">
        <w:rPr>
          <w:rFonts w:ascii="Times New Roman" w:hAnsi="Times New Roman" w:cs="Times New Roman"/>
        </w:rPr>
        <w:t>Los factores que podemos destacar en la formación de estas bandas son los siguientes:</w:t>
      </w:r>
    </w:p>
    <w:p w14:paraId="1D274BA2" w14:textId="77777777" w:rsidR="008F0A28" w:rsidRPr="00DC1E4F" w:rsidRDefault="008F0A28" w:rsidP="00DC1E4F">
      <w:pPr>
        <w:spacing w:line="360" w:lineRule="auto"/>
        <w:jc w:val="both"/>
        <w:rPr>
          <w:rFonts w:ascii="Times New Roman" w:hAnsi="Times New Roman" w:cs="Times New Roman"/>
        </w:rPr>
      </w:pPr>
    </w:p>
    <w:p w14:paraId="295B1671" w14:textId="3538F8CC" w:rsidR="00FA21AD" w:rsidRDefault="00FA21AD" w:rsidP="00A6590B">
      <w:pPr>
        <w:pStyle w:val="Ttulo3"/>
        <w:numPr>
          <w:ilvl w:val="1"/>
          <w:numId w:val="6"/>
        </w:numPr>
        <w:rPr>
          <w:rFonts w:ascii="Times New Roman" w:hAnsi="Times New Roman" w:cs="Times New Roman"/>
          <w:b/>
          <w:bCs/>
          <w:color w:val="000000" w:themeColor="text1"/>
        </w:rPr>
      </w:pPr>
      <w:bookmarkStart w:id="22" w:name="_Toc193632642"/>
      <w:r w:rsidRPr="00B40990">
        <w:rPr>
          <w:rFonts w:ascii="Times New Roman" w:hAnsi="Times New Roman" w:cs="Times New Roman"/>
          <w:b/>
          <w:bCs/>
          <w:color w:val="000000" w:themeColor="text1"/>
        </w:rPr>
        <w:t>Factores sociales:</w:t>
      </w:r>
      <w:bookmarkEnd w:id="22"/>
    </w:p>
    <w:p w14:paraId="7440143C" w14:textId="77777777" w:rsidR="00A6590B" w:rsidRPr="00A6590B" w:rsidRDefault="00A6590B" w:rsidP="00A6590B"/>
    <w:p w14:paraId="1F58E035" w14:textId="77777777" w:rsidR="00FA21AD" w:rsidRPr="00DC1E4F" w:rsidRDefault="00FA21AD" w:rsidP="00DC1E4F">
      <w:pPr>
        <w:spacing w:line="360" w:lineRule="auto"/>
        <w:jc w:val="both"/>
        <w:rPr>
          <w:rFonts w:ascii="Times New Roman" w:hAnsi="Times New Roman" w:cs="Times New Roman"/>
        </w:rPr>
      </w:pPr>
      <w:r w:rsidRPr="00C86019">
        <w:rPr>
          <w:rFonts w:ascii="Times New Roman" w:hAnsi="Times New Roman" w:cs="Times New Roman"/>
          <w:rPrChange w:id="23" w:author="Gabriela Pallín Ibáñez" w:date="2025-04-02T16:20:00Z" w16du:dateUtc="2025-04-02T14:20:00Z">
            <w:rPr>
              <w:rFonts w:ascii="Times New Roman" w:hAnsi="Times New Roman" w:cs="Times New Roman"/>
              <w:b/>
              <w:bCs/>
            </w:rPr>
          </w:rPrChange>
        </w:rPr>
        <w:t>La marginalización y exclusión</w:t>
      </w:r>
      <w:r w:rsidRPr="00DC1E4F">
        <w:rPr>
          <w:rFonts w:ascii="Times New Roman" w:hAnsi="Times New Roman" w:cs="Times New Roman"/>
          <w:b/>
          <w:bCs/>
        </w:rPr>
        <w:t xml:space="preserve"> </w:t>
      </w:r>
      <w:r w:rsidRPr="00DC1E4F">
        <w:rPr>
          <w:rFonts w:ascii="Times New Roman" w:hAnsi="Times New Roman" w:cs="Times New Roman"/>
        </w:rPr>
        <w:t>son factores clave que impulsan a los jóvenes a unirse a bandas. Estos jóvenes a menudo provienen de minorías nacionales/ étnicas y experimentan procesos de marginación y exclusión. En estos casos, las bandas pueden surgir como una forma de encontrar apoyo y protección. (Kazyrytski, 2016; Castro et al., 2012).</w:t>
      </w:r>
    </w:p>
    <w:p w14:paraId="2F9E1152" w14:textId="77777777" w:rsidR="00FA21AD" w:rsidRPr="00DC1E4F" w:rsidRDefault="00FA21AD" w:rsidP="00DC1E4F">
      <w:pPr>
        <w:spacing w:line="360" w:lineRule="auto"/>
        <w:ind w:left="1440" w:hanging="360"/>
        <w:jc w:val="both"/>
        <w:rPr>
          <w:rFonts w:ascii="Times New Roman" w:hAnsi="Times New Roman" w:cs="Times New Roman"/>
        </w:rPr>
      </w:pPr>
    </w:p>
    <w:p w14:paraId="5E0B35E1" w14:textId="77777777" w:rsidR="00FA21AD" w:rsidRPr="00DC1E4F" w:rsidRDefault="00FA21AD" w:rsidP="00DC1E4F">
      <w:pPr>
        <w:spacing w:line="360" w:lineRule="auto"/>
        <w:jc w:val="both"/>
        <w:rPr>
          <w:rFonts w:ascii="Times New Roman" w:hAnsi="Times New Roman" w:cs="Times New Roman"/>
        </w:rPr>
      </w:pPr>
      <w:r w:rsidRPr="00DC1E4F">
        <w:rPr>
          <w:rFonts w:ascii="Times New Roman" w:hAnsi="Times New Roman" w:cs="Times New Roman"/>
        </w:rPr>
        <w:t>La falta de apoyo y estructura familiar destaca como otro factor significativo. Pertenecer a una familia desestructurada es común entre los jóvenes que se unen a bandas. Familias con patrones de supervisión, apoyo y límites inadecuados, pueden llevar a los jóvenes a buscar identidad y apoyo en grupos alternativos, como las bandas. (Robles Gavira, 2015; Kazyrytski, 2012).</w:t>
      </w:r>
    </w:p>
    <w:p w14:paraId="73701566" w14:textId="77777777" w:rsidR="00FA21AD" w:rsidRPr="00DC1E4F" w:rsidRDefault="00FA21AD" w:rsidP="00DC1E4F">
      <w:pPr>
        <w:spacing w:line="360" w:lineRule="auto"/>
        <w:jc w:val="both"/>
        <w:rPr>
          <w:rFonts w:ascii="Times New Roman" w:hAnsi="Times New Roman" w:cs="Times New Roman"/>
        </w:rPr>
      </w:pPr>
    </w:p>
    <w:p w14:paraId="6F1ED054" w14:textId="77777777" w:rsidR="00FA21AD" w:rsidRPr="00DC1E4F" w:rsidRDefault="00FA21AD" w:rsidP="00DC1E4F">
      <w:pPr>
        <w:spacing w:line="360" w:lineRule="auto"/>
        <w:jc w:val="both"/>
        <w:rPr>
          <w:rFonts w:ascii="Times New Roman" w:hAnsi="Times New Roman" w:cs="Times New Roman"/>
        </w:rPr>
      </w:pPr>
      <w:r w:rsidRPr="00DC1E4F">
        <w:rPr>
          <w:rFonts w:ascii="Times New Roman" w:hAnsi="Times New Roman" w:cs="Times New Roman"/>
        </w:rPr>
        <w:t xml:space="preserve">La búsqueda de estatus social y pertenencia también se convierte en un factor importante a la hora de buscar protección y un escape de ambientes hostiles. La banda ofrece un sentido de pertenencia y una identidad grupal muy fuertes, especialmente para aquellos que se sienten excluidos de la sociedad. En estos casos, los grupos de iguales tienen una fuerte influencia en la adopción de conductas violentas, y la presión del grupo puede llevar a los jóvenes a participar en actividades delictivas. Por último, la identidad de </w:t>
      </w:r>
      <w:r w:rsidRPr="00DC1E4F">
        <w:rPr>
          <w:rFonts w:ascii="Times New Roman" w:hAnsi="Times New Roman" w:cs="Times New Roman"/>
        </w:rPr>
        <w:lastRenderedPageBreak/>
        <w:t>género especialmente en la construcción de la identidad masculina también resulta importante debido a que en estos casos, está asociada a la violencia. (Kazyrytski, 2012).</w:t>
      </w:r>
    </w:p>
    <w:p w14:paraId="5BD9BD3E" w14:textId="77777777" w:rsidR="00A6590B" w:rsidRPr="00DC1E4F" w:rsidRDefault="00A6590B" w:rsidP="00DC1E4F">
      <w:pPr>
        <w:spacing w:line="360" w:lineRule="auto"/>
        <w:jc w:val="both"/>
        <w:rPr>
          <w:rFonts w:ascii="Times New Roman" w:hAnsi="Times New Roman" w:cs="Times New Roman"/>
        </w:rPr>
      </w:pPr>
    </w:p>
    <w:p w14:paraId="0B47C239" w14:textId="512DF001" w:rsidR="00FA21AD" w:rsidRDefault="008F0A28" w:rsidP="00A6590B">
      <w:pPr>
        <w:pStyle w:val="Ttulo3"/>
        <w:numPr>
          <w:ilvl w:val="1"/>
          <w:numId w:val="6"/>
        </w:numPr>
        <w:rPr>
          <w:rFonts w:ascii="Times New Roman" w:hAnsi="Times New Roman" w:cs="Times New Roman"/>
          <w:b/>
          <w:bCs/>
          <w:color w:val="000000" w:themeColor="text1"/>
        </w:rPr>
      </w:pPr>
      <w:bookmarkStart w:id="24" w:name="_Toc193632643"/>
      <w:r w:rsidRPr="00B40990">
        <w:rPr>
          <w:rFonts w:ascii="Times New Roman" w:hAnsi="Times New Roman" w:cs="Times New Roman"/>
          <w:b/>
          <w:bCs/>
          <w:color w:val="000000" w:themeColor="text1"/>
        </w:rPr>
        <w:t xml:space="preserve">Factores </w:t>
      </w:r>
      <w:r w:rsidR="00FA21AD" w:rsidRPr="00B40990">
        <w:rPr>
          <w:rFonts w:ascii="Times New Roman" w:hAnsi="Times New Roman" w:cs="Times New Roman"/>
          <w:b/>
          <w:bCs/>
          <w:color w:val="000000" w:themeColor="text1"/>
        </w:rPr>
        <w:t>económicos:</w:t>
      </w:r>
      <w:bookmarkEnd w:id="24"/>
    </w:p>
    <w:p w14:paraId="1AE89082" w14:textId="77777777" w:rsidR="00B40990" w:rsidRPr="00B40990" w:rsidRDefault="00B40990" w:rsidP="00B40990"/>
    <w:p w14:paraId="69FCB5E3" w14:textId="5AE54CC4" w:rsidR="00952CBC" w:rsidRPr="00DC1E4F" w:rsidRDefault="00952CBC" w:rsidP="00DC1E4F">
      <w:pPr>
        <w:spacing w:line="360" w:lineRule="auto"/>
        <w:jc w:val="both"/>
        <w:rPr>
          <w:rFonts w:ascii="Times New Roman" w:hAnsi="Times New Roman" w:cs="Times New Roman"/>
        </w:rPr>
      </w:pPr>
      <w:r w:rsidRPr="00DC1E4F">
        <w:rPr>
          <w:rFonts w:ascii="Times New Roman" w:hAnsi="Times New Roman" w:cs="Times New Roman"/>
        </w:rPr>
        <w:t xml:space="preserve">Las dificultades económicas y la falta de oportunidades </w:t>
      </w:r>
      <w:r w:rsidR="0026736B" w:rsidRPr="00DC1E4F">
        <w:rPr>
          <w:rFonts w:ascii="Times New Roman" w:hAnsi="Times New Roman" w:cs="Times New Roman"/>
        </w:rPr>
        <w:t>laborales</w:t>
      </w:r>
      <w:r w:rsidRPr="00DC1E4F">
        <w:rPr>
          <w:rFonts w:ascii="Times New Roman" w:hAnsi="Times New Roman" w:cs="Times New Roman"/>
        </w:rPr>
        <w:t xml:space="preserve"> son factores cruciales </w:t>
      </w:r>
      <w:r w:rsidR="0026736B" w:rsidRPr="00DC1E4F">
        <w:rPr>
          <w:rFonts w:ascii="Times New Roman" w:hAnsi="Times New Roman" w:cs="Times New Roman"/>
        </w:rPr>
        <w:t>que impulsan a los jóvenes hacia las bandas. El desempleo y la escasez de opciones viables pueden llevar a los jóvenes a buscar alternativas en grupos donde encuentren recursos y una sensación de poder. La imposibilidad de obtener un empleo estable también mantiene a los jóvenes atrapados en estas estructuras.</w:t>
      </w:r>
      <w:r w:rsidR="00E57E2F" w:rsidRPr="00DC1E4F">
        <w:rPr>
          <w:rFonts w:ascii="Times New Roman" w:hAnsi="Times New Roman" w:cs="Times New Roman"/>
        </w:rPr>
        <w:t xml:space="preserve"> (Romero Parra, 2022; Robles Gavira, 2015)</w:t>
      </w:r>
    </w:p>
    <w:p w14:paraId="409DAF88" w14:textId="77777777" w:rsidR="0026736B" w:rsidRPr="00DC1E4F" w:rsidRDefault="0026736B" w:rsidP="00DC1E4F">
      <w:pPr>
        <w:spacing w:line="360" w:lineRule="auto"/>
        <w:jc w:val="both"/>
        <w:rPr>
          <w:rFonts w:ascii="Times New Roman" w:hAnsi="Times New Roman" w:cs="Times New Roman"/>
        </w:rPr>
      </w:pPr>
    </w:p>
    <w:p w14:paraId="18FAFA72" w14:textId="0F8AFB43" w:rsidR="0026736B" w:rsidRPr="00DC1E4F" w:rsidRDefault="00E57E2F" w:rsidP="00DC1E4F">
      <w:pPr>
        <w:spacing w:line="360" w:lineRule="auto"/>
        <w:jc w:val="both"/>
        <w:rPr>
          <w:rFonts w:ascii="Times New Roman" w:hAnsi="Times New Roman" w:cs="Times New Roman"/>
        </w:rPr>
      </w:pPr>
      <w:r w:rsidRPr="00DC1E4F">
        <w:rPr>
          <w:rFonts w:ascii="Times New Roman" w:hAnsi="Times New Roman" w:cs="Times New Roman"/>
        </w:rPr>
        <w:t>El microtráfico de drogas y la violencia juvenil están estrechamente relacionados con la falta de oportunidades laborales y las dificultades para acceder a una vivienda digna. Además, las crisis económicas limitan las posibilidades de que los jóvenes abandonen las bandas y se reintegren a la sociedad convencional. Por último, los recortes en políticas sociales agravan la situación, reduciendo el apoyo disponible para estos jóvenes en riesgo. (Romero Parra, 2022; Robles Gavira, 2015; Kazyrytski, 2016)</w:t>
      </w:r>
    </w:p>
    <w:p w14:paraId="5A7E218C" w14:textId="77777777" w:rsidR="006D22A8" w:rsidRPr="00DC1E4F" w:rsidRDefault="006D22A8" w:rsidP="00DC1E4F">
      <w:pPr>
        <w:spacing w:line="360" w:lineRule="auto"/>
        <w:jc w:val="both"/>
        <w:rPr>
          <w:rFonts w:ascii="Times New Roman" w:hAnsi="Times New Roman" w:cs="Times New Roman"/>
        </w:rPr>
      </w:pPr>
    </w:p>
    <w:p w14:paraId="52E53A45" w14:textId="5A35DB0A" w:rsidR="008F0A28" w:rsidRDefault="00FA21AD" w:rsidP="00A6590B">
      <w:pPr>
        <w:pStyle w:val="Ttulo3"/>
        <w:numPr>
          <w:ilvl w:val="1"/>
          <w:numId w:val="6"/>
        </w:numPr>
        <w:rPr>
          <w:rFonts w:ascii="Times New Roman" w:hAnsi="Times New Roman" w:cs="Times New Roman"/>
          <w:b/>
          <w:bCs/>
          <w:color w:val="000000" w:themeColor="text1"/>
        </w:rPr>
      </w:pPr>
      <w:bookmarkStart w:id="25" w:name="_Toc193632644"/>
      <w:r w:rsidRPr="00B40990">
        <w:rPr>
          <w:rFonts w:ascii="Times New Roman" w:hAnsi="Times New Roman" w:cs="Times New Roman"/>
          <w:b/>
          <w:bCs/>
          <w:color w:val="000000" w:themeColor="text1"/>
        </w:rPr>
        <w:t>Factores culturales</w:t>
      </w:r>
      <w:r w:rsidR="008F0A28" w:rsidRPr="00B40990">
        <w:rPr>
          <w:rFonts w:ascii="Times New Roman" w:hAnsi="Times New Roman" w:cs="Times New Roman"/>
          <w:b/>
          <w:bCs/>
          <w:color w:val="000000" w:themeColor="text1"/>
        </w:rPr>
        <w:t>:</w:t>
      </w:r>
      <w:bookmarkEnd w:id="25"/>
    </w:p>
    <w:p w14:paraId="02E2AB0B" w14:textId="77777777" w:rsidR="00B40990" w:rsidRPr="00B40990" w:rsidRDefault="00B40990" w:rsidP="00B40990"/>
    <w:p w14:paraId="10BB1AA5" w14:textId="5D18D337" w:rsidR="001C61AF" w:rsidRDefault="00DA4EAC" w:rsidP="00DC1E4F">
      <w:pPr>
        <w:spacing w:line="360" w:lineRule="auto"/>
        <w:jc w:val="both"/>
        <w:rPr>
          <w:rFonts w:ascii="Times New Roman" w:hAnsi="Times New Roman" w:cs="Times New Roman"/>
        </w:rPr>
      </w:pPr>
      <w:r w:rsidRPr="00DC1E4F">
        <w:rPr>
          <w:rFonts w:ascii="Times New Roman" w:hAnsi="Times New Roman" w:cs="Times New Roman"/>
        </w:rPr>
        <w:t xml:space="preserve">Las bandas juveniles se encuentran principalmente en los entornos urbanos, especialmente en barrios marginales. Estos grupos tienden a ejercer diversas formas de control territorial en sus áreas de influencia. El contexto socioeconómico desfavorable y las condiciones ambientales precarias que caracterizan a estos barrios pueden actuar como factores determinantes, empujando a los jóvenes a buscar pertenencia e identidad en las bandas. (Kazyrytski, 2012). </w:t>
      </w:r>
    </w:p>
    <w:p w14:paraId="307205C7" w14:textId="77777777" w:rsidR="00E23F29" w:rsidRPr="00DC1E4F" w:rsidRDefault="00E23F29" w:rsidP="00DC1E4F">
      <w:pPr>
        <w:spacing w:line="360" w:lineRule="auto"/>
        <w:jc w:val="both"/>
        <w:rPr>
          <w:rFonts w:ascii="Times New Roman" w:hAnsi="Times New Roman" w:cs="Times New Roman"/>
        </w:rPr>
      </w:pPr>
    </w:p>
    <w:p w14:paraId="72EA0640" w14:textId="16FEC89A" w:rsidR="00E23F29" w:rsidRDefault="001C61AF" w:rsidP="00DC1E4F">
      <w:pPr>
        <w:spacing w:line="360" w:lineRule="auto"/>
        <w:jc w:val="both"/>
        <w:rPr>
          <w:rFonts w:ascii="Times New Roman" w:hAnsi="Times New Roman" w:cs="Times New Roman"/>
        </w:rPr>
      </w:pPr>
      <w:r w:rsidRPr="00DC1E4F">
        <w:rPr>
          <w:rFonts w:ascii="Times New Roman" w:hAnsi="Times New Roman" w:cs="Times New Roman"/>
        </w:rPr>
        <w:t>Asimismo, la influencia de la cultura y los medios desempeñan un papel significativo en la formación y percepción de estas bandas. La industria del entretenimiento, a través del cine y otros medios, contribuye a la creación de estereotipos sobre estos grupos y sus líderes, esto puede influir en la construcción de una identidad colectiva entre sus miembros.</w:t>
      </w:r>
    </w:p>
    <w:p w14:paraId="28C0783B" w14:textId="77777777" w:rsidR="00E23F29" w:rsidRDefault="00E23F29" w:rsidP="00DC1E4F">
      <w:pPr>
        <w:spacing w:line="360" w:lineRule="auto"/>
        <w:jc w:val="both"/>
        <w:rPr>
          <w:rFonts w:ascii="Times New Roman" w:hAnsi="Times New Roman" w:cs="Times New Roman"/>
        </w:rPr>
      </w:pPr>
    </w:p>
    <w:p w14:paraId="49F4D41A" w14:textId="77777777" w:rsidR="00E23F29" w:rsidRPr="00DC1E4F" w:rsidRDefault="00E23F29" w:rsidP="00DC1E4F">
      <w:pPr>
        <w:spacing w:line="360" w:lineRule="auto"/>
        <w:jc w:val="both"/>
        <w:rPr>
          <w:rFonts w:ascii="Times New Roman" w:hAnsi="Times New Roman" w:cs="Times New Roman"/>
        </w:rPr>
      </w:pPr>
    </w:p>
    <w:p w14:paraId="30F43DEF" w14:textId="2D5F3562" w:rsidR="001C61AF" w:rsidRPr="00DC1E4F" w:rsidRDefault="001C61AF" w:rsidP="00DC1E4F">
      <w:pPr>
        <w:spacing w:line="360" w:lineRule="auto"/>
        <w:jc w:val="both"/>
        <w:rPr>
          <w:rFonts w:ascii="Times New Roman" w:hAnsi="Times New Roman" w:cs="Times New Roman"/>
        </w:rPr>
      </w:pPr>
      <w:r w:rsidRPr="00DC1E4F">
        <w:rPr>
          <w:rFonts w:ascii="Times New Roman" w:hAnsi="Times New Roman" w:cs="Times New Roman"/>
        </w:rPr>
        <w:lastRenderedPageBreak/>
        <w:t>En la conformación de la identidad de las bandas, los elementos culturales juegan un papel crucial. Estos incluyen una simbología que se manifiesta a través de:</w:t>
      </w:r>
    </w:p>
    <w:p w14:paraId="620D0B36" w14:textId="66DE9CC4" w:rsidR="001C61AF" w:rsidRPr="00DC1E4F" w:rsidRDefault="001C61AF" w:rsidP="00DC1E4F">
      <w:pPr>
        <w:pStyle w:val="Prrafodelista"/>
        <w:numPr>
          <w:ilvl w:val="0"/>
          <w:numId w:val="13"/>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Tatuajes distintivos.</w:t>
      </w:r>
    </w:p>
    <w:p w14:paraId="44CECF1E" w14:textId="3430C2B0" w:rsidR="001C61AF" w:rsidRPr="00DC1E4F" w:rsidRDefault="001C61AF" w:rsidP="00DC1E4F">
      <w:pPr>
        <w:pStyle w:val="Prrafodelista"/>
        <w:numPr>
          <w:ilvl w:val="0"/>
          <w:numId w:val="13"/>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Códigos de vestimenta específicos.</w:t>
      </w:r>
    </w:p>
    <w:p w14:paraId="7E57D985" w14:textId="08A532AF" w:rsidR="001C61AF" w:rsidRPr="00DC1E4F" w:rsidRDefault="001C61AF" w:rsidP="00DC1E4F">
      <w:pPr>
        <w:pStyle w:val="Prrafodelista"/>
        <w:numPr>
          <w:ilvl w:val="0"/>
          <w:numId w:val="13"/>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Uso de colores representativos.</w:t>
      </w:r>
    </w:p>
    <w:p w14:paraId="4D1BDE1A" w14:textId="4185F422" w:rsidR="001C61AF" w:rsidRPr="00DC1E4F" w:rsidRDefault="001C61AF" w:rsidP="00DC1E4F">
      <w:pPr>
        <w:spacing w:line="360" w:lineRule="auto"/>
        <w:jc w:val="both"/>
        <w:rPr>
          <w:rFonts w:ascii="Times New Roman" w:hAnsi="Times New Roman" w:cs="Times New Roman"/>
        </w:rPr>
      </w:pPr>
      <w:r w:rsidRPr="00DC1E4F">
        <w:rPr>
          <w:rFonts w:ascii="Times New Roman" w:hAnsi="Times New Roman" w:cs="Times New Roman"/>
        </w:rPr>
        <w:t xml:space="preserve">Esta simbología juntos a los rituales propios de cada grupo, refuerzan el sentido de pertenencia y cohesión entre sus integrantes, consolidando así una identidad grupal única y reconocible. </w:t>
      </w:r>
      <w:r w:rsidR="004A4025" w:rsidRPr="00DC1E4F">
        <w:rPr>
          <w:rFonts w:ascii="Times New Roman" w:hAnsi="Times New Roman" w:cs="Times New Roman"/>
        </w:rPr>
        <w:t>(Castro et al., 2012).</w:t>
      </w:r>
    </w:p>
    <w:p w14:paraId="7F0659C3" w14:textId="77777777" w:rsidR="004A4025" w:rsidRPr="00DC1E4F" w:rsidRDefault="004A4025" w:rsidP="00DC1E4F">
      <w:pPr>
        <w:spacing w:line="360" w:lineRule="auto"/>
        <w:jc w:val="both"/>
        <w:rPr>
          <w:rFonts w:ascii="Times New Roman" w:hAnsi="Times New Roman" w:cs="Times New Roman"/>
        </w:rPr>
      </w:pPr>
    </w:p>
    <w:p w14:paraId="0E41A821" w14:textId="62633444" w:rsidR="004A4025" w:rsidRDefault="004A4025" w:rsidP="00DC1E4F">
      <w:pPr>
        <w:spacing w:line="360" w:lineRule="auto"/>
        <w:jc w:val="both"/>
        <w:rPr>
          <w:rFonts w:ascii="Times New Roman" w:hAnsi="Times New Roman" w:cs="Times New Roman"/>
        </w:rPr>
      </w:pPr>
      <w:r w:rsidRPr="00DC1E4F">
        <w:rPr>
          <w:rFonts w:ascii="Times New Roman" w:hAnsi="Times New Roman" w:cs="Times New Roman"/>
        </w:rPr>
        <w:t xml:space="preserve">Siguiendo con los factores culturales, la rivalidad entre bandas es muy destacable, contribuyendo al desarrollo del comportamiento violento. La venganza y la defensa del territorio son elementos importantes en la dinámica de las bandas. (Castro et al., 2012). </w:t>
      </w:r>
    </w:p>
    <w:p w14:paraId="331DD73E" w14:textId="77777777" w:rsidR="007C2394" w:rsidRPr="00DC1E4F" w:rsidRDefault="007C2394" w:rsidP="00DC1E4F">
      <w:pPr>
        <w:spacing w:line="360" w:lineRule="auto"/>
        <w:jc w:val="both"/>
        <w:rPr>
          <w:rFonts w:ascii="Times New Roman" w:hAnsi="Times New Roman" w:cs="Times New Roman"/>
        </w:rPr>
      </w:pPr>
    </w:p>
    <w:p w14:paraId="27891911" w14:textId="1AAA04AE" w:rsidR="004A4025" w:rsidRPr="00DC1E4F" w:rsidRDefault="004A4025" w:rsidP="00DC1E4F">
      <w:pPr>
        <w:spacing w:line="360" w:lineRule="auto"/>
        <w:jc w:val="both"/>
        <w:rPr>
          <w:rFonts w:ascii="Times New Roman" w:hAnsi="Times New Roman" w:cs="Times New Roman"/>
        </w:rPr>
      </w:pPr>
      <w:r w:rsidRPr="00DC1E4F">
        <w:rPr>
          <w:rFonts w:ascii="Times New Roman" w:hAnsi="Times New Roman" w:cs="Times New Roman"/>
        </w:rPr>
        <w:t>Los procesos de aculturación</w:t>
      </w:r>
      <w:r w:rsidR="005B52AB" w:rsidRPr="00DC1E4F">
        <w:rPr>
          <w:rFonts w:ascii="Times New Roman" w:hAnsi="Times New Roman" w:cs="Times New Roman"/>
        </w:rPr>
        <w:t xml:space="preserve"> de igual modo son muy importantes en la dinámica de las bandas juveniles. Dentro de estos grupos, se desarrolla un sistema de transmisión de normas y actitudes así los jóvenes adoptan la simbología y los valores propios de la banda. </w:t>
      </w:r>
    </w:p>
    <w:p w14:paraId="29434CEC" w14:textId="5525A4C8" w:rsidR="005B52AB" w:rsidRPr="00DC1E4F" w:rsidRDefault="00002984" w:rsidP="00DC1E4F">
      <w:pPr>
        <w:spacing w:line="360" w:lineRule="auto"/>
        <w:jc w:val="both"/>
        <w:rPr>
          <w:rFonts w:ascii="Times New Roman" w:hAnsi="Times New Roman" w:cs="Times New Roman"/>
        </w:rPr>
      </w:pPr>
      <w:r w:rsidRPr="00DC1E4F">
        <w:rPr>
          <w:rFonts w:ascii="Times New Roman" w:hAnsi="Times New Roman" w:cs="Times New Roman"/>
        </w:rPr>
        <w:t>La asimilación de estos elementos culturales supone</w:t>
      </w:r>
      <w:r w:rsidR="005B52AB" w:rsidRPr="00DC1E4F">
        <w:rPr>
          <w:rFonts w:ascii="Times New Roman" w:hAnsi="Times New Roman" w:cs="Times New Roman"/>
        </w:rPr>
        <w:t xml:space="preserve"> una profunda forma de reafirmación personal y colectiva.</w:t>
      </w:r>
      <w:r w:rsidRPr="00DC1E4F">
        <w:rPr>
          <w:rFonts w:ascii="Times New Roman" w:hAnsi="Times New Roman" w:cs="Times New Roman"/>
        </w:rPr>
        <w:t xml:space="preserve"> Debido a este proceso, los jóvenes no solo refuerzan su sentido de pertenencia al grupo, sino que también construyen una identidad social distintiva que los diferencia de otros colectivos y de la sociedad en general. (Robles Gavira, 2015)</w:t>
      </w:r>
    </w:p>
    <w:p w14:paraId="539976CD" w14:textId="77777777" w:rsidR="005B52AB" w:rsidRDefault="005B52AB" w:rsidP="00DC1E4F">
      <w:pPr>
        <w:spacing w:line="360" w:lineRule="auto"/>
        <w:jc w:val="both"/>
        <w:rPr>
          <w:rFonts w:ascii="Times New Roman" w:hAnsi="Times New Roman" w:cs="Times New Roman"/>
        </w:rPr>
      </w:pPr>
    </w:p>
    <w:p w14:paraId="08B674BE" w14:textId="2F7FE324" w:rsidR="0044203A" w:rsidRPr="00E23F29" w:rsidRDefault="00A75490" w:rsidP="00DC1E4F">
      <w:pPr>
        <w:spacing w:line="360" w:lineRule="auto"/>
        <w:jc w:val="both"/>
        <w:rPr>
          <w:rFonts w:ascii="Times New Roman" w:hAnsi="Times New Roman" w:cs="Times New Roman"/>
          <w:color w:val="FF0000"/>
        </w:rPr>
      </w:pPr>
      <w:commentRangeStart w:id="26"/>
      <w:r w:rsidRPr="00E23F29">
        <w:rPr>
          <w:rFonts w:ascii="Times New Roman" w:hAnsi="Times New Roman" w:cs="Times New Roman"/>
          <w:color w:val="FF0000"/>
        </w:rPr>
        <w:t xml:space="preserve">Como parte de esta investigación, tuve la oportunidad de asistir a una ponencia </w:t>
      </w:r>
      <w:commentRangeEnd w:id="26"/>
      <w:r w:rsidR="004B46BA">
        <w:rPr>
          <w:rStyle w:val="Refdecomentario"/>
        </w:rPr>
        <w:commentReference w:id="26"/>
      </w:r>
      <w:r w:rsidRPr="00E23F29">
        <w:rPr>
          <w:rFonts w:ascii="Times New Roman" w:hAnsi="Times New Roman" w:cs="Times New Roman"/>
          <w:color w:val="FF0000"/>
        </w:rPr>
        <w:t xml:space="preserve">organizada por la </w:t>
      </w:r>
      <w:commentRangeStart w:id="27"/>
      <w:r w:rsidRPr="00E23F29">
        <w:rPr>
          <w:rFonts w:ascii="Times New Roman" w:hAnsi="Times New Roman" w:cs="Times New Roman"/>
          <w:color w:val="FF0000"/>
        </w:rPr>
        <w:t>universidad,</w:t>
      </w:r>
      <w:commentRangeEnd w:id="27"/>
      <w:r w:rsidR="004B46BA">
        <w:rPr>
          <w:rStyle w:val="Refdecomentario"/>
        </w:rPr>
        <w:commentReference w:id="27"/>
      </w:r>
      <w:r w:rsidRPr="00E23F29">
        <w:rPr>
          <w:rFonts w:ascii="Times New Roman" w:hAnsi="Times New Roman" w:cs="Times New Roman"/>
          <w:color w:val="FF0000"/>
        </w:rPr>
        <w:t xml:space="preserve"> en la que participaron dos ex miembros de bandas juveniles: un chico que había pertenecido a los Latin Kings y una chica que formó parte de los </w:t>
      </w:r>
      <w:ins w:id="28" w:author="Gabriela Pallín Ibáñez" w:date="2025-04-02T16:24:00Z" w16du:dateUtc="2025-04-02T14:24:00Z">
        <w:r w:rsidR="004B46BA">
          <w:rPr>
            <w:rFonts w:ascii="Times New Roman" w:hAnsi="Times New Roman" w:cs="Times New Roman"/>
            <w:color w:val="FF0000"/>
          </w:rPr>
          <w:t>T</w:t>
        </w:r>
      </w:ins>
      <w:del w:id="29" w:author="Gabriela Pallín Ibáñez" w:date="2025-04-02T16:24:00Z" w16du:dateUtc="2025-04-02T14:24:00Z">
        <w:r w:rsidRPr="00E23F29" w:rsidDel="004B46BA">
          <w:rPr>
            <w:rFonts w:ascii="Times New Roman" w:hAnsi="Times New Roman" w:cs="Times New Roman"/>
            <w:color w:val="FF0000"/>
          </w:rPr>
          <w:delText>t</w:delText>
        </w:r>
      </w:del>
      <w:r w:rsidRPr="00E23F29">
        <w:rPr>
          <w:rFonts w:ascii="Times New Roman" w:hAnsi="Times New Roman" w:cs="Times New Roman"/>
          <w:color w:val="FF0000"/>
        </w:rPr>
        <w:t>rinitarios. Ambos compartieron sus testimonios junto a los factores que los llevaron a integrarse a estas bandas y las consecuencias que ello tuvo en sus vidas.</w:t>
      </w:r>
    </w:p>
    <w:p w14:paraId="48FF3AFA" w14:textId="77777777" w:rsidR="00A75490" w:rsidRPr="00E23F29" w:rsidRDefault="00A75490" w:rsidP="00DC1E4F">
      <w:pPr>
        <w:spacing w:line="360" w:lineRule="auto"/>
        <w:jc w:val="both"/>
        <w:rPr>
          <w:rFonts w:ascii="Times New Roman" w:hAnsi="Times New Roman" w:cs="Times New Roman"/>
          <w:color w:val="FF0000"/>
        </w:rPr>
      </w:pPr>
    </w:p>
    <w:p w14:paraId="19CD6157" w14:textId="1621FC44" w:rsidR="00A75490" w:rsidRPr="00E23F29" w:rsidRDefault="00A75490" w:rsidP="00DC1E4F">
      <w:pPr>
        <w:spacing w:line="360" w:lineRule="auto"/>
        <w:jc w:val="both"/>
        <w:rPr>
          <w:rFonts w:ascii="Times New Roman" w:hAnsi="Times New Roman" w:cs="Times New Roman"/>
          <w:color w:val="FF0000"/>
        </w:rPr>
      </w:pPr>
      <w:r w:rsidRPr="00E23F29">
        <w:rPr>
          <w:rFonts w:ascii="Times New Roman" w:hAnsi="Times New Roman" w:cs="Times New Roman"/>
          <w:color w:val="FF0000"/>
        </w:rPr>
        <w:t>Ambos coincidían en haber crecido en contextos familiares desestructurados, marcados por la violencia doméstica, el abandono emocional y la ausencia de figuras parentales estables. El maltrato sufrido en el hogar y la falta de modelos p</w:t>
      </w:r>
      <w:r w:rsidR="00E12E33" w:rsidRPr="00E23F29">
        <w:rPr>
          <w:rFonts w:ascii="Times New Roman" w:hAnsi="Times New Roman" w:cs="Times New Roman"/>
          <w:color w:val="FF0000"/>
        </w:rPr>
        <w:t>arentales positivos les llevó a abandonar la escuela, normalizar la violencia y sentirse marginados socialmente. En esa búsqueda de identidad y pertenencia, encontraron en las bandas un entorno que les ofrecía reconocimiento, protección y un supuesto sentido de familia.</w:t>
      </w:r>
    </w:p>
    <w:p w14:paraId="5589EB47" w14:textId="77777777" w:rsidR="00E12E33" w:rsidRPr="00E23F29" w:rsidRDefault="00E12E33" w:rsidP="00DC1E4F">
      <w:pPr>
        <w:spacing w:line="360" w:lineRule="auto"/>
        <w:jc w:val="both"/>
        <w:rPr>
          <w:rFonts w:ascii="Times New Roman" w:hAnsi="Times New Roman" w:cs="Times New Roman"/>
          <w:color w:val="FF0000"/>
        </w:rPr>
      </w:pPr>
    </w:p>
    <w:p w14:paraId="441D3552" w14:textId="6BC47022" w:rsidR="00E12E33" w:rsidRPr="00E23F29" w:rsidRDefault="00E12E33" w:rsidP="00DC1E4F">
      <w:pPr>
        <w:spacing w:line="360" w:lineRule="auto"/>
        <w:jc w:val="both"/>
        <w:rPr>
          <w:rFonts w:ascii="Times New Roman" w:hAnsi="Times New Roman" w:cs="Times New Roman"/>
          <w:color w:val="FF0000"/>
        </w:rPr>
      </w:pPr>
      <w:r w:rsidRPr="00E23F29">
        <w:rPr>
          <w:rFonts w:ascii="Times New Roman" w:hAnsi="Times New Roman" w:cs="Times New Roman"/>
          <w:color w:val="FF0000"/>
        </w:rPr>
        <w:t>Contaron cómo fueron introducidos en el grupo a través de reuniones en espacios específicos de ocio, como una discoteca frecuentada exclusivamente por miembros de estas bandas, donde se reforzaban los vínculos y se establecían jerarquías internas. Allí, el respeto entre los integrantes, las normas estrictas de acceso y la exclusividad generaban una fuerte atracción, que fue consolidando su integración.</w:t>
      </w:r>
    </w:p>
    <w:p w14:paraId="4FE0F2FE" w14:textId="77777777" w:rsidR="00E12E33" w:rsidRPr="00E23F29" w:rsidRDefault="00E12E33" w:rsidP="00DC1E4F">
      <w:pPr>
        <w:spacing w:line="360" w:lineRule="auto"/>
        <w:jc w:val="both"/>
        <w:rPr>
          <w:rFonts w:ascii="Times New Roman" w:hAnsi="Times New Roman" w:cs="Times New Roman"/>
          <w:color w:val="FF0000"/>
        </w:rPr>
      </w:pPr>
    </w:p>
    <w:p w14:paraId="65FE3266" w14:textId="39AB1A9C" w:rsidR="00E12E33" w:rsidRPr="00E23F29" w:rsidRDefault="00E12E33" w:rsidP="00DC1E4F">
      <w:pPr>
        <w:spacing w:line="360" w:lineRule="auto"/>
        <w:jc w:val="both"/>
        <w:rPr>
          <w:rFonts w:ascii="Times New Roman" w:hAnsi="Times New Roman" w:cs="Times New Roman"/>
          <w:color w:val="FF0000"/>
        </w:rPr>
      </w:pPr>
      <w:r w:rsidRPr="00E23F29">
        <w:rPr>
          <w:rFonts w:ascii="Times New Roman" w:hAnsi="Times New Roman" w:cs="Times New Roman"/>
          <w:color w:val="FF0000"/>
        </w:rPr>
        <w:t>El chico relató que una de las pruebas para ser aceptado fue matar a una persona, lo cual, según sus propias palabras, fue de las acciones menos graves que llegó a cometer. Por su parte, la chica narró que su tarea inicial consistió en infiltrarse en otra banda para obtener información, simulando ser una integrante más. El chico acabó cumpliendo condena en prisión por los delitos cometidos durante su pertenencia al grupo.</w:t>
      </w:r>
    </w:p>
    <w:p w14:paraId="570773EB" w14:textId="77777777" w:rsidR="00E12E33" w:rsidRPr="00E23F29" w:rsidRDefault="00E12E33" w:rsidP="00DC1E4F">
      <w:pPr>
        <w:spacing w:line="360" w:lineRule="auto"/>
        <w:jc w:val="both"/>
        <w:rPr>
          <w:rFonts w:ascii="Times New Roman" w:hAnsi="Times New Roman" w:cs="Times New Roman"/>
          <w:color w:val="FF0000"/>
        </w:rPr>
      </w:pPr>
    </w:p>
    <w:p w14:paraId="5D76786B" w14:textId="77B206C9" w:rsidR="00E23F29" w:rsidDel="004B46BA" w:rsidRDefault="00E12E33" w:rsidP="00DC1E4F">
      <w:pPr>
        <w:spacing w:line="360" w:lineRule="auto"/>
        <w:jc w:val="both"/>
        <w:rPr>
          <w:del w:id="30" w:author="Gabriela Pallín Ibáñez" w:date="2025-04-02T16:25:00Z" w16du:dateUtc="2025-04-02T14:25:00Z"/>
          <w:rFonts w:ascii="Times New Roman" w:hAnsi="Times New Roman" w:cs="Times New Roman"/>
          <w:color w:val="FF0000"/>
        </w:rPr>
      </w:pPr>
      <w:r w:rsidRPr="00E23F29">
        <w:rPr>
          <w:rFonts w:ascii="Times New Roman" w:hAnsi="Times New Roman" w:cs="Times New Roman"/>
          <w:color w:val="FF0000"/>
        </w:rPr>
        <w:t xml:space="preserve">Ambos decidieron finalmente salir del entorno de las bandas por distintas razones. Explicaron que uno de los pocos caminos aceptados para dejar estos grupos sin represalias es comprometerse con una causa religiosa. </w:t>
      </w:r>
      <w:commentRangeStart w:id="31"/>
      <w:r w:rsidRPr="00E23F29">
        <w:rPr>
          <w:rFonts w:ascii="Times New Roman" w:hAnsi="Times New Roman" w:cs="Times New Roman"/>
          <w:color w:val="FF0000"/>
        </w:rPr>
        <w:t>El chico, por ejemplo,</w:t>
      </w:r>
      <w:r w:rsidR="00E23F29" w:rsidRPr="00E23F29">
        <w:rPr>
          <w:rFonts w:ascii="Times New Roman" w:hAnsi="Times New Roman" w:cs="Times New Roman"/>
          <w:color w:val="FF0000"/>
        </w:rPr>
        <w:t xml:space="preserve"> fue vigilado durante un año para comprobar si realmente seguía esa vía espiritual antes de que dejaran de perseguirlo. </w:t>
      </w:r>
      <w:commentRangeEnd w:id="31"/>
      <w:r w:rsidR="004B46BA">
        <w:rPr>
          <w:rStyle w:val="Refdecomentario"/>
        </w:rPr>
        <w:commentReference w:id="31"/>
      </w:r>
      <w:r w:rsidR="00E23F29" w:rsidRPr="00E23F29">
        <w:rPr>
          <w:rFonts w:ascii="Times New Roman" w:hAnsi="Times New Roman" w:cs="Times New Roman"/>
          <w:color w:val="FF0000"/>
        </w:rPr>
        <w:t>En el caso de la chica, al haber estado menos tiempo implicada y no haber alcanzado un nivel jerárquico alto, pudo desligarse con mayor facilidad, aunque recibió amenazas tras su salida.</w:t>
      </w:r>
      <w:commentRangeStart w:id="32"/>
    </w:p>
    <w:commentRangeEnd w:id="32"/>
    <w:p w14:paraId="185908AE" w14:textId="77777777" w:rsidR="00E23F29" w:rsidDel="004B46BA" w:rsidRDefault="004B46BA" w:rsidP="00DC1E4F">
      <w:pPr>
        <w:spacing w:line="360" w:lineRule="auto"/>
        <w:jc w:val="both"/>
        <w:rPr>
          <w:del w:id="33" w:author="Gabriela Pallín Ibáñez" w:date="2025-04-02T16:25:00Z" w16du:dateUtc="2025-04-02T14:25:00Z"/>
          <w:rFonts w:ascii="Times New Roman" w:hAnsi="Times New Roman" w:cs="Times New Roman"/>
          <w:color w:val="FF0000"/>
        </w:rPr>
      </w:pPr>
      <w:r>
        <w:rPr>
          <w:rStyle w:val="Refdecomentario"/>
        </w:rPr>
        <w:commentReference w:id="32"/>
      </w:r>
    </w:p>
    <w:p w14:paraId="0A81A6D6" w14:textId="77777777" w:rsidR="00E23F29" w:rsidRPr="00E23F29" w:rsidDel="004B46BA" w:rsidRDefault="00E23F29" w:rsidP="00DC1E4F">
      <w:pPr>
        <w:spacing w:line="360" w:lineRule="auto"/>
        <w:jc w:val="both"/>
        <w:rPr>
          <w:del w:id="34" w:author="Gabriela Pallín Ibáñez" w:date="2025-04-02T16:25:00Z" w16du:dateUtc="2025-04-02T14:25:00Z"/>
          <w:rFonts w:ascii="Times New Roman" w:hAnsi="Times New Roman" w:cs="Times New Roman"/>
          <w:color w:val="FF0000"/>
        </w:rPr>
      </w:pPr>
    </w:p>
    <w:p w14:paraId="20B15411" w14:textId="5DF85BF4" w:rsidR="00E23F29" w:rsidRPr="00E23F29" w:rsidRDefault="00E23F29" w:rsidP="00DC1E4F">
      <w:pPr>
        <w:spacing w:line="360" w:lineRule="auto"/>
        <w:jc w:val="both"/>
        <w:rPr>
          <w:rFonts w:ascii="Times New Roman" w:hAnsi="Times New Roman" w:cs="Times New Roman"/>
          <w:color w:val="FF0000"/>
        </w:rPr>
      </w:pPr>
      <w:del w:id="35" w:author="Gabriela Pallín Ibáñez" w:date="2025-04-02T16:25:00Z" w16du:dateUtc="2025-04-02T14:25:00Z">
        <w:r w:rsidRPr="00E23F29" w:rsidDel="004B46BA">
          <w:rPr>
            <w:rFonts w:ascii="Times New Roman" w:hAnsi="Times New Roman" w:cs="Times New Roman"/>
            <w:color w:val="FF0000"/>
          </w:rPr>
          <w:delText>E</w:delText>
        </w:r>
      </w:del>
      <w:r w:rsidRPr="00E23F29">
        <w:rPr>
          <w:rFonts w:ascii="Times New Roman" w:hAnsi="Times New Roman" w:cs="Times New Roman"/>
          <w:color w:val="FF0000"/>
        </w:rPr>
        <w:t>ste testimonio directo no solo reforzó muchos de los hallazgos de este trabajo sino que me permitió indagar en una realidad muchas veces deshumanizada. Escuchar a quienes han vivido desde dentro esta experiencia fue profundamente revelador y motivador para seguir profundizando en estrategias eficaces de prevención, intervención y reinserción.</w:t>
      </w:r>
    </w:p>
    <w:p w14:paraId="76F658F6" w14:textId="77777777" w:rsidR="00A75490" w:rsidRDefault="00A75490" w:rsidP="00DC1E4F">
      <w:pPr>
        <w:spacing w:line="360" w:lineRule="auto"/>
        <w:jc w:val="both"/>
        <w:rPr>
          <w:rFonts w:ascii="Times New Roman" w:hAnsi="Times New Roman" w:cs="Times New Roman"/>
          <w:color w:val="FF0000"/>
        </w:rPr>
      </w:pPr>
    </w:p>
    <w:p w14:paraId="4AA192C1" w14:textId="77777777" w:rsidR="007C2394" w:rsidRDefault="007C2394" w:rsidP="00DC1E4F">
      <w:pPr>
        <w:spacing w:line="360" w:lineRule="auto"/>
        <w:jc w:val="both"/>
        <w:rPr>
          <w:rFonts w:ascii="Times New Roman" w:hAnsi="Times New Roman" w:cs="Times New Roman"/>
          <w:color w:val="FF0000"/>
        </w:rPr>
      </w:pPr>
    </w:p>
    <w:p w14:paraId="7ED0F7D3" w14:textId="77777777" w:rsidR="007C2394" w:rsidRDefault="007C2394" w:rsidP="00DC1E4F">
      <w:pPr>
        <w:spacing w:line="360" w:lineRule="auto"/>
        <w:jc w:val="both"/>
        <w:rPr>
          <w:rFonts w:ascii="Times New Roman" w:hAnsi="Times New Roman" w:cs="Times New Roman"/>
          <w:color w:val="FF0000"/>
        </w:rPr>
      </w:pPr>
    </w:p>
    <w:p w14:paraId="385E59AC" w14:textId="77777777" w:rsidR="007C2394" w:rsidRDefault="007C2394" w:rsidP="00DC1E4F">
      <w:pPr>
        <w:spacing w:line="360" w:lineRule="auto"/>
        <w:jc w:val="both"/>
        <w:rPr>
          <w:rFonts w:ascii="Times New Roman" w:hAnsi="Times New Roman" w:cs="Times New Roman"/>
          <w:color w:val="FF0000"/>
        </w:rPr>
      </w:pPr>
    </w:p>
    <w:p w14:paraId="0400AA75" w14:textId="77777777" w:rsidR="007C2394" w:rsidRDefault="007C2394" w:rsidP="00DC1E4F">
      <w:pPr>
        <w:spacing w:line="360" w:lineRule="auto"/>
        <w:jc w:val="both"/>
        <w:rPr>
          <w:rFonts w:ascii="Times New Roman" w:hAnsi="Times New Roman" w:cs="Times New Roman"/>
          <w:color w:val="FF0000"/>
        </w:rPr>
      </w:pPr>
    </w:p>
    <w:p w14:paraId="6BD76241" w14:textId="77777777" w:rsidR="007C2394" w:rsidRPr="00E23F29" w:rsidRDefault="007C2394" w:rsidP="00DC1E4F">
      <w:pPr>
        <w:spacing w:line="360" w:lineRule="auto"/>
        <w:jc w:val="both"/>
        <w:rPr>
          <w:rFonts w:ascii="Times New Roman" w:hAnsi="Times New Roman" w:cs="Times New Roman"/>
          <w:color w:val="FF0000"/>
        </w:rPr>
      </w:pPr>
    </w:p>
    <w:p w14:paraId="34FEFB0F" w14:textId="77777777" w:rsidR="00463BF9" w:rsidRPr="00B40990" w:rsidRDefault="00463BF9" w:rsidP="00DC1E4F">
      <w:pPr>
        <w:spacing w:line="360" w:lineRule="auto"/>
        <w:jc w:val="both"/>
        <w:rPr>
          <w:rFonts w:ascii="Times New Roman" w:hAnsi="Times New Roman" w:cs="Times New Roman"/>
          <w:b/>
          <w:bCs/>
          <w:color w:val="000000" w:themeColor="text1"/>
        </w:rPr>
      </w:pPr>
    </w:p>
    <w:p w14:paraId="7E2B2232" w14:textId="3AF33A7C" w:rsidR="005449D5" w:rsidRPr="00A6590B" w:rsidRDefault="00A6590B" w:rsidP="00A6590B">
      <w:pPr>
        <w:pStyle w:val="Ttulo2"/>
        <w:numPr>
          <w:ilvl w:val="0"/>
          <w:numId w:val="6"/>
        </w:numPr>
        <w:spacing w:line="360" w:lineRule="auto"/>
        <w:jc w:val="both"/>
        <w:rPr>
          <w:rFonts w:ascii="Times New Roman" w:hAnsi="Times New Roman" w:cs="Times New Roman"/>
          <w:b/>
          <w:bCs/>
          <w:i/>
          <w:iCs/>
          <w:color w:val="000000" w:themeColor="text1"/>
          <w:sz w:val="24"/>
          <w:szCs w:val="24"/>
          <w:u w:val="single"/>
        </w:rPr>
      </w:pPr>
      <w:bookmarkStart w:id="36" w:name="_Toc193632645"/>
      <w:r w:rsidRPr="00A6590B">
        <w:rPr>
          <w:rFonts w:ascii="Times New Roman" w:hAnsi="Times New Roman" w:cs="Times New Roman"/>
          <w:b/>
          <w:bCs/>
          <w:i/>
          <w:iCs/>
          <w:color w:val="000000" w:themeColor="text1"/>
          <w:sz w:val="24"/>
          <w:szCs w:val="24"/>
          <w:u w:val="single"/>
        </w:rPr>
        <w:lastRenderedPageBreak/>
        <w:t>IMPACTO DE LAS BANDAS JUVENILES EN LA SEGURIDAD PÚBLICA.</w:t>
      </w:r>
      <w:bookmarkEnd w:id="36"/>
    </w:p>
    <w:p w14:paraId="5B80B550" w14:textId="77777777" w:rsidR="004606C7" w:rsidRDefault="004606C7" w:rsidP="00845690">
      <w:pPr>
        <w:spacing w:line="360" w:lineRule="auto"/>
        <w:jc w:val="both"/>
      </w:pPr>
    </w:p>
    <w:p w14:paraId="0ED00641" w14:textId="7E7C5857" w:rsidR="004606C7" w:rsidRDefault="004606C7" w:rsidP="00845690">
      <w:pPr>
        <w:spacing w:line="360" w:lineRule="auto"/>
        <w:jc w:val="both"/>
        <w:rPr>
          <w:rFonts w:ascii="Times New Roman" w:hAnsi="Times New Roman" w:cs="Times New Roman"/>
        </w:rPr>
      </w:pPr>
      <w:r>
        <w:rPr>
          <w:rFonts w:ascii="Times New Roman" w:hAnsi="Times New Roman" w:cs="Times New Roman"/>
        </w:rPr>
        <w:t xml:space="preserve">El fenómeno de las bandas juveniles </w:t>
      </w:r>
      <w:r w:rsidR="0079349E">
        <w:rPr>
          <w:rFonts w:ascii="Times New Roman" w:hAnsi="Times New Roman" w:cs="Times New Roman"/>
        </w:rPr>
        <w:t xml:space="preserve">representa un desafío para la seguridad pública en España. Estas bandas han evolucionado significativamente en la última </w:t>
      </w:r>
      <w:r w:rsidR="0042319E">
        <w:rPr>
          <w:rFonts w:ascii="Times New Roman" w:hAnsi="Times New Roman" w:cs="Times New Roman"/>
        </w:rPr>
        <w:t xml:space="preserve">década aumentando su nivel de violencia y junto a esto, la participación en delitos graves como homicidios, robos, tráfico de drogas </w:t>
      </w:r>
      <w:r w:rsidR="005E4C5B">
        <w:rPr>
          <w:rFonts w:ascii="Times New Roman" w:hAnsi="Times New Roman" w:cs="Times New Roman"/>
        </w:rPr>
        <w:t>y</w:t>
      </w:r>
      <w:r w:rsidR="0042319E">
        <w:rPr>
          <w:rFonts w:ascii="Times New Roman" w:hAnsi="Times New Roman" w:cs="Times New Roman"/>
        </w:rPr>
        <w:t xml:space="preserve"> la posesión de armas. </w:t>
      </w:r>
    </w:p>
    <w:p w14:paraId="3CE60629" w14:textId="77777777" w:rsidR="0042319E" w:rsidRDefault="0042319E" w:rsidP="00845690">
      <w:pPr>
        <w:spacing w:line="360" w:lineRule="auto"/>
        <w:jc w:val="both"/>
        <w:rPr>
          <w:rFonts w:ascii="Times New Roman" w:hAnsi="Times New Roman" w:cs="Times New Roman"/>
        </w:rPr>
      </w:pPr>
    </w:p>
    <w:p w14:paraId="6818DA58" w14:textId="7E547EFA" w:rsidR="0042319E" w:rsidRDefault="0042319E" w:rsidP="00845690">
      <w:pPr>
        <w:spacing w:line="360" w:lineRule="auto"/>
        <w:jc w:val="both"/>
        <w:rPr>
          <w:rFonts w:ascii="Times New Roman" w:hAnsi="Times New Roman" w:cs="Times New Roman"/>
        </w:rPr>
      </w:pPr>
      <w:r>
        <w:rPr>
          <w:rFonts w:ascii="Times New Roman" w:hAnsi="Times New Roman" w:cs="Times New Roman"/>
        </w:rPr>
        <w:t>La actividad de estas bandas esta generando preocupación entre autoridades y ciudadanos debido a la gran inseguridad que generan</w:t>
      </w:r>
      <w:r w:rsidR="00C74804">
        <w:rPr>
          <w:rFonts w:ascii="Times New Roman" w:hAnsi="Times New Roman" w:cs="Times New Roman"/>
        </w:rPr>
        <w:t>. La presencia de estas bandas en zonas vulnerables junto al incremento de los enfrentamientos violentos, han llevado a las fuerzas y cuerpos de seguridad a reforzar sus operativos, destinando importantes recursos para su control y prevención.</w:t>
      </w:r>
      <w:r w:rsidR="005E4C5B">
        <w:rPr>
          <w:rFonts w:ascii="Times New Roman" w:hAnsi="Times New Roman" w:cs="Times New Roman"/>
        </w:rPr>
        <w:t xml:space="preserve"> </w:t>
      </w:r>
      <w:r w:rsidR="005E4C5B" w:rsidRPr="005E4C5B">
        <w:rPr>
          <w:rFonts w:ascii="Times New Roman" w:hAnsi="Times New Roman" w:cs="Times New Roman"/>
        </w:rPr>
        <w:t>(Sociedad Española de Medicina de la Adolescencia, 2024).</w:t>
      </w:r>
    </w:p>
    <w:p w14:paraId="279629C0" w14:textId="77777777" w:rsidR="00C74804" w:rsidRDefault="00C74804" w:rsidP="00845690">
      <w:pPr>
        <w:spacing w:line="360" w:lineRule="auto"/>
        <w:jc w:val="both"/>
        <w:rPr>
          <w:rFonts w:ascii="Times New Roman" w:hAnsi="Times New Roman" w:cs="Times New Roman"/>
        </w:rPr>
      </w:pPr>
    </w:p>
    <w:p w14:paraId="2C52A5B2" w14:textId="73A5CBE6" w:rsidR="00C74804" w:rsidRDefault="00C74804" w:rsidP="00845690">
      <w:pPr>
        <w:spacing w:line="360" w:lineRule="auto"/>
        <w:jc w:val="both"/>
        <w:rPr>
          <w:rFonts w:ascii="Times New Roman" w:hAnsi="Times New Roman" w:cs="Times New Roman"/>
        </w:rPr>
      </w:pPr>
      <w:r>
        <w:rPr>
          <w:rFonts w:ascii="Times New Roman" w:hAnsi="Times New Roman" w:cs="Times New Roman"/>
        </w:rPr>
        <w:t>En este caso es muy importante analizar el impacto de las bandas juveniles en la seguridad pública para así poder desarrollar estrategias efectivas que reduzcan su influencia en la sociedad. Actualmente, el Ministerio de Interior vigila alrededor de 627 bandas juveniles en España.</w:t>
      </w:r>
      <w:r w:rsidR="005E4C5B">
        <w:rPr>
          <w:rFonts w:ascii="Times New Roman" w:hAnsi="Times New Roman" w:cs="Times New Roman"/>
        </w:rPr>
        <w:t xml:space="preserve"> </w:t>
      </w:r>
      <w:r w:rsidR="005E4C5B" w:rsidRPr="005E4C5B">
        <w:rPr>
          <w:rFonts w:ascii="Times New Roman" w:hAnsi="Times New Roman" w:cs="Times New Roman"/>
        </w:rPr>
        <w:t>(El Diario de Madrid, 2024).</w:t>
      </w:r>
    </w:p>
    <w:p w14:paraId="0065C3F8" w14:textId="77777777" w:rsidR="003867F8" w:rsidRDefault="003867F8" w:rsidP="00845690">
      <w:pPr>
        <w:spacing w:line="360" w:lineRule="auto"/>
        <w:jc w:val="both"/>
        <w:rPr>
          <w:rFonts w:ascii="Times New Roman" w:hAnsi="Times New Roman" w:cs="Times New Roman"/>
        </w:rPr>
      </w:pPr>
    </w:p>
    <w:p w14:paraId="08BFC6D3" w14:textId="4F8D7246" w:rsidR="005E4C5B" w:rsidRDefault="005E4C5B" w:rsidP="00845690">
      <w:pPr>
        <w:spacing w:line="360" w:lineRule="auto"/>
        <w:jc w:val="both"/>
        <w:rPr>
          <w:rFonts w:ascii="Times New Roman" w:hAnsi="Times New Roman" w:cs="Times New Roman"/>
        </w:rPr>
      </w:pPr>
      <w:r>
        <w:rPr>
          <w:rFonts w:ascii="Times New Roman" w:hAnsi="Times New Roman" w:cs="Times New Roman"/>
        </w:rPr>
        <w:t>De los aspectos más relevantes dentro del impacto en la seguridad pública podemos destacar los siguientes:</w:t>
      </w:r>
    </w:p>
    <w:p w14:paraId="16F00331" w14:textId="77777777" w:rsidR="00F942AD" w:rsidRDefault="00F942AD" w:rsidP="00845690">
      <w:pPr>
        <w:spacing w:line="360" w:lineRule="auto"/>
        <w:jc w:val="both"/>
        <w:rPr>
          <w:rFonts w:ascii="Times New Roman" w:hAnsi="Times New Roman" w:cs="Times New Roman"/>
        </w:rPr>
      </w:pPr>
    </w:p>
    <w:p w14:paraId="0A4480FA" w14:textId="52205C17" w:rsidR="005E4C5B" w:rsidRDefault="005E4C5B" w:rsidP="00845690">
      <w:pPr>
        <w:pStyle w:val="Prrafodelista"/>
        <w:numPr>
          <w:ilvl w:val="0"/>
          <w:numId w:val="17"/>
        </w:numPr>
        <w:spacing w:line="360" w:lineRule="auto"/>
        <w:jc w:val="both"/>
        <w:rPr>
          <w:rFonts w:ascii="Times New Roman" w:hAnsi="Times New Roman" w:cs="Times New Roman"/>
          <w:sz w:val="24"/>
          <w:szCs w:val="24"/>
        </w:rPr>
      </w:pPr>
      <w:r w:rsidRPr="00F942AD">
        <w:rPr>
          <w:rFonts w:ascii="Times New Roman" w:hAnsi="Times New Roman" w:cs="Times New Roman"/>
          <w:sz w:val="24"/>
          <w:szCs w:val="24"/>
        </w:rPr>
        <w:t xml:space="preserve">Incremento de la criminalidad violenta: </w:t>
      </w:r>
      <w:r w:rsidR="00F942AD" w:rsidRPr="00F942AD">
        <w:rPr>
          <w:rFonts w:ascii="Times New Roman" w:hAnsi="Times New Roman" w:cs="Times New Roman"/>
          <w:sz w:val="24"/>
          <w:szCs w:val="24"/>
        </w:rPr>
        <w:t>los enfrentamientos entre bandas juveniles se caracterizan por su alta intensidad y el uso de armas de fuego. En el último año se han registrado numerosos incidentes violentos resultando en detenciones y la incautación de armas de fuego. Estos hechos delictivos no solo ponen en riesgo la vida de los jóvenes sino que también generan un impacto negativo en la seguridad y la convivencia ciudadana.</w:t>
      </w:r>
      <w:r w:rsidR="00F942AD">
        <w:rPr>
          <w:rFonts w:ascii="Times New Roman" w:hAnsi="Times New Roman" w:cs="Times New Roman"/>
          <w:sz w:val="24"/>
          <w:szCs w:val="24"/>
        </w:rPr>
        <w:t xml:space="preserve"> </w:t>
      </w:r>
      <w:r w:rsidR="00F942AD" w:rsidRPr="00F942AD">
        <w:rPr>
          <w:rFonts w:ascii="Times New Roman" w:hAnsi="Times New Roman" w:cs="Times New Roman"/>
          <w:sz w:val="24"/>
          <w:szCs w:val="24"/>
        </w:rPr>
        <w:t>(Peiró, 2024)</w:t>
      </w:r>
    </w:p>
    <w:p w14:paraId="70D70A91" w14:textId="77777777" w:rsidR="00F942AD" w:rsidRPr="00F942AD" w:rsidRDefault="00F942AD" w:rsidP="00845690">
      <w:pPr>
        <w:spacing w:line="360" w:lineRule="auto"/>
        <w:jc w:val="both"/>
        <w:rPr>
          <w:rFonts w:ascii="Times New Roman" w:hAnsi="Times New Roman" w:cs="Times New Roman"/>
        </w:rPr>
      </w:pPr>
    </w:p>
    <w:p w14:paraId="5DAAA3F4" w14:textId="6981B572" w:rsidR="00F942AD" w:rsidRDefault="00F942AD" w:rsidP="00845690">
      <w:pPr>
        <w:pStyle w:val="Prrafodelista"/>
        <w:numPr>
          <w:ilvl w:val="0"/>
          <w:numId w:val="17"/>
        </w:numPr>
        <w:spacing w:line="360" w:lineRule="auto"/>
        <w:jc w:val="both"/>
        <w:rPr>
          <w:rFonts w:ascii="Times New Roman" w:hAnsi="Times New Roman" w:cs="Times New Roman"/>
          <w:sz w:val="24"/>
          <w:szCs w:val="24"/>
        </w:rPr>
      </w:pPr>
      <w:r>
        <w:rPr>
          <w:rFonts w:ascii="Times New Roman" w:hAnsi="Times New Roman" w:cs="Times New Roman"/>
          <w:sz w:val="24"/>
          <w:szCs w:val="24"/>
        </w:rPr>
        <w:t>Reclutamiento de menores: las bandas no solo se caracterizan por sus actividades violentas</w:t>
      </w:r>
      <w:r w:rsidR="00A76A31">
        <w:rPr>
          <w:rFonts w:ascii="Times New Roman" w:hAnsi="Times New Roman" w:cs="Times New Roman"/>
          <w:sz w:val="24"/>
          <w:szCs w:val="24"/>
        </w:rPr>
        <w:t xml:space="preserve">, </w:t>
      </w:r>
      <w:r>
        <w:rPr>
          <w:rFonts w:ascii="Times New Roman" w:hAnsi="Times New Roman" w:cs="Times New Roman"/>
          <w:sz w:val="24"/>
          <w:szCs w:val="24"/>
        </w:rPr>
        <w:t>estas organizaciones también reclutan a jóvenes y adolescentes</w:t>
      </w:r>
      <w:r w:rsidR="00A76A31">
        <w:rPr>
          <w:rFonts w:ascii="Times New Roman" w:hAnsi="Times New Roman" w:cs="Times New Roman"/>
          <w:sz w:val="24"/>
          <w:szCs w:val="24"/>
        </w:rPr>
        <w:t xml:space="preserve"> aprovechando su vulnerabilidad para involucrarlos en actividades delictivas. La Fiscalía de Madrid alerta sobre el aumento de delitos cometido por menores pertenecientes a bandas. </w:t>
      </w:r>
      <w:r w:rsidR="00A76A31" w:rsidRPr="00F942AD">
        <w:rPr>
          <w:rFonts w:ascii="Times New Roman" w:hAnsi="Times New Roman" w:cs="Times New Roman"/>
          <w:sz w:val="24"/>
          <w:szCs w:val="24"/>
        </w:rPr>
        <w:t>(Peiró, 2024)</w:t>
      </w:r>
    </w:p>
    <w:p w14:paraId="36E497CD" w14:textId="77777777" w:rsidR="00A76A31" w:rsidRDefault="00A76A31" w:rsidP="00845690">
      <w:pPr>
        <w:pStyle w:val="Prrafodelista"/>
        <w:numPr>
          <w:ilvl w:val="0"/>
          <w:numId w:val="0"/>
        </w:numPr>
        <w:spacing w:line="360" w:lineRule="auto"/>
        <w:ind w:left="720"/>
        <w:jc w:val="both"/>
        <w:rPr>
          <w:rFonts w:ascii="Times New Roman" w:hAnsi="Times New Roman" w:cs="Times New Roman"/>
          <w:sz w:val="24"/>
          <w:szCs w:val="24"/>
        </w:rPr>
      </w:pPr>
    </w:p>
    <w:p w14:paraId="7E702027" w14:textId="7821DCD8" w:rsidR="00C74804" w:rsidRPr="00A76A31" w:rsidRDefault="00A76A31" w:rsidP="00845690">
      <w:pPr>
        <w:pStyle w:val="Prrafodelista"/>
        <w:numPr>
          <w:ilvl w:val="0"/>
          <w:numId w:val="17"/>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Desafíos para las fuerzas y cuerpos de seguridad del estado: Las bandas representan un gran reto para estos cuerpos ya que tienen que destinar recursos para su vigilancia, prevención y desarticulación. </w:t>
      </w:r>
    </w:p>
    <w:p w14:paraId="149EEE40" w14:textId="77777777" w:rsidR="002A18B8" w:rsidRPr="00E14C13" w:rsidRDefault="002A18B8" w:rsidP="00845690">
      <w:pPr>
        <w:spacing w:line="360" w:lineRule="auto"/>
        <w:jc w:val="both"/>
      </w:pPr>
    </w:p>
    <w:p w14:paraId="62B24490" w14:textId="5AED28E6" w:rsidR="005449D5" w:rsidRPr="00A6590B" w:rsidRDefault="00A6590B" w:rsidP="00A6590B">
      <w:pPr>
        <w:pStyle w:val="Ttulo2"/>
        <w:numPr>
          <w:ilvl w:val="0"/>
          <w:numId w:val="6"/>
        </w:numPr>
        <w:spacing w:line="360" w:lineRule="auto"/>
        <w:jc w:val="both"/>
        <w:rPr>
          <w:rFonts w:ascii="Times New Roman" w:hAnsi="Times New Roman" w:cs="Times New Roman"/>
          <w:b/>
          <w:bCs/>
          <w:i/>
          <w:iCs/>
          <w:color w:val="000000" w:themeColor="text1"/>
          <w:sz w:val="24"/>
          <w:szCs w:val="24"/>
          <w:u w:val="single"/>
        </w:rPr>
      </w:pPr>
      <w:bookmarkStart w:id="37" w:name="_Toc193632646"/>
      <w:r w:rsidRPr="00A6590B">
        <w:rPr>
          <w:rFonts w:ascii="Times New Roman" w:hAnsi="Times New Roman" w:cs="Times New Roman"/>
          <w:b/>
          <w:bCs/>
          <w:i/>
          <w:iCs/>
          <w:color w:val="000000" w:themeColor="text1"/>
          <w:sz w:val="24"/>
          <w:szCs w:val="24"/>
          <w:u w:val="single"/>
        </w:rPr>
        <w:t>MEDIDAS DE PREVENCIÓN E INTERVENCIÓN FRENTE A LAS BANDAS JUVENILES.</w:t>
      </w:r>
      <w:bookmarkEnd w:id="37"/>
    </w:p>
    <w:p w14:paraId="1FAF745D" w14:textId="77777777" w:rsidR="00A76A31" w:rsidRDefault="00A76A31" w:rsidP="00845690">
      <w:pPr>
        <w:spacing w:line="360" w:lineRule="auto"/>
        <w:jc w:val="both"/>
      </w:pPr>
    </w:p>
    <w:p w14:paraId="60B1EC1A" w14:textId="6273D56C" w:rsidR="00A76A31" w:rsidRDefault="00F5374C" w:rsidP="00845690">
      <w:pPr>
        <w:spacing w:line="360" w:lineRule="auto"/>
        <w:jc w:val="both"/>
        <w:rPr>
          <w:rFonts w:ascii="Times New Roman" w:hAnsi="Times New Roman" w:cs="Times New Roman"/>
        </w:rPr>
      </w:pPr>
      <w:r>
        <w:rPr>
          <w:rFonts w:ascii="Times New Roman" w:hAnsi="Times New Roman" w:cs="Times New Roman"/>
        </w:rPr>
        <w:t>En este punto podemos clasificar las medidas en dos grandes grupos:</w:t>
      </w:r>
    </w:p>
    <w:p w14:paraId="011F4154" w14:textId="77777777" w:rsidR="00F5374C" w:rsidRDefault="00F5374C" w:rsidP="00845690">
      <w:pPr>
        <w:spacing w:line="360" w:lineRule="auto"/>
        <w:jc w:val="both"/>
        <w:rPr>
          <w:rFonts w:ascii="Times New Roman" w:hAnsi="Times New Roman" w:cs="Times New Roman"/>
        </w:rPr>
      </w:pPr>
    </w:p>
    <w:p w14:paraId="78C05453" w14:textId="0AF26D52" w:rsidR="00AA79B1" w:rsidRDefault="00A6590B" w:rsidP="00845690">
      <w:pPr>
        <w:pStyle w:val="Ttulo3"/>
        <w:spacing w:line="360" w:lineRule="auto"/>
        <w:jc w:val="both"/>
        <w:rPr>
          <w:rFonts w:ascii="Times New Roman" w:hAnsi="Times New Roman" w:cs="Times New Roman"/>
          <w:b/>
          <w:bCs/>
          <w:color w:val="000000" w:themeColor="text1"/>
        </w:rPr>
      </w:pPr>
      <w:bookmarkStart w:id="38" w:name="_Toc193632647"/>
      <w:r>
        <w:rPr>
          <w:rFonts w:ascii="Times New Roman" w:hAnsi="Times New Roman" w:cs="Times New Roman"/>
          <w:b/>
          <w:bCs/>
          <w:color w:val="000000" w:themeColor="text1"/>
        </w:rPr>
        <w:t xml:space="preserve">9.1 </w:t>
      </w:r>
      <w:r w:rsidR="00F5374C" w:rsidRPr="00B06914">
        <w:rPr>
          <w:rFonts w:ascii="Times New Roman" w:hAnsi="Times New Roman" w:cs="Times New Roman"/>
          <w:b/>
          <w:bCs/>
          <w:color w:val="000000" w:themeColor="text1"/>
        </w:rPr>
        <w:t>Medidas de los cuerpos y fuerzas de seguridad del estado:</w:t>
      </w:r>
      <w:bookmarkEnd w:id="38"/>
    </w:p>
    <w:p w14:paraId="5D9FBC9F" w14:textId="77777777" w:rsidR="00B06914" w:rsidRPr="00B06914" w:rsidRDefault="00B06914" w:rsidP="00845690">
      <w:pPr>
        <w:spacing w:line="360" w:lineRule="auto"/>
        <w:jc w:val="both"/>
      </w:pPr>
    </w:p>
    <w:p w14:paraId="3282E612" w14:textId="0B217C11" w:rsidR="00F5374C" w:rsidRPr="008149C9" w:rsidRDefault="008149C9" w:rsidP="008149C9">
      <w:pPr>
        <w:spacing w:line="360" w:lineRule="auto"/>
        <w:ind w:left="360"/>
        <w:jc w:val="both"/>
        <w:rPr>
          <w:rFonts w:ascii="Times New Roman" w:hAnsi="Times New Roman" w:cs="Times New Roman"/>
          <w:b/>
          <w:bCs/>
        </w:rPr>
      </w:pPr>
      <w:commentRangeStart w:id="39"/>
      <w:r>
        <w:rPr>
          <w:rFonts w:ascii="Times New Roman" w:hAnsi="Times New Roman" w:cs="Times New Roman"/>
          <w:b/>
          <w:bCs/>
        </w:rPr>
        <w:t xml:space="preserve">9.1.1 </w:t>
      </w:r>
      <w:r w:rsidR="002309EA" w:rsidRPr="00C47D85">
        <w:rPr>
          <w:rFonts w:ascii="Times New Roman" w:hAnsi="Times New Roman" w:cs="Times New Roman"/>
          <w:b/>
          <w:bCs/>
        </w:rPr>
        <w:t>Operativo policial centrado en la actuación y coordinación:</w:t>
      </w:r>
      <w:r w:rsidR="002309EA" w:rsidRPr="00AA79B1">
        <w:rPr>
          <w:rFonts w:ascii="Times New Roman" w:hAnsi="Times New Roman" w:cs="Times New Roman"/>
        </w:rPr>
        <w:t xml:space="preserve"> </w:t>
      </w:r>
      <w:r w:rsidR="00AA79B1" w:rsidRPr="00AA79B1">
        <w:rPr>
          <w:rFonts w:ascii="Times New Roman" w:hAnsi="Times New Roman" w:cs="Times New Roman"/>
        </w:rPr>
        <w:t xml:space="preserve">este plan se </w:t>
      </w:r>
      <w:commentRangeEnd w:id="39"/>
      <w:r w:rsidR="004B46BA">
        <w:rPr>
          <w:rStyle w:val="Refdecomentario"/>
        </w:rPr>
        <w:commentReference w:id="39"/>
      </w:r>
      <w:r w:rsidR="00AA79B1" w:rsidRPr="00AA79B1">
        <w:rPr>
          <w:rFonts w:ascii="Times New Roman" w:hAnsi="Times New Roman" w:cs="Times New Roman"/>
        </w:rPr>
        <w:t>centra en combatir las bandas juveniles, siguiendo sus actividades delictivas y mejorando la coordinación policial. Se busca una mayor colaboración entre los cuerpos y las autoridades judiciales y fiscales para asegurar que los delitos serán castigados acorde con la gravedad que tienen y asi se pueda producir un efecto disuasorio sobre sus integrantes actuales y potenciales.</w:t>
      </w:r>
      <w:r w:rsidR="00AA79B1">
        <w:rPr>
          <w:rFonts w:ascii="Times New Roman" w:hAnsi="Times New Roman" w:cs="Times New Roman"/>
        </w:rPr>
        <w:t xml:space="preserve"> </w:t>
      </w:r>
      <w:r w:rsidR="00C47D85" w:rsidRPr="00C47D85">
        <w:rPr>
          <w:rFonts w:ascii="Times New Roman" w:hAnsi="Times New Roman" w:cs="Times New Roman"/>
        </w:rPr>
        <w:t>(Ministerio del Interior, 2022).</w:t>
      </w:r>
    </w:p>
    <w:p w14:paraId="19CFDBE0" w14:textId="77777777" w:rsidR="00AA79B1" w:rsidRDefault="00AA79B1" w:rsidP="00845690">
      <w:pPr>
        <w:spacing w:line="360" w:lineRule="auto"/>
        <w:ind w:left="360"/>
        <w:jc w:val="both"/>
        <w:rPr>
          <w:rFonts w:ascii="Times New Roman" w:hAnsi="Times New Roman" w:cs="Times New Roman"/>
        </w:rPr>
      </w:pPr>
    </w:p>
    <w:p w14:paraId="40A41AA8" w14:textId="3E371BF6" w:rsidR="00AA79B1" w:rsidRDefault="00AA79B1" w:rsidP="00845690">
      <w:pPr>
        <w:spacing w:line="360" w:lineRule="auto"/>
        <w:ind w:left="360"/>
        <w:jc w:val="both"/>
        <w:rPr>
          <w:rFonts w:ascii="Times New Roman" w:hAnsi="Times New Roman" w:cs="Times New Roman"/>
        </w:rPr>
      </w:pPr>
      <w:r>
        <w:rPr>
          <w:rFonts w:ascii="Times New Roman" w:hAnsi="Times New Roman" w:cs="Times New Roman"/>
        </w:rPr>
        <w:t>Dentro de estas medidas también se desarrollan iniciativas preventivas en el entorno sociales y el seguimiento de las redes sociales más frecuentadas por menores y jóvenes.</w:t>
      </w:r>
      <w:r w:rsidR="00C47D85">
        <w:rPr>
          <w:rFonts w:ascii="Times New Roman" w:hAnsi="Times New Roman" w:cs="Times New Roman"/>
        </w:rPr>
        <w:t xml:space="preserve"> </w:t>
      </w:r>
      <w:r w:rsidR="00C47D85" w:rsidRPr="00C47D85">
        <w:rPr>
          <w:rFonts w:ascii="Times New Roman" w:hAnsi="Times New Roman" w:cs="Times New Roman"/>
        </w:rPr>
        <w:t>(Ministerio del Interior, 2022).</w:t>
      </w:r>
    </w:p>
    <w:p w14:paraId="2664EDC6" w14:textId="77777777" w:rsidR="00C47D85" w:rsidRPr="001E55FD" w:rsidRDefault="00C47D85" w:rsidP="00845690">
      <w:pPr>
        <w:spacing w:line="360" w:lineRule="auto"/>
        <w:ind w:left="360"/>
        <w:jc w:val="both"/>
        <w:rPr>
          <w:rFonts w:ascii="Times New Roman" w:hAnsi="Times New Roman" w:cs="Times New Roman"/>
        </w:rPr>
      </w:pPr>
    </w:p>
    <w:p w14:paraId="435E2B14" w14:textId="45F5E2AB" w:rsidR="00C47D85" w:rsidRDefault="008149C9" w:rsidP="00845690">
      <w:pPr>
        <w:spacing w:line="360" w:lineRule="auto"/>
        <w:ind w:left="360"/>
        <w:jc w:val="both"/>
        <w:rPr>
          <w:rFonts w:ascii="Times New Roman" w:hAnsi="Times New Roman" w:cs="Times New Roman"/>
        </w:rPr>
      </w:pPr>
      <w:r>
        <w:rPr>
          <w:rFonts w:ascii="Times New Roman" w:hAnsi="Times New Roman" w:cs="Times New Roman"/>
          <w:b/>
          <w:bCs/>
        </w:rPr>
        <w:t xml:space="preserve">9.1.2 </w:t>
      </w:r>
      <w:r w:rsidR="00C47D85" w:rsidRPr="001E55FD">
        <w:rPr>
          <w:rFonts w:ascii="Times New Roman" w:hAnsi="Times New Roman" w:cs="Times New Roman"/>
          <w:b/>
          <w:bCs/>
        </w:rPr>
        <w:t>Plan director para la convivencia y mejora de la seguridad en los centros educativos y sus entornos</w:t>
      </w:r>
      <w:r w:rsidR="00FB5F8B" w:rsidRPr="001E55FD">
        <w:rPr>
          <w:rFonts w:ascii="Times New Roman" w:hAnsi="Times New Roman" w:cs="Times New Roman"/>
          <w:b/>
          <w:bCs/>
        </w:rPr>
        <w:t xml:space="preserve">: </w:t>
      </w:r>
      <w:r w:rsidR="00FB5F8B" w:rsidRPr="001E55FD">
        <w:rPr>
          <w:rFonts w:ascii="Times New Roman" w:hAnsi="Times New Roman" w:cs="Times New Roman"/>
        </w:rPr>
        <w:t xml:space="preserve">este programa desarrollado por la policía nacional </w:t>
      </w:r>
      <w:r w:rsidR="001E55FD" w:rsidRPr="001E55FD">
        <w:rPr>
          <w:rFonts w:ascii="Times New Roman" w:hAnsi="Times New Roman" w:cs="Times New Roman"/>
        </w:rPr>
        <w:t>se centra en la prevención de los riesgos que puedan afectar a los menores y jóvenes en la escuela y su entorno.</w:t>
      </w:r>
    </w:p>
    <w:p w14:paraId="54AC1777" w14:textId="77777777" w:rsidR="008149C9" w:rsidRPr="001E55FD" w:rsidRDefault="008149C9" w:rsidP="00845690">
      <w:pPr>
        <w:spacing w:line="360" w:lineRule="auto"/>
        <w:ind w:left="360"/>
        <w:jc w:val="both"/>
        <w:rPr>
          <w:rFonts w:ascii="Times New Roman" w:hAnsi="Times New Roman" w:cs="Times New Roman"/>
        </w:rPr>
      </w:pPr>
    </w:p>
    <w:p w14:paraId="7E603233" w14:textId="260E7661" w:rsidR="001E55FD" w:rsidRPr="001E55FD" w:rsidRDefault="001E55FD" w:rsidP="00845690">
      <w:pPr>
        <w:spacing w:line="360" w:lineRule="auto"/>
        <w:ind w:left="360"/>
        <w:jc w:val="both"/>
        <w:rPr>
          <w:rFonts w:ascii="Times New Roman" w:hAnsi="Times New Roman" w:cs="Times New Roman"/>
        </w:rPr>
      </w:pPr>
      <w:r w:rsidRPr="001E55FD">
        <w:rPr>
          <w:rFonts w:ascii="Times New Roman" w:hAnsi="Times New Roman" w:cs="Times New Roman"/>
        </w:rPr>
        <w:t>Para poder cumplir con el objetivo propuesto, se establece un canal de comunicación directo y permanente con las escuelas y los profesionales.</w:t>
      </w:r>
    </w:p>
    <w:p w14:paraId="1D194ED8" w14:textId="5ABA0E8E" w:rsidR="001E55FD" w:rsidRDefault="001E55FD" w:rsidP="00845690">
      <w:pPr>
        <w:spacing w:line="360" w:lineRule="auto"/>
        <w:ind w:left="360"/>
        <w:jc w:val="both"/>
        <w:rPr>
          <w:rFonts w:ascii="Times New Roman" w:hAnsi="Times New Roman" w:cs="Times New Roman"/>
        </w:rPr>
      </w:pPr>
      <w:r w:rsidRPr="001E55FD">
        <w:rPr>
          <w:rFonts w:ascii="Times New Roman" w:hAnsi="Times New Roman" w:cs="Times New Roman"/>
        </w:rPr>
        <w:t>Las temáticas de estas formaciones son las siguientes: riesgo en internet, acoso escolar, violencia de género, bandas juveniles, drogas y alcohol.</w:t>
      </w:r>
      <w:r>
        <w:rPr>
          <w:rFonts w:ascii="Times New Roman" w:hAnsi="Times New Roman" w:cs="Times New Roman"/>
        </w:rPr>
        <w:t xml:space="preserve"> </w:t>
      </w:r>
      <w:r w:rsidRPr="001E55FD">
        <w:rPr>
          <w:rFonts w:ascii="Times New Roman" w:hAnsi="Times New Roman" w:cs="Times New Roman"/>
        </w:rPr>
        <w:t>(Dirección General de la Policía, s.f.).</w:t>
      </w:r>
    </w:p>
    <w:p w14:paraId="4F09B453" w14:textId="77777777" w:rsidR="001E55FD" w:rsidRDefault="001E55FD" w:rsidP="00845690">
      <w:pPr>
        <w:spacing w:line="360" w:lineRule="auto"/>
        <w:ind w:left="360"/>
        <w:jc w:val="both"/>
        <w:rPr>
          <w:rFonts w:ascii="Times New Roman" w:hAnsi="Times New Roman" w:cs="Times New Roman"/>
        </w:rPr>
      </w:pPr>
    </w:p>
    <w:p w14:paraId="39645351" w14:textId="79C13A94" w:rsidR="001E55FD" w:rsidRDefault="008149C9" w:rsidP="00845690">
      <w:pPr>
        <w:spacing w:line="360" w:lineRule="auto"/>
        <w:ind w:left="360"/>
        <w:jc w:val="both"/>
        <w:rPr>
          <w:rFonts w:ascii="Times New Roman" w:hAnsi="Times New Roman" w:cs="Times New Roman"/>
        </w:rPr>
      </w:pPr>
      <w:r>
        <w:rPr>
          <w:rFonts w:ascii="Times New Roman" w:hAnsi="Times New Roman" w:cs="Times New Roman"/>
          <w:b/>
          <w:bCs/>
        </w:rPr>
        <w:t xml:space="preserve">9.1.3 </w:t>
      </w:r>
      <w:r w:rsidR="001E55FD">
        <w:rPr>
          <w:rFonts w:ascii="Times New Roman" w:hAnsi="Times New Roman" w:cs="Times New Roman"/>
          <w:b/>
          <w:bCs/>
        </w:rPr>
        <w:t xml:space="preserve">Servicio agentes tutores: </w:t>
      </w:r>
      <w:r w:rsidR="001E55FD">
        <w:rPr>
          <w:rFonts w:ascii="Times New Roman" w:hAnsi="Times New Roman" w:cs="Times New Roman"/>
        </w:rPr>
        <w:t xml:space="preserve">Este servicio esta implementado en algunas comisarías de la policía local, como es por ejemplo en la Policía Local de Alcobendas. Los agentes se centran en la prevención y resolución de conflictos que afectan a los menores en el entorno escolar y comunitario. Como hemos comentado con el plan anterior, se centran en temas muy similares entre ellos la participación en bandas juveniles. </w:t>
      </w:r>
      <w:r w:rsidR="001E55FD" w:rsidRPr="001E55FD">
        <w:rPr>
          <w:rFonts w:ascii="Times New Roman" w:hAnsi="Times New Roman" w:cs="Times New Roman"/>
        </w:rPr>
        <w:t>(Ayuntamiento de Alcobendas, s.f.).</w:t>
      </w:r>
    </w:p>
    <w:p w14:paraId="1D5A1A87" w14:textId="77777777" w:rsidR="00B06914" w:rsidRPr="00B06914" w:rsidRDefault="00B06914" w:rsidP="00845690">
      <w:pPr>
        <w:pStyle w:val="Ttulo3"/>
        <w:spacing w:line="360" w:lineRule="auto"/>
        <w:jc w:val="both"/>
        <w:rPr>
          <w:rFonts w:ascii="Times New Roman" w:hAnsi="Times New Roman" w:cs="Times New Roman"/>
          <w:b/>
          <w:bCs/>
          <w:color w:val="000000" w:themeColor="text1"/>
        </w:rPr>
      </w:pPr>
    </w:p>
    <w:p w14:paraId="4219F939" w14:textId="0C13FD25" w:rsidR="007B64C0" w:rsidRDefault="00A6590B" w:rsidP="00845690">
      <w:pPr>
        <w:pStyle w:val="Ttulo3"/>
        <w:spacing w:line="360" w:lineRule="auto"/>
        <w:jc w:val="both"/>
        <w:rPr>
          <w:rFonts w:ascii="Times New Roman" w:hAnsi="Times New Roman" w:cs="Times New Roman"/>
          <w:b/>
          <w:bCs/>
          <w:color w:val="000000" w:themeColor="text1"/>
        </w:rPr>
      </w:pPr>
      <w:bookmarkStart w:id="40" w:name="_Toc193632648"/>
      <w:r>
        <w:rPr>
          <w:rFonts w:ascii="Times New Roman" w:hAnsi="Times New Roman" w:cs="Times New Roman"/>
          <w:b/>
          <w:bCs/>
          <w:color w:val="000000" w:themeColor="text1"/>
        </w:rPr>
        <w:t xml:space="preserve">9.2 </w:t>
      </w:r>
      <w:r w:rsidR="007B64C0" w:rsidRPr="00B06914">
        <w:rPr>
          <w:rFonts w:ascii="Times New Roman" w:hAnsi="Times New Roman" w:cs="Times New Roman"/>
          <w:b/>
          <w:bCs/>
          <w:color w:val="000000" w:themeColor="text1"/>
        </w:rPr>
        <w:t>Medidas de protección y acción social:</w:t>
      </w:r>
      <w:bookmarkEnd w:id="40"/>
    </w:p>
    <w:p w14:paraId="3FC943FE" w14:textId="77777777" w:rsidR="00B06914" w:rsidRPr="00B06914" w:rsidRDefault="00B06914" w:rsidP="00845690">
      <w:pPr>
        <w:spacing w:line="360" w:lineRule="auto"/>
        <w:jc w:val="both"/>
      </w:pPr>
    </w:p>
    <w:p w14:paraId="3601F077" w14:textId="49A4BC1A" w:rsidR="001E55FD" w:rsidRDefault="008149C9" w:rsidP="00845690">
      <w:pPr>
        <w:spacing w:line="360" w:lineRule="auto"/>
        <w:ind w:left="360"/>
        <w:jc w:val="both"/>
        <w:rPr>
          <w:rFonts w:ascii="Times New Roman" w:hAnsi="Times New Roman" w:cs="Times New Roman"/>
        </w:rPr>
      </w:pPr>
      <w:r>
        <w:rPr>
          <w:rFonts w:ascii="Times New Roman" w:hAnsi="Times New Roman" w:cs="Times New Roman"/>
          <w:b/>
          <w:bCs/>
        </w:rPr>
        <w:t xml:space="preserve">9.2.1 </w:t>
      </w:r>
      <w:r w:rsidR="001E55FD">
        <w:rPr>
          <w:rFonts w:ascii="Times New Roman" w:hAnsi="Times New Roman" w:cs="Times New Roman"/>
          <w:b/>
          <w:bCs/>
        </w:rPr>
        <w:t xml:space="preserve">Programa municipal de </w:t>
      </w:r>
      <w:r w:rsidR="007B64C0">
        <w:rPr>
          <w:rFonts w:ascii="Times New Roman" w:hAnsi="Times New Roman" w:cs="Times New Roman"/>
          <w:b/>
          <w:bCs/>
        </w:rPr>
        <w:t>P</w:t>
      </w:r>
      <w:r w:rsidR="001E55FD">
        <w:rPr>
          <w:rFonts w:ascii="Times New Roman" w:hAnsi="Times New Roman" w:cs="Times New Roman"/>
          <w:b/>
          <w:bCs/>
        </w:rPr>
        <w:t xml:space="preserve">revención </w:t>
      </w:r>
      <w:r w:rsidR="007B64C0">
        <w:rPr>
          <w:rFonts w:ascii="Times New Roman" w:hAnsi="Times New Roman" w:cs="Times New Roman"/>
          <w:b/>
          <w:bCs/>
        </w:rPr>
        <w:t>de la Violencia Urbana</w:t>
      </w:r>
      <w:r w:rsidR="00B06914">
        <w:rPr>
          <w:rFonts w:ascii="Times New Roman" w:hAnsi="Times New Roman" w:cs="Times New Roman"/>
          <w:b/>
          <w:bCs/>
        </w:rPr>
        <w:t xml:space="preserve"> (Nexus)</w:t>
      </w:r>
      <w:r w:rsidR="007B64C0">
        <w:rPr>
          <w:rFonts w:ascii="Times New Roman" w:hAnsi="Times New Roman" w:cs="Times New Roman"/>
          <w:b/>
          <w:bCs/>
        </w:rPr>
        <w:t xml:space="preserve">: </w:t>
      </w:r>
      <w:r w:rsidR="007B64C0" w:rsidRPr="007B64C0">
        <w:rPr>
          <w:rFonts w:ascii="Times New Roman" w:hAnsi="Times New Roman" w:cs="Times New Roman"/>
        </w:rPr>
        <w:t>Este nuevo programa municipal de Madrid</w:t>
      </w:r>
      <w:r w:rsidR="007B64C0">
        <w:rPr>
          <w:rFonts w:ascii="Times New Roman" w:hAnsi="Times New Roman" w:cs="Times New Roman"/>
        </w:rPr>
        <w:t xml:space="preserve"> es un servicio de mediación que tiene como principales objetivos favorecer la convivencia en los barrios, facilitar la prevención de situaciones de violencia sufrida y ejercida por jóvenes y posibilitar su tránsito adecuado la vida adulta. Todo esto se realiza para poder evitar que los jóvenes ingresen en bandas violentas y cometiendo delitos. Este programa cuenta con la ayuda de un equipo multidisciplinar compuesto por psicólogos y trabajadores sociales. </w:t>
      </w:r>
      <w:r w:rsidR="007B64C0" w:rsidRPr="007B64C0">
        <w:rPr>
          <w:rFonts w:ascii="Times New Roman" w:hAnsi="Times New Roman" w:cs="Times New Roman"/>
        </w:rPr>
        <w:t>(Ayuntamiento de Madrid, 2022).</w:t>
      </w:r>
    </w:p>
    <w:p w14:paraId="77C22F7F" w14:textId="77777777" w:rsidR="007B64C0" w:rsidRDefault="007B64C0" w:rsidP="00845690">
      <w:pPr>
        <w:spacing w:line="360" w:lineRule="auto"/>
        <w:ind w:left="360"/>
        <w:jc w:val="both"/>
        <w:rPr>
          <w:rFonts w:ascii="Times New Roman" w:hAnsi="Times New Roman" w:cs="Times New Roman"/>
        </w:rPr>
      </w:pPr>
    </w:p>
    <w:p w14:paraId="29C0C541" w14:textId="5CC67C7C" w:rsidR="007B64C0" w:rsidRDefault="008149C9" w:rsidP="00845690">
      <w:pPr>
        <w:spacing w:line="360" w:lineRule="auto"/>
        <w:ind w:left="360"/>
        <w:jc w:val="both"/>
        <w:rPr>
          <w:rFonts w:ascii="Times New Roman" w:hAnsi="Times New Roman" w:cs="Times New Roman"/>
        </w:rPr>
      </w:pPr>
      <w:r>
        <w:rPr>
          <w:rFonts w:ascii="Times New Roman" w:hAnsi="Times New Roman" w:cs="Times New Roman"/>
          <w:b/>
          <w:bCs/>
        </w:rPr>
        <w:t xml:space="preserve">9.2.2 </w:t>
      </w:r>
      <w:r w:rsidR="007B64C0">
        <w:rPr>
          <w:rFonts w:ascii="Times New Roman" w:hAnsi="Times New Roman" w:cs="Times New Roman"/>
          <w:b/>
          <w:bCs/>
        </w:rPr>
        <w:t xml:space="preserve">Programas de educación para la tolerancia y prevención de la violencia: </w:t>
      </w:r>
      <w:r w:rsidR="00B06914">
        <w:rPr>
          <w:rFonts w:ascii="Times New Roman" w:hAnsi="Times New Roman" w:cs="Times New Roman"/>
        </w:rPr>
        <w:t>E</w:t>
      </w:r>
      <w:r w:rsidR="003B1C5C">
        <w:rPr>
          <w:rFonts w:ascii="Times New Roman" w:hAnsi="Times New Roman" w:cs="Times New Roman"/>
        </w:rPr>
        <w:t xml:space="preserve">stos materiales desarrollados por Injuve, se centran en utilizar la educación para prevenir la violencia, dotando a los agentes educativos de los medios para conseguirlo. Los programas se centran en aumentar en protagonismo y participación de los jóvenes en su educación. Se desarrollan nuevos esquemas para que los adolescentes puedan colaborar con distintos grupos, con adultos y con los distintos equipos municipales. </w:t>
      </w:r>
      <w:r w:rsidR="003B1C5C" w:rsidRPr="003B1C5C">
        <w:rPr>
          <w:rFonts w:ascii="Times New Roman" w:hAnsi="Times New Roman" w:cs="Times New Roman"/>
        </w:rPr>
        <w:t>(Díaz-Aguado, 2004).</w:t>
      </w:r>
    </w:p>
    <w:p w14:paraId="05B01443" w14:textId="77777777" w:rsidR="003B1C5C" w:rsidRDefault="003B1C5C" w:rsidP="00845690">
      <w:pPr>
        <w:spacing w:line="360" w:lineRule="auto"/>
        <w:ind w:left="360"/>
        <w:jc w:val="both"/>
        <w:rPr>
          <w:rFonts w:ascii="Times New Roman" w:hAnsi="Times New Roman" w:cs="Times New Roman"/>
          <w:b/>
          <w:bCs/>
        </w:rPr>
      </w:pPr>
    </w:p>
    <w:p w14:paraId="6DBC9EA4" w14:textId="60CE3D0A" w:rsidR="003B1C5C" w:rsidRPr="00B06914" w:rsidRDefault="008149C9" w:rsidP="00845690">
      <w:pPr>
        <w:spacing w:line="360" w:lineRule="auto"/>
        <w:ind w:left="360"/>
        <w:jc w:val="both"/>
        <w:rPr>
          <w:rFonts w:ascii="Times New Roman" w:hAnsi="Times New Roman" w:cs="Times New Roman"/>
        </w:rPr>
      </w:pPr>
      <w:r>
        <w:rPr>
          <w:rFonts w:ascii="Times New Roman" w:hAnsi="Times New Roman" w:cs="Times New Roman"/>
          <w:b/>
          <w:bCs/>
        </w:rPr>
        <w:t xml:space="preserve">9.2.3 </w:t>
      </w:r>
      <w:r w:rsidR="003B1C5C">
        <w:rPr>
          <w:rFonts w:ascii="Times New Roman" w:hAnsi="Times New Roman" w:cs="Times New Roman"/>
          <w:b/>
          <w:bCs/>
        </w:rPr>
        <w:t>Programa “Fica Vivo” en la Comunidad de Madrid</w:t>
      </w:r>
      <w:r w:rsidR="00B06914">
        <w:rPr>
          <w:rFonts w:ascii="Times New Roman" w:hAnsi="Times New Roman" w:cs="Times New Roman"/>
          <w:b/>
          <w:bCs/>
        </w:rPr>
        <w:t xml:space="preserve">: </w:t>
      </w:r>
      <w:r w:rsidR="00B06914">
        <w:rPr>
          <w:rFonts w:ascii="Times New Roman" w:hAnsi="Times New Roman" w:cs="Times New Roman"/>
        </w:rPr>
        <w:t xml:space="preserve">Este programa aborda las medidas de prevención e intervención frente a las bandas juveniles, tanto a nivel general como en el contexto especifico de Madrid. El articulo resume distintas medidas que se llevan a cabo en la Comunidad de Madrid y explica cómo se podría adaptar el programa “Fica Vivo” de Brasil ajustándolo al contexto especifico y a las </w:t>
      </w:r>
      <w:r w:rsidR="00B06914">
        <w:rPr>
          <w:rFonts w:ascii="Times New Roman" w:hAnsi="Times New Roman" w:cs="Times New Roman"/>
        </w:rPr>
        <w:lastRenderedPageBreak/>
        <w:t>necesidades que hay en Madrid.</w:t>
      </w:r>
      <w:r w:rsidR="00845690">
        <w:rPr>
          <w:rFonts w:ascii="Times New Roman" w:hAnsi="Times New Roman" w:cs="Times New Roman"/>
        </w:rPr>
        <w:t xml:space="preserve"> </w:t>
      </w:r>
      <w:r w:rsidR="00845690" w:rsidRPr="00845690">
        <w:rPr>
          <w:rFonts w:ascii="Times New Roman" w:hAnsi="Times New Roman" w:cs="Times New Roman"/>
        </w:rPr>
        <w:t>(Grimaldo-Santamaría, Ruiz-Fincias, &amp; Sánchez Carrasco, 2025).</w:t>
      </w:r>
    </w:p>
    <w:p w14:paraId="7FA61864" w14:textId="77777777" w:rsidR="00AA79B1" w:rsidRPr="007B64C0" w:rsidRDefault="00AA79B1" w:rsidP="001E55FD">
      <w:pPr>
        <w:rPr>
          <w:rFonts w:ascii="Times New Roman" w:hAnsi="Times New Roman" w:cs="Times New Roman"/>
        </w:rPr>
      </w:pPr>
    </w:p>
    <w:p w14:paraId="5415E63A" w14:textId="77777777" w:rsidR="00C32D1F" w:rsidRPr="003867F8" w:rsidRDefault="00C32D1F" w:rsidP="00A76A31">
      <w:pPr>
        <w:rPr>
          <w:i/>
          <w:iCs/>
          <w:u w:val="single"/>
        </w:rPr>
      </w:pPr>
    </w:p>
    <w:p w14:paraId="2BE963E5" w14:textId="5A9D42CF" w:rsidR="005449D5" w:rsidRPr="003867F8" w:rsidRDefault="003867F8" w:rsidP="00A6590B">
      <w:pPr>
        <w:pStyle w:val="Ttulo2"/>
        <w:numPr>
          <w:ilvl w:val="0"/>
          <w:numId w:val="6"/>
        </w:numPr>
        <w:rPr>
          <w:rFonts w:ascii="Times New Roman" w:hAnsi="Times New Roman" w:cs="Times New Roman"/>
          <w:b/>
          <w:bCs/>
          <w:i/>
          <w:iCs/>
          <w:color w:val="000000" w:themeColor="text1"/>
          <w:sz w:val="24"/>
          <w:szCs w:val="24"/>
          <w:u w:val="single"/>
        </w:rPr>
      </w:pPr>
      <w:bookmarkStart w:id="41" w:name="_Toc193632649"/>
      <w:r w:rsidRPr="003867F8">
        <w:rPr>
          <w:rFonts w:ascii="Times New Roman" w:hAnsi="Times New Roman" w:cs="Times New Roman"/>
          <w:b/>
          <w:bCs/>
          <w:i/>
          <w:iCs/>
          <w:color w:val="000000" w:themeColor="text1"/>
          <w:sz w:val="24"/>
          <w:szCs w:val="24"/>
          <w:u w:val="single"/>
        </w:rPr>
        <w:t>MARCO LEGAL</w:t>
      </w:r>
      <w:r w:rsidR="003817B5">
        <w:rPr>
          <w:rFonts w:ascii="Times New Roman" w:hAnsi="Times New Roman" w:cs="Times New Roman"/>
          <w:b/>
          <w:bCs/>
          <w:i/>
          <w:iCs/>
          <w:color w:val="000000" w:themeColor="text1"/>
          <w:sz w:val="24"/>
          <w:szCs w:val="24"/>
          <w:u w:val="single"/>
        </w:rPr>
        <w:t>:</w:t>
      </w:r>
      <w:bookmarkEnd w:id="41"/>
    </w:p>
    <w:p w14:paraId="6D343B02" w14:textId="77777777" w:rsidR="00B06914" w:rsidRPr="00B06914" w:rsidRDefault="00B06914" w:rsidP="00B06914"/>
    <w:p w14:paraId="5F193DCB" w14:textId="7B2B5984" w:rsidR="00227472" w:rsidRDefault="00227472" w:rsidP="00DC1E4F">
      <w:pPr>
        <w:spacing w:line="360" w:lineRule="auto"/>
        <w:jc w:val="both"/>
        <w:rPr>
          <w:rFonts w:ascii="Times New Roman" w:hAnsi="Times New Roman" w:cs="Times New Roman"/>
        </w:rPr>
      </w:pPr>
      <w:r>
        <w:rPr>
          <w:rFonts w:ascii="Times New Roman" w:hAnsi="Times New Roman" w:cs="Times New Roman"/>
        </w:rPr>
        <w:t>El análisis del fenómeno de las bandas juveniles requiere comprender el marco legal vigente en España, particularmente en lo que se refiere a su vinculación con organizaciones criminales. Aunque actualmente no existe una normativa específica para las bandas juveniles, la legislación española si ofrece herramientas jurídicas para enfrentar este problema mediante el Código Penal y la Ley Orgánica 5/2000 sobre la responsabilidad penal del menor.</w:t>
      </w:r>
    </w:p>
    <w:p w14:paraId="599964A7" w14:textId="77777777" w:rsidR="003867F8" w:rsidRDefault="003867F8" w:rsidP="00DC1E4F">
      <w:pPr>
        <w:spacing w:line="360" w:lineRule="auto"/>
        <w:jc w:val="both"/>
        <w:rPr>
          <w:rFonts w:ascii="Times New Roman" w:hAnsi="Times New Roman" w:cs="Times New Roman"/>
        </w:rPr>
      </w:pPr>
    </w:p>
    <w:p w14:paraId="6395ED38" w14:textId="29E4FD0C" w:rsidR="00B65FD4" w:rsidRDefault="00B65FD4" w:rsidP="003867F8">
      <w:pPr>
        <w:pStyle w:val="Ttulo3"/>
        <w:numPr>
          <w:ilvl w:val="1"/>
          <w:numId w:val="6"/>
        </w:numPr>
        <w:rPr>
          <w:rFonts w:ascii="Times New Roman" w:hAnsi="Times New Roman" w:cs="Times New Roman"/>
          <w:b/>
          <w:bCs/>
          <w:color w:val="000000" w:themeColor="text1"/>
        </w:rPr>
      </w:pPr>
      <w:bookmarkStart w:id="42" w:name="_Toc193632650"/>
      <w:r w:rsidRPr="003867F8">
        <w:rPr>
          <w:rFonts w:ascii="Times New Roman" w:hAnsi="Times New Roman" w:cs="Times New Roman"/>
          <w:b/>
          <w:bCs/>
          <w:color w:val="000000" w:themeColor="text1"/>
        </w:rPr>
        <w:t>Organizaciones criminales:</w:t>
      </w:r>
      <w:bookmarkEnd w:id="42"/>
    </w:p>
    <w:p w14:paraId="5B99B072" w14:textId="77777777" w:rsidR="003867F8" w:rsidRPr="003867F8" w:rsidRDefault="003867F8" w:rsidP="003867F8">
      <w:pPr>
        <w:ind w:left="360"/>
      </w:pPr>
    </w:p>
    <w:p w14:paraId="465FC035" w14:textId="4171C3A0" w:rsidR="00B65FD4" w:rsidRDefault="00B65FD4" w:rsidP="00B65FD4">
      <w:pPr>
        <w:spacing w:line="360" w:lineRule="auto"/>
        <w:jc w:val="both"/>
        <w:rPr>
          <w:rFonts w:ascii="Times New Roman" w:hAnsi="Times New Roman" w:cs="Times New Roman"/>
        </w:rPr>
      </w:pPr>
      <w:r w:rsidRPr="00131A4F">
        <w:rPr>
          <w:rFonts w:ascii="Times New Roman" w:hAnsi="Times New Roman" w:cs="Times New Roman"/>
        </w:rPr>
        <w:t xml:space="preserve">Según el artículo 570 bis del Código Penal, </w:t>
      </w:r>
      <w:r w:rsidR="00131A4F" w:rsidRPr="00131A4F">
        <w:rPr>
          <w:rFonts w:ascii="Times New Roman" w:hAnsi="Times New Roman" w:cs="Times New Roman"/>
        </w:rPr>
        <w:t>se entiende por organización criminal la agrupación formada por más de dos personas con carácter estable o por tiempo indefinido, que de manera concertada y coordinada se repartan diversas tareas o funciones con el fin de cometer delitos.</w:t>
      </w:r>
      <w:r w:rsidR="00332BEA">
        <w:rPr>
          <w:rFonts w:ascii="Times New Roman" w:hAnsi="Times New Roman" w:cs="Times New Roman"/>
        </w:rPr>
        <w:t xml:space="preserve"> </w:t>
      </w:r>
    </w:p>
    <w:p w14:paraId="342887A2" w14:textId="77777777" w:rsidR="008149C9" w:rsidRDefault="008149C9" w:rsidP="00B65FD4">
      <w:pPr>
        <w:spacing w:line="360" w:lineRule="auto"/>
        <w:jc w:val="both"/>
        <w:rPr>
          <w:rFonts w:ascii="Times New Roman" w:hAnsi="Times New Roman" w:cs="Times New Roman"/>
        </w:rPr>
      </w:pPr>
    </w:p>
    <w:p w14:paraId="4BC310AD" w14:textId="32C6147D" w:rsidR="00332BEA" w:rsidRDefault="00332BEA" w:rsidP="00B65FD4">
      <w:pPr>
        <w:spacing w:line="360" w:lineRule="auto"/>
        <w:jc w:val="both"/>
        <w:rPr>
          <w:rFonts w:ascii="Times New Roman" w:hAnsi="Times New Roman" w:cs="Times New Roman"/>
        </w:rPr>
      </w:pPr>
      <w:r>
        <w:rPr>
          <w:rFonts w:ascii="Times New Roman" w:hAnsi="Times New Roman" w:cs="Times New Roman"/>
        </w:rPr>
        <w:t>Se ha reforzado la definición con criterios jurisprudenciales esenciales que los tribunales consideran para determinar si un grupo puede ser calificado como organización criminal: jerarquía clara, reparto estable de funciones, permanencia en el tiempo y finalidad criminal continuada. (</w:t>
      </w:r>
      <w:r w:rsidRPr="00332BEA">
        <w:rPr>
          <w:rFonts w:ascii="Times New Roman" w:hAnsi="Times New Roman" w:cs="Times New Roman"/>
        </w:rPr>
        <w:t>Noticias Jurídicas</w:t>
      </w:r>
      <w:r>
        <w:rPr>
          <w:rFonts w:ascii="Times New Roman" w:hAnsi="Times New Roman" w:cs="Times New Roman"/>
        </w:rPr>
        <w:t xml:space="preserve"> </w:t>
      </w:r>
      <w:r w:rsidRPr="00332BEA">
        <w:rPr>
          <w:rFonts w:ascii="Times New Roman" w:hAnsi="Times New Roman" w:cs="Times New Roman"/>
        </w:rPr>
        <w:t>2024)</w:t>
      </w:r>
      <w:r>
        <w:rPr>
          <w:rFonts w:ascii="Times New Roman" w:hAnsi="Times New Roman" w:cs="Times New Roman"/>
        </w:rPr>
        <w:t>.</w:t>
      </w:r>
    </w:p>
    <w:p w14:paraId="6A400CFC" w14:textId="77777777" w:rsidR="00227472" w:rsidRDefault="00227472" w:rsidP="00B65FD4">
      <w:pPr>
        <w:spacing w:line="360" w:lineRule="auto"/>
        <w:jc w:val="both"/>
        <w:rPr>
          <w:rFonts w:ascii="Times New Roman" w:hAnsi="Times New Roman" w:cs="Times New Roman"/>
        </w:rPr>
      </w:pPr>
    </w:p>
    <w:p w14:paraId="0508710D" w14:textId="0748E208" w:rsidR="00984564" w:rsidRDefault="00984564" w:rsidP="003867F8">
      <w:pPr>
        <w:pStyle w:val="Ttulo3"/>
        <w:numPr>
          <w:ilvl w:val="1"/>
          <w:numId w:val="6"/>
        </w:numPr>
        <w:rPr>
          <w:rFonts w:ascii="Times New Roman" w:hAnsi="Times New Roman" w:cs="Times New Roman"/>
          <w:b/>
          <w:bCs/>
          <w:color w:val="000000" w:themeColor="text1"/>
        </w:rPr>
      </w:pPr>
      <w:bookmarkStart w:id="43" w:name="_Toc193632651"/>
      <w:r w:rsidRPr="003867F8">
        <w:rPr>
          <w:rFonts w:ascii="Times New Roman" w:hAnsi="Times New Roman" w:cs="Times New Roman"/>
          <w:b/>
          <w:bCs/>
          <w:color w:val="000000" w:themeColor="text1"/>
        </w:rPr>
        <w:t>Grupo criminal:</w:t>
      </w:r>
      <w:bookmarkEnd w:id="43"/>
    </w:p>
    <w:p w14:paraId="378BBFC6" w14:textId="77777777" w:rsidR="003867F8" w:rsidRPr="003867F8" w:rsidRDefault="003867F8" w:rsidP="003867F8">
      <w:pPr>
        <w:ind w:left="360"/>
      </w:pPr>
    </w:p>
    <w:p w14:paraId="4DD5F6ED" w14:textId="335AA623" w:rsidR="00984564" w:rsidRDefault="00227472" w:rsidP="00984564">
      <w:pPr>
        <w:spacing w:line="360" w:lineRule="auto"/>
        <w:jc w:val="both"/>
        <w:rPr>
          <w:rFonts w:ascii="Times New Roman" w:hAnsi="Times New Roman" w:cs="Times New Roman"/>
        </w:rPr>
      </w:pPr>
      <w:r>
        <w:rPr>
          <w:rFonts w:ascii="Times New Roman" w:hAnsi="Times New Roman" w:cs="Times New Roman"/>
        </w:rPr>
        <w:t>Por otra parte, s</w:t>
      </w:r>
      <w:r w:rsidR="00984564">
        <w:rPr>
          <w:rFonts w:ascii="Times New Roman" w:hAnsi="Times New Roman" w:cs="Times New Roman"/>
        </w:rPr>
        <w:t>egún el artículo 570 ter del Código Penal, se entiende por grupo criminal la unión de más de dos personas que sin reunir alguna o algunas de las características de la organización criminal definida en el artículo anterior, tenga por finalidad o por objeto la perpetración concertada de delitos.</w:t>
      </w:r>
    </w:p>
    <w:p w14:paraId="24982602" w14:textId="77777777" w:rsidR="00984564" w:rsidRDefault="00984564" w:rsidP="00984564">
      <w:pPr>
        <w:spacing w:line="360" w:lineRule="auto"/>
        <w:jc w:val="both"/>
        <w:rPr>
          <w:rFonts w:ascii="Times New Roman" w:hAnsi="Times New Roman" w:cs="Times New Roman"/>
        </w:rPr>
      </w:pPr>
    </w:p>
    <w:p w14:paraId="6233FF72" w14:textId="043419D4" w:rsidR="00B71ACA" w:rsidRDefault="00984564" w:rsidP="00984564">
      <w:pPr>
        <w:spacing w:line="360" w:lineRule="auto"/>
        <w:jc w:val="both"/>
        <w:rPr>
          <w:rFonts w:ascii="Times New Roman" w:hAnsi="Times New Roman" w:cs="Times New Roman"/>
        </w:rPr>
      </w:pPr>
      <w:r>
        <w:rPr>
          <w:rFonts w:ascii="Times New Roman" w:hAnsi="Times New Roman" w:cs="Times New Roman"/>
        </w:rPr>
        <w:t xml:space="preserve">En estos casos podemos destacar que la diferencia principal </w:t>
      </w:r>
      <w:r w:rsidR="00B71ACA">
        <w:rPr>
          <w:rFonts w:ascii="Times New Roman" w:hAnsi="Times New Roman" w:cs="Times New Roman"/>
        </w:rPr>
        <w:t xml:space="preserve">radica en la estructura y duración de la agrupación. Las organizaciones criminales poseen una estructura organizada y estable con vocación de permanencia. En cambio, los grupos criminales pueden mantener cierta estabilidad según la infracción que persigan, pero carecen de una </w:t>
      </w:r>
      <w:r w:rsidR="00B71ACA">
        <w:rPr>
          <w:rFonts w:ascii="Times New Roman" w:hAnsi="Times New Roman" w:cs="Times New Roman"/>
        </w:rPr>
        <w:lastRenderedPageBreak/>
        <w:t>estructura organizativa definida o, si la tienen, no necesariamente se perpetúan en el tiempo. (</w:t>
      </w:r>
      <w:r w:rsidR="00B71ACA" w:rsidRPr="00B71ACA">
        <w:rPr>
          <w:rFonts w:ascii="Times New Roman" w:hAnsi="Times New Roman" w:cs="Times New Roman"/>
        </w:rPr>
        <w:t>La Fiscalía General del Estado 2011)</w:t>
      </w:r>
      <w:r w:rsidR="00B71ACA">
        <w:rPr>
          <w:rFonts w:ascii="Times New Roman" w:hAnsi="Times New Roman" w:cs="Times New Roman"/>
        </w:rPr>
        <w:t>.</w:t>
      </w:r>
    </w:p>
    <w:p w14:paraId="29F1D534" w14:textId="77777777" w:rsidR="00332BEA" w:rsidRPr="00984564" w:rsidRDefault="00332BEA" w:rsidP="00984564">
      <w:pPr>
        <w:spacing w:line="360" w:lineRule="auto"/>
        <w:jc w:val="both"/>
        <w:rPr>
          <w:rFonts w:ascii="Times New Roman" w:hAnsi="Times New Roman" w:cs="Times New Roman"/>
        </w:rPr>
      </w:pPr>
    </w:p>
    <w:p w14:paraId="38B5225D" w14:textId="69470B85" w:rsidR="00131A4F" w:rsidRPr="00131A4F" w:rsidRDefault="00DA73E0" w:rsidP="00B65FD4">
      <w:pPr>
        <w:spacing w:line="360" w:lineRule="auto"/>
        <w:jc w:val="both"/>
        <w:rPr>
          <w:rFonts w:ascii="Times New Roman" w:hAnsi="Times New Roman" w:cs="Times New Roman"/>
        </w:rPr>
      </w:pPr>
      <w:r w:rsidRPr="00DA73E0">
        <w:rPr>
          <w:rFonts w:ascii="Times New Roman" w:hAnsi="Times New Roman" w:cs="Times New Roman"/>
        </w:rPr>
        <w:t xml:space="preserve">La fiscalía general del Estado (2011) </w:t>
      </w:r>
      <w:r w:rsidR="00131A4F" w:rsidRPr="00131A4F">
        <w:rPr>
          <w:rFonts w:ascii="Times New Roman" w:hAnsi="Times New Roman" w:cs="Times New Roman"/>
        </w:rPr>
        <w:t>ha identificado las siguientes notas características de estas organizaciones:</w:t>
      </w:r>
    </w:p>
    <w:p w14:paraId="28A770BD" w14:textId="28DB5309" w:rsidR="00131A4F" w:rsidRPr="00131A4F" w:rsidRDefault="00131A4F" w:rsidP="00131A4F">
      <w:pPr>
        <w:pStyle w:val="Prrafodelista"/>
        <w:numPr>
          <w:ilvl w:val="0"/>
          <w:numId w:val="21"/>
        </w:numPr>
        <w:spacing w:line="360" w:lineRule="auto"/>
        <w:jc w:val="both"/>
        <w:rPr>
          <w:rFonts w:ascii="Times New Roman" w:hAnsi="Times New Roman" w:cs="Times New Roman"/>
          <w:sz w:val="24"/>
          <w:szCs w:val="24"/>
        </w:rPr>
      </w:pPr>
      <w:r w:rsidRPr="00131A4F">
        <w:rPr>
          <w:rFonts w:ascii="Times New Roman" w:hAnsi="Times New Roman" w:cs="Times New Roman"/>
          <w:sz w:val="24"/>
          <w:szCs w:val="24"/>
        </w:rPr>
        <w:t>Pluralidad subjetiva: participación de múltiples personas.</w:t>
      </w:r>
    </w:p>
    <w:p w14:paraId="77FBF934" w14:textId="766C384D" w:rsidR="00131A4F" w:rsidRPr="00131A4F" w:rsidRDefault="00131A4F" w:rsidP="00131A4F">
      <w:pPr>
        <w:pStyle w:val="Prrafodelista"/>
        <w:numPr>
          <w:ilvl w:val="0"/>
          <w:numId w:val="21"/>
        </w:numPr>
        <w:spacing w:line="360" w:lineRule="auto"/>
        <w:jc w:val="both"/>
        <w:rPr>
          <w:rFonts w:ascii="Times New Roman" w:hAnsi="Times New Roman" w:cs="Times New Roman"/>
          <w:sz w:val="24"/>
          <w:szCs w:val="24"/>
        </w:rPr>
      </w:pPr>
      <w:r w:rsidRPr="00131A4F">
        <w:rPr>
          <w:rFonts w:ascii="Times New Roman" w:hAnsi="Times New Roman" w:cs="Times New Roman"/>
          <w:sz w:val="24"/>
          <w:szCs w:val="24"/>
        </w:rPr>
        <w:t>Permanencia: estabilidad en el tiempo.</w:t>
      </w:r>
    </w:p>
    <w:p w14:paraId="3E3CFBF1" w14:textId="416788B7" w:rsidR="00131A4F" w:rsidRPr="00131A4F" w:rsidRDefault="00131A4F" w:rsidP="00131A4F">
      <w:pPr>
        <w:pStyle w:val="Prrafodelista"/>
        <w:numPr>
          <w:ilvl w:val="0"/>
          <w:numId w:val="21"/>
        </w:numPr>
        <w:spacing w:line="360" w:lineRule="auto"/>
        <w:jc w:val="both"/>
        <w:rPr>
          <w:rFonts w:ascii="Times New Roman" w:hAnsi="Times New Roman" w:cs="Times New Roman"/>
          <w:sz w:val="24"/>
          <w:szCs w:val="24"/>
        </w:rPr>
      </w:pPr>
      <w:r w:rsidRPr="00131A4F">
        <w:rPr>
          <w:rFonts w:ascii="Times New Roman" w:hAnsi="Times New Roman" w:cs="Times New Roman"/>
          <w:sz w:val="24"/>
          <w:szCs w:val="24"/>
        </w:rPr>
        <w:t>Estructura: organización interna definida.</w:t>
      </w:r>
    </w:p>
    <w:p w14:paraId="32D0A87B" w14:textId="45EE8D36" w:rsidR="00131A4F" w:rsidRDefault="00131A4F" w:rsidP="00131A4F">
      <w:pPr>
        <w:pStyle w:val="Prrafodelista"/>
        <w:numPr>
          <w:ilvl w:val="0"/>
          <w:numId w:val="21"/>
        </w:numPr>
        <w:spacing w:line="360" w:lineRule="auto"/>
        <w:jc w:val="both"/>
        <w:rPr>
          <w:rFonts w:ascii="Times New Roman" w:hAnsi="Times New Roman" w:cs="Times New Roman"/>
          <w:sz w:val="24"/>
          <w:szCs w:val="24"/>
        </w:rPr>
      </w:pPr>
      <w:r w:rsidRPr="00131A4F">
        <w:rPr>
          <w:rFonts w:ascii="Times New Roman" w:hAnsi="Times New Roman" w:cs="Times New Roman"/>
          <w:sz w:val="24"/>
          <w:szCs w:val="24"/>
        </w:rPr>
        <w:t>Finalidad criminal: propósito de cometer delitos.</w:t>
      </w:r>
    </w:p>
    <w:p w14:paraId="2797586B" w14:textId="77777777" w:rsidR="00DA73E0" w:rsidRPr="00DA73E0" w:rsidRDefault="00DA73E0" w:rsidP="00DA73E0">
      <w:pPr>
        <w:spacing w:line="360" w:lineRule="auto"/>
        <w:jc w:val="both"/>
        <w:rPr>
          <w:rFonts w:ascii="Times New Roman" w:hAnsi="Times New Roman" w:cs="Times New Roman"/>
        </w:rPr>
      </w:pPr>
    </w:p>
    <w:p w14:paraId="45EBBED3" w14:textId="1ADEE564" w:rsidR="00DA73E0" w:rsidRDefault="00B71ACA" w:rsidP="003867F8">
      <w:pPr>
        <w:pStyle w:val="Ttulo3"/>
        <w:numPr>
          <w:ilvl w:val="1"/>
          <w:numId w:val="6"/>
        </w:numPr>
        <w:rPr>
          <w:rFonts w:ascii="Times New Roman" w:hAnsi="Times New Roman" w:cs="Times New Roman"/>
          <w:b/>
          <w:bCs/>
          <w:color w:val="000000" w:themeColor="text1"/>
        </w:rPr>
      </w:pPr>
      <w:bookmarkStart w:id="44" w:name="_Toc193632652"/>
      <w:r w:rsidRPr="003867F8">
        <w:rPr>
          <w:rFonts w:ascii="Times New Roman" w:hAnsi="Times New Roman" w:cs="Times New Roman"/>
          <w:b/>
          <w:bCs/>
          <w:color w:val="000000" w:themeColor="text1"/>
        </w:rPr>
        <w:t>Bandas juveniles:</w:t>
      </w:r>
      <w:bookmarkEnd w:id="44"/>
    </w:p>
    <w:p w14:paraId="0A708D06" w14:textId="77777777" w:rsidR="003867F8" w:rsidRPr="003867F8" w:rsidRDefault="003867F8" w:rsidP="003867F8">
      <w:pPr>
        <w:ind w:left="360"/>
      </w:pPr>
    </w:p>
    <w:p w14:paraId="534F1F50" w14:textId="6244D517" w:rsidR="00C86FA6" w:rsidRDefault="00C86FA6" w:rsidP="00B71ACA">
      <w:pPr>
        <w:spacing w:line="360" w:lineRule="auto"/>
        <w:jc w:val="both"/>
        <w:rPr>
          <w:rFonts w:ascii="Times New Roman" w:hAnsi="Times New Roman" w:cs="Times New Roman"/>
        </w:rPr>
      </w:pPr>
      <w:r>
        <w:rPr>
          <w:rFonts w:ascii="Times New Roman" w:hAnsi="Times New Roman" w:cs="Times New Roman"/>
        </w:rPr>
        <w:t xml:space="preserve">En cuanto a las bandas juveniles, </w:t>
      </w:r>
      <w:r w:rsidR="00BA4FAC">
        <w:rPr>
          <w:rFonts w:ascii="Times New Roman" w:hAnsi="Times New Roman" w:cs="Times New Roman"/>
        </w:rPr>
        <w:t xml:space="preserve">Según </w:t>
      </w:r>
      <w:r w:rsidR="00BA4FAC" w:rsidRPr="00BA4FAC">
        <w:rPr>
          <w:rFonts w:ascii="Times New Roman" w:hAnsi="Times New Roman" w:cs="Times New Roman"/>
        </w:rPr>
        <w:t>El Ministerio del Interior (2022)</w:t>
      </w:r>
      <w:r w:rsidR="00BA4FAC">
        <w:rPr>
          <w:rFonts w:ascii="Times New Roman" w:hAnsi="Times New Roman" w:cs="Times New Roman"/>
        </w:rPr>
        <w:t xml:space="preserve"> </w:t>
      </w:r>
      <w:r>
        <w:rPr>
          <w:rFonts w:ascii="Times New Roman" w:hAnsi="Times New Roman" w:cs="Times New Roman"/>
        </w:rPr>
        <w:t xml:space="preserve">la instrucción define como grupos violentos de carácter juvenil aquellos integrados por menores de edad, o por menores y jóvenes entre 14 y 30 años con edades de referencia, que pueden presentar </w:t>
      </w:r>
      <w:r w:rsidR="00BA4FAC">
        <w:rPr>
          <w:rFonts w:ascii="Times New Roman" w:hAnsi="Times New Roman" w:cs="Times New Roman"/>
        </w:rPr>
        <w:t>estructuras de cohesión y disciplina interna y cuyas actuaciones derivan en ocasiones en conductas de carácter violento que generan preocupación y alarma social.</w:t>
      </w:r>
    </w:p>
    <w:p w14:paraId="6AB3096C" w14:textId="77777777" w:rsidR="004B4D65" w:rsidRDefault="004B4D65" w:rsidP="00B71ACA">
      <w:pPr>
        <w:spacing w:line="360" w:lineRule="auto"/>
        <w:jc w:val="both"/>
        <w:rPr>
          <w:rFonts w:ascii="Times New Roman" w:hAnsi="Times New Roman" w:cs="Times New Roman"/>
        </w:rPr>
      </w:pPr>
    </w:p>
    <w:p w14:paraId="1B1FA432" w14:textId="0CB20CF1" w:rsidR="00DF5C9B" w:rsidRDefault="00DF5C9B" w:rsidP="00B71ACA">
      <w:pPr>
        <w:spacing w:line="360" w:lineRule="auto"/>
        <w:jc w:val="both"/>
        <w:rPr>
          <w:rFonts w:ascii="Times New Roman" w:hAnsi="Times New Roman" w:cs="Times New Roman"/>
        </w:rPr>
      </w:pPr>
      <w:r>
        <w:rPr>
          <w:rFonts w:ascii="Times New Roman" w:hAnsi="Times New Roman" w:cs="Times New Roman"/>
        </w:rPr>
        <w:t>Pero ¿cómo se juzgan realmente a estas bandas juveniles?</w:t>
      </w:r>
    </w:p>
    <w:p w14:paraId="197B2007" w14:textId="77777777" w:rsidR="00DD589F" w:rsidRDefault="00DD589F" w:rsidP="00B71ACA">
      <w:pPr>
        <w:spacing w:line="360" w:lineRule="auto"/>
        <w:jc w:val="both"/>
        <w:rPr>
          <w:rFonts w:ascii="Times New Roman" w:hAnsi="Times New Roman" w:cs="Times New Roman"/>
        </w:rPr>
      </w:pPr>
    </w:p>
    <w:p w14:paraId="1871A2FC" w14:textId="7A0EB895" w:rsidR="00DF5C9B" w:rsidRDefault="00DF5C9B" w:rsidP="00B71ACA">
      <w:pPr>
        <w:spacing w:line="360" w:lineRule="auto"/>
        <w:jc w:val="both"/>
        <w:rPr>
          <w:rFonts w:ascii="Times New Roman" w:hAnsi="Times New Roman" w:cs="Times New Roman"/>
        </w:rPr>
      </w:pPr>
      <w:r>
        <w:rPr>
          <w:rFonts w:ascii="Times New Roman" w:hAnsi="Times New Roman" w:cs="Times New Roman"/>
        </w:rPr>
        <w:t>En España, aunque no exista una ley especifica que regule las bandas juveniles, la respuesta judicial se basa en la aplicación de las normativas penales vigentes, adaptadas a las particularidades de estos grupos. La Ley Orgánica 5/2000, de 12 de enero, reguladora de la responsabilidad penal de los menores, establece el marco jurídico para enjuiciar a individuos de entre 14 y 18 años que cometan hechos tipificados como delitos o faltas en el Código Penal o leyes penales especiales.</w:t>
      </w:r>
      <w:r w:rsidRPr="00DF5C9B">
        <w:t xml:space="preserve"> </w:t>
      </w:r>
      <w:r w:rsidRPr="00DF5C9B">
        <w:rPr>
          <w:rFonts w:ascii="Times New Roman" w:hAnsi="Times New Roman" w:cs="Times New Roman"/>
        </w:rPr>
        <w:t>(Jefatura del Estado, 2000)</w:t>
      </w:r>
    </w:p>
    <w:p w14:paraId="751C7C07" w14:textId="77777777" w:rsidR="004B4D65" w:rsidRDefault="004B4D65" w:rsidP="00B71ACA">
      <w:pPr>
        <w:spacing w:line="360" w:lineRule="auto"/>
        <w:jc w:val="both"/>
        <w:rPr>
          <w:rFonts w:ascii="Times New Roman" w:hAnsi="Times New Roman" w:cs="Times New Roman"/>
        </w:rPr>
      </w:pPr>
    </w:p>
    <w:p w14:paraId="7ADE25F8" w14:textId="12BA04EA" w:rsidR="004B4D65" w:rsidRDefault="004B4D65" w:rsidP="00B71ACA">
      <w:pPr>
        <w:spacing w:line="360" w:lineRule="auto"/>
        <w:jc w:val="both"/>
        <w:rPr>
          <w:rFonts w:ascii="Times New Roman" w:hAnsi="Times New Roman" w:cs="Times New Roman"/>
        </w:rPr>
      </w:pPr>
      <w:r>
        <w:rPr>
          <w:rFonts w:ascii="Times New Roman" w:hAnsi="Times New Roman" w:cs="Times New Roman"/>
        </w:rPr>
        <w:t>La reforma realizada por la LO 5/2010 introdujo un nuevo capítulo (arts. 570 bis, 570 ter y 570 quáter) destinado específicamente a combatir eficazmente todas las formas de criminalidad organizada, incluyendo las agrupaciones delictivas juveniles. Esta modificación responde a los compromisos internacionales asumidos por España, particularmente derivados de la Convención de Palermo contra la delincuencia organizada transnacional. (</w:t>
      </w:r>
      <w:r w:rsidRPr="00332BEA">
        <w:rPr>
          <w:rFonts w:ascii="Times New Roman" w:hAnsi="Times New Roman" w:cs="Times New Roman"/>
        </w:rPr>
        <w:t>Noticias Jurídicas</w:t>
      </w:r>
      <w:r>
        <w:rPr>
          <w:rFonts w:ascii="Times New Roman" w:hAnsi="Times New Roman" w:cs="Times New Roman"/>
        </w:rPr>
        <w:t xml:space="preserve"> </w:t>
      </w:r>
      <w:r w:rsidRPr="00332BEA">
        <w:rPr>
          <w:rFonts w:ascii="Times New Roman" w:hAnsi="Times New Roman" w:cs="Times New Roman"/>
        </w:rPr>
        <w:t>2024)</w:t>
      </w:r>
    </w:p>
    <w:p w14:paraId="644669E7" w14:textId="77777777" w:rsidR="00A62B9D" w:rsidRDefault="00A62B9D" w:rsidP="00B71ACA">
      <w:pPr>
        <w:spacing w:line="360" w:lineRule="auto"/>
        <w:jc w:val="both"/>
        <w:rPr>
          <w:rFonts w:ascii="Times New Roman" w:hAnsi="Times New Roman" w:cs="Times New Roman"/>
        </w:rPr>
      </w:pPr>
    </w:p>
    <w:p w14:paraId="2500EFE4" w14:textId="32B80034" w:rsidR="00E4453A" w:rsidRDefault="00254B8A" w:rsidP="00B71ACA">
      <w:pPr>
        <w:spacing w:line="360" w:lineRule="auto"/>
        <w:jc w:val="both"/>
        <w:rPr>
          <w:rFonts w:ascii="Times New Roman" w:hAnsi="Times New Roman" w:cs="Times New Roman"/>
        </w:rPr>
      </w:pPr>
      <w:r>
        <w:rPr>
          <w:rFonts w:ascii="Times New Roman" w:hAnsi="Times New Roman" w:cs="Times New Roman"/>
        </w:rPr>
        <w:lastRenderedPageBreak/>
        <w:t xml:space="preserve"> </w:t>
      </w:r>
      <w:r w:rsidR="00E4453A">
        <w:rPr>
          <w:rFonts w:ascii="Times New Roman" w:hAnsi="Times New Roman" w:cs="Times New Roman"/>
        </w:rPr>
        <w:t>La jurisprudencia del Tribunal Supremo ha abordado casos en los que miembros de bandas juveniles han sido procesados bajo estas figuras delictivas, considerando la estructura y actividades del grupo en cuestión. (</w:t>
      </w:r>
      <w:r w:rsidR="00E4453A" w:rsidRPr="00E4453A">
        <w:rPr>
          <w:rFonts w:ascii="Times New Roman" w:hAnsi="Times New Roman" w:cs="Times New Roman"/>
        </w:rPr>
        <w:t>El Tribunal Supremo 2019)</w:t>
      </w:r>
      <w:r w:rsidR="00E4453A">
        <w:rPr>
          <w:rFonts w:ascii="Times New Roman" w:hAnsi="Times New Roman" w:cs="Times New Roman"/>
        </w:rPr>
        <w:t>.</w:t>
      </w:r>
    </w:p>
    <w:p w14:paraId="29B82B4B" w14:textId="77777777" w:rsidR="004B4D65" w:rsidRPr="00B71ACA" w:rsidRDefault="004B4D65" w:rsidP="00B71ACA">
      <w:pPr>
        <w:spacing w:line="360" w:lineRule="auto"/>
        <w:jc w:val="both"/>
        <w:rPr>
          <w:rFonts w:ascii="Times New Roman" w:hAnsi="Times New Roman" w:cs="Times New Roman"/>
        </w:rPr>
      </w:pPr>
    </w:p>
    <w:p w14:paraId="5172B34F" w14:textId="7024B4BB" w:rsidR="00A37C37" w:rsidRDefault="00E4453A" w:rsidP="00131A4F">
      <w:pPr>
        <w:spacing w:line="360" w:lineRule="auto"/>
        <w:jc w:val="both"/>
        <w:rPr>
          <w:rFonts w:ascii="Times New Roman" w:hAnsi="Times New Roman" w:cs="Times New Roman"/>
        </w:rPr>
      </w:pPr>
      <w:r>
        <w:rPr>
          <w:rFonts w:ascii="Times New Roman" w:hAnsi="Times New Roman" w:cs="Times New Roman"/>
        </w:rPr>
        <w:t>En resumen, aunque no exista una legislación específica para las bandas juveniles, el sistema judicial español utiliza las herramientas legales disponibles, como la Ley de Responsabilidad Penal Del Menor y las disposiciones del Código Penal sobre organizaciones y grupos criminales, para abordar y sancionar las conductas delictivas asociadas a estos grupos.</w:t>
      </w:r>
    </w:p>
    <w:p w14:paraId="4C1F508D" w14:textId="77777777" w:rsidR="00AE7DF6" w:rsidRDefault="00AE7DF6" w:rsidP="00131A4F">
      <w:pPr>
        <w:spacing w:line="360" w:lineRule="auto"/>
        <w:jc w:val="both"/>
        <w:rPr>
          <w:rFonts w:ascii="Times New Roman" w:hAnsi="Times New Roman" w:cs="Times New Roman"/>
        </w:rPr>
      </w:pPr>
    </w:p>
    <w:p w14:paraId="6031F07B" w14:textId="1A3AA23E" w:rsidR="006D22A8" w:rsidRDefault="00AE7DF6" w:rsidP="00131A4F">
      <w:pPr>
        <w:spacing w:line="360" w:lineRule="auto"/>
        <w:jc w:val="both"/>
        <w:rPr>
          <w:rFonts w:ascii="Times New Roman" w:hAnsi="Times New Roman" w:cs="Times New Roman"/>
        </w:rPr>
      </w:pPr>
      <w:r>
        <w:rPr>
          <w:rFonts w:ascii="Times New Roman" w:hAnsi="Times New Roman" w:cs="Times New Roman"/>
        </w:rPr>
        <w:t>Para poder diferenciar mejor expondremos a continuación las principales diferencias entre organizaciones criminales y grupos criminales:</w:t>
      </w:r>
    </w:p>
    <w:p w14:paraId="76F9774E" w14:textId="77777777" w:rsidR="00AE7DF6" w:rsidRDefault="00AE7DF6" w:rsidP="00131A4F">
      <w:pPr>
        <w:spacing w:line="360" w:lineRule="auto"/>
        <w:jc w:val="both"/>
        <w:rPr>
          <w:rFonts w:ascii="Times New Roman" w:hAnsi="Times New Roman" w:cs="Times New Roman"/>
        </w:rPr>
      </w:pPr>
    </w:p>
    <w:p w14:paraId="7B6BF077" w14:textId="67DCF6E7" w:rsidR="00AE7DF6" w:rsidRPr="00A62B9D" w:rsidRDefault="00AE7DF6" w:rsidP="00AE7DF6">
      <w:pPr>
        <w:pStyle w:val="Prrafodelista"/>
        <w:numPr>
          <w:ilvl w:val="0"/>
          <w:numId w:val="13"/>
        </w:numPr>
        <w:spacing w:line="360" w:lineRule="auto"/>
        <w:jc w:val="both"/>
        <w:rPr>
          <w:rFonts w:ascii="Times New Roman" w:hAnsi="Times New Roman" w:cs="Times New Roman"/>
          <w:sz w:val="24"/>
          <w:szCs w:val="24"/>
        </w:rPr>
      </w:pPr>
      <w:r w:rsidRPr="00A62B9D">
        <w:rPr>
          <w:rFonts w:ascii="Times New Roman" w:hAnsi="Times New Roman" w:cs="Times New Roman"/>
          <w:sz w:val="24"/>
          <w:szCs w:val="24"/>
        </w:rPr>
        <w:t>Organización interna: las organizaciones criminales tienen una estructura jerarquizada con roles y responsabilidades claramente definidos y permanentes. Los grupos criminales, en cambio, suelen tener una organización interna menos formal, menos rígida, lo que facilita la movilidad y los cambios de roles entre sus miembros.</w:t>
      </w:r>
      <w:r w:rsidR="000E16C2" w:rsidRPr="000E16C2">
        <w:rPr>
          <w:rFonts w:ascii="Times New Roman" w:hAnsi="Times New Roman" w:cs="Times New Roman"/>
          <w:sz w:val="24"/>
          <w:szCs w:val="24"/>
        </w:rPr>
        <w:t xml:space="preserve"> </w:t>
      </w:r>
      <w:r w:rsidR="000E16C2" w:rsidRPr="00A62B9D">
        <w:rPr>
          <w:rFonts w:ascii="Times New Roman" w:hAnsi="Times New Roman" w:cs="Times New Roman"/>
          <w:sz w:val="24"/>
          <w:szCs w:val="24"/>
        </w:rPr>
        <w:t>(Noticias Jurídicas 2024)</w:t>
      </w:r>
    </w:p>
    <w:p w14:paraId="2ABCDBE2" w14:textId="77777777" w:rsidR="00AE7DF6" w:rsidRPr="00A62B9D" w:rsidRDefault="00AE7DF6" w:rsidP="00AE7DF6">
      <w:pPr>
        <w:spacing w:line="360" w:lineRule="auto"/>
        <w:jc w:val="both"/>
        <w:rPr>
          <w:rFonts w:ascii="Times New Roman" w:hAnsi="Times New Roman" w:cs="Times New Roman"/>
        </w:rPr>
      </w:pPr>
    </w:p>
    <w:p w14:paraId="7FE958A0" w14:textId="76D1494F" w:rsidR="00AE7DF6" w:rsidRPr="00A62B9D" w:rsidRDefault="00AE7DF6" w:rsidP="00AE7DF6">
      <w:pPr>
        <w:pStyle w:val="Prrafodelista"/>
        <w:numPr>
          <w:ilvl w:val="0"/>
          <w:numId w:val="13"/>
        </w:numPr>
        <w:spacing w:line="360" w:lineRule="auto"/>
        <w:jc w:val="both"/>
        <w:rPr>
          <w:rFonts w:ascii="Times New Roman" w:hAnsi="Times New Roman" w:cs="Times New Roman"/>
          <w:sz w:val="24"/>
          <w:szCs w:val="24"/>
        </w:rPr>
      </w:pPr>
      <w:r w:rsidRPr="00A62B9D">
        <w:rPr>
          <w:rFonts w:ascii="Times New Roman" w:hAnsi="Times New Roman" w:cs="Times New Roman"/>
          <w:sz w:val="24"/>
          <w:szCs w:val="24"/>
        </w:rPr>
        <w:t>Permanencia en el tiempo: las organizaciones criminales se caracterizan por su estabilidad y vocación de permanencia indefinida en el tiempo, lo que les permite planificar y ejecutar operaciones criminales complejas y sostenidas. Los grupos criminales generalmente se forman para la comisión de delitos específicos y pueden disolverse una vez alcanzados sus objetivos.</w:t>
      </w:r>
      <w:r w:rsidR="000E16C2" w:rsidRPr="000E16C2">
        <w:rPr>
          <w:rFonts w:ascii="Times New Roman" w:hAnsi="Times New Roman" w:cs="Times New Roman"/>
          <w:sz w:val="24"/>
          <w:szCs w:val="24"/>
        </w:rPr>
        <w:t xml:space="preserve"> </w:t>
      </w:r>
      <w:r w:rsidR="000E16C2" w:rsidRPr="00A62B9D">
        <w:rPr>
          <w:rFonts w:ascii="Times New Roman" w:hAnsi="Times New Roman" w:cs="Times New Roman"/>
          <w:sz w:val="24"/>
          <w:szCs w:val="24"/>
        </w:rPr>
        <w:t>(Noticias Jurídicas 2024)</w:t>
      </w:r>
    </w:p>
    <w:p w14:paraId="4F68EC90" w14:textId="77777777" w:rsidR="00AE7DF6" w:rsidRPr="00A62B9D" w:rsidRDefault="00AE7DF6" w:rsidP="00AE7DF6">
      <w:pPr>
        <w:pStyle w:val="Prrafodelista"/>
        <w:numPr>
          <w:ilvl w:val="0"/>
          <w:numId w:val="0"/>
        </w:numPr>
        <w:ind w:left="1440"/>
        <w:rPr>
          <w:rFonts w:ascii="Times New Roman" w:hAnsi="Times New Roman" w:cs="Times New Roman"/>
          <w:sz w:val="24"/>
          <w:szCs w:val="24"/>
        </w:rPr>
      </w:pPr>
    </w:p>
    <w:p w14:paraId="4A56DBA9" w14:textId="44281F3D" w:rsidR="00AE7DF6" w:rsidRPr="00A62B9D" w:rsidRDefault="00AE7DF6" w:rsidP="00AE7DF6">
      <w:pPr>
        <w:pStyle w:val="Prrafodelista"/>
        <w:numPr>
          <w:ilvl w:val="0"/>
          <w:numId w:val="13"/>
        </w:numPr>
        <w:spacing w:line="360" w:lineRule="auto"/>
        <w:jc w:val="both"/>
        <w:rPr>
          <w:rFonts w:ascii="Times New Roman" w:hAnsi="Times New Roman" w:cs="Times New Roman"/>
          <w:sz w:val="24"/>
          <w:szCs w:val="24"/>
        </w:rPr>
      </w:pPr>
      <w:r w:rsidRPr="00A62B9D">
        <w:rPr>
          <w:rFonts w:ascii="Times New Roman" w:hAnsi="Times New Roman" w:cs="Times New Roman"/>
          <w:sz w:val="24"/>
          <w:szCs w:val="24"/>
        </w:rPr>
        <w:t>Distribución de tareas: en las organizaciones criminales, existe un reparto claro, específico y estable de funciones entre sus miembros, que pueden incluir actividades estratégicas, logísticas y operativas claramente diferenciadas. Los grupos criminales suelen mostrar una distribución de tareas menos definida, siendo habitual que sus integrantes participen indistintamente en diferentes funciones según la necesidad del momento.</w:t>
      </w:r>
      <w:r w:rsidR="000E16C2" w:rsidRPr="000E16C2">
        <w:rPr>
          <w:rFonts w:ascii="Times New Roman" w:hAnsi="Times New Roman" w:cs="Times New Roman"/>
          <w:sz w:val="24"/>
          <w:szCs w:val="24"/>
        </w:rPr>
        <w:t xml:space="preserve"> </w:t>
      </w:r>
      <w:r w:rsidR="000E16C2" w:rsidRPr="00A62B9D">
        <w:rPr>
          <w:rFonts w:ascii="Times New Roman" w:hAnsi="Times New Roman" w:cs="Times New Roman"/>
          <w:sz w:val="24"/>
          <w:szCs w:val="24"/>
        </w:rPr>
        <w:t>(Noticias Jurídicas 2024)</w:t>
      </w:r>
    </w:p>
    <w:p w14:paraId="1015AC20" w14:textId="77777777" w:rsidR="00AE7DF6" w:rsidRPr="00A62B9D" w:rsidRDefault="00AE7DF6" w:rsidP="00AE7DF6">
      <w:pPr>
        <w:pStyle w:val="Prrafodelista"/>
        <w:numPr>
          <w:ilvl w:val="0"/>
          <w:numId w:val="0"/>
        </w:numPr>
        <w:ind w:left="1440"/>
        <w:rPr>
          <w:rFonts w:ascii="Times New Roman" w:hAnsi="Times New Roman" w:cs="Times New Roman"/>
          <w:sz w:val="24"/>
          <w:szCs w:val="24"/>
        </w:rPr>
      </w:pPr>
    </w:p>
    <w:p w14:paraId="1B25B176" w14:textId="64A72DF0" w:rsidR="00AE7DF6" w:rsidRPr="00A62B9D" w:rsidRDefault="00AE7DF6" w:rsidP="00AE7DF6">
      <w:pPr>
        <w:pStyle w:val="Prrafodelista"/>
        <w:numPr>
          <w:ilvl w:val="0"/>
          <w:numId w:val="13"/>
        </w:numPr>
        <w:spacing w:line="360" w:lineRule="auto"/>
        <w:jc w:val="both"/>
        <w:rPr>
          <w:rFonts w:ascii="Times New Roman" w:hAnsi="Times New Roman" w:cs="Times New Roman"/>
          <w:sz w:val="24"/>
          <w:szCs w:val="24"/>
        </w:rPr>
      </w:pPr>
      <w:r w:rsidRPr="00A62B9D">
        <w:rPr>
          <w:rFonts w:ascii="Times New Roman" w:hAnsi="Times New Roman" w:cs="Times New Roman"/>
          <w:sz w:val="24"/>
          <w:szCs w:val="24"/>
        </w:rPr>
        <w:t xml:space="preserve">Capacidad y complejidad delictiva: las organizaciones criminales tienen una capacidad elevada para planificar, organizar y ejecutar delitos complejos que </w:t>
      </w:r>
      <w:r w:rsidRPr="00A62B9D">
        <w:rPr>
          <w:rFonts w:ascii="Times New Roman" w:hAnsi="Times New Roman" w:cs="Times New Roman"/>
          <w:sz w:val="24"/>
          <w:szCs w:val="24"/>
        </w:rPr>
        <w:lastRenderedPageBreak/>
        <w:t>requieren coordinación avanzada, recursos logísticos significativos y una planificación cuidadosa. Por su parte, los grupos criminales suelen estar más limitados en términos de recursos, coordinación y planificación, centrándose habitualmente en delitos menos sofisticados.</w:t>
      </w:r>
      <w:r w:rsidR="000E16C2" w:rsidRPr="000E16C2">
        <w:rPr>
          <w:rFonts w:ascii="Times New Roman" w:hAnsi="Times New Roman" w:cs="Times New Roman"/>
          <w:sz w:val="24"/>
          <w:szCs w:val="24"/>
        </w:rPr>
        <w:t xml:space="preserve"> </w:t>
      </w:r>
      <w:r w:rsidR="000E16C2" w:rsidRPr="00A62B9D">
        <w:rPr>
          <w:rFonts w:ascii="Times New Roman" w:hAnsi="Times New Roman" w:cs="Times New Roman"/>
          <w:sz w:val="24"/>
          <w:szCs w:val="24"/>
        </w:rPr>
        <w:t>(Noticias Jurídicas 2024)</w:t>
      </w:r>
    </w:p>
    <w:p w14:paraId="6FF5BA94" w14:textId="77777777" w:rsidR="00AE7DF6" w:rsidRPr="00A62B9D" w:rsidRDefault="00AE7DF6" w:rsidP="00AE7DF6">
      <w:pPr>
        <w:pStyle w:val="Prrafodelista"/>
        <w:numPr>
          <w:ilvl w:val="0"/>
          <w:numId w:val="0"/>
        </w:numPr>
        <w:ind w:left="1440"/>
        <w:rPr>
          <w:rFonts w:ascii="Times New Roman" w:hAnsi="Times New Roman" w:cs="Times New Roman"/>
          <w:sz w:val="24"/>
          <w:szCs w:val="24"/>
        </w:rPr>
      </w:pPr>
    </w:p>
    <w:p w14:paraId="427DD233" w14:textId="7C71CC2C" w:rsidR="00AE7DF6" w:rsidRPr="00A62B9D" w:rsidRDefault="00AE7DF6" w:rsidP="00AE7DF6">
      <w:pPr>
        <w:pStyle w:val="Prrafodelista"/>
        <w:numPr>
          <w:ilvl w:val="0"/>
          <w:numId w:val="13"/>
        </w:numPr>
        <w:spacing w:line="360" w:lineRule="auto"/>
        <w:jc w:val="both"/>
        <w:rPr>
          <w:rFonts w:ascii="Times New Roman" w:hAnsi="Times New Roman" w:cs="Times New Roman"/>
          <w:sz w:val="24"/>
          <w:szCs w:val="24"/>
        </w:rPr>
      </w:pPr>
      <w:r w:rsidRPr="00A62B9D">
        <w:rPr>
          <w:rFonts w:ascii="Times New Roman" w:hAnsi="Times New Roman" w:cs="Times New Roman"/>
          <w:sz w:val="24"/>
          <w:szCs w:val="24"/>
        </w:rPr>
        <w:t>Alcance geográfico y conexiones internacionales: las organizaciones criminales suelen operar a nivel nacion</w:t>
      </w:r>
      <w:r w:rsidR="007378C0">
        <w:rPr>
          <w:rFonts w:ascii="Times New Roman" w:hAnsi="Times New Roman" w:cs="Times New Roman"/>
          <w:sz w:val="24"/>
          <w:szCs w:val="24"/>
        </w:rPr>
        <w:t>al</w:t>
      </w:r>
      <w:r w:rsidRPr="00A62B9D">
        <w:rPr>
          <w:rFonts w:ascii="Times New Roman" w:hAnsi="Times New Roman" w:cs="Times New Roman"/>
          <w:sz w:val="24"/>
          <w:szCs w:val="24"/>
        </w:rPr>
        <w:t xml:space="preserve"> o internacional</w:t>
      </w:r>
      <w:r w:rsidR="00BE3DE9" w:rsidRPr="00A62B9D">
        <w:rPr>
          <w:rFonts w:ascii="Times New Roman" w:hAnsi="Times New Roman" w:cs="Times New Roman"/>
          <w:sz w:val="24"/>
          <w:szCs w:val="24"/>
        </w:rPr>
        <w:t>, manteniendo conexiones transfronterizas y redes complejas. Los grupos criminales, en cambio, suelen limitarse a un ámbito territorial más restringido.</w:t>
      </w:r>
      <w:r w:rsidR="000E16C2" w:rsidRPr="000E16C2">
        <w:rPr>
          <w:rFonts w:ascii="Times New Roman" w:hAnsi="Times New Roman" w:cs="Times New Roman"/>
          <w:sz w:val="24"/>
          <w:szCs w:val="24"/>
        </w:rPr>
        <w:t xml:space="preserve"> </w:t>
      </w:r>
      <w:r w:rsidR="000E16C2" w:rsidRPr="00A62B9D">
        <w:rPr>
          <w:rFonts w:ascii="Times New Roman" w:hAnsi="Times New Roman" w:cs="Times New Roman"/>
          <w:sz w:val="24"/>
          <w:szCs w:val="24"/>
        </w:rPr>
        <w:t>(Noticias Jurídicas 2024)</w:t>
      </w:r>
    </w:p>
    <w:p w14:paraId="021B275C" w14:textId="77777777" w:rsidR="00BE3DE9" w:rsidRPr="00A62B9D" w:rsidRDefault="00BE3DE9" w:rsidP="00BE3DE9">
      <w:pPr>
        <w:pStyle w:val="Prrafodelista"/>
        <w:numPr>
          <w:ilvl w:val="0"/>
          <w:numId w:val="0"/>
        </w:numPr>
        <w:ind w:left="1440"/>
        <w:rPr>
          <w:rFonts w:ascii="Times New Roman" w:hAnsi="Times New Roman" w:cs="Times New Roman"/>
          <w:sz w:val="24"/>
          <w:szCs w:val="24"/>
        </w:rPr>
      </w:pPr>
    </w:p>
    <w:p w14:paraId="1323A0E4" w14:textId="220729B6" w:rsidR="00A62B9D" w:rsidRPr="008149C9" w:rsidRDefault="00BE3DE9" w:rsidP="00A62B9D">
      <w:pPr>
        <w:pStyle w:val="Prrafodelista"/>
        <w:numPr>
          <w:ilvl w:val="0"/>
          <w:numId w:val="13"/>
        </w:numPr>
        <w:spacing w:line="360" w:lineRule="auto"/>
        <w:jc w:val="both"/>
        <w:rPr>
          <w:rFonts w:ascii="Times New Roman" w:hAnsi="Times New Roman" w:cs="Times New Roman"/>
          <w:sz w:val="24"/>
          <w:szCs w:val="24"/>
        </w:rPr>
      </w:pPr>
      <w:r w:rsidRPr="00A62B9D">
        <w:rPr>
          <w:rFonts w:ascii="Times New Roman" w:hAnsi="Times New Roman" w:cs="Times New Roman"/>
          <w:sz w:val="24"/>
          <w:szCs w:val="24"/>
        </w:rPr>
        <w:t>Respuesta penal y sanciones: debido a la mayor peligrosidad y capacidad delictiva que presentan las organizaciones criminales, el Código Penal establece penas más severas para sus integrantes, especialmente para aquellos que desempeñan funciones de liderazgo. Los grupos criminales enfrentan sanciones menos severas debido a la menos complejidad y peligrosidad percibida en sus actividades.</w:t>
      </w:r>
      <w:r w:rsidR="000E16C2">
        <w:rPr>
          <w:rFonts w:ascii="Times New Roman" w:hAnsi="Times New Roman" w:cs="Times New Roman"/>
          <w:sz w:val="24"/>
          <w:szCs w:val="24"/>
        </w:rPr>
        <w:t xml:space="preserve"> </w:t>
      </w:r>
      <w:r w:rsidR="000E16C2" w:rsidRPr="00A62B9D">
        <w:rPr>
          <w:rFonts w:ascii="Times New Roman" w:hAnsi="Times New Roman" w:cs="Times New Roman"/>
          <w:sz w:val="24"/>
          <w:szCs w:val="24"/>
        </w:rPr>
        <w:t>(Noticias Jurídicas 2024)</w:t>
      </w:r>
    </w:p>
    <w:p w14:paraId="2F78190C" w14:textId="77777777" w:rsidR="00BE3DE9" w:rsidRPr="00A62B9D" w:rsidRDefault="00BE3DE9" w:rsidP="00BE3DE9">
      <w:pPr>
        <w:pStyle w:val="Prrafodelista"/>
        <w:numPr>
          <w:ilvl w:val="0"/>
          <w:numId w:val="0"/>
        </w:numPr>
        <w:ind w:left="1440"/>
        <w:rPr>
          <w:rFonts w:ascii="Times New Roman" w:hAnsi="Times New Roman" w:cs="Times New Roman"/>
          <w:sz w:val="24"/>
          <w:szCs w:val="24"/>
        </w:rPr>
      </w:pPr>
    </w:p>
    <w:p w14:paraId="24BE315A" w14:textId="016156DF" w:rsidR="00BE3DE9" w:rsidRPr="00A62B9D" w:rsidRDefault="00BE3DE9" w:rsidP="00AE7DF6">
      <w:pPr>
        <w:pStyle w:val="Prrafodelista"/>
        <w:numPr>
          <w:ilvl w:val="0"/>
          <w:numId w:val="13"/>
        </w:numPr>
        <w:spacing w:line="360" w:lineRule="auto"/>
        <w:jc w:val="both"/>
        <w:rPr>
          <w:rFonts w:ascii="Times New Roman" w:hAnsi="Times New Roman" w:cs="Times New Roman"/>
          <w:sz w:val="24"/>
          <w:szCs w:val="24"/>
        </w:rPr>
      </w:pPr>
      <w:r w:rsidRPr="00A62B9D">
        <w:rPr>
          <w:rFonts w:ascii="Times New Roman" w:hAnsi="Times New Roman" w:cs="Times New Roman"/>
          <w:sz w:val="24"/>
          <w:szCs w:val="24"/>
        </w:rPr>
        <w:t>Finalidad económica y motivación delictiva: las organizaciones criminales generalmente tienen una motivación económica clara, buscando beneficios financieros significativos a través de actividades ilícitas sostenidas en el tiempo. Los grupos criminales pueden tener objetivos más inmediatos y variados, incluyendo conflictos territoriales, rivalidades personales o venganzas, aunque también pueden perseguir objetivos económicos de menos escala.</w:t>
      </w:r>
      <w:r w:rsidR="000E16C2">
        <w:rPr>
          <w:rFonts w:ascii="Times New Roman" w:hAnsi="Times New Roman" w:cs="Times New Roman"/>
          <w:sz w:val="24"/>
          <w:szCs w:val="24"/>
        </w:rPr>
        <w:t xml:space="preserve"> </w:t>
      </w:r>
      <w:r w:rsidR="000E16C2" w:rsidRPr="00A62B9D">
        <w:rPr>
          <w:rFonts w:ascii="Times New Roman" w:hAnsi="Times New Roman" w:cs="Times New Roman"/>
          <w:sz w:val="24"/>
          <w:szCs w:val="24"/>
        </w:rPr>
        <w:t>(Noticias Jurídicas 2024)</w:t>
      </w:r>
    </w:p>
    <w:p w14:paraId="5B64401B" w14:textId="77777777" w:rsidR="005F614C" w:rsidRPr="00A62B9D" w:rsidRDefault="005F614C" w:rsidP="005F614C">
      <w:pPr>
        <w:rPr>
          <w:rFonts w:ascii="Times New Roman" w:hAnsi="Times New Roman" w:cs="Times New Roman"/>
        </w:rPr>
      </w:pPr>
    </w:p>
    <w:p w14:paraId="458F0157" w14:textId="485CDC23" w:rsidR="005F614C" w:rsidRPr="00A62B9D" w:rsidRDefault="005F614C" w:rsidP="0060115B">
      <w:pPr>
        <w:spacing w:line="360" w:lineRule="auto"/>
        <w:jc w:val="both"/>
        <w:rPr>
          <w:rFonts w:ascii="Times New Roman" w:hAnsi="Times New Roman" w:cs="Times New Roman"/>
        </w:rPr>
      </w:pPr>
      <w:r w:rsidRPr="00A62B9D">
        <w:rPr>
          <w:rFonts w:ascii="Times New Roman" w:hAnsi="Times New Roman" w:cs="Times New Roman"/>
        </w:rPr>
        <w:t>Además, es importante mencionar las distinciones con otras figuras jurídicas relacionadas:</w:t>
      </w:r>
    </w:p>
    <w:p w14:paraId="25BE948F" w14:textId="77777777" w:rsidR="005F614C" w:rsidRPr="00A62B9D" w:rsidRDefault="005F614C" w:rsidP="0060115B">
      <w:pPr>
        <w:spacing w:line="360" w:lineRule="auto"/>
        <w:jc w:val="both"/>
        <w:rPr>
          <w:rFonts w:ascii="Times New Roman" w:hAnsi="Times New Roman" w:cs="Times New Roman"/>
        </w:rPr>
      </w:pPr>
    </w:p>
    <w:p w14:paraId="4C04191A" w14:textId="1E8852D7" w:rsidR="005F614C" w:rsidRPr="00A62B9D" w:rsidRDefault="005F614C" w:rsidP="0060115B">
      <w:pPr>
        <w:pStyle w:val="Prrafodelista"/>
        <w:numPr>
          <w:ilvl w:val="0"/>
          <w:numId w:val="13"/>
        </w:numPr>
        <w:spacing w:line="360" w:lineRule="auto"/>
        <w:jc w:val="both"/>
        <w:rPr>
          <w:rFonts w:ascii="Times New Roman" w:hAnsi="Times New Roman" w:cs="Times New Roman"/>
          <w:sz w:val="24"/>
          <w:szCs w:val="24"/>
        </w:rPr>
      </w:pPr>
      <w:r w:rsidRPr="00A62B9D">
        <w:rPr>
          <w:rFonts w:ascii="Times New Roman" w:hAnsi="Times New Roman" w:cs="Times New Roman"/>
          <w:sz w:val="24"/>
          <w:szCs w:val="24"/>
        </w:rPr>
        <w:t>Asociación ilícita: las asociaciones ilícitas se diferencias de las organizaciones y grupos criminales en que generalmente tienen un objetivo político, ideológico o social claramente definido, mientras que las organizaciones y grupos criminales se centran exclusivamente en actividades delictivas.</w:t>
      </w:r>
      <w:r w:rsidR="00A62B9D">
        <w:rPr>
          <w:rFonts w:ascii="Times New Roman" w:hAnsi="Times New Roman" w:cs="Times New Roman"/>
          <w:sz w:val="24"/>
          <w:szCs w:val="24"/>
        </w:rPr>
        <w:t xml:space="preserve"> </w:t>
      </w:r>
      <w:r w:rsidR="00A62B9D" w:rsidRPr="00A62B9D">
        <w:rPr>
          <w:rFonts w:ascii="Times New Roman" w:hAnsi="Times New Roman" w:cs="Times New Roman"/>
          <w:sz w:val="24"/>
          <w:szCs w:val="24"/>
        </w:rPr>
        <w:t>(Noticias Jurídicas 2024)</w:t>
      </w:r>
    </w:p>
    <w:p w14:paraId="2A273107" w14:textId="77777777" w:rsidR="005F614C" w:rsidRPr="00A62B9D" w:rsidRDefault="005F614C" w:rsidP="0060115B">
      <w:pPr>
        <w:pStyle w:val="Prrafodelista"/>
        <w:numPr>
          <w:ilvl w:val="0"/>
          <w:numId w:val="0"/>
        </w:numPr>
        <w:spacing w:line="360" w:lineRule="auto"/>
        <w:ind w:left="720"/>
        <w:jc w:val="both"/>
        <w:rPr>
          <w:rFonts w:ascii="Times New Roman" w:hAnsi="Times New Roman" w:cs="Times New Roman"/>
          <w:sz w:val="24"/>
          <w:szCs w:val="24"/>
        </w:rPr>
      </w:pPr>
    </w:p>
    <w:p w14:paraId="4FE1145B" w14:textId="14ED3806" w:rsidR="005F614C" w:rsidRPr="00A62B9D" w:rsidRDefault="005F614C" w:rsidP="0060115B">
      <w:pPr>
        <w:pStyle w:val="Prrafodelista"/>
        <w:numPr>
          <w:ilvl w:val="0"/>
          <w:numId w:val="13"/>
        </w:numPr>
        <w:spacing w:line="360" w:lineRule="auto"/>
        <w:jc w:val="both"/>
        <w:rPr>
          <w:rFonts w:ascii="Times New Roman" w:hAnsi="Times New Roman" w:cs="Times New Roman"/>
          <w:sz w:val="24"/>
          <w:szCs w:val="24"/>
        </w:rPr>
      </w:pPr>
      <w:r w:rsidRPr="00A62B9D">
        <w:rPr>
          <w:rFonts w:ascii="Times New Roman" w:hAnsi="Times New Roman" w:cs="Times New Roman"/>
          <w:sz w:val="24"/>
          <w:szCs w:val="24"/>
        </w:rPr>
        <w:lastRenderedPageBreak/>
        <w:t>Conspiración: la conspiración implica un acuerdo específico para cometer un delito determinado, mientras que las organizaciones criminales y los grupos criminales tienen una estructura más permanente y un ámbito delictivo más amplio.</w:t>
      </w:r>
      <w:r w:rsidR="00A62B9D">
        <w:rPr>
          <w:rFonts w:ascii="Times New Roman" w:hAnsi="Times New Roman" w:cs="Times New Roman"/>
          <w:sz w:val="24"/>
          <w:szCs w:val="24"/>
        </w:rPr>
        <w:t xml:space="preserve"> </w:t>
      </w:r>
      <w:r w:rsidR="00A62B9D" w:rsidRPr="00A62B9D">
        <w:rPr>
          <w:rFonts w:ascii="Times New Roman" w:hAnsi="Times New Roman" w:cs="Times New Roman"/>
          <w:sz w:val="24"/>
          <w:szCs w:val="24"/>
        </w:rPr>
        <w:t>(Noticias Jurídicas 2024)</w:t>
      </w:r>
    </w:p>
    <w:p w14:paraId="7D286FBA" w14:textId="77777777" w:rsidR="005F614C" w:rsidRPr="00A62B9D" w:rsidRDefault="005F614C" w:rsidP="0060115B">
      <w:pPr>
        <w:pStyle w:val="Prrafodelista"/>
        <w:numPr>
          <w:ilvl w:val="0"/>
          <w:numId w:val="0"/>
        </w:numPr>
        <w:spacing w:line="360" w:lineRule="auto"/>
        <w:ind w:left="1440"/>
        <w:jc w:val="both"/>
        <w:rPr>
          <w:rFonts w:ascii="Times New Roman" w:hAnsi="Times New Roman" w:cs="Times New Roman"/>
          <w:sz w:val="24"/>
          <w:szCs w:val="24"/>
        </w:rPr>
      </w:pPr>
    </w:p>
    <w:p w14:paraId="73A31C1F" w14:textId="1B0C62C8" w:rsidR="0060115B" w:rsidRPr="008149C9" w:rsidRDefault="005F614C" w:rsidP="005F614C">
      <w:pPr>
        <w:pStyle w:val="Prrafodelista"/>
        <w:numPr>
          <w:ilvl w:val="0"/>
          <w:numId w:val="13"/>
        </w:numPr>
        <w:spacing w:line="360" w:lineRule="auto"/>
        <w:jc w:val="both"/>
        <w:rPr>
          <w:rFonts w:ascii="Times New Roman" w:hAnsi="Times New Roman" w:cs="Times New Roman"/>
          <w:sz w:val="24"/>
          <w:szCs w:val="24"/>
        </w:rPr>
      </w:pPr>
      <w:r w:rsidRPr="00A62B9D">
        <w:rPr>
          <w:rFonts w:ascii="Times New Roman" w:hAnsi="Times New Roman" w:cs="Times New Roman"/>
          <w:sz w:val="24"/>
          <w:szCs w:val="24"/>
        </w:rPr>
        <w:t>Coautoría y codelincuencia: estas figuras se refieren a la participación conjunta o coordinada a un delito específico. En cambio, la organización y el grupo criminal implican un acuerdo permanente o continuado para la comisión de múltiples delitos a lo largo del tiempo, con una estructura interna establecida.</w:t>
      </w:r>
      <w:r w:rsidR="00A62B9D">
        <w:rPr>
          <w:rFonts w:ascii="Times New Roman" w:hAnsi="Times New Roman" w:cs="Times New Roman"/>
          <w:sz w:val="24"/>
          <w:szCs w:val="24"/>
        </w:rPr>
        <w:t xml:space="preserve"> </w:t>
      </w:r>
      <w:r w:rsidR="00A62B9D" w:rsidRPr="00A62B9D">
        <w:rPr>
          <w:rFonts w:ascii="Times New Roman" w:hAnsi="Times New Roman" w:cs="Times New Roman"/>
          <w:sz w:val="24"/>
          <w:szCs w:val="24"/>
        </w:rPr>
        <w:t>(Noticias Jurídicas 2024)</w:t>
      </w:r>
    </w:p>
    <w:p w14:paraId="5D2456BD" w14:textId="77777777" w:rsidR="0060115B" w:rsidRPr="005F614C" w:rsidRDefault="0060115B" w:rsidP="005F614C">
      <w:pPr>
        <w:spacing w:line="360" w:lineRule="auto"/>
        <w:jc w:val="both"/>
        <w:rPr>
          <w:rFonts w:ascii="Times New Roman" w:hAnsi="Times New Roman" w:cs="Times New Roman"/>
        </w:rPr>
      </w:pPr>
    </w:p>
    <w:p w14:paraId="4D746387" w14:textId="1848D028" w:rsidR="00A37C37" w:rsidRPr="003867F8" w:rsidRDefault="003867F8" w:rsidP="00A6590B">
      <w:pPr>
        <w:pStyle w:val="Ttulo2"/>
        <w:numPr>
          <w:ilvl w:val="0"/>
          <w:numId w:val="6"/>
        </w:numPr>
        <w:rPr>
          <w:rFonts w:ascii="Times New Roman" w:hAnsi="Times New Roman" w:cs="Times New Roman"/>
          <w:b/>
          <w:bCs/>
          <w:i/>
          <w:iCs/>
          <w:color w:val="000000" w:themeColor="text1"/>
          <w:sz w:val="24"/>
          <w:szCs w:val="24"/>
          <w:u w:val="single"/>
        </w:rPr>
      </w:pPr>
      <w:bookmarkStart w:id="45" w:name="_Toc193632653"/>
      <w:r w:rsidRPr="003867F8">
        <w:rPr>
          <w:rFonts w:ascii="Times New Roman" w:hAnsi="Times New Roman" w:cs="Times New Roman"/>
          <w:b/>
          <w:bCs/>
          <w:i/>
          <w:iCs/>
          <w:color w:val="000000" w:themeColor="text1"/>
          <w:sz w:val="24"/>
          <w:szCs w:val="24"/>
          <w:u w:val="single"/>
        </w:rPr>
        <w:t>CASOS REALES EN LA JURISPRUDENCIA ESPAÑOLA:</w:t>
      </w:r>
      <w:bookmarkEnd w:id="45"/>
    </w:p>
    <w:p w14:paraId="7B2F31CD" w14:textId="77777777" w:rsidR="00131A4F" w:rsidRPr="00661BF0" w:rsidRDefault="00131A4F" w:rsidP="00131A4F">
      <w:pPr>
        <w:spacing w:line="360" w:lineRule="auto"/>
        <w:jc w:val="both"/>
        <w:rPr>
          <w:rFonts w:ascii="Times New Roman" w:hAnsi="Times New Roman" w:cs="Times New Roman"/>
          <w:color w:val="000000" w:themeColor="text1"/>
        </w:rPr>
      </w:pPr>
    </w:p>
    <w:p w14:paraId="210F4917" w14:textId="77777777" w:rsidR="008A50BE" w:rsidRPr="00661BF0" w:rsidRDefault="00B01645" w:rsidP="00F3163F">
      <w:pPr>
        <w:spacing w:line="360" w:lineRule="auto"/>
        <w:jc w:val="both"/>
        <w:rPr>
          <w:rFonts w:ascii="Times New Roman" w:hAnsi="Times New Roman" w:cs="Times New Roman"/>
          <w:color w:val="000000" w:themeColor="text1"/>
        </w:rPr>
      </w:pPr>
      <w:r w:rsidRPr="00661BF0">
        <w:rPr>
          <w:rFonts w:ascii="Times New Roman" w:hAnsi="Times New Roman" w:cs="Times New Roman"/>
          <w:color w:val="000000" w:themeColor="text1"/>
        </w:rPr>
        <w:t xml:space="preserve">Como mencioné previamente, una de las principales razones por las que he elegido este tema es una experiencia personal que viví relacionada con estas bandas, participando incluso en un juicio. </w:t>
      </w:r>
    </w:p>
    <w:p w14:paraId="75ACB554" w14:textId="456A7B76" w:rsidR="004E763E" w:rsidRDefault="00B01645" w:rsidP="00F3163F">
      <w:pPr>
        <w:spacing w:line="360" w:lineRule="auto"/>
        <w:jc w:val="both"/>
        <w:rPr>
          <w:rFonts w:ascii="Times New Roman" w:hAnsi="Times New Roman" w:cs="Times New Roman"/>
          <w:color w:val="000000" w:themeColor="text1"/>
        </w:rPr>
      </w:pPr>
      <w:r w:rsidRPr="00661BF0">
        <w:rPr>
          <w:rFonts w:ascii="Times New Roman" w:hAnsi="Times New Roman" w:cs="Times New Roman"/>
          <w:color w:val="000000" w:themeColor="text1"/>
        </w:rPr>
        <w:t>Mi intención es presentar este caso real junto a otros y analizarlos junto con las sentencias correspondientes.</w:t>
      </w:r>
    </w:p>
    <w:p w14:paraId="1976F722" w14:textId="77777777" w:rsidR="00A46EFB" w:rsidRDefault="00A46EFB" w:rsidP="00F3163F">
      <w:pPr>
        <w:spacing w:line="360" w:lineRule="auto"/>
        <w:jc w:val="both"/>
        <w:rPr>
          <w:rFonts w:ascii="Times New Roman" w:hAnsi="Times New Roman" w:cs="Times New Roman"/>
          <w:color w:val="000000" w:themeColor="text1"/>
        </w:rPr>
      </w:pPr>
    </w:p>
    <w:p w14:paraId="3685F355" w14:textId="4BD4D660" w:rsidR="00A46EFB" w:rsidRDefault="00A46EFB" w:rsidP="00F3163F">
      <w:pPr>
        <w:spacing w:line="360" w:lineRule="auto"/>
        <w:jc w:val="both"/>
        <w:rPr>
          <w:rFonts w:ascii="Times New Roman" w:hAnsi="Times New Roman" w:cs="Times New Roman"/>
          <w:b/>
          <w:bCs/>
          <w:color w:val="000000" w:themeColor="text1"/>
        </w:rPr>
      </w:pPr>
      <w:commentRangeStart w:id="46"/>
      <w:r w:rsidRPr="00A46EFB">
        <w:rPr>
          <w:rFonts w:ascii="Times New Roman" w:hAnsi="Times New Roman" w:cs="Times New Roman"/>
          <w:b/>
          <w:bCs/>
          <w:color w:val="000000" w:themeColor="text1"/>
        </w:rPr>
        <w:t xml:space="preserve">CASO1: </w:t>
      </w:r>
      <w:commentRangeEnd w:id="46"/>
      <w:r w:rsidR="003F1D44">
        <w:rPr>
          <w:rStyle w:val="Refdecomentario"/>
        </w:rPr>
        <w:commentReference w:id="46"/>
      </w:r>
    </w:p>
    <w:p w14:paraId="54FAF10E" w14:textId="77777777" w:rsidR="00A46EFB" w:rsidRPr="00A46EFB" w:rsidRDefault="00A46EFB" w:rsidP="00F3163F">
      <w:pPr>
        <w:spacing w:line="360" w:lineRule="auto"/>
        <w:jc w:val="both"/>
        <w:rPr>
          <w:rFonts w:ascii="Times New Roman" w:hAnsi="Times New Roman" w:cs="Times New Roman"/>
          <w:b/>
          <w:bCs/>
          <w:color w:val="000000" w:themeColor="text1"/>
        </w:rPr>
      </w:pPr>
    </w:p>
    <w:p w14:paraId="0282BB6C" w14:textId="26446004" w:rsidR="00B01645" w:rsidRPr="00661BF0" w:rsidRDefault="00B01645" w:rsidP="00F3163F">
      <w:pPr>
        <w:spacing w:line="360" w:lineRule="auto"/>
        <w:jc w:val="both"/>
        <w:rPr>
          <w:rFonts w:ascii="Times New Roman" w:hAnsi="Times New Roman" w:cs="Times New Roman"/>
          <w:color w:val="000000" w:themeColor="text1"/>
        </w:rPr>
      </w:pPr>
      <w:commentRangeStart w:id="47"/>
      <w:r w:rsidRPr="00661BF0">
        <w:rPr>
          <w:rFonts w:ascii="Times New Roman" w:hAnsi="Times New Roman" w:cs="Times New Roman"/>
          <w:color w:val="000000" w:themeColor="text1"/>
        </w:rPr>
        <w:t>La Sentencia Penal Nº 415/2021 de la Audiencia Provincial de Madrid</w:t>
      </w:r>
      <w:r w:rsidR="002E08F5" w:rsidRPr="00661BF0">
        <w:rPr>
          <w:rFonts w:ascii="Times New Roman" w:hAnsi="Times New Roman" w:cs="Times New Roman"/>
          <w:color w:val="000000" w:themeColor="text1"/>
        </w:rPr>
        <w:t xml:space="preserve"> se emitió el 23 de julio de 2021 </w:t>
      </w:r>
      <w:commentRangeEnd w:id="47"/>
      <w:r w:rsidR="003F1D44">
        <w:rPr>
          <w:rStyle w:val="Refdecomentario"/>
        </w:rPr>
        <w:commentReference w:id="47"/>
      </w:r>
      <w:r w:rsidR="002E08F5" w:rsidRPr="00661BF0">
        <w:rPr>
          <w:rFonts w:ascii="Times New Roman" w:hAnsi="Times New Roman" w:cs="Times New Roman"/>
          <w:color w:val="000000" w:themeColor="text1"/>
        </w:rPr>
        <w:t xml:space="preserve">y trata sobre un caso de homicidio ocurrido en San Agustín de Guadalix en Madrid. </w:t>
      </w:r>
    </w:p>
    <w:p w14:paraId="119F9852" w14:textId="2C82FD26" w:rsidR="002E08F5" w:rsidRPr="00661BF0" w:rsidRDefault="002E08F5" w:rsidP="00F3163F">
      <w:pPr>
        <w:spacing w:line="360" w:lineRule="auto"/>
        <w:jc w:val="both"/>
        <w:rPr>
          <w:rFonts w:ascii="Times New Roman" w:hAnsi="Times New Roman" w:cs="Times New Roman"/>
          <w:color w:val="000000" w:themeColor="text1"/>
        </w:rPr>
      </w:pPr>
      <w:r w:rsidRPr="00661BF0">
        <w:rPr>
          <w:rFonts w:ascii="Times New Roman" w:hAnsi="Times New Roman" w:cs="Times New Roman"/>
          <w:color w:val="000000" w:themeColor="text1"/>
        </w:rPr>
        <w:t>El 16 de marzo de 2017, en San Agustín de Guadalix, se produjo un altercado entre los acusados y la víctima. Estos iban en grupo y uno de ellos asestó una puñalada por orden de su cabecilla. Esta puñalada provoco la muerte de la víctima.</w:t>
      </w:r>
    </w:p>
    <w:p w14:paraId="1A42C558" w14:textId="32726468" w:rsidR="002E08F5" w:rsidRPr="00661BF0" w:rsidRDefault="002E08F5" w:rsidP="00F3163F">
      <w:pPr>
        <w:spacing w:line="360" w:lineRule="auto"/>
        <w:jc w:val="both"/>
        <w:rPr>
          <w:rFonts w:ascii="Times New Roman" w:hAnsi="Times New Roman" w:cs="Times New Roman"/>
          <w:color w:val="000000" w:themeColor="text1"/>
        </w:rPr>
      </w:pPr>
      <w:r w:rsidRPr="00661BF0">
        <w:rPr>
          <w:rFonts w:ascii="Times New Roman" w:hAnsi="Times New Roman" w:cs="Times New Roman"/>
          <w:color w:val="000000" w:themeColor="text1"/>
        </w:rPr>
        <w:t>Los hechos fueron calificados como un delito de homicidio conforme al artículo 138 del Código Penal.</w:t>
      </w:r>
      <w:r w:rsidR="006F0B26" w:rsidRPr="00661BF0">
        <w:rPr>
          <w:rFonts w:ascii="Times New Roman" w:hAnsi="Times New Roman" w:cs="Times New Roman"/>
          <w:color w:val="000000" w:themeColor="text1"/>
        </w:rPr>
        <w:t xml:space="preserve"> </w:t>
      </w:r>
      <w:r w:rsidR="00E1388A" w:rsidRPr="00661BF0">
        <w:rPr>
          <w:rFonts w:ascii="Times New Roman" w:hAnsi="Times New Roman" w:cs="Times New Roman"/>
          <w:color w:val="000000" w:themeColor="text1"/>
        </w:rPr>
        <w:t>(La Audiencia Provincial de Madrid, Tribunal del Jurado 2021)</w:t>
      </w:r>
    </w:p>
    <w:p w14:paraId="59B6EF80" w14:textId="77777777" w:rsidR="00F3163F" w:rsidRDefault="00F3163F" w:rsidP="00F3163F">
      <w:pPr>
        <w:spacing w:line="360" w:lineRule="auto"/>
        <w:jc w:val="both"/>
        <w:rPr>
          <w:rFonts w:ascii="Times New Roman" w:hAnsi="Times New Roman" w:cs="Times New Roman"/>
          <w:color w:val="000000" w:themeColor="text1"/>
        </w:rPr>
      </w:pPr>
    </w:p>
    <w:p w14:paraId="50B1468E" w14:textId="77777777" w:rsidR="008149C9" w:rsidRDefault="008149C9" w:rsidP="00F3163F">
      <w:pPr>
        <w:spacing w:line="360" w:lineRule="auto"/>
        <w:jc w:val="both"/>
        <w:rPr>
          <w:rFonts w:ascii="Times New Roman" w:hAnsi="Times New Roman" w:cs="Times New Roman"/>
          <w:color w:val="000000" w:themeColor="text1"/>
        </w:rPr>
      </w:pPr>
    </w:p>
    <w:p w14:paraId="7F0A65F6" w14:textId="77777777" w:rsidR="008149C9" w:rsidRDefault="008149C9" w:rsidP="00F3163F">
      <w:pPr>
        <w:spacing w:line="360" w:lineRule="auto"/>
        <w:jc w:val="both"/>
        <w:rPr>
          <w:rFonts w:ascii="Times New Roman" w:hAnsi="Times New Roman" w:cs="Times New Roman"/>
          <w:color w:val="000000" w:themeColor="text1"/>
        </w:rPr>
      </w:pPr>
    </w:p>
    <w:p w14:paraId="2A7D60B7" w14:textId="77777777" w:rsidR="008149C9" w:rsidRPr="00661BF0" w:rsidRDefault="008149C9" w:rsidP="00F3163F">
      <w:pPr>
        <w:spacing w:line="360" w:lineRule="auto"/>
        <w:jc w:val="both"/>
        <w:rPr>
          <w:rFonts w:ascii="Times New Roman" w:hAnsi="Times New Roman" w:cs="Times New Roman"/>
          <w:color w:val="000000" w:themeColor="text1"/>
        </w:rPr>
      </w:pPr>
    </w:p>
    <w:p w14:paraId="47553523" w14:textId="36F9A5A9" w:rsidR="006F0B26" w:rsidRDefault="006F0B26" w:rsidP="00F3163F">
      <w:pPr>
        <w:spacing w:line="360" w:lineRule="auto"/>
        <w:jc w:val="both"/>
        <w:rPr>
          <w:rFonts w:ascii="Times New Roman" w:hAnsi="Times New Roman" w:cs="Times New Roman"/>
          <w:color w:val="000000" w:themeColor="text1"/>
        </w:rPr>
      </w:pPr>
      <w:r w:rsidRPr="00661BF0">
        <w:rPr>
          <w:rFonts w:ascii="Times New Roman" w:hAnsi="Times New Roman" w:cs="Times New Roman"/>
          <w:color w:val="000000" w:themeColor="text1"/>
        </w:rPr>
        <w:lastRenderedPageBreak/>
        <w:t>Al haber más de un culpable, las penas de cada uno son distintas:</w:t>
      </w:r>
    </w:p>
    <w:p w14:paraId="7D0AA501" w14:textId="77777777" w:rsidR="008149C9" w:rsidRPr="00661BF0" w:rsidRDefault="008149C9" w:rsidP="00F3163F">
      <w:pPr>
        <w:spacing w:line="360" w:lineRule="auto"/>
        <w:jc w:val="both"/>
        <w:rPr>
          <w:rFonts w:ascii="Times New Roman" w:hAnsi="Times New Roman" w:cs="Times New Roman"/>
          <w:color w:val="000000" w:themeColor="text1"/>
        </w:rPr>
      </w:pPr>
    </w:p>
    <w:p w14:paraId="3395A892" w14:textId="01D7A764" w:rsidR="006F0B26" w:rsidRPr="00661BF0" w:rsidRDefault="006F0B26" w:rsidP="00F3163F">
      <w:pPr>
        <w:pStyle w:val="Prrafodelista"/>
        <w:numPr>
          <w:ilvl w:val="0"/>
          <w:numId w:val="13"/>
        </w:numPr>
        <w:spacing w:line="360" w:lineRule="auto"/>
        <w:jc w:val="both"/>
        <w:rPr>
          <w:rFonts w:ascii="Times New Roman" w:hAnsi="Times New Roman" w:cs="Times New Roman"/>
          <w:color w:val="000000" w:themeColor="text1"/>
          <w:sz w:val="24"/>
          <w:szCs w:val="24"/>
        </w:rPr>
      </w:pPr>
      <w:r w:rsidRPr="00661BF0">
        <w:rPr>
          <w:rFonts w:ascii="Times New Roman" w:hAnsi="Times New Roman" w:cs="Times New Roman"/>
          <w:color w:val="000000" w:themeColor="text1"/>
          <w:sz w:val="24"/>
          <w:szCs w:val="24"/>
        </w:rPr>
        <w:t>“El Ganso”, fue condenado a 9 años de prisión con atenuantes e inhabilitación absoluta durante el tiempo de la condena, inhabilitación especial para todas aquellas actividades económicas o negocios jurídicos relacionados con la actividad de la organización, libertad vigilada por un tiempo de tres años después de cumplir la pena de prisión. Por último tuvieron una indemnización conjunta todos los acusados de 100.000€  para los padres de la víctima.</w:t>
      </w:r>
      <w:r w:rsidR="00E1388A" w:rsidRPr="00661BF0">
        <w:rPr>
          <w:rFonts w:ascii="Times New Roman" w:hAnsi="Times New Roman" w:cs="Times New Roman"/>
          <w:color w:val="000000" w:themeColor="text1"/>
          <w:sz w:val="24"/>
          <w:szCs w:val="24"/>
        </w:rPr>
        <w:t xml:space="preserve"> (La Audiencia Provincial de Madrid, Tribunal del Jurado 2021)</w:t>
      </w:r>
    </w:p>
    <w:p w14:paraId="6831B980" w14:textId="77777777" w:rsidR="008A50BE" w:rsidRPr="00661BF0" w:rsidRDefault="008A50BE" w:rsidP="008A50BE">
      <w:pPr>
        <w:pStyle w:val="Prrafodelista"/>
        <w:numPr>
          <w:ilvl w:val="0"/>
          <w:numId w:val="0"/>
        </w:numPr>
        <w:spacing w:line="360" w:lineRule="auto"/>
        <w:ind w:left="720"/>
        <w:jc w:val="both"/>
        <w:rPr>
          <w:rFonts w:ascii="Times New Roman" w:hAnsi="Times New Roman" w:cs="Times New Roman"/>
          <w:color w:val="000000" w:themeColor="text1"/>
          <w:sz w:val="24"/>
          <w:szCs w:val="24"/>
        </w:rPr>
      </w:pPr>
    </w:p>
    <w:p w14:paraId="0C76C26C" w14:textId="593FF94A" w:rsidR="006F0B26" w:rsidRPr="00661BF0" w:rsidRDefault="006F0B26" w:rsidP="00F3163F">
      <w:pPr>
        <w:pStyle w:val="Prrafodelista"/>
        <w:numPr>
          <w:ilvl w:val="0"/>
          <w:numId w:val="13"/>
        </w:numPr>
        <w:spacing w:line="360" w:lineRule="auto"/>
        <w:jc w:val="both"/>
        <w:rPr>
          <w:rFonts w:ascii="Times New Roman" w:hAnsi="Times New Roman" w:cs="Times New Roman"/>
          <w:color w:val="000000" w:themeColor="text1"/>
          <w:sz w:val="24"/>
          <w:szCs w:val="24"/>
        </w:rPr>
      </w:pPr>
      <w:r w:rsidRPr="00661BF0">
        <w:rPr>
          <w:rFonts w:ascii="Times New Roman" w:hAnsi="Times New Roman" w:cs="Times New Roman"/>
          <w:color w:val="000000" w:themeColor="text1"/>
          <w:sz w:val="24"/>
          <w:szCs w:val="24"/>
        </w:rPr>
        <w:t>“Pelosblancos”, fue condenado a 7 años 6 meses y un día de prisión con atenuantes e inhabilitación absoluta durante el tiempo de la condena, inhabilitación especial para todas aquellas actividades económicas o negocios jurídicos relacionados con la actividad de la organización, libertad vigilada por un tiempo de dos años después de cumplir la pena de prisión. Por último tuvieron una indemnización conjunta todos los acusados de 100.000€  para los padres de la víctima.</w:t>
      </w:r>
      <w:r w:rsidR="00E1388A" w:rsidRPr="00661BF0">
        <w:rPr>
          <w:rFonts w:ascii="Times New Roman" w:hAnsi="Times New Roman" w:cs="Times New Roman"/>
          <w:color w:val="000000" w:themeColor="text1"/>
          <w:sz w:val="24"/>
          <w:szCs w:val="24"/>
        </w:rPr>
        <w:t xml:space="preserve"> (La Audiencia Provincial de Madrid, Tribunal del Jurado 2021)</w:t>
      </w:r>
    </w:p>
    <w:p w14:paraId="4720CF83" w14:textId="77777777" w:rsidR="008A50BE" w:rsidRPr="00661BF0" w:rsidRDefault="008A50BE" w:rsidP="008A50BE">
      <w:pPr>
        <w:pStyle w:val="Prrafodelista"/>
        <w:numPr>
          <w:ilvl w:val="0"/>
          <w:numId w:val="0"/>
        </w:numPr>
        <w:ind w:left="1440"/>
        <w:rPr>
          <w:rFonts w:ascii="Times New Roman" w:hAnsi="Times New Roman" w:cs="Times New Roman"/>
          <w:color w:val="000000" w:themeColor="text1"/>
          <w:sz w:val="24"/>
          <w:szCs w:val="24"/>
        </w:rPr>
      </w:pPr>
    </w:p>
    <w:p w14:paraId="064B6F04" w14:textId="3E2365C0" w:rsidR="00E1388A" w:rsidRPr="00661BF0" w:rsidRDefault="006F0B26" w:rsidP="00F3163F">
      <w:pPr>
        <w:pStyle w:val="Prrafodelista"/>
        <w:numPr>
          <w:ilvl w:val="0"/>
          <w:numId w:val="13"/>
        </w:numPr>
        <w:spacing w:line="360" w:lineRule="auto"/>
        <w:jc w:val="both"/>
        <w:rPr>
          <w:rFonts w:ascii="Times New Roman" w:hAnsi="Times New Roman" w:cs="Times New Roman"/>
          <w:color w:val="000000" w:themeColor="text1"/>
          <w:sz w:val="24"/>
          <w:szCs w:val="24"/>
        </w:rPr>
      </w:pPr>
      <w:r w:rsidRPr="00661BF0">
        <w:rPr>
          <w:rFonts w:ascii="Times New Roman" w:hAnsi="Times New Roman" w:cs="Times New Roman"/>
          <w:color w:val="000000" w:themeColor="text1"/>
          <w:sz w:val="24"/>
          <w:szCs w:val="24"/>
        </w:rPr>
        <w:t>“Chili” fue condenado a 7 años 6 meses y un día de prisión con atenuantes e inhabilitación absoluta durante el tiempo de la condena, inhabilitación especial para todas aquellas actividades económicas o negocios jurídicos relacionados con la actividad de la organización, libertad vigilada por un tiempo de dos años después de cumplir la pena de prisión. Por último tuvieron una indemnización conjunta todos los acusados de 100.000€  para los padres de la víctima.</w:t>
      </w:r>
      <w:r w:rsidR="00E1388A" w:rsidRPr="00661BF0">
        <w:rPr>
          <w:rFonts w:ascii="Times New Roman" w:hAnsi="Times New Roman" w:cs="Times New Roman"/>
          <w:color w:val="000000" w:themeColor="text1"/>
          <w:sz w:val="24"/>
          <w:szCs w:val="24"/>
        </w:rPr>
        <w:t xml:space="preserve"> (La Audiencia Provincial de Madrid, Tribunal del Jurado 2021)</w:t>
      </w:r>
    </w:p>
    <w:p w14:paraId="54CE8B30" w14:textId="16EEABD8" w:rsidR="006F0B26" w:rsidRPr="00661BF0" w:rsidRDefault="006F0B26" w:rsidP="00F3163F">
      <w:pPr>
        <w:pStyle w:val="Prrafodelista"/>
        <w:numPr>
          <w:ilvl w:val="0"/>
          <w:numId w:val="0"/>
        </w:numPr>
        <w:spacing w:line="360" w:lineRule="auto"/>
        <w:ind w:left="720"/>
        <w:jc w:val="both"/>
        <w:rPr>
          <w:rFonts w:ascii="Times New Roman" w:hAnsi="Times New Roman" w:cs="Times New Roman"/>
          <w:color w:val="000000" w:themeColor="text1"/>
          <w:sz w:val="24"/>
          <w:szCs w:val="24"/>
        </w:rPr>
      </w:pPr>
    </w:p>
    <w:p w14:paraId="3B6E5E46" w14:textId="1674D8C3" w:rsidR="00E1388A" w:rsidRPr="00661BF0" w:rsidRDefault="006F0B26" w:rsidP="00F3163F">
      <w:pPr>
        <w:pStyle w:val="Prrafodelista"/>
        <w:numPr>
          <w:ilvl w:val="0"/>
          <w:numId w:val="13"/>
        </w:numPr>
        <w:spacing w:line="360" w:lineRule="auto"/>
        <w:jc w:val="both"/>
        <w:rPr>
          <w:rFonts w:ascii="Times New Roman" w:hAnsi="Times New Roman" w:cs="Times New Roman"/>
          <w:color w:val="000000" w:themeColor="text1"/>
          <w:sz w:val="24"/>
          <w:szCs w:val="24"/>
        </w:rPr>
      </w:pPr>
      <w:r w:rsidRPr="00661BF0">
        <w:rPr>
          <w:rFonts w:ascii="Times New Roman" w:hAnsi="Times New Roman" w:cs="Times New Roman"/>
          <w:color w:val="000000" w:themeColor="text1"/>
          <w:sz w:val="24"/>
          <w:szCs w:val="24"/>
        </w:rPr>
        <w:t>“Bola” fue condenado a 7 años 6 meses y un día de prisión con atenuantes e inhabilitación absoluta durante el tiempo de la condena, inhabilitación especial para todas aquellas actividades económicas o negocios jurídicos relacionados con la actividad de la organización, libertad vigilada por un tiempo de dos años después de cumplir la pena de prisión. Por último tuvieron una indemnización conjunta todos los acusados de 100.000€  para los padres de la víctima.</w:t>
      </w:r>
      <w:r w:rsidR="00E1388A" w:rsidRPr="00661BF0">
        <w:rPr>
          <w:rFonts w:ascii="Times New Roman" w:hAnsi="Times New Roman" w:cs="Times New Roman"/>
          <w:color w:val="000000" w:themeColor="text1"/>
          <w:sz w:val="24"/>
          <w:szCs w:val="24"/>
        </w:rPr>
        <w:t xml:space="preserve"> (La Audiencia Provincial de Madrid, Tribunal del Jurado 2021)</w:t>
      </w:r>
    </w:p>
    <w:p w14:paraId="0FC2E1A0" w14:textId="77777777" w:rsidR="008A50BE" w:rsidRPr="00661BF0" w:rsidRDefault="008A50BE" w:rsidP="008A50BE">
      <w:pPr>
        <w:pStyle w:val="Prrafodelista"/>
        <w:numPr>
          <w:ilvl w:val="0"/>
          <w:numId w:val="0"/>
        </w:numPr>
        <w:ind w:left="1440"/>
        <w:rPr>
          <w:rFonts w:ascii="Times New Roman" w:hAnsi="Times New Roman" w:cs="Times New Roman"/>
          <w:color w:val="000000" w:themeColor="text1"/>
          <w:sz w:val="24"/>
          <w:szCs w:val="24"/>
        </w:rPr>
      </w:pPr>
    </w:p>
    <w:p w14:paraId="0747A70E" w14:textId="3BF75F47" w:rsidR="00E1388A" w:rsidRPr="00661BF0" w:rsidRDefault="00E1388A" w:rsidP="00F3163F">
      <w:pPr>
        <w:pStyle w:val="Prrafodelista"/>
        <w:numPr>
          <w:ilvl w:val="0"/>
          <w:numId w:val="13"/>
        </w:numPr>
        <w:spacing w:line="360" w:lineRule="auto"/>
        <w:jc w:val="both"/>
        <w:rPr>
          <w:rFonts w:ascii="Times New Roman" w:hAnsi="Times New Roman" w:cs="Times New Roman"/>
          <w:color w:val="000000" w:themeColor="text1"/>
          <w:sz w:val="24"/>
          <w:szCs w:val="24"/>
        </w:rPr>
      </w:pPr>
      <w:r w:rsidRPr="00661BF0">
        <w:rPr>
          <w:rFonts w:ascii="Times New Roman" w:hAnsi="Times New Roman" w:cs="Times New Roman"/>
          <w:color w:val="000000" w:themeColor="text1"/>
          <w:sz w:val="24"/>
          <w:szCs w:val="24"/>
        </w:rPr>
        <w:lastRenderedPageBreak/>
        <w:t>“Pelos” fue condenado a 7 años 6 meses y un día de prisión con atenuantes e inhabilitación absoluta durante el tiempo de la condena, inhabilitación especial para todas aquellas actividades económicas o negocios jurídicos relacionados con la actividad de la organización, libertad vigilada por un tiempo de dos años después de cumplir la pena de prisión. Por último tuvieron una indemnización conjunta todos los acusados de 100.000€  para los padres de la víctima. (La Audiencia Provincial de Madrid, Tribunal del Jurado 2021)</w:t>
      </w:r>
    </w:p>
    <w:p w14:paraId="4DD2442A" w14:textId="77777777" w:rsidR="008A50BE" w:rsidRPr="00661BF0" w:rsidRDefault="008A50BE" w:rsidP="008A50BE">
      <w:pPr>
        <w:pStyle w:val="Prrafodelista"/>
        <w:numPr>
          <w:ilvl w:val="0"/>
          <w:numId w:val="0"/>
        </w:numPr>
        <w:ind w:left="1440"/>
        <w:rPr>
          <w:rFonts w:ascii="Times New Roman" w:hAnsi="Times New Roman" w:cs="Times New Roman"/>
          <w:color w:val="000000" w:themeColor="text1"/>
          <w:sz w:val="24"/>
          <w:szCs w:val="24"/>
        </w:rPr>
      </w:pPr>
    </w:p>
    <w:p w14:paraId="1BAC795F" w14:textId="4DEDC0B4" w:rsidR="00E1388A" w:rsidRDefault="00E1388A" w:rsidP="00F3163F">
      <w:pPr>
        <w:pStyle w:val="Prrafodelista"/>
        <w:numPr>
          <w:ilvl w:val="0"/>
          <w:numId w:val="13"/>
        </w:numPr>
        <w:spacing w:line="360" w:lineRule="auto"/>
        <w:jc w:val="both"/>
        <w:rPr>
          <w:rFonts w:ascii="Times New Roman" w:hAnsi="Times New Roman" w:cs="Times New Roman"/>
          <w:color w:val="000000" w:themeColor="text1"/>
          <w:sz w:val="24"/>
          <w:szCs w:val="24"/>
        </w:rPr>
      </w:pPr>
      <w:r w:rsidRPr="00661BF0">
        <w:rPr>
          <w:rFonts w:ascii="Times New Roman" w:hAnsi="Times New Roman" w:cs="Times New Roman"/>
          <w:color w:val="000000" w:themeColor="text1"/>
          <w:sz w:val="24"/>
          <w:szCs w:val="24"/>
        </w:rPr>
        <w:t>“Picon” fue condenado a 7 años 6 meses y un día de prisión con atenuantes e inhabilitación absoluta durante el tiempo de la condena, inhabilitación especial para todas aquellas actividades económicas o negocios jurídicos relacionados con la actividad de la organización, libertad vigilada por un tiempo de dos años después de cumplir la pena de prisión. Por último tuvieron una indemnización conjunta todos los acusados de 100.000€  para los padres de la víctima. (La Audiencia Provincial de Madrid, Tribunal del Jurado 2021)</w:t>
      </w:r>
    </w:p>
    <w:p w14:paraId="05F81B04" w14:textId="77777777" w:rsidR="00DC3D26" w:rsidRPr="00DC3D26" w:rsidRDefault="00CA0575" w:rsidP="00DC3D26">
      <w:pPr>
        <w:spacing w:line="360" w:lineRule="auto"/>
        <w:ind w:left="360"/>
        <w:jc w:val="both"/>
        <w:rPr>
          <w:rFonts w:ascii="Times New Roman" w:hAnsi="Times New Roman" w:cs="Times New Roman"/>
          <w:color w:val="000000" w:themeColor="text1"/>
        </w:rPr>
      </w:pPr>
      <w:r w:rsidRPr="00DC3D26">
        <w:rPr>
          <w:rFonts w:ascii="Times New Roman" w:hAnsi="Times New Roman" w:cs="Times New Roman"/>
          <w:color w:val="000000" w:themeColor="text1"/>
        </w:rPr>
        <w:t>Todos ellos fueron acusados de homicidio, dispuesto en el Código Penal, en el artículo 138.1 y de pertenencia a organización criminal, dispuesto en el Código Penal</w:t>
      </w:r>
      <w:r w:rsidR="00DC3D26" w:rsidRPr="00DC3D26">
        <w:rPr>
          <w:rFonts w:ascii="Times New Roman" w:hAnsi="Times New Roman" w:cs="Times New Roman"/>
          <w:color w:val="000000" w:themeColor="text1"/>
        </w:rPr>
        <w:t>,</w:t>
      </w:r>
      <w:r w:rsidRPr="00DC3D26">
        <w:rPr>
          <w:rFonts w:ascii="Times New Roman" w:hAnsi="Times New Roman" w:cs="Times New Roman"/>
          <w:color w:val="000000" w:themeColor="text1"/>
        </w:rPr>
        <w:t xml:space="preserve"> en el a</w:t>
      </w:r>
      <w:r w:rsidR="00DC3D26" w:rsidRPr="00DC3D26">
        <w:rPr>
          <w:rFonts w:ascii="Times New Roman" w:hAnsi="Times New Roman" w:cs="Times New Roman"/>
          <w:color w:val="000000" w:themeColor="text1"/>
        </w:rPr>
        <w:t>rtículo 570 bis. (La Audiencia Provincial de Madrid, Tribunal del Jurado 2021)</w:t>
      </w:r>
    </w:p>
    <w:p w14:paraId="4D5A615B" w14:textId="1A312705" w:rsidR="00CA0575" w:rsidRDefault="00CA0575" w:rsidP="00DC3D26">
      <w:pPr>
        <w:spacing w:line="360" w:lineRule="auto"/>
        <w:jc w:val="both"/>
        <w:rPr>
          <w:rFonts w:ascii="Times New Roman" w:hAnsi="Times New Roman" w:cs="Times New Roman"/>
          <w:color w:val="000000" w:themeColor="text1"/>
        </w:rPr>
      </w:pPr>
    </w:p>
    <w:p w14:paraId="2556331F" w14:textId="77777777" w:rsidR="00CA0575" w:rsidRDefault="00CA0575" w:rsidP="00CA0575">
      <w:pPr>
        <w:rPr>
          <w:rFonts w:ascii="Times New Roman" w:hAnsi="Times New Roman" w:cs="Times New Roman"/>
          <w:color w:val="000000" w:themeColor="text1"/>
        </w:rPr>
      </w:pPr>
    </w:p>
    <w:p w14:paraId="06ACD263" w14:textId="77777777" w:rsidR="00CA0575" w:rsidRPr="00CA0575" w:rsidRDefault="00CA0575" w:rsidP="00CA0575">
      <w:pPr>
        <w:rPr>
          <w:rFonts w:ascii="Times New Roman" w:hAnsi="Times New Roman" w:cs="Times New Roman"/>
          <w:color w:val="000000" w:themeColor="text1"/>
        </w:rPr>
      </w:pPr>
    </w:p>
    <w:p w14:paraId="4157E852" w14:textId="18B33D69" w:rsidR="00A63884" w:rsidRDefault="00CA0575" w:rsidP="00F3163F">
      <w:pPr>
        <w:spacing w:line="360" w:lineRule="auto"/>
        <w:jc w:val="both"/>
        <w:rPr>
          <w:rFonts w:ascii="Times New Roman" w:hAnsi="Times New Roman" w:cs="Times New Roman"/>
          <w:b/>
          <w:bCs/>
          <w:color w:val="000000" w:themeColor="text1"/>
        </w:rPr>
      </w:pPr>
      <w:r>
        <w:rPr>
          <w:rFonts w:ascii="Times New Roman" w:hAnsi="Times New Roman" w:cs="Times New Roman"/>
          <w:b/>
          <w:bCs/>
          <w:color w:val="000000" w:themeColor="text1"/>
        </w:rPr>
        <w:t>CASO 2:</w:t>
      </w:r>
    </w:p>
    <w:p w14:paraId="05F95004" w14:textId="77777777" w:rsidR="008149C9" w:rsidRDefault="008149C9" w:rsidP="00F3163F">
      <w:pPr>
        <w:spacing w:line="360" w:lineRule="auto"/>
        <w:jc w:val="both"/>
        <w:rPr>
          <w:rFonts w:ascii="Times New Roman" w:hAnsi="Times New Roman" w:cs="Times New Roman"/>
          <w:b/>
          <w:bCs/>
          <w:color w:val="000000" w:themeColor="text1"/>
        </w:rPr>
      </w:pPr>
    </w:p>
    <w:p w14:paraId="7A589612" w14:textId="01C79320" w:rsidR="00A63884" w:rsidRDefault="00FB702D" w:rsidP="00F3163F">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La sentencia penal </w:t>
      </w:r>
      <w:r w:rsidR="00DC3D26" w:rsidRPr="00DC3D26">
        <w:rPr>
          <w:rFonts w:ascii="Times New Roman" w:hAnsi="Times New Roman" w:cs="Times New Roman"/>
          <w:color w:val="000000" w:themeColor="text1"/>
        </w:rPr>
        <w:t>STS 668/2025</w:t>
      </w:r>
      <w:r>
        <w:rPr>
          <w:rFonts w:ascii="Times New Roman" w:hAnsi="Times New Roman" w:cs="Times New Roman"/>
          <w:color w:val="000000" w:themeColor="text1"/>
        </w:rPr>
        <w:t xml:space="preserve"> del Tribunal Supremo de  Madrid se emitió el 17 de febrero de 2025 y trata sobre un caso de asesinato.</w:t>
      </w:r>
    </w:p>
    <w:p w14:paraId="714EBE56" w14:textId="77777777" w:rsidR="00FB702D" w:rsidRPr="00DC3D26" w:rsidRDefault="00FB702D" w:rsidP="00F3163F">
      <w:pPr>
        <w:spacing w:line="360" w:lineRule="auto"/>
        <w:jc w:val="both"/>
        <w:rPr>
          <w:rFonts w:ascii="Times New Roman" w:hAnsi="Times New Roman" w:cs="Times New Roman"/>
          <w:color w:val="000000" w:themeColor="text1"/>
        </w:rPr>
      </w:pPr>
    </w:p>
    <w:p w14:paraId="11004CA5" w14:textId="6D1777D5" w:rsidR="00DF16C1" w:rsidRPr="00661BF0" w:rsidRDefault="00DF16C1" w:rsidP="00F3163F">
      <w:pPr>
        <w:spacing w:line="360" w:lineRule="auto"/>
        <w:jc w:val="both"/>
        <w:rPr>
          <w:rFonts w:ascii="Times New Roman" w:hAnsi="Times New Roman" w:cs="Times New Roman"/>
          <w:color w:val="000000" w:themeColor="text1"/>
        </w:rPr>
      </w:pPr>
      <w:r w:rsidRPr="00661BF0">
        <w:rPr>
          <w:rFonts w:ascii="Times New Roman" w:hAnsi="Times New Roman" w:cs="Times New Roman"/>
          <w:color w:val="000000" w:themeColor="text1"/>
        </w:rPr>
        <w:t xml:space="preserve">El caso </w:t>
      </w:r>
      <w:r w:rsidR="00FB702D">
        <w:rPr>
          <w:rFonts w:ascii="Times New Roman" w:hAnsi="Times New Roman" w:cs="Times New Roman"/>
          <w:color w:val="000000" w:themeColor="text1"/>
        </w:rPr>
        <w:t>de</w:t>
      </w:r>
      <w:r w:rsidRPr="00661BF0">
        <w:rPr>
          <w:rFonts w:ascii="Times New Roman" w:hAnsi="Times New Roman" w:cs="Times New Roman"/>
          <w:color w:val="000000" w:themeColor="text1"/>
        </w:rPr>
        <w:t xml:space="preserve"> </w:t>
      </w:r>
      <w:r w:rsidR="00C07B63" w:rsidRPr="00661BF0">
        <w:rPr>
          <w:rFonts w:ascii="Times New Roman" w:hAnsi="Times New Roman" w:cs="Times New Roman"/>
          <w:color w:val="000000" w:themeColor="text1"/>
        </w:rPr>
        <w:t xml:space="preserve">David Bárcena, </w:t>
      </w:r>
      <w:r w:rsidR="00FB702D">
        <w:rPr>
          <w:rFonts w:ascii="Times New Roman" w:hAnsi="Times New Roman" w:cs="Times New Roman"/>
          <w:color w:val="000000" w:themeColor="text1"/>
        </w:rPr>
        <w:t xml:space="preserve">fue </w:t>
      </w:r>
      <w:ins w:id="48" w:author="Gabriela Pallín Ibáñez" w:date="2025-04-02T16:47:00Z" w16du:dateUtc="2025-04-02T14:47:00Z">
        <w:r w:rsidR="00833707">
          <w:rPr>
            <w:rFonts w:ascii="Times New Roman" w:hAnsi="Times New Roman" w:cs="Times New Roman"/>
            <w:color w:val="000000" w:themeColor="text1"/>
          </w:rPr>
          <w:t xml:space="preserve">inicialmente condendado </w:t>
        </w:r>
      </w:ins>
      <w:del w:id="49" w:author="Gabriela Pallín Ibáñez" w:date="2025-04-02T16:48:00Z" w16du:dateUtc="2025-04-02T14:48:00Z">
        <w:r w:rsidR="00FB702D" w:rsidDel="00833707">
          <w:rPr>
            <w:rFonts w:ascii="Times New Roman" w:hAnsi="Times New Roman" w:cs="Times New Roman"/>
            <w:color w:val="000000" w:themeColor="text1"/>
          </w:rPr>
          <w:delText xml:space="preserve">en primer momento, </w:delText>
        </w:r>
        <w:r w:rsidR="00C07B63" w:rsidRPr="00661BF0" w:rsidDel="00833707">
          <w:rPr>
            <w:rFonts w:ascii="Times New Roman" w:hAnsi="Times New Roman" w:cs="Times New Roman"/>
            <w:color w:val="000000" w:themeColor="text1"/>
          </w:rPr>
          <w:delText xml:space="preserve">el condenado </w:delText>
        </w:r>
      </w:del>
      <w:r w:rsidR="00C07B63" w:rsidRPr="00661BF0">
        <w:rPr>
          <w:rFonts w:ascii="Times New Roman" w:hAnsi="Times New Roman" w:cs="Times New Roman"/>
          <w:color w:val="000000" w:themeColor="text1"/>
        </w:rPr>
        <w:t>a prisión permanente revisable más joven de España</w:t>
      </w:r>
      <w:r w:rsidR="00FB702D">
        <w:rPr>
          <w:rFonts w:ascii="Times New Roman" w:hAnsi="Times New Roman" w:cs="Times New Roman"/>
          <w:color w:val="000000" w:themeColor="text1"/>
        </w:rPr>
        <w:t xml:space="preserve">, sin embargo dicha condena fue posteriormente sustituida por una pena de prisión </w:t>
      </w:r>
      <w:ins w:id="50" w:author="Gabriela Pallín Ibáñez" w:date="2025-04-02T16:48:00Z" w16du:dateUtc="2025-04-02T14:48:00Z">
        <w:r w:rsidR="00833707">
          <w:rPr>
            <w:rFonts w:ascii="Times New Roman" w:hAnsi="Times New Roman" w:cs="Times New Roman"/>
            <w:color w:val="000000" w:themeColor="text1"/>
          </w:rPr>
          <w:t xml:space="preserve"> por el Tribunal Supremo</w:t>
        </w:r>
      </w:ins>
      <w:del w:id="51" w:author="Gabriela Pallín Ibáñez" w:date="2025-04-02T16:48:00Z" w16du:dateUtc="2025-04-02T14:48:00Z">
        <w:r w:rsidR="00FB702D" w:rsidDel="00833707">
          <w:rPr>
            <w:rFonts w:ascii="Times New Roman" w:hAnsi="Times New Roman" w:cs="Times New Roman"/>
            <w:color w:val="000000" w:themeColor="text1"/>
          </w:rPr>
          <w:delText>ordinaria</w:delText>
        </w:r>
      </w:del>
      <w:r w:rsidR="00C07B63" w:rsidRPr="00661BF0">
        <w:rPr>
          <w:rFonts w:ascii="Times New Roman" w:hAnsi="Times New Roman" w:cs="Times New Roman"/>
          <w:color w:val="000000" w:themeColor="text1"/>
        </w:rPr>
        <w:t>. E</w:t>
      </w:r>
      <w:r w:rsidR="008A50BE" w:rsidRPr="00661BF0">
        <w:rPr>
          <w:rFonts w:ascii="Times New Roman" w:hAnsi="Times New Roman" w:cs="Times New Roman"/>
          <w:color w:val="000000" w:themeColor="text1"/>
        </w:rPr>
        <w:t>l</w:t>
      </w:r>
      <w:r w:rsidR="00C07B63" w:rsidRPr="00661BF0">
        <w:rPr>
          <w:rFonts w:ascii="Times New Roman" w:hAnsi="Times New Roman" w:cs="Times New Roman"/>
          <w:color w:val="000000" w:themeColor="text1"/>
        </w:rPr>
        <w:t xml:space="preserve"> Código Penal no define la prisión permanente revisable, no obstante, la regula como una pena privativa de libertas de carácter grave, que se rige por normal especiales en lo que respecta a la clasificación del penado en el tercer grado y a las posibilidades de suspensión. (Conceptos Jurídicos, s.f.).</w:t>
      </w:r>
    </w:p>
    <w:p w14:paraId="754E5979" w14:textId="77777777" w:rsidR="008A50BE" w:rsidRPr="00661BF0" w:rsidRDefault="008A50BE" w:rsidP="00F3163F">
      <w:pPr>
        <w:spacing w:line="360" w:lineRule="auto"/>
        <w:jc w:val="both"/>
        <w:rPr>
          <w:rFonts w:ascii="Times New Roman" w:hAnsi="Times New Roman" w:cs="Times New Roman"/>
          <w:color w:val="000000" w:themeColor="text1"/>
        </w:rPr>
      </w:pPr>
    </w:p>
    <w:p w14:paraId="1F334FB5" w14:textId="7DE0E8C9" w:rsidR="00C07B63" w:rsidRDefault="00C07B63" w:rsidP="00F3163F">
      <w:pPr>
        <w:spacing w:line="360" w:lineRule="auto"/>
        <w:jc w:val="both"/>
        <w:rPr>
          <w:rFonts w:ascii="Times New Roman" w:hAnsi="Times New Roman" w:cs="Times New Roman"/>
          <w:color w:val="000000" w:themeColor="text1"/>
        </w:rPr>
      </w:pPr>
      <w:r w:rsidRPr="00661BF0">
        <w:rPr>
          <w:rFonts w:ascii="Times New Roman" w:hAnsi="Times New Roman" w:cs="Times New Roman"/>
          <w:color w:val="000000" w:themeColor="text1"/>
        </w:rPr>
        <w:lastRenderedPageBreak/>
        <w:t>Dicho esto, el caso de David Bárcena fue muy mediático puesto que le condenaron por el asesinato de un rapero llamado Isaac López.</w:t>
      </w:r>
    </w:p>
    <w:p w14:paraId="09048403" w14:textId="77777777" w:rsidR="00FB702D" w:rsidRPr="00661BF0" w:rsidRDefault="00FB702D" w:rsidP="00F3163F">
      <w:pPr>
        <w:spacing w:line="360" w:lineRule="auto"/>
        <w:jc w:val="both"/>
        <w:rPr>
          <w:rFonts w:ascii="Times New Roman" w:hAnsi="Times New Roman" w:cs="Times New Roman"/>
          <w:color w:val="000000" w:themeColor="text1"/>
        </w:rPr>
      </w:pPr>
    </w:p>
    <w:p w14:paraId="2B092D72" w14:textId="64BD71B4" w:rsidR="00AE2A64" w:rsidRPr="00661BF0" w:rsidRDefault="00AE2A64" w:rsidP="00F3163F">
      <w:pPr>
        <w:spacing w:line="360" w:lineRule="auto"/>
        <w:jc w:val="both"/>
        <w:rPr>
          <w:rFonts w:ascii="Times New Roman" w:hAnsi="Times New Roman" w:cs="Times New Roman"/>
          <w:color w:val="000000" w:themeColor="text1"/>
        </w:rPr>
      </w:pPr>
      <w:r w:rsidRPr="00661BF0">
        <w:rPr>
          <w:rFonts w:ascii="Times New Roman" w:hAnsi="Times New Roman" w:cs="Times New Roman"/>
          <w:color w:val="000000" w:themeColor="text1"/>
        </w:rPr>
        <w:t xml:space="preserve">El 14 de Julio de 2023, la víctima fue interceptada en un túnel del barrio de Pacífico, en Madrid, por sus agresores. Estos eran tres menores que ya habían sido </w:t>
      </w:r>
      <w:ins w:id="52" w:author="Gabriela Pallín Ibáñez" w:date="2025-04-02T16:49:00Z" w16du:dateUtc="2025-04-02T14:49:00Z">
        <w:r w:rsidR="00833707">
          <w:rPr>
            <w:rFonts w:ascii="Times New Roman" w:hAnsi="Times New Roman" w:cs="Times New Roman"/>
            <w:color w:val="000000" w:themeColor="text1"/>
          </w:rPr>
          <w:t xml:space="preserve">¿? </w:t>
        </w:r>
      </w:ins>
      <w:r w:rsidRPr="00661BF0">
        <w:rPr>
          <w:rFonts w:ascii="Times New Roman" w:hAnsi="Times New Roman" w:cs="Times New Roman"/>
          <w:color w:val="000000" w:themeColor="text1"/>
        </w:rPr>
        <w:t>condenados con anterioridad. La persecución duro varios minutos, una vez en el suelo, la víctima fue atacada y Bárcena</w:t>
      </w:r>
      <w:r w:rsidR="005C2F59" w:rsidRPr="00661BF0">
        <w:rPr>
          <w:rFonts w:ascii="Times New Roman" w:hAnsi="Times New Roman" w:cs="Times New Roman"/>
          <w:color w:val="000000" w:themeColor="text1"/>
        </w:rPr>
        <w:t xml:space="preserve"> apareció y se le</w:t>
      </w:r>
      <w:r w:rsidRPr="00661BF0">
        <w:rPr>
          <w:rFonts w:ascii="Times New Roman" w:hAnsi="Times New Roman" w:cs="Times New Roman"/>
          <w:color w:val="000000" w:themeColor="text1"/>
        </w:rPr>
        <w:t xml:space="preserve"> asestó cuatro puñaladas mortales por la espalda. La víctima falleció en el acto.</w:t>
      </w:r>
      <w:r w:rsidR="007D5F13" w:rsidRPr="00661BF0">
        <w:rPr>
          <w:rFonts w:ascii="Times New Roman" w:hAnsi="Times New Roman" w:cs="Times New Roman"/>
          <w:color w:val="000000" w:themeColor="text1"/>
        </w:rPr>
        <w:t xml:space="preserve"> (Peiró, 2023).</w:t>
      </w:r>
    </w:p>
    <w:p w14:paraId="777F1C91" w14:textId="77777777" w:rsidR="00DC3D26" w:rsidRPr="00661BF0" w:rsidRDefault="00DC3D26" w:rsidP="00F3163F">
      <w:pPr>
        <w:spacing w:line="360" w:lineRule="auto"/>
        <w:jc w:val="both"/>
        <w:rPr>
          <w:rFonts w:ascii="Times New Roman" w:hAnsi="Times New Roman" w:cs="Times New Roman"/>
          <w:color w:val="000000" w:themeColor="text1"/>
        </w:rPr>
      </w:pPr>
    </w:p>
    <w:p w14:paraId="0CC5E3E4" w14:textId="2A80FFB3" w:rsidR="005C2F59" w:rsidRPr="00661BF0" w:rsidRDefault="005C2F59" w:rsidP="00F3163F">
      <w:pPr>
        <w:spacing w:line="360" w:lineRule="auto"/>
        <w:jc w:val="both"/>
        <w:rPr>
          <w:rFonts w:ascii="Times New Roman" w:hAnsi="Times New Roman" w:cs="Times New Roman"/>
          <w:color w:val="000000" w:themeColor="text1"/>
        </w:rPr>
      </w:pPr>
      <w:r w:rsidRPr="00661BF0">
        <w:rPr>
          <w:rFonts w:ascii="Times New Roman" w:hAnsi="Times New Roman" w:cs="Times New Roman"/>
          <w:color w:val="000000" w:themeColor="text1"/>
        </w:rPr>
        <w:t xml:space="preserve">Este caso es muy interesante debido a la condena que tuvo. Primero, la Audiencia Provincial de Madrid le condenó a prisión permanente revisable por asesinato con alevosía </w:t>
      </w:r>
      <w:r w:rsidR="007D5F13" w:rsidRPr="00661BF0">
        <w:rPr>
          <w:rFonts w:ascii="Times New Roman" w:hAnsi="Times New Roman" w:cs="Times New Roman"/>
          <w:color w:val="000000" w:themeColor="text1"/>
        </w:rPr>
        <w:t xml:space="preserve">y pertenencia a </w:t>
      </w:r>
      <w:commentRangeStart w:id="53"/>
      <w:r w:rsidR="007D5F13" w:rsidRPr="00661BF0">
        <w:rPr>
          <w:rFonts w:ascii="Times New Roman" w:hAnsi="Times New Roman" w:cs="Times New Roman"/>
          <w:color w:val="000000" w:themeColor="text1"/>
        </w:rPr>
        <w:t>banda criminal</w:t>
      </w:r>
      <w:commentRangeEnd w:id="53"/>
      <w:r w:rsidR="00833707">
        <w:rPr>
          <w:rStyle w:val="Refdecomentario"/>
        </w:rPr>
        <w:commentReference w:id="53"/>
      </w:r>
      <w:r w:rsidR="007D5F13" w:rsidRPr="00661BF0">
        <w:rPr>
          <w:rFonts w:ascii="Times New Roman" w:hAnsi="Times New Roman" w:cs="Times New Roman"/>
          <w:color w:val="000000" w:themeColor="text1"/>
        </w:rPr>
        <w:t xml:space="preserve">, además de considerarse que la víctima era especialmente vulnerable. También se establece que el culpable tendrá que pagar una indemnización a la madre y a la hermana de </w:t>
      </w:r>
      <w:r w:rsidR="007C2394">
        <w:rPr>
          <w:rFonts w:ascii="Times New Roman" w:hAnsi="Times New Roman" w:cs="Times New Roman"/>
          <w:color w:val="000000" w:themeColor="text1"/>
        </w:rPr>
        <w:t>200</w:t>
      </w:r>
      <w:r w:rsidR="007D5F13" w:rsidRPr="00661BF0">
        <w:rPr>
          <w:rFonts w:ascii="Times New Roman" w:hAnsi="Times New Roman" w:cs="Times New Roman"/>
          <w:color w:val="000000" w:themeColor="text1"/>
        </w:rPr>
        <w:t>.00 y 50.000 euros. (Swissinfo, 2023)</w:t>
      </w:r>
    </w:p>
    <w:p w14:paraId="3DF809B7" w14:textId="77777777" w:rsidR="00F3163F" w:rsidRPr="00661BF0" w:rsidRDefault="00F3163F" w:rsidP="00F3163F">
      <w:pPr>
        <w:spacing w:line="360" w:lineRule="auto"/>
        <w:jc w:val="both"/>
        <w:rPr>
          <w:rFonts w:ascii="Times New Roman" w:hAnsi="Times New Roman" w:cs="Times New Roman"/>
          <w:color w:val="000000" w:themeColor="text1"/>
        </w:rPr>
      </w:pPr>
    </w:p>
    <w:p w14:paraId="7F5342AA" w14:textId="4E7F45F2" w:rsidR="00207918" w:rsidRDefault="007D5F13" w:rsidP="00F3163F">
      <w:pPr>
        <w:spacing w:line="360" w:lineRule="auto"/>
        <w:jc w:val="both"/>
        <w:rPr>
          <w:rFonts w:ascii="Times New Roman" w:hAnsi="Times New Roman" w:cs="Times New Roman"/>
          <w:color w:val="FF0000"/>
        </w:rPr>
      </w:pPr>
      <w:r w:rsidRPr="00661BF0">
        <w:rPr>
          <w:rFonts w:ascii="Times New Roman" w:hAnsi="Times New Roman" w:cs="Times New Roman"/>
          <w:color w:val="000000" w:themeColor="text1"/>
        </w:rPr>
        <w:t xml:space="preserve">Tras esta condena, el Tribunal Superior de Justicia de Madrid revocó la pena y le </w:t>
      </w:r>
      <w:r w:rsidR="00F3163F" w:rsidRPr="00661BF0">
        <w:rPr>
          <w:rFonts w:ascii="Times New Roman" w:hAnsi="Times New Roman" w:cs="Times New Roman"/>
          <w:color w:val="000000" w:themeColor="text1"/>
        </w:rPr>
        <w:t>impuso una condena de 20 años de prisión por homicidio agravado, al determinar que no se daba el agravante inicialmente considerado.</w:t>
      </w:r>
      <w:r w:rsidR="0096466D">
        <w:rPr>
          <w:rFonts w:ascii="Times New Roman" w:hAnsi="Times New Roman" w:cs="Times New Roman"/>
          <w:color w:val="000000" w:themeColor="text1"/>
        </w:rPr>
        <w:t xml:space="preserve"> </w:t>
      </w:r>
      <w:r w:rsidR="0096466D" w:rsidRPr="00661BF0">
        <w:rPr>
          <w:rFonts w:ascii="Times New Roman" w:hAnsi="Times New Roman" w:cs="Times New Roman"/>
          <w:color w:val="000000" w:themeColor="text1"/>
        </w:rPr>
        <w:t>(EFE, 2025)</w:t>
      </w:r>
      <w:ins w:id="54" w:author="Gabriela Pallín Ibáñez" w:date="2025-04-02T16:45:00Z" w16du:dateUtc="2025-04-02T14:45:00Z">
        <w:r w:rsidR="00833707">
          <w:rPr>
            <w:rFonts w:ascii="Times New Roman" w:hAnsi="Times New Roman" w:cs="Times New Roman"/>
            <w:color w:val="000000" w:themeColor="text1"/>
          </w:rPr>
          <w:t>.</w:t>
        </w:r>
      </w:ins>
      <w:r w:rsidRPr="00661BF0">
        <w:rPr>
          <w:rFonts w:ascii="Times New Roman" w:hAnsi="Times New Roman" w:cs="Times New Roman"/>
          <w:color w:val="000000" w:themeColor="text1"/>
        </w:rPr>
        <w:t xml:space="preserve"> </w:t>
      </w:r>
      <w:r w:rsidR="00F3163F" w:rsidRPr="0096466D">
        <w:rPr>
          <w:rFonts w:ascii="Times New Roman" w:hAnsi="Times New Roman" w:cs="Times New Roman"/>
          <w:color w:val="FF0000"/>
        </w:rPr>
        <w:t>Posteriormente, la Sala de lo Penal del</w:t>
      </w:r>
      <w:r w:rsidR="00FB702D" w:rsidRPr="0096466D">
        <w:rPr>
          <w:rFonts w:ascii="Times New Roman" w:hAnsi="Times New Roman" w:cs="Times New Roman"/>
          <w:color w:val="FF0000"/>
        </w:rPr>
        <w:t xml:space="preserve"> Tribunal Supremo</w:t>
      </w:r>
      <w:r w:rsidR="00F3163F" w:rsidRPr="0096466D">
        <w:rPr>
          <w:rFonts w:ascii="Times New Roman" w:hAnsi="Times New Roman" w:cs="Times New Roman"/>
          <w:color w:val="FF0000"/>
        </w:rPr>
        <w:t xml:space="preserve"> volvió a reducir la pena</w:t>
      </w:r>
      <w:r w:rsidR="0096466D" w:rsidRPr="0096466D">
        <w:rPr>
          <w:rFonts w:ascii="Times New Roman" w:hAnsi="Times New Roman" w:cs="Times New Roman"/>
          <w:color w:val="FF0000"/>
        </w:rPr>
        <w:t xml:space="preserve"> </w:t>
      </w:r>
      <w:r w:rsidR="00F3163F" w:rsidRPr="0096466D">
        <w:rPr>
          <w:rFonts w:ascii="Times New Roman" w:hAnsi="Times New Roman" w:cs="Times New Roman"/>
          <w:color w:val="FF0000"/>
        </w:rPr>
        <w:t>a 1</w:t>
      </w:r>
      <w:r w:rsidR="0096466D" w:rsidRPr="0096466D">
        <w:rPr>
          <w:rFonts w:ascii="Times New Roman" w:hAnsi="Times New Roman" w:cs="Times New Roman"/>
          <w:color w:val="FF0000"/>
        </w:rPr>
        <w:t>4</w:t>
      </w:r>
      <w:r w:rsidR="00F3163F" w:rsidRPr="0096466D">
        <w:rPr>
          <w:rFonts w:ascii="Times New Roman" w:hAnsi="Times New Roman" w:cs="Times New Roman"/>
          <w:color w:val="FF0000"/>
        </w:rPr>
        <w:t xml:space="preserve"> años de prisión, </w:t>
      </w:r>
      <w:r w:rsidR="0096466D" w:rsidRPr="0096466D">
        <w:rPr>
          <w:rFonts w:ascii="Times New Roman" w:hAnsi="Times New Roman" w:cs="Times New Roman"/>
          <w:color w:val="FF0000"/>
        </w:rPr>
        <w:t>por un delito de homicidio tipificado en el art. 138 CP y dos años más de prisión por pertenencia a organización criminal, tipificada en artículo 570 bis 1 CP.</w:t>
      </w:r>
      <w:r w:rsidR="00DA7350" w:rsidRPr="0096466D">
        <w:rPr>
          <w:rFonts w:ascii="Times New Roman" w:hAnsi="Times New Roman" w:cs="Times New Roman"/>
          <w:color w:val="FF0000"/>
        </w:rPr>
        <w:t xml:space="preserve"> </w:t>
      </w:r>
      <w:r w:rsidR="0096466D" w:rsidRPr="0096466D">
        <w:rPr>
          <w:rFonts w:ascii="Times New Roman" w:hAnsi="Times New Roman" w:cs="Times New Roman"/>
          <w:color w:val="FF0000"/>
        </w:rPr>
        <w:t>(Sentencia del Tribunal Supremo, 2025)</w:t>
      </w:r>
    </w:p>
    <w:p w14:paraId="33C94B38" w14:textId="77777777" w:rsidR="0096466D" w:rsidRDefault="0096466D" w:rsidP="00F3163F">
      <w:pPr>
        <w:spacing w:line="360" w:lineRule="auto"/>
        <w:jc w:val="both"/>
        <w:rPr>
          <w:rFonts w:ascii="Times New Roman" w:hAnsi="Times New Roman" w:cs="Times New Roman"/>
          <w:color w:val="FF0000"/>
        </w:rPr>
      </w:pPr>
    </w:p>
    <w:p w14:paraId="5495FE42" w14:textId="77777777" w:rsidR="008149C9" w:rsidRDefault="008149C9" w:rsidP="00F3163F">
      <w:pPr>
        <w:spacing w:line="360" w:lineRule="auto"/>
        <w:jc w:val="both"/>
        <w:rPr>
          <w:rFonts w:ascii="Times New Roman" w:hAnsi="Times New Roman" w:cs="Times New Roman"/>
          <w:color w:val="FF0000"/>
        </w:rPr>
      </w:pPr>
    </w:p>
    <w:p w14:paraId="5225745C" w14:textId="1A6DE2AB" w:rsidR="0096466D" w:rsidRPr="0096466D" w:rsidRDefault="0096466D" w:rsidP="00F3163F">
      <w:pPr>
        <w:spacing w:line="360" w:lineRule="auto"/>
        <w:jc w:val="both"/>
        <w:rPr>
          <w:rFonts w:ascii="Times New Roman" w:hAnsi="Times New Roman" w:cs="Times New Roman"/>
          <w:b/>
          <w:bCs/>
          <w:color w:val="000000" w:themeColor="text1"/>
        </w:rPr>
      </w:pPr>
      <w:commentRangeStart w:id="55"/>
      <w:r>
        <w:rPr>
          <w:rFonts w:ascii="Times New Roman" w:hAnsi="Times New Roman" w:cs="Times New Roman"/>
          <w:b/>
          <w:bCs/>
          <w:color w:val="000000" w:themeColor="text1"/>
        </w:rPr>
        <w:t xml:space="preserve">CASO 3: </w:t>
      </w:r>
      <w:commentRangeEnd w:id="55"/>
      <w:r w:rsidR="00AE2D34">
        <w:rPr>
          <w:rStyle w:val="Refdecomentario"/>
        </w:rPr>
        <w:commentReference w:id="55"/>
      </w:r>
    </w:p>
    <w:p w14:paraId="0173E671" w14:textId="77777777" w:rsidR="00207918" w:rsidRPr="00661BF0" w:rsidRDefault="00207918" w:rsidP="00F3163F">
      <w:pPr>
        <w:spacing w:line="360" w:lineRule="auto"/>
        <w:jc w:val="both"/>
        <w:rPr>
          <w:rFonts w:ascii="Times New Roman" w:hAnsi="Times New Roman" w:cs="Times New Roman"/>
          <w:color w:val="000000" w:themeColor="text1"/>
        </w:rPr>
      </w:pPr>
    </w:p>
    <w:p w14:paraId="2720BADA" w14:textId="4D356339" w:rsidR="00207918" w:rsidRPr="00661BF0" w:rsidRDefault="00207918" w:rsidP="00F3163F">
      <w:pPr>
        <w:spacing w:line="360" w:lineRule="auto"/>
        <w:jc w:val="both"/>
        <w:rPr>
          <w:rFonts w:ascii="Times New Roman" w:hAnsi="Times New Roman" w:cs="Times New Roman"/>
          <w:color w:val="000000" w:themeColor="text1"/>
        </w:rPr>
      </w:pPr>
      <w:r w:rsidRPr="00661BF0">
        <w:rPr>
          <w:rFonts w:ascii="Times New Roman" w:hAnsi="Times New Roman" w:cs="Times New Roman"/>
          <w:color w:val="000000" w:themeColor="text1"/>
        </w:rPr>
        <w:t>Como último caso voy a exponer el primer caso de prisión permanente revisable relacionado con las bandas, en este caso Los trinitarios, en España.</w:t>
      </w:r>
    </w:p>
    <w:p w14:paraId="04E359FC" w14:textId="336188A5" w:rsidR="00207918" w:rsidRPr="008A50BE" w:rsidRDefault="00207918" w:rsidP="00F3163F">
      <w:pPr>
        <w:spacing w:line="360" w:lineRule="auto"/>
        <w:jc w:val="both"/>
        <w:rPr>
          <w:rFonts w:ascii="Times New Roman" w:hAnsi="Times New Roman" w:cs="Times New Roman"/>
          <w:color w:val="FF0000"/>
        </w:rPr>
      </w:pPr>
    </w:p>
    <w:p w14:paraId="04C56BF8" w14:textId="585DCD3A" w:rsidR="00024491" w:rsidRDefault="002C6A5D" w:rsidP="00F3163F">
      <w:pPr>
        <w:spacing w:line="360" w:lineRule="auto"/>
        <w:jc w:val="both"/>
        <w:rPr>
          <w:rFonts w:ascii="Times New Roman" w:hAnsi="Times New Roman" w:cs="Times New Roman"/>
          <w:color w:val="000000" w:themeColor="text1"/>
        </w:rPr>
      </w:pPr>
      <w:r w:rsidRPr="00661BF0">
        <w:rPr>
          <w:rFonts w:ascii="Times New Roman" w:hAnsi="Times New Roman" w:cs="Times New Roman"/>
          <w:color w:val="000000" w:themeColor="text1"/>
        </w:rPr>
        <w:t xml:space="preserve">En este caso El Tribunal Supremos ha ratificado la condena de prisión permanente revisable para un integrante de la banda “Los </w:t>
      </w:r>
      <w:ins w:id="56" w:author="Gabriela Pallín Ibáñez" w:date="2025-04-02T16:51:00Z" w16du:dateUtc="2025-04-02T14:51:00Z">
        <w:r w:rsidR="00BB348B">
          <w:rPr>
            <w:rFonts w:ascii="Times New Roman" w:hAnsi="Times New Roman" w:cs="Times New Roman"/>
            <w:color w:val="000000" w:themeColor="text1"/>
          </w:rPr>
          <w:t>T</w:t>
        </w:r>
      </w:ins>
      <w:del w:id="57" w:author="Gabriela Pallín Ibáñez" w:date="2025-04-02T16:51:00Z" w16du:dateUtc="2025-04-02T14:51:00Z">
        <w:r w:rsidRPr="00661BF0" w:rsidDel="00BB348B">
          <w:rPr>
            <w:rFonts w:ascii="Times New Roman" w:hAnsi="Times New Roman" w:cs="Times New Roman"/>
            <w:color w:val="000000" w:themeColor="text1"/>
          </w:rPr>
          <w:delText>t</w:delText>
        </w:r>
      </w:del>
      <w:r w:rsidRPr="00661BF0">
        <w:rPr>
          <w:rFonts w:ascii="Times New Roman" w:hAnsi="Times New Roman" w:cs="Times New Roman"/>
          <w:color w:val="000000" w:themeColor="text1"/>
        </w:rPr>
        <w:t>rinitarios” por el asesinato de un menor</w:t>
      </w:r>
      <w:r w:rsidR="008A50BE" w:rsidRPr="00661BF0">
        <w:rPr>
          <w:rFonts w:ascii="Times New Roman" w:hAnsi="Times New Roman" w:cs="Times New Roman"/>
          <w:color w:val="000000" w:themeColor="text1"/>
        </w:rPr>
        <w:t xml:space="preserve"> perteneciente a la banda de “Los Ñetas”</w:t>
      </w:r>
      <w:r w:rsidRPr="00661BF0">
        <w:rPr>
          <w:rFonts w:ascii="Times New Roman" w:hAnsi="Times New Roman" w:cs="Times New Roman"/>
          <w:color w:val="000000" w:themeColor="text1"/>
        </w:rPr>
        <w:t xml:space="preserve">. Esto ocurrió el 25 de septiembre de 2016 en Vallecas, Madrid. </w:t>
      </w:r>
      <w:r w:rsidR="008149C9" w:rsidRPr="00661BF0">
        <w:rPr>
          <w:rFonts w:ascii="Times New Roman" w:hAnsi="Times New Roman" w:cs="Times New Roman"/>
          <w:color w:val="000000" w:themeColor="text1"/>
        </w:rPr>
        <w:t>(El Periódico, 2024)</w:t>
      </w:r>
      <w:r w:rsidR="00024491">
        <w:rPr>
          <w:rFonts w:ascii="Times New Roman" w:hAnsi="Times New Roman" w:cs="Times New Roman"/>
          <w:color w:val="000000" w:themeColor="text1"/>
        </w:rPr>
        <w:t xml:space="preserve">. </w:t>
      </w:r>
    </w:p>
    <w:p w14:paraId="5B62C78D" w14:textId="590DE2DF" w:rsidR="002C6A5D" w:rsidRPr="008149C9" w:rsidRDefault="002C6A5D" w:rsidP="00F3163F">
      <w:pPr>
        <w:spacing w:line="360" w:lineRule="auto"/>
        <w:jc w:val="both"/>
        <w:rPr>
          <w:rFonts w:ascii="Times New Roman" w:hAnsi="Times New Roman" w:cs="Times New Roman"/>
          <w:color w:val="000000" w:themeColor="text1"/>
        </w:rPr>
      </w:pPr>
      <w:r w:rsidRPr="00024491">
        <w:rPr>
          <w:rFonts w:ascii="Times New Roman" w:hAnsi="Times New Roman" w:cs="Times New Roman"/>
          <w:color w:val="FF0000"/>
        </w:rPr>
        <w:lastRenderedPageBreak/>
        <w:t>La sentencia considera justificada la aplicación de esta pena al haberse probado la pertenencia a un grupo u organización criminal, lo que agrava el delito</w:t>
      </w:r>
      <w:r w:rsidR="008149C9" w:rsidRPr="00024491">
        <w:rPr>
          <w:rFonts w:ascii="Times New Roman" w:hAnsi="Times New Roman" w:cs="Times New Roman"/>
          <w:color w:val="FF0000"/>
        </w:rPr>
        <w:t xml:space="preserve">, en virtud al artículo 140.3 del CP, que establece que </w:t>
      </w:r>
      <w:r w:rsidR="008149C9" w:rsidRPr="00024491">
        <w:rPr>
          <w:rFonts w:ascii="Times New Roman" w:hAnsi="Times New Roman" w:cs="Times New Roman"/>
          <w:i/>
          <w:iCs/>
          <w:color w:val="FF0000"/>
        </w:rPr>
        <w:t>“el asesinato será castigado con la pena de prisión permanente revisable cuando el hecho se cometa por quien perteneciere a un grupo u organización criminal”</w:t>
      </w:r>
      <w:r w:rsidRPr="00024491">
        <w:rPr>
          <w:rFonts w:ascii="Times New Roman" w:hAnsi="Times New Roman" w:cs="Times New Roman"/>
          <w:color w:val="FF0000"/>
        </w:rPr>
        <w:t>.</w:t>
      </w:r>
      <w:r w:rsidR="006D22A8" w:rsidRPr="00024491">
        <w:rPr>
          <w:color w:val="FF0000"/>
        </w:rPr>
        <w:t xml:space="preserve"> </w:t>
      </w:r>
      <w:r w:rsidR="008149C9" w:rsidRPr="00024491">
        <w:rPr>
          <w:rFonts w:ascii="Times New Roman" w:hAnsi="Times New Roman" w:cs="Times New Roman"/>
          <w:color w:val="FF0000"/>
        </w:rPr>
        <w:t>(Código Penal, art. 140.3, Jefatura del Estado</w:t>
      </w:r>
      <w:r w:rsidR="008149C9" w:rsidRPr="008149C9">
        <w:rPr>
          <w:rFonts w:ascii="Times New Roman" w:hAnsi="Times New Roman" w:cs="Times New Roman"/>
          <w:color w:val="000000" w:themeColor="text1"/>
        </w:rPr>
        <w:t>, 1995)</w:t>
      </w:r>
    </w:p>
    <w:p w14:paraId="47E0EC51" w14:textId="77777777" w:rsidR="007C2394" w:rsidRPr="00661BF0" w:rsidRDefault="007C2394" w:rsidP="00F3163F">
      <w:pPr>
        <w:spacing w:line="360" w:lineRule="auto"/>
        <w:jc w:val="both"/>
        <w:rPr>
          <w:rFonts w:ascii="Times New Roman" w:hAnsi="Times New Roman" w:cs="Times New Roman"/>
          <w:color w:val="000000" w:themeColor="text1"/>
        </w:rPr>
      </w:pPr>
    </w:p>
    <w:p w14:paraId="0CF7E268" w14:textId="5648E94B" w:rsidR="00C963DC" w:rsidRPr="00661BF0" w:rsidRDefault="00C963DC" w:rsidP="00F3163F">
      <w:pPr>
        <w:spacing w:line="360" w:lineRule="auto"/>
        <w:jc w:val="both"/>
        <w:rPr>
          <w:rFonts w:ascii="Times New Roman" w:hAnsi="Times New Roman" w:cs="Times New Roman"/>
          <w:color w:val="000000" w:themeColor="text1"/>
        </w:rPr>
      </w:pPr>
      <w:r w:rsidRPr="00661BF0">
        <w:rPr>
          <w:rFonts w:ascii="Times New Roman" w:hAnsi="Times New Roman" w:cs="Times New Roman"/>
          <w:color w:val="000000" w:themeColor="text1"/>
        </w:rPr>
        <w:t>Además de la decisión final, se mantienen las siguientes penas impuestas en instancias previas:</w:t>
      </w:r>
    </w:p>
    <w:p w14:paraId="72729329" w14:textId="3DBA4CB4" w:rsidR="00C963DC" w:rsidRPr="00661BF0" w:rsidRDefault="00C963DC" w:rsidP="00C963DC">
      <w:pPr>
        <w:pStyle w:val="Prrafodelista"/>
        <w:numPr>
          <w:ilvl w:val="0"/>
          <w:numId w:val="13"/>
        </w:numPr>
        <w:spacing w:line="360" w:lineRule="auto"/>
        <w:jc w:val="both"/>
        <w:rPr>
          <w:rFonts w:ascii="Times New Roman" w:hAnsi="Times New Roman" w:cs="Times New Roman"/>
          <w:color w:val="000000" w:themeColor="text1"/>
          <w:sz w:val="24"/>
          <w:szCs w:val="24"/>
        </w:rPr>
      </w:pPr>
      <w:r w:rsidRPr="00661BF0">
        <w:rPr>
          <w:rFonts w:ascii="Times New Roman" w:hAnsi="Times New Roman" w:cs="Times New Roman"/>
          <w:color w:val="000000" w:themeColor="text1"/>
          <w:sz w:val="24"/>
          <w:szCs w:val="24"/>
        </w:rPr>
        <w:t>20 años de prisión por intentar asesinar a otro joven.</w:t>
      </w:r>
    </w:p>
    <w:p w14:paraId="15D9AC46" w14:textId="0CB07604" w:rsidR="00C963DC" w:rsidRPr="00661BF0" w:rsidRDefault="00C963DC" w:rsidP="00C963DC">
      <w:pPr>
        <w:pStyle w:val="Prrafodelista"/>
        <w:numPr>
          <w:ilvl w:val="0"/>
          <w:numId w:val="13"/>
        </w:numPr>
        <w:spacing w:line="360" w:lineRule="auto"/>
        <w:jc w:val="both"/>
        <w:rPr>
          <w:rFonts w:ascii="Times New Roman" w:hAnsi="Times New Roman" w:cs="Times New Roman"/>
          <w:color w:val="000000" w:themeColor="text1"/>
          <w:sz w:val="24"/>
          <w:szCs w:val="24"/>
        </w:rPr>
      </w:pPr>
      <w:r w:rsidRPr="00661BF0">
        <w:rPr>
          <w:rFonts w:ascii="Times New Roman" w:hAnsi="Times New Roman" w:cs="Times New Roman"/>
          <w:color w:val="000000" w:themeColor="text1"/>
          <w:sz w:val="24"/>
          <w:szCs w:val="24"/>
        </w:rPr>
        <w:t>Un año más por posesión de armas prohibidas.</w:t>
      </w:r>
    </w:p>
    <w:p w14:paraId="336196D2" w14:textId="3B1680E9" w:rsidR="00C963DC" w:rsidRPr="00661BF0" w:rsidRDefault="00C963DC" w:rsidP="00C963DC">
      <w:pPr>
        <w:pStyle w:val="Prrafodelista"/>
        <w:numPr>
          <w:ilvl w:val="0"/>
          <w:numId w:val="13"/>
        </w:numPr>
        <w:spacing w:line="360" w:lineRule="auto"/>
        <w:jc w:val="both"/>
        <w:rPr>
          <w:rFonts w:ascii="Times New Roman" w:hAnsi="Times New Roman" w:cs="Times New Roman"/>
          <w:color w:val="000000" w:themeColor="text1"/>
          <w:sz w:val="24"/>
          <w:szCs w:val="24"/>
        </w:rPr>
      </w:pPr>
      <w:r w:rsidRPr="00661BF0">
        <w:rPr>
          <w:rFonts w:ascii="Times New Roman" w:hAnsi="Times New Roman" w:cs="Times New Roman"/>
          <w:color w:val="000000" w:themeColor="text1"/>
          <w:sz w:val="24"/>
          <w:szCs w:val="24"/>
        </w:rPr>
        <w:t>23 años y medio de cárcel para otros seis implicados, condenados por los mismos delitos pero sin el agravante de organización criminal.</w:t>
      </w:r>
    </w:p>
    <w:p w14:paraId="12774956" w14:textId="133A1768" w:rsidR="00C963DC" w:rsidRPr="00661BF0" w:rsidRDefault="00C963DC" w:rsidP="00C963DC">
      <w:pPr>
        <w:pStyle w:val="Prrafodelista"/>
        <w:numPr>
          <w:ilvl w:val="0"/>
          <w:numId w:val="13"/>
        </w:numPr>
        <w:spacing w:line="360" w:lineRule="auto"/>
        <w:jc w:val="both"/>
        <w:rPr>
          <w:rFonts w:ascii="Times New Roman" w:hAnsi="Times New Roman" w:cs="Times New Roman"/>
          <w:color w:val="000000" w:themeColor="text1"/>
          <w:sz w:val="24"/>
          <w:szCs w:val="24"/>
        </w:rPr>
      </w:pPr>
      <w:r w:rsidRPr="00661BF0">
        <w:rPr>
          <w:rFonts w:ascii="Times New Roman" w:hAnsi="Times New Roman" w:cs="Times New Roman"/>
          <w:color w:val="000000" w:themeColor="text1"/>
          <w:sz w:val="24"/>
          <w:szCs w:val="24"/>
        </w:rPr>
        <w:t>4 años y 3 meses para un acusado cuya participación en el crimen no se confirmó, aunque sí su relación con la banda.</w:t>
      </w:r>
      <w:r w:rsidR="006D22A8" w:rsidRPr="00661BF0">
        <w:rPr>
          <w:rFonts w:ascii="Times New Roman" w:hAnsi="Times New Roman" w:cs="Times New Roman"/>
          <w:color w:val="000000" w:themeColor="text1"/>
          <w:sz w:val="24"/>
          <w:szCs w:val="24"/>
        </w:rPr>
        <w:t xml:space="preserve"> (El Periódico, 2024)</w:t>
      </w:r>
    </w:p>
    <w:p w14:paraId="6799B21A" w14:textId="4556DA29" w:rsidR="00C963DC" w:rsidRDefault="00C963DC" w:rsidP="00C963DC">
      <w:pPr>
        <w:spacing w:line="360" w:lineRule="auto"/>
        <w:jc w:val="both"/>
        <w:rPr>
          <w:rFonts w:ascii="Times New Roman" w:hAnsi="Times New Roman" w:cs="Times New Roman"/>
          <w:color w:val="000000" w:themeColor="text1"/>
        </w:rPr>
      </w:pPr>
      <w:r w:rsidRPr="00661BF0">
        <w:rPr>
          <w:rFonts w:ascii="Times New Roman" w:hAnsi="Times New Roman" w:cs="Times New Roman"/>
          <w:color w:val="000000" w:themeColor="text1"/>
        </w:rPr>
        <w:t>También se condena a los siete participantes en la reyerta a indemnizar al joven herido con 64.800 euros y a pagar a cada uno de sus padres 100.000 euros.</w:t>
      </w:r>
      <w:r w:rsidR="006D22A8" w:rsidRPr="00661BF0">
        <w:rPr>
          <w:rFonts w:ascii="Times New Roman" w:hAnsi="Times New Roman" w:cs="Times New Roman"/>
          <w:color w:val="000000" w:themeColor="text1"/>
        </w:rPr>
        <w:t xml:space="preserve"> (La Vanguardia, 2022)</w:t>
      </w:r>
    </w:p>
    <w:p w14:paraId="41548544" w14:textId="77777777" w:rsidR="008149C9" w:rsidRPr="00661BF0" w:rsidRDefault="008149C9" w:rsidP="00C963DC">
      <w:pPr>
        <w:spacing w:line="360" w:lineRule="auto"/>
        <w:jc w:val="both"/>
        <w:rPr>
          <w:rFonts w:ascii="Times New Roman" w:hAnsi="Times New Roman" w:cs="Times New Roman"/>
          <w:color w:val="000000" w:themeColor="text1"/>
        </w:rPr>
      </w:pPr>
    </w:p>
    <w:p w14:paraId="0646700B" w14:textId="7FE50A31" w:rsidR="00C963DC" w:rsidRPr="00661BF0" w:rsidRDefault="00C963DC" w:rsidP="00C963DC">
      <w:pPr>
        <w:spacing w:line="360" w:lineRule="auto"/>
        <w:jc w:val="both"/>
        <w:rPr>
          <w:rFonts w:ascii="Times New Roman" w:hAnsi="Times New Roman" w:cs="Times New Roman"/>
          <w:color w:val="000000" w:themeColor="text1"/>
        </w:rPr>
      </w:pPr>
      <w:r w:rsidRPr="00661BF0">
        <w:rPr>
          <w:rFonts w:ascii="Times New Roman" w:hAnsi="Times New Roman" w:cs="Times New Roman"/>
          <w:color w:val="000000" w:themeColor="text1"/>
        </w:rPr>
        <w:t>Por último, el supremo  rechazo los recursos de los condenados, incluido el del principal acusado, quien alegaba falta de pruebas sobre su vinculación con la organización criminal.</w:t>
      </w:r>
      <w:r w:rsidR="006D22A8" w:rsidRPr="00661BF0">
        <w:rPr>
          <w:rFonts w:ascii="Times New Roman" w:hAnsi="Times New Roman" w:cs="Times New Roman"/>
          <w:color w:val="000000" w:themeColor="text1"/>
        </w:rPr>
        <w:t xml:space="preserve"> (El Periódico, 2024)</w:t>
      </w:r>
    </w:p>
    <w:p w14:paraId="4A56A6DF" w14:textId="77777777" w:rsidR="003867F8" w:rsidRDefault="003867F8" w:rsidP="00F3163F">
      <w:pPr>
        <w:spacing w:line="360" w:lineRule="auto"/>
        <w:jc w:val="both"/>
        <w:rPr>
          <w:rFonts w:ascii="Times New Roman" w:hAnsi="Times New Roman" w:cs="Times New Roman"/>
          <w:b/>
          <w:bCs/>
          <w:color w:val="000000" w:themeColor="text1"/>
        </w:rPr>
      </w:pPr>
    </w:p>
    <w:p w14:paraId="24FC361E" w14:textId="77777777" w:rsidR="00A63884" w:rsidRDefault="00A63884" w:rsidP="00F3163F">
      <w:pPr>
        <w:spacing w:line="360" w:lineRule="auto"/>
        <w:jc w:val="both"/>
        <w:rPr>
          <w:rFonts w:ascii="Times New Roman" w:hAnsi="Times New Roman" w:cs="Times New Roman"/>
        </w:rPr>
      </w:pPr>
    </w:p>
    <w:p w14:paraId="2A55D3AC" w14:textId="75254D6E" w:rsidR="00EE5F35" w:rsidRPr="003867F8" w:rsidRDefault="00EE5F35" w:rsidP="003867F8">
      <w:pPr>
        <w:pStyle w:val="Ttulo2"/>
        <w:numPr>
          <w:ilvl w:val="0"/>
          <w:numId w:val="6"/>
        </w:numPr>
        <w:rPr>
          <w:rFonts w:ascii="Times New Roman" w:hAnsi="Times New Roman" w:cs="Times New Roman"/>
          <w:b/>
          <w:bCs/>
          <w:i/>
          <w:iCs/>
          <w:color w:val="000000" w:themeColor="text1"/>
          <w:sz w:val="24"/>
          <w:szCs w:val="24"/>
          <w:u w:val="single"/>
        </w:rPr>
      </w:pPr>
      <w:bookmarkStart w:id="58" w:name="_Toc193632654"/>
      <w:commentRangeStart w:id="59"/>
      <w:r w:rsidRPr="003867F8">
        <w:rPr>
          <w:rFonts w:ascii="Times New Roman" w:hAnsi="Times New Roman" w:cs="Times New Roman"/>
          <w:b/>
          <w:bCs/>
          <w:i/>
          <w:iCs/>
          <w:color w:val="000000" w:themeColor="text1"/>
          <w:sz w:val="24"/>
          <w:szCs w:val="24"/>
          <w:u w:val="single"/>
        </w:rPr>
        <w:t>PROPUESTAS DE INTERVENCIÓN:</w:t>
      </w:r>
      <w:bookmarkEnd w:id="58"/>
      <w:commentRangeEnd w:id="59"/>
      <w:r w:rsidR="00A30843">
        <w:rPr>
          <w:rStyle w:val="Refdecomentario"/>
          <w:rFonts w:asciiTheme="minorHAnsi" w:eastAsiaTheme="minorHAnsi" w:hAnsiTheme="minorHAnsi" w:cstheme="minorBidi"/>
          <w:color w:val="auto"/>
        </w:rPr>
        <w:commentReference w:id="59"/>
      </w:r>
    </w:p>
    <w:p w14:paraId="32E2D719" w14:textId="77777777" w:rsidR="00B31F69" w:rsidRDefault="00B31F69" w:rsidP="00F3163F">
      <w:pPr>
        <w:spacing w:line="360" w:lineRule="auto"/>
        <w:jc w:val="both"/>
        <w:rPr>
          <w:rFonts w:ascii="Times New Roman" w:hAnsi="Times New Roman" w:cs="Times New Roman"/>
          <w:b/>
          <w:bCs/>
          <w:i/>
          <w:iCs/>
          <w:u w:val="single"/>
        </w:rPr>
      </w:pPr>
    </w:p>
    <w:p w14:paraId="24679620" w14:textId="3CD7BCC6" w:rsidR="00661BF0" w:rsidRDefault="00661BF0" w:rsidP="00F3163F">
      <w:pPr>
        <w:spacing w:line="360" w:lineRule="auto"/>
        <w:jc w:val="both"/>
        <w:rPr>
          <w:rFonts w:ascii="Times New Roman" w:hAnsi="Times New Roman" w:cs="Times New Roman"/>
        </w:rPr>
      </w:pPr>
      <w:r>
        <w:rPr>
          <w:rFonts w:ascii="Times New Roman" w:hAnsi="Times New Roman" w:cs="Times New Roman"/>
        </w:rPr>
        <w:t xml:space="preserve">El fenómeno de las bandas juveniles, especialmente aquellas vinculadas a la delincuencia organizada, representa un problema complejo que requiere respuestas integrales. Tras haber analizado las características de estos grupos, los factores socioeconómicos y culturales que facilitan su formación y el impacto en la seguridad pública, resulta esencial presentar intervenciones que no solo busquen reducir la incidencia delictiva, sino también abordar las causas desde una perspectiva preventiva y socioeducativa. Estas intervenciones deben involucrar la participación activa de distintas instituciones, tales </w:t>
      </w:r>
      <w:r>
        <w:rPr>
          <w:rFonts w:ascii="Times New Roman" w:hAnsi="Times New Roman" w:cs="Times New Roman"/>
        </w:rPr>
        <w:lastRenderedPageBreak/>
        <w:t>como las fuerzas de seguridad, instituciones educativas, servicios sociales y organizaciones comunitarias.</w:t>
      </w:r>
    </w:p>
    <w:p w14:paraId="7BB45CBD" w14:textId="77777777" w:rsidR="0060115B" w:rsidRDefault="0060115B" w:rsidP="00F3163F">
      <w:pPr>
        <w:spacing w:line="360" w:lineRule="auto"/>
        <w:jc w:val="both"/>
        <w:rPr>
          <w:rFonts w:ascii="Times New Roman" w:hAnsi="Times New Roman" w:cs="Times New Roman"/>
        </w:rPr>
      </w:pPr>
    </w:p>
    <w:p w14:paraId="3AD42AF8" w14:textId="77777777" w:rsidR="00B31F69" w:rsidRPr="008149C9" w:rsidRDefault="00B31F69" w:rsidP="00F3163F">
      <w:pPr>
        <w:spacing w:line="360" w:lineRule="auto"/>
        <w:jc w:val="both"/>
        <w:rPr>
          <w:rFonts w:ascii="Times New Roman" w:hAnsi="Times New Roman" w:cs="Times New Roman"/>
        </w:rPr>
      </w:pPr>
    </w:p>
    <w:p w14:paraId="12C94EF9" w14:textId="282710A7" w:rsidR="00B31F69" w:rsidRPr="008149C9" w:rsidRDefault="00B31F69" w:rsidP="008149C9">
      <w:pPr>
        <w:pStyle w:val="Prrafodelista"/>
        <w:numPr>
          <w:ilvl w:val="1"/>
          <w:numId w:val="6"/>
        </w:numPr>
        <w:spacing w:line="360" w:lineRule="auto"/>
        <w:jc w:val="both"/>
        <w:rPr>
          <w:rFonts w:ascii="Times New Roman" w:hAnsi="Times New Roman" w:cs="Times New Roman"/>
          <w:sz w:val="24"/>
          <w:szCs w:val="24"/>
        </w:rPr>
      </w:pPr>
      <w:r w:rsidRPr="008149C9">
        <w:rPr>
          <w:rFonts w:ascii="Times New Roman" w:hAnsi="Times New Roman" w:cs="Times New Roman"/>
          <w:sz w:val="24"/>
          <w:szCs w:val="24"/>
        </w:rPr>
        <w:t>Fortalecimiento del programa de agentes tutores en todas las localidades con presencia significativa de bandas juveniles:</w:t>
      </w:r>
    </w:p>
    <w:p w14:paraId="07007BE3" w14:textId="77777777" w:rsidR="00E12557" w:rsidRPr="00330712" w:rsidRDefault="00E12557" w:rsidP="00E12557">
      <w:pPr>
        <w:pStyle w:val="Prrafodelista"/>
        <w:numPr>
          <w:ilvl w:val="0"/>
          <w:numId w:val="0"/>
        </w:numPr>
        <w:spacing w:line="360" w:lineRule="auto"/>
        <w:ind w:left="720"/>
        <w:jc w:val="both"/>
        <w:rPr>
          <w:rFonts w:ascii="Times New Roman" w:hAnsi="Times New Roman" w:cs="Times New Roman"/>
          <w:sz w:val="24"/>
          <w:szCs w:val="24"/>
        </w:rPr>
      </w:pPr>
    </w:p>
    <w:p w14:paraId="1B5DDA2D" w14:textId="5E46320B" w:rsidR="00B31F69" w:rsidRPr="00330712" w:rsidRDefault="00B31F69" w:rsidP="00B31F69">
      <w:pPr>
        <w:pStyle w:val="Prrafodelista"/>
        <w:numPr>
          <w:ilvl w:val="0"/>
          <w:numId w:val="13"/>
        </w:numPr>
        <w:spacing w:line="360" w:lineRule="auto"/>
        <w:jc w:val="both"/>
        <w:rPr>
          <w:rFonts w:ascii="Times New Roman" w:hAnsi="Times New Roman" w:cs="Times New Roman"/>
          <w:sz w:val="24"/>
          <w:szCs w:val="24"/>
        </w:rPr>
      </w:pPr>
      <w:r w:rsidRPr="00330712">
        <w:rPr>
          <w:rFonts w:ascii="Times New Roman" w:hAnsi="Times New Roman" w:cs="Times New Roman"/>
          <w:sz w:val="24"/>
          <w:szCs w:val="24"/>
        </w:rPr>
        <w:t>Ampliar la figura del agente tutor con formación específica en prevención de conflictos</w:t>
      </w:r>
      <w:r w:rsidR="00A63884">
        <w:rPr>
          <w:rFonts w:ascii="Times New Roman" w:hAnsi="Times New Roman" w:cs="Times New Roman"/>
          <w:sz w:val="24"/>
          <w:szCs w:val="24"/>
        </w:rPr>
        <w:t xml:space="preserve"> y</w:t>
      </w:r>
      <w:r w:rsidRPr="00330712">
        <w:rPr>
          <w:rFonts w:ascii="Times New Roman" w:hAnsi="Times New Roman" w:cs="Times New Roman"/>
          <w:sz w:val="24"/>
          <w:szCs w:val="24"/>
        </w:rPr>
        <w:t xml:space="preserve"> mediación juvenil</w:t>
      </w:r>
      <w:r w:rsidR="00A63884">
        <w:rPr>
          <w:rFonts w:ascii="Times New Roman" w:hAnsi="Times New Roman" w:cs="Times New Roman"/>
          <w:sz w:val="24"/>
          <w:szCs w:val="24"/>
        </w:rPr>
        <w:t>.</w:t>
      </w:r>
    </w:p>
    <w:p w14:paraId="49CB19B8" w14:textId="5A27F595" w:rsidR="00B31F69" w:rsidRPr="00330712" w:rsidRDefault="00B31F69" w:rsidP="00B31F69">
      <w:pPr>
        <w:pStyle w:val="Prrafodelista"/>
        <w:numPr>
          <w:ilvl w:val="0"/>
          <w:numId w:val="13"/>
        </w:numPr>
        <w:spacing w:line="360" w:lineRule="auto"/>
        <w:jc w:val="both"/>
        <w:rPr>
          <w:rFonts w:ascii="Times New Roman" w:hAnsi="Times New Roman" w:cs="Times New Roman"/>
          <w:sz w:val="24"/>
          <w:szCs w:val="24"/>
        </w:rPr>
      </w:pPr>
      <w:r w:rsidRPr="00330712">
        <w:rPr>
          <w:rFonts w:ascii="Times New Roman" w:hAnsi="Times New Roman" w:cs="Times New Roman"/>
          <w:sz w:val="24"/>
          <w:szCs w:val="24"/>
        </w:rPr>
        <w:t>Realizar seguimientos individualizados a jóvenes en situación de vulnerabilidad.</w:t>
      </w:r>
    </w:p>
    <w:p w14:paraId="6F542221" w14:textId="77777777" w:rsidR="00B31F69" w:rsidRPr="008149C9" w:rsidRDefault="00B31F69" w:rsidP="00B31F69">
      <w:pPr>
        <w:pStyle w:val="Prrafodelista"/>
        <w:numPr>
          <w:ilvl w:val="0"/>
          <w:numId w:val="0"/>
        </w:numPr>
        <w:spacing w:line="360" w:lineRule="auto"/>
        <w:ind w:left="720"/>
        <w:jc w:val="both"/>
        <w:rPr>
          <w:rFonts w:ascii="Times New Roman" w:hAnsi="Times New Roman" w:cs="Times New Roman"/>
          <w:sz w:val="24"/>
          <w:szCs w:val="24"/>
        </w:rPr>
      </w:pPr>
    </w:p>
    <w:p w14:paraId="2FEDA677" w14:textId="1BA3B77F" w:rsidR="00B31F69" w:rsidRPr="008149C9" w:rsidRDefault="00B31F69" w:rsidP="008149C9">
      <w:pPr>
        <w:pStyle w:val="Prrafodelista"/>
        <w:numPr>
          <w:ilvl w:val="1"/>
          <w:numId w:val="6"/>
        </w:numPr>
        <w:spacing w:line="360" w:lineRule="auto"/>
        <w:jc w:val="both"/>
        <w:rPr>
          <w:rFonts w:ascii="Times New Roman" w:hAnsi="Times New Roman" w:cs="Times New Roman"/>
          <w:sz w:val="24"/>
          <w:szCs w:val="24"/>
        </w:rPr>
      </w:pPr>
      <w:r w:rsidRPr="008149C9">
        <w:rPr>
          <w:rFonts w:ascii="Times New Roman" w:hAnsi="Times New Roman" w:cs="Times New Roman"/>
          <w:sz w:val="24"/>
          <w:szCs w:val="24"/>
        </w:rPr>
        <w:t>Implementación y fortalecimiento del programa Nexus en áreas con alta incidencia de bandas:</w:t>
      </w:r>
    </w:p>
    <w:p w14:paraId="0A82D1B7" w14:textId="77777777" w:rsidR="00E12557" w:rsidRPr="00330712" w:rsidRDefault="00E12557" w:rsidP="00E12557">
      <w:pPr>
        <w:pStyle w:val="Prrafodelista"/>
        <w:numPr>
          <w:ilvl w:val="0"/>
          <w:numId w:val="0"/>
        </w:numPr>
        <w:spacing w:line="360" w:lineRule="auto"/>
        <w:ind w:left="720"/>
        <w:jc w:val="both"/>
        <w:rPr>
          <w:rFonts w:ascii="Times New Roman" w:hAnsi="Times New Roman" w:cs="Times New Roman"/>
          <w:sz w:val="24"/>
          <w:szCs w:val="24"/>
        </w:rPr>
      </w:pPr>
    </w:p>
    <w:p w14:paraId="5A509239" w14:textId="3DB33D49" w:rsidR="00B31F69" w:rsidRPr="00330712" w:rsidRDefault="00B31F69" w:rsidP="00B31F69">
      <w:pPr>
        <w:pStyle w:val="Prrafodelista"/>
        <w:numPr>
          <w:ilvl w:val="0"/>
          <w:numId w:val="13"/>
        </w:numPr>
        <w:spacing w:line="360" w:lineRule="auto"/>
        <w:jc w:val="both"/>
        <w:rPr>
          <w:rFonts w:ascii="Times New Roman" w:hAnsi="Times New Roman" w:cs="Times New Roman"/>
          <w:sz w:val="24"/>
          <w:szCs w:val="24"/>
        </w:rPr>
      </w:pPr>
      <w:r w:rsidRPr="00330712">
        <w:rPr>
          <w:rFonts w:ascii="Times New Roman" w:hAnsi="Times New Roman" w:cs="Times New Roman"/>
          <w:sz w:val="24"/>
          <w:szCs w:val="24"/>
        </w:rPr>
        <w:t>Extender el programa Nexus a nivel nacional, adaptándolo a las particularidades locales de cada municipio afectado.</w:t>
      </w:r>
    </w:p>
    <w:p w14:paraId="0A6BC70A" w14:textId="6A7372AF" w:rsidR="003867F8" w:rsidRDefault="00B31F69" w:rsidP="00B31F69">
      <w:pPr>
        <w:pStyle w:val="Prrafodelista"/>
        <w:numPr>
          <w:ilvl w:val="0"/>
          <w:numId w:val="13"/>
        </w:numPr>
        <w:spacing w:line="360" w:lineRule="auto"/>
        <w:jc w:val="both"/>
        <w:rPr>
          <w:rFonts w:ascii="Times New Roman" w:hAnsi="Times New Roman" w:cs="Times New Roman"/>
          <w:sz w:val="24"/>
          <w:szCs w:val="24"/>
        </w:rPr>
      </w:pPr>
      <w:r w:rsidRPr="00330712">
        <w:rPr>
          <w:rFonts w:ascii="Times New Roman" w:hAnsi="Times New Roman" w:cs="Times New Roman"/>
          <w:sz w:val="24"/>
          <w:szCs w:val="24"/>
        </w:rPr>
        <w:t>Incrementar los recursos destinados al equipo multidisciplinar, involucrando trabajadores sociales, psicólogos y mediadores</w:t>
      </w:r>
      <w:r w:rsidR="00A63884">
        <w:rPr>
          <w:rFonts w:ascii="Times New Roman" w:hAnsi="Times New Roman" w:cs="Times New Roman"/>
          <w:sz w:val="24"/>
          <w:szCs w:val="24"/>
        </w:rPr>
        <w:t xml:space="preserve"> </w:t>
      </w:r>
      <w:r w:rsidRPr="00330712">
        <w:rPr>
          <w:rFonts w:ascii="Times New Roman" w:hAnsi="Times New Roman" w:cs="Times New Roman"/>
          <w:sz w:val="24"/>
          <w:szCs w:val="24"/>
        </w:rPr>
        <w:t>que faciliten intervenciones personalizadas y grupales.</w:t>
      </w:r>
    </w:p>
    <w:p w14:paraId="3DDF78E3" w14:textId="77777777" w:rsidR="008149C9" w:rsidRDefault="008149C9" w:rsidP="008149C9">
      <w:pPr>
        <w:pStyle w:val="Prrafodelista"/>
        <w:numPr>
          <w:ilvl w:val="0"/>
          <w:numId w:val="0"/>
        </w:numPr>
        <w:spacing w:line="360" w:lineRule="auto"/>
        <w:ind w:left="720"/>
        <w:jc w:val="both"/>
        <w:rPr>
          <w:rFonts w:ascii="Times New Roman" w:hAnsi="Times New Roman" w:cs="Times New Roman"/>
          <w:sz w:val="24"/>
          <w:szCs w:val="24"/>
        </w:rPr>
      </w:pPr>
    </w:p>
    <w:p w14:paraId="53F947E1" w14:textId="77777777" w:rsidR="008149C9" w:rsidRPr="008149C9" w:rsidRDefault="008149C9" w:rsidP="008149C9">
      <w:pPr>
        <w:pStyle w:val="Prrafodelista"/>
        <w:numPr>
          <w:ilvl w:val="0"/>
          <w:numId w:val="0"/>
        </w:numPr>
        <w:spacing w:line="360" w:lineRule="auto"/>
        <w:ind w:left="720"/>
        <w:jc w:val="both"/>
        <w:rPr>
          <w:rFonts w:ascii="Times New Roman" w:hAnsi="Times New Roman" w:cs="Times New Roman"/>
          <w:sz w:val="24"/>
          <w:szCs w:val="24"/>
        </w:rPr>
      </w:pPr>
    </w:p>
    <w:p w14:paraId="7B2CAA37" w14:textId="23E8BD72" w:rsidR="00330712" w:rsidRPr="008149C9" w:rsidRDefault="00330712" w:rsidP="008149C9">
      <w:pPr>
        <w:pStyle w:val="Prrafodelista"/>
        <w:numPr>
          <w:ilvl w:val="1"/>
          <w:numId w:val="6"/>
        </w:numPr>
        <w:spacing w:line="360" w:lineRule="auto"/>
        <w:jc w:val="both"/>
        <w:rPr>
          <w:rFonts w:ascii="Times New Roman" w:hAnsi="Times New Roman" w:cs="Times New Roman"/>
          <w:sz w:val="24"/>
          <w:szCs w:val="24"/>
        </w:rPr>
      </w:pPr>
      <w:r w:rsidRPr="008149C9">
        <w:rPr>
          <w:rFonts w:ascii="Times New Roman" w:hAnsi="Times New Roman" w:cs="Times New Roman"/>
          <w:sz w:val="24"/>
          <w:szCs w:val="24"/>
        </w:rPr>
        <w:t>Fortalecimiento del Plan Director para la convivencia y seguridad en centros educativos:</w:t>
      </w:r>
    </w:p>
    <w:p w14:paraId="10035692" w14:textId="77777777" w:rsidR="00E12557" w:rsidRPr="00330712" w:rsidRDefault="00E12557" w:rsidP="00E12557">
      <w:pPr>
        <w:spacing w:line="360" w:lineRule="auto"/>
        <w:ind w:left="720"/>
        <w:jc w:val="both"/>
        <w:rPr>
          <w:rFonts w:ascii="Times New Roman" w:hAnsi="Times New Roman" w:cs="Times New Roman"/>
        </w:rPr>
      </w:pPr>
    </w:p>
    <w:p w14:paraId="7B8AF9F6" w14:textId="77777777" w:rsidR="00330712" w:rsidRPr="00330712" w:rsidRDefault="00330712" w:rsidP="00330712">
      <w:pPr>
        <w:pStyle w:val="Prrafodelista"/>
        <w:numPr>
          <w:ilvl w:val="0"/>
          <w:numId w:val="32"/>
        </w:numPr>
        <w:spacing w:line="360" w:lineRule="auto"/>
        <w:jc w:val="both"/>
        <w:rPr>
          <w:rFonts w:ascii="Times New Roman" w:hAnsi="Times New Roman" w:cs="Times New Roman"/>
          <w:sz w:val="24"/>
          <w:szCs w:val="24"/>
        </w:rPr>
      </w:pPr>
      <w:r w:rsidRPr="00330712">
        <w:rPr>
          <w:rFonts w:ascii="Times New Roman" w:hAnsi="Times New Roman" w:cs="Times New Roman"/>
          <w:sz w:val="24"/>
          <w:szCs w:val="24"/>
        </w:rPr>
        <w:t>Incluir actividades específicas sobre prevención del reclutamiento por bandas juveniles.</w:t>
      </w:r>
    </w:p>
    <w:p w14:paraId="1DA4477C" w14:textId="77777777" w:rsidR="00330712" w:rsidRPr="00330712" w:rsidRDefault="00330712" w:rsidP="00330712">
      <w:pPr>
        <w:pStyle w:val="Prrafodelista"/>
        <w:numPr>
          <w:ilvl w:val="0"/>
          <w:numId w:val="32"/>
        </w:numPr>
        <w:spacing w:line="360" w:lineRule="auto"/>
        <w:jc w:val="both"/>
        <w:rPr>
          <w:rFonts w:ascii="Times New Roman" w:hAnsi="Times New Roman" w:cs="Times New Roman"/>
          <w:sz w:val="24"/>
          <w:szCs w:val="24"/>
        </w:rPr>
      </w:pPr>
      <w:r w:rsidRPr="00330712">
        <w:rPr>
          <w:rFonts w:ascii="Times New Roman" w:hAnsi="Times New Roman" w:cs="Times New Roman"/>
          <w:sz w:val="24"/>
          <w:szCs w:val="24"/>
        </w:rPr>
        <w:t>Capacitar a docentes y personal administrativo en detección temprana y derivación adecuada de casos de riesgo.</w:t>
      </w:r>
    </w:p>
    <w:p w14:paraId="30C1FBBA" w14:textId="77777777" w:rsidR="00330712" w:rsidRDefault="00330712" w:rsidP="00330712">
      <w:pPr>
        <w:spacing w:line="360" w:lineRule="auto"/>
        <w:jc w:val="both"/>
        <w:rPr>
          <w:rFonts w:ascii="Times New Roman" w:hAnsi="Times New Roman" w:cs="Times New Roman"/>
        </w:rPr>
      </w:pPr>
    </w:p>
    <w:p w14:paraId="76A9901E" w14:textId="77777777" w:rsidR="008149C9" w:rsidRPr="00330712" w:rsidRDefault="008149C9" w:rsidP="00330712">
      <w:pPr>
        <w:spacing w:line="360" w:lineRule="auto"/>
        <w:jc w:val="both"/>
        <w:rPr>
          <w:rFonts w:ascii="Times New Roman" w:hAnsi="Times New Roman" w:cs="Times New Roman"/>
        </w:rPr>
      </w:pPr>
    </w:p>
    <w:p w14:paraId="42570FED" w14:textId="2182017E" w:rsidR="00330712" w:rsidRPr="008149C9" w:rsidRDefault="00330712" w:rsidP="008149C9">
      <w:pPr>
        <w:pStyle w:val="Prrafodelista"/>
        <w:numPr>
          <w:ilvl w:val="1"/>
          <w:numId w:val="6"/>
        </w:numPr>
        <w:spacing w:line="360" w:lineRule="auto"/>
        <w:jc w:val="both"/>
        <w:rPr>
          <w:rFonts w:ascii="Times New Roman" w:hAnsi="Times New Roman" w:cs="Times New Roman"/>
          <w:sz w:val="24"/>
          <w:szCs w:val="24"/>
        </w:rPr>
      </w:pPr>
      <w:r w:rsidRPr="008149C9">
        <w:rPr>
          <w:rFonts w:ascii="Times New Roman" w:hAnsi="Times New Roman" w:cs="Times New Roman"/>
          <w:sz w:val="24"/>
          <w:szCs w:val="24"/>
        </w:rPr>
        <w:t>Desarrollo de programas específicos de inserción laboral y educativa:</w:t>
      </w:r>
    </w:p>
    <w:p w14:paraId="5EA441A2" w14:textId="77777777" w:rsidR="00E12557" w:rsidRPr="00330712" w:rsidRDefault="00E12557" w:rsidP="00E12557">
      <w:pPr>
        <w:pStyle w:val="Prrafodelista"/>
        <w:numPr>
          <w:ilvl w:val="0"/>
          <w:numId w:val="0"/>
        </w:numPr>
        <w:spacing w:line="360" w:lineRule="auto"/>
        <w:ind w:left="720"/>
        <w:jc w:val="both"/>
        <w:rPr>
          <w:rFonts w:ascii="Times New Roman" w:hAnsi="Times New Roman" w:cs="Times New Roman"/>
          <w:sz w:val="24"/>
          <w:szCs w:val="24"/>
        </w:rPr>
      </w:pPr>
    </w:p>
    <w:p w14:paraId="210AD390" w14:textId="77777777" w:rsidR="00330712" w:rsidRPr="00330712" w:rsidRDefault="00330712" w:rsidP="00330712">
      <w:pPr>
        <w:pStyle w:val="Prrafodelista"/>
        <w:numPr>
          <w:ilvl w:val="0"/>
          <w:numId w:val="33"/>
        </w:numPr>
        <w:spacing w:line="360" w:lineRule="auto"/>
        <w:jc w:val="both"/>
        <w:rPr>
          <w:rFonts w:ascii="Times New Roman" w:hAnsi="Times New Roman" w:cs="Times New Roman"/>
          <w:sz w:val="24"/>
          <w:szCs w:val="24"/>
        </w:rPr>
      </w:pPr>
      <w:r w:rsidRPr="00330712">
        <w:rPr>
          <w:rFonts w:ascii="Times New Roman" w:hAnsi="Times New Roman" w:cs="Times New Roman"/>
          <w:sz w:val="24"/>
          <w:szCs w:val="24"/>
        </w:rPr>
        <w:lastRenderedPageBreak/>
        <w:t>Crear programas que ofrezcan oportunidades formativas y laborales adaptadas a jóvenes en riesgo o integrantes de bandas, facilitando alternativas económicas y de desarrollo personal.</w:t>
      </w:r>
    </w:p>
    <w:p w14:paraId="09A561DC" w14:textId="581DCA29" w:rsidR="0060115B" w:rsidRPr="008149C9" w:rsidRDefault="00330712" w:rsidP="0060115B">
      <w:pPr>
        <w:pStyle w:val="Prrafodelista"/>
        <w:numPr>
          <w:ilvl w:val="0"/>
          <w:numId w:val="33"/>
        </w:numPr>
        <w:spacing w:line="360" w:lineRule="auto"/>
        <w:jc w:val="both"/>
        <w:rPr>
          <w:rFonts w:ascii="Times New Roman" w:hAnsi="Times New Roman" w:cs="Times New Roman"/>
          <w:sz w:val="24"/>
          <w:szCs w:val="24"/>
        </w:rPr>
      </w:pPr>
      <w:r w:rsidRPr="00330712">
        <w:rPr>
          <w:rFonts w:ascii="Times New Roman" w:hAnsi="Times New Roman" w:cs="Times New Roman"/>
          <w:sz w:val="24"/>
          <w:szCs w:val="24"/>
        </w:rPr>
        <w:t>Fomentar colaboraciones público-privadas para generar redes de apoyo al empleo juvenil.</w:t>
      </w:r>
    </w:p>
    <w:p w14:paraId="130FEA31" w14:textId="77777777" w:rsidR="00330712" w:rsidRPr="00330712" w:rsidRDefault="00330712" w:rsidP="00330712">
      <w:pPr>
        <w:pStyle w:val="Prrafodelista"/>
        <w:numPr>
          <w:ilvl w:val="0"/>
          <w:numId w:val="0"/>
        </w:numPr>
        <w:spacing w:line="360" w:lineRule="auto"/>
        <w:ind w:left="720"/>
        <w:jc w:val="both"/>
        <w:rPr>
          <w:rFonts w:ascii="Times New Roman" w:hAnsi="Times New Roman" w:cs="Times New Roman"/>
          <w:sz w:val="24"/>
          <w:szCs w:val="24"/>
        </w:rPr>
      </w:pPr>
    </w:p>
    <w:p w14:paraId="6A44437B" w14:textId="05AA3852" w:rsidR="00330712" w:rsidRPr="008149C9" w:rsidRDefault="00330712" w:rsidP="008149C9">
      <w:pPr>
        <w:pStyle w:val="Prrafodelista"/>
        <w:numPr>
          <w:ilvl w:val="1"/>
          <w:numId w:val="6"/>
        </w:numPr>
        <w:spacing w:line="360" w:lineRule="auto"/>
        <w:jc w:val="both"/>
        <w:rPr>
          <w:rFonts w:ascii="Times New Roman" w:hAnsi="Times New Roman" w:cs="Times New Roman"/>
          <w:sz w:val="24"/>
          <w:szCs w:val="24"/>
        </w:rPr>
      </w:pPr>
      <w:r w:rsidRPr="008149C9">
        <w:rPr>
          <w:rFonts w:ascii="Times New Roman" w:hAnsi="Times New Roman" w:cs="Times New Roman"/>
          <w:sz w:val="24"/>
          <w:szCs w:val="24"/>
        </w:rPr>
        <w:t>Campañas de sensibilización comunitaria:</w:t>
      </w:r>
    </w:p>
    <w:p w14:paraId="115FC70A" w14:textId="77777777" w:rsidR="00E12557" w:rsidRPr="00330712" w:rsidRDefault="00E12557" w:rsidP="00E12557">
      <w:pPr>
        <w:pStyle w:val="Prrafodelista"/>
        <w:numPr>
          <w:ilvl w:val="0"/>
          <w:numId w:val="0"/>
        </w:numPr>
        <w:spacing w:line="360" w:lineRule="auto"/>
        <w:ind w:left="720"/>
        <w:jc w:val="both"/>
        <w:rPr>
          <w:rFonts w:ascii="Times New Roman" w:hAnsi="Times New Roman" w:cs="Times New Roman"/>
          <w:sz w:val="24"/>
          <w:szCs w:val="24"/>
        </w:rPr>
      </w:pPr>
    </w:p>
    <w:p w14:paraId="57DDC762" w14:textId="77777777" w:rsidR="00330712" w:rsidRPr="00330712" w:rsidRDefault="00330712" w:rsidP="00330712">
      <w:pPr>
        <w:pStyle w:val="Prrafodelista"/>
        <w:numPr>
          <w:ilvl w:val="0"/>
          <w:numId w:val="34"/>
        </w:numPr>
        <w:spacing w:line="360" w:lineRule="auto"/>
        <w:jc w:val="both"/>
        <w:rPr>
          <w:rFonts w:ascii="Times New Roman" w:hAnsi="Times New Roman" w:cs="Times New Roman"/>
          <w:sz w:val="24"/>
          <w:szCs w:val="24"/>
        </w:rPr>
      </w:pPr>
      <w:r w:rsidRPr="00330712">
        <w:rPr>
          <w:rFonts w:ascii="Times New Roman" w:hAnsi="Times New Roman" w:cs="Times New Roman"/>
          <w:sz w:val="24"/>
          <w:szCs w:val="24"/>
        </w:rPr>
        <w:t>Promover campañas de concienciación dirigidas a familias y comunidades sobre el fenómeno de las bandas juveniles, resaltando la importancia del apoyo familiar, educativo y social en la prevención.</w:t>
      </w:r>
    </w:p>
    <w:p w14:paraId="540BBC58" w14:textId="28D32E31" w:rsidR="003867F8" w:rsidRPr="003867F8" w:rsidRDefault="00330712" w:rsidP="00330712">
      <w:pPr>
        <w:pStyle w:val="Prrafodelista"/>
        <w:numPr>
          <w:ilvl w:val="0"/>
          <w:numId w:val="34"/>
        </w:numPr>
        <w:spacing w:line="360" w:lineRule="auto"/>
        <w:jc w:val="both"/>
        <w:rPr>
          <w:rFonts w:ascii="Times New Roman" w:hAnsi="Times New Roman" w:cs="Times New Roman"/>
          <w:sz w:val="24"/>
          <w:szCs w:val="24"/>
        </w:rPr>
      </w:pPr>
      <w:r w:rsidRPr="00330712">
        <w:rPr>
          <w:rFonts w:ascii="Times New Roman" w:hAnsi="Times New Roman" w:cs="Times New Roman"/>
          <w:sz w:val="24"/>
          <w:szCs w:val="24"/>
        </w:rPr>
        <w:t>Utilizar testimonios y experiencias reales para sensibilizar a jóvenes sobre los riesgos y consecuencias legales de la pertenencia a bandas.</w:t>
      </w:r>
    </w:p>
    <w:p w14:paraId="3A98A000" w14:textId="77777777" w:rsidR="00145DD3" w:rsidRPr="00330712" w:rsidRDefault="00145DD3" w:rsidP="00330712">
      <w:pPr>
        <w:spacing w:line="360" w:lineRule="auto"/>
        <w:jc w:val="both"/>
        <w:rPr>
          <w:rFonts w:ascii="Times New Roman" w:hAnsi="Times New Roman" w:cs="Times New Roman"/>
        </w:rPr>
      </w:pPr>
    </w:p>
    <w:p w14:paraId="3EEAC8EB" w14:textId="77E15087" w:rsidR="00330712" w:rsidRPr="008149C9" w:rsidRDefault="00330712" w:rsidP="008149C9">
      <w:pPr>
        <w:pStyle w:val="Prrafodelista"/>
        <w:numPr>
          <w:ilvl w:val="1"/>
          <w:numId w:val="6"/>
        </w:numPr>
        <w:spacing w:line="360" w:lineRule="auto"/>
        <w:jc w:val="both"/>
        <w:rPr>
          <w:rFonts w:ascii="Times New Roman" w:hAnsi="Times New Roman" w:cs="Times New Roman"/>
          <w:sz w:val="24"/>
          <w:szCs w:val="24"/>
        </w:rPr>
      </w:pPr>
      <w:r w:rsidRPr="008149C9">
        <w:rPr>
          <w:rFonts w:ascii="Times New Roman" w:hAnsi="Times New Roman" w:cs="Times New Roman"/>
          <w:sz w:val="24"/>
          <w:szCs w:val="24"/>
        </w:rPr>
        <w:t>Mejora en la coordinación interinstitucional:</w:t>
      </w:r>
    </w:p>
    <w:p w14:paraId="5D2092E5" w14:textId="77777777" w:rsidR="00E12557" w:rsidRPr="00330712" w:rsidRDefault="00E12557" w:rsidP="00E12557">
      <w:pPr>
        <w:pStyle w:val="Prrafodelista"/>
        <w:numPr>
          <w:ilvl w:val="0"/>
          <w:numId w:val="0"/>
        </w:numPr>
        <w:spacing w:line="360" w:lineRule="auto"/>
        <w:ind w:left="720"/>
        <w:jc w:val="both"/>
        <w:rPr>
          <w:rFonts w:ascii="Times New Roman" w:hAnsi="Times New Roman" w:cs="Times New Roman"/>
          <w:sz w:val="24"/>
          <w:szCs w:val="24"/>
        </w:rPr>
      </w:pPr>
    </w:p>
    <w:p w14:paraId="502AB52A" w14:textId="31F7CC76" w:rsidR="00330712" w:rsidRPr="00330712" w:rsidRDefault="00330712" w:rsidP="00330712">
      <w:pPr>
        <w:pStyle w:val="Prrafodelista"/>
        <w:numPr>
          <w:ilvl w:val="0"/>
          <w:numId w:val="35"/>
        </w:numPr>
        <w:spacing w:line="360" w:lineRule="auto"/>
        <w:jc w:val="both"/>
        <w:rPr>
          <w:rFonts w:ascii="Times New Roman" w:hAnsi="Times New Roman" w:cs="Times New Roman"/>
          <w:sz w:val="24"/>
          <w:szCs w:val="24"/>
        </w:rPr>
      </w:pPr>
      <w:r w:rsidRPr="00330712">
        <w:rPr>
          <w:rFonts w:ascii="Times New Roman" w:hAnsi="Times New Roman" w:cs="Times New Roman"/>
          <w:sz w:val="24"/>
          <w:szCs w:val="24"/>
        </w:rPr>
        <w:t xml:space="preserve">Establecer protocolos claros para el trabajo coordinado entre </w:t>
      </w:r>
      <w:r w:rsidR="00A63884">
        <w:rPr>
          <w:rFonts w:ascii="Times New Roman" w:hAnsi="Times New Roman" w:cs="Times New Roman"/>
          <w:sz w:val="24"/>
          <w:szCs w:val="24"/>
        </w:rPr>
        <w:t xml:space="preserve">cuerpos y </w:t>
      </w:r>
      <w:r w:rsidRPr="00330712">
        <w:rPr>
          <w:rFonts w:ascii="Times New Roman" w:hAnsi="Times New Roman" w:cs="Times New Roman"/>
          <w:sz w:val="24"/>
          <w:szCs w:val="24"/>
        </w:rPr>
        <w:t>fuerzas de seguridad</w:t>
      </w:r>
      <w:r w:rsidR="00A63884">
        <w:rPr>
          <w:rFonts w:ascii="Times New Roman" w:hAnsi="Times New Roman" w:cs="Times New Roman"/>
          <w:sz w:val="24"/>
          <w:szCs w:val="24"/>
        </w:rPr>
        <w:t xml:space="preserve"> del estado</w:t>
      </w:r>
      <w:r w:rsidRPr="00330712">
        <w:rPr>
          <w:rFonts w:ascii="Times New Roman" w:hAnsi="Times New Roman" w:cs="Times New Roman"/>
          <w:sz w:val="24"/>
          <w:szCs w:val="24"/>
        </w:rPr>
        <w:t>, instituciones judiciales, educativas y servicios sociales para una intervención integral y efectiva frente al fenómeno.</w:t>
      </w:r>
    </w:p>
    <w:p w14:paraId="1174E547" w14:textId="77777777" w:rsidR="00330712" w:rsidRDefault="00330712" w:rsidP="00330712">
      <w:pPr>
        <w:pStyle w:val="Prrafodelista"/>
        <w:numPr>
          <w:ilvl w:val="0"/>
          <w:numId w:val="35"/>
        </w:numPr>
        <w:spacing w:line="360" w:lineRule="auto"/>
        <w:jc w:val="both"/>
        <w:rPr>
          <w:rFonts w:ascii="Times New Roman" w:hAnsi="Times New Roman" w:cs="Times New Roman"/>
          <w:sz w:val="24"/>
          <w:szCs w:val="24"/>
        </w:rPr>
      </w:pPr>
      <w:r w:rsidRPr="00330712">
        <w:rPr>
          <w:rFonts w:ascii="Times New Roman" w:hAnsi="Times New Roman" w:cs="Times New Roman"/>
          <w:sz w:val="24"/>
          <w:szCs w:val="24"/>
        </w:rPr>
        <w:t>Crear mesas de trabajo permanentes con representantes de todas las instituciones involucradas para evaluar continuamente la eficacia de las estrategias implementadas y adaptarlas según las necesidades del contexto social y territorial.</w:t>
      </w:r>
    </w:p>
    <w:p w14:paraId="23D232F7" w14:textId="77777777" w:rsidR="00A63884" w:rsidRPr="008149C9" w:rsidRDefault="00A63884" w:rsidP="00A63884">
      <w:pPr>
        <w:pStyle w:val="Prrafodelista"/>
        <w:numPr>
          <w:ilvl w:val="0"/>
          <w:numId w:val="0"/>
        </w:numPr>
        <w:spacing w:line="360" w:lineRule="auto"/>
        <w:ind w:left="720"/>
        <w:jc w:val="both"/>
        <w:rPr>
          <w:rFonts w:ascii="Times New Roman" w:hAnsi="Times New Roman" w:cs="Times New Roman"/>
          <w:sz w:val="24"/>
          <w:szCs w:val="24"/>
        </w:rPr>
      </w:pPr>
    </w:p>
    <w:p w14:paraId="0EF01E6E" w14:textId="604DCB22" w:rsidR="00D52C10" w:rsidRPr="008149C9" w:rsidRDefault="00D52C10" w:rsidP="008149C9">
      <w:pPr>
        <w:pStyle w:val="Prrafodelista"/>
        <w:numPr>
          <w:ilvl w:val="0"/>
          <w:numId w:val="0"/>
        </w:numPr>
        <w:spacing w:line="360" w:lineRule="auto"/>
        <w:ind w:left="720"/>
        <w:jc w:val="both"/>
        <w:rPr>
          <w:rFonts w:ascii="Times New Roman" w:hAnsi="Times New Roman" w:cs="Times New Roman"/>
          <w:sz w:val="24"/>
          <w:szCs w:val="24"/>
        </w:rPr>
      </w:pPr>
      <w:r w:rsidRPr="008149C9">
        <w:rPr>
          <w:rFonts w:ascii="Times New Roman" w:hAnsi="Times New Roman" w:cs="Times New Roman"/>
          <w:sz w:val="24"/>
          <w:szCs w:val="24"/>
        </w:rPr>
        <w:t xml:space="preserve">En cuanto a la reforma legal, considero que se debería desarrollar una legislación específica para abordar el fenómeno de manera más eficaz. </w:t>
      </w:r>
      <w:r w:rsidR="00FE3BDF" w:rsidRPr="008149C9">
        <w:rPr>
          <w:rFonts w:ascii="Times New Roman" w:hAnsi="Times New Roman" w:cs="Times New Roman"/>
          <w:sz w:val="24"/>
          <w:szCs w:val="24"/>
        </w:rPr>
        <w:t xml:space="preserve"> A continuación, se presentan algunas propuestas de reforma legal para mejorar la respuesta del sistema jurídico ante la problemática:</w:t>
      </w:r>
    </w:p>
    <w:p w14:paraId="12420FE1" w14:textId="77777777" w:rsidR="0055363E" w:rsidRPr="008149C9" w:rsidRDefault="0055363E" w:rsidP="00D52C10">
      <w:pPr>
        <w:spacing w:line="360" w:lineRule="auto"/>
        <w:jc w:val="both"/>
        <w:rPr>
          <w:rFonts w:ascii="Times New Roman" w:hAnsi="Times New Roman" w:cs="Times New Roman"/>
        </w:rPr>
      </w:pPr>
    </w:p>
    <w:p w14:paraId="4C58F6A4" w14:textId="1E10D329" w:rsidR="0055363E" w:rsidRPr="008149C9" w:rsidRDefault="0055363E" w:rsidP="008149C9">
      <w:pPr>
        <w:pStyle w:val="Prrafodelista"/>
        <w:numPr>
          <w:ilvl w:val="1"/>
          <w:numId w:val="6"/>
        </w:numPr>
        <w:spacing w:line="360" w:lineRule="auto"/>
        <w:jc w:val="both"/>
        <w:rPr>
          <w:rFonts w:ascii="Times New Roman" w:hAnsi="Times New Roman" w:cs="Times New Roman"/>
          <w:sz w:val="24"/>
          <w:szCs w:val="24"/>
        </w:rPr>
      </w:pPr>
      <w:r w:rsidRPr="008149C9">
        <w:rPr>
          <w:rFonts w:ascii="Times New Roman" w:hAnsi="Times New Roman" w:cs="Times New Roman"/>
          <w:sz w:val="24"/>
          <w:szCs w:val="24"/>
        </w:rPr>
        <w:t>Desarrollo de una legislación específica sobre bandas juveniles:</w:t>
      </w:r>
    </w:p>
    <w:p w14:paraId="640F593A" w14:textId="77777777" w:rsidR="0055363E" w:rsidRPr="00145DD3" w:rsidRDefault="0055363E" w:rsidP="0055363E">
      <w:pPr>
        <w:pStyle w:val="Prrafodelista"/>
        <w:numPr>
          <w:ilvl w:val="0"/>
          <w:numId w:val="0"/>
        </w:numPr>
        <w:spacing w:line="360" w:lineRule="auto"/>
        <w:ind w:left="720"/>
        <w:jc w:val="both"/>
        <w:rPr>
          <w:rFonts w:ascii="Times New Roman" w:hAnsi="Times New Roman" w:cs="Times New Roman"/>
          <w:sz w:val="24"/>
          <w:szCs w:val="24"/>
        </w:rPr>
      </w:pPr>
    </w:p>
    <w:p w14:paraId="7C09F9CB" w14:textId="25B3E5DF" w:rsidR="0055363E" w:rsidRPr="00145DD3" w:rsidRDefault="0055363E" w:rsidP="0055363E">
      <w:pPr>
        <w:pStyle w:val="Prrafodelista"/>
        <w:numPr>
          <w:ilvl w:val="0"/>
          <w:numId w:val="35"/>
        </w:numPr>
        <w:spacing w:line="360" w:lineRule="auto"/>
        <w:jc w:val="both"/>
        <w:rPr>
          <w:rFonts w:ascii="Times New Roman" w:hAnsi="Times New Roman" w:cs="Times New Roman"/>
          <w:sz w:val="24"/>
          <w:szCs w:val="24"/>
        </w:rPr>
      </w:pPr>
      <w:r w:rsidRPr="00145DD3">
        <w:rPr>
          <w:rFonts w:ascii="Times New Roman" w:hAnsi="Times New Roman" w:cs="Times New Roman"/>
          <w:sz w:val="24"/>
          <w:szCs w:val="24"/>
        </w:rPr>
        <w:t>Definir claramente las bandas juveniles diferenciándolas de los otros términos ya existentes.</w:t>
      </w:r>
    </w:p>
    <w:p w14:paraId="1DA92647" w14:textId="7F936CC7" w:rsidR="0055363E" w:rsidRPr="00145DD3" w:rsidRDefault="0055363E" w:rsidP="0055363E">
      <w:pPr>
        <w:pStyle w:val="Prrafodelista"/>
        <w:numPr>
          <w:ilvl w:val="0"/>
          <w:numId w:val="35"/>
        </w:numPr>
        <w:spacing w:line="360" w:lineRule="auto"/>
        <w:jc w:val="both"/>
        <w:rPr>
          <w:rFonts w:ascii="Times New Roman" w:hAnsi="Times New Roman" w:cs="Times New Roman"/>
          <w:sz w:val="24"/>
          <w:szCs w:val="24"/>
        </w:rPr>
      </w:pPr>
      <w:r w:rsidRPr="00145DD3">
        <w:rPr>
          <w:rFonts w:ascii="Times New Roman" w:hAnsi="Times New Roman" w:cs="Times New Roman"/>
          <w:sz w:val="24"/>
          <w:szCs w:val="24"/>
        </w:rPr>
        <w:lastRenderedPageBreak/>
        <w:t>Tipificar específicamente la pertenencia activa a una banda juvenil, estableciendo sanciones diferenciadas para líderes y miembros.</w:t>
      </w:r>
    </w:p>
    <w:p w14:paraId="6B3BE589" w14:textId="470A1113" w:rsidR="0055363E" w:rsidRDefault="0055363E" w:rsidP="0055363E">
      <w:pPr>
        <w:pStyle w:val="Prrafodelista"/>
        <w:numPr>
          <w:ilvl w:val="0"/>
          <w:numId w:val="35"/>
        </w:numPr>
        <w:spacing w:line="360" w:lineRule="auto"/>
        <w:jc w:val="both"/>
        <w:rPr>
          <w:rFonts w:ascii="Times New Roman" w:hAnsi="Times New Roman" w:cs="Times New Roman"/>
          <w:sz w:val="24"/>
          <w:szCs w:val="24"/>
        </w:rPr>
      </w:pPr>
      <w:r w:rsidRPr="00145DD3">
        <w:rPr>
          <w:rFonts w:ascii="Times New Roman" w:hAnsi="Times New Roman" w:cs="Times New Roman"/>
          <w:sz w:val="24"/>
          <w:szCs w:val="24"/>
        </w:rPr>
        <w:t>Regular el reclutamiento de menores con sanciones más severas.</w:t>
      </w:r>
    </w:p>
    <w:p w14:paraId="43013562" w14:textId="77777777" w:rsidR="0060115B" w:rsidRPr="0060115B" w:rsidRDefault="0060115B" w:rsidP="0060115B">
      <w:pPr>
        <w:spacing w:line="360" w:lineRule="auto"/>
        <w:jc w:val="both"/>
        <w:rPr>
          <w:rFonts w:ascii="Times New Roman" w:hAnsi="Times New Roman" w:cs="Times New Roman"/>
        </w:rPr>
      </w:pPr>
    </w:p>
    <w:p w14:paraId="25B21C08" w14:textId="77777777" w:rsidR="0055363E" w:rsidRPr="00145DD3" w:rsidRDefault="0055363E" w:rsidP="0055363E">
      <w:pPr>
        <w:spacing w:line="360" w:lineRule="auto"/>
        <w:jc w:val="both"/>
        <w:rPr>
          <w:rFonts w:ascii="Times New Roman" w:hAnsi="Times New Roman" w:cs="Times New Roman"/>
        </w:rPr>
      </w:pPr>
    </w:p>
    <w:p w14:paraId="2947477D" w14:textId="2E9DF069" w:rsidR="0055363E" w:rsidRPr="00145DD3" w:rsidRDefault="0055363E" w:rsidP="008149C9">
      <w:pPr>
        <w:pStyle w:val="Prrafodelista"/>
        <w:numPr>
          <w:ilvl w:val="1"/>
          <w:numId w:val="6"/>
        </w:numPr>
        <w:spacing w:line="360" w:lineRule="auto"/>
        <w:jc w:val="both"/>
        <w:rPr>
          <w:rFonts w:ascii="Times New Roman" w:hAnsi="Times New Roman" w:cs="Times New Roman"/>
          <w:sz w:val="24"/>
          <w:szCs w:val="24"/>
        </w:rPr>
      </w:pPr>
      <w:r w:rsidRPr="00145DD3">
        <w:rPr>
          <w:rFonts w:ascii="Times New Roman" w:hAnsi="Times New Roman" w:cs="Times New Roman"/>
          <w:sz w:val="24"/>
          <w:szCs w:val="24"/>
        </w:rPr>
        <w:t>Reforma del artículo 570 ter del Código Penal:</w:t>
      </w:r>
    </w:p>
    <w:p w14:paraId="3D3A1AA3" w14:textId="77777777" w:rsidR="00844374" w:rsidRPr="00145DD3" w:rsidRDefault="00844374" w:rsidP="00844374">
      <w:pPr>
        <w:pStyle w:val="Prrafodelista"/>
        <w:numPr>
          <w:ilvl w:val="0"/>
          <w:numId w:val="0"/>
        </w:numPr>
        <w:spacing w:line="360" w:lineRule="auto"/>
        <w:ind w:left="720"/>
        <w:jc w:val="both"/>
        <w:rPr>
          <w:rFonts w:ascii="Times New Roman" w:hAnsi="Times New Roman" w:cs="Times New Roman"/>
          <w:sz w:val="24"/>
          <w:szCs w:val="24"/>
        </w:rPr>
      </w:pPr>
    </w:p>
    <w:p w14:paraId="0D1C9072" w14:textId="2652A006" w:rsidR="00640500" w:rsidRPr="00145DD3" w:rsidRDefault="0055363E" w:rsidP="00640500">
      <w:pPr>
        <w:pStyle w:val="Prrafodelista"/>
        <w:numPr>
          <w:ilvl w:val="0"/>
          <w:numId w:val="35"/>
        </w:numPr>
        <w:spacing w:line="360" w:lineRule="auto"/>
        <w:jc w:val="both"/>
        <w:rPr>
          <w:rFonts w:ascii="Times New Roman" w:hAnsi="Times New Roman" w:cs="Times New Roman"/>
          <w:sz w:val="24"/>
          <w:szCs w:val="24"/>
        </w:rPr>
      </w:pPr>
      <w:r w:rsidRPr="00145DD3">
        <w:rPr>
          <w:rFonts w:ascii="Times New Roman" w:hAnsi="Times New Roman" w:cs="Times New Roman"/>
          <w:sz w:val="24"/>
          <w:szCs w:val="24"/>
        </w:rPr>
        <w:t>Incluir una sección especial sobre bandas juveniles violentas con criterios específicos sobre estructura y actividad</w:t>
      </w:r>
      <w:r w:rsidR="00640500" w:rsidRPr="00145DD3">
        <w:rPr>
          <w:rFonts w:ascii="Times New Roman" w:hAnsi="Times New Roman" w:cs="Times New Roman"/>
          <w:sz w:val="24"/>
          <w:szCs w:val="24"/>
        </w:rPr>
        <w:t>.</w:t>
      </w:r>
    </w:p>
    <w:p w14:paraId="6DFC8EF9" w14:textId="77777777" w:rsidR="00640500" w:rsidRPr="00145DD3" w:rsidRDefault="00640500" w:rsidP="00640500">
      <w:pPr>
        <w:spacing w:line="360" w:lineRule="auto"/>
        <w:jc w:val="both"/>
        <w:rPr>
          <w:rFonts w:ascii="Times New Roman" w:hAnsi="Times New Roman" w:cs="Times New Roman"/>
        </w:rPr>
      </w:pPr>
    </w:p>
    <w:p w14:paraId="66BE1C00" w14:textId="110535B8" w:rsidR="0055363E" w:rsidRPr="00145DD3" w:rsidRDefault="00844374" w:rsidP="008149C9">
      <w:pPr>
        <w:pStyle w:val="Prrafodelista"/>
        <w:numPr>
          <w:ilvl w:val="1"/>
          <w:numId w:val="6"/>
        </w:numPr>
        <w:spacing w:line="360" w:lineRule="auto"/>
        <w:jc w:val="both"/>
        <w:rPr>
          <w:rFonts w:ascii="Times New Roman" w:hAnsi="Times New Roman" w:cs="Times New Roman"/>
          <w:sz w:val="24"/>
          <w:szCs w:val="24"/>
        </w:rPr>
      </w:pPr>
      <w:r w:rsidRPr="00145DD3">
        <w:rPr>
          <w:rFonts w:ascii="Times New Roman" w:hAnsi="Times New Roman" w:cs="Times New Roman"/>
          <w:sz w:val="24"/>
          <w:szCs w:val="24"/>
        </w:rPr>
        <w:t>Enfoque preventivo y rehabilitador en la Ley del Menor:</w:t>
      </w:r>
    </w:p>
    <w:p w14:paraId="5F4A305E" w14:textId="77777777" w:rsidR="00844374" w:rsidRPr="00145DD3" w:rsidRDefault="00844374" w:rsidP="00844374">
      <w:pPr>
        <w:pStyle w:val="Prrafodelista"/>
        <w:numPr>
          <w:ilvl w:val="0"/>
          <w:numId w:val="0"/>
        </w:numPr>
        <w:spacing w:line="360" w:lineRule="auto"/>
        <w:ind w:left="720"/>
        <w:jc w:val="both"/>
        <w:rPr>
          <w:rFonts w:ascii="Times New Roman" w:hAnsi="Times New Roman" w:cs="Times New Roman"/>
          <w:sz w:val="24"/>
          <w:szCs w:val="24"/>
        </w:rPr>
      </w:pPr>
    </w:p>
    <w:p w14:paraId="52157A0F" w14:textId="3D62B03C" w:rsidR="00844374" w:rsidRPr="00145DD3" w:rsidRDefault="00844374" w:rsidP="00844374">
      <w:pPr>
        <w:pStyle w:val="Prrafodelista"/>
        <w:numPr>
          <w:ilvl w:val="0"/>
          <w:numId w:val="35"/>
        </w:numPr>
        <w:spacing w:line="360" w:lineRule="auto"/>
        <w:jc w:val="both"/>
        <w:rPr>
          <w:rFonts w:ascii="Times New Roman" w:hAnsi="Times New Roman" w:cs="Times New Roman"/>
          <w:sz w:val="24"/>
          <w:szCs w:val="24"/>
        </w:rPr>
      </w:pPr>
      <w:r w:rsidRPr="00145DD3">
        <w:rPr>
          <w:rFonts w:ascii="Times New Roman" w:hAnsi="Times New Roman" w:cs="Times New Roman"/>
          <w:sz w:val="24"/>
          <w:szCs w:val="24"/>
        </w:rPr>
        <w:t>Promover programas obligatorios de prevención y desradicalización.</w:t>
      </w:r>
    </w:p>
    <w:p w14:paraId="0E7EA8FC" w14:textId="130B2DB8" w:rsidR="00844374" w:rsidRPr="00145DD3" w:rsidRDefault="00844374" w:rsidP="00844374">
      <w:pPr>
        <w:pStyle w:val="Prrafodelista"/>
        <w:numPr>
          <w:ilvl w:val="0"/>
          <w:numId w:val="35"/>
        </w:numPr>
        <w:spacing w:line="360" w:lineRule="auto"/>
        <w:jc w:val="both"/>
        <w:rPr>
          <w:rFonts w:ascii="Times New Roman" w:hAnsi="Times New Roman" w:cs="Times New Roman"/>
          <w:sz w:val="24"/>
          <w:szCs w:val="24"/>
        </w:rPr>
      </w:pPr>
      <w:r w:rsidRPr="00145DD3">
        <w:rPr>
          <w:rFonts w:ascii="Times New Roman" w:hAnsi="Times New Roman" w:cs="Times New Roman"/>
          <w:sz w:val="24"/>
          <w:szCs w:val="24"/>
        </w:rPr>
        <w:t>Fomentar iniciativas específicas para la detección temprana y prevención del reclutamiento juvenil en bandas.</w:t>
      </w:r>
    </w:p>
    <w:p w14:paraId="25850055" w14:textId="77777777" w:rsidR="00844374" w:rsidRDefault="00844374" w:rsidP="005C17A4"/>
    <w:p w14:paraId="3AA78379" w14:textId="2E616DF0" w:rsidR="00844374" w:rsidRDefault="00145DD3" w:rsidP="008149C9">
      <w:pPr>
        <w:pStyle w:val="Ttulo2"/>
        <w:numPr>
          <w:ilvl w:val="0"/>
          <w:numId w:val="6"/>
        </w:numPr>
        <w:spacing w:line="360" w:lineRule="auto"/>
        <w:jc w:val="both"/>
        <w:rPr>
          <w:rFonts w:ascii="Times New Roman" w:hAnsi="Times New Roman" w:cs="Times New Roman"/>
          <w:b/>
          <w:bCs/>
          <w:i/>
          <w:iCs/>
          <w:color w:val="000000" w:themeColor="text1"/>
          <w:sz w:val="24"/>
          <w:szCs w:val="24"/>
          <w:u w:val="single"/>
        </w:rPr>
      </w:pPr>
      <w:bookmarkStart w:id="60" w:name="_Toc193632655"/>
      <w:r w:rsidRPr="003817B5">
        <w:rPr>
          <w:rFonts w:ascii="Times New Roman" w:hAnsi="Times New Roman" w:cs="Times New Roman"/>
          <w:b/>
          <w:bCs/>
          <w:i/>
          <w:iCs/>
          <w:color w:val="000000" w:themeColor="text1"/>
          <w:sz w:val="24"/>
          <w:szCs w:val="24"/>
          <w:u w:val="single"/>
        </w:rPr>
        <w:t>CONCLUSIONES:</w:t>
      </w:r>
      <w:bookmarkEnd w:id="60"/>
    </w:p>
    <w:p w14:paraId="13ACBFB9" w14:textId="77777777" w:rsidR="003817B5" w:rsidRPr="003817B5" w:rsidRDefault="003817B5" w:rsidP="003817B5"/>
    <w:p w14:paraId="2608EDF9" w14:textId="6A84E714" w:rsidR="00844374" w:rsidRPr="00145DD3" w:rsidRDefault="00D179D7" w:rsidP="0060115B">
      <w:pPr>
        <w:spacing w:line="360" w:lineRule="auto"/>
        <w:jc w:val="both"/>
        <w:rPr>
          <w:rFonts w:ascii="Times New Roman" w:hAnsi="Times New Roman" w:cs="Times New Roman"/>
        </w:rPr>
      </w:pPr>
      <w:r>
        <w:rPr>
          <w:rFonts w:ascii="Times New Roman" w:hAnsi="Times New Roman" w:cs="Times New Roman"/>
        </w:rPr>
        <w:t>Tras un análisis profundo y multidisciplinario del fenómeno de las bandas juveniles en Espa</w:t>
      </w:r>
      <w:r w:rsidR="0060115B">
        <w:rPr>
          <w:rFonts w:ascii="Times New Roman" w:hAnsi="Times New Roman" w:cs="Times New Roman"/>
        </w:rPr>
        <w:t>ñ</w:t>
      </w:r>
      <w:r>
        <w:rPr>
          <w:rFonts w:ascii="Times New Roman" w:hAnsi="Times New Roman" w:cs="Times New Roman"/>
        </w:rPr>
        <w:t>a, abordando tanto sus aspectos sociales, económicos y culturales, como sus implicaciones legales y efectos sobre la seguridad pública, es posible identificar una serie de conclusiones clave que proporcionan una visión amplia y completa sobre esta problemática.</w:t>
      </w:r>
      <w:r w:rsidR="0060115B">
        <w:rPr>
          <w:rFonts w:ascii="Times New Roman" w:hAnsi="Times New Roman" w:cs="Times New Roman"/>
        </w:rPr>
        <w:t xml:space="preserve"> Este fenómeno, que ha ganado considerable atención tanto mediática como institucional en los últimos años, exige una comprensión detallada y un enfoque integral debido a la complejidad y gravedad que representa. La relación entre las bandas juveniles y los delitos relacionados con organizaciones y grupos criminales no solo requiere un examen desde el punto de vista penal, sino que también demanda considerar las causas estructurales y contextuales que favorecen su surgimiento y persistencia en nuestra sociedad. A partir de este marco integral y de las investigaciones y experiencias analizadas en este trabajo, presentamos las siguientes conclusiones ampliadas:</w:t>
      </w:r>
    </w:p>
    <w:p w14:paraId="5EF98E5A" w14:textId="77777777" w:rsidR="00844374" w:rsidRDefault="00844374" w:rsidP="005C17A4"/>
    <w:p w14:paraId="16CA143E" w14:textId="66ACC341" w:rsidR="0060115B" w:rsidRPr="00A525FC" w:rsidRDefault="00A525FC" w:rsidP="0060115B">
      <w:pPr>
        <w:spacing w:line="360" w:lineRule="auto"/>
        <w:jc w:val="both"/>
        <w:rPr>
          <w:rFonts w:ascii="Times New Roman" w:hAnsi="Times New Roman" w:cs="Times New Roman"/>
        </w:rPr>
      </w:pPr>
      <w:r>
        <w:rPr>
          <w:rFonts w:ascii="Times New Roman" w:hAnsi="Times New Roman" w:cs="Times New Roman"/>
        </w:rPr>
        <w:t xml:space="preserve">El fenómeno de las bandas juveniles representa una problemática creciente y de significativa relevancia en España, especialmente en entornos urbanos con alta </w:t>
      </w:r>
      <w:r>
        <w:rPr>
          <w:rFonts w:ascii="Times New Roman" w:hAnsi="Times New Roman" w:cs="Times New Roman"/>
        </w:rPr>
        <w:lastRenderedPageBreak/>
        <w:t>vulnerabilidad socioeconómica. Este fenómeno plantea desafíos considerables para la seguridad pública, no solo por el incremento en la frecuencia y gravedad de los delitos cometidos por estos grupos, como tráfico de drogas, robos con violencia y homicidios, sino también por el impacto negativo que genera en la percepción de seguridad y en la convivencia ciudadana.</w:t>
      </w:r>
    </w:p>
    <w:p w14:paraId="091A9681" w14:textId="77777777" w:rsidR="00844374" w:rsidRDefault="00844374" w:rsidP="005C17A4"/>
    <w:p w14:paraId="766CC660" w14:textId="0A6BA9A8" w:rsidR="00A525FC" w:rsidRDefault="00A525FC" w:rsidP="00A525FC">
      <w:pPr>
        <w:spacing w:line="360" w:lineRule="auto"/>
        <w:jc w:val="both"/>
        <w:rPr>
          <w:rFonts w:ascii="Times New Roman" w:hAnsi="Times New Roman" w:cs="Times New Roman"/>
        </w:rPr>
      </w:pPr>
      <w:r>
        <w:rPr>
          <w:rFonts w:ascii="Times New Roman" w:hAnsi="Times New Roman" w:cs="Times New Roman"/>
        </w:rPr>
        <w:t xml:space="preserve">Aunque las bandas juveniles presentan ciertas características que podrían asociarse superficialmente a las organizaciones criminales, como la estabilidad en el tiempo o la implicación en actividades ilícitas, su estructura interna se distingue claramente por ser más flexible, menos jerarquizada y carente de roles estrictamente definidos. </w:t>
      </w:r>
      <w:r w:rsidR="0065283E">
        <w:rPr>
          <w:rFonts w:ascii="Times New Roman" w:hAnsi="Times New Roman" w:cs="Times New Roman"/>
        </w:rPr>
        <w:t xml:space="preserve">Sin embargo, es importante señalar que existe un riesgo significativo de que algunos miembros de bandas evolucionen y terminen integrándose en estructuras de organizaciones criminales, lo que puede agravar la peligrosidad de estas últimas y complica aún más el abordaje desde las perspectivas preventiva y judicial. </w:t>
      </w:r>
      <w:r>
        <w:rPr>
          <w:rFonts w:ascii="Times New Roman" w:hAnsi="Times New Roman" w:cs="Times New Roman"/>
        </w:rPr>
        <w:t>Estas diferencias tienen importantes implicaciones a nivel judicial y operativo, dado que afectan tanto a la aplicación de la legislación penal como a las estrategias policiales y de prevención adoptadas.</w:t>
      </w:r>
    </w:p>
    <w:p w14:paraId="239173CD" w14:textId="77777777" w:rsidR="0065283E" w:rsidRDefault="0065283E" w:rsidP="00A525FC">
      <w:pPr>
        <w:spacing w:line="360" w:lineRule="auto"/>
        <w:jc w:val="both"/>
        <w:rPr>
          <w:rFonts w:ascii="Times New Roman" w:hAnsi="Times New Roman" w:cs="Times New Roman"/>
        </w:rPr>
      </w:pPr>
    </w:p>
    <w:p w14:paraId="0BB65AA1" w14:textId="4B06EC06" w:rsidR="0065283E" w:rsidRDefault="00A06F67" w:rsidP="00A525FC">
      <w:pPr>
        <w:spacing w:line="360" w:lineRule="auto"/>
        <w:jc w:val="both"/>
        <w:rPr>
          <w:rFonts w:ascii="Times New Roman" w:hAnsi="Times New Roman" w:cs="Times New Roman"/>
        </w:rPr>
      </w:pPr>
      <w:r>
        <w:rPr>
          <w:rFonts w:ascii="Times New Roman" w:hAnsi="Times New Roman" w:cs="Times New Roman"/>
        </w:rPr>
        <w:t>El análisis realizado revela que los factores sociales, económicos y culturales desempeñan un papel crucial en la captación de jóvenes por parte de estas bandas. Aspectos como la marginalización y exclusión social, precariedad económica, desempleo juvenil, falta de oportunidades formativas y laborales</w:t>
      </w:r>
      <w:r w:rsidR="00926CE7">
        <w:rPr>
          <w:rFonts w:ascii="Times New Roman" w:hAnsi="Times New Roman" w:cs="Times New Roman"/>
        </w:rPr>
        <w:t>, así como carencias afectivas y familiares, propician que los jóvenes busquen refugio, identidad y protección en estos grupos. Además, elementos culturales como la simbología, rituales de pertenencia y la influencia de los medios de comunicación, contribuyen a reforzar una identidad grupal que facilita la permanencia y participación en estos grupos.</w:t>
      </w:r>
    </w:p>
    <w:p w14:paraId="469C4E14" w14:textId="77777777" w:rsidR="00AE13CD" w:rsidRDefault="00AE13CD" w:rsidP="00A525FC">
      <w:pPr>
        <w:spacing w:line="360" w:lineRule="auto"/>
        <w:jc w:val="both"/>
        <w:rPr>
          <w:rFonts w:ascii="Times New Roman" w:hAnsi="Times New Roman" w:cs="Times New Roman"/>
        </w:rPr>
      </w:pPr>
    </w:p>
    <w:p w14:paraId="53074897" w14:textId="634442F6" w:rsidR="00AE13CD" w:rsidRDefault="00AE13CD" w:rsidP="00A525FC">
      <w:pPr>
        <w:spacing w:line="360" w:lineRule="auto"/>
        <w:jc w:val="both"/>
        <w:rPr>
          <w:rFonts w:ascii="Times New Roman" w:hAnsi="Times New Roman" w:cs="Times New Roman"/>
        </w:rPr>
      </w:pPr>
      <w:r>
        <w:rPr>
          <w:rFonts w:ascii="Times New Roman" w:hAnsi="Times New Roman" w:cs="Times New Roman"/>
        </w:rPr>
        <w:t>La respuesta institucional frente a esta problemática</w:t>
      </w:r>
      <w:r w:rsidR="003E4B71">
        <w:rPr>
          <w:rFonts w:ascii="Times New Roman" w:hAnsi="Times New Roman" w:cs="Times New Roman"/>
        </w:rPr>
        <w:t xml:space="preserve"> </w:t>
      </w:r>
      <w:r>
        <w:rPr>
          <w:rFonts w:ascii="Times New Roman" w:hAnsi="Times New Roman" w:cs="Times New Roman"/>
        </w:rPr>
        <w:t>sigue siendo insuficiente debido a una serie de limitaciones como la falta de coordinación efectiva entre entidades como fuerzas de seguridad, instituciones educativas y servicios sociales. Resulta necesario reforzar los mecanismos interinstitucionales para lograr un enfoque integral que combine prevención, intervención directa y rehabilitación efectiva de los jóvenes implicados o en riesgo.</w:t>
      </w:r>
    </w:p>
    <w:p w14:paraId="4D60C658" w14:textId="77777777" w:rsidR="00AE13CD" w:rsidRDefault="00AE13CD" w:rsidP="00A525FC">
      <w:pPr>
        <w:spacing w:line="360" w:lineRule="auto"/>
        <w:jc w:val="both"/>
        <w:rPr>
          <w:rFonts w:ascii="Times New Roman" w:hAnsi="Times New Roman" w:cs="Times New Roman"/>
        </w:rPr>
      </w:pPr>
    </w:p>
    <w:p w14:paraId="3F45C4AE" w14:textId="7C0C79E4" w:rsidR="00AE13CD" w:rsidRDefault="00AE13CD" w:rsidP="00A525FC">
      <w:pPr>
        <w:spacing w:line="360" w:lineRule="auto"/>
        <w:jc w:val="both"/>
        <w:rPr>
          <w:rFonts w:ascii="Times New Roman" w:hAnsi="Times New Roman" w:cs="Times New Roman"/>
        </w:rPr>
      </w:pPr>
      <w:r>
        <w:rPr>
          <w:rFonts w:ascii="Times New Roman" w:hAnsi="Times New Roman" w:cs="Times New Roman"/>
        </w:rPr>
        <w:lastRenderedPageBreak/>
        <w:t>Desde una perspectiva jurídica, se co</w:t>
      </w:r>
      <w:r w:rsidR="003E4B71">
        <w:rPr>
          <w:rFonts w:ascii="Times New Roman" w:hAnsi="Times New Roman" w:cs="Times New Roman"/>
        </w:rPr>
        <w:t>nfirma</w:t>
      </w:r>
      <w:r>
        <w:rPr>
          <w:rFonts w:ascii="Times New Roman" w:hAnsi="Times New Roman" w:cs="Times New Roman"/>
        </w:rPr>
        <w:t xml:space="preserve"> que aunque las herramientas legales existentes permiten afrontar parcialmente el fenómeno de las bandas juveniles, se evidencia una necesidad de desarrollar una legislación específica que aborde las particularidades de estas agrupaciones juveniles. Una normativa específica podría ofrecer un marco más adecuado para la intervención judicial y preventiva, permitiendo diferenciar claramente entre grupos juveniles violentos, grupos criminales y organizaciones criminales, aplicando así sanciones más adaptadas y efectivas.</w:t>
      </w:r>
    </w:p>
    <w:p w14:paraId="5CDDEE39" w14:textId="77777777" w:rsidR="003E4B71" w:rsidRDefault="003E4B71" w:rsidP="00A525FC">
      <w:pPr>
        <w:spacing w:line="360" w:lineRule="auto"/>
        <w:jc w:val="both"/>
        <w:rPr>
          <w:rFonts w:ascii="Times New Roman" w:hAnsi="Times New Roman" w:cs="Times New Roman"/>
        </w:rPr>
      </w:pPr>
    </w:p>
    <w:p w14:paraId="44E9465F" w14:textId="28A9FCDB" w:rsidR="00AE13CD" w:rsidRDefault="00AE13CD" w:rsidP="00A525FC">
      <w:pPr>
        <w:spacing w:line="360" w:lineRule="auto"/>
        <w:jc w:val="both"/>
        <w:rPr>
          <w:rFonts w:ascii="Times New Roman" w:hAnsi="Times New Roman" w:cs="Times New Roman"/>
        </w:rPr>
      </w:pPr>
      <w:r>
        <w:rPr>
          <w:rFonts w:ascii="Times New Roman" w:hAnsi="Times New Roman" w:cs="Times New Roman"/>
        </w:rPr>
        <w:t>Las experiencias analizadas sugieren que para enfrentar eficazmente este fenómeno es imprescindible implementar programas socioeducativos y de prevención integra</w:t>
      </w:r>
      <w:r w:rsidR="003E4B71">
        <w:rPr>
          <w:rFonts w:ascii="Times New Roman" w:hAnsi="Times New Roman" w:cs="Times New Roman"/>
        </w:rPr>
        <w:t xml:space="preserve">l </w:t>
      </w:r>
      <w:r>
        <w:rPr>
          <w:rFonts w:ascii="Times New Roman" w:hAnsi="Times New Roman" w:cs="Times New Roman"/>
        </w:rPr>
        <w:t>como Nexus, potenciar la figura del agente tutor en los contextos escolares y comunitarios, y desarrollar programas de inserción laboral y formativa que ofrezcan alternativas concretas y atractivas a los jóvenes vulnerables. Estos programas deben contar con suficientes recursos humanos, económicos y técnicos, y con un seguimiento continuo para garantizar su efectividad.</w:t>
      </w:r>
    </w:p>
    <w:p w14:paraId="086B65DE" w14:textId="77777777" w:rsidR="00AE13CD" w:rsidRDefault="00AE13CD" w:rsidP="00A525FC">
      <w:pPr>
        <w:spacing w:line="360" w:lineRule="auto"/>
        <w:jc w:val="both"/>
        <w:rPr>
          <w:rFonts w:ascii="Times New Roman" w:hAnsi="Times New Roman" w:cs="Times New Roman"/>
        </w:rPr>
      </w:pPr>
    </w:p>
    <w:p w14:paraId="10E2067F" w14:textId="3DC66123" w:rsidR="00AE13CD" w:rsidRDefault="00AE13CD" w:rsidP="00A525FC">
      <w:pPr>
        <w:spacing w:line="360" w:lineRule="auto"/>
        <w:jc w:val="both"/>
        <w:rPr>
          <w:rFonts w:ascii="Times New Roman" w:hAnsi="Times New Roman" w:cs="Times New Roman"/>
        </w:rPr>
      </w:pPr>
      <w:r>
        <w:rPr>
          <w:rFonts w:ascii="Times New Roman" w:hAnsi="Times New Roman" w:cs="Times New Roman"/>
        </w:rPr>
        <w:t xml:space="preserve">Para conseguir una disminución significativa y sostenible en la formación y actividad delictiva de las bandas juveniles, es esencial promover políticas públicas orientadas al enfoque preventivo y rehabilitador. Estas </w:t>
      </w:r>
      <w:r w:rsidR="003817B5">
        <w:rPr>
          <w:rFonts w:ascii="Times New Roman" w:hAnsi="Times New Roman" w:cs="Times New Roman"/>
        </w:rPr>
        <w:t>políticas</w:t>
      </w:r>
      <w:r>
        <w:rPr>
          <w:rFonts w:ascii="Times New Roman" w:hAnsi="Times New Roman" w:cs="Times New Roman"/>
        </w:rPr>
        <w:t xml:space="preserve"> deberían estar especialmente dirigidas a las causas profundas del fenómeno y considerar las particularidades de cada comunidad, facilitando la creación de entornos sociales, educativos y laborales más inclusivos y equitativos. El éxito dependerá en gran medida de la voluntad política, la coordinación inter</w:t>
      </w:r>
      <w:r w:rsidR="003817B5">
        <w:rPr>
          <w:rFonts w:ascii="Times New Roman" w:hAnsi="Times New Roman" w:cs="Times New Roman"/>
        </w:rPr>
        <w:t>institucional y la participación activa de la sociedad civil en el diseño e implementación de estas políticas.</w:t>
      </w:r>
    </w:p>
    <w:p w14:paraId="647F5B95" w14:textId="77777777" w:rsidR="005E0B07" w:rsidRDefault="005E0B07" w:rsidP="00A525FC">
      <w:pPr>
        <w:spacing w:line="360" w:lineRule="auto"/>
        <w:jc w:val="both"/>
        <w:rPr>
          <w:rFonts w:ascii="Times New Roman" w:hAnsi="Times New Roman" w:cs="Times New Roman"/>
        </w:rPr>
      </w:pPr>
    </w:p>
    <w:p w14:paraId="0630411A" w14:textId="2C40089A" w:rsidR="005E0B07" w:rsidRPr="00A46EFB" w:rsidRDefault="005E0B07" w:rsidP="00A525FC">
      <w:pPr>
        <w:spacing w:line="360" w:lineRule="auto"/>
        <w:jc w:val="both"/>
        <w:rPr>
          <w:rFonts w:ascii="Times New Roman" w:hAnsi="Times New Roman" w:cs="Times New Roman"/>
          <w:color w:val="FF0000"/>
        </w:rPr>
      </w:pPr>
      <w:r w:rsidRPr="00A46EFB">
        <w:rPr>
          <w:rFonts w:ascii="Times New Roman" w:hAnsi="Times New Roman" w:cs="Times New Roman"/>
          <w:color w:val="FF0000"/>
        </w:rPr>
        <w:t xml:space="preserve">Desde una perspectiva personal, creo que es </w:t>
      </w:r>
      <w:r w:rsidR="0055092E" w:rsidRPr="00A46EFB">
        <w:rPr>
          <w:rFonts w:ascii="Times New Roman" w:hAnsi="Times New Roman" w:cs="Times New Roman"/>
          <w:color w:val="FF0000"/>
        </w:rPr>
        <w:t xml:space="preserve">fundamental adoptar una mirada más humana y crítica hacia los jóvenes que forman parte de estas bandas. No debemos limitarnos a etiquetarlos como delincuentes, sino preguntarnos qué carencias o fallos estructurales les han empujado hacia esos comportamientos. Esta reflexión implica entender que detrás de muchas de estas conductas hay historias de abandono, carencias afectivas, una familia desestructurada, un ambiente violento, pobreza o discriminación. Solo cuando se abordé este problema desde el compromiso social, se podrá plantear una intervención real y transformadora. </w:t>
      </w:r>
    </w:p>
    <w:p w14:paraId="21862B53" w14:textId="77777777" w:rsidR="000D6430" w:rsidRPr="00A46EFB" w:rsidRDefault="000D6430" w:rsidP="00A525FC">
      <w:pPr>
        <w:spacing w:line="360" w:lineRule="auto"/>
        <w:jc w:val="both"/>
        <w:rPr>
          <w:rFonts w:ascii="Times New Roman" w:hAnsi="Times New Roman" w:cs="Times New Roman"/>
          <w:color w:val="FF0000"/>
        </w:rPr>
      </w:pPr>
    </w:p>
    <w:p w14:paraId="7D8B2289" w14:textId="77777777" w:rsidR="00A46EFB" w:rsidRPr="00A46EFB" w:rsidRDefault="00A46EFB" w:rsidP="00A525FC">
      <w:pPr>
        <w:spacing w:line="360" w:lineRule="auto"/>
        <w:jc w:val="both"/>
        <w:rPr>
          <w:rFonts w:ascii="Times New Roman" w:hAnsi="Times New Roman" w:cs="Times New Roman"/>
          <w:color w:val="FF0000"/>
        </w:rPr>
      </w:pPr>
    </w:p>
    <w:p w14:paraId="395E4052" w14:textId="68C81D19" w:rsidR="0055092E" w:rsidRDefault="0055092E" w:rsidP="00A525FC">
      <w:pPr>
        <w:spacing w:line="360" w:lineRule="auto"/>
        <w:jc w:val="both"/>
        <w:rPr>
          <w:ins w:id="61" w:author="Gabriela Pallín Ibáñez" w:date="2025-04-03T11:27:00Z" w16du:dateUtc="2025-04-03T09:27:00Z"/>
          <w:rFonts w:ascii="Times New Roman" w:hAnsi="Times New Roman" w:cs="Times New Roman"/>
          <w:color w:val="FF0000"/>
        </w:rPr>
      </w:pPr>
      <w:r w:rsidRPr="00A46EFB">
        <w:rPr>
          <w:rFonts w:ascii="Times New Roman" w:hAnsi="Times New Roman" w:cs="Times New Roman"/>
          <w:color w:val="FF0000"/>
        </w:rPr>
        <w:t>Además considero que una buena rehabilitación, debe formar parte del proceso de intervención. No basta con aplicar sanciones o castigos, sino que es necesario ofrecer a estos jóvenes herramientas reales para construir un proyecto de vida alejado del delito.</w:t>
      </w:r>
      <w:r w:rsidR="000D6430" w:rsidRPr="00A46EFB">
        <w:rPr>
          <w:rFonts w:ascii="Times New Roman" w:hAnsi="Times New Roman" w:cs="Times New Roman"/>
          <w:color w:val="FF0000"/>
        </w:rPr>
        <w:t xml:space="preserve"> </w:t>
      </w:r>
      <w:del w:id="62" w:author="Gabriela Pallín Ibáñez" w:date="2025-04-02T17:13:00Z" w16du:dateUtc="2025-04-02T15:13:00Z">
        <w:r w:rsidR="000D6430" w:rsidRPr="00A46EFB" w:rsidDel="00A30843">
          <w:rPr>
            <w:rFonts w:ascii="Times New Roman" w:hAnsi="Times New Roman" w:cs="Times New Roman"/>
            <w:color w:val="FF0000"/>
          </w:rPr>
          <w:delText>Para ello</w:delText>
        </w:r>
      </w:del>
      <w:ins w:id="63" w:author="Gabriela Pallín Ibáñez" w:date="2025-04-02T17:13:00Z" w16du:dateUtc="2025-04-02T15:13:00Z">
        <w:r w:rsidR="00A30843">
          <w:rPr>
            <w:rFonts w:ascii="Times New Roman" w:hAnsi="Times New Roman" w:cs="Times New Roman"/>
            <w:color w:val="FF0000"/>
          </w:rPr>
          <w:t>En esta línea,</w:t>
        </w:r>
      </w:ins>
      <w:r w:rsidR="000D6430" w:rsidRPr="00A46EFB">
        <w:rPr>
          <w:rFonts w:ascii="Times New Roman" w:hAnsi="Times New Roman" w:cs="Times New Roman"/>
          <w:color w:val="FF0000"/>
        </w:rPr>
        <w:t xml:space="preserve"> el enfoque preventivo debe centrarse en intervenir sobre los factores de riesgo que los empujan a unirse a estas bandas, como la desestructuración familiar, el fracaso escolar o la falta de referentes positivos.</w:t>
      </w:r>
      <w:r w:rsidRPr="00A46EFB">
        <w:rPr>
          <w:rFonts w:ascii="Times New Roman" w:hAnsi="Times New Roman" w:cs="Times New Roman"/>
          <w:color w:val="FF0000"/>
        </w:rPr>
        <w:t xml:space="preserve"> </w:t>
      </w:r>
    </w:p>
    <w:p w14:paraId="1ABC0F97" w14:textId="77777777" w:rsidR="00CF54FC" w:rsidRDefault="00CF54FC" w:rsidP="00A525FC">
      <w:pPr>
        <w:spacing w:line="360" w:lineRule="auto"/>
        <w:jc w:val="both"/>
        <w:rPr>
          <w:ins w:id="64" w:author="Gabriela Pallín Ibáñez" w:date="2025-04-03T11:27:00Z" w16du:dateUtc="2025-04-03T09:27:00Z"/>
          <w:rFonts w:ascii="Times New Roman" w:hAnsi="Times New Roman" w:cs="Times New Roman"/>
          <w:color w:val="FF0000"/>
        </w:rPr>
      </w:pPr>
    </w:p>
    <w:p w14:paraId="56E8A6F8" w14:textId="53BD4F8F" w:rsidR="00CF54FC" w:rsidRPr="00A46EFB" w:rsidRDefault="00CF54FC" w:rsidP="00A525FC">
      <w:pPr>
        <w:spacing w:line="360" w:lineRule="auto"/>
        <w:jc w:val="both"/>
        <w:rPr>
          <w:rFonts w:ascii="Times New Roman" w:hAnsi="Times New Roman" w:cs="Times New Roman"/>
          <w:color w:val="FF0000"/>
        </w:rPr>
      </w:pPr>
      <w:ins w:id="65" w:author="Gabriela Pallín Ibáñez" w:date="2025-04-03T11:29:00Z" w16du:dateUtc="2025-04-03T09:29:00Z">
        <w:r>
          <w:rPr>
            <w:rFonts w:ascii="Times New Roman" w:hAnsi="Times New Roman" w:cs="Times New Roman"/>
            <w:color w:val="FF0000"/>
          </w:rPr>
          <w:t>En este punto,</w:t>
        </w:r>
      </w:ins>
      <w:ins w:id="66" w:author="Gabriela Pallín Ibáñez" w:date="2025-04-03T11:27:00Z" w16du:dateUtc="2025-04-03T09:27:00Z">
        <w:r>
          <w:rPr>
            <w:rFonts w:ascii="Times New Roman" w:hAnsi="Times New Roman" w:cs="Times New Roman"/>
            <w:color w:val="FF0000"/>
          </w:rPr>
          <w:t xml:space="preserve"> me rem</w:t>
        </w:r>
      </w:ins>
      <w:ins w:id="67" w:author="Gabriela Pallín Ibáñez" w:date="2025-04-03T11:28:00Z" w16du:dateUtc="2025-04-03T09:28:00Z">
        <w:r>
          <w:rPr>
            <w:rFonts w:ascii="Times New Roman" w:hAnsi="Times New Roman" w:cs="Times New Roman"/>
            <w:color w:val="FF0000"/>
          </w:rPr>
          <w:t xml:space="preserve">ito también a las propuestas de intervención que he planteado </w:t>
        </w:r>
      </w:ins>
      <w:ins w:id="68" w:author="Gabriela Pallín Ibáñez" w:date="2025-04-03T11:29:00Z" w16du:dateUtc="2025-04-03T09:29:00Z">
        <w:r>
          <w:rPr>
            <w:rFonts w:ascii="Times New Roman" w:hAnsi="Times New Roman" w:cs="Times New Roman"/>
            <w:color w:val="FF0000"/>
          </w:rPr>
          <w:t xml:space="preserve">en el epígrafe anterior de </w:t>
        </w:r>
      </w:ins>
      <w:ins w:id="69" w:author="Gabriela Pallín Ibáñez" w:date="2025-04-03T11:28:00Z" w16du:dateUtc="2025-04-03T09:28:00Z">
        <w:r>
          <w:rPr>
            <w:rFonts w:ascii="Times New Roman" w:hAnsi="Times New Roman" w:cs="Times New Roman"/>
            <w:color w:val="FF0000"/>
          </w:rPr>
          <w:t xml:space="preserve">este trabajo de investigación, </w:t>
        </w:r>
      </w:ins>
      <w:ins w:id="70" w:author="Gabriela Pallín Ibáñez" w:date="2025-04-03T11:30:00Z" w16du:dateUtc="2025-04-03T09:30:00Z">
        <w:r>
          <w:rPr>
            <w:rFonts w:ascii="Times New Roman" w:hAnsi="Times New Roman" w:cs="Times New Roman"/>
            <w:color w:val="FF0000"/>
          </w:rPr>
          <w:t xml:space="preserve">para </w:t>
        </w:r>
      </w:ins>
      <w:ins w:id="71" w:author="Gabriela Pallín Ibáñez" w:date="2025-04-03T11:28:00Z" w16du:dateUtc="2025-04-03T09:28:00Z">
        <w:r>
          <w:rPr>
            <w:rFonts w:ascii="Times New Roman" w:hAnsi="Times New Roman" w:cs="Times New Roman"/>
            <w:color w:val="FF0000"/>
          </w:rPr>
          <w:t>contribuir a mejor</w:t>
        </w:r>
      </w:ins>
      <w:ins w:id="72" w:author="Gabriela Pallín Ibáñez" w:date="2025-04-03T11:29:00Z" w16du:dateUtc="2025-04-03T09:29:00Z">
        <w:r>
          <w:rPr>
            <w:rFonts w:ascii="Times New Roman" w:hAnsi="Times New Roman" w:cs="Times New Roman"/>
            <w:color w:val="FF0000"/>
          </w:rPr>
          <w:t>ar la problemática de las bandas juveniles</w:t>
        </w:r>
      </w:ins>
      <w:ins w:id="73" w:author="Gabriela Pallín Ibáñez" w:date="2025-04-03T11:30:00Z" w16du:dateUtc="2025-04-03T09:30:00Z">
        <w:r>
          <w:rPr>
            <w:rFonts w:ascii="Times New Roman" w:hAnsi="Times New Roman" w:cs="Times New Roman"/>
            <w:color w:val="FF0000"/>
          </w:rPr>
          <w:t xml:space="preserve"> en España.</w:t>
        </w:r>
      </w:ins>
    </w:p>
    <w:p w14:paraId="72A17C07" w14:textId="77777777" w:rsidR="000D6430" w:rsidRPr="00A46EFB" w:rsidRDefault="000D6430" w:rsidP="00A525FC">
      <w:pPr>
        <w:spacing w:line="360" w:lineRule="auto"/>
        <w:jc w:val="both"/>
        <w:rPr>
          <w:rFonts w:ascii="Times New Roman" w:hAnsi="Times New Roman" w:cs="Times New Roman"/>
          <w:color w:val="FF0000"/>
        </w:rPr>
      </w:pPr>
    </w:p>
    <w:p w14:paraId="40C71B8D" w14:textId="5A0B8F68" w:rsidR="000D6430" w:rsidRPr="00A46EFB" w:rsidRDefault="000D6430" w:rsidP="00A525FC">
      <w:pPr>
        <w:spacing w:line="360" w:lineRule="auto"/>
        <w:jc w:val="both"/>
        <w:rPr>
          <w:rFonts w:ascii="Times New Roman" w:hAnsi="Times New Roman" w:cs="Times New Roman"/>
          <w:color w:val="FF0000"/>
        </w:rPr>
      </w:pPr>
      <w:r w:rsidRPr="00A46EFB">
        <w:rPr>
          <w:rFonts w:ascii="Times New Roman" w:hAnsi="Times New Roman" w:cs="Times New Roman"/>
          <w:color w:val="FF0000"/>
        </w:rPr>
        <w:t>Como futura profesional del Trabajo Social y la Criminología, creo firmemente que es desde la educación, la intervención comunitaria, el acompañamiento social y la detección temprana desde donde podemos marcar una verdadera diferencia. Apostar por una intervención integral y humanizadora no solo contribuirá a reducir la criminalidad, sino que también permitirá ofrecer nuevas oportunidades a quienes más lo necesitan</w:t>
      </w:r>
      <w:r w:rsidR="00F91F27" w:rsidRPr="00A46EFB">
        <w:rPr>
          <w:rFonts w:ascii="Times New Roman" w:hAnsi="Times New Roman" w:cs="Times New Roman"/>
          <w:color w:val="FF0000"/>
        </w:rPr>
        <w:t>.</w:t>
      </w:r>
    </w:p>
    <w:p w14:paraId="14990213" w14:textId="77777777" w:rsidR="00926CE7" w:rsidRDefault="00926CE7" w:rsidP="00A525FC">
      <w:pPr>
        <w:spacing w:line="360" w:lineRule="auto"/>
        <w:jc w:val="both"/>
        <w:rPr>
          <w:rFonts w:ascii="Times New Roman" w:hAnsi="Times New Roman" w:cs="Times New Roman"/>
        </w:rPr>
      </w:pPr>
    </w:p>
    <w:p w14:paraId="7719A971" w14:textId="77777777" w:rsidR="003817B5" w:rsidRDefault="003817B5" w:rsidP="00A525FC">
      <w:pPr>
        <w:spacing w:line="360" w:lineRule="auto"/>
        <w:jc w:val="both"/>
        <w:rPr>
          <w:rFonts w:ascii="Times New Roman" w:hAnsi="Times New Roman" w:cs="Times New Roman"/>
        </w:rPr>
      </w:pPr>
    </w:p>
    <w:p w14:paraId="727D91CE" w14:textId="77777777" w:rsidR="003817B5" w:rsidRDefault="003817B5" w:rsidP="00A525FC">
      <w:pPr>
        <w:spacing w:line="360" w:lineRule="auto"/>
        <w:jc w:val="both"/>
        <w:rPr>
          <w:rFonts w:ascii="Times New Roman" w:hAnsi="Times New Roman" w:cs="Times New Roman"/>
        </w:rPr>
      </w:pPr>
    </w:p>
    <w:p w14:paraId="440CD558" w14:textId="77777777" w:rsidR="003817B5" w:rsidRDefault="003817B5" w:rsidP="00A525FC">
      <w:pPr>
        <w:spacing w:line="360" w:lineRule="auto"/>
        <w:jc w:val="both"/>
        <w:rPr>
          <w:rFonts w:ascii="Times New Roman" w:hAnsi="Times New Roman" w:cs="Times New Roman"/>
        </w:rPr>
      </w:pPr>
    </w:p>
    <w:p w14:paraId="22BE7F36" w14:textId="77777777" w:rsidR="003817B5" w:rsidRDefault="003817B5" w:rsidP="00A525FC">
      <w:pPr>
        <w:spacing w:line="360" w:lineRule="auto"/>
        <w:jc w:val="both"/>
        <w:rPr>
          <w:rFonts w:ascii="Times New Roman" w:hAnsi="Times New Roman" w:cs="Times New Roman"/>
        </w:rPr>
      </w:pPr>
    </w:p>
    <w:p w14:paraId="3587AFB5" w14:textId="77777777" w:rsidR="003817B5" w:rsidRDefault="003817B5" w:rsidP="00A525FC">
      <w:pPr>
        <w:spacing w:line="360" w:lineRule="auto"/>
        <w:jc w:val="both"/>
        <w:rPr>
          <w:rFonts w:ascii="Times New Roman" w:hAnsi="Times New Roman" w:cs="Times New Roman"/>
        </w:rPr>
      </w:pPr>
    </w:p>
    <w:p w14:paraId="2D1B17B1" w14:textId="77777777" w:rsidR="003817B5" w:rsidRDefault="003817B5" w:rsidP="00A525FC">
      <w:pPr>
        <w:spacing w:line="360" w:lineRule="auto"/>
        <w:jc w:val="both"/>
        <w:rPr>
          <w:rFonts w:ascii="Times New Roman" w:hAnsi="Times New Roman" w:cs="Times New Roman"/>
        </w:rPr>
      </w:pPr>
    </w:p>
    <w:p w14:paraId="6179016D" w14:textId="77777777" w:rsidR="003817B5" w:rsidRDefault="003817B5" w:rsidP="00A525FC">
      <w:pPr>
        <w:spacing w:line="360" w:lineRule="auto"/>
        <w:jc w:val="both"/>
        <w:rPr>
          <w:rFonts w:ascii="Times New Roman" w:hAnsi="Times New Roman" w:cs="Times New Roman"/>
        </w:rPr>
      </w:pPr>
    </w:p>
    <w:p w14:paraId="664DF7E9" w14:textId="77777777" w:rsidR="003817B5" w:rsidRDefault="003817B5" w:rsidP="00A525FC">
      <w:pPr>
        <w:spacing w:line="360" w:lineRule="auto"/>
        <w:jc w:val="both"/>
        <w:rPr>
          <w:rFonts w:ascii="Times New Roman" w:hAnsi="Times New Roman" w:cs="Times New Roman"/>
        </w:rPr>
      </w:pPr>
    </w:p>
    <w:p w14:paraId="3FC17719" w14:textId="77777777" w:rsidR="003817B5" w:rsidRDefault="003817B5" w:rsidP="00A525FC">
      <w:pPr>
        <w:spacing w:line="360" w:lineRule="auto"/>
        <w:jc w:val="both"/>
        <w:rPr>
          <w:rFonts w:ascii="Times New Roman" w:hAnsi="Times New Roman" w:cs="Times New Roman"/>
        </w:rPr>
      </w:pPr>
    </w:p>
    <w:p w14:paraId="10C5B639" w14:textId="77777777" w:rsidR="003817B5" w:rsidRDefault="003817B5" w:rsidP="00A525FC">
      <w:pPr>
        <w:spacing w:line="360" w:lineRule="auto"/>
        <w:jc w:val="both"/>
        <w:rPr>
          <w:rFonts w:ascii="Times New Roman" w:hAnsi="Times New Roman" w:cs="Times New Roman"/>
        </w:rPr>
      </w:pPr>
    </w:p>
    <w:p w14:paraId="07FAAD55" w14:textId="77777777" w:rsidR="003817B5" w:rsidRDefault="003817B5" w:rsidP="00A525FC">
      <w:pPr>
        <w:spacing w:line="360" w:lineRule="auto"/>
        <w:jc w:val="both"/>
        <w:rPr>
          <w:rFonts w:ascii="Times New Roman" w:hAnsi="Times New Roman" w:cs="Times New Roman"/>
        </w:rPr>
      </w:pPr>
    </w:p>
    <w:p w14:paraId="23BF2B82" w14:textId="77777777" w:rsidR="003817B5" w:rsidRDefault="003817B5" w:rsidP="00A525FC">
      <w:pPr>
        <w:spacing w:line="360" w:lineRule="auto"/>
        <w:jc w:val="both"/>
        <w:rPr>
          <w:rFonts w:ascii="Times New Roman" w:hAnsi="Times New Roman" w:cs="Times New Roman"/>
        </w:rPr>
      </w:pPr>
    </w:p>
    <w:p w14:paraId="6061FAAF" w14:textId="77777777" w:rsidR="00926CE7" w:rsidRDefault="00926CE7" w:rsidP="00A525FC">
      <w:pPr>
        <w:spacing w:line="360" w:lineRule="auto"/>
        <w:jc w:val="both"/>
        <w:rPr>
          <w:rFonts w:ascii="Times New Roman" w:hAnsi="Times New Roman" w:cs="Times New Roman"/>
        </w:rPr>
      </w:pPr>
    </w:p>
    <w:p w14:paraId="0EBE36E6" w14:textId="77777777" w:rsidR="00A525FC" w:rsidRPr="00A525FC" w:rsidRDefault="00A525FC" w:rsidP="00A525FC">
      <w:pPr>
        <w:spacing w:line="360" w:lineRule="auto"/>
        <w:jc w:val="both"/>
        <w:rPr>
          <w:rFonts w:ascii="Times New Roman" w:hAnsi="Times New Roman" w:cs="Times New Roman"/>
        </w:rPr>
      </w:pPr>
    </w:p>
    <w:p w14:paraId="2390EC47" w14:textId="77777777" w:rsidR="00844374" w:rsidRDefault="00844374" w:rsidP="005C17A4"/>
    <w:p w14:paraId="1ADB30F4" w14:textId="77777777" w:rsidR="00F91F27" w:rsidRDefault="00F91F27" w:rsidP="005C17A4"/>
    <w:p w14:paraId="0458776B" w14:textId="77777777" w:rsidR="00F91F27" w:rsidRDefault="00F91F27" w:rsidP="005C17A4"/>
    <w:p w14:paraId="3CC84BBA" w14:textId="77777777" w:rsidR="00F91F27" w:rsidRDefault="00F91F27" w:rsidP="005C17A4"/>
    <w:p w14:paraId="0FFFFCD7" w14:textId="77777777" w:rsidR="00F91F27" w:rsidRDefault="00F91F27" w:rsidP="005C17A4"/>
    <w:p w14:paraId="3700598F" w14:textId="77777777" w:rsidR="00F91F27" w:rsidRDefault="00F91F27" w:rsidP="005C17A4"/>
    <w:p w14:paraId="64FB84DD" w14:textId="77777777" w:rsidR="00F91F27" w:rsidRDefault="00F91F27" w:rsidP="005C17A4"/>
    <w:p w14:paraId="75146520" w14:textId="77777777" w:rsidR="00844374" w:rsidRDefault="00844374" w:rsidP="005C17A4"/>
    <w:p w14:paraId="27C44CE6" w14:textId="77777777" w:rsidR="008149C9" w:rsidRDefault="008149C9" w:rsidP="005C17A4"/>
    <w:p w14:paraId="59745A09" w14:textId="77777777" w:rsidR="008149C9" w:rsidRDefault="008149C9" w:rsidP="005C17A4"/>
    <w:p w14:paraId="43A9B7F9" w14:textId="77777777" w:rsidR="008149C9" w:rsidRDefault="008149C9" w:rsidP="005C17A4"/>
    <w:p w14:paraId="226BB0DC" w14:textId="77777777" w:rsidR="008149C9" w:rsidRPr="005C17A4" w:rsidRDefault="008149C9" w:rsidP="005C17A4"/>
    <w:p w14:paraId="44F644B3" w14:textId="008EADDA" w:rsidR="00B33125" w:rsidRPr="003867F8" w:rsidRDefault="00B33125" w:rsidP="008149C9">
      <w:pPr>
        <w:pStyle w:val="Ttulo1"/>
        <w:numPr>
          <w:ilvl w:val="0"/>
          <w:numId w:val="6"/>
        </w:numPr>
        <w:rPr>
          <w:rFonts w:ascii="Times New Roman" w:hAnsi="Times New Roman" w:cs="Times New Roman"/>
          <w:b/>
          <w:bCs/>
          <w:i/>
          <w:iCs/>
          <w:color w:val="000000" w:themeColor="text1"/>
          <w:sz w:val="24"/>
          <w:szCs w:val="24"/>
        </w:rPr>
      </w:pPr>
      <w:bookmarkStart w:id="74" w:name="_Toc193632656"/>
      <w:r w:rsidRPr="003867F8">
        <w:rPr>
          <w:rFonts w:ascii="Times New Roman" w:hAnsi="Times New Roman" w:cs="Times New Roman"/>
          <w:b/>
          <w:bCs/>
          <w:i/>
          <w:iCs/>
          <w:color w:val="000000" w:themeColor="text1"/>
          <w:sz w:val="24"/>
          <w:szCs w:val="24"/>
        </w:rPr>
        <w:t>BIBLIOGRAFÍA:</w:t>
      </w:r>
      <w:bookmarkEnd w:id="74"/>
    </w:p>
    <w:p w14:paraId="16C345C8" w14:textId="77777777" w:rsidR="006D22A8" w:rsidRPr="003867F8" w:rsidRDefault="006D22A8" w:rsidP="006D22A8">
      <w:pPr>
        <w:spacing w:line="360" w:lineRule="auto"/>
        <w:jc w:val="both"/>
        <w:rPr>
          <w:rFonts w:ascii="Times New Roman" w:eastAsia="Times New Roman" w:hAnsi="Times New Roman" w:cs="Times New Roman"/>
          <w:color w:val="000000" w:themeColor="text1"/>
          <w:lang w:eastAsia="es-ES_tradnl"/>
        </w:rPr>
      </w:pPr>
    </w:p>
    <w:p w14:paraId="3D40DEC3" w14:textId="77777777" w:rsidR="008149C9" w:rsidRPr="008149C9" w:rsidRDefault="008149C9" w:rsidP="006D22A8">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8149C9">
        <w:rPr>
          <w:rFonts w:ascii="Times New Roman" w:eastAsia="Times New Roman" w:hAnsi="Times New Roman" w:cs="Times New Roman"/>
          <w:color w:val="000000" w:themeColor="text1"/>
          <w:sz w:val="24"/>
          <w:szCs w:val="24"/>
          <w:lang w:eastAsia="es-ES_tradnl"/>
        </w:rPr>
        <w:t xml:space="preserve">Audiencia Provincial de Madrid, Tribunal del Jurado. (2021, 23 de julio). </w:t>
      </w:r>
      <w:r w:rsidRPr="008149C9">
        <w:rPr>
          <w:rFonts w:ascii="Times New Roman" w:eastAsia="Times New Roman" w:hAnsi="Times New Roman" w:cs="Times New Roman"/>
          <w:i/>
          <w:color w:val="000000" w:themeColor="text1"/>
          <w:sz w:val="24"/>
          <w:szCs w:val="24"/>
          <w:lang w:eastAsia="es-ES_tradnl"/>
        </w:rPr>
        <w:t>Sentencia 415/2021</w:t>
      </w:r>
      <w:r w:rsidRPr="008149C9">
        <w:rPr>
          <w:rFonts w:ascii="Times New Roman" w:eastAsia="Times New Roman" w:hAnsi="Times New Roman" w:cs="Times New Roman"/>
          <w:color w:val="000000" w:themeColor="text1"/>
          <w:sz w:val="24"/>
          <w:szCs w:val="24"/>
          <w:lang w:eastAsia="es-ES_tradnl"/>
        </w:rPr>
        <w:t xml:space="preserve">. Recuperado de </w:t>
      </w:r>
      <w:hyperlink r:id="rId12" w:tgtFrame="_new" w:history="1">
        <w:r w:rsidRPr="008149C9">
          <w:rPr>
            <w:rStyle w:val="Hipervnculo"/>
            <w:rFonts w:ascii="Times New Roman" w:eastAsia="Times New Roman" w:hAnsi="Times New Roman" w:cs="Times New Roman"/>
            <w:color w:val="000000" w:themeColor="text1"/>
            <w:sz w:val="24"/>
            <w:szCs w:val="24"/>
            <w:lang w:eastAsia="es-ES_tradnl"/>
          </w:rPr>
          <w:t>https://www.iberley.es/jurisprudencia/sentencia-penal-n-415-2021-ap-madrid-tribunal-jurado-rec-726-2020-23-07-2021-48388460</w:t>
        </w:r>
      </w:hyperlink>
    </w:p>
    <w:p w14:paraId="7CAEB48E" w14:textId="77777777" w:rsidR="008149C9" w:rsidRPr="008149C9" w:rsidRDefault="008149C9" w:rsidP="006D22A8">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8149C9">
        <w:rPr>
          <w:rFonts w:ascii="Times New Roman" w:eastAsia="Times New Roman" w:hAnsi="Times New Roman" w:cs="Times New Roman"/>
          <w:color w:val="000000" w:themeColor="text1"/>
          <w:sz w:val="24"/>
          <w:szCs w:val="24"/>
          <w:lang w:eastAsia="es-ES_tradnl"/>
        </w:rPr>
        <w:t xml:space="preserve">Ayuntamiento de Alcobendas. (s.f.). </w:t>
      </w:r>
      <w:r w:rsidRPr="008149C9">
        <w:rPr>
          <w:rFonts w:ascii="Times New Roman" w:eastAsia="Times New Roman" w:hAnsi="Times New Roman" w:cs="Times New Roman"/>
          <w:i/>
          <w:color w:val="000000" w:themeColor="text1"/>
          <w:sz w:val="24"/>
          <w:szCs w:val="24"/>
          <w:lang w:eastAsia="es-ES_tradnl"/>
        </w:rPr>
        <w:t>Policía Local</w:t>
      </w:r>
      <w:r w:rsidRPr="008149C9">
        <w:rPr>
          <w:rFonts w:ascii="Times New Roman" w:eastAsia="Times New Roman" w:hAnsi="Times New Roman" w:cs="Times New Roman"/>
          <w:color w:val="000000" w:themeColor="text1"/>
          <w:sz w:val="24"/>
          <w:szCs w:val="24"/>
          <w:lang w:eastAsia="es-ES_tradnl"/>
        </w:rPr>
        <w:t xml:space="preserve">. Recuperado de </w:t>
      </w:r>
      <w:hyperlink r:id="rId13" w:tgtFrame="_new" w:history="1">
        <w:r w:rsidRPr="008149C9">
          <w:rPr>
            <w:rStyle w:val="Hipervnculo"/>
            <w:rFonts w:ascii="Times New Roman" w:eastAsia="Times New Roman" w:hAnsi="Times New Roman" w:cs="Times New Roman"/>
            <w:color w:val="000000" w:themeColor="text1"/>
            <w:sz w:val="24"/>
            <w:szCs w:val="24"/>
            <w:lang w:eastAsia="es-ES_tradnl"/>
          </w:rPr>
          <w:t>https://www.alcobendas.org/es/temas/seguridad-ciudadana/policia-local</w:t>
        </w:r>
      </w:hyperlink>
    </w:p>
    <w:p w14:paraId="5551A3FF" w14:textId="77777777" w:rsidR="008149C9" w:rsidRPr="008149C9" w:rsidRDefault="008149C9" w:rsidP="006D22A8">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8149C9">
        <w:rPr>
          <w:rFonts w:ascii="Times New Roman" w:eastAsia="Times New Roman" w:hAnsi="Times New Roman" w:cs="Times New Roman"/>
          <w:color w:val="000000" w:themeColor="text1"/>
          <w:sz w:val="24"/>
          <w:szCs w:val="24"/>
          <w:lang w:eastAsia="es-ES_tradnl"/>
        </w:rPr>
        <w:t xml:space="preserve">Ayuntamiento de Madrid. (2022, 19 de abril). </w:t>
      </w:r>
      <w:r w:rsidRPr="008149C9">
        <w:rPr>
          <w:rFonts w:ascii="Times New Roman" w:eastAsia="Times New Roman" w:hAnsi="Times New Roman" w:cs="Times New Roman"/>
          <w:i/>
          <w:color w:val="000000" w:themeColor="text1"/>
          <w:sz w:val="24"/>
          <w:szCs w:val="24"/>
          <w:lang w:eastAsia="es-ES_tradnl"/>
        </w:rPr>
        <w:t>El nuevo programa municipal de Prevención de la Violencia Urbana ya ha realizado las primeras atenciones</w:t>
      </w:r>
      <w:r w:rsidRPr="008149C9">
        <w:rPr>
          <w:rFonts w:ascii="Times New Roman" w:eastAsia="Times New Roman" w:hAnsi="Times New Roman" w:cs="Times New Roman"/>
          <w:color w:val="000000" w:themeColor="text1"/>
          <w:sz w:val="24"/>
          <w:szCs w:val="24"/>
          <w:lang w:eastAsia="es-ES_tradnl"/>
        </w:rPr>
        <w:t xml:space="preserve">. Recuperado de </w:t>
      </w:r>
      <w:hyperlink r:id="rId14" w:tgtFrame="_new" w:history="1">
        <w:r w:rsidRPr="008149C9">
          <w:rPr>
            <w:rStyle w:val="Hipervnculo"/>
            <w:rFonts w:ascii="Times New Roman" w:eastAsia="Times New Roman" w:hAnsi="Times New Roman" w:cs="Times New Roman"/>
            <w:color w:val="000000" w:themeColor="text1"/>
            <w:sz w:val="24"/>
            <w:szCs w:val="24"/>
            <w:lang w:eastAsia="es-ES_tradnl"/>
          </w:rPr>
          <w:t>https://www.madrid.es/portales/munimadrid/es/Inicio/Actualidad/Noticias/El-nuevo-programa-municipal-de-Prevencion-de-la-Violencia-Urbana-ya-ha-realizado-las-primeras-atenciones/</w:t>
        </w:r>
      </w:hyperlink>
    </w:p>
    <w:p w14:paraId="380D4395" w14:textId="77777777" w:rsidR="008149C9" w:rsidRPr="008149C9" w:rsidRDefault="008149C9" w:rsidP="006D22A8">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val="en-US" w:eastAsia="es-ES_tradnl"/>
        </w:rPr>
      </w:pPr>
      <w:r w:rsidRPr="008149C9">
        <w:rPr>
          <w:rFonts w:ascii="Times New Roman" w:eastAsia="Times New Roman" w:hAnsi="Times New Roman" w:cs="Times New Roman"/>
          <w:color w:val="000000" w:themeColor="text1"/>
          <w:sz w:val="24"/>
          <w:szCs w:val="24"/>
          <w:shd w:val="clear" w:color="auto" w:fill="FFFFFF"/>
          <w:lang w:eastAsia="es-ES_tradnl"/>
        </w:rPr>
        <w:t xml:space="preserve">Castro, F. V., Ruíz, M. L. P., Aparicio, V. G., Gordillo, M. G., &amp; Meseguer, P. A. G. (2012). </w:t>
      </w:r>
      <w:r w:rsidRPr="008149C9">
        <w:rPr>
          <w:rFonts w:ascii="Times New Roman" w:eastAsia="Times New Roman" w:hAnsi="Times New Roman" w:cs="Times New Roman"/>
          <w:color w:val="000000" w:themeColor="text1"/>
          <w:sz w:val="24"/>
          <w:szCs w:val="24"/>
          <w:shd w:val="clear" w:color="auto" w:fill="FFFFFF"/>
          <w:lang w:val="en-US" w:eastAsia="es-ES_tradnl"/>
        </w:rPr>
        <w:t>Bandas juveniles violentas en España. </w:t>
      </w:r>
      <w:r w:rsidRPr="008149C9">
        <w:rPr>
          <w:rFonts w:ascii="Times New Roman" w:eastAsia="Times New Roman" w:hAnsi="Times New Roman" w:cs="Times New Roman"/>
          <w:i/>
          <w:color w:val="000000" w:themeColor="text1"/>
          <w:sz w:val="24"/>
          <w:szCs w:val="24"/>
          <w:lang w:val="en-US" w:eastAsia="es-ES_tradnl"/>
        </w:rPr>
        <w:t>International Journal of Developmental and Educational Psychology</w:t>
      </w:r>
      <w:r w:rsidRPr="008149C9">
        <w:rPr>
          <w:rFonts w:ascii="Times New Roman" w:eastAsia="Times New Roman" w:hAnsi="Times New Roman" w:cs="Times New Roman"/>
          <w:color w:val="000000" w:themeColor="text1"/>
          <w:sz w:val="24"/>
          <w:szCs w:val="24"/>
          <w:shd w:val="clear" w:color="auto" w:fill="FFFFFF"/>
          <w:lang w:val="en-US" w:eastAsia="es-ES_tradnl"/>
        </w:rPr>
        <w:t>, </w:t>
      </w:r>
      <w:r w:rsidRPr="008149C9">
        <w:rPr>
          <w:rFonts w:ascii="Times New Roman" w:eastAsia="Times New Roman" w:hAnsi="Times New Roman" w:cs="Times New Roman"/>
          <w:i/>
          <w:color w:val="000000" w:themeColor="text1"/>
          <w:sz w:val="24"/>
          <w:szCs w:val="24"/>
          <w:lang w:val="en-US" w:eastAsia="es-ES_tradnl"/>
        </w:rPr>
        <w:t>1</w:t>
      </w:r>
      <w:r w:rsidRPr="008149C9">
        <w:rPr>
          <w:rFonts w:ascii="Times New Roman" w:eastAsia="Times New Roman" w:hAnsi="Times New Roman" w:cs="Times New Roman"/>
          <w:color w:val="000000" w:themeColor="text1"/>
          <w:sz w:val="24"/>
          <w:szCs w:val="24"/>
          <w:shd w:val="clear" w:color="auto" w:fill="FFFFFF"/>
          <w:lang w:val="en-US" w:eastAsia="es-ES_tradnl"/>
        </w:rPr>
        <w:t>(1), 383-391.</w:t>
      </w:r>
    </w:p>
    <w:p w14:paraId="6FE66BB7" w14:textId="77777777" w:rsidR="008149C9" w:rsidRPr="008149C9" w:rsidRDefault="008149C9" w:rsidP="006D22A8">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8149C9">
        <w:rPr>
          <w:rFonts w:ascii="Times New Roman" w:eastAsia="Times New Roman" w:hAnsi="Times New Roman" w:cs="Times New Roman"/>
          <w:color w:val="000000" w:themeColor="text1"/>
          <w:sz w:val="24"/>
          <w:szCs w:val="24"/>
          <w:lang w:eastAsia="es-ES_tradnl"/>
        </w:rPr>
        <w:t xml:space="preserve">Conceptos Jurídicos. (s.f.). </w:t>
      </w:r>
      <w:r w:rsidRPr="008149C9">
        <w:rPr>
          <w:rFonts w:ascii="Times New Roman" w:eastAsia="Times New Roman" w:hAnsi="Times New Roman" w:cs="Times New Roman"/>
          <w:i/>
          <w:color w:val="000000" w:themeColor="text1"/>
          <w:sz w:val="24"/>
          <w:szCs w:val="24"/>
          <w:lang w:eastAsia="es-ES_tradnl"/>
        </w:rPr>
        <w:t>Prisión permanente revisable</w:t>
      </w:r>
      <w:r w:rsidRPr="008149C9">
        <w:rPr>
          <w:rFonts w:ascii="Times New Roman" w:eastAsia="Times New Roman" w:hAnsi="Times New Roman" w:cs="Times New Roman"/>
          <w:color w:val="000000" w:themeColor="text1"/>
          <w:sz w:val="24"/>
          <w:szCs w:val="24"/>
          <w:lang w:eastAsia="es-ES_tradnl"/>
        </w:rPr>
        <w:t xml:space="preserve">. Recuperado de </w:t>
      </w:r>
      <w:hyperlink r:id="rId15" w:tgtFrame="_new" w:history="1">
        <w:r w:rsidRPr="008149C9">
          <w:rPr>
            <w:rStyle w:val="Hipervnculo"/>
            <w:rFonts w:ascii="Times New Roman" w:eastAsia="Times New Roman" w:hAnsi="Times New Roman" w:cs="Times New Roman"/>
            <w:color w:val="000000" w:themeColor="text1"/>
            <w:sz w:val="24"/>
            <w:szCs w:val="24"/>
            <w:lang w:eastAsia="es-ES_tradnl"/>
          </w:rPr>
          <w:t>https://www.conceptosjuridicos.com/prision-permanente-revisable/</w:t>
        </w:r>
      </w:hyperlink>
    </w:p>
    <w:p w14:paraId="75BF3B58" w14:textId="77777777" w:rsidR="008149C9" w:rsidRPr="008149C9" w:rsidRDefault="008149C9" w:rsidP="006D22A8">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8149C9">
        <w:rPr>
          <w:rFonts w:ascii="Times New Roman" w:eastAsia="Times New Roman" w:hAnsi="Times New Roman" w:cs="Times New Roman"/>
          <w:color w:val="000000" w:themeColor="text1"/>
          <w:sz w:val="24"/>
          <w:szCs w:val="24"/>
          <w:lang w:eastAsia="es-ES_tradnl"/>
        </w:rPr>
        <w:t xml:space="preserve">Díaz-Aguado, M. J. (Coord.). (2004). </w:t>
      </w:r>
      <w:r w:rsidRPr="008149C9">
        <w:rPr>
          <w:rFonts w:ascii="Times New Roman" w:eastAsia="Times New Roman" w:hAnsi="Times New Roman" w:cs="Times New Roman"/>
          <w:i/>
          <w:color w:val="000000" w:themeColor="text1"/>
          <w:sz w:val="24"/>
          <w:szCs w:val="24"/>
          <w:lang w:eastAsia="es-ES_tradnl"/>
        </w:rPr>
        <w:t>Prevención de la violencia y lucha contra la exclusión desde la adolescencia. Volumen 3: La violencia entre iguales en la escuela y en el ocio. Intervención a través de la familia</w:t>
      </w:r>
      <w:r w:rsidRPr="008149C9">
        <w:rPr>
          <w:rFonts w:ascii="Times New Roman" w:eastAsia="Times New Roman" w:hAnsi="Times New Roman" w:cs="Times New Roman"/>
          <w:color w:val="000000" w:themeColor="text1"/>
          <w:sz w:val="24"/>
          <w:szCs w:val="24"/>
          <w:lang w:eastAsia="es-ES_tradnl"/>
        </w:rPr>
        <w:t xml:space="preserve">. Instituto de la Juventud. Recuperado de </w:t>
      </w:r>
      <w:hyperlink r:id="rId16" w:tgtFrame="_new" w:history="1">
        <w:r w:rsidRPr="008149C9">
          <w:rPr>
            <w:rStyle w:val="Hipervnculo"/>
            <w:rFonts w:ascii="Times New Roman" w:eastAsia="Times New Roman" w:hAnsi="Times New Roman" w:cs="Times New Roman"/>
            <w:color w:val="000000" w:themeColor="text1"/>
            <w:sz w:val="24"/>
            <w:szCs w:val="24"/>
            <w:lang w:eastAsia="es-ES_tradnl"/>
          </w:rPr>
          <w:t>https://www.injuve.es/conocenos/ediciones-injuve/materiales-prevencion-de-la-violencia-y-lucha-contra-la-exclusion-desde-la-adolescencia-volumen-3</w:t>
        </w:r>
      </w:hyperlink>
    </w:p>
    <w:p w14:paraId="4454A684" w14:textId="77777777" w:rsidR="008149C9" w:rsidRPr="008149C9" w:rsidRDefault="008149C9" w:rsidP="006D22A8">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8149C9">
        <w:rPr>
          <w:rFonts w:ascii="Times New Roman" w:eastAsia="Times New Roman" w:hAnsi="Times New Roman" w:cs="Times New Roman"/>
          <w:color w:val="000000" w:themeColor="text1"/>
          <w:sz w:val="24"/>
          <w:szCs w:val="24"/>
          <w:lang w:eastAsia="es-ES_tradnl"/>
        </w:rPr>
        <w:lastRenderedPageBreak/>
        <w:t xml:space="preserve">Dirección General de la Policía. (s.f.). </w:t>
      </w:r>
      <w:r w:rsidRPr="008149C9">
        <w:rPr>
          <w:rFonts w:ascii="Times New Roman" w:eastAsia="Times New Roman" w:hAnsi="Times New Roman" w:cs="Times New Roman"/>
          <w:i/>
          <w:color w:val="000000" w:themeColor="text1"/>
          <w:sz w:val="24"/>
          <w:szCs w:val="24"/>
          <w:lang w:eastAsia="es-ES_tradnl"/>
        </w:rPr>
        <w:t>Plan Director para la Convivencia y Mejora de la Seguridad en los Centros Educativos y sus Entornos</w:t>
      </w:r>
      <w:r w:rsidRPr="008149C9">
        <w:rPr>
          <w:rFonts w:ascii="Times New Roman" w:eastAsia="Times New Roman" w:hAnsi="Times New Roman" w:cs="Times New Roman"/>
          <w:color w:val="000000" w:themeColor="text1"/>
          <w:sz w:val="24"/>
          <w:szCs w:val="24"/>
          <w:lang w:eastAsia="es-ES_tradnl"/>
        </w:rPr>
        <w:t xml:space="preserve">. Recuperado de </w:t>
      </w:r>
      <w:hyperlink r:id="rId17" w:tgtFrame="_new" w:history="1">
        <w:r w:rsidRPr="008149C9">
          <w:rPr>
            <w:rStyle w:val="Hipervnculo"/>
            <w:rFonts w:ascii="Times New Roman" w:eastAsia="Times New Roman" w:hAnsi="Times New Roman" w:cs="Times New Roman"/>
            <w:color w:val="000000" w:themeColor="text1"/>
            <w:sz w:val="24"/>
            <w:szCs w:val="24"/>
            <w:lang w:eastAsia="es-ES_tradnl"/>
          </w:rPr>
          <w:t>https://www.policia.es/_es/colabora_participacion_plandirector.php</w:t>
        </w:r>
      </w:hyperlink>
    </w:p>
    <w:p w14:paraId="7E84E00E" w14:textId="77777777" w:rsidR="008149C9" w:rsidRPr="008149C9" w:rsidRDefault="008149C9" w:rsidP="006D22A8">
      <w:pPr>
        <w:pStyle w:val="NormalWeb"/>
        <w:numPr>
          <w:ilvl w:val="0"/>
          <w:numId w:val="8"/>
        </w:numPr>
        <w:spacing w:line="360" w:lineRule="auto"/>
        <w:jc w:val="both"/>
        <w:rPr>
          <w:color w:val="000000" w:themeColor="text1"/>
        </w:rPr>
      </w:pPr>
      <w:r w:rsidRPr="008149C9">
        <w:rPr>
          <w:color w:val="000000" w:themeColor="text1"/>
        </w:rPr>
        <w:t xml:space="preserve">EFE. (2025, 24 de febrero). </w:t>
      </w:r>
      <w:r w:rsidRPr="008149C9">
        <w:rPr>
          <w:rStyle w:val="nfasis"/>
          <w:color w:val="000000" w:themeColor="text1"/>
        </w:rPr>
        <w:t>El Supremo reduce la pena de 20 a 16 años al joven que mató al rapero Isaac en Madrid</w:t>
      </w:r>
      <w:r w:rsidRPr="008149C9">
        <w:rPr>
          <w:color w:val="000000" w:themeColor="text1"/>
        </w:rPr>
        <w:t xml:space="preserve">. 20minutos. Recuperado de </w:t>
      </w:r>
      <w:hyperlink r:id="rId18" w:tgtFrame="_new" w:history="1">
        <w:r w:rsidRPr="008149C9">
          <w:rPr>
            <w:rStyle w:val="Hipervnculo"/>
            <w:color w:val="000000" w:themeColor="text1"/>
          </w:rPr>
          <w:t>https://www.20minutos.es/noticia/5685362/0/supremo-condena-16-anos-carcel-joven-que-mato-rapero-isaac-little-kinki-un-tunel-madrid/</w:t>
        </w:r>
      </w:hyperlink>
    </w:p>
    <w:p w14:paraId="4A946B93" w14:textId="77777777" w:rsidR="008149C9" w:rsidRPr="008149C9" w:rsidRDefault="008149C9" w:rsidP="006D22A8">
      <w:pPr>
        <w:pStyle w:val="NormalWeb"/>
        <w:numPr>
          <w:ilvl w:val="0"/>
          <w:numId w:val="8"/>
        </w:numPr>
        <w:spacing w:line="360" w:lineRule="auto"/>
        <w:jc w:val="both"/>
        <w:rPr>
          <w:color w:val="000000" w:themeColor="text1"/>
        </w:rPr>
      </w:pPr>
      <w:r w:rsidRPr="008149C9">
        <w:rPr>
          <w:color w:val="000000" w:themeColor="text1"/>
        </w:rPr>
        <w:t xml:space="preserve">El Periódico. (2024, 18 de abril). </w:t>
      </w:r>
      <w:r w:rsidRPr="008149C9">
        <w:rPr>
          <w:rStyle w:val="nfasis"/>
          <w:color w:val="000000" w:themeColor="text1"/>
        </w:rPr>
        <w:t>El Supremo confirma la primera pena de prisión permanente revisable impuesta a un miembro de los Trinitarios en Madrid</w:t>
      </w:r>
      <w:r w:rsidRPr="008149C9">
        <w:rPr>
          <w:color w:val="000000" w:themeColor="text1"/>
        </w:rPr>
        <w:t xml:space="preserve">. Recuperado de </w:t>
      </w:r>
      <w:hyperlink r:id="rId19" w:tgtFrame="_new" w:history="1">
        <w:r w:rsidRPr="008149C9">
          <w:rPr>
            <w:rStyle w:val="Hipervnculo"/>
            <w:color w:val="000000" w:themeColor="text1"/>
          </w:rPr>
          <w:t>https://www.elperiodico.com/es/sociedad/20240418/supremo-confirma-primera-pena-prision-revisable-trinitarios-101236733</w:t>
        </w:r>
      </w:hyperlink>
    </w:p>
    <w:p w14:paraId="3AEFD539" w14:textId="77777777" w:rsidR="008149C9" w:rsidRPr="008149C9" w:rsidRDefault="008149C9" w:rsidP="006D22A8">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8149C9">
        <w:rPr>
          <w:rFonts w:ascii="Times New Roman" w:eastAsia="Times New Roman" w:hAnsi="Times New Roman" w:cs="Times New Roman"/>
          <w:color w:val="000000" w:themeColor="text1"/>
          <w:sz w:val="24"/>
          <w:szCs w:val="24"/>
          <w:lang w:eastAsia="es-ES_tradnl"/>
        </w:rPr>
        <w:t xml:space="preserve">Feixa, C. (Coord.), Ballesté, E., Oliver, M., Núñez, K., Guiteras, X., &amp; Moraño, X. (2022). </w:t>
      </w:r>
      <w:r w:rsidRPr="008149C9">
        <w:rPr>
          <w:rFonts w:ascii="Times New Roman" w:eastAsia="Times New Roman" w:hAnsi="Times New Roman" w:cs="Times New Roman"/>
          <w:i/>
          <w:color w:val="000000" w:themeColor="text1"/>
          <w:sz w:val="24"/>
          <w:szCs w:val="24"/>
          <w:lang w:eastAsia="es-ES_tradnl"/>
        </w:rPr>
        <w:t>Investigando grupos juveniles de calle en España: (Trans)bandas en Barcelona y Madrid</w:t>
      </w:r>
      <w:r w:rsidRPr="008149C9">
        <w:rPr>
          <w:rFonts w:ascii="Times New Roman" w:eastAsia="Times New Roman" w:hAnsi="Times New Roman" w:cs="Times New Roman"/>
          <w:color w:val="000000" w:themeColor="text1"/>
          <w:sz w:val="24"/>
          <w:szCs w:val="24"/>
          <w:lang w:eastAsia="es-ES_tradnl"/>
        </w:rPr>
        <w:t xml:space="preserve"> (TRANSGANG Working Papers 6.2). Universitat Pompeu Fabra &amp; European Research Council. </w:t>
      </w:r>
      <w:hyperlink r:id="rId20" w:tgtFrame="_new" w:history="1">
        <w:r w:rsidRPr="008149C9">
          <w:rPr>
            <w:rStyle w:val="Hipervnculo"/>
            <w:rFonts w:ascii="Times New Roman" w:eastAsia="Times New Roman" w:hAnsi="Times New Roman" w:cs="Times New Roman"/>
            <w:color w:val="000000" w:themeColor="text1"/>
            <w:sz w:val="24"/>
            <w:szCs w:val="24"/>
            <w:lang w:eastAsia="es-ES_tradnl"/>
          </w:rPr>
          <w:t>https://doi.org/10.31009/transgang.2022.wp06.2</w:t>
        </w:r>
      </w:hyperlink>
    </w:p>
    <w:p w14:paraId="1DD3B7FD" w14:textId="77777777" w:rsidR="008149C9" w:rsidRPr="008149C9" w:rsidRDefault="008149C9" w:rsidP="006D22A8">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8149C9">
        <w:rPr>
          <w:rFonts w:ascii="Times New Roman" w:eastAsia="Times New Roman" w:hAnsi="Times New Roman" w:cs="Times New Roman"/>
          <w:color w:val="000000" w:themeColor="text1"/>
          <w:sz w:val="24"/>
          <w:szCs w:val="24"/>
          <w:lang w:eastAsia="es-ES_tradnl"/>
        </w:rPr>
        <w:t xml:space="preserve">Fiscalía General del Estado. (2011). </w:t>
      </w:r>
      <w:r w:rsidRPr="008149C9">
        <w:rPr>
          <w:rFonts w:ascii="Times New Roman" w:eastAsia="Times New Roman" w:hAnsi="Times New Roman" w:cs="Times New Roman"/>
          <w:i/>
          <w:color w:val="000000" w:themeColor="text1"/>
          <w:sz w:val="24"/>
          <w:szCs w:val="24"/>
          <w:lang w:eastAsia="es-ES_tradnl"/>
        </w:rPr>
        <w:t>Circular 2/2011, sobre la reforma del Código Penal operada por la Ley Orgánica 5/2010, de 22 de junio, en relación con las organizaciones y grupos criminales</w:t>
      </w:r>
      <w:r w:rsidRPr="008149C9">
        <w:rPr>
          <w:rFonts w:ascii="Times New Roman" w:eastAsia="Times New Roman" w:hAnsi="Times New Roman" w:cs="Times New Roman"/>
          <w:color w:val="000000" w:themeColor="text1"/>
          <w:sz w:val="24"/>
          <w:szCs w:val="24"/>
          <w:lang w:eastAsia="es-ES_tradnl"/>
        </w:rPr>
        <w:t xml:space="preserve">. Boletín Oficial del Estado. </w:t>
      </w:r>
      <w:hyperlink r:id="rId21" w:tgtFrame="_new" w:history="1">
        <w:r w:rsidRPr="008149C9">
          <w:rPr>
            <w:rStyle w:val="Hipervnculo"/>
            <w:rFonts w:ascii="Times New Roman" w:eastAsia="Times New Roman" w:hAnsi="Times New Roman" w:cs="Times New Roman"/>
            <w:color w:val="000000" w:themeColor="text1"/>
            <w:sz w:val="24"/>
            <w:szCs w:val="24"/>
            <w:lang w:eastAsia="es-ES_tradnl"/>
          </w:rPr>
          <w:t>https://www.boe.es/buscar/abrir_fiscalia.php?id=FIS-C-2011-00002.pdf</w:t>
        </w:r>
      </w:hyperlink>
    </w:p>
    <w:p w14:paraId="5E4614F0" w14:textId="77777777" w:rsidR="008149C9" w:rsidRPr="008149C9" w:rsidRDefault="008149C9" w:rsidP="006D22A8">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8149C9">
        <w:rPr>
          <w:rFonts w:ascii="Times New Roman" w:eastAsia="Times New Roman" w:hAnsi="Times New Roman" w:cs="Times New Roman"/>
          <w:color w:val="000000" w:themeColor="text1"/>
          <w:sz w:val="24"/>
          <w:szCs w:val="24"/>
          <w:lang w:eastAsia="es-ES_tradnl"/>
        </w:rPr>
        <w:t xml:space="preserve">Grimaldo-Santamaría, R. O., Ruiz-Fincias, M. I., &amp; Sánchez Carrasco, D. (2025). </w:t>
      </w:r>
      <w:r w:rsidRPr="008149C9">
        <w:rPr>
          <w:rFonts w:ascii="Times New Roman" w:eastAsia="Times New Roman" w:hAnsi="Times New Roman" w:cs="Times New Roman"/>
          <w:i/>
          <w:color w:val="000000" w:themeColor="text1"/>
          <w:sz w:val="24"/>
          <w:szCs w:val="24"/>
          <w:lang w:eastAsia="es-ES_tradnl"/>
        </w:rPr>
        <w:t>Adaptación del programa “Fica Vivo” en la Comunidad de Madrid para la prevención de la violencia de bandas latinas</w:t>
      </w:r>
      <w:r w:rsidRPr="008149C9">
        <w:rPr>
          <w:rFonts w:ascii="Times New Roman" w:eastAsia="Times New Roman" w:hAnsi="Times New Roman" w:cs="Times New Roman"/>
          <w:color w:val="000000" w:themeColor="text1"/>
          <w:sz w:val="24"/>
          <w:szCs w:val="24"/>
          <w:lang w:eastAsia="es-ES_tradnl"/>
        </w:rPr>
        <w:t xml:space="preserve"> [Adaptation of the “Fica Vivo” programme in the Community of Madrid for the prevention of Latin gang violence]. European Public &amp; Social Innovation Review, 10, 01-21. </w:t>
      </w:r>
      <w:hyperlink r:id="rId22" w:history="1">
        <w:r w:rsidRPr="008149C9">
          <w:rPr>
            <w:rStyle w:val="Hipervnculo"/>
            <w:rFonts w:ascii="Times New Roman" w:eastAsia="Times New Roman" w:hAnsi="Times New Roman" w:cs="Times New Roman"/>
            <w:color w:val="000000" w:themeColor="text1"/>
            <w:sz w:val="24"/>
            <w:szCs w:val="24"/>
            <w:lang w:eastAsia="es-ES_tradnl"/>
          </w:rPr>
          <w:t>https://doi.org/10.31637/epsir-2025-1018</w:t>
        </w:r>
      </w:hyperlink>
    </w:p>
    <w:p w14:paraId="419E2596" w14:textId="77777777" w:rsidR="008149C9" w:rsidRPr="008149C9" w:rsidRDefault="008149C9" w:rsidP="006D22A8">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8149C9">
        <w:rPr>
          <w:rFonts w:ascii="Times New Roman" w:eastAsia="Times New Roman" w:hAnsi="Times New Roman" w:cs="Times New Roman"/>
          <w:color w:val="000000" w:themeColor="text1"/>
          <w:sz w:val="24"/>
          <w:szCs w:val="24"/>
          <w:lang w:eastAsia="es-ES_tradnl"/>
        </w:rPr>
        <w:t xml:space="preserve">Jefatura del Estado. (2000). </w:t>
      </w:r>
      <w:r w:rsidRPr="008149C9">
        <w:rPr>
          <w:rFonts w:ascii="Times New Roman" w:eastAsia="Times New Roman" w:hAnsi="Times New Roman" w:cs="Times New Roman"/>
          <w:i/>
          <w:color w:val="000000" w:themeColor="text1"/>
          <w:sz w:val="24"/>
          <w:szCs w:val="24"/>
          <w:lang w:eastAsia="es-ES_tradnl"/>
        </w:rPr>
        <w:t>Ley Orgánica 5/2000, de 12 de enero, reguladora de la responsabilidad penal de los menores</w:t>
      </w:r>
      <w:r w:rsidRPr="008149C9">
        <w:rPr>
          <w:rFonts w:ascii="Times New Roman" w:eastAsia="Times New Roman" w:hAnsi="Times New Roman" w:cs="Times New Roman"/>
          <w:color w:val="000000" w:themeColor="text1"/>
          <w:sz w:val="24"/>
          <w:szCs w:val="24"/>
          <w:lang w:eastAsia="es-ES_tradnl"/>
        </w:rPr>
        <w:t xml:space="preserve">. Boletín Oficial del Estado, núm. 11, 13 de enero de 2000, pp. 1422-1441. </w:t>
      </w:r>
      <w:hyperlink r:id="rId23" w:tgtFrame="_new" w:history="1">
        <w:r w:rsidRPr="008149C9">
          <w:rPr>
            <w:rStyle w:val="Hipervnculo"/>
            <w:rFonts w:ascii="Times New Roman" w:eastAsia="Times New Roman" w:hAnsi="Times New Roman" w:cs="Times New Roman"/>
            <w:color w:val="000000" w:themeColor="text1"/>
            <w:sz w:val="24"/>
            <w:szCs w:val="24"/>
            <w:lang w:eastAsia="es-ES_tradnl"/>
          </w:rPr>
          <w:t>https://www.boe.es/buscar/pdf/2000/BOE-A-2000-641-consolidado.pdf</w:t>
        </w:r>
      </w:hyperlink>
    </w:p>
    <w:p w14:paraId="6B14C2A2" w14:textId="77777777" w:rsidR="008149C9" w:rsidRPr="008149C9" w:rsidRDefault="008149C9" w:rsidP="006D22A8">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8149C9">
        <w:rPr>
          <w:rFonts w:ascii="Times New Roman" w:eastAsia="Times New Roman" w:hAnsi="Times New Roman" w:cs="Times New Roman"/>
          <w:color w:val="000000" w:themeColor="text1"/>
          <w:sz w:val="24"/>
          <w:szCs w:val="24"/>
          <w:shd w:val="clear" w:color="auto" w:fill="FFFFFF"/>
          <w:lang w:eastAsia="es-ES_tradnl"/>
        </w:rPr>
        <w:t xml:space="preserve">Kazyrytski, L. (2016). Las bandas callejeras latinoamericanas en España y el giro </w:t>
      </w:r>
    </w:p>
    <w:p w14:paraId="167BA436" w14:textId="77777777" w:rsidR="008149C9" w:rsidRPr="008149C9" w:rsidRDefault="008149C9" w:rsidP="006D22A8">
      <w:pPr>
        <w:pStyle w:val="Prrafodelista"/>
        <w:numPr>
          <w:ilvl w:val="0"/>
          <w:numId w:val="8"/>
        </w:numPr>
        <w:spacing w:line="360" w:lineRule="auto"/>
        <w:jc w:val="both"/>
        <w:rPr>
          <w:rFonts w:ascii="Times New Roman" w:hAnsi="Times New Roman" w:cs="Times New Roman"/>
          <w:color w:val="000000" w:themeColor="text1"/>
          <w:sz w:val="24"/>
          <w:szCs w:val="24"/>
        </w:rPr>
      </w:pPr>
      <w:r w:rsidRPr="008149C9">
        <w:rPr>
          <w:rFonts w:ascii="Times New Roman" w:hAnsi="Times New Roman" w:cs="Times New Roman"/>
          <w:color w:val="000000" w:themeColor="text1"/>
          <w:sz w:val="24"/>
          <w:szCs w:val="24"/>
        </w:rPr>
        <w:lastRenderedPageBreak/>
        <w:t>Kazyrytski, Leanid. 2012. Criminalidad Organizada y Bandas Juveniles: Reflexiones Criminológicas Sobre La Naturaleza de Ambos Fenómenos. Revista de Derecho Penal y Criminología. Vol 3. Nº 8. Págs. 319- 350.</w:t>
      </w:r>
    </w:p>
    <w:p w14:paraId="205759B3" w14:textId="77777777" w:rsidR="008149C9" w:rsidRPr="008149C9" w:rsidRDefault="008149C9" w:rsidP="006D22A8">
      <w:pPr>
        <w:pStyle w:val="NormalWeb"/>
        <w:numPr>
          <w:ilvl w:val="0"/>
          <w:numId w:val="8"/>
        </w:numPr>
        <w:spacing w:line="360" w:lineRule="auto"/>
        <w:jc w:val="both"/>
        <w:rPr>
          <w:color w:val="000000" w:themeColor="text1"/>
        </w:rPr>
      </w:pPr>
      <w:r w:rsidRPr="008149C9">
        <w:rPr>
          <w:color w:val="000000" w:themeColor="text1"/>
        </w:rPr>
        <w:t xml:space="preserve">La Vanguardia. (2022, 9 de diciembre). </w:t>
      </w:r>
      <w:r w:rsidRPr="008149C9">
        <w:rPr>
          <w:rStyle w:val="nfasis"/>
          <w:color w:val="000000" w:themeColor="text1"/>
        </w:rPr>
        <w:t>Primera condena a prisión permanente para un miembro de una banda juvenil en Madrid</w:t>
      </w:r>
      <w:r w:rsidRPr="008149C9">
        <w:rPr>
          <w:color w:val="000000" w:themeColor="text1"/>
        </w:rPr>
        <w:t xml:space="preserve">. Recuperado de </w:t>
      </w:r>
      <w:hyperlink r:id="rId24" w:tgtFrame="_new" w:history="1">
        <w:r w:rsidRPr="008149C9">
          <w:rPr>
            <w:rStyle w:val="Hipervnculo"/>
            <w:color w:val="000000" w:themeColor="text1"/>
          </w:rPr>
          <w:t>https://www.lavanguardia.com/local/madrid/20221209/8639090/primera-condena-prision-permanente-banda-netas-trinitarios-madrid.html</w:t>
        </w:r>
      </w:hyperlink>
    </w:p>
    <w:p w14:paraId="5218F6B4" w14:textId="77777777" w:rsidR="008149C9" w:rsidRPr="008149C9" w:rsidRDefault="008149C9" w:rsidP="006D22A8">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8149C9">
        <w:rPr>
          <w:rFonts w:ascii="Times New Roman" w:eastAsia="Times New Roman" w:hAnsi="Times New Roman" w:cs="Times New Roman"/>
          <w:color w:val="000000" w:themeColor="text1"/>
          <w:sz w:val="24"/>
          <w:szCs w:val="24"/>
          <w:lang w:eastAsia="es-ES_tradnl"/>
        </w:rPr>
        <w:t xml:space="preserve">Ministerio del Interior. (2022, 19 de mayo). </w:t>
      </w:r>
      <w:r w:rsidRPr="008149C9">
        <w:rPr>
          <w:rFonts w:ascii="Times New Roman" w:eastAsia="Times New Roman" w:hAnsi="Times New Roman" w:cs="Times New Roman"/>
          <w:i/>
          <w:color w:val="000000" w:themeColor="text1"/>
          <w:sz w:val="24"/>
          <w:szCs w:val="24"/>
          <w:lang w:eastAsia="es-ES_tradnl"/>
        </w:rPr>
        <w:t>Interior refuerza la lucha policial contra las bandas juveniles y establece una nueva clasificación</w:t>
      </w:r>
      <w:r w:rsidRPr="008149C9">
        <w:rPr>
          <w:rFonts w:ascii="Times New Roman" w:eastAsia="Times New Roman" w:hAnsi="Times New Roman" w:cs="Times New Roman"/>
          <w:color w:val="000000" w:themeColor="text1"/>
          <w:sz w:val="24"/>
          <w:szCs w:val="24"/>
          <w:lang w:eastAsia="es-ES_tradnl"/>
        </w:rPr>
        <w:t xml:space="preserve">. Recuperado de </w:t>
      </w:r>
      <w:hyperlink r:id="rId25" w:tgtFrame="_new" w:history="1">
        <w:r w:rsidRPr="008149C9">
          <w:rPr>
            <w:rStyle w:val="Hipervnculo"/>
            <w:rFonts w:ascii="Times New Roman" w:eastAsia="Times New Roman" w:hAnsi="Times New Roman" w:cs="Times New Roman"/>
            <w:color w:val="000000" w:themeColor="text1"/>
            <w:sz w:val="24"/>
            <w:szCs w:val="24"/>
            <w:lang w:eastAsia="es-ES_tradnl"/>
          </w:rPr>
          <w:t>https://www.interior.gob.es/opencms/es/detalle/articulo/Interior-refuerza-la-lucha-policial-contra-las-bandas-juveniles-y-establece-una-nueva-clasificacion/</w:t>
        </w:r>
      </w:hyperlink>
    </w:p>
    <w:p w14:paraId="22BD2698" w14:textId="77777777" w:rsidR="008149C9" w:rsidRPr="008149C9" w:rsidRDefault="008149C9" w:rsidP="006D22A8">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8149C9">
        <w:rPr>
          <w:rFonts w:ascii="Times New Roman" w:eastAsia="Times New Roman" w:hAnsi="Times New Roman" w:cs="Times New Roman"/>
          <w:color w:val="000000" w:themeColor="text1"/>
          <w:sz w:val="24"/>
          <w:szCs w:val="24"/>
          <w:lang w:eastAsia="es-ES_tradnl"/>
        </w:rPr>
        <w:t xml:space="preserve">Peiró, P. (2023, 15 de noviembre). </w:t>
      </w:r>
      <w:r w:rsidRPr="008149C9">
        <w:rPr>
          <w:rFonts w:ascii="Times New Roman" w:eastAsia="Times New Roman" w:hAnsi="Times New Roman" w:cs="Times New Roman"/>
          <w:i/>
          <w:color w:val="000000" w:themeColor="text1"/>
          <w:sz w:val="24"/>
          <w:szCs w:val="24"/>
          <w:lang w:eastAsia="es-ES_tradnl"/>
        </w:rPr>
        <w:t>El acusado del crimen del rapero Isaac se convierte en el condenado a prisión permanente revisable más joven de España</w:t>
      </w:r>
      <w:r w:rsidRPr="008149C9">
        <w:rPr>
          <w:rFonts w:ascii="Times New Roman" w:eastAsia="Times New Roman" w:hAnsi="Times New Roman" w:cs="Times New Roman"/>
          <w:color w:val="000000" w:themeColor="text1"/>
          <w:sz w:val="24"/>
          <w:szCs w:val="24"/>
          <w:lang w:eastAsia="es-ES_tradnl"/>
        </w:rPr>
        <w:t xml:space="preserve">. El País. Recuperado de </w:t>
      </w:r>
      <w:hyperlink r:id="rId26" w:tgtFrame="_new" w:history="1">
        <w:r w:rsidRPr="008149C9">
          <w:rPr>
            <w:rStyle w:val="Hipervnculo"/>
            <w:rFonts w:ascii="Times New Roman" w:eastAsia="Times New Roman" w:hAnsi="Times New Roman" w:cs="Times New Roman"/>
            <w:color w:val="000000" w:themeColor="text1"/>
            <w:sz w:val="24"/>
            <w:szCs w:val="24"/>
            <w:lang w:eastAsia="es-ES_tradnl"/>
          </w:rPr>
          <w:t>https://elpais.com/espana/madrid/2023-11-15/prision-permanente-revisable-para-el-acusado-del-asesinato-del-rapero-isaac-por-pertenecer-a-los-ddp.html</w:t>
        </w:r>
      </w:hyperlink>
    </w:p>
    <w:p w14:paraId="4D7E4878" w14:textId="77777777" w:rsidR="008149C9" w:rsidRPr="008149C9" w:rsidRDefault="008149C9" w:rsidP="006D22A8">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8149C9">
        <w:rPr>
          <w:rFonts w:ascii="Times New Roman" w:eastAsia="Times New Roman" w:hAnsi="Times New Roman" w:cs="Times New Roman"/>
          <w:color w:val="000000" w:themeColor="text1"/>
          <w:sz w:val="24"/>
          <w:szCs w:val="24"/>
          <w:lang w:eastAsia="es-ES_tradnl"/>
        </w:rPr>
        <w:t xml:space="preserve">Peiró, P. (2024, 18 de octubre). </w:t>
      </w:r>
      <w:r w:rsidRPr="008149C9">
        <w:rPr>
          <w:rFonts w:ascii="Times New Roman" w:eastAsia="Times New Roman" w:hAnsi="Times New Roman" w:cs="Times New Roman"/>
          <w:i/>
          <w:color w:val="000000" w:themeColor="text1"/>
          <w:sz w:val="24"/>
          <w:szCs w:val="24"/>
          <w:lang w:eastAsia="es-ES_tradnl"/>
        </w:rPr>
        <w:t>Balance de la lucha contra las bandas en Madrid: 22 menores detenidos y cinco armas de fuego incautadas</w:t>
      </w:r>
      <w:r w:rsidRPr="008149C9">
        <w:rPr>
          <w:rFonts w:ascii="Times New Roman" w:eastAsia="Times New Roman" w:hAnsi="Times New Roman" w:cs="Times New Roman"/>
          <w:color w:val="000000" w:themeColor="text1"/>
          <w:sz w:val="24"/>
          <w:szCs w:val="24"/>
          <w:lang w:eastAsia="es-ES_tradnl"/>
        </w:rPr>
        <w:t xml:space="preserve">. El País. Recuperado de </w:t>
      </w:r>
      <w:hyperlink r:id="rId27" w:tgtFrame="_new" w:history="1">
        <w:r w:rsidRPr="008149C9">
          <w:rPr>
            <w:rStyle w:val="Hipervnculo"/>
            <w:rFonts w:ascii="Times New Roman" w:eastAsia="Times New Roman" w:hAnsi="Times New Roman" w:cs="Times New Roman"/>
            <w:color w:val="000000" w:themeColor="text1"/>
            <w:sz w:val="24"/>
            <w:szCs w:val="24"/>
            <w:lang w:eastAsia="es-ES_tradnl"/>
          </w:rPr>
          <w:t>https://elpais.com/espana/madrid/2024-10-18/balance-de-la-lucha-contra-las-bandas-en-madrid-22-menores-detenidos-y-cinco-armas-de-fuego-incautadas.html</w:t>
        </w:r>
      </w:hyperlink>
    </w:p>
    <w:p w14:paraId="00AF06BA" w14:textId="77777777" w:rsidR="008149C9" w:rsidRPr="008149C9" w:rsidRDefault="008149C9" w:rsidP="006D22A8">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8149C9">
        <w:rPr>
          <w:rFonts w:ascii="Times New Roman" w:eastAsia="Times New Roman" w:hAnsi="Times New Roman" w:cs="Times New Roman"/>
          <w:color w:val="000000" w:themeColor="text1"/>
          <w:sz w:val="24"/>
          <w:szCs w:val="24"/>
          <w:lang w:eastAsia="es-ES_tradnl"/>
        </w:rPr>
        <w:t xml:space="preserve">Peiró, P. (2024, 26 de septiembre). La Fiscalía, ante un nuevo aumento de los delitos cometidos por menores en Madrid: "Es necesaria una profunda reflexión". El País. Recuperado de </w:t>
      </w:r>
      <w:hyperlink r:id="rId28" w:history="1">
        <w:r w:rsidRPr="008149C9">
          <w:rPr>
            <w:rStyle w:val="Hipervnculo"/>
            <w:rFonts w:ascii="Times New Roman" w:eastAsia="Times New Roman" w:hAnsi="Times New Roman" w:cs="Times New Roman"/>
            <w:color w:val="000000" w:themeColor="text1"/>
            <w:sz w:val="24"/>
            <w:szCs w:val="24"/>
            <w:lang w:eastAsia="es-ES_tradnl"/>
          </w:rPr>
          <w:t>https://elpais.com/espana/madrid/2024-09-26/la-fiscalia-ante-un-nuevo-aumento-de-los-delitos-cometidos-por-menores-en-madrid-es-necesaria-una-profunda-reflexion.html</w:t>
        </w:r>
      </w:hyperlink>
    </w:p>
    <w:p w14:paraId="55A1CCF5" w14:textId="77777777" w:rsidR="008149C9" w:rsidRPr="008149C9" w:rsidRDefault="008149C9" w:rsidP="006D22A8">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8149C9">
        <w:rPr>
          <w:rFonts w:ascii="Times New Roman" w:eastAsia="Times New Roman" w:hAnsi="Times New Roman" w:cs="Times New Roman"/>
          <w:color w:val="000000" w:themeColor="text1"/>
          <w:sz w:val="24"/>
          <w:szCs w:val="24"/>
          <w:lang w:eastAsia="es-ES_tradnl"/>
        </w:rPr>
        <w:t xml:space="preserve">Redacción. (2024, 21 de diciembre). </w:t>
      </w:r>
      <w:r w:rsidRPr="008149C9">
        <w:rPr>
          <w:rFonts w:ascii="Times New Roman" w:eastAsia="Times New Roman" w:hAnsi="Times New Roman" w:cs="Times New Roman"/>
          <w:i/>
          <w:color w:val="000000" w:themeColor="text1"/>
          <w:sz w:val="24"/>
          <w:szCs w:val="24"/>
          <w:lang w:eastAsia="es-ES_tradnl"/>
        </w:rPr>
        <w:t>Efectividad del Plan Antibandas en Madrid: Ningún homicidio vinculado a bandas en 2024</w:t>
      </w:r>
      <w:r w:rsidRPr="008149C9">
        <w:rPr>
          <w:rFonts w:ascii="Times New Roman" w:eastAsia="Times New Roman" w:hAnsi="Times New Roman" w:cs="Times New Roman"/>
          <w:color w:val="000000" w:themeColor="text1"/>
          <w:sz w:val="24"/>
          <w:szCs w:val="24"/>
          <w:lang w:eastAsia="es-ES_tradnl"/>
        </w:rPr>
        <w:t xml:space="preserve">. El Diario de Madrid. Recuperado de </w:t>
      </w:r>
      <w:hyperlink r:id="rId29" w:tgtFrame="_new" w:history="1">
        <w:r w:rsidRPr="008149C9">
          <w:rPr>
            <w:rStyle w:val="Hipervnculo"/>
            <w:rFonts w:ascii="Times New Roman" w:eastAsia="Times New Roman" w:hAnsi="Times New Roman" w:cs="Times New Roman"/>
            <w:color w:val="000000" w:themeColor="text1"/>
            <w:sz w:val="24"/>
            <w:szCs w:val="24"/>
            <w:lang w:eastAsia="es-ES_tradnl"/>
          </w:rPr>
          <w:t>https://www.eldiariodemadrid.es/articulo/actualidad/efectividad-plan-antibandas-madrid-ningun-homicidio-vinculado-bandas-2024/20241221095554086346.html</w:t>
        </w:r>
      </w:hyperlink>
    </w:p>
    <w:p w14:paraId="3B40C678" w14:textId="77777777" w:rsidR="008149C9" w:rsidRPr="008149C9" w:rsidRDefault="008149C9" w:rsidP="006D22A8">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8149C9">
        <w:rPr>
          <w:rFonts w:ascii="Times New Roman" w:eastAsia="Times New Roman" w:hAnsi="Times New Roman" w:cs="Times New Roman"/>
          <w:color w:val="000000" w:themeColor="text1"/>
          <w:sz w:val="24"/>
          <w:szCs w:val="24"/>
          <w:lang w:eastAsia="es-ES_tradnl"/>
        </w:rPr>
        <w:lastRenderedPageBreak/>
        <w:t>Robles Gavira, G. (2015). La anomia como marco explicativo de la integración de los jóvenes inmigrantes latinoamericanos en las bandas violentas en España (Tesis Doctoral, UNED).</w:t>
      </w:r>
    </w:p>
    <w:p w14:paraId="3F0ACB60" w14:textId="77777777" w:rsidR="008149C9" w:rsidRPr="008149C9" w:rsidRDefault="008149C9" w:rsidP="006D22A8">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8149C9">
        <w:rPr>
          <w:rFonts w:ascii="Times New Roman" w:eastAsia="Times New Roman" w:hAnsi="Times New Roman" w:cs="Times New Roman"/>
          <w:color w:val="000000" w:themeColor="text1"/>
          <w:sz w:val="24"/>
          <w:szCs w:val="24"/>
          <w:lang w:eastAsia="es-ES_tradnl"/>
        </w:rPr>
        <w:t>Romero Parra, J. M. (2022). Las “bandas latinas” en España: evolución en la consideración jurídica como delincuencia organizada (Tesis doctoral). Universidad Nacional de Educación a Distancia.</w:t>
      </w:r>
    </w:p>
    <w:p w14:paraId="1C28FD4A" w14:textId="77777777" w:rsidR="008149C9" w:rsidRPr="008149C9" w:rsidRDefault="008149C9" w:rsidP="006D22A8">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8149C9">
        <w:rPr>
          <w:rFonts w:ascii="Times New Roman" w:eastAsia="Times New Roman" w:hAnsi="Times New Roman" w:cs="Times New Roman"/>
          <w:color w:val="000000" w:themeColor="text1"/>
          <w:sz w:val="24"/>
          <w:szCs w:val="24"/>
          <w:shd w:val="clear" w:color="auto" w:fill="FFFFFF"/>
          <w:lang w:eastAsia="es-ES_tradnl"/>
        </w:rPr>
        <w:t>Sánchez García de Paz, I. (2005). La criminalidad organizada: aspectos penales, procesales, administrativos y policiales.</w:t>
      </w:r>
    </w:p>
    <w:p w14:paraId="6B89CA6F" w14:textId="77777777" w:rsidR="008149C9" w:rsidRPr="008149C9" w:rsidRDefault="008149C9" w:rsidP="006D22A8">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8149C9">
        <w:rPr>
          <w:rFonts w:ascii="Times New Roman" w:eastAsia="Times New Roman" w:hAnsi="Times New Roman" w:cs="Times New Roman"/>
          <w:color w:val="000000" w:themeColor="text1"/>
          <w:sz w:val="24"/>
          <w:szCs w:val="24"/>
          <w:lang w:eastAsia="es-ES_tradnl"/>
        </w:rPr>
        <w:t xml:space="preserve">Sociedad Española de Medicina de la Adolescencia. (2024, 17 de diciembre). </w:t>
      </w:r>
      <w:r w:rsidRPr="008149C9">
        <w:rPr>
          <w:rFonts w:ascii="Times New Roman" w:eastAsia="Times New Roman" w:hAnsi="Times New Roman" w:cs="Times New Roman"/>
          <w:i/>
          <w:color w:val="000000" w:themeColor="text1"/>
          <w:sz w:val="24"/>
          <w:szCs w:val="24"/>
          <w:lang w:eastAsia="es-ES_tradnl"/>
        </w:rPr>
        <w:t>Bandas juveniles en España, entre la violencia, la pobreza y el desarraigo</w:t>
      </w:r>
      <w:r w:rsidRPr="008149C9">
        <w:rPr>
          <w:rFonts w:ascii="Times New Roman" w:eastAsia="Times New Roman" w:hAnsi="Times New Roman" w:cs="Times New Roman"/>
          <w:color w:val="000000" w:themeColor="text1"/>
          <w:sz w:val="24"/>
          <w:szCs w:val="24"/>
          <w:lang w:eastAsia="es-ES_tradnl"/>
        </w:rPr>
        <w:t xml:space="preserve">. ADOLESCENCIASEMA. Recuperado de </w:t>
      </w:r>
      <w:hyperlink r:id="rId30" w:tgtFrame="_new" w:history="1">
        <w:r w:rsidRPr="008149C9">
          <w:rPr>
            <w:rStyle w:val="Hipervnculo"/>
            <w:rFonts w:ascii="Times New Roman" w:eastAsia="Times New Roman" w:hAnsi="Times New Roman" w:cs="Times New Roman"/>
            <w:color w:val="000000" w:themeColor="text1"/>
            <w:sz w:val="24"/>
            <w:szCs w:val="24"/>
            <w:lang w:eastAsia="es-ES_tradnl"/>
          </w:rPr>
          <w:t>https://www.adolescenciasema.org/bandas-juveniles-en-espana-entre-la-violencia-la-pobreza-y-el-desarraigo</w:t>
        </w:r>
      </w:hyperlink>
    </w:p>
    <w:p w14:paraId="2027FA43" w14:textId="77777777" w:rsidR="008149C9" w:rsidRPr="008149C9" w:rsidRDefault="008149C9" w:rsidP="006D22A8">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8149C9">
        <w:rPr>
          <w:rFonts w:ascii="Times New Roman" w:eastAsia="Times New Roman" w:hAnsi="Times New Roman" w:cs="Times New Roman"/>
          <w:color w:val="000000" w:themeColor="text1"/>
          <w:sz w:val="24"/>
          <w:szCs w:val="24"/>
          <w:lang w:eastAsia="es-ES_tradnl"/>
        </w:rPr>
        <w:t xml:space="preserve">Swissinfo. (2023, 5 de noviembre). </w:t>
      </w:r>
      <w:r w:rsidRPr="008149C9">
        <w:rPr>
          <w:rFonts w:ascii="Times New Roman" w:eastAsia="Times New Roman" w:hAnsi="Times New Roman" w:cs="Times New Roman"/>
          <w:i/>
          <w:color w:val="000000" w:themeColor="text1"/>
          <w:sz w:val="24"/>
          <w:szCs w:val="24"/>
          <w:lang w:eastAsia="es-ES_tradnl"/>
        </w:rPr>
        <w:t>Pena máxima de prisión por asesinato para un miembro de los Dominican Don't Play en España</w:t>
      </w:r>
      <w:r w:rsidRPr="008149C9">
        <w:rPr>
          <w:rFonts w:ascii="Times New Roman" w:eastAsia="Times New Roman" w:hAnsi="Times New Roman" w:cs="Times New Roman"/>
          <w:color w:val="000000" w:themeColor="text1"/>
          <w:sz w:val="24"/>
          <w:szCs w:val="24"/>
          <w:lang w:eastAsia="es-ES_tradnl"/>
        </w:rPr>
        <w:t xml:space="preserve">. </w:t>
      </w:r>
      <w:hyperlink r:id="rId31" w:tgtFrame="_new" w:history="1">
        <w:r w:rsidRPr="008149C9">
          <w:rPr>
            <w:rStyle w:val="Hipervnculo"/>
            <w:rFonts w:ascii="Times New Roman" w:eastAsia="Times New Roman" w:hAnsi="Times New Roman" w:cs="Times New Roman"/>
            <w:color w:val="000000" w:themeColor="text1"/>
            <w:sz w:val="24"/>
            <w:szCs w:val="24"/>
            <w:lang w:eastAsia="es-ES_tradnl"/>
          </w:rPr>
          <w:t>https://www.swissinfo.ch/spa/pena-m%C3%A1xima-de-prisi%C3%B3n-por-asesinato-para-un-miembro-de-los-dominican-don-t-play-en-espa%C3%B1a/48980646</w:t>
        </w:r>
      </w:hyperlink>
    </w:p>
    <w:p w14:paraId="38B8B295" w14:textId="77777777" w:rsidR="008149C9" w:rsidRPr="008149C9" w:rsidRDefault="008149C9" w:rsidP="006D22A8">
      <w:pPr>
        <w:pStyle w:val="Prrafodelista"/>
        <w:numPr>
          <w:ilvl w:val="0"/>
          <w:numId w:val="8"/>
        </w:numPr>
        <w:spacing w:line="360" w:lineRule="auto"/>
        <w:jc w:val="both"/>
        <w:rPr>
          <w:rStyle w:val="Hipervnculo"/>
          <w:rFonts w:ascii="Times New Roman" w:eastAsia="Times New Roman" w:hAnsi="Times New Roman" w:cs="Times New Roman"/>
          <w:color w:val="000000" w:themeColor="text1"/>
          <w:sz w:val="24"/>
          <w:szCs w:val="24"/>
          <w:u w:val="none"/>
          <w:lang w:eastAsia="es-ES_tradnl"/>
        </w:rPr>
      </w:pPr>
      <w:r w:rsidRPr="008149C9">
        <w:rPr>
          <w:rStyle w:val="Hipervnculo"/>
          <w:rFonts w:ascii="Times New Roman" w:eastAsia="Times New Roman" w:hAnsi="Times New Roman" w:cs="Times New Roman"/>
          <w:color w:val="000000" w:themeColor="text1"/>
          <w:sz w:val="24"/>
          <w:szCs w:val="24"/>
          <w:u w:val="none"/>
          <w:lang w:eastAsia="es-ES_tradnl"/>
        </w:rPr>
        <w:t xml:space="preserve">Tribunal Supremo, Sala de lo Penal. (2025, 17 de febrero). Sentencia 668/2025 (ECLI:ES:TS:2025:668). Recurso de casación penal 10337/2024. Ponente: Eduardo de Porres Ortiz de Urbina. </w:t>
      </w:r>
      <w:hyperlink r:id="rId32" w:history="1">
        <w:r w:rsidRPr="008149C9">
          <w:rPr>
            <w:rStyle w:val="Hipervnculo"/>
            <w:rFonts w:ascii="Times New Roman" w:eastAsia="Times New Roman" w:hAnsi="Times New Roman" w:cs="Times New Roman"/>
            <w:color w:val="000000" w:themeColor="text1"/>
            <w:sz w:val="24"/>
            <w:szCs w:val="24"/>
            <w:lang w:eastAsia="es-ES_tradnl"/>
          </w:rPr>
          <w:t>https://www.poderjudicial.es/search/indexAN.jsp</w:t>
        </w:r>
      </w:hyperlink>
    </w:p>
    <w:p w14:paraId="20A7DA98" w14:textId="77777777" w:rsidR="008149C9" w:rsidRPr="008149C9" w:rsidRDefault="008149C9" w:rsidP="006D22A8">
      <w:pPr>
        <w:pStyle w:val="Prrafodelista"/>
        <w:numPr>
          <w:ilvl w:val="0"/>
          <w:numId w:val="8"/>
        </w:numPr>
        <w:spacing w:line="360" w:lineRule="auto"/>
        <w:jc w:val="both"/>
        <w:rPr>
          <w:rStyle w:val="Hipervnculo"/>
          <w:rFonts w:ascii="Times New Roman" w:eastAsia="Times New Roman" w:hAnsi="Times New Roman" w:cs="Times New Roman"/>
          <w:color w:val="000000" w:themeColor="text1"/>
          <w:sz w:val="24"/>
          <w:szCs w:val="24"/>
          <w:u w:val="none"/>
          <w:lang w:eastAsia="es-ES_tradnl"/>
        </w:rPr>
      </w:pPr>
      <w:r w:rsidRPr="008149C9">
        <w:rPr>
          <w:rFonts w:ascii="Times New Roman" w:eastAsia="Times New Roman" w:hAnsi="Times New Roman" w:cs="Times New Roman"/>
          <w:color w:val="000000" w:themeColor="text1"/>
          <w:sz w:val="24"/>
          <w:szCs w:val="24"/>
          <w:lang w:eastAsia="es-ES_tradnl"/>
        </w:rPr>
        <w:t xml:space="preserve">Tribunal Supremo. (2019, 3 de diciembre). </w:t>
      </w:r>
      <w:r w:rsidRPr="008149C9">
        <w:rPr>
          <w:rFonts w:ascii="Times New Roman" w:eastAsia="Times New Roman" w:hAnsi="Times New Roman" w:cs="Times New Roman"/>
          <w:i/>
          <w:color w:val="000000" w:themeColor="text1"/>
          <w:sz w:val="24"/>
          <w:szCs w:val="24"/>
          <w:lang w:eastAsia="es-ES_tradnl"/>
        </w:rPr>
        <w:t>Sentencia 596/2019</w:t>
      </w:r>
      <w:r w:rsidRPr="008149C9">
        <w:rPr>
          <w:rFonts w:ascii="Times New Roman" w:eastAsia="Times New Roman" w:hAnsi="Times New Roman" w:cs="Times New Roman"/>
          <w:color w:val="000000" w:themeColor="text1"/>
          <w:sz w:val="24"/>
          <w:szCs w:val="24"/>
          <w:lang w:eastAsia="es-ES_tradnl"/>
        </w:rPr>
        <w:t xml:space="preserve">. vLex. </w:t>
      </w:r>
      <w:hyperlink r:id="rId33" w:tgtFrame="_new" w:history="1">
        <w:r w:rsidRPr="008149C9">
          <w:rPr>
            <w:rStyle w:val="Hipervnculo"/>
            <w:rFonts w:ascii="Times New Roman" w:eastAsia="Times New Roman" w:hAnsi="Times New Roman" w:cs="Times New Roman"/>
            <w:color w:val="000000" w:themeColor="text1"/>
            <w:sz w:val="24"/>
            <w:szCs w:val="24"/>
            <w:lang w:eastAsia="es-ES_tradnl"/>
          </w:rPr>
          <w:t>https://vlex.es/vid/834924585</w:t>
        </w:r>
      </w:hyperlink>
    </w:p>
    <w:p w14:paraId="4298616F" w14:textId="77777777" w:rsidR="0096466D" w:rsidRPr="008149C9" w:rsidRDefault="0096466D" w:rsidP="008149C9">
      <w:pPr>
        <w:spacing w:line="360" w:lineRule="auto"/>
        <w:ind w:left="360"/>
        <w:jc w:val="both"/>
        <w:rPr>
          <w:rStyle w:val="Hipervnculo"/>
          <w:rFonts w:ascii="Times New Roman" w:eastAsia="Times New Roman" w:hAnsi="Times New Roman" w:cs="Times New Roman"/>
          <w:color w:val="000000" w:themeColor="text1"/>
          <w:u w:val="none"/>
          <w:lang w:eastAsia="es-ES_tradnl"/>
        </w:rPr>
      </w:pPr>
    </w:p>
    <w:p w14:paraId="0B2A1B55" w14:textId="77777777" w:rsidR="00F36F0F" w:rsidRPr="003867F8" w:rsidRDefault="00F36F0F" w:rsidP="00F36F0F">
      <w:pPr>
        <w:pStyle w:val="Prrafodelista"/>
        <w:numPr>
          <w:ilvl w:val="0"/>
          <w:numId w:val="0"/>
        </w:numPr>
        <w:spacing w:line="360" w:lineRule="auto"/>
        <w:ind w:left="720"/>
        <w:jc w:val="both"/>
        <w:rPr>
          <w:rFonts w:ascii="Times New Roman" w:eastAsia="Times New Roman" w:hAnsi="Times New Roman" w:cs="Times New Roman"/>
          <w:color w:val="000000" w:themeColor="text1"/>
          <w:sz w:val="24"/>
          <w:szCs w:val="24"/>
          <w:lang w:eastAsia="es-ES_tradnl"/>
        </w:rPr>
      </w:pPr>
    </w:p>
    <w:p w14:paraId="386C5053" w14:textId="77777777" w:rsidR="007F643C" w:rsidRPr="008D7CBC" w:rsidRDefault="007F643C" w:rsidP="00F36F0F">
      <w:pPr>
        <w:pStyle w:val="Prrafodelista"/>
        <w:numPr>
          <w:ilvl w:val="0"/>
          <w:numId w:val="0"/>
        </w:numPr>
        <w:ind w:left="720"/>
        <w:rPr>
          <w:rFonts w:eastAsia="Times New Roman" w:cs="Times New Roman"/>
          <w:szCs w:val="22"/>
          <w:lang w:eastAsia="es-ES_tradnl"/>
        </w:rPr>
      </w:pPr>
    </w:p>
    <w:p w14:paraId="4E1CDE4E" w14:textId="4489278F" w:rsidR="00AE78CF" w:rsidRDefault="00AE78CF" w:rsidP="00D04953"/>
    <w:p w14:paraId="5CBF6EE4" w14:textId="77777777" w:rsidR="00AE78CF" w:rsidRPr="00D04953" w:rsidRDefault="00AE78CF" w:rsidP="00D04953"/>
    <w:sectPr w:rsidR="00AE78CF" w:rsidRPr="00D04953">
      <w:footerReference w:type="even" r:id="rId34"/>
      <w:footerReference w:type="default" r:id="rId35"/>
      <w:pgSz w:w="11906" w:h="16838"/>
      <w:pgMar w:top="1417" w:right="1701" w:bottom="1417" w:left="1701"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26" w:author="Gabriela Pallín Ibáñez" w:date="2025-04-02T16:23:00Z" w:initials="GP">
    <w:p w14:paraId="52378EE0" w14:textId="77777777" w:rsidR="004B46BA" w:rsidRDefault="004B46BA" w:rsidP="004B46BA">
      <w:pPr>
        <w:pStyle w:val="Textocomentario"/>
      </w:pPr>
      <w:r>
        <w:rPr>
          <w:rStyle w:val="Refdecomentario"/>
        </w:rPr>
        <w:annotationRef/>
      </w:r>
      <w:r>
        <w:t xml:space="preserve">AQUÍ DIJIMOS QUE LO PUSIERAS EN UN APARTADO APARTE. SERIA EL APARTADO 7.4 Y DEBE FIGUARAR EN EL INDICE INICIAL TAMBIÉN. Y me </w:t>
      </w:r>
      <w:r>
        <w:rPr>
          <w:color w:val="000000"/>
        </w:rPr>
        <w:t>tienes que mandar la convocatoria de la jornada en la que participaste y que fueron dos ex integrantes de las bandas para poder poner los datos correctamente. </w:t>
      </w:r>
    </w:p>
    <w:p w14:paraId="3870FB12" w14:textId="77777777" w:rsidR="004B46BA" w:rsidRDefault="004B46BA" w:rsidP="004B46BA">
      <w:pPr>
        <w:pStyle w:val="Textocomentario"/>
      </w:pPr>
      <w:r>
        <w:rPr>
          <w:color w:val="000000"/>
          <w:highlight w:val="white"/>
        </w:rPr>
        <w:br/>
      </w:r>
    </w:p>
    <w:p w14:paraId="02B56AF1" w14:textId="77777777" w:rsidR="004B46BA" w:rsidRDefault="004B46BA" w:rsidP="004B46BA">
      <w:pPr>
        <w:pStyle w:val="Textocomentario"/>
      </w:pPr>
      <w:r>
        <w:t xml:space="preserve"> </w:t>
      </w:r>
    </w:p>
  </w:comment>
  <w:comment w:id="27" w:author="Gabriela Pallín Ibáñez" w:date="2025-04-02T16:24:00Z" w:initials="GP">
    <w:p w14:paraId="1DEC0E22" w14:textId="77777777" w:rsidR="004B46BA" w:rsidRDefault="004B46BA" w:rsidP="004B46BA">
      <w:pPr>
        <w:pStyle w:val="Textocomentario"/>
      </w:pPr>
      <w:r>
        <w:rPr>
          <w:rStyle w:val="Refdecomentario"/>
        </w:rPr>
        <w:annotationRef/>
      </w:r>
      <w:r>
        <w:t>Tienes que poner los datos de día, de la Universidad etc para que se vea que es una jornada oficial</w:t>
      </w:r>
    </w:p>
  </w:comment>
  <w:comment w:id="31" w:author="Gabriela Pallín Ibáñez" w:date="2025-04-02T16:26:00Z" w:initials="GP">
    <w:p w14:paraId="102D28E2" w14:textId="77777777" w:rsidR="004B46BA" w:rsidRDefault="004B46BA" w:rsidP="004B46BA">
      <w:pPr>
        <w:pStyle w:val="Textocomentario"/>
      </w:pPr>
      <w:r>
        <w:rPr>
          <w:rStyle w:val="Refdecomentario"/>
        </w:rPr>
        <w:annotationRef/>
      </w:r>
      <w:r>
        <w:t>AQUÍ DIJISTE DE COMENTAR LO DE EL FACTOR RELIGIOSO DE MUCHAS BANDAS LATINAS Y QUE A VECES ACTUAN COMO SECTAS</w:t>
      </w:r>
    </w:p>
  </w:comment>
  <w:comment w:id="32" w:author="Gabriela Pallín Ibáñez" w:date="2025-04-02T16:25:00Z" w:initials="GP">
    <w:p w14:paraId="4C426D9D" w14:textId="25945175" w:rsidR="004B46BA" w:rsidRDefault="004B46BA" w:rsidP="004B46BA">
      <w:pPr>
        <w:pStyle w:val="Textocomentario"/>
      </w:pPr>
      <w:r>
        <w:rPr>
          <w:rStyle w:val="Refdecomentario"/>
        </w:rPr>
        <w:annotationRef/>
      </w:r>
      <w:r>
        <w:t xml:space="preserve">NO DEJES TANTO ESPACIO AQUÍ. SIEMPRE DEJA EL MISMO ESPACIO ENTRE EPIGRAFES. </w:t>
      </w:r>
    </w:p>
  </w:comment>
  <w:comment w:id="39" w:author="Gabriela Pallín Ibáñez" w:date="2025-04-02T16:28:00Z" w:initials="GP">
    <w:p w14:paraId="25427C21" w14:textId="77777777" w:rsidR="004B46BA" w:rsidRDefault="004B46BA" w:rsidP="004B46BA">
      <w:pPr>
        <w:pStyle w:val="Textocomentario"/>
      </w:pPr>
      <w:r>
        <w:rPr>
          <w:rStyle w:val="Refdecomentario"/>
        </w:rPr>
        <w:annotationRef/>
      </w:r>
      <w:r>
        <w:t>LOS NUEVOS SUBEPIGRAFES TIENEN QUE APARECER EN EL INDICE, TANTO ESTE CASO COMO LOS SUBEPIGRAFES DEL RESTO DEL TRABAJO</w:t>
      </w:r>
    </w:p>
  </w:comment>
  <w:comment w:id="46" w:author="Gabriela Pallín Ibáñez" w:date="2025-04-02T16:32:00Z" w:initials="GP">
    <w:p w14:paraId="5F84F1B3" w14:textId="77777777" w:rsidR="003F1D44" w:rsidRDefault="003F1D44" w:rsidP="003F1D44">
      <w:pPr>
        <w:pStyle w:val="Textocomentario"/>
      </w:pPr>
      <w:r>
        <w:rPr>
          <w:rStyle w:val="Refdecomentario"/>
        </w:rPr>
        <w:annotationRef/>
      </w:r>
      <w:r>
        <w:t xml:space="preserve">ESTO TIENE QUE SER EL PUNTO 11.1 Y CORRELATIVAMENTE EL RESTO DE CASOS. </w:t>
      </w:r>
    </w:p>
  </w:comment>
  <w:comment w:id="47" w:author="Gabriela Pallín Ibáñez" w:date="2025-04-02T16:40:00Z" w:initials="GP">
    <w:p w14:paraId="7EC15000" w14:textId="77777777" w:rsidR="003F1D44" w:rsidRDefault="003F1D44" w:rsidP="003F1D44">
      <w:pPr>
        <w:pStyle w:val="Textocomentario"/>
      </w:pPr>
      <w:r>
        <w:rPr>
          <w:rStyle w:val="Refdecomentario"/>
        </w:rPr>
        <w:annotationRef/>
      </w:r>
      <w:r>
        <w:t xml:space="preserve">ESTA SENTENCIA FUE RECURRIDA PERO EL TSJM LA CONFIRMO EN SU INTEGRIDAD EN LA SIGUIENTE RESOLUCIÓN: </w:t>
      </w:r>
      <w:r>
        <w:rPr>
          <w:b/>
          <w:bCs/>
          <w:color w:val="001978"/>
          <w:highlight w:val="white"/>
        </w:rPr>
        <w:t>TSJ Madrid (Civil y Penal), sec. 1ª, S 18-01-2022, nº 13/2022, rec. 492/2021</w:t>
      </w:r>
      <w:r>
        <w:t xml:space="preserve"> ESTO PONLO Y EL CASO 1 PON QUE SENTENCIA ES. TENDRIAS QUE HABER ENCONTRADO TÚ ESTA INFORMACIÓN SI LA BUSCAS EN BUSCADORES DE JURISPRUDENCIA COMO HE HECHO YO</w:t>
      </w:r>
    </w:p>
  </w:comment>
  <w:comment w:id="53" w:author="Gabriela Pallín Ibáñez" w:date="2025-04-02T16:49:00Z" w:initials="GP">
    <w:p w14:paraId="1A0096D5" w14:textId="77777777" w:rsidR="00833707" w:rsidRDefault="00833707" w:rsidP="00833707">
      <w:pPr>
        <w:pStyle w:val="Textocomentario"/>
      </w:pPr>
      <w:r>
        <w:rPr>
          <w:rStyle w:val="Refdecomentario"/>
        </w:rPr>
        <w:annotationRef/>
      </w:r>
      <w:r>
        <w:t>Pero qué banda criminal?? Era una banda juvenil como lo que tratas en el trabajo o no tiene nada que ver, porque si no no tiene sentido que lo metas</w:t>
      </w:r>
    </w:p>
  </w:comment>
  <w:comment w:id="55" w:author="Gabriela Pallín Ibáñez" w:date="2025-04-02T17:07:00Z" w:initials="GP">
    <w:p w14:paraId="4E244FDD" w14:textId="77777777" w:rsidR="00AE2D34" w:rsidRDefault="00AE2D34" w:rsidP="00AE2D34">
      <w:pPr>
        <w:pStyle w:val="Textocomentario"/>
      </w:pPr>
      <w:r>
        <w:rPr>
          <w:rStyle w:val="Refdecomentario"/>
        </w:rPr>
        <w:annotationRef/>
      </w:r>
      <w:r>
        <w:t xml:space="preserve">TE HE BUSCADO LA SENTENCIAS PERO TENIAS QUE HABER CONSEGUIDO ENCONTRARALA TU, NO ERA DIFICIL. ES UNA Sentencia de la sección primera de la Sala de lo Penal del Tribunal Supremo de 11/04/2024  Nº de Resolución: 314/2024 </w:t>
      </w:r>
    </w:p>
  </w:comment>
  <w:comment w:id="59" w:author="Gabriela Pallín Ibáñez" w:date="2025-04-02T17:11:00Z" w:initials="GP">
    <w:p w14:paraId="322AA76E" w14:textId="77777777" w:rsidR="00A30843" w:rsidRDefault="00A30843" w:rsidP="00A30843">
      <w:pPr>
        <w:pStyle w:val="Textocomentario"/>
      </w:pPr>
      <w:r>
        <w:rPr>
          <w:rStyle w:val="Refdecomentario"/>
        </w:rPr>
        <w:annotationRef/>
      </w:r>
      <w:r>
        <w:t>Los subapartados no figuran en el índice y deberian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2B56AF1" w15:done="0"/>
  <w15:commentEx w15:paraId="1DEC0E22" w15:done="0"/>
  <w15:commentEx w15:paraId="102D28E2" w15:done="0"/>
  <w15:commentEx w15:paraId="4C426D9D" w15:done="0"/>
  <w15:commentEx w15:paraId="25427C21" w15:done="0"/>
  <w15:commentEx w15:paraId="5F84F1B3" w15:done="0"/>
  <w15:commentEx w15:paraId="7EC15000" w15:done="0"/>
  <w15:commentEx w15:paraId="1A0096D5" w15:done="0"/>
  <w15:commentEx w15:paraId="4E244FDD" w15:done="0"/>
  <w15:commentEx w15:paraId="322AA76E"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B6A185E" w16cex:dateUtc="2025-04-02T14:23:00Z"/>
  <w16cex:commentExtensible w16cex:durableId="7DA2C046" w16cex:dateUtc="2025-04-02T14:24:00Z"/>
  <w16cex:commentExtensible w16cex:durableId="2E516680" w16cex:dateUtc="2025-04-02T14:26:00Z"/>
  <w16cex:commentExtensible w16cex:durableId="1BABA5F1" w16cex:dateUtc="2025-04-02T14:25:00Z"/>
  <w16cex:commentExtensible w16cex:durableId="1A288C76" w16cex:dateUtc="2025-04-02T14:28:00Z"/>
  <w16cex:commentExtensible w16cex:durableId="792D58BA" w16cex:dateUtc="2025-04-02T14:32:00Z"/>
  <w16cex:commentExtensible w16cex:durableId="20C893D0" w16cex:dateUtc="2025-04-02T14:40:00Z"/>
  <w16cex:commentExtensible w16cex:durableId="1F8CBB13" w16cex:dateUtc="2025-04-02T14:49:00Z"/>
  <w16cex:commentExtensible w16cex:durableId="7C88F417" w16cex:dateUtc="2025-04-02T15:07:00Z"/>
  <w16cex:commentExtensible w16cex:durableId="17A0BDB3" w16cex:dateUtc="2025-04-02T15:1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2B56AF1" w16cid:durableId="0B6A185E"/>
  <w16cid:commentId w16cid:paraId="1DEC0E22" w16cid:durableId="7DA2C046"/>
  <w16cid:commentId w16cid:paraId="102D28E2" w16cid:durableId="2E516680"/>
  <w16cid:commentId w16cid:paraId="4C426D9D" w16cid:durableId="1BABA5F1"/>
  <w16cid:commentId w16cid:paraId="25427C21" w16cid:durableId="1A288C76"/>
  <w16cid:commentId w16cid:paraId="5F84F1B3" w16cid:durableId="792D58BA"/>
  <w16cid:commentId w16cid:paraId="7EC15000" w16cid:durableId="20C893D0"/>
  <w16cid:commentId w16cid:paraId="1A0096D5" w16cid:durableId="1F8CBB13"/>
  <w16cid:commentId w16cid:paraId="4E244FDD" w16cid:durableId="7C88F417"/>
  <w16cid:commentId w16cid:paraId="322AA76E" w16cid:durableId="17A0BDB3"/>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7609DD" w14:textId="77777777" w:rsidR="006B5BC5" w:rsidRDefault="006B5BC5" w:rsidP="007B64C0">
      <w:r>
        <w:separator/>
      </w:r>
    </w:p>
  </w:endnote>
  <w:endnote w:type="continuationSeparator" w:id="0">
    <w:p w14:paraId="6CA7E029" w14:textId="77777777" w:rsidR="006B5BC5" w:rsidRDefault="006B5BC5" w:rsidP="007B64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Rockwell">
    <w:panose1 w:val="02060603020205020403"/>
    <w:charset w:val="00"/>
    <w:family w:val="roman"/>
    <w:pitch w:val="variable"/>
    <w:sig w:usb0="00000007" w:usb1="00000000" w:usb2="00000000" w:usb3="00000000" w:csb0="00000003"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Rockwell Condensed">
    <w:panose1 w:val="020606030504050201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1571307797"/>
      <w:docPartObj>
        <w:docPartGallery w:val="Page Numbers (Bottom of Page)"/>
        <w:docPartUnique/>
      </w:docPartObj>
    </w:sdtPr>
    <w:sdtContent>
      <w:p w14:paraId="78ACC598" w14:textId="0E0BC101" w:rsidR="00661BF0" w:rsidRDefault="00661BF0" w:rsidP="004251E6">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38C8568A" w14:textId="77777777" w:rsidR="00661BF0" w:rsidRDefault="00661BF0" w:rsidP="00661BF0">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1275977613"/>
      <w:docPartObj>
        <w:docPartGallery w:val="Page Numbers (Bottom of Page)"/>
        <w:docPartUnique/>
      </w:docPartObj>
    </w:sdtPr>
    <w:sdtContent>
      <w:p w14:paraId="0BD4315E" w14:textId="56B5E7EC" w:rsidR="00661BF0" w:rsidRDefault="00661BF0" w:rsidP="004251E6">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w:t>
        </w:r>
        <w:r>
          <w:rPr>
            <w:rStyle w:val="Nmerodepgina"/>
          </w:rPr>
          <w:fldChar w:fldCharType="end"/>
        </w:r>
      </w:p>
    </w:sdtContent>
  </w:sdt>
  <w:p w14:paraId="74BCD8C0" w14:textId="77777777" w:rsidR="00661BF0" w:rsidRDefault="00661BF0" w:rsidP="00661BF0">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3FF6B3" w14:textId="77777777" w:rsidR="006B5BC5" w:rsidRDefault="006B5BC5" w:rsidP="007B64C0">
      <w:r>
        <w:separator/>
      </w:r>
    </w:p>
  </w:footnote>
  <w:footnote w:type="continuationSeparator" w:id="0">
    <w:p w14:paraId="31BF71CC" w14:textId="77777777" w:rsidR="006B5BC5" w:rsidRDefault="006B5BC5" w:rsidP="007B64C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724AE4"/>
    <w:multiLevelType w:val="hybridMultilevel"/>
    <w:tmpl w:val="46F0B158"/>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 w15:restartNumberingAfterBreak="0">
    <w:nsid w:val="06533F55"/>
    <w:multiLevelType w:val="hybridMultilevel"/>
    <w:tmpl w:val="B5445F68"/>
    <w:lvl w:ilvl="0" w:tplc="50449738">
      <w:start w:val="2"/>
      <w:numFmt w:val="bullet"/>
      <w:lvlText w:val="-"/>
      <w:lvlJc w:val="left"/>
      <w:pPr>
        <w:ind w:left="720" w:hanging="360"/>
      </w:pPr>
      <w:rPr>
        <w:rFonts w:ascii="Rockwell" w:eastAsiaTheme="minorHAnsi" w:hAnsi="Rockwell" w:cstheme="minorBid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07160299"/>
    <w:multiLevelType w:val="hybridMultilevel"/>
    <w:tmpl w:val="AC7A444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097A4874"/>
    <w:multiLevelType w:val="hybridMultilevel"/>
    <w:tmpl w:val="23FCCF5A"/>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 w15:restartNumberingAfterBreak="0">
    <w:nsid w:val="0C0142FB"/>
    <w:multiLevelType w:val="hybridMultilevel"/>
    <w:tmpl w:val="A70E4C44"/>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5" w15:restartNumberingAfterBreak="0">
    <w:nsid w:val="0CCB7ACB"/>
    <w:multiLevelType w:val="hybridMultilevel"/>
    <w:tmpl w:val="3D7048F8"/>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6" w15:restartNumberingAfterBreak="0">
    <w:nsid w:val="0D0235BD"/>
    <w:multiLevelType w:val="hybridMultilevel"/>
    <w:tmpl w:val="A47E116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15453F71"/>
    <w:multiLevelType w:val="multilevel"/>
    <w:tmpl w:val="462EDA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87E4D51"/>
    <w:multiLevelType w:val="multilevel"/>
    <w:tmpl w:val="C9D6B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0C73625"/>
    <w:multiLevelType w:val="hybridMultilevel"/>
    <w:tmpl w:val="7128AAEA"/>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0" w15:restartNumberingAfterBreak="0">
    <w:nsid w:val="21EB6BF3"/>
    <w:multiLevelType w:val="multilevel"/>
    <w:tmpl w:val="4F54E09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7192C5B"/>
    <w:multiLevelType w:val="hybridMultilevel"/>
    <w:tmpl w:val="6FA813B2"/>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2" w15:restartNumberingAfterBreak="0">
    <w:nsid w:val="28CD712D"/>
    <w:multiLevelType w:val="hybridMultilevel"/>
    <w:tmpl w:val="1062F9B2"/>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3" w15:restartNumberingAfterBreak="0">
    <w:nsid w:val="2AEC5FA4"/>
    <w:multiLevelType w:val="hybridMultilevel"/>
    <w:tmpl w:val="F812710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4" w15:restartNumberingAfterBreak="0">
    <w:nsid w:val="2B81420F"/>
    <w:multiLevelType w:val="hybridMultilevel"/>
    <w:tmpl w:val="1D68876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5" w15:restartNumberingAfterBreak="0">
    <w:nsid w:val="2F806F6D"/>
    <w:multiLevelType w:val="hybridMultilevel"/>
    <w:tmpl w:val="DC36BB9C"/>
    <w:lvl w:ilvl="0" w:tplc="50449738">
      <w:start w:val="2"/>
      <w:numFmt w:val="bullet"/>
      <w:lvlText w:val="-"/>
      <w:lvlJc w:val="left"/>
      <w:pPr>
        <w:ind w:left="720" w:hanging="360"/>
      </w:pPr>
      <w:rPr>
        <w:rFonts w:ascii="Rockwell" w:eastAsiaTheme="minorHAnsi" w:hAnsi="Rockwell" w:cstheme="minorBid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6" w15:restartNumberingAfterBreak="0">
    <w:nsid w:val="322029F0"/>
    <w:multiLevelType w:val="hybridMultilevel"/>
    <w:tmpl w:val="33EC7662"/>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7" w15:restartNumberingAfterBreak="0">
    <w:nsid w:val="3D477C21"/>
    <w:multiLevelType w:val="hybridMultilevel"/>
    <w:tmpl w:val="136A435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8" w15:restartNumberingAfterBreak="0">
    <w:nsid w:val="3E65708C"/>
    <w:multiLevelType w:val="hybridMultilevel"/>
    <w:tmpl w:val="CD8033FC"/>
    <w:lvl w:ilvl="0" w:tplc="FC5CF1E0">
      <w:start w:val="4"/>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9" w15:restartNumberingAfterBreak="0">
    <w:nsid w:val="43C64ABF"/>
    <w:multiLevelType w:val="hybridMultilevel"/>
    <w:tmpl w:val="8E6676C2"/>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0" w15:restartNumberingAfterBreak="0">
    <w:nsid w:val="45337116"/>
    <w:multiLevelType w:val="hybridMultilevel"/>
    <w:tmpl w:val="4F3659E4"/>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1" w15:restartNumberingAfterBreak="0">
    <w:nsid w:val="479C5C3B"/>
    <w:multiLevelType w:val="hybridMultilevel"/>
    <w:tmpl w:val="C1161C44"/>
    <w:lvl w:ilvl="0" w:tplc="50449738">
      <w:start w:val="2"/>
      <w:numFmt w:val="bullet"/>
      <w:lvlText w:val="-"/>
      <w:lvlJc w:val="left"/>
      <w:pPr>
        <w:ind w:left="720" w:hanging="360"/>
      </w:pPr>
      <w:rPr>
        <w:rFonts w:ascii="Rockwell" w:eastAsiaTheme="minorHAnsi" w:hAnsi="Rockwell" w:cstheme="minorBid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2" w15:restartNumberingAfterBreak="0">
    <w:nsid w:val="57A35D4B"/>
    <w:multiLevelType w:val="multilevel"/>
    <w:tmpl w:val="B2F877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7AF185F"/>
    <w:multiLevelType w:val="multilevel"/>
    <w:tmpl w:val="383CD41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D042BA9"/>
    <w:multiLevelType w:val="hybridMultilevel"/>
    <w:tmpl w:val="4F40AF7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5" w15:restartNumberingAfterBreak="0">
    <w:nsid w:val="5FC72586"/>
    <w:multiLevelType w:val="hybridMultilevel"/>
    <w:tmpl w:val="98EABE08"/>
    <w:lvl w:ilvl="0" w:tplc="50449738">
      <w:start w:val="2"/>
      <w:numFmt w:val="bullet"/>
      <w:lvlText w:val="-"/>
      <w:lvlJc w:val="left"/>
      <w:pPr>
        <w:ind w:left="720" w:hanging="360"/>
      </w:pPr>
      <w:rPr>
        <w:rFonts w:ascii="Rockwell" w:eastAsiaTheme="minorHAnsi" w:hAnsi="Rockwell" w:cstheme="minorBid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6" w15:restartNumberingAfterBreak="0">
    <w:nsid w:val="642F2B6B"/>
    <w:multiLevelType w:val="hybridMultilevel"/>
    <w:tmpl w:val="8534AE6C"/>
    <w:lvl w:ilvl="0" w:tplc="79041582">
      <w:start w:val="1"/>
      <w:numFmt w:val="decimal"/>
      <w:lvlText w:val="%1."/>
      <w:lvlJc w:val="left"/>
      <w:pPr>
        <w:ind w:left="720" w:hanging="360"/>
      </w:pPr>
      <w:rPr>
        <w:rFonts w:hint="default"/>
        <w:color w:val="000000" w:themeColor="text1"/>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7" w15:restartNumberingAfterBreak="0">
    <w:nsid w:val="6C555384"/>
    <w:multiLevelType w:val="multilevel"/>
    <w:tmpl w:val="6F90653C"/>
    <w:lvl w:ilvl="0">
      <w:start w:val="1"/>
      <w:numFmt w:val="decimal"/>
      <w:lvlText w:val="%1."/>
      <w:lvlJc w:val="left"/>
      <w:pPr>
        <w:ind w:left="720" w:hanging="360"/>
      </w:pPr>
      <w:rPr>
        <w:rFonts w:hint="default"/>
        <w:sz w:val="24"/>
        <w:szCs w:val="24"/>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8" w15:restartNumberingAfterBreak="0">
    <w:nsid w:val="6D937C0E"/>
    <w:multiLevelType w:val="multilevel"/>
    <w:tmpl w:val="FAC4E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3874A43"/>
    <w:multiLevelType w:val="multilevel"/>
    <w:tmpl w:val="5606C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393189F"/>
    <w:multiLevelType w:val="hybridMultilevel"/>
    <w:tmpl w:val="86DABA1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1" w15:restartNumberingAfterBreak="0">
    <w:nsid w:val="788426BC"/>
    <w:multiLevelType w:val="multilevel"/>
    <w:tmpl w:val="49A22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9911088"/>
    <w:multiLevelType w:val="hybridMultilevel"/>
    <w:tmpl w:val="B89254AA"/>
    <w:lvl w:ilvl="0" w:tplc="5ED0EE42">
      <w:start w:val="1"/>
      <w:numFmt w:val="bullet"/>
      <w:pStyle w:val="Prrafodelista"/>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9BA1B90"/>
    <w:multiLevelType w:val="hybridMultilevel"/>
    <w:tmpl w:val="07326E18"/>
    <w:lvl w:ilvl="0" w:tplc="97203790">
      <w:start w:val="3"/>
      <w:numFmt w:val="bullet"/>
      <w:lvlText w:val="-"/>
      <w:lvlJc w:val="left"/>
      <w:pPr>
        <w:ind w:left="720" w:hanging="360"/>
      </w:pPr>
      <w:rPr>
        <w:rFonts w:ascii="Times New Roman" w:eastAsiaTheme="majorEastAsia" w:hAnsi="Times New Roman" w:cs="Times New Roman"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4" w15:restartNumberingAfterBreak="0">
    <w:nsid w:val="7B6236B2"/>
    <w:multiLevelType w:val="hybridMultilevel"/>
    <w:tmpl w:val="32FAF5FC"/>
    <w:lvl w:ilvl="0" w:tplc="50449738">
      <w:start w:val="2"/>
      <w:numFmt w:val="bullet"/>
      <w:lvlText w:val="-"/>
      <w:lvlJc w:val="left"/>
      <w:pPr>
        <w:ind w:left="720" w:hanging="360"/>
      </w:pPr>
      <w:rPr>
        <w:rFonts w:ascii="Rockwell" w:eastAsiaTheme="minorHAnsi" w:hAnsi="Rockwell" w:cstheme="minorBid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5" w15:restartNumberingAfterBreak="0">
    <w:nsid w:val="7CA465D4"/>
    <w:multiLevelType w:val="multilevel"/>
    <w:tmpl w:val="80060CF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7D1F54D0"/>
    <w:multiLevelType w:val="hybridMultilevel"/>
    <w:tmpl w:val="46687C6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7" w15:restartNumberingAfterBreak="0">
    <w:nsid w:val="7D4D471C"/>
    <w:multiLevelType w:val="multilevel"/>
    <w:tmpl w:val="6C6829E6"/>
    <w:lvl w:ilvl="0">
      <w:start w:val="7"/>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8" w15:restartNumberingAfterBreak="0">
    <w:nsid w:val="7F7B5815"/>
    <w:multiLevelType w:val="hybridMultilevel"/>
    <w:tmpl w:val="6BA889F6"/>
    <w:lvl w:ilvl="0" w:tplc="440622FC">
      <w:start w:val="1"/>
      <w:numFmt w:val="bullet"/>
      <w:lvlText w:val="-"/>
      <w:lvlJc w:val="left"/>
      <w:pPr>
        <w:ind w:left="720" w:hanging="360"/>
      </w:pPr>
      <w:rPr>
        <w:rFonts w:ascii="Times New Roman" w:eastAsiaTheme="minorHAnsi" w:hAnsi="Times New Roman" w:cs="Times New Roman"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2135363941">
    <w:abstractNumId w:val="32"/>
  </w:num>
  <w:num w:numId="2" w16cid:durableId="93719063">
    <w:abstractNumId w:val="36"/>
  </w:num>
  <w:num w:numId="3" w16cid:durableId="1497651917">
    <w:abstractNumId w:val="3"/>
  </w:num>
  <w:num w:numId="4" w16cid:durableId="1466971805">
    <w:abstractNumId w:val="26"/>
  </w:num>
  <w:num w:numId="5" w16cid:durableId="300962532">
    <w:abstractNumId w:val="9"/>
  </w:num>
  <w:num w:numId="6" w16cid:durableId="1497526845">
    <w:abstractNumId w:val="27"/>
  </w:num>
  <w:num w:numId="7" w16cid:durableId="1044524538">
    <w:abstractNumId w:val="20"/>
  </w:num>
  <w:num w:numId="8" w16cid:durableId="1648851680">
    <w:abstractNumId w:val="13"/>
  </w:num>
  <w:num w:numId="9" w16cid:durableId="349189607">
    <w:abstractNumId w:val="16"/>
  </w:num>
  <w:num w:numId="10" w16cid:durableId="893810809">
    <w:abstractNumId w:val="6"/>
  </w:num>
  <w:num w:numId="11" w16cid:durableId="298465510">
    <w:abstractNumId w:val="2"/>
  </w:num>
  <w:num w:numId="12" w16cid:durableId="360860927">
    <w:abstractNumId w:val="12"/>
  </w:num>
  <w:num w:numId="13" w16cid:durableId="647323748">
    <w:abstractNumId w:val="21"/>
  </w:num>
  <w:num w:numId="14" w16cid:durableId="935945139">
    <w:abstractNumId w:val="14"/>
  </w:num>
  <w:num w:numId="15" w16cid:durableId="909775462">
    <w:abstractNumId w:val="17"/>
  </w:num>
  <w:num w:numId="16" w16cid:durableId="397751077">
    <w:abstractNumId w:val="33"/>
  </w:num>
  <w:num w:numId="17" w16cid:durableId="854416244">
    <w:abstractNumId w:val="24"/>
  </w:num>
  <w:num w:numId="18" w16cid:durableId="1310939273">
    <w:abstractNumId w:val="11"/>
  </w:num>
  <w:num w:numId="19" w16cid:durableId="199782144">
    <w:abstractNumId w:val="38"/>
  </w:num>
  <w:num w:numId="20" w16cid:durableId="1113669590">
    <w:abstractNumId w:val="19"/>
  </w:num>
  <w:num w:numId="21" w16cid:durableId="1324160727">
    <w:abstractNumId w:val="30"/>
  </w:num>
  <w:num w:numId="22" w16cid:durableId="1145318179">
    <w:abstractNumId w:val="0"/>
  </w:num>
  <w:num w:numId="23" w16cid:durableId="1670937303">
    <w:abstractNumId w:val="8"/>
  </w:num>
  <w:num w:numId="24" w16cid:durableId="1595894500">
    <w:abstractNumId w:val="22"/>
  </w:num>
  <w:num w:numId="25" w16cid:durableId="769473680">
    <w:abstractNumId w:val="31"/>
  </w:num>
  <w:num w:numId="26" w16cid:durableId="1514611987">
    <w:abstractNumId w:val="10"/>
  </w:num>
  <w:num w:numId="27" w16cid:durableId="511645466">
    <w:abstractNumId w:val="7"/>
  </w:num>
  <w:num w:numId="28" w16cid:durableId="1138645417">
    <w:abstractNumId w:val="35"/>
  </w:num>
  <w:num w:numId="29" w16cid:durableId="1388064379">
    <w:abstractNumId w:val="28"/>
  </w:num>
  <w:num w:numId="30" w16cid:durableId="491023456">
    <w:abstractNumId w:val="23"/>
  </w:num>
  <w:num w:numId="31" w16cid:durableId="431241241">
    <w:abstractNumId w:val="29"/>
  </w:num>
  <w:num w:numId="32" w16cid:durableId="419375039">
    <w:abstractNumId w:val="34"/>
  </w:num>
  <w:num w:numId="33" w16cid:durableId="378214815">
    <w:abstractNumId w:val="15"/>
  </w:num>
  <w:num w:numId="34" w16cid:durableId="84234909">
    <w:abstractNumId w:val="1"/>
  </w:num>
  <w:num w:numId="35" w16cid:durableId="1698850611">
    <w:abstractNumId w:val="25"/>
  </w:num>
  <w:num w:numId="36" w16cid:durableId="524564829">
    <w:abstractNumId w:val="4"/>
  </w:num>
  <w:num w:numId="37" w16cid:durableId="232812717">
    <w:abstractNumId w:val="18"/>
  </w:num>
  <w:num w:numId="38" w16cid:durableId="1295480800">
    <w:abstractNumId w:val="5"/>
  </w:num>
  <w:num w:numId="39" w16cid:durableId="1766615375">
    <w:abstractNumId w:val="37"/>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Gabriela Pallín Ibáñez">
    <w15:presenceInfo w15:providerId="AD" w15:userId="S::gpallin@psoe.es::026fadcf-0129-4bfb-925c-bbd6880f066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4953"/>
    <w:rsid w:val="00002984"/>
    <w:rsid w:val="00024491"/>
    <w:rsid w:val="00051C4E"/>
    <w:rsid w:val="000735F9"/>
    <w:rsid w:val="000849EC"/>
    <w:rsid w:val="0008590C"/>
    <w:rsid w:val="000B41DE"/>
    <w:rsid w:val="000D6430"/>
    <w:rsid w:val="000E16C2"/>
    <w:rsid w:val="00126153"/>
    <w:rsid w:val="00131A4F"/>
    <w:rsid w:val="00145DD3"/>
    <w:rsid w:val="00191E15"/>
    <w:rsid w:val="0019536D"/>
    <w:rsid w:val="001B4C5B"/>
    <w:rsid w:val="001C61AF"/>
    <w:rsid w:val="001D32CA"/>
    <w:rsid w:val="001E55FD"/>
    <w:rsid w:val="001F10A1"/>
    <w:rsid w:val="001F12C8"/>
    <w:rsid w:val="00207918"/>
    <w:rsid w:val="00227472"/>
    <w:rsid w:val="002309EA"/>
    <w:rsid w:val="0023698D"/>
    <w:rsid w:val="00254B8A"/>
    <w:rsid w:val="0026736B"/>
    <w:rsid w:val="002A18B8"/>
    <w:rsid w:val="002B7EF4"/>
    <w:rsid w:val="002C6A5D"/>
    <w:rsid w:val="002D55F0"/>
    <w:rsid w:val="002E08F5"/>
    <w:rsid w:val="00330712"/>
    <w:rsid w:val="00332BEA"/>
    <w:rsid w:val="003817B5"/>
    <w:rsid w:val="00386660"/>
    <w:rsid w:val="003867F8"/>
    <w:rsid w:val="003B1C5C"/>
    <w:rsid w:val="003D1988"/>
    <w:rsid w:val="003D48FD"/>
    <w:rsid w:val="003E4B71"/>
    <w:rsid w:val="003E6A08"/>
    <w:rsid w:val="003F1D44"/>
    <w:rsid w:val="0040584D"/>
    <w:rsid w:val="0042319E"/>
    <w:rsid w:val="00427B1C"/>
    <w:rsid w:val="0044203A"/>
    <w:rsid w:val="004504A4"/>
    <w:rsid w:val="004606C7"/>
    <w:rsid w:val="00463BF9"/>
    <w:rsid w:val="00466D67"/>
    <w:rsid w:val="00494B3F"/>
    <w:rsid w:val="004A4025"/>
    <w:rsid w:val="004A70B4"/>
    <w:rsid w:val="004B46BA"/>
    <w:rsid w:val="004B4D65"/>
    <w:rsid w:val="004E763E"/>
    <w:rsid w:val="00544046"/>
    <w:rsid w:val="005449D5"/>
    <w:rsid w:val="0055092E"/>
    <w:rsid w:val="0055363E"/>
    <w:rsid w:val="00560B1C"/>
    <w:rsid w:val="005A41D1"/>
    <w:rsid w:val="005B52AB"/>
    <w:rsid w:val="005C17A4"/>
    <w:rsid w:val="005C2F59"/>
    <w:rsid w:val="005E0B07"/>
    <w:rsid w:val="005E4C5B"/>
    <w:rsid w:val="005F614C"/>
    <w:rsid w:val="0060115B"/>
    <w:rsid w:val="0061701D"/>
    <w:rsid w:val="00630189"/>
    <w:rsid w:val="00640500"/>
    <w:rsid w:val="00641EB9"/>
    <w:rsid w:val="00642777"/>
    <w:rsid w:val="0065283E"/>
    <w:rsid w:val="006611E6"/>
    <w:rsid w:val="00661BF0"/>
    <w:rsid w:val="006B5BC5"/>
    <w:rsid w:val="006D22A8"/>
    <w:rsid w:val="006D52B6"/>
    <w:rsid w:val="006E07B2"/>
    <w:rsid w:val="006E2046"/>
    <w:rsid w:val="006F0B26"/>
    <w:rsid w:val="0070226A"/>
    <w:rsid w:val="00714231"/>
    <w:rsid w:val="007328D4"/>
    <w:rsid w:val="0073555A"/>
    <w:rsid w:val="007378C0"/>
    <w:rsid w:val="007630EE"/>
    <w:rsid w:val="007777EF"/>
    <w:rsid w:val="00786B6E"/>
    <w:rsid w:val="0079349E"/>
    <w:rsid w:val="00793CE9"/>
    <w:rsid w:val="007A6667"/>
    <w:rsid w:val="007B1B5E"/>
    <w:rsid w:val="007B64C0"/>
    <w:rsid w:val="007C2394"/>
    <w:rsid w:val="007D5F13"/>
    <w:rsid w:val="007E2D36"/>
    <w:rsid w:val="007E5C72"/>
    <w:rsid w:val="007E6387"/>
    <w:rsid w:val="007F643C"/>
    <w:rsid w:val="007F758E"/>
    <w:rsid w:val="008149C9"/>
    <w:rsid w:val="00823AB9"/>
    <w:rsid w:val="00823C5E"/>
    <w:rsid w:val="00833707"/>
    <w:rsid w:val="00836B07"/>
    <w:rsid w:val="008370A8"/>
    <w:rsid w:val="00844374"/>
    <w:rsid w:val="00845690"/>
    <w:rsid w:val="00853A98"/>
    <w:rsid w:val="00886E1C"/>
    <w:rsid w:val="00887224"/>
    <w:rsid w:val="00897C51"/>
    <w:rsid w:val="008A50BE"/>
    <w:rsid w:val="008B5DC2"/>
    <w:rsid w:val="008D7CBC"/>
    <w:rsid w:val="008F0A28"/>
    <w:rsid w:val="008F767D"/>
    <w:rsid w:val="00910FCE"/>
    <w:rsid w:val="00916F6B"/>
    <w:rsid w:val="00926CE7"/>
    <w:rsid w:val="00952CBC"/>
    <w:rsid w:val="00953564"/>
    <w:rsid w:val="00963567"/>
    <w:rsid w:val="0096466D"/>
    <w:rsid w:val="00984564"/>
    <w:rsid w:val="00991E83"/>
    <w:rsid w:val="0099395B"/>
    <w:rsid w:val="009B1400"/>
    <w:rsid w:val="009B3B86"/>
    <w:rsid w:val="00A01932"/>
    <w:rsid w:val="00A02A89"/>
    <w:rsid w:val="00A06F67"/>
    <w:rsid w:val="00A12947"/>
    <w:rsid w:val="00A30843"/>
    <w:rsid w:val="00A35D21"/>
    <w:rsid w:val="00A37C37"/>
    <w:rsid w:val="00A46EFB"/>
    <w:rsid w:val="00A525FC"/>
    <w:rsid w:val="00A62B9D"/>
    <w:rsid w:val="00A63884"/>
    <w:rsid w:val="00A6590B"/>
    <w:rsid w:val="00A75490"/>
    <w:rsid w:val="00A76A31"/>
    <w:rsid w:val="00A838B7"/>
    <w:rsid w:val="00AA3544"/>
    <w:rsid w:val="00AA79B1"/>
    <w:rsid w:val="00AE13CD"/>
    <w:rsid w:val="00AE2A64"/>
    <w:rsid w:val="00AE2D34"/>
    <w:rsid w:val="00AE78CF"/>
    <w:rsid w:val="00AE7DF6"/>
    <w:rsid w:val="00B01645"/>
    <w:rsid w:val="00B06914"/>
    <w:rsid w:val="00B11882"/>
    <w:rsid w:val="00B31F69"/>
    <w:rsid w:val="00B33125"/>
    <w:rsid w:val="00B40990"/>
    <w:rsid w:val="00B5556E"/>
    <w:rsid w:val="00B65EFE"/>
    <w:rsid w:val="00B65FD4"/>
    <w:rsid w:val="00B71ACA"/>
    <w:rsid w:val="00BA4FAC"/>
    <w:rsid w:val="00BB348B"/>
    <w:rsid w:val="00BD19C0"/>
    <w:rsid w:val="00BE3DE9"/>
    <w:rsid w:val="00BF7DFD"/>
    <w:rsid w:val="00C07B63"/>
    <w:rsid w:val="00C248AF"/>
    <w:rsid w:val="00C3060C"/>
    <w:rsid w:val="00C32D1F"/>
    <w:rsid w:val="00C47D85"/>
    <w:rsid w:val="00C620C7"/>
    <w:rsid w:val="00C673BC"/>
    <w:rsid w:val="00C74804"/>
    <w:rsid w:val="00C86019"/>
    <w:rsid w:val="00C86FA6"/>
    <w:rsid w:val="00C963DC"/>
    <w:rsid w:val="00CA0575"/>
    <w:rsid w:val="00CC7863"/>
    <w:rsid w:val="00CF54FC"/>
    <w:rsid w:val="00CF7004"/>
    <w:rsid w:val="00D02B1B"/>
    <w:rsid w:val="00D04953"/>
    <w:rsid w:val="00D179D7"/>
    <w:rsid w:val="00D35F78"/>
    <w:rsid w:val="00D52C10"/>
    <w:rsid w:val="00D57134"/>
    <w:rsid w:val="00D6658B"/>
    <w:rsid w:val="00DA4EAC"/>
    <w:rsid w:val="00DA5D99"/>
    <w:rsid w:val="00DA7350"/>
    <w:rsid w:val="00DA73E0"/>
    <w:rsid w:val="00DC1E4F"/>
    <w:rsid w:val="00DC3D26"/>
    <w:rsid w:val="00DC5D2D"/>
    <w:rsid w:val="00DD589F"/>
    <w:rsid w:val="00DE6E56"/>
    <w:rsid w:val="00DF16C1"/>
    <w:rsid w:val="00DF5C9B"/>
    <w:rsid w:val="00E12557"/>
    <w:rsid w:val="00E12E33"/>
    <w:rsid w:val="00E1388A"/>
    <w:rsid w:val="00E14C13"/>
    <w:rsid w:val="00E15A4B"/>
    <w:rsid w:val="00E23F29"/>
    <w:rsid w:val="00E43E1B"/>
    <w:rsid w:val="00E4453A"/>
    <w:rsid w:val="00E57E2F"/>
    <w:rsid w:val="00E73371"/>
    <w:rsid w:val="00E828CF"/>
    <w:rsid w:val="00E85E91"/>
    <w:rsid w:val="00E9600C"/>
    <w:rsid w:val="00E97AF6"/>
    <w:rsid w:val="00EC309F"/>
    <w:rsid w:val="00EE4FA8"/>
    <w:rsid w:val="00EE5F35"/>
    <w:rsid w:val="00F12B09"/>
    <w:rsid w:val="00F3163F"/>
    <w:rsid w:val="00F36F0F"/>
    <w:rsid w:val="00F5374C"/>
    <w:rsid w:val="00F91F27"/>
    <w:rsid w:val="00F942AD"/>
    <w:rsid w:val="00F969BC"/>
    <w:rsid w:val="00FA21AD"/>
    <w:rsid w:val="00FA336F"/>
    <w:rsid w:val="00FB106D"/>
    <w:rsid w:val="00FB5F8B"/>
    <w:rsid w:val="00FB702D"/>
    <w:rsid w:val="00FE3BD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27F396"/>
  <w15:chartTrackingRefBased/>
  <w15:docId w15:val="{26FDD844-1569-3741-8717-F32B8DD80B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D04953"/>
    <w:pPr>
      <w:keepNext/>
      <w:keepLines/>
      <w:spacing w:before="240"/>
      <w:outlineLvl w:val="0"/>
    </w:pPr>
    <w:rPr>
      <w:rFonts w:asciiTheme="majorHAnsi" w:eastAsiaTheme="majorEastAsia" w:hAnsiTheme="majorHAnsi" w:cstheme="majorBidi"/>
      <w:color w:val="9D3511" w:themeColor="accent1" w:themeShade="BF"/>
      <w:sz w:val="32"/>
      <w:szCs w:val="32"/>
    </w:rPr>
  </w:style>
  <w:style w:type="paragraph" w:styleId="Ttulo2">
    <w:name w:val="heading 2"/>
    <w:basedOn w:val="Normal"/>
    <w:next w:val="Normal"/>
    <w:link w:val="Ttulo2Car"/>
    <w:uiPriority w:val="9"/>
    <w:unhideWhenUsed/>
    <w:qFormat/>
    <w:rsid w:val="00D04953"/>
    <w:pPr>
      <w:keepNext/>
      <w:keepLines/>
      <w:spacing w:before="40"/>
      <w:outlineLvl w:val="1"/>
    </w:pPr>
    <w:rPr>
      <w:rFonts w:asciiTheme="majorHAnsi" w:eastAsiaTheme="majorEastAsia" w:hAnsiTheme="majorHAnsi" w:cstheme="majorBidi"/>
      <w:color w:val="9D3511" w:themeColor="accent1" w:themeShade="BF"/>
      <w:sz w:val="26"/>
      <w:szCs w:val="26"/>
    </w:rPr>
  </w:style>
  <w:style w:type="paragraph" w:styleId="Ttulo3">
    <w:name w:val="heading 3"/>
    <w:basedOn w:val="Normal"/>
    <w:next w:val="Normal"/>
    <w:link w:val="Ttulo3Car"/>
    <w:uiPriority w:val="9"/>
    <w:unhideWhenUsed/>
    <w:qFormat/>
    <w:rsid w:val="00D04953"/>
    <w:pPr>
      <w:keepNext/>
      <w:keepLines/>
      <w:spacing w:before="40"/>
      <w:outlineLvl w:val="2"/>
    </w:pPr>
    <w:rPr>
      <w:rFonts w:asciiTheme="majorHAnsi" w:eastAsiaTheme="majorEastAsia" w:hAnsiTheme="majorHAnsi" w:cstheme="majorBidi"/>
      <w:color w:val="68230B" w:themeColor="accent1" w:themeShade="7F"/>
    </w:rPr>
  </w:style>
  <w:style w:type="paragraph" w:styleId="Ttulo4">
    <w:name w:val="heading 4"/>
    <w:basedOn w:val="Normal"/>
    <w:next w:val="Normal"/>
    <w:link w:val="Ttulo4Car"/>
    <w:uiPriority w:val="9"/>
    <w:unhideWhenUsed/>
    <w:qFormat/>
    <w:rsid w:val="00DC1E4F"/>
    <w:pPr>
      <w:keepNext/>
      <w:keepLines/>
      <w:spacing w:before="40"/>
      <w:outlineLvl w:val="3"/>
    </w:pPr>
    <w:rPr>
      <w:rFonts w:asciiTheme="majorHAnsi" w:eastAsiaTheme="majorEastAsia" w:hAnsiTheme="majorHAnsi" w:cstheme="majorBidi"/>
      <w:i/>
      <w:iCs/>
      <w:color w:val="9D3511" w:themeColor="accent1" w:themeShade="BF"/>
    </w:rPr>
  </w:style>
  <w:style w:type="paragraph" w:styleId="Ttulo5">
    <w:name w:val="heading 5"/>
    <w:basedOn w:val="Normal"/>
    <w:next w:val="Normal"/>
    <w:link w:val="Ttulo5Car"/>
    <w:uiPriority w:val="9"/>
    <w:unhideWhenUsed/>
    <w:qFormat/>
    <w:rsid w:val="00FB106D"/>
    <w:pPr>
      <w:keepNext/>
      <w:keepLines/>
      <w:spacing w:before="40"/>
      <w:outlineLvl w:val="4"/>
    </w:pPr>
    <w:rPr>
      <w:rFonts w:asciiTheme="majorHAnsi" w:eastAsiaTheme="majorEastAsia" w:hAnsiTheme="majorHAnsi" w:cstheme="majorBidi"/>
      <w:color w:val="9D3511" w:themeColor="accent1" w:themeShade="BF"/>
    </w:rPr>
  </w:style>
  <w:style w:type="paragraph" w:styleId="Ttulo6">
    <w:name w:val="heading 6"/>
    <w:basedOn w:val="Normal"/>
    <w:next w:val="Normal"/>
    <w:link w:val="Ttulo6Car"/>
    <w:uiPriority w:val="9"/>
    <w:unhideWhenUsed/>
    <w:qFormat/>
    <w:rsid w:val="00FB106D"/>
    <w:pPr>
      <w:keepNext/>
      <w:keepLines/>
      <w:spacing w:before="40"/>
      <w:outlineLvl w:val="5"/>
    </w:pPr>
    <w:rPr>
      <w:rFonts w:asciiTheme="majorHAnsi" w:eastAsiaTheme="majorEastAsia" w:hAnsiTheme="majorHAnsi" w:cstheme="majorBidi"/>
      <w:color w:val="68230B" w:themeColor="accent1" w:themeShade="7F"/>
    </w:rPr>
  </w:style>
  <w:style w:type="paragraph" w:styleId="Ttulo7">
    <w:name w:val="heading 7"/>
    <w:basedOn w:val="Normal"/>
    <w:next w:val="Normal"/>
    <w:link w:val="Ttulo7Car"/>
    <w:uiPriority w:val="9"/>
    <w:unhideWhenUsed/>
    <w:qFormat/>
    <w:rsid w:val="00FB106D"/>
    <w:pPr>
      <w:keepNext/>
      <w:keepLines/>
      <w:spacing w:before="40"/>
      <w:outlineLvl w:val="6"/>
    </w:pPr>
    <w:rPr>
      <w:rFonts w:asciiTheme="majorHAnsi" w:eastAsiaTheme="majorEastAsia" w:hAnsiTheme="majorHAnsi" w:cstheme="majorBidi"/>
      <w:i/>
      <w:iCs/>
      <w:color w:val="68230B" w:themeColor="accent1" w:themeShade="7F"/>
    </w:rPr>
  </w:style>
  <w:style w:type="paragraph" w:styleId="Ttulo8">
    <w:name w:val="heading 8"/>
    <w:basedOn w:val="Normal"/>
    <w:next w:val="Normal"/>
    <w:link w:val="Ttulo8Car"/>
    <w:uiPriority w:val="9"/>
    <w:unhideWhenUsed/>
    <w:qFormat/>
    <w:rsid w:val="00FB106D"/>
    <w:pPr>
      <w:keepNext/>
      <w:keepLines/>
      <w:spacing w:before="40"/>
      <w:outlineLvl w:val="7"/>
    </w:pPr>
    <w:rPr>
      <w:rFonts w:asciiTheme="majorHAnsi" w:eastAsiaTheme="majorEastAsia" w:hAnsiTheme="majorHAnsi" w:cstheme="majorBidi"/>
      <w:color w:val="272727" w:themeColor="text1" w:themeTint="D8"/>
      <w:sz w:val="21"/>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erenciaintensa">
    <w:name w:val="Intense Reference"/>
    <w:basedOn w:val="Fuentedeprrafopredeter"/>
    <w:uiPriority w:val="32"/>
    <w:qFormat/>
    <w:rsid w:val="00D04953"/>
    <w:rPr>
      <w:b/>
      <w:bCs/>
      <w:smallCaps/>
      <w:color w:val="D34817" w:themeColor="accent1"/>
      <w:spacing w:val="5"/>
    </w:rPr>
  </w:style>
  <w:style w:type="paragraph" w:styleId="Citadestacada">
    <w:name w:val="Intense Quote"/>
    <w:basedOn w:val="Normal"/>
    <w:next w:val="Normal"/>
    <w:link w:val="CitadestacadaCar"/>
    <w:uiPriority w:val="30"/>
    <w:qFormat/>
    <w:rsid w:val="00D04953"/>
    <w:pPr>
      <w:pBdr>
        <w:top w:val="single" w:sz="4" w:space="10" w:color="D34817" w:themeColor="accent1"/>
        <w:bottom w:val="single" w:sz="4" w:space="10" w:color="D34817" w:themeColor="accent1"/>
      </w:pBdr>
      <w:spacing w:before="360" w:after="360"/>
      <w:ind w:left="864" w:right="864"/>
      <w:jc w:val="center"/>
    </w:pPr>
    <w:rPr>
      <w:i/>
      <w:iCs/>
      <w:color w:val="D34817" w:themeColor="accent1"/>
    </w:rPr>
  </w:style>
  <w:style w:type="character" w:customStyle="1" w:styleId="CitadestacadaCar">
    <w:name w:val="Cita destacada Car"/>
    <w:basedOn w:val="Fuentedeprrafopredeter"/>
    <w:link w:val="Citadestacada"/>
    <w:uiPriority w:val="30"/>
    <w:rsid w:val="00D04953"/>
    <w:rPr>
      <w:i/>
      <w:iCs/>
      <w:color w:val="D34817" w:themeColor="accent1"/>
    </w:rPr>
  </w:style>
  <w:style w:type="paragraph" w:styleId="Cita">
    <w:name w:val="Quote"/>
    <w:basedOn w:val="Normal"/>
    <w:next w:val="Normal"/>
    <w:link w:val="CitaCar"/>
    <w:uiPriority w:val="29"/>
    <w:qFormat/>
    <w:rsid w:val="00D04953"/>
    <w:pPr>
      <w:spacing w:before="200" w:after="160"/>
      <w:ind w:left="864" w:right="864"/>
      <w:jc w:val="center"/>
    </w:pPr>
    <w:rPr>
      <w:i/>
      <w:iCs/>
      <w:color w:val="404040" w:themeColor="text1" w:themeTint="BF"/>
    </w:rPr>
  </w:style>
  <w:style w:type="character" w:customStyle="1" w:styleId="CitaCar">
    <w:name w:val="Cita Car"/>
    <w:basedOn w:val="Fuentedeprrafopredeter"/>
    <w:link w:val="Cita"/>
    <w:uiPriority w:val="29"/>
    <w:rsid w:val="00D04953"/>
    <w:rPr>
      <w:i/>
      <w:iCs/>
      <w:color w:val="404040" w:themeColor="text1" w:themeTint="BF"/>
    </w:rPr>
  </w:style>
  <w:style w:type="paragraph" w:styleId="Subttulo">
    <w:name w:val="Subtitle"/>
    <w:basedOn w:val="Normal"/>
    <w:next w:val="Normal"/>
    <w:link w:val="SubttuloCar"/>
    <w:uiPriority w:val="11"/>
    <w:qFormat/>
    <w:rsid w:val="00D04953"/>
    <w:pPr>
      <w:numPr>
        <w:ilvl w:val="1"/>
      </w:numPr>
      <w:spacing w:after="160"/>
    </w:pPr>
    <w:rPr>
      <w:rFonts w:eastAsiaTheme="minorEastAsia"/>
      <w:color w:val="5A5A5A" w:themeColor="text1" w:themeTint="A5"/>
      <w:spacing w:val="15"/>
      <w:sz w:val="22"/>
      <w:szCs w:val="22"/>
    </w:rPr>
  </w:style>
  <w:style w:type="character" w:customStyle="1" w:styleId="SubttuloCar">
    <w:name w:val="Subtítulo Car"/>
    <w:basedOn w:val="Fuentedeprrafopredeter"/>
    <w:link w:val="Subttulo"/>
    <w:uiPriority w:val="11"/>
    <w:rsid w:val="00D04953"/>
    <w:rPr>
      <w:rFonts w:eastAsiaTheme="minorEastAsia"/>
      <w:color w:val="5A5A5A" w:themeColor="text1" w:themeTint="A5"/>
      <w:spacing w:val="15"/>
      <w:sz w:val="22"/>
      <w:szCs w:val="22"/>
    </w:rPr>
  </w:style>
  <w:style w:type="character" w:styleId="Referenciasutil">
    <w:name w:val="Subtle Reference"/>
    <w:basedOn w:val="Fuentedeprrafopredeter"/>
    <w:uiPriority w:val="31"/>
    <w:qFormat/>
    <w:rsid w:val="00D04953"/>
    <w:rPr>
      <w:smallCaps/>
      <w:color w:val="5A5A5A" w:themeColor="text1" w:themeTint="A5"/>
    </w:rPr>
  </w:style>
  <w:style w:type="character" w:customStyle="1" w:styleId="Ttulo1Car">
    <w:name w:val="Título 1 Car"/>
    <w:basedOn w:val="Fuentedeprrafopredeter"/>
    <w:link w:val="Ttulo1"/>
    <w:uiPriority w:val="9"/>
    <w:rsid w:val="00D04953"/>
    <w:rPr>
      <w:rFonts w:asciiTheme="majorHAnsi" w:eastAsiaTheme="majorEastAsia" w:hAnsiTheme="majorHAnsi" w:cstheme="majorBidi"/>
      <w:color w:val="9D3511" w:themeColor="accent1" w:themeShade="BF"/>
      <w:sz w:val="32"/>
      <w:szCs w:val="32"/>
    </w:rPr>
  </w:style>
  <w:style w:type="character" w:customStyle="1" w:styleId="Ttulo2Car">
    <w:name w:val="Título 2 Car"/>
    <w:basedOn w:val="Fuentedeprrafopredeter"/>
    <w:link w:val="Ttulo2"/>
    <w:uiPriority w:val="9"/>
    <w:rsid w:val="00D04953"/>
    <w:rPr>
      <w:rFonts w:asciiTheme="majorHAnsi" w:eastAsiaTheme="majorEastAsia" w:hAnsiTheme="majorHAnsi" w:cstheme="majorBidi"/>
      <w:color w:val="9D3511" w:themeColor="accent1" w:themeShade="BF"/>
      <w:sz w:val="26"/>
      <w:szCs w:val="26"/>
    </w:rPr>
  </w:style>
  <w:style w:type="character" w:customStyle="1" w:styleId="Ttulo3Car">
    <w:name w:val="Título 3 Car"/>
    <w:basedOn w:val="Fuentedeprrafopredeter"/>
    <w:link w:val="Ttulo3"/>
    <w:uiPriority w:val="9"/>
    <w:rsid w:val="00D04953"/>
    <w:rPr>
      <w:rFonts w:asciiTheme="majorHAnsi" w:eastAsiaTheme="majorEastAsia" w:hAnsiTheme="majorHAnsi" w:cstheme="majorBidi"/>
      <w:color w:val="68230B" w:themeColor="accent1" w:themeShade="7F"/>
    </w:rPr>
  </w:style>
  <w:style w:type="character" w:styleId="Hipervnculo">
    <w:name w:val="Hyperlink"/>
    <w:basedOn w:val="Fuentedeprrafopredeter"/>
    <w:uiPriority w:val="99"/>
    <w:unhideWhenUsed/>
    <w:rsid w:val="00466D67"/>
    <w:rPr>
      <w:color w:val="CC9900" w:themeColor="hyperlink"/>
      <w:u w:val="single"/>
    </w:rPr>
  </w:style>
  <w:style w:type="character" w:styleId="Mencinsinresolver">
    <w:name w:val="Unresolved Mention"/>
    <w:basedOn w:val="Fuentedeprrafopredeter"/>
    <w:uiPriority w:val="99"/>
    <w:semiHidden/>
    <w:unhideWhenUsed/>
    <w:rsid w:val="00466D67"/>
    <w:rPr>
      <w:color w:val="605E5C"/>
      <w:shd w:val="clear" w:color="auto" w:fill="E1DFDD"/>
    </w:rPr>
  </w:style>
  <w:style w:type="paragraph" w:styleId="Prrafodelista">
    <w:name w:val="List Paragraph"/>
    <w:basedOn w:val="Normal"/>
    <w:uiPriority w:val="34"/>
    <w:qFormat/>
    <w:rsid w:val="00A35D21"/>
    <w:pPr>
      <w:numPr>
        <w:numId w:val="1"/>
      </w:numPr>
      <w:spacing w:after="200" w:line="288" w:lineRule="auto"/>
      <w:contextualSpacing/>
    </w:pPr>
    <w:rPr>
      <w:rFonts w:eastAsiaTheme="minorEastAsia"/>
      <w:iCs/>
      <w:sz w:val="22"/>
      <w:szCs w:val="21"/>
    </w:rPr>
  </w:style>
  <w:style w:type="character" w:customStyle="1" w:styleId="apple-converted-space">
    <w:name w:val="apple-converted-space"/>
    <w:basedOn w:val="Fuentedeprrafopredeter"/>
    <w:rsid w:val="000849EC"/>
  </w:style>
  <w:style w:type="character" w:styleId="Hipervnculovisitado">
    <w:name w:val="FollowedHyperlink"/>
    <w:basedOn w:val="Fuentedeprrafopredeter"/>
    <w:uiPriority w:val="99"/>
    <w:semiHidden/>
    <w:unhideWhenUsed/>
    <w:rsid w:val="008D7CBC"/>
    <w:rPr>
      <w:color w:val="96A9A9" w:themeColor="followedHyperlink"/>
      <w:u w:val="single"/>
    </w:rPr>
  </w:style>
  <w:style w:type="paragraph" w:styleId="TtuloTDC">
    <w:name w:val="TOC Heading"/>
    <w:basedOn w:val="Ttulo1"/>
    <w:next w:val="Normal"/>
    <w:uiPriority w:val="39"/>
    <w:unhideWhenUsed/>
    <w:qFormat/>
    <w:rsid w:val="00DC1E4F"/>
    <w:pPr>
      <w:spacing w:before="480" w:line="276" w:lineRule="auto"/>
      <w:outlineLvl w:val="9"/>
    </w:pPr>
    <w:rPr>
      <w:b/>
      <w:bCs/>
      <w:sz w:val="28"/>
      <w:szCs w:val="28"/>
      <w:lang w:eastAsia="es-ES_tradnl"/>
    </w:rPr>
  </w:style>
  <w:style w:type="paragraph" w:styleId="TDC1">
    <w:name w:val="toc 1"/>
    <w:basedOn w:val="Normal"/>
    <w:next w:val="Normal"/>
    <w:autoRedefine/>
    <w:uiPriority w:val="39"/>
    <w:unhideWhenUsed/>
    <w:rsid w:val="00DC1E4F"/>
    <w:pPr>
      <w:spacing w:before="360" w:after="360"/>
    </w:pPr>
    <w:rPr>
      <w:b/>
      <w:bCs/>
      <w:caps/>
      <w:sz w:val="22"/>
      <w:szCs w:val="22"/>
      <w:u w:val="single"/>
    </w:rPr>
  </w:style>
  <w:style w:type="paragraph" w:styleId="TDC2">
    <w:name w:val="toc 2"/>
    <w:basedOn w:val="Normal"/>
    <w:next w:val="Normal"/>
    <w:autoRedefine/>
    <w:uiPriority w:val="39"/>
    <w:unhideWhenUsed/>
    <w:rsid w:val="00DC1E4F"/>
    <w:rPr>
      <w:b/>
      <w:bCs/>
      <w:smallCaps/>
      <w:sz w:val="22"/>
      <w:szCs w:val="22"/>
    </w:rPr>
  </w:style>
  <w:style w:type="paragraph" w:styleId="TDC3">
    <w:name w:val="toc 3"/>
    <w:basedOn w:val="Normal"/>
    <w:next w:val="Normal"/>
    <w:autoRedefine/>
    <w:uiPriority w:val="39"/>
    <w:unhideWhenUsed/>
    <w:rsid w:val="00DC1E4F"/>
    <w:rPr>
      <w:smallCaps/>
      <w:sz w:val="22"/>
      <w:szCs w:val="22"/>
    </w:rPr>
  </w:style>
  <w:style w:type="paragraph" w:styleId="TDC4">
    <w:name w:val="toc 4"/>
    <w:basedOn w:val="Normal"/>
    <w:next w:val="Normal"/>
    <w:autoRedefine/>
    <w:uiPriority w:val="39"/>
    <w:unhideWhenUsed/>
    <w:rsid w:val="00DC1E4F"/>
    <w:rPr>
      <w:sz w:val="22"/>
      <w:szCs w:val="22"/>
    </w:rPr>
  </w:style>
  <w:style w:type="paragraph" w:styleId="TDC5">
    <w:name w:val="toc 5"/>
    <w:basedOn w:val="Normal"/>
    <w:next w:val="Normal"/>
    <w:autoRedefine/>
    <w:uiPriority w:val="39"/>
    <w:unhideWhenUsed/>
    <w:rsid w:val="00DC1E4F"/>
    <w:rPr>
      <w:sz w:val="22"/>
      <w:szCs w:val="22"/>
    </w:rPr>
  </w:style>
  <w:style w:type="paragraph" w:styleId="TDC6">
    <w:name w:val="toc 6"/>
    <w:basedOn w:val="Normal"/>
    <w:next w:val="Normal"/>
    <w:autoRedefine/>
    <w:uiPriority w:val="39"/>
    <w:unhideWhenUsed/>
    <w:rsid w:val="00DC1E4F"/>
    <w:rPr>
      <w:sz w:val="22"/>
      <w:szCs w:val="22"/>
    </w:rPr>
  </w:style>
  <w:style w:type="paragraph" w:styleId="TDC7">
    <w:name w:val="toc 7"/>
    <w:basedOn w:val="Normal"/>
    <w:next w:val="Normal"/>
    <w:autoRedefine/>
    <w:uiPriority w:val="39"/>
    <w:unhideWhenUsed/>
    <w:rsid w:val="00DC1E4F"/>
    <w:rPr>
      <w:sz w:val="22"/>
      <w:szCs w:val="22"/>
    </w:rPr>
  </w:style>
  <w:style w:type="paragraph" w:styleId="TDC8">
    <w:name w:val="toc 8"/>
    <w:basedOn w:val="Normal"/>
    <w:next w:val="Normal"/>
    <w:autoRedefine/>
    <w:uiPriority w:val="39"/>
    <w:unhideWhenUsed/>
    <w:rsid w:val="00DC1E4F"/>
    <w:rPr>
      <w:sz w:val="22"/>
      <w:szCs w:val="22"/>
    </w:rPr>
  </w:style>
  <w:style w:type="paragraph" w:styleId="TDC9">
    <w:name w:val="toc 9"/>
    <w:basedOn w:val="Normal"/>
    <w:next w:val="Normal"/>
    <w:autoRedefine/>
    <w:uiPriority w:val="39"/>
    <w:unhideWhenUsed/>
    <w:rsid w:val="00DC1E4F"/>
    <w:rPr>
      <w:sz w:val="22"/>
      <w:szCs w:val="22"/>
    </w:rPr>
  </w:style>
  <w:style w:type="paragraph" w:styleId="Sinespaciado">
    <w:name w:val="No Spacing"/>
    <w:uiPriority w:val="1"/>
    <w:qFormat/>
    <w:rsid w:val="00DC1E4F"/>
  </w:style>
  <w:style w:type="character" w:customStyle="1" w:styleId="Ttulo4Car">
    <w:name w:val="Título 4 Car"/>
    <w:basedOn w:val="Fuentedeprrafopredeter"/>
    <w:link w:val="Ttulo4"/>
    <w:uiPriority w:val="9"/>
    <w:rsid w:val="00DC1E4F"/>
    <w:rPr>
      <w:rFonts w:asciiTheme="majorHAnsi" w:eastAsiaTheme="majorEastAsia" w:hAnsiTheme="majorHAnsi" w:cstheme="majorBidi"/>
      <w:i/>
      <w:iCs/>
      <w:color w:val="9D3511" w:themeColor="accent1" w:themeShade="BF"/>
    </w:rPr>
  </w:style>
  <w:style w:type="character" w:customStyle="1" w:styleId="Ttulo5Car">
    <w:name w:val="Título 5 Car"/>
    <w:basedOn w:val="Fuentedeprrafopredeter"/>
    <w:link w:val="Ttulo5"/>
    <w:uiPriority w:val="9"/>
    <w:rsid w:val="00FB106D"/>
    <w:rPr>
      <w:rFonts w:asciiTheme="majorHAnsi" w:eastAsiaTheme="majorEastAsia" w:hAnsiTheme="majorHAnsi" w:cstheme="majorBidi"/>
      <w:color w:val="9D3511" w:themeColor="accent1" w:themeShade="BF"/>
    </w:rPr>
  </w:style>
  <w:style w:type="character" w:customStyle="1" w:styleId="Ttulo6Car">
    <w:name w:val="Título 6 Car"/>
    <w:basedOn w:val="Fuentedeprrafopredeter"/>
    <w:link w:val="Ttulo6"/>
    <w:uiPriority w:val="9"/>
    <w:rsid w:val="00FB106D"/>
    <w:rPr>
      <w:rFonts w:asciiTheme="majorHAnsi" w:eastAsiaTheme="majorEastAsia" w:hAnsiTheme="majorHAnsi" w:cstheme="majorBidi"/>
      <w:color w:val="68230B" w:themeColor="accent1" w:themeShade="7F"/>
    </w:rPr>
  </w:style>
  <w:style w:type="character" w:customStyle="1" w:styleId="Ttulo7Car">
    <w:name w:val="Título 7 Car"/>
    <w:basedOn w:val="Fuentedeprrafopredeter"/>
    <w:link w:val="Ttulo7"/>
    <w:uiPriority w:val="9"/>
    <w:rsid w:val="00FB106D"/>
    <w:rPr>
      <w:rFonts w:asciiTheme="majorHAnsi" w:eastAsiaTheme="majorEastAsia" w:hAnsiTheme="majorHAnsi" w:cstheme="majorBidi"/>
      <w:i/>
      <w:iCs/>
      <w:color w:val="68230B" w:themeColor="accent1" w:themeShade="7F"/>
    </w:rPr>
  </w:style>
  <w:style w:type="character" w:customStyle="1" w:styleId="Ttulo8Car">
    <w:name w:val="Título 8 Car"/>
    <w:basedOn w:val="Fuentedeprrafopredeter"/>
    <w:link w:val="Ttulo8"/>
    <w:uiPriority w:val="9"/>
    <w:rsid w:val="00FB106D"/>
    <w:rPr>
      <w:rFonts w:asciiTheme="majorHAnsi" w:eastAsiaTheme="majorEastAsia" w:hAnsiTheme="majorHAnsi" w:cstheme="majorBidi"/>
      <w:color w:val="272727" w:themeColor="text1" w:themeTint="D8"/>
      <w:sz w:val="21"/>
      <w:szCs w:val="21"/>
    </w:rPr>
  </w:style>
  <w:style w:type="paragraph" w:styleId="Encabezado">
    <w:name w:val="header"/>
    <w:basedOn w:val="Normal"/>
    <w:link w:val="EncabezadoCar"/>
    <w:uiPriority w:val="99"/>
    <w:unhideWhenUsed/>
    <w:rsid w:val="007B64C0"/>
    <w:pPr>
      <w:tabs>
        <w:tab w:val="center" w:pos="4252"/>
        <w:tab w:val="right" w:pos="8504"/>
      </w:tabs>
    </w:pPr>
  </w:style>
  <w:style w:type="character" w:customStyle="1" w:styleId="EncabezadoCar">
    <w:name w:val="Encabezado Car"/>
    <w:basedOn w:val="Fuentedeprrafopredeter"/>
    <w:link w:val="Encabezado"/>
    <w:uiPriority w:val="99"/>
    <w:rsid w:val="007B64C0"/>
  </w:style>
  <w:style w:type="paragraph" w:styleId="Piedepgina">
    <w:name w:val="footer"/>
    <w:basedOn w:val="Normal"/>
    <w:link w:val="PiedepginaCar"/>
    <w:uiPriority w:val="99"/>
    <w:unhideWhenUsed/>
    <w:rsid w:val="007B64C0"/>
    <w:pPr>
      <w:tabs>
        <w:tab w:val="center" w:pos="4252"/>
        <w:tab w:val="right" w:pos="8504"/>
      </w:tabs>
    </w:pPr>
  </w:style>
  <w:style w:type="character" w:customStyle="1" w:styleId="PiedepginaCar">
    <w:name w:val="Pie de página Car"/>
    <w:basedOn w:val="Fuentedeprrafopredeter"/>
    <w:link w:val="Piedepgina"/>
    <w:uiPriority w:val="99"/>
    <w:rsid w:val="007B64C0"/>
  </w:style>
  <w:style w:type="paragraph" w:styleId="NormalWeb">
    <w:name w:val="Normal (Web)"/>
    <w:basedOn w:val="Normal"/>
    <w:uiPriority w:val="99"/>
    <w:semiHidden/>
    <w:unhideWhenUsed/>
    <w:rsid w:val="00DA7350"/>
    <w:pPr>
      <w:spacing w:before="100" w:beforeAutospacing="1" w:after="100" w:afterAutospacing="1"/>
    </w:pPr>
    <w:rPr>
      <w:rFonts w:ascii="Times New Roman" w:eastAsia="Times New Roman" w:hAnsi="Times New Roman" w:cs="Times New Roman"/>
      <w:lang w:eastAsia="es-ES_tradnl"/>
    </w:rPr>
  </w:style>
  <w:style w:type="character" w:styleId="nfasis">
    <w:name w:val="Emphasis"/>
    <w:basedOn w:val="Fuentedeprrafopredeter"/>
    <w:uiPriority w:val="20"/>
    <w:qFormat/>
    <w:rsid w:val="00DA7350"/>
    <w:rPr>
      <w:i/>
      <w:iCs/>
    </w:rPr>
  </w:style>
  <w:style w:type="character" w:styleId="Nmerodepgina">
    <w:name w:val="page number"/>
    <w:basedOn w:val="Fuentedeprrafopredeter"/>
    <w:uiPriority w:val="99"/>
    <w:semiHidden/>
    <w:unhideWhenUsed/>
    <w:rsid w:val="00661BF0"/>
  </w:style>
  <w:style w:type="paragraph" w:styleId="Revisin">
    <w:name w:val="Revision"/>
    <w:hidden/>
    <w:uiPriority w:val="99"/>
    <w:semiHidden/>
    <w:rsid w:val="00C86019"/>
  </w:style>
  <w:style w:type="character" w:styleId="Refdecomentario">
    <w:name w:val="annotation reference"/>
    <w:basedOn w:val="Fuentedeprrafopredeter"/>
    <w:uiPriority w:val="99"/>
    <w:semiHidden/>
    <w:unhideWhenUsed/>
    <w:rsid w:val="004B46BA"/>
    <w:rPr>
      <w:sz w:val="16"/>
      <w:szCs w:val="16"/>
    </w:rPr>
  </w:style>
  <w:style w:type="paragraph" w:styleId="Textocomentario">
    <w:name w:val="annotation text"/>
    <w:basedOn w:val="Normal"/>
    <w:link w:val="TextocomentarioCar"/>
    <w:uiPriority w:val="99"/>
    <w:unhideWhenUsed/>
    <w:rsid w:val="004B46BA"/>
    <w:rPr>
      <w:sz w:val="20"/>
      <w:szCs w:val="20"/>
    </w:rPr>
  </w:style>
  <w:style w:type="character" w:customStyle="1" w:styleId="TextocomentarioCar">
    <w:name w:val="Texto comentario Car"/>
    <w:basedOn w:val="Fuentedeprrafopredeter"/>
    <w:link w:val="Textocomentario"/>
    <w:uiPriority w:val="99"/>
    <w:rsid w:val="004B46BA"/>
    <w:rPr>
      <w:sz w:val="20"/>
      <w:szCs w:val="20"/>
    </w:rPr>
  </w:style>
  <w:style w:type="paragraph" w:styleId="Asuntodelcomentario">
    <w:name w:val="annotation subject"/>
    <w:basedOn w:val="Textocomentario"/>
    <w:next w:val="Textocomentario"/>
    <w:link w:val="AsuntodelcomentarioCar"/>
    <w:uiPriority w:val="99"/>
    <w:semiHidden/>
    <w:unhideWhenUsed/>
    <w:rsid w:val="004B46BA"/>
    <w:rPr>
      <w:b/>
      <w:bCs/>
    </w:rPr>
  </w:style>
  <w:style w:type="character" w:customStyle="1" w:styleId="AsuntodelcomentarioCar">
    <w:name w:val="Asunto del comentario Car"/>
    <w:basedOn w:val="TextocomentarioCar"/>
    <w:link w:val="Asuntodelcomentario"/>
    <w:uiPriority w:val="99"/>
    <w:semiHidden/>
    <w:rsid w:val="004B46B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377916">
      <w:bodyDiv w:val="1"/>
      <w:marLeft w:val="0"/>
      <w:marRight w:val="0"/>
      <w:marTop w:val="0"/>
      <w:marBottom w:val="0"/>
      <w:divBdr>
        <w:top w:val="none" w:sz="0" w:space="0" w:color="auto"/>
        <w:left w:val="none" w:sz="0" w:space="0" w:color="auto"/>
        <w:bottom w:val="none" w:sz="0" w:space="0" w:color="auto"/>
        <w:right w:val="none" w:sz="0" w:space="0" w:color="auto"/>
      </w:divBdr>
    </w:div>
    <w:div w:id="153883570">
      <w:bodyDiv w:val="1"/>
      <w:marLeft w:val="0"/>
      <w:marRight w:val="0"/>
      <w:marTop w:val="0"/>
      <w:marBottom w:val="0"/>
      <w:divBdr>
        <w:top w:val="none" w:sz="0" w:space="0" w:color="auto"/>
        <w:left w:val="none" w:sz="0" w:space="0" w:color="auto"/>
        <w:bottom w:val="none" w:sz="0" w:space="0" w:color="auto"/>
        <w:right w:val="none" w:sz="0" w:space="0" w:color="auto"/>
      </w:divBdr>
    </w:div>
    <w:div w:id="237600292">
      <w:bodyDiv w:val="1"/>
      <w:marLeft w:val="0"/>
      <w:marRight w:val="0"/>
      <w:marTop w:val="0"/>
      <w:marBottom w:val="0"/>
      <w:divBdr>
        <w:top w:val="none" w:sz="0" w:space="0" w:color="auto"/>
        <w:left w:val="none" w:sz="0" w:space="0" w:color="auto"/>
        <w:bottom w:val="none" w:sz="0" w:space="0" w:color="auto"/>
        <w:right w:val="none" w:sz="0" w:space="0" w:color="auto"/>
      </w:divBdr>
    </w:div>
    <w:div w:id="251738675">
      <w:bodyDiv w:val="1"/>
      <w:marLeft w:val="0"/>
      <w:marRight w:val="0"/>
      <w:marTop w:val="0"/>
      <w:marBottom w:val="0"/>
      <w:divBdr>
        <w:top w:val="none" w:sz="0" w:space="0" w:color="auto"/>
        <w:left w:val="none" w:sz="0" w:space="0" w:color="auto"/>
        <w:bottom w:val="none" w:sz="0" w:space="0" w:color="auto"/>
        <w:right w:val="none" w:sz="0" w:space="0" w:color="auto"/>
      </w:divBdr>
    </w:div>
    <w:div w:id="304507222">
      <w:bodyDiv w:val="1"/>
      <w:marLeft w:val="0"/>
      <w:marRight w:val="0"/>
      <w:marTop w:val="0"/>
      <w:marBottom w:val="0"/>
      <w:divBdr>
        <w:top w:val="none" w:sz="0" w:space="0" w:color="auto"/>
        <w:left w:val="none" w:sz="0" w:space="0" w:color="auto"/>
        <w:bottom w:val="none" w:sz="0" w:space="0" w:color="auto"/>
        <w:right w:val="none" w:sz="0" w:space="0" w:color="auto"/>
      </w:divBdr>
      <w:divsChild>
        <w:div w:id="1540513207">
          <w:marLeft w:val="0"/>
          <w:marRight w:val="0"/>
          <w:marTop w:val="0"/>
          <w:marBottom w:val="0"/>
          <w:divBdr>
            <w:top w:val="none" w:sz="0" w:space="0" w:color="auto"/>
            <w:left w:val="none" w:sz="0" w:space="0" w:color="auto"/>
            <w:bottom w:val="none" w:sz="0" w:space="0" w:color="auto"/>
            <w:right w:val="none" w:sz="0" w:space="0" w:color="auto"/>
          </w:divBdr>
        </w:div>
        <w:div w:id="1761948900">
          <w:marLeft w:val="0"/>
          <w:marRight w:val="0"/>
          <w:marTop w:val="0"/>
          <w:marBottom w:val="0"/>
          <w:divBdr>
            <w:top w:val="none" w:sz="0" w:space="0" w:color="auto"/>
            <w:left w:val="none" w:sz="0" w:space="0" w:color="auto"/>
            <w:bottom w:val="none" w:sz="0" w:space="0" w:color="auto"/>
            <w:right w:val="none" w:sz="0" w:space="0" w:color="auto"/>
          </w:divBdr>
        </w:div>
        <w:div w:id="437256895">
          <w:marLeft w:val="0"/>
          <w:marRight w:val="0"/>
          <w:marTop w:val="0"/>
          <w:marBottom w:val="0"/>
          <w:divBdr>
            <w:top w:val="none" w:sz="0" w:space="0" w:color="auto"/>
            <w:left w:val="none" w:sz="0" w:space="0" w:color="auto"/>
            <w:bottom w:val="none" w:sz="0" w:space="0" w:color="auto"/>
            <w:right w:val="none" w:sz="0" w:space="0" w:color="auto"/>
          </w:divBdr>
        </w:div>
        <w:div w:id="1842967268">
          <w:marLeft w:val="0"/>
          <w:marRight w:val="0"/>
          <w:marTop w:val="0"/>
          <w:marBottom w:val="0"/>
          <w:divBdr>
            <w:top w:val="none" w:sz="0" w:space="0" w:color="auto"/>
            <w:left w:val="none" w:sz="0" w:space="0" w:color="auto"/>
            <w:bottom w:val="none" w:sz="0" w:space="0" w:color="auto"/>
            <w:right w:val="none" w:sz="0" w:space="0" w:color="auto"/>
          </w:divBdr>
        </w:div>
        <w:div w:id="1370883040">
          <w:marLeft w:val="0"/>
          <w:marRight w:val="0"/>
          <w:marTop w:val="0"/>
          <w:marBottom w:val="0"/>
          <w:divBdr>
            <w:top w:val="none" w:sz="0" w:space="0" w:color="auto"/>
            <w:left w:val="none" w:sz="0" w:space="0" w:color="auto"/>
            <w:bottom w:val="none" w:sz="0" w:space="0" w:color="auto"/>
            <w:right w:val="none" w:sz="0" w:space="0" w:color="auto"/>
          </w:divBdr>
        </w:div>
        <w:div w:id="1035545023">
          <w:marLeft w:val="0"/>
          <w:marRight w:val="0"/>
          <w:marTop w:val="0"/>
          <w:marBottom w:val="0"/>
          <w:divBdr>
            <w:top w:val="none" w:sz="0" w:space="0" w:color="auto"/>
            <w:left w:val="none" w:sz="0" w:space="0" w:color="auto"/>
            <w:bottom w:val="none" w:sz="0" w:space="0" w:color="auto"/>
            <w:right w:val="none" w:sz="0" w:space="0" w:color="auto"/>
          </w:divBdr>
        </w:div>
        <w:div w:id="649362520">
          <w:marLeft w:val="0"/>
          <w:marRight w:val="0"/>
          <w:marTop w:val="0"/>
          <w:marBottom w:val="0"/>
          <w:divBdr>
            <w:top w:val="none" w:sz="0" w:space="0" w:color="auto"/>
            <w:left w:val="none" w:sz="0" w:space="0" w:color="auto"/>
            <w:bottom w:val="none" w:sz="0" w:space="0" w:color="auto"/>
            <w:right w:val="none" w:sz="0" w:space="0" w:color="auto"/>
          </w:divBdr>
        </w:div>
        <w:div w:id="1763139940">
          <w:marLeft w:val="0"/>
          <w:marRight w:val="0"/>
          <w:marTop w:val="0"/>
          <w:marBottom w:val="0"/>
          <w:divBdr>
            <w:top w:val="none" w:sz="0" w:space="0" w:color="auto"/>
            <w:left w:val="none" w:sz="0" w:space="0" w:color="auto"/>
            <w:bottom w:val="none" w:sz="0" w:space="0" w:color="auto"/>
            <w:right w:val="none" w:sz="0" w:space="0" w:color="auto"/>
          </w:divBdr>
        </w:div>
        <w:div w:id="1525168515">
          <w:marLeft w:val="0"/>
          <w:marRight w:val="0"/>
          <w:marTop w:val="0"/>
          <w:marBottom w:val="0"/>
          <w:divBdr>
            <w:top w:val="none" w:sz="0" w:space="0" w:color="auto"/>
            <w:left w:val="none" w:sz="0" w:space="0" w:color="auto"/>
            <w:bottom w:val="none" w:sz="0" w:space="0" w:color="auto"/>
            <w:right w:val="none" w:sz="0" w:space="0" w:color="auto"/>
          </w:divBdr>
        </w:div>
        <w:div w:id="2094426511">
          <w:marLeft w:val="0"/>
          <w:marRight w:val="0"/>
          <w:marTop w:val="0"/>
          <w:marBottom w:val="0"/>
          <w:divBdr>
            <w:top w:val="none" w:sz="0" w:space="0" w:color="auto"/>
            <w:left w:val="none" w:sz="0" w:space="0" w:color="auto"/>
            <w:bottom w:val="none" w:sz="0" w:space="0" w:color="auto"/>
            <w:right w:val="none" w:sz="0" w:space="0" w:color="auto"/>
          </w:divBdr>
        </w:div>
        <w:div w:id="830484153">
          <w:marLeft w:val="0"/>
          <w:marRight w:val="0"/>
          <w:marTop w:val="0"/>
          <w:marBottom w:val="0"/>
          <w:divBdr>
            <w:top w:val="none" w:sz="0" w:space="0" w:color="auto"/>
            <w:left w:val="none" w:sz="0" w:space="0" w:color="auto"/>
            <w:bottom w:val="none" w:sz="0" w:space="0" w:color="auto"/>
            <w:right w:val="none" w:sz="0" w:space="0" w:color="auto"/>
          </w:divBdr>
        </w:div>
        <w:div w:id="193661493">
          <w:marLeft w:val="0"/>
          <w:marRight w:val="0"/>
          <w:marTop w:val="0"/>
          <w:marBottom w:val="0"/>
          <w:divBdr>
            <w:top w:val="none" w:sz="0" w:space="0" w:color="auto"/>
            <w:left w:val="none" w:sz="0" w:space="0" w:color="auto"/>
            <w:bottom w:val="none" w:sz="0" w:space="0" w:color="auto"/>
            <w:right w:val="none" w:sz="0" w:space="0" w:color="auto"/>
          </w:divBdr>
        </w:div>
      </w:divsChild>
    </w:div>
    <w:div w:id="339698355">
      <w:bodyDiv w:val="1"/>
      <w:marLeft w:val="0"/>
      <w:marRight w:val="0"/>
      <w:marTop w:val="0"/>
      <w:marBottom w:val="0"/>
      <w:divBdr>
        <w:top w:val="none" w:sz="0" w:space="0" w:color="auto"/>
        <w:left w:val="none" w:sz="0" w:space="0" w:color="auto"/>
        <w:bottom w:val="none" w:sz="0" w:space="0" w:color="auto"/>
        <w:right w:val="none" w:sz="0" w:space="0" w:color="auto"/>
      </w:divBdr>
      <w:divsChild>
        <w:div w:id="38478184">
          <w:marLeft w:val="0"/>
          <w:marRight w:val="0"/>
          <w:marTop w:val="0"/>
          <w:marBottom w:val="0"/>
          <w:divBdr>
            <w:top w:val="none" w:sz="0" w:space="0" w:color="auto"/>
            <w:left w:val="none" w:sz="0" w:space="0" w:color="auto"/>
            <w:bottom w:val="none" w:sz="0" w:space="0" w:color="auto"/>
            <w:right w:val="none" w:sz="0" w:space="0" w:color="auto"/>
          </w:divBdr>
        </w:div>
      </w:divsChild>
    </w:div>
    <w:div w:id="482699201">
      <w:bodyDiv w:val="1"/>
      <w:marLeft w:val="0"/>
      <w:marRight w:val="0"/>
      <w:marTop w:val="0"/>
      <w:marBottom w:val="0"/>
      <w:divBdr>
        <w:top w:val="none" w:sz="0" w:space="0" w:color="auto"/>
        <w:left w:val="none" w:sz="0" w:space="0" w:color="auto"/>
        <w:bottom w:val="none" w:sz="0" w:space="0" w:color="auto"/>
        <w:right w:val="none" w:sz="0" w:space="0" w:color="auto"/>
      </w:divBdr>
    </w:div>
    <w:div w:id="504250838">
      <w:bodyDiv w:val="1"/>
      <w:marLeft w:val="0"/>
      <w:marRight w:val="0"/>
      <w:marTop w:val="0"/>
      <w:marBottom w:val="0"/>
      <w:divBdr>
        <w:top w:val="none" w:sz="0" w:space="0" w:color="auto"/>
        <w:left w:val="none" w:sz="0" w:space="0" w:color="auto"/>
        <w:bottom w:val="none" w:sz="0" w:space="0" w:color="auto"/>
        <w:right w:val="none" w:sz="0" w:space="0" w:color="auto"/>
      </w:divBdr>
    </w:div>
    <w:div w:id="683288808">
      <w:bodyDiv w:val="1"/>
      <w:marLeft w:val="0"/>
      <w:marRight w:val="0"/>
      <w:marTop w:val="0"/>
      <w:marBottom w:val="0"/>
      <w:divBdr>
        <w:top w:val="none" w:sz="0" w:space="0" w:color="auto"/>
        <w:left w:val="none" w:sz="0" w:space="0" w:color="auto"/>
        <w:bottom w:val="none" w:sz="0" w:space="0" w:color="auto"/>
        <w:right w:val="none" w:sz="0" w:space="0" w:color="auto"/>
      </w:divBdr>
      <w:divsChild>
        <w:div w:id="1425027962">
          <w:marLeft w:val="0"/>
          <w:marRight w:val="0"/>
          <w:marTop w:val="0"/>
          <w:marBottom w:val="0"/>
          <w:divBdr>
            <w:top w:val="none" w:sz="0" w:space="0" w:color="auto"/>
            <w:left w:val="none" w:sz="0" w:space="0" w:color="auto"/>
            <w:bottom w:val="none" w:sz="0" w:space="0" w:color="auto"/>
            <w:right w:val="none" w:sz="0" w:space="0" w:color="auto"/>
          </w:divBdr>
        </w:div>
        <w:div w:id="1793400510">
          <w:marLeft w:val="0"/>
          <w:marRight w:val="0"/>
          <w:marTop w:val="0"/>
          <w:marBottom w:val="0"/>
          <w:divBdr>
            <w:top w:val="none" w:sz="0" w:space="0" w:color="auto"/>
            <w:left w:val="none" w:sz="0" w:space="0" w:color="auto"/>
            <w:bottom w:val="none" w:sz="0" w:space="0" w:color="auto"/>
            <w:right w:val="none" w:sz="0" w:space="0" w:color="auto"/>
          </w:divBdr>
        </w:div>
        <w:div w:id="1740707773">
          <w:marLeft w:val="0"/>
          <w:marRight w:val="0"/>
          <w:marTop w:val="0"/>
          <w:marBottom w:val="0"/>
          <w:divBdr>
            <w:top w:val="none" w:sz="0" w:space="0" w:color="auto"/>
            <w:left w:val="none" w:sz="0" w:space="0" w:color="auto"/>
            <w:bottom w:val="none" w:sz="0" w:space="0" w:color="auto"/>
            <w:right w:val="none" w:sz="0" w:space="0" w:color="auto"/>
          </w:divBdr>
        </w:div>
        <w:div w:id="1117142070">
          <w:marLeft w:val="0"/>
          <w:marRight w:val="0"/>
          <w:marTop w:val="0"/>
          <w:marBottom w:val="0"/>
          <w:divBdr>
            <w:top w:val="none" w:sz="0" w:space="0" w:color="auto"/>
            <w:left w:val="none" w:sz="0" w:space="0" w:color="auto"/>
            <w:bottom w:val="none" w:sz="0" w:space="0" w:color="auto"/>
            <w:right w:val="none" w:sz="0" w:space="0" w:color="auto"/>
          </w:divBdr>
        </w:div>
        <w:div w:id="1940915244">
          <w:marLeft w:val="0"/>
          <w:marRight w:val="0"/>
          <w:marTop w:val="0"/>
          <w:marBottom w:val="0"/>
          <w:divBdr>
            <w:top w:val="none" w:sz="0" w:space="0" w:color="auto"/>
            <w:left w:val="none" w:sz="0" w:space="0" w:color="auto"/>
            <w:bottom w:val="none" w:sz="0" w:space="0" w:color="auto"/>
            <w:right w:val="none" w:sz="0" w:space="0" w:color="auto"/>
          </w:divBdr>
        </w:div>
        <w:div w:id="595745543">
          <w:marLeft w:val="0"/>
          <w:marRight w:val="0"/>
          <w:marTop w:val="0"/>
          <w:marBottom w:val="0"/>
          <w:divBdr>
            <w:top w:val="none" w:sz="0" w:space="0" w:color="auto"/>
            <w:left w:val="none" w:sz="0" w:space="0" w:color="auto"/>
            <w:bottom w:val="none" w:sz="0" w:space="0" w:color="auto"/>
            <w:right w:val="none" w:sz="0" w:space="0" w:color="auto"/>
          </w:divBdr>
        </w:div>
        <w:div w:id="1281449272">
          <w:marLeft w:val="0"/>
          <w:marRight w:val="0"/>
          <w:marTop w:val="0"/>
          <w:marBottom w:val="0"/>
          <w:divBdr>
            <w:top w:val="none" w:sz="0" w:space="0" w:color="auto"/>
            <w:left w:val="none" w:sz="0" w:space="0" w:color="auto"/>
            <w:bottom w:val="none" w:sz="0" w:space="0" w:color="auto"/>
            <w:right w:val="none" w:sz="0" w:space="0" w:color="auto"/>
          </w:divBdr>
        </w:div>
        <w:div w:id="1333872442">
          <w:marLeft w:val="0"/>
          <w:marRight w:val="0"/>
          <w:marTop w:val="0"/>
          <w:marBottom w:val="0"/>
          <w:divBdr>
            <w:top w:val="none" w:sz="0" w:space="0" w:color="auto"/>
            <w:left w:val="none" w:sz="0" w:space="0" w:color="auto"/>
            <w:bottom w:val="none" w:sz="0" w:space="0" w:color="auto"/>
            <w:right w:val="none" w:sz="0" w:space="0" w:color="auto"/>
          </w:divBdr>
        </w:div>
        <w:div w:id="495803428">
          <w:marLeft w:val="0"/>
          <w:marRight w:val="0"/>
          <w:marTop w:val="0"/>
          <w:marBottom w:val="0"/>
          <w:divBdr>
            <w:top w:val="none" w:sz="0" w:space="0" w:color="auto"/>
            <w:left w:val="none" w:sz="0" w:space="0" w:color="auto"/>
            <w:bottom w:val="none" w:sz="0" w:space="0" w:color="auto"/>
            <w:right w:val="none" w:sz="0" w:space="0" w:color="auto"/>
          </w:divBdr>
        </w:div>
        <w:div w:id="1714773630">
          <w:marLeft w:val="0"/>
          <w:marRight w:val="0"/>
          <w:marTop w:val="0"/>
          <w:marBottom w:val="0"/>
          <w:divBdr>
            <w:top w:val="none" w:sz="0" w:space="0" w:color="auto"/>
            <w:left w:val="none" w:sz="0" w:space="0" w:color="auto"/>
            <w:bottom w:val="none" w:sz="0" w:space="0" w:color="auto"/>
            <w:right w:val="none" w:sz="0" w:space="0" w:color="auto"/>
          </w:divBdr>
        </w:div>
      </w:divsChild>
    </w:div>
    <w:div w:id="714277896">
      <w:bodyDiv w:val="1"/>
      <w:marLeft w:val="0"/>
      <w:marRight w:val="0"/>
      <w:marTop w:val="0"/>
      <w:marBottom w:val="0"/>
      <w:divBdr>
        <w:top w:val="none" w:sz="0" w:space="0" w:color="auto"/>
        <w:left w:val="none" w:sz="0" w:space="0" w:color="auto"/>
        <w:bottom w:val="none" w:sz="0" w:space="0" w:color="auto"/>
        <w:right w:val="none" w:sz="0" w:space="0" w:color="auto"/>
      </w:divBdr>
    </w:div>
    <w:div w:id="844324260">
      <w:bodyDiv w:val="1"/>
      <w:marLeft w:val="0"/>
      <w:marRight w:val="0"/>
      <w:marTop w:val="0"/>
      <w:marBottom w:val="0"/>
      <w:divBdr>
        <w:top w:val="none" w:sz="0" w:space="0" w:color="auto"/>
        <w:left w:val="none" w:sz="0" w:space="0" w:color="auto"/>
        <w:bottom w:val="none" w:sz="0" w:space="0" w:color="auto"/>
        <w:right w:val="none" w:sz="0" w:space="0" w:color="auto"/>
      </w:divBdr>
      <w:divsChild>
        <w:div w:id="1425956989">
          <w:marLeft w:val="0"/>
          <w:marRight w:val="0"/>
          <w:marTop w:val="0"/>
          <w:marBottom w:val="0"/>
          <w:divBdr>
            <w:top w:val="none" w:sz="0" w:space="0" w:color="auto"/>
            <w:left w:val="none" w:sz="0" w:space="0" w:color="auto"/>
            <w:bottom w:val="none" w:sz="0" w:space="0" w:color="auto"/>
            <w:right w:val="none" w:sz="0" w:space="0" w:color="auto"/>
          </w:divBdr>
        </w:div>
        <w:div w:id="1035499973">
          <w:marLeft w:val="0"/>
          <w:marRight w:val="0"/>
          <w:marTop w:val="0"/>
          <w:marBottom w:val="0"/>
          <w:divBdr>
            <w:top w:val="none" w:sz="0" w:space="0" w:color="auto"/>
            <w:left w:val="none" w:sz="0" w:space="0" w:color="auto"/>
            <w:bottom w:val="none" w:sz="0" w:space="0" w:color="auto"/>
            <w:right w:val="none" w:sz="0" w:space="0" w:color="auto"/>
          </w:divBdr>
        </w:div>
        <w:div w:id="857819080">
          <w:marLeft w:val="0"/>
          <w:marRight w:val="0"/>
          <w:marTop w:val="0"/>
          <w:marBottom w:val="0"/>
          <w:divBdr>
            <w:top w:val="none" w:sz="0" w:space="0" w:color="auto"/>
            <w:left w:val="none" w:sz="0" w:space="0" w:color="auto"/>
            <w:bottom w:val="none" w:sz="0" w:space="0" w:color="auto"/>
            <w:right w:val="none" w:sz="0" w:space="0" w:color="auto"/>
          </w:divBdr>
        </w:div>
        <w:div w:id="1437866800">
          <w:marLeft w:val="0"/>
          <w:marRight w:val="0"/>
          <w:marTop w:val="0"/>
          <w:marBottom w:val="0"/>
          <w:divBdr>
            <w:top w:val="none" w:sz="0" w:space="0" w:color="auto"/>
            <w:left w:val="none" w:sz="0" w:space="0" w:color="auto"/>
            <w:bottom w:val="none" w:sz="0" w:space="0" w:color="auto"/>
            <w:right w:val="none" w:sz="0" w:space="0" w:color="auto"/>
          </w:divBdr>
        </w:div>
        <w:div w:id="112943697">
          <w:marLeft w:val="0"/>
          <w:marRight w:val="0"/>
          <w:marTop w:val="0"/>
          <w:marBottom w:val="0"/>
          <w:divBdr>
            <w:top w:val="none" w:sz="0" w:space="0" w:color="auto"/>
            <w:left w:val="none" w:sz="0" w:space="0" w:color="auto"/>
            <w:bottom w:val="none" w:sz="0" w:space="0" w:color="auto"/>
            <w:right w:val="none" w:sz="0" w:space="0" w:color="auto"/>
          </w:divBdr>
        </w:div>
        <w:div w:id="1842893761">
          <w:marLeft w:val="0"/>
          <w:marRight w:val="0"/>
          <w:marTop w:val="0"/>
          <w:marBottom w:val="0"/>
          <w:divBdr>
            <w:top w:val="none" w:sz="0" w:space="0" w:color="auto"/>
            <w:left w:val="none" w:sz="0" w:space="0" w:color="auto"/>
            <w:bottom w:val="none" w:sz="0" w:space="0" w:color="auto"/>
            <w:right w:val="none" w:sz="0" w:space="0" w:color="auto"/>
          </w:divBdr>
        </w:div>
      </w:divsChild>
    </w:div>
    <w:div w:id="870727622">
      <w:bodyDiv w:val="1"/>
      <w:marLeft w:val="0"/>
      <w:marRight w:val="0"/>
      <w:marTop w:val="0"/>
      <w:marBottom w:val="0"/>
      <w:divBdr>
        <w:top w:val="none" w:sz="0" w:space="0" w:color="auto"/>
        <w:left w:val="none" w:sz="0" w:space="0" w:color="auto"/>
        <w:bottom w:val="none" w:sz="0" w:space="0" w:color="auto"/>
        <w:right w:val="none" w:sz="0" w:space="0" w:color="auto"/>
      </w:divBdr>
    </w:div>
    <w:div w:id="1056050727">
      <w:bodyDiv w:val="1"/>
      <w:marLeft w:val="0"/>
      <w:marRight w:val="0"/>
      <w:marTop w:val="0"/>
      <w:marBottom w:val="0"/>
      <w:divBdr>
        <w:top w:val="none" w:sz="0" w:space="0" w:color="auto"/>
        <w:left w:val="none" w:sz="0" w:space="0" w:color="auto"/>
        <w:bottom w:val="none" w:sz="0" w:space="0" w:color="auto"/>
        <w:right w:val="none" w:sz="0" w:space="0" w:color="auto"/>
      </w:divBdr>
      <w:divsChild>
        <w:div w:id="1373311429">
          <w:marLeft w:val="0"/>
          <w:marRight w:val="0"/>
          <w:marTop w:val="0"/>
          <w:marBottom w:val="0"/>
          <w:divBdr>
            <w:top w:val="none" w:sz="0" w:space="0" w:color="auto"/>
            <w:left w:val="none" w:sz="0" w:space="0" w:color="auto"/>
            <w:bottom w:val="none" w:sz="0" w:space="0" w:color="auto"/>
            <w:right w:val="none" w:sz="0" w:space="0" w:color="auto"/>
          </w:divBdr>
        </w:div>
        <w:div w:id="1232348496">
          <w:marLeft w:val="0"/>
          <w:marRight w:val="0"/>
          <w:marTop w:val="0"/>
          <w:marBottom w:val="0"/>
          <w:divBdr>
            <w:top w:val="none" w:sz="0" w:space="0" w:color="auto"/>
            <w:left w:val="none" w:sz="0" w:space="0" w:color="auto"/>
            <w:bottom w:val="none" w:sz="0" w:space="0" w:color="auto"/>
            <w:right w:val="none" w:sz="0" w:space="0" w:color="auto"/>
          </w:divBdr>
        </w:div>
        <w:div w:id="1861898087">
          <w:marLeft w:val="0"/>
          <w:marRight w:val="0"/>
          <w:marTop w:val="0"/>
          <w:marBottom w:val="0"/>
          <w:divBdr>
            <w:top w:val="none" w:sz="0" w:space="0" w:color="auto"/>
            <w:left w:val="none" w:sz="0" w:space="0" w:color="auto"/>
            <w:bottom w:val="none" w:sz="0" w:space="0" w:color="auto"/>
            <w:right w:val="none" w:sz="0" w:space="0" w:color="auto"/>
          </w:divBdr>
        </w:div>
        <w:div w:id="1130516112">
          <w:marLeft w:val="0"/>
          <w:marRight w:val="0"/>
          <w:marTop w:val="0"/>
          <w:marBottom w:val="0"/>
          <w:divBdr>
            <w:top w:val="none" w:sz="0" w:space="0" w:color="auto"/>
            <w:left w:val="none" w:sz="0" w:space="0" w:color="auto"/>
            <w:bottom w:val="none" w:sz="0" w:space="0" w:color="auto"/>
            <w:right w:val="none" w:sz="0" w:space="0" w:color="auto"/>
          </w:divBdr>
        </w:div>
        <w:div w:id="209271686">
          <w:marLeft w:val="0"/>
          <w:marRight w:val="0"/>
          <w:marTop w:val="0"/>
          <w:marBottom w:val="0"/>
          <w:divBdr>
            <w:top w:val="none" w:sz="0" w:space="0" w:color="auto"/>
            <w:left w:val="none" w:sz="0" w:space="0" w:color="auto"/>
            <w:bottom w:val="none" w:sz="0" w:space="0" w:color="auto"/>
            <w:right w:val="none" w:sz="0" w:space="0" w:color="auto"/>
          </w:divBdr>
        </w:div>
        <w:div w:id="675495242">
          <w:marLeft w:val="0"/>
          <w:marRight w:val="0"/>
          <w:marTop w:val="0"/>
          <w:marBottom w:val="0"/>
          <w:divBdr>
            <w:top w:val="none" w:sz="0" w:space="0" w:color="auto"/>
            <w:left w:val="none" w:sz="0" w:space="0" w:color="auto"/>
            <w:bottom w:val="none" w:sz="0" w:space="0" w:color="auto"/>
            <w:right w:val="none" w:sz="0" w:space="0" w:color="auto"/>
          </w:divBdr>
        </w:div>
        <w:div w:id="1344745516">
          <w:marLeft w:val="0"/>
          <w:marRight w:val="0"/>
          <w:marTop w:val="0"/>
          <w:marBottom w:val="0"/>
          <w:divBdr>
            <w:top w:val="none" w:sz="0" w:space="0" w:color="auto"/>
            <w:left w:val="none" w:sz="0" w:space="0" w:color="auto"/>
            <w:bottom w:val="none" w:sz="0" w:space="0" w:color="auto"/>
            <w:right w:val="none" w:sz="0" w:space="0" w:color="auto"/>
          </w:divBdr>
        </w:div>
        <w:div w:id="804931444">
          <w:marLeft w:val="0"/>
          <w:marRight w:val="0"/>
          <w:marTop w:val="0"/>
          <w:marBottom w:val="0"/>
          <w:divBdr>
            <w:top w:val="none" w:sz="0" w:space="0" w:color="auto"/>
            <w:left w:val="none" w:sz="0" w:space="0" w:color="auto"/>
            <w:bottom w:val="none" w:sz="0" w:space="0" w:color="auto"/>
            <w:right w:val="none" w:sz="0" w:space="0" w:color="auto"/>
          </w:divBdr>
        </w:div>
        <w:div w:id="943800993">
          <w:marLeft w:val="0"/>
          <w:marRight w:val="0"/>
          <w:marTop w:val="0"/>
          <w:marBottom w:val="0"/>
          <w:divBdr>
            <w:top w:val="none" w:sz="0" w:space="0" w:color="auto"/>
            <w:left w:val="none" w:sz="0" w:space="0" w:color="auto"/>
            <w:bottom w:val="none" w:sz="0" w:space="0" w:color="auto"/>
            <w:right w:val="none" w:sz="0" w:space="0" w:color="auto"/>
          </w:divBdr>
        </w:div>
        <w:div w:id="1133406660">
          <w:marLeft w:val="0"/>
          <w:marRight w:val="0"/>
          <w:marTop w:val="0"/>
          <w:marBottom w:val="0"/>
          <w:divBdr>
            <w:top w:val="none" w:sz="0" w:space="0" w:color="auto"/>
            <w:left w:val="none" w:sz="0" w:space="0" w:color="auto"/>
            <w:bottom w:val="none" w:sz="0" w:space="0" w:color="auto"/>
            <w:right w:val="none" w:sz="0" w:space="0" w:color="auto"/>
          </w:divBdr>
        </w:div>
      </w:divsChild>
    </w:div>
    <w:div w:id="1155873651">
      <w:bodyDiv w:val="1"/>
      <w:marLeft w:val="0"/>
      <w:marRight w:val="0"/>
      <w:marTop w:val="0"/>
      <w:marBottom w:val="0"/>
      <w:divBdr>
        <w:top w:val="none" w:sz="0" w:space="0" w:color="auto"/>
        <w:left w:val="none" w:sz="0" w:space="0" w:color="auto"/>
        <w:bottom w:val="none" w:sz="0" w:space="0" w:color="auto"/>
        <w:right w:val="none" w:sz="0" w:space="0" w:color="auto"/>
      </w:divBdr>
    </w:div>
    <w:div w:id="1225607793">
      <w:bodyDiv w:val="1"/>
      <w:marLeft w:val="0"/>
      <w:marRight w:val="0"/>
      <w:marTop w:val="0"/>
      <w:marBottom w:val="0"/>
      <w:divBdr>
        <w:top w:val="none" w:sz="0" w:space="0" w:color="auto"/>
        <w:left w:val="none" w:sz="0" w:space="0" w:color="auto"/>
        <w:bottom w:val="none" w:sz="0" w:space="0" w:color="auto"/>
        <w:right w:val="none" w:sz="0" w:space="0" w:color="auto"/>
      </w:divBdr>
      <w:divsChild>
        <w:div w:id="1706100291">
          <w:marLeft w:val="0"/>
          <w:marRight w:val="0"/>
          <w:marTop w:val="0"/>
          <w:marBottom w:val="0"/>
          <w:divBdr>
            <w:top w:val="none" w:sz="0" w:space="0" w:color="auto"/>
            <w:left w:val="none" w:sz="0" w:space="0" w:color="auto"/>
            <w:bottom w:val="none" w:sz="0" w:space="0" w:color="auto"/>
            <w:right w:val="none" w:sz="0" w:space="0" w:color="auto"/>
          </w:divBdr>
        </w:div>
      </w:divsChild>
    </w:div>
    <w:div w:id="1257131445">
      <w:bodyDiv w:val="1"/>
      <w:marLeft w:val="0"/>
      <w:marRight w:val="0"/>
      <w:marTop w:val="0"/>
      <w:marBottom w:val="0"/>
      <w:divBdr>
        <w:top w:val="none" w:sz="0" w:space="0" w:color="auto"/>
        <w:left w:val="none" w:sz="0" w:space="0" w:color="auto"/>
        <w:bottom w:val="none" w:sz="0" w:space="0" w:color="auto"/>
        <w:right w:val="none" w:sz="0" w:space="0" w:color="auto"/>
      </w:divBdr>
      <w:divsChild>
        <w:div w:id="297884724">
          <w:marLeft w:val="0"/>
          <w:marRight w:val="0"/>
          <w:marTop w:val="0"/>
          <w:marBottom w:val="0"/>
          <w:divBdr>
            <w:top w:val="none" w:sz="0" w:space="0" w:color="auto"/>
            <w:left w:val="none" w:sz="0" w:space="0" w:color="auto"/>
            <w:bottom w:val="none" w:sz="0" w:space="0" w:color="auto"/>
            <w:right w:val="none" w:sz="0" w:space="0" w:color="auto"/>
          </w:divBdr>
        </w:div>
        <w:div w:id="1436290179">
          <w:marLeft w:val="0"/>
          <w:marRight w:val="0"/>
          <w:marTop w:val="0"/>
          <w:marBottom w:val="0"/>
          <w:divBdr>
            <w:top w:val="none" w:sz="0" w:space="0" w:color="auto"/>
            <w:left w:val="none" w:sz="0" w:space="0" w:color="auto"/>
            <w:bottom w:val="none" w:sz="0" w:space="0" w:color="auto"/>
            <w:right w:val="none" w:sz="0" w:space="0" w:color="auto"/>
          </w:divBdr>
        </w:div>
        <w:div w:id="174151347">
          <w:marLeft w:val="0"/>
          <w:marRight w:val="0"/>
          <w:marTop w:val="0"/>
          <w:marBottom w:val="0"/>
          <w:divBdr>
            <w:top w:val="none" w:sz="0" w:space="0" w:color="auto"/>
            <w:left w:val="none" w:sz="0" w:space="0" w:color="auto"/>
            <w:bottom w:val="none" w:sz="0" w:space="0" w:color="auto"/>
            <w:right w:val="none" w:sz="0" w:space="0" w:color="auto"/>
          </w:divBdr>
        </w:div>
        <w:div w:id="809253259">
          <w:marLeft w:val="0"/>
          <w:marRight w:val="0"/>
          <w:marTop w:val="0"/>
          <w:marBottom w:val="0"/>
          <w:divBdr>
            <w:top w:val="none" w:sz="0" w:space="0" w:color="auto"/>
            <w:left w:val="none" w:sz="0" w:space="0" w:color="auto"/>
            <w:bottom w:val="none" w:sz="0" w:space="0" w:color="auto"/>
            <w:right w:val="none" w:sz="0" w:space="0" w:color="auto"/>
          </w:divBdr>
        </w:div>
        <w:div w:id="830608403">
          <w:marLeft w:val="0"/>
          <w:marRight w:val="0"/>
          <w:marTop w:val="0"/>
          <w:marBottom w:val="0"/>
          <w:divBdr>
            <w:top w:val="none" w:sz="0" w:space="0" w:color="auto"/>
            <w:left w:val="none" w:sz="0" w:space="0" w:color="auto"/>
            <w:bottom w:val="none" w:sz="0" w:space="0" w:color="auto"/>
            <w:right w:val="none" w:sz="0" w:space="0" w:color="auto"/>
          </w:divBdr>
        </w:div>
        <w:div w:id="739182337">
          <w:marLeft w:val="0"/>
          <w:marRight w:val="0"/>
          <w:marTop w:val="0"/>
          <w:marBottom w:val="0"/>
          <w:divBdr>
            <w:top w:val="none" w:sz="0" w:space="0" w:color="auto"/>
            <w:left w:val="none" w:sz="0" w:space="0" w:color="auto"/>
            <w:bottom w:val="none" w:sz="0" w:space="0" w:color="auto"/>
            <w:right w:val="none" w:sz="0" w:space="0" w:color="auto"/>
          </w:divBdr>
        </w:div>
      </w:divsChild>
    </w:div>
    <w:div w:id="1516649150">
      <w:bodyDiv w:val="1"/>
      <w:marLeft w:val="0"/>
      <w:marRight w:val="0"/>
      <w:marTop w:val="0"/>
      <w:marBottom w:val="0"/>
      <w:divBdr>
        <w:top w:val="none" w:sz="0" w:space="0" w:color="auto"/>
        <w:left w:val="none" w:sz="0" w:space="0" w:color="auto"/>
        <w:bottom w:val="none" w:sz="0" w:space="0" w:color="auto"/>
        <w:right w:val="none" w:sz="0" w:space="0" w:color="auto"/>
      </w:divBdr>
    </w:div>
    <w:div w:id="1523351341">
      <w:bodyDiv w:val="1"/>
      <w:marLeft w:val="0"/>
      <w:marRight w:val="0"/>
      <w:marTop w:val="0"/>
      <w:marBottom w:val="0"/>
      <w:divBdr>
        <w:top w:val="none" w:sz="0" w:space="0" w:color="auto"/>
        <w:left w:val="none" w:sz="0" w:space="0" w:color="auto"/>
        <w:bottom w:val="none" w:sz="0" w:space="0" w:color="auto"/>
        <w:right w:val="none" w:sz="0" w:space="0" w:color="auto"/>
      </w:divBdr>
      <w:divsChild>
        <w:div w:id="383529500">
          <w:marLeft w:val="0"/>
          <w:marRight w:val="0"/>
          <w:marTop w:val="0"/>
          <w:marBottom w:val="0"/>
          <w:divBdr>
            <w:top w:val="none" w:sz="0" w:space="0" w:color="auto"/>
            <w:left w:val="none" w:sz="0" w:space="0" w:color="auto"/>
            <w:bottom w:val="none" w:sz="0" w:space="0" w:color="auto"/>
            <w:right w:val="none" w:sz="0" w:space="0" w:color="auto"/>
          </w:divBdr>
        </w:div>
        <w:div w:id="1728139721">
          <w:marLeft w:val="0"/>
          <w:marRight w:val="0"/>
          <w:marTop w:val="0"/>
          <w:marBottom w:val="0"/>
          <w:divBdr>
            <w:top w:val="none" w:sz="0" w:space="0" w:color="auto"/>
            <w:left w:val="none" w:sz="0" w:space="0" w:color="auto"/>
            <w:bottom w:val="none" w:sz="0" w:space="0" w:color="auto"/>
            <w:right w:val="none" w:sz="0" w:space="0" w:color="auto"/>
          </w:divBdr>
        </w:div>
        <w:div w:id="744956986">
          <w:marLeft w:val="0"/>
          <w:marRight w:val="0"/>
          <w:marTop w:val="0"/>
          <w:marBottom w:val="0"/>
          <w:divBdr>
            <w:top w:val="none" w:sz="0" w:space="0" w:color="auto"/>
            <w:left w:val="none" w:sz="0" w:space="0" w:color="auto"/>
            <w:bottom w:val="none" w:sz="0" w:space="0" w:color="auto"/>
            <w:right w:val="none" w:sz="0" w:space="0" w:color="auto"/>
          </w:divBdr>
        </w:div>
        <w:div w:id="1558198797">
          <w:marLeft w:val="0"/>
          <w:marRight w:val="0"/>
          <w:marTop w:val="0"/>
          <w:marBottom w:val="0"/>
          <w:divBdr>
            <w:top w:val="none" w:sz="0" w:space="0" w:color="auto"/>
            <w:left w:val="none" w:sz="0" w:space="0" w:color="auto"/>
            <w:bottom w:val="none" w:sz="0" w:space="0" w:color="auto"/>
            <w:right w:val="none" w:sz="0" w:space="0" w:color="auto"/>
          </w:divBdr>
        </w:div>
        <w:div w:id="389622809">
          <w:marLeft w:val="0"/>
          <w:marRight w:val="0"/>
          <w:marTop w:val="0"/>
          <w:marBottom w:val="0"/>
          <w:divBdr>
            <w:top w:val="none" w:sz="0" w:space="0" w:color="auto"/>
            <w:left w:val="none" w:sz="0" w:space="0" w:color="auto"/>
            <w:bottom w:val="none" w:sz="0" w:space="0" w:color="auto"/>
            <w:right w:val="none" w:sz="0" w:space="0" w:color="auto"/>
          </w:divBdr>
        </w:div>
        <w:div w:id="1439714408">
          <w:marLeft w:val="0"/>
          <w:marRight w:val="0"/>
          <w:marTop w:val="0"/>
          <w:marBottom w:val="0"/>
          <w:divBdr>
            <w:top w:val="none" w:sz="0" w:space="0" w:color="auto"/>
            <w:left w:val="none" w:sz="0" w:space="0" w:color="auto"/>
            <w:bottom w:val="none" w:sz="0" w:space="0" w:color="auto"/>
            <w:right w:val="none" w:sz="0" w:space="0" w:color="auto"/>
          </w:divBdr>
        </w:div>
      </w:divsChild>
    </w:div>
    <w:div w:id="1582569701">
      <w:bodyDiv w:val="1"/>
      <w:marLeft w:val="0"/>
      <w:marRight w:val="0"/>
      <w:marTop w:val="0"/>
      <w:marBottom w:val="0"/>
      <w:divBdr>
        <w:top w:val="none" w:sz="0" w:space="0" w:color="auto"/>
        <w:left w:val="none" w:sz="0" w:space="0" w:color="auto"/>
        <w:bottom w:val="none" w:sz="0" w:space="0" w:color="auto"/>
        <w:right w:val="none" w:sz="0" w:space="0" w:color="auto"/>
      </w:divBdr>
    </w:div>
    <w:div w:id="1608200803">
      <w:bodyDiv w:val="1"/>
      <w:marLeft w:val="0"/>
      <w:marRight w:val="0"/>
      <w:marTop w:val="0"/>
      <w:marBottom w:val="0"/>
      <w:divBdr>
        <w:top w:val="none" w:sz="0" w:space="0" w:color="auto"/>
        <w:left w:val="none" w:sz="0" w:space="0" w:color="auto"/>
        <w:bottom w:val="none" w:sz="0" w:space="0" w:color="auto"/>
        <w:right w:val="none" w:sz="0" w:space="0" w:color="auto"/>
      </w:divBdr>
      <w:divsChild>
        <w:div w:id="55782750">
          <w:marLeft w:val="0"/>
          <w:marRight w:val="0"/>
          <w:marTop w:val="0"/>
          <w:marBottom w:val="0"/>
          <w:divBdr>
            <w:top w:val="none" w:sz="0" w:space="0" w:color="auto"/>
            <w:left w:val="none" w:sz="0" w:space="0" w:color="auto"/>
            <w:bottom w:val="none" w:sz="0" w:space="0" w:color="auto"/>
            <w:right w:val="none" w:sz="0" w:space="0" w:color="auto"/>
          </w:divBdr>
        </w:div>
        <w:div w:id="1964918708">
          <w:marLeft w:val="0"/>
          <w:marRight w:val="0"/>
          <w:marTop w:val="0"/>
          <w:marBottom w:val="0"/>
          <w:divBdr>
            <w:top w:val="none" w:sz="0" w:space="0" w:color="auto"/>
            <w:left w:val="none" w:sz="0" w:space="0" w:color="auto"/>
            <w:bottom w:val="none" w:sz="0" w:space="0" w:color="auto"/>
            <w:right w:val="none" w:sz="0" w:space="0" w:color="auto"/>
          </w:divBdr>
        </w:div>
      </w:divsChild>
    </w:div>
    <w:div w:id="1692609822">
      <w:bodyDiv w:val="1"/>
      <w:marLeft w:val="0"/>
      <w:marRight w:val="0"/>
      <w:marTop w:val="0"/>
      <w:marBottom w:val="0"/>
      <w:divBdr>
        <w:top w:val="none" w:sz="0" w:space="0" w:color="auto"/>
        <w:left w:val="none" w:sz="0" w:space="0" w:color="auto"/>
        <w:bottom w:val="none" w:sz="0" w:space="0" w:color="auto"/>
        <w:right w:val="none" w:sz="0" w:space="0" w:color="auto"/>
      </w:divBdr>
      <w:divsChild>
        <w:div w:id="1669360787">
          <w:marLeft w:val="0"/>
          <w:marRight w:val="0"/>
          <w:marTop w:val="0"/>
          <w:marBottom w:val="0"/>
          <w:divBdr>
            <w:top w:val="none" w:sz="0" w:space="0" w:color="auto"/>
            <w:left w:val="none" w:sz="0" w:space="0" w:color="auto"/>
            <w:bottom w:val="none" w:sz="0" w:space="0" w:color="auto"/>
            <w:right w:val="none" w:sz="0" w:space="0" w:color="auto"/>
          </w:divBdr>
        </w:div>
        <w:div w:id="2098088195">
          <w:marLeft w:val="0"/>
          <w:marRight w:val="0"/>
          <w:marTop w:val="0"/>
          <w:marBottom w:val="0"/>
          <w:divBdr>
            <w:top w:val="none" w:sz="0" w:space="0" w:color="auto"/>
            <w:left w:val="none" w:sz="0" w:space="0" w:color="auto"/>
            <w:bottom w:val="none" w:sz="0" w:space="0" w:color="auto"/>
            <w:right w:val="none" w:sz="0" w:space="0" w:color="auto"/>
          </w:divBdr>
        </w:div>
        <w:div w:id="444615423">
          <w:marLeft w:val="0"/>
          <w:marRight w:val="0"/>
          <w:marTop w:val="0"/>
          <w:marBottom w:val="0"/>
          <w:divBdr>
            <w:top w:val="none" w:sz="0" w:space="0" w:color="auto"/>
            <w:left w:val="none" w:sz="0" w:space="0" w:color="auto"/>
            <w:bottom w:val="none" w:sz="0" w:space="0" w:color="auto"/>
            <w:right w:val="none" w:sz="0" w:space="0" w:color="auto"/>
          </w:divBdr>
        </w:div>
        <w:div w:id="958999266">
          <w:marLeft w:val="0"/>
          <w:marRight w:val="0"/>
          <w:marTop w:val="0"/>
          <w:marBottom w:val="0"/>
          <w:divBdr>
            <w:top w:val="none" w:sz="0" w:space="0" w:color="auto"/>
            <w:left w:val="none" w:sz="0" w:space="0" w:color="auto"/>
            <w:bottom w:val="none" w:sz="0" w:space="0" w:color="auto"/>
            <w:right w:val="none" w:sz="0" w:space="0" w:color="auto"/>
          </w:divBdr>
        </w:div>
        <w:div w:id="874463616">
          <w:marLeft w:val="0"/>
          <w:marRight w:val="0"/>
          <w:marTop w:val="0"/>
          <w:marBottom w:val="0"/>
          <w:divBdr>
            <w:top w:val="none" w:sz="0" w:space="0" w:color="auto"/>
            <w:left w:val="none" w:sz="0" w:space="0" w:color="auto"/>
            <w:bottom w:val="none" w:sz="0" w:space="0" w:color="auto"/>
            <w:right w:val="none" w:sz="0" w:space="0" w:color="auto"/>
          </w:divBdr>
        </w:div>
        <w:div w:id="1457480445">
          <w:marLeft w:val="0"/>
          <w:marRight w:val="0"/>
          <w:marTop w:val="0"/>
          <w:marBottom w:val="0"/>
          <w:divBdr>
            <w:top w:val="none" w:sz="0" w:space="0" w:color="auto"/>
            <w:left w:val="none" w:sz="0" w:space="0" w:color="auto"/>
            <w:bottom w:val="none" w:sz="0" w:space="0" w:color="auto"/>
            <w:right w:val="none" w:sz="0" w:space="0" w:color="auto"/>
          </w:divBdr>
        </w:div>
        <w:div w:id="916282280">
          <w:marLeft w:val="0"/>
          <w:marRight w:val="0"/>
          <w:marTop w:val="0"/>
          <w:marBottom w:val="0"/>
          <w:divBdr>
            <w:top w:val="none" w:sz="0" w:space="0" w:color="auto"/>
            <w:left w:val="none" w:sz="0" w:space="0" w:color="auto"/>
            <w:bottom w:val="none" w:sz="0" w:space="0" w:color="auto"/>
            <w:right w:val="none" w:sz="0" w:space="0" w:color="auto"/>
          </w:divBdr>
        </w:div>
        <w:div w:id="1763914387">
          <w:marLeft w:val="0"/>
          <w:marRight w:val="0"/>
          <w:marTop w:val="0"/>
          <w:marBottom w:val="0"/>
          <w:divBdr>
            <w:top w:val="none" w:sz="0" w:space="0" w:color="auto"/>
            <w:left w:val="none" w:sz="0" w:space="0" w:color="auto"/>
            <w:bottom w:val="none" w:sz="0" w:space="0" w:color="auto"/>
            <w:right w:val="none" w:sz="0" w:space="0" w:color="auto"/>
          </w:divBdr>
        </w:div>
        <w:div w:id="949048407">
          <w:marLeft w:val="0"/>
          <w:marRight w:val="0"/>
          <w:marTop w:val="0"/>
          <w:marBottom w:val="0"/>
          <w:divBdr>
            <w:top w:val="none" w:sz="0" w:space="0" w:color="auto"/>
            <w:left w:val="none" w:sz="0" w:space="0" w:color="auto"/>
            <w:bottom w:val="none" w:sz="0" w:space="0" w:color="auto"/>
            <w:right w:val="none" w:sz="0" w:space="0" w:color="auto"/>
          </w:divBdr>
        </w:div>
        <w:div w:id="950934396">
          <w:marLeft w:val="0"/>
          <w:marRight w:val="0"/>
          <w:marTop w:val="0"/>
          <w:marBottom w:val="0"/>
          <w:divBdr>
            <w:top w:val="none" w:sz="0" w:space="0" w:color="auto"/>
            <w:left w:val="none" w:sz="0" w:space="0" w:color="auto"/>
            <w:bottom w:val="none" w:sz="0" w:space="0" w:color="auto"/>
            <w:right w:val="none" w:sz="0" w:space="0" w:color="auto"/>
          </w:divBdr>
        </w:div>
        <w:div w:id="2052028500">
          <w:marLeft w:val="0"/>
          <w:marRight w:val="0"/>
          <w:marTop w:val="0"/>
          <w:marBottom w:val="0"/>
          <w:divBdr>
            <w:top w:val="none" w:sz="0" w:space="0" w:color="auto"/>
            <w:left w:val="none" w:sz="0" w:space="0" w:color="auto"/>
            <w:bottom w:val="none" w:sz="0" w:space="0" w:color="auto"/>
            <w:right w:val="none" w:sz="0" w:space="0" w:color="auto"/>
          </w:divBdr>
        </w:div>
        <w:div w:id="1438595552">
          <w:marLeft w:val="0"/>
          <w:marRight w:val="0"/>
          <w:marTop w:val="0"/>
          <w:marBottom w:val="0"/>
          <w:divBdr>
            <w:top w:val="none" w:sz="0" w:space="0" w:color="auto"/>
            <w:left w:val="none" w:sz="0" w:space="0" w:color="auto"/>
            <w:bottom w:val="none" w:sz="0" w:space="0" w:color="auto"/>
            <w:right w:val="none" w:sz="0" w:space="0" w:color="auto"/>
          </w:divBdr>
        </w:div>
      </w:divsChild>
    </w:div>
    <w:div w:id="1704943608">
      <w:bodyDiv w:val="1"/>
      <w:marLeft w:val="0"/>
      <w:marRight w:val="0"/>
      <w:marTop w:val="0"/>
      <w:marBottom w:val="0"/>
      <w:divBdr>
        <w:top w:val="none" w:sz="0" w:space="0" w:color="auto"/>
        <w:left w:val="none" w:sz="0" w:space="0" w:color="auto"/>
        <w:bottom w:val="none" w:sz="0" w:space="0" w:color="auto"/>
        <w:right w:val="none" w:sz="0" w:space="0" w:color="auto"/>
      </w:divBdr>
    </w:div>
    <w:div w:id="1720393090">
      <w:bodyDiv w:val="1"/>
      <w:marLeft w:val="0"/>
      <w:marRight w:val="0"/>
      <w:marTop w:val="0"/>
      <w:marBottom w:val="0"/>
      <w:divBdr>
        <w:top w:val="none" w:sz="0" w:space="0" w:color="auto"/>
        <w:left w:val="none" w:sz="0" w:space="0" w:color="auto"/>
        <w:bottom w:val="none" w:sz="0" w:space="0" w:color="auto"/>
        <w:right w:val="none" w:sz="0" w:space="0" w:color="auto"/>
      </w:divBdr>
    </w:div>
    <w:div w:id="1758090761">
      <w:bodyDiv w:val="1"/>
      <w:marLeft w:val="0"/>
      <w:marRight w:val="0"/>
      <w:marTop w:val="0"/>
      <w:marBottom w:val="0"/>
      <w:divBdr>
        <w:top w:val="none" w:sz="0" w:space="0" w:color="auto"/>
        <w:left w:val="none" w:sz="0" w:space="0" w:color="auto"/>
        <w:bottom w:val="none" w:sz="0" w:space="0" w:color="auto"/>
        <w:right w:val="none" w:sz="0" w:space="0" w:color="auto"/>
      </w:divBdr>
      <w:divsChild>
        <w:div w:id="1286421475">
          <w:marLeft w:val="0"/>
          <w:marRight w:val="0"/>
          <w:marTop w:val="0"/>
          <w:marBottom w:val="0"/>
          <w:divBdr>
            <w:top w:val="none" w:sz="0" w:space="0" w:color="auto"/>
            <w:left w:val="none" w:sz="0" w:space="0" w:color="auto"/>
            <w:bottom w:val="none" w:sz="0" w:space="0" w:color="auto"/>
            <w:right w:val="none" w:sz="0" w:space="0" w:color="auto"/>
          </w:divBdr>
        </w:div>
        <w:div w:id="280035779">
          <w:marLeft w:val="0"/>
          <w:marRight w:val="0"/>
          <w:marTop w:val="0"/>
          <w:marBottom w:val="0"/>
          <w:divBdr>
            <w:top w:val="none" w:sz="0" w:space="0" w:color="auto"/>
            <w:left w:val="none" w:sz="0" w:space="0" w:color="auto"/>
            <w:bottom w:val="none" w:sz="0" w:space="0" w:color="auto"/>
            <w:right w:val="none" w:sz="0" w:space="0" w:color="auto"/>
          </w:divBdr>
        </w:div>
        <w:div w:id="414938988">
          <w:marLeft w:val="0"/>
          <w:marRight w:val="0"/>
          <w:marTop w:val="0"/>
          <w:marBottom w:val="0"/>
          <w:divBdr>
            <w:top w:val="none" w:sz="0" w:space="0" w:color="auto"/>
            <w:left w:val="none" w:sz="0" w:space="0" w:color="auto"/>
            <w:bottom w:val="none" w:sz="0" w:space="0" w:color="auto"/>
            <w:right w:val="none" w:sz="0" w:space="0" w:color="auto"/>
          </w:divBdr>
        </w:div>
        <w:div w:id="184902411">
          <w:marLeft w:val="0"/>
          <w:marRight w:val="0"/>
          <w:marTop w:val="0"/>
          <w:marBottom w:val="0"/>
          <w:divBdr>
            <w:top w:val="none" w:sz="0" w:space="0" w:color="auto"/>
            <w:left w:val="none" w:sz="0" w:space="0" w:color="auto"/>
            <w:bottom w:val="none" w:sz="0" w:space="0" w:color="auto"/>
            <w:right w:val="none" w:sz="0" w:space="0" w:color="auto"/>
          </w:divBdr>
        </w:div>
        <w:div w:id="1222906863">
          <w:marLeft w:val="0"/>
          <w:marRight w:val="0"/>
          <w:marTop w:val="0"/>
          <w:marBottom w:val="0"/>
          <w:divBdr>
            <w:top w:val="none" w:sz="0" w:space="0" w:color="auto"/>
            <w:left w:val="none" w:sz="0" w:space="0" w:color="auto"/>
            <w:bottom w:val="none" w:sz="0" w:space="0" w:color="auto"/>
            <w:right w:val="none" w:sz="0" w:space="0" w:color="auto"/>
          </w:divBdr>
        </w:div>
        <w:div w:id="1090468057">
          <w:marLeft w:val="0"/>
          <w:marRight w:val="0"/>
          <w:marTop w:val="0"/>
          <w:marBottom w:val="0"/>
          <w:divBdr>
            <w:top w:val="none" w:sz="0" w:space="0" w:color="auto"/>
            <w:left w:val="none" w:sz="0" w:space="0" w:color="auto"/>
            <w:bottom w:val="none" w:sz="0" w:space="0" w:color="auto"/>
            <w:right w:val="none" w:sz="0" w:space="0" w:color="auto"/>
          </w:divBdr>
        </w:div>
      </w:divsChild>
    </w:div>
    <w:div w:id="1786532470">
      <w:bodyDiv w:val="1"/>
      <w:marLeft w:val="0"/>
      <w:marRight w:val="0"/>
      <w:marTop w:val="0"/>
      <w:marBottom w:val="0"/>
      <w:divBdr>
        <w:top w:val="none" w:sz="0" w:space="0" w:color="auto"/>
        <w:left w:val="none" w:sz="0" w:space="0" w:color="auto"/>
        <w:bottom w:val="none" w:sz="0" w:space="0" w:color="auto"/>
        <w:right w:val="none" w:sz="0" w:space="0" w:color="auto"/>
      </w:divBdr>
    </w:div>
    <w:div w:id="1847135467">
      <w:bodyDiv w:val="1"/>
      <w:marLeft w:val="0"/>
      <w:marRight w:val="0"/>
      <w:marTop w:val="0"/>
      <w:marBottom w:val="0"/>
      <w:divBdr>
        <w:top w:val="none" w:sz="0" w:space="0" w:color="auto"/>
        <w:left w:val="none" w:sz="0" w:space="0" w:color="auto"/>
        <w:bottom w:val="none" w:sz="0" w:space="0" w:color="auto"/>
        <w:right w:val="none" w:sz="0" w:space="0" w:color="auto"/>
      </w:divBdr>
    </w:div>
    <w:div w:id="1893689882">
      <w:bodyDiv w:val="1"/>
      <w:marLeft w:val="0"/>
      <w:marRight w:val="0"/>
      <w:marTop w:val="0"/>
      <w:marBottom w:val="0"/>
      <w:divBdr>
        <w:top w:val="none" w:sz="0" w:space="0" w:color="auto"/>
        <w:left w:val="none" w:sz="0" w:space="0" w:color="auto"/>
        <w:bottom w:val="none" w:sz="0" w:space="0" w:color="auto"/>
        <w:right w:val="none" w:sz="0" w:space="0" w:color="auto"/>
      </w:divBdr>
    </w:div>
    <w:div w:id="1935236784">
      <w:bodyDiv w:val="1"/>
      <w:marLeft w:val="0"/>
      <w:marRight w:val="0"/>
      <w:marTop w:val="0"/>
      <w:marBottom w:val="0"/>
      <w:divBdr>
        <w:top w:val="none" w:sz="0" w:space="0" w:color="auto"/>
        <w:left w:val="none" w:sz="0" w:space="0" w:color="auto"/>
        <w:bottom w:val="none" w:sz="0" w:space="0" w:color="auto"/>
        <w:right w:val="none" w:sz="0" w:space="0" w:color="auto"/>
      </w:divBdr>
    </w:div>
    <w:div w:id="1966695463">
      <w:bodyDiv w:val="1"/>
      <w:marLeft w:val="0"/>
      <w:marRight w:val="0"/>
      <w:marTop w:val="0"/>
      <w:marBottom w:val="0"/>
      <w:divBdr>
        <w:top w:val="none" w:sz="0" w:space="0" w:color="auto"/>
        <w:left w:val="none" w:sz="0" w:space="0" w:color="auto"/>
        <w:bottom w:val="none" w:sz="0" w:space="0" w:color="auto"/>
        <w:right w:val="none" w:sz="0" w:space="0" w:color="auto"/>
      </w:divBdr>
      <w:divsChild>
        <w:div w:id="1090086110">
          <w:marLeft w:val="0"/>
          <w:marRight w:val="0"/>
          <w:marTop w:val="0"/>
          <w:marBottom w:val="0"/>
          <w:divBdr>
            <w:top w:val="none" w:sz="0" w:space="0" w:color="auto"/>
            <w:left w:val="none" w:sz="0" w:space="0" w:color="auto"/>
            <w:bottom w:val="none" w:sz="0" w:space="0" w:color="auto"/>
            <w:right w:val="none" w:sz="0" w:space="0" w:color="auto"/>
          </w:divBdr>
        </w:div>
        <w:div w:id="1142578959">
          <w:marLeft w:val="0"/>
          <w:marRight w:val="0"/>
          <w:marTop w:val="0"/>
          <w:marBottom w:val="0"/>
          <w:divBdr>
            <w:top w:val="none" w:sz="0" w:space="0" w:color="auto"/>
            <w:left w:val="none" w:sz="0" w:space="0" w:color="auto"/>
            <w:bottom w:val="none" w:sz="0" w:space="0" w:color="auto"/>
            <w:right w:val="none" w:sz="0" w:space="0" w:color="auto"/>
          </w:divBdr>
        </w:div>
      </w:divsChild>
    </w:div>
    <w:div w:id="1998069088">
      <w:bodyDiv w:val="1"/>
      <w:marLeft w:val="0"/>
      <w:marRight w:val="0"/>
      <w:marTop w:val="0"/>
      <w:marBottom w:val="0"/>
      <w:divBdr>
        <w:top w:val="none" w:sz="0" w:space="0" w:color="auto"/>
        <w:left w:val="none" w:sz="0" w:space="0" w:color="auto"/>
        <w:bottom w:val="none" w:sz="0" w:space="0" w:color="auto"/>
        <w:right w:val="none" w:sz="0" w:space="0" w:color="auto"/>
      </w:divBdr>
    </w:div>
    <w:div w:id="2057007237">
      <w:bodyDiv w:val="1"/>
      <w:marLeft w:val="0"/>
      <w:marRight w:val="0"/>
      <w:marTop w:val="0"/>
      <w:marBottom w:val="0"/>
      <w:divBdr>
        <w:top w:val="none" w:sz="0" w:space="0" w:color="auto"/>
        <w:left w:val="none" w:sz="0" w:space="0" w:color="auto"/>
        <w:bottom w:val="none" w:sz="0" w:space="0" w:color="auto"/>
        <w:right w:val="none" w:sz="0" w:space="0" w:color="auto"/>
      </w:divBdr>
    </w:div>
    <w:div w:id="2088258689">
      <w:bodyDiv w:val="1"/>
      <w:marLeft w:val="0"/>
      <w:marRight w:val="0"/>
      <w:marTop w:val="0"/>
      <w:marBottom w:val="0"/>
      <w:divBdr>
        <w:top w:val="none" w:sz="0" w:space="0" w:color="auto"/>
        <w:left w:val="none" w:sz="0" w:space="0" w:color="auto"/>
        <w:bottom w:val="none" w:sz="0" w:space="0" w:color="auto"/>
        <w:right w:val="none" w:sz="0" w:space="0" w:color="auto"/>
      </w:divBdr>
    </w:div>
    <w:div w:id="2105805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alcobendas.org/es/temas/seguridad-ciudadana/policia-local" TargetMode="External"/><Relationship Id="rId18" Type="http://schemas.openxmlformats.org/officeDocument/2006/relationships/hyperlink" Target="https://www.20minutos.es/noticia/5685362/0/supremo-condena-16-anos-carcel-joven-que-mato-rapero-isaac-little-kinki-un-tunel-madrid/" TargetMode="External"/><Relationship Id="rId26" Type="http://schemas.openxmlformats.org/officeDocument/2006/relationships/hyperlink" Target="https://elpais.com/espana/madrid/2023-11-15/prision-permanente-revisable-para-el-acusado-del-asesinato-del-rapero-isaac-por-pertenecer-a-los-ddp.html" TargetMode="External"/><Relationship Id="rId21" Type="http://schemas.openxmlformats.org/officeDocument/2006/relationships/hyperlink" Target="https://www.boe.es/buscar/abrir_fiscalia.php?id=FIS-C-2011-00002.pdf" TargetMode="External"/><Relationship Id="rId34" Type="http://schemas.openxmlformats.org/officeDocument/2006/relationships/footer" Target="footer1.xml"/><Relationship Id="rId7" Type="http://schemas.openxmlformats.org/officeDocument/2006/relationships/image" Target="media/image1.png"/><Relationship Id="rId12" Type="http://schemas.openxmlformats.org/officeDocument/2006/relationships/hyperlink" Target="https://www.iberley.es/jurisprudencia/sentencia-penal-n-415-2021-ap-madrid-tribunal-jurado-rec-726-2020-23-07-2021-48388460" TargetMode="External"/><Relationship Id="rId17" Type="http://schemas.openxmlformats.org/officeDocument/2006/relationships/hyperlink" Target="https://www.policia.es/_es/colabora_participacion_plandirector.php" TargetMode="External"/><Relationship Id="rId25" Type="http://schemas.openxmlformats.org/officeDocument/2006/relationships/hyperlink" Target="https://www.interior.gob.es/opencms/es/detalle/articulo/Interior-refuerza-la-lucha-policial-contra-las-bandas-juveniles-y-establece-una-nueva-clasificacion/" TargetMode="External"/><Relationship Id="rId33" Type="http://schemas.openxmlformats.org/officeDocument/2006/relationships/hyperlink" Target="https://vlex.es/vid/834924585" TargetMode="External"/><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injuve.es/conocenos/ediciones-injuve/materiales-prevencion-de-la-violencia-y-lucha-contra-la-exclusion-desde-la-adolescencia-volumen-3" TargetMode="External"/><Relationship Id="rId20" Type="http://schemas.openxmlformats.org/officeDocument/2006/relationships/hyperlink" Target="https://doi.org/10.31009/transgang.2022.wp06.2" TargetMode="External"/><Relationship Id="rId29" Type="http://schemas.openxmlformats.org/officeDocument/2006/relationships/hyperlink" Target="https://www.eldiariodemadrid.es/articulo/actualidad/efectividad-plan-antibandas-madrid-ningun-homicidio-vinculado-bandas-2024/20241221095554086346.html" TargetMode="External"/><Relationship Id="rId1" Type="http://schemas.openxmlformats.org/officeDocument/2006/relationships/numbering" Target="numbering.xml"/><Relationship Id="rId6" Type="http://schemas.openxmlformats.org/officeDocument/2006/relationships/endnotes" Target="endnotes.xml"/><Relationship Id="rId11" Type="http://schemas.microsoft.com/office/2018/08/relationships/commentsExtensible" Target="commentsExtensible.xml"/><Relationship Id="rId24" Type="http://schemas.openxmlformats.org/officeDocument/2006/relationships/hyperlink" Target="https://www.lavanguardia.com/local/madrid/20221209/8639090/primera-condena-prision-permanente-banda-netas-trinitarios-madrid.html" TargetMode="External"/><Relationship Id="rId32" Type="http://schemas.openxmlformats.org/officeDocument/2006/relationships/hyperlink" Target="https://www.poderjudicial.es/search/indexAN.jsp" TargetMode="External"/><Relationship Id="rId37" Type="http://schemas.microsoft.com/office/2011/relationships/people" Target="people.xml"/><Relationship Id="rId5" Type="http://schemas.openxmlformats.org/officeDocument/2006/relationships/footnotes" Target="footnotes.xml"/><Relationship Id="rId15" Type="http://schemas.openxmlformats.org/officeDocument/2006/relationships/hyperlink" Target="https://www.conceptosjuridicos.com/prision-permanente-revisable/" TargetMode="External"/><Relationship Id="rId23" Type="http://schemas.openxmlformats.org/officeDocument/2006/relationships/hyperlink" Target="https://www.boe.es/buscar/pdf/2000/BOE-A-2000-641-consolidado.pdf" TargetMode="External"/><Relationship Id="rId28" Type="http://schemas.openxmlformats.org/officeDocument/2006/relationships/hyperlink" Target="https://elpais.com/espana/madrid/2024-09-26/la-fiscalia-ante-un-nuevo-aumento-de-los-delitos-cometidos-por-menores-en-madrid-es-necesaria-una-profunda-reflexion.html" TargetMode="External"/><Relationship Id="rId36" Type="http://schemas.openxmlformats.org/officeDocument/2006/relationships/fontTable" Target="fontTable.xml"/><Relationship Id="rId10" Type="http://schemas.microsoft.com/office/2016/09/relationships/commentsIds" Target="commentsIds.xml"/><Relationship Id="rId19" Type="http://schemas.openxmlformats.org/officeDocument/2006/relationships/hyperlink" Target="https://www.elperiodico.com/es/sociedad/20240418/supremo-confirma-primera-pena-prision-revisable-trinitarios-101236733" TargetMode="External"/><Relationship Id="rId31" Type="http://schemas.openxmlformats.org/officeDocument/2006/relationships/hyperlink" Target="https://www.swissinfo.ch/spa/pena-m%C3%A1xima-de-prisi%C3%B3n-por-asesinato-para-un-miembro-de-los-dominican-don-t-play-en-espa%C3%B1a/48980646" TargetMode="External"/><Relationship Id="rId4" Type="http://schemas.openxmlformats.org/officeDocument/2006/relationships/webSettings" Target="webSettings.xml"/><Relationship Id="rId9" Type="http://schemas.microsoft.com/office/2011/relationships/commentsExtended" Target="commentsExtended.xml"/><Relationship Id="rId14" Type="http://schemas.openxmlformats.org/officeDocument/2006/relationships/hyperlink" Target="https://www.madrid.es/portales/munimadrid/es/Inicio/Actualidad/Noticias/El-nuevo-programa-municipal-de-Prevencion-de-la-Violencia-Urbana-ya-ha-realizado-las-primeras-atenciones/" TargetMode="External"/><Relationship Id="rId22" Type="http://schemas.openxmlformats.org/officeDocument/2006/relationships/hyperlink" Target="https://doi.org/10.31637/epsir-2025-1018" TargetMode="External"/><Relationship Id="rId27" Type="http://schemas.openxmlformats.org/officeDocument/2006/relationships/hyperlink" Target="https://elpais.com/espana/madrid/2024-10-18/balance-de-la-lucha-contra-las-bandas-en-madrid-22-menores-detenidos-y-cinco-armas-de-fuego-incautadas.html" TargetMode="External"/><Relationship Id="rId30" Type="http://schemas.openxmlformats.org/officeDocument/2006/relationships/hyperlink" Target="https://www.adolescenciasema.org/bandas-juveniles-en-espana-entre-la-violencia-la-pobreza-y-el-desarraigo" TargetMode="External"/><Relationship Id="rId35" Type="http://schemas.openxmlformats.org/officeDocument/2006/relationships/footer" Target="footer2.xml"/><Relationship Id="rId8" Type="http://schemas.openxmlformats.org/officeDocument/2006/relationships/comments" Target="comments.xml"/><Relationship Id="rId3" Type="http://schemas.openxmlformats.org/officeDocument/2006/relationships/settings" Target="settings.xml"/></Relationships>
</file>

<file path=word/theme/_rels/theme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Letras en madera">
  <a:themeElements>
    <a:clrScheme name="Letras en madera">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Letras en madera">
      <a:majorFont>
        <a:latin typeface="Rockwell Condensed" panose="02060603050405020104"/>
        <a:ea typeface=""/>
        <a:cs typeface=""/>
        <a:font script="Grek" typeface="Cambria"/>
        <a:font script="Cyrl" typeface="Cambria"/>
        <a:font script="Jpan" typeface="HG明朝B"/>
        <a:font script="Hang" typeface="바탕"/>
        <a:font script="Hans" typeface="方正姚体"/>
        <a:font script="Hant" typeface="微軟正黑體"/>
        <a:font script="Arab" typeface="Times New Roman"/>
        <a:font script="Hebr" typeface="David"/>
        <a:font script="Thai" typeface="Jasmine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Rockwell" panose="02060603020205020403"/>
        <a:ea typeface=""/>
        <a:cs typeface=""/>
        <a:font script="Grek" typeface="Cambria"/>
        <a:font script="Cyrl" typeface="Cambria"/>
        <a:font script="Jpan" typeface="HG明朝B"/>
        <a:font script="Hang" typeface="바탕"/>
        <a:font script="Hans" typeface="方正姚体"/>
        <a:font script="Hant" typeface="標楷體"/>
        <a:font script="Arab" typeface="Times New Roman"/>
        <a:font script="Hebr" typeface="David"/>
        <a:font script="Thai" typeface="Jasmine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Letras en madera">
      <a:fillStyleLst>
        <a:solidFill>
          <a:schemeClr val="phClr"/>
        </a:solidFill>
        <a:blipFill rotWithShape="1">
          <a:blip xmlns:r="http://schemas.openxmlformats.org/officeDocument/2006/relationships" r:embed="rId1">
            <a:duotone>
              <a:schemeClr val="phClr">
                <a:tint val="70000"/>
                <a:shade val="63000"/>
              </a:schemeClr>
              <a:schemeClr val="phClr">
                <a:tint val="10000"/>
                <a:satMod val="150000"/>
              </a:schemeClr>
            </a:duotone>
          </a:blip>
          <a:tile tx="0" ty="0" sx="60000" sy="59000" flip="none" algn="tl"/>
        </a:blipFill>
        <a:blipFill rotWithShape="1">
          <a:blip xmlns:r="http://schemas.openxmlformats.org/officeDocument/2006/relationships" r:embed="rId1">
            <a:duotone>
              <a:schemeClr val="phClr">
                <a:shade val="36000"/>
                <a:satMod val="120000"/>
              </a:schemeClr>
              <a:schemeClr val="phClr">
                <a:tint val="40000"/>
              </a:schemeClr>
            </a:duotone>
          </a:blip>
          <a:tile tx="0" ty="0" sx="60000" sy="59000" flip="none" algn="tl"/>
        </a:blipFill>
      </a:fillStyleLst>
      <a:lnStyleLst>
        <a:ln w="6350" cap="flat" cmpd="sng" algn="ctr">
          <a:solidFill>
            <a:schemeClr val="phClr"/>
          </a:solidFill>
          <a:prstDash val="solid"/>
        </a:ln>
        <a:ln w="12700"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softEdge rad="12700"/>
          </a:effectLst>
        </a:effectStyle>
        <a:effectStyle>
          <a:effectLst>
            <a:outerShdw blurRad="50800" dist="19050" dir="5400000" algn="tl" rotWithShape="0">
              <a:srgbClr val="000000">
                <a:alpha val="60000"/>
              </a:srgbClr>
            </a:outerShdw>
            <a:softEdge rad="12700"/>
          </a:effectLst>
        </a:effectStyle>
      </a:effectStyleLst>
      <a:bgFillStyleLst>
        <a:solidFill>
          <a:schemeClr val="phClr"/>
        </a:solidFill>
        <a:solidFill>
          <a:schemeClr val="phClr">
            <a:shade val="97000"/>
            <a:satMod val="150000"/>
          </a:schemeClr>
        </a:solidFill>
        <a:blipFill rotWithShape="1">
          <a:blip xmlns:r="http://schemas.openxmlformats.org/officeDocument/2006/relationships" r:embed="rId1">
            <a:duotone>
              <a:schemeClr val="phClr">
                <a:tint val="75000"/>
                <a:shade val="58000"/>
                <a:satMod val="120000"/>
              </a:schemeClr>
              <a:schemeClr val="phClr">
                <a:tint val="50000"/>
                <a:shade val="96000"/>
              </a:schemeClr>
            </a:duotone>
          </a:blip>
          <a:tile tx="0" ty="0" sx="100000" sy="100000" flip="none" algn="tl"/>
        </a:blipFill>
      </a:bgFillStyleLst>
    </a:fmtScheme>
  </a:themeElements>
  <a:objectDefaults/>
  <a:extraClrSchemeLst/>
  <a:extLst>
    <a:ext uri="{05A4C25C-085E-4340-85A3-A5531E510DB2}">
      <thm15:themeFamily xmlns:thm15="http://schemas.microsoft.com/office/thememl/2012/main" name="Wood Type" id="{7ACABC62-BF99-48CF-A9DC-4DB89C7B13DC}" vid="{142A1326-48AB-42A9-8428-CB14AA30176D}"/>
    </a:ext>
  </a:extLst>
</a:theme>
</file>

<file path=docProps/app.xml><?xml version="1.0" encoding="utf-8"?>
<Properties xmlns="http://schemas.openxmlformats.org/officeDocument/2006/extended-properties" xmlns:vt="http://schemas.openxmlformats.org/officeDocument/2006/docPropsVTypes">
  <Template>Normal</Template>
  <TotalTime>115</TotalTime>
  <Pages>35</Pages>
  <Words>10234</Words>
  <Characters>56291</Characters>
  <Application>Microsoft Office Word</Application>
  <DocSecurity>0</DocSecurity>
  <Lines>469</Lines>
  <Paragraphs>132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66393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Georgiana Chiriac</dc:creator>
  <cp:keywords/>
  <dc:description/>
  <cp:lastModifiedBy>Gabriela Pallín Ibáñez</cp:lastModifiedBy>
  <cp:revision>4</cp:revision>
  <cp:lastPrinted>2025-04-02T13:23:00Z</cp:lastPrinted>
  <dcterms:created xsi:type="dcterms:W3CDTF">2025-04-02T13:25:00Z</dcterms:created>
  <dcterms:modified xsi:type="dcterms:W3CDTF">2025-04-03T09:30:00Z</dcterms:modified>
</cp:coreProperties>
</file>