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BCBAF4" w14:textId="77777777" w:rsidR="0019536D" w:rsidRDefault="0019536D" w:rsidP="00D04953">
      <w:pPr>
        <w:pStyle w:val="Ttulo1"/>
        <w:jc w:val="center"/>
        <w:rPr>
          <w:rStyle w:val="Referenciaintensa"/>
          <w:color w:val="9B2D1F" w:themeColor="accent2"/>
          <w:sz w:val="56"/>
          <w:szCs w:val="56"/>
          <w:u w:val="single"/>
        </w:rPr>
      </w:pPr>
    </w:p>
    <w:p w14:paraId="40AAC838" w14:textId="09B79DD8" w:rsidR="0019536D" w:rsidRDefault="0019536D" w:rsidP="00FB106D">
      <w:pPr>
        <w:rPr>
          <w:rStyle w:val="Referenciaintensa"/>
          <w:color w:val="9B2D1F" w:themeColor="accent2"/>
          <w:sz w:val="56"/>
          <w:szCs w:val="56"/>
          <w:u w:val="single"/>
        </w:rPr>
      </w:pPr>
      <w:bookmarkStart w:id="0" w:name="_Toc189845620"/>
      <w:bookmarkStart w:id="1" w:name="_Toc190093091"/>
      <w:bookmarkStart w:id="2" w:name="_Toc190093315"/>
      <w:r w:rsidRPr="00FB106D">
        <w:rPr>
          <w:noProof/>
        </w:rPr>
        <w:drawing>
          <wp:inline distT="0" distB="0" distL="0" distR="0" wp14:anchorId="528AA533" wp14:editId="42EFEF2E">
            <wp:extent cx="5283200" cy="1752600"/>
            <wp:effectExtent l="0" t="0" r="0" b="0"/>
            <wp:docPr id="1" name="Imagen 1" descr="Imagen que contiene Escala de tiem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Imagen que contiene Escala de tiempo&#10;&#10;Descripción generada automáticamente"/>
                    <pic:cNvPicPr/>
                  </pic:nvPicPr>
                  <pic:blipFill>
                    <a:blip r:embed="rId7">
                      <a:extLst>
                        <a:ext uri="{28A0092B-C50C-407E-A947-70E740481C1C}">
                          <a14:useLocalDpi xmlns:a14="http://schemas.microsoft.com/office/drawing/2010/main" val="0"/>
                        </a:ext>
                      </a:extLst>
                    </a:blip>
                    <a:stretch>
                      <a:fillRect/>
                    </a:stretch>
                  </pic:blipFill>
                  <pic:spPr>
                    <a:xfrm>
                      <a:off x="0" y="0"/>
                      <a:ext cx="5283200" cy="1752600"/>
                    </a:xfrm>
                    <a:prstGeom prst="rect">
                      <a:avLst/>
                    </a:prstGeom>
                  </pic:spPr>
                </pic:pic>
              </a:graphicData>
            </a:graphic>
          </wp:inline>
        </w:drawing>
      </w:r>
      <w:bookmarkEnd w:id="0"/>
      <w:bookmarkEnd w:id="1"/>
      <w:bookmarkEnd w:id="2"/>
    </w:p>
    <w:p w14:paraId="642F0AAF" w14:textId="19AAF630" w:rsidR="0019536D" w:rsidRDefault="0019536D" w:rsidP="0019536D"/>
    <w:p w14:paraId="4EB35A84" w14:textId="51A453F1" w:rsidR="0019536D" w:rsidRDefault="0019536D" w:rsidP="0019536D"/>
    <w:p w14:paraId="28352429" w14:textId="77777777" w:rsidR="0019536D" w:rsidRDefault="0019536D" w:rsidP="0019536D"/>
    <w:p w14:paraId="4906FAB7" w14:textId="31D375B6" w:rsidR="00823C5E" w:rsidRPr="005C17A4" w:rsidRDefault="00D04953" w:rsidP="00FB106D">
      <w:pPr>
        <w:jc w:val="center"/>
        <w:rPr>
          <w:rStyle w:val="Referenciaintensa"/>
          <w:rFonts w:ascii="Times New Roman" w:hAnsi="Times New Roman" w:cs="Times New Roman"/>
          <w:color w:val="9B2D1F" w:themeColor="accent2"/>
          <w:sz w:val="56"/>
          <w:szCs w:val="56"/>
          <w:u w:val="single"/>
        </w:rPr>
      </w:pPr>
      <w:bookmarkStart w:id="3" w:name="_Toc189845621"/>
      <w:bookmarkStart w:id="4" w:name="_Toc190093092"/>
      <w:bookmarkStart w:id="5" w:name="_Toc190093316"/>
      <w:r w:rsidRPr="005C17A4">
        <w:rPr>
          <w:rStyle w:val="Referenciaintensa"/>
          <w:rFonts w:ascii="Times New Roman" w:hAnsi="Times New Roman" w:cs="Times New Roman"/>
          <w:color w:val="9B2D1F" w:themeColor="accent2"/>
          <w:sz w:val="56"/>
          <w:szCs w:val="56"/>
          <w:u w:val="single"/>
        </w:rPr>
        <w:t>ANÁLISIS DEL FEN</w:t>
      </w:r>
      <w:r w:rsidR="00DE6E56" w:rsidRPr="005C17A4">
        <w:rPr>
          <w:rStyle w:val="Referenciaintensa"/>
          <w:rFonts w:ascii="Times New Roman" w:hAnsi="Times New Roman" w:cs="Times New Roman"/>
          <w:color w:val="9B2D1F" w:themeColor="accent2"/>
          <w:sz w:val="56"/>
          <w:szCs w:val="56"/>
          <w:u w:val="single"/>
        </w:rPr>
        <w:t>Ó</w:t>
      </w:r>
      <w:r w:rsidRPr="005C17A4">
        <w:rPr>
          <w:rStyle w:val="Referenciaintensa"/>
          <w:rFonts w:ascii="Times New Roman" w:hAnsi="Times New Roman" w:cs="Times New Roman"/>
          <w:color w:val="9B2D1F" w:themeColor="accent2"/>
          <w:sz w:val="56"/>
          <w:szCs w:val="56"/>
          <w:u w:val="single"/>
        </w:rPr>
        <w:t>MENO DE LAS BANDAS JUVENILES EN ESPAÑA, EN RELACI</w:t>
      </w:r>
      <w:r w:rsidR="00DE6E56" w:rsidRPr="005C17A4">
        <w:rPr>
          <w:rStyle w:val="Referenciaintensa"/>
          <w:rFonts w:ascii="Times New Roman" w:hAnsi="Times New Roman" w:cs="Times New Roman"/>
          <w:color w:val="9B2D1F" w:themeColor="accent2"/>
          <w:sz w:val="56"/>
          <w:szCs w:val="56"/>
          <w:u w:val="single"/>
        </w:rPr>
        <w:t>Ó</w:t>
      </w:r>
      <w:r w:rsidRPr="005C17A4">
        <w:rPr>
          <w:rStyle w:val="Referenciaintensa"/>
          <w:rFonts w:ascii="Times New Roman" w:hAnsi="Times New Roman" w:cs="Times New Roman"/>
          <w:color w:val="9B2D1F" w:themeColor="accent2"/>
          <w:sz w:val="56"/>
          <w:szCs w:val="56"/>
          <w:u w:val="single"/>
        </w:rPr>
        <w:t xml:space="preserve">N CON </w:t>
      </w:r>
      <w:r w:rsidR="00DE6E56" w:rsidRPr="005C17A4">
        <w:rPr>
          <w:rStyle w:val="Referenciaintensa"/>
          <w:rFonts w:ascii="Times New Roman" w:hAnsi="Times New Roman" w:cs="Times New Roman"/>
          <w:color w:val="9B2D1F" w:themeColor="accent2"/>
          <w:sz w:val="56"/>
          <w:szCs w:val="56"/>
          <w:u w:val="single"/>
        </w:rPr>
        <w:t>LOS</w:t>
      </w:r>
      <w:r w:rsidRPr="005C17A4">
        <w:rPr>
          <w:rStyle w:val="Referenciaintensa"/>
          <w:rFonts w:ascii="Times New Roman" w:hAnsi="Times New Roman" w:cs="Times New Roman"/>
          <w:color w:val="9B2D1F" w:themeColor="accent2"/>
          <w:sz w:val="56"/>
          <w:szCs w:val="56"/>
          <w:u w:val="single"/>
        </w:rPr>
        <w:t xml:space="preserve"> DELITO</w:t>
      </w:r>
      <w:r w:rsidR="00DE6E56" w:rsidRPr="005C17A4">
        <w:rPr>
          <w:rStyle w:val="Referenciaintensa"/>
          <w:rFonts w:ascii="Times New Roman" w:hAnsi="Times New Roman" w:cs="Times New Roman"/>
          <w:color w:val="9B2D1F" w:themeColor="accent2"/>
          <w:sz w:val="56"/>
          <w:szCs w:val="56"/>
          <w:u w:val="single"/>
        </w:rPr>
        <w:t>S</w:t>
      </w:r>
      <w:r w:rsidRPr="005C17A4">
        <w:rPr>
          <w:rStyle w:val="Referenciaintensa"/>
          <w:rFonts w:ascii="Times New Roman" w:hAnsi="Times New Roman" w:cs="Times New Roman"/>
          <w:color w:val="9B2D1F" w:themeColor="accent2"/>
          <w:sz w:val="56"/>
          <w:szCs w:val="56"/>
          <w:u w:val="single"/>
        </w:rPr>
        <w:t xml:space="preserve"> DE ORGANIZACIÓN</w:t>
      </w:r>
      <w:r w:rsidR="00DE6E56" w:rsidRPr="005C17A4">
        <w:rPr>
          <w:rStyle w:val="Referenciaintensa"/>
          <w:rFonts w:ascii="Times New Roman" w:hAnsi="Times New Roman" w:cs="Times New Roman"/>
          <w:color w:val="9B2D1F" w:themeColor="accent2"/>
          <w:sz w:val="56"/>
          <w:szCs w:val="56"/>
          <w:u w:val="single"/>
        </w:rPr>
        <w:t xml:space="preserve"> Y GRUPO </w:t>
      </w:r>
      <w:r w:rsidRPr="005C17A4">
        <w:rPr>
          <w:rStyle w:val="Referenciaintensa"/>
          <w:rFonts w:ascii="Times New Roman" w:hAnsi="Times New Roman" w:cs="Times New Roman"/>
          <w:color w:val="9B2D1F" w:themeColor="accent2"/>
          <w:sz w:val="56"/>
          <w:szCs w:val="56"/>
          <w:u w:val="single"/>
        </w:rPr>
        <w:t>CRIMINAL</w:t>
      </w:r>
      <w:r w:rsidR="004E763E" w:rsidRPr="005C17A4">
        <w:rPr>
          <w:rStyle w:val="Referenciaintensa"/>
          <w:rFonts w:ascii="Times New Roman" w:hAnsi="Times New Roman" w:cs="Times New Roman"/>
          <w:color w:val="9B2D1F" w:themeColor="accent2"/>
          <w:sz w:val="56"/>
          <w:szCs w:val="56"/>
          <w:u w:val="single"/>
        </w:rPr>
        <w:t>.</w:t>
      </w:r>
      <w:bookmarkEnd w:id="3"/>
      <w:bookmarkEnd w:id="4"/>
      <w:bookmarkEnd w:id="5"/>
    </w:p>
    <w:p w14:paraId="5F7FF4AB" w14:textId="4ADA3317" w:rsidR="00D04953" w:rsidRPr="005C17A4" w:rsidRDefault="00D04953" w:rsidP="00D04953">
      <w:pPr>
        <w:rPr>
          <w:rFonts w:ascii="Times New Roman" w:hAnsi="Times New Roman" w:cs="Times New Roman"/>
        </w:rPr>
      </w:pPr>
    </w:p>
    <w:p w14:paraId="2FE6D392" w14:textId="59EBD653" w:rsidR="00D04953" w:rsidRPr="005C17A4" w:rsidRDefault="00D04953" w:rsidP="00D04953">
      <w:pPr>
        <w:rPr>
          <w:rFonts w:ascii="Times New Roman" w:hAnsi="Times New Roman" w:cs="Times New Roman"/>
        </w:rPr>
      </w:pPr>
    </w:p>
    <w:p w14:paraId="478A1D32" w14:textId="188EE859" w:rsidR="0019536D" w:rsidRPr="005C17A4" w:rsidRDefault="0019536D" w:rsidP="00D04953">
      <w:pPr>
        <w:rPr>
          <w:rFonts w:ascii="Times New Roman" w:hAnsi="Times New Roman" w:cs="Times New Roman"/>
        </w:rPr>
      </w:pPr>
    </w:p>
    <w:p w14:paraId="3D74685D" w14:textId="35D47CF2" w:rsidR="0019536D" w:rsidRPr="005C17A4" w:rsidRDefault="0019536D" w:rsidP="00D04953">
      <w:pPr>
        <w:rPr>
          <w:rFonts w:ascii="Times New Roman" w:hAnsi="Times New Roman" w:cs="Times New Roman"/>
        </w:rPr>
      </w:pPr>
    </w:p>
    <w:p w14:paraId="33CA1C7E" w14:textId="6BB3D9AC" w:rsidR="0019536D" w:rsidRPr="005C17A4" w:rsidRDefault="0019536D" w:rsidP="00D04953">
      <w:pPr>
        <w:rPr>
          <w:rFonts w:ascii="Times New Roman" w:hAnsi="Times New Roman" w:cs="Times New Roman"/>
        </w:rPr>
      </w:pPr>
    </w:p>
    <w:p w14:paraId="6DB29BC2" w14:textId="780E607A" w:rsidR="0019536D" w:rsidRPr="005C17A4" w:rsidRDefault="0019536D" w:rsidP="00D04953">
      <w:pPr>
        <w:rPr>
          <w:rFonts w:ascii="Times New Roman" w:hAnsi="Times New Roman" w:cs="Times New Roman"/>
        </w:rPr>
      </w:pPr>
    </w:p>
    <w:p w14:paraId="6B240D5C" w14:textId="612180D3" w:rsidR="00D04953" w:rsidRPr="005C17A4" w:rsidRDefault="00D04953" w:rsidP="00D04953">
      <w:pPr>
        <w:rPr>
          <w:rFonts w:ascii="Times New Roman" w:hAnsi="Times New Roman" w:cs="Times New Roman"/>
        </w:rPr>
      </w:pPr>
    </w:p>
    <w:p w14:paraId="5D5808F9" w14:textId="155D2EFF" w:rsidR="00D04953" w:rsidRPr="005C17A4" w:rsidRDefault="00D04953" w:rsidP="00D04953">
      <w:pPr>
        <w:rPr>
          <w:rFonts w:ascii="Times New Roman" w:hAnsi="Times New Roman" w:cs="Times New Roman"/>
        </w:rPr>
      </w:pPr>
    </w:p>
    <w:p w14:paraId="707672AB" w14:textId="6BE9FE94" w:rsidR="00D04953" w:rsidRPr="005C17A4" w:rsidRDefault="00D04953" w:rsidP="00D04953">
      <w:pPr>
        <w:jc w:val="center"/>
        <w:rPr>
          <w:rFonts w:ascii="Times New Roman" w:hAnsi="Times New Roman" w:cs="Times New Roman"/>
        </w:rPr>
      </w:pPr>
      <w:r w:rsidRPr="005C17A4">
        <w:rPr>
          <w:rFonts w:ascii="Times New Roman" w:hAnsi="Times New Roman" w:cs="Times New Roman"/>
        </w:rPr>
        <w:t xml:space="preserve"> Trabajo Fin de Grado Criminología y Trabajo Social.</w:t>
      </w:r>
    </w:p>
    <w:p w14:paraId="74FDE721" w14:textId="77777777" w:rsidR="00D04953" w:rsidRPr="005C17A4" w:rsidRDefault="00D04953" w:rsidP="00D04953">
      <w:pPr>
        <w:jc w:val="center"/>
        <w:rPr>
          <w:rFonts w:ascii="Times New Roman" w:hAnsi="Times New Roman" w:cs="Times New Roman"/>
        </w:rPr>
      </w:pPr>
    </w:p>
    <w:p w14:paraId="0B19F4BF" w14:textId="4B98DDF1" w:rsidR="00D04953" w:rsidRPr="005C17A4" w:rsidRDefault="00D04953" w:rsidP="00D04953">
      <w:pPr>
        <w:jc w:val="center"/>
        <w:rPr>
          <w:rFonts w:ascii="Times New Roman" w:hAnsi="Times New Roman" w:cs="Times New Roman"/>
        </w:rPr>
      </w:pPr>
      <w:r w:rsidRPr="005C17A4">
        <w:rPr>
          <w:rFonts w:ascii="Times New Roman" w:hAnsi="Times New Roman" w:cs="Times New Roman"/>
        </w:rPr>
        <w:t>Autora: Georgiana Chiriac.</w:t>
      </w:r>
    </w:p>
    <w:p w14:paraId="42873141" w14:textId="77777777" w:rsidR="00D04953" w:rsidRPr="005C17A4" w:rsidRDefault="00D04953" w:rsidP="00D04953">
      <w:pPr>
        <w:jc w:val="center"/>
        <w:rPr>
          <w:rFonts w:ascii="Times New Roman" w:hAnsi="Times New Roman" w:cs="Times New Roman"/>
        </w:rPr>
      </w:pPr>
    </w:p>
    <w:p w14:paraId="7DCF0924" w14:textId="2F2EBFB6" w:rsidR="00D04953" w:rsidRPr="005C17A4" w:rsidRDefault="00D04953" w:rsidP="00D04953">
      <w:pPr>
        <w:jc w:val="center"/>
        <w:rPr>
          <w:rFonts w:ascii="Times New Roman" w:hAnsi="Times New Roman" w:cs="Times New Roman"/>
        </w:rPr>
      </w:pPr>
      <w:r w:rsidRPr="005C17A4">
        <w:rPr>
          <w:rFonts w:ascii="Times New Roman" w:hAnsi="Times New Roman" w:cs="Times New Roman"/>
        </w:rPr>
        <w:t>Tutora: Dra</w:t>
      </w:r>
      <w:r w:rsidR="004E763E" w:rsidRPr="005C17A4">
        <w:rPr>
          <w:rFonts w:ascii="Times New Roman" w:hAnsi="Times New Roman" w:cs="Times New Roman"/>
        </w:rPr>
        <w:t>.</w:t>
      </w:r>
      <w:r w:rsidRPr="005C17A4">
        <w:rPr>
          <w:rFonts w:ascii="Times New Roman" w:hAnsi="Times New Roman" w:cs="Times New Roman"/>
        </w:rPr>
        <w:t xml:space="preserve"> Gabriela Pallín </w:t>
      </w:r>
      <w:r w:rsidR="00E961A7" w:rsidRPr="005C17A4">
        <w:rPr>
          <w:rFonts w:ascii="Times New Roman" w:hAnsi="Times New Roman" w:cs="Times New Roman"/>
        </w:rPr>
        <w:t>Ibáñez</w:t>
      </w:r>
      <w:r w:rsidRPr="005C17A4">
        <w:rPr>
          <w:rFonts w:ascii="Times New Roman" w:hAnsi="Times New Roman" w:cs="Times New Roman"/>
        </w:rPr>
        <w:t>.</w:t>
      </w:r>
    </w:p>
    <w:p w14:paraId="679C6179" w14:textId="77777777" w:rsidR="00D04953" w:rsidRPr="005C17A4" w:rsidRDefault="00D04953" w:rsidP="00D04953">
      <w:pPr>
        <w:jc w:val="center"/>
        <w:rPr>
          <w:rFonts w:ascii="Times New Roman" w:hAnsi="Times New Roman" w:cs="Times New Roman"/>
        </w:rPr>
      </w:pPr>
    </w:p>
    <w:p w14:paraId="0A9EAE68" w14:textId="2E1A46CB" w:rsidR="00D04953" w:rsidRDefault="00D04953" w:rsidP="00D04953">
      <w:pPr>
        <w:jc w:val="center"/>
      </w:pPr>
      <w:r w:rsidRPr="005C17A4">
        <w:rPr>
          <w:rFonts w:ascii="Times New Roman" w:hAnsi="Times New Roman" w:cs="Times New Roman"/>
        </w:rPr>
        <w:t xml:space="preserve">Madrid, </w:t>
      </w:r>
      <w:r w:rsidR="00E961A7">
        <w:rPr>
          <w:rFonts w:ascii="Times New Roman" w:hAnsi="Times New Roman" w:cs="Times New Roman"/>
        </w:rPr>
        <w:t xml:space="preserve">abril </w:t>
      </w:r>
      <w:r w:rsidR="00B6529F">
        <w:rPr>
          <w:rFonts w:ascii="Times New Roman" w:hAnsi="Times New Roman" w:cs="Times New Roman"/>
        </w:rPr>
        <w:t>2025</w:t>
      </w:r>
      <w:r w:rsidRPr="005C17A4">
        <w:rPr>
          <w:rFonts w:ascii="Times New Roman" w:hAnsi="Times New Roman" w:cs="Times New Roman"/>
        </w:rPr>
        <w:t>.</w:t>
      </w:r>
    </w:p>
    <w:p w14:paraId="156D479C" w14:textId="1C60EB4A" w:rsidR="008D7CBC" w:rsidRDefault="008D7CBC" w:rsidP="00D04953">
      <w:pPr>
        <w:jc w:val="center"/>
      </w:pPr>
    </w:p>
    <w:p w14:paraId="32E0ADC0" w14:textId="4F23368E" w:rsidR="00D04953" w:rsidRDefault="00D04953" w:rsidP="00D04953"/>
    <w:p w14:paraId="09600C97" w14:textId="77777777" w:rsidR="00DC1E4F" w:rsidRDefault="00DC1E4F" w:rsidP="00D04953"/>
    <w:p w14:paraId="6EA99EAD" w14:textId="77777777" w:rsidR="00DC1E4F" w:rsidRDefault="00DC1E4F" w:rsidP="00D04953"/>
    <w:p w14:paraId="12795438" w14:textId="77777777" w:rsidR="00B6529F" w:rsidRDefault="00B6529F" w:rsidP="00D04953"/>
    <w:p w14:paraId="56B1347D" w14:textId="77777777" w:rsidR="00B6529F" w:rsidRDefault="00B6529F" w:rsidP="00D04953"/>
    <w:p w14:paraId="5A32AFE1" w14:textId="77777777" w:rsidR="00B6529F" w:rsidRDefault="00B6529F" w:rsidP="00D04953"/>
    <w:p w14:paraId="36DC2209" w14:textId="77777777" w:rsidR="00B6529F" w:rsidRDefault="00B6529F" w:rsidP="00D04953"/>
    <w:p w14:paraId="00773FF4" w14:textId="77777777" w:rsidR="00B6529F" w:rsidRDefault="00B6529F" w:rsidP="00D04953"/>
    <w:p w14:paraId="31B45848" w14:textId="77777777" w:rsidR="00B6529F" w:rsidRDefault="00B6529F" w:rsidP="00D04953"/>
    <w:p w14:paraId="49558E41" w14:textId="77777777" w:rsidR="00B6529F" w:rsidRDefault="00B6529F" w:rsidP="00D04953"/>
    <w:p w14:paraId="7F716DC5" w14:textId="77777777" w:rsidR="00B6529F" w:rsidRDefault="00B6529F" w:rsidP="00D04953"/>
    <w:p w14:paraId="6B18AF58" w14:textId="77777777" w:rsidR="00B6529F" w:rsidRDefault="00B6529F" w:rsidP="00D04953"/>
    <w:p w14:paraId="34CFFD63" w14:textId="77777777" w:rsidR="00B6529F" w:rsidRDefault="00B6529F" w:rsidP="00D04953"/>
    <w:p w14:paraId="58D2026E" w14:textId="77777777" w:rsidR="00B6529F" w:rsidRDefault="00B6529F" w:rsidP="00D04953"/>
    <w:p w14:paraId="1575E128" w14:textId="77777777" w:rsidR="00B6529F" w:rsidRDefault="00B6529F" w:rsidP="00D04953"/>
    <w:p w14:paraId="78C2FC51" w14:textId="77777777" w:rsidR="00B6529F" w:rsidRDefault="00B6529F" w:rsidP="00D04953"/>
    <w:p w14:paraId="749D07B0" w14:textId="77777777" w:rsidR="00B6529F" w:rsidRDefault="00B6529F" w:rsidP="00D04953"/>
    <w:p w14:paraId="0532AB8E" w14:textId="77777777" w:rsidR="00B6529F" w:rsidRDefault="00B6529F" w:rsidP="00D04953"/>
    <w:p w14:paraId="14EFBB22" w14:textId="77777777" w:rsidR="00B6529F" w:rsidRDefault="00B6529F" w:rsidP="00D04953"/>
    <w:p w14:paraId="076D046C" w14:textId="77777777" w:rsidR="00B6529F" w:rsidRDefault="00B6529F" w:rsidP="00D04953"/>
    <w:p w14:paraId="0D4AD86F" w14:textId="77777777" w:rsidR="00B6529F" w:rsidRDefault="00B6529F" w:rsidP="00D04953"/>
    <w:p w14:paraId="2C281B0E" w14:textId="77777777" w:rsidR="00B6529F" w:rsidRDefault="00B6529F" w:rsidP="00D04953"/>
    <w:p w14:paraId="122A8777" w14:textId="77777777" w:rsidR="00B6529F" w:rsidRDefault="00B6529F" w:rsidP="00D04953"/>
    <w:p w14:paraId="60810CC9" w14:textId="77777777" w:rsidR="00B6529F" w:rsidRDefault="00B6529F" w:rsidP="00D04953"/>
    <w:p w14:paraId="5B9FB862" w14:textId="77777777" w:rsidR="00B6529F" w:rsidRDefault="00B6529F" w:rsidP="00D04953"/>
    <w:p w14:paraId="2FD62527" w14:textId="77777777" w:rsidR="00B6529F" w:rsidRDefault="00B6529F" w:rsidP="00D04953"/>
    <w:p w14:paraId="361C585C" w14:textId="77777777" w:rsidR="00BF5558" w:rsidRDefault="00BF5558" w:rsidP="00D04953"/>
    <w:p w14:paraId="75F90FFF" w14:textId="77777777" w:rsidR="00BF5558" w:rsidRDefault="00BF5558" w:rsidP="00D04953"/>
    <w:p w14:paraId="46C201FE" w14:textId="77777777" w:rsidR="00BF5558" w:rsidRDefault="00BF5558" w:rsidP="00D04953"/>
    <w:p w14:paraId="13C3708E" w14:textId="77777777" w:rsidR="00BF5558" w:rsidRDefault="00BF5558" w:rsidP="00D04953"/>
    <w:p w14:paraId="607E8E77" w14:textId="77777777" w:rsidR="00BF5558" w:rsidRDefault="00BF5558" w:rsidP="00D04953"/>
    <w:p w14:paraId="29457F7C" w14:textId="77777777" w:rsidR="00BF5558" w:rsidRDefault="00BF5558" w:rsidP="00D04953"/>
    <w:p w14:paraId="16F106C3" w14:textId="77777777" w:rsidR="00BF5558" w:rsidRDefault="00BF5558" w:rsidP="00D04953"/>
    <w:p w14:paraId="2101A75C" w14:textId="77777777" w:rsidR="00BF5558" w:rsidRDefault="00BF5558" w:rsidP="00D04953"/>
    <w:p w14:paraId="1EF866C7" w14:textId="77777777" w:rsidR="00BF5558" w:rsidRDefault="00BF5558" w:rsidP="00D04953"/>
    <w:p w14:paraId="1C62482F" w14:textId="77777777" w:rsidR="00BF5558" w:rsidRDefault="00BF5558" w:rsidP="00D04953"/>
    <w:p w14:paraId="7052FB34" w14:textId="77777777" w:rsidR="00BF5558" w:rsidRDefault="00BF5558" w:rsidP="00D04953"/>
    <w:p w14:paraId="784AF154" w14:textId="77777777" w:rsidR="00B6529F" w:rsidRDefault="00B6529F" w:rsidP="00D04953"/>
    <w:p w14:paraId="5695CEEA" w14:textId="77777777" w:rsidR="00B6529F" w:rsidRDefault="00B6529F" w:rsidP="00D04953"/>
    <w:p w14:paraId="62BAABD3" w14:textId="77777777" w:rsidR="00B6529F" w:rsidRDefault="00B6529F" w:rsidP="00D04953"/>
    <w:p w14:paraId="00FFEAC1" w14:textId="77777777" w:rsidR="00B6529F" w:rsidRDefault="00B6529F" w:rsidP="00D04953"/>
    <w:p w14:paraId="77811906" w14:textId="77777777" w:rsidR="00B6529F" w:rsidRDefault="00B6529F" w:rsidP="00D04953"/>
    <w:p w14:paraId="73533C18" w14:textId="77777777" w:rsidR="00B6529F" w:rsidRDefault="00B6529F" w:rsidP="00B6529F">
      <w:pPr>
        <w:jc w:val="right"/>
        <w:rPr>
          <w:rFonts w:ascii="Times New Roman" w:hAnsi="Times New Roman" w:cs="Times New Roman"/>
        </w:rPr>
      </w:pPr>
    </w:p>
    <w:p w14:paraId="27C72201" w14:textId="17600E47" w:rsidR="00B6529F" w:rsidRPr="00BF5558" w:rsidRDefault="00B6529F" w:rsidP="00BF5558">
      <w:pPr>
        <w:jc w:val="right"/>
        <w:rPr>
          <w:rFonts w:ascii="Times New Roman" w:hAnsi="Times New Roman" w:cs="Times New Roman"/>
          <w:i/>
          <w:iCs/>
        </w:rPr>
      </w:pPr>
      <w:r w:rsidRPr="00BF5558">
        <w:rPr>
          <w:rFonts w:ascii="Times New Roman" w:hAnsi="Times New Roman" w:cs="Times New Roman"/>
          <w:i/>
          <w:iCs/>
        </w:rPr>
        <w:t>A mi madre por tener la paciencia necesaria</w:t>
      </w:r>
      <w:r w:rsidR="00BF5558" w:rsidRPr="00BF5558">
        <w:rPr>
          <w:rFonts w:ascii="Times New Roman" w:hAnsi="Times New Roman" w:cs="Times New Roman"/>
          <w:i/>
          <w:iCs/>
        </w:rPr>
        <w:t>, por confiar en mi en todo momento y por ayudarme a ser la persona que soy hoy en día.</w:t>
      </w:r>
    </w:p>
    <w:p w14:paraId="2347BEB1" w14:textId="77777777" w:rsidR="00BF5558" w:rsidRPr="00BF5558" w:rsidRDefault="00BF5558" w:rsidP="00BF5558">
      <w:pPr>
        <w:jc w:val="right"/>
        <w:rPr>
          <w:rFonts w:ascii="Times New Roman" w:hAnsi="Times New Roman" w:cs="Times New Roman"/>
          <w:i/>
          <w:iCs/>
        </w:rPr>
      </w:pPr>
    </w:p>
    <w:p w14:paraId="3C852CE6" w14:textId="3A432A83" w:rsidR="00BF5558" w:rsidRPr="00BF5558" w:rsidRDefault="00BF5558" w:rsidP="00BF5558">
      <w:pPr>
        <w:jc w:val="right"/>
        <w:rPr>
          <w:rFonts w:ascii="Times New Roman" w:hAnsi="Times New Roman" w:cs="Times New Roman"/>
          <w:i/>
          <w:iCs/>
        </w:rPr>
      </w:pPr>
      <w:r w:rsidRPr="00BF5558">
        <w:rPr>
          <w:rFonts w:ascii="Times New Roman" w:hAnsi="Times New Roman" w:cs="Times New Roman"/>
          <w:i/>
          <w:iCs/>
        </w:rPr>
        <w:t xml:space="preserve">A mis amigos por acompañarme </w:t>
      </w:r>
      <w:r>
        <w:rPr>
          <w:rFonts w:ascii="Times New Roman" w:hAnsi="Times New Roman" w:cs="Times New Roman"/>
          <w:i/>
          <w:iCs/>
        </w:rPr>
        <w:t>siempr</w:t>
      </w:r>
      <w:r w:rsidRPr="00BF5558">
        <w:rPr>
          <w:rFonts w:ascii="Times New Roman" w:hAnsi="Times New Roman" w:cs="Times New Roman"/>
          <w:i/>
          <w:iCs/>
        </w:rPr>
        <w:t>e</w:t>
      </w:r>
      <w:r>
        <w:rPr>
          <w:rFonts w:ascii="Times New Roman" w:hAnsi="Times New Roman" w:cs="Times New Roman"/>
          <w:i/>
          <w:iCs/>
        </w:rPr>
        <w:t>,</w:t>
      </w:r>
      <w:r w:rsidRPr="00BF5558">
        <w:rPr>
          <w:rFonts w:ascii="Times New Roman" w:hAnsi="Times New Roman" w:cs="Times New Roman"/>
          <w:i/>
          <w:iCs/>
        </w:rPr>
        <w:t xml:space="preserve"> sobre todo este año</w:t>
      </w:r>
      <w:r>
        <w:rPr>
          <w:rFonts w:ascii="Times New Roman" w:hAnsi="Times New Roman" w:cs="Times New Roman"/>
          <w:i/>
          <w:iCs/>
        </w:rPr>
        <w:t>,</w:t>
      </w:r>
      <w:r w:rsidRPr="00BF5558">
        <w:rPr>
          <w:rFonts w:ascii="Times New Roman" w:hAnsi="Times New Roman" w:cs="Times New Roman"/>
          <w:i/>
          <w:iCs/>
        </w:rPr>
        <w:t xml:space="preserve"> y por sacarme una sonrisa incluso en los momentos más difíciles.</w:t>
      </w:r>
    </w:p>
    <w:p w14:paraId="0AA8572B" w14:textId="77777777" w:rsidR="00BF5558" w:rsidRPr="00BF5558" w:rsidRDefault="00BF5558" w:rsidP="00BF5558">
      <w:pPr>
        <w:jc w:val="right"/>
        <w:rPr>
          <w:rFonts w:ascii="Times New Roman" w:hAnsi="Times New Roman" w:cs="Times New Roman"/>
          <w:i/>
          <w:iCs/>
        </w:rPr>
      </w:pPr>
    </w:p>
    <w:p w14:paraId="4F83DCF8" w14:textId="7A6BE676" w:rsidR="00B6529F" w:rsidRPr="005D3575" w:rsidRDefault="00BF5558" w:rsidP="005D3575">
      <w:pPr>
        <w:jc w:val="right"/>
        <w:rPr>
          <w:rFonts w:ascii="Times New Roman" w:hAnsi="Times New Roman" w:cs="Times New Roman"/>
          <w:i/>
          <w:iCs/>
        </w:rPr>
      </w:pPr>
      <w:r w:rsidRPr="00BF5558">
        <w:rPr>
          <w:rFonts w:ascii="Times New Roman" w:hAnsi="Times New Roman" w:cs="Times New Roman"/>
          <w:i/>
          <w:iCs/>
        </w:rPr>
        <w:t>A Gabriela Pallín, mi tutora, por su paciencia, por acompañarme en este proceso e instruirme de la mejor manera posible.</w:t>
      </w:r>
    </w:p>
    <w:sdt>
      <w:sdtPr>
        <w:rPr>
          <w:rFonts w:asciiTheme="minorHAnsi" w:eastAsiaTheme="minorHAnsi" w:hAnsiTheme="minorHAnsi" w:cstheme="minorBidi"/>
          <w:b w:val="0"/>
          <w:bCs w:val="0"/>
          <w:color w:val="auto"/>
          <w:sz w:val="23"/>
          <w:szCs w:val="23"/>
          <w:lang w:eastAsia="en-US"/>
        </w:rPr>
        <w:id w:val="-895737712"/>
        <w:docPartObj>
          <w:docPartGallery w:val="Table of Contents"/>
          <w:docPartUnique/>
        </w:docPartObj>
      </w:sdtPr>
      <w:sdtEndPr>
        <w:rPr>
          <w:b/>
          <w:bCs/>
          <w:noProof/>
          <w:sz w:val="24"/>
          <w:szCs w:val="24"/>
        </w:rPr>
      </w:sdtEndPr>
      <w:sdtContent>
        <w:commentRangeStart w:id="6" w:displacedByCustomXml="prev"/>
        <w:p w14:paraId="5337D602" w14:textId="348F32CB" w:rsidR="00FB106D" w:rsidRPr="005D3575" w:rsidRDefault="00B40990">
          <w:pPr>
            <w:pStyle w:val="TtuloTDC"/>
            <w:rPr>
              <w:rFonts w:ascii="Times New Roman" w:hAnsi="Times New Roman" w:cs="Times New Roman"/>
              <w:color w:val="000000" w:themeColor="text1"/>
              <w:sz w:val="23"/>
              <w:szCs w:val="23"/>
            </w:rPr>
          </w:pPr>
          <w:r w:rsidRPr="005D3575">
            <w:rPr>
              <w:rFonts w:ascii="Times New Roman" w:hAnsi="Times New Roman" w:cs="Times New Roman"/>
              <w:color w:val="000000" w:themeColor="text1"/>
              <w:sz w:val="23"/>
              <w:szCs w:val="23"/>
            </w:rPr>
            <w:t>ÍNDICE:</w:t>
          </w:r>
          <w:commentRangeEnd w:id="6"/>
          <w:r w:rsidR="00DC6E4B">
            <w:rPr>
              <w:rStyle w:val="Refdecomentario"/>
              <w:rFonts w:asciiTheme="minorHAnsi" w:eastAsiaTheme="minorHAnsi" w:hAnsiTheme="minorHAnsi" w:cstheme="minorBidi"/>
              <w:b w:val="0"/>
              <w:bCs w:val="0"/>
              <w:color w:val="auto"/>
              <w:lang w:eastAsia="en-US"/>
            </w:rPr>
            <w:commentReference w:id="6"/>
          </w:r>
        </w:p>
        <w:p w14:paraId="1E1D292E" w14:textId="71AC93D8" w:rsidR="00C84D95" w:rsidRPr="005D3575" w:rsidRDefault="00FB106D">
          <w:pPr>
            <w:pStyle w:val="TDC1"/>
            <w:tabs>
              <w:tab w:val="left" w:pos="405"/>
              <w:tab w:val="right" w:leader="dot" w:pos="8494"/>
            </w:tabs>
            <w:rPr>
              <w:rFonts w:ascii="Times New Roman" w:eastAsiaTheme="minorEastAsia" w:hAnsi="Times New Roman" w:cs="Times New Roman"/>
              <w:b w:val="0"/>
              <w:bCs w:val="0"/>
              <w:caps w:val="0"/>
              <w:noProof/>
              <w:kern w:val="2"/>
              <w:sz w:val="23"/>
              <w:szCs w:val="23"/>
              <w:u w:val="none"/>
              <w:lang w:eastAsia="es-ES_tradnl"/>
              <w14:ligatures w14:val="standardContextual"/>
            </w:rPr>
          </w:pPr>
          <w:r w:rsidRPr="005D3575">
            <w:rPr>
              <w:rFonts w:ascii="Times New Roman" w:hAnsi="Times New Roman" w:cs="Times New Roman"/>
              <w:color w:val="000000" w:themeColor="text1"/>
              <w:sz w:val="23"/>
              <w:szCs w:val="23"/>
              <w:u w:val="none"/>
            </w:rPr>
            <w:fldChar w:fldCharType="begin"/>
          </w:r>
          <w:r w:rsidRPr="005D3575">
            <w:rPr>
              <w:rFonts w:ascii="Times New Roman" w:hAnsi="Times New Roman" w:cs="Times New Roman"/>
              <w:color w:val="000000" w:themeColor="text1"/>
              <w:sz w:val="23"/>
              <w:szCs w:val="23"/>
              <w:u w:val="none"/>
            </w:rPr>
            <w:instrText>TOC \o "1-3" \h \z \u</w:instrText>
          </w:r>
          <w:r w:rsidRPr="005D3575">
            <w:rPr>
              <w:rFonts w:ascii="Times New Roman" w:hAnsi="Times New Roman" w:cs="Times New Roman"/>
              <w:color w:val="000000" w:themeColor="text1"/>
              <w:sz w:val="23"/>
              <w:szCs w:val="23"/>
              <w:u w:val="none"/>
            </w:rPr>
            <w:fldChar w:fldCharType="separate"/>
          </w:r>
          <w:hyperlink w:anchor="_Toc194592427" w:history="1">
            <w:r w:rsidR="00C84D95" w:rsidRPr="005D3575">
              <w:rPr>
                <w:rStyle w:val="Hipervnculo"/>
                <w:rFonts w:ascii="Times New Roman" w:hAnsi="Times New Roman" w:cs="Times New Roman"/>
                <w:i/>
                <w:iCs/>
                <w:noProof/>
                <w:sz w:val="23"/>
                <w:szCs w:val="23"/>
                <w:u w:val="none"/>
              </w:rPr>
              <w:t>1.</w:t>
            </w:r>
            <w:r w:rsidR="00C84D95" w:rsidRPr="005D3575">
              <w:rPr>
                <w:rFonts w:ascii="Times New Roman" w:eastAsiaTheme="minorEastAsia" w:hAnsi="Times New Roman" w:cs="Times New Roman"/>
                <w:b w:val="0"/>
                <w:bCs w:val="0"/>
                <w:caps w:val="0"/>
                <w:noProof/>
                <w:kern w:val="2"/>
                <w:sz w:val="23"/>
                <w:szCs w:val="23"/>
                <w:u w:val="none"/>
                <w:lang w:eastAsia="es-ES_tradnl"/>
                <w14:ligatures w14:val="standardContextual"/>
              </w:rPr>
              <w:tab/>
            </w:r>
            <w:r w:rsidR="00C84D95" w:rsidRPr="005D3575">
              <w:rPr>
                <w:rStyle w:val="Hipervnculo"/>
                <w:rFonts w:ascii="Times New Roman" w:hAnsi="Times New Roman" w:cs="Times New Roman"/>
                <w:i/>
                <w:iCs/>
                <w:noProof/>
                <w:sz w:val="23"/>
                <w:szCs w:val="23"/>
                <w:u w:val="none"/>
              </w:rPr>
              <w:t>INTRODUCCIÓN:</w:t>
            </w:r>
            <w:r w:rsidR="00C84D95" w:rsidRPr="005D3575">
              <w:rPr>
                <w:rFonts w:ascii="Times New Roman" w:hAnsi="Times New Roman" w:cs="Times New Roman"/>
                <w:noProof/>
                <w:webHidden/>
                <w:sz w:val="23"/>
                <w:szCs w:val="23"/>
                <w:u w:val="none"/>
              </w:rPr>
              <w:tab/>
            </w:r>
            <w:r w:rsidR="00C84D95" w:rsidRPr="005D3575">
              <w:rPr>
                <w:rFonts w:ascii="Times New Roman" w:hAnsi="Times New Roman" w:cs="Times New Roman"/>
                <w:noProof/>
                <w:webHidden/>
                <w:sz w:val="23"/>
                <w:szCs w:val="23"/>
                <w:u w:val="none"/>
              </w:rPr>
              <w:fldChar w:fldCharType="begin"/>
            </w:r>
            <w:r w:rsidR="00C84D95" w:rsidRPr="005D3575">
              <w:rPr>
                <w:rFonts w:ascii="Times New Roman" w:hAnsi="Times New Roman" w:cs="Times New Roman"/>
                <w:noProof/>
                <w:webHidden/>
                <w:sz w:val="23"/>
                <w:szCs w:val="23"/>
                <w:u w:val="none"/>
              </w:rPr>
              <w:instrText xml:space="preserve"> PAGEREF _Toc194592427 \h </w:instrText>
            </w:r>
            <w:r w:rsidR="00C84D95" w:rsidRPr="005D3575">
              <w:rPr>
                <w:rFonts w:ascii="Times New Roman" w:hAnsi="Times New Roman" w:cs="Times New Roman"/>
                <w:noProof/>
                <w:webHidden/>
                <w:sz w:val="23"/>
                <w:szCs w:val="23"/>
                <w:u w:val="none"/>
              </w:rPr>
            </w:r>
            <w:r w:rsidR="00C84D95" w:rsidRPr="005D3575">
              <w:rPr>
                <w:rFonts w:ascii="Times New Roman" w:hAnsi="Times New Roman" w:cs="Times New Roman"/>
                <w:noProof/>
                <w:webHidden/>
                <w:sz w:val="23"/>
                <w:szCs w:val="23"/>
                <w:u w:val="none"/>
              </w:rPr>
              <w:fldChar w:fldCharType="separate"/>
            </w:r>
            <w:r w:rsidR="00E961A7">
              <w:rPr>
                <w:rFonts w:ascii="Times New Roman" w:hAnsi="Times New Roman" w:cs="Times New Roman"/>
                <w:noProof/>
                <w:webHidden/>
                <w:sz w:val="23"/>
                <w:szCs w:val="23"/>
                <w:u w:val="none"/>
              </w:rPr>
              <w:t>4</w:t>
            </w:r>
            <w:r w:rsidR="00C84D95" w:rsidRPr="005D3575">
              <w:rPr>
                <w:rFonts w:ascii="Times New Roman" w:hAnsi="Times New Roman" w:cs="Times New Roman"/>
                <w:noProof/>
                <w:webHidden/>
                <w:sz w:val="23"/>
                <w:szCs w:val="23"/>
                <w:u w:val="none"/>
              </w:rPr>
              <w:fldChar w:fldCharType="end"/>
            </w:r>
          </w:hyperlink>
        </w:p>
        <w:p w14:paraId="5FC1929D" w14:textId="6F8F0B45" w:rsidR="00C84D95" w:rsidRPr="005D3575" w:rsidRDefault="00C84D95">
          <w:pPr>
            <w:pStyle w:val="TDC2"/>
            <w:tabs>
              <w:tab w:val="left" w:pos="405"/>
              <w:tab w:val="right" w:leader="dot" w:pos="8494"/>
            </w:tabs>
            <w:rPr>
              <w:rFonts w:ascii="Times New Roman" w:eastAsiaTheme="minorEastAsia" w:hAnsi="Times New Roman" w:cs="Times New Roman"/>
              <w:b w:val="0"/>
              <w:bCs w:val="0"/>
              <w:smallCaps w:val="0"/>
              <w:noProof/>
              <w:kern w:val="2"/>
              <w:sz w:val="23"/>
              <w:szCs w:val="23"/>
              <w:lang w:eastAsia="es-ES_tradnl"/>
              <w14:ligatures w14:val="standardContextual"/>
            </w:rPr>
          </w:pPr>
          <w:hyperlink w:anchor="_Toc194592428" w:history="1">
            <w:r w:rsidRPr="005D3575">
              <w:rPr>
                <w:rStyle w:val="Hipervnculo"/>
                <w:rFonts w:ascii="Times New Roman" w:hAnsi="Times New Roman" w:cs="Times New Roman"/>
                <w:i/>
                <w:iCs/>
                <w:noProof/>
                <w:sz w:val="23"/>
                <w:szCs w:val="23"/>
                <w:u w:val="none"/>
              </w:rPr>
              <w:t>2.</w:t>
            </w:r>
            <w:r w:rsidRPr="005D3575">
              <w:rPr>
                <w:rFonts w:ascii="Times New Roman" w:eastAsiaTheme="minorEastAsia" w:hAnsi="Times New Roman" w:cs="Times New Roman"/>
                <w:b w:val="0"/>
                <w:bCs w:val="0"/>
                <w:smallCaps w:val="0"/>
                <w:noProof/>
                <w:kern w:val="2"/>
                <w:sz w:val="23"/>
                <w:szCs w:val="23"/>
                <w:lang w:eastAsia="es-ES_tradnl"/>
                <w14:ligatures w14:val="standardContextual"/>
              </w:rPr>
              <w:tab/>
            </w:r>
            <w:r w:rsidRPr="005D3575">
              <w:rPr>
                <w:rStyle w:val="Hipervnculo"/>
                <w:rFonts w:ascii="Times New Roman" w:hAnsi="Times New Roman" w:cs="Times New Roman"/>
                <w:i/>
                <w:iCs/>
                <w:noProof/>
                <w:sz w:val="23"/>
                <w:szCs w:val="23"/>
                <w:u w:val="none"/>
              </w:rPr>
              <w:t>OBJETIVOS:</w:t>
            </w:r>
            <w:r w:rsidRPr="005D3575">
              <w:rPr>
                <w:rFonts w:ascii="Times New Roman" w:hAnsi="Times New Roman" w:cs="Times New Roman"/>
                <w:noProof/>
                <w:webHidden/>
                <w:sz w:val="23"/>
                <w:szCs w:val="23"/>
              </w:rPr>
              <w:tab/>
            </w:r>
            <w:r w:rsidRPr="005D3575">
              <w:rPr>
                <w:rFonts w:ascii="Times New Roman" w:hAnsi="Times New Roman" w:cs="Times New Roman"/>
                <w:noProof/>
                <w:webHidden/>
                <w:sz w:val="23"/>
                <w:szCs w:val="23"/>
              </w:rPr>
              <w:fldChar w:fldCharType="begin"/>
            </w:r>
            <w:r w:rsidRPr="005D3575">
              <w:rPr>
                <w:rFonts w:ascii="Times New Roman" w:hAnsi="Times New Roman" w:cs="Times New Roman"/>
                <w:noProof/>
                <w:webHidden/>
                <w:sz w:val="23"/>
                <w:szCs w:val="23"/>
              </w:rPr>
              <w:instrText xml:space="preserve"> PAGEREF _Toc194592428 \h </w:instrText>
            </w:r>
            <w:r w:rsidRPr="005D3575">
              <w:rPr>
                <w:rFonts w:ascii="Times New Roman" w:hAnsi="Times New Roman" w:cs="Times New Roman"/>
                <w:noProof/>
                <w:webHidden/>
                <w:sz w:val="23"/>
                <w:szCs w:val="23"/>
              </w:rPr>
            </w:r>
            <w:r w:rsidRPr="005D3575">
              <w:rPr>
                <w:rFonts w:ascii="Times New Roman" w:hAnsi="Times New Roman" w:cs="Times New Roman"/>
                <w:noProof/>
                <w:webHidden/>
                <w:sz w:val="23"/>
                <w:szCs w:val="23"/>
              </w:rPr>
              <w:fldChar w:fldCharType="separate"/>
            </w:r>
            <w:r w:rsidR="00E961A7">
              <w:rPr>
                <w:rFonts w:ascii="Times New Roman" w:hAnsi="Times New Roman" w:cs="Times New Roman"/>
                <w:noProof/>
                <w:webHidden/>
                <w:sz w:val="23"/>
                <w:szCs w:val="23"/>
              </w:rPr>
              <w:t>5</w:t>
            </w:r>
            <w:r w:rsidRPr="005D3575">
              <w:rPr>
                <w:rFonts w:ascii="Times New Roman" w:hAnsi="Times New Roman" w:cs="Times New Roman"/>
                <w:noProof/>
                <w:webHidden/>
                <w:sz w:val="23"/>
                <w:szCs w:val="23"/>
              </w:rPr>
              <w:fldChar w:fldCharType="end"/>
            </w:r>
          </w:hyperlink>
        </w:p>
        <w:p w14:paraId="20228720" w14:textId="4C559B94" w:rsidR="00C84D95" w:rsidRPr="005D3575" w:rsidRDefault="00C84D95">
          <w:pPr>
            <w:pStyle w:val="TDC2"/>
            <w:tabs>
              <w:tab w:val="right" w:leader="dot" w:pos="8494"/>
            </w:tabs>
            <w:rPr>
              <w:rFonts w:ascii="Times New Roman" w:eastAsiaTheme="minorEastAsia" w:hAnsi="Times New Roman" w:cs="Times New Roman"/>
              <w:b w:val="0"/>
              <w:bCs w:val="0"/>
              <w:smallCaps w:val="0"/>
              <w:noProof/>
              <w:kern w:val="2"/>
              <w:sz w:val="23"/>
              <w:szCs w:val="23"/>
              <w:lang w:eastAsia="es-ES_tradnl"/>
              <w14:ligatures w14:val="standardContextual"/>
            </w:rPr>
          </w:pPr>
          <w:hyperlink w:anchor="_Toc194592429" w:history="1">
            <w:r w:rsidRPr="005D3575">
              <w:rPr>
                <w:rStyle w:val="Hipervnculo"/>
                <w:rFonts w:ascii="Times New Roman" w:hAnsi="Times New Roman" w:cs="Times New Roman"/>
                <w:i/>
                <w:iCs/>
                <w:noProof/>
                <w:sz w:val="23"/>
                <w:szCs w:val="23"/>
                <w:u w:val="none"/>
              </w:rPr>
              <w:t>2.1 OBJETIVO GENERAL:</w:t>
            </w:r>
            <w:r w:rsidRPr="005D3575">
              <w:rPr>
                <w:rFonts w:ascii="Times New Roman" w:hAnsi="Times New Roman" w:cs="Times New Roman"/>
                <w:noProof/>
                <w:webHidden/>
                <w:sz w:val="23"/>
                <w:szCs w:val="23"/>
              </w:rPr>
              <w:tab/>
            </w:r>
            <w:r w:rsidRPr="005D3575">
              <w:rPr>
                <w:rFonts w:ascii="Times New Roman" w:hAnsi="Times New Roman" w:cs="Times New Roman"/>
                <w:noProof/>
                <w:webHidden/>
                <w:sz w:val="23"/>
                <w:szCs w:val="23"/>
              </w:rPr>
              <w:fldChar w:fldCharType="begin"/>
            </w:r>
            <w:r w:rsidRPr="005D3575">
              <w:rPr>
                <w:rFonts w:ascii="Times New Roman" w:hAnsi="Times New Roman" w:cs="Times New Roman"/>
                <w:noProof/>
                <w:webHidden/>
                <w:sz w:val="23"/>
                <w:szCs w:val="23"/>
              </w:rPr>
              <w:instrText xml:space="preserve"> PAGEREF _Toc194592429 \h </w:instrText>
            </w:r>
            <w:r w:rsidRPr="005D3575">
              <w:rPr>
                <w:rFonts w:ascii="Times New Roman" w:hAnsi="Times New Roman" w:cs="Times New Roman"/>
                <w:noProof/>
                <w:webHidden/>
                <w:sz w:val="23"/>
                <w:szCs w:val="23"/>
              </w:rPr>
            </w:r>
            <w:r w:rsidRPr="005D3575">
              <w:rPr>
                <w:rFonts w:ascii="Times New Roman" w:hAnsi="Times New Roman" w:cs="Times New Roman"/>
                <w:noProof/>
                <w:webHidden/>
                <w:sz w:val="23"/>
                <w:szCs w:val="23"/>
              </w:rPr>
              <w:fldChar w:fldCharType="separate"/>
            </w:r>
            <w:r w:rsidR="00E961A7">
              <w:rPr>
                <w:rFonts w:ascii="Times New Roman" w:hAnsi="Times New Roman" w:cs="Times New Roman"/>
                <w:noProof/>
                <w:webHidden/>
                <w:sz w:val="23"/>
                <w:szCs w:val="23"/>
              </w:rPr>
              <w:t>5</w:t>
            </w:r>
            <w:r w:rsidRPr="005D3575">
              <w:rPr>
                <w:rFonts w:ascii="Times New Roman" w:hAnsi="Times New Roman" w:cs="Times New Roman"/>
                <w:noProof/>
                <w:webHidden/>
                <w:sz w:val="23"/>
                <w:szCs w:val="23"/>
              </w:rPr>
              <w:fldChar w:fldCharType="end"/>
            </w:r>
          </w:hyperlink>
        </w:p>
        <w:p w14:paraId="67A6944A" w14:textId="718A6A1B" w:rsidR="00C84D95" w:rsidRPr="005D3575" w:rsidRDefault="00C84D95">
          <w:pPr>
            <w:pStyle w:val="TDC3"/>
            <w:tabs>
              <w:tab w:val="right" w:leader="dot" w:pos="8494"/>
            </w:tabs>
            <w:rPr>
              <w:rFonts w:ascii="Times New Roman" w:eastAsiaTheme="minorEastAsia" w:hAnsi="Times New Roman" w:cs="Times New Roman"/>
              <w:smallCaps w:val="0"/>
              <w:noProof/>
              <w:kern w:val="2"/>
              <w:sz w:val="23"/>
              <w:szCs w:val="23"/>
              <w:lang w:eastAsia="es-ES_tradnl"/>
              <w14:ligatures w14:val="standardContextual"/>
            </w:rPr>
          </w:pPr>
          <w:hyperlink w:anchor="_Toc194592430" w:history="1">
            <w:r w:rsidRPr="005D3575">
              <w:rPr>
                <w:rStyle w:val="Hipervnculo"/>
                <w:rFonts w:ascii="Times New Roman" w:hAnsi="Times New Roman" w:cs="Times New Roman"/>
                <w:b/>
                <w:bCs/>
                <w:noProof/>
                <w:sz w:val="23"/>
                <w:szCs w:val="23"/>
                <w:u w:val="none"/>
              </w:rPr>
              <w:t>2.2 OBJETIVOS ESPECÍFICOS:</w:t>
            </w:r>
            <w:r w:rsidRPr="005D3575">
              <w:rPr>
                <w:rFonts w:ascii="Times New Roman" w:hAnsi="Times New Roman" w:cs="Times New Roman"/>
                <w:noProof/>
                <w:webHidden/>
                <w:sz w:val="23"/>
                <w:szCs w:val="23"/>
              </w:rPr>
              <w:tab/>
            </w:r>
            <w:r w:rsidRPr="005D3575">
              <w:rPr>
                <w:rFonts w:ascii="Times New Roman" w:hAnsi="Times New Roman" w:cs="Times New Roman"/>
                <w:noProof/>
                <w:webHidden/>
                <w:sz w:val="23"/>
                <w:szCs w:val="23"/>
              </w:rPr>
              <w:fldChar w:fldCharType="begin"/>
            </w:r>
            <w:r w:rsidRPr="005D3575">
              <w:rPr>
                <w:rFonts w:ascii="Times New Roman" w:hAnsi="Times New Roman" w:cs="Times New Roman"/>
                <w:noProof/>
                <w:webHidden/>
                <w:sz w:val="23"/>
                <w:szCs w:val="23"/>
              </w:rPr>
              <w:instrText xml:space="preserve"> PAGEREF _Toc194592430 \h </w:instrText>
            </w:r>
            <w:r w:rsidRPr="005D3575">
              <w:rPr>
                <w:rFonts w:ascii="Times New Roman" w:hAnsi="Times New Roman" w:cs="Times New Roman"/>
                <w:noProof/>
                <w:webHidden/>
                <w:sz w:val="23"/>
                <w:szCs w:val="23"/>
              </w:rPr>
            </w:r>
            <w:r w:rsidRPr="005D3575">
              <w:rPr>
                <w:rFonts w:ascii="Times New Roman" w:hAnsi="Times New Roman" w:cs="Times New Roman"/>
                <w:noProof/>
                <w:webHidden/>
                <w:sz w:val="23"/>
                <w:szCs w:val="23"/>
              </w:rPr>
              <w:fldChar w:fldCharType="separate"/>
            </w:r>
            <w:r w:rsidR="00E961A7">
              <w:rPr>
                <w:rFonts w:ascii="Times New Roman" w:hAnsi="Times New Roman" w:cs="Times New Roman"/>
                <w:noProof/>
                <w:webHidden/>
                <w:sz w:val="23"/>
                <w:szCs w:val="23"/>
              </w:rPr>
              <w:t>5</w:t>
            </w:r>
            <w:r w:rsidRPr="005D3575">
              <w:rPr>
                <w:rFonts w:ascii="Times New Roman" w:hAnsi="Times New Roman" w:cs="Times New Roman"/>
                <w:noProof/>
                <w:webHidden/>
                <w:sz w:val="23"/>
                <w:szCs w:val="23"/>
              </w:rPr>
              <w:fldChar w:fldCharType="end"/>
            </w:r>
          </w:hyperlink>
        </w:p>
        <w:p w14:paraId="7C93C787" w14:textId="6482B46C" w:rsidR="00C84D95" w:rsidRPr="005D3575" w:rsidRDefault="00C84D95">
          <w:pPr>
            <w:pStyle w:val="TDC3"/>
            <w:tabs>
              <w:tab w:val="left" w:pos="405"/>
              <w:tab w:val="right" w:leader="dot" w:pos="8494"/>
            </w:tabs>
            <w:rPr>
              <w:rFonts w:ascii="Times New Roman" w:eastAsiaTheme="minorEastAsia" w:hAnsi="Times New Roman" w:cs="Times New Roman"/>
              <w:smallCaps w:val="0"/>
              <w:noProof/>
              <w:kern w:val="2"/>
              <w:sz w:val="23"/>
              <w:szCs w:val="23"/>
              <w:lang w:eastAsia="es-ES_tradnl"/>
              <w14:ligatures w14:val="standardContextual"/>
            </w:rPr>
          </w:pPr>
          <w:hyperlink w:anchor="_Toc194592431" w:history="1">
            <w:r w:rsidRPr="005D3575">
              <w:rPr>
                <w:rStyle w:val="Hipervnculo"/>
                <w:rFonts w:ascii="Times New Roman" w:hAnsi="Times New Roman" w:cs="Times New Roman"/>
                <w:b/>
                <w:bCs/>
                <w:i/>
                <w:iCs/>
                <w:noProof/>
                <w:sz w:val="23"/>
                <w:szCs w:val="23"/>
                <w:u w:val="none"/>
              </w:rPr>
              <w:t>3.</w:t>
            </w:r>
            <w:r w:rsidRPr="005D3575">
              <w:rPr>
                <w:rFonts w:ascii="Times New Roman" w:eastAsiaTheme="minorEastAsia" w:hAnsi="Times New Roman" w:cs="Times New Roman"/>
                <w:smallCaps w:val="0"/>
                <w:noProof/>
                <w:kern w:val="2"/>
                <w:sz w:val="23"/>
                <w:szCs w:val="23"/>
                <w:lang w:eastAsia="es-ES_tradnl"/>
                <w14:ligatures w14:val="standardContextual"/>
              </w:rPr>
              <w:tab/>
            </w:r>
            <w:r w:rsidRPr="005D3575">
              <w:rPr>
                <w:rStyle w:val="Hipervnculo"/>
                <w:rFonts w:ascii="Times New Roman" w:hAnsi="Times New Roman" w:cs="Times New Roman"/>
                <w:b/>
                <w:bCs/>
                <w:i/>
                <w:iCs/>
                <w:noProof/>
                <w:sz w:val="23"/>
                <w:szCs w:val="23"/>
                <w:u w:val="none"/>
              </w:rPr>
              <w:t>HIPÓTESIS</w:t>
            </w:r>
            <w:r w:rsidRPr="005D3575">
              <w:rPr>
                <w:rFonts w:ascii="Times New Roman" w:hAnsi="Times New Roman" w:cs="Times New Roman"/>
                <w:noProof/>
                <w:webHidden/>
                <w:sz w:val="23"/>
                <w:szCs w:val="23"/>
              </w:rPr>
              <w:tab/>
            </w:r>
            <w:r w:rsidRPr="005D3575">
              <w:rPr>
                <w:rFonts w:ascii="Times New Roman" w:hAnsi="Times New Roman" w:cs="Times New Roman"/>
                <w:noProof/>
                <w:webHidden/>
                <w:sz w:val="23"/>
                <w:szCs w:val="23"/>
              </w:rPr>
              <w:fldChar w:fldCharType="begin"/>
            </w:r>
            <w:r w:rsidRPr="005D3575">
              <w:rPr>
                <w:rFonts w:ascii="Times New Roman" w:hAnsi="Times New Roman" w:cs="Times New Roman"/>
                <w:noProof/>
                <w:webHidden/>
                <w:sz w:val="23"/>
                <w:szCs w:val="23"/>
              </w:rPr>
              <w:instrText xml:space="preserve"> PAGEREF _Toc194592431 \h </w:instrText>
            </w:r>
            <w:r w:rsidRPr="005D3575">
              <w:rPr>
                <w:rFonts w:ascii="Times New Roman" w:hAnsi="Times New Roman" w:cs="Times New Roman"/>
                <w:noProof/>
                <w:webHidden/>
                <w:sz w:val="23"/>
                <w:szCs w:val="23"/>
              </w:rPr>
            </w:r>
            <w:r w:rsidRPr="005D3575">
              <w:rPr>
                <w:rFonts w:ascii="Times New Roman" w:hAnsi="Times New Roman" w:cs="Times New Roman"/>
                <w:noProof/>
                <w:webHidden/>
                <w:sz w:val="23"/>
                <w:szCs w:val="23"/>
              </w:rPr>
              <w:fldChar w:fldCharType="separate"/>
            </w:r>
            <w:r w:rsidR="00E961A7">
              <w:rPr>
                <w:rFonts w:ascii="Times New Roman" w:hAnsi="Times New Roman" w:cs="Times New Roman"/>
                <w:noProof/>
                <w:webHidden/>
                <w:sz w:val="23"/>
                <w:szCs w:val="23"/>
              </w:rPr>
              <w:t>6</w:t>
            </w:r>
            <w:r w:rsidRPr="005D3575">
              <w:rPr>
                <w:rFonts w:ascii="Times New Roman" w:hAnsi="Times New Roman" w:cs="Times New Roman"/>
                <w:noProof/>
                <w:webHidden/>
                <w:sz w:val="23"/>
                <w:szCs w:val="23"/>
              </w:rPr>
              <w:fldChar w:fldCharType="end"/>
            </w:r>
          </w:hyperlink>
        </w:p>
        <w:p w14:paraId="4C5A6E6B" w14:textId="7D9FB397" w:rsidR="00C84D95" w:rsidRPr="005D3575" w:rsidRDefault="00C84D95">
          <w:pPr>
            <w:pStyle w:val="TDC3"/>
            <w:tabs>
              <w:tab w:val="left" w:pos="405"/>
              <w:tab w:val="right" w:leader="dot" w:pos="8494"/>
            </w:tabs>
            <w:rPr>
              <w:rFonts w:ascii="Times New Roman" w:eastAsiaTheme="minorEastAsia" w:hAnsi="Times New Roman" w:cs="Times New Roman"/>
              <w:smallCaps w:val="0"/>
              <w:noProof/>
              <w:kern w:val="2"/>
              <w:sz w:val="23"/>
              <w:szCs w:val="23"/>
              <w:lang w:eastAsia="es-ES_tradnl"/>
              <w14:ligatures w14:val="standardContextual"/>
            </w:rPr>
          </w:pPr>
          <w:hyperlink w:anchor="_Toc194592432" w:history="1">
            <w:r w:rsidRPr="005D3575">
              <w:rPr>
                <w:rStyle w:val="Hipervnculo"/>
                <w:rFonts w:ascii="Times New Roman" w:hAnsi="Times New Roman" w:cs="Times New Roman"/>
                <w:b/>
                <w:bCs/>
                <w:i/>
                <w:iCs/>
                <w:noProof/>
                <w:sz w:val="23"/>
                <w:szCs w:val="23"/>
                <w:u w:val="none"/>
              </w:rPr>
              <w:t>4.</w:t>
            </w:r>
            <w:r w:rsidRPr="005D3575">
              <w:rPr>
                <w:rFonts w:ascii="Times New Roman" w:eastAsiaTheme="minorEastAsia" w:hAnsi="Times New Roman" w:cs="Times New Roman"/>
                <w:smallCaps w:val="0"/>
                <w:noProof/>
                <w:kern w:val="2"/>
                <w:sz w:val="23"/>
                <w:szCs w:val="23"/>
                <w:lang w:eastAsia="es-ES_tradnl"/>
                <w14:ligatures w14:val="standardContextual"/>
              </w:rPr>
              <w:tab/>
            </w:r>
            <w:r w:rsidRPr="005D3575">
              <w:rPr>
                <w:rStyle w:val="Hipervnculo"/>
                <w:rFonts w:ascii="Times New Roman" w:hAnsi="Times New Roman" w:cs="Times New Roman"/>
                <w:b/>
                <w:bCs/>
                <w:i/>
                <w:iCs/>
                <w:noProof/>
                <w:sz w:val="23"/>
                <w:szCs w:val="23"/>
                <w:u w:val="none"/>
              </w:rPr>
              <w:t>PREGUNTAS DE INVESTIGACIÓN:</w:t>
            </w:r>
            <w:r w:rsidRPr="005D3575">
              <w:rPr>
                <w:rFonts w:ascii="Times New Roman" w:hAnsi="Times New Roman" w:cs="Times New Roman"/>
                <w:noProof/>
                <w:webHidden/>
                <w:sz w:val="23"/>
                <w:szCs w:val="23"/>
              </w:rPr>
              <w:tab/>
            </w:r>
            <w:r w:rsidRPr="005D3575">
              <w:rPr>
                <w:rFonts w:ascii="Times New Roman" w:hAnsi="Times New Roman" w:cs="Times New Roman"/>
                <w:noProof/>
                <w:webHidden/>
                <w:sz w:val="23"/>
                <w:szCs w:val="23"/>
              </w:rPr>
              <w:fldChar w:fldCharType="begin"/>
            </w:r>
            <w:r w:rsidRPr="005D3575">
              <w:rPr>
                <w:rFonts w:ascii="Times New Roman" w:hAnsi="Times New Roman" w:cs="Times New Roman"/>
                <w:noProof/>
                <w:webHidden/>
                <w:sz w:val="23"/>
                <w:szCs w:val="23"/>
              </w:rPr>
              <w:instrText xml:space="preserve"> PAGEREF _Toc194592432 \h </w:instrText>
            </w:r>
            <w:r w:rsidRPr="005D3575">
              <w:rPr>
                <w:rFonts w:ascii="Times New Roman" w:hAnsi="Times New Roman" w:cs="Times New Roman"/>
                <w:noProof/>
                <w:webHidden/>
                <w:sz w:val="23"/>
                <w:szCs w:val="23"/>
              </w:rPr>
            </w:r>
            <w:r w:rsidRPr="005D3575">
              <w:rPr>
                <w:rFonts w:ascii="Times New Roman" w:hAnsi="Times New Roman" w:cs="Times New Roman"/>
                <w:noProof/>
                <w:webHidden/>
                <w:sz w:val="23"/>
                <w:szCs w:val="23"/>
              </w:rPr>
              <w:fldChar w:fldCharType="separate"/>
            </w:r>
            <w:r w:rsidR="00E961A7">
              <w:rPr>
                <w:rFonts w:ascii="Times New Roman" w:hAnsi="Times New Roman" w:cs="Times New Roman"/>
                <w:noProof/>
                <w:webHidden/>
                <w:sz w:val="23"/>
                <w:szCs w:val="23"/>
              </w:rPr>
              <w:t>6</w:t>
            </w:r>
            <w:r w:rsidRPr="005D3575">
              <w:rPr>
                <w:rFonts w:ascii="Times New Roman" w:hAnsi="Times New Roman" w:cs="Times New Roman"/>
                <w:noProof/>
                <w:webHidden/>
                <w:sz w:val="23"/>
                <w:szCs w:val="23"/>
              </w:rPr>
              <w:fldChar w:fldCharType="end"/>
            </w:r>
          </w:hyperlink>
        </w:p>
        <w:p w14:paraId="444AD9C2" w14:textId="58377032" w:rsidR="00C84D95" w:rsidRPr="005D3575" w:rsidRDefault="00C84D95">
          <w:pPr>
            <w:pStyle w:val="TDC1"/>
            <w:tabs>
              <w:tab w:val="left" w:pos="405"/>
              <w:tab w:val="right" w:leader="dot" w:pos="8494"/>
            </w:tabs>
            <w:rPr>
              <w:rFonts w:ascii="Times New Roman" w:eastAsiaTheme="minorEastAsia" w:hAnsi="Times New Roman" w:cs="Times New Roman"/>
              <w:b w:val="0"/>
              <w:bCs w:val="0"/>
              <w:caps w:val="0"/>
              <w:noProof/>
              <w:kern w:val="2"/>
              <w:sz w:val="23"/>
              <w:szCs w:val="23"/>
              <w:u w:val="none"/>
              <w:lang w:eastAsia="es-ES_tradnl"/>
              <w14:ligatures w14:val="standardContextual"/>
            </w:rPr>
          </w:pPr>
          <w:hyperlink w:anchor="_Toc194592433" w:history="1">
            <w:r w:rsidRPr="005D3575">
              <w:rPr>
                <w:rStyle w:val="Hipervnculo"/>
                <w:rFonts w:ascii="Times New Roman" w:hAnsi="Times New Roman" w:cs="Times New Roman"/>
                <w:i/>
                <w:iCs/>
                <w:noProof/>
                <w:sz w:val="23"/>
                <w:szCs w:val="23"/>
                <w:u w:val="none"/>
              </w:rPr>
              <w:t>5.</w:t>
            </w:r>
            <w:r w:rsidRPr="005D3575">
              <w:rPr>
                <w:rFonts w:ascii="Times New Roman" w:eastAsiaTheme="minorEastAsia" w:hAnsi="Times New Roman" w:cs="Times New Roman"/>
                <w:b w:val="0"/>
                <w:bCs w:val="0"/>
                <w:caps w:val="0"/>
                <w:noProof/>
                <w:kern w:val="2"/>
                <w:sz w:val="23"/>
                <w:szCs w:val="23"/>
                <w:u w:val="none"/>
                <w:lang w:eastAsia="es-ES_tradnl"/>
                <w14:ligatures w14:val="standardContextual"/>
              </w:rPr>
              <w:tab/>
            </w:r>
            <w:r w:rsidRPr="005D3575">
              <w:rPr>
                <w:rStyle w:val="Hipervnculo"/>
                <w:rFonts w:ascii="Times New Roman" w:hAnsi="Times New Roman" w:cs="Times New Roman"/>
                <w:i/>
                <w:iCs/>
                <w:noProof/>
                <w:sz w:val="23"/>
                <w:szCs w:val="23"/>
                <w:u w:val="none"/>
              </w:rPr>
              <w:t>METODOLOGÍA:</w:t>
            </w:r>
            <w:r w:rsidRPr="005D3575">
              <w:rPr>
                <w:rFonts w:ascii="Times New Roman" w:hAnsi="Times New Roman" w:cs="Times New Roman"/>
                <w:noProof/>
                <w:webHidden/>
                <w:sz w:val="23"/>
                <w:szCs w:val="23"/>
                <w:u w:val="none"/>
              </w:rPr>
              <w:tab/>
            </w:r>
            <w:r w:rsidRPr="005D3575">
              <w:rPr>
                <w:rFonts w:ascii="Times New Roman" w:hAnsi="Times New Roman" w:cs="Times New Roman"/>
                <w:noProof/>
                <w:webHidden/>
                <w:sz w:val="23"/>
                <w:szCs w:val="23"/>
                <w:u w:val="none"/>
              </w:rPr>
              <w:fldChar w:fldCharType="begin"/>
            </w:r>
            <w:r w:rsidRPr="005D3575">
              <w:rPr>
                <w:rFonts w:ascii="Times New Roman" w:hAnsi="Times New Roman" w:cs="Times New Roman"/>
                <w:noProof/>
                <w:webHidden/>
                <w:sz w:val="23"/>
                <w:szCs w:val="23"/>
                <w:u w:val="none"/>
              </w:rPr>
              <w:instrText xml:space="preserve"> PAGEREF _Toc194592433 \h </w:instrText>
            </w:r>
            <w:r w:rsidRPr="005D3575">
              <w:rPr>
                <w:rFonts w:ascii="Times New Roman" w:hAnsi="Times New Roman" w:cs="Times New Roman"/>
                <w:noProof/>
                <w:webHidden/>
                <w:sz w:val="23"/>
                <w:szCs w:val="23"/>
                <w:u w:val="none"/>
              </w:rPr>
            </w:r>
            <w:r w:rsidRPr="005D3575">
              <w:rPr>
                <w:rFonts w:ascii="Times New Roman" w:hAnsi="Times New Roman" w:cs="Times New Roman"/>
                <w:noProof/>
                <w:webHidden/>
                <w:sz w:val="23"/>
                <w:szCs w:val="23"/>
                <w:u w:val="none"/>
              </w:rPr>
              <w:fldChar w:fldCharType="separate"/>
            </w:r>
            <w:r w:rsidR="00E961A7">
              <w:rPr>
                <w:rFonts w:ascii="Times New Roman" w:hAnsi="Times New Roman" w:cs="Times New Roman"/>
                <w:noProof/>
                <w:webHidden/>
                <w:sz w:val="23"/>
                <w:szCs w:val="23"/>
                <w:u w:val="none"/>
              </w:rPr>
              <w:t>7</w:t>
            </w:r>
            <w:r w:rsidRPr="005D3575">
              <w:rPr>
                <w:rFonts w:ascii="Times New Roman" w:hAnsi="Times New Roman" w:cs="Times New Roman"/>
                <w:noProof/>
                <w:webHidden/>
                <w:sz w:val="23"/>
                <w:szCs w:val="23"/>
                <w:u w:val="none"/>
              </w:rPr>
              <w:fldChar w:fldCharType="end"/>
            </w:r>
          </w:hyperlink>
        </w:p>
        <w:p w14:paraId="0690CDFB" w14:textId="3B0AB9C1" w:rsidR="00C84D95" w:rsidRPr="005D3575" w:rsidRDefault="00C84D95">
          <w:pPr>
            <w:pStyle w:val="TDC2"/>
            <w:tabs>
              <w:tab w:val="left" w:pos="405"/>
              <w:tab w:val="right" w:leader="dot" w:pos="8494"/>
            </w:tabs>
            <w:rPr>
              <w:rFonts w:ascii="Times New Roman" w:eastAsiaTheme="minorEastAsia" w:hAnsi="Times New Roman" w:cs="Times New Roman"/>
              <w:b w:val="0"/>
              <w:bCs w:val="0"/>
              <w:smallCaps w:val="0"/>
              <w:noProof/>
              <w:kern w:val="2"/>
              <w:sz w:val="23"/>
              <w:szCs w:val="23"/>
              <w:lang w:eastAsia="es-ES_tradnl"/>
              <w14:ligatures w14:val="standardContextual"/>
            </w:rPr>
          </w:pPr>
          <w:hyperlink w:anchor="_Toc194592434" w:history="1">
            <w:r w:rsidRPr="005D3575">
              <w:rPr>
                <w:rStyle w:val="Hipervnculo"/>
                <w:rFonts w:ascii="Times New Roman" w:hAnsi="Times New Roman" w:cs="Times New Roman"/>
                <w:i/>
                <w:iCs/>
                <w:noProof/>
                <w:sz w:val="23"/>
                <w:szCs w:val="23"/>
                <w:u w:val="none"/>
              </w:rPr>
              <w:t>6.</w:t>
            </w:r>
            <w:r w:rsidRPr="005D3575">
              <w:rPr>
                <w:rFonts w:ascii="Times New Roman" w:eastAsiaTheme="minorEastAsia" w:hAnsi="Times New Roman" w:cs="Times New Roman"/>
                <w:b w:val="0"/>
                <w:bCs w:val="0"/>
                <w:smallCaps w:val="0"/>
                <w:noProof/>
                <w:kern w:val="2"/>
                <w:sz w:val="23"/>
                <w:szCs w:val="23"/>
                <w:lang w:eastAsia="es-ES_tradnl"/>
                <w14:ligatures w14:val="standardContextual"/>
              </w:rPr>
              <w:tab/>
            </w:r>
            <w:r w:rsidRPr="005D3575">
              <w:rPr>
                <w:rStyle w:val="Hipervnculo"/>
                <w:rFonts w:ascii="Times New Roman" w:hAnsi="Times New Roman" w:cs="Times New Roman"/>
                <w:i/>
                <w:iCs/>
                <w:noProof/>
                <w:sz w:val="23"/>
                <w:szCs w:val="23"/>
                <w:u w:val="none"/>
              </w:rPr>
              <w:t>CARACTERÍSTICAS DE LAS BANDAS JUVENILES Y SU RELACIÓN CON LAS ORGANIZACIONES CRIMINALES:</w:t>
            </w:r>
            <w:r w:rsidRPr="005D3575">
              <w:rPr>
                <w:rFonts w:ascii="Times New Roman" w:hAnsi="Times New Roman" w:cs="Times New Roman"/>
                <w:noProof/>
                <w:webHidden/>
                <w:sz w:val="23"/>
                <w:szCs w:val="23"/>
              </w:rPr>
              <w:tab/>
            </w:r>
            <w:r w:rsidRPr="005D3575">
              <w:rPr>
                <w:rFonts w:ascii="Times New Roman" w:hAnsi="Times New Roman" w:cs="Times New Roman"/>
                <w:noProof/>
                <w:webHidden/>
                <w:sz w:val="23"/>
                <w:szCs w:val="23"/>
              </w:rPr>
              <w:fldChar w:fldCharType="begin"/>
            </w:r>
            <w:r w:rsidRPr="005D3575">
              <w:rPr>
                <w:rFonts w:ascii="Times New Roman" w:hAnsi="Times New Roman" w:cs="Times New Roman"/>
                <w:noProof/>
                <w:webHidden/>
                <w:sz w:val="23"/>
                <w:szCs w:val="23"/>
              </w:rPr>
              <w:instrText xml:space="preserve"> PAGEREF _Toc194592434 \h </w:instrText>
            </w:r>
            <w:r w:rsidRPr="005D3575">
              <w:rPr>
                <w:rFonts w:ascii="Times New Roman" w:hAnsi="Times New Roman" w:cs="Times New Roman"/>
                <w:noProof/>
                <w:webHidden/>
                <w:sz w:val="23"/>
                <w:szCs w:val="23"/>
              </w:rPr>
            </w:r>
            <w:r w:rsidRPr="005D3575">
              <w:rPr>
                <w:rFonts w:ascii="Times New Roman" w:hAnsi="Times New Roman" w:cs="Times New Roman"/>
                <w:noProof/>
                <w:webHidden/>
                <w:sz w:val="23"/>
                <w:szCs w:val="23"/>
              </w:rPr>
              <w:fldChar w:fldCharType="separate"/>
            </w:r>
            <w:r w:rsidR="00E961A7">
              <w:rPr>
                <w:rFonts w:ascii="Times New Roman" w:hAnsi="Times New Roman" w:cs="Times New Roman"/>
                <w:noProof/>
                <w:webHidden/>
                <w:sz w:val="23"/>
                <w:szCs w:val="23"/>
              </w:rPr>
              <w:t>7</w:t>
            </w:r>
            <w:r w:rsidRPr="005D3575">
              <w:rPr>
                <w:rFonts w:ascii="Times New Roman" w:hAnsi="Times New Roman" w:cs="Times New Roman"/>
                <w:noProof/>
                <w:webHidden/>
                <w:sz w:val="23"/>
                <w:szCs w:val="23"/>
              </w:rPr>
              <w:fldChar w:fldCharType="end"/>
            </w:r>
          </w:hyperlink>
        </w:p>
        <w:p w14:paraId="7C3ADC3D" w14:textId="7AB5E7A3" w:rsidR="00C84D95" w:rsidRPr="005D3575" w:rsidRDefault="00C84D95">
          <w:pPr>
            <w:pStyle w:val="TDC2"/>
            <w:tabs>
              <w:tab w:val="left" w:pos="405"/>
              <w:tab w:val="right" w:leader="dot" w:pos="8494"/>
            </w:tabs>
            <w:rPr>
              <w:rFonts w:ascii="Times New Roman" w:eastAsiaTheme="minorEastAsia" w:hAnsi="Times New Roman" w:cs="Times New Roman"/>
              <w:b w:val="0"/>
              <w:bCs w:val="0"/>
              <w:smallCaps w:val="0"/>
              <w:noProof/>
              <w:kern w:val="2"/>
              <w:sz w:val="23"/>
              <w:szCs w:val="23"/>
              <w:lang w:eastAsia="es-ES_tradnl"/>
              <w14:ligatures w14:val="standardContextual"/>
            </w:rPr>
          </w:pPr>
          <w:hyperlink w:anchor="_Toc194592435" w:history="1">
            <w:r w:rsidRPr="005D3575">
              <w:rPr>
                <w:rStyle w:val="Hipervnculo"/>
                <w:rFonts w:ascii="Times New Roman" w:hAnsi="Times New Roman" w:cs="Times New Roman"/>
                <w:i/>
                <w:iCs/>
                <w:noProof/>
                <w:sz w:val="23"/>
                <w:szCs w:val="23"/>
                <w:u w:val="none"/>
              </w:rPr>
              <w:t>7.</w:t>
            </w:r>
            <w:r w:rsidRPr="005D3575">
              <w:rPr>
                <w:rFonts w:ascii="Times New Roman" w:eastAsiaTheme="minorEastAsia" w:hAnsi="Times New Roman" w:cs="Times New Roman"/>
                <w:b w:val="0"/>
                <w:bCs w:val="0"/>
                <w:smallCaps w:val="0"/>
                <w:noProof/>
                <w:kern w:val="2"/>
                <w:sz w:val="23"/>
                <w:szCs w:val="23"/>
                <w:lang w:eastAsia="es-ES_tradnl"/>
                <w14:ligatures w14:val="standardContextual"/>
              </w:rPr>
              <w:tab/>
            </w:r>
            <w:r w:rsidRPr="005D3575">
              <w:rPr>
                <w:rStyle w:val="Hipervnculo"/>
                <w:rFonts w:ascii="Times New Roman" w:hAnsi="Times New Roman" w:cs="Times New Roman"/>
                <w:i/>
                <w:iCs/>
                <w:noProof/>
                <w:sz w:val="23"/>
                <w:szCs w:val="23"/>
                <w:u w:val="none"/>
              </w:rPr>
              <w:t>FACTORES SOCIALES, ECONÓMICOS Y CULTURALES QUE INFLUYEN EN LA FORMACIÓN DE BANDAS JUVENILES.</w:t>
            </w:r>
            <w:r w:rsidRPr="005D3575">
              <w:rPr>
                <w:rFonts w:ascii="Times New Roman" w:hAnsi="Times New Roman" w:cs="Times New Roman"/>
                <w:noProof/>
                <w:webHidden/>
                <w:sz w:val="23"/>
                <w:szCs w:val="23"/>
              </w:rPr>
              <w:tab/>
            </w:r>
            <w:r w:rsidRPr="005D3575">
              <w:rPr>
                <w:rFonts w:ascii="Times New Roman" w:hAnsi="Times New Roman" w:cs="Times New Roman"/>
                <w:noProof/>
                <w:webHidden/>
                <w:sz w:val="23"/>
                <w:szCs w:val="23"/>
              </w:rPr>
              <w:fldChar w:fldCharType="begin"/>
            </w:r>
            <w:r w:rsidRPr="005D3575">
              <w:rPr>
                <w:rFonts w:ascii="Times New Roman" w:hAnsi="Times New Roman" w:cs="Times New Roman"/>
                <w:noProof/>
                <w:webHidden/>
                <w:sz w:val="23"/>
                <w:szCs w:val="23"/>
              </w:rPr>
              <w:instrText xml:space="preserve"> PAGEREF _Toc194592435 \h </w:instrText>
            </w:r>
            <w:r w:rsidRPr="005D3575">
              <w:rPr>
                <w:rFonts w:ascii="Times New Roman" w:hAnsi="Times New Roman" w:cs="Times New Roman"/>
                <w:noProof/>
                <w:webHidden/>
                <w:sz w:val="23"/>
                <w:szCs w:val="23"/>
              </w:rPr>
            </w:r>
            <w:r w:rsidRPr="005D3575">
              <w:rPr>
                <w:rFonts w:ascii="Times New Roman" w:hAnsi="Times New Roman" w:cs="Times New Roman"/>
                <w:noProof/>
                <w:webHidden/>
                <w:sz w:val="23"/>
                <w:szCs w:val="23"/>
              </w:rPr>
              <w:fldChar w:fldCharType="separate"/>
            </w:r>
            <w:r w:rsidR="00E961A7">
              <w:rPr>
                <w:rFonts w:ascii="Times New Roman" w:hAnsi="Times New Roman" w:cs="Times New Roman"/>
                <w:noProof/>
                <w:webHidden/>
                <w:sz w:val="23"/>
                <w:szCs w:val="23"/>
              </w:rPr>
              <w:t>11</w:t>
            </w:r>
            <w:r w:rsidRPr="005D3575">
              <w:rPr>
                <w:rFonts w:ascii="Times New Roman" w:hAnsi="Times New Roman" w:cs="Times New Roman"/>
                <w:noProof/>
                <w:webHidden/>
                <w:sz w:val="23"/>
                <w:szCs w:val="23"/>
              </w:rPr>
              <w:fldChar w:fldCharType="end"/>
            </w:r>
          </w:hyperlink>
        </w:p>
        <w:p w14:paraId="792009FE" w14:textId="00277651" w:rsidR="00C84D95" w:rsidRPr="005D3575" w:rsidRDefault="00C84D95">
          <w:pPr>
            <w:pStyle w:val="TDC3"/>
            <w:tabs>
              <w:tab w:val="left" w:pos="515"/>
              <w:tab w:val="right" w:leader="dot" w:pos="8494"/>
            </w:tabs>
            <w:rPr>
              <w:rFonts w:ascii="Times New Roman" w:eastAsiaTheme="minorEastAsia" w:hAnsi="Times New Roman" w:cs="Times New Roman"/>
              <w:smallCaps w:val="0"/>
              <w:noProof/>
              <w:kern w:val="2"/>
              <w:sz w:val="23"/>
              <w:szCs w:val="23"/>
              <w:lang w:eastAsia="es-ES_tradnl"/>
              <w14:ligatures w14:val="standardContextual"/>
            </w:rPr>
          </w:pPr>
          <w:hyperlink w:anchor="_Toc194592436" w:history="1">
            <w:r w:rsidRPr="005D3575">
              <w:rPr>
                <w:rStyle w:val="Hipervnculo"/>
                <w:rFonts w:ascii="Times New Roman" w:hAnsi="Times New Roman" w:cs="Times New Roman"/>
                <w:b/>
                <w:bCs/>
                <w:noProof/>
                <w:sz w:val="23"/>
                <w:szCs w:val="23"/>
                <w:u w:val="none"/>
              </w:rPr>
              <w:t>7.1</w:t>
            </w:r>
            <w:r w:rsidRPr="005D3575">
              <w:rPr>
                <w:rFonts w:ascii="Times New Roman" w:eastAsiaTheme="minorEastAsia" w:hAnsi="Times New Roman" w:cs="Times New Roman"/>
                <w:smallCaps w:val="0"/>
                <w:noProof/>
                <w:kern w:val="2"/>
                <w:sz w:val="23"/>
                <w:szCs w:val="23"/>
                <w:lang w:eastAsia="es-ES_tradnl"/>
                <w14:ligatures w14:val="standardContextual"/>
              </w:rPr>
              <w:tab/>
            </w:r>
            <w:r w:rsidRPr="005D3575">
              <w:rPr>
                <w:rStyle w:val="Hipervnculo"/>
                <w:rFonts w:ascii="Times New Roman" w:hAnsi="Times New Roman" w:cs="Times New Roman"/>
                <w:b/>
                <w:bCs/>
                <w:noProof/>
                <w:sz w:val="23"/>
                <w:szCs w:val="23"/>
                <w:u w:val="none"/>
              </w:rPr>
              <w:t>Factores sociales:</w:t>
            </w:r>
            <w:r w:rsidRPr="005D3575">
              <w:rPr>
                <w:rFonts w:ascii="Times New Roman" w:hAnsi="Times New Roman" w:cs="Times New Roman"/>
                <w:noProof/>
                <w:webHidden/>
                <w:sz w:val="23"/>
                <w:szCs w:val="23"/>
              </w:rPr>
              <w:tab/>
            </w:r>
            <w:r w:rsidRPr="005D3575">
              <w:rPr>
                <w:rFonts w:ascii="Times New Roman" w:hAnsi="Times New Roman" w:cs="Times New Roman"/>
                <w:noProof/>
                <w:webHidden/>
                <w:sz w:val="23"/>
                <w:szCs w:val="23"/>
              </w:rPr>
              <w:fldChar w:fldCharType="begin"/>
            </w:r>
            <w:r w:rsidRPr="005D3575">
              <w:rPr>
                <w:rFonts w:ascii="Times New Roman" w:hAnsi="Times New Roman" w:cs="Times New Roman"/>
                <w:noProof/>
                <w:webHidden/>
                <w:sz w:val="23"/>
                <w:szCs w:val="23"/>
              </w:rPr>
              <w:instrText xml:space="preserve"> PAGEREF _Toc194592436 \h </w:instrText>
            </w:r>
            <w:r w:rsidRPr="005D3575">
              <w:rPr>
                <w:rFonts w:ascii="Times New Roman" w:hAnsi="Times New Roman" w:cs="Times New Roman"/>
                <w:noProof/>
                <w:webHidden/>
                <w:sz w:val="23"/>
                <w:szCs w:val="23"/>
              </w:rPr>
            </w:r>
            <w:r w:rsidRPr="005D3575">
              <w:rPr>
                <w:rFonts w:ascii="Times New Roman" w:hAnsi="Times New Roman" w:cs="Times New Roman"/>
                <w:noProof/>
                <w:webHidden/>
                <w:sz w:val="23"/>
                <w:szCs w:val="23"/>
              </w:rPr>
              <w:fldChar w:fldCharType="separate"/>
            </w:r>
            <w:r w:rsidR="00E961A7">
              <w:rPr>
                <w:rFonts w:ascii="Times New Roman" w:hAnsi="Times New Roman" w:cs="Times New Roman"/>
                <w:noProof/>
                <w:webHidden/>
                <w:sz w:val="23"/>
                <w:szCs w:val="23"/>
              </w:rPr>
              <w:t>11</w:t>
            </w:r>
            <w:r w:rsidRPr="005D3575">
              <w:rPr>
                <w:rFonts w:ascii="Times New Roman" w:hAnsi="Times New Roman" w:cs="Times New Roman"/>
                <w:noProof/>
                <w:webHidden/>
                <w:sz w:val="23"/>
                <w:szCs w:val="23"/>
              </w:rPr>
              <w:fldChar w:fldCharType="end"/>
            </w:r>
          </w:hyperlink>
        </w:p>
        <w:p w14:paraId="5D2C3C99" w14:textId="6D077F9E" w:rsidR="00C84D95" w:rsidRPr="005D3575" w:rsidRDefault="00C84D95">
          <w:pPr>
            <w:pStyle w:val="TDC3"/>
            <w:tabs>
              <w:tab w:val="left" w:pos="515"/>
              <w:tab w:val="right" w:leader="dot" w:pos="8494"/>
            </w:tabs>
            <w:rPr>
              <w:rFonts w:ascii="Times New Roman" w:eastAsiaTheme="minorEastAsia" w:hAnsi="Times New Roman" w:cs="Times New Roman"/>
              <w:smallCaps w:val="0"/>
              <w:noProof/>
              <w:kern w:val="2"/>
              <w:sz w:val="23"/>
              <w:szCs w:val="23"/>
              <w:lang w:eastAsia="es-ES_tradnl"/>
              <w14:ligatures w14:val="standardContextual"/>
            </w:rPr>
          </w:pPr>
          <w:hyperlink w:anchor="_Toc194592437" w:history="1">
            <w:r w:rsidRPr="005D3575">
              <w:rPr>
                <w:rStyle w:val="Hipervnculo"/>
                <w:rFonts w:ascii="Times New Roman" w:hAnsi="Times New Roman" w:cs="Times New Roman"/>
                <w:b/>
                <w:bCs/>
                <w:noProof/>
                <w:sz w:val="23"/>
                <w:szCs w:val="23"/>
                <w:u w:val="none"/>
              </w:rPr>
              <w:t>7.2</w:t>
            </w:r>
            <w:r w:rsidRPr="005D3575">
              <w:rPr>
                <w:rFonts w:ascii="Times New Roman" w:eastAsiaTheme="minorEastAsia" w:hAnsi="Times New Roman" w:cs="Times New Roman"/>
                <w:smallCaps w:val="0"/>
                <w:noProof/>
                <w:kern w:val="2"/>
                <w:sz w:val="23"/>
                <w:szCs w:val="23"/>
                <w:lang w:eastAsia="es-ES_tradnl"/>
                <w14:ligatures w14:val="standardContextual"/>
              </w:rPr>
              <w:tab/>
            </w:r>
            <w:r w:rsidRPr="005D3575">
              <w:rPr>
                <w:rStyle w:val="Hipervnculo"/>
                <w:rFonts w:ascii="Times New Roman" w:hAnsi="Times New Roman" w:cs="Times New Roman"/>
                <w:b/>
                <w:bCs/>
                <w:noProof/>
                <w:sz w:val="23"/>
                <w:szCs w:val="23"/>
                <w:u w:val="none"/>
              </w:rPr>
              <w:t>Factores económicos:</w:t>
            </w:r>
            <w:r w:rsidRPr="005D3575">
              <w:rPr>
                <w:rFonts w:ascii="Times New Roman" w:hAnsi="Times New Roman" w:cs="Times New Roman"/>
                <w:noProof/>
                <w:webHidden/>
                <w:sz w:val="23"/>
                <w:szCs w:val="23"/>
              </w:rPr>
              <w:tab/>
            </w:r>
            <w:r w:rsidRPr="005D3575">
              <w:rPr>
                <w:rFonts w:ascii="Times New Roman" w:hAnsi="Times New Roman" w:cs="Times New Roman"/>
                <w:noProof/>
                <w:webHidden/>
                <w:sz w:val="23"/>
                <w:szCs w:val="23"/>
              </w:rPr>
              <w:fldChar w:fldCharType="begin"/>
            </w:r>
            <w:r w:rsidRPr="005D3575">
              <w:rPr>
                <w:rFonts w:ascii="Times New Roman" w:hAnsi="Times New Roman" w:cs="Times New Roman"/>
                <w:noProof/>
                <w:webHidden/>
                <w:sz w:val="23"/>
                <w:szCs w:val="23"/>
              </w:rPr>
              <w:instrText xml:space="preserve"> PAGEREF _Toc194592437 \h </w:instrText>
            </w:r>
            <w:r w:rsidRPr="005D3575">
              <w:rPr>
                <w:rFonts w:ascii="Times New Roman" w:hAnsi="Times New Roman" w:cs="Times New Roman"/>
                <w:noProof/>
                <w:webHidden/>
                <w:sz w:val="23"/>
                <w:szCs w:val="23"/>
              </w:rPr>
            </w:r>
            <w:r w:rsidRPr="005D3575">
              <w:rPr>
                <w:rFonts w:ascii="Times New Roman" w:hAnsi="Times New Roman" w:cs="Times New Roman"/>
                <w:noProof/>
                <w:webHidden/>
                <w:sz w:val="23"/>
                <w:szCs w:val="23"/>
              </w:rPr>
              <w:fldChar w:fldCharType="separate"/>
            </w:r>
            <w:r w:rsidR="00E961A7">
              <w:rPr>
                <w:rFonts w:ascii="Times New Roman" w:hAnsi="Times New Roman" w:cs="Times New Roman"/>
                <w:noProof/>
                <w:webHidden/>
                <w:sz w:val="23"/>
                <w:szCs w:val="23"/>
              </w:rPr>
              <w:t>12</w:t>
            </w:r>
            <w:r w:rsidRPr="005D3575">
              <w:rPr>
                <w:rFonts w:ascii="Times New Roman" w:hAnsi="Times New Roman" w:cs="Times New Roman"/>
                <w:noProof/>
                <w:webHidden/>
                <w:sz w:val="23"/>
                <w:szCs w:val="23"/>
              </w:rPr>
              <w:fldChar w:fldCharType="end"/>
            </w:r>
          </w:hyperlink>
        </w:p>
        <w:p w14:paraId="051DA602" w14:textId="4A12768E" w:rsidR="00C84D95" w:rsidRPr="005D3575" w:rsidRDefault="00C84D95">
          <w:pPr>
            <w:pStyle w:val="TDC3"/>
            <w:tabs>
              <w:tab w:val="left" w:pos="515"/>
              <w:tab w:val="right" w:leader="dot" w:pos="8494"/>
            </w:tabs>
            <w:rPr>
              <w:rFonts w:ascii="Times New Roman" w:eastAsiaTheme="minorEastAsia" w:hAnsi="Times New Roman" w:cs="Times New Roman"/>
              <w:smallCaps w:val="0"/>
              <w:noProof/>
              <w:kern w:val="2"/>
              <w:sz w:val="23"/>
              <w:szCs w:val="23"/>
              <w:lang w:eastAsia="es-ES_tradnl"/>
              <w14:ligatures w14:val="standardContextual"/>
            </w:rPr>
          </w:pPr>
          <w:hyperlink w:anchor="_Toc194592438" w:history="1">
            <w:r w:rsidRPr="005D3575">
              <w:rPr>
                <w:rStyle w:val="Hipervnculo"/>
                <w:rFonts w:ascii="Times New Roman" w:hAnsi="Times New Roman" w:cs="Times New Roman"/>
                <w:b/>
                <w:bCs/>
                <w:noProof/>
                <w:sz w:val="23"/>
                <w:szCs w:val="23"/>
                <w:u w:val="none"/>
              </w:rPr>
              <w:t>7.3</w:t>
            </w:r>
            <w:r w:rsidRPr="005D3575">
              <w:rPr>
                <w:rFonts w:ascii="Times New Roman" w:eastAsiaTheme="minorEastAsia" w:hAnsi="Times New Roman" w:cs="Times New Roman"/>
                <w:smallCaps w:val="0"/>
                <w:noProof/>
                <w:kern w:val="2"/>
                <w:sz w:val="23"/>
                <w:szCs w:val="23"/>
                <w:lang w:eastAsia="es-ES_tradnl"/>
                <w14:ligatures w14:val="standardContextual"/>
              </w:rPr>
              <w:tab/>
            </w:r>
            <w:r w:rsidRPr="005D3575">
              <w:rPr>
                <w:rStyle w:val="Hipervnculo"/>
                <w:rFonts w:ascii="Times New Roman" w:hAnsi="Times New Roman" w:cs="Times New Roman"/>
                <w:b/>
                <w:bCs/>
                <w:noProof/>
                <w:sz w:val="23"/>
                <w:szCs w:val="23"/>
                <w:u w:val="none"/>
              </w:rPr>
              <w:t>Factores culturales:</w:t>
            </w:r>
            <w:r w:rsidRPr="005D3575">
              <w:rPr>
                <w:rFonts w:ascii="Times New Roman" w:hAnsi="Times New Roman" w:cs="Times New Roman"/>
                <w:noProof/>
                <w:webHidden/>
                <w:sz w:val="23"/>
                <w:szCs w:val="23"/>
              </w:rPr>
              <w:tab/>
            </w:r>
            <w:r w:rsidRPr="005D3575">
              <w:rPr>
                <w:rFonts w:ascii="Times New Roman" w:hAnsi="Times New Roman" w:cs="Times New Roman"/>
                <w:noProof/>
                <w:webHidden/>
                <w:sz w:val="23"/>
                <w:szCs w:val="23"/>
              </w:rPr>
              <w:fldChar w:fldCharType="begin"/>
            </w:r>
            <w:r w:rsidRPr="005D3575">
              <w:rPr>
                <w:rFonts w:ascii="Times New Roman" w:hAnsi="Times New Roman" w:cs="Times New Roman"/>
                <w:noProof/>
                <w:webHidden/>
                <w:sz w:val="23"/>
                <w:szCs w:val="23"/>
              </w:rPr>
              <w:instrText xml:space="preserve"> PAGEREF _Toc194592438 \h </w:instrText>
            </w:r>
            <w:r w:rsidRPr="005D3575">
              <w:rPr>
                <w:rFonts w:ascii="Times New Roman" w:hAnsi="Times New Roman" w:cs="Times New Roman"/>
                <w:noProof/>
                <w:webHidden/>
                <w:sz w:val="23"/>
                <w:szCs w:val="23"/>
              </w:rPr>
            </w:r>
            <w:r w:rsidRPr="005D3575">
              <w:rPr>
                <w:rFonts w:ascii="Times New Roman" w:hAnsi="Times New Roman" w:cs="Times New Roman"/>
                <w:noProof/>
                <w:webHidden/>
                <w:sz w:val="23"/>
                <w:szCs w:val="23"/>
              </w:rPr>
              <w:fldChar w:fldCharType="separate"/>
            </w:r>
            <w:r w:rsidR="00E961A7">
              <w:rPr>
                <w:rFonts w:ascii="Times New Roman" w:hAnsi="Times New Roman" w:cs="Times New Roman"/>
                <w:noProof/>
                <w:webHidden/>
                <w:sz w:val="23"/>
                <w:szCs w:val="23"/>
              </w:rPr>
              <w:t>12</w:t>
            </w:r>
            <w:r w:rsidRPr="005D3575">
              <w:rPr>
                <w:rFonts w:ascii="Times New Roman" w:hAnsi="Times New Roman" w:cs="Times New Roman"/>
                <w:noProof/>
                <w:webHidden/>
                <w:sz w:val="23"/>
                <w:szCs w:val="23"/>
              </w:rPr>
              <w:fldChar w:fldCharType="end"/>
            </w:r>
          </w:hyperlink>
        </w:p>
        <w:p w14:paraId="5D7647D5" w14:textId="5CE5D4AC" w:rsidR="00C84D95" w:rsidRPr="005D3575" w:rsidRDefault="00C84D95">
          <w:pPr>
            <w:pStyle w:val="TDC3"/>
            <w:tabs>
              <w:tab w:val="left" w:pos="515"/>
              <w:tab w:val="right" w:leader="dot" w:pos="8494"/>
            </w:tabs>
            <w:rPr>
              <w:rFonts w:ascii="Times New Roman" w:eastAsiaTheme="minorEastAsia" w:hAnsi="Times New Roman" w:cs="Times New Roman"/>
              <w:smallCaps w:val="0"/>
              <w:noProof/>
              <w:kern w:val="2"/>
              <w:sz w:val="23"/>
              <w:szCs w:val="23"/>
              <w:lang w:eastAsia="es-ES_tradnl"/>
              <w14:ligatures w14:val="standardContextual"/>
            </w:rPr>
          </w:pPr>
          <w:hyperlink w:anchor="_Toc194592439" w:history="1">
            <w:r w:rsidRPr="005D3575">
              <w:rPr>
                <w:rStyle w:val="Hipervnculo"/>
                <w:rFonts w:ascii="Times New Roman" w:hAnsi="Times New Roman" w:cs="Times New Roman"/>
                <w:b/>
                <w:bCs/>
                <w:noProof/>
                <w:sz w:val="23"/>
                <w:szCs w:val="23"/>
                <w:u w:val="none"/>
              </w:rPr>
              <w:t>7.4</w:t>
            </w:r>
            <w:r w:rsidRPr="005D3575">
              <w:rPr>
                <w:rFonts w:ascii="Times New Roman" w:eastAsiaTheme="minorEastAsia" w:hAnsi="Times New Roman" w:cs="Times New Roman"/>
                <w:smallCaps w:val="0"/>
                <w:noProof/>
                <w:kern w:val="2"/>
                <w:sz w:val="23"/>
                <w:szCs w:val="23"/>
                <w:lang w:eastAsia="es-ES_tradnl"/>
                <w14:ligatures w14:val="standardContextual"/>
              </w:rPr>
              <w:tab/>
            </w:r>
            <w:r w:rsidRPr="005D3575">
              <w:rPr>
                <w:rStyle w:val="Hipervnculo"/>
                <w:rFonts w:ascii="Times New Roman" w:hAnsi="Times New Roman" w:cs="Times New Roman"/>
                <w:b/>
                <w:bCs/>
                <w:noProof/>
                <w:sz w:val="23"/>
                <w:szCs w:val="23"/>
                <w:u w:val="none"/>
              </w:rPr>
              <w:t>Testimonios reales:</w:t>
            </w:r>
            <w:r w:rsidRPr="005D3575">
              <w:rPr>
                <w:rFonts w:ascii="Times New Roman" w:hAnsi="Times New Roman" w:cs="Times New Roman"/>
                <w:noProof/>
                <w:webHidden/>
                <w:sz w:val="23"/>
                <w:szCs w:val="23"/>
              </w:rPr>
              <w:tab/>
            </w:r>
            <w:r w:rsidRPr="005D3575">
              <w:rPr>
                <w:rFonts w:ascii="Times New Roman" w:hAnsi="Times New Roman" w:cs="Times New Roman"/>
                <w:noProof/>
                <w:webHidden/>
                <w:sz w:val="23"/>
                <w:szCs w:val="23"/>
              </w:rPr>
              <w:fldChar w:fldCharType="begin"/>
            </w:r>
            <w:r w:rsidRPr="005D3575">
              <w:rPr>
                <w:rFonts w:ascii="Times New Roman" w:hAnsi="Times New Roman" w:cs="Times New Roman"/>
                <w:noProof/>
                <w:webHidden/>
                <w:sz w:val="23"/>
                <w:szCs w:val="23"/>
              </w:rPr>
              <w:instrText xml:space="preserve"> PAGEREF _Toc194592439 \h </w:instrText>
            </w:r>
            <w:r w:rsidRPr="005D3575">
              <w:rPr>
                <w:rFonts w:ascii="Times New Roman" w:hAnsi="Times New Roman" w:cs="Times New Roman"/>
                <w:noProof/>
                <w:webHidden/>
                <w:sz w:val="23"/>
                <w:szCs w:val="23"/>
              </w:rPr>
            </w:r>
            <w:r w:rsidRPr="005D3575">
              <w:rPr>
                <w:rFonts w:ascii="Times New Roman" w:hAnsi="Times New Roman" w:cs="Times New Roman"/>
                <w:noProof/>
                <w:webHidden/>
                <w:sz w:val="23"/>
                <w:szCs w:val="23"/>
              </w:rPr>
              <w:fldChar w:fldCharType="separate"/>
            </w:r>
            <w:r w:rsidR="00E961A7">
              <w:rPr>
                <w:rFonts w:ascii="Times New Roman" w:hAnsi="Times New Roman" w:cs="Times New Roman"/>
                <w:noProof/>
                <w:webHidden/>
                <w:sz w:val="23"/>
                <w:szCs w:val="23"/>
              </w:rPr>
              <w:t>13</w:t>
            </w:r>
            <w:r w:rsidRPr="005D3575">
              <w:rPr>
                <w:rFonts w:ascii="Times New Roman" w:hAnsi="Times New Roman" w:cs="Times New Roman"/>
                <w:noProof/>
                <w:webHidden/>
                <w:sz w:val="23"/>
                <w:szCs w:val="23"/>
              </w:rPr>
              <w:fldChar w:fldCharType="end"/>
            </w:r>
          </w:hyperlink>
        </w:p>
        <w:p w14:paraId="1DAE9D8F" w14:textId="7E20B296" w:rsidR="00C84D95" w:rsidRPr="005D3575" w:rsidRDefault="00C84D95">
          <w:pPr>
            <w:pStyle w:val="TDC2"/>
            <w:tabs>
              <w:tab w:val="left" w:pos="405"/>
              <w:tab w:val="right" w:leader="dot" w:pos="8494"/>
            </w:tabs>
            <w:rPr>
              <w:rFonts w:ascii="Times New Roman" w:eastAsiaTheme="minorEastAsia" w:hAnsi="Times New Roman" w:cs="Times New Roman"/>
              <w:b w:val="0"/>
              <w:bCs w:val="0"/>
              <w:smallCaps w:val="0"/>
              <w:noProof/>
              <w:kern w:val="2"/>
              <w:sz w:val="23"/>
              <w:szCs w:val="23"/>
              <w:lang w:eastAsia="es-ES_tradnl"/>
              <w14:ligatures w14:val="standardContextual"/>
            </w:rPr>
          </w:pPr>
          <w:hyperlink w:anchor="_Toc194592440" w:history="1">
            <w:r w:rsidRPr="005D3575">
              <w:rPr>
                <w:rStyle w:val="Hipervnculo"/>
                <w:rFonts w:ascii="Times New Roman" w:hAnsi="Times New Roman" w:cs="Times New Roman"/>
                <w:i/>
                <w:iCs/>
                <w:noProof/>
                <w:sz w:val="23"/>
                <w:szCs w:val="23"/>
                <w:u w:val="none"/>
              </w:rPr>
              <w:t>8.</w:t>
            </w:r>
            <w:r w:rsidRPr="005D3575">
              <w:rPr>
                <w:rFonts w:ascii="Times New Roman" w:eastAsiaTheme="minorEastAsia" w:hAnsi="Times New Roman" w:cs="Times New Roman"/>
                <w:b w:val="0"/>
                <w:bCs w:val="0"/>
                <w:smallCaps w:val="0"/>
                <w:noProof/>
                <w:kern w:val="2"/>
                <w:sz w:val="23"/>
                <w:szCs w:val="23"/>
                <w:lang w:eastAsia="es-ES_tradnl"/>
                <w14:ligatures w14:val="standardContextual"/>
              </w:rPr>
              <w:tab/>
            </w:r>
            <w:r w:rsidRPr="005D3575">
              <w:rPr>
                <w:rStyle w:val="Hipervnculo"/>
                <w:rFonts w:ascii="Times New Roman" w:hAnsi="Times New Roman" w:cs="Times New Roman"/>
                <w:i/>
                <w:iCs/>
                <w:noProof/>
                <w:sz w:val="23"/>
                <w:szCs w:val="23"/>
                <w:u w:val="none"/>
              </w:rPr>
              <w:t>IMPACTO DE LAS BANDAS JUVENILES EN LA SEGURIDAD PÚBLICA.</w:t>
            </w:r>
            <w:r w:rsidRPr="005D3575">
              <w:rPr>
                <w:rFonts w:ascii="Times New Roman" w:hAnsi="Times New Roman" w:cs="Times New Roman"/>
                <w:noProof/>
                <w:webHidden/>
                <w:sz w:val="23"/>
                <w:szCs w:val="23"/>
              </w:rPr>
              <w:tab/>
            </w:r>
            <w:r w:rsidRPr="005D3575">
              <w:rPr>
                <w:rFonts w:ascii="Times New Roman" w:hAnsi="Times New Roman" w:cs="Times New Roman"/>
                <w:noProof/>
                <w:webHidden/>
                <w:sz w:val="23"/>
                <w:szCs w:val="23"/>
              </w:rPr>
              <w:fldChar w:fldCharType="begin"/>
            </w:r>
            <w:r w:rsidRPr="005D3575">
              <w:rPr>
                <w:rFonts w:ascii="Times New Roman" w:hAnsi="Times New Roman" w:cs="Times New Roman"/>
                <w:noProof/>
                <w:webHidden/>
                <w:sz w:val="23"/>
                <w:szCs w:val="23"/>
              </w:rPr>
              <w:instrText xml:space="preserve"> PAGEREF _Toc194592440 \h </w:instrText>
            </w:r>
            <w:r w:rsidRPr="005D3575">
              <w:rPr>
                <w:rFonts w:ascii="Times New Roman" w:hAnsi="Times New Roman" w:cs="Times New Roman"/>
                <w:noProof/>
                <w:webHidden/>
                <w:sz w:val="23"/>
                <w:szCs w:val="23"/>
              </w:rPr>
            </w:r>
            <w:r w:rsidRPr="005D3575">
              <w:rPr>
                <w:rFonts w:ascii="Times New Roman" w:hAnsi="Times New Roman" w:cs="Times New Roman"/>
                <w:noProof/>
                <w:webHidden/>
                <w:sz w:val="23"/>
                <w:szCs w:val="23"/>
              </w:rPr>
              <w:fldChar w:fldCharType="separate"/>
            </w:r>
            <w:r w:rsidR="00E961A7">
              <w:rPr>
                <w:rFonts w:ascii="Times New Roman" w:hAnsi="Times New Roman" w:cs="Times New Roman"/>
                <w:noProof/>
                <w:webHidden/>
                <w:sz w:val="23"/>
                <w:szCs w:val="23"/>
              </w:rPr>
              <w:t>15</w:t>
            </w:r>
            <w:r w:rsidRPr="005D3575">
              <w:rPr>
                <w:rFonts w:ascii="Times New Roman" w:hAnsi="Times New Roman" w:cs="Times New Roman"/>
                <w:noProof/>
                <w:webHidden/>
                <w:sz w:val="23"/>
                <w:szCs w:val="23"/>
              </w:rPr>
              <w:fldChar w:fldCharType="end"/>
            </w:r>
          </w:hyperlink>
        </w:p>
        <w:p w14:paraId="4EDF2EFF" w14:textId="35FCFE3D" w:rsidR="00C84D95" w:rsidRPr="005D3575" w:rsidRDefault="00C84D95">
          <w:pPr>
            <w:pStyle w:val="TDC2"/>
            <w:tabs>
              <w:tab w:val="left" w:pos="405"/>
              <w:tab w:val="right" w:leader="dot" w:pos="8494"/>
            </w:tabs>
            <w:rPr>
              <w:rFonts w:ascii="Times New Roman" w:eastAsiaTheme="minorEastAsia" w:hAnsi="Times New Roman" w:cs="Times New Roman"/>
              <w:b w:val="0"/>
              <w:bCs w:val="0"/>
              <w:smallCaps w:val="0"/>
              <w:noProof/>
              <w:kern w:val="2"/>
              <w:sz w:val="23"/>
              <w:szCs w:val="23"/>
              <w:lang w:eastAsia="es-ES_tradnl"/>
              <w14:ligatures w14:val="standardContextual"/>
            </w:rPr>
          </w:pPr>
          <w:hyperlink w:anchor="_Toc194592441" w:history="1">
            <w:r w:rsidRPr="005D3575">
              <w:rPr>
                <w:rStyle w:val="Hipervnculo"/>
                <w:rFonts w:ascii="Times New Roman" w:hAnsi="Times New Roman" w:cs="Times New Roman"/>
                <w:i/>
                <w:iCs/>
                <w:noProof/>
                <w:sz w:val="23"/>
                <w:szCs w:val="23"/>
                <w:u w:val="none"/>
              </w:rPr>
              <w:t>9.</w:t>
            </w:r>
            <w:r w:rsidRPr="005D3575">
              <w:rPr>
                <w:rFonts w:ascii="Times New Roman" w:eastAsiaTheme="minorEastAsia" w:hAnsi="Times New Roman" w:cs="Times New Roman"/>
                <w:b w:val="0"/>
                <w:bCs w:val="0"/>
                <w:smallCaps w:val="0"/>
                <w:noProof/>
                <w:kern w:val="2"/>
                <w:sz w:val="23"/>
                <w:szCs w:val="23"/>
                <w:lang w:eastAsia="es-ES_tradnl"/>
                <w14:ligatures w14:val="standardContextual"/>
              </w:rPr>
              <w:tab/>
            </w:r>
            <w:r w:rsidRPr="005D3575">
              <w:rPr>
                <w:rStyle w:val="Hipervnculo"/>
                <w:rFonts w:ascii="Times New Roman" w:hAnsi="Times New Roman" w:cs="Times New Roman"/>
                <w:i/>
                <w:iCs/>
                <w:noProof/>
                <w:sz w:val="23"/>
                <w:szCs w:val="23"/>
                <w:u w:val="none"/>
              </w:rPr>
              <w:t>MEDIDAS DE PREVENCIÓN E INTERVENCIÓN FRENTE A LAS BANDAS JUVENILES.</w:t>
            </w:r>
            <w:r w:rsidRPr="005D3575">
              <w:rPr>
                <w:rFonts w:ascii="Times New Roman" w:hAnsi="Times New Roman" w:cs="Times New Roman"/>
                <w:noProof/>
                <w:webHidden/>
                <w:sz w:val="23"/>
                <w:szCs w:val="23"/>
              </w:rPr>
              <w:tab/>
            </w:r>
            <w:r w:rsidRPr="005D3575">
              <w:rPr>
                <w:rFonts w:ascii="Times New Roman" w:hAnsi="Times New Roman" w:cs="Times New Roman"/>
                <w:noProof/>
                <w:webHidden/>
                <w:sz w:val="23"/>
                <w:szCs w:val="23"/>
              </w:rPr>
              <w:fldChar w:fldCharType="begin"/>
            </w:r>
            <w:r w:rsidRPr="005D3575">
              <w:rPr>
                <w:rFonts w:ascii="Times New Roman" w:hAnsi="Times New Roman" w:cs="Times New Roman"/>
                <w:noProof/>
                <w:webHidden/>
                <w:sz w:val="23"/>
                <w:szCs w:val="23"/>
              </w:rPr>
              <w:instrText xml:space="preserve"> PAGEREF _Toc194592441 \h </w:instrText>
            </w:r>
            <w:r w:rsidRPr="005D3575">
              <w:rPr>
                <w:rFonts w:ascii="Times New Roman" w:hAnsi="Times New Roman" w:cs="Times New Roman"/>
                <w:noProof/>
                <w:webHidden/>
                <w:sz w:val="23"/>
                <w:szCs w:val="23"/>
              </w:rPr>
            </w:r>
            <w:r w:rsidRPr="005D3575">
              <w:rPr>
                <w:rFonts w:ascii="Times New Roman" w:hAnsi="Times New Roman" w:cs="Times New Roman"/>
                <w:noProof/>
                <w:webHidden/>
                <w:sz w:val="23"/>
                <w:szCs w:val="23"/>
              </w:rPr>
              <w:fldChar w:fldCharType="separate"/>
            </w:r>
            <w:r w:rsidR="00E961A7">
              <w:rPr>
                <w:rFonts w:ascii="Times New Roman" w:hAnsi="Times New Roman" w:cs="Times New Roman"/>
                <w:noProof/>
                <w:webHidden/>
                <w:sz w:val="23"/>
                <w:szCs w:val="23"/>
              </w:rPr>
              <w:t>16</w:t>
            </w:r>
            <w:r w:rsidRPr="005D3575">
              <w:rPr>
                <w:rFonts w:ascii="Times New Roman" w:hAnsi="Times New Roman" w:cs="Times New Roman"/>
                <w:noProof/>
                <w:webHidden/>
                <w:sz w:val="23"/>
                <w:szCs w:val="23"/>
              </w:rPr>
              <w:fldChar w:fldCharType="end"/>
            </w:r>
          </w:hyperlink>
        </w:p>
        <w:p w14:paraId="631AC161" w14:textId="5F864C99" w:rsidR="00C84D95" w:rsidRPr="005D3575" w:rsidRDefault="00C84D95">
          <w:pPr>
            <w:pStyle w:val="TDC3"/>
            <w:tabs>
              <w:tab w:val="right" w:leader="dot" w:pos="8494"/>
            </w:tabs>
            <w:rPr>
              <w:rFonts w:ascii="Times New Roman" w:eastAsiaTheme="minorEastAsia" w:hAnsi="Times New Roman" w:cs="Times New Roman"/>
              <w:smallCaps w:val="0"/>
              <w:noProof/>
              <w:kern w:val="2"/>
              <w:sz w:val="23"/>
              <w:szCs w:val="23"/>
              <w:lang w:eastAsia="es-ES_tradnl"/>
              <w14:ligatures w14:val="standardContextual"/>
            </w:rPr>
          </w:pPr>
          <w:hyperlink w:anchor="_Toc194592442" w:history="1">
            <w:r w:rsidRPr="005D3575">
              <w:rPr>
                <w:rStyle w:val="Hipervnculo"/>
                <w:rFonts w:ascii="Times New Roman" w:hAnsi="Times New Roman" w:cs="Times New Roman"/>
                <w:b/>
                <w:bCs/>
                <w:noProof/>
                <w:sz w:val="23"/>
                <w:szCs w:val="23"/>
                <w:u w:val="none"/>
              </w:rPr>
              <w:t>9.1 Medidas de los cuerpos y fuerzas de seguridad del estado:</w:t>
            </w:r>
            <w:r w:rsidRPr="005D3575">
              <w:rPr>
                <w:rFonts w:ascii="Times New Roman" w:hAnsi="Times New Roman" w:cs="Times New Roman"/>
                <w:noProof/>
                <w:webHidden/>
                <w:sz w:val="23"/>
                <w:szCs w:val="23"/>
              </w:rPr>
              <w:tab/>
            </w:r>
            <w:r w:rsidRPr="005D3575">
              <w:rPr>
                <w:rFonts w:ascii="Times New Roman" w:hAnsi="Times New Roman" w:cs="Times New Roman"/>
                <w:noProof/>
                <w:webHidden/>
                <w:sz w:val="23"/>
                <w:szCs w:val="23"/>
              </w:rPr>
              <w:fldChar w:fldCharType="begin"/>
            </w:r>
            <w:r w:rsidRPr="005D3575">
              <w:rPr>
                <w:rFonts w:ascii="Times New Roman" w:hAnsi="Times New Roman" w:cs="Times New Roman"/>
                <w:noProof/>
                <w:webHidden/>
                <w:sz w:val="23"/>
                <w:szCs w:val="23"/>
              </w:rPr>
              <w:instrText xml:space="preserve"> PAGEREF _Toc194592442 \h </w:instrText>
            </w:r>
            <w:r w:rsidRPr="005D3575">
              <w:rPr>
                <w:rFonts w:ascii="Times New Roman" w:hAnsi="Times New Roman" w:cs="Times New Roman"/>
                <w:noProof/>
                <w:webHidden/>
                <w:sz w:val="23"/>
                <w:szCs w:val="23"/>
              </w:rPr>
            </w:r>
            <w:r w:rsidRPr="005D3575">
              <w:rPr>
                <w:rFonts w:ascii="Times New Roman" w:hAnsi="Times New Roman" w:cs="Times New Roman"/>
                <w:noProof/>
                <w:webHidden/>
                <w:sz w:val="23"/>
                <w:szCs w:val="23"/>
              </w:rPr>
              <w:fldChar w:fldCharType="separate"/>
            </w:r>
            <w:r w:rsidR="00E961A7">
              <w:rPr>
                <w:rFonts w:ascii="Times New Roman" w:hAnsi="Times New Roman" w:cs="Times New Roman"/>
                <w:noProof/>
                <w:webHidden/>
                <w:sz w:val="23"/>
                <w:szCs w:val="23"/>
              </w:rPr>
              <w:t>16</w:t>
            </w:r>
            <w:r w:rsidRPr="005D3575">
              <w:rPr>
                <w:rFonts w:ascii="Times New Roman" w:hAnsi="Times New Roman" w:cs="Times New Roman"/>
                <w:noProof/>
                <w:webHidden/>
                <w:sz w:val="23"/>
                <w:szCs w:val="23"/>
              </w:rPr>
              <w:fldChar w:fldCharType="end"/>
            </w:r>
          </w:hyperlink>
        </w:p>
        <w:p w14:paraId="147990CA" w14:textId="230E4292" w:rsidR="00C84D95" w:rsidRPr="005D3575" w:rsidRDefault="00C84D95">
          <w:pPr>
            <w:pStyle w:val="TDC3"/>
            <w:tabs>
              <w:tab w:val="right" w:leader="dot" w:pos="8494"/>
            </w:tabs>
            <w:rPr>
              <w:rFonts w:ascii="Times New Roman" w:eastAsiaTheme="minorEastAsia" w:hAnsi="Times New Roman" w:cs="Times New Roman"/>
              <w:smallCaps w:val="0"/>
              <w:noProof/>
              <w:kern w:val="2"/>
              <w:sz w:val="23"/>
              <w:szCs w:val="23"/>
              <w:lang w:eastAsia="es-ES_tradnl"/>
              <w14:ligatures w14:val="standardContextual"/>
            </w:rPr>
          </w:pPr>
          <w:hyperlink w:anchor="_Toc194592443" w:history="1">
            <w:r w:rsidRPr="005D3575">
              <w:rPr>
                <w:rStyle w:val="Hipervnculo"/>
                <w:rFonts w:ascii="Times New Roman" w:hAnsi="Times New Roman" w:cs="Times New Roman"/>
                <w:b/>
                <w:bCs/>
                <w:noProof/>
                <w:sz w:val="23"/>
                <w:szCs w:val="23"/>
                <w:u w:val="none"/>
              </w:rPr>
              <w:t>9.2 Medidas de protección y acción social:</w:t>
            </w:r>
            <w:r w:rsidRPr="005D3575">
              <w:rPr>
                <w:rFonts w:ascii="Times New Roman" w:hAnsi="Times New Roman" w:cs="Times New Roman"/>
                <w:noProof/>
                <w:webHidden/>
                <w:sz w:val="23"/>
                <w:szCs w:val="23"/>
              </w:rPr>
              <w:tab/>
            </w:r>
            <w:r w:rsidRPr="005D3575">
              <w:rPr>
                <w:rFonts w:ascii="Times New Roman" w:hAnsi="Times New Roman" w:cs="Times New Roman"/>
                <w:noProof/>
                <w:webHidden/>
                <w:sz w:val="23"/>
                <w:szCs w:val="23"/>
              </w:rPr>
              <w:fldChar w:fldCharType="begin"/>
            </w:r>
            <w:r w:rsidRPr="005D3575">
              <w:rPr>
                <w:rFonts w:ascii="Times New Roman" w:hAnsi="Times New Roman" w:cs="Times New Roman"/>
                <w:noProof/>
                <w:webHidden/>
                <w:sz w:val="23"/>
                <w:szCs w:val="23"/>
              </w:rPr>
              <w:instrText xml:space="preserve"> PAGEREF _Toc194592443 \h </w:instrText>
            </w:r>
            <w:r w:rsidRPr="005D3575">
              <w:rPr>
                <w:rFonts w:ascii="Times New Roman" w:hAnsi="Times New Roman" w:cs="Times New Roman"/>
                <w:noProof/>
                <w:webHidden/>
                <w:sz w:val="23"/>
                <w:szCs w:val="23"/>
              </w:rPr>
            </w:r>
            <w:r w:rsidRPr="005D3575">
              <w:rPr>
                <w:rFonts w:ascii="Times New Roman" w:hAnsi="Times New Roman" w:cs="Times New Roman"/>
                <w:noProof/>
                <w:webHidden/>
                <w:sz w:val="23"/>
                <w:szCs w:val="23"/>
              </w:rPr>
              <w:fldChar w:fldCharType="separate"/>
            </w:r>
            <w:r w:rsidR="00E961A7">
              <w:rPr>
                <w:rFonts w:ascii="Times New Roman" w:hAnsi="Times New Roman" w:cs="Times New Roman"/>
                <w:noProof/>
                <w:webHidden/>
                <w:sz w:val="23"/>
                <w:szCs w:val="23"/>
              </w:rPr>
              <w:t>17</w:t>
            </w:r>
            <w:r w:rsidRPr="005D3575">
              <w:rPr>
                <w:rFonts w:ascii="Times New Roman" w:hAnsi="Times New Roman" w:cs="Times New Roman"/>
                <w:noProof/>
                <w:webHidden/>
                <w:sz w:val="23"/>
                <w:szCs w:val="23"/>
              </w:rPr>
              <w:fldChar w:fldCharType="end"/>
            </w:r>
          </w:hyperlink>
        </w:p>
        <w:p w14:paraId="16B4541A" w14:textId="65183E2A" w:rsidR="00C84D95" w:rsidRPr="005D3575" w:rsidRDefault="00C84D95">
          <w:pPr>
            <w:pStyle w:val="TDC2"/>
            <w:tabs>
              <w:tab w:val="left" w:pos="515"/>
              <w:tab w:val="right" w:leader="dot" w:pos="8494"/>
            </w:tabs>
            <w:rPr>
              <w:rFonts w:ascii="Times New Roman" w:eastAsiaTheme="minorEastAsia" w:hAnsi="Times New Roman" w:cs="Times New Roman"/>
              <w:b w:val="0"/>
              <w:bCs w:val="0"/>
              <w:smallCaps w:val="0"/>
              <w:noProof/>
              <w:kern w:val="2"/>
              <w:sz w:val="23"/>
              <w:szCs w:val="23"/>
              <w:lang w:eastAsia="es-ES_tradnl"/>
              <w14:ligatures w14:val="standardContextual"/>
            </w:rPr>
          </w:pPr>
          <w:hyperlink w:anchor="_Toc194592444" w:history="1">
            <w:r w:rsidRPr="005D3575">
              <w:rPr>
                <w:rStyle w:val="Hipervnculo"/>
                <w:rFonts w:ascii="Times New Roman" w:hAnsi="Times New Roman" w:cs="Times New Roman"/>
                <w:i/>
                <w:iCs/>
                <w:noProof/>
                <w:sz w:val="23"/>
                <w:szCs w:val="23"/>
                <w:u w:val="none"/>
              </w:rPr>
              <w:t>10.</w:t>
            </w:r>
            <w:r w:rsidRPr="005D3575">
              <w:rPr>
                <w:rFonts w:ascii="Times New Roman" w:eastAsiaTheme="minorEastAsia" w:hAnsi="Times New Roman" w:cs="Times New Roman"/>
                <w:b w:val="0"/>
                <w:bCs w:val="0"/>
                <w:smallCaps w:val="0"/>
                <w:noProof/>
                <w:kern w:val="2"/>
                <w:sz w:val="23"/>
                <w:szCs w:val="23"/>
                <w:lang w:eastAsia="es-ES_tradnl"/>
                <w14:ligatures w14:val="standardContextual"/>
              </w:rPr>
              <w:tab/>
            </w:r>
            <w:r w:rsidRPr="005D3575">
              <w:rPr>
                <w:rStyle w:val="Hipervnculo"/>
                <w:rFonts w:ascii="Times New Roman" w:hAnsi="Times New Roman" w:cs="Times New Roman"/>
                <w:i/>
                <w:iCs/>
                <w:noProof/>
                <w:sz w:val="23"/>
                <w:szCs w:val="23"/>
                <w:u w:val="none"/>
              </w:rPr>
              <w:t>MARCO LEGAL:</w:t>
            </w:r>
            <w:r w:rsidRPr="005D3575">
              <w:rPr>
                <w:rFonts w:ascii="Times New Roman" w:hAnsi="Times New Roman" w:cs="Times New Roman"/>
                <w:noProof/>
                <w:webHidden/>
                <w:sz w:val="23"/>
                <w:szCs w:val="23"/>
              </w:rPr>
              <w:tab/>
            </w:r>
            <w:r w:rsidRPr="005D3575">
              <w:rPr>
                <w:rFonts w:ascii="Times New Roman" w:hAnsi="Times New Roman" w:cs="Times New Roman"/>
                <w:noProof/>
                <w:webHidden/>
                <w:sz w:val="23"/>
                <w:szCs w:val="23"/>
              </w:rPr>
              <w:fldChar w:fldCharType="begin"/>
            </w:r>
            <w:r w:rsidRPr="005D3575">
              <w:rPr>
                <w:rFonts w:ascii="Times New Roman" w:hAnsi="Times New Roman" w:cs="Times New Roman"/>
                <w:noProof/>
                <w:webHidden/>
                <w:sz w:val="23"/>
                <w:szCs w:val="23"/>
              </w:rPr>
              <w:instrText xml:space="preserve"> PAGEREF _Toc194592444 \h </w:instrText>
            </w:r>
            <w:r w:rsidRPr="005D3575">
              <w:rPr>
                <w:rFonts w:ascii="Times New Roman" w:hAnsi="Times New Roman" w:cs="Times New Roman"/>
                <w:noProof/>
                <w:webHidden/>
                <w:sz w:val="23"/>
                <w:szCs w:val="23"/>
              </w:rPr>
            </w:r>
            <w:r w:rsidRPr="005D3575">
              <w:rPr>
                <w:rFonts w:ascii="Times New Roman" w:hAnsi="Times New Roman" w:cs="Times New Roman"/>
                <w:noProof/>
                <w:webHidden/>
                <w:sz w:val="23"/>
                <w:szCs w:val="23"/>
              </w:rPr>
              <w:fldChar w:fldCharType="separate"/>
            </w:r>
            <w:r w:rsidR="00E961A7">
              <w:rPr>
                <w:rFonts w:ascii="Times New Roman" w:hAnsi="Times New Roman" w:cs="Times New Roman"/>
                <w:noProof/>
                <w:webHidden/>
                <w:sz w:val="23"/>
                <w:szCs w:val="23"/>
              </w:rPr>
              <w:t>18</w:t>
            </w:r>
            <w:r w:rsidRPr="005D3575">
              <w:rPr>
                <w:rFonts w:ascii="Times New Roman" w:hAnsi="Times New Roman" w:cs="Times New Roman"/>
                <w:noProof/>
                <w:webHidden/>
                <w:sz w:val="23"/>
                <w:szCs w:val="23"/>
              </w:rPr>
              <w:fldChar w:fldCharType="end"/>
            </w:r>
          </w:hyperlink>
        </w:p>
        <w:p w14:paraId="1F0B1E32" w14:textId="53204F6C" w:rsidR="00C84D95" w:rsidRPr="005D3575" w:rsidRDefault="00C84D95">
          <w:pPr>
            <w:pStyle w:val="TDC3"/>
            <w:tabs>
              <w:tab w:val="left" w:pos="625"/>
              <w:tab w:val="right" w:leader="dot" w:pos="8494"/>
            </w:tabs>
            <w:rPr>
              <w:rFonts w:ascii="Times New Roman" w:eastAsiaTheme="minorEastAsia" w:hAnsi="Times New Roman" w:cs="Times New Roman"/>
              <w:smallCaps w:val="0"/>
              <w:noProof/>
              <w:kern w:val="2"/>
              <w:sz w:val="23"/>
              <w:szCs w:val="23"/>
              <w:lang w:eastAsia="es-ES_tradnl"/>
              <w14:ligatures w14:val="standardContextual"/>
            </w:rPr>
          </w:pPr>
          <w:hyperlink w:anchor="_Toc194592445" w:history="1">
            <w:r w:rsidRPr="005D3575">
              <w:rPr>
                <w:rStyle w:val="Hipervnculo"/>
                <w:rFonts w:ascii="Times New Roman" w:hAnsi="Times New Roman" w:cs="Times New Roman"/>
                <w:b/>
                <w:bCs/>
                <w:noProof/>
                <w:sz w:val="23"/>
                <w:szCs w:val="23"/>
                <w:u w:val="none"/>
              </w:rPr>
              <w:t>10.1</w:t>
            </w:r>
            <w:r w:rsidRPr="005D3575">
              <w:rPr>
                <w:rFonts w:ascii="Times New Roman" w:eastAsiaTheme="minorEastAsia" w:hAnsi="Times New Roman" w:cs="Times New Roman"/>
                <w:smallCaps w:val="0"/>
                <w:noProof/>
                <w:kern w:val="2"/>
                <w:sz w:val="23"/>
                <w:szCs w:val="23"/>
                <w:lang w:eastAsia="es-ES_tradnl"/>
                <w14:ligatures w14:val="standardContextual"/>
              </w:rPr>
              <w:tab/>
            </w:r>
            <w:r w:rsidRPr="005D3575">
              <w:rPr>
                <w:rStyle w:val="Hipervnculo"/>
                <w:rFonts w:ascii="Times New Roman" w:hAnsi="Times New Roman" w:cs="Times New Roman"/>
                <w:b/>
                <w:bCs/>
                <w:noProof/>
                <w:sz w:val="23"/>
                <w:szCs w:val="23"/>
                <w:u w:val="none"/>
              </w:rPr>
              <w:t>Organizaciones criminales:</w:t>
            </w:r>
            <w:r w:rsidRPr="005D3575">
              <w:rPr>
                <w:rFonts w:ascii="Times New Roman" w:hAnsi="Times New Roman" w:cs="Times New Roman"/>
                <w:noProof/>
                <w:webHidden/>
                <w:sz w:val="23"/>
                <w:szCs w:val="23"/>
              </w:rPr>
              <w:tab/>
            </w:r>
            <w:r w:rsidRPr="005D3575">
              <w:rPr>
                <w:rFonts w:ascii="Times New Roman" w:hAnsi="Times New Roman" w:cs="Times New Roman"/>
                <w:noProof/>
                <w:webHidden/>
                <w:sz w:val="23"/>
                <w:szCs w:val="23"/>
              </w:rPr>
              <w:fldChar w:fldCharType="begin"/>
            </w:r>
            <w:r w:rsidRPr="005D3575">
              <w:rPr>
                <w:rFonts w:ascii="Times New Roman" w:hAnsi="Times New Roman" w:cs="Times New Roman"/>
                <w:noProof/>
                <w:webHidden/>
                <w:sz w:val="23"/>
                <w:szCs w:val="23"/>
              </w:rPr>
              <w:instrText xml:space="preserve"> PAGEREF _Toc194592445 \h </w:instrText>
            </w:r>
            <w:r w:rsidRPr="005D3575">
              <w:rPr>
                <w:rFonts w:ascii="Times New Roman" w:hAnsi="Times New Roman" w:cs="Times New Roman"/>
                <w:noProof/>
                <w:webHidden/>
                <w:sz w:val="23"/>
                <w:szCs w:val="23"/>
              </w:rPr>
            </w:r>
            <w:r w:rsidRPr="005D3575">
              <w:rPr>
                <w:rFonts w:ascii="Times New Roman" w:hAnsi="Times New Roman" w:cs="Times New Roman"/>
                <w:noProof/>
                <w:webHidden/>
                <w:sz w:val="23"/>
                <w:szCs w:val="23"/>
              </w:rPr>
              <w:fldChar w:fldCharType="separate"/>
            </w:r>
            <w:r w:rsidR="00E961A7">
              <w:rPr>
                <w:rFonts w:ascii="Times New Roman" w:hAnsi="Times New Roman" w:cs="Times New Roman"/>
                <w:noProof/>
                <w:webHidden/>
                <w:sz w:val="23"/>
                <w:szCs w:val="23"/>
              </w:rPr>
              <w:t>18</w:t>
            </w:r>
            <w:r w:rsidRPr="005D3575">
              <w:rPr>
                <w:rFonts w:ascii="Times New Roman" w:hAnsi="Times New Roman" w:cs="Times New Roman"/>
                <w:noProof/>
                <w:webHidden/>
                <w:sz w:val="23"/>
                <w:szCs w:val="23"/>
              </w:rPr>
              <w:fldChar w:fldCharType="end"/>
            </w:r>
          </w:hyperlink>
        </w:p>
        <w:p w14:paraId="08923936" w14:textId="54666DC7" w:rsidR="00C84D95" w:rsidRPr="005D3575" w:rsidRDefault="00C84D95">
          <w:pPr>
            <w:pStyle w:val="TDC3"/>
            <w:tabs>
              <w:tab w:val="left" w:pos="625"/>
              <w:tab w:val="right" w:leader="dot" w:pos="8494"/>
            </w:tabs>
            <w:rPr>
              <w:rFonts w:ascii="Times New Roman" w:eastAsiaTheme="minorEastAsia" w:hAnsi="Times New Roman" w:cs="Times New Roman"/>
              <w:smallCaps w:val="0"/>
              <w:noProof/>
              <w:kern w:val="2"/>
              <w:sz w:val="23"/>
              <w:szCs w:val="23"/>
              <w:lang w:eastAsia="es-ES_tradnl"/>
              <w14:ligatures w14:val="standardContextual"/>
            </w:rPr>
          </w:pPr>
          <w:hyperlink w:anchor="_Toc194592446" w:history="1">
            <w:r w:rsidRPr="005D3575">
              <w:rPr>
                <w:rStyle w:val="Hipervnculo"/>
                <w:rFonts w:ascii="Times New Roman" w:hAnsi="Times New Roman" w:cs="Times New Roman"/>
                <w:b/>
                <w:bCs/>
                <w:noProof/>
                <w:sz w:val="23"/>
                <w:szCs w:val="23"/>
                <w:u w:val="none"/>
              </w:rPr>
              <w:t>10.2</w:t>
            </w:r>
            <w:r w:rsidRPr="005D3575">
              <w:rPr>
                <w:rFonts w:ascii="Times New Roman" w:eastAsiaTheme="minorEastAsia" w:hAnsi="Times New Roman" w:cs="Times New Roman"/>
                <w:smallCaps w:val="0"/>
                <w:noProof/>
                <w:kern w:val="2"/>
                <w:sz w:val="23"/>
                <w:szCs w:val="23"/>
                <w:lang w:eastAsia="es-ES_tradnl"/>
                <w14:ligatures w14:val="standardContextual"/>
              </w:rPr>
              <w:tab/>
            </w:r>
            <w:r w:rsidRPr="005D3575">
              <w:rPr>
                <w:rStyle w:val="Hipervnculo"/>
                <w:rFonts w:ascii="Times New Roman" w:hAnsi="Times New Roman" w:cs="Times New Roman"/>
                <w:b/>
                <w:bCs/>
                <w:noProof/>
                <w:sz w:val="23"/>
                <w:szCs w:val="23"/>
                <w:u w:val="none"/>
              </w:rPr>
              <w:t>Grupo criminal:</w:t>
            </w:r>
            <w:r w:rsidRPr="005D3575">
              <w:rPr>
                <w:rFonts w:ascii="Times New Roman" w:hAnsi="Times New Roman" w:cs="Times New Roman"/>
                <w:noProof/>
                <w:webHidden/>
                <w:sz w:val="23"/>
                <w:szCs w:val="23"/>
              </w:rPr>
              <w:tab/>
            </w:r>
            <w:r w:rsidRPr="005D3575">
              <w:rPr>
                <w:rFonts w:ascii="Times New Roman" w:hAnsi="Times New Roman" w:cs="Times New Roman"/>
                <w:noProof/>
                <w:webHidden/>
                <w:sz w:val="23"/>
                <w:szCs w:val="23"/>
              </w:rPr>
              <w:fldChar w:fldCharType="begin"/>
            </w:r>
            <w:r w:rsidRPr="005D3575">
              <w:rPr>
                <w:rFonts w:ascii="Times New Roman" w:hAnsi="Times New Roman" w:cs="Times New Roman"/>
                <w:noProof/>
                <w:webHidden/>
                <w:sz w:val="23"/>
                <w:szCs w:val="23"/>
              </w:rPr>
              <w:instrText xml:space="preserve"> PAGEREF _Toc194592446 \h </w:instrText>
            </w:r>
            <w:r w:rsidRPr="005D3575">
              <w:rPr>
                <w:rFonts w:ascii="Times New Roman" w:hAnsi="Times New Roman" w:cs="Times New Roman"/>
                <w:noProof/>
                <w:webHidden/>
                <w:sz w:val="23"/>
                <w:szCs w:val="23"/>
              </w:rPr>
            </w:r>
            <w:r w:rsidRPr="005D3575">
              <w:rPr>
                <w:rFonts w:ascii="Times New Roman" w:hAnsi="Times New Roman" w:cs="Times New Roman"/>
                <w:noProof/>
                <w:webHidden/>
                <w:sz w:val="23"/>
                <w:szCs w:val="23"/>
              </w:rPr>
              <w:fldChar w:fldCharType="separate"/>
            </w:r>
            <w:r w:rsidR="00E961A7">
              <w:rPr>
                <w:rFonts w:ascii="Times New Roman" w:hAnsi="Times New Roman" w:cs="Times New Roman"/>
                <w:noProof/>
                <w:webHidden/>
                <w:sz w:val="23"/>
                <w:szCs w:val="23"/>
              </w:rPr>
              <w:t>19</w:t>
            </w:r>
            <w:r w:rsidRPr="005D3575">
              <w:rPr>
                <w:rFonts w:ascii="Times New Roman" w:hAnsi="Times New Roman" w:cs="Times New Roman"/>
                <w:noProof/>
                <w:webHidden/>
                <w:sz w:val="23"/>
                <w:szCs w:val="23"/>
              </w:rPr>
              <w:fldChar w:fldCharType="end"/>
            </w:r>
          </w:hyperlink>
        </w:p>
        <w:p w14:paraId="6CA9864F" w14:textId="08ED0DC3" w:rsidR="00C84D95" w:rsidRPr="005D3575" w:rsidRDefault="00C84D95">
          <w:pPr>
            <w:pStyle w:val="TDC3"/>
            <w:tabs>
              <w:tab w:val="left" w:pos="625"/>
              <w:tab w:val="right" w:leader="dot" w:pos="8494"/>
            </w:tabs>
            <w:rPr>
              <w:rFonts w:ascii="Times New Roman" w:eastAsiaTheme="minorEastAsia" w:hAnsi="Times New Roman" w:cs="Times New Roman"/>
              <w:smallCaps w:val="0"/>
              <w:noProof/>
              <w:kern w:val="2"/>
              <w:sz w:val="23"/>
              <w:szCs w:val="23"/>
              <w:lang w:eastAsia="es-ES_tradnl"/>
              <w14:ligatures w14:val="standardContextual"/>
            </w:rPr>
          </w:pPr>
          <w:hyperlink w:anchor="_Toc194592447" w:history="1">
            <w:r w:rsidRPr="005D3575">
              <w:rPr>
                <w:rStyle w:val="Hipervnculo"/>
                <w:rFonts w:ascii="Times New Roman" w:hAnsi="Times New Roman" w:cs="Times New Roman"/>
                <w:b/>
                <w:bCs/>
                <w:noProof/>
                <w:sz w:val="23"/>
                <w:szCs w:val="23"/>
                <w:u w:val="none"/>
              </w:rPr>
              <w:t>10.3</w:t>
            </w:r>
            <w:r w:rsidRPr="005D3575">
              <w:rPr>
                <w:rFonts w:ascii="Times New Roman" w:eastAsiaTheme="minorEastAsia" w:hAnsi="Times New Roman" w:cs="Times New Roman"/>
                <w:smallCaps w:val="0"/>
                <w:noProof/>
                <w:kern w:val="2"/>
                <w:sz w:val="23"/>
                <w:szCs w:val="23"/>
                <w:lang w:eastAsia="es-ES_tradnl"/>
                <w14:ligatures w14:val="standardContextual"/>
              </w:rPr>
              <w:tab/>
            </w:r>
            <w:r w:rsidRPr="005D3575">
              <w:rPr>
                <w:rStyle w:val="Hipervnculo"/>
                <w:rFonts w:ascii="Times New Roman" w:hAnsi="Times New Roman" w:cs="Times New Roman"/>
                <w:b/>
                <w:bCs/>
                <w:noProof/>
                <w:sz w:val="23"/>
                <w:szCs w:val="23"/>
                <w:u w:val="none"/>
              </w:rPr>
              <w:t>Bandas juveniles:</w:t>
            </w:r>
            <w:r w:rsidRPr="005D3575">
              <w:rPr>
                <w:rFonts w:ascii="Times New Roman" w:hAnsi="Times New Roman" w:cs="Times New Roman"/>
                <w:noProof/>
                <w:webHidden/>
                <w:sz w:val="23"/>
                <w:szCs w:val="23"/>
              </w:rPr>
              <w:tab/>
            </w:r>
            <w:r w:rsidRPr="005D3575">
              <w:rPr>
                <w:rFonts w:ascii="Times New Roman" w:hAnsi="Times New Roman" w:cs="Times New Roman"/>
                <w:noProof/>
                <w:webHidden/>
                <w:sz w:val="23"/>
                <w:szCs w:val="23"/>
              </w:rPr>
              <w:fldChar w:fldCharType="begin"/>
            </w:r>
            <w:r w:rsidRPr="005D3575">
              <w:rPr>
                <w:rFonts w:ascii="Times New Roman" w:hAnsi="Times New Roman" w:cs="Times New Roman"/>
                <w:noProof/>
                <w:webHidden/>
                <w:sz w:val="23"/>
                <w:szCs w:val="23"/>
              </w:rPr>
              <w:instrText xml:space="preserve"> PAGEREF _Toc194592447 \h </w:instrText>
            </w:r>
            <w:r w:rsidRPr="005D3575">
              <w:rPr>
                <w:rFonts w:ascii="Times New Roman" w:hAnsi="Times New Roman" w:cs="Times New Roman"/>
                <w:noProof/>
                <w:webHidden/>
                <w:sz w:val="23"/>
                <w:szCs w:val="23"/>
              </w:rPr>
            </w:r>
            <w:r w:rsidRPr="005D3575">
              <w:rPr>
                <w:rFonts w:ascii="Times New Roman" w:hAnsi="Times New Roman" w:cs="Times New Roman"/>
                <w:noProof/>
                <w:webHidden/>
                <w:sz w:val="23"/>
                <w:szCs w:val="23"/>
              </w:rPr>
              <w:fldChar w:fldCharType="separate"/>
            </w:r>
            <w:r w:rsidR="00E961A7">
              <w:rPr>
                <w:rFonts w:ascii="Times New Roman" w:hAnsi="Times New Roman" w:cs="Times New Roman"/>
                <w:noProof/>
                <w:webHidden/>
                <w:sz w:val="23"/>
                <w:szCs w:val="23"/>
              </w:rPr>
              <w:t>19</w:t>
            </w:r>
            <w:r w:rsidRPr="005D3575">
              <w:rPr>
                <w:rFonts w:ascii="Times New Roman" w:hAnsi="Times New Roman" w:cs="Times New Roman"/>
                <w:noProof/>
                <w:webHidden/>
                <w:sz w:val="23"/>
                <w:szCs w:val="23"/>
              </w:rPr>
              <w:fldChar w:fldCharType="end"/>
            </w:r>
          </w:hyperlink>
        </w:p>
        <w:p w14:paraId="3E927FA8" w14:textId="6C52CC3B" w:rsidR="00C84D95" w:rsidRPr="005D3575" w:rsidRDefault="00C84D95">
          <w:pPr>
            <w:pStyle w:val="TDC2"/>
            <w:tabs>
              <w:tab w:val="left" w:pos="515"/>
              <w:tab w:val="right" w:leader="dot" w:pos="8494"/>
            </w:tabs>
            <w:rPr>
              <w:rFonts w:ascii="Times New Roman" w:eastAsiaTheme="minorEastAsia" w:hAnsi="Times New Roman" w:cs="Times New Roman"/>
              <w:b w:val="0"/>
              <w:bCs w:val="0"/>
              <w:smallCaps w:val="0"/>
              <w:noProof/>
              <w:kern w:val="2"/>
              <w:sz w:val="23"/>
              <w:szCs w:val="23"/>
              <w:lang w:eastAsia="es-ES_tradnl"/>
              <w14:ligatures w14:val="standardContextual"/>
            </w:rPr>
          </w:pPr>
          <w:hyperlink w:anchor="_Toc194592448" w:history="1">
            <w:r w:rsidRPr="005D3575">
              <w:rPr>
                <w:rStyle w:val="Hipervnculo"/>
                <w:rFonts w:ascii="Times New Roman" w:hAnsi="Times New Roman" w:cs="Times New Roman"/>
                <w:i/>
                <w:iCs/>
                <w:noProof/>
                <w:sz w:val="23"/>
                <w:szCs w:val="23"/>
                <w:u w:val="none"/>
              </w:rPr>
              <w:t>11.</w:t>
            </w:r>
            <w:r w:rsidRPr="005D3575">
              <w:rPr>
                <w:rFonts w:ascii="Times New Roman" w:eastAsiaTheme="minorEastAsia" w:hAnsi="Times New Roman" w:cs="Times New Roman"/>
                <w:b w:val="0"/>
                <w:bCs w:val="0"/>
                <w:smallCaps w:val="0"/>
                <w:noProof/>
                <w:kern w:val="2"/>
                <w:sz w:val="23"/>
                <w:szCs w:val="23"/>
                <w:lang w:eastAsia="es-ES_tradnl"/>
                <w14:ligatures w14:val="standardContextual"/>
              </w:rPr>
              <w:tab/>
            </w:r>
            <w:r w:rsidRPr="005D3575">
              <w:rPr>
                <w:rStyle w:val="Hipervnculo"/>
                <w:rFonts w:ascii="Times New Roman" w:hAnsi="Times New Roman" w:cs="Times New Roman"/>
                <w:i/>
                <w:iCs/>
                <w:noProof/>
                <w:sz w:val="23"/>
                <w:szCs w:val="23"/>
                <w:u w:val="none"/>
              </w:rPr>
              <w:t>CASOS REALES EN LA JURISPRUDENCIA ESPAÑOLA:</w:t>
            </w:r>
            <w:r w:rsidRPr="005D3575">
              <w:rPr>
                <w:rFonts w:ascii="Times New Roman" w:hAnsi="Times New Roman" w:cs="Times New Roman"/>
                <w:noProof/>
                <w:webHidden/>
                <w:sz w:val="23"/>
                <w:szCs w:val="23"/>
              </w:rPr>
              <w:tab/>
            </w:r>
            <w:r w:rsidRPr="005D3575">
              <w:rPr>
                <w:rFonts w:ascii="Times New Roman" w:hAnsi="Times New Roman" w:cs="Times New Roman"/>
                <w:noProof/>
                <w:webHidden/>
                <w:sz w:val="23"/>
                <w:szCs w:val="23"/>
              </w:rPr>
              <w:fldChar w:fldCharType="begin"/>
            </w:r>
            <w:r w:rsidRPr="005D3575">
              <w:rPr>
                <w:rFonts w:ascii="Times New Roman" w:hAnsi="Times New Roman" w:cs="Times New Roman"/>
                <w:noProof/>
                <w:webHidden/>
                <w:sz w:val="23"/>
                <w:szCs w:val="23"/>
              </w:rPr>
              <w:instrText xml:space="preserve"> PAGEREF _Toc194592448 \h </w:instrText>
            </w:r>
            <w:r w:rsidRPr="005D3575">
              <w:rPr>
                <w:rFonts w:ascii="Times New Roman" w:hAnsi="Times New Roman" w:cs="Times New Roman"/>
                <w:noProof/>
                <w:webHidden/>
                <w:sz w:val="23"/>
                <w:szCs w:val="23"/>
              </w:rPr>
            </w:r>
            <w:r w:rsidRPr="005D3575">
              <w:rPr>
                <w:rFonts w:ascii="Times New Roman" w:hAnsi="Times New Roman" w:cs="Times New Roman"/>
                <w:noProof/>
                <w:webHidden/>
                <w:sz w:val="23"/>
                <w:szCs w:val="23"/>
              </w:rPr>
              <w:fldChar w:fldCharType="separate"/>
            </w:r>
            <w:r w:rsidR="00E961A7">
              <w:rPr>
                <w:rFonts w:ascii="Times New Roman" w:hAnsi="Times New Roman" w:cs="Times New Roman"/>
                <w:noProof/>
                <w:webHidden/>
                <w:sz w:val="23"/>
                <w:szCs w:val="23"/>
              </w:rPr>
              <w:t>23</w:t>
            </w:r>
            <w:r w:rsidRPr="005D3575">
              <w:rPr>
                <w:rFonts w:ascii="Times New Roman" w:hAnsi="Times New Roman" w:cs="Times New Roman"/>
                <w:noProof/>
                <w:webHidden/>
                <w:sz w:val="23"/>
                <w:szCs w:val="23"/>
              </w:rPr>
              <w:fldChar w:fldCharType="end"/>
            </w:r>
          </w:hyperlink>
        </w:p>
        <w:p w14:paraId="15382CB8" w14:textId="0EC266D0" w:rsidR="00C84D95" w:rsidRPr="005D3575" w:rsidRDefault="00C84D95">
          <w:pPr>
            <w:pStyle w:val="TDC3"/>
            <w:tabs>
              <w:tab w:val="right" w:leader="dot" w:pos="8494"/>
            </w:tabs>
            <w:rPr>
              <w:rFonts w:ascii="Times New Roman" w:eastAsiaTheme="minorEastAsia" w:hAnsi="Times New Roman" w:cs="Times New Roman"/>
              <w:smallCaps w:val="0"/>
              <w:noProof/>
              <w:kern w:val="2"/>
              <w:sz w:val="23"/>
              <w:szCs w:val="23"/>
              <w:lang w:eastAsia="es-ES_tradnl"/>
              <w14:ligatures w14:val="standardContextual"/>
            </w:rPr>
          </w:pPr>
          <w:hyperlink w:anchor="_Toc194592449" w:history="1">
            <w:r w:rsidRPr="005D3575">
              <w:rPr>
                <w:rStyle w:val="Hipervnculo"/>
                <w:rFonts w:ascii="Times New Roman" w:hAnsi="Times New Roman" w:cs="Times New Roman"/>
                <w:b/>
                <w:bCs/>
                <w:noProof/>
                <w:sz w:val="23"/>
                <w:szCs w:val="23"/>
                <w:u w:val="none"/>
              </w:rPr>
              <w:t>11.1 PRIMES CASO:</w:t>
            </w:r>
            <w:r w:rsidRPr="005D3575">
              <w:rPr>
                <w:rFonts w:ascii="Times New Roman" w:hAnsi="Times New Roman" w:cs="Times New Roman"/>
                <w:noProof/>
                <w:webHidden/>
                <w:sz w:val="23"/>
                <w:szCs w:val="23"/>
              </w:rPr>
              <w:tab/>
            </w:r>
            <w:r w:rsidRPr="005D3575">
              <w:rPr>
                <w:rFonts w:ascii="Times New Roman" w:hAnsi="Times New Roman" w:cs="Times New Roman"/>
                <w:noProof/>
                <w:webHidden/>
                <w:sz w:val="23"/>
                <w:szCs w:val="23"/>
              </w:rPr>
              <w:fldChar w:fldCharType="begin"/>
            </w:r>
            <w:r w:rsidRPr="005D3575">
              <w:rPr>
                <w:rFonts w:ascii="Times New Roman" w:hAnsi="Times New Roman" w:cs="Times New Roman"/>
                <w:noProof/>
                <w:webHidden/>
                <w:sz w:val="23"/>
                <w:szCs w:val="23"/>
              </w:rPr>
              <w:instrText xml:space="preserve"> PAGEREF _Toc194592449 \h </w:instrText>
            </w:r>
            <w:r w:rsidRPr="005D3575">
              <w:rPr>
                <w:rFonts w:ascii="Times New Roman" w:hAnsi="Times New Roman" w:cs="Times New Roman"/>
                <w:noProof/>
                <w:webHidden/>
                <w:sz w:val="23"/>
                <w:szCs w:val="23"/>
              </w:rPr>
            </w:r>
            <w:r w:rsidRPr="005D3575">
              <w:rPr>
                <w:rFonts w:ascii="Times New Roman" w:hAnsi="Times New Roman" w:cs="Times New Roman"/>
                <w:noProof/>
                <w:webHidden/>
                <w:sz w:val="23"/>
                <w:szCs w:val="23"/>
              </w:rPr>
              <w:fldChar w:fldCharType="separate"/>
            </w:r>
            <w:r w:rsidR="00E961A7">
              <w:rPr>
                <w:rFonts w:ascii="Times New Roman" w:hAnsi="Times New Roman" w:cs="Times New Roman"/>
                <w:noProof/>
                <w:webHidden/>
                <w:sz w:val="23"/>
                <w:szCs w:val="23"/>
              </w:rPr>
              <w:t>23</w:t>
            </w:r>
            <w:r w:rsidRPr="005D3575">
              <w:rPr>
                <w:rFonts w:ascii="Times New Roman" w:hAnsi="Times New Roman" w:cs="Times New Roman"/>
                <w:noProof/>
                <w:webHidden/>
                <w:sz w:val="23"/>
                <w:szCs w:val="23"/>
              </w:rPr>
              <w:fldChar w:fldCharType="end"/>
            </w:r>
          </w:hyperlink>
        </w:p>
        <w:p w14:paraId="27185CC5" w14:textId="35A62C2C" w:rsidR="00C84D95" w:rsidRPr="005D3575" w:rsidRDefault="00C84D95">
          <w:pPr>
            <w:pStyle w:val="TDC3"/>
            <w:tabs>
              <w:tab w:val="right" w:leader="dot" w:pos="8494"/>
            </w:tabs>
            <w:rPr>
              <w:rFonts w:ascii="Times New Roman" w:eastAsiaTheme="minorEastAsia" w:hAnsi="Times New Roman" w:cs="Times New Roman"/>
              <w:smallCaps w:val="0"/>
              <w:noProof/>
              <w:kern w:val="2"/>
              <w:sz w:val="23"/>
              <w:szCs w:val="23"/>
              <w:lang w:eastAsia="es-ES_tradnl"/>
              <w14:ligatures w14:val="standardContextual"/>
            </w:rPr>
          </w:pPr>
          <w:hyperlink w:anchor="_Toc194592450" w:history="1">
            <w:r w:rsidRPr="005D3575">
              <w:rPr>
                <w:rStyle w:val="Hipervnculo"/>
                <w:rFonts w:ascii="Times New Roman" w:hAnsi="Times New Roman" w:cs="Times New Roman"/>
                <w:b/>
                <w:bCs/>
                <w:noProof/>
                <w:sz w:val="23"/>
                <w:szCs w:val="23"/>
                <w:u w:val="none"/>
              </w:rPr>
              <w:t>11.2 SEGUNDO CASO:</w:t>
            </w:r>
            <w:r w:rsidRPr="005D3575">
              <w:rPr>
                <w:rFonts w:ascii="Times New Roman" w:hAnsi="Times New Roman" w:cs="Times New Roman"/>
                <w:noProof/>
                <w:webHidden/>
                <w:sz w:val="23"/>
                <w:szCs w:val="23"/>
              </w:rPr>
              <w:tab/>
            </w:r>
            <w:r w:rsidRPr="005D3575">
              <w:rPr>
                <w:rFonts w:ascii="Times New Roman" w:hAnsi="Times New Roman" w:cs="Times New Roman"/>
                <w:noProof/>
                <w:webHidden/>
                <w:sz w:val="23"/>
                <w:szCs w:val="23"/>
              </w:rPr>
              <w:fldChar w:fldCharType="begin"/>
            </w:r>
            <w:r w:rsidRPr="005D3575">
              <w:rPr>
                <w:rFonts w:ascii="Times New Roman" w:hAnsi="Times New Roman" w:cs="Times New Roman"/>
                <w:noProof/>
                <w:webHidden/>
                <w:sz w:val="23"/>
                <w:szCs w:val="23"/>
              </w:rPr>
              <w:instrText xml:space="preserve"> PAGEREF _Toc194592450 \h </w:instrText>
            </w:r>
            <w:r w:rsidRPr="005D3575">
              <w:rPr>
                <w:rFonts w:ascii="Times New Roman" w:hAnsi="Times New Roman" w:cs="Times New Roman"/>
                <w:noProof/>
                <w:webHidden/>
                <w:sz w:val="23"/>
                <w:szCs w:val="23"/>
              </w:rPr>
            </w:r>
            <w:r w:rsidRPr="005D3575">
              <w:rPr>
                <w:rFonts w:ascii="Times New Roman" w:hAnsi="Times New Roman" w:cs="Times New Roman"/>
                <w:noProof/>
                <w:webHidden/>
                <w:sz w:val="23"/>
                <w:szCs w:val="23"/>
              </w:rPr>
              <w:fldChar w:fldCharType="separate"/>
            </w:r>
            <w:r w:rsidR="00E961A7">
              <w:rPr>
                <w:rFonts w:ascii="Times New Roman" w:hAnsi="Times New Roman" w:cs="Times New Roman"/>
                <w:noProof/>
                <w:webHidden/>
                <w:sz w:val="23"/>
                <w:szCs w:val="23"/>
              </w:rPr>
              <w:t>25</w:t>
            </w:r>
            <w:r w:rsidRPr="005D3575">
              <w:rPr>
                <w:rFonts w:ascii="Times New Roman" w:hAnsi="Times New Roman" w:cs="Times New Roman"/>
                <w:noProof/>
                <w:webHidden/>
                <w:sz w:val="23"/>
                <w:szCs w:val="23"/>
              </w:rPr>
              <w:fldChar w:fldCharType="end"/>
            </w:r>
          </w:hyperlink>
        </w:p>
        <w:p w14:paraId="6CABC7CE" w14:textId="75BAAC09" w:rsidR="00C84D95" w:rsidRPr="005D3575" w:rsidRDefault="00C84D95">
          <w:pPr>
            <w:pStyle w:val="TDC3"/>
            <w:tabs>
              <w:tab w:val="right" w:leader="dot" w:pos="8494"/>
            </w:tabs>
            <w:rPr>
              <w:rFonts w:ascii="Times New Roman" w:eastAsiaTheme="minorEastAsia" w:hAnsi="Times New Roman" w:cs="Times New Roman"/>
              <w:smallCaps w:val="0"/>
              <w:noProof/>
              <w:kern w:val="2"/>
              <w:sz w:val="23"/>
              <w:szCs w:val="23"/>
              <w:lang w:eastAsia="es-ES_tradnl"/>
              <w14:ligatures w14:val="standardContextual"/>
            </w:rPr>
          </w:pPr>
          <w:hyperlink w:anchor="_Toc194592451" w:history="1">
            <w:r w:rsidRPr="005D3575">
              <w:rPr>
                <w:rStyle w:val="Hipervnculo"/>
                <w:rFonts w:ascii="Times New Roman" w:hAnsi="Times New Roman" w:cs="Times New Roman"/>
                <w:b/>
                <w:bCs/>
                <w:noProof/>
                <w:sz w:val="23"/>
                <w:szCs w:val="23"/>
                <w:u w:val="none"/>
              </w:rPr>
              <w:t>11.3 TERCER CASO:</w:t>
            </w:r>
            <w:r w:rsidRPr="005D3575">
              <w:rPr>
                <w:rFonts w:ascii="Times New Roman" w:hAnsi="Times New Roman" w:cs="Times New Roman"/>
                <w:noProof/>
                <w:webHidden/>
                <w:sz w:val="23"/>
                <w:szCs w:val="23"/>
              </w:rPr>
              <w:tab/>
            </w:r>
            <w:r w:rsidRPr="005D3575">
              <w:rPr>
                <w:rFonts w:ascii="Times New Roman" w:hAnsi="Times New Roman" w:cs="Times New Roman"/>
                <w:noProof/>
                <w:webHidden/>
                <w:sz w:val="23"/>
                <w:szCs w:val="23"/>
              </w:rPr>
              <w:fldChar w:fldCharType="begin"/>
            </w:r>
            <w:r w:rsidRPr="005D3575">
              <w:rPr>
                <w:rFonts w:ascii="Times New Roman" w:hAnsi="Times New Roman" w:cs="Times New Roman"/>
                <w:noProof/>
                <w:webHidden/>
                <w:sz w:val="23"/>
                <w:szCs w:val="23"/>
              </w:rPr>
              <w:instrText xml:space="preserve"> PAGEREF _Toc194592451 \h </w:instrText>
            </w:r>
            <w:r w:rsidRPr="005D3575">
              <w:rPr>
                <w:rFonts w:ascii="Times New Roman" w:hAnsi="Times New Roman" w:cs="Times New Roman"/>
                <w:noProof/>
                <w:webHidden/>
                <w:sz w:val="23"/>
                <w:szCs w:val="23"/>
              </w:rPr>
            </w:r>
            <w:r w:rsidRPr="005D3575">
              <w:rPr>
                <w:rFonts w:ascii="Times New Roman" w:hAnsi="Times New Roman" w:cs="Times New Roman"/>
                <w:noProof/>
                <w:webHidden/>
                <w:sz w:val="23"/>
                <w:szCs w:val="23"/>
              </w:rPr>
              <w:fldChar w:fldCharType="separate"/>
            </w:r>
            <w:r w:rsidR="00E961A7">
              <w:rPr>
                <w:rFonts w:ascii="Times New Roman" w:hAnsi="Times New Roman" w:cs="Times New Roman"/>
                <w:noProof/>
                <w:webHidden/>
                <w:sz w:val="23"/>
                <w:szCs w:val="23"/>
              </w:rPr>
              <w:t>26</w:t>
            </w:r>
            <w:r w:rsidRPr="005D3575">
              <w:rPr>
                <w:rFonts w:ascii="Times New Roman" w:hAnsi="Times New Roman" w:cs="Times New Roman"/>
                <w:noProof/>
                <w:webHidden/>
                <w:sz w:val="23"/>
                <w:szCs w:val="23"/>
              </w:rPr>
              <w:fldChar w:fldCharType="end"/>
            </w:r>
          </w:hyperlink>
        </w:p>
        <w:p w14:paraId="151D2CAA" w14:textId="267FA477" w:rsidR="00C84D95" w:rsidRPr="005D3575" w:rsidRDefault="00C84D95">
          <w:pPr>
            <w:pStyle w:val="TDC2"/>
            <w:tabs>
              <w:tab w:val="left" w:pos="515"/>
              <w:tab w:val="right" w:leader="dot" w:pos="8494"/>
            </w:tabs>
            <w:rPr>
              <w:rFonts w:ascii="Times New Roman" w:eastAsiaTheme="minorEastAsia" w:hAnsi="Times New Roman" w:cs="Times New Roman"/>
              <w:b w:val="0"/>
              <w:bCs w:val="0"/>
              <w:smallCaps w:val="0"/>
              <w:noProof/>
              <w:kern w:val="2"/>
              <w:sz w:val="23"/>
              <w:szCs w:val="23"/>
              <w:lang w:eastAsia="es-ES_tradnl"/>
              <w14:ligatures w14:val="standardContextual"/>
            </w:rPr>
          </w:pPr>
          <w:hyperlink w:anchor="_Toc194592452" w:history="1">
            <w:r w:rsidRPr="005D3575">
              <w:rPr>
                <w:rStyle w:val="Hipervnculo"/>
                <w:rFonts w:ascii="Times New Roman" w:hAnsi="Times New Roman" w:cs="Times New Roman"/>
                <w:i/>
                <w:iCs/>
                <w:noProof/>
                <w:sz w:val="23"/>
                <w:szCs w:val="23"/>
                <w:u w:val="none"/>
              </w:rPr>
              <w:t>12.</w:t>
            </w:r>
            <w:r w:rsidRPr="005D3575">
              <w:rPr>
                <w:rFonts w:ascii="Times New Roman" w:eastAsiaTheme="minorEastAsia" w:hAnsi="Times New Roman" w:cs="Times New Roman"/>
                <w:b w:val="0"/>
                <w:bCs w:val="0"/>
                <w:smallCaps w:val="0"/>
                <w:noProof/>
                <w:kern w:val="2"/>
                <w:sz w:val="23"/>
                <w:szCs w:val="23"/>
                <w:lang w:eastAsia="es-ES_tradnl"/>
                <w14:ligatures w14:val="standardContextual"/>
              </w:rPr>
              <w:tab/>
            </w:r>
            <w:r w:rsidRPr="005D3575">
              <w:rPr>
                <w:rStyle w:val="Hipervnculo"/>
                <w:rFonts w:ascii="Times New Roman" w:hAnsi="Times New Roman" w:cs="Times New Roman"/>
                <w:i/>
                <w:iCs/>
                <w:noProof/>
                <w:sz w:val="23"/>
                <w:szCs w:val="23"/>
                <w:u w:val="none"/>
              </w:rPr>
              <w:t>PROPUESTAS DE INTERVENCIÓN:</w:t>
            </w:r>
            <w:r w:rsidRPr="005D3575">
              <w:rPr>
                <w:rFonts w:ascii="Times New Roman" w:hAnsi="Times New Roman" w:cs="Times New Roman"/>
                <w:noProof/>
                <w:webHidden/>
                <w:sz w:val="23"/>
                <w:szCs w:val="23"/>
              </w:rPr>
              <w:tab/>
            </w:r>
            <w:r w:rsidRPr="005D3575">
              <w:rPr>
                <w:rFonts w:ascii="Times New Roman" w:hAnsi="Times New Roman" w:cs="Times New Roman"/>
                <w:noProof/>
                <w:webHidden/>
                <w:sz w:val="23"/>
                <w:szCs w:val="23"/>
              </w:rPr>
              <w:fldChar w:fldCharType="begin"/>
            </w:r>
            <w:r w:rsidRPr="005D3575">
              <w:rPr>
                <w:rFonts w:ascii="Times New Roman" w:hAnsi="Times New Roman" w:cs="Times New Roman"/>
                <w:noProof/>
                <w:webHidden/>
                <w:sz w:val="23"/>
                <w:szCs w:val="23"/>
              </w:rPr>
              <w:instrText xml:space="preserve"> PAGEREF _Toc194592452 \h </w:instrText>
            </w:r>
            <w:r w:rsidRPr="005D3575">
              <w:rPr>
                <w:rFonts w:ascii="Times New Roman" w:hAnsi="Times New Roman" w:cs="Times New Roman"/>
                <w:noProof/>
                <w:webHidden/>
                <w:sz w:val="23"/>
                <w:szCs w:val="23"/>
              </w:rPr>
            </w:r>
            <w:r w:rsidRPr="005D3575">
              <w:rPr>
                <w:rFonts w:ascii="Times New Roman" w:hAnsi="Times New Roman" w:cs="Times New Roman"/>
                <w:noProof/>
                <w:webHidden/>
                <w:sz w:val="23"/>
                <w:szCs w:val="23"/>
              </w:rPr>
              <w:fldChar w:fldCharType="separate"/>
            </w:r>
            <w:r w:rsidR="00E961A7">
              <w:rPr>
                <w:rFonts w:ascii="Times New Roman" w:hAnsi="Times New Roman" w:cs="Times New Roman"/>
                <w:noProof/>
                <w:webHidden/>
                <w:sz w:val="23"/>
                <w:szCs w:val="23"/>
              </w:rPr>
              <w:t>27</w:t>
            </w:r>
            <w:r w:rsidRPr="005D3575">
              <w:rPr>
                <w:rFonts w:ascii="Times New Roman" w:hAnsi="Times New Roman" w:cs="Times New Roman"/>
                <w:noProof/>
                <w:webHidden/>
                <w:sz w:val="23"/>
                <w:szCs w:val="23"/>
              </w:rPr>
              <w:fldChar w:fldCharType="end"/>
            </w:r>
          </w:hyperlink>
        </w:p>
        <w:p w14:paraId="1B472EEE" w14:textId="52F4184F" w:rsidR="00C84D95" w:rsidRPr="005D3575" w:rsidRDefault="00C84D95">
          <w:pPr>
            <w:pStyle w:val="TDC3"/>
            <w:tabs>
              <w:tab w:val="right" w:leader="dot" w:pos="8494"/>
            </w:tabs>
            <w:rPr>
              <w:rFonts w:ascii="Times New Roman" w:eastAsiaTheme="minorEastAsia" w:hAnsi="Times New Roman" w:cs="Times New Roman"/>
              <w:smallCaps w:val="0"/>
              <w:noProof/>
              <w:kern w:val="2"/>
              <w:sz w:val="23"/>
              <w:szCs w:val="23"/>
              <w:lang w:eastAsia="es-ES_tradnl"/>
              <w14:ligatures w14:val="standardContextual"/>
            </w:rPr>
          </w:pPr>
          <w:hyperlink w:anchor="_Toc194592453" w:history="1">
            <w:r w:rsidRPr="005D3575">
              <w:rPr>
                <w:rStyle w:val="Hipervnculo"/>
                <w:rFonts w:ascii="Times New Roman" w:hAnsi="Times New Roman" w:cs="Times New Roman"/>
                <w:b/>
                <w:bCs/>
                <w:noProof/>
                <w:sz w:val="23"/>
                <w:szCs w:val="23"/>
                <w:u w:val="none"/>
              </w:rPr>
              <w:t>12.1 Fortalecimiento del programa de agentes tutores en todas las localidades con presencia significativa de bandas juveniles:</w:t>
            </w:r>
            <w:r w:rsidRPr="005D3575">
              <w:rPr>
                <w:rFonts w:ascii="Times New Roman" w:hAnsi="Times New Roman" w:cs="Times New Roman"/>
                <w:noProof/>
                <w:webHidden/>
                <w:sz w:val="23"/>
                <w:szCs w:val="23"/>
              </w:rPr>
              <w:tab/>
            </w:r>
            <w:r w:rsidRPr="005D3575">
              <w:rPr>
                <w:rFonts w:ascii="Times New Roman" w:hAnsi="Times New Roman" w:cs="Times New Roman"/>
                <w:noProof/>
                <w:webHidden/>
                <w:sz w:val="23"/>
                <w:szCs w:val="23"/>
              </w:rPr>
              <w:fldChar w:fldCharType="begin"/>
            </w:r>
            <w:r w:rsidRPr="005D3575">
              <w:rPr>
                <w:rFonts w:ascii="Times New Roman" w:hAnsi="Times New Roman" w:cs="Times New Roman"/>
                <w:noProof/>
                <w:webHidden/>
                <w:sz w:val="23"/>
                <w:szCs w:val="23"/>
              </w:rPr>
              <w:instrText xml:space="preserve"> PAGEREF _Toc194592453 \h </w:instrText>
            </w:r>
            <w:r w:rsidRPr="005D3575">
              <w:rPr>
                <w:rFonts w:ascii="Times New Roman" w:hAnsi="Times New Roman" w:cs="Times New Roman"/>
                <w:noProof/>
                <w:webHidden/>
                <w:sz w:val="23"/>
                <w:szCs w:val="23"/>
              </w:rPr>
            </w:r>
            <w:r w:rsidRPr="005D3575">
              <w:rPr>
                <w:rFonts w:ascii="Times New Roman" w:hAnsi="Times New Roman" w:cs="Times New Roman"/>
                <w:noProof/>
                <w:webHidden/>
                <w:sz w:val="23"/>
                <w:szCs w:val="23"/>
              </w:rPr>
              <w:fldChar w:fldCharType="separate"/>
            </w:r>
            <w:r w:rsidR="00E961A7">
              <w:rPr>
                <w:rFonts w:ascii="Times New Roman" w:hAnsi="Times New Roman" w:cs="Times New Roman"/>
                <w:noProof/>
                <w:webHidden/>
                <w:sz w:val="23"/>
                <w:szCs w:val="23"/>
              </w:rPr>
              <w:t>27</w:t>
            </w:r>
            <w:r w:rsidRPr="005D3575">
              <w:rPr>
                <w:rFonts w:ascii="Times New Roman" w:hAnsi="Times New Roman" w:cs="Times New Roman"/>
                <w:noProof/>
                <w:webHidden/>
                <w:sz w:val="23"/>
                <w:szCs w:val="23"/>
              </w:rPr>
              <w:fldChar w:fldCharType="end"/>
            </w:r>
          </w:hyperlink>
        </w:p>
        <w:p w14:paraId="14E02AA5" w14:textId="5D811D54" w:rsidR="00C84D95" w:rsidRPr="005D3575" w:rsidRDefault="00C84D95">
          <w:pPr>
            <w:pStyle w:val="TDC3"/>
            <w:tabs>
              <w:tab w:val="right" w:leader="dot" w:pos="8494"/>
            </w:tabs>
            <w:rPr>
              <w:rFonts w:ascii="Times New Roman" w:eastAsiaTheme="minorEastAsia" w:hAnsi="Times New Roman" w:cs="Times New Roman"/>
              <w:smallCaps w:val="0"/>
              <w:noProof/>
              <w:kern w:val="2"/>
              <w:sz w:val="23"/>
              <w:szCs w:val="23"/>
              <w:lang w:eastAsia="es-ES_tradnl"/>
              <w14:ligatures w14:val="standardContextual"/>
            </w:rPr>
          </w:pPr>
          <w:hyperlink w:anchor="_Toc194592454" w:history="1">
            <w:r w:rsidRPr="005D3575">
              <w:rPr>
                <w:rStyle w:val="Hipervnculo"/>
                <w:rFonts w:ascii="Times New Roman" w:hAnsi="Times New Roman" w:cs="Times New Roman"/>
                <w:b/>
                <w:bCs/>
                <w:noProof/>
                <w:sz w:val="23"/>
                <w:szCs w:val="23"/>
                <w:u w:val="none"/>
              </w:rPr>
              <w:t>12.2 Implementación y fortalecimiento del programa Nexus en áreas con alta incidencia de bandas:</w:t>
            </w:r>
            <w:r w:rsidRPr="005D3575">
              <w:rPr>
                <w:rFonts w:ascii="Times New Roman" w:hAnsi="Times New Roman" w:cs="Times New Roman"/>
                <w:noProof/>
                <w:webHidden/>
                <w:sz w:val="23"/>
                <w:szCs w:val="23"/>
              </w:rPr>
              <w:tab/>
            </w:r>
            <w:r w:rsidRPr="005D3575">
              <w:rPr>
                <w:rFonts w:ascii="Times New Roman" w:hAnsi="Times New Roman" w:cs="Times New Roman"/>
                <w:noProof/>
                <w:webHidden/>
                <w:sz w:val="23"/>
                <w:szCs w:val="23"/>
              </w:rPr>
              <w:fldChar w:fldCharType="begin"/>
            </w:r>
            <w:r w:rsidRPr="005D3575">
              <w:rPr>
                <w:rFonts w:ascii="Times New Roman" w:hAnsi="Times New Roman" w:cs="Times New Roman"/>
                <w:noProof/>
                <w:webHidden/>
                <w:sz w:val="23"/>
                <w:szCs w:val="23"/>
              </w:rPr>
              <w:instrText xml:space="preserve"> PAGEREF _Toc194592454 \h </w:instrText>
            </w:r>
            <w:r w:rsidRPr="005D3575">
              <w:rPr>
                <w:rFonts w:ascii="Times New Roman" w:hAnsi="Times New Roman" w:cs="Times New Roman"/>
                <w:noProof/>
                <w:webHidden/>
                <w:sz w:val="23"/>
                <w:szCs w:val="23"/>
              </w:rPr>
            </w:r>
            <w:r w:rsidRPr="005D3575">
              <w:rPr>
                <w:rFonts w:ascii="Times New Roman" w:hAnsi="Times New Roman" w:cs="Times New Roman"/>
                <w:noProof/>
                <w:webHidden/>
                <w:sz w:val="23"/>
                <w:szCs w:val="23"/>
              </w:rPr>
              <w:fldChar w:fldCharType="separate"/>
            </w:r>
            <w:r w:rsidR="00E961A7">
              <w:rPr>
                <w:rFonts w:ascii="Times New Roman" w:hAnsi="Times New Roman" w:cs="Times New Roman"/>
                <w:noProof/>
                <w:webHidden/>
                <w:sz w:val="23"/>
                <w:szCs w:val="23"/>
              </w:rPr>
              <w:t>28</w:t>
            </w:r>
            <w:r w:rsidRPr="005D3575">
              <w:rPr>
                <w:rFonts w:ascii="Times New Roman" w:hAnsi="Times New Roman" w:cs="Times New Roman"/>
                <w:noProof/>
                <w:webHidden/>
                <w:sz w:val="23"/>
                <w:szCs w:val="23"/>
              </w:rPr>
              <w:fldChar w:fldCharType="end"/>
            </w:r>
          </w:hyperlink>
        </w:p>
        <w:p w14:paraId="76D0A8AC" w14:textId="1B6A5698" w:rsidR="00C84D95" w:rsidRPr="005D3575" w:rsidRDefault="00C84D95">
          <w:pPr>
            <w:pStyle w:val="TDC3"/>
            <w:tabs>
              <w:tab w:val="right" w:leader="dot" w:pos="8494"/>
            </w:tabs>
            <w:rPr>
              <w:rFonts w:ascii="Times New Roman" w:eastAsiaTheme="minorEastAsia" w:hAnsi="Times New Roman" w:cs="Times New Roman"/>
              <w:smallCaps w:val="0"/>
              <w:noProof/>
              <w:kern w:val="2"/>
              <w:sz w:val="23"/>
              <w:szCs w:val="23"/>
              <w:lang w:eastAsia="es-ES_tradnl"/>
              <w14:ligatures w14:val="standardContextual"/>
            </w:rPr>
          </w:pPr>
          <w:hyperlink w:anchor="_Toc194592455" w:history="1">
            <w:r w:rsidRPr="005D3575">
              <w:rPr>
                <w:rStyle w:val="Hipervnculo"/>
                <w:rFonts w:ascii="Times New Roman" w:hAnsi="Times New Roman" w:cs="Times New Roman"/>
                <w:b/>
                <w:bCs/>
                <w:noProof/>
                <w:sz w:val="23"/>
                <w:szCs w:val="23"/>
                <w:u w:val="none"/>
              </w:rPr>
              <w:t>12.3 Fortalecimiento del Plan Director para la convivencia y seguridad en centros educativos:</w:t>
            </w:r>
            <w:r w:rsidRPr="005D3575">
              <w:rPr>
                <w:rFonts w:ascii="Times New Roman" w:hAnsi="Times New Roman" w:cs="Times New Roman"/>
                <w:noProof/>
                <w:webHidden/>
                <w:sz w:val="23"/>
                <w:szCs w:val="23"/>
              </w:rPr>
              <w:tab/>
            </w:r>
            <w:r w:rsidRPr="005D3575">
              <w:rPr>
                <w:rFonts w:ascii="Times New Roman" w:hAnsi="Times New Roman" w:cs="Times New Roman"/>
                <w:noProof/>
                <w:webHidden/>
                <w:sz w:val="23"/>
                <w:szCs w:val="23"/>
              </w:rPr>
              <w:fldChar w:fldCharType="begin"/>
            </w:r>
            <w:r w:rsidRPr="005D3575">
              <w:rPr>
                <w:rFonts w:ascii="Times New Roman" w:hAnsi="Times New Roman" w:cs="Times New Roman"/>
                <w:noProof/>
                <w:webHidden/>
                <w:sz w:val="23"/>
                <w:szCs w:val="23"/>
              </w:rPr>
              <w:instrText xml:space="preserve"> PAGEREF _Toc194592455 \h </w:instrText>
            </w:r>
            <w:r w:rsidRPr="005D3575">
              <w:rPr>
                <w:rFonts w:ascii="Times New Roman" w:hAnsi="Times New Roman" w:cs="Times New Roman"/>
                <w:noProof/>
                <w:webHidden/>
                <w:sz w:val="23"/>
                <w:szCs w:val="23"/>
              </w:rPr>
            </w:r>
            <w:r w:rsidRPr="005D3575">
              <w:rPr>
                <w:rFonts w:ascii="Times New Roman" w:hAnsi="Times New Roman" w:cs="Times New Roman"/>
                <w:noProof/>
                <w:webHidden/>
                <w:sz w:val="23"/>
                <w:szCs w:val="23"/>
              </w:rPr>
              <w:fldChar w:fldCharType="separate"/>
            </w:r>
            <w:r w:rsidR="00E961A7">
              <w:rPr>
                <w:rFonts w:ascii="Times New Roman" w:hAnsi="Times New Roman" w:cs="Times New Roman"/>
                <w:noProof/>
                <w:webHidden/>
                <w:sz w:val="23"/>
                <w:szCs w:val="23"/>
              </w:rPr>
              <w:t>28</w:t>
            </w:r>
            <w:r w:rsidRPr="005D3575">
              <w:rPr>
                <w:rFonts w:ascii="Times New Roman" w:hAnsi="Times New Roman" w:cs="Times New Roman"/>
                <w:noProof/>
                <w:webHidden/>
                <w:sz w:val="23"/>
                <w:szCs w:val="23"/>
              </w:rPr>
              <w:fldChar w:fldCharType="end"/>
            </w:r>
          </w:hyperlink>
        </w:p>
        <w:p w14:paraId="3DE3B92F" w14:textId="6DA69062" w:rsidR="00C84D95" w:rsidRPr="005D3575" w:rsidRDefault="00C84D95">
          <w:pPr>
            <w:pStyle w:val="TDC3"/>
            <w:tabs>
              <w:tab w:val="right" w:leader="dot" w:pos="8494"/>
            </w:tabs>
            <w:rPr>
              <w:rFonts w:ascii="Times New Roman" w:eastAsiaTheme="minorEastAsia" w:hAnsi="Times New Roman" w:cs="Times New Roman"/>
              <w:smallCaps w:val="0"/>
              <w:noProof/>
              <w:kern w:val="2"/>
              <w:sz w:val="23"/>
              <w:szCs w:val="23"/>
              <w:lang w:eastAsia="es-ES_tradnl"/>
              <w14:ligatures w14:val="standardContextual"/>
            </w:rPr>
          </w:pPr>
          <w:hyperlink w:anchor="_Toc194592456" w:history="1">
            <w:r w:rsidRPr="005D3575">
              <w:rPr>
                <w:rStyle w:val="Hipervnculo"/>
                <w:rFonts w:ascii="Times New Roman" w:hAnsi="Times New Roman" w:cs="Times New Roman"/>
                <w:b/>
                <w:bCs/>
                <w:noProof/>
                <w:sz w:val="23"/>
                <w:szCs w:val="23"/>
                <w:u w:val="none"/>
              </w:rPr>
              <w:t>12.4 Desarrollo de programas específicos de inserción laboral y educativa:</w:t>
            </w:r>
            <w:r w:rsidRPr="005D3575">
              <w:rPr>
                <w:rFonts w:ascii="Times New Roman" w:hAnsi="Times New Roman" w:cs="Times New Roman"/>
                <w:noProof/>
                <w:webHidden/>
                <w:sz w:val="23"/>
                <w:szCs w:val="23"/>
              </w:rPr>
              <w:tab/>
            </w:r>
            <w:r w:rsidRPr="005D3575">
              <w:rPr>
                <w:rFonts w:ascii="Times New Roman" w:hAnsi="Times New Roman" w:cs="Times New Roman"/>
                <w:noProof/>
                <w:webHidden/>
                <w:sz w:val="23"/>
                <w:szCs w:val="23"/>
              </w:rPr>
              <w:fldChar w:fldCharType="begin"/>
            </w:r>
            <w:r w:rsidRPr="005D3575">
              <w:rPr>
                <w:rFonts w:ascii="Times New Roman" w:hAnsi="Times New Roman" w:cs="Times New Roman"/>
                <w:noProof/>
                <w:webHidden/>
                <w:sz w:val="23"/>
                <w:szCs w:val="23"/>
              </w:rPr>
              <w:instrText xml:space="preserve"> PAGEREF _Toc194592456 \h </w:instrText>
            </w:r>
            <w:r w:rsidRPr="005D3575">
              <w:rPr>
                <w:rFonts w:ascii="Times New Roman" w:hAnsi="Times New Roman" w:cs="Times New Roman"/>
                <w:noProof/>
                <w:webHidden/>
                <w:sz w:val="23"/>
                <w:szCs w:val="23"/>
              </w:rPr>
            </w:r>
            <w:r w:rsidRPr="005D3575">
              <w:rPr>
                <w:rFonts w:ascii="Times New Roman" w:hAnsi="Times New Roman" w:cs="Times New Roman"/>
                <w:noProof/>
                <w:webHidden/>
                <w:sz w:val="23"/>
                <w:szCs w:val="23"/>
              </w:rPr>
              <w:fldChar w:fldCharType="separate"/>
            </w:r>
            <w:r w:rsidR="00E961A7">
              <w:rPr>
                <w:rFonts w:ascii="Times New Roman" w:hAnsi="Times New Roman" w:cs="Times New Roman"/>
                <w:noProof/>
                <w:webHidden/>
                <w:sz w:val="23"/>
                <w:szCs w:val="23"/>
              </w:rPr>
              <w:t>28</w:t>
            </w:r>
            <w:r w:rsidRPr="005D3575">
              <w:rPr>
                <w:rFonts w:ascii="Times New Roman" w:hAnsi="Times New Roman" w:cs="Times New Roman"/>
                <w:noProof/>
                <w:webHidden/>
                <w:sz w:val="23"/>
                <w:szCs w:val="23"/>
              </w:rPr>
              <w:fldChar w:fldCharType="end"/>
            </w:r>
          </w:hyperlink>
        </w:p>
        <w:p w14:paraId="64440CB9" w14:textId="1090507B" w:rsidR="00C84D95" w:rsidRPr="005D3575" w:rsidRDefault="00C84D95">
          <w:pPr>
            <w:pStyle w:val="TDC3"/>
            <w:tabs>
              <w:tab w:val="right" w:leader="dot" w:pos="8494"/>
            </w:tabs>
            <w:rPr>
              <w:rFonts w:ascii="Times New Roman" w:eastAsiaTheme="minorEastAsia" w:hAnsi="Times New Roman" w:cs="Times New Roman"/>
              <w:smallCaps w:val="0"/>
              <w:noProof/>
              <w:kern w:val="2"/>
              <w:sz w:val="23"/>
              <w:szCs w:val="23"/>
              <w:lang w:eastAsia="es-ES_tradnl"/>
              <w14:ligatures w14:val="standardContextual"/>
            </w:rPr>
          </w:pPr>
          <w:hyperlink w:anchor="_Toc194592457" w:history="1">
            <w:r w:rsidRPr="005D3575">
              <w:rPr>
                <w:rStyle w:val="Hipervnculo"/>
                <w:rFonts w:ascii="Times New Roman" w:hAnsi="Times New Roman" w:cs="Times New Roman"/>
                <w:b/>
                <w:bCs/>
                <w:noProof/>
                <w:sz w:val="23"/>
                <w:szCs w:val="23"/>
                <w:u w:val="none"/>
              </w:rPr>
              <w:t>12.5 Campañas de sensibilización comunitaria:</w:t>
            </w:r>
            <w:r w:rsidRPr="005D3575">
              <w:rPr>
                <w:rFonts w:ascii="Times New Roman" w:hAnsi="Times New Roman" w:cs="Times New Roman"/>
                <w:noProof/>
                <w:webHidden/>
                <w:sz w:val="23"/>
                <w:szCs w:val="23"/>
              </w:rPr>
              <w:tab/>
            </w:r>
            <w:r w:rsidRPr="005D3575">
              <w:rPr>
                <w:rFonts w:ascii="Times New Roman" w:hAnsi="Times New Roman" w:cs="Times New Roman"/>
                <w:noProof/>
                <w:webHidden/>
                <w:sz w:val="23"/>
                <w:szCs w:val="23"/>
              </w:rPr>
              <w:fldChar w:fldCharType="begin"/>
            </w:r>
            <w:r w:rsidRPr="005D3575">
              <w:rPr>
                <w:rFonts w:ascii="Times New Roman" w:hAnsi="Times New Roman" w:cs="Times New Roman"/>
                <w:noProof/>
                <w:webHidden/>
                <w:sz w:val="23"/>
                <w:szCs w:val="23"/>
              </w:rPr>
              <w:instrText xml:space="preserve"> PAGEREF _Toc194592457 \h </w:instrText>
            </w:r>
            <w:r w:rsidRPr="005D3575">
              <w:rPr>
                <w:rFonts w:ascii="Times New Roman" w:hAnsi="Times New Roman" w:cs="Times New Roman"/>
                <w:noProof/>
                <w:webHidden/>
                <w:sz w:val="23"/>
                <w:szCs w:val="23"/>
              </w:rPr>
            </w:r>
            <w:r w:rsidRPr="005D3575">
              <w:rPr>
                <w:rFonts w:ascii="Times New Roman" w:hAnsi="Times New Roman" w:cs="Times New Roman"/>
                <w:noProof/>
                <w:webHidden/>
                <w:sz w:val="23"/>
                <w:szCs w:val="23"/>
              </w:rPr>
              <w:fldChar w:fldCharType="separate"/>
            </w:r>
            <w:r w:rsidR="00E961A7">
              <w:rPr>
                <w:rFonts w:ascii="Times New Roman" w:hAnsi="Times New Roman" w:cs="Times New Roman"/>
                <w:noProof/>
                <w:webHidden/>
                <w:sz w:val="23"/>
                <w:szCs w:val="23"/>
              </w:rPr>
              <w:t>28</w:t>
            </w:r>
            <w:r w:rsidRPr="005D3575">
              <w:rPr>
                <w:rFonts w:ascii="Times New Roman" w:hAnsi="Times New Roman" w:cs="Times New Roman"/>
                <w:noProof/>
                <w:webHidden/>
                <w:sz w:val="23"/>
                <w:szCs w:val="23"/>
              </w:rPr>
              <w:fldChar w:fldCharType="end"/>
            </w:r>
          </w:hyperlink>
        </w:p>
        <w:p w14:paraId="21A90E71" w14:textId="54341961" w:rsidR="00C84D95" w:rsidRPr="005D3575" w:rsidRDefault="00C84D95">
          <w:pPr>
            <w:pStyle w:val="TDC3"/>
            <w:tabs>
              <w:tab w:val="right" w:leader="dot" w:pos="8494"/>
            </w:tabs>
            <w:rPr>
              <w:rFonts w:ascii="Times New Roman" w:eastAsiaTheme="minorEastAsia" w:hAnsi="Times New Roman" w:cs="Times New Roman"/>
              <w:smallCaps w:val="0"/>
              <w:noProof/>
              <w:kern w:val="2"/>
              <w:sz w:val="23"/>
              <w:szCs w:val="23"/>
              <w:lang w:eastAsia="es-ES_tradnl"/>
              <w14:ligatures w14:val="standardContextual"/>
            </w:rPr>
          </w:pPr>
          <w:hyperlink w:anchor="_Toc194592458" w:history="1">
            <w:r w:rsidRPr="005D3575">
              <w:rPr>
                <w:rStyle w:val="Hipervnculo"/>
                <w:rFonts w:ascii="Times New Roman" w:hAnsi="Times New Roman" w:cs="Times New Roman"/>
                <w:b/>
                <w:bCs/>
                <w:noProof/>
                <w:sz w:val="23"/>
                <w:szCs w:val="23"/>
                <w:u w:val="none"/>
              </w:rPr>
              <w:t>12.6 Mejora en la coordinación interinstitucional:</w:t>
            </w:r>
            <w:r w:rsidRPr="005D3575">
              <w:rPr>
                <w:rFonts w:ascii="Times New Roman" w:hAnsi="Times New Roman" w:cs="Times New Roman"/>
                <w:noProof/>
                <w:webHidden/>
                <w:sz w:val="23"/>
                <w:szCs w:val="23"/>
              </w:rPr>
              <w:tab/>
            </w:r>
            <w:r w:rsidRPr="005D3575">
              <w:rPr>
                <w:rFonts w:ascii="Times New Roman" w:hAnsi="Times New Roman" w:cs="Times New Roman"/>
                <w:noProof/>
                <w:webHidden/>
                <w:sz w:val="23"/>
                <w:szCs w:val="23"/>
              </w:rPr>
              <w:fldChar w:fldCharType="begin"/>
            </w:r>
            <w:r w:rsidRPr="005D3575">
              <w:rPr>
                <w:rFonts w:ascii="Times New Roman" w:hAnsi="Times New Roman" w:cs="Times New Roman"/>
                <w:noProof/>
                <w:webHidden/>
                <w:sz w:val="23"/>
                <w:szCs w:val="23"/>
              </w:rPr>
              <w:instrText xml:space="preserve"> PAGEREF _Toc194592458 \h </w:instrText>
            </w:r>
            <w:r w:rsidRPr="005D3575">
              <w:rPr>
                <w:rFonts w:ascii="Times New Roman" w:hAnsi="Times New Roman" w:cs="Times New Roman"/>
                <w:noProof/>
                <w:webHidden/>
                <w:sz w:val="23"/>
                <w:szCs w:val="23"/>
              </w:rPr>
            </w:r>
            <w:r w:rsidRPr="005D3575">
              <w:rPr>
                <w:rFonts w:ascii="Times New Roman" w:hAnsi="Times New Roman" w:cs="Times New Roman"/>
                <w:noProof/>
                <w:webHidden/>
                <w:sz w:val="23"/>
                <w:szCs w:val="23"/>
              </w:rPr>
              <w:fldChar w:fldCharType="separate"/>
            </w:r>
            <w:r w:rsidR="00E961A7">
              <w:rPr>
                <w:rFonts w:ascii="Times New Roman" w:hAnsi="Times New Roman" w:cs="Times New Roman"/>
                <w:noProof/>
                <w:webHidden/>
                <w:sz w:val="23"/>
                <w:szCs w:val="23"/>
              </w:rPr>
              <w:t>29</w:t>
            </w:r>
            <w:r w:rsidRPr="005D3575">
              <w:rPr>
                <w:rFonts w:ascii="Times New Roman" w:hAnsi="Times New Roman" w:cs="Times New Roman"/>
                <w:noProof/>
                <w:webHidden/>
                <w:sz w:val="23"/>
                <w:szCs w:val="23"/>
              </w:rPr>
              <w:fldChar w:fldCharType="end"/>
            </w:r>
          </w:hyperlink>
        </w:p>
        <w:p w14:paraId="6D9BDAD7" w14:textId="41982BD7" w:rsidR="00C84D95" w:rsidRPr="005D3575" w:rsidRDefault="00C84D95">
          <w:pPr>
            <w:pStyle w:val="TDC3"/>
            <w:tabs>
              <w:tab w:val="right" w:leader="dot" w:pos="8494"/>
            </w:tabs>
            <w:rPr>
              <w:rFonts w:ascii="Times New Roman" w:eastAsiaTheme="minorEastAsia" w:hAnsi="Times New Roman" w:cs="Times New Roman"/>
              <w:smallCaps w:val="0"/>
              <w:noProof/>
              <w:kern w:val="2"/>
              <w:sz w:val="23"/>
              <w:szCs w:val="23"/>
              <w:lang w:eastAsia="es-ES_tradnl"/>
              <w14:ligatures w14:val="standardContextual"/>
            </w:rPr>
          </w:pPr>
          <w:hyperlink w:anchor="_Toc194592459" w:history="1">
            <w:r w:rsidRPr="005D3575">
              <w:rPr>
                <w:rStyle w:val="Hipervnculo"/>
                <w:rFonts w:ascii="Times New Roman" w:hAnsi="Times New Roman" w:cs="Times New Roman"/>
                <w:b/>
                <w:bCs/>
                <w:noProof/>
                <w:sz w:val="23"/>
                <w:szCs w:val="23"/>
                <w:u w:val="none"/>
              </w:rPr>
              <w:t>12.7 Desarrollo de una legislación específica sobre bandas juveniles:</w:t>
            </w:r>
            <w:r w:rsidRPr="005D3575">
              <w:rPr>
                <w:rFonts w:ascii="Times New Roman" w:hAnsi="Times New Roman" w:cs="Times New Roman"/>
                <w:noProof/>
                <w:webHidden/>
                <w:sz w:val="23"/>
                <w:szCs w:val="23"/>
              </w:rPr>
              <w:tab/>
            </w:r>
            <w:r w:rsidRPr="005D3575">
              <w:rPr>
                <w:rFonts w:ascii="Times New Roman" w:hAnsi="Times New Roman" w:cs="Times New Roman"/>
                <w:noProof/>
                <w:webHidden/>
                <w:sz w:val="23"/>
                <w:szCs w:val="23"/>
              </w:rPr>
              <w:fldChar w:fldCharType="begin"/>
            </w:r>
            <w:r w:rsidRPr="005D3575">
              <w:rPr>
                <w:rFonts w:ascii="Times New Roman" w:hAnsi="Times New Roman" w:cs="Times New Roman"/>
                <w:noProof/>
                <w:webHidden/>
                <w:sz w:val="23"/>
                <w:szCs w:val="23"/>
              </w:rPr>
              <w:instrText xml:space="preserve"> PAGEREF _Toc194592459 \h </w:instrText>
            </w:r>
            <w:r w:rsidRPr="005D3575">
              <w:rPr>
                <w:rFonts w:ascii="Times New Roman" w:hAnsi="Times New Roman" w:cs="Times New Roman"/>
                <w:noProof/>
                <w:webHidden/>
                <w:sz w:val="23"/>
                <w:szCs w:val="23"/>
              </w:rPr>
            </w:r>
            <w:r w:rsidRPr="005D3575">
              <w:rPr>
                <w:rFonts w:ascii="Times New Roman" w:hAnsi="Times New Roman" w:cs="Times New Roman"/>
                <w:noProof/>
                <w:webHidden/>
                <w:sz w:val="23"/>
                <w:szCs w:val="23"/>
              </w:rPr>
              <w:fldChar w:fldCharType="separate"/>
            </w:r>
            <w:r w:rsidR="00E961A7">
              <w:rPr>
                <w:rFonts w:ascii="Times New Roman" w:hAnsi="Times New Roman" w:cs="Times New Roman"/>
                <w:noProof/>
                <w:webHidden/>
                <w:sz w:val="23"/>
                <w:szCs w:val="23"/>
              </w:rPr>
              <w:t>29</w:t>
            </w:r>
            <w:r w:rsidRPr="005D3575">
              <w:rPr>
                <w:rFonts w:ascii="Times New Roman" w:hAnsi="Times New Roman" w:cs="Times New Roman"/>
                <w:noProof/>
                <w:webHidden/>
                <w:sz w:val="23"/>
                <w:szCs w:val="23"/>
              </w:rPr>
              <w:fldChar w:fldCharType="end"/>
            </w:r>
          </w:hyperlink>
        </w:p>
        <w:p w14:paraId="0F27697D" w14:textId="1746917D" w:rsidR="00C84D95" w:rsidRPr="005D3575" w:rsidRDefault="00C84D95">
          <w:pPr>
            <w:pStyle w:val="TDC3"/>
            <w:tabs>
              <w:tab w:val="right" w:leader="dot" w:pos="8494"/>
            </w:tabs>
            <w:rPr>
              <w:rFonts w:ascii="Times New Roman" w:eastAsiaTheme="minorEastAsia" w:hAnsi="Times New Roman" w:cs="Times New Roman"/>
              <w:smallCaps w:val="0"/>
              <w:noProof/>
              <w:kern w:val="2"/>
              <w:sz w:val="23"/>
              <w:szCs w:val="23"/>
              <w:lang w:eastAsia="es-ES_tradnl"/>
              <w14:ligatures w14:val="standardContextual"/>
            </w:rPr>
          </w:pPr>
          <w:hyperlink w:anchor="_Toc194592460" w:history="1">
            <w:r w:rsidRPr="005D3575">
              <w:rPr>
                <w:rStyle w:val="Hipervnculo"/>
                <w:rFonts w:ascii="Times New Roman" w:hAnsi="Times New Roman" w:cs="Times New Roman"/>
                <w:b/>
                <w:bCs/>
                <w:noProof/>
                <w:sz w:val="23"/>
                <w:szCs w:val="23"/>
                <w:u w:val="none"/>
              </w:rPr>
              <w:t>12.8 Reforma del artículo 570 ter del Código Penal:</w:t>
            </w:r>
            <w:r w:rsidRPr="005D3575">
              <w:rPr>
                <w:rFonts w:ascii="Times New Roman" w:hAnsi="Times New Roman" w:cs="Times New Roman"/>
                <w:noProof/>
                <w:webHidden/>
                <w:sz w:val="23"/>
                <w:szCs w:val="23"/>
              </w:rPr>
              <w:tab/>
            </w:r>
            <w:r w:rsidRPr="005D3575">
              <w:rPr>
                <w:rFonts w:ascii="Times New Roman" w:hAnsi="Times New Roman" w:cs="Times New Roman"/>
                <w:noProof/>
                <w:webHidden/>
                <w:sz w:val="23"/>
                <w:szCs w:val="23"/>
              </w:rPr>
              <w:fldChar w:fldCharType="begin"/>
            </w:r>
            <w:r w:rsidRPr="005D3575">
              <w:rPr>
                <w:rFonts w:ascii="Times New Roman" w:hAnsi="Times New Roman" w:cs="Times New Roman"/>
                <w:noProof/>
                <w:webHidden/>
                <w:sz w:val="23"/>
                <w:szCs w:val="23"/>
              </w:rPr>
              <w:instrText xml:space="preserve"> PAGEREF _Toc194592460 \h </w:instrText>
            </w:r>
            <w:r w:rsidRPr="005D3575">
              <w:rPr>
                <w:rFonts w:ascii="Times New Roman" w:hAnsi="Times New Roman" w:cs="Times New Roman"/>
                <w:noProof/>
                <w:webHidden/>
                <w:sz w:val="23"/>
                <w:szCs w:val="23"/>
              </w:rPr>
            </w:r>
            <w:r w:rsidRPr="005D3575">
              <w:rPr>
                <w:rFonts w:ascii="Times New Roman" w:hAnsi="Times New Roman" w:cs="Times New Roman"/>
                <w:noProof/>
                <w:webHidden/>
                <w:sz w:val="23"/>
                <w:szCs w:val="23"/>
              </w:rPr>
              <w:fldChar w:fldCharType="separate"/>
            </w:r>
            <w:r w:rsidR="00E961A7">
              <w:rPr>
                <w:rFonts w:ascii="Times New Roman" w:hAnsi="Times New Roman" w:cs="Times New Roman"/>
                <w:noProof/>
                <w:webHidden/>
                <w:sz w:val="23"/>
                <w:szCs w:val="23"/>
              </w:rPr>
              <w:t>29</w:t>
            </w:r>
            <w:r w:rsidRPr="005D3575">
              <w:rPr>
                <w:rFonts w:ascii="Times New Roman" w:hAnsi="Times New Roman" w:cs="Times New Roman"/>
                <w:noProof/>
                <w:webHidden/>
                <w:sz w:val="23"/>
                <w:szCs w:val="23"/>
              </w:rPr>
              <w:fldChar w:fldCharType="end"/>
            </w:r>
          </w:hyperlink>
        </w:p>
        <w:p w14:paraId="76068BCA" w14:textId="2DA4EDAC" w:rsidR="00C84D95" w:rsidRPr="005D3575" w:rsidRDefault="00C84D95">
          <w:pPr>
            <w:pStyle w:val="TDC3"/>
            <w:tabs>
              <w:tab w:val="right" w:leader="dot" w:pos="8494"/>
            </w:tabs>
            <w:rPr>
              <w:rFonts w:ascii="Times New Roman" w:eastAsiaTheme="minorEastAsia" w:hAnsi="Times New Roman" w:cs="Times New Roman"/>
              <w:smallCaps w:val="0"/>
              <w:noProof/>
              <w:kern w:val="2"/>
              <w:sz w:val="23"/>
              <w:szCs w:val="23"/>
              <w:lang w:eastAsia="es-ES_tradnl"/>
              <w14:ligatures w14:val="standardContextual"/>
            </w:rPr>
          </w:pPr>
          <w:hyperlink w:anchor="_Toc194592461" w:history="1">
            <w:r w:rsidRPr="005D3575">
              <w:rPr>
                <w:rStyle w:val="Hipervnculo"/>
                <w:rFonts w:ascii="Times New Roman" w:hAnsi="Times New Roman" w:cs="Times New Roman"/>
                <w:b/>
                <w:bCs/>
                <w:noProof/>
                <w:sz w:val="23"/>
                <w:szCs w:val="23"/>
                <w:u w:val="none"/>
              </w:rPr>
              <w:t>12.9 Enfoque preventivo y rehabilitador en la Ley del Menor:</w:t>
            </w:r>
            <w:r w:rsidRPr="005D3575">
              <w:rPr>
                <w:rFonts w:ascii="Times New Roman" w:hAnsi="Times New Roman" w:cs="Times New Roman"/>
                <w:noProof/>
                <w:webHidden/>
                <w:sz w:val="23"/>
                <w:szCs w:val="23"/>
              </w:rPr>
              <w:tab/>
            </w:r>
            <w:r w:rsidRPr="005D3575">
              <w:rPr>
                <w:rFonts w:ascii="Times New Roman" w:hAnsi="Times New Roman" w:cs="Times New Roman"/>
                <w:noProof/>
                <w:webHidden/>
                <w:sz w:val="23"/>
                <w:szCs w:val="23"/>
              </w:rPr>
              <w:fldChar w:fldCharType="begin"/>
            </w:r>
            <w:r w:rsidRPr="005D3575">
              <w:rPr>
                <w:rFonts w:ascii="Times New Roman" w:hAnsi="Times New Roman" w:cs="Times New Roman"/>
                <w:noProof/>
                <w:webHidden/>
                <w:sz w:val="23"/>
                <w:szCs w:val="23"/>
              </w:rPr>
              <w:instrText xml:space="preserve"> PAGEREF _Toc194592461 \h </w:instrText>
            </w:r>
            <w:r w:rsidRPr="005D3575">
              <w:rPr>
                <w:rFonts w:ascii="Times New Roman" w:hAnsi="Times New Roman" w:cs="Times New Roman"/>
                <w:noProof/>
                <w:webHidden/>
                <w:sz w:val="23"/>
                <w:szCs w:val="23"/>
              </w:rPr>
            </w:r>
            <w:r w:rsidRPr="005D3575">
              <w:rPr>
                <w:rFonts w:ascii="Times New Roman" w:hAnsi="Times New Roman" w:cs="Times New Roman"/>
                <w:noProof/>
                <w:webHidden/>
                <w:sz w:val="23"/>
                <w:szCs w:val="23"/>
              </w:rPr>
              <w:fldChar w:fldCharType="separate"/>
            </w:r>
            <w:r w:rsidR="00E961A7">
              <w:rPr>
                <w:rFonts w:ascii="Times New Roman" w:hAnsi="Times New Roman" w:cs="Times New Roman"/>
                <w:noProof/>
                <w:webHidden/>
                <w:sz w:val="23"/>
                <w:szCs w:val="23"/>
              </w:rPr>
              <w:t>29</w:t>
            </w:r>
            <w:r w:rsidRPr="005D3575">
              <w:rPr>
                <w:rFonts w:ascii="Times New Roman" w:hAnsi="Times New Roman" w:cs="Times New Roman"/>
                <w:noProof/>
                <w:webHidden/>
                <w:sz w:val="23"/>
                <w:szCs w:val="23"/>
              </w:rPr>
              <w:fldChar w:fldCharType="end"/>
            </w:r>
          </w:hyperlink>
        </w:p>
        <w:p w14:paraId="742DCB1A" w14:textId="20CB71A7" w:rsidR="00C84D95" w:rsidRPr="005D3575" w:rsidRDefault="00C84D95">
          <w:pPr>
            <w:pStyle w:val="TDC2"/>
            <w:tabs>
              <w:tab w:val="left" w:pos="515"/>
              <w:tab w:val="right" w:leader="dot" w:pos="8494"/>
            </w:tabs>
            <w:rPr>
              <w:rFonts w:ascii="Times New Roman" w:eastAsiaTheme="minorEastAsia" w:hAnsi="Times New Roman" w:cs="Times New Roman"/>
              <w:b w:val="0"/>
              <w:bCs w:val="0"/>
              <w:smallCaps w:val="0"/>
              <w:noProof/>
              <w:kern w:val="2"/>
              <w:sz w:val="23"/>
              <w:szCs w:val="23"/>
              <w:lang w:eastAsia="es-ES_tradnl"/>
              <w14:ligatures w14:val="standardContextual"/>
            </w:rPr>
          </w:pPr>
          <w:hyperlink w:anchor="_Toc194592462" w:history="1">
            <w:r w:rsidRPr="005D3575">
              <w:rPr>
                <w:rStyle w:val="Hipervnculo"/>
                <w:rFonts w:ascii="Times New Roman" w:hAnsi="Times New Roman" w:cs="Times New Roman"/>
                <w:i/>
                <w:iCs/>
                <w:noProof/>
                <w:sz w:val="23"/>
                <w:szCs w:val="23"/>
                <w:u w:val="none"/>
              </w:rPr>
              <w:t>13.</w:t>
            </w:r>
            <w:r w:rsidRPr="005D3575">
              <w:rPr>
                <w:rFonts w:ascii="Times New Roman" w:eastAsiaTheme="minorEastAsia" w:hAnsi="Times New Roman" w:cs="Times New Roman"/>
                <w:b w:val="0"/>
                <w:bCs w:val="0"/>
                <w:smallCaps w:val="0"/>
                <w:noProof/>
                <w:kern w:val="2"/>
                <w:sz w:val="23"/>
                <w:szCs w:val="23"/>
                <w:lang w:eastAsia="es-ES_tradnl"/>
                <w14:ligatures w14:val="standardContextual"/>
              </w:rPr>
              <w:tab/>
            </w:r>
            <w:r w:rsidRPr="005D3575">
              <w:rPr>
                <w:rStyle w:val="Hipervnculo"/>
                <w:rFonts w:ascii="Times New Roman" w:hAnsi="Times New Roman" w:cs="Times New Roman"/>
                <w:i/>
                <w:iCs/>
                <w:noProof/>
                <w:sz w:val="23"/>
                <w:szCs w:val="23"/>
                <w:u w:val="none"/>
              </w:rPr>
              <w:t>CONCLUSIONES:</w:t>
            </w:r>
            <w:r w:rsidRPr="005D3575">
              <w:rPr>
                <w:rFonts w:ascii="Times New Roman" w:hAnsi="Times New Roman" w:cs="Times New Roman"/>
                <w:noProof/>
                <w:webHidden/>
                <w:sz w:val="23"/>
                <w:szCs w:val="23"/>
              </w:rPr>
              <w:tab/>
            </w:r>
            <w:r w:rsidRPr="005D3575">
              <w:rPr>
                <w:rFonts w:ascii="Times New Roman" w:hAnsi="Times New Roman" w:cs="Times New Roman"/>
                <w:noProof/>
                <w:webHidden/>
                <w:sz w:val="23"/>
                <w:szCs w:val="23"/>
              </w:rPr>
              <w:fldChar w:fldCharType="begin"/>
            </w:r>
            <w:r w:rsidRPr="005D3575">
              <w:rPr>
                <w:rFonts w:ascii="Times New Roman" w:hAnsi="Times New Roman" w:cs="Times New Roman"/>
                <w:noProof/>
                <w:webHidden/>
                <w:sz w:val="23"/>
                <w:szCs w:val="23"/>
              </w:rPr>
              <w:instrText xml:space="preserve"> PAGEREF _Toc194592462 \h </w:instrText>
            </w:r>
            <w:r w:rsidRPr="005D3575">
              <w:rPr>
                <w:rFonts w:ascii="Times New Roman" w:hAnsi="Times New Roman" w:cs="Times New Roman"/>
                <w:noProof/>
                <w:webHidden/>
                <w:sz w:val="23"/>
                <w:szCs w:val="23"/>
              </w:rPr>
            </w:r>
            <w:r w:rsidRPr="005D3575">
              <w:rPr>
                <w:rFonts w:ascii="Times New Roman" w:hAnsi="Times New Roman" w:cs="Times New Roman"/>
                <w:noProof/>
                <w:webHidden/>
                <w:sz w:val="23"/>
                <w:szCs w:val="23"/>
              </w:rPr>
              <w:fldChar w:fldCharType="separate"/>
            </w:r>
            <w:r w:rsidR="00E961A7">
              <w:rPr>
                <w:rFonts w:ascii="Times New Roman" w:hAnsi="Times New Roman" w:cs="Times New Roman"/>
                <w:noProof/>
                <w:webHidden/>
                <w:sz w:val="23"/>
                <w:szCs w:val="23"/>
              </w:rPr>
              <w:t>30</w:t>
            </w:r>
            <w:r w:rsidRPr="005D3575">
              <w:rPr>
                <w:rFonts w:ascii="Times New Roman" w:hAnsi="Times New Roman" w:cs="Times New Roman"/>
                <w:noProof/>
                <w:webHidden/>
                <w:sz w:val="23"/>
                <w:szCs w:val="23"/>
              </w:rPr>
              <w:fldChar w:fldCharType="end"/>
            </w:r>
          </w:hyperlink>
        </w:p>
        <w:p w14:paraId="1BD59511" w14:textId="56853A55" w:rsidR="00C84D95" w:rsidRPr="005D3575" w:rsidRDefault="00C84D95">
          <w:pPr>
            <w:pStyle w:val="TDC1"/>
            <w:tabs>
              <w:tab w:val="left" w:pos="515"/>
              <w:tab w:val="right" w:leader="dot" w:pos="8494"/>
            </w:tabs>
            <w:rPr>
              <w:rFonts w:ascii="Times New Roman" w:eastAsiaTheme="minorEastAsia" w:hAnsi="Times New Roman" w:cs="Times New Roman"/>
              <w:b w:val="0"/>
              <w:bCs w:val="0"/>
              <w:caps w:val="0"/>
              <w:noProof/>
              <w:kern w:val="2"/>
              <w:sz w:val="23"/>
              <w:szCs w:val="23"/>
              <w:u w:val="none"/>
              <w:lang w:eastAsia="es-ES_tradnl"/>
              <w14:ligatures w14:val="standardContextual"/>
            </w:rPr>
          </w:pPr>
          <w:hyperlink w:anchor="_Toc194592463" w:history="1">
            <w:r w:rsidRPr="005D3575">
              <w:rPr>
                <w:rStyle w:val="Hipervnculo"/>
                <w:rFonts w:ascii="Times New Roman" w:hAnsi="Times New Roman" w:cs="Times New Roman"/>
                <w:i/>
                <w:iCs/>
                <w:noProof/>
                <w:sz w:val="23"/>
                <w:szCs w:val="23"/>
                <w:u w:val="none"/>
              </w:rPr>
              <w:t>14.</w:t>
            </w:r>
            <w:r w:rsidRPr="005D3575">
              <w:rPr>
                <w:rFonts w:ascii="Times New Roman" w:eastAsiaTheme="minorEastAsia" w:hAnsi="Times New Roman" w:cs="Times New Roman"/>
                <w:b w:val="0"/>
                <w:bCs w:val="0"/>
                <w:caps w:val="0"/>
                <w:noProof/>
                <w:kern w:val="2"/>
                <w:sz w:val="23"/>
                <w:szCs w:val="23"/>
                <w:u w:val="none"/>
                <w:lang w:eastAsia="es-ES_tradnl"/>
                <w14:ligatures w14:val="standardContextual"/>
              </w:rPr>
              <w:tab/>
            </w:r>
            <w:r w:rsidRPr="005D3575">
              <w:rPr>
                <w:rStyle w:val="Hipervnculo"/>
                <w:rFonts w:ascii="Times New Roman" w:hAnsi="Times New Roman" w:cs="Times New Roman"/>
                <w:i/>
                <w:iCs/>
                <w:noProof/>
                <w:sz w:val="23"/>
                <w:szCs w:val="23"/>
                <w:u w:val="none"/>
              </w:rPr>
              <w:t>BIBLIOGRAFÍA:</w:t>
            </w:r>
            <w:r w:rsidRPr="005D3575">
              <w:rPr>
                <w:rFonts w:ascii="Times New Roman" w:hAnsi="Times New Roman" w:cs="Times New Roman"/>
                <w:noProof/>
                <w:webHidden/>
                <w:sz w:val="23"/>
                <w:szCs w:val="23"/>
                <w:u w:val="none"/>
              </w:rPr>
              <w:tab/>
            </w:r>
            <w:r w:rsidRPr="005D3575">
              <w:rPr>
                <w:rFonts w:ascii="Times New Roman" w:hAnsi="Times New Roman" w:cs="Times New Roman"/>
                <w:noProof/>
                <w:webHidden/>
                <w:sz w:val="23"/>
                <w:szCs w:val="23"/>
                <w:u w:val="none"/>
              </w:rPr>
              <w:fldChar w:fldCharType="begin"/>
            </w:r>
            <w:r w:rsidRPr="005D3575">
              <w:rPr>
                <w:rFonts w:ascii="Times New Roman" w:hAnsi="Times New Roman" w:cs="Times New Roman"/>
                <w:noProof/>
                <w:webHidden/>
                <w:sz w:val="23"/>
                <w:szCs w:val="23"/>
                <w:u w:val="none"/>
              </w:rPr>
              <w:instrText xml:space="preserve"> PAGEREF _Toc194592463 \h </w:instrText>
            </w:r>
            <w:r w:rsidRPr="005D3575">
              <w:rPr>
                <w:rFonts w:ascii="Times New Roman" w:hAnsi="Times New Roman" w:cs="Times New Roman"/>
                <w:noProof/>
                <w:webHidden/>
                <w:sz w:val="23"/>
                <w:szCs w:val="23"/>
                <w:u w:val="none"/>
              </w:rPr>
            </w:r>
            <w:r w:rsidRPr="005D3575">
              <w:rPr>
                <w:rFonts w:ascii="Times New Roman" w:hAnsi="Times New Roman" w:cs="Times New Roman"/>
                <w:noProof/>
                <w:webHidden/>
                <w:sz w:val="23"/>
                <w:szCs w:val="23"/>
                <w:u w:val="none"/>
              </w:rPr>
              <w:fldChar w:fldCharType="separate"/>
            </w:r>
            <w:r w:rsidR="00E961A7">
              <w:rPr>
                <w:rFonts w:ascii="Times New Roman" w:hAnsi="Times New Roman" w:cs="Times New Roman"/>
                <w:noProof/>
                <w:webHidden/>
                <w:sz w:val="23"/>
                <w:szCs w:val="23"/>
                <w:u w:val="none"/>
              </w:rPr>
              <w:t>33</w:t>
            </w:r>
            <w:r w:rsidRPr="005D3575">
              <w:rPr>
                <w:rFonts w:ascii="Times New Roman" w:hAnsi="Times New Roman" w:cs="Times New Roman"/>
                <w:noProof/>
                <w:webHidden/>
                <w:sz w:val="23"/>
                <w:szCs w:val="23"/>
                <w:u w:val="none"/>
              </w:rPr>
              <w:fldChar w:fldCharType="end"/>
            </w:r>
          </w:hyperlink>
        </w:p>
        <w:p w14:paraId="0809B898" w14:textId="6FB9267D" w:rsidR="00FB106D" w:rsidRPr="00B6529F" w:rsidRDefault="00FB106D" w:rsidP="00D04953">
          <w:pPr>
            <w:rPr>
              <w:b/>
              <w:bCs/>
            </w:rPr>
          </w:pPr>
          <w:r w:rsidRPr="005D3575">
            <w:rPr>
              <w:rFonts w:ascii="Times New Roman" w:hAnsi="Times New Roman" w:cs="Times New Roman"/>
              <w:b/>
              <w:bCs/>
              <w:noProof/>
              <w:color w:val="000000" w:themeColor="text1"/>
              <w:sz w:val="23"/>
              <w:szCs w:val="23"/>
            </w:rPr>
            <w:lastRenderedPageBreak/>
            <w:fldChar w:fldCharType="end"/>
          </w:r>
        </w:p>
      </w:sdtContent>
    </w:sdt>
    <w:p w14:paraId="0FB109CC" w14:textId="4A3A70D2" w:rsidR="00D04953" w:rsidRPr="00B6529F" w:rsidRDefault="00DC1E4F" w:rsidP="00A6590B">
      <w:pPr>
        <w:pStyle w:val="Ttulo1"/>
        <w:numPr>
          <w:ilvl w:val="0"/>
          <w:numId w:val="36"/>
        </w:numPr>
        <w:rPr>
          <w:rFonts w:ascii="Times New Roman" w:hAnsi="Times New Roman" w:cs="Times New Roman"/>
          <w:b/>
          <w:bCs/>
          <w:color w:val="000000" w:themeColor="text1"/>
          <w:sz w:val="24"/>
          <w:szCs w:val="24"/>
          <w:u w:val="single"/>
        </w:rPr>
      </w:pPr>
      <w:bookmarkStart w:id="7" w:name="_Toc190093093"/>
      <w:bookmarkStart w:id="8" w:name="_Toc190093317"/>
      <w:bookmarkStart w:id="9" w:name="_Toc194592427"/>
      <w:r w:rsidRPr="00B6529F">
        <w:rPr>
          <w:rFonts w:ascii="Times New Roman" w:hAnsi="Times New Roman" w:cs="Times New Roman"/>
          <w:b/>
          <w:bCs/>
          <w:color w:val="000000" w:themeColor="text1"/>
          <w:sz w:val="24"/>
          <w:szCs w:val="24"/>
          <w:u w:val="single"/>
        </w:rPr>
        <w:t>INTRODUCCIÓN:</w:t>
      </w:r>
      <w:bookmarkEnd w:id="7"/>
      <w:bookmarkEnd w:id="8"/>
      <w:bookmarkEnd w:id="9"/>
    </w:p>
    <w:p w14:paraId="0879961E" w14:textId="77777777" w:rsidR="00A35D21" w:rsidRPr="00DC1E4F" w:rsidRDefault="00A35D21" w:rsidP="00DC1E4F">
      <w:pPr>
        <w:spacing w:line="360" w:lineRule="auto"/>
        <w:jc w:val="both"/>
        <w:rPr>
          <w:rFonts w:ascii="Times New Roman" w:hAnsi="Times New Roman" w:cs="Times New Roman"/>
          <w:b/>
          <w:bCs/>
          <w:i/>
          <w:iCs/>
          <w:u w:val="single"/>
        </w:rPr>
      </w:pPr>
    </w:p>
    <w:p w14:paraId="2217B5AB" w14:textId="0105CCC9" w:rsidR="00D04953" w:rsidRPr="00DC1E4F" w:rsidRDefault="00D04953" w:rsidP="00DC1E4F">
      <w:pPr>
        <w:spacing w:line="360" w:lineRule="auto"/>
        <w:jc w:val="both"/>
        <w:rPr>
          <w:rFonts w:ascii="Times New Roman" w:hAnsi="Times New Roman" w:cs="Times New Roman"/>
        </w:rPr>
      </w:pPr>
      <w:r w:rsidRPr="00DC1E4F">
        <w:rPr>
          <w:rFonts w:ascii="Times New Roman" w:hAnsi="Times New Roman" w:cs="Times New Roman"/>
        </w:rPr>
        <w:t xml:space="preserve">El fenómeno de las bandas juveniles y su relación con el delito de organización criminal </w:t>
      </w:r>
      <w:r w:rsidR="008370A8" w:rsidRPr="00DC1E4F">
        <w:rPr>
          <w:rFonts w:ascii="Times New Roman" w:hAnsi="Times New Roman" w:cs="Times New Roman"/>
        </w:rPr>
        <w:t xml:space="preserve">es un problema que, en los últimos años, ha adquirido mucha relevancia en nuestra sociedad. </w:t>
      </w:r>
    </w:p>
    <w:p w14:paraId="568DF6A9" w14:textId="77777777" w:rsidR="008370A8" w:rsidRPr="00DC1E4F" w:rsidRDefault="008370A8" w:rsidP="00DC1E4F">
      <w:pPr>
        <w:spacing w:line="360" w:lineRule="auto"/>
        <w:jc w:val="both"/>
        <w:rPr>
          <w:rFonts w:ascii="Times New Roman" w:hAnsi="Times New Roman" w:cs="Times New Roman"/>
        </w:rPr>
      </w:pPr>
    </w:p>
    <w:p w14:paraId="0D4AD269" w14:textId="1CF63776" w:rsidR="00560B1C" w:rsidRPr="00DC1E4F" w:rsidRDefault="008370A8" w:rsidP="00DC1E4F">
      <w:pPr>
        <w:spacing w:line="360" w:lineRule="auto"/>
        <w:jc w:val="both"/>
        <w:rPr>
          <w:rFonts w:ascii="Times New Roman" w:hAnsi="Times New Roman" w:cs="Times New Roman"/>
        </w:rPr>
      </w:pPr>
      <w:r w:rsidRPr="00DC1E4F">
        <w:rPr>
          <w:rFonts w:ascii="Times New Roman" w:hAnsi="Times New Roman" w:cs="Times New Roman"/>
        </w:rPr>
        <w:t>Para adentrarnos en este tema</w:t>
      </w:r>
      <w:r w:rsidR="00F12B09" w:rsidRPr="00DC1E4F">
        <w:rPr>
          <w:rFonts w:ascii="Times New Roman" w:hAnsi="Times New Roman" w:cs="Times New Roman"/>
        </w:rPr>
        <w:t>,</w:t>
      </w:r>
      <w:r w:rsidRPr="00DC1E4F">
        <w:rPr>
          <w:rFonts w:ascii="Times New Roman" w:hAnsi="Times New Roman" w:cs="Times New Roman"/>
        </w:rPr>
        <w:t xml:space="preserve"> vamos a empezar definiendo </w:t>
      </w:r>
      <w:r w:rsidR="00466D67" w:rsidRPr="00DC1E4F">
        <w:rPr>
          <w:rFonts w:ascii="Times New Roman" w:hAnsi="Times New Roman" w:cs="Times New Roman"/>
        </w:rPr>
        <w:t>los principales términos.</w:t>
      </w:r>
      <w:r w:rsidRPr="00DC1E4F">
        <w:rPr>
          <w:rFonts w:ascii="Times New Roman" w:hAnsi="Times New Roman" w:cs="Times New Roman"/>
        </w:rPr>
        <w:t xml:space="preserve"> </w:t>
      </w:r>
    </w:p>
    <w:p w14:paraId="541C69F9" w14:textId="77777777" w:rsidR="00560B1C" w:rsidRPr="00DC1E4F" w:rsidRDefault="00560B1C" w:rsidP="00DC1E4F">
      <w:pPr>
        <w:spacing w:line="360" w:lineRule="auto"/>
        <w:jc w:val="both"/>
        <w:rPr>
          <w:rFonts w:ascii="Times New Roman" w:hAnsi="Times New Roman" w:cs="Times New Roman"/>
        </w:rPr>
      </w:pPr>
    </w:p>
    <w:p w14:paraId="4B964EC8" w14:textId="0AF1D179" w:rsidR="008370A8" w:rsidRPr="007C2394" w:rsidRDefault="008370A8" w:rsidP="00DC1E4F">
      <w:pPr>
        <w:spacing w:line="360" w:lineRule="auto"/>
        <w:jc w:val="both"/>
        <w:rPr>
          <w:rFonts w:ascii="Times New Roman" w:hAnsi="Times New Roman" w:cs="Times New Roman"/>
          <w:i/>
          <w:iCs/>
        </w:rPr>
      </w:pPr>
      <w:r w:rsidRPr="00DC1E4F">
        <w:rPr>
          <w:rFonts w:ascii="Times New Roman" w:hAnsi="Times New Roman" w:cs="Times New Roman"/>
        </w:rPr>
        <w:t xml:space="preserve">Según el </w:t>
      </w:r>
      <w:r w:rsidR="00DE6E56" w:rsidRPr="00DC1E4F">
        <w:rPr>
          <w:rFonts w:ascii="Times New Roman" w:hAnsi="Times New Roman" w:cs="Times New Roman"/>
        </w:rPr>
        <w:t xml:space="preserve">Art. 570 bis del </w:t>
      </w:r>
      <w:r w:rsidRPr="00DC1E4F">
        <w:rPr>
          <w:rFonts w:ascii="Times New Roman" w:hAnsi="Times New Roman" w:cs="Times New Roman"/>
        </w:rPr>
        <w:t xml:space="preserve">Código Penal, </w:t>
      </w:r>
      <w:r w:rsidR="00466D67" w:rsidRPr="007C2394">
        <w:rPr>
          <w:rFonts w:ascii="Times New Roman" w:hAnsi="Times New Roman" w:cs="Times New Roman"/>
          <w:i/>
          <w:iCs/>
        </w:rPr>
        <w:t>“</w:t>
      </w:r>
      <w:r w:rsidR="007C2394">
        <w:rPr>
          <w:rFonts w:ascii="Times New Roman" w:hAnsi="Times New Roman" w:cs="Times New Roman"/>
          <w:i/>
          <w:iCs/>
        </w:rPr>
        <w:t>S</w:t>
      </w:r>
      <w:r w:rsidRPr="007C2394">
        <w:rPr>
          <w:rFonts w:ascii="Times New Roman" w:hAnsi="Times New Roman" w:cs="Times New Roman"/>
          <w:i/>
          <w:iCs/>
        </w:rPr>
        <w:t>e entiend</w:t>
      </w:r>
      <w:r w:rsidR="00F12B09" w:rsidRPr="007C2394">
        <w:rPr>
          <w:rFonts w:ascii="Times New Roman" w:hAnsi="Times New Roman" w:cs="Times New Roman"/>
          <w:i/>
          <w:iCs/>
        </w:rPr>
        <w:t>e</w:t>
      </w:r>
      <w:r w:rsidRPr="007C2394">
        <w:rPr>
          <w:rFonts w:ascii="Times New Roman" w:hAnsi="Times New Roman" w:cs="Times New Roman"/>
          <w:i/>
          <w:iCs/>
        </w:rPr>
        <w:t xml:space="preserve"> por organización criminal la agrupación formada por más de dos personas con carácter estable o por tiempo indefinido, que de manera concertada y coordinada se reparten diversas tareas o funciones con el fin de cometer delitos.</w:t>
      </w:r>
      <w:r w:rsidR="00466D67" w:rsidRPr="007C2394">
        <w:rPr>
          <w:rFonts w:ascii="Times New Roman" w:hAnsi="Times New Roman" w:cs="Times New Roman"/>
          <w:i/>
          <w:iCs/>
        </w:rPr>
        <w:t>”</w:t>
      </w:r>
    </w:p>
    <w:p w14:paraId="48AEB04D" w14:textId="77777777" w:rsidR="00560B1C" w:rsidRPr="00DC1E4F" w:rsidRDefault="00560B1C" w:rsidP="00DC1E4F">
      <w:pPr>
        <w:spacing w:line="360" w:lineRule="auto"/>
        <w:jc w:val="both"/>
        <w:rPr>
          <w:rFonts w:ascii="Times New Roman" w:hAnsi="Times New Roman" w:cs="Times New Roman"/>
        </w:rPr>
      </w:pPr>
    </w:p>
    <w:p w14:paraId="7DB95097" w14:textId="68A6E685" w:rsidR="00560B1C" w:rsidRPr="007C2394" w:rsidRDefault="00DE6E56" w:rsidP="00DC1E4F">
      <w:pPr>
        <w:spacing w:line="360" w:lineRule="auto"/>
        <w:jc w:val="both"/>
        <w:rPr>
          <w:rFonts w:ascii="Times New Roman" w:hAnsi="Times New Roman" w:cs="Times New Roman"/>
          <w:i/>
          <w:iCs/>
        </w:rPr>
      </w:pPr>
      <w:r w:rsidRPr="00DC1E4F">
        <w:rPr>
          <w:rFonts w:ascii="Times New Roman" w:hAnsi="Times New Roman" w:cs="Times New Roman"/>
        </w:rPr>
        <w:t xml:space="preserve">Según el Art. 570 ter del Código Penal, </w:t>
      </w:r>
      <w:r w:rsidR="00466D67" w:rsidRPr="007C2394">
        <w:rPr>
          <w:rFonts w:ascii="Times New Roman" w:hAnsi="Times New Roman" w:cs="Times New Roman"/>
          <w:i/>
          <w:iCs/>
        </w:rPr>
        <w:t>“</w:t>
      </w:r>
      <w:r w:rsidR="00560B1C" w:rsidRPr="007C2394">
        <w:rPr>
          <w:rFonts w:ascii="Times New Roman" w:hAnsi="Times New Roman" w:cs="Times New Roman"/>
          <w:i/>
          <w:iCs/>
        </w:rPr>
        <w:t>Se entiende por grupo criminal la unión de más de dos personas que, sin reunir alguna o algunas de las características de la organización criminal definida en el artículo anterior, tenga por finalidad o por objeto la perpetración concertada de delitos.</w:t>
      </w:r>
      <w:r w:rsidR="00466D67" w:rsidRPr="007C2394">
        <w:rPr>
          <w:rFonts w:ascii="Times New Roman" w:hAnsi="Times New Roman" w:cs="Times New Roman"/>
          <w:i/>
          <w:iCs/>
        </w:rPr>
        <w:t>”</w:t>
      </w:r>
    </w:p>
    <w:p w14:paraId="68CCBB83" w14:textId="11427705" w:rsidR="00560B1C" w:rsidRPr="00DC1E4F" w:rsidRDefault="00560B1C" w:rsidP="00DC1E4F">
      <w:pPr>
        <w:spacing w:line="360" w:lineRule="auto"/>
        <w:jc w:val="both"/>
        <w:rPr>
          <w:rFonts w:ascii="Times New Roman" w:hAnsi="Times New Roman" w:cs="Times New Roman"/>
        </w:rPr>
      </w:pPr>
    </w:p>
    <w:p w14:paraId="3DDCB9E8" w14:textId="10BBCA7F" w:rsidR="00560B1C" w:rsidRPr="00DC1E4F" w:rsidRDefault="00560B1C" w:rsidP="00DC1E4F">
      <w:pPr>
        <w:spacing w:line="360" w:lineRule="auto"/>
        <w:jc w:val="both"/>
        <w:rPr>
          <w:rFonts w:ascii="Times New Roman" w:hAnsi="Times New Roman" w:cs="Times New Roman"/>
        </w:rPr>
      </w:pPr>
      <w:r w:rsidRPr="00DC1E4F">
        <w:rPr>
          <w:rFonts w:ascii="Times New Roman" w:hAnsi="Times New Roman" w:cs="Times New Roman"/>
        </w:rPr>
        <w:t xml:space="preserve">Para definir a las bandas juveniles nos hemos centrado en la definición aportada por la “European Network Eurogang” que señala a estas bandas como </w:t>
      </w:r>
      <w:r w:rsidR="00466D67" w:rsidRPr="007C2394">
        <w:rPr>
          <w:rFonts w:ascii="Times New Roman" w:hAnsi="Times New Roman" w:cs="Times New Roman"/>
          <w:i/>
          <w:iCs/>
        </w:rPr>
        <w:t>“</w:t>
      </w:r>
      <w:r w:rsidRPr="007C2394">
        <w:rPr>
          <w:rFonts w:ascii="Times New Roman" w:hAnsi="Times New Roman" w:cs="Times New Roman"/>
          <w:i/>
          <w:iCs/>
        </w:rPr>
        <w:t xml:space="preserve">un grupo juvenil duradero en el tiempo, que presenta signos de orientación </w:t>
      </w:r>
      <w:r w:rsidR="00466D67" w:rsidRPr="007C2394">
        <w:rPr>
          <w:rFonts w:ascii="Times New Roman" w:hAnsi="Times New Roman" w:cs="Times New Roman"/>
          <w:i/>
          <w:iCs/>
        </w:rPr>
        <w:t xml:space="preserve">hacía la vía pública y lugares de la calle, con una identidad grupal definida de forma primordial por la participación en actividades delictivas.” </w:t>
      </w:r>
      <w:r w:rsidR="00466D67" w:rsidRPr="00DC1E4F">
        <w:rPr>
          <w:rFonts w:ascii="Times New Roman" w:hAnsi="Times New Roman" w:cs="Times New Roman"/>
        </w:rPr>
        <w:t>(Klein, 2006)</w:t>
      </w:r>
      <w:r w:rsidR="00B646F3">
        <w:rPr>
          <w:rFonts w:ascii="Times New Roman" w:hAnsi="Times New Roman" w:cs="Times New Roman"/>
        </w:rPr>
        <w:t>.</w:t>
      </w:r>
    </w:p>
    <w:p w14:paraId="151C810D" w14:textId="22E72623" w:rsidR="00466D67" w:rsidRPr="00DC1E4F" w:rsidRDefault="00466D67" w:rsidP="00DC1E4F">
      <w:pPr>
        <w:spacing w:line="360" w:lineRule="auto"/>
        <w:jc w:val="both"/>
        <w:rPr>
          <w:rFonts w:ascii="Times New Roman" w:hAnsi="Times New Roman" w:cs="Times New Roman"/>
        </w:rPr>
      </w:pPr>
    </w:p>
    <w:p w14:paraId="18AECA29" w14:textId="39DDFBE5" w:rsidR="00466D67" w:rsidRPr="00DC1E4F" w:rsidRDefault="007328D4" w:rsidP="00DC1E4F">
      <w:pPr>
        <w:spacing w:line="360" w:lineRule="auto"/>
        <w:jc w:val="both"/>
        <w:rPr>
          <w:rFonts w:ascii="Times New Roman" w:hAnsi="Times New Roman" w:cs="Times New Roman"/>
        </w:rPr>
      </w:pPr>
      <w:r w:rsidRPr="00DC1E4F">
        <w:rPr>
          <w:rFonts w:ascii="Times New Roman" w:hAnsi="Times New Roman" w:cs="Times New Roman"/>
        </w:rPr>
        <w:t>E</w:t>
      </w:r>
      <w:r w:rsidR="00466D67" w:rsidRPr="00DC1E4F">
        <w:rPr>
          <w:rFonts w:ascii="Times New Roman" w:hAnsi="Times New Roman" w:cs="Times New Roman"/>
        </w:rPr>
        <w:t>ste tipo de estructuras delictivas están generando una preocupación muy grande en las autoridades y la ciudadanía. Est</w:t>
      </w:r>
      <w:r w:rsidR="005C17A4">
        <w:rPr>
          <w:rFonts w:ascii="Times New Roman" w:hAnsi="Times New Roman" w:cs="Times New Roman"/>
        </w:rPr>
        <w:t xml:space="preserve">os grupos </w:t>
      </w:r>
      <w:r w:rsidR="00466D67" w:rsidRPr="00DC1E4F">
        <w:rPr>
          <w:rFonts w:ascii="Times New Roman" w:hAnsi="Times New Roman" w:cs="Times New Roman"/>
        </w:rPr>
        <w:t xml:space="preserve">no solo representan un desafío en términos de seguridad pública, sino que también </w:t>
      </w:r>
      <w:r w:rsidR="00126153" w:rsidRPr="00DC1E4F">
        <w:rPr>
          <w:rFonts w:ascii="Times New Roman" w:hAnsi="Times New Roman" w:cs="Times New Roman"/>
        </w:rPr>
        <w:t xml:space="preserve">plantean interrogantes sobre los factores sociales, económicos y culturales que llevan a los jóvenes a involucrarse en estas estructuras delictivas. </w:t>
      </w:r>
    </w:p>
    <w:p w14:paraId="5B86E69A" w14:textId="61497856" w:rsidR="007328D4" w:rsidRPr="00DC1E4F" w:rsidRDefault="007328D4" w:rsidP="00DC1E4F">
      <w:pPr>
        <w:spacing w:line="360" w:lineRule="auto"/>
        <w:jc w:val="both"/>
        <w:rPr>
          <w:rFonts w:ascii="Times New Roman" w:hAnsi="Times New Roman" w:cs="Times New Roman"/>
        </w:rPr>
      </w:pPr>
    </w:p>
    <w:p w14:paraId="714915C7" w14:textId="225D0347" w:rsidR="00126153" w:rsidRPr="00DC1E4F" w:rsidRDefault="007328D4" w:rsidP="00DC1E4F">
      <w:pPr>
        <w:spacing w:line="360" w:lineRule="auto"/>
        <w:jc w:val="both"/>
        <w:rPr>
          <w:rFonts w:ascii="Times New Roman" w:hAnsi="Times New Roman" w:cs="Times New Roman"/>
        </w:rPr>
      </w:pPr>
      <w:r w:rsidRPr="00DC1E4F">
        <w:rPr>
          <w:rFonts w:ascii="Times New Roman" w:hAnsi="Times New Roman" w:cs="Times New Roman"/>
        </w:rPr>
        <w:t>El aumento de la actividad de las bandas juveniles ha sido notable en áreas urbanas, y la participación en delitos graves</w:t>
      </w:r>
      <w:r w:rsidR="00F12B09" w:rsidRPr="00DC1E4F">
        <w:rPr>
          <w:rFonts w:ascii="Times New Roman" w:hAnsi="Times New Roman" w:cs="Times New Roman"/>
        </w:rPr>
        <w:t>,</w:t>
      </w:r>
      <w:r w:rsidRPr="00DC1E4F">
        <w:rPr>
          <w:rFonts w:ascii="Times New Roman" w:hAnsi="Times New Roman" w:cs="Times New Roman"/>
        </w:rPr>
        <w:t xml:space="preserve"> como el tráfico de drogas y la violencia organizada, ha ido increment</w:t>
      </w:r>
      <w:r w:rsidR="00A35D21" w:rsidRPr="00DC1E4F">
        <w:rPr>
          <w:rFonts w:ascii="Times New Roman" w:hAnsi="Times New Roman" w:cs="Times New Roman"/>
        </w:rPr>
        <w:t>ando</w:t>
      </w:r>
      <w:r w:rsidRPr="00DC1E4F">
        <w:rPr>
          <w:rFonts w:ascii="Times New Roman" w:hAnsi="Times New Roman" w:cs="Times New Roman"/>
        </w:rPr>
        <w:t xml:space="preserve">. </w:t>
      </w:r>
    </w:p>
    <w:p w14:paraId="6C653DF0" w14:textId="77777777" w:rsidR="00126153" w:rsidRPr="00DC1E4F" w:rsidRDefault="00126153" w:rsidP="00DC1E4F">
      <w:pPr>
        <w:spacing w:line="360" w:lineRule="auto"/>
        <w:jc w:val="both"/>
        <w:rPr>
          <w:rFonts w:ascii="Times New Roman" w:hAnsi="Times New Roman" w:cs="Times New Roman"/>
        </w:rPr>
      </w:pPr>
    </w:p>
    <w:p w14:paraId="5A9A65A4" w14:textId="6C10D05F" w:rsidR="007328D4" w:rsidRDefault="007328D4" w:rsidP="00DC1E4F">
      <w:pPr>
        <w:spacing w:line="360" w:lineRule="auto"/>
        <w:jc w:val="both"/>
        <w:rPr>
          <w:rFonts w:ascii="Times New Roman" w:hAnsi="Times New Roman" w:cs="Times New Roman"/>
        </w:rPr>
      </w:pPr>
      <w:r w:rsidRPr="00DC1E4F">
        <w:rPr>
          <w:rFonts w:ascii="Times New Roman" w:hAnsi="Times New Roman" w:cs="Times New Roman"/>
        </w:rPr>
        <w:t xml:space="preserve">Mi interés en este </w:t>
      </w:r>
      <w:r w:rsidR="00A35D21" w:rsidRPr="00DC1E4F">
        <w:rPr>
          <w:rFonts w:ascii="Times New Roman" w:hAnsi="Times New Roman" w:cs="Times New Roman"/>
        </w:rPr>
        <w:t>fenómeno surgió a partir de distintas experiencias que tuve con estas bandas, una en la que pude ver el efecto devastador que dejan en la sociedad, participando incluso en un juicio y la otra, en mis prácticas en la policía local donde pude observar de manera m</w:t>
      </w:r>
      <w:r w:rsidR="001F10A1" w:rsidRPr="00DC1E4F">
        <w:rPr>
          <w:rFonts w:ascii="Times New Roman" w:hAnsi="Times New Roman" w:cs="Times New Roman"/>
        </w:rPr>
        <w:t>á</w:t>
      </w:r>
      <w:r w:rsidR="00A35D21" w:rsidRPr="00DC1E4F">
        <w:rPr>
          <w:rFonts w:ascii="Times New Roman" w:hAnsi="Times New Roman" w:cs="Times New Roman"/>
        </w:rPr>
        <w:t xml:space="preserve">s objetiva el impacto que tienen. </w:t>
      </w:r>
      <w:r w:rsidR="00126153" w:rsidRPr="00DC1E4F">
        <w:rPr>
          <w:rFonts w:ascii="Times New Roman" w:hAnsi="Times New Roman" w:cs="Times New Roman"/>
        </w:rPr>
        <w:t xml:space="preserve">El contacto directo con situaciones relacionadas con bandas juveniles me permitió comprender la complejidad del fenómeno y la necesidad de abordarlo desde una perspectiva multidisciplinar. </w:t>
      </w:r>
    </w:p>
    <w:p w14:paraId="19CACEF6" w14:textId="77777777" w:rsidR="007C2394" w:rsidRPr="00DC1E4F" w:rsidRDefault="007C2394" w:rsidP="00DC1E4F">
      <w:pPr>
        <w:spacing w:line="360" w:lineRule="auto"/>
        <w:jc w:val="both"/>
        <w:rPr>
          <w:rFonts w:ascii="Times New Roman" w:hAnsi="Times New Roman" w:cs="Times New Roman"/>
        </w:rPr>
      </w:pPr>
    </w:p>
    <w:p w14:paraId="315D92B9" w14:textId="5D37270F" w:rsidR="00126153" w:rsidRPr="00DC1E4F" w:rsidRDefault="00126153" w:rsidP="00DC1E4F">
      <w:pPr>
        <w:spacing w:line="360" w:lineRule="auto"/>
        <w:jc w:val="both"/>
        <w:rPr>
          <w:rFonts w:ascii="Times New Roman" w:hAnsi="Times New Roman" w:cs="Times New Roman"/>
        </w:rPr>
      </w:pPr>
      <w:r w:rsidRPr="00DC1E4F">
        <w:rPr>
          <w:rFonts w:ascii="Times New Roman" w:hAnsi="Times New Roman" w:cs="Times New Roman"/>
        </w:rPr>
        <w:t>Para m</w:t>
      </w:r>
      <w:r w:rsidR="001F10A1" w:rsidRPr="00DC1E4F">
        <w:rPr>
          <w:rFonts w:ascii="Times New Roman" w:hAnsi="Times New Roman" w:cs="Times New Roman"/>
        </w:rPr>
        <w:t>í</w:t>
      </w:r>
      <w:r w:rsidRPr="00DC1E4F">
        <w:rPr>
          <w:rFonts w:ascii="Times New Roman" w:hAnsi="Times New Roman" w:cs="Times New Roman"/>
        </w:rPr>
        <w:t xml:space="preserve"> este proyecto tiene el potencial para contribuir a la comprensión de un fenómeno que plantea desafíos para la sociedad, el sistema judicial y </w:t>
      </w:r>
      <w:r w:rsidR="001F10A1" w:rsidRPr="00DC1E4F">
        <w:rPr>
          <w:rFonts w:ascii="Times New Roman" w:hAnsi="Times New Roman" w:cs="Times New Roman"/>
        </w:rPr>
        <w:t>L</w:t>
      </w:r>
      <w:r w:rsidRPr="00DC1E4F">
        <w:rPr>
          <w:rFonts w:ascii="Times New Roman" w:hAnsi="Times New Roman" w:cs="Times New Roman"/>
        </w:rPr>
        <w:t xml:space="preserve">as </w:t>
      </w:r>
      <w:r w:rsidR="001F10A1" w:rsidRPr="00DC1E4F">
        <w:rPr>
          <w:rFonts w:ascii="Times New Roman" w:hAnsi="Times New Roman" w:cs="Times New Roman"/>
        </w:rPr>
        <w:t>F</w:t>
      </w:r>
      <w:r w:rsidRPr="00DC1E4F">
        <w:rPr>
          <w:rFonts w:ascii="Times New Roman" w:hAnsi="Times New Roman" w:cs="Times New Roman"/>
        </w:rPr>
        <w:t xml:space="preserve">uerzas y </w:t>
      </w:r>
      <w:r w:rsidR="001F10A1" w:rsidRPr="00DC1E4F">
        <w:rPr>
          <w:rFonts w:ascii="Times New Roman" w:hAnsi="Times New Roman" w:cs="Times New Roman"/>
        </w:rPr>
        <w:t>C</w:t>
      </w:r>
      <w:r w:rsidRPr="00DC1E4F">
        <w:rPr>
          <w:rFonts w:ascii="Times New Roman" w:hAnsi="Times New Roman" w:cs="Times New Roman"/>
        </w:rPr>
        <w:t xml:space="preserve">uerpos de </w:t>
      </w:r>
      <w:r w:rsidR="001F10A1" w:rsidRPr="00DC1E4F">
        <w:rPr>
          <w:rFonts w:ascii="Times New Roman" w:hAnsi="Times New Roman" w:cs="Times New Roman"/>
        </w:rPr>
        <w:t>S</w:t>
      </w:r>
      <w:r w:rsidRPr="00DC1E4F">
        <w:rPr>
          <w:rFonts w:ascii="Times New Roman" w:hAnsi="Times New Roman" w:cs="Times New Roman"/>
        </w:rPr>
        <w:t xml:space="preserve">eguridad del </w:t>
      </w:r>
      <w:r w:rsidR="001F10A1" w:rsidRPr="00DC1E4F">
        <w:rPr>
          <w:rFonts w:ascii="Times New Roman" w:hAnsi="Times New Roman" w:cs="Times New Roman"/>
        </w:rPr>
        <w:t>E</w:t>
      </w:r>
      <w:r w:rsidRPr="00DC1E4F">
        <w:rPr>
          <w:rFonts w:ascii="Times New Roman" w:hAnsi="Times New Roman" w:cs="Times New Roman"/>
        </w:rPr>
        <w:t>stado. Al profundizar en este tema</w:t>
      </w:r>
      <w:r w:rsidR="001F10A1" w:rsidRPr="00DC1E4F">
        <w:rPr>
          <w:rFonts w:ascii="Times New Roman" w:hAnsi="Times New Roman" w:cs="Times New Roman"/>
        </w:rPr>
        <w:t>,</w:t>
      </w:r>
      <w:r w:rsidRPr="00DC1E4F">
        <w:rPr>
          <w:rFonts w:ascii="Times New Roman" w:hAnsi="Times New Roman" w:cs="Times New Roman"/>
        </w:rPr>
        <w:t xml:space="preserve"> se busca no solo analizar el problema desde una perspectiva legal, sino también explorar las implicaciones sociales y las posibles estrategias tanto de prevención como de intervención.</w:t>
      </w:r>
    </w:p>
    <w:p w14:paraId="720073F9" w14:textId="77777777" w:rsidR="00DC1E4F" w:rsidRPr="00DC1E4F" w:rsidRDefault="00DC1E4F" w:rsidP="00DC1E4F">
      <w:pPr>
        <w:spacing w:line="360" w:lineRule="auto"/>
        <w:jc w:val="both"/>
        <w:rPr>
          <w:rFonts w:ascii="Times New Roman" w:hAnsi="Times New Roman" w:cs="Times New Roman"/>
        </w:rPr>
      </w:pPr>
    </w:p>
    <w:p w14:paraId="673C31AC" w14:textId="681F9610" w:rsidR="00A6590B" w:rsidRPr="00B6529F" w:rsidRDefault="00A6590B" w:rsidP="005D3575">
      <w:pPr>
        <w:pStyle w:val="Ttulo2"/>
        <w:numPr>
          <w:ilvl w:val="0"/>
          <w:numId w:val="36"/>
        </w:numPr>
        <w:jc w:val="both"/>
        <w:rPr>
          <w:rFonts w:ascii="Times New Roman" w:hAnsi="Times New Roman" w:cs="Times New Roman"/>
          <w:b/>
          <w:bCs/>
          <w:color w:val="000000" w:themeColor="text1"/>
          <w:sz w:val="24"/>
          <w:szCs w:val="24"/>
          <w:u w:val="single"/>
        </w:rPr>
      </w:pPr>
      <w:bookmarkStart w:id="10" w:name="_Toc194592428"/>
      <w:bookmarkStart w:id="11" w:name="_Toc190093094"/>
      <w:bookmarkStart w:id="12" w:name="_Toc190093318"/>
      <w:r w:rsidRPr="00B6529F">
        <w:rPr>
          <w:rFonts w:ascii="Times New Roman" w:hAnsi="Times New Roman" w:cs="Times New Roman"/>
          <w:b/>
          <w:bCs/>
          <w:color w:val="000000" w:themeColor="text1"/>
          <w:sz w:val="24"/>
          <w:szCs w:val="24"/>
          <w:u w:val="single"/>
        </w:rPr>
        <w:t>OBJETIVOS:</w:t>
      </w:r>
      <w:bookmarkEnd w:id="10"/>
    </w:p>
    <w:p w14:paraId="31326EB8" w14:textId="77777777" w:rsidR="00A6590B" w:rsidRPr="00A6590B" w:rsidRDefault="00A6590B" w:rsidP="00A6590B"/>
    <w:p w14:paraId="7520409B" w14:textId="4435CF23" w:rsidR="00A35D21" w:rsidRPr="00B6529F" w:rsidRDefault="00A6590B" w:rsidP="005D3575">
      <w:pPr>
        <w:pStyle w:val="Ttulo2"/>
        <w:jc w:val="both"/>
        <w:rPr>
          <w:rFonts w:ascii="Times New Roman" w:hAnsi="Times New Roman" w:cs="Times New Roman"/>
          <w:b/>
          <w:bCs/>
          <w:color w:val="000000" w:themeColor="text1"/>
          <w:sz w:val="24"/>
          <w:szCs w:val="24"/>
        </w:rPr>
      </w:pPr>
      <w:bookmarkStart w:id="13" w:name="_Toc194592429"/>
      <w:r w:rsidRPr="00B6529F">
        <w:rPr>
          <w:rFonts w:ascii="Times New Roman" w:hAnsi="Times New Roman" w:cs="Times New Roman"/>
          <w:b/>
          <w:bCs/>
          <w:color w:val="000000" w:themeColor="text1"/>
          <w:sz w:val="24"/>
          <w:szCs w:val="24"/>
        </w:rPr>
        <w:t xml:space="preserve">2.1 </w:t>
      </w:r>
      <w:r w:rsidR="00A35D21" w:rsidRPr="00B6529F">
        <w:rPr>
          <w:rFonts w:ascii="Times New Roman" w:hAnsi="Times New Roman" w:cs="Times New Roman"/>
          <w:b/>
          <w:bCs/>
          <w:color w:val="000000" w:themeColor="text1"/>
          <w:sz w:val="24"/>
          <w:szCs w:val="24"/>
        </w:rPr>
        <w:t>OBJETIVO GENERAL:</w:t>
      </w:r>
      <w:bookmarkEnd w:id="11"/>
      <w:bookmarkEnd w:id="12"/>
      <w:bookmarkEnd w:id="13"/>
    </w:p>
    <w:p w14:paraId="2FCD21C1" w14:textId="77777777" w:rsidR="0019536D" w:rsidRPr="005D3575" w:rsidRDefault="0019536D" w:rsidP="00DC1E4F">
      <w:pPr>
        <w:spacing w:line="360" w:lineRule="auto"/>
        <w:jc w:val="both"/>
        <w:rPr>
          <w:rFonts w:ascii="Times New Roman" w:hAnsi="Times New Roman" w:cs="Times New Roman"/>
          <w:b/>
          <w:bCs/>
          <w:u w:val="single"/>
        </w:rPr>
      </w:pPr>
    </w:p>
    <w:p w14:paraId="715B75DD" w14:textId="2D92CFF1" w:rsidR="00A35D21" w:rsidRPr="005D3575" w:rsidRDefault="00A35D21" w:rsidP="005D3575">
      <w:pPr>
        <w:pStyle w:val="Prrafodelista"/>
        <w:numPr>
          <w:ilvl w:val="0"/>
          <w:numId w:val="40"/>
        </w:numPr>
        <w:spacing w:line="360" w:lineRule="auto"/>
        <w:jc w:val="both"/>
        <w:rPr>
          <w:rFonts w:ascii="Times New Roman" w:hAnsi="Times New Roman" w:cs="Times New Roman"/>
          <w:b/>
          <w:bCs/>
          <w:sz w:val="24"/>
          <w:szCs w:val="24"/>
        </w:rPr>
      </w:pPr>
      <w:r w:rsidRPr="005D3575">
        <w:rPr>
          <w:rFonts w:ascii="Times New Roman" w:hAnsi="Times New Roman" w:cs="Times New Roman"/>
          <w:sz w:val="24"/>
          <w:szCs w:val="24"/>
        </w:rPr>
        <w:t>Exploración de la relación entre el fenómeno de las bandas juveniles y el delito de organización criminal, con el fin de entender su evolución, características, causas y el marco legal aplicable, as</w:t>
      </w:r>
      <w:r w:rsidR="001F10A1" w:rsidRPr="005D3575">
        <w:rPr>
          <w:rFonts w:ascii="Times New Roman" w:hAnsi="Times New Roman" w:cs="Times New Roman"/>
          <w:sz w:val="24"/>
          <w:szCs w:val="24"/>
        </w:rPr>
        <w:t>í</w:t>
      </w:r>
      <w:r w:rsidRPr="005D3575">
        <w:rPr>
          <w:rFonts w:ascii="Times New Roman" w:hAnsi="Times New Roman" w:cs="Times New Roman"/>
          <w:sz w:val="24"/>
          <w:szCs w:val="24"/>
        </w:rPr>
        <w:t xml:space="preserve"> como el impacto que est</w:t>
      </w:r>
      <w:r w:rsidR="001F10A1" w:rsidRPr="005D3575">
        <w:rPr>
          <w:rFonts w:ascii="Times New Roman" w:hAnsi="Times New Roman" w:cs="Times New Roman"/>
          <w:sz w:val="24"/>
          <w:szCs w:val="24"/>
        </w:rPr>
        <w:t>á</w:t>
      </w:r>
      <w:r w:rsidRPr="005D3575">
        <w:rPr>
          <w:rFonts w:ascii="Times New Roman" w:hAnsi="Times New Roman" w:cs="Times New Roman"/>
          <w:sz w:val="24"/>
          <w:szCs w:val="24"/>
        </w:rPr>
        <w:t xml:space="preserve"> teniendo en la sociedad. </w:t>
      </w:r>
    </w:p>
    <w:p w14:paraId="5CC58D5A" w14:textId="06C21BAF" w:rsidR="00A35D21" w:rsidRPr="00B6529F" w:rsidRDefault="00A6590B" w:rsidP="00FB106D">
      <w:pPr>
        <w:pStyle w:val="Ttulo3"/>
        <w:rPr>
          <w:rFonts w:ascii="Times New Roman" w:hAnsi="Times New Roman" w:cs="Times New Roman"/>
          <w:b/>
          <w:bCs/>
          <w:color w:val="000000" w:themeColor="text1"/>
        </w:rPr>
      </w:pPr>
      <w:bookmarkStart w:id="14" w:name="_Toc190093095"/>
      <w:bookmarkStart w:id="15" w:name="_Toc190093319"/>
      <w:bookmarkStart w:id="16" w:name="_Toc194592430"/>
      <w:r w:rsidRPr="00B6529F">
        <w:rPr>
          <w:rFonts w:ascii="Times New Roman" w:hAnsi="Times New Roman" w:cs="Times New Roman"/>
          <w:b/>
          <w:bCs/>
          <w:color w:val="000000" w:themeColor="text1"/>
        </w:rPr>
        <w:t xml:space="preserve">2.2 </w:t>
      </w:r>
      <w:r w:rsidR="00A35D21" w:rsidRPr="00B6529F">
        <w:rPr>
          <w:rFonts w:ascii="Times New Roman" w:hAnsi="Times New Roman" w:cs="Times New Roman"/>
          <w:b/>
          <w:bCs/>
          <w:color w:val="000000" w:themeColor="text1"/>
        </w:rPr>
        <w:t>OBJETIVOS ESPECÍFICOS:</w:t>
      </w:r>
      <w:bookmarkEnd w:id="14"/>
      <w:bookmarkEnd w:id="15"/>
      <w:bookmarkEnd w:id="16"/>
    </w:p>
    <w:p w14:paraId="40E60BE8" w14:textId="77777777" w:rsidR="0019536D" w:rsidRPr="00DC1E4F" w:rsidRDefault="0019536D" w:rsidP="00DC1E4F">
      <w:pPr>
        <w:spacing w:line="360" w:lineRule="auto"/>
        <w:jc w:val="both"/>
        <w:rPr>
          <w:rFonts w:ascii="Times New Roman" w:hAnsi="Times New Roman" w:cs="Times New Roman"/>
          <w:b/>
          <w:bCs/>
        </w:rPr>
      </w:pPr>
    </w:p>
    <w:p w14:paraId="21CCAF75" w14:textId="77777777" w:rsidR="00A35D21" w:rsidRPr="005D3575" w:rsidRDefault="00A35D21" w:rsidP="005D3575">
      <w:pPr>
        <w:pStyle w:val="Prrafodelista"/>
        <w:numPr>
          <w:ilvl w:val="0"/>
          <w:numId w:val="41"/>
        </w:numPr>
        <w:spacing w:line="360" w:lineRule="auto"/>
        <w:jc w:val="both"/>
        <w:rPr>
          <w:rFonts w:ascii="Times New Roman" w:hAnsi="Times New Roman" w:cs="Times New Roman"/>
          <w:sz w:val="24"/>
          <w:szCs w:val="24"/>
        </w:rPr>
      </w:pPr>
      <w:r w:rsidRPr="005D3575">
        <w:rPr>
          <w:rFonts w:ascii="Times New Roman" w:hAnsi="Times New Roman" w:cs="Times New Roman"/>
          <w:sz w:val="24"/>
          <w:szCs w:val="24"/>
        </w:rPr>
        <w:t>Detallar las características de las bandas juveniles y contrastarlas con los criterios legales que definen una organización criminal.</w:t>
      </w:r>
    </w:p>
    <w:p w14:paraId="4473D559" w14:textId="74401F4C" w:rsidR="00A35D21" w:rsidRPr="005D3575" w:rsidRDefault="00A35D21" w:rsidP="005D3575">
      <w:pPr>
        <w:pStyle w:val="Prrafodelista"/>
        <w:numPr>
          <w:ilvl w:val="0"/>
          <w:numId w:val="41"/>
        </w:numPr>
        <w:spacing w:line="360" w:lineRule="auto"/>
        <w:jc w:val="both"/>
        <w:rPr>
          <w:rFonts w:ascii="Times New Roman" w:hAnsi="Times New Roman" w:cs="Times New Roman"/>
          <w:sz w:val="24"/>
          <w:szCs w:val="24"/>
        </w:rPr>
      </w:pPr>
      <w:r w:rsidRPr="005D3575">
        <w:rPr>
          <w:rFonts w:ascii="Times New Roman" w:hAnsi="Times New Roman" w:cs="Times New Roman"/>
          <w:sz w:val="24"/>
          <w:szCs w:val="24"/>
        </w:rPr>
        <w:t>Identificar los distintos factores que tienen los integrantes de estas bandas. (factores sociales, culturales etc</w:t>
      </w:r>
      <w:r w:rsidR="001F10A1" w:rsidRPr="005D3575">
        <w:rPr>
          <w:rFonts w:ascii="Times New Roman" w:hAnsi="Times New Roman" w:cs="Times New Roman"/>
          <w:sz w:val="24"/>
          <w:szCs w:val="24"/>
        </w:rPr>
        <w:t>.</w:t>
      </w:r>
      <w:r w:rsidRPr="005D3575">
        <w:rPr>
          <w:rFonts w:ascii="Times New Roman" w:hAnsi="Times New Roman" w:cs="Times New Roman"/>
          <w:sz w:val="24"/>
          <w:szCs w:val="24"/>
        </w:rPr>
        <w:t>)</w:t>
      </w:r>
    </w:p>
    <w:p w14:paraId="2ACC99DD" w14:textId="43C1E3C3" w:rsidR="00A35D21" w:rsidRPr="005D3575" w:rsidRDefault="00A35D21" w:rsidP="005D3575">
      <w:pPr>
        <w:pStyle w:val="Prrafodelista"/>
        <w:numPr>
          <w:ilvl w:val="0"/>
          <w:numId w:val="41"/>
        </w:numPr>
        <w:spacing w:line="360" w:lineRule="auto"/>
        <w:jc w:val="both"/>
        <w:rPr>
          <w:rFonts w:ascii="Times New Roman" w:hAnsi="Times New Roman" w:cs="Times New Roman"/>
          <w:sz w:val="24"/>
          <w:szCs w:val="24"/>
        </w:rPr>
      </w:pPr>
      <w:r w:rsidRPr="005D3575">
        <w:rPr>
          <w:rFonts w:ascii="Times New Roman" w:hAnsi="Times New Roman" w:cs="Times New Roman"/>
          <w:sz w:val="24"/>
          <w:szCs w:val="24"/>
        </w:rPr>
        <w:t>Analizar el impacto que tienen las bandas en relación con la seguridad pública, as</w:t>
      </w:r>
      <w:r w:rsidR="001F10A1" w:rsidRPr="005D3575">
        <w:rPr>
          <w:rFonts w:ascii="Times New Roman" w:hAnsi="Times New Roman" w:cs="Times New Roman"/>
          <w:sz w:val="24"/>
          <w:szCs w:val="24"/>
        </w:rPr>
        <w:t>í</w:t>
      </w:r>
      <w:r w:rsidRPr="005D3575">
        <w:rPr>
          <w:rFonts w:ascii="Times New Roman" w:hAnsi="Times New Roman" w:cs="Times New Roman"/>
          <w:sz w:val="24"/>
          <w:szCs w:val="24"/>
        </w:rPr>
        <w:t xml:space="preserve"> como los métodos de prevención y control de los cuerpos y fuerzas de seguridad del </w:t>
      </w:r>
      <w:r w:rsidR="001F10A1" w:rsidRPr="005D3575">
        <w:rPr>
          <w:rFonts w:ascii="Times New Roman" w:hAnsi="Times New Roman" w:cs="Times New Roman"/>
          <w:sz w:val="24"/>
          <w:szCs w:val="24"/>
        </w:rPr>
        <w:t>E</w:t>
      </w:r>
      <w:r w:rsidRPr="005D3575">
        <w:rPr>
          <w:rFonts w:ascii="Times New Roman" w:hAnsi="Times New Roman" w:cs="Times New Roman"/>
          <w:sz w:val="24"/>
          <w:szCs w:val="24"/>
        </w:rPr>
        <w:t>stado.</w:t>
      </w:r>
    </w:p>
    <w:p w14:paraId="00965E9B" w14:textId="5D7FCCEF" w:rsidR="00B40990" w:rsidRPr="005D3575" w:rsidRDefault="00A35D21" w:rsidP="00B40990">
      <w:pPr>
        <w:pStyle w:val="Prrafodelista"/>
        <w:numPr>
          <w:ilvl w:val="0"/>
          <w:numId w:val="41"/>
        </w:numPr>
        <w:spacing w:line="360" w:lineRule="auto"/>
        <w:jc w:val="both"/>
        <w:rPr>
          <w:rFonts w:ascii="Times New Roman" w:hAnsi="Times New Roman" w:cs="Times New Roman"/>
          <w:sz w:val="24"/>
          <w:szCs w:val="24"/>
        </w:rPr>
      </w:pPr>
      <w:r w:rsidRPr="005D3575">
        <w:rPr>
          <w:rFonts w:ascii="Times New Roman" w:hAnsi="Times New Roman" w:cs="Times New Roman"/>
          <w:sz w:val="24"/>
          <w:szCs w:val="24"/>
        </w:rPr>
        <w:t xml:space="preserve">Proponer posibles mejoras y medidas de prevención en las políticas públicas que puedan ayudar a reducir la captación, formación y evolución de estas bandas juveniles. </w:t>
      </w:r>
    </w:p>
    <w:p w14:paraId="1B5BFFBD" w14:textId="4423BF97" w:rsidR="00A35D21" w:rsidRPr="00B6529F" w:rsidRDefault="00A35D21" w:rsidP="00A6590B">
      <w:pPr>
        <w:pStyle w:val="Ttulo4"/>
        <w:numPr>
          <w:ilvl w:val="0"/>
          <w:numId w:val="36"/>
        </w:numPr>
        <w:rPr>
          <w:rFonts w:ascii="Times New Roman" w:hAnsi="Times New Roman" w:cs="Times New Roman"/>
          <w:b/>
          <w:bCs/>
          <w:i w:val="0"/>
          <w:iCs w:val="0"/>
          <w:color w:val="000000" w:themeColor="text1"/>
          <w:u w:val="single"/>
        </w:rPr>
      </w:pPr>
      <w:bookmarkStart w:id="17" w:name="_Toc190093320"/>
      <w:bookmarkStart w:id="18" w:name="_Toc194592431"/>
      <w:r w:rsidRPr="00B6529F">
        <w:rPr>
          <w:rStyle w:val="Ttulo3Car"/>
          <w:rFonts w:ascii="Times New Roman" w:hAnsi="Times New Roman" w:cs="Times New Roman"/>
          <w:b/>
          <w:bCs/>
          <w:i w:val="0"/>
          <w:iCs w:val="0"/>
          <w:color w:val="000000" w:themeColor="text1"/>
          <w:u w:val="single"/>
        </w:rPr>
        <w:lastRenderedPageBreak/>
        <w:t>HIPÓTESIS</w:t>
      </w:r>
      <w:bookmarkEnd w:id="17"/>
      <w:bookmarkEnd w:id="18"/>
      <w:r w:rsidRPr="00B6529F">
        <w:rPr>
          <w:rFonts w:ascii="Times New Roman" w:hAnsi="Times New Roman" w:cs="Times New Roman"/>
          <w:b/>
          <w:bCs/>
          <w:i w:val="0"/>
          <w:iCs w:val="0"/>
          <w:color w:val="000000" w:themeColor="text1"/>
          <w:u w:val="single"/>
        </w:rPr>
        <w:t>:</w:t>
      </w:r>
    </w:p>
    <w:p w14:paraId="09D21F7E" w14:textId="77777777" w:rsidR="0019536D" w:rsidRPr="00DC1E4F" w:rsidRDefault="0019536D" w:rsidP="00DC1E4F">
      <w:pPr>
        <w:spacing w:line="360" w:lineRule="auto"/>
        <w:jc w:val="both"/>
        <w:rPr>
          <w:rFonts w:ascii="Times New Roman" w:hAnsi="Times New Roman" w:cs="Times New Roman"/>
          <w:b/>
          <w:bCs/>
        </w:rPr>
      </w:pPr>
    </w:p>
    <w:p w14:paraId="336EC8FB" w14:textId="455E1B0B" w:rsidR="00A35D21" w:rsidRDefault="00A35D21" w:rsidP="00DC1E4F">
      <w:pPr>
        <w:spacing w:line="360" w:lineRule="auto"/>
        <w:jc w:val="both"/>
        <w:rPr>
          <w:rFonts w:ascii="Times New Roman" w:hAnsi="Times New Roman" w:cs="Times New Roman"/>
        </w:rPr>
      </w:pPr>
      <w:r w:rsidRPr="00DC1E4F">
        <w:rPr>
          <w:rFonts w:ascii="Times New Roman" w:hAnsi="Times New Roman" w:cs="Times New Roman"/>
        </w:rPr>
        <w:t xml:space="preserve">Las bandas juveniles </w:t>
      </w:r>
      <w:r w:rsidRPr="00DC1E4F">
        <w:rPr>
          <w:rFonts w:ascii="Times New Roman" w:hAnsi="Times New Roman" w:cs="Times New Roman"/>
          <w:color w:val="0D0D0D" w:themeColor="text1" w:themeTint="F2"/>
        </w:rPr>
        <w:t xml:space="preserve">y su estructura como organizaciones </w:t>
      </w:r>
      <w:r w:rsidR="001F10A1" w:rsidRPr="00DC1E4F">
        <w:rPr>
          <w:rFonts w:ascii="Times New Roman" w:hAnsi="Times New Roman" w:cs="Times New Roman"/>
          <w:color w:val="0D0D0D" w:themeColor="text1" w:themeTint="F2"/>
        </w:rPr>
        <w:t>criminales</w:t>
      </w:r>
      <w:r w:rsidRPr="00DC1E4F">
        <w:rPr>
          <w:rFonts w:ascii="Times New Roman" w:hAnsi="Times New Roman" w:cs="Times New Roman"/>
          <w:color w:val="0D0D0D" w:themeColor="text1" w:themeTint="F2"/>
        </w:rPr>
        <w:t xml:space="preserve"> </w:t>
      </w:r>
      <w:r w:rsidR="001F10A1" w:rsidRPr="00DC1E4F">
        <w:rPr>
          <w:rFonts w:ascii="Times New Roman" w:hAnsi="Times New Roman" w:cs="Times New Roman"/>
        </w:rPr>
        <w:t>son</w:t>
      </w:r>
      <w:r w:rsidRPr="00DC1E4F">
        <w:rPr>
          <w:rFonts w:ascii="Times New Roman" w:hAnsi="Times New Roman" w:cs="Times New Roman"/>
        </w:rPr>
        <w:t xml:space="preserve"> una realidad de creciente relevancia en estos últimos años.</w:t>
      </w:r>
    </w:p>
    <w:p w14:paraId="0516B02D" w14:textId="77777777" w:rsidR="007C2394" w:rsidRPr="00DC1E4F" w:rsidRDefault="007C2394" w:rsidP="00DC1E4F">
      <w:pPr>
        <w:spacing w:line="360" w:lineRule="auto"/>
        <w:jc w:val="both"/>
        <w:rPr>
          <w:rFonts w:ascii="Times New Roman" w:hAnsi="Times New Roman" w:cs="Times New Roman"/>
        </w:rPr>
      </w:pPr>
    </w:p>
    <w:p w14:paraId="3C211E6C" w14:textId="29D8938A" w:rsidR="00A35D21" w:rsidRPr="00DC1E4F" w:rsidRDefault="00A35D21" w:rsidP="00DC1E4F">
      <w:pPr>
        <w:spacing w:line="360" w:lineRule="auto"/>
        <w:jc w:val="both"/>
        <w:rPr>
          <w:rFonts w:ascii="Times New Roman" w:hAnsi="Times New Roman" w:cs="Times New Roman"/>
          <w:color w:val="0D0D0D" w:themeColor="text1" w:themeTint="F2"/>
        </w:rPr>
      </w:pPr>
      <w:r w:rsidRPr="00DC1E4F">
        <w:rPr>
          <w:rFonts w:ascii="Times New Roman" w:hAnsi="Times New Roman" w:cs="Times New Roman"/>
        </w:rPr>
        <w:t>La falta de medidas preventivas y de control</w:t>
      </w:r>
      <w:r w:rsidR="001F10A1" w:rsidRPr="00DC1E4F">
        <w:rPr>
          <w:rFonts w:ascii="Times New Roman" w:hAnsi="Times New Roman" w:cs="Times New Roman"/>
        </w:rPr>
        <w:t>,</w:t>
      </w:r>
      <w:r w:rsidRPr="00DC1E4F">
        <w:rPr>
          <w:rFonts w:ascii="Times New Roman" w:hAnsi="Times New Roman" w:cs="Times New Roman"/>
        </w:rPr>
        <w:t xml:space="preserve"> as</w:t>
      </w:r>
      <w:r w:rsidR="001F10A1" w:rsidRPr="00DC1E4F">
        <w:rPr>
          <w:rFonts w:ascii="Times New Roman" w:hAnsi="Times New Roman" w:cs="Times New Roman"/>
        </w:rPr>
        <w:t>í</w:t>
      </w:r>
      <w:r w:rsidRPr="00DC1E4F">
        <w:rPr>
          <w:rFonts w:ascii="Times New Roman" w:hAnsi="Times New Roman" w:cs="Times New Roman"/>
        </w:rPr>
        <w:t xml:space="preserve"> como los factores socioeconómicos y culturales, conllevan una mayor facilidad para la captación de estos jóvenes. También les ayuda a tener un sentimiento de validación y pertenencia que posiblemente no sientan en </w:t>
      </w:r>
      <w:r w:rsidRPr="00DC1E4F">
        <w:rPr>
          <w:rFonts w:ascii="Times New Roman" w:hAnsi="Times New Roman" w:cs="Times New Roman"/>
          <w:color w:val="0D0D0D" w:themeColor="text1" w:themeTint="F2"/>
        </w:rPr>
        <w:t xml:space="preserve">nuestra sociedad. </w:t>
      </w:r>
    </w:p>
    <w:p w14:paraId="672A9486" w14:textId="6790BA29" w:rsidR="004504A4" w:rsidRPr="00DC1E4F" w:rsidRDefault="004504A4" w:rsidP="00DC1E4F">
      <w:pPr>
        <w:spacing w:line="360" w:lineRule="auto"/>
        <w:jc w:val="both"/>
        <w:rPr>
          <w:rFonts w:ascii="Times New Roman" w:hAnsi="Times New Roman" w:cs="Times New Roman"/>
          <w:color w:val="0D0D0D" w:themeColor="text1" w:themeTint="F2"/>
        </w:rPr>
      </w:pPr>
    </w:p>
    <w:p w14:paraId="36429CCC" w14:textId="66A79A92" w:rsidR="004504A4" w:rsidRPr="00DC1E4F" w:rsidRDefault="007F758E" w:rsidP="00DC1E4F">
      <w:pPr>
        <w:pStyle w:val="Prrafodelista"/>
        <w:numPr>
          <w:ilvl w:val="0"/>
          <w:numId w:val="4"/>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Existe una similitud entre ciertas características de las bandas juveniles y los criterios legales que definen a las organizaciones criminales, aunque sus integrantes pueden no ser conscientes de las implicaciones legales que suponen sus acciones.</w:t>
      </w:r>
    </w:p>
    <w:p w14:paraId="1A486717" w14:textId="0AA10BBE" w:rsidR="007F758E" w:rsidRPr="00DC1E4F" w:rsidRDefault="007F758E" w:rsidP="00DC1E4F">
      <w:pPr>
        <w:pStyle w:val="Prrafodelista"/>
        <w:numPr>
          <w:ilvl w:val="0"/>
          <w:numId w:val="4"/>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Los integrantes de estas bandas comparten factores sociales, económicos y culturales como la búsqueda de identidad, protección y oportunidades.</w:t>
      </w:r>
    </w:p>
    <w:p w14:paraId="5F4C2F2B" w14:textId="0F9DF4AE" w:rsidR="007F758E" w:rsidRPr="00DC1E4F" w:rsidRDefault="007F758E" w:rsidP="00DC1E4F">
      <w:pPr>
        <w:pStyle w:val="Prrafodelista"/>
        <w:numPr>
          <w:ilvl w:val="0"/>
          <w:numId w:val="4"/>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 xml:space="preserve">Las bandas tienen un impacto cada vez mayor en nuestra sociedad y las medidas de control y prevención que se están ejecutando </w:t>
      </w:r>
      <w:r w:rsidR="00E97AF6" w:rsidRPr="00DC1E4F">
        <w:rPr>
          <w:rFonts w:ascii="Times New Roman" w:hAnsi="Times New Roman" w:cs="Times New Roman"/>
          <w:sz w:val="24"/>
          <w:szCs w:val="24"/>
        </w:rPr>
        <w:t>hoy en día</w:t>
      </w:r>
      <w:r w:rsidRPr="00DC1E4F">
        <w:rPr>
          <w:rFonts w:ascii="Times New Roman" w:hAnsi="Times New Roman" w:cs="Times New Roman"/>
          <w:sz w:val="24"/>
          <w:szCs w:val="24"/>
        </w:rPr>
        <w:t xml:space="preserve"> no tienen el impacto necesario para </w:t>
      </w:r>
      <w:r w:rsidR="00714231" w:rsidRPr="00DC1E4F">
        <w:rPr>
          <w:rFonts w:ascii="Times New Roman" w:hAnsi="Times New Roman" w:cs="Times New Roman"/>
          <w:sz w:val="24"/>
          <w:szCs w:val="24"/>
        </w:rPr>
        <w:t>detener</w:t>
      </w:r>
      <w:r w:rsidRPr="00DC1E4F">
        <w:rPr>
          <w:rFonts w:ascii="Times New Roman" w:hAnsi="Times New Roman" w:cs="Times New Roman"/>
          <w:sz w:val="24"/>
          <w:szCs w:val="24"/>
        </w:rPr>
        <w:t xml:space="preserve"> este fenómeno.</w:t>
      </w:r>
    </w:p>
    <w:p w14:paraId="44DB617D" w14:textId="1C8C02E0" w:rsidR="00DC1E4F" w:rsidRDefault="007F758E" w:rsidP="00DC1E4F">
      <w:pPr>
        <w:pStyle w:val="Prrafodelista"/>
        <w:numPr>
          <w:ilvl w:val="0"/>
          <w:numId w:val="4"/>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 xml:space="preserve">La implementación de políticas </w:t>
      </w:r>
      <w:r w:rsidR="001F10A1" w:rsidRPr="00DC1E4F">
        <w:rPr>
          <w:rFonts w:ascii="Times New Roman" w:hAnsi="Times New Roman" w:cs="Times New Roman"/>
          <w:sz w:val="24"/>
          <w:szCs w:val="24"/>
        </w:rPr>
        <w:t>pú</w:t>
      </w:r>
      <w:r w:rsidRPr="00DC1E4F">
        <w:rPr>
          <w:rFonts w:ascii="Times New Roman" w:hAnsi="Times New Roman" w:cs="Times New Roman"/>
          <w:sz w:val="24"/>
          <w:szCs w:val="24"/>
        </w:rPr>
        <w:t>blicas que aborden esta problemática desde la prevención temprana</w:t>
      </w:r>
      <w:r w:rsidR="00E97AF6" w:rsidRPr="00DC1E4F">
        <w:rPr>
          <w:rFonts w:ascii="Times New Roman" w:hAnsi="Times New Roman" w:cs="Times New Roman"/>
          <w:sz w:val="24"/>
          <w:szCs w:val="24"/>
        </w:rPr>
        <w:t>, abordando los principales factores de riesgo, puede reducir significativamente la formación y evolución de estas bandas.</w:t>
      </w:r>
    </w:p>
    <w:p w14:paraId="20059127" w14:textId="77777777" w:rsidR="005D3575" w:rsidRPr="005D3575" w:rsidRDefault="005D3575" w:rsidP="005D3575">
      <w:pPr>
        <w:spacing w:line="360" w:lineRule="auto"/>
        <w:ind w:left="360"/>
        <w:jc w:val="both"/>
        <w:rPr>
          <w:rFonts w:ascii="Times New Roman" w:hAnsi="Times New Roman" w:cs="Times New Roman"/>
        </w:rPr>
      </w:pPr>
    </w:p>
    <w:p w14:paraId="5D98FBE2" w14:textId="316AB54E" w:rsidR="00A35D21" w:rsidRPr="00B6529F" w:rsidRDefault="0019536D" w:rsidP="00A6590B">
      <w:pPr>
        <w:pStyle w:val="Ttulo3"/>
        <w:numPr>
          <w:ilvl w:val="0"/>
          <w:numId w:val="36"/>
        </w:numPr>
        <w:rPr>
          <w:rFonts w:ascii="Times New Roman" w:hAnsi="Times New Roman" w:cs="Times New Roman"/>
          <w:b/>
          <w:bCs/>
          <w:color w:val="000000" w:themeColor="text1"/>
          <w:u w:val="single"/>
        </w:rPr>
      </w:pPr>
      <w:bookmarkStart w:id="19" w:name="_Toc194592432"/>
      <w:r w:rsidRPr="00B6529F">
        <w:rPr>
          <w:rFonts w:ascii="Times New Roman" w:hAnsi="Times New Roman" w:cs="Times New Roman"/>
          <w:b/>
          <w:bCs/>
          <w:color w:val="000000" w:themeColor="text1"/>
          <w:u w:val="single"/>
        </w:rPr>
        <w:t>PREGUNTAS DE INVESTIGACIÓN:</w:t>
      </w:r>
      <w:bookmarkEnd w:id="19"/>
    </w:p>
    <w:p w14:paraId="662B291F" w14:textId="622E20E7" w:rsidR="0019536D" w:rsidRPr="00DC1E4F" w:rsidRDefault="0019536D" w:rsidP="00DC1E4F">
      <w:pPr>
        <w:spacing w:line="360" w:lineRule="auto"/>
        <w:jc w:val="both"/>
        <w:rPr>
          <w:rFonts w:ascii="Times New Roman" w:hAnsi="Times New Roman" w:cs="Times New Roman"/>
        </w:rPr>
      </w:pPr>
    </w:p>
    <w:p w14:paraId="1EB1380E" w14:textId="50676615" w:rsidR="00641EB9" w:rsidRPr="00DC1E4F" w:rsidRDefault="00641EB9" w:rsidP="00DC1E4F">
      <w:pPr>
        <w:pStyle w:val="Prrafodelista"/>
        <w:numPr>
          <w:ilvl w:val="0"/>
          <w:numId w:val="5"/>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¿Cu</w:t>
      </w:r>
      <w:r w:rsidR="001F10A1" w:rsidRPr="00DC1E4F">
        <w:rPr>
          <w:rFonts w:ascii="Times New Roman" w:hAnsi="Times New Roman" w:cs="Times New Roman"/>
          <w:sz w:val="24"/>
          <w:szCs w:val="24"/>
        </w:rPr>
        <w:t>á</w:t>
      </w:r>
      <w:r w:rsidRPr="00DC1E4F">
        <w:rPr>
          <w:rFonts w:ascii="Times New Roman" w:hAnsi="Times New Roman" w:cs="Times New Roman"/>
          <w:sz w:val="24"/>
          <w:szCs w:val="24"/>
        </w:rPr>
        <w:t>les son las principales características de las bandas juveniles y qu</w:t>
      </w:r>
      <w:r w:rsidR="001F10A1" w:rsidRPr="00DC1E4F">
        <w:rPr>
          <w:rFonts w:ascii="Times New Roman" w:hAnsi="Times New Roman" w:cs="Times New Roman"/>
          <w:sz w:val="24"/>
          <w:szCs w:val="24"/>
        </w:rPr>
        <w:t>é</w:t>
      </w:r>
      <w:r w:rsidRPr="00DC1E4F">
        <w:rPr>
          <w:rFonts w:ascii="Times New Roman" w:hAnsi="Times New Roman" w:cs="Times New Roman"/>
          <w:sz w:val="24"/>
          <w:szCs w:val="24"/>
        </w:rPr>
        <w:t xml:space="preserve"> puntos tienen en común con las organizaciones criminales según la definición legal actual?</w:t>
      </w:r>
    </w:p>
    <w:p w14:paraId="62E62124" w14:textId="7F4CDDFE" w:rsidR="00641EB9" w:rsidRPr="00DC1E4F" w:rsidRDefault="00641EB9" w:rsidP="00DC1E4F">
      <w:pPr>
        <w:pStyle w:val="Prrafodelista"/>
        <w:numPr>
          <w:ilvl w:val="0"/>
          <w:numId w:val="5"/>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¿Cuáles son los principales factores, sociales, económicos y culturales que influyen en la decisión de los jóvenes de unirse a estas bandas?</w:t>
      </w:r>
    </w:p>
    <w:p w14:paraId="42ED6697" w14:textId="57936C46" w:rsidR="00641EB9" w:rsidRPr="00DC1E4F" w:rsidRDefault="00641EB9" w:rsidP="00DC1E4F">
      <w:pPr>
        <w:pStyle w:val="Prrafodelista"/>
        <w:numPr>
          <w:ilvl w:val="0"/>
          <w:numId w:val="5"/>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¿Cómo impactan las actividades de las bandas juveniles en la seguridad pública actual?</w:t>
      </w:r>
    </w:p>
    <w:p w14:paraId="4DAD91FF" w14:textId="04601F1C" w:rsidR="00641EB9" w:rsidRPr="00DC1E4F" w:rsidRDefault="00641EB9" w:rsidP="00DC1E4F">
      <w:pPr>
        <w:pStyle w:val="Prrafodelista"/>
        <w:numPr>
          <w:ilvl w:val="0"/>
          <w:numId w:val="5"/>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 xml:space="preserve">¿Cuál es la efectividad de las medidas de prevención que </w:t>
      </w:r>
      <w:r w:rsidR="008B5DC2" w:rsidRPr="00DC1E4F">
        <w:rPr>
          <w:rFonts w:ascii="Times New Roman" w:hAnsi="Times New Roman" w:cs="Times New Roman"/>
          <w:sz w:val="24"/>
          <w:szCs w:val="24"/>
        </w:rPr>
        <w:t>se emplean para combatir a estas bandas?</w:t>
      </w:r>
    </w:p>
    <w:p w14:paraId="769617C9" w14:textId="744046C5" w:rsidR="008B5DC2" w:rsidRPr="00DC1E4F" w:rsidRDefault="008B5DC2" w:rsidP="00DC1E4F">
      <w:pPr>
        <w:pStyle w:val="Prrafodelista"/>
        <w:numPr>
          <w:ilvl w:val="0"/>
          <w:numId w:val="5"/>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lastRenderedPageBreak/>
        <w:t>¿Cuáles son los desafíos legales que se generan a raíz de las bandas juveniles?</w:t>
      </w:r>
    </w:p>
    <w:p w14:paraId="60E7D8B8" w14:textId="77F20832" w:rsidR="008B5DC2" w:rsidRPr="00DC1E4F" w:rsidRDefault="008B5DC2" w:rsidP="00DC1E4F">
      <w:pPr>
        <w:pStyle w:val="Prrafodelista"/>
        <w:numPr>
          <w:ilvl w:val="0"/>
          <w:numId w:val="5"/>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¿Cómo se podría mejorar la coordinación y el trabajo en red entre las distintas instituciones para abordar de manera más efectiva esta problemática?</w:t>
      </w:r>
    </w:p>
    <w:p w14:paraId="1B316266" w14:textId="5FDCED27" w:rsidR="008B5DC2" w:rsidRPr="00DC1E4F" w:rsidRDefault="008B5DC2" w:rsidP="00DC1E4F">
      <w:pPr>
        <w:pStyle w:val="Prrafodelista"/>
        <w:numPr>
          <w:ilvl w:val="0"/>
          <w:numId w:val="5"/>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¿Cómo ha evolucionado este fenómeno en los últimos años?</w:t>
      </w:r>
    </w:p>
    <w:p w14:paraId="3982E4DC" w14:textId="35CD9769" w:rsidR="008B5DC2" w:rsidRPr="00DC1E4F" w:rsidRDefault="008B5DC2" w:rsidP="00DC1E4F">
      <w:pPr>
        <w:pStyle w:val="Prrafodelista"/>
        <w:numPr>
          <w:ilvl w:val="0"/>
          <w:numId w:val="5"/>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¿Qué medidas pueden implementarse para captar, reducir y prevenir este fenómeno?</w:t>
      </w:r>
    </w:p>
    <w:p w14:paraId="19DFB686" w14:textId="74371825" w:rsidR="0019536D" w:rsidRPr="00B6529F" w:rsidRDefault="0019536D" w:rsidP="00A6590B">
      <w:pPr>
        <w:pStyle w:val="Ttulo1"/>
        <w:numPr>
          <w:ilvl w:val="0"/>
          <w:numId w:val="36"/>
        </w:numPr>
        <w:rPr>
          <w:rFonts w:ascii="Times New Roman" w:hAnsi="Times New Roman" w:cs="Times New Roman"/>
          <w:b/>
          <w:bCs/>
          <w:color w:val="000000" w:themeColor="text1"/>
          <w:sz w:val="24"/>
          <w:szCs w:val="24"/>
          <w:u w:val="single"/>
        </w:rPr>
      </w:pPr>
      <w:bookmarkStart w:id="20" w:name="_Toc194592433"/>
      <w:r w:rsidRPr="00B6529F">
        <w:rPr>
          <w:rStyle w:val="Ttulo2Car"/>
          <w:rFonts w:ascii="Times New Roman" w:hAnsi="Times New Roman" w:cs="Times New Roman"/>
          <w:b/>
          <w:bCs/>
          <w:color w:val="000000" w:themeColor="text1"/>
          <w:sz w:val="24"/>
          <w:szCs w:val="24"/>
          <w:u w:val="single"/>
        </w:rPr>
        <w:t>METODOLOGÍA</w:t>
      </w:r>
      <w:r w:rsidRPr="00B6529F">
        <w:rPr>
          <w:rFonts w:ascii="Times New Roman" w:hAnsi="Times New Roman" w:cs="Times New Roman"/>
          <w:b/>
          <w:bCs/>
          <w:color w:val="000000" w:themeColor="text1"/>
          <w:sz w:val="24"/>
          <w:szCs w:val="24"/>
          <w:u w:val="single"/>
        </w:rPr>
        <w:t>:</w:t>
      </w:r>
      <w:bookmarkEnd w:id="20"/>
    </w:p>
    <w:p w14:paraId="2D69F39F" w14:textId="59B00AB6" w:rsidR="008B5DC2" w:rsidRPr="00DC1E4F" w:rsidRDefault="008B5DC2" w:rsidP="00DC1E4F">
      <w:pPr>
        <w:spacing w:line="360" w:lineRule="auto"/>
        <w:jc w:val="both"/>
        <w:rPr>
          <w:rFonts w:ascii="Times New Roman" w:hAnsi="Times New Roman" w:cs="Times New Roman"/>
          <w:b/>
          <w:bCs/>
        </w:rPr>
      </w:pPr>
    </w:p>
    <w:p w14:paraId="5197CA6C" w14:textId="29C40B4C" w:rsidR="008B5DC2" w:rsidRDefault="008B5DC2" w:rsidP="00DC1E4F">
      <w:pPr>
        <w:spacing w:line="360" w:lineRule="auto"/>
        <w:jc w:val="both"/>
        <w:rPr>
          <w:rFonts w:ascii="Times New Roman" w:hAnsi="Times New Roman" w:cs="Times New Roman"/>
        </w:rPr>
      </w:pPr>
      <w:r w:rsidRPr="00DC1E4F">
        <w:rPr>
          <w:rFonts w:ascii="Times New Roman" w:hAnsi="Times New Roman" w:cs="Times New Roman"/>
        </w:rPr>
        <w:t>Para este proyecto vamos a emplear distintos métodos de investigación</w:t>
      </w:r>
      <w:r w:rsidR="001F10A1" w:rsidRPr="00DC1E4F">
        <w:rPr>
          <w:rFonts w:ascii="Times New Roman" w:hAnsi="Times New Roman" w:cs="Times New Roman"/>
        </w:rPr>
        <w:t>,</w:t>
      </w:r>
      <w:r w:rsidRPr="00DC1E4F">
        <w:rPr>
          <w:rFonts w:ascii="Times New Roman" w:hAnsi="Times New Roman" w:cs="Times New Roman"/>
        </w:rPr>
        <w:t xml:space="preserve"> de los cuales destacamos:</w:t>
      </w:r>
    </w:p>
    <w:p w14:paraId="710182BD" w14:textId="77777777" w:rsidR="003926C2" w:rsidRPr="00DC1E4F" w:rsidRDefault="003926C2" w:rsidP="00DC1E4F">
      <w:pPr>
        <w:spacing w:line="360" w:lineRule="auto"/>
        <w:jc w:val="both"/>
        <w:rPr>
          <w:rFonts w:ascii="Times New Roman" w:hAnsi="Times New Roman" w:cs="Times New Roman"/>
        </w:rPr>
      </w:pPr>
    </w:p>
    <w:p w14:paraId="0D454D2E" w14:textId="41787660" w:rsidR="008B5DC2" w:rsidRPr="00DC1E4F" w:rsidRDefault="005A41D1" w:rsidP="00DC1E4F">
      <w:pPr>
        <w:pStyle w:val="Prrafodelista"/>
        <w:numPr>
          <w:ilvl w:val="0"/>
          <w:numId w:val="6"/>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El método exegético en el cual se aplica el estudio de la legislación.</w:t>
      </w:r>
    </w:p>
    <w:p w14:paraId="45621E63" w14:textId="7219AFBB" w:rsidR="005A41D1" w:rsidRPr="00DC1E4F" w:rsidRDefault="005A41D1" w:rsidP="00DC1E4F">
      <w:pPr>
        <w:pStyle w:val="Prrafodelista"/>
        <w:numPr>
          <w:ilvl w:val="0"/>
          <w:numId w:val="6"/>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El método del caso con el cual analizamos la jurisprudencia de la materia.</w:t>
      </w:r>
    </w:p>
    <w:p w14:paraId="5E777CF6" w14:textId="58F70951" w:rsidR="005A41D1" w:rsidRPr="00DC1E4F" w:rsidRDefault="005A41D1" w:rsidP="00DC1E4F">
      <w:pPr>
        <w:pStyle w:val="Prrafodelista"/>
        <w:numPr>
          <w:ilvl w:val="0"/>
          <w:numId w:val="6"/>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El método dogmático- sistemático, este se realiza mediante la diversa bibliografía que analizaremos sobre la temática.</w:t>
      </w:r>
    </w:p>
    <w:p w14:paraId="182D4C4F" w14:textId="60F22A04" w:rsidR="005A41D1" w:rsidRPr="00DC1E4F" w:rsidRDefault="005A41D1" w:rsidP="00DC1E4F">
      <w:pPr>
        <w:pStyle w:val="Prrafodelista"/>
        <w:numPr>
          <w:ilvl w:val="0"/>
          <w:numId w:val="6"/>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El método sociológico</w:t>
      </w:r>
      <w:r w:rsidR="001F10A1" w:rsidRPr="00DC1E4F">
        <w:rPr>
          <w:rFonts w:ascii="Times New Roman" w:hAnsi="Times New Roman" w:cs="Times New Roman"/>
          <w:sz w:val="24"/>
          <w:szCs w:val="24"/>
        </w:rPr>
        <w:t>,</w:t>
      </w:r>
      <w:r w:rsidRPr="00DC1E4F">
        <w:rPr>
          <w:rFonts w:ascii="Times New Roman" w:hAnsi="Times New Roman" w:cs="Times New Roman"/>
          <w:sz w:val="24"/>
          <w:szCs w:val="24"/>
        </w:rPr>
        <w:t xml:space="preserve"> ya que aplicamos la norma con la realidad que estamos viviendo.</w:t>
      </w:r>
    </w:p>
    <w:p w14:paraId="2E76425B" w14:textId="3A5D4096" w:rsidR="005A41D1" w:rsidRPr="00DC1E4F" w:rsidRDefault="005A41D1" w:rsidP="00DC1E4F">
      <w:pPr>
        <w:pStyle w:val="Prrafodelista"/>
        <w:numPr>
          <w:ilvl w:val="0"/>
          <w:numId w:val="6"/>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El método lógico- crítico para realizar las conclusiones propias sobre el proyecto.</w:t>
      </w:r>
    </w:p>
    <w:p w14:paraId="7E0CA2A3" w14:textId="52139537" w:rsidR="007E6387" w:rsidRPr="00DC1E4F" w:rsidRDefault="007E6387" w:rsidP="00DC1E4F">
      <w:pPr>
        <w:spacing w:line="360" w:lineRule="auto"/>
        <w:jc w:val="both"/>
        <w:rPr>
          <w:rFonts w:ascii="Times New Roman" w:hAnsi="Times New Roman" w:cs="Times New Roman"/>
        </w:rPr>
      </w:pPr>
    </w:p>
    <w:p w14:paraId="67F9950D" w14:textId="79481111" w:rsidR="00853A98" w:rsidRPr="00B6529F" w:rsidRDefault="00A6590B" w:rsidP="00A6590B">
      <w:pPr>
        <w:pStyle w:val="Ttulo2"/>
        <w:numPr>
          <w:ilvl w:val="0"/>
          <w:numId w:val="6"/>
        </w:numPr>
        <w:jc w:val="both"/>
        <w:rPr>
          <w:rFonts w:ascii="Times New Roman" w:hAnsi="Times New Roman" w:cs="Times New Roman"/>
          <w:b/>
          <w:bCs/>
          <w:color w:val="000000" w:themeColor="text1"/>
          <w:sz w:val="24"/>
          <w:szCs w:val="24"/>
          <w:u w:val="single"/>
        </w:rPr>
      </w:pPr>
      <w:bookmarkStart w:id="21" w:name="_Toc194592434"/>
      <w:r w:rsidRPr="00B6529F">
        <w:rPr>
          <w:rFonts w:ascii="Times New Roman" w:hAnsi="Times New Roman" w:cs="Times New Roman"/>
          <w:b/>
          <w:bCs/>
          <w:color w:val="000000" w:themeColor="text1"/>
          <w:sz w:val="24"/>
          <w:szCs w:val="24"/>
          <w:u w:val="single"/>
        </w:rPr>
        <w:t>CARACTERÍSTICAS DE LAS BANDAS JUVENILES Y SU RELACIÓN CON LAS ORGANIZACIONES CRIMINALES:</w:t>
      </w:r>
      <w:bookmarkEnd w:id="21"/>
    </w:p>
    <w:p w14:paraId="6B741210" w14:textId="77777777" w:rsidR="00B40990" w:rsidRDefault="00B40990" w:rsidP="00B40990"/>
    <w:p w14:paraId="6AD5EB4E" w14:textId="77777777" w:rsidR="00845690" w:rsidRPr="00845690" w:rsidRDefault="00845690" w:rsidP="00B40990">
      <w:pPr>
        <w:rPr>
          <w:rFonts w:ascii="Times New Roman" w:hAnsi="Times New Roman" w:cs="Times New Roman"/>
        </w:rPr>
      </w:pPr>
    </w:p>
    <w:p w14:paraId="64FBD3B7" w14:textId="77777777" w:rsidR="007C2394" w:rsidRDefault="00AA3544" w:rsidP="00DC1E4F">
      <w:pPr>
        <w:spacing w:line="360" w:lineRule="auto"/>
        <w:jc w:val="both"/>
        <w:rPr>
          <w:rFonts w:ascii="Times New Roman" w:hAnsi="Times New Roman" w:cs="Times New Roman"/>
        </w:rPr>
      </w:pPr>
      <w:r>
        <w:rPr>
          <w:rFonts w:ascii="Times New Roman" w:hAnsi="Times New Roman" w:cs="Times New Roman"/>
        </w:rPr>
        <w:t xml:space="preserve">Las bandas juveniles en España, especialmente las “bandas latinas”, han sido objeto de atención mediática y jurídica. Aunque a menudo se confunden con las “maras” de América Central, su problemática en España es diferente y tiene que ser tratada como tal. </w:t>
      </w:r>
    </w:p>
    <w:p w14:paraId="18C004DF" w14:textId="77777777" w:rsidR="007C2394" w:rsidRDefault="007C2394" w:rsidP="00DC1E4F">
      <w:pPr>
        <w:spacing w:line="360" w:lineRule="auto"/>
        <w:jc w:val="both"/>
        <w:rPr>
          <w:rFonts w:ascii="Times New Roman" w:hAnsi="Times New Roman" w:cs="Times New Roman"/>
        </w:rPr>
      </w:pPr>
    </w:p>
    <w:p w14:paraId="4CEA1C0E" w14:textId="527170A9" w:rsidR="00AA3544" w:rsidRDefault="00AA3544" w:rsidP="00DC1E4F">
      <w:pPr>
        <w:spacing w:line="360" w:lineRule="auto"/>
        <w:jc w:val="both"/>
        <w:rPr>
          <w:rFonts w:ascii="Times New Roman" w:hAnsi="Times New Roman" w:cs="Times New Roman"/>
        </w:rPr>
      </w:pPr>
      <w:r>
        <w:rPr>
          <w:rFonts w:ascii="Times New Roman" w:hAnsi="Times New Roman" w:cs="Times New Roman"/>
        </w:rPr>
        <w:t xml:space="preserve">Las “bandas latinas” en España han evolucionado a lo largo de los años, con “Trinitarios” y “Dominican Don´t Play” (DDP) siendo las más violentas y peligrosas en la actualidad. </w:t>
      </w:r>
      <w:r w:rsidRPr="00AA3544">
        <w:rPr>
          <w:rFonts w:ascii="Times New Roman" w:hAnsi="Times New Roman" w:cs="Times New Roman"/>
        </w:rPr>
        <w:t>(Romero Parra, 2022).</w:t>
      </w:r>
      <w:r>
        <w:rPr>
          <w:rFonts w:ascii="Times New Roman" w:hAnsi="Times New Roman" w:cs="Times New Roman"/>
        </w:rPr>
        <w:t xml:space="preserve"> </w:t>
      </w:r>
    </w:p>
    <w:p w14:paraId="699CECEC" w14:textId="77777777" w:rsidR="00AA3544" w:rsidRDefault="00AA3544" w:rsidP="00DC1E4F">
      <w:pPr>
        <w:spacing w:line="360" w:lineRule="auto"/>
        <w:jc w:val="both"/>
        <w:rPr>
          <w:rFonts w:ascii="Times New Roman" w:hAnsi="Times New Roman" w:cs="Times New Roman"/>
        </w:rPr>
      </w:pPr>
    </w:p>
    <w:p w14:paraId="03AC38D3" w14:textId="77777777" w:rsidR="007C2394" w:rsidRDefault="007C2394" w:rsidP="00DC1E4F">
      <w:pPr>
        <w:spacing w:line="360" w:lineRule="auto"/>
        <w:jc w:val="both"/>
        <w:rPr>
          <w:rFonts w:ascii="Times New Roman" w:hAnsi="Times New Roman" w:cs="Times New Roman"/>
        </w:rPr>
      </w:pPr>
    </w:p>
    <w:p w14:paraId="4BF2FF2E" w14:textId="77777777" w:rsidR="005D3575" w:rsidRDefault="005D3575" w:rsidP="00DC1E4F">
      <w:pPr>
        <w:spacing w:line="360" w:lineRule="auto"/>
        <w:jc w:val="both"/>
        <w:rPr>
          <w:rFonts w:ascii="Times New Roman" w:hAnsi="Times New Roman" w:cs="Times New Roman"/>
        </w:rPr>
      </w:pPr>
    </w:p>
    <w:p w14:paraId="53DE80D9" w14:textId="77777777" w:rsidR="005D3575" w:rsidRPr="00DC1E4F" w:rsidRDefault="005D3575" w:rsidP="00DC1E4F">
      <w:pPr>
        <w:spacing w:line="360" w:lineRule="auto"/>
        <w:jc w:val="both"/>
        <w:rPr>
          <w:rFonts w:ascii="Times New Roman" w:hAnsi="Times New Roman" w:cs="Times New Roman"/>
        </w:rPr>
      </w:pPr>
    </w:p>
    <w:p w14:paraId="5AB2D822" w14:textId="102D1DF1" w:rsidR="00845690" w:rsidRDefault="00845690" w:rsidP="00845690">
      <w:pPr>
        <w:spacing w:line="360" w:lineRule="auto"/>
        <w:jc w:val="both"/>
        <w:rPr>
          <w:rFonts w:ascii="Times New Roman" w:hAnsi="Times New Roman" w:cs="Times New Roman"/>
        </w:rPr>
      </w:pPr>
      <w:r>
        <w:rPr>
          <w:rFonts w:ascii="Times New Roman" w:hAnsi="Times New Roman" w:cs="Times New Roman"/>
        </w:rPr>
        <w:lastRenderedPageBreak/>
        <w:t xml:space="preserve">Según el Ministerio del Interior de España (2022), </w:t>
      </w:r>
      <w:r w:rsidR="007C2394" w:rsidRPr="007C2394">
        <w:rPr>
          <w:rFonts w:ascii="Times New Roman" w:hAnsi="Times New Roman" w:cs="Times New Roman"/>
          <w:i/>
          <w:iCs/>
        </w:rPr>
        <w:t>“</w:t>
      </w:r>
      <w:r w:rsidRPr="007C2394">
        <w:rPr>
          <w:rFonts w:ascii="Times New Roman" w:hAnsi="Times New Roman" w:cs="Times New Roman"/>
          <w:i/>
          <w:iCs/>
        </w:rPr>
        <w:t>se consideran bandas juveniles a los grupos integrados por menores de edad, o por menores y jóvenes entre 14 y 30 años, que presentan estructuras de cohesión y disciplina interna, cuyas actuaciones pueden derivar en conductas violentas que generan preocupación y alarma social</w:t>
      </w:r>
      <w:r w:rsidR="007C2394" w:rsidRPr="007C2394">
        <w:rPr>
          <w:rFonts w:ascii="Times New Roman" w:hAnsi="Times New Roman" w:cs="Times New Roman"/>
          <w:i/>
          <w:iCs/>
        </w:rPr>
        <w:t>”</w:t>
      </w:r>
      <w:r w:rsidRPr="007C2394">
        <w:rPr>
          <w:rFonts w:ascii="Times New Roman" w:hAnsi="Times New Roman" w:cs="Times New Roman"/>
          <w:i/>
          <w:iCs/>
        </w:rPr>
        <w:t>.</w:t>
      </w:r>
    </w:p>
    <w:p w14:paraId="74B0094F" w14:textId="77777777" w:rsidR="00E43E1B" w:rsidRDefault="00E43E1B" w:rsidP="00845690">
      <w:pPr>
        <w:spacing w:line="360" w:lineRule="auto"/>
        <w:jc w:val="both"/>
        <w:rPr>
          <w:rFonts w:ascii="Times New Roman" w:hAnsi="Times New Roman" w:cs="Times New Roman"/>
        </w:rPr>
      </w:pPr>
    </w:p>
    <w:p w14:paraId="6CCFD5F1" w14:textId="4AE21AE3" w:rsidR="00E43E1B" w:rsidRDefault="00E43E1B" w:rsidP="00845690">
      <w:pPr>
        <w:spacing w:line="360" w:lineRule="auto"/>
        <w:jc w:val="both"/>
        <w:rPr>
          <w:rFonts w:ascii="Times New Roman" w:hAnsi="Times New Roman" w:cs="Times New Roman"/>
        </w:rPr>
      </w:pPr>
      <w:r>
        <w:rPr>
          <w:rFonts w:ascii="Times New Roman" w:hAnsi="Times New Roman" w:cs="Times New Roman"/>
        </w:rPr>
        <w:t>Según la clasificación del Ministerio del Interior, podemos deducir que pertenecen a los grupos de referencia ya que están dotadas de elementos ideológicos, modus operand</w:t>
      </w:r>
      <w:r w:rsidR="009B3B86">
        <w:rPr>
          <w:rFonts w:ascii="Times New Roman" w:hAnsi="Times New Roman" w:cs="Times New Roman"/>
        </w:rPr>
        <w:t>i</w:t>
      </w:r>
      <w:r>
        <w:rPr>
          <w:rFonts w:ascii="Times New Roman" w:hAnsi="Times New Roman" w:cs="Times New Roman"/>
        </w:rPr>
        <w:t xml:space="preserve"> y signos distintivos propios. </w:t>
      </w:r>
      <w:r w:rsidR="002B7EF4">
        <w:rPr>
          <w:rFonts w:ascii="Times New Roman" w:hAnsi="Times New Roman" w:cs="Times New Roman"/>
        </w:rPr>
        <w:t>(</w:t>
      </w:r>
      <w:r w:rsidRPr="00E43E1B">
        <w:rPr>
          <w:rFonts w:ascii="Times New Roman" w:hAnsi="Times New Roman" w:cs="Times New Roman"/>
        </w:rPr>
        <w:t>Ministerio del Interior</w:t>
      </w:r>
      <w:r w:rsidR="002B7EF4">
        <w:rPr>
          <w:rFonts w:ascii="Times New Roman" w:hAnsi="Times New Roman" w:cs="Times New Roman"/>
        </w:rPr>
        <w:t xml:space="preserve">, </w:t>
      </w:r>
      <w:r w:rsidRPr="00E43E1B">
        <w:rPr>
          <w:rFonts w:ascii="Times New Roman" w:hAnsi="Times New Roman" w:cs="Times New Roman"/>
        </w:rPr>
        <w:t>2022)</w:t>
      </w:r>
      <w:r>
        <w:rPr>
          <w:rFonts w:ascii="Times New Roman" w:hAnsi="Times New Roman" w:cs="Times New Roman"/>
        </w:rPr>
        <w:t xml:space="preserve">. </w:t>
      </w:r>
    </w:p>
    <w:p w14:paraId="237EB3DC" w14:textId="77777777" w:rsidR="001D32CA" w:rsidRPr="00DC1E4F" w:rsidRDefault="001D32CA" w:rsidP="00DC1E4F">
      <w:pPr>
        <w:spacing w:line="360" w:lineRule="auto"/>
        <w:jc w:val="both"/>
        <w:rPr>
          <w:rFonts w:ascii="Times New Roman" w:hAnsi="Times New Roman" w:cs="Times New Roman"/>
        </w:rPr>
      </w:pPr>
    </w:p>
    <w:p w14:paraId="55092BB1" w14:textId="27D74341" w:rsidR="006D52B6" w:rsidRPr="00DC1E4F" w:rsidRDefault="006D52B6" w:rsidP="00DC1E4F">
      <w:pPr>
        <w:spacing w:line="360" w:lineRule="auto"/>
        <w:jc w:val="both"/>
        <w:rPr>
          <w:rFonts w:ascii="Times New Roman" w:hAnsi="Times New Roman" w:cs="Times New Roman"/>
        </w:rPr>
      </w:pPr>
      <w:r w:rsidRPr="00DC1E4F">
        <w:rPr>
          <w:rFonts w:ascii="Times New Roman" w:hAnsi="Times New Roman" w:cs="Times New Roman"/>
        </w:rPr>
        <w:t>Las actividades delictivas de las bandas callejeras, en general, se llevan a cabo por diferentes subgrupos y normalmente no requieren la participación de toda la banda</w:t>
      </w:r>
      <w:r w:rsidR="008F767D" w:rsidRPr="00DC1E4F">
        <w:rPr>
          <w:rFonts w:ascii="Times New Roman" w:hAnsi="Times New Roman" w:cs="Times New Roman"/>
        </w:rPr>
        <w:t>.</w:t>
      </w:r>
      <w:r w:rsidRPr="00DC1E4F">
        <w:rPr>
          <w:rFonts w:ascii="Times New Roman" w:hAnsi="Times New Roman" w:cs="Times New Roman"/>
        </w:rPr>
        <w:t xml:space="preserve"> Los robos, hurtos, atracos y venta de droga habitualmente se realizan por un grupo de amigos que con frecuencia desarrollan las actividades por su propia cuenta aunque formando parte de una banda</w:t>
      </w:r>
      <w:r w:rsidR="008F767D" w:rsidRPr="00DC1E4F">
        <w:rPr>
          <w:rFonts w:ascii="Times New Roman" w:hAnsi="Times New Roman" w:cs="Times New Roman"/>
        </w:rPr>
        <w:t xml:space="preserve">. </w:t>
      </w:r>
      <w:r w:rsidRPr="00DC1E4F">
        <w:rPr>
          <w:rFonts w:ascii="Times New Roman" w:hAnsi="Times New Roman" w:cs="Times New Roman"/>
        </w:rPr>
        <w:t>(Kazyryski, 2012).</w:t>
      </w:r>
    </w:p>
    <w:p w14:paraId="4E291914" w14:textId="77777777" w:rsidR="0061701D" w:rsidRPr="00DC1E4F" w:rsidRDefault="0061701D" w:rsidP="00DC1E4F">
      <w:pPr>
        <w:spacing w:line="360" w:lineRule="auto"/>
        <w:jc w:val="both"/>
        <w:rPr>
          <w:rFonts w:ascii="Times New Roman" w:hAnsi="Times New Roman" w:cs="Times New Roman"/>
        </w:rPr>
      </w:pPr>
    </w:p>
    <w:p w14:paraId="5BDE14F1" w14:textId="12B719E7" w:rsidR="006D52B6" w:rsidRDefault="006D52B6" w:rsidP="00DC1E4F">
      <w:pPr>
        <w:spacing w:line="360" w:lineRule="auto"/>
        <w:jc w:val="both"/>
        <w:rPr>
          <w:rFonts w:ascii="Times New Roman" w:hAnsi="Times New Roman" w:cs="Times New Roman"/>
        </w:rPr>
      </w:pPr>
      <w:r w:rsidRPr="00DC1E4F">
        <w:rPr>
          <w:rFonts w:ascii="Times New Roman" w:hAnsi="Times New Roman" w:cs="Times New Roman"/>
        </w:rPr>
        <w:t>En cuanto a su estructura interna, las bandas juveniles carecen de una organización jerárquica sólida, con un liderazgo difuso y cambiante. La división de roles es prácticamente inexistente y las reglas de interacción entre sus miembros son informales, basadas en la tradición y el sentido común</w:t>
      </w:r>
      <w:r w:rsidR="002B7EF4">
        <w:rPr>
          <w:rFonts w:ascii="Times New Roman" w:hAnsi="Times New Roman" w:cs="Times New Roman"/>
        </w:rPr>
        <w:t>.</w:t>
      </w:r>
      <w:r w:rsidR="002B7EF4" w:rsidRPr="00DC1E4F">
        <w:rPr>
          <w:rFonts w:ascii="Times New Roman" w:hAnsi="Times New Roman" w:cs="Times New Roman"/>
        </w:rPr>
        <w:t xml:space="preserve"> </w:t>
      </w:r>
      <w:r w:rsidRPr="00DC1E4F">
        <w:rPr>
          <w:rFonts w:ascii="Times New Roman" w:hAnsi="Times New Roman" w:cs="Times New Roman"/>
        </w:rPr>
        <w:t>(Kazyryski, 2012).</w:t>
      </w:r>
    </w:p>
    <w:p w14:paraId="37113E9B" w14:textId="77777777" w:rsidR="006D52B6" w:rsidRPr="00DC1E4F" w:rsidRDefault="006D52B6" w:rsidP="00DC1E4F">
      <w:pPr>
        <w:spacing w:line="360" w:lineRule="auto"/>
        <w:jc w:val="both"/>
        <w:rPr>
          <w:rFonts w:ascii="Times New Roman" w:hAnsi="Times New Roman" w:cs="Times New Roman"/>
        </w:rPr>
      </w:pPr>
    </w:p>
    <w:p w14:paraId="71D6541D" w14:textId="67D362FB" w:rsidR="006D52B6" w:rsidRPr="00DC1E4F" w:rsidRDefault="006D52B6" w:rsidP="00DC1E4F">
      <w:pPr>
        <w:spacing w:line="360" w:lineRule="auto"/>
        <w:jc w:val="both"/>
        <w:rPr>
          <w:rFonts w:ascii="Times New Roman" w:hAnsi="Times New Roman" w:cs="Times New Roman"/>
        </w:rPr>
      </w:pPr>
      <w:r w:rsidRPr="00DC1E4F">
        <w:rPr>
          <w:rFonts w:ascii="Times New Roman" w:hAnsi="Times New Roman" w:cs="Times New Roman"/>
        </w:rPr>
        <w:t xml:space="preserve">Es importante destacar que, a menudo, las bandas juveniles se dividen en subgrupos o camarillas, formadas por lazos de amistad más estrechos. Esta fragmentación interna, junto a la débil cohesión grupal, </w:t>
      </w:r>
      <w:r w:rsidR="00427B1C" w:rsidRPr="00DC1E4F">
        <w:rPr>
          <w:rFonts w:ascii="Times New Roman" w:hAnsi="Times New Roman" w:cs="Times New Roman"/>
        </w:rPr>
        <w:t xml:space="preserve">es lo que realmente </w:t>
      </w:r>
      <w:r w:rsidRPr="00DC1E4F">
        <w:rPr>
          <w:rFonts w:ascii="Times New Roman" w:hAnsi="Times New Roman" w:cs="Times New Roman"/>
        </w:rPr>
        <w:t>dificulta la planificación y ejecución de actividades delictivas complejas</w:t>
      </w:r>
      <w:r w:rsidR="008F767D" w:rsidRPr="00DC1E4F">
        <w:rPr>
          <w:rFonts w:ascii="Times New Roman" w:hAnsi="Times New Roman" w:cs="Times New Roman"/>
        </w:rPr>
        <w:t xml:space="preserve">. </w:t>
      </w:r>
      <w:r w:rsidRPr="00DC1E4F">
        <w:rPr>
          <w:rFonts w:ascii="Times New Roman" w:hAnsi="Times New Roman" w:cs="Times New Roman"/>
        </w:rPr>
        <w:t>(Kazyryski, 2012).</w:t>
      </w:r>
    </w:p>
    <w:p w14:paraId="09DD47D8" w14:textId="77777777" w:rsidR="006D52B6" w:rsidRPr="00DC1E4F" w:rsidRDefault="006D52B6" w:rsidP="00DC1E4F">
      <w:pPr>
        <w:spacing w:line="360" w:lineRule="auto"/>
        <w:jc w:val="both"/>
        <w:rPr>
          <w:rFonts w:ascii="Times New Roman" w:hAnsi="Times New Roman" w:cs="Times New Roman"/>
        </w:rPr>
      </w:pPr>
    </w:p>
    <w:p w14:paraId="2F498166" w14:textId="3A44B72A" w:rsidR="00887224" w:rsidRPr="00DC1E4F" w:rsidRDefault="006D52B6" w:rsidP="00DC1E4F">
      <w:pPr>
        <w:spacing w:line="360" w:lineRule="auto"/>
        <w:jc w:val="both"/>
        <w:rPr>
          <w:rFonts w:ascii="Times New Roman" w:hAnsi="Times New Roman" w:cs="Times New Roman"/>
        </w:rPr>
      </w:pPr>
      <w:r w:rsidRPr="00DC1E4F">
        <w:rPr>
          <w:rFonts w:ascii="Times New Roman" w:hAnsi="Times New Roman" w:cs="Times New Roman"/>
        </w:rPr>
        <w:t xml:space="preserve">En España, </w:t>
      </w:r>
      <w:r w:rsidR="008F767D" w:rsidRPr="00DC1E4F">
        <w:rPr>
          <w:rFonts w:ascii="Times New Roman" w:hAnsi="Times New Roman" w:cs="Times New Roman"/>
        </w:rPr>
        <w:t>es importante mantener una perspectiva abierta y flexible en la definición de bandas juveniles,</w:t>
      </w:r>
      <w:r w:rsidRPr="00DC1E4F">
        <w:rPr>
          <w:rFonts w:ascii="Times New Roman" w:hAnsi="Times New Roman" w:cs="Times New Roman"/>
        </w:rPr>
        <w:t xml:space="preserve"> ya que con el paso del tiempo los fenómenos sociales suelen experimentar cambios y los propósitos considerados en el momento en que se ofrecieron las definiciones</w:t>
      </w:r>
      <w:r w:rsidR="008F767D" w:rsidRPr="00DC1E4F">
        <w:rPr>
          <w:rFonts w:ascii="Times New Roman" w:hAnsi="Times New Roman" w:cs="Times New Roman"/>
        </w:rPr>
        <w:t xml:space="preserve"> actuales</w:t>
      </w:r>
      <w:r w:rsidRPr="00DC1E4F">
        <w:rPr>
          <w:rFonts w:ascii="Times New Roman" w:hAnsi="Times New Roman" w:cs="Times New Roman"/>
        </w:rPr>
        <w:t xml:space="preserve"> pueden también sufrir modificaciones</w:t>
      </w:r>
      <w:r w:rsidR="008F767D" w:rsidRPr="00DC1E4F">
        <w:rPr>
          <w:rFonts w:ascii="Times New Roman" w:hAnsi="Times New Roman" w:cs="Times New Roman"/>
        </w:rPr>
        <w:t>.</w:t>
      </w:r>
      <w:r w:rsidRPr="00DC1E4F">
        <w:rPr>
          <w:rFonts w:ascii="Times New Roman" w:hAnsi="Times New Roman" w:cs="Times New Roman"/>
        </w:rPr>
        <w:t xml:space="preserve"> (Kazyryski, 2012).</w:t>
      </w:r>
    </w:p>
    <w:p w14:paraId="454FC6E6" w14:textId="77777777" w:rsidR="00887224" w:rsidRDefault="00887224" w:rsidP="00DC1E4F">
      <w:pPr>
        <w:spacing w:line="360" w:lineRule="auto"/>
        <w:jc w:val="both"/>
        <w:rPr>
          <w:rFonts w:ascii="Times New Roman" w:hAnsi="Times New Roman" w:cs="Times New Roman"/>
        </w:rPr>
      </w:pPr>
    </w:p>
    <w:p w14:paraId="5469626C" w14:textId="77777777" w:rsidR="005D3575" w:rsidRDefault="005D3575" w:rsidP="00DC1E4F">
      <w:pPr>
        <w:spacing w:line="360" w:lineRule="auto"/>
        <w:jc w:val="both"/>
        <w:rPr>
          <w:rFonts w:ascii="Times New Roman" w:hAnsi="Times New Roman" w:cs="Times New Roman"/>
        </w:rPr>
      </w:pPr>
    </w:p>
    <w:p w14:paraId="791A9E44" w14:textId="77777777" w:rsidR="005D3575" w:rsidRDefault="005D3575" w:rsidP="00DC1E4F">
      <w:pPr>
        <w:spacing w:line="360" w:lineRule="auto"/>
        <w:jc w:val="both"/>
        <w:rPr>
          <w:rFonts w:ascii="Times New Roman" w:hAnsi="Times New Roman" w:cs="Times New Roman"/>
        </w:rPr>
      </w:pPr>
    </w:p>
    <w:p w14:paraId="0056CA7B" w14:textId="77777777" w:rsidR="005D3575" w:rsidRPr="00DC1E4F" w:rsidRDefault="005D3575" w:rsidP="00DC1E4F">
      <w:pPr>
        <w:spacing w:line="360" w:lineRule="auto"/>
        <w:jc w:val="both"/>
        <w:rPr>
          <w:rFonts w:ascii="Times New Roman" w:hAnsi="Times New Roman" w:cs="Times New Roman"/>
        </w:rPr>
      </w:pPr>
    </w:p>
    <w:p w14:paraId="4B42824F" w14:textId="5B22BD10" w:rsidR="006D52B6" w:rsidRPr="00DC1E4F" w:rsidRDefault="006D52B6" w:rsidP="00DC1E4F">
      <w:pPr>
        <w:spacing w:line="360" w:lineRule="auto"/>
        <w:jc w:val="both"/>
        <w:rPr>
          <w:rFonts w:ascii="Times New Roman" w:hAnsi="Times New Roman" w:cs="Times New Roman"/>
        </w:rPr>
      </w:pPr>
      <w:r w:rsidRPr="00DC1E4F">
        <w:rPr>
          <w:rFonts w:ascii="Times New Roman" w:hAnsi="Times New Roman" w:cs="Times New Roman"/>
        </w:rPr>
        <w:lastRenderedPageBreak/>
        <w:t xml:space="preserve">En el territorio </w:t>
      </w:r>
      <w:r w:rsidR="0061701D">
        <w:rPr>
          <w:rFonts w:ascii="Times New Roman" w:hAnsi="Times New Roman" w:cs="Times New Roman"/>
        </w:rPr>
        <w:t>Español,</w:t>
      </w:r>
      <w:r w:rsidRPr="00DC1E4F">
        <w:rPr>
          <w:rFonts w:ascii="Times New Roman" w:hAnsi="Times New Roman" w:cs="Times New Roman"/>
        </w:rPr>
        <w:t xml:space="preserve"> desarrollan sus actividades delictivas diferentes organizaciones criminales que pueden estar compuestas</w:t>
      </w:r>
      <w:r w:rsidR="0061701D">
        <w:rPr>
          <w:rFonts w:ascii="Times New Roman" w:hAnsi="Times New Roman" w:cs="Times New Roman"/>
        </w:rPr>
        <w:t xml:space="preserve"> por miembros con independencia de su origen étnico o nacional</w:t>
      </w:r>
      <w:r w:rsidRPr="00DC1E4F">
        <w:rPr>
          <w:rFonts w:ascii="Times New Roman" w:hAnsi="Times New Roman" w:cs="Times New Roman"/>
        </w:rPr>
        <w:t xml:space="preserve">. </w:t>
      </w:r>
      <w:r w:rsidR="0061701D">
        <w:rPr>
          <w:rFonts w:ascii="Times New Roman" w:hAnsi="Times New Roman" w:cs="Times New Roman"/>
        </w:rPr>
        <w:t>(</w:t>
      </w:r>
      <w:r w:rsidR="0061701D" w:rsidRPr="00E43E1B">
        <w:rPr>
          <w:rFonts w:ascii="Times New Roman" w:hAnsi="Times New Roman" w:cs="Times New Roman"/>
        </w:rPr>
        <w:t>Ministerio del Interior</w:t>
      </w:r>
      <w:r w:rsidR="0061701D">
        <w:rPr>
          <w:rFonts w:ascii="Times New Roman" w:hAnsi="Times New Roman" w:cs="Times New Roman"/>
        </w:rPr>
        <w:t xml:space="preserve">, </w:t>
      </w:r>
      <w:r w:rsidR="0061701D" w:rsidRPr="00E43E1B">
        <w:rPr>
          <w:rFonts w:ascii="Times New Roman" w:hAnsi="Times New Roman" w:cs="Times New Roman"/>
        </w:rPr>
        <w:t>2022)</w:t>
      </w:r>
      <w:r w:rsidR="0061701D">
        <w:rPr>
          <w:rFonts w:ascii="Times New Roman" w:hAnsi="Times New Roman" w:cs="Times New Roman"/>
        </w:rPr>
        <w:t xml:space="preserve">. </w:t>
      </w:r>
      <w:r w:rsidRPr="00DC1E4F">
        <w:rPr>
          <w:rFonts w:ascii="Times New Roman" w:hAnsi="Times New Roman" w:cs="Times New Roman"/>
        </w:rPr>
        <w:t>También ha de tenerse en cuenta la existencia de un elevado porcentaje de organizaciones criminales mixtas</w:t>
      </w:r>
      <w:r w:rsidR="0061701D">
        <w:rPr>
          <w:rFonts w:ascii="Times New Roman" w:hAnsi="Times New Roman" w:cs="Times New Roman"/>
        </w:rPr>
        <w:t>.</w:t>
      </w:r>
      <w:r w:rsidRPr="00DC1E4F">
        <w:rPr>
          <w:rFonts w:ascii="Times New Roman" w:hAnsi="Times New Roman" w:cs="Times New Roman"/>
        </w:rPr>
        <w:t xml:space="preserve"> (Kazyryski, 2012).</w:t>
      </w:r>
    </w:p>
    <w:p w14:paraId="04411D67" w14:textId="77777777" w:rsidR="003867F8" w:rsidRPr="00DC1E4F" w:rsidRDefault="003867F8" w:rsidP="00DC1E4F">
      <w:pPr>
        <w:spacing w:line="360" w:lineRule="auto"/>
        <w:jc w:val="both"/>
        <w:rPr>
          <w:rFonts w:ascii="Times New Roman" w:hAnsi="Times New Roman" w:cs="Times New Roman"/>
        </w:rPr>
      </w:pPr>
    </w:p>
    <w:p w14:paraId="518DE777" w14:textId="55BB1FDB" w:rsidR="006D52B6" w:rsidRDefault="00E73371" w:rsidP="00DC1E4F">
      <w:pPr>
        <w:spacing w:line="360" w:lineRule="auto"/>
        <w:jc w:val="both"/>
        <w:rPr>
          <w:rFonts w:ascii="Times New Roman" w:hAnsi="Times New Roman" w:cs="Times New Roman"/>
        </w:rPr>
      </w:pPr>
      <w:r w:rsidRPr="00DC1E4F">
        <w:rPr>
          <w:rFonts w:ascii="Times New Roman" w:hAnsi="Times New Roman" w:cs="Times New Roman"/>
        </w:rPr>
        <w:t xml:space="preserve">Las bandas juveniles, aunque poseen cierto grado de organización y reglas de interacción, no se caracterizan por una disciplina interna rígida ni por un </w:t>
      </w:r>
      <w:r w:rsidR="00DC5D2D" w:rsidRPr="00DC1E4F">
        <w:rPr>
          <w:rFonts w:ascii="Times New Roman" w:hAnsi="Times New Roman" w:cs="Times New Roman"/>
        </w:rPr>
        <w:t>control absoluto de sus miembros. Su estructura es flexible, con frecuentes divisiones internas y una notable libertad de sus integrantes para moverse entre diferentes grupos o incluso salirse, lo que evidencia una dinámica organizativa más compleja y menos jerárquica de lo que comúnmente se percibe.</w:t>
      </w:r>
      <w:r w:rsidR="006D52B6" w:rsidRPr="00DC1E4F">
        <w:rPr>
          <w:rFonts w:ascii="Times New Roman" w:hAnsi="Times New Roman" w:cs="Times New Roman"/>
        </w:rPr>
        <w:t xml:space="preserve"> (Kazyryski, 2012).</w:t>
      </w:r>
    </w:p>
    <w:p w14:paraId="18B0A5F5" w14:textId="77777777" w:rsidR="006D22A8" w:rsidRDefault="006D22A8" w:rsidP="00DC1E4F">
      <w:pPr>
        <w:spacing w:line="360" w:lineRule="auto"/>
        <w:jc w:val="both"/>
        <w:rPr>
          <w:rFonts w:ascii="Times New Roman" w:hAnsi="Times New Roman" w:cs="Times New Roman"/>
        </w:rPr>
      </w:pPr>
    </w:p>
    <w:p w14:paraId="63E150FA" w14:textId="6D6F4F85" w:rsidR="0061701D" w:rsidRDefault="0061701D" w:rsidP="00DC1E4F">
      <w:pPr>
        <w:spacing w:line="360" w:lineRule="auto"/>
        <w:jc w:val="both"/>
        <w:rPr>
          <w:rFonts w:ascii="Times New Roman" w:hAnsi="Times New Roman" w:cs="Times New Roman"/>
        </w:rPr>
      </w:pPr>
      <w:r>
        <w:rPr>
          <w:rFonts w:ascii="Times New Roman" w:hAnsi="Times New Roman" w:cs="Times New Roman"/>
        </w:rPr>
        <w:t>Según el artículo Lisa News (2023), las bandas juveniles se caracterizan por:</w:t>
      </w:r>
    </w:p>
    <w:p w14:paraId="616E7C4E" w14:textId="77777777" w:rsidR="003926C2" w:rsidRDefault="003926C2" w:rsidP="00DC1E4F">
      <w:pPr>
        <w:spacing w:line="360" w:lineRule="auto"/>
        <w:jc w:val="both"/>
        <w:rPr>
          <w:rFonts w:ascii="Times New Roman" w:hAnsi="Times New Roman" w:cs="Times New Roman"/>
        </w:rPr>
      </w:pPr>
    </w:p>
    <w:p w14:paraId="6169EC4F" w14:textId="34D1294A" w:rsidR="0061701D" w:rsidRPr="009B3B86" w:rsidRDefault="0061701D" w:rsidP="0061701D">
      <w:pPr>
        <w:pStyle w:val="Prrafodelista"/>
        <w:numPr>
          <w:ilvl w:val="0"/>
          <w:numId w:val="19"/>
        </w:numPr>
        <w:spacing w:line="360" w:lineRule="auto"/>
        <w:jc w:val="both"/>
        <w:rPr>
          <w:rFonts w:ascii="Times New Roman" w:hAnsi="Times New Roman" w:cs="Times New Roman"/>
          <w:sz w:val="24"/>
          <w:szCs w:val="24"/>
        </w:rPr>
      </w:pPr>
      <w:r w:rsidRPr="009B3B86">
        <w:rPr>
          <w:rFonts w:ascii="Times New Roman" w:hAnsi="Times New Roman" w:cs="Times New Roman"/>
          <w:sz w:val="24"/>
          <w:szCs w:val="24"/>
        </w:rPr>
        <w:t>La unión permanente en el tiempo.</w:t>
      </w:r>
    </w:p>
    <w:p w14:paraId="7ABC8E97" w14:textId="033032AF" w:rsidR="0061701D" w:rsidRPr="009B3B86" w:rsidRDefault="0061701D" w:rsidP="0061701D">
      <w:pPr>
        <w:pStyle w:val="Prrafodelista"/>
        <w:numPr>
          <w:ilvl w:val="0"/>
          <w:numId w:val="19"/>
        </w:numPr>
        <w:spacing w:line="360" w:lineRule="auto"/>
        <w:jc w:val="both"/>
        <w:rPr>
          <w:rFonts w:ascii="Times New Roman" w:hAnsi="Times New Roman" w:cs="Times New Roman"/>
          <w:sz w:val="24"/>
          <w:szCs w:val="24"/>
        </w:rPr>
      </w:pPr>
      <w:r w:rsidRPr="009B3B86">
        <w:rPr>
          <w:rFonts w:ascii="Times New Roman" w:hAnsi="Times New Roman" w:cs="Times New Roman"/>
          <w:sz w:val="24"/>
          <w:szCs w:val="24"/>
        </w:rPr>
        <w:t>Los intereses mutuos.</w:t>
      </w:r>
    </w:p>
    <w:p w14:paraId="23C5F807" w14:textId="69ACC6D2" w:rsidR="0061701D" w:rsidRPr="009B3B86" w:rsidRDefault="0061701D" w:rsidP="0061701D">
      <w:pPr>
        <w:pStyle w:val="Prrafodelista"/>
        <w:numPr>
          <w:ilvl w:val="0"/>
          <w:numId w:val="19"/>
        </w:numPr>
        <w:spacing w:line="360" w:lineRule="auto"/>
        <w:jc w:val="both"/>
        <w:rPr>
          <w:rFonts w:ascii="Times New Roman" w:hAnsi="Times New Roman" w:cs="Times New Roman"/>
          <w:sz w:val="24"/>
          <w:szCs w:val="24"/>
        </w:rPr>
      </w:pPr>
      <w:r w:rsidRPr="009B3B86">
        <w:rPr>
          <w:rFonts w:ascii="Times New Roman" w:hAnsi="Times New Roman" w:cs="Times New Roman"/>
          <w:sz w:val="24"/>
          <w:szCs w:val="24"/>
        </w:rPr>
        <w:t>La simbología y nombre identificativo común.</w:t>
      </w:r>
    </w:p>
    <w:p w14:paraId="518008E4" w14:textId="46F320DD" w:rsidR="0061701D" w:rsidRPr="009B3B86" w:rsidRDefault="0061701D" w:rsidP="0061701D">
      <w:pPr>
        <w:pStyle w:val="Prrafodelista"/>
        <w:numPr>
          <w:ilvl w:val="0"/>
          <w:numId w:val="19"/>
        </w:numPr>
        <w:spacing w:line="360" w:lineRule="auto"/>
        <w:jc w:val="both"/>
        <w:rPr>
          <w:rFonts w:ascii="Times New Roman" w:hAnsi="Times New Roman" w:cs="Times New Roman"/>
          <w:sz w:val="24"/>
          <w:szCs w:val="24"/>
        </w:rPr>
      </w:pPr>
      <w:r w:rsidRPr="009B3B86">
        <w:rPr>
          <w:rFonts w:ascii="Times New Roman" w:hAnsi="Times New Roman" w:cs="Times New Roman"/>
          <w:sz w:val="24"/>
          <w:szCs w:val="24"/>
        </w:rPr>
        <w:t>El líder identificable.</w:t>
      </w:r>
    </w:p>
    <w:p w14:paraId="691C28E3" w14:textId="76AF13E4" w:rsidR="0061701D" w:rsidRPr="009B3B86" w:rsidRDefault="0061701D" w:rsidP="0061701D">
      <w:pPr>
        <w:pStyle w:val="Prrafodelista"/>
        <w:numPr>
          <w:ilvl w:val="0"/>
          <w:numId w:val="19"/>
        </w:numPr>
        <w:spacing w:line="360" w:lineRule="auto"/>
        <w:jc w:val="both"/>
        <w:rPr>
          <w:rFonts w:ascii="Times New Roman" w:hAnsi="Times New Roman" w:cs="Times New Roman"/>
          <w:sz w:val="24"/>
          <w:szCs w:val="24"/>
        </w:rPr>
      </w:pPr>
      <w:r w:rsidRPr="009B3B86">
        <w:rPr>
          <w:rFonts w:ascii="Times New Roman" w:hAnsi="Times New Roman" w:cs="Times New Roman"/>
          <w:sz w:val="24"/>
          <w:szCs w:val="24"/>
        </w:rPr>
        <w:t>El territorio bajo su dominio.</w:t>
      </w:r>
    </w:p>
    <w:p w14:paraId="1920CDE1" w14:textId="67EC1987" w:rsidR="0061701D" w:rsidRPr="009B3B86" w:rsidRDefault="0061701D" w:rsidP="0061701D">
      <w:pPr>
        <w:pStyle w:val="Prrafodelista"/>
        <w:numPr>
          <w:ilvl w:val="0"/>
          <w:numId w:val="19"/>
        </w:numPr>
        <w:spacing w:line="360" w:lineRule="auto"/>
        <w:jc w:val="both"/>
        <w:rPr>
          <w:rFonts w:ascii="Times New Roman" w:hAnsi="Times New Roman" w:cs="Times New Roman"/>
          <w:sz w:val="24"/>
          <w:szCs w:val="24"/>
        </w:rPr>
      </w:pPr>
      <w:r w:rsidRPr="009B3B86">
        <w:rPr>
          <w:rFonts w:ascii="Times New Roman" w:hAnsi="Times New Roman" w:cs="Times New Roman"/>
          <w:sz w:val="24"/>
          <w:szCs w:val="24"/>
        </w:rPr>
        <w:t>El lugar de reunión frecuente.</w:t>
      </w:r>
    </w:p>
    <w:p w14:paraId="6EA901A1" w14:textId="0E596394" w:rsidR="0061701D" w:rsidRDefault="0061701D" w:rsidP="0061701D">
      <w:pPr>
        <w:pStyle w:val="Prrafodelista"/>
        <w:numPr>
          <w:ilvl w:val="0"/>
          <w:numId w:val="19"/>
        </w:numPr>
        <w:spacing w:line="360" w:lineRule="auto"/>
        <w:jc w:val="both"/>
        <w:rPr>
          <w:rFonts w:ascii="Times New Roman" w:hAnsi="Times New Roman" w:cs="Times New Roman"/>
          <w:sz w:val="24"/>
          <w:szCs w:val="24"/>
        </w:rPr>
      </w:pPr>
      <w:r w:rsidRPr="009B3B86">
        <w:rPr>
          <w:rFonts w:ascii="Times New Roman" w:hAnsi="Times New Roman" w:cs="Times New Roman"/>
          <w:sz w:val="24"/>
          <w:szCs w:val="24"/>
        </w:rPr>
        <w:t>La implicación en actividades delictivas.</w:t>
      </w:r>
    </w:p>
    <w:p w14:paraId="4B2B0955" w14:textId="77777777" w:rsidR="00A63884" w:rsidRPr="009B3B86" w:rsidRDefault="00A63884" w:rsidP="00A63884">
      <w:pPr>
        <w:pStyle w:val="Prrafodelista"/>
        <w:numPr>
          <w:ilvl w:val="0"/>
          <w:numId w:val="0"/>
        </w:numPr>
        <w:spacing w:line="360" w:lineRule="auto"/>
        <w:ind w:left="720"/>
        <w:jc w:val="both"/>
        <w:rPr>
          <w:rFonts w:ascii="Times New Roman" w:hAnsi="Times New Roman" w:cs="Times New Roman"/>
          <w:sz w:val="24"/>
          <w:szCs w:val="24"/>
        </w:rPr>
      </w:pPr>
    </w:p>
    <w:p w14:paraId="003FBBCB" w14:textId="1070C3DC" w:rsidR="007777EF" w:rsidRPr="007777EF" w:rsidRDefault="007777EF" w:rsidP="007777EF">
      <w:pPr>
        <w:spacing w:line="360" w:lineRule="auto"/>
        <w:jc w:val="both"/>
        <w:rPr>
          <w:rFonts w:ascii="Times New Roman" w:hAnsi="Times New Roman" w:cs="Times New Roman"/>
        </w:rPr>
      </w:pPr>
      <w:r>
        <w:rPr>
          <w:rFonts w:ascii="Times New Roman" w:hAnsi="Times New Roman" w:cs="Times New Roman"/>
        </w:rPr>
        <w:t xml:space="preserve">Siguiendo con las características descritas anteriormente, encontramos también los factores que hacen que los jóvenes se integren a estas bandas: las oportunidades, el atractivo de la banda, la identidad o pertenencia a un grupo, la autoprotección y el reclutamiento coercitivo. </w:t>
      </w:r>
      <w:r w:rsidRPr="007777EF">
        <w:rPr>
          <w:rFonts w:ascii="Times New Roman" w:hAnsi="Times New Roman" w:cs="Times New Roman"/>
        </w:rPr>
        <w:t>(LISA News, 2023).</w:t>
      </w:r>
    </w:p>
    <w:p w14:paraId="33CBA169" w14:textId="77777777" w:rsidR="006D52B6" w:rsidRDefault="006D52B6" w:rsidP="00DC1E4F">
      <w:pPr>
        <w:spacing w:line="360" w:lineRule="auto"/>
        <w:jc w:val="both"/>
        <w:rPr>
          <w:rFonts w:ascii="Times New Roman" w:hAnsi="Times New Roman" w:cs="Times New Roman"/>
        </w:rPr>
      </w:pPr>
    </w:p>
    <w:p w14:paraId="1D73DB6C" w14:textId="77777777" w:rsidR="003926C2" w:rsidRDefault="003926C2" w:rsidP="00DC1E4F">
      <w:pPr>
        <w:spacing w:line="360" w:lineRule="auto"/>
        <w:jc w:val="both"/>
        <w:rPr>
          <w:rFonts w:ascii="Times New Roman" w:hAnsi="Times New Roman" w:cs="Times New Roman"/>
        </w:rPr>
      </w:pPr>
    </w:p>
    <w:p w14:paraId="4DCF2E28" w14:textId="77777777" w:rsidR="003926C2" w:rsidRDefault="003926C2" w:rsidP="00DC1E4F">
      <w:pPr>
        <w:spacing w:line="360" w:lineRule="auto"/>
        <w:jc w:val="both"/>
        <w:rPr>
          <w:rFonts w:ascii="Times New Roman" w:hAnsi="Times New Roman" w:cs="Times New Roman"/>
        </w:rPr>
      </w:pPr>
    </w:p>
    <w:p w14:paraId="1CBB831B" w14:textId="77777777" w:rsidR="003926C2" w:rsidRDefault="003926C2" w:rsidP="00DC1E4F">
      <w:pPr>
        <w:spacing w:line="360" w:lineRule="auto"/>
        <w:jc w:val="both"/>
        <w:rPr>
          <w:rFonts w:ascii="Times New Roman" w:hAnsi="Times New Roman" w:cs="Times New Roman"/>
        </w:rPr>
      </w:pPr>
    </w:p>
    <w:p w14:paraId="2A88E866" w14:textId="77777777" w:rsidR="003926C2" w:rsidRPr="00DC1E4F" w:rsidRDefault="003926C2" w:rsidP="00DC1E4F">
      <w:pPr>
        <w:spacing w:line="360" w:lineRule="auto"/>
        <w:jc w:val="both"/>
        <w:rPr>
          <w:rFonts w:ascii="Times New Roman" w:hAnsi="Times New Roman" w:cs="Times New Roman"/>
        </w:rPr>
      </w:pPr>
    </w:p>
    <w:p w14:paraId="0977658E" w14:textId="32373404" w:rsidR="006D52B6" w:rsidRDefault="006D52B6" w:rsidP="00DC1E4F">
      <w:pPr>
        <w:spacing w:line="360" w:lineRule="auto"/>
        <w:jc w:val="both"/>
        <w:rPr>
          <w:rFonts w:ascii="Times New Roman" w:hAnsi="Times New Roman" w:cs="Times New Roman"/>
        </w:rPr>
      </w:pPr>
      <w:r w:rsidRPr="00DC1E4F">
        <w:rPr>
          <w:rFonts w:ascii="Times New Roman" w:hAnsi="Times New Roman" w:cs="Times New Roman"/>
        </w:rPr>
        <w:lastRenderedPageBreak/>
        <w:t xml:space="preserve">En cuanto a las organizaciones criminales, </w:t>
      </w:r>
      <w:r w:rsidR="007777EF">
        <w:rPr>
          <w:rFonts w:ascii="Times New Roman" w:hAnsi="Times New Roman" w:cs="Times New Roman"/>
        </w:rPr>
        <w:t xml:space="preserve">según el artículo Lisa News (2023), </w:t>
      </w:r>
      <w:r w:rsidRPr="00DC1E4F">
        <w:rPr>
          <w:rFonts w:ascii="Times New Roman" w:hAnsi="Times New Roman" w:cs="Times New Roman"/>
        </w:rPr>
        <w:t>estas</w:t>
      </w:r>
      <w:r w:rsidRPr="00DC1E4F">
        <w:rPr>
          <w:rFonts w:ascii="Times New Roman" w:hAnsi="Times New Roman" w:cs="Times New Roman"/>
          <w:b/>
          <w:bCs/>
        </w:rPr>
        <w:t xml:space="preserve"> </w:t>
      </w:r>
      <w:r w:rsidRPr="00DC1E4F">
        <w:rPr>
          <w:rFonts w:ascii="Times New Roman" w:hAnsi="Times New Roman" w:cs="Times New Roman"/>
        </w:rPr>
        <w:t xml:space="preserve"> se caracterizan por:</w:t>
      </w:r>
    </w:p>
    <w:p w14:paraId="2E269E1D" w14:textId="77777777" w:rsidR="003926C2" w:rsidRDefault="003926C2" w:rsidP="00DC1E4F">
      <w:pPr>
        <w:spacing w:line="360" w:lineRule="auto"/>
        <w:jc w:val="both"/>
        <w:rPr>
          <w:rFonts w:ascii="Times New Roman" w:hAnsi="Times New Roman" w:cs="Times New Roman"/>
        </w:rPr>
      </w:pPr>
    </w:p>
    <w:p w14:paraId="6A94D232" w14:textId="149DE673" w:rsidR="007777EF" w:rsidRPr="00051C4E" w:rsidRDefault="007777EF" w:rsidP="007777EF">
      <w:pPr>
        <w:pStyle w:val="Prrafodelista"/>
        <w:numPr>
          <w:ilvl w:val="0"/>
          <w:numId w:val="19"/>
        </w:numPr>
        <w:spacing w:line="360" w:lineRule="auto"/>
        <w:jc w:val="both"/>
        <w:rPr>
          <w:rFonts w:ascii="Times New Roman" w:hAnsi="Times New Roman" w:cs="Times New Roman"/>
          <w:sz w:val="24"/>
          <w:szCs w:val="24"/>
        </w:rPr>
      </w:pPr>
      <w:r w:rsidRPr="00051C4E">
        <w:rPr>
          <w:rFonts w:ascii="Times New Roman" w:hAnsi="Times New Roman" w:cs="Times New Roman"/>
          <w:sz w:val="24"/>
          <w:szCs w:val="24"/>
        </w:rPr>
        <w:t>El grado de planificación.</w:t>
      </w:r>
    </w:p>
    <w:p w14:paraId="4645D51C" w14:textId="06409E23" w:rsidR="007777EF" w:rsidRPr="00051C4E" w:rsidRDefault="007777EF" w:rsidP="007777EF">
      <w:pPr>
        <w:pStyle w:val="Prrafodelista"/>
        <w:numPr>
          <w:ilvl w:val="0"/>
          <w:numId w:val="19"/>
        </w:numPr>
        <w:spacing w:line="360" w:lineRule="auto"/>
        <w:jc w:val="both"/>
        <w:rPr>
          <w:rFonts w:ascii="Times New Roman" w:hAnsi="Times New Roman" w:cs="Times New Roman"/>
          <w:sz w:val="24"/>
          <w:szCs w:val="24"/>
        </w:rPr>
      </w:pPr>
      <w:r w:rsidRPr="00051C4E">
        <w:rPr>
          <w:rFonts w:ascii="Times New Roman" w:hAnsi="Times New Roman" w:cs="Times New Roman"/>
          <w:sz w:val="24"/>
          <w:szCs w:val="24"/>
        </w:rPr>
        <w:t>La participación coordinada de sus miembros en delitos.</w:t>
      </w:r>
    </w:p>
    <w:p w14:paraId="1B7F4F1C" w14:textId="68ED2917" w:rsidR="007777EF" w:rsidRPr="00051C4E" w:rsidRDefault="007777EF" w:rsidP="007777EF">
      <w:pPr>
        <w:pStyle w:val="Prrafodelista"/>
        <w:numPr>
          <w:ilvl w:val="0"/>
          <w:numId w:val="19"/>
        </w:numPr>
        <w:spacing w:line="360" w:lineRule="auto"/>
        <w:jc w:val="both"/>
        <w:rPr>
          <w:rFonts w:ascii="Times New Roman" w:hAnsi="Times New Roman" w:cs="Times New Roman"/>
          <w:sz w:val="24"/>
          <w:szCs w:val="24"/>
        </w:rPr>
      </w:pPr>
      <w:r w:rsidRPr="00051C4E">
        <w:rPr>
          <w:rFonts w:ascii="Times New Roman" w:hAnsi="Times New Roman" w:cs="Times New Roman"/>
          <w:sz w:val="24"/>
          <w:szCs w:val="24"/>
        </w:rPr>
        <w:t>La asociación basada en un fin material (benéfico económico).</w:t>
      </w:r>
    </w:p>
    <w:p w14:paraId="6FC72E89" w14:textId="3FEDB99A" w:rsidR="007777EF" w:rsidRPr="00051C4E" w:rsidRDefault="007777EF" w:rsidP="007777EF">
      <w:pPr>
        <w:pStyle w:val="Prrafodelista"/>
        <w:numPr>
          <w:ilvl w:val="0"/>
          <w:numId w:val="19"/>
        </w:numPr>
        <w:spacing w:line="360" w:lineRule="auto"/>
        <w:jc w:val="both"/>
        <w:rPr>
          <w:rFonts w:ascii="Times New Roman" w:hAnsi="Times New Roman" w:cs="Times New Roman"/>
          <w:sz w:val="24"/>
          <w:szCs w:val="24"/>
        </w:rPr>
      </w:pPr>
      <w:r w:rsidRPr="00051C4E">
        <w:rPr>
          <w:rFonts w:ascii="Times New Roman" w:hAnsi="Times New Roman" w:cs="Times New Roman"/>
          <w:sz w:val="24"/>
          <w:szCs w:val="24"/>
        </w:rPr>
        <w:t>Las funciones diferentes.</w:t>
      </w:r>
    </w:p>
    <w:p w14:paraId="0430E685" w14:textId="5354331F" w:rsidR="006D52B6" w:rsidRDefault="007777EF" w:rsidP="00DC1E4F">
      <w:pPr>
        <w:pStyle w:val="Prrafodelista"/>
        <w:numPr>
          <w:ilvl w:val="0"/>
          <w:numId w:val="19"/>
        </w:numPr>
        <w:spacing w:line="360" w:lineRule="auto"/>
        <w:jc w:val="both"/>
        <w:rPr>
          <w:rFonts w:ascii="Times New Roman" w:hAnsi="Times New Roman" w:cs="Times New Roman"/>
          <w:sz w:val="24"/>
          <w:szCs w:val="24"/>
        </w:rPr>
      </w:pPr>
      <w:r w:rsidRPr="00051C4E">
        <w:rPr>
          <w:rFonts w:ascii="Times New Roman" w:hAnsi="Times New Roman" w:cs="Times New Roman"/>
          <w:sz w:val="24"/>
          <w:szCs w:val="24"/>
        </w:rPr>
        <w:t>El código de actuación, reglas de convivencia y rituales de iniciación.</w:t>
      </w:r>
    </w:p>
    <w:p w14:paraId="5F73B269" w14:textId="77777777" w:rsidR="007C2394" w:rsidRPr="00051C4E" w:rsidRDefault="007C2394" w:rsidP="007C2394">
      <w:pPr>
        <w:pStyle w:val="Prrafodelista"/>
        <w:numPr>
          <w:ilvl w:val="0"/>
          <w:numId w:val="0"/>
        </w:numPr>
        <w:spacing w:line="360" w:lineRule="auto"/>
        <w:ind w:left="720"/>
        <w:jc w:val="both"/>
        <w:rPr>
          <w:rFonts w:ascii="Times New Roman" w:hAnsi="Times New Roman" w:cs="Times New Roman"/>
          <w:sz w:val="24"/>
          <w:szCs w:val="24"/>
        </w:rPr>
      </w:pPr>
    </w:p>
    <w:p w14:paraId="251D1BA9" w14:textId="6033D75C" w:rsidR="006D52B6" w:rsidRDefault="006D52B6" w:rsidP="00DC1E4F">
      <w:pPr>
        <w:spacing w:line="360" w:lineRule="auto"/>
        <w:jc w:val="both"/>
        <w:rPr>
          <w:rFonts w:ascii="Times New Roman" w:hAnsi="Times New Roman" w:cs="Times New Roman"/>
        </w:rPr>
      </w:pPr>
      <w:r w:rsidRPr="00DC1E4F">
        <w:rPr>
          <w:rFonts w:ascii="Times New Roman" w:hAnsi="Times New Roman" w:cs="Times New Roman"/>
        </w:rPr>
        <w:t xml:space="preserve">La adopción de avances tecnológicos en el desarrollo de las actividades criminales y el uso de una logística que permite realizar diferentes tipos de contactos con las instituciones sociales para favorecer al desarrollo de las actividades ilícitas </w:t>
      </w:r>
      <w:r w:rsidR="007777EF">
        <w:rPr>
          <w:rFonts w:ascii="Times New Roman" w:hAnsi="Times New Roman" w:cs="Times New Roman"/>
        </w:rPr>
        <w:t>también destacan como</w:t>
      </w:r>
      <w:r w:rsidRPr="00DC1E4F">
        <w:rPr>
          <w:rFonts w:ascii="Times New Roman" w:hAnsi="Times New Roman" w:cs="Times New Roman"/>
        </w:rPr>
        <w:t xml:space="preserve"> características de las organizaciones criminales</w:t>
      </w:r>
      <w:r w:rsidR="0040584D" w:rsidRPr="00DC1E4F">
        <w:rPr>
          <w:rFonts w:ascii="Times New Roman" w:hAnsi="Times New Roman" w:cs="Times New Roman"/>
        </w:rPr>
        <w:t xml:space="preserve">. </w:t>
      </w:r>
      <w:r w:rsidRPr="00DC1E4F">
        <w:rPr>
          <w:rFonts w:ascii="Times New Roman" w:hAnsi="Times New Roman" w:cs="Times New Roman"/>
        </w:rPr>
        <w:t>(Kazyryski, 2012).</w:t>
      </w:r>
    </w:p>
    <w:p w14:paraId="0081A7D2" w14:textId="77777777" w:rsidR="00051C4E" w:rsidRDefault="00051C4E" w:rsidP="00DC1E4F">
      <w:pPr>
        <w:spacing w:line="360" w:lineRule="auto"/>
        <w:jc w:val="both"/>
        <w:rPr>
          <w:rFonts w:ascii="Times New Roman" w:hAnsi="Times New Roman" w:cs="Times New Roman"/>
        </w:rPr>
      </w:pPr>
    </w:p>
    <w:p w14:paraId="5D988769" w14:textId="2DEA6E3B" w:rsidR="006D52B6" w:rsidRDefault="007777EF" w:rsidP="00DC1E4F">
      <w:pPr>
        <w:spacing w:line="360" w:lineRule="auto"/>
        <w:jc w:val="both"/>
        <w:rPr>
          <w:rFonts w:ascii="Times New Roman" w:hAnsi="Times New Roman" w:cs="Times New Roman"/>
        </w:rPr>
      </w:pPr>
      <w:r>
        <w:rPr>
          <w:rFonts w:ascii="Times New Roman" w:hAnsi="Times New Roman" w:cs="Times New Roman"/>
        </w:rPr>
        <w:t xml:space="preserve">Por lo tanto, </w:t>
      </w:r>
      <w:r w:rsidR="00051C4E">
        <w:rPr>
          <w:rFonts w:ascii="Times New Roman" w:hAnsi="Times New Roman" w:cs="Times New Roman"/>
        </w:rPr>
        <w:t xml:space="preserve">uno de los </w:t>
      </w:r>
      <w:r>
        <w:rPr>
          <w:rFonts w:ascii="Times New Roman" w:hAnsi="Times New Roman" w:cs="Times New Roman"/>
        </w:rPr>
        <w:t>objetivo</w:t>
      </w:r>
      <w:r w:rsidR="00051C4E">
        <w:rPr>
          <w:rFonts w:ascii="Times New Roman" w:hAnsi="Times New Roman" w:cs="Times New Roman"/>
        </w:rPr>
        <w:t>s</w:t>
      </w:r>
      <w:r>
        <w:rPr>
          <w:rFonts w:ascii="Times New Roman" w:hAnsi="Times New Roman" w:cs="Times New Roman"/>
        </w:rPr>
        <w:t xml:space="preserve"> principal</w:t>
      </w:r>
      <w:r w:rsidR="00051C4E">
        <w:rPr>
          <w:rFonts w:ascii="Times New Roman" w:hAnsi="Times New Roman" w:cs="Times New Roman"/>
        </w:rPr>
        <w:t>es</w:t>
      </w:r>
      <w:r>
        <w:rPr>
          <w:rFonts w:ascii="Times New Roman" w:hAnsi="Times New Roman" w:cs="Times New Roman"/>
        </w:rPr>
        <w:t xml:space="preserve"> que diferencia una organización criminal de las bandas juveniles es el or</w:t>
      </w:r>
      <w:r w:rsidR="00051C4E">
        <w:rPr>
          <w:rFonts w:ascii="Times New Roman" w:hAnsi="Times New Roman" w:cs="Times New Roman"/>
        </w:rPr>
        <w:t xml:space="preserve">igen; esto quiere decir que deben haberse creado para obtener un beneficio económico de forma ilícita. </w:t>
      </w:r>
      <w:r w:rsidR="00051C4E" w:rsidRPr="007777EF">
        <w:rPr>
          <w:rFonts w:ascii="Times New Roman" w:hAnsi="Times New Roman" w:cs="Times New Roman"/>
        </w:rPr>
        <w:t>(LISA News, 2023).</w:t>
      </w:r>
    </w:p>
    <w:p w14:paraId="2FF71677" w14:textId="77777777" w:rsidR="00051C4E" w:rsidRPr="00DC1E4F" w:rsidRDefault="00051C4E" w:rsidP="00DC1E4F">
      <w:pPr>
        <w:spacing w:line="360" w:lineRule="auto"/>
        <w:jc w:val="both"/>
        <w:rPr>
          <w:rFonts w:ascii="Times New Roman" w:hAnsi="Times New Roman" w:cs="Times New Roman"/>
        </w:rPr>
      </w:pPr>
    </w:p>
    <w:p w14:paraId="68BAF364" w14:textId="3B00DFF2" w:rsidR="006D52B6" w:rsidRPr="00DC1E4F" w:rsidRDefault="006D52B6" w:rsidP="00DC1E4F">
      <w:pPr>
        <w:spacing w:line="360" w:lineRule="auto"/>
        <w:jc w:val="both"/>
        <w:rPr>
          <w:rFonts w:ascii="Times New Roman" w:hAnsi="Times New Roman" w:cs="Times New Roman"/>
        </w:rPr>
      </w:pPr>
      <w:r w:rsidRPr="00DC1E4F">
        <w:rPr>
          <w:rFonts w:ascii="Times New Roman" w:hAnsi="Times New Roman" w:cs="Times New Roman"/>
        </w:rPr>
        <w:t>El artículo 570 bis del Código Penal Español define la organización criminal como una agrupación estable de más de dos personas que, de forma concertada y coordinada, se reparten tareas para cometer delitos. Se destaca la vocación de permanencia, la estructura interna y la orientación delictiva como elementos clave de este tipo de organización (Romero Parra, 2022).</w:t>
      </w:r>
    </w:p>
    <w:p w14:paraId="080AE816" w14:textId="77777777" w:rsidR="006D52B6" w:rsidRPr="00DC1E4F" w:rsidRDefault="006D52B6" w:rsidP="00DC1E4F">
      <w:pPr>
        <w:spacing w:line="360" w:lineRule="auto"/>
        <w:jc w:val="both"/>
        <w:rPr>
          <w:rFonts w:ascii="Times New Roman" w:hAnsi="Times New Roman" w:cs="Times New Roman"/>
        </w:rPr>
      </w:pPr>
    </w:p>
    <w:p w14:paraId="41575B34" w14:textId="15939452" w:rsidR="007777EF" w:rsidRDefault="006D52B6" w:rsidP="00DC1E4F">
      <w:pPr>
        <w:spacing w:line="360" w:lineRule="auto"/>
        <w:jc w:val="both"/>
        <w:rPr>
          <w:rFonts w:ascii="Times New Roman" w:hAnsi="Times New Roman" w:cs="Times New Roman"/>
        </w:rPr>
      </w:pPr>
      <w:r w:rsidRPr="00DC1E4F">
        <w:rPr>
          <w:rFonts w:ascii="Times New Roman" w:hAnsi="Times New Roman" w:cs="Times New Roman"/>
        </w:rPr>
        <w:t>En los primeros años del siglo XXI, la cobertura mediática y académica del fenómeno de las bandas juveniles en España contribuyó a la percepción de un aumento de la actividad de estas organizaciones, así como a un incremento de los estereotipos y prejuicios sobre los jóvenes que participan en ellas (Kazyryski, 2012).</w:t>
      </w:r>
    </w:p>
    <w:p w14:paraId="210B8D7E" w14:textId="77777777" w:rsidR="007C2394" w:rsidRPr="00DC1E4F" w:rsidRDefault="007C2394" w:rsidP="00DC1E4F">
      <w:pPr>
        <w:spacing w:line="360" w:lineRule="auto"/>
        <w:jc w:val="both"/>
        <w:rPr>
          <w:rFonts w:ascii="Times New Roman" w:hAnsi="Times New Roman" w:cs="Times New Roman"/>
        </w:rPr>
      </w:pPr>
    </w:p>
    <w:p w14:paraId="04F3E350" w14:textId="77777777" w:rsidR="006D52B6" w:rsidRDefault="006D52B6" w:rsidP="00DC1E4F">
      <w:pPr>
        <w:spacing w:line="360" w:lineRule="auto"/>
        <w:jc w:val="both"/>
        <w:rPr>
          <w:rFonts w:ascii="Times New Roman" w:hAnsi="Times New Roman" w:cs="Times New Roman"/>
        </w:rPr>
      </w:pPr>
      <w:r w:rsidRPr="00DC1E4F">
        <w:rPr>
          <w:rFonts w:ascii="Times New Roman" w:hAnsi="Times New Roman" w:cs="Times New Roman"/>
        </w:rPr>
        <w:t>En resumen, las principales diferencias entre las bandas juveniles y las organizaciones criminales se pueden sintetizar en (Kazyryski, 2012):</w:t>
      </w:r>
    </w:p>
    <w:p w14:paraId="2DC19856" w14:textId="77777777" w:rsidR="003926C2" w:rsidRPr="00DC1E4F" w:rsidRDefault="003926C2" w:rsidP="00DC1E4F">
      <w:pPr>
        <w:spacing w:line="360" w:lineRule="auto"/>
        <w:jc w:val="both"/>
        <w:rPr>
          <w:rFonts w:ascii="Times New Roman" w:hAnsi="Times New Roman" w:cs="Times New Roman"/>
        </w:rPr>
      </w:pPr>
    </w:p>
    <w:p w14:paraId="1B642093" w14:textId="355ED5B1" w:rsidR="006D52B6" w:rsidRPr="00DC1E4F" w:rsidRDefault="006D52B6" w:rsidP="00DC1E4F">
      <w:pPr>
        <w:spacing w:line="360" w:lineRule="auto"/>
        <w:jc w:val="both"/>
        <w:rPr>
          <w:rFonts w:ascii="Times New Roman" w:hAnsi="Times New Roman" w:cs="Times New Roman"/>
        </w:rPr>
      </w:pPr>
    </w:p>
    <w:p w14:paraId="6B0A0264" w14:textId="25B27B20" w:rsidR="006D52B6" w:rsidRPr="00DC1E4F" w:rsidRDefault="006D52B6" w:rsidP="00DC1E4F">
      <w:pPr>
        <w:pStyle w:val="Prrafodelista"/>
        <w:numPr>
          <w:ilvl w:val="0"/>
          <w:numId w:val="11"/>
        </w:numPr>
        <w:spacing w:line="360" w:lineRule="auto"/>
        <w:jc w:val="both"/>
        <w:rPr>
          <w:rFonts w:ascii="Times New Roman" w:hAnsi="Times New Roman" w:cs="Times New Roman"/>
          <w:sz w:val="24"/>
          <w:szCs w:val="24"/>
        </w:rPr>
      </w:pPr>
      <w:r w:rsidRPr="00DC1E4F">
        <w:rPr>
          <w:rFonts w:ascii="Times New Roman" w:hAnsi="Times New Roman" w:cs="Times New Roman"/>
          <w:b/>
          <w:bCs/>
          <w:sz w:val="24"/>
          <w:szCs w:val="24"/>
        </w:rPr>
        <w:lastRenderedPageBreak/>
        <w:t>Composición demográfica:</w:t>
      </w:r>
      <w:r w:rsidRPr="00DC1E4F">
        <w:rPr>
          <w:rFonts w:ascii="Times New Roman" w:hAnsi="Times New Roman" w:cs="Times New Roman"/>
          <w:sz w:val="24"/>
          <w:szCs w:val="24"/>
        </w:rPr>
        <w:t xml:space="preserve"> jóvenes vs. adultos.</w:t>
      </w:r>
    </w:p>
    <w:p w14:paraId="06D2DF20" w14:textId="2CDB45BF" w:rsidR="006D52B6" w:rsidRPr="00DC1E4F" w:rsidRDefault="006D52B6" w:rsidP="00DC1E4F">
      <w:pPr>
        <w:pStyle w:val="Prrafodelista"/>
        <w:numPr>
          <w:ilvl w:val="0"/>
          <w:numId w:val="11"/>
        </w:numPr>
        <w:spacing w:line="360" w:lineRule="auto"/>
        <w:jc w:val="both"/>
        <w:rPr>
          <w:rFonts w:ascii="Times New Roman" w:hAnsi="Times New Roman" w:cs="Times New Roman"/>
          <w:sz w:val="24"/>
          <w:szCs w:val="24"/>
        </w:rPr>
      </w:pPr>
      <w:r w:rsidRPr="00DC1E4F">
        <w:rPr>
          <w:rFonts w:ascii="Times New Roman" w:hAnsi="Times New Roman" w:cs="Times New Roman"/>
          <w:b/>
          <w:bCs/>
          <w:sz w:val="24"/>
          <w:szCs w:val="24"/>
        </w:rPr>
        <w:t>Estructura organizativa:</w:t>
      </w:r>
      <w:r w:rsidRPr="00DC1E4F">
        <w:rPr>
          <w:rFonts w:ascii="Times New Roman" w:hAnsi="Times New Roman" w:cs="Times New Roman"/>
          <w:sz w:val="24"/>
          <w:szCs w:val="24"/>
        </w:rPr>
        <w:t xml:space="preserve"> débil e informal vs. jerárquica y definida.</w:t>
      </w:r>
    </w:p>
    <w:p w14:paraId="732C801E" w14:textId="35704DAB" w:rsidR="006D52B6" w:rsidRPr="00DC1E4F" w:rsidRDefault="006D52B6" w:rsidP="00DC1E4F">
      <w:pPr>
        <w:pStyle w:val="Prrafodelista"/>
        <w:numPr>
          <w:ilvl w:val="0"/>
          <w:numId w:val="11"/>
        </w:numPr>
        <w:spacing w:line="360" w:lineRule="auto"/>
        <w:jc w:val="both"/>
        <w:rPr>
          <w:rFonts w:ascii="Times New Roman" w:hAnsi="Times New Roman" w:cs="Times New Roman"/>
          <w:sz w:val="24"/>
          <w:szCs w:val="24"/>
        </w:rPr>
      </w:pPr>
      <w:r w:rsidRPr="00DC1E4F">
        <w:rPr>
          <w:rFonts w:ascii="Times New Roman" w:hAnsi="Times New Roman" w:cs="Times New Roman"/>
          <w:b/>
          <w:bCs/>
          <w:sz w:val="24"/>
          <w:szCs w:val="24"/>
        </w:rPr>
        <w:t>Actividad delictiva:</w:t>
      </w:r>
      <w:r w:rsidRPr="00DC1E4F">
        <w:rPr>
          <w:rFonts w:ascii="Times New Roman" w:hAnsi="Times New Roman" w:cs="Times New Roman"/>
          <w:sz w:val="24"/>
          <w:szCs w:val="24"/>
        </w:rPr>
        <w:t xml:space="preserve"> esporádica y poco especializada vs. planificada y orientada a la obtención de beneficios.</w:t>
      </w:r>
    </w:p>
    <w:p w14:paraId="586A1435" w14:textId="4838A1A5" w:rsidR="007C2394" w:rsidRDefault="006D52B6" w:rsidP="007C2394">
      <w:pPr>
        <w:pStyle w:val="Prrafodelista"/>
        <w:numPr>
          <w:ilvl w:val="0"/>
          <w:numId w:val="11"/>
        </w:numPr>
        <w:spacing w:line="360" w:lineRule="auto"/>
        <w:jc w:val="both"/>
        <w:rPr>
          <w:rFonts w:ascii="Times New Roman" w:hAnsi="Times New Roman" w:cs="Times New Roman"/>
          <w:sz w:val="24"/>
          <w:szCs w:val="24"/>
        </w:rPr>
      </w:pPr>
      <w:r w:rsidRPr="00DC1E4F">
        <w:rPr>
          <w:rFonts w:ascii="Times New Roman" w:hAnsi="Times New Roman" w:cs="Times New Roman"/>
          <w:b/>
          <w:bCs/>
          <w:sz w:val="24"/>
          <w:szCs w:val="24"/>
        </w:rPr>
        <w:t>Objetivos:</w:t>
      </w:r>
      <w:r w:rsidRPr="00DC1E4F">
        <w:rPr>
          <w:rFonts w:ascii="Times New Roman" w:hAnsi="Times New Roman" w:cs="Times New Roman"/>
          <w:sz w:val="24"/>
          <w:szCs w:val="24"/>
        </w:rPr>
        <w:t xml:space="preserve"> satisfacción de necesidades básicas o diversión vs. lucro económico y control de mercados ilícitos.</w:t>
      </w:r>
    </w:p>
    <w:p w14:paraId="301BA1A1" w14:textId="77777777" w:rsidR="003926C2" w:rsidRPr="003926C2" w:rsidRDefault="003926C2" w:rsidP="003926C2">
      <w:pPr>
        <w:pStyle w:val="Prrafodelista"/>
        <w:numPr>
          <w:ilvl w:val="0"/>
          <w:numId w:val="0"/>
        </w:numPr>
        <w:spacing w:line="360" w:lineRule="auto"/>
        <w:ind w:left="720"/>
        <w:jc w:val="both"/>
        <w:rPr>
          <w:rFonts w:ascii="Times New Roman" w:hAnsi="Times New Roman" w:cs="Times New Roman"/>
          <w:sz w:val="24"/>
          <w:szCs w:val="24"/>
        </w:rPr>
      </w:pPr>
    </w:p>
    <w:p w14:paraId="6A4D3D82" w14:textId="598104FA" w:rsidR="009B3B86" w:rsidRPr="009B3B86" w:rsidRDefault="009B3B86" w:rsidP="005C17A4">
      <w:pPr>
        <w:spacing w:line="360" w:lineRule="auto"/>
        <w:jc w:val="both"/>
        <w:rPr>
          <w:rFonts w:ascii="Times New Roman" w:hAnsi="Times New Roman" w:cs="Times New Roman"/>
        </w:rPr>
      </w:pPr>
      <w:r>
        <w:rPr>
          <w:rFonts w:ascii="Times New Roman" w:hAnsi="Times New Roman" w:cs="Times New Roman"/>
        </w:rPr>
        <w:t>A pesar de compartir ciertas similitudes superficiales, las bandas juveniles y las organizaciones criminales presentan diferencias significativas en cuanto a su estructura, motivaciones y nivel de implicación delictiva. Por lo tanto, es crucial abordar en fenómeno de las bandas juveniles desde una perspectiva holística que considere los factores de riesgo sociales y económicos, evitado la criminalización innecesaria de jóvenes vulnerables.</w:t>
      </w:r>
      <w:r w:rsidR="00051C4E">
        <w:rPr>
          <w:rFonts w:ascii="Times New Roman" w:hAnsi="Times New Roman" w:cs="Times New Roman"/>
        </w:rPr>
        <w:t xml:space="preserve"> </w:t>
      </w:r>
      <w:r w:rsidRPr="009B3B86">
        <w:rPr>
          <w:rFonts w:ascii="Times New Roman" w:hAnsi="Times New Roman" w:cs="Times New Roman"/>
        </w:rPr>
        <w:t>(Feixa et al., 2022).</w:t>
      </w:r>
    </w:p>
    <w:p w14:paraId="2F3873A4" w14:textId="77777777" w:rsidR="003867F8" w:rsidRDefault="003867F8" w:rsidP="00E14C13"/>
    <w:p w14:paraId="0E59F561" w14:textId="77777777" w:rsidR="003867F8" w:rsidRPr="00E14C13" w:rsidRDefault="003867F8" w:rsidP="00E14C13"/>
    <w:p w14:paraId="26102A1D" w14:textId="2DEFB754" w:rsidR="005449D5" w:rsidRPr="00B6529F" w:rsidRDefault="00A6590B" w:rsidP="00A6590B">
      <w:pPr>
        <w:pStyle w:val="Ttulo2"/>
        <w:numPr>
          <w:ilvl w:val="0"/>
          <w:numId w:val="6"/>
        </w:numPr>
        <w:rPr>
          <w:rFonts w:ascii="Times New Roman" w:hAnsi="Times New Roman" w:cs="Times New Roman"/>
          <w:b/>
          <w:bCs/>
          <w:color w:val="000000" w:themeColor="text1"/>
          <w:sz w:val="24"/>
          <w:szCs w:val="24"/>
          <w:u w:val="single"/>
        </w:rPr>
      </w:pPr>
      <w:bookmarkStart w:id="22" w:name="_Toc194592435"/>
      <w:r w:rsidRPr="00B6529F">
        <w:rPr>
          <w:rFonts w:ascii="Times New Roman" w:hAnsi="Times New Roman" w:cs="Times New Roman"/>
          <w:b/>
          <w:bCs/>
          <w:color w:val="000000" w:themeColor="text1"/>
          <w:sz w:val="24"/>
          <w:szCs w:val="24"/>
          <w:u w:val="single"/>
        </w:rPr>
        <w:t>FACTORES SOCIALES, ECONÓMICOS Y CULTURALES QUE INFLUYEN EN LA FORMACIÓN DE BANDAS JUVENILES.</w:t>
      </w:r>
      <w:bookmarkEnd w:id="22"/>
    </w:p>
    <w:p w14:paraId="61D3326A" w14:textId="77777777" w:rsidR="00B40990" w:rsidRDefault="00B40990" w:rsidP="00B40990"/>
    <w:p w14:paraId="21560ED6" w14:textId="77777777" w:rsidR="005D3575" w:rsidRPr="00B40990" w:rsidRDefault="005D3575" w:rsidP="00B40990"/>
    <w:p w14:paraId="784B44A4" w14:textId="61D5EE83" w:rsidR="008F0A28" w:rsidRPr="00DC1E4F" w:rsidRDefault="008F0A28" w:rsidP="00DC1E4F">
      <w:pPr>
        <w:spacing w:line="360" w:lineRule="auto"/>
        <w:jc w:val="both"/>
        <w:rPr>
          <w:rFonts w:ascii="Times New Roman" w:hAnsi="Times New Roman" w:cs="Times New Roman"/>
        </w:rPr>
      </w:pPr>
      <w:r w:rsidRPr="00DC1E4F">
        <w:rPr>
          <w:rFonts w:ascii="Times New Roman" w:hAnsi="Times New Roman" w:cs="Times New Roman"/>
        </w:rPr>
        <w:t>Los factores que podemos destacar en la formación de estas bandas son los siguientes:</w:t>
      </w:r>
    </w:p>
    <w:p w14:paraId="1D274BA2" w14:textId="77777777" w:rsidR="008F0A28" w:rsidRPr="00DC1E4F" w:rsidRDefault="008F0A28" w:rsidP="00DC1E4F">
      <w:pPr>
        <w:spacing w:line="360" w:lineRule="auto"/>
        <w:jc w:val="both"/>
        <w:rPr>
          <w:rFonts w:ascii="Times New Roman" w:hAnsi="Times New Roman" w:cs="Times New Roman"/>
        </w:rPr>
      </w:pPr>
    </w:p>
    <w:p w14:paraId="295B1671" w14:textId="3538F8CC" w:rsidR="00FA21AD" w:rsidRDefault="00FA21AD" w:rsidP="00A6590B">
      <w:pPr>
        <w:pStyle w:val="Ttulo3"/>
        <w:numPr>
          <w:ilvl w:val="1"/>
          <w:numId w:val="6"/>
        </w:numPr>
        <w:rPr>
          <w:rFonts w:ascii="Times New Roman" w:hAnsi="Times New Roman" w:cs="Times New Roman"/>
          <w:b/>
          <w:bCs/>
          <w:color w:val="000000" w:themeColor="text1"/>
        </w:rPr>
      </w:pPr>
      <w:bookmarkStart w:id="23" w:name="_Toc194592436"/>
      <w:r w:rsidRPr="00B40990">
        <w:rPr>
          <w:rFonts w:ascii="Times New Roman" w:hAnsi="Times New Roman" w:cs="Times New Roman"/>
          <w:b/>
          <w:bCs/>
          <w:color w:val="000000" w:themeColor="text1"/>
        </w:rPr>
        <w:t>Factores sociales:</w:t>
      </w:r>
      <w:bookmarkEnd w:id="23"/>
    </w:p>
    <w:p w14:paraId="7440143C" w14:textId="77777777" w:rsidR="00A6590B" w:rsidRPr="00A6590B" w:rsidRDefault="00A6590B" w:rsidP="00A6590B"/>
    <w:p w14:paraId="1F58E035" w14:textId="77777777" w:rsidR="00FA21AD" w:rsidRPr="00DC1E4F" w:rsidRDefault="00FA21AD" w:rsidP="00DC1E4F">
      <w:pPr>
        <w:spacing w:line="360" w:lineRule="auto"/>
        <w:jc w:val="both"/>
        <w:rPr>
          <w:rFonts w:ascii="Times New Roman" w:hAnsi="Times New Roman" w:cs="Times New Roman"/>
        </w:rPr>
      </w:pPr>
      <w:r w:rsidRPr="009B2FAD">
        <w:rPr>
          <w:rFonts w:ascii="Times New Roman" w:hAnsi="Times New Roman" w:cs="Times New Roman"/>
        </w:rPr>
        <w:t>La marginalización y exclusión</w:t>
      </w:r>
      <w:r w:rsidRPr="00DC1E4F">
        <w:rPr>
          <w:rFonts w:ascii="Times New Roman" w:hAnsi="Times New Roman" w:cs="Times New Roman"/>
          <w:b/>
          <w:bCs/>
        </w:rPr>
        <w:t xml:space="preserve"> </w:t>
      </w:r>
      <w:r w:rsidRPr="00DC1E4F">
        <w:rPr>
          <w:rFonts w:ascii="Times New Roman" w:hAnsi="Times New Roman" w:cs="Times New Roman"/>
        </w:rPr>
        <w:t>son factores clave que impulsan a los jóvenes a unirse a bandas. Estos jóvenes a menudo provienen de minorías nacionales/ étnicas y experimentan procesos de marginación y exclusión. En estos casos, las bandas pueden surgir como una forma de encontrar apoyo y protección. (Kazyrytski, 2016; Castro et al., 2012).</w:t>
      </w:r>
    </w:p>
    <w:p w14:paraId="2F9E1152" w14:textId="77777777" w:rsidR="00FA21AD" w:rsidRPr="00DC1E4F" w:rsidRDefault="00FA21AD" w:rsidP="00DC1E4F">
      <w:pPr>
        <w:spacing w:line="360" w:lineRule="auto"/>
        <w:ind w:left="1440" w:hanging="360"/>
        <w:jc w:val="both"/>
        <w:rPr>
          <w:rFonts w:ascii="Times New Roman" w:hAnsi="Times New Roman" w:cs="Times New Roman"/>
        </w:rPr>
      </w:pPr>
    </w:p>
    <w:p w14:paraId="5E0B35E1" w14:textId="77777777" w:rsidR="00FA21AD" w:rsidRPr="00DC1E4F" w:rsidRDefault="00FA21AD" w:rsidP="00DC1E4F">
      <w:pPr>
        <w:spacing w:line="360" w:lineRule="auto"/>
        <w:jc w:val="both"/>
        <w:rPr>
          <w:rFonts w:ascii="Times New Roman" w:hAnsi="Times New Roman" w:cs="Times New Roman"/>
        </w:rPr>
      </w:pPr>
      <w:r w:rsidRPr="00DC1E4F">
        <w:rPr>
          <w:rFonts w:ascii="Times New Roman" w:hAnsi="Times New Roman" w:cs="Times New Roman"/>
        </w:rPr>
        <w:t>La falta de apoyo y estructura familiar destaca como otro factor significativo. Pertenecer a una familia desestructurada es común entre los jóvenes que se unen a bandas. Familias con patrones de supervisión, apoyo y límites inadecuados, pueden llevar a los jóvenes a buscar identidad y apoyo en grupos alternativos, como las bandas. (Robles Gavira, 2015; Kazyrytski, 2012).</w:t>
      </w:r>
    </w:p>
    <w:p w14:paraId="73701566" w14:textId="77777777" w:rsidR="00FA21AD" w:rsidRPr="00DC1E4F" w:rsidRDefault="00FA21AD" w:rsidP="00DC1E4F">
      <w:pPr>
        <w:spacing w:line="360" w:lineRule="auto"/>
        <w:jc w:val="both"/>
        <w:rPr>
          <w:rFonts w:ascii="Times New Roman" w:hAnsi="Times New Roman" w:cs="Times New Roman"/>
        </w:rPr>
      </w:pPr>
    </w:p>
    <w:p w14:paraId="6F1ED054" w14:textId="77777777" w:rsidR="00FA21AD" w:rsidRPr="00DC1E4F" w:rsidRDefault="00FA21AD" w:rsidP="00DC1E4F">
      <w:pPr>
        <w:spacing w:line="360" w:lineRule="auto"/>
        <w:jc w:val="both"/>
        <w:rPr>
          <w:rFonts w:ascii="Times New Roman" w:hAnsi="Times New Roman" w:cs="Times New Roman"/>
        </w:rPr>
      </w:pPr>
      <w:r w:rsidRPr="00DC1E4F">
        <w:rPr>
          <w:rFonts w:ascii="Times New Roman" w:hAnsi="Times New Roman" w:cs="Times New Roman"/>
        </w:rPr>
        <w:lastRenderedPageBreak/>
        <w:t>La búsqueda de estatus social y pertenencia también se convierte en un factor importante a la hora de buscar protección y un escape de ambientes hostiles. La banda ofrece un sentido de pertenencia y una identidad grupal muy fuertes, especialmente para aquellos que se sienten excluidos de la sociedad. En estos casos, los grupos de iguales tienen una fuerte influencia en la adopción de conductas violentas, y la presión del grupo puede llevar a los jóvenes a participar en actividades delictivas. Por último, la identidad de género especialmente en la construcción de la identidad masculina también resulta importante debido a que en estos casos, está asociada a la violencia. (Kazyrytski, 2012).</w:t>
      </w:r>
    </w:p>
    <w:p w14:paraId="5BD9BD3E" w14:textId="77777777" w:rsidR="00A6590B" w:rsidRPr="00DC1E4F" w:rsidRDefault="00A6590B" w:rsidP="00DC1E4F">
      <w:pPr>
        <w:spacing w:line="360" w:lineRule="auto"/>
        <w:jc w:val="both"/>
        <w:rPr>
          <w:rFonts w:ascii="Times New Roman" w:hAnsi="Times New Roman" w:cs="Times New Roman"/>
        </w:rPr>
      </w:pPr>
    </w:p>
    <w:p w14:paraId="0B47C239" w14:textId="512DF001" w:rsidR="00FA21AD" w:rsidRDefault="008F0A28" w:rsidP="00A6590B">
      <w:pPr>
        <w:pStyle w:val="Ttulo3"/>
        <w:numPr>
          <w:ilvl w:val="1"/>
          <w:numId w:val="6"/>
        </w:numPr>
        <w:rPr>
          <w:rFonts w:ascii="Times New Roman" w:hAnsi="Times New Roman" w:cs="Times New Roman"/>
          <w:b/>
          <w:bCs/>
          <w:color w:val="000000" w:themeColor="text1"/>
        </w:rPr>
      </w:pPr>
      <w:bookmarkStart w:id="24" w:name="_Toc194592437"/>
      <w:r w:rsidRPr="00B40990">
        <w:rPr>
          <w:rFonts w:ascii="Times New Roman" w:hAnsi="Times New Roman" w:cs="Times New Roman"/>
          <w:b/>
          <w:bCs/>
          <w:color w:val="000000" w:themeColor="text1"/>
        </w:rPr>
        <w:t xml:space="preserve">Factores </w:t>
      </w:r>
      <w:r w:rsidR="00FA21AD" w:rsidRPr="00B40990">
        <w:rPr>
          <w:rFonts w:ascii="Times New Roman" w:hAnsi="Times New Roman" w:cs="Times New Roman"/>
          <w:b/>
          <w:bCs/>
          <w:color w:val="000000" w:themeColor="text1"/>
        </w:rPr>
        <w:t>económicos:</w:t>
      </w:r>
      <w:bookmarkEnd w:id="24"/>
    </w:p>
    <w:p w14:paraId="1AE89082" w14:textId="77777777" w:rsidR="00B40990" w:rsidRPr="00B40990" w:rsidRDefault="00B40990" w:rsidP="00B40990"/>
    <w:p w14:paraId="69FCB5E3" w14:textId="0F54160C" w:rsidR="00952CBC" w:rsidRPr="00DC1E4F" w:rsidRDefault="00952CBC" w:rsidP="00DC1E4F">
      <w:pPr>
        <w:spacing w:line="360" w:lineRule="auto"/>
        <w:jc w:val="both"/>
        <w:rPr>
          <w:rFonts w:ascii="Times New Roman" w:hAnsi="Times New Roman" w:cs="Times New Roman"/>
        </w:rPr>
      </w:pPr>
      <w:r w:rsidRPr="00DC1E4F">
        <w:rPr>
          <w:rFonts w:ascii="Times New Roman" w:hAnsi="Times New Roman" w:cs="Times New Roman"/>
        </w:rPr>
        <w:t xml:space="preserve">Las dificultades económicas y la falta de oportunidades </w:t>
      </w:r>
      <w:r w:rsidR="0026736B" w:rsidRPr="00DC1E4F">
        <w:rPr>
          <w:rFonts w:ascii="Times New Roman" w:hAnsi="Times New Roman" w:cs="Times New Roman"/>
        </w:rPr>
        <w:t>laborales</w:t>
      </w:r>
      <w:r w:rsidRPr="00DC1E4F">
        <w:rPr>
          <w:rFonts w:ascii="Times New Roman" w:hAnsi="Times New Roman" w:cs="Times New Roman"/>
        </w:rPr>
        <w:t xml:space="preserve"> son factores cruciales </w:t>
      </w:r>
      <w:r w:rsidR="0026736B" w:rsidRPr="00DC1E4F">
        <w:rPr>
          <w:rFonts w:ascii="Times New Roman" w:hAnsi="Times New Roman" w:cs="Times New Roman"/>
        </w:rPr>
        <w:t>que impulsan a los jóvenes hacia las bandas. El desempleo y la escasez de opciones viables pueden llevar a los jóvenes a buscar alternativas en grupos donde encuentren recursos y una sensación de poder. La imposibilidad de obtener un empleo estable también mantiene a los jóvenes atrapados en estas estructuras.</w:t>
      </w:r>
      <w:r w:rsidR="00E57E2F" w:rsidRPr="00DC1E4F">
        <w:rPr>
          <w:rFonts w:ascii="Times New Roman" w:hAnsi="Times New Roman" w:cs="Times New Roman"/>
        </w:rPr>
        <w:t xml:space="preserve"> (Romero Parra, 2022; Robles Gavira, 2015)</w:t>
      </w:r>
      <w:r w:rsidR="00B646F3">
        <w:rPr>
          <w:rFonts w:ascii="Times New Roman" w:hAnsi="Times New Roman" w:cs="Times New Roman"/>
        </w:rPr>
        <w:t>.</w:t>
      </w:r>
    </w:p>
    <w:p w14:paraId="409DAF88" w14:textId="77777777" w:rsidR="0026736B" w:rsidRPr="00DC1E4F" w:rsidRDefault="0026736B" w:rsidP="00DC1E4F">
      <w:pPr>
        <w:spacing w:line="360" w:lineRule="auto"/>
        <w:jc w:val="both"/>
        <w:rPr>
          <w:rFonts w:ascii="Times New Roman" w:hAnsi="Times New Roman" w:cs="Times New Roman"/>
        </w:rPr>
      </w:pPr>
    </w:p>
    <w:p w14:paraId="18FAFA72" w14:textId="27DE8EC5" w:rsidR="0026736B" w:rsidRPr="00DC1E4F" w:rsidRDefault="00E57E2F" w:rsidP="00DC1E4F">
      <w:pPr>
        <w:spacing w:line="360" w:lineRule="auto"/>
        <w:jc w:val="both"/>
        <w:rPr>
          <w:rFonts w:ascii="Times New Roman" w:hAnsi="Times New Roman" w:cs="Times New Roman"/>
        </w:rPr>
      </w:pPr>
      <w:r w:rsidRPr="00DC1E4F">
        <w:rPr>
          <w:rFonts w:ascii="Times New Roman" w:hAnsi="Times New Roman" w:cs="Times New Roman"/>
        </w:rPr>
        <w:t>El microtráfico de drogas y la violencia juvenil están estrechamente relacionados con la falta de oportunidades laborales y las dificultades para acceder a una vivienda digna. Además, las crisis económicas limitan las posibilidades de que los jóvenes abandonen las bandas y se reintegren a la sociedad convencional. Por último, los recortes en políticas sociales agravan la situación, reduciendo el apoyo disponible para estos jóvenes en riesgo. (Romero Parra, 2022; Robles Gavira, 2015; Kazyrytski, 2016)</w:t>
      </w:r>
      <w:r w:rsidR="00B646F3">
        <w:rPr>
          <w:rFonts w:ascii="Times New Roman" w:hAnsi="Times New Roman" w:cs="Times New Roman"/>
        </w:rPr>
        <w:t>.</w:t>
      </w:r>
    </w:p>
    <w:p w14:paraId="5A7E218C" w14:textId="77777777" w:rsidR="006D22A8" w:rsidRPr="00DC1E4F" w:rsidRDefault="006D22A8" w:rsidP="00DC1E4F">
      <w:pPr>
        <w:spacing w:line="360" w:lineRule="auto"/>
        <w:jc w:val="both"/>
        <w:rPr>
          <w:rFonts w:ascii="Times New Roman" w:hAnsi="Times New Roman" w:cs="Times New Roman"/>
        </w:rPr>
      </w:pPr>
    </w:p>
    <w:p w14:paraId="52E53A45" w14:textId="5A35DB0A" w:rsidR="008F0A28" w:rsidRDefault="00FA21AD" w:rsidP="00A6590B">
      <w:pPr>
        <w:pStyle w:val="Ttulo3"/>
        <w:numPr>
          <w:ilvl w:val="1"/>
          <w:numId w:val="6"/>
        </w:numPr>
        <w:rPr>
          <w:rFonts w:ascii="Times New Roman" w:hAnsi="Times New Roman" w:cs="Times New Roman"/>
          <w:b/>
          <w:bCs/>
          <w:color w:val="000000" w:themeColor="text1"/>
        </w:rPr>
      </w:pPr>
      <w:bookmarkStart w:id="25" w:name="_Toc194592438"/>
      <w:r w:rsidRPr="00B40990">
        <w:rPr>
          <w:rFonts w:ascii="Times New Roman" w:hAnsi="Times New Roman" w:cs="Times New Roman"/>
          <w:b/>
          <w:bCs/>
          <w:color w:val="000000" w:themeColor="text1"/>
        </w:rPr>
        <w:t>Factores culturales</w:t>
      </w:r>
      <w:r w:rsidR="008F0A28" w:rsidRPr="00B40990">
        <w:rPr>
          <w:rFonts w:ascii="Times New Roman" w:hAnsi="Times New Roman" w:cs="Times New Roman"/>
          <w:b/>
          <w:bCs/>
          <w:color w:val="000000" w:themeColor="text1"/>
        </w:rPr>
        <w:t>:</w:t>
      </w:r>
      <w:bookmarkEnd w:id="25"/>
    </w:p>
    <w:p w14:paraId="02E2AB0B" w14:textId="77777777" w:rsidR="00B40990" w:rsidRPr="00B40990" w:rsidRDefault="00B40990" w:rsidP="00B40990"/>
    <w:p w14:paraId="10BB1AA5" w14:textId="5D18D337" w:rsidR="001C61AF" w:rsidRDefault="00DA4EAC" w:rsidP="00DC1E4F">
      <w:pPr>
        <w:spacing w:line="360" w:lineRule="auto"/>
        <w:jc w:val="both"/>
        <w:rPr>
          <w:rFonts w:ascii="Times New Roman" w:hAnsi="Times New Roman" w:cs="Times New Roman"/>
        </w:rPr>
      </w:pPr>
      <w:r w:rsidRPr="00DC1E4F">
        <w:rPr>
          <w:rFonts w:ascii="Times New Roman" w:hAnsi="Times New Roman" w:cs="Times New Roman"/>
        </w:rPr>
        <w:t xml:space="preserve">Las bandas juveniles se encuentran principalmente en los entornos urbanos, especialmente en barrios marginales. Estos grupos tienden a ejercer diversas formas de control territorial en sus áreas de influencia. El contexto socioeconómico desfavorable y las condiciones ambientales precarias que caracterizan a estos barrios pueden actuar como factores determinantes, empujando a los jóvenes a buscar pertenencia e identidad en las bandas. (Kazyrytski, 2012). </w:t>
      </w:r>
    </w:p>
    <w:p w14:paraId="307205C7" w14:textId="77777777" w:rsidR="00E23F29" w:rsidRPr="00DC1E4F" w:rsidRDefault="00E23F29" w:rsidP="00DC1E4F">
      <w:pPr>
        <w:spacing w:line="360" w:lineRule="auto"/>
        <w:jc w:val="both"/>
        <w:rPr>
          <w:rFonts w:ascii="Times New Roman" w:hAnsi="Times New Roman" w:cs="Times New Roman"/>
        </w:rPr>
      </w:pPr>
    </w:p>
    <w:p w14:paraId="72EA0640" w14:textId="16FEC89A" w:rsidR="00E23F29" w:rsidRDefault="001C61AF" w:rsidP="00DC1E4F">
      <w:pPr>
        <w:spacing w:line="360" w:lineRule="auto"/>
        <w:jc w:val="both"/>
        <w:rPr>
          <w:rFonts w:ascii="Times New Roman" w:hAnsi="Times New Roman" w:cs="Times New Roman"/>
        </w:rPr>
      </w:pPr>
      <w:r w:rsidRPr="00DC1E4F">
        <w:rPr>
          <w:rFonts w:ascii="Times New Roman" w:hAnsi="Times New Roman" w:cs="Times New Roman"/>
        </w:rPr>
        <w:lastRenderedPageBreak/>
        <w:t>Asimismo, la influencia de la cultura y los medios desempeñan un papel significativo en la formación y percepción de estas bandas. La industria del entretenimiento, a través del cine y otros medios, contribuye a la creación de estereotipos sobre estos grupos y sus líderes, esto puede influir en la construcción de una identidad colectiva entre sus miembros.</w:t>
      </w:r>
    </w:p>
    <w:p w14:paraId="49F4D41A" w14:textId="77777777" w:rsidR="00E23F29" w:rsidRPr="00DC1E4F" w:rsidRDefault="00E23F29" w:rsidP="00DC1E4F">
      <w:pPr>
        <w:spacing w:line="360" w:lineRule="auto"/>
        <w:jc w:val="both"/>
        <w:rPr>
          <w:rFonts w:ascii="Times New Roman" w:hAnsi="Times New Roman" w:cs="Times New Roman"/>
        </w:rPr>
      </w:pPr>
    </w:p>
    <w:p w14:paraId="30F43DEF" w14:textId="2D5F3562" w:rsidR="001C61AF" w:rsidRDefault="001C61AF" w:rsidP="00DC1E4F">
      <w:pPr>
        <w:spacing w:line="360" w:lineRule="auto"/>
        <w:jc w:val="both"/>
        <w:rPr>
          <w:rFonts w:ascii="Times New Roman" w:hAnsi="Times New Roman" w:cs="Times New Roman"/>
        </w:rPr>
      </w:pPr>
      <w:r w:rsidRPr="00DC1E4F">
        <w:rPr>
          <w:rFonts w:ascii="Times New Roman" w:hAnsi="Times New Roman" w:cs="Times New Roman"/>
        </w:rPr>
        <w:t>En la conformación de la identidad de las bandas, los elementos culturales juegan un papel crucial. Estos incluyen una simbología que se manifiesta a través de:</w:t>
      </w:r>
    </w:p>
    <w:p w14:paraId="6743024A" w14:textId="77777777" w:rsidR="00B646F3" w:rsidRPr="00DC1E4F" w:rsidRDefault="00B646F3" w:rsidP="00DC1E4F">
      <w:pPr>
        <w:spacing w:line="360" w:lineRule="auto"/>
        <w:jc w:val="both"/>
        <w:rPr>
          <w:rFonts w:ascii="Times New Roman" w:hAnsi="Times New Roman" w:cs="Times New Roman"/>
        </w:rPr>
      </w:pPr>
    </w:p>
    <w:p w14:paraId="620D0B36" w14:textId="66DE9CC4" w:rsidR="001C61AF" w:rsidRPr="00DC1E4F" w:rsidRDefault="001C61AF" w:rsidP="00DC1E4F">
      <w:pPr>
        <w:pStyle w:val="Prrafodelista"/>
        <w:numPr>
          <w:ilvl w:val="0"/>
          <w:numId w:val="13"/>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Tatuajes distintivos.</w:t>
      </w:r>
    </w:p>
    <w:p w14:paraId="44CECF1E" w14:textId="3430C2B0" w:rsidR="001C61AF" w:rsidRPr="00DC1E4F" w:rsidRDefault="001C61AF" w:rsidP="00DC1E4F">
      <w:pPr>
        <w:pStyle w:val="Prrafodelista"/>
        <w:numPr>
          <w:ilvl w:val="0"/>
          <w:numId w:val="13"/>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Códigos de vestimenta específicos.</w:t>
      </w:r>
    </w:p>
    <w:p w14:paraId="7E57D985" w14:textId="08A532AF" w:rsidR="001C61AF" w:rsidRPr="00DC1E4F" w:rsidRDefault="001C61AF" w:rsidP="00DC1E4F">
      <w:pPr>
        <w:pStyle w:val="Prrafodelista"/>
        <w:numPr>
          <w:ilvl w:val="0"/>
          <w:numId w:val="13"/>
        </w:numPr>
        <w:spacing w:line="360" w:lineRule="auto"/>
        <w:jc w:val="both"/>
        <w:rPr>
          <w:rFonts w:ascii="Times New Roman" w:hAnsi="Times New Roman" w:cs="Times New Roman"/>
          <w:sz w:val="24"/>
          <w:szCs w:val="24"/>
        </w:rPr>
      </w:pPr>
      <w:r w:rsidRPr="00DC1E4F">
        <w:rPr>
          <w:rFonts w:ascii="Times New Roman" w:hAnsi="Times New Roman" w:cs="Times New Roman"/>
          <w:sz w:val="24"/>
          <w:szCs w:val="24"/>
        </w:rPr>
        <w:t>Uso de colores representativos.</w:t>
      </w:r>
    </w:p>
    <w:p w14:paraId="4D1BDE1A" w14:textId="4185F422" w:rsidR="001C61AF" w:rsidRPr="00DC1E4F" w:rsidRDefault="001C61AF" w:rsidP="00DC1E4F">
      <w:pPr>
        <w:spacing w:line="360" w:lineRule="auto"/>
        <w:jc w:val="both"/>
        <w:rPr>
          <w:rFonts w:ascii="Times New Roman" w:hAnsi="Times New Roman" w:cs="Times New Roman"/>
        </w:rPr>
      </w:pPr>
      <w:r w:rsidRPr="00DC1E4F">
        <w:rPr>
          <w:rFonts w:ascii="Times New Roman" w:hAnsi="Times New Roman" w:cs="Times New Roman"/>
        </w:rPr>
        <w:t xml:space="preserve">Esta simbología juntos a los rituales propios de cada grupo, refuerzan el sentido de pertenencia y cohesión entre sus integrantes, consolidando así una identidad grupal única y reconocible. </w:t>
      </w:r>
      <w:r w:rsidR="004A4025" w:rsidRPr="00DC1E4F">
        <w:rPr>
          <w:rFonts w:ascii="Times New Roman" w:hAnsi="Times New Roman" w:cs="Times New Roman"/>
        </w:rPr>
        <w:t>(Castro et al., 2012).</w:t>
      </w:r>
    </w:p>
    <w:p w14:paraId="7F0659C3" w14:textId="77777777" w:rsidR="004A4025" w:rsidRPr="00DC1E4F" w:rsidRDefault="004A4025" w:rsidP="00DC1E4F">
      <w:pPr>
        <w:spacing w:line="360" w:lineRule="auto"/>
        <w:jc w:val="both"/>
        <w:rPr>
          <w:rFonts w:ascii="Times New Roman" w:hAnsi="Times New Roman" w:cs="Times New Roman"/>
        </w:rPr>
      </w:pPr>
    </w:p>
    <w:p w14:paraId="0E41A821" w14:textId="62633444" w:rsidR="004A4025" w:rsidRDefault="004A4025" w:rsidP="00DC1E4F">
      <w:pPr>
        <w:spacing w:line="360" w:lineRule="auto"/>
        <w:jc w:val="both"/>
        <w:rPr>
          <w:rFonts w:ascii="Times New Roman" w:hAnsi="Times New Roman" w:cs="Times New Roman"/>
        </w:rPr>
      </w:pPr>
      <w:r w:rsidRPr="00DC1E4F">
        <w:rPr>
          <w:rFonts w:ascii="Times New Roman" w:hAnsi="Times New Roman" w:cs="Times New Roman"/>
        </w:rPr>
        <w:t xml:space="preserve">Siguiendo con los factores culturales, la rivalidad entre bandas es muy destacable, contribuyendo al desarrollo del comportamiento violento. La venganza y la defensa del territorio son elementos importantes en la dinámica de las bandas. (Castro et al., 2012). </w:t>
      </w:r>
    </w:p>
    <w:p w14:paraId="331DD73E" w14:textId="77777777" w:rsidR="007C2394" w:rsidRPr="00DC1E4F" w:rsidRDefault="007C2394" w:rsidP="00DC1E4F">
      <w:pPr>
        <w:spacing w:line="360" w:lineRule="auto"/>
        <w:jc w:val="both"/>
        <w:rPr>
          <w:rFonts w:ascii="Times New Roman" w:hAnsi="Times New Roman" w:cs="Times New Roman"/>
        </w:rPr>
      </w:pPr>
    </w:p>
    <w:p w14:paraId="27891911" w14:textId="1AAA04AE" w:rsidR="004A4025" w:rsidRPr="00DC1E4F" w:rsidRDefault="004A4025" w:rsidP="00DC1E4F">
      <w:pPr>
        <w:spacing w:line="360" w:lineRule="auto"/>
        <w:jc w:val="both"/>
        <w:rPr>
          <w:rFonts w:ascii="Times New Roman" w:hAnsi="Times New Roman" w:cs="Times New Roman"/>
        </w:rPr>
      </w:pPr>
      <w:r w:rsidRPr="00DC1E4F">
        <w:rPr>
          <w:rFonts w:ascii="Times New Roman" w:hAnsi="Times New Roman" w:cs="Times New Roman"/>
        </w:rPr>
        <w:t>Los procesos de aculturación</w:t>
      </w:r>
      <w:r w:rsidR="005B52AB" w:rsidRPr="00DC1E4F">
        <w:rPr>
          <w:rFonts w:ascii="Times New Roman" w:hAnsi="Times New Roman" w:cs="Times New Roman"/>
        </w:rPr>
        <w:t xml:space="preserve"> de igual modo son muy importantes en la dinámica de las bandas juveniles. Dentro de estos grupos, se desarrolla un sistema de transmisión de normas y actitudes así los jóvenes adoptan la simbología y los valores propios de la banda. </w:t>
      </w:r>
    </w:p>
    <w:p w14:paraId="29434CEC" w14:textId="2017EF30" w:rsidR="005B52AB" w:rsidRPr="00DC1E4F" w:rsidRDefault="00002984" w:rsidP="00DC1E4F">
      <w:pPr>
        <w:spacing w:line="360" w:lineRule="auto"/>
        <w:jc w:val="both"/>
        <w:rPr>
          <w:rFonts w:ascii="Times New Roman" w:hAnsi="Times New Roman" w:cs="Times New Roman"/>
        </w:rPr>
      </w:pPr>
      <w:r w:rsidRPr="00DC1E4F">
        <w:rPr>
          <w:rFonts w:ascii="Times New Roman" w:hAnsi="Times New Roman" w:cs="Times New Roman"/>
        </w:rPr>
        <w:t>La asimilación de estos elementos culturales supone</w:t>
      </w:r>
      <w:r w:rsidR="005B52AB" w:rsidRPr="00DC1E4F">
        <w:rPr>
          <w:rFonts w:ascii="Times New Roman" w:hAnsi="Times New Roman" w:cs="Times New Roman"/>
        </w:rPr>
        <w:t xml:space="preserve"> una profunda forma de reafirmación personal y colectiva.</w:t>
      </w:r>
      <w:r w:rsidRPr="00DC1E4F">
        <w:rPr>
          <w:rFonts w:ascii="Times New Roman" w:hAnsi="Times New Roman" w:cs="Times New Roman"/>
        </w:rPr>
        <w:t xml:space="preserve"> Debido a este proceso, los jóvenes no solo refuerzan su sentido de pertenencia al grupo, sino que también construyen una identidad social distintiva que los diferencia de otros colectivos y de la sociedad en general. (Robles Gavira, 2015)</w:t>
      </w:r>
      <w:r w:rsidR="00B646F3">
        <w:rPr>
          <w:rFonts w:ascii="Times New Roman" w:hAnsi="Times New Roman" w:cs="Times New Roman"/>
        </w:rPr>
        <w:t>.</w:t>
      </w:r>
    </w:p>
    <w:p w14:paraId="539976CD" w14:textId="77777777" w:rsidR="005B52AB" w:rsidRDefault="005B52AB" w:rsidP="009840DD">
      <w:pPr>
        <w:pStyle w:val="Ttulo3"/>
      </w:pPr>
    </w:p>
    <w:p w14:paraId="6085D437" w14:textId="39E18BE1" w:rsidR="009840DD" w:rsidRPr="009840DD" w:rsidRDefault="009840DD" w:rsidP="009840DD">
      <w:pPr>
        <w:pStyle w:val="Ttulo3"/>
        <w:numPr>
          <w:ilvl w:val="1"/>
          <w:numId w:val="6"/>
        </w:numPr>
        <w:rPr>
          <w:rFonts w:ascii="Times New Roman" w:hAnsi="Times New Roman" w:cs="Times New Roman"/>
          <w:b/>
          <w:bCs/>
          <w:color w:val="000000" w:themeColor="text1"/>
        </w:rPr>
      </w:pPr>
      <w:r w:rsidRPr="009840DD">
        <w:rPr>
          <w:rFonts w:ascii="Times New Roman" w:hAnsi="Times New Roman" w:cs="Times New Roman"/>
          <w:b/>
          <w:bCs/>
          <w:color w:val="000000" w:themeColor="text1"/>
        </w:rPr>
        <w:t xml:space="preserve"> </w:t>
      </w:r>
      <w:bookmarkStart w:id="26" w:name="_Toc194592439"/>
      <w:r w:rsidRPr="009840DD">
        <w:rPr>
          <w:rFonts w:ascii="Times New Roman" w:hAnsi="Times New Roman" w:cs="Times New Roman"/>
          <w:b/>
          <w:bCs/>
          <w:color w:val="000000" w:themeColor="text1"/>
        </w:rPr>
        <w:t>Testimonios reales:</w:t>
      </w:r>
      <w:bookmarkEnd w:id="26"/>
    </w:p>
    <w:p w14:paraId="4DEFD33B" w14:textId="77777777" w:rsidR="009840DD" w:rsidRPr="009840DD" w:rsidRDefault="009840DD" w:rsidP="009840DD">
      <w:pPr>
        <w:rPr>
          <w:color w:val="000000" w:themeColor="text1"/>
        </w:rPr>
      </w:pPr>
    </w:p>
    <w:p w14:paraId="787A1A8F" w14:textId="594ED1B0" w:rsidR="00D73875" w:rsidRDefault="00A75490" w:rsidP="00DC1E4F">
      <w:pPr>
        <w:spacing w:line="360" w:lineRule="auto"/>
        <w:jc w:val="both"/>
        <w:rPr>
          <w:rFonts w:ascii="Times New Roman" w:hAnsi="Times New Roman" w:cs="Times New Roman"/>
          <w:color w:val="000000" w:themeColor="text1"/>
        </w:rPr>
      </w:pPr>
      <w:r w:rsidRPr="009840DD">
        <w:rPr>
          <w:rFonts w:ascii="Times New Roman" w:hAnsi="Times New Roman" w:cs="Times New Roman"/>
          <w:color w:val="000000" w:themeColor="text1"/>
        </w:rPr>
        <w:t xml:space="preserve">Como parte de esta investigación, tuve la oportunidad de asistir a una </w:t>
      </w:r>
      <w:r w:rsidR="003926C2">
        <w:rPr>
          <w:rFonts w:ascii="Times New Roman" w:hAnsi="Times New Roman" w:cs="Times New Roman"/>
          <w:color w:val="000000" w:themeColor="text1"/>
        </w:rPr>
        <w:t xml:space="preserve">jornada </w:t>
      </w:r>
      <w:r w:rsidRPr="009840DD">
        <w:rPr>
          <w:rFonts w:ascii="Times New Roman" w:hAnsi="Times New Roman" w:cs="Times New Roman"/>
          <w:color w:val="000000" w:themeColor="text1"/>
        </w:rPr>
        <w:t xml:space="preserve">organizada por la </w:t>
      </w:r>
      <w:r w:rsidR="003926C2">
        <w:rPr>
          <w:rFonts w:ascii="Times New Roman" w:hAnsi="Times New Roman" w:cs="Times New Roman"/>
          <w:color w:val="000000" w:themeColor="text1"/>
        </w:rPr>
        <w:t>U</w:t>
      </w:r>
      <w:r w:rsidRPr="009840DD">
        <w:rPr>
          <w:rFonts w:ascii="Times New Roman" w:hAnsi="Times New Roman" w:cs="Times New Roman"/>
          <w:color w:val="000000" w:themeColor="text1"/>
        </w:rPr>
        <w:t>niversidad</w:t>
      </w:r>
      <w:r w:rsidR="009840DD">
        <w:rPr>
          <w:rFonts w:ascii="Times New Roman" w:hAnsi="Times New Roman" w:cs="Times New Roman"/>
          <w:color w:val="000000" w:themeColor="text1"/>
        </w:rPr>
        <w:t xml:space="preserve"> Pontificia de Comillas el pasado veinticinco de </w:t>
      </w:r>
      <w:r w:rsidR="004F26C3">
        <w:rPr>
          <w:rFonts w:ascii="Times New Roman" w:hAnsi="Times New Roman" w:cs="Times New Roman"/>
          <w:color w:val="000000" w:themeColor="text1"/>
        </w:rPr>
        <w:t>marzo</w:t>
      </w:r>
      <w:r w:rsidR="003926C2">
        <w:rPr>
          <w:rFonts w:ascii="Times New Roman" w:hAnsi="Times New Roman" w:cs="Times New Roman"/>
          <w:color w:val="000000" w:themeColor="text1"/>
        </w:rPr>
        <w:t xml:space="preserve"> de 2025</w:t>
      </w:r>
      <w:r w:rsidR="004F26C3">
        <w:rPr>
          <w:rFonts w:ascii="Times New Roman" w:hAnsi="Times New Roman" w:cs="Times New Roman"/>
          <w:color w:val="000000" w:themeColor="text1"/>
        </w:rPr>
        <w:t>,</w:t>
      </w:r>
      <w:r w:rsidRPr="009840DD">
        <w:rPr>
          <w:rFonts w:ascii="Times New Roman" w:hAnsi="Times New Roman" w:cs="Times New Roman"/>
          <w:color w:val="000000" w:themeColor="text1"/>
        </w:rPr>
        <w:t xml:space="preserve"> en la que participaron dos ex miembros de bandas juveniles</w:t>
      </w:r>
      <w:r w:rsidR="004F26C3">
        <w:rPr>
          <w:rFonts w:ascii="Times New Roman" w:hAnsi="Times New Roman" w:cs="Times New Roman"/>
          <w:color w:val="000000" w:themeColor="text1"/>
        </w:rPr>
        <w:t xml:space="preserve"> pertenecientes al “Observatorio de bandas latinas” de Madrid</w:t>
      </w:r>
      <w:r w:rsidR="00090567">
        <w:rPr>
          <w:rFonts w:ascii="Times New Roman" w:hAnsi="Times New Roman" w:cs="Times New Roman"/>
          <w:color w:val="000000" w:themeColor="text1"/>
        </w:rPr>
        <w:t xml:space="preserve">. Esto forma parte de la Fuerza Jóven </w:t>
      </w:r>
      <w:r w:rsidR="003926C2">
        <w:rPr>
          <w:rFonts w:ascii="Times New Roman" w:hAnsi="Times New Roman" w:cs="Times New Roman"/>
          <w:color w:val="000000" w:themeColor="text1"/>
        </w:rPr>
        <w:t xml:space="preserve">de España </w:t>
      </w:r>
      <w:r w:rsidR="00090567">
        <w:rPr>
          <w:rFonts w:ascii="Times New Roman" w:hAnsi="Times New Roman" w:cs="Times New Roman"/>
          <w:color w:val="000000" w:themeColor="text1"/>
        </w:rPr>
        <w:t xml:space="preserve">(FJE), </w:t>
      </w:r>
      <w:r w:rsidR="00090567" w:rsidRPr="00090567">
        <w:rPr>
          <w:rFonts w:ascii="Times New Roman" w:hAnsi="Times New Roman" w:cs="Times New Roman"/>
          <w:color w:val="000000" w:themeColor="text1"/>
        </w:rPr>
        <w:lastRenderedPageBreak/>
        <w:t>el proyecto juvenil del </w:t>
      </w:r>
      <w:r w:rsidR="00D73875">
        <w:rPr>
          <w:rFonts w:ascii="Times New Roman" w:hAnsi="Times New Roman" w:cs="Times New Roman"/>
          <w:color w:val="000000" w:themeColor="text1"/>
        </w:rPr>
        <w:t xml:space="preserve">Centro de Ayuda Cristiano. </w:t>
      </w:r>
      <w:r w:rsidR="00090567">
        <w:rPr>
          <w:rFonts w:ascii="Times New Roman" w:hAnsi="Times New Roman" w:cs="Times New Roman"/>
          <w:color w:val="000000" w:themeColor="text1"/>
        </w:rPr>
        <w:t>Se trata de una iniciativa especialmente orientada a ofrecer apoyo a los jóvenes, ayudándoles a resolver conflictos personales y a mejorar su bienestar emocional y social.</w:t>
      </w:r>
      <w:r w:rsidR="00090567" w:rsidRPr="00090567">
        <w:rPr>
          <w:rFonts w:ascii="Times New Roman" w:hAnsi="Times New Roman" w:cs="Times New Roman"/>
          <w:color w:val="000000" w:themeColor="text1"/>
        </w:rPr>
        <w:t xml:space="preserve"> </w:t>
      </w:r>
      <w:r w:rsidR="00D73875" w:rsidRPr="00D73875">
        <w:rPr>
          <w:rFonts w:ascii="Times New Roman" w:hAnsi="Times New Roman" w:cs="Times New Roman"/>
          <w:color w:val="000000" w:themeColor="text1"/>
        </w:rPr>
        <w:t>(Centro de Ayuda Cristiano, s.f.)</w:t>
      </w:r>
    </w:p>
    <w:p w14:paraId="0C486CDA" w14:textId="77777777" w:rsidR="003926C2" w:rsidRDefault="003926C2" w:rsidP="00DC1E4F">
      <w:pPr>
        <w:spacing w:line="360" w:lineRule="auto"/>
        <w:jc w:val="both"/>
        <w:rPr>
          <w:rFonts w:ascii="Times New Roman" w:hAnsi="Times New Roman" w:cs="Times New Roman"/>
          <w:color w:val="000000" w:themeColor="text1"/>
        </w:rPr>
      </w:pPr>
    </w:p>
    <w:p w14:paraId="08B674BE" w14:textId="179AE817" w:rsidR="0044203A" w:rsidRPr="009840DD" w:rsidRDefault="00D73875" w:rsidP="00DC1E4F">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Los participantes a la ponencia fueron, u</w:t>
      </w:r>
      <w:r w:rsidR="00A75490" w:rsidRPr="009840DD">
        <w:rPr>
          <w:rFonts w:ascii="Times New Roman" w:hAnsi="Times New Roman" w:cs="Times New Roman"/>
          <w:color w:val="000000" w:themeColor="text1"/>
        </w:rPr>
        <w:t xml:space="preserve">n </w:t>
      </w:r>
      <w:r w:rsidR="003926C2">
        <w:rPr>
          <w:rFonts w:ascii="Times New Roman" w:hAnsi="Times New Roman" w:cs="Times New Roman"/>
          <w:color w:val="000000" w:themeColor="text1"/>
        </w:rPr>
        <w:t>hombre que en su juventud</w:t>
      </w:r>
      <w:r w:rsidR="00A75490" w:rsidRPr="009840DD">
        <w:rPr>
          <w:rFonts w:ascii="Times New Roman" w:hAnsi="Times New Roman" w:cs="Times New Roman"/>
          <w:color w:val="000000" w:themeColor="text1"/>
        </w:rPr>
        <w:t xml:space="preserve"> había pertenecido a los Latin Kings y una </w:t>
      </w:r>
      <w:r w:rsidR="003926C2">
        <w:rPr>
          <w:rFonts w:ascii="Times New Roman" w:hAnsi="Times New Roman" w:cs="Times New Roman"/>
          <w:color w:val="000000" w:themeColor="text1"/>
        </w:rPr>
        <w:t>mujer</w:t>
      </w:r>
      <w:r w:rsidR="00A75490" w:rsidRPr="009840DD">
        <w:rPr>
          <w:rFonts w:ascii="Times New Roman" w:hAnsi="Times New Roman" w:cs="Times New Roman"/>
          <w:color w:val="000000" w:themeColor="text1"/>
        </w:rPr>
        <w:t xml:space="preserve"> que formó parte de los </w:t>
      </w:r>
      <w:r w:rsidR="003926C2">
        <w:rPr>
          <w:rFonts w:ascii="Times New Roman" w:hAnsi="Times New Roman" w:cs="Times New Roman"/>
          <w:color w:val="000000" w:themeColor="text1"/>
        </w:rPr>
        <w:t>T</w:t>
      </w:r>
      <w:r w:rsidR="00A75490" w:rsidRPr="009840DD">
        <w:rPr>
          <w:rFonts w:ascii="Times New Roman" w:hAnsi="Times New Roman" w:cs="Times New Roman"/>
          <w:color w:val="000000" w:themeColor="text1"/>
        </w:rPr>
        <w:t>rinitarios. Ambos compartieron sus testimonios junto a los factores que los llevaron a integrarse a estas bandas y las consecuencias que ello tuvo en sus vidas.</w:t>
      </w:r>
    </w:p>
    <w:p w14:paraId="48FF3AFA" w14:textId="77777777" w:rsidR="00A75490" w:rsidRPr="009840DD" w:rsidRDefault="00A75490" w:rsidP="00DC1E4F">
      <w:pPr>
        <w:spacing w:line="360" w:lineRule="auto"/>
        <w:jc w:val="both"/>
        <w:rPr>
          <w:rFonts w:ascii="Times New Roman" w:hAnsi="Times New Roman" w:cs="Times New Roman"/>
          <w:color w:val="000000" w:themeColor="text1"/>
        </w:rPr>
      </w:pPr>
    </w:p>
    <w:p w14:paraId="19CD6157" w14:textId="1621FC44" w:rsidR="00A75490" w:rsidRPr="009840DD" w:rsidRDefault="00A75490" w:rsidP="00DC1E4F">
      <w:pPr>
        <w:spacing w:line="360" w:lineRule="auto"/>
        <w:jc w:val="both"/>
        <w:rPr>
          <w:rFonts w:ascii="Times New Roman" w:hAnsi="Times New Roman" w:cs="Times New Roman"/>
          <w:color w:val="000000" w:themeColor="text1"/>
        </w:rPr>
      </w:pPr>
      <w:r w:rsidRPr="009840DD">
        <w:rPr>
          <w:rFonts w:ascii="Times New Roman" w:hAnsi="Times New Roman" w:cs="Times New Roman"/>
          <w:color w:val="000000" w:themeColor="text1"/>
        </w:rPr>
        <w:t>Ambos coincidían en haber crecido en contextos familiares desestructurados, marcados por la violencia doméstica, el abandono emocional y la ausencia de figuras parentales estables. El maltrato sufrido en el hogar y la falta de modelos p</w:t>
      </w:r>
      <w:r w:rsidR="00E12E33" w:rsidRPr="009840DD">
        <w:rPr>
          <w:rFonts w:ascii="Times New Roman" w:hAnsi="Times New Roman" w:cs="Times New Roman"/>
          <w:color w:val="000000" w:themeColor="text1"/>
        </w:rPr>
        <w:t>arentales positivos les llevó a abandonar la escuela, normalizar la violencia y sentirse marginados socialmente. En esa búsqueda de identidad y pertenencia, encontraron en las bandas un entorno que les ofrecía reconocimiento, protección y un supuesto sentido de familia.</w:t>
      </w:r>
    </w:p>
    <w:p w14:paraId="5589EB47" w14:textId="77777777" w:rsidR="00E12E33" w:rsidRPr="009840DD" w:rsidRDefault="00E12E33" w:rsidP="00DC1E4F">
      <w:pPr>
        <w:spacing w:line="360" w:lineRule="auto"/>
        <w:jc w:val="both"/>
        <w:rPr>
          <w:rFonts w:ascii="Times New Roman" w:hAnsi="Times New Roman" w:cs="Times New Roman"/>
          <w:color w:val="000000" w:themeColor="text1"/>
        </w:rPr>
      </w:pPr>
    </w:p>
    <w:p w14:paraId="441D3552" w14:textId="6BC47022" w:rsidR="00E12E33" w:rsidRPr="009840DD" w:rsidRDefault="00E12E33" w:rsidP="00DC1E4F">
      <w:pPr>
        <w:spacing w:line="360" w:lineRule="auto"/>
        <w:jc w:val="both"/>
        <w:rPr>
          <w:rFonts w:ascii="Times New Roman" w:hAnsi="Times New Roman" w:cs="Times New Roman"/>
          <w:color w:val="000000" w:themeColor="text1"/>
        </w:rPr>
      </w:pPr>
      <w:r w:rsidRPr="009840DD">
        <w:rPr>
          <w:rFonts w:ascii="Times New Roman" w:hAnsi="Times New Roman" w:cs="Times New Roman"/>
          <w:color w:val="000000" w:themeColor="text1"/>
        </w:rPr>
        <w:t>Contaron cómo fueron introducidos en el grupo a través de reuniones en espacios específicos de ocio, como una discoteca frecuentada exclusivamente por miembros de estas bandas, donde se reforzaban los vínculos y se establecían jerarquías internas. Allí, el respeto entre los integrantes, las normas estrictas de acceso y la exclusividad generaban una fuerte atracción, que fue consolidando su integración.</w:t>
      </w:r>
    </w:p>
    <w:p w14:paraId="4FE0F2FE" w14:textId="77777777" w:rsidR="00E12E33" w:rsidRPr="009840DD" w:rsidRDefault="00E12E33" w:rsidP="00DC1E4F">
      <w:pPr>
        <w:spacing w:line="360" w:lineRule="auto"/>
        <w:jc w:val="both"/>
        <w:rPr>
          <w:rFonts w:ascii="Times New Roman" w:hAnsi="Times New Roman" w:cs="Times New Roman"/>
          <w:color w:val="000000" w:themeColor="text1"/>
        </w:rPr>
      </w:pPr>
    </w:p>
    <w:p w14:paraId="65FE3266" w14:textId="39AB1A9C" w:rsidR="00E12E33" w:rsidRPr="009840DD" w:rsidRDefault="00E12E33" w:rsidP="00DC1E4F">
      <w:pPr>
        <w:spacing w:line="360" w:lineRule="auto"/>
        <w:jc w:val="both"/>
        <w:rPr>
          <w:rFonts w:ascii="Times New Roman" w:hAnsi="Times New Roman" w:cs="Times New Roman"/>
          <w:color w:val="000000" w:themeColor="text1"/>
        </w:rPr>
      </w:pPr>
      <w:r w:rsidRPr="009840DD">
        <w:rPr>
          <w:rFonts w:ascii="Times New Roman" w:hAnsi="Times New Roman" w:cs="Times New Roman"/>
          <w:color w:val="000000" w:themeColor="text1"/>
        </w:rPr>
        <w:t>El chico relató que una de las pruebas para ser aceptado fue matar a una persona, lo cual, según sus propias palabras, fue de las acciones menos graves que llegó a cometer. Por su parte, la chica narró que su tarea inicial consistió en infiltrarse en otra banda para obtener información, simulando ser una integrante más. El chico acabó cumpliendo condena en prisión por los delitos cometidos durante su pertenencia al grupo.</w:t>
      </w:r>
    </w:p>
    <w:p w14:paraId="570773EB" w14:textId="77777777" w:rsidR="00E12E33" w:rsidRPr="009840DD" w:rsidRDefault="00E12E33" w:rsidP="00DC1E4F">
      <w:pPr>
        <w:spacing w:line="360" w:lineRule="auto"/>
        <w:jc w:val="both"/>
        <w:rPr>
          <w:rFonts w:ascii="Times New Roman" w:hAnsi="Times New Roman" w:cs="Times New Roman"/>
          <w:color w:val="000000" w:themeColor="text1"/>
        </w:rPr>
      </w:pPr>
    </w:p>
    <w:p w14:paraId="185908AE" w14:textId="52C8D938" w:rsidR="00E23F29" w:rsidRPr="009840DD" w:rsidRDefault="00E12E33" w:rsidP="00DC1E4F">
      <w:pPr>
        <w:spacing w:line="360" w:lineRule="auto"/>
        <w:jc w:val="both"/>
        <w:rPr>
          <w:rFonts w:ascii="Times New Roman" w:hAnsi="Times New Roman" w:cs="Times New Roman"/>
          <w:color w:val="000000" w:themeColor="text1"/>
        </w:rPr>
      </w:pPr>
      <w:r w:rsidRPr="009840DD">
        <w:rPr>
          <w:rFonts w:ascii="Times New Roman" w:hAnsi="Times New Roman" w:cs="Times New Roman"/>
          <w:color w:val="000000" w:themeColor="text1"/>
        </w:rPr>
        <w:t>Ambos decidieron finalmente salir del entorno de las bandas por distintas razones. Explicaron que uno de los pocos caminos aceptados para dejar estos grupos sin represalias es comprometerse con una causa religiosa. El chico, por ejemplo,</w:t>
      </w:r>
      <w:r w:rsidR="00E23F29" w:rsidRPr="009840DD">
        <w:rPr>
          <w:rFonts w:ascii="Times New Roman" w:hAnsi="Times New Roman" w:cs="Times New Roman"/>
          <w:color w:val="000000" w:themeColor="text1"/>
        </w:rPr>
        <w:t xml:space="preserve"> fue vigilado durante un año para comprobar si realmente seguía esa vía espiritual antes de que dejaran de perseguirlo.</w:t>
      </w:r>
      <w:r w:rsidR="00D73875">
        <w:rPr>
          <w:rFonts w:ascii="Times New Roman" w:hAnsi="Times New Roman" w:cs="Times New Roman"/>
          <w:color w:val="000000" w:themeColor="text1"/>
        </w:rPr>
        <w:t xml:space="preserve"> En este caso, me llama la atención cómo el factor religioso, en algunos casos, influye en las dinámicas internas de estas bandas, adoptando incluso rasgos similares a </w:t>
      </w:r>
      <w:r w:rsidR="00D73875">
        <w:rPr>
          <w:rFonts w:ascii="Times New Roman" w:hAnsi="Times New Roman" w:cs="Times New Roman"/>
          <w:color w:val="000000" w:themeColor="text1"/>
        </w:rPr>
        <w:lastRenderedPageBreak/>
        <w:t>los de una secta</w:t>
      </w:r>
      <w:r w:rsidR="00DC6E4B">
        <w:rPr>
          <w:rFonts w:ascii="Times New Roman" w:hAnsi="Times New Roman" w:cs="Times New Roman"/>
          <w:color w:val="000000" w:themeColor="text1"/>
        </w:rPr>
        <w:t xml:space="preserve"> por el férreo control al que someten a sus integrantes,</w:t>
      </w:r>
      <w:r w:rsidR="00D73875">
        <w:rPr>
          <w:rFonts w:ascii="Times New Roman" w:hAnsi="Times New Roman" w:cs="Times New Roman"/>
          <w:color w:val="000000" w:themeColor="text1"/>
        </w:rPr>
        <w:t xml:space="preserve"> donde la fe y la religión se puede convertir en una condición para dejar atrás el entorno de las bandas.</w:t>
      </w:r>
      <w:r w:rsidR="00E23F29" w:rsidRPr="009840DD">
        <w:rPr>
          <w:rFonts w:ascii="Times New Roman" w:hAnsi="Times New Roman" w:cs="Times New Roman"/>
          <w:color w:val="000000" w:themeColor="text1"/>
        </w:rPr>
        <w:t xml:space="preserve"> En el caso de la chica, al haber estado menos tiempo implicada y no haber alcanzado un nivel jerárquico alto, pudo desligarse con mayor facilidad, aunque recibió amenazas tras su salida.</w:t>
      </w:r>
    </w:p>
    <w:p w14:paraId="244D87EF" w14:textId="77777777" w:rsidR="00D73875" w:rsidRPr="009840DD" w:rsidRDefault="00D73875" w:rsidP="00DC1E4F">
      <w:pPr>
        <w:spacing w:line="360" w:lineRule="auto"/>
        <w:jc w:val="both"/>
        <w:rPr>
          <w:rFonts w:ascii="Times New Roman" w:hAnsi="Times New Roman" w:cs="Times New Roman"/>
          <w:color w:val="000000" w:themeColor="text1"/>
        </w:rPr>
      </w:pPr>
    </w:p>
    <w:p w14:paraId="20B15411" w14:textId="5A5DAFC8" w:rsidR="00E23F29" w:rsidRPr="009840DD" w:rsidRDefault="00E23F29" w:rsidP="00DC1E4F">
      <w:pPr>
        <w:spacing w:line="360" w:lineRule="auto"/>
        <w:jc w:val="both"/>
        <w:rPr>
          <w:rFonts w:ascii="Times New Roman" w:hAnsi="Times New Roman" w:cs="Times New Roman"/>
          <w:color w:val="000000" w:themeColor="text1"/>
        </w:rPr>
      </w:pPr>
      <w:r w:rsidRPr="009840DD">
        <w:rPr>
          <w:rFonts w:ascii="Times New Roman" w:hAnsi="Times New Roman" w:cs="Times New Roman"/>
          <w:color w:val="000000" w:themeColor="text1"/>
        </w:rPr>
        <w:t>Este testimonio directo no solo reforzó muchos de los hallazgos de este trabajo sino que me permitió indagar en una realidad muchas veces deshumanizada. Escuchar a quienes han vivido desde dentro esta experiencia fue profundamente revelador y motivador para seguir profundizando en estrategias eficaces de prevención, intervención y reinserción.</w:t>
      </w:r>
    </w:p>
    <w:p w14:paraId="6BD76241" w14:textId="77777777" w:rsidR="007C2394" w:rsidRPr="00E23F29" w:rsidRDefault="007C2394" w:rsidP="00DC1E4F">
      <w:pPr>
        <w:spacing w:line="360" w:lineRule="auto"/>
        <w:jc w:val="both"/>
        <w:rPr>
          <w:rFonts w:ascii="Times New Roman" w:hAnsi="Times New Roman" w:cs="Times New Roman"/>
          <w:color w:val="FF0000"/>
        </w:rPr>
      </w:pPr>
    </w:p>
    <w:p w14:paraId="34FEFB0F" w14:textId="77777777" w:rsidR="00463BF9" w:rsidRPr="00B40990" w:rsidRDefault="00463BF9" w:rsidP="00DC1E4F">
      <w:pPr>
        <w:spacing w:line="360" w:lineRule="auto"/>
        <w:jc w:val="both"/>
        <w:rPr>
          <w:rFonts w:ascii="Times New Roman" w:hAnsi="Times New Roman" w:cs="Times New Roman"/>
          <w:b/>
          <w:bCs/>
          <w:color w:val="000000" w:themeColor="text1"/>
        </w:rPr>
      </w:pPr>
    </w:p>
    <w:p w14:paraId="7E2B2232" w14:textId="3AF33A7C" w:rsidR="005449D5" w:rsidRPr="00B6529F" w:rsidRDefault="00A6590B" w:rsidP="00A6590B">
      <w:pPr>
        <w:pStyle w:val="Ttulo2"/>
        <w:numPr>
          <w:ilvl w:val="0"/>
          <w:numId w:val="6"/>
        </w:numPr>
        <w:spacing w:line="360" w:lineRule="auto"/>
        <w:jc w:val="both"/>
        <w:rPr>
          <w:rFonts w:ascii="Times New Roman" w:hAnsi="Times New Roman" w:cs="Times New Roman"/>
          <w:b/>
          <w:bCs/>
          <w:color w:val="000000" w:themeColor="text1"/>
          <w:sz w:val="24"/>
          <w:szCs w:val="24"/>
          <w:u w:val="single"/>
        </w:rPr>
      </w:pPr>
      <w:bookmarkStart w:id="27" w:name="_Toc194592440"/>
      <w:r w:rsidRPr="00B6529F">
        <w:rPr>
          <w:rFonts w:ascii="Times New Roman" w:hAnsi="Times New Roman" w:cs="Times New Roman"/>
          <w:b/>
          <w:bCs/>
          <w:color w:val="000000" w:themeColor="text1"/>
          <w:sz w:val="24"/>
          <w:szCs w:val="24"/>
          <w:u w:val="single"/>
        </w:rPr>
        <w:t>IMPACTO DE LAS BANDAS JUVENILES EN LA SEGURIDAD PÚBLICA.</w:t>
      </w:r>
      <w:bookmarkEnd w:id="27"/>
    </w:p>
    <w:p w14:paraId="5B80B550" w14:textId="77777777" w:rsidR="004606C7" w:rsidRDefault="004606C7" w:rsidP="00845690">
      <w:pPr>
        <w:spacing w:line="360" w:lineRule="auto"/>
        <w:jc w:val="both"/>
      </w:pPr>
    </w:p>
    <w:p w14:paraId="0ED00641" w14:textId="7E7C5857" w:rsidR="004606C7" w:rsidRDefault="004606C7" w:rsidP="00845690">
      <w:pPr>
        <w:spacing w:line="360" w:lineRule="auto"/>
        <w:jc w:val="both"/>
        <w:rPr>
          <w:rFonts w:ascii="Times New Roman" w:hAnsi="Times New Roman" w:cs="Times New Roman"/>
        </w:rPr>
      </w:pPr>
      <w:r>
        <w:rPr>
          <w:rFonts w:ascii="Times New Roman" w:hAnsi="Times New Roman" w:cs="Times New Roman"/>
        </w:rPr>
        <w:t xml:space="preserve">El fenómeno de las bandas juveniles </w:t>
      </w:r>
      <w:r w:rsidR="0079349E">
        <w:rPr>
          <w:rFonts w:ascii="Times New Roman" w:hAnsi="Times New Roman" w:cs="Times New Roman"/>
        </w:rPr>
        <w:t xml:space="preserve">representa un desafío para la seguridad pública en España. Estas bandas han evolucionado significativamente en la última </w:t>
      </w:r>
      <w:r w:rsidR="0042319E">
        <w:rPr>
          <w:rFonts w:ascii="Times New Roman" w:hAnsi="Times New Roman" w:cs="Times New Roman"/>
        </w:rPr>
        <w:t xml:space="preserve">década aumentando su nivel de violencia y junto a esto, la participación en delitos graves como homicidios, robos, tráfico de drogas </w:t>
      </w:r>
      <w:r w:rsidR="005E4C5B">
        <w:rPr>
          <w:rFonts w:ascii="Times New Roman" w:hAnsi="Times New Roman" w:cs="Times New Roman"/>
        </w:rPr>
        <w:t>y</w:t>
      </w:r>
      <w:r w:rsidR="0042319E">
        <w:rPr>
          <w:rFonts w:ascii="Times New Roman" w:hAnsi="Times New Roman" w:cs="Times New Roman"/>
        </w:rPr>
        <w:t xml:space="preserve"> la posesión de armas. </w:t>
      </w:r>
    </w:p>
    <w:p w14:paraId="3CE60629" w14:textId="77777777" w:rsidR="0042319E" w:rsidRDefault="0042319E" w:rsidP="00845690">
      <w:pPr>
        <w:spacing w:line="360" w:lineRule="auto"/>
        <w:jc w:val="both"/>
        <w:rPr>
          <w:rFonts w:ascii="Times New Roman" w:hAnsi="Times New Roman" w:cs="Times New Roman"/>
        </w:rPr>
      </w:pPr>
    </w:p>
    <w:p w14:paraId="6818DA58" w14:textId="7E547EFA" w:rsidR="0042319E" w:rsidRDefault="0042319E" w:rsidP="00845690">
      <w:pPr>
        <w:spacing w:line="360" w:lineRule="auto"/>
        <w:jc w:val="both"/>
        <w:rPr>
          <w:rFonts w:ascii="Times New Roman" w:hAnsi="Times New Roman" w:cs="Times New Roman"/>
        </w:rPr>
      </w:pPr>
      <w:r>
        <w:rPr>
          <w:rFonts w:ascii="Times New Roman" w:hAnsi="Times New Roman" w:cs="Times New Roman"/>
        </w:rPr>
        <w:t>La actividad de estas bandas esta generando preocupación entre autoridades y ciudadanos debido a la gran inseguridad que generan</w:t>
      </w:r>
      <w:r w:rsidR="00C74804">
        <w:rPr>
          <w:rFonts w:ascii="Times New Roman" w:hAnsi="Times New Roman" w:cs="Times New Roman"/>
        </w:rPr>
        <w:t>. La presencia de estas bandas en zonas vulnerables junto al incremento de los enfrentamientos violentos, han llevado a las fuerzas y cuerpos de seguridad a reforzar sus operativos, destinando importantes recursos para su control y prevención.</w:t>
      </w:r>
      <w:r w:rsidR="005E4C5B">
        <w:rPr>
          <w:rFonts w:ascii="Times New Roman" w:hAnsi="Times New Roman" w:cs="Times New Roman"/>
        </w:rPr>
        <w:t xml:space="preserve"> </w:t>
      </w:r>
      <w:r w:rsidR="005E4C5B" w:rsidRPr="005E4C5B">
        <w:rPr>
          <w:rFonts w:ascii="Times New Roman" w:hAnsi="Times New Roman" w:cs="Times New Roman"/>
        </w:rPr>
        <w:t>(Sociedad Española de Medicina de la Adolescencia, 2024).</w:t>
      </w:r>
    </w:p>
    <w:p w14:paraId="279629C0" w14:textId="77777777" w:rsidR="00C74804" w:rsidRDefault="00C74804" w:rsidP="00845690">
      <w:pPr>
        <w:spacing w:line="360" w:lineRule="auto"/>
        <w:jc w:val="both"/>
        <w:rPr>
          <w:rFonts w:ascii="Times New Roman" w:hAnsi="Times New Roman" w:cs="Times New Roman"/>
        </w:rPr>
      </w:pPr>
    </w:p>
    <w:p w14:paraId="2C52A5B2" w14:textId="73A5CBE6" w:rsidR="00C74804" w:rsidRDefault="00C74804" w:rsidP="00845690">
      <w:pPr>
        <w:spacing w:line="360" w:lineRule="auto"/>
        <w:jc w:val="both"/>
        <w:rPr>
          <w:rFonts w:ascii="Times New Roman" w:hAnsi="Times New Roman" w:cs="Times New Roman"/>
        </w:rPr>
      </w:pPr>
      <w:r>
        <w:rPr>
          <w:rFonts w:ascii="Times New Roman" w:hAnsi="Times New Roman" w:cs="Times New Roman"/>
        </w:rPr>
        <w:t>En este caso es muy importante analizar el impacto de las bandas juveniles en la seguridad pública para así poder desarrollar estrategias efectivas que reduzcan su influencia en la sociedad. Actualmente, el Ministerio de Interior vigila alrededor de 627 bandas juveniles en España.</w:t>
      </w:r>
      <w:r w:rsidR="005E4C5B">
        <w:rPr>
          <w:rFonts w:ascii="Times New Roman" w:hAnsi="Times New Roman" w:cs="Times New Roman"/>
        </w:rPr>
        <w:t xml:space="preserve"> </w:t>
      </w:r>
      <w:r w:rsidR="005E4C5B" w:rsidRPr="005E4C5B">
        <w:rPr>
          <w:rFonts w:ascii="Times New Roman" w:hAnsi="Times New Roman" w:cs="Times New Roman"/>
        </w:rPr>
        <w:t>(El Diario de Madrid, 2024).</w:t>
      </w:r>
    </w:p>
    <w:p w14:paraId="53875504" w14:textId="77777777" w:rsidR="003926C2" w:rsidRDefault="003926C2" w:rsidP="00845690">
      <w:pPr>
        <w:spacing w:line="360" w:lineRule="auto"/>
        <w:jc w:val="both"/>
        <w:rPr>
          <w:rFonts w:ascii="Times New Roman" w:hAnsi="Times New Roman" w:cs="Times New Roman"/>
        </w:rPr>
      </w:pPr>
    </w:p>
    <w:p w14:paraId="58CD4A62" w14:textId="77777777" w:rsidR="003926C2" w:rsidRDefault="003926C2" w:rsidP="00845690">
      <w:pPr>
        <w:spacing w:line="360" w:lineRule="auto"/>
        <w:jc w:val="both"/>
        <w:rPr>
          <w:rFonts w:ascii="Times New Roman" w:hAnsi="Times New Roman" w:cs="Times New Roman"/>
        </w:rPr>
      </w:pPr>
    </w:p>
    <w:p w14:paraId="08B02674" w14:textId="77777777" w:rsidR="003926C2" w:rsidRDefault="003926C2" w:rsidP="00845690">
      <w:pPr>
        <w:spacing w:line="360" w:lineRule="auto"/>
        <w:jc w:val="both"/>
        <w:rPr>
          <w:rFonts w:ascii="Times New Roman" w:hAnsi="Times New Roman" w:cs="Times New Roman"/>
        </w:rPr>
      </w:pPr>
    </w:p>
    <w:p w14:paraId="22195244" w14:textId="77777777" w:rsidR="003926C2" w:rsidRDefault="003926C2" w:rsidP="00845690">
      <w:pPr>
        <w:spacing w:line="360" w:lineRule="auto"/>
        <w:jc w:val="both"/>
        <w:rPr>
          <w:rFonts w:ascii="Times New Roman" w:hAnsi="Times New Roman" w:cs="Times New Roman"/>
        </w:rPr>
      </w:pPr>
    </w:p>
    <w:p w14:paraId="0065C3F8" w14:textId="77777777" w:rsidR="003867F8" w:rsidRDefault="003867F8" w:rsidP="00845690">
      <w:pPr>
        <w:spacing w:line="360" w:lineRule="auto"/>
        <w:jc w:val="both"/>
        <w:rPr>
          <w:rFonts w:ascii="Times New Roman" w:hAnsi="Times New Roman" w:cs="Times New Roman"/>
        </w:rPr>
      </w:pPr>
    </w:p>
    <w:p w14:paraId="08BFC6D3" w14:textId="4F8D7246" w:rsidR="005E4C5B" w:rsidRDefault="005E4C5B" w:rsidP="00845690">
      <w:pPr>
        <w:spacing w:line="360" w:lineRule="auto"/>
        <w:jc w:val="both"/>
        <w:rPr>
          <w:rFonts w:ascii="Times New Roman" w:hAnsi="Times New Roman" w:cs="Times New Roman"/>
        </w:rPr>
      </w:pPr>
      <w:r>
        <w:rPr>
          <w:rFonts w:ascii="Times New Roman" w:hAnsi="Times New Roman" w:cs="Times New Roman"/>
        </w:rPr>
        <w:t>De los aspectos más relevantes dentro del impacto en la seguridad pública podemos destacar los siguientes:</w:t>
      </w:r>
    </w:p>
    <w:p w14:paraId="16F00331" w14:textId="77777777" w:rsidR="00F942AD" w:rsidRDefault="00F942AD" w:rsidP="00845690">
      <w:pPr>
        <w:spacing w:line="360" w:lineRule="auto"/>
        <w:jc w:val="both"/>
        <w:rPr>
          <w:rFonts w:ascii="Times New Roman" w:hAnsi="Times New Roman" w:cs="Times New Roman"/>
        </w:rPr>
      </w:pPr>
    </w:p>
    <w:p w14:paraId="70D70A91" w14:textId="513FD330" w:rsidR="00F942AD" w:rsidRDefault="005E4C5B" w:rsidP="00845690">
      <w:pPr>
        <w:pStyle w:val="Prrafodelista"/>
        <w:numPr>
          <w:ilvl w:val="0"/>
          <w:numId w:val="17"/>
        </w:numPr>
        <w:spacing w:line="360" w:lineRule="auto"/>
        <w:jc w:val="both"/>
        <w:rPr>
          <w:rFonts w:ascii="Times New Roman" w:hAnsi="Times New Roman" w:cs="Times New Roman"/>
          <w:sz w:val="24"/>
          <w:szCs w:val="24"/>
        </w:rPr>
      </w:pPr>
      <w:r w:rsidRPr="00F942AD">
        <w:rPr>
          <w:rFonts w:ascii="Times New Roman" w:hAnsi="Times New Roman" w:cs="Times New Roman"/>
          <w:sz w:val="24"/>
          <w:szCs w:val="24"/>
        </w:rPr>
        <w:t xml:space="preserve">Incremento de la criminalidad violenta: </w:t>
      </w:r>
      <w:r w:rsidR="00F942AD" w:rsidRPr="00F942AD">
        <w:rPr>
          <w:rFonts w:ascii="Times New Roman" w:hAnsi="Times New Roman" w:cs="Times New Roman"/>
          <w:sz w:val="24"/>
          <w:szCs w:val="24"/>
        </w:rPr>
        <w:t>los enfrentamientos entre bandas juveniles se caracterizan por su alta intensidad y el uso de armas de fuego. En el último año se han registrado numerosos incidentes violentos resultando en detenciones y la incautación de armas de fuego. Estos hechos delictivos no solo ponen en riesgo la vida de los jóvenes sino que también generan un impacto negativo en la seguridad y la convivencia ciudadana.</w:t>
      </w:r>
      <w:r w:rsidR="00F942AD">
        <w:rPr>
          <w:rFonts w:ascii="Times New Roman" w:hAnsi="Times New Roman" w:cs="Times New Roman"/>
          <w:sz w:val="24"/>
          <w:szCs w:val="24"/>
        </w:rPr>
        <w:t xml:space="preserve"> </w:t>
      </w:r>
      <w:r w:rsidR="00F942AD" w:rsidRPr="00F942AD">
        <w:rPr>
          <w:rFonts w:ascii="Times New Roman" w:hAnsi="Times New Roman" w:cs="Times New Roman"/>
          <w:sz w:val="24"/>
          <w:szCs w:val="24"/>
        </w:rPr>
        <w:t>(Peiró, 2024)</w:t>
      </w:r>
      <w:r w:rsidR="00B646F3">
        <w:rPr>
          <w:rFonts w:ascii="Times New Roman" w:hAnsi="Times New Roman" w:cs="Times New Roman"/>
          <w:sz w:val="24"/>
          <w:szCs w:val="24"/>
        </w:rPr>
        <w:t>.</w:t>
      </w:r>
    </w:p>
    <w:p w14:paraId="76E31835" w14:textId="77777777" w:rsidR="003926C2" w:rsidRPr="003926C2" w:rsidRDefault="003926C2" w:rsidP="003926C2">
      <w:pPr>
        <w:pStyle w:val="Prrafodelista"/>
        <w:numPr>
          <w:ilvl w:val="0"/>
          <w:numId w:val="0"/>
        </w:numPr>
        <w:spacing w:line="360" w:lineRule="auto"/>
        <w:ind w:left="720"/>
        <w:jc w:val="both"/>
        <w:rPr>
          <w:rFonts w:ascii="Times New Roman" w:hAnsi="Times New Roman" w:cs="Times New Roman"/>
          <w:sz w:val="24"/>
          <w:szCs w:val="24"/>
        </w:rPr>
      </w:pPr>
    </w:p>
    <w:p w14:paraId="5DAAA3F4" w14:textId="1895AE9C" w:rsidR="00F942AD" w:rsidRDefault="00F942AD" w:rsidP="00845690">
      <w:pPr>
        <w:pStyle w:val="Prrafodelista"/>
        <w:numPr>
          <w:ilvl w:val="0"/>
          <w:numId w:val="17"/>
        </w:numPr>
        <w:spacing w:line="360" w:lineRule="auto"/>
        <w:jc w:val="both"/>
        <w:rPr>
          <w:rFonts w:ascii="Times New Roman" w:hAnsi="Times New Roman" w:cs="Times New Roman"/>
          <w:sz w:val="24"/>
          <w:szCs w:val="24"/>
        </w:rPr>
      </w:pPr>
      <w:r>
        <w:rPr>
          <w:rFonts w:ascii="Times New Roman" w:hAnsi="Times New Roman" w:cs="Times New Roman"/>
          <w:sz w:val="24"/>
          <w:szCs w:val="24"/>
        </w:rPr>
        <w:t>Reclutamiento de menores: las bandas no solo se caracterizan por sus actividades violentas</w:t>
      </w:r>
      <w:r w:rsidR="00A76A31">
        <w:rPr>
          <w:rFonts w:ascii="Times New Roman" w:hAnsi="Times New Roman" w:cs="Times New Roman"/>
          <w:sz w:val="24"/>
          <w:szCs w:val="24"/>
        </w:rPr>
        <w:t xml:space="preserve">, </w:t>
      </w:r>
      <w:r>
        <w:rPr>
          <w:rFonts w:ascii="Times New Roman" w:hAnsi="Times New Roman" w:cs="Times New Roman"/>
          <w:sz w:val="24"/>
          <w:szCs w:val="24"/>
        </w:rPr>
        <w:t>estas organizaciones también reclutan a jóvenes y adolescentes</w:t>
      </w:r>
      <w:r w:rsidR="00A76A31">
        <w:rPr>
          <w:rFonts w:ascii="Times New Roman" w:hAnsi="Times New Roman" w:cs="Times New Roman"/>
          <w:sz w:val="24"/>
          <w:szCs w:val="24"/>
        </w:rPr>
        <w:t xml:space="preserve"> aprovechando su vulnerabilidad para involucrarlos en actividades delictivas. La Fiscalía de Madrid alerta sobre el aumento de delitos cometido por menores pertenecientes a bandas. </w:t>
      </w:r>
      <w:r w:rsidR="00A76A31" w:rsidRPr="00F942AD">
        <w:rPr>
          <w:rFonts w:ascii="Times New Roman" w:hAnsi="Times New Roman" w:cs="Times New Roman"/>
          <w:sz w:val="24"/>
          <w:szCs w:val="24"/>
        </w:rPr>
        <w:t>(Peiró, 2024)</w:t>
      </w:r>
      <w:r w:rsidR="00B646F3">
        <w:rPr>
          <w:rFonts w:ascii="Times New Roman" w:hAnsi="Times New Roman" w:cs="Times New Roman"/>
          <w:sz w:val="24"/>
          <w:szCs w:val="24"/>
        </w:rPr>
        <w:t>.</w:t>
      </w:r>
    </w:p>
    <w:p w14:paraId="36E497CD" w14:textId="77777777" w:rsidR="00A76A31" w:rsidRDefault="00A76A31" w:rsidP="00845690">
      <w:pPr>
        <w:pStyle w:val="Prrafodelista"/>
        <w:numPr>
          <w:ilvl w:val="0"/>
          <w:numId w:val="0"/>
        </w:numPr>
        <w:spacing w:line="360" w:lineRule="auto"/>
        <w:ind w:left="720"/>
        <w:jc w:val="both"/>
        <w:rPr>
          <w:rFonts w:ascii="Times New Roman" w:hAnsi="Times New Roman" w:cs="Times New Roman"/>
          <w:sz w:val="24"/>
          <w:szCs w:val="24"/>
        </w:rPr>
      </w:pPr>
    </w:p>
    <w:p w14:paraId="7E702027" w14:textId="7821DCD8" w:rsidR="00C74804" w:rsidRPr="00A76A31" w:rsidRDefault="00A76A31" w:rsidP="00845690">
      <w:pPr>
        <w:pStyle w:val="Prrafodelista"/>
        <w:numPr>
          <w:ilvl w:val="0"/>
          <w:numId w:val="17"/>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Desafíos para las fuerzas y cuerpos de seguridad del estado: Las bandas representan un gran reto para estos cuerpos ya que tienen que destinar recursos para su vigilancia, prevención y desarticulación. </w:t>
      </w:r>
    </w:p>
    <w:p w14:paraId="149EEE40" w14:textId="77777777" w:rsidR="002A18B8" w:rsidRPr="00E14C13" w:rsidRDefault="002A18B8" w:rsidP="00845690">
      <w:pPr>
        <w:spacing w:line="360" w:lineRule="auto"/>
        <w:jc w:val="both"/>
      </w:pPr>
    </w:p>
    <w:p w14:paraId="62B24490" w14:textId="5AED28E6" w:rsidR="005449D5" w:rsidRPr="00B6529F" w:rsidRDefault="00A6590B" w:rsidP="00A6590B">
      <w:pPr>
        <w:pStyle w:val="Ttulo2"/>
        <w:numPr>
          <w:ilvl w:val="0"/>
          <w:numId w:val="6"/>
        </w:numPr>
        <w:spacing w:line="360" w:lineRule="auto"/>
        <w:jc w:val="both"/>
        <w:rPr>
          <w:rFonts w:ascii="Times New Roman" w:hAnsi="Times New Roman" w:cs="Times New Roman"/>
          <w:b/>
          <w:bCs/>
          <w:color w:val="000000" w:themeColor="text1"/>
          <w:sz w:val="24"/>
          <w:szCs w:val="24"/>
          <w:u w:val="single"/>
        </w:rPr>
      </w:pPr>
      <w:bookmarkStart w:id="28" w:name="_Toc194592441"/>
      <w:r w:rsidRPr="00B6529F">
        <w:rPr>
          <w:rFonts w:ascii="Times New Roman" w:hAnsi="Times New Roman" w:cs="Times New Roman"/>
          <w:b/>
          <w:bCs/>
          <w:color w:val="000000" w:themeColor="text1"/>
          <w:sz w:val="24"/>
          <w:szCs w:val="24"/>
          <w:u w:val="single"/>
        </w:rPr>
        <w:t>MEDIDAS DE PREVENCIÓN E INTERVENCIÓN FRENTE A LAS BANDAS JUVENILES.</w:t>
      </w:r>
      <w:bookmarkEnd w:id="28"/>
    </w:p>
    <w:p w14:paraId="1FAF745D" w14:textId="77777777" w:rsidR="00A76A31" w:rsidRDefault="00A76A31" w:rsidP="00845690">
      <w:pPr>
        <w:spacing w:line="360" w:lineRule="auto"/>
        <w:jc w:val="both"/>
      </w:pPr>
    </w:p>
    <w:p w14:paraId="60B1EC1A" w14:textId="6273D56C" w:rsidR="00A76A31" w:rsidRDefault="00F5374C" w:rsidP="00845690">
      <w:pPr>
        <w:spacing w:line="360" w:lineRule="auto"/>
        <w:jc w:val="both"/>
        <w:rPr>
          <w:rFonts w:ascii="Times New Roman" w:hAnsi="Times New Roman" w:cs="Times New Roman"/>
        </w:rPr>
      </w:pPr>
      <w:r>
        <w:rPr>
          <w:rFonts w:ascii="Times New Roman" w:hAnsi="Times New Roman" w:cs="Times New Roman"/>
        </w:rPr>
        <w:t>En este punto podemos clasificar las medidas en dos grandes grupos:</w:t>
      </w:r>
    </w:p>
    <w:p w14:paraId="011F4154" w14:textId="77777777" w:rsidR="00F5374C" w:rsidRDefault="00F5374C" w:rsidP="00845690">
      <w:pPr>
        <w:spacing w:line="360" w:lineRule="auto"/>
        <w:jc w:val="both"/>
        <w:rPr>
          <w:rFonts w:ascii="Times New Roman" w:hAnsi="Times New Roman" w:cs="Times New Roman"/>
        </w:rPr>
      </w:pPr>
    </w:p>
    <w:p w14:paraId="78C05453" w14:textId="0AF26D52" w:rsidR="00AA79B1" w:rsidRDefault="00A6590B" w:rsidP="00845690">
      <w:pPr>
        <w:pStyle w:val="Ttulo3"/>
        <w:spacing w:line="360" w:lineRule="auto"/>
        <w:jc w:val="both"/>
        <w:rPr>
          <w:rFonts w:ascii="Times New Roman" w:hAnsi="Times New Roman" w:cs="Times New Roman"/>
          <w:b/>
          <w:bCs/>
          <w:color w:val="000000" w:themeColor="text1"/>
        </w:rPr>
      </w:pPr>
      <w:bookmarkStart w:id="29" w:name="_Toc194592442"/>
      <w:r>
        <w:rPr>
          <w:rFonts w:ascii="Times New Roman" w:hAnsi="Times New Roman" w:cs="Times New Roman"/>
          <w:b/>
          <w:bCs/>
          <w:color w:val="000000" w:themeColor="text1"/>
        </w:rPr>
        <w:t xml:space="preserve">9.1 </w:t>
      </w:r>
      <w:r w:rsidR="00F5374C" w:rsidRPr="00B06914">
        <w:rPr>
          <w:rFonts w:ascii="Times New Roman" w:hAnsi="Times New Roman" w:cs="Times New Roman"/>
          <w:b/>
          <w:bCs/>
          <w:color w:val="000000" w:themeColor="text1"/>
        </w:rPr>
        <w:t>Medidas de los cuerpos y fuerzas de seguridad del estado:</w:t>
      </w:r>
      <w:bookmarkEnd w:id="29"/>
    </w:p>
    <w:p w14:paraId="5D9FBC9F" w14:textId="77777777" w:rsidR="00B06914" w:rsidRPr="00B06914" w:rsidRDefault="00B06914" w:rsidP="00845690">
      <w:pPr>
        <w:spacing w:line="360" w:lineRule="auto"/>
        <w:jc w:val="both"/>
      </w:pPr>
    </w:p>
    <w:p w14:paraId="3282E612" w14:textId="0B217C11" w:rsidR="00F5374C" w:rsidRPr="008149C9" w:rsidRDefault="008149C9" w:rsidP="008149C9">
      <w:pPr>
        <w:spacing w:line="360" w:lineRule="auto"/>
        <w:ind w:left="360"/>
        <w:jc w:val="both"/>
        <w:rPr>
          <w:rFonts w:ascii="Times New Roman" w:hAnsi="Times New Roman" w:cs="Times New Roman"/>
          <w:b/>
          <w:bCs/>
        </w:rPr>
      </w:pPr>
      <w:r w:rsidRPr="00F32605">
        <w:rPr>
          <w:rStyle w:val="Ttulo4Car"/>
          <w:rFonts w:ascii="Times New Roman" w:hAnsi="Times New Roman" w:cs="Times New Roman"/>
          <w:b/>
          <w:bCs/>
          <w:i w:val="0"/>
          <w:iCs w:val="0"/>
          <w:color w:val="000000" w:themeColor="text1"/>
        </w:rPr>
        <w:t xml:space="preserve">9.1.1 </w:t>
      </w:r>
      <w:r w:rsidR="002309EA" w:rsidRPr="00F32605">
        <w:rPr>
          <w:rStyle w:val="Ttulo4Car"/>
          <w:rFonts w:ascii="Times New Roman" w:hAnsi="Times New Roman" w:cs="Times New Roman"/>
          <w:b/>
          <w:bCs/>
          <w:i w:val="0"/>
          <w:iCs w:val="0"/>
          <w:color w:val="000000" w:themeColor="text1"/>
        </w:rPr>
        <w:t>Operativo policial centrado en la actuación y coordinación:</w:t>
      </w:r>
      <w:r w:rsidR="002309EA" w:rsidRPr="00F32605">
        <w:rPr>
          <w:rFonts w:ascii="Times New Roman" w:hAnsi="Times New Roman" w:cs="Times New Roman"/>
          <w:color w:val="000000" w:themeColor="text1"/>
        </w:rPr>
        <w:t xml:space="preserve"> </w:t>
      </w:r>
      <w:r w:rsidR="00AA79B1" w:rsidRPr="00AA79B1">
        <w:rPr>
          <w:rFonts w:ascii="Times New Roman" w:hAnsi="Times New Roman" w:cs="Times New Roman"/>
        </w:rPr>
        <w:t xml:space="preserve">este plan se centra en combatir las bandas juveniles, siguiendo sus actividades delictivas y mejorando la coordinación policial. Se busca una mayor colaboración entre los cuerpos y las autoridades judiciales y fiscales para asegurar que los delitos serán </w:t>
      </w:r>
      <w:r w:rsidR="00AA79B1" w:rsidRPr="00AA79B1">
        <w:rPr>
          <w:rFonts w:ascii="Times New Roman" w:hAnsi="Times New Roman" w:cs="Times New Roman"/>
        </w:rPr>
        <w:lastRenderedPageBreak/>
        <w:t>castigados acorde con la gravedad que tienen y asi se pueda producir un efecto disuasorio sobre sus integrantes actuales y potenciales.</w:t>
      </w:r>
      <w:r w:rsidR="00AA79B1">
        <w:rPr>
          <w:rFonts w:ascii="Times New Roman" w:hAnsi="Times New Roman" w:cs="Times New Roman"/>
        </w:rPr>
        <w:t xml:space="preserve"> </w:t>
      </w:r>
      <w:r w:rsidR="00C47D85" w:rsidRPr="00C47D85">
        <w:rPr>
          <w:rFonts w:ascii="Times New Roman" w:hAnsi="Times New Roman" w:cs="Times New Roman"/>
        </w:rPr>
        <w:t>(Ministerio del Interior, 2022).</w:t>
      </w:r>
    </w:p>
    <w:p w14:paraId="19CFDBE0" w14:textId="77777777" w:rsidR="00AA79B1" w:rsidRDefault="00AA79B1" w:rsidP="00845690">
      <w:pPr>
        <w:spacing w:line="360" w:lineRule="auto"/>
        <w:ind w:left="360"/>
        <w:jc w:val="both"/>
        <w:rPr>
          <w:rFonts w:ascii="Times New Roman" w:hAnsi="Times New Roman" w:cs="Times New Roman"/>
        </w:rPr>
      </w:pPr>
    </w:p>
    <w:p w14:paraId="40A41AA8" w14:textId="3E371BF6" w:rsidR="00AA79B1" w:rsidRDefault="00AA79B1" w:rsidP="00845690">
      <w:pPr>
        <w:spacing w:line="360" w:lineRule="auto"/>
        <w:ind w:left="360"/>
        <w:jc w:val="both"/>
        <w:rPr>
          <w:rFonts w:ascii="Times New Roman" w:hAnsi="Times New Roman" w:cs="Times New Roman"/>
        </w:rPr>
      </w:pPr>
      <w:r>
        <w:rPr>
          <w:rFonts w:ascii="Times New Roman" w:hAnsi="Times New Roman" w:cs="Times New Roman"/>
        </w:rPr>
        <w:t>Dentro de estas medidas también se desarrollan iniciativas preventivas en el entorno sociales y el seguimiento de las redes sociales más frecuentadas por menores y jóvenes.</w:t>
      </w:r>
      <w:r w:rsidR="00C47D85">
        <w:rPr>
          <w:rFonts w:ascii="Times New Roman" w:hAnsi="Times New Roman" w:cs="Times New Roman"/>
        </w:rPr>
        <w:t xml:space="preserve"> </w:t>
      </w:r>
      <w:r w:rsidR="00C47D85" w:rsidRPr="00C47D85">
        <w:rPr>
          <w:rFonts w:ascii="Times New Roman" w:hAnsi="Times New Roman" w:cs="Times New Roman"/>
        </w:rPr>
        <w:t>(Ministerio del Interior, 2022).</w:t>
      </w:r>
    </w:p>
    <w:p w14:paraId="2664EDC6" w14:textId="77777777" w:rsidR="00C47D85" w:rsidRPr="001E55FD" w:rsidRDefault="00C47D85" w:rsidP="00845690">
      <w:pPr>
        <w:spacing w:line="360" w:lineRule="auto"/>
        <w:ind w:left="360"/>
        <w:jc w:val="both"/>
        <w:rPr>
          <w:rFonts w:ascii="Times New Roman" w:hAnsi="Times New Roman" w:cs="Times New Roman"/>
        </w:rPr>
      </w:pPr>
    </w:p>
    <w:p w14:paraId="435E2B14" w14:textId="45F5E2AB" w:rsidR="00C47D85" w:rsidRDefault="008149C9" w:rsidP="00845690">
      <w:pPr>
        <w:spacing w:line="360" w:lineRule="auto"/>
        <w:ind w:left="360"/>
        <w:jc w:val="both"/>
        <w:rPr>
          <w:rFonts w:ascii="Times New Roman" w:hAnsi="Times New Roman" w:cs="Times New Roman"/>
        </w:rPr>
      </w:pPr>
      <w:r w:rsidRPr="00F32605">
        <w:rPr>
          <w:rStyle w:val="Ttulo4Car"/>
          <w:rFonts w:ascii="Times New Roman" w:hAnsi="Times New Roman" w:cs="Times New Roman"/>
          <w:b/>
          <w:bCs/>
          <w:i w:val="0"/>
          <w:iCs w:val="0"/>
          <w:color w:val="000000" w:themeColor="text1"/>
        </w:rPr>
        <w:t xml:space="preserve">9.1.2 </w:t>
      </w:r>
      <w:r w:rsidR="00C47D85" w:rsidRPr="00F32605">
        <w:rPr>
          <w:rStyle w:val="Ttulo4Car"/>
          <w:rFonts w:ascii="Times New Roman" w:hAnsi="Times New Roman" w:cs="Times New Roman"/>
          <w:b/>
          <w:bCs/>
          <w:i w:val="0"/>
          <w:iCs w:val="0"/>
          <w:color w:val="000000" w:themeColor="text1"/>
        </w:rPr>
        <w:t>Plan director para la convivencia y mejora de la seguridad en los centros educativos y sus entornos</w:t>
      </w:r>
      <w:r w:rsidR="00FB5F8B" w:rsidRPr="00F32605">
        <w:rPr>
          <w:rStyle w:val="Ttulo4Car"/>
          <w:rFonts w:ascii="Times New Roman" w:hAnsi="Times New Roman" w:cs="Times New Roman"/>
          <w:b/>
          <w:bCs/>
          <w:i w:val="0"/>
          <w:iCs w:val="0"/>
          <w:color w:val="000000" w:themeColor="text1"/>
        </w:rPr>
        <w:t xml:space="preserve">: </w:t>
      </w:r>
      <w:r w:rsidR="00FB5F8B" w:rsidRPr="001E55FD">
        <w:rPr>
          <w:rFonts w:ascii="Times New Roman" w:hAnsi="Times New Roman" w:cs="Times New Roman"/>
        </w:rPr>
        <w:t xml:space="preserve">este programa desarrollado por la policía nacional </w:t>
      </w:r>
      <w:r w:rsidR="001E55FD" w:rsidRPr="001E55FD">
        <w:rPr>
          <w:rFonts w:ascii="Times New Roman" w:hAnsi="Times New Roman" w:cs="Times New Roman"/>
        </w:rPr>
        <w:t>se centra en la prevención de los riesgos que puedan afectar a los menores y jóvenes en la escuela y su entorno.</w:t>
      </w:r>
    </w:p>
    <w:p w14:paraId="54AC1777" w14:textId="77777777" w:rsidR="008149C9" w:rsidRPr="001E55FD" w:rsidRDefault="008149C9" w:rsidP="00845690">
      <w:pPr>
        <w:spacing w:line="360" w:lineRule="auto"/>
        <w:ind w:left="360"/>
        <w:jc w:val="both"/>
        <w:rPr>
          <w:rFonts w:ascii="Times New Roman" w:hAnsi="Times New Roman" w:cs="Times New Roman"/>
        </w:rPr>
      </w:pPr>
    </w:p>
    <w:p w14:paraId="7E603233" w14:textId="260E7661" w:rsidR="001E55FD" w:rsidRPr="001E55FD" w:rsidRDefault="001E55FD" w:rsidP="00845690">
      <w:pPr>
        <w:spacing w:line="360" w:lineRule="auto"/>
        <w:ind w:left="360"/>
        <w:jc w:val="both"/>
        <w:rPr>
          <w:rFonts w:ascii="Times New Roman" w:hAnsi="Times New Roman" w:cs="Times New Roman"/>
        </w:rPr>
      </w:pPr>
      <w:r w:rsidRPr="001E55FD">
        <w:rPr>
          <w:rFonts w:ascii="Times New Roman" w:hAnsi="Times New Roman" w:cs="Times New Roman"/>
        </w:rPr>
        <w:t>Para poder cumplir con el objetivo propuesto, se establece un canal de comunicación directo y permanente con las escuelas y los profesionales.</w:t>
      </w:r>
    </w:p>
    <w:p w14:paraId="1D194ED8" w14:textId="5ABA0E8E" w:rsidR="001E55FD" w:rsidRDefault="001E55FD" w:rsidP="00845690">
      <w:pPr>
        <w:spacing w:line="360" w:lineRule="auto"/>
        <w:ind w:left="360"/>
        <w:jc w:val="both"/>
        <w:rPr>
          <w:rFonts w:ascii="Times New Roman" w:hAnsi="Times New Roman" w:cs="Times New Roman"/>
        </w:rPr>
      </w:pPr>
      <w:r w:rsidRPr="001E55FD">
        <w:rPr>
          <w:rFonts w:ascii="Times New Roman" w:hAnsi="Times New Roman" w:cs="Times New Roman"/>
        </w:rPr>
        <w:t>Las temáticas de estas formaciones son las siguientes: riesgo en internet, acoso escolar, violencia de género, bandas juveniles, drogas y alcohol.</w:t>
      </w:r>
      <w:r>
        <w:rPr>
          <w:rFonts w:ascii="Times New Roman" w:hAnsi="Times New Roman" w:cs="Times New Roman"/>
        </w:rPr>
        <w:t xml:space="preserve"> </w:t>
      </w:r>
      <w:r w:rsidRPr="001E55FD">
        <w:rPr>
          <w:rFonts w:ascii="Times New Roman" w:hAnsi="Times New Roman" w:cs="Times New Roman"/>
        </w:rPr>
        <w:t>(Dirección General de la Policía, s.f.).</w:t>
      </w:r>
    </w:p>
    <w:p w14:paraId="4F09B453" w14:textId="77777777" w:rsidR="001E55FD" w:rsidRDefault="001E55FD" w:rsidP="00845690">
      <w:pPr>
        <w:spacing w:line="360" w:lineRule="auto"/>
        <w:ind w:left="360"/>
        <w:jc w:val="both"/>
        <w:rPr>
          <w:rFonts w:ascii="Times New Roman" w:hAnsi="Times New Roman" w:cs="Times New Roman"/>
        </w:rPr>
      </w:pPr>
    </w:p>
    <w:p w14:paraId="39645351" w14:textId="79C13A94" w:rsidR="001E55FD" w:rsidRDefault="008149C9" w:rsidP="00845690">
      <w:pPr>
        <w:spacing w:line="360" w:lineRule="auto"/>
        <w:ind w:left="360"/>
        <w:jc w:val="both"/>
        <w:rPr>
          <w:rFonts w:ascii="Times New Roman" w:hAnsi="Times New Roman" w:cs="Times New Roman"/>
        </w:rPr>
      </w:pPr>
      <w:r w:rsidRPr="00F32605">
        <w:rPr>
          <w:rStyle w:val="Ttulo4Car"/>
          <w:rFonts w:ascii="Times New Roman" w:hAnsi="Times New Roman" w:cs="Times New Roman"/>
          <w:b/>
          <w:bCs/>
          <w:i w:val="0"/>
          <w:iCs w:val="0"/>
          <w:color w:val="000000" w:themeColor="text1"/>
        </w:rPr>
        <w:t xml:space="preserve">9.1.3 </w:t>
      </w:r>
      <w:r w:rsidR="001E55FD" w:rsidRPr="00F32605">
        <w:rPr>
          <w:rStyle w:val="Ttulo4Car"/>
          <w:rFonts w:ascii="Times New Roman" w:hAnsi="Times New Roman" w:cs="Times New Roman"/>
          <w:b/>
          <w:bCs/>
          <w:i w:val="0"/>
          <w:iCs w:val="0"/>
          <w:color w:val="000000" w:themeColor="text1"/>
        </w:rPr>
        <w:t>Servicio agentes tutores:</w:t>
      </w:r>
      <w:r w:rsidR="001E55FD" w:rsidRPr="00F32605">
        <w:rPr>
          <w:rFonts w:ascii="Times New Roman" w:hAnsi="Times New Roman" w:cs="Times New Roman"/>
          <w:b/>
          <w:bCs/>
          <w:color w:val="000000" w:themeColor="text1"/>
        </w:rPr>
        <w:t xml:space="preserve"> </w:t>
      </w:r>
      <w:r w:rsidR="001E55FD">
        <w:rPr>
          <w:rFonts w:ascii="Times New Roman" w:hAnsi="Times New Roman" w:cs="Times New Roman"/>
        </w:rPr>
        <w:t xml:space="preserve">Este servicio esta implementado en algunas comisarías de la policía local, como es por ejemplo en la Policía Local de Alcobendas. Los agentes se centran en la prevención y resolución de conflictos que afectan a los menores en el entorno escolar y comunitario. Como hemos comentado con el plan anterior, se centran en temas muy similares entre ellos la participación en bandas juveniles. </w:t>
      </w:r>
      <w:r w:rsidR="001E55FD" w:rsidRPr="001E55FD">
        <w:rPr>
          <w:rFonts w:ascii="Times New Roman" w:hAnsi="Times New Roman" w:cs="Times New Roman"/>
        </w:rPr>
        <w:t>(Ayuntamiento de Alcobendas, s.f.).</w:t>
      </w:r>
    </w:p>
    <w:p w14:paraId="1D5A1A87" w14:textId="77777777" w:rsidR="00B06914" w:rsidRPr="00B06914" w:rsidRDefault="00B06914" w:rsidP="00845690">
      <w:pPr>
        <w:pStyle w:val="Ttulo3"/>
        <w:spacing w:line="360" w:lineRule="auto"/>
        <w:jc w:val="both"/>
        <w:rPr>
          <w:rFonts w:ascii="Times New Roman" w:hAnsi="Times New Roman" w:cs="Times New Roman"/>
          <w:b/>
          <w:bCs/>
          <w:color w:val="000000" w:themeColor="text1"/>
        </w:rPr>
      </w:pPr>
    </w:p>
    <w:p w14:paraId="4219F939" w14:textId="0C13FD25" w:rsidR="007B64C0" w:rsidRDefault="00A6590B" w:rsidP="00845690">
      <w:pPr>
        <w:pStyle w:val="Ttulo3"/>
        <w:spacing w:line="360" w:lineRule="auto"/>
        <w:jc w:val="both"/>
        <w:rPr>
          <w:rFonts w:ascii="Times New Roman" w:hAnsi="Times New Roman" w:cs="Times New Roman"/>
          <w:b/>
          <w:bCs/>
          <w:color w:val="000000" w:themeColor="text1"/>
        </w:rPr>
      </w:pPr>
      <w:bookmarkStart w:id="30" w:name="_Toc194592443"/>
      <w:r>
        <w:rPr>
          <w:rFonts w:ascii="Times New Roman" w:hAnsi="Times New Roman" w:cs="Times New Roman"/>
          <w:b/>
          <w:bCs/>
          <w:color w:val="000000" w:themeColor="text1"/>
        </w:rPr>
        <w:t xml:space="preserve">9.2 </w:t>
      </w:r>
      <w:r w:rsidR="007B64C0" w:rsidRPr="00B06914">
        <w:rPr>
          <w:rFonts w:ascii="Times New Roman" w:hAnsi="Times New Roman" w:cs="Times New Roman"/>
          <w:b/>
          <w:bCs/>
          <w:color w:val="000000" w:themeColor="text1"/>
        </w:rPr>
        <w:t>Medidas de protección y acción social:</w:t>
      </w:r>
      <w:bookmarkEnd w:id="30"/>
    </w:p>
    <w:p w14:paraId="3FC943FE" w14:textId="77777777" w:rsidR="00B06914" w:rsidRPr="00B06914" w:rsidRDefault="00B06914" w:rsidP="00845690">
      <w:pPr>
        <w:spacing w:line="360" w:lineRule="auto"/>
        <w:jc w:val="both"/>
      </w:pPr>
    </w:p>
    <w:p w14:paraId="3601F077" w14:textId="49A4BC1A" w:rsidR="001E55FD" w:rsidRDefault="008149C9" w:rsidP="00845690">
      <w:pPr>
        <w:spacing w:line="360" w:lineRule="auto"/>
        <w:ind w:left="360"/>
        <w:jc w:val="both"/>
        <w:rPr>
          <w:rFonts w:ascii="Times New Roman" w:hAnsi="Times New Roman" w:cs="Times New Roman"/>
        </w:rPr>
      </w:pPr>
      <w:r w:rsidRPr="00F32605">
        <w:rPr>
          <w:rStyle w:val="Ttulo4Car"/>
          <w:rFonts w:ascii="Times New Roman" w:hAnsi="Times New Roman" w:cs="Times New Roman"/>
          <w:b/>
          <w:bCs/>
          <w:i w:val="0"/>
          <w:iCs w:val="0"/>
          <w:color w:val="000000" w:themeColor="text1"/>
        </w:rPr>
        <w:t xml:space="preserve">9.2.1 </w:t>
      </w:r>
      <w:r w:rsidR="001E55FD" w:rsidRPr="00F32605">
        <w:rPr>
          <w:rStyle w:val="Ttulo4Car"/>
          <w:rFonts w:ascii="Times New Roman" w:hAnsi="Times New Roman" w:cs="Times New Roman"/>
          <w:b/>
          <w:bCs/>
          <w:i w:val="0"/>
          <w:iCs w:val="0"/>
          <w:color w:val="000000" w:themeColor="text1"/>
        </w:rPr>
        <w:t xml:space="preserve">Programa municipal de </w:t>
      </w:r>
      <w:r w:rsidR="007B64C0" w:rsidRPr="00F32605">
        <w:rPr>
          <w:rStyle w:val="Ttulo4Car"/>
          <w:rFonts w:ascii="Times New Roman" w:hAnsi="Times New Roman" w:cs="Times New Roman"/>
          <w:b/>
          <w:bCs/>
          <w:i w:val="0"/>
          <w:iCs w:val="0"/>
          <w:color w:val="000000" w:themeColor="text1"/>
        </w:rPr>
        <w:t>P</w:t>
      </w:r>
      <w:r w:rsidR="001E55FD" w:rsidRPr="00F32605">
        <w:rPr>
          <w:rStyle w:val="Ttulo4Car"/>
          <w:rFonts w:ascii="Times New Roman" w:hAnsi="Times New Roman" w:cs="Times New Roman"/>
          <w:b/>
          <w:bCs/>
          <w:i w:val="0"/>
          <w:iCs w:val="0"/>
          <w:color w:val="000000" w:themeColor="text1"/>
        </w:rPr>
        <w:t xml:space="preserve">revención </w:t>
      </w:r>
      <w:r w:rsidR="007B64C0" w:rsidRPr="00F32605">
        <w:rPr>
          <w:rStyle w:val="Ttulo4Car"/>
          <w:rFonts w:ascii="Times New Roman" w:hAnsi="Times New Roman" w:cs="Times New Roman"/>
          <w:b/>
          <w:bCs/>
          <w:i w:val="0"/>
          <w:iCs w:val="0"/>
          <w:color w:val="000000" w:themeColor="text1"/>
        </w:rPr>
        <w:t>de la Violencia Urbana</w:t>
      </w:r>
      <w:r w:rsidR="00B06914" w:rsidRPr="00F32605">
        <w:rPr>
          <w:rStyle w:val="Ttulo4Car"/>
          <w:rFonts w:ascii="Times New Roman" w:hAnsi="Times New Roman" w:cs="Times New Roman"/>
          <w:b/>
          <w:bCs/>
          <w:i w:val="0"/>
          <w:iCs w:val="0"/>
          <w:color w:val="000000" w:themeColor="text1"/>
        </w:rPr>
        <w:t xml:space="preserve"> (Nexus)</w:t>
      </w:r>
      <w:r w:rsidR="007B64C0" w:rsidRPr="00F32605">
        <w:rPr>
          <w:rFonts w:ascii="Times New Roman" w:hAnsi="Times New Roman" w:cs="Times New Roman"/>
          <w:b/>
          <w:bCs/>
          <w:i/>
          <w:iCs/>
          <w:color w:val="000000" w:themeColor="text1"/>
        </w:rPr>
        <w:t>:</w:t>
      </w:r>
      <w:r w:rsidR="007B64C0" w:rsidRPr="00F32605">
        <w:rPr>
          <w:rFonts w:ascii="Times New Roman" w:hAnsi="Times New Roman" w:cs="Times New Roman"/>
          <w:b/>
          <w:bCs/>
          <w:color w:val="000000" w:themeColor="text1"/>
        </w:rPr>
        <w:t xml:space="preserve"> </w:t>
      </w:r>
      <w:r w:rsidR="007B64C0" w:rsidRPr="007B64C0">
        <w:rPr>
          <w:rFonts w:ascii="Times New Roman" w:hAnsi="Times New Roman" w:cs="Times New Roman"/>
        </w:rPr>
        <w:t>Este nuevo programa municipal de Madrid</w:t>
      </w:r>
      <w:r w:rsidR="007B64C0">
        <w:rPr>
          <w:rFonts w:ascii="Times New Roman" w:hAnsi="Times New Roman" w:cs="Times New Roman"/>
        </w:rPr>
        <w:t xml:space="preserve"> es un servicio de mediación que tiene como principales objetivos favorecer la convivencia en los barrios, facilitar la prevención de situaciones de violencia sufrida y ejercida por jóvenes y posibilitar su tránsito adecuado la vida adulta. Todo esto se realiza para poder evitar que los jóvenes ingresen en bandas violentas y cometiendo delitos. Este programa cuenta con la ayuda </w:t>
      </w:r>
      <w:r w:rsidR="007B64C0">
        <w:rPr>
          <w:rFonts w:ascii="Times New Roman" w:hAnsi="Times New Roman" w:cs="Times New Roman"/>
        </w:rPr>
        <w:lastRenderedPageBreak/>
        <w:t xml:space="preserve">de un equipo multidisciplinar compuesto por psicólogos y trabajadores sociales. </w:t>
      </w:r>
      <w:r w:rsidR="007B64C0" w:rsidRPr="007B64C0">
        <w:rPr>
          <w:rFonts w:ascii="Times New Roman" w:hAnsi="Times New Roman" w:cs="Times New Roman"/>
        </w:rPr>
        <w:t>(Ayuntamiento de Madrid, 2022).</w:t>
      </w:r>
    </w:p>
    <w:p w14:paraId="77C22F7F" w14:textId="77777777" w:rsidR="007B64C0" w:rsidRPr="00F32605" w:rsidRDefault="007B64C0" w:rsidP="00845690">
      <w:pPr>
        <w:spacing w:line="360" w:lineRule="auto"/>
        <w:ind w:left="360"/>
        <w:jc w:val="both"/>
        <w:rPr>
          <w:rFonts w:ascii="Times New Roman" w:hAnsi="Times New Roman" w:cs="Times New Roman"/>
          <w:b/>
          <w:bCs/>
          <w:color w:val="000000" w:themeColor="text1"/>
        </w:rPr>
      </w:pPr>
    </w:p>
    <w:p w14:paraId="29C0C541" w14:textId="5CC67C7C" w:rsidR="007B64C0" w:rsidRDefault="008149C9" w:rsidP="00845690">
      <w:pPr>
        <w:spacing w:line="360" w:lineRule="auto"/>
        <w:ind w:left="360"/>
        <w:jc w:val="both"/>
        <w:rPr>
          <w:rFonts w:ascii="Times New Roman" w:hAnsi="Times New Roman" w:cs="Times New Roman"/>
        </w:rPr>
      </w:pPr>
      <w:r w:rsidRPr="00F32605">
        <w:rPr>
          <w:rStyle w:val="Ttulo4Car"/>
          <w:rFonts w:ascii="Times New Roman" w:hAnsi="Times New Roman" w:cs="Times New Roman"/>
          <w:b/>
          <w:bCs/>
          <w:i w:val="0"/>
          <w:iCs w:val="0"/>
          <w:color w:val="000000" w:themeColor="text1"/>
        </w:rPr>
        <w:t xml:space="preserve">9.2.2 </w:t>
      </w:r>
      <w:r w:rsidR="007B64C0" w:rsidRPr="00F32605">
        <w:rPr>
          <w:rStyle w:val="Ttulo4Car"/>
          <w:rFonts w:ascii="Times New Roman" w:hAnsi="Times New Roman" w:cs="Times New Roman"/>
          <w:b/>
          <w:bCs/>
          <w:i w:val="0"/>
          <w:iCs w:val="0"/>
          <w:color w:val="000000" w:themeColor="text1"/>
        </w:rPr>
        <w:t>Programas de educación para la tolerancia y prevención de la violencia</w:t>
      </w:r>
      <w:r w:rsidR="007B64C0" w:rsidRPr="00F32605">
        <w:rPr>
          <w:rFonts w:ascii="Times New Roman" w:hAnsi="Times New Roman" w:cs="Times New Roman"/>
          <w:b/>
          <w:bCs/>
          <w:color w:val="000000" w:themeColor="text1"/>
        </w:rPr>
        <w:t xml:space="preserve">: </w:t>
      </w:r>
      <w:r w:rsidR="00B06914">
        <w:rPr>
          <w:rFonts w:ascii="Times New Roman" w:hAnsi="Times New Roman" w:cs="Times New Roman"/>
        </w:rPr>
        <w:t>E</w:t>
      </w:r>
      <w:r w:rsidR="003B1C5C">
        <w:rPr>
          <w:rFonts w:ascii="Times New Roman" w:hAnsi="Times New Roman" w:cs="Times New Roman"/>
        </w:rPr>
        <w:t xml:space="preserve">stos materiales desarrollados por Injuve, se centran en utilizar la educación para prevenir la violencia, dotando a los agentes educativos de los medios para conseguirlo. Los programas se centran en aumentar en protagonismo y participación de los jóvenes en su educación. Se desarrollan nuevos esquemas para que los adolescentes puedan colaborar con distintos grupos, con adultos y con los distintos equipos municipales. </w:t>
      </w:r>
      <w:r w:rsidR="003B1C5C" w:rsidRPr="003B1C5C">
        <w:rPr>
          <w:rFonts w:ascii="Times New Roman" w:hAnsi="Times New Roman" w:cs="Times New Roman"/>
        </w:rPr>
        <w:t>(Díaz-Aguado, 2004).</w:t>
      </w:r>
    </w:p>
    <w:p w14:paraId="05B01443" w14:textId="77777777" w:rsidR="003B1C5C" w:rsidRDefault="003B1C5C" w:rsidP="00845690">
      <w:pPr>
        <w:spacing w:line="360" w:lineRule="auto"/>
        <w:ind w:left="360"/>
        <w:jc w:val="both"/>
        <w:rPr>
          <w:rFonts w:ascii="Times New Roman" w:hAnsi="Times New Roman" w:cs="Times New Roman"/>
          <w:b/>
          <w:bCs/>
        </w:rPr>
      </w:pPr>
    </w:p>
    <w:p w14:paraId="6DBC9EA4" w14:textId="60CE3D0A" w:rsidR="003B1C5C" w:rsidRPr="00B06914" w:rsidRDefault="008149C9" w:rsidP="00845690">
      <w:pPr>
        <w:spacing w:line="360" w:lineRule="auto"/>
        <w:ind w:left="360"/>
        <w:jc w:val="both"/>
        <w:rPr>
          <w:rFonts w:ascii="Times New Roman" w:hAnsi="Times New Roman" w:cs="Times New Roman"/>
        </w:rPr>
      </w:pPr>
      <w:r w:rsidRPr="00F32605">
        <w:rPr>
          <w:rStyle w:val="Ttulo4Car"/>
          <w:rFonts w:ascii="Times New Roman" w:hAnsi="Times New Roman" w:cs="Times New Roman"/>
          <w:b/>
          <w:bCs/>
          <w:i w:val="0"/>
          <w:iCs w:val="0"/>
          <w:color w:val="000000" w:themeColor="text1"/>
        </w:rPr>
        <w:t xml:space="preserve">9.2.3 </w:t>
      </w:r>
      <w:r w:rsidR="003B1C5C" w:rsidRPr="00F32605">
        <w:rPr>
          <w:rStyle w:val="Ttulo4Car"/>
          <w:rFonts w:ascii="Times New Roman" w:hAnsi="Times New Roman" w:cs="Times New Roman"/>
          <w:b/>
          <w:bCs/>
          <w:i w:val="0"/>
          <w:iCs w:val="0"/>
          <w:color w:val="000000" w:themeColor="text1"/>
        </w:rPr>
        <w:t>Programa “Fica Vivo” en la Comunidad de Madrid</w:t>
      </w:r>
      <w:r w:rsidR="00B06914">
        <w:rPr>
          <w:rFonts w:ascii="Times New Roman" w:hAnsi="Times New Roman" w:cs="Times New Roman"/>
          <w:b/>
          <w:bCs/>
        </w:rPr>
        <w:t xml:space="preserve">: </w:t>
      </w:r>
      <w:r w:rsidR="00B06914">
        <w:rPr>
          <w:rFonts w:ascii="Times New Roman" w:hAnsi="Times New Roman" w:cs="Times New Roman"/>
        </w:rPr>
        <w:t>Este programa aborda las medidas de prevención e intervención frente a las bandas juveniles, tanto a nivel general como en el contexto especifico de Madrid. El articulo resume distintas medidas que se llevan a cabo en la Comunidad de Madrid y explica cómo se podría adaptar el programa “Fica Vivo” de Brasil ajustándolo al contexto especifico y a las necesidades que hay en Madrid.</w:t>
      </w:r>
      <w:r w:rsidR="00845690">
        <w:rPr>
          <w:rFonts w:ascii="Times New Roman" w:hAnsi="Times New Roman" w:cs="Times New Roman"/>
        </w:rPr>
        <w:t xml:space="preserve"> </w:t>
      </w:r>
      <w:r w:rsidR="00845690" w:rsidRPr="00845690">
        <w:rPr>
          <w:rFonts w:ascii="Times New Roman" w:hAnsi="Times New Roman" w:cs="Times New Roman"/>
        </w:rPr>
        <w:t>(Grimaldo-Santamaría, Ruiz-Fincias, &amp; Sánchez Carrasco, 2025).</w:t>
      </w:r>
    </w:p>
    <w:p w14:paraId="7FA61864" w14:textId="77777777" w:rsidR="00AA79B1" w:rsidRPr="007B64C0" w:rsidRDefault="00AA79B1" w:rsidP="001E55FD">
      <w:pPr>
        <w:rPr>
          <w:rFonts w:ascii="Times New Roman" w:hAnsi="Times New Roman" w:cs="Times New Roman"/>
        </w:rPr>
      </w:pPr>
    </w:p>
    <w:p w14:paraId="5415E63A" w14:textId="77777777" w:rsidR="00C32D1F" w:rsidRPr="003867F8" w:rsidRDefault="00C32D1F" w:rsidP="00A76A31">
      <w:pPr>
        <w:rPr>
          <w:i/>
          <w:iCs/>
          <w:u w:val="single"/>
        </w:rPr>
      </w:pPr>
    </w:p>
    <w:p w14:paraId="2BE963E5" w14:textId="5A9D42CF" w:rsidR="005449D5" w:rsidRDefault="003867F8" w:rsidP="00A6590B">
      <w:pPr>
        <w:pStyle w:val="Ttulo2"/>
        <w:numPr>
          <w:ilvl w:val="0"/>
          <w:numId w:val="6"/>
        </w:numPr>
        <w:rPr>
          <w:rFonts w:ascii="Times New Roman" w:hAnsi="Times New Roman" w:cs="Times New Roman"/>
          <w:b/>
          <w:bCs/>
          <w:color w:val="000000" w:themeColor="text1"/>
          <w:sz w:val="24"/>
          <w:szCs w:val="24"/>
          <w:u w:val="single"/>
        </w:rPr>
      </w:pPr>
      <w:bookmarkStart w:id="31" w:name="_Toc194592444"/>
      <w:r w:rsidRPr="00B6529F">
        <w:rPr>
          <w:rFonts w:ascii="Times New Roman" w:hAnsi="Times New Roman" w:cs="Times New Roman"/>
          <w:b/>
          <w:bCs/>
          <w:color w:val="000000" w:themeColor="text1"/>
          <w:sz w:val="24"/>
          <w:szCs w:val="24"/>
          <w:u w:val="single"/>
        </w:rPr>
        <w:t>MARCO LEGAL</w:t>
      </w:r>
      <w:r w:rsidR="003817B5" w:rsidRPr="00B6529F">
        <w:rPr>
          <w:rFonts w:ascii="Times New Roman" w:hAnsi="Times New Roman" w:cs="Times New Roman"/>
          <w:b/>
          <w:bCs/>
          <w:color w:val="000000" w:themeColor="text1"/>
          <w:sz w:val="24"/>
          <w:szCs w:val="24"/>
          <w:u w:val="single"/>
        </w:rPr>
        <w:t>:</w:t>
      </w:r>
      <w:bookmarkEnd w:id="31"/>
    </w:p>
    <w:p w14:paraId="727AACFA" w14:textId="77777777" w:rsidR="00B646F3" w:rsidRPr="00B646F3" w:rsidRDefault="00B646F3" w:rsidP="00B646F3"/>
    <w:p w14:paraId="6D343B02" w14:textId="77777777" w:rsidR="00B06914" w:rsidRPr="00B06914" w:rsidRDefault="00B06914" w:rsidP="00B06914"/>
    <w:p w14:paraId="5F193DCB" w14:textId="7B2B5984" w:rsidR="00227472" w:rsidRDefault="00227472" w:rsidP="00DC1E4F">
      <w:pPr>
        <w:spacing w:line="360" w:lineRule="auto"/>
        <w:jc w:val="both"/>
        <w:rPr>
          <w:rFonts w:ascii="Times New Roman" w:hAnsi="Times New Roman" w:cs="Times New Roman"/>
        </w:rPr>
      </w:pPr>
      <w:r>
        <w:rPr>
          <w:rFonts w:ascii="Times New Roman" w:hAnsi="Times New Roman" w:cs="Times New Roman"/>
        </w:rPr>
        <w:t>El análisis del fenómeno de las bandas juveniles requiere comprender el marco legal vigente en España, particularmente en lo que se refiere a su vinculación con organizaciones criminales. Aunque actualmente no existe una normativa específica para las bandas juveniles, la legislación española si ofrece herramientas jurídicas para enfrentar este problema mediante el Código Penal y la Ley Orgánica 5/2000 sobre la responsabilidad penal del menor.</w:t>
      </w:r>
    </w:p>
    <w:p w14:paraId="599964A7" w14:textId="77777777" w:rsidR="003867F8" w:rsidRDefault="003867F8" w:rsidP="00DC1E4F">
      <w:pPr>
        <w:spacing w:line="360" w:lineRule="auto"/>
        <w:jc w:val="both"/>
        <w:rPr>
          <w:rFonts w:ascii="Times New Roman" w:hAnsi="Times New Roman" w:cs="Times New Roman"/>
        </w:rPr>
      </w:pPr>
    </w:p>
    <w:p w14:paraId="6395ED38" w14:textId="29E4FD0C" w:rsidR="00B65FD4" w:rsidRDefault="00B65FD4" w:rsidP="003867F8">
      <w:pPr>
        <w:pStyle w:val="Ttulo3"/>
        <w:numPr>
          <w:ilvl w:val="1"/>
          <w:numId w:val="6"/>
        </w:numPr>
        <w:rPr>
          <w:rFonts w:ascii="Times New Roman" w:hAnsi="Times New Roman" w:cs="Times New Roman"/>
          <w:b/>
          <w:bCs/>
          <w:color w:val="000000" w:themeColor="text1"/>
        </w:rPr>
      </w:pPr>
      <w:bookmarkStart w:id="32" w:name="_Toc194592445"/>
      <w:r w:rsidRPr="003867F8">
        <w:rPr>
          <w:rFonts w:ascii="Times New Roman" w:hAnsi="Times New Roman" w:cs="Times New Roman"/>
          <w:b/>
          <w:bCs/>
          <w:color w:val="000000" w:themeColor="text1"/>
        </w:rPr>
        <w:t>Organizaciones criminales:</w:t>
      </w:r>
      <w:bookmarkEnd w:id="32"/>
    </w:p>
    <w:p w14:paraId="5B99B072" w14:textId="77777777" w:rsidR="003867F8" w:rsidRPr="003867F8" w:rsidRDefault="003867F8" w:rsidP="003867F8">
      <w:pPr>
        <w:ind w:left="360"/>
      </w:pPr>
    </w:p>
    <w:p w14:paraId="465FC035" w14:textId="4171C3A0" w:rsidR="00B65FD4" w:rsidRDefault="00B65FD4" w:rsidP="00B65FD4">
      <w:pPr>
        <w:spacing w:line="360" w:lineRule="auto"/>
        <w:jc w:val="both"/>
        <w:rPr>
          <w:rFonts w:ascii="Times New Roman" w:hAnsi="Times New Roman" w:cs="Times New Roman"/>
        </w:rPr>
      </w:pPr>
      <w:r w:rsidRPr="00131A4F">
        <w:rPr>
          <w:rFonts w:ascii="Times New Roman" w:hAnsi="Times New Roman" w:cs="Times New Roman"/>
        </w:rPr>
        <w:t xml:space="preserve">Según el artículo 570 bis del Código Penal, </w:t>
      </w:r>
      <w:r w:rsidR="00131A4F" w:rsidRPr="00131A4F">
        <w:rPr>
          <w:rFonts w:ascii="Times New Roman" w:hAnsi="Times New Roman" w:cs="Times New Roman"/>
        </w:rPr>
        <w:t>se entiende por organización criminal la agrupación formada por más de dos personas con carácter estable o por tiempo indefinido, que de manera concertada y coordinada se repartan diversas tareas o funciones con el fin de cometer delitos.</w:t>
      </w:r>
      <w:r w:rsidR="00332BEA">
        <w:rPr>
          <w:rFonts w:ascii="Times New Roman" w:hAnsi="Times New Roman" w:cs="Times New Roman"/>
        </w:rPr>
        <w:t xml:space="preserve"> </w:t>
      </w:r>
    </w:p>
    <w:p w14:paraId="342887A2" w14:textId="77777777" w:rsidR="008149C9" w:rsidRDefault="008149C9" w:rsidP="00B65FD4">
      <w:pPr>
        <w:spacing w:line="360" w:lineRule="auto"/>
        <w:jc w:val="both"/>
        <w:rPr>
          <w:rFonts w:ascii="Times New Roman" w:hAnsi="Times New Roman" w:cs="Times New Roman"/>
        </w:rPr>
      </w:pPr>
    </w:p>
    <w:p w14:paraId="4BC310AD" w14:textId="32C6147D" w:rsidR="00332BEA" w:rsidRDefault="00332BEA" w:rsidP="00B65FD4">
      <w:pPr>
        <w:spacing w:line="360" w:lineRule="auto"/>
        <w:jc w:val="both"/>
        <w:rPr>
          <w:rFonts w:ascii="Times New Roman" w:hAnsi="Times New Roman" w:cs="Times New Roman"/>
        </w:rPr>
      </w:pPr>
      <w:r>
        <w:rPr>
          <w:rFonts w:ascii="Times New Roman" w:hAnsi="Times New Roman" w:cs="Times New Roman"/>
        </w:rPr>
        <w:t>Se ha reforzado la definición con criterios jurisprudenciales esenciales que los tribunales consideran para determinar si un grupo puede ser calificado como organización criminal: jerarquía clara, reparto estable de funciones, permanencia en el tiempo y finalidad criminal continuada. (</w:t>
      </w:r>
      <w:r w:rsidRPr="00332BEA">
        <w:rPr>
          <w:rFonts w:ascii="Times New Roman" w:hAnsi="Times New Roman" w:cs="Times New Roman"/>
        </w:rPr>
        <w:t>Noticias Jurídicas</w:t>
      </w:r>
      <w:r>
        <w:rPr>
          <w:rFonts w:ascii="Times New Roman" w:hAnsi="Times New Roman" w:cs="Times New Roman"/>
        </w:rPr>
        <w:t xml:space="preserve"> </w:t>
      </w:r>
      <w:r w:rsidRPr="00332BEA">
        <w:rPr>
          <w:rFonts w:ascii="Times New Roman" w:hAnsi="Times New Roman" w:cs="Times New Roman"/>
        </w:rPr>
        <w:t>2024)</w:t>
      </w:r>
      <w:r>
        <w:rPr>
          <w:rFonts w:ascii="Times New Roman" w:hAnsi="Times New Roman" w:cs="Times New Roman"/>
        </w:rPr>
        <w:t>.</w:t>
      </w:r>
    </w:p>
    <w:p w14:paraId="6A400CFC" w14:textId="77777777" w:rsidR="00227472" w:rsidRDefault="00227472" w:rsidP="00B65FD4">
      <w:pPr>
        <w:spacing w:line="360" w:lineRule="auto"/>
        <w:jc w:val="both"/>
        <w:rPr>
          <w:rFonts w:ascii="Times New Roman" w:hAnsi="Times New Roman" w:cs="Times New Roman"/>
        </w:rPr>
      </w:pPr>
    </w:p>
    <w:p w14:paraId="0508710D" w14:textId="0748E208" w:rsidR="00984564" w:rsidRDefault="00984564" w:rsidP="003867F8">
      <w:pPr>
        <w:pStyle w:val="Ttulo3"/>
        <w:numPr>
          <w:ilvl w:val="1"/>
          <w:numId w:val="6"/>
        </w:numPr>
        <w:rPr>
          <w:rFonts w:ascii="Times New Roman" w:hAnsi="Times New Roman" w:cs="Times New Roman"/>
          <w:b/>
          <w:bCs/>
          <w:color w:val="000000" w:themeColor="text1"/>
        </w:rPr>
      </w:pPr>
      <w:bookmarkStart w:id="33" w:name="_Toc194592446"/>
      <w:r w:rsidRPr="003867F8">
        <w:rPr>
          <w:rFonts w:ascii="Times New Roman" w:hAnsi="Times New Roman" w:cs="Times New Roman"/>
          <w:b/>
          <w:bCs/>
          <w:color w:val="000000" w:themeColor="text1"/>
        </w:rPr>
        <w:t>Grupo criminal:</w:t>
      </w:r>
      <w:bookmarkEnd w:id="33"/>
    </w:p>
    <w:p w14:paraId="378BBFC6" w14:textId="77777777" w:rsidR="003867F8" w:rsidRPr="003867F8" w:rsidRDefault="003867F8" w:rsidP="003867F8">
      <w:pPr>
        <w:ind w:left="360"/>
      </w:pPr>
    </w:p>
    <w:p w14:paraId="4DD5F6ED" w14:textId="335AA623" w:rsidR="00984564" w:rsidRDefault="00227472" w:rsidP="00984564">
      <w:pPr>
        <w:spacing w:line="360" w:lineRule="auto"/>
        <w:jc w:val="both"/>
        <w:rPr>
          <w:rFonts w:ascii="Times New Roman" w:hAnsi="Times New Roman" w:cs="Times New Roman"/>
        </w:rPr>
      </w:pPr>
      <w:r>
        <w:rPr>
          <w:rFonts w:ascii="Times New Roman" w:hAnsi="Times New Roman" w:cs="Times New Roman"/>
        </w:rPr>
        <w:t>Por otra parte, s</w:t>
      </w:r>
      <w:r w:rsidR="00984564">
        <w:rPr>
          <w:rFonts w:ascii="Times New Roman" w:hAnsi="Times New Roman" w:cs="Times New Roman"/>
        </w:rPr>
        <w:t>egún el artículo 570 ter del Código Penal, se entiende por grupo criminal la unión de más de dos personas que sin reunir alguna o algunas de las características de la organización criminal definida en el artículo anterior, tenga por finalidad o por objeto la perpetración concertada de delitos.</w:t>
      </w:r>
    </w:p>
    <w:p w14:paraId="24982602" w14:textId="77777777" w:rsidR="00984564" w:rsidRDefault="00984564" w:rsidP="00984564">
      <w:pPr>
        <w:spacing w:line="360" w:lineRule="auto"/>
        <w:jc w:val="both"/>
        <w:rPr>
          <w:rFonts w:ascii="Times New Roman" w:hAnsi="Times New Roman" w:cs="Times New Roman"/>
        </w:rPr>
      </w:pPr>
    </w:p>
    <w:p w14:paraId="6233FF72" w14:textId="043419D4" w:rsidR="00B71ACA" w:rsidRDefault="00984564" w:rsidP="00984564">
      <w:pPr>
        <w:spacing w:line="360" w:lineRule="auto"/>
        <w:jc w:val="both"/>
        <w:rPr>
          <w:rFonts w:ascii="Times New Roman" w:hAnsi="Times New Roman" w:cs="Times New Roman"/>
        </w:rPr>
      </w:pPr>
      <w:r>
        <w:rPr>
          <w:rFonts w:ascii="Times New Roman" w:hAnsi="Times New Roman" w:cs="Times New Roman"/>
        </w:rPr>
        <w:t xml:space="preserve">En estos casos podemos destacar que la diferencia principal </w:t>
      </w:r>
      <w:r w:rsidR="00B71ACA">
        <w:rPr>
          <w:rFonts w:ascii="Times New Roman" w:hAnsi="Times New Roman" w:cs="Times New Roman"/>
        </w:rPr>
        <w:t>radica en la estructura y duración de la agrupación. Las organizaciones criminales poseen una estructura organizada y estable con vocación de permanencia. En cambio, los grupos criminales pueden mantener cierta estabilidad según la infracción que persigan, pero carecen de una estructura organizativa definida o, si la tienen, no necesariamente se perpetúan en el tiempo. (</w:t>
      </w:r>
      <w:r w:rsidR="00B71ACA" w:rsidRPr="00B71ACA">
        <w:rPr>
          <w:rFonts w:ascii="Times New Roman" w:hAnsi="Times New Roman" w:cs="Times New Roman"/>
        </w:rPr>
        <w:t>La Fiscalía General del Estado 2011)</w:t>
      </w:r>
      <w:r w:rsidR="00B71ACA">
        <w:rPr>
          <w:rFonts w:ascii="Times New Roman" w:hAnsi="Times New Roman" w:cs="Times New Roman"/>
        </w:rPr>
        <w:t>.</w:t>
      </w:r>
    </w:p>
    <w:p w14:paraId="29F1D534" w14:textId="77777777" w:rsidR="00332BEA" w:rsidRPr="00984564" w:rsidRDefault="00332BEA" w:rsidP="00984564">
      <w:pPr>
        <w:spacing w:line="360" w:lineRule="auto"/>
        <w:jc w:val="both"/>
        <w:rPr>
          <w:rFonts w:ascii="Times New Roman" w:hAnsi="Times New Roman" w:cs="Times New Roman"/>
        </w:rPr>
      </w:pPr>
    </w:p>
    <w:p w14:paraId="38B5225D" w14:textId="69470B85" w:rsidR="00131A4F" w:rsidRDefault="00DA73E0" w:rsidP="00B65FD4">
      <w:pPr>
        <w:spacing w:line="360" w:lineRule="auto"/>
        <w:jc w:val="both"/>
        <w:rPr>
          <w:rFonts w:ascii="Times New Roman" w:hAnsi="Times New Roman" w:cs="Times New Roman"/>
        </w:rPr>
      </w:pPr>
      <w:r w:rsidRPr="00DA73E0">
        <w:rPr>
          <w:rFonts w:ascii="Times New Roman" w:hAnsi="Times New Roman" w:cs="Times New Roman"/>
        </w:rPr>
        <w:t xml:space="preserve">La fiscalía general del Estado (2011) </w:t>
      </w:r>
      <w:r w:rsidR="00131A4F" w:rsidRPr="00131A4F">
        <w:rPr>
          <w:rFonts w:ascii="Times New Roman" w:hAnsi="Times New Roman" w:cs="Times New Roman"/>
        </w:rPr>
        <w:t>ha identificado las siguientes notas características de estas organizaciones:</w:t>
      </w:r>
    </w:p>
    <w:p w14:paraId="735563FA" w14:textId="77777777" w:rsidR="003926C2" w:rsidRPr="00131A4F" w:rsidRDefault="003926C2" w:rsidP="00B65FD4">
      <w:pPr>
        <w:spacing w:line="360" w:lineRule="auto"/>
        <w:jc w:val="both"/>
        <w:rPr>
          <w:rFonts w:ascii="Times New Roman" w:hAnsi="Times New Roman" w:cs="Times New Roman"/>
        </w:rPr>
      </w:pPr>
    </w:p>
    <w:p w14:paraId="28A770BD" w14:textId="28DB5309" w:rsidR="00131A4F" w:rsidRPr="00131A4F" w:rsidRDefault="00131A4F" w:rsidP="00131A4F">
      <w:pPr>
        <w:pStyle w:val="Prrafodelista"/>
        <w:numPr>
          <w:ilvl w:val="0"/>
          <w:numId w:val="21"/>
        </w:numPr>
        <w:spacing w:line="360" w:lineRule="auto"/>
        <w:jc w:val="both"/>
        <w:rPr>
          <w:rFonts w:ascii="Times New Roman" w:hAnsi="Times New Roman" w:cs="Times New Roman"/>
          <w:sz w:val="24"/>
          <w:szCs w:val="24"/>
        </w:rPr>
      </w:pPr>
      <w:r w:rsidRPr="00131A4F">
        <w:rPr>
          <w:rFonts w:ascii="Times New Roman" w:hAnsi="Times New Roman" w:cs="Times New Roman"/>
          <w:sz w:val="24"/>
          <w:szCs w:val="24"/>
        </w:rPr>
        <w:t>Pluralidad subjetiva: participación de múltiples personas.</w:t>
      </w:r>
    </w:p>
    <w:p w14:paraId="77FBF934" w14:textId="766C384D" w:rsidR="00131A4F" w:rsidRPr="00131A4F" w:rsidRDefault="00131A4F" w:rsidP="00131A4F">
      <w:pPr>
        <w:pStyle w:val="Prrafodelista"/>
        <w:numPr>
          <w:ilvl w:val="0"/>
          <w:numId w:val="21"/>
        </w:numPr>
        <w:spacing w:line="360" w:lineRule="auto"/>
        <w:jc w:val="both"/>
        <w:rPr>
          <w:rFonts w:ascii="Times New Roman" w:hAnsi="Times New Roman" w:cs="Times New Roman"/>
          <w:sz w:val="24"/>
          <w:szCs w:val="24"/>
        </w:rPr>
      </w:pPr>
      <w:r w:rsidRPr="00131A4F">
        <w:rPr>
          <w:rFonts w:ascii="Times New Roman" w:hAnsi="Times New Roman" w:cs="Times New Roman"/>
          <w:sz w:val="24"/>
          <w:szCs w:val="24"/>
        </w:rPr>
        <w:t>Permanencia: estabilidad en el tiempo.</w:t>
      </w:r>
    </w:p>
    <w:p w14:paraId="3E3CFBF1" w14:textId="416788B7" w:rsidR="00131A4F" w:rsidRPr="00131A4F" w:rsidRDefault="00131A4F" w:rsidP="00131A4F">
      <w:pPr>
        <w:pStyle w:val="Prrafodelista"/>
        <w:numPr>
          <w:ilvl w:val="0"/>
          <w:numId w:val="21"/>
        </w:numPr>
        <w:spacing w:line="360" w:lineRule="auto"/>
        <w:jc w:val="both"/>
        <w:rPr>
          <w:rFonts w:ascii="Times New Roman" w:hAnsi="Times New Roman" w:cs="Times New Roman"/>
          <w:sz w:val="24"/>
          <w:szCs w:val="24"/>
        </w:rPr>
      </w:pPr>
      <w:r w:rsidRPr="00131A4F">
        <w:rPr>
          <w:rFonts w:ascii="Times New Roman" w:hAnsi="Times New Roman" w:cs="Times New Roman"/>
          <w:sz w:val="24"/>
          <w:szCs w:val="24"/>
        </w:rPr>
        <w:t>Estructura: organización interna definida.</w:t>
      </w:r>
    </w:p>
    <w:p w14:paraId="32D0A87B" w14:textId="45EE8D36" w:rsidR="00131A4F" w:rsidRDefault="00131A4F" w:rsidP="00131A4F">
      <w:pPr>
        <w:pStyle w:val="Prrafodelista"/>
        <w:numPr>
          <w:ilvl w:val="0"/>
          <w:numId w:val="21"/>
        </w:numPr>
        <w:spacing w:line="360" w:lineRule="auto"/>
        <w:jc w:val="both"/>
        <w:rPr>
          <w:rFonts w:ascii="Times New Roman" w:hAnsi="Times New Roman" w:cs="Times New Roman"/>
          <w:sz w:val="24"/>
          <w:szCs w:val="24"/>
        </w:rPr>
      </w:pPr>
      <w:r w:rsidRPr="00131A4F">
        <w:rPr>
          <w:rFonts w:ascii="Times New Roman" w:hAnsi="Times New Roman" w:cs="Times New Roman"/>
          <w:sz w:val="24"/>
          <w:szCs w:val="24"/>
        </w:rPr>
        <w:t>Finalidad criminal: propósito de cometer delitos.</w:t>
      </w:r>
    </w:p>
    <w:p w14:paraId="2797586B" w14:textId="77777777" w:rsidR="00DA73E0" w:rsidRPr="00DA73E0" w:rsidRDefault="00DA73E0" w:rsidP="00DA73E0">
      <w:pPr>
        <w:spacing w:line="360" w:lineRule="auto"/>
        <w:jc w:val="both"/>
        <w:rPr>
          <w:rFonts w:ascii="Times New Roman" w:hAnsi="Times New Roman" w:cs="Times New Roman"/>
        </w:rPr>
      </w:pPr>
    </w:p>
    <w:p w14:paraId="45EBBED3" w14:textId="1ADEE564" w:rsidR="00DA73E0" w:rsidRDefault="00B71ACA" w:rsidP="003867F8">
      <w:pPr>
        <w:pStyle w:val="Ttulo3"/>
        <w:numPr>
          <w:ilvl w:val="1"/>
          <w:numId w:val="6"/>
        </w:numPr>
        <w:rPr>
          <w:rFonts w:ascii="Times New Roman" w:hAnsi="Times New Roman" w:cs="Times New Roman"/>
          <w:b/>
          <w:bCs/>
          <w:color w:val="000000" w:themeColor="text1"/>
        </w:rPr>
      </w:pPr>
      <w:bookmarkStart w:id="34" w:name="_Toc194592447"/>
      <w:r w:rsidRPr="003867F8">
        <w:rPr>
          <w:rFonts w:ascii="Times New Roman" w:hAnsi="Times New Roman" w:cs="Times New Roman"/>
          <w:b/>
          <w:bCs/>
          <w:color w:val="000000" w:themeColor="text1"/>
        </w:rPr>
        <w:t>Bandas juveniles:</w:t>
      </w:r>
      <w:bookmarkEnd w:id="34"/>
    </w:p>
    <w:p w14:paraId="0A708D06" w14:textId="77777777" w:rsidR="003867F8" w:rsidRPr="003867F8" w:rsidRDefault="003867F8" w:rsidP="003867F8">
      <w:pPr>
        <w:ind w:left="360"/>
      </w:pPr>
    </w:p>
    <w:p w14:paraId="534F1F50" w14:textId="6244D517" w:rsidR="00C86FA6" w:rsidRDefault="00C86FA6" w:rsidP="00B71ACA">
      <w:pPr>
        <w:spacing w:line="360" w:lineRule="auto"/>
        <w:jc w:val="both"/>
        <w:rPr>
          <w:rFonts w:ascii="Times New Roman" w:hAnsi="Times New Roman" w:cs="Times New Roman"/>
        </w:rPr>
      </w:pPr>
      <w:r>
        <w:rPr>
          <w:rFonts w:ascii="Times New Roman" w:hAnsi="Times New Roman" w:cs="Times New Roman"/>
        </w:rPr>
        <w:t xml:space="preserve">En cuanto a las bandas juveniles, </w:t>
      </w:r>
      <w:r w:rsidR="00BA4FAC">
        <w:rPr>
          <w:rFonts w:ascii="Times New Roman" w:hAnsi="Times New Roman" w:cs="Times New Roman"/>
        </w:rPr>
        <w:t xml:space="preserve">Según </w:t>
      </w:r>
      <w:r w:rsidR="00BA4FAC" w:rsidRPr="00BA4FAC">
        <w:rPr>
          <w:rFonts w:ascii="Times New Roman" w:hAnsi="Times New Roman" w:cs="Times New Roman"/>
        </w:rPr>
        <w:t>El Ministerio del Interior (2022)</w:t>
      </w:r>
      <w:r w:rsidR="00BA4FAC">
        <w:rPr>
          <w:rFonts w:ascii="Times New Roman" w:hAnsi="Times New Roman" w:cs="Times New Roman"/>
        </w:rPr>
        <w:t xml:space="preserve"> </w:t>
      </w:r>
      <w:r>
        <w:rPr>
          <w:rFonts w:ascii="Times New Roman" w:hAnsi="Times New Roman" w:cs="Times New Roman"/>
        </w:rPr>
        <w:t xml:space="preserve">la instrucción define como grupos violentos de carácter juvenil aquellos integrados por menores de edad, o por menores y jóvenes entre 14 y 30 años con edades de referencia, que pueden </w:t>
      </w:r>
      <w:r>
        <w:rPr>
          <w:rFonts w:ascii="Times New Roman" w:hAnsi="Times New Roman" w:cs="Times New Roman"/>
        </w:rPr>
        <w:lastRenderedPageBreak/>
        <w:t xml:space="preserve">presentar </w:t>
      </w:r>
      <w:r w:rsidR="00BA4FAC">
        <w:rPr>
          <w:rFonts w:ascii="Times New Roman" w:hAnsi="Times New Roman" w:cs="Times New Roman"/>
        </w:rPr>
        <w:t>estructuras de cohesión y disciplina interna y cuyas actuaciones derivan en ocasiones en conductas de carácter violento que generan preocupación y alarma social.</w:t>
      </w:r>
    </w:p>
    <w:p w14:paraId="6AB3096C" w14:textId="77777777" w:rsidR="004B4D65" w:rsidRDefault="004B4D65" w:rsidP="00B71ACA">
      <w:pPr>
        <w:spacing w:line="360" w:lineRule="auto"/>
        <w:jc w:val="both"/>
        <w:rPr>
          <w:rFonts w:ascii="Times New Roman" w:hAnsi="Times New Roman" w:cs="Times New Roman"/>
        </w:rPr>
      </w:pPr>
    </w:p>
    <w:p w14:paraId="1B1FA432" w14:textId="0CB20CF1" w:rsidR="00DF5C9B" w:rsidRDefault="00DF5C9B" w:rsidP="00B71ACA">
      <w:pPr>
        <w:spacing w:line="360" w:lineRule="auto"/>
        <w:jc w:val="both"/>
        <w:rPr>
          <w:rFonts w:ascii="Times New Roman" w:hAnsi="Times New Roman" w:cs="Times New Roman"/>
        </w:rPr>
      </w:pPr>
      <w:r>
        <w:rPr>
          <w:rFonts w:ascii="Times New Roman" w:hAnsi="Times New Roman" w:cs="Times New Roman"/>
        </w:rPr>
        <w:t>Pero ¿cómo se juzgan realmente a estas bandas juveniles?</w:t>
      </w:r>
    </w:p>
    <w:p w14:paraId="197B2007" w14:textId="77777777" w:rsidR="00DD589F" w:rsidRDefault="00DD589F" w:rsidP="00B71ACA">
      <w:pPr>
        <w:spacing w:line="360" w:lineRule="auto"/>
        <w:jc w:val="both"/>
        <w:rPr>
          <w:rFonts w:ascii="Times New Roman" w:hAnsi="Times New Roman" w:cs="Times New Roman"/>
        </w:rPr>
      </w:pPr>
    </w:p>
    <w:p w14:paraId="1871A2FC" w14:textId="674AD50D" w:rsidR="00DF5C9B" w:rsidRDefault="00DF5C9B" w:rsidP="00B71ACA">
      <w:pPr>
        <w:spacing w:line="360" w:lineRule="auto"/>
        <w:jc w:val="both"/>
        <w:rPr>
          <w:rFonts w:ascii="Times New Roman" w:hAnsi="Times New Roman" w:cs="Times New Roman"/>
        </w:rPr>
      </w:pPr>
      <w:r>
        <w:rPr>
          <w:rFonts w:ascii="Times New Roman" w:hAnsi="Times New Roman" w:cs="Times New Roman"/>
        </w:rPr>
        <w:t>En España, aunque no exista una ley especifica que regule las bandas juveniles, la respuesta judicial se basa en la aplicación de las normativas penales vigentes, adaptadas a las particularidades de estos grupos. La Ley Orgánica 5/2000, de 12 de enero, reguladora de la responsabilidad penal de los menores, establece el marco jurídico para enjuiciar a individuos de entre 14 y 18 años que cometan hechos tipificados como delitos o faltas en el Código Penal o leyes penales especiales.</w:t>
      </w:r>
      <w:r w:rsidRPr="00DF5C9B">
        <w:t xml:space="preserve"> </w:t>
      </w:r>
      <w:r w:rsidRPr="00DF5C9B">
        <w:rPr>
          <w:rFonts w:ascii="Times New Roman" w:hAnsi="Times New Roman" w:cs="Times New Roman"/>
        </w:rPr>
        <w:t>(Jefatura del Estado, 2000)</w:t>
      </w:r>
      <w:r w:rsidR="00B646F3">
        <w:rPr>
          <w:rFonts w:ascii="Times New Roman" w:hAnsi="Times New Roman" w:cs="Times New Roman"/>
        </w:rPr>
        <w:t>.</w:t>
      </w:r>
    </w:p>
    <w:p w14:paraId="72B35916" w14:textId="77777777" w:rsidR="00BF5558" w:rsidRDefault="00BF5558" w:rsidP="00B71ACA">
      <w:pPr>
        <w:spacing w:line="360" w:lineRule="auto"/>
        <w:jc w:val="both"/>
        <w:rPr>
          <w:rFonts w:ascii="Times New Roman" w:hAnsi="Times New Roman" w:cs="Times New Roman"/>
        </w:rPr>
      </w:pPr>
    </w:p>
    <w:p w14:paraId="7ADE25F8" w14:textId="3CDC32A8" w:rsidR="004B4D65" w:rsidRDefault="004B4D65" w:rsidP="00B71ACA">
      <w:pPr>
        <w:spacing w:line="360" w:lineRule="auto"/>
        <w:jc w:val="both"/>
        <w:rPr>
          <w:rFonts w:ascii="Times New Roman" w:hAnsi="Times New Roman" w:cs="Times New Roman"/>
        </w:rPr>
      </w:pPr>
      <w:r>
        <w:rPr>
          <w:rFonts w:ascii="Times New Roman" w:hAnsi="Times New Roman" w:cs="Times New Roman"/>
        </w:rPr>
        <w:t>La reforma realizada por la LO 5/2010 introdujo un nuevo capítulo (arts. 570 bis, 570 ter y 570 quáter) destinado específicamente a combatir eficazmente todas las formas de criminalidad organizada, incluyendo las agrupaciones delictivas juveniles. Esta modificación responde a los compromisos internacionales asumidos por España, particularmente derivados de la Convención de Palermo contra la delincuencia organizada transnacional. (</w:t>
      </w:r>
      <w:r w:rsidRPr="00332BEA">
        <w:rPr>
          <w:rFonts w:ascii="Times New Roman" w:hAnsi="Times New Roman" w:cs="Times New Roman"/>
        </w:rPr>
        <w:t>Noticias Jurídicas</w:t>
      </w:r>
      <w:r>
        <w:rPr>
          <w:rFonts w:ascii="Times New Roman" w:hAnsi="Times New Roman" w:cs="Times New Roman"/>
        </w:rPr>
        <w:t xml:space="preserve"> </w:t>
      </w:r>
      <w:r w:rsidRPr="00332BEA">
        <w:rPr>
          <w:rFonts w:ascii="Times New Roman" w:hAnsi="Times New Roman" w:cs="Times New Roman"/>
        </w:rPr>
        <w:t>2024)</w:t>
      </w:r>
      <w:r w:rsidR="00B646F3">
        <w:rPr>
          <w:rFonts w:ascii="Times New Roman" w:hAnsi="Times New Roman" w:cs="Times New Roman"/>
        </w:rPr>
        <w:t>.</w:t>
      </w:r>
    </w:p>
    <w:p w14:paraId="644669E7" w14:textId="77777777" w:rsidR="00A62B9D" w:rsidRDefault="00A62B9D" w:rsidP="00B71ACA">
      <w:pPr>
        <w:spacing w:line="360" w:lineRule="auto"/>
        <w:jc w:val="both"/>
        <w:rPr>
          <w:rFonts w:ascii="Times New Roman" w:hAnsi="Times New Roman" w:cs="Times New Roman"/>
        </w:rPr>
      </w:pPr>
    </w:p>
    <w:p w14:paraId="2500EFE4" w14:textId="32B80034" w:rsidR="00E4453A" w:rsidRDefault="00254B8A" w:rsidP="00B71ACA">
      <w:pPr>
        <w:spacing w:line="360" w:lineRule="auto"/>
        <w:jc w:val="both"/>
        <w:rPr>
          <w:rFonts w:ascii="Times New Roman" w:hAnsi="Times New Roman" w:cs="Times New Roman"/>
        </w:rPr>
      </w:pPr>
      <w:r>
        <w:rPr>
          <w:rFonts w:ascii="Times New Roman" w:hAnsi="Times New Roman" w:cs="Times New Roman"/>
        </w:rPr>
        <w:t xml:space="preserve"> </w:t>
      </w:r>
      <w:r w:rsidR="00E4453A">
        <w:rPr>
          <w:rFonts w:ascii="Times New Roman" w:hAnsi="Times New Roman" w:cs="Times New Roman"/>
        </w:rPr>
        <w:t>La jurisprudencia del Tribunal Supremo ha abordado casos en los que miembros de bandas juveniles han sido procesados bajo estas figuras delictivas, considerando la estructura y actividades del grupo en cuestión. (</w:t>
      </w:r>
      <w:r w:rsidR="00E4453A" w:rsidRPr="00E4453A">
        <w:rPr>
          <w:rFonts w:ascii="Times New Roman" w:hAnsi="Times New Roman" w:cs="Times New Roman"/>
        </w:rPr>
        <w:t>El Tribunal Supremo 2019)</w:t>
      </w:r>
      <w:r w:rsidR="00E4453A">
        <w:rPr>
          <w:rFonts w:ascii="Times New Roman" w:hAnsi="Times New Roman" w:cs="Times New Roman"/>
        </w:rPr>
        <w:t>.</w:t>
      </w:r>
    </w:p>
    <w:p w14:paraId="29B82B4B" w14:textId="77777777" w:rsidR="004B4D65" w:rsidRPr="00B71ACA" w:rsidRDefault="004B4D65" w:rsidP="00B71ACA">
      <w:pPr>
        <w:spacing w:line="360" w:lineRule="auto"/>
        <w:jc w:val="both"/>
        <w:rPr>
          <w:rFonts w:ascii="Times New Roman" w:hAnsi="Times New Roman" w:cs="Times New Roman"/>
        </w:rPr>
      </w:pPr>
    </w:p>
    <w:p w14:paraId="5172B34F" w14:textId="7024B4BB" w:rsidR="00A37C37" w:rsidRDefault="00E4453A" w:rsidP="00131A4F">
      <w:pPr>
        <w:spacing w:line="360" w:lineRule="auto"/>
        <w:jc w:val="both"/>
        <w:rPr>
          <w:rFonts w:ascii="Times New Roman" w:hAnsi="Times New Roman" w:cs="Times New Roman"/>
        </w:rPr>
      </w:pPr>
      <w:r>
        <w:rPr>
          <w:rFonts w:ascii="Times New Roman" w:hAnsi="Times New Roman" w:cs="Times New Roman"/>
        </w:rPr>
        <w:t>En resumen, aunque no exista una legislación específica para las bandas juveniles, el sistema judicial español utiliza las herramientas legales disponibles, como la Ley de Responsabilidad Penal Del Menor y las disposiciones del Código Penal sobre organizaciones y grupos criminales, para abordar y sancionar las conductas delictivas asociadas a estos grupos.</w:t>
      </w:r>
    </w:p>
    <w:p w14:paraId="4C1F508D" w14:textId="77777777" w:rsidR="00AE7DF6" w:rsidRDefault="00AE7DF6" w:rsidP="00131A4F">
      <w:pPr>
        <w:spacing w:line="360" w:lineRule="auto"/>
        <w:jc w:val="both"/>
        <w:rPr>
          <w:rFonts w:ascii="Times New Roman" w:hAnsi="Times New Roman" w:cs="Times New Roman"/>
        </w:rPr>
      </w:pPr>
    </w:p>
    <w:p w14:paraId="6031F07B" w14:textId="1A3AA23E" w:rsidR="006D22A8" w:rsidRDefault="00AE7DF6" w:rsidP="00131A4F">
      <w:pPr>
        <w:spacing w:line="360" w:lineRule="auto"/>
        <w:jc w:val="both"/>
        <w:rPr>
          <w:rFonts w:ascii="Times New Roman" w:hAnsi="Times New Roman" w:cs="Times New Roman"/>
        </w:rPr>
      </w:pPr>
      <w:r>
        <w:rPr>
          <w:rFonts w:ascii="Times New Roman" w:hAnsi="Times New Roman" w:cs="Times New Roman"/>
        </w:rPr>
        <w:t>Para poder diferenciar mejor expondremos a continuación las principales diferencias entre organizaciones criminales y grupos criminales:</w:t>
      </w:r>
    </w:p>
    <w:p w14:paraId="76F9774E" w14:textId="77777777" w:rsidR="00AE7DF6" w:rsidRDefault="00AE7DF6" w:rsidP="00131A4F">
      <w:pPr>
        <w:spacing w:line="360" w:lineRule="auto"/>
        <w:jc w:val="both"/>
        <w:rPr>
          <w:rFonts w:ascii="Times New Roman" w:hAnsi="Times New Roman" w:cs="Times New Roman"/>
        </w:rPr>
      </w:pPr>
    </w:p>
    <w:p w14:paraId="2ABCDBE2" w14:textId="66903630" w:rsidR="00AE7DF6" w:rsidRDefault="00AE7DF6" w:rsidP="00AE7DF6">
      <w:pPr>
        <w:pStyle w:val="Prrafodelista"/>
        <w:numPr>
          <w:ilvl w:val="0"/>
          <w:numId w:val="13"/>
        </w:numPr>
        <w:spacing w:line="360" w:lineRule="auto"/>
        <w:jc w:val="both"/>
        <w:rPr>
          <w:rFonts w:ascii="Times New Roman" w:hAnsi="Times New Roman" w:cs="Times New Roman"/>
          <w:sz w:val="24"/>
          <w:szCs w:val="24"/>
        </w:rPr>
      </w:pPr>
      <w:r w:rsidRPr="00A62B9D">
        <w:rPr>
          <w:rFonts w:ascii="Times New Roman" w:hAnsi="Times New Roman" w:cs="Times New Roman"/>
          <w:sz w:val="24"/>
          <w:szCs w:val="24"/>
        </w:rPr>
        <w:t xml:space="preserve">Organización interna: las organizaciones criminales tienen una estructura jerarquizada con roles y responsabilidades claramente definidos y permanentes. </w:t>
      </w:r>
      <w:r w:rsidRPr="00A62B9D">
        <w:rPr>
          <w:rFonts w:ascii="Times New Roman" w:hAnsi="Times New Roman" w:cs="Times New Roman"/>
          <w:sz w:val="24"/>
          <w:szCs w:val="24"/>
        </w:rPr>
        <w:lastRenderedPageBreak/>
        <w:t>Los grupos criminales, en cambio, suelen tener una organización interna menos formal, menos rígida, lo que facilita la movilidad y los cambios de roles entre sus miembros.</w:t>
      </w:r>
      <w:r w:rsidR="000E16C2" w:rsidRPr="000E16C2">
        <w:rPr>
          <w:rFonts w:ascii="Times New Roman" w:hAnsi="Times New Roman" w:cs="Times New Roman"/>
          <w:sz w:val="24"/>
          <w:szCs w:val="24"/>
        </w:rPr>
        <w:t xml:space="preserve"> </w:t>
      </w:r>
      <w:r w:rsidR="000E16C2" w:rsidRPr="00A62B9D">
        <w:rPr>
          <w:rFonts w:ascii="Times New Roman" w:hAnsi="Times New Roman" w:cs="Times New Roman"/>
          <w:sz w:val="24"/>
          <w:szCs w:val="24"/>
        </w:rPr>
        <w:t>(Noticias Jurídicas 2024)</w:t>
      </w:r>
      <w:r w:rsidR="00B646F3">
        <w:rPr>
          <w:rFonts w:ascii="Times New Roman" w:hAnsi="Times New Roman" w:cs="Times New Roman"/>
          <w:sz w:val="24"/>
          <w:szCs w:val="24"/>
        </w:rPr>
        <w:t>.</w:t>
      </w:r>
    </w:p>
    <w:p w14:paraId="411E7588" w14:textId="77777777" w:rsidR="003926C2" w:rsidRPr="003926C2" w:rsidRDefault="003926C2" w:rsidP="003926C2">
      <w:pPr>
        <w:pStyle w:val="Prrafodelista"/>
        <w:numPr>
          <w:ilvl w:val="0"/>
          <w:numId w:val="0"/>
        </w:numPr>
        <w:spacing w:line="360" w:lineRule="auto"/>
        <w:ind w:left="720"/>
        <w:jc w:val="both"/>
        <w:rPr>
          <w:rFonts w:ascii="Times New Roman" w:hAnsi="Times New Roman" w:cs="Times New Roman"/>
          <w:sz w:val="24"/>
          <w:szCs w:val="24"/>
        </w:rPr>
      </w:pPr>
    </w:p>
    <w:p w14:paraId="7FE958A0" w14:textId="457BC380" w:rsidR="00AE7DF6" w:rsidRPr="00A62B9D" w:rsidRDefault="00AE7DF6" w:rsidP="00AE7DF6">
      <w:pPr>
        <w:pStyle w:val="Prrafodelista"/>
        <w:numPr>
          <w:ilvl w:val="0"/>
          <w:numId w:val="13"/>
        </w:numPr>
        <w:spacing w:line="360" w:lineRule="auto"/>
        <w:jc w:val="both"/>
        <w:rPr>
          <w:rFonts w:ascii="Times New Roman" w:hAnsi="Times New Roman" w:cs="Times New Roman"/>
          <w:sz w:val="24"/>
          <w:szCs w:val="24"/>
        </w:rPr>
      </w:pPr>
      <w:r w:rsidRPr="00A62B9D">
        <w:rPr>
          <w:rFonts w:ascii="Times New Roman" w:hAnsi="Times New Roman" w:cs="Times New Roman"/>
          <w:sz w:val="24"/>
          <w:szCs w:val="24"/>
        </w:rPr>
        <w:t>Permanencia en el tiempo: las organizaciones criminales se caracterizan por su estabilidad y vocación de permanencia indefinida en el tiempo, lo que les permite planificar y ejecutar operaciones criminales complejas y sostenidas. Los grupos criminales generalmente se forman para la comisión de delitos específicos y pueden disolverse una vez alcanzados sus objetivos.</w:t>
      </w:r>
      <w:r w:rsidR="000E16C2" w:rsidRPr="000E16C2">
        <w:rPr>
          <w:rFonts w:ascii="Times New Roman" w:hAnsi="Times New Roman" w:cs="Times New Roman"/>
          <w:sz w:val="24"/>
          <w:szCs w:val="24"/>
        </w:rPr>
        <w:t xml:space="preserve"> </w:t>
      </w:r>
      <w:r w:rsidR="000E16C2" w:rsidRPr="00A62B9D">
        <w:rPr>
          <w:rFonts w:ascii="Times New Roman" w:hAnsi="Times New Roman" w:cs="Times New Roman"/>
          <w:sz w:val="24"/>
          <w:szCs w:val="24"/>
        </w:rPr>
        <w:t>(Noticias Jurídicas 2024)</w:t>
      </w:r>
      <w:r w:rsidR="00B646F3">
        <w:rPr>
          <w:rFonts w:ascii="Times New Roman" w:hAnsi="Times New Roman" w:cs="Times New Roman"/>
          <w:sz w:val="24"/>
          <w:szCs w:val="24"/>
        </w:rPr>
        <w:t>.</w:t>
      </w:r>
    </w:p>
    <w:p w14:paraId="4F68EC90" w14:textId="77777777" w:rsidR="00AE7DF6" w:rsidRPr="00A62B9D" w:rsidRDefault="00AE7DF6" w:rsidP="00AE7DF6">
      <w:pPr>
        <w:pStyle w:val="Prrafodelista"/>
        <w:numPr>
          <w:ilvl w:val="0"/>
          <w:numId w:val="0"/>
        </w:numPr>
        <w:ind w:left="1440"/>
        <w:rPr>
          <w:rFonts w:ascii="Times New Roman" w:hAnsi="Times New Roman" w:cs="Times New Roman"/>
          <w:sz w:val="24"/>
          <w:szCs w:val="24"/>
        </w:rPr>
      </w:pPr>
    </w:p>
    <w:p w14:paraId="4A56DBA9" w14:textId="3807ED34" w:rsidR="00AE7DF6" w:rsidRPr="00A62B9D" w:rsidRDefault="00AE7DF6" w:rsidP="00AE7DF6">
      <w:pPr>
        <w:pStyle w:val="Prrafodelista"/>
        <w:numPr>
          <w:ilvl w:val="0"/>
          <w:numId w:val="13"/>
        </w:numPr>
        <w:spacing w:line="360" w:lineRule="auto"/>
        <w:jc w:val="both"/>
        <w:rPr>
          <w:rFonts w:ascii="Times New Roman" w:hAnsi="Times New Roman" w:cs="Times New Roman"/>
          <w:sz w:val="24"/>
          <w:szCs w:val="24"/>
        </w:rPr>
      </w:pPr>
      <w:r w:rsidRPr="00A62B9D">
        <w:rPr>
          <w:rFonts w:ascii="Times New Roman" w:hAnsi="Times New Roman" w:cs="Times New Roman"/>
          <w:sz w:val="24"/>
          <w:szCs w:val="24"/>
        </w:rPr>
        <w:t>Distribución de tareas: en las organizaciones criminales, existe un reparto claro, específico y estable de funciones entre sus miembros, que pueden incluir actividades estratégicas, logísticas y operativas claramente diferenciadas. Los grupos criminales suelen mostrar una distribución de tareas menos definida, siendo habitual que sus integrantes participen indistintamente en diferentes funciones según la necesidad del momento.</w:t>
      </w:r>
      <w:r w:rsidR="000E16C2" w:rsidRPr="000E16C2">
        <w:rPr>
          <w:rFonts w:ascii="Times New Roman" w:hAnsi="Times New Roman" w:cs="Times New Roman"/>
          <w:sz w:val="24"/>
          <w:szCs w:val="24"/>
        </w:rPr>
        <w:t xml:space="preserve"> </w:t>
      </w:r>
      <w:r w:rsidR="000E16C2" w:rsidRPr="00A62B9D">
        <w:rPr>
          <w:rFonts w:ascii="Times New Roman" w:hAnsi="Times New Roman" w:cs="Times New Roman"/>
          <w:sz w:val="24"/>
          <w:szCs w:val="24"/>
        </w:rPr>
        <w:t>(Noticias Jurídicas 2024)</w:t>
      </w:r>
      <w:r w:rsidR="00B646F3">
        <w:rPr>
          <w:rFonts w:ascii="Times New Roman" w:hAnsi="Times New Roman" w:cs="Times New Roman"/>
          <w:sz w:val="24"/>
          <w:szCs w:val="24"/>
        </w:rPr>
        <w:t>.</w:t>
      </w:r>
    </w:p>
    <w:p w14:paraId="1015AC20" w14:textId="77777777" w:rsidR="00AE7DF6" w:rsidRPr="00A62B9D" w:rsidRDefault="00AE7DF6" w:rsidP="00AE7DF6">
      <w:pPr>
        <w:pStyle w:val="Prrafodelista"/>
        <w:numPr>
          <w:ilvl w:val="0"/>
          <w:numId w:val="0"/>
        </w:numPr>
        <w:ind w:left="1440"/>
        <w:rPr>
          <w:rFonts w:ascii="Times New Roman" w:hAnsi="Times New Roman" w:cs="Times New Roman"/>
          <w:sz w:val="24"/>
          <w:szCs w:val="24"/>
        </w:rPr>
      </w:pPr>
    </w:p>
    <w:p w14:paraId="1B25B176" w14:textId="2323A65B" w:rsidR="00AE7DF6" w:rsidRPr="00A62B9D" w:rsidRDefault="00AE7DF6" w:rsidP="00AE7DF6">
      <w:pPr>
        <w:pStyle w:val="Prrafodelista"/>
        <w:numPr>
          <w:ilvl w:val="0"/>
          <w:numId w:val="13"/>
        </w:numPr>
        <w:spacing w:line="360" w:lineRule="auto"/>
        <w:jc w:val="both"/>
        <w:rPr>
          <w:rFonts w:ascii="Times New Roman" w:hAnsi="Times New Roman" w:cs="Times New Roman"/>
          <w:sz w:val="24"/>
          <w:szCs w:val="24"/>
        </w:rPr>
      </w:pPr>
      <w:r w:rsidRPr="00A62B9D">
        <w:rPr>
          <w:rFonts w:ascii="Times New Roman" w:hAnsi="Times New Roman" w:cs="Times New Roman"/>
          <w:sz w:val="24"/>
          <w:szCs w:val="24"/>
        </w:rPr>
        <w:t>Capacidad y complejidad delictiva: las organizaciones criminales tienen una capacidad elevada para planificar, organizar y ejecutar delitos complejos que requieren coordinación avanzada, recursos logísticos significativos y una planificación cuidadosa. Por su parte, los grupos criminales suelen estar más limitados en términos de recursos, coordinación y planificación, centrándose habitualmente en delitos menos sofisticados.</w:t>
      </w:r>
      <w:r w:rsidR="000E16C2" w:rsidRPr="000E16C2">
        <w:rPr>
          <w:rFonts w:ascii="Times New Roman" w:hAnsi="Times New Roman" w:cs="Times New Roman"/>
          <w:sz w:val="24"/>
          <w:szCs w:val="24"/>
        </w:rPr>
        <w:t xml:space="preserve"> </w:t>
      </w:r>
      <w:r w:rsidR="000E16C2" w:rsidRPr="00A62B9D">
        <w:rPr>
          <w:rFonts w:ascii="Times New Roman" w:hAnsi="Times New Roman" w:cs="Times New Roman"/>
          <w:sz w:val="24"/>
          <w:szCs w:val="24"/>
        </w:rPr>
        <w:t>(Noticias Jurídicas 2024)</w:t>
      </w:r>
      <w:r w:rsidR="00B646F3">
        <w:rPr>
          <w:rFonts w:ascii="Times New Roman" w:hAnsi="Times New Roman" w:cs="Times New Roman"/>
          <w:sz w:val="24"/>
          <w:szCs w:val="24"/>
        </w:rPr>
        <w:t>.</w:t>
      </w:r>
    </w:p>
    <w:p w14:paraId="6FF5BA94" w14:textId="77777777" w:rsidR="00AE7DF6" w:rsidRPr="00A62B9D" w:rsidRDefault="00AE7DF6" w:rsidP="00AE7DF6">
      <w:pPr>
        <w:pStyle w:val="Prrafodelista"/>
        <w:numPr>
          <w:ilvl w:val="0"/>
          <w:numId w:val="0"/>
        </w:numPr>
        <w:ind w:left="1440"/>
        <w:rPr>
          <w:rFonts w:ascii="Times New Roman" w:hAnsi="Times New Roman" w:cs="Times New Roman"/>
          <w:sz w:val="24"/>
          <w:szCs w:val="24"/>
        </w:rPr>
      </w:pPr>
    </w:p>
    <w:p w14:paraId="427DD233" w14:textId="29B1A8F5" w:rsidR="00AE7DF6" w:rsidRPr="00A62B9D" w:rsidRDefault="00AE7DF6" w:rsidP="00AE7DF6">
      <w:pPr>
        <w:pStyle w:val="Prrafodelista"/>
        <w:numPr>
          <w:ilvl w:val="0"/>
          <w:numId w:val="13"/>
        </w:numPr>
        <w:spacing w:line="360" w:lineRule="auto"/>
        <w:jc w:val="both"/>
        <w:rPr>
          <w:rFonts w:ascii="Times New Roman" w:hAnsi="Times New Roman" w:cs="Times New Roman"/>
          <w:sz w:val="24"/>
          <w:szCs w:val="24"/>
        </w:rPr>
      </w:pPr>
      <w:r w:rsidRPr="00A62B9D">
        <w:rPr>
          <w:rFonts w:ascii="Times New Roman" w:hAnsi="Times New Roman" w:cs="Times New Roman"/>
          <w:sz w:val="24"/>
          <w:szCs w:val="24"/>
        </w:rPr>
        <w:t>Alcance geográfico y conexiones internacionales: las organizaciones criminales suelen operar a nivel nacion</w:t>
      </w:r>
      <w:r w:rsidR="007378C0">
        <w:rPr>
          <w:rFonts w:ascii="Times New Roman" w:hAnsi="Times New Roman" w:cs="Times New Roman"/>
          <w:sz w:val="24"/>
          <w:szCs w:val="24"/>
        </w:rPr>
        <w:t>al</w:t>
      </w:r>
      <w:r w:rsidRPr="00A62B9D">
        <w:rPr>
          <w:rFonts w:ascii="Times New Roman" w:hAnsi="Times New Roman" w:cs="Times New Roman"/>
          <w:sz w:val="24"/>
          <w:szCs w:val="24"/>
        </w:rPr>
        <w:t xml:space="preserve"> o internacional</w:t>
      </w:r>
      <w:r w:rsidR="00BE3DE9" w:rsidRPr="00A62B9D">
        <w:rPr>
          <w:rFonts w:ascii="Times New Roman" w:hAnsi="Times New Roman" w:cs="Times New Roman"/>
          <w:sz w:val="24"/>
          <w:szCs w:val="24"/>
        </w:rPr>
        <w:t>, manteniendo conexiones transfronterizas y redes complejas. Los grupos criminales, en cambio, suelen limitarse a un ámbito territorial más restringido.</w:t>
      </w:r>
      <w:r w:rsidR="000E16C2" w:rsidRPr="000E16C2">
        <w:rPr>
          <w:rFonts w:ascii="Times New Roman" w:hAnsi="Times New Roman" w:cs="Times New Roman"/>
          <w:sz w:val="24"/>
          <w:szCs w:val="24"/>
        </w:rPr>
        <w:t xml:space="preserve"> </w:t>
      </w:r>
      <w:r w:rsidR="000E16C2" w:rsidRPr="00A62B9D">
        <w:rPr>
          <w:rFonts w:ascii="Times New Roman" w:hAnsi="Times New Roman" w:cs="Times New Roman"/>
          <w:sz w:val="24"/>
          <w:szCs w:val="24"/>
        </w:rPr>
        <w:t>(Noticias Jurídicas 2024)</w:t>
      </w:r>
      <w:r w:rsidR="00B646F3">
        <w:rPr>
          <w:rFonts w:ascii="Times New Roman" w:hAnsi="Times New Roman" w:cs="Times New Roman"/>
          <w:sz w:val="24"/>
          <w:szCs w:val="24"/>
        </w:rPr>
        <w:t>.</w:t>
      </w:r>
    </w:p>
    <w:p w14:paraId="021B275C" w14:textId="77777777" w:rsidR="00BE3DE9" w:rsidRPr="00A62B9D" w:rsidRDefault="00BE3DE9" w:rsidP="00BE3DE9">
      <w:pPr>
        <w:pStyle w:val="Prrafodelista"/>
        <w:numPr>
          <w:ilvl w:val="0"/>
          <w:numId w:val="0"/>
        </w:numPr>
        <w:ind w:left="1440"/>
        <w:rPr>
          <w:rFonts w:ascii="Times New Roman" w:hAnsi="Times New Roman" w:cs="Times New Roman"/>
          <w:sz w:val="24"/>
          <w:szCs w:val="24"/>
        </w:rPr>
      </w:pPr>
    </w:p>
    <w:p w14:paraId="1323A0E4" w14:textId="1FAB85D0" w:rsidR="00A62B9D" w:rsidRPr="008149C9" w:rsidRDefault="00BE3DE9" w:rsidP="00A62B9D">
      <w:pPr>
        <w:pStyle w:val="Prrafodelista"/>
        <w:numPr>
          <w:ilvl w:val="0"/>
          <w:numId w:val="13"/>
        </w:numPr>
        <w:spacing w:line="360" w:lineRule="auto"/>
        <w:jc w:val="both"/>
        <w:rPr>
          <w:rFonts w:ascii="Times New Roman" w:hAnsi="Times New Roman" w:cs="Times New Roman"/>
          <w:sz w:val="24"/>
          <w:szCs w:val="24"/>
        </w:rPr>
      </w:pPr>
      <w:r w:rsidRPr="00A62B9D">
        <w:rPr>
          <w:rFonts w:ascii="Times New Roman" w:hAnsi="Times New Roman" w:cs="Times New Roman"/>
          <w:sz w:val="24"/>
          <w:szCs w:val="24"/>
        </w:rPr>
        <w:t xml:space="preserve">Respuesta penal y sanciones: debido a la mayor peligrosidad y capacidad delictiva que presentan las organizaciones criminales, el Código Penal establece penas más severas para sus integrantes, especialmente para aquellos que desempeñan funciones de liderazgo. Los grupos criminales enfrentan sanciones menos severas </w:t>
      </w:r>
      <w:r w:rsidRPr="00A62B9D">
        <w:rPr>
          <w:rFonts w:ascii="Times New Roman" w:hAnsi="Times New Roman" w:cs="Times New Roman"/>
          <w:sz w:val="24"/>
          <w:szCs w:val="24"/>
        </w:rPr>
        <w:lastRenderedPageBreak/>
        <w:t>debido a la menos complejidad y peligrosidad percibida en sus actividades.</w:t>
      </w:r>
      <w:r w:rsidR="000E16C2">
        <w:rPr>
          <w:rFonts w:ascii="Times New Roman" w:hAnsi="Times New Roman" w:cs="Times New Roman"/>
          <w:sz w:val="24"/>
          <w:szCs w:val="24"/>
        </w:rPr>
        <w:t xml:space="preserve"> </w:t>
      </w:r>
      <w:r w:rsidR="000E16C2" w:rsidRPr="00A62B9D">
        <w:rPr>
          <w:rFonts w:ascii="Times New Roman" w:hAnsi="Times New Roman" w:cs="Times New Roman"/>
          <w:sz w:val="24"/>
          <w:szCs w:val="24"/>
        </w:rPr>
        <w:t>(Noticias Jurídicas 2024)</w:t>
      </w:r>
      <w:r w:rsidR="00B646F3">
        <w:rPr>
          <w:rFonts w:ascii="Times New Roman" w:hAnsi="Times New Roman" w:cs="Times New Roman"/>
          <w:sz w:val="24"/>
          <w:szCs w:val="24"/>
        </w:rPr>
        <w:t>.</w:t>
      </w:r>
    </w:p>
    <w:p w14:paraId="2F78190C" w14:textId="77777777" w:rsidR="00BE3DE9" w:rsidRPr="00A62B9D" w:rsidRDefault="00BE3DE9" w:rsidP="00BE3DE9">
      <w:pPr>
        <w:pStyle w:val="Prrafodelista"/>
        <w:numPr>
          <w:ilvl w:val="0"/>
          <w:numId w:val="0"/>
        </w:numPr>
        <w:ind w:left="1440"/>
        <w:rPr>
          <w:rFonts w:ascii="Times New Roman" w:hAnsi="Times New Roman" w:cs="Times New Roman"/>
          <w:sz w:val="24"/>
          <w:szCs w:val="24"/>
        </w:rPr>
      </w:pPr>
    </w:p>
    <w:p w14:paraId="24BE315A" w14:textId="123948FE" w:rsidR="00BE3DE9" w:rsidRPr="00A62B9D" w:rsidRDefault="00BE3DE9" w:rsidP="00AE7DF6">
      <w:pPr>
        <w:pStyle w:val="Prrafodelista"/>
        <w:numPr>
          <w:ilvl w:val="0"/>
          <w:numId w:val="13"/>
        </w:numPr>
        <w:spacing w:line="360" w:lineRule="auto"/>
        <w:jc w:val="both"/>
        <w:rPr>
          <w:rFonts w:ascii="Times New Roman" w:hAnsi="Times New Roman" w:cs="Times New Roman"/>
          <w:sz w:val="24"/>
          <w:szCs w:val="24"/>
        </w:rPr>
      </w:pPr>
      <w:r w:rsidRPr="00A62B9D">
        <w:rPr>
          <w:rFonts w:ascii="Times New Roman" w:hAnsi="Times New Roman" w:cs="Times New Roman"/>
          <w:sz w:val="24"/>
          <w:szCs w:val="24"/>
        </w:rPr>
        <w:t>Finalidad económica y motivación delictiva: las organizaciones criminales generalmente tienen una motivación económica clara, buscando beneficios financieros significativos a través de actividades ilícitas sostenidas en el tiempo. Los grupos criminales pueden tener objetivos más inmediatos y variados, incluyendo conflictos territoriales, rivalidades personales o venganzas, aunque también pueden perseguir objetivos económicos de menos escala.</w:t>
      </w:r>
      <w:r w:rsidR="000E16C2">
        <w:rPr>
          <w:rFonts w:ascii="Times New Roman" w:hAnsi="Times New Roman" w:cs="Times New Roman"/>
          <w:sz w:val="24"/>
          <w:szCs w:val="24"/>
        </w:rPr>
        <w:t xml:space="preserve"> </w:t>
      </w:r>
      <w:r w:rsidR="000E16C2" w:rsidRPr="00A62B9D">
        <w:rPr>
          <w:rFonts w:ascii="Times New Roman" w:hAnsi="Times New Roman" w:cs="Times New Roman"/>
          <w:sz w:val="24"/>
          <w:szCs w:val="24"/>
        </w:rPr>
        <w:t>(Noticias Jurídicas 2024)</w:t>
      </w:r>
      <w:r w:rsidR="00B646F3">
        <w:rPr>
          <w:rFonts w:ascii="Times New Roman" w:hAnsi="Times New Roman" w:cs="Times New Roman"/>
          <w:sz w:val="24"/>
          <w:szCs w:val="24"/>
        </w:rPr>
        <w:t>.</w:t>
      </w:r>
    </w:p>
    <w:p w14:paraId="5B64401B" w14:textId="77777777" w:rsidR="005F614C" w:rsidRPr="00A62B9D" w:rsidRDefault="005F614C" w:rsidP="005F614C">
      <w:pPr>
        <w:rPr>
          <w:rFonts w:ascii="Times New Roman" w:hAnsi="Times New Roman" w:cs="Times New Roman"/>
        </w:rPr>
      </w:pPr>
    </w:p>
    <w:p w14:paraId="458F0157" w14:textId="485CDC23" w:rsidR="005F614C" w:rsidRPr="00A62B9D" w:rsidRDefault="005F614C" w:rsidP="0060115B">
      <w:pPr>
        <w:spacing w:line="360" w:lineRule="auto"/>
        <w:jc w:val="both"/>
        <w:rPr>
          <w:rFonts w:ascii="Times New Roman" w:hAnsi="Times New Roman" w:cs="Times New Roman"/>
        </w:rPr>
      </w:pPr>
      <w:r w:rsidRPr="00A62B9D">
        <w:rPr>
          <w:rFonts w:ascii="Times New Roman" w:hAnsi="Times New Roman" w:cs="Times New Roman"/>
        </w:rPr>
        <w:t>Además, es importante mencionar las distinciones con otras figuras jurídicas relacionadas:</w:t>
      </w:r>
    </w:p>
    <w:p w14:paraId="25BE948F" w14:textId="77777777" w:rsidR="005F614C" w:rsidRPr="00A62B9D" w:rsidRDefault="005F614C" w:rsidP="0060115B">
      <w:pPr>
        <w:spacing w:line="360" w:lineRule="auto"/>
        <w:jc w:val="both"/>
        <w:rPr>
          <w:rFonts w:ascii="Times New Roman" w:hAnsi="Times New Roman" w:cs="Times New Roman"/>
        </w:rPr>
      </w:pPr>
    </w:p>
    <w:p w14:paraId="4C04191A" w14:textId="3AB1F63D" w:rsidR="005F614C" w:rsidRPr="00A62B9D" w:rsidRDefault="005F614C" w:rsidP="0060115B">
      <w:pPr>
        <w:pStyle w:val="Prrafodelista"/>
        <w:numPr>
          <w:ilvl w:val="0"/>
          <w:numId w:val="13"/>
        </w:numPr>
        <w:spacing w:line="360" w:lineRule="auto"/>
        <w:jc w:val="both"/>
        <w:rPr>
          <w:rFonts w:ascii="Times New Roman" w:hAnsi="Times New Roman" w:cs="Times New Roman"/>
          <w:sz w:val="24"/>
          <w:szCs w:val="24"/>
        </w:rPr>
      </w:pPr>
      <w:r w:rsidRPr="00A62B9D">
        <w:rPr>
          <w:rFonts w:ascii="Times New Roman" w:hAnsi="Times New Roman" w:cs="Times New Roman"/>
          <w:sz w:val="24"/>
          <w:szCs w:val="24"/>
        </w:rPr>
        <w:t>Asociación ilícita: las asociaciones ilícitas se diferencias de las organizaciones y grupos criminales en que generalmente tienen un objetivo político, ideológico o social claramente definido, mientras que las organizaciones y grupos criminales se centran exclusivamente en actividades delictivas.</w:t>
      </w:r>
      <w:r w:rsidR="00A62B9D">
        <w:rPr>
          <w:rFonts w:ascii="Times New Roman" w:hAnsi="Times New Roman" w:cs="Times New Roman"/>
          <w:sz w:val="24"/>
          <w:szCs w:val="24"/>
        </w:rPr>
        <w:t xml:space="preserve"> </w:t>
      </w:r>
      <w:r w:rsidR="00A62B9D" w:rsidRPr="00A62B9D">
        <w:rPr>
          <w:rFonts w:ascii="Times New Roman" w:hAnsi="Times New Roman" w:cs="Times New Roman"/>
          <w:sz w:val="24"/>
          <w:szCs w:val="24"/>
        </w:rPr>
        <w:t>(Noticias Jurídicas 2024)</w:t>
      </w:r>
      <w:r w:rsidR="00B646F3">
        <w:rPr>
          <w:rFonts w:ascii="Times New Roman" w:hAnsi="Times New Roman" w:cs="Times New Roman"/>
          <w:sz w:val="24"/>
          <w:szCs w:val="24"/>
        </w:rPr>
        <w:t>.</w:t>
      </w:r>
    </w:p>
    <w:p w14:paraId="2A273107" w14:textId="77777777" w:rsidR="005F614C" w:rsidRPr="00A62B9D" w:rsidRDefault="005F614C" w:rsidP="0060115B">
      <w:pPr>
        <w:pStyle w:val="Prrafodelista"/>
        <w:numPr>
          <w:ilvl w:val="0"/>
          <w:numId w:val="0"/>
        </w:numPr>
        <w:spacing w:line="360" w:lineRule="auto"/>
        <w:ind w:left="720"/>
        <w:jc w:val="both"/>
        <w:rPr>
          <w:rFonts w:ascii="Times New Roman" w:hAnsi="Times New Roman" w:cs="Times New Roman"/>
          <w:sz w:val="24"/>
          <w:szCs w:val="24"/>
        </w:rPr>
      </w:pPr>
    </w:p>
    <w:p w14:paraId="4FE1145B" w14:textId="58406451" w:rsidR="005F614C" w:rsidRPr="00A62B9D" w:rsidRDefault="005F614C" w:rsidP="0060115B">
      <w:pPr>
        <w:pStyle w:val="Prrafodelista"/>
        <w:numPr>
          <w:ilvl w:val="0"/>
          <w:numId w:val="13"/>
        </w:numPr>
        <w:spacing w:line="360" w:lineRule="auto"/>
        <w:jc w:val="both"/>
        <w:rPr>
          <w:rFonts w:ascii="Times New Roman" w:hAnsi="Times New Roman" w:cs="Times New Roman"/>
          <w:sz w:val="24"/>
          <w:szCs w:val="24"/>
        </w:rPr>
      </w:pPr>
      <w:r w:rsidRPr="00A62B9D">
        <w:rPr>
          <w:rFonts w:ascii="Times New Roman" w:hAnsi="Times New Roman" w:cs="Times New Roman"/>
          <w:sz w:val="24"/>
          <w:szCs w:val="24"/>
        </w:rPr>
        <w:t>Conspiración: la conspiración implica un acuerdo específico para cometer un delito determinado, mientras que las organizaciones criminales y los grupos criminales tienen una estructura más permanente y un ámbito delictivo más amplio.</w:t>
      </w:r>
      <w:r w:rsidR="00A62B9D">
        <w:rPr>
          <w:rFonts w:ascii="Times New Roman" w:hAnsi="Times New Roman" w:cs="Times New Roman"/>
          <w:sz w:val="24"/>
          <w:szCs w:val="24"/>
        </w:rPr>
        <w:t xml:space="preserve"> </w:t>
      </w:r>
      <w:r w:rsidR="00A62B9D" w:rsidRPr="00A62B9D">
        <w:rPr>
          <w:rFonts w:ascii="Times New Roman" w:hAnsi="Times New Roman" w:cs="Times New Roman"/>
          <w:sz w:val="24"/>
          <w:szCs w:val="24"/>
        </w:rPr>
        <w:t>(Noticias Jurídicas 2024)</w:t>
      </w:r>
      <w:r w:rsidR="00B646F3">
        <w:rPr>
          <w:rFonts w:ascii="Times New Roman" w:hAnsi="Times New Roman" w:cs="Times New Roman"/>
          <w:sz w:val="24"/>
          <w:szCs w:val="24"/>
        </w:rPr>
        <w:t>.</w:t>
      </w:r>
    </w:p>
    <w:p w14:paraId="7D286FBA" w14:textId="77777777" w:rsidR="005F614C" w:rsidRPr="00A62B9D" w:rsidRDefault="005F614C" w:rsidP="0060115B">
      <w:pPr>
        <w:pStyle w:val="Prrafodelista"/>
        <w:numPr>
          <w:ilvl w:val="0"/>
          <w:numId w:val="0"/>
        </w:numPr>
        <w:spacing w:line="360" w:lineRule="auto"/>
        <w:ind w:left="1440"/>
        <w:jc w:val="both"/>
        <w:rPr>
          <w:rFonts w:ascii="Times New Roman" w:hAnsi="Times New Roman" w:cs="Times New Roman"/>
          <w:sz w:val="24"/>
          <w:szCs w:val="24"/>
        </w:rPr>
      </w:pPr>
    </w:p>
    <w:p w14:paraId="73A31C1F" w14:textId="39554F51" w:rsidR="0060115B" w:rsidRPr="008149C9" w:rsidRDefault="005F614C" w:rsidP="005F614C">
      <w:pPr>
        <w:pStyle w:val="Prrafodelista"/>
        <w:numPr>
          <w:ilvl w:val="0"/>
          <w:numId w:val="13"/>
        </w:numPr>
        <w:spacing w:line="360" w:lineRule="auto"/>
        <w:jc w:val="both"/>
        <w:rPr>
          <w:rFonts w:ascii="Times New Roman" w:hAnsi="Times New Roman" w:cs="Times New Roman"/>
          <w:sz w:val="24"/>
          <w:szCs w:val="24"/>
        </w:rPr>
      </w:pPr>
      <w:r w:rsidRPr="00A62B9D">
        <w:rPr>
          <w:rFonts w:ascii="Times New Roman" w:hAnsi="Times New Roman" w:cs="Times New Roman"/>
          <w:sz w:val="24"/>
          <w:szCs w:val="24"/>
        </w:rPr>
        <w:t>Coautoría y codelincuencia: estas figuras se refieren a la participación conjunta o coordinada a un delito específico. En cambio, la organización y el grupo criminal implican un acuerdo permanente o continuado para la comisión de múltiples delitos a lo largo del tiempo, con una estructura interna establecida.</w:t>
      </w:r>
      <w:r w:rsidR="00A62B9D">
        <w:rPr>
          <w:rFonts w:ascii="Times New Roman" w:hAnsi="Times New Roman" w:cs="Times New Roman"/>
          <w:sz w:val="24"/>
          <w:szCs w:val="24"/>
        </w:rPr>
        <w:t xml:space="preserve"> </w:t>
      </w:r>
      <w:r w:rsidR="00A62B9D" w:rsidRPr="00A62B9D">
        <w:rPr>
          <w:rFonts w:ascii="Times New Roman" w:hAnsi="Times New Roman" w:cs="Times New Roman"/>
          <w:sz w:val="24"/>
          <w:szCs w:val="24"/>
        </w:rPr>
        <w:t>(Noticias Jurídicas 2024)</w:t>
      </w:r>
      <w:r w:rsidR="00B646F3">
        <w:rPr>
          <w:rFonts w:ascii="Times New Roman" w:hAnsi="Times New Roman" w:cs="Times New Roman"/>
          <w:sz w:val="24"/>
          <w:szCs w:val="24"/>
        </w:rPr>
        <w:t>.</w:t>
      </w:r>
    </w:p>
    <w:p w14:paraId="5D2456BD" w14:textId="77777777" w:rsidR="0060115B" w:rsidRDefault="0060115B" w:rsidP="005F614C">
      <w:pPr>
        <w:spacing w:line="360" w:lineRule="auto"/>
        <w:jc w:val="both"/>
        <w:rPr>
          <w:rFonts w:ascii="Times New Roman" w:hAnsi="Times New Roman" w:cs="Times New Roman"/>
        </w:rPr>
      </w:pPr>
    </w:p>
    <w:p w14:paraId="4A1392A4" w14:textId="77777777" w:rsidR="003926C2" w:rsidRDefault="003926C2" w:rsidP="005F614C">
      <w:pPr>
        <w:spacing w:line="360" w:lineRule="auto"/>
        <w:jc w:val="both"/>
        <w:rPr>
          <w:rFonts w:ascii="Times New Roman" w:hAnsi="Times New Roman" w:cs="Times New Roman"/>
        </w:rPr>
      </w:pPr>
    </w:p>
    <w:p w14:paraId="0FCEB843" w14:textId="77777777" w:rsidR="003926C2" w:rsidRDefault="003926C2" w:rsidP="005F614C">
      <w:pPr>
        <w:spacing w:line="360" w:lineRule="auto"/>
        <w:jc w:val="both"/>
        <w:rPr>
          <w:rFonts w:ascii="Times New Roman" w:hAnsi="Times New Roman" w:cs="Times New Roman"/>
        </w:rPr>
      </w:pPr>
    </w:p>
    <w:p w14:paraId="638EB5D1" w14:textId="77777777" w:rsidR="003926C2" w:rsidRDefault="003926C2" w:rsidP="005F614C">
      <w:pPr>
        <w:spacing w:line="360" w:lineRule="auto"/>
        <w:jc w:val="both"/>
        <w:rPr>
          <w:rFonts w:ascii="Times New Roman" w:hAnsi="Times New Roman" w:cs="Times New Roman"/>
        </w:rPr>
      </w:pPr>
    </w:p>
    <w:p w14:paraId="7F8EA184" w14:textId="77777777" w:rsidR="003926C2" w:rsidRPr="005F614C" w:rsidRDefault="003926C2" w:rsidP="005F614C">
      <w:pPr>
        <w:spacing w:line="360" w:lineRule="auto"/>
        <w:jc w:val="both"/>
        <w:rPr>
          <w:rFonts w:ascii="Times New Roman" w:hAnsi="Times New Roman" w:cs="Times New Roman"/>
        </w:rPr>
      </w:pPr>
    </w:p>
    <w:p w14:paraId="4D746387" w14:textId="1848D028" w:rsidR="00A37C37" w:rsidRPr="00B6529F" w:rsidRDefault="003867F8" w:rsidP="00A6590B">
      <w:pPr>
        <w:pStyle w:val="Ttulo2"/>
        <w:numPr>
          <w:ilvl w:val="0"/>
          <w:numId w:val="6"/>
        </w:numPr>
        <w:rPr>
          <w:rFonts w:ascii="Times New Roman" w:hAnsi="Times New Roman" w:cs="Times New Roman"/>
          <w:b/>
          <w:bCs/>
          <w:color w:val="000000" w:themeColor="text1"/>
          <w:sz w:val="24"/>
          <w:szCs w:val="24"/>
          <w:u w:val="single"/>
        </w:rPr>
      </w:pPr>
      <w:bookmarkStart w:id="35" w:name="_Toc194592448"/>
      <w:r w:rsidRPr="00B6529F">
        <w:rPr>
          <w:rFonts w:ascii="Times New Roman" w:hAnsi="Times New Roman" w:cs="Times New Roman"/>
          <w:b/>
          <w:bCs/>
          <w:color w:val="000000" w:themeColor="text1"/>
          <w:sz w:val="24"/>
          <w:szCs w:val="24"/>
          <w:u w:val="single"/>
        </w:rPr>
        <w:t>CASOS REALES EN LA JURISPRUDENCIA ESPAÑOLA:</w:t>
      </w:r>
      <w:bookmarkEnd w:id="35"/>
    </w:p>
    <w:p w14:paraId="7B2F31CD" w14:textId="77777777" w:rsidR="00131A4F" w:rsidRPr="00661BF0" w:rsidRDefault="00131A4F" w:rsidP="00131A4F">
      <w:pPr>
        <w:spacing w:line="360" w:lineRule="auto"/>
        <w:jc w:val="both"/>
        <w:rPr>
          <w:rFonts w:ascii="Times New Roman" w:hAnsi="Times New Roman" w:cs="Times New Roman"/>
          <w:color w:val="000000" w:themeColor="text1"/>
        </w:rPr>
      </w:pPr>
    </w:p>
    <w:p w14:paraId="210F4917" w14:textId="77777777" w:rsidR="008A50BE" w:rsidRDefault="00B01645" w:rsidP="00F3163F">
      <w:pPr>
        <w:spacing w:line="360" w:lineRule="auto"/>
        <w:jc w:val="both"/>
        <w:rPr>
          <w:rFonts w:ascii="Times New Roman" w:hAnsi="Times New Roman" w:cs="Times New Roman"/>
          <w:color w:val="000000" w:themeColor="text1"/>
        </w:rPr>
      </w:pPr>
      <w:r w:rsidRPr="00661BF0">
        <w:rPr>
          <w:rFonts w:ascii="Times New Roman" w:hAnsi="Times New Roman" w:cs="Times New Roman"/>
          <w:color w:val="000000" w:themeColor="text1"/>
        </w:rPr>
        <w:t xml:space="preserve">Como mencioné previamente, una de las principales razones por las que he elegido este tema es una experiencia personal que viví relacionada con estas bandas, participando incluso en un juicio. </w:t>
      </w:r>
    </w:p>
    <w:p w14:paraId="1965CE1C" w14:textId="77777777" w:rsidR="00B646F3" w:rsidRPr="00661BF0" w:rsidRDefault="00B646F3" w:rsidP="00F3163F">
      <w:pPr>
        <w:spacing w:line="360" w:lineRule="auto"/>
        <w:jc w:val="both"/>
        <w:rPr>
          <w:rFonts w:ascii="Times New Roman" w:hAnsi="Times New Roman" w:cs="Times New Roman"/>
          <w:color w:val="000000" w:themeColor="text1"/>
        </w:rPr>
      </w:pPr>
    </w:p>
    <w:p w14:paraId="75ACB554" w14:textId="456A7B76" w:rsidR="004E763E" w:rsidRDefault="00B01645" w:rsidP="00F3163F">
      <w:pPr>
        <w:spacing w:line="360" w:lineRule="auto"/>
        <w:jc w:val="both"/>
        <w:rPr>
          <w:rFonts w:ascii="Times New Roman" w:hAnsi="Times New Roman" w:cs="Times New Roman"/>
          <w:color w:val="000000" w:themeColor="text1"/>
        </w:rPr>
      </w:pPr>
      <w:r w:rsidRPr="00661BF0">
        <w:rPr>
          <w:rFonts w:ascii="Times New Roman" w:hAnsi="Times New Roman" w:cs="Times New Roman"/>
          <w:color w:val="000000" w:themeColor="text1"/>
        </w:rPr>
        <w:t>Mi intención es presentar este caso real junto a otros y analizarlos junto con las sentencias correspondientes.</w:t>
      </w:r>
    </w:p>
    <w:p w14:paraId="1976F722" w14:textId="77777777" w:rsidR="00A46EFB" w:rsidRDefault="00A46EFB" w:rsidP="00F3163F">
      <w:pPr>
        <w:spacing w:line="360" w:lineRule="auto"/>
        <w:jc w:val="both"/>
        <w:rPr>
          <w:rFonts w:ascii="Times New Roman" w:hAnsi="Times New Roman" w:cs="Times New Roman"/>
          <w:color w:val="000000" w:themeColor="text1"/>
        </w:rPr>
      </w:pPr>
    </w:p>
    <w:p w14:paraId="07AAC10F" w14:textId="03A4980C" w:rsidR="003926C2" w:rsidRPr="00661BF0" w:rsidRDefault="00F32605" w:rsidP="003926C2">
      <w:pPr>
        <w:spacing w:line="360" w:lineRule="auto"/>
        <w:jc w:val="both"/>
        <w:rPr>
          <w:rFonts w:ascii="Times New Roman" w:hAnsi="Times New Roman" w:cs="Times New Roman"/>
          <w:color w:val="000000" w:themeColor="text1"/>
        </w:rPr>
      </w:pPr>
      <w:bookmarkStart w:id="36" w:name="_Toc194592449"/>
      <w:r w:rsidRPr="00F32605">
        <w:rPr>
          <w:rFonts w:ascii="Times New Roman" w:hAnsi="Times New Roman" w:cs="Times New Roman"/>
          <w:b/>
          <w:bCs/>
          <w:color w:val="000000" w:themeColor="text1"/>
        </w:rPr>
        <w:t>11.1 P</w:t>
      </w:r>
      <w:r w:rsidR="00B6529F">
        <w:rPr>
          <w:rFonts w:ascii="Times New Roman" w:hAnsi="Times New Roman" w:cs="Times New Roman"/>
          <w:b/>
          <w:bCs/>
          <w:color w:val="000000" w:themeColor="text1"/>
        </w:rPr>
        <w:t>rime caso</w:t>
      </w:r>
      <w:r w:rsidR="00A46EFB" w:rsidRPr="00F32605">
        <w:rPr>
          <w:rFonts w:ascii="Times New Roman" w:hAnsi="Times New Roman" w:cs="Times New Roman"/>
          <w:b/>
          <w:bCs/>
          <w:color w:val="000000" w:themeColor="text1"/>
        </w:rPr>
        <w:t>:</w:t>
      </w:r>
      <w:bookmarkEnd w:id="36"/>
      <w:r w:rsidR="00A46EFB" w:rsidRPr="00F32605">
        <w:rPr>
          <w:rFonts w:ascii="Times New Roman" w:hAnsi="Times New Roman" w:cs="Times New Roman"/>
          <w:b/>
          <w:bCs/>
          <w:color w:val="000000" w:themeColor="text1"/>
        </w:rPr>
        <w:t xml:space="preserve"> </w:t>
      </w:r>
      <w:r w:rsidR="00DC6E4B">
        <w:rPr>
          <w:rFonts w:ascii="Times New Roman" w:hAnsi="Times New Roman" w:cs="Times New Roman"/>
          <w:b/>
          <w:bCs/>
          <w:color w:val="000000" w:themeColor="text1"/>
        </w:rPr>
        <w:t>Sentencia nº</w:t>
      </w:r>
      <w:r w:rsidR="003926C2" w:rsidRPr="003926C2">
        <w:rPr>
          <w:rFonts w:ascii="Times New Roman" w:hAnsi="Times New Roman" w:cs="Times New Roman"/>
          <w:b/>
          <w:bCs/>
          <w:color w:val="000000" w:themeColor="text1"/>
        </w:rPr>
        <w:t xml:space="preserve"> 13/2022, </w:t>
      </w:r>
      <w:r w:rsidR="00DC6E4B">
        <w:rPr>
          <w:rFonts w:ascii="Times New Roman" w:hAnsi="Times New Roman" w:cs="Times New Roman"/>
          <w:b/>
          <w:bCs/>
          <w:color w:val="000000" w:themeColor="text1"/>
        </w:rPr>
        <w:t>del TSJ de Madrid (sección 1ª) de 18 de enero de 2022.</w:t>
      </w:r>
    </w:p>
    <w:p w14:paraId="54FAF10E" w14:textId="77777777" w:rsidR="00A46EFB" w:rsidRDefault="00A46EFB" w:rsidP="00F3163F">
      <w:pPr>
        <w:spacing w:line="360" w:lineRule="auto"/>
        <w:jc w:val="both"/>
        <w:rPr>
          <w:rFonts w:ascii="Times New Roman" w:hAnsi="Times New Roman" w:cs="Times New Roman"/>
          <w:b/>
          <w:bCs/>
          <w:color w:val="000000" w:themeColor="text1"/>
        </w:rPr>
      </w:pPr>
    </w:p>
    <w:p w14:paraId="4DF2493C" w14:textId="7E01CCB3" w:rsidR="00C84D95" w:rsidRPr="00661BF0" w:rsidRDefault="00C84D95" w:rsidP="00C84D95">
      <w:pPr>
        <w:spacing w:line="360" w:lineRule="auto"/>
        <w:jc w:val="both"/>
        <w:rPr>
          <w:rFonts w:ascii="Times New Roman" w:hAnsi="Times New Roman" w:cs="Times New Roman"/>
          <w:color w:val="000000" w:themeColor="text1"/>
        </w:rPr>
      </w:pPr>
      <w:r w:rsidRPr="00661BF0">
        <w:rPr>
          <w:rFonts w:ascii="Times New Roman" w:hAnsi="Times New Roman" w:cs="Times New Roman"/>
          <w:color w:val="000000" w:themeColor="text1"/>
        </w:rPr>
        <w:t xml:space="preserve">La Sentencia Penal </w:t>
      </w:r>
      <w:r w:rsidR="00DC6E4B">
        <w:rPr>
          <w:rFonts w:ascii="Times New Roman" w:hAnsi="Times New Roman" w:cs="Times New Roman"/>
          <w:color w:val="000000" w:themeColor="text1"/>
        </w:rPr>
        <w:t>n</w:t>
      </w:r>
      <w:r w:rsidRPr="00661BF0">
        <w:rPr>
          <w:rFonts w:ascii="Times New Roman" w:hAnsi="Times New Roman" w:cs="Times New Roman"/>
          <w:color w:val="000000" w:themeColor="text1"/>
        </w:rPr>
        <w:t xml:space="preserve">º 415/2021 de la Audiencia Provincial de Madrid se emitió el 23 de julio de 2021 y trata sobre un caso de homicidio ocurrido en San Agustín de Guadalix en Madrid. </w:t>
      </w:r>
      <w:r>
        <w:rPr>
          <w:rFonts w:ascii="Times New Roman" w:hAnsi="Times New Roman" w:cs="Times New Roman"/>
          <w:color w:val="000000" w:themeColor="text1"/>
        </w:rPr>
        <w:t>No obstante, esta sentencia fue recurrida</w:t>
      </w:r>
      <w:r w:rsidR="00DC6E4B">
        <w:rPr>
          <w:rFonts w:ascii="Times New Roman" w:hAnsi="Times New Roman" w:cs="Times New Roman"/>
          <w:color w:val="000000" w:themeColor="text1"/>
        </w:rPr>
        <w:t xml:space="preserve"> y la sección primera del</w:t>
      </w:r>
      <w:r>
        <w:rPr>
          <w:rFonts w:ascii="Times New Roman" w:hAnsi="Times New Roman" w:cs="Times New Roman"/>
          <w:color w:val="000000" w:themeColor="text1"/>
        </w:rPr>
        <w:t xml:space="preserve"> Tribunal Superior de Justicia </w:t>
      </w:r>
      <w:r w:rsidR="00DC6E4B">
        <w:rPr>
          <w:rFonts w:ascii="Times New Roman" w:hAnsi="Times New Roman" w:cs="Times New Roman"/>
          <w:color w:val="000000" w:themeColor="text1"/>
        </w:rPr>
        <w:t xml:space="preserve">de Madrid </w:t>
      </w:r>
      <w:r>
        <w:rPr>
          <w:rFonts w:ascii="Times New Roman" w:hAnsi="Times New Roman" w:cs="Times New Roman"/>
          <w:color w:val="000000" w:themeColor="text1"/>
        </w:rPr>
        <w:t xml:space="preserve">la confirmo en su integridad en la resolución </w:t>
      </w:r>
      <w:r w:rsidR="00DC6E4B">
        <w:rPr>
          <w:rFonts w:ascii="Times New Roman" w:hAnsi="Times New Roman" w:cs="Times New Roman"/>
          <w:color w:val="000000" w:themeColor="text1"/>
        </w:rPr>
        <w:t>n</w:t>
      </w:r>
      <w:r>
        <w:rPr>
          <w:rFonts w:ascii="Times New Roman" w:hAnsi="Times New Roman" w:cs="Times New Roman"/>
          <w:color w:val="000000" w:themeColor="text1"/>
        </w:rPr>
        <w:t>º 13/2022</w:t>
      </w:r>
      <w:r w:rsidR="00B6529F">
        <w:rPr>
          <w:rFonts w:ascii="Times New Roman" w:hAnsi="Times New Roman" w:cs="Times New Roman"/>
          <w:color w:val="000000" w:themeColor="text1"/>
        </w:rPr>
        <w:t xml:space="preserve">, </w:t>
      </w:r>
      <w:r w:rsidR="00DC6E4B">
        <w:rPr>
          <w:rFonts w:ascii="Times New Roman" w:hAnsi="Times New Roman" w:cs="Times New Roman"/>
          <w:color w:val="000000" w:themeColor="text1"/>
        </w:rPr>
        <w:t>de fecha 18 de enero de 2022.</w:t>
      </w:r>
    </w:p>
    <w:p w14:paraId="511737B9" w14:textId="77777777" w:rsidR="00F32605" w:rsidRPr="00661BF0" w:rsidRDefault="00F32605" w:rsidP="00F3163F">
      <w:pPr>
        <w:spacing w:line="360" w:lineRule="auto"/>
        <w:jc w:val="both"/>
        <w:rPr>
          <w:rFonts w:ascii="Times New Roman" w:hAnsi="Times New Roman" w:cs="Times New Roman"/>
          <w:color w:val="000000" w:themeColor="text1"/>
        </w:rPr>
      </w:pPr>
    </w:p>
    <w:p w14:paraId="119F9852" w14:textId="4C36E551" w:rsidR="002E08F5" w:rsidRDefault="00DC6E4B" w:rsidP="00F3163F">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Esta sentencia juzgó los hechos sucedidos e</w:t>
      </w:r>
      <w:r w:rsidR="002E08F5" w:rsidRPr="00661BF0">
        <w:rPr>
          <w:rFonts w:ascii="Times New Roman" w:hAnsi="Times New Roman" w:cs="Times New Roman"/>
          <w:color w:val="000000" w:themeColor="text1"/>
        </w:rPr>
        <w:t>l 16 de marzo de 2017, en San Agustín de Guadalix,</w:t>
      </w:r>
      <w:r>
        <w:rPr>
          <w:rFonts w:ascii="Times New Roman" w:hAnsi="Times New Roman" w:cs="Times New Roman"/>
          <w:color w:val="000000" w:themeColor="text1"/>
        </w:rPr>
        <w:t xml:space="preserve"> donde</w:t>
      </w:r>
      <w:r w:rsidR="002E08F5" w:rsidRPr="00661BF0">
        <w:rPr>
          <w:rFonts w:ascii="Times New Roman" w:hAnsi="Times New Roman" w:cs="Times New Roman"/>
          <w:color w:val="000000" w:themeColor="text1"/>
        </w:rPr>
        <w:t xml:space="preserve"> se produjo un altercado entre los acusados y la víctima. Estos iban en grupo y uno de ellos asestó una puñalada por orden de su cabecilla. Esta puñalada provoco la muerte de la víctima.</w:t>
      </w:r>
    </w:p>
    <w:p w14:paraId="6114C1AF" w14:textId="77777777" w:rsidR="00DC6E4B" w:rsidRPr="00661BF0" w:rsidRDefault="00DC6E4B" w:rsidP="00F3163F">
      <w:pPr>
        <w:spacing w:line="360" w:lineRule="auto"/>
        <w:jc w:val="both"/>
        <w:rPr>
          <w:rFonts w:ascii="Times New Roman" w:hAnsi="Times New Roman" w:cs="Times New Roman"/>
          <w:color w:val="000000" w:themeColor="text1"/>
        </w:rPr>
      </w:pPr>
    </w:p>
    <w:p w14:paraId="1A42C558" w14:textId="71A0CCA7" w:rsidR="002E08F5" w:rsidRPr="00661BF0" w:rsidRDefault="002E08F5" w:rsidP="00F3163F">
      <w:pPr>
        <w:spacing w:line="360" w:lineRule="auto"/>
        <w:jc w:val="both"/>
        <w:rPr>
          <w:rFonts w:ascii="Times New Roman" w:hAnsi="Times New Roman" w:cs="Times New Roman"/>
          <w:color w:val="000000" w:themeColor="text1"/>
        </w:rPr>
      </w:pPr>
      <w:r w:rsidRPr="00661BF0">
        <w:rPr>
          <w:rFonts w:ascii="Times New Roman" w:hAnsi="Times New Roman" w:cs="Times New Roman"/>
          <w:color w:val="000000" w:themeColor="text1"/>
        </w:rPr>
        <w:t>Los hechos fueron calificados como un delito de homicidio conforme al artículo 138 del Código Penal.</w:t>
      </w:r>
      <w:r w:rsidR="006F0B26" w:rsidRPr="00661BF0">
        <w:rPr>
          <w:rFonts w:ascii="Times New Roman" w:hAnsi="Times New Roman" w:cs="Times New Roman"/>
          <w:color w:val="000000" w:themeColor="text1"/>
        </w:rPr>
        <w:t xml:space="preserve"> </w:t>
      </w:r>
      <w:r w:rsidR="00E1388A" w:rsidRPr="00661BF0">
        <w:rPr>
          <w:rFonts w:ascii="Times New Roman" w:hAnsi="Times New Roman" w:cs="Times New Roman"/>
          <w:color w:val="000000" w:themeColor="text1"/>
        </w:rPr>
        <w:t>(La Audiencia Provincial de Madrid, Tribunal del Jurado 2021)</w:t>
      </w:r>
      <w:r w:rsidR="00B646F3">
        <w:rPr>
          <w:rFonts w:ascii="Times New Roman" w:hAnsi="Times New Roman" w:cs="Times New Roman"/>
          <w:color w:val="000000" w:themeColor="text1"/>
        </w:rPr>
        <w:t>.</w:t>
      </w:r>
    </w:p>
    <w:p w14:paraId="2A7D60B7" w14:textId="77777777" w:rsidR="008149C9" w:rsidRPr="00661BF0" w:rsidRDefault="008149C9" w:rsidP="00F3163F">
      <w:pPr>
        <w:spacing w:line="360" w:lineRule="auto"/>
        <w:jc w:val="both"/>
        <w:rPr>
          <w:rFonts w:ascii="Times New Roman" w:hAnsi="Times New Roman" w:cs="Times New Roman"/>
          <w:color w:val="000000" w:themeColor="text1"/>
        </w:rPr>
      </w:pPr>
    </w:p>
    <w:p w14:paraId="47553523" w14:textId="36F9A5A9" w:rsidR="006F0B26" w:rsidRDefault="006F0B26" w:rsidP="00F3163F">
      <w:pPr>
        <w:spacing w:line="360" w:lineRule="auto"/>
        <w:jc w:val="both"/>
        <w:rPr>
          <w:rFonts w:ascii="Times New Roman" w:hAnsi="Times New Roman" w:cs="Times New Roman"/>
          <w:color w:val="000000" w:themeColor="text1"/>
        </w:rPr>
      </w:pPr>
      <w:r w:rsidRPr="00661BF0">
        <w:rPr>
          <w:rFonts w:ascii="Times New Roman" w:hAnsi="Times New Roman" w:cs="Times New Roman"/>
          <w:color w:val="000000" w:themeColor="text1"/>
        </w:rPr>
        <w:t>Al haber más de un culpable, las penas de cada uno son distintas:</w:t>
      </w:r>
    </w:p>
    <w:p w14:paraId="7D0AA501" w14:textId="77777777" w:rsidR="008149C9" w:rsidRPr="00661BF0" w:rsidRDefault="008149C9" w:rsidP="00F3163F">
      <w:pPr>
        <w:spacing w:line="360" w:lineRule="auto"/>
        <w:jc w:val="both"/>
        <w:rPr>
          <w:rFonts w:ascii="Times New Roman" w:hAnsi="Times New Roman" w:cs="Times New Roman"/>
          <w:color w:val="000000" w:themeColor="text1"/>
        </w:rPr>
      </w:pPr>
    </w:p>
    <w:p w14:paraId="3395A892" w14:textId="40D8239F" w:rsidR="006F0B26" w:rsidRDefault="006F0B26" w:rsidP="00F3163F">
      <w:pPr>
        <w:pStyle w:val="Prrafodelista"/>
        <w:numPr>
          <w:ilvl w:val="0"/>
          <w:numId w:val="13"/>
        </w:numPr>
        <w:spacing w:line="360" w:lineRule="auto"/>
        <w:jc w:val="both"/>
        <w:rPr>
          <w:rFonts w:ascii="Times New Roman" w:hAnsi="Times New Roman" w:cs="Times New Roman"/>
          <w:color w:val="000000" w:themeColor="text1"/>
          <w:sz w:val="24"/>
          <w:szCs w:val="24"/>
        </w:rPr>
      </w:pPr>
      <w:r w:rsidRPr="00661BF0">
        <w:rPr>
          <w:rFonts w:ascii="Times New Roman" w:hAnsi="Times New Roman" w:cs="Times New Roman"/>
          <w:color w:val="000000" w:themeColor="text1"/>
          <w:sz w:val="24"/>
          <w:szCs w:val="24"/>
        </w:rPr>
        <w:t xml:space="preserve">“El Ganso”, fue condenado a 9 años de prisión con atenuantes e inhabilitación absoluta durante el tiempo de la condena, inhabilitación especial para todas aquellas actividades económicas o negocios jurídicos relacionados con la actividad de la organización, libertad vigilada por un tiempo de tres años después de cumplir la pena de prisión. Por último tuvieron una indemnización conjunta </w:t>
      </w:r>
      <w:r w:rsidRPr="00661BF0">
        <w:rPr>
          <w:rFonts w:ascii="Times New Roman" w:hAnsi="Times New Roman" w:cs="Times New Roman"/>
          <w:color w:val="000000" w:themeColor="text1"/>
          <w:sz w:val="24"/>
          <w:szCs w:val="24"/>
        </w:rPr>
        <w:lastRenderedPageBreak/>
        <w:t>todos los acusados de 100.000€  para los padres de la víctima.</w:t>
      </w:r>
      <w:r w:rsidR="00E1388A" w:rsidRPr="00661BF0">
        <w:rPr>
          <w:rFonts w:ascii="Times New Roman" w:hAnsi="Times New Roman" w:cs="Times New Roman"/>
          <w:color w:val="000000" w:themeColor="text1"/>
          <w:sz w:val="24"/>
          <w:szCs w:val="24"/>
        </w:rPr>
        <w:t xml:space="preserve"> (La Audiencia Provincial de Madrid, Tribunal del Jurado 2021)</w:t>
      </w:r>
      <w:r w:rsidR="00B646F3">
        <w:rPr>
          <w:rFonts w:ascii="Times New Roman" w:hAnsi="Times New Roman" w:cs="Times New Roman"/>
          <w:color w:val="000000" w:themeColor="text1"/>
          <w:sz w:val="24"/>
          <w:szCs w:val="24"/>
        </w:rPr>
        <w:t>.</w:t>
      </w:r>
    </w:p>
    <w:p w14:paraId="7F6A93BD" w14:textId="77777777" w:rsidR="00B646F3" w:rsidRPr="00B646F3" w:rsidRDefault="00B646F3" w:rsidP="00B646F3">
      <w:pPr>
        <w:spacing w:line="360" w:lineRule="auto"/>
        <w:jc w:val="both"/>
        <w:rPr>
          <w:rFonts w:ascii="Times New Roman" w:hAnsi="Times New Roman" w:cs="Times New Roman"/>
          <w:color w:val="000000" w:themeColor="text1"/>
        </w:rPr>
      </w:pPr>
    </w:p>
    <w:p w14:paraId="6831B980" w14:textId="77777777" w:rsidR="008A50BE" w:rsidRPr="00661BF0" w:rsidRDefault="008A50BE" w:rsidP="008A50BE">
      <w:pPr>
        <w:pStyle w:val="Prrafodelista"/>
        <w:numPr>
          <w:ilvl w:val="0"/>
          <w:numId w:val="0"/>
        </w:numPr>
        <w:spacing w:line="360" w:lineRule="auto"/>
        <w:ind w:left="720"/>
        <w:jc w:val="both"/>
        <w:rPr>
          <w:rFonts w:ascii="Times New Roman" w:hAnsi="Times New Roman" w:cs="Times New Roman"/>
          <w:color w:val="000000" w:themeColor="text1"/>
          <w:sz w:val="24"/>
          <w:szCs w:val="24"/>
        </w:rPr>
      </w:pPr>
    </w:p>
    <w:p w14:paraId="0C76C26C" w14:textId="4828493E" w:rsidR="006F0B26" w:rsidRPr="00661BF0" w:rsidRDefault="006F0B26" w:rsidP="00F3163F">
      <w:pPr>
        <w:pStyle w:val="Prrafodelista"/>
        <w:numPr>
          <w:ilvl w:val="0"/>
          <w:numId w:val="13"/>
        </w:numPr>
        <w:spacing w:line="360" w:lineRule="auto"/>
        <w:jc w:val="both"/>
        <w:rPr>
          <w:rFonts w:ascii="Times New Roman" w:hAnsi="Times New Roman" w:cs="Times New Roman"/>
          <w:color w:val="000000" w:themeColor="text1"/>
          <w:sz w:val="24"/>
          <w:szCs w:val="24"/>
        </w:rPr>
      </w:pPr>
      <w:r w:rsidRPr="00661BF0">
        <w:rPr>
          <w:rFonts w:ascii="Times New Roman" w:hAnsi="Times New Roman" w:cs="Times New Roman"/>
          <w:color w:val="000000" w:themeColor="text1"/>
          <w:sz w:val="24"/>
          <w:szCs w:val="24"/>
        </w:rPr>
        <w:t>“Pelosblancos”, fue condenado a 7 años 6 meses y un día de prisión con atenuantes e inhabilitación absoluta durante el tiempo de la condena, inhabilitación especial para todas aquellas actividades económicas o negocios jurídicos relacionados con la actividad de la organización, libertad vigilada por un tiempo de dos años después de cumplir la pena de prisión. Por último tuvieron una indemnización conjunta todos los acusados de 100.000€  para los padres de la víctima.</w:t>
      </w:r>
      <w:r w:rsidR="00E1388A" w:rsidRPr="00661BF0">
        <w:rPr>
          <w:rFonts w:ascii="Times New Roman" w:hAnsi="Times New Roman" w:cs="Times New Roman"/>
          <w:color w:val="000000" w:themeColor="text1"/>
          <w:sz w:val="24"/>
          <w:szCs w:val="24"/>
        </w:rPr>
        <w:t xml:space="preserve"> (La Audiencia Provincial de Madrid, Tribunal del Jurado 2021)</w:t>
      </w:r>
      <w:r w:rsidR="00B646F3">
        <w:rPr>
          <w:rFonts w:ascii="Times New Roman" w:hAnsi="Times New Roman" w:cs="Times New Roman"/>
          <w:color w:val="000000" w:themeColor="text1"/>
          <w:sz w:val="24"/>
          <w:szCs w:val="24"/>
        </w:rPr>
        <w:t>.</w:t>
      </w:r>
    </w:p>
    <w:p w14:paraId="4720CF83" w14:textId="77777777" w:rsidR="008A50BE" w:rsidRPr="00661BF0" w:rsidRDefault="008A50BE" w:rsidP="008A50BE">
      <w:pPr>
        <w:pStyle w:val="Prrafodelista"/>
        <w:numPr>
          <w:ilvl w:val="0"/>
          <w:numId w:val="0"/>
        </w:numPr>
        <w:ind w:left="1440"/>
        <w:rPr>
          <w:rFonts w:ascii="Times New Roman" w:hAnsi="Times New Roman" w:cs="Times New Roman"/>
          <w:color w:val="000000" w:themeColor="text1"/>
          <w:sz w:val="24"/>
          <w:szCs w:val="24"/>
        </w:rPr>
      </w:pPr>
    </w:p>
    <w:p w14:paraId="54CE8B30" w14:textId="4C8EAE62" w:rsidR="006F0B26" w:rsidRDefault="006F0B26" w:rsidP="003926C2">
      <w:pPr>
        <w:pStyle w:val="Prrafodelista"/>
        <w:numPr>
          <w:ilvl w:val="0"/>
          <w:numId w:val="13"/>
        </w:numPr>
        <w:spacing w:line="360" w:lineRule="auto"/>
        <w:jc w:val="both"/>
        <w:rPr>
          <w:rFonts w:ascii="Times New Roman" w:hAnsi="Times New Roman" w:cs="Times New Roman"/>
          <w:color w:val="000000" w:themeColor="text1"/>
          <w:sz w:val="24"/>
          <w:szCs w:val="24"/>
        </w:rPr>
      </w:pPr>
      <w:r w:rsidRPr="00661BF0">
        <w:rPr>
          <w:rFonts w:ascii="Times New Roman" w:hAnsi="Times New Roman" w:cs="Times New Roman"/>
          <w:color w:val="000000" w:themeColor="text1"/>
          <w:sz w:val="24"/>
          <w:szCs w:val="24"/>
        </w:rPr>
        <w:t>“Chili” fue condenado a 7 años 6 meses y un día de prisión con atenuantes e inhabilitación absoluta durante el tiempo de la condena, inhabilitación especial para todas aquellas actividades económicas o negocios jurídicos relacionados con la actividad de la organización, libertad vigilada por un tiempo de dos años después de cumplir la pena de prisión. Por último tuvieron una indemnización conjunta todos los acusados de 100.000€  para los padres de la víctima.</w:t>
      </w:r>
      <w:r w:rsidR="00E1388A" w:rsidRPr="00661BF0">
        <w:rPr>
          <w:rFonts w:ascii="Times New Roman" w:hAnsi="Times New Roman" w:cs="Times New Roman"/>
          <w:color w:val="000000" w:themeColor="text1"/>
          <w:sz w:val="24"/>
          <w:szCs w:val="24"/>
        </w:rPr>
        <w:t xml:space="preserve"> (La Audiencia Provincial de Madrid, Tribunal del Jurado 2021)</w:t>
      </w:r>
      <w:r w:rsidR="00B646F3">
        <w:rPr>
          <w:rFonts w:ascii="Times New Roman" w:hAnsi="Times New Roman" w:cs="Times New Roman"/>
          <w:color w:val="000000" w:themeColor="text1"/>
          <w:sz w:val="24"/>
          <w:szCs w:val="24"/>
        </w:rPr>
        <w:t>.</w:t>
      </w:r>
    </w:p>
    <w:p w14:paraId="4BABCF07" w14:textId="77777777" w:rsidR="003926C2" w:rsidRPr="003926C2" w:rsidRDefault="003926C2" w:rsidP="003926C2">
      <w:pPr>
        <w:pStyle w:val="Prrafodelista"/>
        <w:numPr>
          <w:ilvl w:val="0"/>
          <w:numId w:val="0"/>
        </w:numPr>
        <w:ind w:left="1440"/>
        <w:rPr>
          <w:rFonts w:ascii="Times New Roman" w:hAnsi="Times New Roman" w:cs="Times New Roman"/>
          <w:color w:val="000000" w:themeColor="text1"/>
          <w:sz w:val="24"/>
          <w:szCs w:val="24"/>
        </w:rPr>
      </w:pPr>
    </w:p>
    <w:p w14:paraId="3B6E5E46" w14:textId="18C4BDCB" w:rsidR="00E1388A" w:rsidRPr="00661BF0" w:rsidRDefault="006F0B26" w:rsidP="00F3163F">
      <w:pPr>
        <w:pStyle w:val="Prrafodelista"/>
        <w:numPr>
          <w:ilvl w:val="0"/>
          <w:numId w:val="13"/>
        </w:numPr>
        <w:spacing w:line="360" w:lineRule="auto"/>
        <w:jc w:val="both"/>
        <w:rPr>
          <w:rFonts w:ascii="Times New Roman" w:hAnsi="Times New Roman" w:cs="Times New Roman"/>
          <w:color w:val="000000" w:themeColor="text1"/>
          <w:sz w:val="24"/>
          <w:szCs w:val="24"/>
        </w:rPr>
      </w:pPr>
      <w:r w:rsidRPr="00661BF0">
        <w:rPr>
          <w:rFonts w:ascii="Times New Roman" w:hAnsi="Times New Roman" w:cs="Times New Roman"/>
          <w:color w:val="000000" w:themeColor="text1"/>
          <w:sz w:val="24"/>
          <w:szCs w:val="24"/>
        </w:rPr>
        <w:t>“Bola” fue condenado a 7 años 6 meses y un día de prisión con atenuantes e inhabilitación absoluta durante el tiempo de la condena, inhabilitación especial para todas aquellas actividades económicas o negocios jurídicos relacionados con la actividad de la organización, libertad vigilada por un tiempo de dos años después de cumplir la pena de prisión. Por último tuvieron una indemnización conjunta todos los acusados de 100.000€  para los padres de la víctima.</w:t>
      </w:r>
      <w:r w:rsidR="00E1388A" w:rsidRPr="00661BF0">
        <w:rPr>
          <w:rFonts w:ascii="Times New Roman" w:hAnsi="Times New Roman" w:cs="Times New Roman"/>
          <w:color w:val="000000" w:themeColor="text1"/>
          <w:sz w:val="24"/>
          <w:szCs w:val="24"/>
        </w:rPr>
        <w:t xml:space="preserve"> (La Audiencia Provincial de Madrid, Tribunal del Jurado 2021)</w:t>
      </w:r>
      <w:r w:rsidR="00B646F3">
        <w:rPr>
          <w:rFonts w:ascii="Times New Roman" w:hAnsi="Times New Roman" w:cs="Times New Roman"/>
          <w:color w:val="000000" w:themeColor="text1"/>
          <w:sz w:val="24"/>
          <w:szCs w:val="24"/>
        </w:rPr>
        <w:t>.</w:t>
      </w:r>
    </w:p>
    <w:p w14:paraId="0FC2E1A0" w14:textId="77777777" w:rsidR="008A50BE" w:rsidRPr="00661BF0" w:rsidRDefault="008A50BE" w:rsidP="008A50BE">
      <w:pPr>
        <w:pStyle w:val="Prrafodelista"/>
        <w:numPr>
          <w:ilvl w:val="0"/>
          <w:numId w:val="0"/>
        </w:numPr>
        <w:ind w:left="1440"/>
        <w:rPr>
          <w:rFonts w:ascii="Times New Roman" w:hAnsi="Times New Roman" w:cs="Times New Roman"/>
          <w:color w:val="000000" w:themeColor="text1"/>
          <w:sz w:val="24"/>
          <w:szCs w:val="24"/>
        </w:rPr>
      </w:pPr>
    </w:p>
    <w:p w14:paraId="0747A70E" w14:textId="55295C58" w:rsidR="00E1388A" w:rsidRDefault="00E1388A" w:rsidP="00F3163F">
      <w:pPr>
        <w:pStyle w:val="Prrafodelista"/>
        <w:numPr>
          <w:ilvl w:val="0"/>
          <w:numId w:val="13"/>
        </w:numPr>
        <w:spacing w:line="360" w:lineRule="auto"/>
        <w:jc w:val="both"/>
        <w:rPr>
          <w:rFonts w:ascii="Times New Roman" w:hAnsi="Times New Roman" w:cs="Times New Roman"/>
          <w:color w:val="000000" w:themeColor="text1"/>
          <w:sz w:val="24"/>
          <w:szCs w:val="24"/>
        </w:rPr>
      </w:pPr>
      <w:r w:rsidRPr="00661BF0">
        <w:rPr>
          <w:rFonts w:ascii="Times New Roman" w:hAnsi="Times New Roman" w:cs="Times New Roman"/>
          <w:color w:val="000000" w:themeColor="text1"/>
          <w:sz w:val="24"/>
          <w:szCs w:val="24"/>
        </w:rPr>
        <w:t xml:space="preserve">“Pelos” fue condenado a 7 años 6 meses y un día de prisión con atenuantes e inhabilitación absoluta durante el tiempo de la condena, inhabilitación especial para todas aquellas actividades económicas o negocios jurídicos relacionados con la actividad de la organización, libertad vigilada por un tiempo de dos años después de cumplir la pena de prisión. Por último tuvieron una indemnización </w:t>
      </w:r>
      <w:r w:rsidRPr="00661BF0">
        <w:rPr>
          <w:rFonts w:ascii="Times New Roman" w:hAnsi="Times New Roman" w:cs="Times New Roman"/>
          <w:color w:val="000000" w:themeColor="text1"/>
          <w:sz w:val="24"/>
          <w:szCs w:val="24"/>
        </w:rPr>
        <w:lastRenderedPageBreak/>
        <w:t>conjunta todos los acusados de 100.000€  para los padres de la víctima. (La Audiencia Provincial de Madrid, Tribunal del Jurado 2021)</w:t>
      </w:r>
      <w:r w:rsidR="00B646F3">
        <w:rPr>
          <w:rFonts w:ascii="Times New Roman" w:hAnsi="Times New Roman" w:cs="Times New Roman"/>
          <w:color w:val="000000" w:themeColor="text1"/>
          <w:sz w:val="24"/>
          <w:szCs w:val="24"/>
        </w:rPr>
        <w:t>.</w:t>
      </w:r>
    </w:p>
    <w:p w14:paraId="5F1C6CAD" w14:textId="77777777" w:rsidR="00B646F3" w:rsidRDefault="00B646F3" w:rsidP="00B646F3">
      <w:pPr>
        <w:pStyle w:val="Prrafodelista"/>
        <w:numPr>
          <w:ilvl w:val="0"/>
          <w:numId w:val="0"/>
        </w:numPr>
        <w:ind w:left="1440"/>
        <w:rPr>
          <w:rFonts w:ascii="Times New Roman" w:hAnsi="Times New Roman" w:cs="Times New Roman"/>
          <w:color w:val="000000" w:themeColor="text1"/>
          <w:sz w:val="24"/>
          <w:szCs w:val="24"/>
        </w:rPr>
      </w:pPr>
    </w:p>
    <w:p w14:paraId="73E2AA5B" w14:textId="77777777" w:rsidR="00B646F3" w:rsidRPr="00B646F3" w:rsidRDefault="00B646F3" w:rsidP="00B646F3">
      <w:pPr>
        <w:pStyle w:val="Prrafodelista"/>
        <w:numPr>
          <w:ilvl w:val="0"/>
          <w:numId w:val="0"/>
        </w:numPr>
        <w:ind w:left="1440"/>
        <w:rPr>
          <w:rFonts w:ascii="Times New Roman" w:hAnsi="Times New Roman" w:cs="Times New Roman"/>
          <w:color w:val="000000" w:themeColor="text1"/>
          <w:sz w:val="24"/>
          <w:szCs w:val="24"/>
        </w:rPr>
      </w:pPr>
    </w:p>
    <w:p w14:paraId="4DD2442A" w14:textId="77777777" w:rsidR="008A50BE" w:rsidRPr="00661BF0" w:rsidRDefault="008A50BE" w:rsidP="008A50BE">
      <w:pPr>
        <w:pStyle w:val="Prrafodelista"/>
        <w:numPr>
          <w:ilvl w:val="0"/>
          <w:numId w:val="0"/>
        </w:numPr>
        <w:ind w:left="1440"/>
        <w:rPr>
          <w:rFonts w:ascii="Times New Roman" w:hAnsi="Times New Roman" w:cs="Times New Roman"/>
          <w:color w:val="000000" w:themeColor="text1"/>
          <w:sz w:val="24"/>
          <w:szCs w:val="24"/>
        </w:rPr>
      </w:pPr>
    </w:p>
    <w:p w14:paraId="1BAC795F" w14:textId="59AE5F44" w:rsidR="00E1388A" w:rsidRDefault="00E1388A" w:rsidP="00F3163F">
      <w:pPr>
        <w:pStyle w:val="Prrafodelista"/>
        <w:numPr>
          <w:ilvl w:val="0"/>
          <w:numId w:val="13"/>
        </w:numPr>
        <w:spacing w:line="360" w:lineRule="auto"/>
        <w:jc w:val="both"/>
        <w:rPr>
          <w:rFonts w:ascii="Times New Roman" w:hAnsi="Times New Roman" w:cs="Times New Roman"/>
          <w:color w:val="000000" w:themeColor="text1"/>
          <w:sz w:val="24"/>
          <w:szCs w:val="24"/>
        </w:rPr>
      </w:pPr>
      <w:r w:rsidRPr="00661BF0">
        <w:rPr>
          <w:rFonts w:ascii="Times New Roman" w:hAnsi="Times New Roman" w:cs="Times New Roman"/>
          <w:color w:val="000000" w:themeColor="text1"/>
          <w:sz w:val="24"/>
          <w:szCs w:val="24"/>
        </w:rPr>
        <w:t>“Picon” fue condenado a 7 años 6 meses y un día de prisión con atenuantes e inhabilitación absoluta durante el tiempo de la condena, inhabilitación especial para todas aquellas actividades económicas o negocios jurídicos relacionados con la actividad de la organización, libertad vigilada por un tiempo de dos años después de cumplir la pena de prisión. Por último tuvieron una indemnización conjunta todos los acusados de 100.000€  para los padres de la víctima. (La Audiencia Provincial de Madrid, Tribunal del Jurado 2021)</w:t>
      </w:r>
      <w:r w:rsidR="00B646F3">
        <w:rPr>
          <w:rFonts w:ascii="Times New Roman" w:hAnsi="Times New Roman" w:cs="Times New Roman"/>
          <w:color w:val="000000" w:themeColor="text1"/>
          <w:sz w:val="24"/>
          <w:szCs w:val="24"/>
        </w:rPr>
        <w:t>.</w:t>
      </w:r>
    </w:p>
    <w:p w14:paraId="05F81B04" w14:textId="11899770" w:rsidR="00DC3D26" w:rsidRPr="00DC3D26" w:rsidRDefault="00CA0575" w:rsidP="00DC3D26">
      <w:pPr>
        <w:spacing w:line="360" w:lineRule="auto"/>
        <w:ind w:left="360"/>
        <w:jc w:val="both"/>
        <w:rPr>
          <w:rFonts w:ascii="Times New Roman" w:hAnsi="Times New Roman" w:cs="Times New Roman"/>
          <w:color w:val="000000" w:themeColor="text1"/>
        </w:rPr>
      </w:pPr>
      <w:r w:rsidRPr="00DC3D26">
        <w:rPr>
          <w:rFonts w:ascii="Times New Roman" w:hAnsi="Times New Roman" w:cs="Times New Roman"/>
          <w:color w:val="000000" w:themeColor="text1"/>
        </w:rPr>
        <w:t>Todos ellos fueron acusados de homicidio, dispuesto en el Código Penal, en el artículo 138.1 y de pertenencia a organización criminal, dispuesto en el Código Penal</w:t>
      </w:r>
      <w:r w:rsidR="00DC3D26" w:rsidRPr="00DC3D26">
        <w:rPr>
          <w:rFonts w:ascii="Times New Roman" w:hAnsi="Times New Roman" w:cs="Times New Roman"/>
          <w:color w:val="000000" w:themeColor="text1"/>
        </w:rPr>
        <w:t>,</w:t>
      </w:r>
      <w:r w:rsidRPr="00DC3D26">
        <w:rPr>
          <w:rFonts w:ascii="Times New Roman" w:hAnsi="Times New Roman" w:cs="Times New Roman"/>
          <w:color w:val="000000" w:themeColor="text1"/>
        </w:rPr>
        <w:t xml:space="preserve"> en el a</w:t>
      </w:r>
      <w:r w:rsidR="00DC3D26" w:rsidRPr="00DC3D26">
        <w:rPr>
          <w:rFonts w:ascii="Times New Roman" w:hAnsi="Times New Roman" w:cs="Times New Roman"/>
          <w:color w:val="000000" w:themeColor="text1"/>
        </w:rPr>
        <w:t>rtículo 570 bis. (La Audiencia Provincial de Madrid, Tribunal del Jurado 2021)</w:t>
      </w:r>
      <w:r w:rsidR="00B646F3">
        <w:rPr>
          <w:rFonts w:ascii="Times New Roman" w:hAnsi="Times New Roman" w:cs="Times New Roman"/>
          <w:color w:val="000000" w:themeColor="text1"/>
        </w:rPr>
        <w:t>.</w:t>
      </w:r>
    </w:p>
    <w:p w14:paraId="46635737" w14:textId="77777777" w:rsidR="00BF5558" w:rsidRPr="00CA0575" w:rsidRDefault="00BF5558" w:rsidP="00CA0575">
      <w:pPr>
        <w:rPr>
          <w:rFonts w:ascii="Times New Roman" w:hAnsi="Times New Roman" w:cs="Times New Roman"/>
          <w:color w:val="000000" w:themeColor="text1"/>
        </w:rPr>
      </w:pPr>
    </w:p>
    <w:p w14:paraId="4157E852" w14:textId="0454EB8E" w:rsidR="00A63884" w:rsidRPr="00F32605" w:rsidRDefault="00F32605" w:rsidP="00F32605">
      <w:pPr>
        <w:pStyle w:val="Ttulo3"/>
        <w:rPr>
          <w:rFonts w:ascii="Times New Roman" w:hAnsi="Times New Roman" w:cs="Times New Roman"/>
          <w:b/>
          <w:bCs/>
          <w:color w:val="000000" w:themeColor="text1"/>
        </w:rPr>
      </w:pPr>
      <w:bookmarkStart w:id="37" w:name="_Toc194592450"/>
      <w:r w:rsidRPr="00F32605">
        <w:rPr>
          <w:rFonts w:ascii="Times New Roman" w:hAnsi="Times New Roman" w:cs="Times New Roman"/>
          <w:b/>
          <w:bCs/>
          <w:color w:val="000000" w:themeColor="text1"/>
        </w:rPr>
        <w:t xml:space="preserve">11.2 </w:t>
      </w:r>
      <w:r w:rsidR="00B6529F">
        <w:rPr>
          <w:rFonts w:ascii="Times New Roman" w:hAnsi="Times New Roman" w:cs="Times New Roman"/>
          <w:b/>
          <w:bCs/>
          <w:color w:val="000000" w:themeColor="text1"/>
        </w:rPr>
        <w:t>S</w:t>
      </w:r>
      <w:r w:rsidR="00B6529F" w:rsidRPr="00F32605">
        <w:rPr>
          <w:rFonts w:ascii="Times New Roman" w:hAnsi="Times New Roman" w:cs="Times New Roman"/>
          <w:b/>
          <w:bCs/>
          <w:color w:val="000000" w:themeColor="text1"/>
        </w:rPr>
        <w:t>egundo</w:t>
      </w:r>
      <w:r w:rsidRPr="00F32605">
        <w:rPr>
          <w:rFonts w:ascii="Times New Roman" w:hAnsi="Times New Roman" w:cs="Times New Roman"/>
          <w:b/>
          <w:bCs/>
          <w:color w:val="000000" w:themeColor="text1"/>
        </w:rPr>
        <w:t xml:space="preserve"> </w:t>
      </w:r>
      <w:r w:rsidR="00B6529F" w:rsidRPr="00F32605">
        <w:rPr>
          <w:rFonts w:ascii="Times New Roman" w:hAnsi="Times New Roman" w:cs="Times New Roman"/>
          <w:b/>
          <w:bCs/>
          <w:color w:val="000000" w:themeColor="text1"/>
        </w:rPr>
        <w:t>caso</w:t>
      </w:r>
      <w:r w:rsidR="00CA0575" w:rsidRPr="00F32605">
        <w:rPr>
          <w:rFonts w:ascii="Times New Roman" w:hAnsi="Times New Roman" w:cs="Times New Roman"/>
          <w:b/>
          <w:bCs/>
          <w:color w:val="000000" w:themeColor="text1"/>
        </w:rPr>
        <w:t>:</w:t>
      </w:r>
      <w:bookmarkEnd w:id="37"/>
      <w:r w:rsidR="003926C2">
        <w:rPr>
          <w:rFonts w:ascii="Times New Roman" w:hAnsi="Times New Roman" w:cs="Times New Roman"/>
          <w:b/>
          <w:bCs/>
          <w:color w:val="000000" w:themeColor="text1"/>
        </w:rPr>
        <w:t xml:space="preserve"> </w:t>
      </w:r>
      <w:commentRangeStart w:id="38"/>
      <w:r w:rsidR="003926C2" w:rsidRPr="003926C2">
        <w:rPr>
          <w:rFonts w:ascii="Times New Roman" w:hAnsi="Times New Roman" w:cs="Times New Roman"/>
          <w:b/>
          <w:bCs/>
          <w:color w:val="000000" w:themeColor="text1"/>
        </w:rPr>
        <w:t>STS 668/2025</w:t>
      </w:r>
      <w:commentRangeEnd w:id="38"/>
      <w:r w:rsidR="00DC6E4B">
        <w:rPr>
          <w:rStyle w:val="Refdecomentario"/>
          <w:rFonts w:asciiTheme="minorHAnsi" w:eastAsiaTheme="minorHAnsi" w:hAnsiTheme="minorHAnsi" w:cstheme="minorBidi"/>
          <w:color w:val="auto"/>
        </w:rPr>
        <w:commentReference w:id="38"/>
      </w:r>
    </w:p>
    <w:p w14:paraId="05F95004" w14:textId="77777777" w:rsidR="008149C9" w:rsidRDefault="008149C9" w:rsidP="00F3163F">
      <w:pPr>
        <w:spacing w:line="360" w:lineRule="auto"/>
        <w:jc w:val="both"/>
        <w:rPr>
          <w:rFonts w:ascii="Times New Roman" w:hAnsi="Times New Roman" w:cs="Times New Roman"/>
          <w:b/>
          <w:bCs/>
          <w:color w:val="000000" w:themeColor="text1"/>
        </w:rPr>
      </w:pPr>
    </w:p>
    <w:p w14:paraId="7A589612" w14:textId="79CB6680" w:rsidR="00A63884" w:rsidRDefault="00FB702D" w:rsidP="00F3163F">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La sentencia penal </w:t>
      </w:r>
      <w:r w:rsidR="00DC3D26" w:rsidRPr="00DC3D26">
        <w:rPr>
          <w:rFonts w:ascii="Times New Roman" w:hAnsi="Times New Roman" w:cs="Times New Roman"/>
          <w:color w:val="000000" w:themeColor="text1"/>
        </w:rPr>
        <w:t>STS 668/2025</w:t>
      </w:r>
      <w:r>
        <w:rPr>
          <w:rFonts w:ascii="Times New Roman" w:hAnsi="Times New Roman" w:cs="Times New Roman"/>
          <w:color w:val="000000" w:themeColor="text1"/>
        </w:rPr>
        <w:t xml:space="preserve"> del Tribunal Supremo se emitió el 17 de febrero de 2025 y trata sobre un caso de asesinato.</w:t>
      </w:r>
    </w:p>
    <w:p w14:paraId="714EBE56" w14:textId="77777777" w:rsidR="00FB702D" w:rsidRPr="00DC3D26" w:rsidRDefault="00FB702D" w:rsidP="00F3163F">
      <w:pPr>
        <w:spacing w:line="360" w:lineRule="auto"/>
        <w:jc w:val="both"/>
        <w:rPr>
          <w:rFonts w:ascii="Times New Roman" w:hAnsi="Times New Roman" w:cs="Times New Roman"/>
          <w:color w:val="000000" w:themeColor="text1"/>
        </w:rPr>
      </w:pPr>
    </w:p>
    <w:p w14:paraId="11004CA5" w14:textId="4F934B6F" w:rsidR="00DF16C1" w:rsidRPr="00661BF0" w:rsidRDefault="00DF16C1" w:rsidP="00F3163F">
      <w:pPr>
        <w:spacing w:line="360" w:lineRule="auto"/>
        <w:jc w:val="both"/>
        <w:rPr>
          <w:rFonts w:ascii="Times New Roman" w:hAnsi="Times New Roman" w:cs="Times New Roman"/>
          <w:color w:val="000000" w:themeColor="text1"/>
        </w:rPr>
      </w:pPr>
      <w:r w:rsidRPr="00661BF0">
        <w:rPr>
          <w:rFonts w:ascii="Times New Roman" w:hAnsi="Times New Roman" w:cs="Times New Roman"/>
          <w:color w:val="000000" w:themeColor="text1"/>
        </w:rPr>
        <w:t xml:space="preserve">El caso </w:t>
      </w:r>
      <w:r w:rsidR="00FB702D">
        <w:rPr>
          <w:rFonts w:ascii="Times New Roman" w:hAnsi="Times New Roman" w:cs="Times New Roman"/>
          <w:color w:val="000000" w:themeColor="text1"/>
        </w:rPr>
        <w:t>de</w:t>
      </w:r>
      <w:r w:rsidRPr="00661BF0">
        <w:rPr>
          <w:rFonts w:ascii="Times New Roman" w:hAnsi="Times New Roman" w:cs="Times New Roman"/>
          <w:color w:val="000000" w:themeColor="text1"/>
        </w:rPr>
        <w:t xml:space="preserve"> </w:t>
      </w:r>
      <w:r w:rsidR="00C07B63" w:rsidRPr="00661BF0">
        <w:rPr>
          <w:rFonts w:ascii="Times New Roman" w:hAnsi="Times New Roman" w:cs="Times New Roman"/>
          <w:color w:val="000000" w:themeColor="text1"/>
        </w:rPr>
        <w:t xml:space="preserve">David Bárcena, </w:t>
      </w:r>
      <w:r w:rsidR="00FB702D">
        <w:rPr>
          <w:rFonts w:ascii="Times New Roman" w:hAnsi="Times New Roman" w:cs="Times New Roman"/>
          <w:color w:val="000000" w:themeColor="text1"/>
        </w:rPr>
        <w:t xml:space="preserve">fue en primer momento, </w:t>
      </w:r>
      <w:r w:rsidR="00C07B63" w:rsidRPr="00661BF0">
        <w:rPr>
          <w:rFonts w:ascii="Times New Roman" w:hAnsi="Times New Roman" w:cs="Times New Roman"/>
          <w:color w:val="000000" w:themeColor="text1"/>
        </w:rPr>
        <w:t>el condenado a prisión permanente revisable más joven de España</w:t>
      </w:r>
      <w:r w:rsidR="00FB702D">
        <w:rPr>
          <w:rFonts w:ascii="Times New Roman" w:hAnsi="Times New Roman" w:cs="Times New Roman"/>
          <w:color w:val="000000" w:themeColor="text1"/>
        </w:rPr>
        <w:t>, sin embargo dicha condena fue posteriormente sustituida por una pena de prisión ordinaria</w:t>
      </w:r>
      <w:r w:rsidR="00C07B63" w:rsidRPr="00661BF0">
        <w:rPr>
          <w:rFonts w:ascii="Times New Roman" w:hAnsi="Times New Roman" w:cs="Times New Roman"/>
          <w:color w:val="000000" w:themeColor="text1"/>
        </w:rPr>
        <w:t>. E</w:t>
      </w:r>
      <w:r w:rsidR="008A50BE" w:rsidRPr="00661BF0">
        <w:rPr>
          <w:rFonts w:ascii="Times New Roman" w:hAnsi="Times New Roman" w:cs="Times New Roman"/>
          <w:color w:val="000000" w:themeColor="text1"/>
        </w:rPr>
        <w:t>l</w:t>
      </w:r>
      <w:r w:rsidR="00C07B63" w:rsidRPr="00661BF0">
        <w:rPr>
          <w:rFonts w:ascii="Times New Roman" w:hAnsi="Times New Roman" w:cs="Times New Roman"/>
          <w:color w:val="000000" w:themeColor="text1"/>
        </w:rPr>
        <w:t xml:space="preserve"> Código Penal no define la prisión permanente revisable, no obstante, la regula como una pena privativa de libertas de carácter grave, que se rige por normal especiales en lo que respecta a la clasificación del penado en el tercer grado y a las posibilidades de suspensión. (Conceptos Jurídicos, s.f.).</w:t>
      </w:r>
    </w:p>
    <w:p w14:paraId="754E5979" w14:textId="77777777" w:rsidR="008A50BE" w:rsidRPr="00661BF0" w:rsidRDefault="008A50BE" w:rsidP="00F3163F">
      <w:pPr>
        <w:spacing w:line="360" w:lineRule="auto"/>
        <w:jc w:val="both"/>
        <w:rPr>
          <w:rFonts w:ascii="Times New Roman" w:hAnsi="Times New Roman" w:cs="Times New Roman"/>
          <w:color w:val="000000" w:themeColor="text1"/>
        </w:rPr>
      </w:pPr>
    </w:p>
    <w:p w14:paraId="1F334FB5" w14:textId="7DE0E8C9" w:rsidR="00C07B63" w:rsidRDefault="00C07B63" w:rsidP="00F3163F">
      <w:pPr>
        <w:spacing w:line="360" w:lineRule="auto"/>
        <w:jc w:val="both"/>
        <w:rPr>
          <w:rFonts w:ascii="Times New Roman" w:hAnsi="Times New Roman" w:cs="Times New Roman"/>
          <w:color w:val="000000" w:themeColor="text1"/>
        </w:rPr>
      </w:pPr>
      <w:r w:rsidRPr="00661BF0">
        <w:rPr>
          <w:rFonts w:ascii="Times New Roman" w:hAnsi="Times New Roman" w:cs="Times New Roman"/>
          <w:color w:val="000000" w:themeColor="text1"/>
        </w:rPr>
        <w:t>Dicho esto, el caso de David Bárcena fue muy mediático puesto que le condenaron por el asesinato de un rapero llamado Isaac López.</w:t>
      </w:r>
    </w:p>
    <w:p w14:paraId="09048403" w14:textId="77777777" w:rsidR="00FB702D" w:rsidRPr="00661BF0" w:rsidRDefault="00FB702D" w:rsidP="00F3163F">
      <w:pPr>
        <w:spacing w:line="360" w:lineRule="auto"/>
        <w:jc w:val="both"/>
        <w:rPr>
          <w:rFonts w:ascii="Times New Roman" w:hAnsi="Times New Roman" w:cs="Times New Roman"/>
          <w:color w:val="000000" w:themeColor="text1"/>
        </w:rPr>
      </w:pPr>
    </w:p>
    <w:p w14:paraId="2B092D72" w14:textId="07346034" w:rsidR="00AE2A64" w:rsidRDefault="00AE2A64" w:rsidP="00F3163F">
      <w:pPr>
        <w:spacing w:line="360" w:lineRule="auto"/>
        <w:jc w:val="both"/>
        <w:rPr>
          <w:rFonts w:ascii="Times New Roman" w:hAnsi="Times New Roman" w:cs="Times New Roman"/>
          <w:color w:val="000000" w:themeColor="text1"/>
        </w:rPr>
      </w:pPr>
      <w:r w:rsidRPr="00661BF0">
        <w:rPr>
          <w:rFonts w:ascii="Times New Roman" w:hAnsi="Times New Roman" w:cs="Times New Roman"/>
          <w:color w:val="000000" w:themeColor="text1"/>
        </w:rPr>
        <w:t xml:space="preserve">El 14 de Julio de 2023, la víctima fue interceptada en un túnel del barrio de Pacífico, en Madrid, por sus agresores. Estos eran tres menores que ya habían sido condenados con anterioridad. La persecución duro varios minutos, una vez en el suelo, la víctima fue </w:t>
      </w:r>
      <w:r w:rsidRPr="00661BF0">
        <w:rPr>
          <w:rFonts w:ascii="Times New Roman" w:hAnsi="Times New Roman" w:cs="Times New Roman"/>
          <w:color w:val="000000" w:themeColor="text1"/>
        </w:rPr>
        <w:lastRenderedPageBreak/>
        <w:t>atacada y Bárcena</w:t>
      </w:r>
      <w:r w:rsidR="005C2F59" w:rsidRPr="00661BF0">
        <w:rPr>
          <w:rFonts w:ascii="Times New Roman" w:hAnsi="Times New Roman" w:cs="Times New Roman"/>
          <w:color w:val="000000" w:themeColor="text1"/>
        </w:rPr>
        <w:t xml:space="preserve"> apareció y se le</w:t>
      </w:r>
      <w:r w:rsidRPr="00661BF0">
        <w:rPr>
          <w:rFonts w:ascii="Times New Roman" w:hAnsi="Times New Roman" w:cs="Times New Roman"/>
          <w:color w:val="000000" w:themeColor="text1"/>
        </w:rPr>
        <w:t xml:space="preserve"> asestó cuatro puñaladas mortales por la espalda. La víctima falleció en el acto.</w:t>
      </w:r>
      <w:r w:rsidR="007D5F13" w:rsidRPr="00661BF0">
        <w:rPr>
          <w:rFonts w:ascii="Times New Roman" w:hAnsi="Times New Roman" w:cs="Times New Roman"/>
          <w:color w:val="000000" w:themeColor="text1"/>
        </w:rPr>
        <w:t xml:space="preserve"> (Peiró, 2023).</w:t>
      </w:r>
    </w:p>
    <w:p w14:paraId="5657E794" w14:textId="77777777" w:rsidR="00B646F3" w:rsidRPr="00661BF0" w:rsidRDefault="00B646F3" w:rsidP="00F3163F">
      <w:pPr>
        <w:spacing w:line="360" w:lineRule="auto"/>
        <w:jc w:val="both"/>
        <w:rPr>
          <w:rFonts w:ascii="Times New Roman" w:hAnsi="Times New Roman" w:cs="Times New Roman"/>
          <w:color w:val="000000" w:themeColor="text1"/>
        </w:rPr>
      </w:pPr>
    </w:p>
    <w:p w14:paraId="777F1C91" w14:textId="77777777" w:rsidR="00DC3D26" w:rsidRPr="00661BF0" w:rsidRDefault="00DC3D26" w:rsidP="00F3163F">
      <w:pPr>
        <w:spacing w:line="360" w:lineRule="auto"/>
        <w:jc w:val="both"/>
        <w:rPr>
          <w:rFonts w:ascii="Times New Roman" w:hAnsi="Times New Roman" w:cs="Times New Roman"/>
          <w:color w:val="000000" w:themeColor="text1"/>
        </w:rPr>
      </w:pPr>
    </w:p>
    <w:p w14:paraId="0CC5E3E4" w14:textId="0FA5E298" w:rsidR="005C2F59" w:rsidRPr="00661BF0" w:rsidRDefault="005C2F59" w:rsidP="00F3163F">
      <w:pPr>
        <w:spacing w:line="360" w:lineRule="auto"/>
        <w:jc w:val="both"/>
        <w:rPr>
          <w:rFonts w:ascii="Times New Roman" w:hAnsi="Times New Roman" w:cs="Times New Roman"/>
          <w:color w:val="000000" w:themeColor="text1"/>
        </w:rPr>
      </w:pPr>
      <w:r w:rsidRPr="00661BF0">
        <w:rPr>
          <w:rFonts w:ascii="Times New Roman" w:hAnsi="Times New Roman" w:cs="Times New Roman"/>
          <w:color w:val="000000" w:themeColor="text1"/>
        </w:rPr>
        <w:t>Este caso es muy interesante debido a la condena que tuvo. Primero, la Audiencia Provincial de Madrid</w:t>
      </w:r>
      <w:r w:rsidR="00DC6E4B">
        <w:rPr>
          <w:rFonts w:ascii="Times New Roman" w:hAnsi="Times New Roman" w:cs="Times New Roman"/>
          <w:color w:val="000000" w:themeColor="text1"/>
        </w:rPr>
        <w:t xml:space="preserve"> (en sentencia dictada por la Sección séptima de la Audiencia provincial de Madrid nº 387/2023 de fecha 8 de noviembre de 2023)</w:t>
      </w:r>
      <w:r w:rsidRPr="00661BF0">
        <w:rPr>
          <w:rFonts w:ascii="Times New Roman" w:hAnsi="Times New Roman" w:cs="Times New Roman"/>
          <w:color w:val="000000" w:themeColor="text1"/>
        </w:rPr>
        <w:t xml:space="preserve"> le condenó a prisión permanente revisable por asesinato con alevosía </w:t>
      </w:r>
      <w:r w:rsidR="007D5F13" w:rsidRPr="00661BF0">
        <w:rPr>
          <w:rFonts w:ascii="Times New Roman" w:hAnsi="Times New Roman" w:cs="Times New Roman"/>
          <w:color w:val="000000" w:themeColor="text1"/>
        </w:rPr>
        <w:t>y pertenencia a banda criminal,</w:t>
      </w:r>
      <w:r w:rsidR="0088722D">
        <w:rPr>
          <w:rFonts w:ascii="Times New Roman" w:hAnsi="Times New Roman" w:cs="Times New Roman"/>
          <w:color w:val="000000" w:themeColor="text1"/>
        </w:rPr>
        <w:t xml:space="preserve"> en este caso a los Trinitarios,</w:t>
      </w:r>
      <w:r w:rsidR="007D5F13" w:rsidRPr="00661BF0">
        <w:rPr>
          <w:rFonts w:ascii="Times New Roman" w:hAnsi="Times New Roman" w:cs="Times New Roman"/>
          <w:color w:val="000000" w:themeColor="text1"/>
        </w:rPr>
        <w:t xml:space="preserve"> además de considerarse que la víctima era especialmente vulnerable. También se establece que el culpable tendrá que pagar una indemnización a la madre y a la hermana de </w:t>
      </w:r>
      <w:r w:rsidR="007C2394">
        <w:rPr>
          <w:rFonts w:ascii="Times New Roman" w:hAnsi="Times New Roman" w:cs="Times New Roman"/>
          <w:color w:val="000000" w:themeColor="text1"/>
        </w:rPr>
        <w:t>200</w:t>
      </w:r>
      <w:r w:rsidR="007D5F13" w:rsidRPr="00661BF0">
        <w:rPr>
          <w:rFonts w:ascii="Times New Roman" w:hAnsi="Times New Roman" w:cs="Times New Roman"/>
          <w:color w:val="000000" w:themeColor="text1"/>
        </w:rPr>
        <w:t>.00 y 50.000 euros. (Swissinfo, 2023)</w:t>
      </w:r>
      <w:r w:rsidR="00B646F3">
        <w:rPr>
          <w:rFonts w:ascii="Times New Roman" w:hAnsi="Times New Roman" w:cs="Times New Roman"/>
          <w:color w:val="000000" w:themeColor="text1"/>
        </w:rPr>
        <w:t>.</w:t>
      </w:r>
    </w:p>
    <w:p w14:paraId="3DF809B7" w14:textId="77777777" w:rsidR="00F3163F" w:rsidRPr="00661BF0" w:rsidRDefault="00F3163F" w:rsidP="00F3163F">
      <w:pPr>
        <w:spacing w:line="360" w:lineRule="auto"/>
        <w:jc w:val="both"/>
        <w:rPr>
          <w:rFonts w:ascii="Times New Roman" w:hAnsi="Times New Roman" w:cs="Times New Roman"/>
          <w:color w:val="000000" w:themeColor="text1"/>
        </w:rPr>
      </w:pPr>
    </w:p>
    <w:p w14:paraId="7F5342AA" w14:textId="5E9C971E" w:rsidR="00207918" w:rsidRPr="0088722D" w:rsidRDefault="007D5F13" w:rsidP="00F3163F">
      <w:pPr>
        <w:spacing w:line="360" w:lineRule="auto"/>
        <w:jc w:val="both"/>
        <w:rPr>
          <w:rFonts w:ascii="Times New Roman" w:hAnsi="Times New Roman" w:cs="Times New Roman"/>
          <w:color w:val="000000" w:themeColor="text1"/>
        </w:rPr>
      </w:pPr>
      <w:r w:rsidRPr="00661BF0">
        <w:rPr>
          <w:rFonts w:ascii="Times New Roman" w:hAnsi="Times New Roman" w:cs="Times New Roman"/>
          <w:color w:val="000000" w:themeColor="text1"/>
        </w:rPr>
        <w:t>Tras esta condena, el Tribunal Superior de Justicia de Madrid revocó la pena</w:t>
      </w:r>
      <w:r w:rsidR="00DC6E4B">
        <w:rPr>
          <w:rFonts w:ascii="Times New Roman" w:hAnsi="Times New Roman" w:cs="Times New Roman"/>
          <w:color w:val="000000" w:themeColor="text1"/>
        </w:rPr>
        <w:t xml:space="preserve"> en su sentencia nº 184/2024 de 2 de abril de 2024</w:t>
      </w:r>
      <w:r w:rsidRPr="00661BF0">
        <w:rPr>
          <w:rFonts w:ascii="Times New Roman" w:hAnsi="Times New Roman" w:cs="Times New Roman"/>
          <w:color w:val="000000" w:themeColor="text1"/>
        </w:rPr>
        <w:t xml:space="preserve"> y le </w:t>
      </w:r>
      <w:r w:rsidR="00F3163F" w:rsidRPr="00661BF0">
        <w:rPr>
          <w:rFonts w:ascii="Times New Roman" w:hAnsi="Times New Roman" w:cs="Times New Roman"/>
          <w:color w:val="000000" w:themeColor="text1"/>
        </w:rPr>
        <w:t>impuso una condena de 20 años de prisión por homicidio agravado, al determinar que no se daba el agravante inicialmente considerado.</w:t>
      </w:r>
      <w:r w:rsidR="0096466D">
        <w:rPr>
          <w:rFonts w:ascii="Times New Roman" w:hAnsi="Times New Roman" w:cs="Times New Roman"/>
          <w:color w:val="000000" w:themeColor="text1"/>
        </w:rPr>
        <w:t xml:space="preserve"> </w:t>
      </w:r>
      <w:r w:rsidR="0096466D" w:rsidRPr="00661BF0">
        <w:rPr>
          <w:rFonts w:ascii="Times New Roman" w:hAnsi="Times New Roman" w:cs="Times New Roman"/>
          <w:color w:val="000000" w:themeColor="text1"/>
        </w:rPr>
        <w:t>(EFE, 2025)</w:t>
      </w:r>
      <w:r w:rsidRPr="00661BF0">
        <w:rPr>
          <w:rFonts w:ascii="Times New Roman" w:hAnsi="Times New Roman" w:cs="Times New Roman"/>
          <w:color w:val="000000" w:themeColor="text1"/>
        </w:rPr>
        <w:t xml:space="preserve"> </w:t>
      </w:r>
      <w:r w:rsidR="00F3163F" w:rsidRPr="0088722D">
        <w:rPr>
          <w:rFonts w:ascii="Times New Roman" w:hAnsi="Times New Roman" w:cs="Times New Roman"/>
          <w:color w:val="000000" w:themeColor="text1"/>
        </w:rPr>
        <w:t>Posteriormente, la Sala de lo Penal del</w:t>
      </w:r>
      <w:r w:rsidR="00FB702D" w:rsidRPr="0088722D">
        <w:rPr>
          <w:rFonts w:ascii="Times New Roman" w:hAnsi="Times New Roman" w:cs="Times New Roman"/>
          <w:color w:val="000000" w:themeColor="text1"/>
        </w:rPr>
        <w:t xml:space="preserve"> Tribunal Supremo</w:t>
      </w:r>
      <w:r w:rsidR="00F3163F" w:rsidRPr="0088722D">
        <w:rPr>
          <w:rFonts w:ascii="Times New Roman" w:hAnsi="Times New Roman" w:cs="Times New Roman"/>
          <w:color w:val="000000" w:themeColor="text1"/>
        </w:rPr>
        <w:t xml:space="preserve"> volvió a reducir la pena</w:t>
      </w:r>
      <w:r w:rsidR="0096466D" w:rsidRPr="0088722D">
        <w:rPr>
          <w:rFonts w:ascii="Times New Roman" w:hAnsi="Times New Roman" w:cs="Times New Roman"/>
          <w:color w:val="000000" w:themeColor="text1"/>
        </w:rPr>
        <w:t xml:space="preserve"> </w:t>
      </w:r>
      <w:r w:rsidR="00F3163F" w:rsidRPr="0088722D">
        <w:rPr>
          <w:rFonts w:ascii="Times New Roman" w:hAnsi="Times New Roman" w:cs="Times New Roman"/>
          <w:color w:val="000000" w:themeColor="text1"/>
        </w:rPr>
        <w:t>a 1</w:t>
      </w:r>
      <w:r w:rsidR="0096466D" w:rsidRPr="0088722D">
        <w:rPr>
          <w:rFonts w:ascii="Times New Roman" w:hAnsi="Times New Roman" w:cs="Times New Roman"/>
          <w:color w:val="000000" w:themeColor="text1"/>
        </w:rPr>
        <w:t>4</w:t>
      </w:r>
      <w:r w:rsidR="00F3163F" w:rsidRPr="0088722D">
        <w:rPr>
          <w:rFonts w:ascii="Times New Roman" w:hAnsi="Times New Roman" w:cs="Times New Roman"/>
          <w:color w:val="000000" w:themeColor="text1"/>
        </w:rPr>
        <w:t xml:space="preserve"> años de prisión, </w:t>
      </w:r>
      <w:r w:rsidR="0096466D" w:rsidRPr="0088722D">
        <w:rPr>
          <w:rFonts w:ascii="Times New Roman" w:hAnsi="Times New Roman" w:cs="Times New Roman"/>
          <w:color w:val="000000" w:themeColor="text1"/>
        </w:rPr>
        <w:t>por un delito de homicidio tipificado en el art. 138 CP y dos años más de prisión por pertenencia a organización criminal, tipificada en artículo 570 bis 1 CP.</w:t>
      </w:r>
      <w:r w:rsidR="00DA7350" w:rsidRPr="0088722D">
        <w:rPr>
          <w:rFonts w:ascii="Times New Roman" w:hAnsi="Times New Roman" w:cs="Times New Roman"/>
          <w:color w:val="000000" w:themeColor="text1"/>
        </w:rPr>
        <w:t xml:space="preserve"> </w:t>
      </w:r>
      <w:r w:rsidR="0096466D" w:rsidRPr="0088722D">
        <w:rPr>
          <w:rFonts w:ascii="Times New Roman" w:hAnsi="Times New Roman" w:cs="Times New Roman"/>
          <w:color w:val="000000" w:themeColor="text1"/>
        </w:rPr>
        <w:t>(Sentencia del Tribunal Supremo, 2025)</w:t>
      </w:r>
      <w:r w:rsidR="00B646F3">
        <w:rPr>
          <w:rFonts w:ascii="Times New Roman" w:hAnsi="Times New Roman" w:cs="Times New Roman"/>
          <w:color w:val="000000" w:themeColor="text1"/>
        </w:rPr>
        <w:t>.</w:t>
      </w:r>
    </w:p>
    <w:p w14:paraId="52CC0790" w14:textId="77777777" w:rsidR="0088722D" w:rsidRDefault="0088722D" w:rsidP="00F3163F">
      <w:pPr>
        <w:spacing w:line="360" w:lineRule="auto"/>
        <w:jc w:val="both"/>
        <w:rPr>
          <w:rFonts w:ascii="Times New Roman" w:hAnsi="Times New Roman" w:cs="Times New Roman"/>
          <w:color w:val="FF0000"/>
        </w:rPr>
      </w:pPr>
    </w:p>
    <w:p w14:paraId="5225745C" w14:textId="5B136997" w:rsidR="0096466D" w:rsidRPr="003926C2" w:rsidRDefault="00F32605" w:rsidP="00F32605">
      <w:pPr>
        <w:pStyle w:val="Ttulo3"/>
        <w:rPr>
          <w:rFonts w:ascii="Times New Roman" w:hAnsi="Times New Roman" w:cs="Times New Roman"/>
          <w:b/>
          <w:bCs/>
          <w:color w:val="000000" w:themeColor="text1"/>
        </w:rPr>
      </w:pPr>
      <w:bookmarkStart w:id="39" w:name="_Toc194592451"/>
      <w:r w:rsidRPr="00F32605">
        <w:rPr>
          <w:rFonts w:ascii="Times New Roman" w:hAnsi="Times New Roman" w:cs="Times New Roman"/>
          <w:b/>
          <w:bCs/>
          <w:color w:val="000000" w:themeColor="text1"/>
        </w:rPr>
        <w:t xml:space="preserve">11.3 </w:t>
      </w:r>
      <w:r w:rsidR="00B6529F">
        <w:rPr>
          <w:rFonts w:ascii="Times New Roman" w:hAnsi="Times New Roman" w:cs="Times New Roman"/>
          <w:b/>
          <w:bCs/>
          <w:color w:val="000000" w:themeColor="text1"/>
        </w:rPr>
        <w:t>T</w:t>
      </w:r>
      <w:r w:rsidR="00B6529F" w:rsidRPr="00F32605">
        <w:rPr>
          <w:rFonts w:ascii="Times New Roman" w:hAnsi="Times New Roman" w:cs="Times New Roman"/>
          <w:b/>
          <w:bCs/>
          <w:color w:val="000000" w:themeColor="text1"/>
        </w:rPr>
        <w:t>ercer caso</w:t>
      </w:r>
      <w:r w:rsidR="0096466D" w:rsidRPr="00F32605">
        <w:rPr>
          <w:rFonts w:ascii="Times New Roman" w:hAnsi="Times New Roman" w:cs="Times New Roman"/>
          <w:b/>
          <w:bCs/>
          <w:color w:val="000000" w:themeColor="text1"/>
        </w:rPr>
        <w:t>:</w:t>
      </w:r>
      <w:bookmarkEnd w:id="39"/>
      <w:r w:rsidR="0096466D" w:rsidRPr="00F32605">
        <w:rPr>
          <w:rFonts w:ascii="Times New Roman" w:hAnsi="Times New Roman" w:cs="Times New Roman"/>
          <w:b/>
          <w:bCs/>
          <w:color w:val="000000" w:themeColor="text1"/>
        </w:rPr>
        <w:t xml:space="preserve"> </w:t>
      </w:r>
      <w:r w:rsidR="00DC6E4B" w:rsidRPr="00DC6E4B">
        <w:rPr>
          <w:rFonts w:ascii="Times New Roman" w:hAnsi="Times New Roman" w:cs="Times New Roman"/>
          <w:b/>
          <w:bCs/>
          <w:color w:val="000000" w:themeColor="text1"/>
        </w:rPr>
        <w:t xml:space="preserve">STS 2037/2024 del </w:t>
      </w:r>
      <w:r w:rsidR="00DC6E4B">
        <w:rPr>
          <w:rFonts w:ascii="Times New Roman" w:hAnsi="Times New Roman" w:cs="Times New Roman"/>
          <w:b/>
          <w:bCs/>
          <w:color w:val="000000" w:themeColor="text1"/>
        </w:rPr>
        <w:t>T</w:t>
      </w:r>
      <w:r w:rsidR="00DC6E4B" w:rsidRPr="00DC6E4B">
        <w:rPr>
          <w:rFonts w:ascii="Times New Roman" w:hAnsi="Times New Roman" w:cs="Times New Roman"/>
          <w:b/>
          <w:bCs/>
          <w:color w:val="000000" w:themeColor="text1"/>
        </w:rPr>
        <w:t xml:space="preserve">ribunal </w:t>
      </w:r>
      <w:r w:rsidR="00DC6E4B">
        <w:rPr>
          <w:rFonts w:ascii="Times New Roman" w:hAnsi="Times New Roman" w:cs="Times New Roman"/>
          <w:b/>
          <w:bCs/>
          <w:color w:val="000000" w:themeColor="text1"/>
        </w:rPr>
        <w:t>S</w:t>
      </w:r>
      <w:r w:rsidR="00DC6E4B" w:rsidRPr="00DC6E4B">
        <w:rPr>
          <w:rFonts w:ascii="Times New Roman" w:hAnsi="Times New Roman" w:cs="Times New Roman"/>
          <w:b/>
          <w:bCs/>
          <w:color w:val="000000" w:themeColor="text1"/>
        </w:rPr>
        <w:t>upremo de Madrid se emitió el 11 de abril de 2024</w:t>
      </w:r>
      <w:r w:rsidR="00DC6E4B">
        <w:rPr>
          <w:rFonts w:ascii="Times New Roman" w:hAnsi="Times New Roman" w:cs="Times New Roman"/>
          <w:b/>
          <w:bCs/>
          <w:color w:val="000000" w:themeColor="text1"/>
        </w:rPr>
        <w:t>.</w:t>
      </w:r>
    </w:p>
    <w:p w14:paraId="0173E671" w14:textId="77777777" w:rsidR="00207918" w:rsidRPr="00661BF0" w:rsidRDefault="00207918" w:rsidP="00F3163F">
      <w:pPr>
        <w:spacing w:line="360" w:lineRule="auto"/>
        <w:jc w:val="both"/>
        <w:rPr>
          <w:rFonts w:ascii="Times New Roman" w:hAnsi="Times New Roman" w:cs="Times New Roman"/>
          <w:color w:val="000000" w:themeColor="text1"/>
        </w:rPr>
      </w:pPr>
    </w:p>
    <w:p w14:paraId="2720BADA" w14:textId="01A7E796" w:rsidR="00207918" w:rsidRDefault="00207918" w:rsidP="00F3163F">
      <w:pPr>
        <w:spacing w:line="360" w:lineRule="auto"/>
        <w:jc w:val="both"/>
        <w:rPr>
          <w:rFonts w:ascii="Times New Roman" w:hAnsi="Times New Roman" w:cs="Times New Roman"/>
          <w:color w:val="000000" w:themeColor="text1"/>
        </w:rPr>
      </w:pPr>
      <w:r w:rsidRPr="00661BF0">
        <w:rPr>
          <w:rFonts w:ascii="Times New Roman" w:hAnsi="Times New Roman" w:cs="Times New Roman"/>
          <w:color w:val="000000" w:themeColor="text1"/>
        </w:rPr>
        <w:t>Como último caso voy a exponer el primer caso de prisión permanente revisable relacionado con las bandas, en este caso Los trinitarios, en España.</w:t>
      </w:r>
    </w:p>
    <w:p w14:paraId="3FC82ED9" w14:textId="77777777" w:rsidR="0088722D" w:rsidRDefault="0088722D" w:rsidP="00F3163F">
      <w:pPr>
        <w:spacing w:line="360" w:lineRule="auto"/>
        <w:jc w:val="both"/>
        <w:rPr>
          <w:rFonts w:ascii="Times New Roman" w:hAnsi="Times New Roman" w:cs="Times New Roman"/>
          <w:color w:val="000000" w:themeColor="text1"/>
        </w:rPr>
      </w:pPr>
    </w:p>
    <w:p w14:paraId="4C5FA43F" w14:textId="4991961D" w:rsidR="0088722D" w:rsidRPr="00661BF0" w:rsidRDefault="0088722D" w:rsidP="00F3163F">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t>La sentencia penal STS 2037/2024 del tribunal supremo de Madrid se emitió el 11 de abril de 2024 y trata sobre un caso de asesinato.</w:t>
      </w:r>
    </w:p>
    <w:p w14:paraId="04E359FC" w14:textId="336188A5" w:rsidR="00207918" w:rsidRPr="008A50BE" w:rsidRDefault="00207918" w:rsidP="00F3163F">
      <w:pPr>
        <w:spacing w:line="360" w:lineRule="auto"/>
        <w:jc w:val="both"/>
        <w:rPr>
          <w:rFonts w:ascii="Times New Roman" w:hAnsi="Times New Roman" w:cs="Times New Roman"/>
          <w:color w:val="FF0000"/>
        </w:rPr>
      </w:pPr>
    </w:p>
    <w:p w14:paraId="04C56BF8" w14:textId="6DC567CF" w:rsidR="00024491" w:rsidRDefault="002C6A5D" w:rsidP="00F3163F">
      <w:pPr>
        <w:spacing w:line="360" w:lineRule="auto"/>
        <w:jc w:val="both"/>
        <w:rPr>
          <w:rFonts w:ascii="Times New Roman" w:hAnsi="Times New Roman" w:cs="Times New Roman"/>
          <w:color w:val="000000" w:themeColor="text1"/>
        </w:rPr>
      </w:pPr>
      <w:r w:rsidRPr="00661BF0">
        <w:rPr>
          <w:rFonts w:ascii="Times New Roman" w:hAnsi="Times New Roman" w:cs="Times New Roman"/>
          <w:color w:val="000000" w:themeColor="text1"/>
        </w:rPr>
        <w:t xml:space="preserve">En este caso El Tribunal Supremos ha ratificado la condena de prisión permanente revisable para un integrante de la banda “Los </w:t>
      </w:r>
      <w:r w:rsidR="003926C2">
        <w:rPr>
          <w:rFonts w:ascii="Times New Roman" w:hAnsi="Times New Roman" w:cs="Times New Roman"/>
          <w:color w:val="000000" w:themeColor="text1"/>
        </w:rPr>
        <w:t>T</w:t>
      </w:r>
      <w:r w:rsidRPr="00661BF0">
        <w:rPr>
          <w:rFonts w:ascii="Times New Roman" w:hAnsi="Times New Roman" w:cs="Times New Roman"/>
          <w:color w:val="000000" w:themeColor="text1"/>
        </w:rPr>
        <w:t>rinitarios” por el asesinato de un menor</w:t>
      </w:r>
      <w:r w:rsidR="008A50BE" w:rsidRPr="00661BF0">
        <w:rPr>
          <w:rFonts w:ascii="Times New Roman" w:hAnsi="Times New Roman" w:cs="Times New Roman"/>
          <w:color w:val="000000" w:themeColor="text1"/>
        </w:rPr>
        <w:t xml:space="preserve"> perteneciente a la banda de “Los Ñetas”</w:t>
      </w:r>
      <w:r w:rsidRPr="00661BF0">
        <w:rPr>
          <w:rFonts w:ascii="Times New Roman" w:hAnsi="Times New Roman" w:cs="Times New Roman"/>
          <w:color w:val="000000" w:themeColor="text1"/>
        </w:rPr>
        <w:t xml:space="preserve">. Esto ocurrió el 25 de septiembre de 2016 en Vallecas, Madrid. </w:t>
      </w:r>
      <w:r w:rsidR="008149C9" w:rsidRPr="00661BF0">
        <w:rPr>
          <w:rFonts w:ascii="Times New Roman" w:hAnsi="Times New Roman" w:cs="Times New Roman"/>
          <w:color w:val="000000" w:themeColor="text1"/>
        </w:rPr>
        <w:t>(El Periódico, 2024)</w:t>
      </w:r>
      <w:r w:rsidR="00024491">
        <w:rPr>
          <w:rFonts w:ascii="Times New Roman" w:hAnsi="Times New Roman" w:cs="Times New Roman"/>
          <w:color w:val="000000" w:themeColor="text1"/>
        </w:rPr>
        <w:t xml:space="preserve">. </w:t>
      </w:r>
    </w:p>
    <w:p w14:paraId="477C8133" w14:textId="77777777" w:rsidR="003926C2" w:rsidRDefault="003926C2" w:rsidP="00F3163F">
      <w:pPr>
        <w:spacing w:line="360" w:lineRule="auto"/>
        <w:jc w:val="both"/>
        <w:rPr>
          <w:rFonts w:ascii="Times New Roman" w:hAnsi="Times New Roman" w:cs="Times New Roman"/>
          <w:color w:val="000000" w:themeColor="text1"/>
        </w:rPr>
      </w:pPr>
    </w:p>
    <w:p w14:paraId="5B62C78D" w14:textId="71DA9256" w:rsidR="002C6A5D" w:rsidRPr="00FA46DC" w:rsidRDefault="002C6A5D" w:rsidP="00F3163F">
      <w:pPr>
        <w:spacing w:line="360" w:lineRule="auto"/>
        <w:jc w:val="both"/>
        <w:rPr>
          <w:rFonts w:ascii="Times New Roman" w:hAnsi="Times New Roman" w:cs="Times New Roman"/>
          <w:color w:val="000000" w:themeColor="text1"/>
        </w:rPr>
      </w:pPr>
      <w:r w:rsidRPr="00FA46DC">
        <w:rPr>
          <w:rFonts w:ascii="Times New Roman" w:hAnsi="Times New Roman" w:cs="Times New Roman"/>
          <w:color w:val="000000" w:themeColor="text1"/>
        </w:rPr>
        <w:lastRenderedPageBreak/>
        <w:t>La sentencia considera justificada la aplicación de esta pena al haberse probado la pertenencia a un grupo u organización criminal, lo que agrava el delito</w:t>
      </w:r>
      <w:r w:rsidR="008149C9" w:rsidRPr="00FA46DC">
        <w:rPr>
          <w:rFonts w:ascii="Times New Roman" w:hAnsi="Times New Roman" w:cs="Times New Roman"/>
          <w:color w:val="000000" w:themeColor="text1"/>
        </w:rPr>
        <w:t xml:space="preserve">, en virtud al artículo 140.3 del CP, que establece que </w:t>
      </w:r>
      <w:r w:rsidR="008149C9" w:rsidRPr="00FA46DC">
        <w:rPr>
          <w:rFonts w:ascii="Times New Roman" w:hAnsi="Times New Roman" w:cs="Times New Roman"/>
          <w:i/>
          <w:iCs/>
          <w:color w:val="000000" w:themeColor="text1"/>
        </w:rPr>
        <w:t>“el asesinato será castigado con la pena de prisión permanente revisable cuando el hecho se cometa por quien perteneciere a un grupo u organización criminal”</w:t>
      </w:r>
      <w:r w:rsidRPr="00FA46DC">
        <w:rPr>
          <w:rFonts w:ascii="Times New Roman" w:hAnsi="Times New Roman" w:cs="Times New Roman"/>
          <w:color w:val="000000" w:themeColor="text1"/>
        </w:rPr>
        <w:t>.</w:t>
      </w:r>
      <w:r w:rsidR="006D22A8" w:rsidRPr="00FA46DC">
        <w:rPr>
          <w:color w:val="000000" w:themeColor="text1"/>
        </w:rPr>
        <w:t xml:space="preserve"> </w:t>
      </w:r>
      <w:r w:rsidR="008149C9" w:rsidRPr="00FA46DC">
        <w:rPr>
          <w:rFonts w:ascii="Times New Roman" w:hAnsi="Times New Roman" w:cs="Times New Roman"/>
          <w:color w:val="000000" w:themeColor="text1"/>
        </w:rPr>
        <w:t>(Código Penal, art. 140.3, Jefatura del Estado, 1995)</w:t>
      </w:r>
      <w:r w:rsidR="00B646F3">
        <w:rPr>
          <w:rFonts w:ascii="Times New Roman" w:hAnsi="Times New Roman" w:cs="Times New Roman"/>
          <w:color w:val="000000" w:themeColor="text1"/>
        </w:rPr>
        <w:t>.</w:t>
      </w:r>
    </w:p>
    <w:p w14:paraId="47E0EC51" w14:textId="77777777" w:rsidR="007C2394" w:rsidRPr="00661BF0" w:rsidRDefault="007C2394" w:rsidP="00F3163F">
      <w:pPr>
        <w:spacing w:line="360" w:lineRule="auto"/>
        <w:jc w:val="both"/>
        <w:rPr>
          <w:rFonts w:ascii="Times New Roman" w:hAnsi="Times New Roman" w:cs="Times New Roman"/>
          <w:color w:val="000000" w:themeColor="text1"/>
        </w:rPr>
      </w:pPr>
    </w:p>
    <w:p w14:paraId="0CF7E268" w14:textId="5648E94B" w:rsidR="00C963DC" w:rsidRDefault="00C963DC" w:rsidP="00F3163F">
      <w:pPr>
        <w:spacing w:line="360" w:lineRule="auto"/>
        <w:jc w:val="both"/>
        <w:rPr>
          <w:rFonts w:ascii="Times New Roman" w:hAnsi="Times New Roman" w:cs="Times New Roman"/>
          <w:color w:val="000000" w:themeColor="text1"/>
        </w:rPr>
      </w:pPr>
      <w:r w:rsidRPr="00661BF0">
        <w:rPr>
          <w:rFonts w:ascii="Times New Roman" w:hAnsi="Times New Roman" w:cs="Times New Roman"/>
          <w:color w:val="000000" w:themeColor="text1"/>
        </w:rPr>
        <w:t>Además de la decisión final, se mantienen las siguientes penas impuestas en instancias previas:</w:t>
      </w:r>
    </w:p>
    <w:p w14:paraId="4A10765C" w14:textId="77777777" w:rsidR="003926C2" w:rsidRPr="00661BF0" w:rsidRDefault="003926C2" w:rsidP="00F3163F">
      <w:pPr>
        <w:spacing w:line="360" w:lineRule="auto"/>
        <w:jc w:val="both"/>
        <w:rPr>
          <w:rFonts w:ascii="Times New Roman" w:hAnsi="Times New Roman" w:cs="Times New Roman"/>
          <w:color w:val="000000" w:themeColor="text1"/>
        </w:rPr>
      </w:pPr>
    </w:p>
    <w:p w14:paraId="72729329" w14:textId="3DBA4CB4" w:rsidR="00C963DC" w:rsidRPr="00661BF0" w:rsidRDefault="00C963DC" w:rsidP="00C963DC">
      <w:pPr>
        <w:pStyle w:val="Prrafodelista"/>
        <w:numPr>
          <w:ilvl w:val="0"/>
          <w:numId w:val="13"/>
        </w:numPr>
        <w:spacing w:line="360" w:lineRule="auto"/>
        <w:jc w:val="both"/>
        <w:rPr>
          <w:rFonts w:ascii="Times New Roman" w:hAnsi="Times New Roman" w:cs="Times New Roman"/>
          <w:color w:val="000000" w:themeColor="text1"/>
          <w:sz w:val="24"/>
          <w:szCs w:val="24"/>
        </w:rPr>
      </w:pPr>
      <w:r w:rsidRPr="00661BF0">
        <w:rPr>
          <w:rFonts w:ascii="Times New Roman" w:hAnsi="Times New Roman" w:cs="Times New Roman"/>
          <w:color w:val="000000" w:themeColor="text1"/>
          <w:sz w:val="24"/>
          <w:szCs w:val="24"/>
        </w:rPr>
        <w:t>20 años de prisión por intentar asesinar a otro joven.</w:t>
      </w:r>
    </w:p>
    <w:p w14:paraId="15D9AC46" w14:textId="0CB07604" w:rsidR="00C963DC" w:rsidRPr="00661BF0" w:rsidRDefault="00C963DC" w:rsidP="00C963DC">
      <w:pPr>
        <w:pStyle w:val="Prrafodelista"/>
        <w:numPr>
          <w:ilvl w:val="0"/>
          <w:numId w:val="13"/>
        </w:numPr>
        <w:spacing w:line="360" w:lineRule="auto"/>
        <w:jc w:val="both"/>
        <w:rPr>
          <w:rFonts w:ascii="Times New Roman" w:hAnsi="Times New Roman" w:cs="Times New Roman"/>
          <w:color w:val="000000" w:themeColor="text1"/>
          <w:sz w:val="24"/>
          <w:szCs w:val="24"/>
        </w:rPr>
      </w:pPr>
      <w:r w:rsidRPr="00661BF0">
        <w:rPr>
          <w:rFonts w:ascii="Times New Roman" w:hAnsi="Times New Roman" w:cs="Times New Roman"/>
          <w:color w:val="000000" w:themeColor="text1"/>
          <w:sz w:val="24"/>
          <w:szCs w:val="24"/>
        </w:rPr>
        <w:t>Un año más por posesión de armas prohibidas.</w:t>
      </w:r>
    </w:p>
    <w:p w14:paraId="336196D2" w14:textId="3B1680E9" w:rsidR="00C963DC" w:rsidRPr="00661BF0" w:rsidRDefault="00C963DC" w:rsidP="00C963DC">
      <w:pPr>
        <w:pStyle w:val="Prrafodelista"/>
        <w:numPr>
          <w:ilvl w:val="0"/>
          <w:numId w:val="13"/>
        </w:numPr>
        <w:spacing w:line="360" w:lineRule="auto"/>
        <w:jc w:val="both"/>
        <w:rPr>
          <w:rFonts w:ascii="Times New Roman" w:hAnsi="Times New Roman" w:cs="Times New Roman"/>
          <w:color w:val="000000" w:themeColor="text1"/>
          <w:sz w:val="24"/>
          <w:szCs w:val="24"/>
        </w:rPr>
      </w:pPr>
      <w:r w:rsidRPr="00661BF0">
        <w:rPr>
          <w:rFonts w:ascii="Times New Roman" w:hAnsi="Times New Roman" w:cs="Times New Roman"/>
          <w:color w:val="000000" w:themeColor="text1"/>
          <w:sz w:val="24"/>
          <w:szCs w:val="24"/>
        </w:rPr>
        <w:t>23 años y medio de cárcel para otros seis implicados, condenados por los mismos delitos pero sin el agravante de organización criminal.</w:t>
      </w:r>
    </w:p>
    <w:p w14:paraId="12774956" w14:textId="692CDF35" w:rsidR="00C963DC" w:rsidRPr="00661BF0" w:rsidRDefault="00C963DC" w:rsidP="00C963DC">
      <w:pPr>
        <w:pStyle w:val="Prrafodelista"/>
        <w:numPr>
          <w:ilvl w:val="0"/>
          <w:numId w:val="13"/>
        </w:numPr>
        <w:spacing w:line="360" w:lineRule="auto"/>
        <w:jc w:val="both"/>
        <w:rPr>
          <w:rFonts w:ascii="Times New Roman" w:hAnsi="Times New Roman" w:cs="Times New Roman"/>
          <w:color w:val="000000" w:themeColor="text1"/>
          <w:sz w:val="24"/>
          <w:szCs w:val="24"/>
        </w:rPr>
      </w:pPr>
      <w:r w:rsidRPr="00661BF0">
        <w:rPr>
          <w:rFonts w:ascii="Times New Roman" w:hAnsi="Times New Roman" w:cs="Times New Roman"/>
          <w:color w:val="000000" w:themeColor="text1"/>
          <w:sz w:val="24"/>
          <w:szCs w:val="24"/>
        </w:rPr>
        <w:t>4 años y 3 meses para un acusado cuya participación en el crimen no se confirmó, aunque sí su relación con la banda.</w:t>
      </w:r>
      <w:r w:rsidR="006D22A8" w:rsidRPr="00661BF0">
        <w:rPr>
          <w:rFonts w:ascii="Times New Roman" w:hAnsi="Times New Roman" w:cs="Times New Roman"/>
          <w:color w:val="000000" w:themeColor="text1"/>
          <w:sz w:val="24"/>
          <w:szCs w:val="24"/>
        </w:rPr>
        <w:t xml:space="preserve"> (El Periódico, 2024)</w:t>
      </w:r>
      <w:r w:rsidR="00B646F3">
        <w:rPr>
          <w:rFonts w:ascii="Times New Roman" w:hAnsi="Times New Roman" w:cs="Times New Roman"/>
          <w:color w:val="000000" w:themeColor="text1"/>
          <w:sz w:val="24"/>
          <w:szCs w:val="24"/>
        </w:rPr>
        <w:t>.</w:t>
      </w:r>
    </w:p>
    <w:p w14:paraId="6799B21A" w14:textId="797BD8BB" w:rsidR="00C963DC" w:rsidRDefault="00C963DC" w:rsidP="00C963DC">
      <w:pPr>
        <w:spacing w:line="360" w:lineRule="auto"/>
        <w:jc w:val="both"/>
        <w:rPr>
          <w:rFonts w:ascii="Times New Roman" w:hAnsi="Times New Roman" w:cs="Times New Roman"/>
          <w:color w:val="000000" w:themeColor="text1"/>
        </w:rPr>
      </w:pPr>
      <w:r w:rsidRPr="00661BF0">
        <w:rPr>
          <w:rFonts w:ascii="Times New Roman" w:hAnsi="Times New Roman" w:cs="Times New Roman"/>
          <w:color w:val="000000" w:themeColor="text1"/>
        </w:rPr>
        <w:t>También se condena a los siete participantes en la reyerta a indemnizar al joven herido con 64.800 euros y a pagar a cada uno de sus padres 100.000 euros.</w:t>
      </w:r>
      <w:r w:rsidR="006D22A8" w:rsidRPr="00661BF0">
        <w:rPr>
          <w:rFonts w:ascii="Times New Roman" w:hAnsi="Times New Roman" w:cs="Times New Roman"/>
          <w:color w:val="000000" w:themeColor="text1"/>
        </w:rPr>
        <w:t xml:space="preserve"> (La Vanguardia, 2022)</w:t>
      </w:r>
      <w:r w:rsidR="00B646F3">
        <w:rPr>
          <w:rFonts w:ascii="Times New Roman" w:hAnsi="Times New Roman" w:cs="Times New Roman"/>
          <w:color w:val="000000" w:themeColor="text1"/>
        </w:rPr>
        <w:t>.</w:t>
      </w:r>
    </w:p>
    <w:p w14:paraId="41548544" w14:textId="77777777" w:rsidR="008149C9" w:rsidRPr="00661BF0" w:rsidRDefault="008149C9" w:rsidP="00C963DC">
      <w:pPr>
        <w:spacing w:line="360" w:lineRule="auto"/>
        <w:jc w:val="both"/>
        <w:rPr>
          <w:rFonts w:ascii="Times New Roman" w:hAnsi="Times New Roman" w:cs="Times New Roman"/>
          <w:color w:val="000000" w:themeColor="text1"/>
        </w:rPr>
      </w:pPr>
    </w:p>
    <w:p w14:paraId="0646700B" w14:textId="1F366E07" w:rsidR="00C963DC" w:rsidRPr="00661BF0" w:rsidRDefault="00C963DC" w:rsidP="00C963DC">
      <w:pPr>
        <w:spacing w:line="360" w:lineRule="auto"/>
        <w:jc w:val="both"/>
        <w:rPr>
          <w:rFonts w:ascii="Times New Roman" w:hAnsi="Times New Roman" w:cs="Times New Roman"/>
          <w:color w:val="000000" w:themeColor="text1"/>
        </w:rPr>
      </w:pPr>
      <w:r w:rsidRPr="00661BF0">
        <w:rPr>
          <w:rFonts w:ascii="Times New Roman" w:hAnsi="Times New Roman" w:cs="Times New Roman"/>
          <w:color w:val="000000" w:themeColor="text1"/>
        </w:rPr>
        <w:t>Por último, el supremo  rechazo los recursos de los condenados, incluido el del principal acusado, quien alegaba falta de pruebas sobre su vinculación con la organización criminal.</w:t>
      </w:r>
      <w:r w:rsidR="006D22A8" w:rsidRPr="00661BF0">
        <w:rPr>
          <w:rFonts w:ascii="Times New Roman" w:hAnsi="Times New Roman" w:cs="Times New Roman"/>
          <w:color w:val="000000" w:themeColor="text1"/>
        </w:rPr>
        <w:t xml:space="preserve"> (El Periódico, 2024)</w:t>
      </w:r>
      <w:r w:rsidR="00B646F3">
        <w:rPr>
          <w:rFonts w:ascii="Times New Roman" w:hAnsi="Times New Roman" w:cs="Times New Roman"/>
          <w:color w:val="000000" w:themeColor="text1"/>
        </w:rPr>
        <w:t>.</w:t>
      </w:r>
    </w:p>
    <w:p w14:paraId="24FC361E" w14:textId="77777777" w:rsidR="00A63884" w:rsidRDefault="00A63884" w:rsidP="00F3163F">
      <w:pPr>
        <w:spacing w:line="360" w:lineRule="auto"/>
        <w:jc w:val="both"/>
        <w:rPr>
          <w:rFonts w:ascii="Times New Roman" w:hAnsi="Times New Roman" w:cs="Times New Roman"/>
        </w:rPr>
      </w:pPr>
    </w:p>
    <w:p w14:paraId="2A55D3AC" w14:textId="75254D6E" w:rsidR="00EE5F35" w:rsidRPr="00B6529F" w:rsidRDefault="00EE5F35" w:rsidP="003867F8">
      <w:pPr>
        <w:pStyle w:val="Ttulo2"/>
        <w:numPr>
          <w:ilvl w:val="0"/>
          <w:numId w:val="6"/>
        </w:numPr>
        <w:rPr>
          <w:rFonts w:ascii="Times New Roman" w:hAnsi="Times New Roman" w:cs="Times New Roman"/>
          <w:b/>
          <w:bCs/>
          <w:color w:val="000000" w:themeColor="text1"/>
          <w:sz w:val="24"/>
          <w:szCs w:val="24"/>
          <w:u w:val="single"/>
        </w:rPr>
      </w:pPr>
      <w:bookmarkStart w:id="40" w:name="_Toc194592452"/>
      <w:r w:rsidRPr="00B6529F">
        <w:rPr>
          <w:rFonts w:ascii="Times New Roman" w:hAnsi="Times New Roman" w:cs="Times New Roman"/>
          <w:b/>
          <w:bCs/>
          <w:color w:val="000000" w:themeColor="text1"/>
          <w:sz w:val="24"/>
          <w:szCs w:val="24"/>
          <w:u w:val="single"/>
        </w:rPr>
        <w:t>PROPUESTAS DE INTERVENCIÓN:</w:t>
      </w:r>
      <w:bookmarkEnd w:id="40"/>
    </w:p>
    <w:p w14:paraId="32E2D719" w14:textId="77777777" w:rsidR="00B31F69" w:rsidRDefault="00B31F69" w:rsidP="00F3163F">
      <w:pPr>
        <w:spacing w:line="360" w:lineRule="auto"/>
        <w:jc w:val="both"/>
        <w:rPr>
          <w:rFonts w:ascii="Times New Roman" w:hAnsi="Times New Roman" w:cs="Times New Roman"/>
          <w:b/>
          <w:bCs/>
          <w:i/>
          <w:iCs/>
          <w:u w:val="single"/>
        </w:rPr>
      </w:pPr>
    </w:p>
    <w:p w14:paraId="7BB45CBD" w14:textId="59E21D61" w:rsidR="0060115B" w:rsidRDefault="00661BF0" w:rsidP="00F3163F">
      <w:pPr>
        <w:spacing w:line="360" w:lineRule="auto"/>
        <w:jc w:val="both"/>
        <w:rPr>
          <w:rFonts w:ascii="Times New Roman" w:hAnsi="Times New Roman" w:cs="Times New Roman"/>
        </w:rPr>
      </w:pPr>
      <w:r>
        <w:rPr>
          <w:rFonts w:ascii="Times New Roman" w:hAnsi="Times New Roman" w:cs="Times New Roman"/>
        </w:rPr>
        <w:t xml:space="preserve">El fenómeno de las bandas juveniles, especialmente aquellas vinculadas a la delincuencia organizada, representa un problema complejo que requiere respuestas integrales. Tras haber analizado las características de estos grupos, los factores socioeconómicos y culturales que facilitan su formación y el impacto en la seguridad pública, resulta esencial presentar intervenciones que no solo busquen reducir la incidencia delictiva, sino también abordar las causas desde una perspectiva preventiva y socioeducativa. Estas intervenciones deben involucrar la participación activa de distintas instituciones, tales </w:t>
      </w:r>
      <w:r>
        <w:rPr>
          <w:rFonts w:ascii="Times New Roman" w:hAnsi="Times New Roman" w:cs="Times New Roman"/>
        </w:rPr>
        <w:lastRenderedPageBreak/>
        <w:t>como las fuerzas de seguridad, instituciones educativas, servicios sociales y organizaciones comunitarias.</w:t>
      </w:r>
    </w:p>
    <w:p w14:paraId="3AD42AF8" w14:textId="77777777" w:rsidR="00B31F69" w:rsidRPr="00FA46DC" w:rsidRDefault="00B31F69" w:rsidP="00FA46DC">
      <w:pPr>
        <w:pStyle w:val="Ttulo3"/>
        <w:rPr>
          <w:rFonts w:ascii="Times New Roman" w:hAnsi="Times New Roman" w:cs="Times New Roman"/>
          <w:b/>
          <w:bCs/>
          <w:color w:val="000000" w:themeColor="text1"/>
        </w:rPr>
      </w:pPr>
    </w:p>
    <w:p w14:paraId="12C94EF9" w14:textId="1B216258" w:rsidR="00B31F69" w:rsidRPr="00FA46DC" w:rsidRDefault="00FA46DC" w:rsidP="00FA46DC">
      <w:pPr>
        <w:pStyle w:val="Ttulo3"/>
        <w:rPr>
          <w:rFonts w:ascii="Times New Roman" w:hAnsi="Times New Roman" w:cs="Times New Roman"/>
          <w:b/>
          <w:bCs/>
          <w:color w:val="000000" w:themeColor="text1"/>
        </w:rPr>
      </w:pPr>
      <w:bookmarkStart w:id="41" w:name="_Toc194592453"/>
      <w:r>
        <w:rPr>
          <w:rFonts w:ascii="Times New Roman" w:hAnsi="Times New Roman" w:cs="Times New Roman"/>
          <w:b/>
          <w:bCs/>
          <w:color w:val="000000" w:themeColor="text1"/>
        </w:rPr>
        <w:t xml:space="preserve">12.1 </w:t>
      </w:r>
      <w:r w:rsidR="00B31F69" w:rsidRPr="00FA46DC">
        <w:rPr>
          <w:rFonts w:ascii="Times New Roman" w:hAnsi="Times New Roman" w:cs="Times New Roman"/>
          <w:b/>
          <w:bCs/>
          <w:color w:val="000000" w:themeColor="text1"/>
        </w:rPr>
        <w:t>Fortalecimiento del programa de agentes tutores en todas las localidades con presencia significativa de bandas juveniles:</w:t>
      </w:r>
      <w:bookmarkEnd w:id="41"/>
    </w:p>
    <w:p w14:paraId="07007BE3" w14:textId="77777777" w:rsidR="00E12557" w:rsidRPr="00330712" w:rsidRDefault="00E12557" w:rsidP="00E12557">
      <w:pPr>
        <w:pStyle w:val="Prrafodelista"/>
        <w:numPr>
          <w:ilvl w:val="0"/>
          <w:numId w:val="0"/>
        </w:numPr>
        <w:spacing w:line="360" w:lineRule="auto"/>
        <w:ind w:left="720"/>
        <w:jc w:val="both"/>
        <w:rPr>
          <w:rFonts w:ascii="Times New Roman" w:hAnsi="Times New Roman" w:cs="Times New Roman"/>
          <w:sz w:val="24"/>
          <w:szCs w:val="24"/>
        </w:rPr>
      </w:pPr>
    </w:p>
    <w:p w14:paraId="1B5DDA2D" w14:textId="5E46320B" w:rsidR="00B31F69" w:rsidRPr="00330712" w:rsidRDefault="00B31F69" w:rsidP="00B31F69">
      <w:pPr>
        <w:pStyle w:val="Prrafodelista"/>
        <w:numPr>
          <w:ilvl w:val="0"/>
          <w:numId w:val="13"/>
        </w:numPr>
        <w:spacing w:line="360" w:lineRule="auto"/>
        <w:jc w:val="both"/>
        <w:rPr>
          <w:rFonts w:ascii="Times New Roman" w:hAnsi="Times New Roman" w:cs="Times New Roman"/>
          <w:sz w:val="24"/>
          <w:szCs w:val="24"/>
        </w:rPr>
      </w:pPr>
      <w:r w:rsidRPr="00330712">
        <w:rPr>
          <w:rFonts w:ascii="Times New Roman" w:hAnsi="Times New Roman" w:cs="Times New Roman"/>
          <w:sz w:val="24"/>
          <w:szCs w:val="24"/>
        </w:rPr>
        <w:t>Ampliar la figura del agente tutor con formación específica en prevención de conflictos</w:t>
      </w:r>
      <w:r w:rsidR="00A63884">
        <w:rPr>
          <w:rFonts w:ascii="Times New Roman" w:hAnsi="Times New Roman" w:cs="Times New Roman"/>
          <w:sz w:val="24"/>
          <w:szCs w:val="24"/>
        </w:rPr>
        <w:t xml:space="preserve"> y</w:t>
      </w:r>
      <w:r w:rsidRPr="00330712">
        <w:rPr>
          <w:rFonts w:ascii="Times New Roman" w:hAnsi="Times New Roman" w:cs="Times New Roman"/>
          <w:sz w:val="24"/>
          <w:szCs w:val="24"/>
        </w:rPr>
        <w:t xml:space="preserve"> mediación juvenil</w:t>
      </w:r>
      <w:r w:rsidR="00A63884">
        <w:rPr>
          <w:rFonts w:ascii="Times New Roman" w:hAnsi="Times New Roman" w:cs="Times New Roman"/>
          <w:sz w:val="24"/>
          <w:szCs w:val="24"/>
        </w:rPr>
        <w:t>.</w:t>
      </w:r>
    </w:p>
    <w:p w14:paraId="49CB19B8" w14:textId="5A27F595" w:rsidR="00B31F69" w:rsidRPr="00330712" w:rsidRDefault="00B31F69" w:rsidP="00B31F69">
      <w:pPr>
        <w:pStyle w:val="Prrafodelista"/>
        <w:numPr>
          <w:ilvl w:val="0"/>
          <w:numId w:val="13"/>
        </w:numPr>
        <w:spacing w:line="360" w:lineRule="auto"/>
        <w:jc w:val="both"/>
        <w:rPr>
          <w:rFonts w:ascii="Times New Roman" w:hAnsi="Times New Roman" w:cs="Times New Roman"/>
          <w:sz w:val="24"/>
          <w:szCs w:val="24"/>
        </w:rPr>
      </w:pPr>
      <w:r w:rsidRPr="00330712">
        <w:rPr>
          <w:rFonts w:ascii="Times New Roman" w:hAnsi="Times New Roman" w:cs="Times New Roman"/>
          <w:sz w:val="24"/>
          <w:szCs w:val="24"/>
        </w:rPr>
        <w:t>Realizar seguimientos individualizados a jóvenes en situación de vulnerabilidad.</w:t>
      </w:r>
    </w:p>
    <w:p w14:paraId="6F542221" w14:textId="77777777" w:rsidR="00B31F69" w:rsidRPr="00FA46DC" w:rsidRDefault="00B31F69" w:rsidP="00B31F69">
      <w:pPr>
        <w:pStyle w:val="Prrafodelista"/>
        <w:numPr>
          <w:ilvl w:val="0"/>
          <w:numId w:val="0"/>
        </w:numPr>
        <w:spacing w:line="360" w:lineRule="auto"/>
        <w:ind w:left="720"/>
        <w:jc w:val="both"/>
        <w:rPr>
          <w:rFonts w:ascii="Times New Roman" w:hAnsi="Times New Roman" w:cs="Times New Roman"/>
          <w:b/>
          <w:bCs/>
          <w:color w:val="000000" w:themeColor="text1"/>
          <w:sz w:val="24"/>
          <w:szCs w:val="24"/>
        </w:rPr>
      </w:pPr>
    </w:p>
    <w:p w14:paraId="2FEDA677" w14:textId="06EB3C35" w:rsidR="00B31F69" w:rsidRPr="00FA46DC" w:rsidRDefault="00FA46DC" w:rsidP="00FA46DC">
      <w:pPr>
        <w:pStyle w:val="Ttulo3"/>
        <w:rPr>
          <w:rFonts w:ascii="Times New Roman" w:hAnsi="Times New Roman" w:cs="Times New Roman"/>
          <w:b/>
          <w:bCs/>
          <w:color w:val="000000" w:themeColor="text1"/>
        </w:rPr>
      </w:pPr>
      <w:bookmarkStart w:id="42" w:name="_Toc194592454"/>
      <w:r>
        <w:rPr>
          <w:rFonts w:ascii="Times New Roman" w:hAnsi="Times New Roman" w:cs="Times New Roman"/>
          <w:b/>
          <w:bCs/>
          <w:color w:val="000000" w:themeColor="text1"/>
        </w:rPr>
        <w:t xml:space="preserve">12.2 </w:t>
      </w:r>
      <w:r w:rsidR="00B31F69" w:rsidRPr="00FA46DC">
        <w:rPr>
          <w:rFonts w:ascii="Times New Roman" w:hAnsi="Times New Roman" w:cs="Times New Roman"/>
          <w:b/>
          <w:bCs/>
          <w:color w:val="000000" w:themeColor="text1"/>
        </w:rPr>
        <w:t>Implementación y fortalecimiento del programa Nexus en áreas con alta incidencia de bandas:</w:t>
      </w:r>
      <w:bookmarkEnd w:id="42"/>
    </w:p>
    <w:p w14:paraId="0A82D1B7" w14:textId="77777777" w:rsidR="00E12557" w:rsidRPr="00330712" w:rsidRDefault="00E12557" w:rsidP="00E12557">
      <w:pPr>
        <w:pStyle w:val="Prrafodelista"/>
        <w:numPr>
          <w:ilvl w:val="0"/>
          <w:numId w:val="0"/>
        </w:numPr>
        <w:spacing w:line="360" w:lineRule="auto"/>
        <w:ind w:left="720"/>
        <w:jc w:val="both"/>
        <w:rPr>
          <w:rFonts w:ascii="Times New Roman" w:hAnsi="Times New Roman" w:cs="Times New Roman"/>
          <w:sz w:val="24"/>
          <w:szCs w:val="24"/>
        </w:rPr>
      </w:pPr>
    </w:p>
    <w:p w14:paraId="5A509239" w14:textId="3DB33D49" w:rsidR="00B31F69" w:rsidRPr="00330712" w:rsidRDefault="00B31F69" w:rsidP="00B31F69">
      <w:pPr>
        <w:pStyle w:val="Prrafodelista"/>
        <w:numPr>
          <w:ilvl w:val="0"/>
          <w:numId w:val="13"/>
        </w:numPr>
        <w:spacing w:line="360" w:lineRule="auto"/>
        <w:jc w:val="both"/>
        <w:rPr>
          <w:rFonts w:ascii="Times New Roman" w:hAnsi="Times New Roman" w:cs="Times New Roman"/>
          <w:sz w:val="24"/>
          <w:szCs w:val="24"/>
        </w:rPr>
      </w:pPr>
      <w:r w:rsidRPr="00330712">
        <w:rPr>
          <w:rFonts w:ascii="Times New Roman" w:hAnsi="Times New Roman" w:cs="Times New Roman"/>
          <w:sz w:val="24"/>
          <w:szCs w:val="24"/>
        </w:rPr>
        <w:t>Extender el programa Nexus a nivel nacional, adaptándolo a las particularidades locales de cada municipio afectado.</w:t>
      </w:r>
    </w:p>
    <w:p w14:paraId="0A6BC70A" w14:textId="6A7372AF" w:rsidR="003867F8" w:rsidRDefault="00B31F69" w:rsidP="00B31F69">
      <w:pPr>
        <w:pStyle w:val="Prrafodelista"/>
        <w:numPr>
          <w:ilvl w:val="0"/>
          <w:numId w:val="13"/>
        </w:numPr>
        <w:spacing w:line="360" w:lineRule="auto"/>
        <w:jc w:val="both"/>
        <w:rPr>
          <w:rFonts w:ascii="Times New Roman" w:hAnsi="Times New Roman" w:cs="Times New Roman"/>
          <w:sz w:val="24"/>
          <w:szCs w:val="24"/>
        </w:rPr>
      </w:pPr>
      <w:r w:rsidRPr="00330712">
        <w:rPr>
          <w:rFonts w:ascii="Times New Roman" w:hAnsi="Times New Roman" w:cs="Times New Roman"/>
          <w:sz w:val="24"/>
          <w:szCs w:val="24"/>
        </w:rPr>
        <w:t>Incrementar los recursos destinados al equipo multidisciplinar, involucrando trabajadores sociales, psicólogos y mediadores</w:t>
      </w:r>
      <w:r w:rsidR="00A63884">
        <w:rPr>
          <w:rFonts w:ascii="Times New Roman" w:hAnsi="Times New Roman" w:cs="Times New Roman"/>
          <w:sz w:val="24"/>
          <w:szCs w:val="24"/>
        </w:rPr>
        <w:t xml:space="preserve"> </w:t>
      </w:r>
      <w:r w:rsidRPr="00330712">
        <w:rPr>
          <w:rFonts w:ascii="Times New Roman" w:hAnsi="Times New Roman" w:cs="Times New Roman"/>
          <w:sz w:val="24"/>
          <w:szCs w:val="24"/>
        </w:rPr>
        <w:t>que faciliten intervenciones personalizadas y grupales.</w:t>
      </w:r>
    </w:p>
    <w:p w14:paraId="53F947E1" w14:textId="77777777" w:rsidR="008149C9" w:rsidRPr="008149C9" w:rsidRDefault="008149C9" w:rsidP="008149C9">
      <w:pPr>
        <w:pStyle w:val="Prrafodelista"/>
        <w:numPr>
          <w:ilvl w:val="0"/>
          <w:numId w:val="0"/>
        </w:numPr>
        <w:spacing w:line="360" w:lineRule="auto"/>
        <w:ind w:left="720"/>
        <w:jc w:val="both"/>
        <w:rPr>
          <w:rFonts w:ascii="Times New Roman" w:hAnsi="Times New Roman" w:cs="Times New Roman"/>
          <w:sz w:val="24"/>
          <w:szCs w:val="24"/>
        </w:rPr>
      </w:pPr>
    </w:p>
    <w:p w14:paraId="7B2CAA37" w14:textId="3500983A" w:rsidR="00330712" w:rsidRPr="00FA46DC" w:rsidRDefault="00FA46DC" w:rsidP="00FA46DC">
      <w:pPr>
        <w:pStyle w:val="Ttulo3"/>
        <w:rPr>
          <w:rFonts w:ascii="Times New Roman" w:hAnsi="Times New Roman" w:cs="Times New Roman"/>
          <w:b/>
          <w:bCs/>
        </w:rPr>
      </w:pPr>
      <w:bookmarkStart w:id="43" w:name="_Toc194592455"/>
      <w:r>
        <w:rPr>
          <w:rFonts w:ascii="Times New Roman" w:hAnsi="Times New Roman" w:cs="Times New Roman"/>
          <w:b/>
          <w:bCs/>
          <w:color w:val="000000" w:themeColor="text1"/>
        </w:rPr>
        <w:t xml:space="preserve">12.3 </w:t>
      </w:r>
      <w:r w:rsidR="00330712" w:rsidRPr="00FA46DC">
        <w:rPr>
          <w:rFonts w:ascii="Times New Roman" w:hAnsi="Times New Roman" w:cs="Times New Roman"/>
          <w:b/>
          <w:bCs/>
          <w:color w:val="000000" w:themeColor="text1"/>
        </w:rPr>
        <w:t>Fortalecimiento del Plan Director para la convivencia y seguridad en centros educativos:</w:t>
      </w:r>
      <w:bookmarkEnd w:id="43"/>
    </w:p>
    <w:p w14:paraId="10035692" w14:textId="77777777" w:rsidR="00E12557" w:rsidRPr="00330712" w:rsidRDefault="00E12557" w:rsidP="00E12557">
      <w:pPr>
        <w:spacing w:line="360" w:lineRule="auto"/>
        <w:ind w:left="720"/>
        <w:jc w:val="both"/>
        <w:rPr>
          <w:rFonts w:ascii="Times New Roman" w:hAnsi="Times New Roman" w:cs="Times New Roman"/>
        </w:rPr>
      </w:pPr>
    </w:p>
    <w:p w14:paraId="7B8AF9F6" w14:textId="77777777" w:rsidR="00330712" w:rsidRPr="00330712" w:rsidRDefault="00330712" w:rsidP="00330712">
      <w:pPr>
        <w:pStyle w:val="Prrafodelista"/>
        <w:numPr>
          <w:ilvl w:val="0"/>
          <w:numId w:val="32"/>
        </w:numPr>
        <w:spacing w:line="360" w:lineRule="auto"/>
        <w:jc w:val="both"/>
        <w:rPr>
          <w:rFonts w:ascii="Times New Roman" w:hAnsi="Times New Roman" w:cs="Times New Roman"/>
          <w:sz w:val="24"/>
          <w:szCs w:val="24"/>
        </w:rPr>
      </w:pPr>
      <w:r w:rsidRPr="00330712">
        <w:rPr>
          <w:rFonts w:ascii="Times New Roman" w:hAnsi="Times New Roman" w:cs="Times New Roman"/>
          <w:sz w:val="24"/>
          <w:szCs w:val="24"/>
        </w:rPr>
        <w:t>Incluir actividades específicas sobre prevención del reclutamiento por bandas juveniles.</w:t>
      </w:r>
    </w:p>
    <w:p w14:paraId="1DA4477C" w14:textId="77777777" w:rsidR="00330712" w:rsidRPr="00330712" w:rsidRDefault="00330712" w:rsidP="00330712">
      <w:pPr>
        <w:pStyle w:val="Prrafodelista"/>
        <w:numPr>
          <w:ilvl w:val="0"/>
          <w:numId w:val="32"/>
        </w:numPr>
        <w:spacing w:line="360" w:lineRule="auto"/>
        <w:jc w:val="both"/>
        <w:rPr>
          <w:rFonts w:ascii="Times New Roman" w:hAnsi="Times New Roman" w:cs="Times New Roman"/>
          <w:sz w:val="24"/>
          <w:szCs w:val="24"/>
        </w:rPr>
      </w:pPr>
      <w:r w:rsidRPr="00330712">
        <w:rPr>
          <w:rFonts w:ascii="Times New Roman" w:hAnsi="Times New Roman" w:cs="Times New Roman"/>
          <w:sz w:val="24"/>
          <w:szCs w:val="24"/>
        </w:rPr>
        <w:t>Capacitar a docentes y personal administrativo en detección temprana y derivación adecuada de casos de riesgo.</w:t>
      </w:r>
    </w:p>
    <w:p w14:paraId="76A9901E" w14:textId="77777777" w:rsidR="008149C9" w:rsidRPr="00330712" w:rsidRDefault="008149C9" w:rsidP="00FA46DC">
      <w:pPr>
        <w:pStyle w:val="Ttulo3"/>
      </w:pPr>
    </w:p>
    <w:p w14:paraId="42570FED" w14:textId="1685AA6D" w:rsidR="00330712" w:rsidRPr="00FA46DC" w:rsidRDefault="00FA46DC" w:rsidP="00FA46DC">
      <w:pPr>
        <w:pStyle w:val="Ttulo3"/>
        <w:rPr>
          <w:rFonts w:ascii="Times New Roman" w:hAnsi="Times New Roman" w:cs="Times New Roman"/>
          <w:b/>
          <w:bCs/>
          <w:color w:val="000000" w:themeColor="text1"/>
        </w:rPr>
      </w:pPr>
      <w:bookmarkStart w:id="44" w:name="_Toc194592456"/>
      <w:r>
        <w:rPr>
          <w:rFonts w:ascii="Times New Roman" w:hAnsi="Times New Roman" w:cs="Times New Roman"/>
          <w:b/>
          <w:bCs/>
          <w:color w:val="000000" w:themeColor="text1"/>
        </w:rPr>
        <w:t xml:space="preserve">12.4 </w:t>
      </w:r>
      <w:r w:rsidR="00330712" w:rsidRPr="00FA46DC">
        <w:rPr>
          <w:rFonts w:ascii="Times New Roman" w:hAnsi="Times New Roman" w:cs="Times New Roman"/>
          <w:b/>
          <w:bCs/>
          <w:color w:val="000000" w:themeColor="text1"/>
        </w:rPr>
        <w:t>Desarrollo de programas específicos de inserción laboral y educativa:</w:t>
      </w:r>
      <w:bookmarkEnd w:id="44"/>
    </w:p>
    <w:p w14:paraId="5EA441A2" w14:textId="77777777" w:rsidR="00E12557" w:rsidRPr="00330712" w:rsidRDefault="00E12557" w:rsidP="00E12557">
      <w:pPr>
        <w:pStyle w:val="Prrafodelista"/>
        <w:numPr>
          <w:ilvl w:val="0"/>
          <w:numId w:val="0"/>
        </w:numPr>
        <w:spacing w:line="360" w:lineRule="auto"/>
        <w:ind w:left="720"/>
        <w:jc w:val="both"/>
        <w:rPr>
          <w:rFonts w:ascii="Times New Roman" w:hAnsi="Times New Roman" w:cs="Times New Roman"/>
          <w:sz w:val="24"/>
          <w:szCs w:val="24"/>
        </w:rPr>
      </w:pPr>
    </w:p>
    <w:p w14:paraId="210AD390" w14:textId="77777777" w:rsidR="00330712" w:rsidRPr="00330712" w:rsidRDefault="00330712" w:rsidP="00330712">
      <w:pPr>
        <w:pStyle w:val="Prrafodelista"/>
        <w:numPr>
          <w:ilvl w:val="0"/>
          <w:numId w:val="33"/>
        </w:numPr>
        <w:spacing w:line="360" w:lineRule="auto"/>
        <w:jc w:val="both"/>
        <w:rPr>
          <w:rFonts w:ascii="Times New Roman" w:hAnsi="Times New Roman" w:cs="Times New Roman"/>
          <w:sz w:val="24"/>
          <w:szCs w:val="24"/>
        </w:rPr>
      </w:pPr>
      <w:r w:rsidRPr="00330712">
        <w:rPr>
          <w:rFonts w:ascii="Times New Roman" w:hAnsi="Times New Roman" w:cs="Times New Roman"/>
          <w:sz w:val="24"/>
          <w:szCs w:val="24"/>
        </w:rPr>
        <w:t>Crear programas que ofrezcan oportunidades formativas y laborales adaptadas a jóvenes en riesgo o integrantes de bandas, facilitando alternativas económicas y de desarrollo personal.</w:t>
      </w:r>
    </w:p>
    <w:p w14:paraId="09A561DC" w14:textId="581DCA29" w:rsidR="0060115B" w:rsidRPr="008149C9" w:rsidRDefault="00330712" w:rsidP="0060115B">
      <w:pPr>
        <w:pStyle w:val="Prrafodelista"/>
        <w:numPr>
          <w:ilvl w:val="0"/>
          <w:numId w:val="33"/>
        </w:numPr>
        <w:spacing w:line="360" w:lineRule="auto"/>
        <w:jc w:val="both"/>
        <w:rPr>
          <w:rFonts w:ascii="Times New Roman" w:hAnsi="Times New Roman" w:cs="Times New Roman"/>
          <w:sz w:val="24"/>
          <w:szCs w:val="24"/>
        </w:rPr>
      </w:pPr>
      <w:r w:rsidRPr="00330712">
        <w:rPr>
          <w:rFonts w:ascii="Times New Roman" w:hAnsi="Times New Roman" w:cs="Times New Roman"/>
          <w:sz w:val="24"/>
          <w:szCs w:val="24"/>
        </w:rPr>
        <w:t>Fomentar colaboraciones público-privadas para generar redes de apoyo al empleo juvenil.</w:t>
      </w:r>
    </w:p>
    <w:p w14:paraId="130FEA31" w14:textId="77777777" w:rsidR="00330712" w:rsidRPr="00330712" w:rsidRDefault="00330712" w:rsidP="00330712">
      <w:pPr>
        <w:pStyle w:val="Prrafodelista"/>
        <w:numPr>
          <w:ilvl w:val="0"/>
          <w:numId w:val="0"/>
        </w:numPr>
        <w:spacing w:line="360" w:lineRule="auto"/>
        <w:ind w:left="720"/>
        <w:jc w:val="both"/>
        <w:rPr>
          <w:rFonts w:ascii="Times New Roman" w:hAnsi="Times New Roman" w:cs="Times New Roman"/>
          <w:sz w:val="24"/>
          <w:szCs w:val="24"/>
        </w:rPr>
      </w:pPr>
    </w:p>
    <w:p w14:paraId="6A44437B" w14:textId="2581D568" w:rsidR="00330712" w:rsidRPr="00FA46DC" w:rsidRDefault="00FA46DC" w:rsidP="00FA46DC">
      <w:pPr>
        <w:pStyle w:val="Ttulo3"/>
        <w:rPr>
          <w:rFonts w:ascii="Times New Roman" w:hAnsi="Times New Roman" w:cs="Times New Roman"/>
          <w:b/>
          <w:bCs/>
          <w:color w:val="000000" w:themeColor="text1"/>
        </w:rPr>
      </w:pPr>
      <w:bookmarkStart w:id="45" w:name="_Toc194592457"/>
      <w:r>
        <w:rPr>
          <w:rFonts w:ascii="Times New Roman" w:hAnsi="Times New Roman" w:cs="Times New Roman"/>
          <w:b/>
          <w:bCs/>
          <w:color w:val="000000" w:themeColor="text1"/>
        </w:rPr>
        <w:lastRenderedPageBreak/>
        <w:t xml:space="preserve">12.5 </w:t>
      </w:r>
      <w:r w:rsidR="00330712" w:rsidRPr="00FA46DC">
        <w:rPr>
          <w:rFonts w:ascii="Times New Roman" w:hAnsi="Times New Roman" w:cs="Times New Roman"/>
          <w:b/>
          <w:bCs/>
          <w:color w:val="000000" w:themeColor="text1"/>
        </w:rPr>
        <w:t>Campañas de sensibilización comunitaria:</w:t>
      </w:r>
      <w:bookmarkEnd w:id="45"/>
    </w:p>
    <w:p w14:paraId="115FC70A" w14:textId="77777777" w:rsidR="00E12557" w:rsidRPr="00330712" w:rsidRDefault="00E12557" w:rsidP="00E12557">
      <w:pPr>
        <w:pStyle w:val="Prrafodelista"/>
        <w:numPr>
          <w:ilvl w:val="0"/>
          <w:numId w:val="0"/>
        </w:numPr>
        <w:spacing w:line="360" w:lineRule="auto"/>
        <w:ind w:left="720"/>
        <w:jc w:val="both"/>
        <w:rPr>
          <w:rFonts w:ascii="Times New Roman" w:hAnsi="Times New Roman" w:cs="Times New Roman"/>
          <w:sz w:val="24"/>
          <w:szCs w:val="24"/>
        </w:rPr>
      </w:pPr>
    </w:p>
    <w:p w14:paraId="57DDC762" w14:textId="77777777" w:rsidR="00330712" w:rsidRPr="00330712" w:rsidRDefault="00330712" w:rsidP="00330712">
      <w:pPr>
        <w:pStyle w:val="Prrafodelista"/>
        <w:numPr>
          <w:ilvl w:val="0"/>
          <w:numId w:val="34"/>
        </w:numPr>
        <w:spacing w:line="360" w:lineRule="auto"/>
        <w:jc w:val="both"/>
        <w:rPr>
          <w:rFonts w:ascii="Times New Roman" w:hAnsi="Times New Roman" w:cs="Times New Roman"/>
          <w:sz w:val="24"/>
          <w:szCs w:val="24"/>
        </w:rPr>
      </w:pPr>
      <w:r w:rsidRPr="00330712">
        <w:rPr>
          <w:rFonts w:ascii="Times New Roman" w:hAnsi="Times New Roman" w:cs="Times New Roman"/>
          <w:sz w:val="24"/>
          <w:szCs w:val="24"/>
        </w:rPr>
        <w:t>Promover campañas de concienciación dirigidas a familias y comunidades sobre el fenómeno de las bandas juveniles, resaltando la importancia del apoyo familiar, educativo y social en la prevención.</w:t>
      </w:r>
    </w:p>
    <w:p w14:paraId="540BBC58" w14:textId="28D32E31" w:rsidR="003867F8" w:rsidRPr="003867F8" w:rsidRDefault="00330712" w:rsidP="00330712">
      <w:pPr>
        <w:pStyle w:val="Prrafodelista"/>
        <w:numPr>
          <w:ilvl w:val="0"/>
          <w:numId w:val="34"/>
        </w:numPr>
        <w:spacing w:line="360" w:lineRule="auto"/>
        <w:jc w:val="both"/>
        <w:rPr>
          <w:rFonts w:ascii="Times New Roman" w:hAnsi="Times New Roman" w:cs="Times New Roman"/>
          <w:sz w:val="24"/>
          <w:szCs w:val="24"/>
        </w:rPr>
      </w:pPr>
      <w:r w:rsidRPr="00330712">
        <w:rPr>
          <w:rFonts w:ascii="Times New Roman" w:hAnsi="Times New Roman" w:cs="Times New Roman"/>
          <w:sz w:val="24"/>
          <w:szCs w:val="24"/>
        </w:rPr>
        <w:t>Utilizar testimonios y experiencias reales para sensibilizar a jóvenes sobre los riesgos y consecuencias legales de la pertenencia a bandas.</w:t>
      </w:r>
    </w:p>
    <w:p w14:paraId="3A98A000" w14:textId="77777777" w:rsidR="00145DD3" w:rsidRPr="00330712" w:rsidRDefault="00145DD3" w:rsidP="00330712">
      <w:pPr>
        <w:spacing w:line="360" w:lineRule="auto"/>
        <w:jc w:val="both"/>
        <w:rPr>
          <w:rFonts w:ascii="Times New Roman" w:hAnsi="Times New Roman" w:cs="Times New Roman"/>
        </w:rPr>
      </w:pPr>
    </w:p>
    <w:p w14:paraId="3EEAC8EB" w14:textId="78BEB339" w:rsidR="00330712" w:rsidRPr="00FA46DC" w:rsidRDefault="00FA46DC" w:rsidP="00FA46DC">
      <w:pPr>
        <w:pStyle w:val="Ttulo3"/>
        <w:rPr>
          <w:rFonts w:ascii="Times New Roman" w:hAnsi="Times New Roman" w:cs="Times New Roman"/>
          <w:b/>
          <w:bCs/>
          <w:color w:val="000000" w:themeColor="text1"/>
        </w:rPr>
      </w:pPr>
      <w:bookmarkStart w:id="46" w:name="_Toc194592458"/>
      <w:r>
        <w:rPr>
          <w:rFonts w:ascii="Times New Roman" w:hAnsi="Times New Roman" w:cs="Times New Roman"/>
          <w:b/>
          <w:bCs/>
          <w:color w:val="000000" w:themeColor="text1"/>
        </w:rPr>
        <w:t xml:space="preserve">12.6 </w:t>
      </w:r>
      <w:r w:rsidR="00330712" w:rsidRPr="00FA46DC">
        <w:rPr>
          <w:rFonts w:ascii="Times New Roman" w:hAnsi="Times New Roman" w:cs="Times New Roman"/>
          <w:b/>
          <w:bCs/>
          <w:color w:val="000000" w:themeColor="text1"/>
        </w:rPr>
        <w:t>Mejora en la coordinación interinstitucional:</w:t>
      </w:r>
      <w:bookmarkEnd w:id="46"/>
    </w:p>
    <w:p w14:paraId="5D2092E5" w14:textId="77777777" w:rsidR="00E12557" w:rsidRPr="00330712" w:rsidRDefault="00E12557" w:rsidP="00E12557">
      <w:pPr>
        <w:pStyle w:val="Prrafodelista"/>
        <w:numPr>
          <w:ilvl w:val="0"/>
          <w:numId w:val="0"/>
        </w:numPr>
        <w:spacing w:line="360" w:lineRule="auto"/>
        <w:ind w:left="720"/>
        <w:jc w:val="both"/>
        <w:rPr>
          <w:rFonts w:ascii="Times New Roman" w:hAnsi="Times New Roman" w:cs="Times New Roman"/>
          <w:sz w:val="24"/>
          <w:szCs w:val="24"/>
        </w:rPr>
      </w:pPr>
    </w:p>
    <w:p w14:paraId="502AB52A" w14:textId="31F7CC76" w:rsidR="00330712" w:rsidRPr="00330712" w:rsidRDefault="00330712" w:rsidP="00330712">
      <w:pPr>
        <w:pStyle w:val="Prrafodelista"/>
        <w:numPr>
          <w:ilvl w:val="0"/>
          <w:numId w:val="35"/>
        </w:numPr>
        <w:spacing w:line="360" w:lineRule="auto"/>
        <w:jc w:val="both"/>
        <w:rPr>
          <w:rFonts w:ascii="Times New Roman" w:hAnsi="Times New Roman" w:cs="Times New Roman"/>
          <w:sz w:val="24"/>
          <w:szCs w:val="24"/>
        </w:rPr>
      </w:pPr>
      <w:r w:rsidRPr="00330712">
        <w:rPr>
          <w:rFonts w:ascii="Times New Roman" w:hAnsi="Times New Roman" w:cs="Times New Roman"/>
          <w:sz w:val="24"/>
          <w:szCs w:val="24"/>
        </w:rPr>
        <w:t xml:space="preserve">Establecer protocolos claros para el trabajo coordinado entre </w:t>
      </w:r>
      <w:r w:rsidR="00A63884">
        <w:rPr>
          <w:rFonts w:ascii="Times New Roman" w:hAnsi="Times New Roman" w:cs="Times New Roman"/>
          <w:sz w:val="24"/>
          <w:szCs w:val="24"/>
        </w:rPr>
        <w:t xml:space="preserve">cuerpos y </w:t>
      </w:r>
      <w:r w:rsidRPr="00330712">
        <w:rPr>
          <w:rFonts w:ascii="Times New Roman" w:hAnsi="Times New Roman" w:cs="Times New Roman"/>
          <w:sz w:val="24"/>
          <w:szCs w:val="24"/>
        </w:rPr>
        <w:t>fuerzas de seguridad</w:t>
      </w:r>
      <w:r w:rsidR="00A63884">
        <w:rPr>
          <w:rFonts w:ascii="Times New Roman" w:hAnsi="Times New Roman" w:cs="Times New Roman"/>
          <w:sz w:val="24"/>
          <w:szCs w:val="24"/>
        </w:rPr>
        <w:t xml:space="preserve"> del estado</w:t>
      </w:r>
      <w:r w:rsidRPr="00330712">
        <w:rPr>
          <w:rFonts w:ascii="Times New Roman" w:hAnsi="Times New Roman" w:cs="Times New Roman"/>
          <w:sz w:val="24"/>
          <w:szCs w:val="24"/>
        </w:rPr>
        <w:t>, instituciones judiciales, educativas y servicios sociales para una intervención integral y efectiva frente al fenómeno.</w:t>
      </w:r>
    </w:p>
    <w:p w14:paraId="1174E547" w14:textId="77777777" w:rsidR="00330712" w:rsidRDefault="00330712" w:rsidP="00330712">
      <w:pPr>
        <w:pStyle w:val="Prrafodelista"/>
        <w:numPr>
          <w:ilvl w:val="0"/>
          <w:numId w:val="35"/>
        </w:numPr>
        <w:spacing w:line="360" w:lineRule="auto"/>
        <w:jc w:val="both"/>
        <w:rPr>
          <w:rFonts w:ascii="Times New Roman" w:hAnsi="Times New Roman" w:cs="Times New Roman"/>
          <w:sz w:val="24"/>
          <w:szCs w:val="24"/>
        </w:rPr>
      </w:pPr>
      <w:r w:rsidRPr="00330712">
        <w:rPr>
          <w:rFonts w:ascii="Times New Roman" w:hAnsi="Times New Roman" w:cs="Times New Roman"/>
          <w:sz w:val="24"/>
          <w:szCs w:val="24"/>
        </w:rPr>
        <w:t>Crear mesas de trabajo permanentes con representantes de todas las instituciones involucradas para evaluar continuamente la eficacia de las estrategias implementadas y adaptarlas según las necesidades del contexto social y territorial.</w:t>
      </w:r>
    </w:p>
    <w:p w14:paraId="23D232F7" w14:textId="77777777" w:rsidR="00A63884" w:rsidRPr="008149C9" w:rsidRDefault="00A63884" w:rsidP="00A63884">
      <w:pPr>
        <w:pStyle w:val="Prrafodelista"/>
        <w:numPr>
          <w:ilvl w:val="0"/>
          <w:numId w:val="0"/>
        </w:numPr>
        <w:spacing w:line="360" w:lineRule="auto"/>
        <w:ind w:left="720"/>
        <w:jc w:val="both"/>
        <w:rPr>
          <w:rFonts w:ascii="Times New Roman" w:hAnsi="Times New Roman" w:cs="Times New Roman"/>
          <w:sz w:val="24"/>
          <w:szCs w:val="24"/>
        </w:rPr>
      </w:pPr>
    </w:p>
    <w:p w14:paraId="0EF01E6E" w14:textId="604DCB22" w:rsidR="00D52C10" w:rsidRPr="008149C9" w:rsidRDefault="00D52C10" w:rsidP="008149C9">
      <w:pPr>
        <w:pStyle w:val="Prrafodelista"/>
        <w:numPr>
          <w:ilvl w:val="0"/>
          <w:numId w:val="0"/>
        </w:numPr>
        <w:spacing w:line="360" w:lineRule="auto"/>
        <w:ind w:left="720"/>
        <w:jc w:val="both"/>
        <w:rPr>
          <w:rFonts w:ascii="Times New Roman" w:hAnsi="Times New Roman" w:cs="Times New Roman"/>
          <w:sz w:val="24"/>
          <w:szCs w:val="24"/>
        </w:rPr>
      </w:pPr>
      <w:r w:rsidRPr="008149C9">
        <w:rPr>
          <w:rFonts w:ascii="Times New Roman" w:hAnsi="Times New Roman" w:cs="Times New Roman"/>
          <w:sz w:val="24"/>
          <w:szCs w:val="24"/>
        </w:rPr>
        <w:t xml:space="preserve">En cuanto a la reforma legal, considero que se debería desarrollar una legislación específica para abordar el fenómeno de manera más eficaz. </w:t>
      </w:r>
      <w:r w:rsidR="00FE3BDF" w:rsidRPr="008149C9">
        <w:rPr>
          <w:rFonts w:ascii="Times New Roman" w:hAnsi="Times New Roman" w:cs="Times New Roman"/>
          <w:sz w:val="24"/>
          <w:szCs w:val="24"/>
        </w:rPr>
        <w:t xml:space="preserve"> A continuación, se presentan algunas propuestas de reforma legal para mejorar la respuesta del sistema jurídico ante la problemática:</w:t>
      </w:r>
    </w:p>
    <w:p w14:paraId="12420FE1" w14:textId="77777777" w:rsidR="0055363E" w:rsidRPr="008149C9" w:rsidRDefault="0055363E" w:rsidP="00D52C10">
      <w:pPr>
        <w:spacing w:line="360" w:lineRule="auto"/>
        <w:jc w:val="both"/>
        <w:rPr>
          <w:rFonts w:ascii="Times New Roman" w:hAnsi="Times New Roman" w:cs="Times New Roman"/>
        </w:rPr>
      </w:pPr>
    </w:p>
    <w:p w14:paraId="4C58F6A4" w14:textId="5FEA5963" w:rsidR="0055363E" w:rsidRPr="00FA46DC" w:rsidRDefault="00FA46DC" w:rsidP="00FA46DC">
      <w:pPr>
        <w:pStyle w:val="Ttulo3"/>
        <w:rPr>
          <w:rFonts w:ascii="Times New Roman" w:hAnsi="Times New Roman" w:cs="Times New Roman"/>
          <w:b/>
          <w:bCs/>
          <w:color w:val="000000" w:themeColor="text1"/>
        </w:rPr>
      </w:pPr>
      <w:bookmarkStart w:id="47" w:name="_Toc194592459"/>
      <w:r>
        <w:rPr>
          <w:rFonts w:ascii="Times New Roman" w:hAnsi="Times New Roman" w:cs="Times New Roman"/>
          <w:b/>
          <w:bCs/>
          <w:color w:val="000000" w:themeColor="text1"/>
        </w:rPr>
        <w:t xml:space="preserve">12.7 </w:t>
      </w:r>
      <w:r w:rsidR="0055363E" w:rsidRPr="00FA46DC">
        <w:rPr>
          <w:rFonts w:ascii="Times New Roman" w:hAnsi="Times New Roman" w:cs="Times New Roman"/>
          <w:b/>
          <w:bCs/>
          <w:color w:val="000000" w:themeColor="text1"/>
        </w:rPr>
        <w:t>Desarrollo de una legislación específica sobre bandas juveniles:</w:t>
      </w:r>
      <w:bookmarkEnd w:id="47"/>
    </w:p>
    <w:p w14:paraId="640F593A" w14:textId="77777777" w:rsidR="0055363E" w:rsidRPr="00145DD3" w:rsidRDefault="0055363E" w:rsidP="0055363E">
      <w:pPr>
        <w:pStyle w:val="Prrafodelista"/>
        <w:numPr>
          <w:ilvl w:val="0"/>
          <w:numId w:val="0"/>
        </w:numPr>
        <w:spacing w:line="360" w:lineRule="auto"/>
        <w:ind w:left="720"/>
        <w:jc w:val="both"/>
        <w:rPr>
          <w:rFonts w:ascii="Times New Roman" w:hAnsi="Times New Roman" w:cs="Times New Roman"/>
          <w:sz w:val="24"/>
          <w:szCs w:val="24"/>
        </w:rPr>
      </w:pPr>
    </w:p>
    <w:p w14:paraId="7C09F9CB" w14:textId="25B3E5DF" w:rsidR="0055363E" w:rsidRPr="00145DD3" w:rsidRDefault="0055363E" w:rsidP="0055363E">
      <w:pPr>
        <w:pStyle w:val="Prrafodelista"/>
        <w:numPr>
          <w:ilvl w:val="0"/>
          <w:numId w:val="35"/>
        </w:numPr>
        <w:spacing w:line="360" w:lineRule="auto"/>
        <w:jc w:val="both"/>
        <w:rPr>
          <w:rFonts w:ascii="Times New Roman" w:hAnsi="Times New Roman" w:cs="Times New Roman"/>
          <w:sz w:val="24"/>
          <w:szCs w:val="24"/>
        </w:rPr>
      </w:pPr>
      <w:r w:rsidRPr="00145DD3">
        <w:rPr>
          <w:rFonts w:ascii="Times New Roman" w:hAnsi="Times New Roman" w:cs="Times New Roman"/>
          <w:sz w:val="24"/>
          <w:szCs w:val="24"/>
        </w:rPr>
        <w:t>Definir claramente las bandas juveniles diferenciándolas de los otros términos ya existentes.</w:t>
      </w:r>
    </w:p>
    <w:p w14:paraId="1DA92647" w14:textId="7F936CC7" w:rsidR="0055363E" w:rsidRPr="00145DD3" w:rsidRDefault="0055363E" w:rsidP="0055363E">
      <w:pPr>
        <w:pStyle w:val="Prrafodelista"/>
        <w:numPr>
          <w:ilvl w:val="0"/>
          <w:numId w:val="35"/>
        </w:numPr>
        <w:spacing w:line="360" w:lineRule="auto"/>
        <w:jc w:val="both"/>
        <w:rPr>
          <w:rFonts w:ascii="Times New Roman" w:hAnsi="Times New Roman" w:cs="Times New Roman"/>
          <w:sz w:val="24"/>
          <w:szCs w:val="24"/>
        </w:rPr>
      </w:pPr>
      <w:r w:rsidRPr="00145DD3">
        <w:rPr>
          <w:rFonts w:ascii="Times New Roman" w:hAnsi="Times New Roman" w:cs="Times New Roman"/>
          <w:sz w:val="24"/>
          <w:szCs w:val="24"/>
        </w:rPr>
        <w:t>Tipificar específicamente la pertenencia activa a una banda juvenil, estableciendo sanciones diferenciadas para líderes y miembros.</w:t>
      </w:r>
    </w:p>
    <w:p w14:paraId="6B3BE589" w14:textId="470A1113" w:rsidR="0055363E" w:rsidRDefault="0055363E" w:rsidP="0055363E">
      <w:pPr>
        <w:pStyle w:val="Prrafodelista"/>
        <w:numPr>
          <w:ilvl w:val="0"/>
          <w:numId w:val="35"/>
        </w:numPr>
        <w:spacing w:line="360" w:lineRule="auto"/>
        <w:jc w:val="both"/>
        <w:rPr>
          <w:rFonts w:ascii="Times New Roman" w:hAnsi="Times New Roman" w:cs="Times New Roman"/>
          <w:sz w:val="24"/>
          <w:szCs w:val="24"/>
        </w:rPr>
      </w:pPr>
      <w:r w:rsidRPr="00145DD3">
        <w:rPr>
          <w:rFonts w:ascii="Times New Roman" w:hAnsi="Times New Roman" w:cs="Times New Roman"/>
          <w:sz w:val="24"/>
          <w:szCs w:val="24"/>
        </w:rPr>
        <w:t>Regular el reclutamiento de menores con sanciones más severas.</w:t>
      </w:r>
    </w:p>
    <w:p w14:paraId="25B21C08" w14:textId="77777777" w:rsidR="0055363E" w:rsidRPr="00145DD3" w:rsidRDefault="0055363E" w:rsidP="0055363E">
      <w:pPr>
        <w:spacing w:line="360" w:lineRule="auto"/>
        <w:jc w:val="both"/>
        <w:rPr>
          <w:rFonts w:ascii="Times New Roman" w:hAnsi="Times New Roman" w:cs="Times New Roman"/>
        </w:rPr>
      </w:pPr>
    </w:p>
    <w:p w14:paraId="2947477D" w14:textId="52AFD361" w:rsidR="0055363E" w:rsidRPr="00FA46DC" w:rsidRDefault="00FA46DC" w:rsidP="00FA46DC">
      <w:pPr>
        <w:pStyle w:val="Ttulo3"/>
        <w:rPr>
          <w:rFonts w:ascii="Times New Roman" w:hAnsi="Times New Roman" w:cs="Times New Roman"/>
          <w:b/>
          <w:bCs/>
          <w:color w:val="000000" w:themeColor="text1"/>
        </w:rPr>
      </w:pPr>
      <w:bookmarkStart w:id="48" w:name="_Toc194592460"/>
      <w:r>
        <w:rPr>
          <w:rFonts w:ascii="Times New Roman" w:hAnsi="Times New Roman" w:cs="Times New Roman"/>
          <w:b/>
          <w:bCs/>
          <w:color w:val="000000" w:themeColor="text1"/>
        </w:rPr>
        <w:t xml:space="preserve">12.8 </w:t>
      </w:r>
      <w:r w:rsidR="0055363E" w:rsidRPr="00FA46DC">
        <w:rPr>
          <w:rFonts w:ascii="Times New Roman" w:hAnsi="Times New Roman" w:cs="Times New Roman"/>
          <w:b/>
          <w:bCs/>
          <w:color w:val="000000" w:themeColor="text1"/>
        </w:rPr>
        <w:t>Reforma del artículo 570 ter del Código Penal:</w:t>
      </w:r>
      <w:bookmarkEnd w:id="48"/>
    </w:p>
    <w:p w14:paraId="3D3A1AA3" w14:textId="77777777" w:rsidR="00844374" w:rsidRPr="00145DD3" w:rsidRDefault="00844374" w:rsidP="00844374">
      <w:pPr>
        <w:pStyle w:val="Prrafodelista"/>
        <w:numPr>
          <w:ilvl w:val="0"/>
          <w:numId w:val="0"/>
        </w:numPr>
        <w:spacing w:line="360" w:lineRule="auto"/>
        <w:ind w:left="720"/>
        <w:jc w:val="both"/>
        <w:rPr>
          <w:rFonts w:ascii="Times New Roman" w:hAnsi="Times New Roman" w:cs="Times New Roman"/>
          <w:sz w:val="24"/>
          <w:szCs w:val="24"/>
        </w:rPr>
      </w:pPr>
    </w:p>
    <w:p w14:paraId="0D1C9072" w14:textId="2652A006" w:rsidR="00640500" w:rsidRPr="00145DD3" w:rsidRDefault="0055363E" w:rsidP="00640500">
      <w:pPr>
        <w:pStyle w:val="Prrafodelista"/>
        <w:numPr>
          <w:ilvl w:val="0"/>
          <w:numId w:val="35"/>
        </w:numPr>
        <w:spacing w:line="360" w:lineRule="auto"/>
        <w:jc w:val="both"/>
        <w:rPr>
          <w:rFonts w:ascii="Times New Roman" w:hAnsi="Times New Roman" w:cs="Times New Roman"/>
          <w:sz w:val="24"/>
          <w:szCs w:val="24"/>
        </w:rPr>
      </w:pPr>
      <w:r w:rsidRPr="00145DD3">
        <w:rPr>
          <w:rFonts w:ascii="Times New Roman" w:hAnsi="Times New Roman" w:cs="Times New Roman"/>
          <w:sz w:val="24"/>
          <w:szCs w:val="24"/>
        </w:rPr>
        <w:lastRenderedPageBreak/>
        <w:t>Incluir una sección especial sobre bandas juveniles violentas con criterios específicos sobre estructura y actividad</w:t>
      </w:r>
      <w:r w:rsidR="00640500" w:rsidRPr="00145DD3">
        <w:rPr>
          <w:rFonts w:ascii="Times New Roman" w:hAnsi="Times New Roman" w:cs="Times New Roman"/>
          <w:sz w:val="24"/>
          <w:szCs w:val="24"/>
        </w:rPr>
        <w:t>.</w:t>
      </w:r>
    </w:p>
    <w:p w14:paraId="6DFC8EF9" w14:textId="77777777" w:rsidR="00640500" w:rsidRPr="00FA46DC" w:rsidRDefault="00640500" w:rsidP="00640500">
      <w:pPr>
        <w:spacing w:line="360" w:lineRule="auto"/>
        <w:jc w:val="both"/>
        <w:rPr>
          <w:rFonts w:ascii="Times New Roman" w:hAnsi="Times New Roman" w:cs="Times New Roman"/>
          <w:b/>
          <w:bCs/>
          <w:color w:val="000000" w:themeColor="text1"/>
        </w:rPr>
      </w:pPr>
    </w:p>
    <w:p w14:paraId="66BE1C00" w14:textId="492E2816" w:rsidR="0055363E" w:rsidRPr="00FA46DC" w:rsidRDefault="00FA46DC" w:rsidP="00FA46DC">
      <w:pPr>
        <w:pStyle w:val="Ttulo3"/>
        <w:rPr>
          <w:rFonts w:ascii="Times New Roman" w:hAnsi="Times New Roman" w:cs="Times New Roman"/>
          <w:b/>
          <w:bCs/>
          <w:color w:val="000000" w:themeColor="text1"/>
        </w:rPr>
      </w:pPr>
      <w:bookmarkStart w:id="49" w:name="_Toc194592461"/>
      <w:r>
        <w:rPr>
          <w:rFonts w:ascii="Times New Roman" w:hAnsi="Times New Roman" w:cs="Times New Roman"/>
          <w:b/>
          <w:bCs/>
          <w:color w:val="000000" w:themeColor="text1"/>
        </w:rPr>
        <w:t xml:space="preserve">12.9 </w:t>
      </w:r>
      <w:r w:rsidR="00844374" w:rsidRPr="00FA46DC">
        <w:rPr>
          <w:rFonts w:ascii="Times New Roman" w:hAnsi="Times New Roman" w:cs="Times New Roman"/>
          <w:b/>
          <w:bCs/>
          <w:color w:val="000000" w:themeColor="text1"/>
        </w:rPr>
        <w:t>Enfoque preventivo y rehabilitador en la Ley del Menor:</w:t>
      </w:r>
      <w:bookmarkEnd w:id="49"/>
    </w:p>
    <w:p w14:paraId="5F4A305E" w14:textId="77777777" w:rsidR="00844374" w:rsidRPr="00145DD3" w:rsidRDefault="00844374" w:rsidP="00844374">
      <w:pPr>
        <w:pStyle w:val="Prrafodelista"/>
        <w:numPr>
          <w:ilvl w:val="0"/>
          <w:numId w:val="0"/>
        </w:numPr>
        <w:spacing w:line="360" w:lineRule="auto"/>
        <w:ind w:left="720"/>
        <w:jc w:val="both"/>
        <w:rPr>
          <w:rFonts w:ascii="Times New Roman" w:hAnsi="Times New Roman" w:cs="Times New Roman"/>
          <w:sz w:val="24"/>
          <w:szCs w:val="24"/>
        </w:rPr>
      </w:pPr>
    </w:p>
    <w:p w14:paraId="52157A0F" w14:textId="3D62B03C" w:rsidR="00844374" w:rsidRPr="00145DD3" w:rsidRDefault="00844374" w:rsidP="00844374">
      <w:pPr>
        <w:pStyle w:val="Prrafodelista"/>
        <w:numPr>
          <w:ilvl w:val="0"/>
          <w:numId w:val="35"/>
        </w:numPr>
        <w:spacing w:line="360" w:lineRule="auto"/>
        <w:jc w:val="both"/>
        <w:rPr>
          <w:rFonts w:ascii="Times New Roman" w:hAnsi="Times New Roman" w:cs="Times New Roman"/>
          <w:sz w:val="24"/>
          <w:szCs w:val="24"/>
        </w:rPr>
      </w:pPr>
      <w:r w:rsidRPr="00145DD3">
        <w:rPr>
          <w:rFonts w:ascii="Times New Roman" w:hAnsi="Times New Roman" w:cs="Times New Roman"/>
          <w:sz w:val="24"/>
          <w:szCs w:val="24"/>
        </w:rPr>
        <w:t>Promover programas obligatorios de prevención y desradicalización.</w:t>
      </w:r>
    </w:p>
    <w:p w14:paraId="25850055" w14:textId="74505F05" w:rsidR="00844374" w:rsidRPr="00B646F3" w:rsidRDefault="00844374" w:rsidP="005C17A4">
      <w:pPr>
        <w:pStyle w:val="Prrafodelista"/>
        <w:numPr>
          <w:ilvl w:val="0"/>
          <w:numId w:val="35"/>
        </w:numPr>
        <w:spacing w:line="360" w:lineRule="auto"/>
        <w:jc w:val="both"/>
        <w:rPr>
          <w:rFonts w:ascii="Times New Roman" w:hAnsi="Times New Roman" w:cs="Times New Roman"/>
          <w:sz w:val="24"/>
          <w:szCs w:val="24"/>
        </w:rPr>
      </w:pPr>
      <w:r w:rsidRPr="00145DD3">
        <w:rPr>
          <w:rFonts w:ascii="Times New Roman" w:hAnsi="Times New Roman" w:cs="Times New Roman"/>
          <w:sz w:val="24"/>
          <w:szCs w:val="24"/>
        </w:rPr>
        <w:t>Fomentar iniciativas específicas para la detección temprana y prevención del reclutamiento juvenil en bandas.</w:t>
      </w:r>
    </w:p>
    <w:p w14:paraId="3AA78379" w14:textId="2E616DF0" w:rsidR="00844374" w:rsidRPr="00B6529F" w:rsidRDefault="00145DD3" w:rsidP="008149C9">
      <w:pPr>
        <w:pStyle w:val="Ttulo2"/>
        <w:numPr>
          <w:ilvl w:val="0"/>
          <w:numId w:val="6"/>
        </w:numPr>
        <w:spacing w:line="360" w:lineRule="auto"/>
        <w:jc w:val="both"/>
        <w:rPr>
          <w:rFonts w:ascii="Times New Roman" w:hAnsi="Times New Roman" w:cs="Times New Roman"/>
          <w:b/>
          <w:bCs/>
          <w:color w:val="000000" w:themeColor="text1"/>
          <w:sz w:val="24"/>
          <w:szCs w:val="24"/>
          <w:u w:val="single"/>
        </w:rPr>
      </w:pPr>
      <w:bookmarkStart w:id="50" w:name="_Toc194592462"/>
      <w:r w:rsidRPr="00B6529F">
        <w:rPr>
          <w:rFonts w:ascii="Times New Roman" w:hAnsi="Times New Roman" w:cs="Times New Roman"/>
          <w:b/>
          <w:bCs/>
          <w:color w:val="000000" w:themeColor="text1"/>
          <w:sz w:val="24"/>
          <w:szCs w:val="24"/>
          <w:u w:val="single"/>
        </w:rPr>
        <w:t>CONCLUSIONES:</w:t>
      </w:r>
      <w:bookmarkEnd w:id="50"/>
    </w:p>
    <w:p w14:paraId="13ACBFB9" w14:textId="77777777" w:rsidR="003817B5" w:rsidRPr="003817B5" w:rsidRDefault="003817B5" w:rsidP="003817B5"/>
    <w:p w14:paraId="2608EDF9" w14:textId="25C185F4" w:rsidR="00844374" w:rsidRPr="00145DD3" w:rsidRDefault="00D179D7" w:rsidP="0060115B">
      <w:pPr>
        <w:spacing w:line="360" w:lineRule="auto"/>
        <w:jc w:val="both"/>
        <w:rPr>
          <w:rFonts w:ascii="Times New Roman" w:hAnsi="Times New Roman" w:cs="Times New Roman"/>
        </w:rPr>
      </w:pPr>
      <w:r>
        <w:rPr>
          <w:rFonts w:ascii="Times New Roman" w:hAnsi="Times New Roman" w:cs="Times New Roman"/>
        </w:rPr>
        <w:t>Tras un análisis profundo y multidisciplinario del fenómeno de las bandas juveniles en Espa</w:t>
      </w:r>
      <w:r w:rsidR="0060115B">
        <w:rPr>
          <w:rFonts w:ascii="Times New Roman" w:hAnsi="Times New Roman" w:cs="Times New Roman"/>
        </w:rPr>
        <w:t>ñ</w:t>
      </w:r>
      <w:r>
        <w:rPr>
          <w:rFonts w:ascii="Times New Roman" w:hAnsi="Times New Roman" w:cs="Times New Roman"/>
        </w:rPr>
        <w:t>a, abordando tanto sus aspectos sociales, económicos y culturales, como sus implicaciones legales y efectos sobre la seguridad pública, es posible identificar una serie de conclusiones clave que proporcionan una visión amplia y completa sobre esta problemática.</w:t>
      </w:r>
      <w:r w:rsidR="0060115B">
        <w:rPr>
          <w:rFonts w:ascii="Times New Roman" w:hAnsi="Times New Roman" w:cs="Times New Roman"/>
        </w:rPr>
        <w:t xml:space="preserve"> Este fenómeno, que ha ganado considerable atención tanto mediática como institucional en los últimos años, exige una comprensión detallada y un enfoque integral debido a la complejidad y gravedad que representa. La relación entre las bandas juveniles y los delitos relacionados con organizaciones y grupos criminales no solo requiere un examen desde el punto de vista penal, sino que también demanda considerar las causas estructurales y contextuales que favorecen su surgimiento y persistencia en nuestra sociedad. A partir de este marco integral y de las investigaciones y experiencias analizadas en este trabajo, </w:t>
      </w:r>
      <w:r w:rsidR="00072F8C">
        <w:rPr>
          <w:rFonts w:ascii="Times New Roman" w:hAnsi="Times New Roman" w:cs="Times New Roman"/>
        </w:rPr>
        <w:t xml:space="preserve">se </w:t>
      </w:r>
      <w:r w:rsidR="0060115B">
        <w:rPr>
          <w:rFonts w:ascii="Times New Roman" w:hAnsi="Times New Roman" w:cs="Times New Roman"/>
        </w:rPr>
        <w:t>presen</w:t>
      </w:r>
      <w:r w:rsidR="00072F8C">
        <w:rPr>
          <w:rFonts w:ascii="Times New Roman" w:hAnsi="Times New Roman" w:cs="Times New Roman"/>
        </w:rPr>
        <w:t>tan</w:t>
      </w:r>
      <w:r w:rsidR="0060115B">
        <w:rPr>
          <w:rFonts w:ascii="Times New Roman" w:hAnsi="Times New Roman" w:cs="Times New Roman"/>
        </w:rPr>
        <w:t xml:space="preserve"> las siguientes conclusiones ampliadas:</w:t>
      </w:r>
    </w:p>
    <w:p w14:paraId="5EF98E5A" w14:textId="77777777" w:rsidR="00844374" w:rsidRDefault="00844374" w:rsidP="005C17A4"/>
    <w:p w14:paraId="16CA143E" w14:textId="66ACC341" w:rsidR="0060115B" w:rsidRPr="00A525FC" w:rsidRDefault="00A525FC" w:rsidP="0060115B">
      <w:pPr>
        <w:spacing w:line="360" w:lineRule="auto"/>
        <w:jc w:val="both"/>
        <w:rPr>
          <w:rFonts w:ascii="Times New Roman" w:hAnsi="Times New Roman" w:cs="Times New Roman"/>
        </w:rPr>
      </w:pPr>
      <w:r>
        <w:rPr>
          <w:rFonts w:ascii="Times New Roman" w:hAnsi="Times New Roman" w:cs="Times New Roman"/>
        </w:rPr>
        <w:t>El fenómeno de las bandas juveniles representa una problemática creciente y de significativa relevancia en España, especialmente en entornos urbanos con alta vulnerabilidad socioeconómica. Este fenómeno plantea desafíos considerables para la seguridad pública, no solo por el incremento en la frecuencia y gravedad de los delitos cometidos por estos grupos, como tráfico de drogas, robos con violencia y homicidios, sino también por el impacto negativo que genera en la percepción de seguridad y en la convivencia ciudadana.</w:t>
      </w:r>
    </w:p>
    <w:p w14:paraId="091A9681" w14:textId="77777777" w:rsidR="00844374" w:rsidRDefault="00844374" w:rsidP="005C17A4"/>
    <w:p w14:paraId="766CC660" w14:textId="0A6BA9A8" w:rsidR="00A525FC" w:rsidRDefault="00A525FC" w:rsidP="00A525FC">
      <w:pPr>
        <w:spacing w:line="360" w:lineRule="auto"/>
        <w:jc w:val="both"/>
        <w:rPr>
          <w:rFonts w:ascii="Times New Roman" w:hAnsi="Times New Roman" w:cs="Times New Roman"/>
        </w:rPr>
      </w:pPr>
      <w:r>
        <w:rPr>
          <w:rFonts w:ascii="Times New Roman" w:hAnsi="Times New Roman" w:cs="Times New Roman"/>
        </w:rPr>
        <w:t xml:space="preserve">Aunque las bandas juveniles presentan ciertas características que podrían asociarse superficialmente a las organizaciones criminales, como la estabilidad en el tiempo o la implicación en actividades ilícitas, su estructura interna se distingue claramente por ser </w:t>
      </w:r>
      <w:r>
        <w:rPr>
          <w:rFonts w:ascii="Times New Roman" w:hAnsi="Times New Roman" w:cs="Times New Roman"/>
        </w:rPr>
        <w:lastRenderedPageBreak/>
        <w:t xml:space="preserve">más flexible, menos jerarquizada y carente de roles estrictamente definidos. </w:t>
      </w:r>
      <w:r w:rsidR="0065283E">
        <w:rPr>
          <w:rFonts w:ascii="Times New Roman" w:hAnsi="Times New Roman" w:cs="Times New Roman"/>
        </w:rPr>
        <w:t xml:space="preserve">Sin embargo, es importante señalar que existe un riesgo significativo de que algunos miembros de bandas evolucionen y terminen integrándose en estructuras de organizaciones criminales, lo que puede agravar la peligrosidad de estas últimas y complica aún más el abordaje desde las perspectivas preventiva y judicial. </w:t>
      </w:r>
      <w:r>
        <w:rPr>
          <w:rFonts w:ascii="Times New Roman" w:hAnsi="Times New Roman" w:cs="Times New Roman"/>
        </w:rPr>
        <w:t>Estas diferencias tienen importantes implicaciones a nivel judicial y operativo, dado que afectan tanto a la aplicación de la legislación penal como a las estrategias policiales y de prevención adoptadas.</w:t>
      </w:r>
    </w:p>
    <w:p w14:paraId="239173CD" w14:textId="77777777" w:rsidR="0065283E" w:rsidRDefault="0065283E" w:rsidP="00A525FC">
      <w:pPr>
        <w:spacing w:line="360" w:lineRule="auto"/>
        <w:jc w:val="both"/>
        <w:rPr>
          <w:rFonts w:ascii="Times New Roman" w:hAnsi="Times New Roman" w:cs="Times New Roman"/>
        </w:rPr>
      </w:pPr>
    </w:p>
    <w:p w14:paraId="0BB65AA1" w14:textId="4B06EC06" w:rsidR="0065283E" w:rsidRDefault="00A06F67" w:rsidP="00A525FC">
      <w:pPr>
        <w:spacing w:line="360" w:lineRule="auto"/>
        <w:jc w:val="both"/>
        <w:rPr>
          <w:rFonts w:ascii="Times New Roman" w:hAnsi="Times New Roman" w:cs="Times New Roman"/>
        </w:rPr>
      </w:pPr>
      <w:r>
        <w:rPr>
          <w:rFonts w:ascii="Times New Roman" w:hAnsi="Times New Roman" w:cs="Times New Roman"/>
        </w:rPr>
        <w:t>El análisis realizado revela que los factores sociales, económicos y culturales desempeñan un papel crucial en la captación de jóvenes por parte de estas bandas. Aspectos como la marginalización y exclusión social, precariedad económica, desempleo juvenil, falta de oportunidades formativas y laborales</w:t>
      </w:r>
      <w:r w:rsidR="00926CE7">
        <w:rPr>
          <w:rFonts w:ascii="Times New Roman" w:hAnsi="Times New Roman" w:cs="Times New Roman"/>
        </w:rPr>
        <w:t>, así como carencias afectivas y familiares, propician que los jóvenes busquen refugio, identidad y protección en estos grupos. Además, elementos culturales como la simbología, rituales de pertenencia y la influencia de los medios de comunicación, contribuyen a reforzar una identidad grupal que facilita la permanencia y participación en estos grupos.</w:t>
      </w:r>
    </w:p>
    <w:p w14:paraId="469C4E14" w14:textId="77777777" w:rsidR="00AE13CD" w:rsidRDefault="00AE13CD" w:rsidP="00A525FC">
      <w:pPr>
        <w:spacing w:line="360" w:lineRule="auto"/>
        <w:jc w:val="both"/>
        <w:rPr>
          <w:rFonts w:ascii="Times New Roman" w:hAnsi="Times New Roman" w:cs="Times New Roman"/>
        </w:rPr>
      </w:pPr>
    </w:p>
    <w:p w14:paraId="53074897" w14:textId="634442F6" w:rsidR="00AE13CD" w:rsidRDefault="00AE13CD" w:rsidP="00A525FC">
      <w:pPr>
        <w:spacing w:line="360" w:lineRule="auto"/>
        <w:jc w:val="both"/>
        <w:rPr>
          <w:rFonts w:ascii="Times New Roman" w:hAnsi="Times New Roman" w:cs="Times New Roman"/>
        </w:rPr>
      </w:pPr>
      <w:r>
        <w:rPr>
          <w:rFonts w:ascii="Times New Roman" w:hAnsi="Times New Roman" w:cs="Times New Roman"/>
        </w:rPr>
        <w:t>La respuesta institucional frente a esta problemática</w:t>
      </w:r>
      <w:r w:rsidR="003E4B71">
        <w:rPr>
          <w:rFonts w:ascii="Times New Roman" w:hAnsi="Times New Roman" w:cs="Times New Roman"/>
        </w:rPr>
        <w:t xml:space="preserve"> </w:t>
      </w:r>
      <w:r>
        <w:rPr>
          <w:rFonts w:ascii="Times New Roman" w:hAnsi="Times New Roman" w:cs="Times New Roman"/>
        </w:rPr>
        <w:t>sigue siendo insuficiente debido a una serie de limitaciones como la falta de coordinación efectiva entre entidades como fuerzas de seguridad, instituciones educativas y servicios sociales. Resulta necesario reforzar los mecanismos interinstitucionales para lograr un enfoque integral que combine prevención, intervención directa y rehabilitación efectiva de los jóvenes implicados o en riesgo.</w:t>
      </w:r>
    </w:p>
    <w:p w14:paraId="4D60C658" w14:textId="77777777" w:rsidR="00AE13CD" w:rsidRDefault="00AE13CD" w:rsidP="00A525FC">
      <w:pPr>
        <w:spacing w:line="360" w:lineRule="auto"/>
        <w:jc w:val="both"/>
        <w:rPr>
          <w:rFonts w:ascii="Times New Roman" w:hAnsi="Times New Roman" w:cs="Times New Roman"/>
        </w:rPr>
      </w:pPr>
    </w:p>
    <w:p w14:paraId="3F45C4AE" w14:textId="7C0C79E4" w:rsidR="00AE13CD" w:rsidRDefault="00AE13CD" w:rsidP="00A525FC">
      <w:pPr>
        <w:spacing w:line="360" w:lineRule="auto"/>
        <w:jc w:val="both"/>
        <w:rPr>
          <w:rFonts w:ascii="Times New Roman" w:hAnsi="Times New Roman" w:cs="Times New Roman"/>
        </w:rPr>
      </w:pPr>
      <w:r>
        <w:rPr>
          <w:rFonts w:ascii="Times New Roman" w:hAnsi="Times New Roman" w:cs="Times New Roman"/>
        </w:rPr>
        <w:t>Desde una perspectiva jurídica, se co</w:t>
      </w:r>
      <w:r w:rsidR="003E4B71">
        <w:rPr>
          <w:rFonts w:ascii="Times New Roman" w:hAnsi="Times New Roman" w:cs="Times New Roman"/>
        </w:rPr>
        <w:t>nfirma</w:t>
      </w:r>
      <w:r>
        <w:rPr>
          <w:rFonts w:ascii="Times New Roman" w:hAnsi="Times New Roman" w:cs="Times New Roman"/>
        </w:rPr>
        <w:t xml:space="preserve"> que aunque las herramientas legales existentes permiten afrontar parcialmente el fenómeno de las bandas juveniles, se evidencia una necesidad de desarrollar una legislación específica que aborde las particularidades de estas agrupaciones juveniles. Una normativa específica podría ofrecer un marco más adecuado para la intervención judicial y preventiva, permitiendo diferenciar claramente entre grupos juveniles violentos, grupos criminales y organizaciones criminales, aplicando así sanciones más adaptadas y efectivas.</w:t>
      </w:r>
    </w:p>
    <w:p w14:paraId="5CDDEE39" w14:textId="77777777" w:rsidR="003E4B71" w:rsidRDefault="003E4B71" w:rsidP="00A525FC">
      <w:pPr>
        <w:spacing w:line="360" w:lineRule="auto"/>
        <w:jc w:val="both"/>
        <w:rPr>
          <w:rFonts w:ascii="Times New Roman" w:hAnsi="Times New Roman" w:cs="Times New Roman"/>
        </w:rPr>
      </w:pPr>
    </w:p>
    <w:p w14:paraId="44E9465F" w14:textId="28A9FCDB" w:rsidR="00AE13CD" w:rsidRDefault="00AE13CD" w:rsidP="00A525FC">
      <w:pPr>
        <w:spacing w:line="360" w:lineRule="auto"/>
        <w:jc w:val="both"/>
        <w:rPr>
          <w:rFonts w:ascii="Times New Roman" w:hAnsi="Times New Roman" w:cs="Times New Roman"/>
        </w:rPr>
      </w:pPr>
      <w:r>
        <w:rPr>
          <w:rFonts w:ascii="Times New Roman" w:hAnsi="Times New Roman" w:cs="Times New Roman"/>
        </w:rPr>
        <w:t>Las experiencias analizadas sugieren que para enfrentar eficazmente este fenómeno es imprescindible implementar programas socioeducativos y de prevención integra</w:t>
      </w:r>
      <w:r w:rsidR="003E4B71">
        <w:rPr>
          <w:rFonts w:ascii="Times New Roman" w:hAnsi="Times New Roman" w:cs="Times New Roman"/>
        </w:rPr>
        <w:t xml:space="preserve">l </w:t>
      </w:r>
      <w:r>
        <w:rPr>
          <w:rFonts w:ascii="Times New Roman" w:hAnsi="Times New Roman" w:cs="Times New Roman"/>
        </w:rPr>
        <w:t xml:space="preserve">como </w:t>
      </w:r>
      <w:r>
        <w:rPr>
          <w:rFonts w:ascii="Times New Roman" w:hAnsi="Times New Roman" w:cs="Times New Roman"/>
        </w:rPr>
        <w:lastRenderedPageBreak/>
        <w:t>Nexus, potenciar la figura del agente tutor en los contextos escolares y comunitarios, y desarrollar programas de inserción laboral y formativa que ofrezcan alternativas concretas y atractivas a los jóvenes vulnerables. Estos programas deben contar con suficientes recursos humanos, económicos y técnicos, y con un seguimiento continuo para garantizar su efectividad.</w:t>
      </w:r>
    </w:p>
    <w:p w14:paraId="19D90B36" w14:textId="77777777" w:rsidR="00BF5558" w:rsidRDefault="00BF5558" w:rsidP="00A525FC">
      <w:pPr>
        <w:spacing w:line="360" w:lineRule="auto"/>
        <w:jc w:val="both"/>
        <w:rPr>
          <w:rFonts w:ascii="Times New Roman" w:hAnsi="Times New Roman" w:cs="Times New Roman"/>
        </w:rPr>
      </w:pPr>
    </w:p>
    <w:p w14:paraId="086B65DE" w14:textId="77777777" w:rsidR="00AE13CD" w:rsidRDefault="00AE13CD" w:rsidP="00A525FC">
      <w:pPr>
        <w:spacing w:line="360" w:lineRule="auto"/>
        <w:jc w:val="both"/>
        <w:rPr>
          <w:rFonts w:ascii="Times New Roman" w:hAnsi="Times New Roman" w:cs="Times New Roman"/>
        </w:rPr>
      </w:pPr>
    </w:p>
    <w:p w14:paraId="10E2067F" w14:textId="3DC66123" w:rsidR="00AE13CD" w:rsidRDefault="00AE13CD" w:rsidP="00A525FC">
      <w:pPr>
        <w:spacing w:line="360" w:lineRule="auto"/>
        <w:jc w:val="both"/>
        <w:rPr>
          <w:rFonts w:ascii="Times New Roman" w:hAnsi="Times New Roman" w:cs="Times New Roman"/>
        </w:rPr>
      </w:pPr>
      <w:r>
        <w:rPr>
          <w:rFonts w:ascii="Times New Roman" w:hAnsi="Times New Roman" w:cs="Times New Roman"/>
        </w:rPr>
        <w:t xml:space="preserve">Para conseguir una disminución significativa y sostenible en la formación y actividad delictiva de las bandas juveniles, es esencial promover políticas públicas orientadas al enfoque preventivo y rehabilitador. Estas </w:t>
      </w:r>
      <w:r w:rsidR="003817B5">
        <w:rPr>
          <w:rFonts w:ascii="Times New Roman" w:hAnsi="Times New Roman" w:cs="Times New Roman"/>
        </w:rPr>
        <w:t>políticas</w:t>
      </w:r>
      <w:r>
        <w:rPr>
          <w:rFonts w:ascii="Times New Roman" w:hAnsi="Times New Roman" w:cs="Times New Roman"/>
        </w:rPr>
        <w:t xml:space="preserve"> deberían estar especialmente dirigidas a las causas profundas del fenómeno y considerar las particularidades de cada comunidad, facilitando la creación de entornos sociales, educativos y laborales más inclusivos y equitativos. El éxito dependerá en gran medida de la voluntad política, la coordinación inter</w:t>
      </w:r>
      <w:r w:rsidR="003817B5">
        <w:rPr>
          <w:rFonts w:ascii="Times New Roman" w:hAnsi="Times New Roman" w:cs="Times New Roman"/>
        </w:rPr>
        <w:t>institucional y la participación activa de la sociedad civil en el diseño e implementación de estas políticas.</w:t>
      </w:r>
    </w:p>
    <w:p w14:paraId="647F5B95" w14:textId="77777777" w:rsidR="005E0B07" w:rsidRDefault="005E0B07" w:rsidP="00A525FC">
      <w:pPr>
        <w:spacing w:line="360" w:lineRule="auto"/>
        <w:jc w:val="both"/>
        <w:rPr>
          <w:rFonts w:ascii="Times New Roman" w:hAnsi="Times New Roman" w:cs="Times New Roman"/>
        </w:rPr>
      </w:pPr>
    </w:p>
    <w:p w14:paraId="0630411A" w14:textId="62C57BFB" w:rsidR="005E0B07" w:rsidRPr="00FA46DC" w:rsidRDefault="005E0B07" w:rsidP="00A525FC">
      <w:pPr>
        <w:spacing w:line="360" w:lineRule="auto"/>
        <w:jc w:val="both"/>
        <w:rPr>
          <w:rFonts w:ascii="Times New Roman" w:hAnsi="Times New Roman" w:cs="Times New Roman"/>
          <w:color w:val="000000" w:themeColor="text1"/>
        </w:rPr>
      </w:pPr>
      <w:r w:rsidRPr="00FA46DC">
        <w:rPr>
          <w:rFonts w:ascii="Times New Roman" w:hAnsi="Times New Roman" w:cs="Times New Roman"/>
          <w:color w:val="000000" w:themeColor="text1"/>
        </w:rPr>
        <w:t xml:space="preserve">Desde una perspectiva personal, creo que es </w:t>
      </w:r>
      <w:r w:rsidR="0055092E" w:rsidRPr="00FA46DC">
        <w:rPr>
          <w:rFonts w:ascii="Times New Roman" w:hAnsi="Times New Roman" w:cs="Times New Roman"/>
          <w:color w:val="000000" w:themeColor="text1"/>
        </w:rPr>
        <w:t>fundamental adoptar una mirada más humana</w:t>
      </w:r>
      <w:r w:rsidR="00C00930">
        <w:rPr>
          <w:rFonts w:ascii="Times New Roman" w:hAnsi="Times New Roman" w:cs="Times New Roman"/>
          <w:color w:val="000000" w:themeColor="text1"/>
        </w:rPr>
        <w:t>,</w:t>
      </w:r>
      <w:r w:rsidR="0055092E" w:rsidRPr="00FA46DC">
        <w:rPr>
          <w:rFonts w:ascii="Times New Roman" w:hAnsi="Times New Roman" w:cs="Times New Roman"/>
          <w:color w:val="000000" w:themeColor="text1"/>
        </w:rPr>
        <w:t xml:space="preserve"> </w:t>
      </w:r>
      <w:r w:rsidR="00C00930">
        <w:rPr>
          <w:rFonts w:ascii="Times New Roman" w:hAnsi="Times New Roman" w:cs="Times New Roman"/>
          <w:color w:val="000000" w:themeColor="text1"/>
        </w:rPr>
        <w:t>pero también técnica,</w:t>
      </w:r>
      <w:r w:rsidR="0055092E" w:rsidRPr="00FA46DC">
        <w:rPr>
          <w:rFonts w:ascii="Times New Roman" w:hAnsi="Times New Roman" w:cs="Times New Roman"/>
          <w:color w:val="000000" w:themeColor="text1"/>
        </w:rPr>
        <w:t xml:space="preserve"> hacia los jóvenes que forman parte de estas bandas. No debemos limitarnos a etiquetarlos como delincuentes, sino preguntarnos qué carencias o fallos estructurales les han empujado hacia esos comportamientos. Esta reflexión implica entender que detrás de muchas de estas conductas hay historias de abandono, carencias afectivas, una familia desestructurada, un ambiente violento, pobreza o discriminación. Solo cuando se abordé este problema desde el compromiso social, se podrá plantear una intervención real y transformadora. </w:t>
      </w:r>
    </w:p>
    <w:p w14:paraId="7D8B2289" w14:textId="77777777" w:rsidR="00A46EFB" w:rsidRPr="00FA46DC" w:rsidRDefault="00A46EFB" w:rsidP="00A525FC">
      <w:pPr>
        <w:spacing w:line="360" w:lineRule="auto"/>
        <w:jc w:val="both"/>
        <w:rPr>
          <w:rFonts w:ascii="Times New Roman" w:hAnsi="Times New Roman" w:cs="Times New Roman"/>
          <w:color w:val="000000" w:themeColor="text1"/>
        </w:rPr>
      </w:pPr>
    </w:p>
    <w:p w14:paraId="395E4052" w14:textId="21485948" w:rsidR="0055092E" w:rsidRDefault="0055092E" w:rsidP="00A525FC">
      <w:pPr>
        <w:spacing w:line="360" w:lineRule="auto"/>
        <w:jc w:val="both"/>
        <w:rPr>
          <w:rFonts w:ascii="Times New Roman" w:hAnsi="Times New Roman" w:cs="Times New Roman"/>
          <w:color w:val="000000" w:themeColor="text1"/>
        </w:rPr>
      </w:pPr>
      <w:r w:rsidRPr="00FA46DC">
        <w:rPr>
          <w:rFonts w:ascii="Times New Roman" w:hAnsi="Times New Roman" w:cs="Times New Roman"/>
          <w:color w:val="000000" w:themeColor="text1"/>
        </w:rPr>
        <w:t>Además considero que una buena rehabilitación, debe formar parte del proceso de intervención. No basta con aplicar sanciones o castigos, sino que es necesario ofrecer a estos jóvenes herramientas reales para construir un proyecto de vida alejado del delito.</w:t>
      </w:r>
      <w:r w:rsidR="000D6430" w:rsidRPr="00FA46DC">
        <w:rPr>
          <w:rFonts w:ascii="Times New Roman" w:hAnsi="Times New Roman" w:cs="Times New Roman"/>
          <w:color w:val="000000" w:themeColor="text1"/>
        </w:rPr>
        <w:t xml:space="preserve"> </w:t>
      </w:r>
      <w:r w:rsidR="00B646F3">
        <w:rPr>
          <w:rFonts w:ascii="Times New Roman" w:hAnsi="Times New Roman" w:cs="Times New Roman"/>
          <w:color w:val="000000" w:themeColor="text1"/>
        </w:rPr>
        <w:t>En esta línea,</w:t>
      </w:r>
      <w:r w:rsidR="000D6430" w:rsidRPr="00FA46DC">
        <w:rPr>
          <w:rFonts w:ascii="Times New Roman" w:hAnsi="Times New Roman" w:cs="Times New Roman"/>
          <w:color w:val="000000" w:themeColor="text1"/>
        </w:rPr>
        <w:t xml:space="preserve"> el enfoque preventivo debe centrarse en intervenir sobre los factores de riesgo que los empujan a unirse a estas bandas, como la desestructuración familiar, el fracaso escolar o la falta de referentes positivos.</w:t>
      </w:r>
      <w:r w:rsidRPr="00FA46DC">
        <w:rPr>
          <w:rFonts w:ascii="Times New Roman" w:hAnsi="Times New Roman" w:cs="Times New Roman"/>
          <w:color w:val="000000" w:themeColor="text1"/>
        </w:rPr>
        <w:t xml:space="preserve"> </w:t>
      </w:r>
    </w:p>
    <w:p w14:paraId="0174960A" w14:textId="77777777" w:rsidR="00B646F3" w:rsidRDefault="00B646F3" w:rsidP="00A525FC">
      <w:pPr>
        <w:spacing w:line="360" w:lineRule="auto"/>
        <w:jc w:val="both"/>
        <w:rPr>
          <w:rFonts w:ascii="Times New Roman" w:hAnsi="Times New Roman" w:cs="Times New Roman"/>
          <w:color w:val="000000" w:themeColor="text1"/>
        </w:rPr>
      </w:pPr>
    </w:p>
    <w:p w14:paraId="346D1F08" w14:textId="3C6B2892" w:rsidR="00B646F3" w:rsidRPr="00FA46DC" w:rsidRDefault="00B646F3" w:rsidP="00A525FC">
      <w:pPr>
        <w:spacing w:line="360" w:lineRule="auto"/>
        <w:jc w:val="both"/>
        <w:rPr>
          <w:rFonts w:ascii="Times New Roman" w:hAnsi="Times New Roman" w:cs="Times New Roman"/>
          <w:color w:val="000000" w:themeColor="text1"/>
        </w:rPr>
      </w:pPr>
      <w:r>
        <w:rPr>
          <w:rFonts w:ascii="Times New Roman" w:hAnsi="Times New Roman" w:cs="Times New Roman"/>
          <w:color w:val="000000" w:themeColor="text1"/>
        </w:rPr>
        <w:lastRenderedPageBreak/>
        <w:t>En este punto, me remito también a las propuestas de intervención que he planteado en el epígrafe anterior de este trabajo de investigación, para contribuir a mejorar la problemática de las bandas juveniles en España.</w:t>
      </w:r>
    </w:p>
    <w:p w14:paraId="72A17C07" w14:textId="77777777" w:rsidR="000D6430" w:rsidRPr="00FA46DC" w:rsidRDefault="000D6430" w:rsidP="00A525FC">
      <w:pPr>
        <w:spacing w:line="360" w:lineRule="auto"/>
        <w:jc w:val="both"/>
        <w:rPr>
          <w:rFonts w:ascii="Times New Roman" w:hAnsi="Times New Roman" w:cs="Times New Roman"/>
          <w:color w:val="000000" w:themeColor="text1"/>
        </w:rPr>
      </w:pPr>
    </w:p>
    <w:p w14:paraId="226BB0DC" w14:textId="70AC9C6D" w:rsidR="008149C9" w:rsidRPr="00B646F3" w:rsidRDefault="000D6430" w:rsidP="00B646F3">
      <w:pPr>
        <w:spacing w:line="360" w:lineRule="auto"/>
        <w:jc w:val="both"/>
        <w:rPr>
          <w:rFonts w:ascii="Times New Roman" w:hAnsi="Times New Roman" w:cs="Times New Roman"/>
          <w:color w:val="000000" w:themeColor="text1"/>
        </w:rPr>
      </w:pPr>
      <w:r w:rsidRPr="00FA46DC">
        <w:rPr>
          <w:rFonts w:ascii="Times New Roman" w:hAnsi="Times New Roman" w:cs="Times New Roman"/>
          <w:color w:val="000000" w:themeColor="text1"/>
        </w:rPr>
        <w:t>Como futura profesional del Trabajo Social y la Criminología, creo firmemente que es desde la educación, la intervención comunitaria, el acompañamiento social y la detección temprana desde donde podemos marcar una verdadera diferencia. Apostar por una intervención integral y humanizadora no solo contribuirá a reducir la criminalidad, sino que también permitirá ofrecer nuevas oportunidades a quienes más lo necesitan</w:t>
      </w:r>
      <w:r w:rsidR="00F91F27" w:rsidRPr="00FA46DC">
        <w:rPr>
          <w:rFonts w:ascii="Times New Roman" w:hAnsi="Times New Roman" w:cs="Times New Roman"/>
          <w:color w:val="000000" w:themeColor="text1"/>
        </w:rPr>
        <w:t>.</w:t>
      </w:r>
    </w:p>
    <w:p w14:paraId="399B3B4C" w14:textId="4A1C91BE" w:rsidR="00B646F3" w:rsidRPr="00B646F3" w:rsidRDefault="00B33125" w:rsidP="00B646F3">
      <w:pPr>
        <w:pStyle w:val="Ttulo1"/>
        <w:numPr>
          <w:ilvl w:val="0"/>
          <w:numId w:val="6"/>
        </w:numPr>
        <w:rPr>
          <w:rFonts w:ascii="Times New Roman" w:hAnsi="Times New Roman" w:cs="Times New Roman"/>
          <w:b/>
          <w:bCs/>
          <w:color w:val="000000" w:themeColor="text1"/>
          <w:sz w:val="24"/>
          <w:szCs w:val="24"/>
          <w:u w:val="single"/>
        </w:rPr>
      </w:pPr>
      <w:bookmarkStart w:id="51" w:name="_Toc194592463"/>
      <w:r w:rsidRPr="00B6529F">
        <w:rPr>
          <w:rFonts w:ascii="Times New Roman" w:hAnsi="Times New Roman" w:cs="Times New Roman"/>
          <w:b/>
          <w:bCs/>
          <w:color w:val="000000" w:themeColor="text1"/>
          <w:sz w:val="24"/>
          <w:szCs w:val="24"/>
          <w:u w:val="single"/>
        </w:rPr>
        <w:t>BIBLIOGRAFÍA:</w:t>
      </w:r>
      <w:bookmarkEnd w:id="51"/>
    </w:p>
    <w:p w14:paraId="133E9227" w14:textId="77777777" w:rsidR="00B646F3" w:rsidRDefault="00B646F3" w:rsidP="00D04953"/>
    <w:p w14:paraId="6279A24E" w14:textId="77777777" w:rsidR="00B646F3" w:rsidRPr="00D04953" w:rsidRDefault="00B646F3" w:rsidP="00D04953"/>
    <w:p w14:paraId="6F5476C1" w14:textId="77777777" w:rsidR="00B646F3" w:rsidRPr="00862B3A" w:rsidRDefault="00B646F3" w:rsidP="00862B3A">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862B3A">
        <w:rPr>
          <w:rFonts w:ascii="Times New Roman" w:eastAsia="Times New Roman" w:hAnsi="Times New Roman" w:cs="Times New Roman"/>
          <w:color w:val="000000" w:themeColor="text1"/>
          <w:sz w:val="24"/>
          <w:szCs w:val="24"/>
          <w:lang w:eastAsia="es-ES_tradnl"/>
        </w:rPr>
        <w:t xml:space="preserve">Audiencia Provincial de Madrid, Tribunal del Jurado. (2021, 23 de julio). Sentencia 415/2021. Recuperado de </w:t>
      </w:r>
      <w:hyperlink r:id="rId12" w:tgtFrame="_new" w:history="1">
        <w:r w:rsidRPr="00862B3A">
          <w:rPr>
            <w:rStyle w:val="Hipervnculo"/>
            <w:rFonts w:ascii="Times New Roman" w:eastAsia="Times New Roman" w:hAnsi="Times New Roman" w:cs="Times New Roman"/>
            <w:color w:val="000000" w:themeColor="text1"/>
            <w:sz w:val="24"/>
            <w:szCs w:val="24"/>
            <w:u w:val="none"/>
            <w:lang w:eastAsia="es-ES_tradnl"/>
          </w:rPr>
          <w:t>https://www.iberley.es/jurisprudencia/sentencia-penal-n-415-2021-ap-madrid-tribunal-jurado-rec-726-2020-23-07-2021-48388460</w:t>
        </w:r>
      </w:hyperlink>
    </w:p>
    <w:p w14:paraId="165CC3F3" w14:textId="77777777" w:rsidR="00B646F3" w:rsidRPr="00862B3A" w:rsidRDefault="00B646F3" w:rsidP="00862B3A">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862B3A">
        <w:rPr>
          <w:rFonts w:ascii="Times New Roman" w:eastAsia="Times New Roman" w:hAnsi="Times New Roman" w:cs="Times New Roman"/>
          <w:color w:val="000000" w:themeColor="text1"/>
          <w:sz w:val="24"/>
          <w:szCs w:val="24"/>
          <w:lang w:eastAsia="es-ES_tradnl"/>
        </w:rPr>
        <w:t xml:space="preserve">Ayuntamiento de Alcobendas. (s.f.). Policía Local. Recuperado de </w:t>
      </w:r>
      <w:hyperlink r:id="rId13" w:tgtFrame="_new" w:history="1">
        <w:r w:rsidRPr="00862B3A">
          <w:rPr>
            <w:rStyle w:val="Hipervnculo"/>
            <w:rFonts w:ascii="Times New Roman" w:eastAsia="Times New Roman" w:hAnsi="Times New Roman" w:cs="Times New Roman"/>
            <w:color w:val="000000" w:themeColor="text1"/>
            <w:sz w:val="24"/>
            <w:szCs w:val="24"/>
            <w:u w:val="none"/>
            <w:lang w:eastAsia="es-ES_tradnl"/>
          </w:rPr>
          <w:t>https://www.alcobendas.org/es/temas/seguridad-ciudadana/policia-local</w:t>
        </w:r>
      </w:hyperlink>
    </w:p>
    <w:p w14:paraId="7FD6023D" w14:textId="77777777" w:rsidR="00B646F3" w:rsidRPr="00862B3A" w:rsidRDefault="00B646F3" w:rsidP="00862B3A">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862B3A">
        <w:rPr>
          <w:rFonts w:ascii="Times New Roman" w:eastAsia="Times New Roman" w:hAnsi="Times New Roman" w:cs="Times New Roman"/>
          <w:color w:val="000000" w:themeColor="text1"/>
          <w:sz w:val="24"/>
          <w:szCs w:val="24"/>
          <w:lang w:eastAsia="es-ES_tradnl"/>
        </w:rPr>
        <w:t xml:space="preserve">Ayuntamiento de Madrid. (2022, 19 de abril). El nuevo programa municipal de Prevención de la Violencia Urbana ya ha realizado las primeras atenciones. Recuperado de </w:t>
      </w:r>
      <w:hyperlink r:id="rId14" w:tgtFrame="_new" w:history="1">
        <w:r w:rsidRPr="00862B3A">
          <w:rPr>
            <w:rStyle w:val="Hipervnculo"/>
            <w:rFonts w:ascii="Times New Roman" w:eastAsia="Times New Roman" w:hAnsi="Times New Roman" w:cs="Times New Roman"/>
            <w:color w:val="000000" w:themeColor="text1"/>
            <w:sz w:val="24"/>
            <w:szCs w:val="24"/>
            <w:u w:val="none"/>
            <w:lang w:eastAsia="es-ES_tradnl"/>
          </w:rPr>
          <w:t>https://www.madrid.es/portales/munimadrid/es/Inicio/Actualidad/Noticias/El-nuevo-programa-municipal-de-Prevencion-de-la-Violencia-Urbana-ya-ha-realizado-las-primeras-atenciones/</w:t>
        </w:r>
      </w:hyperlink>
    </w:p>
    <w:p w14:paraId="5020CA81" w14:textId="77777777" w:rsidR="00B646F3" w:rsidRPr="00862B3A" w:rsidRDefault="00B646F3" w:rsidP="00862B3A">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val="en-US" w:eastAsia="es-ES_tradnl"/>
        </w:rPr>
      </w:pPr>
      <w:r w:rsidRPr="00862B3A">
        <w:rPr>
          <w:rFonts w:ascii="Times New Roman" w:eastAsia="Times New Roman" w:hAnsi="Times New Roman" w:cs="Times New Roman"/>
          <w:color w:val="000000" w:themeColor="text1"/>
          <w:sz w:val="24"/>
          <w:szCs w:val="24"/>
          <w:shd w:val="clear" w:color="auto" w:fill="FFFFFF"/>
          <w:lang w:eastAsia="es-ES_tradnl"/>
        </w:rPr>
        <w:t xml:space="preserve">Castro, F. V., Ruíz, M. L. P., Aparicio, V. G., Gordillo, M. G., &amp; Meseguer, P. A. G. (2012). </w:t>
      </w:r>
      <w:r w:rsidRPr="00862B3A">
        <w:rPr>
          <w:rFonts w:ascii="Times New Roman" w:eastAsia="Times New Roman" w:hAnsi="Times New Roman" w:cs="Times New Roman"/>
          <w:color w:val="000000" w:themeColor="text1"/>
          <w:sz w:val="24"/>
          <w:szCs w:val="24"/>
          <w:shd w:val="clear" w:color="auto" w:fill="FFFFFF"/>
          <w:lang w:val="en-US" w:eastAsia="es-ES_tradnl"/>
        </w:rPr>
        <w:t>Bandas juveniles violentas en España. </w:t>
      </w:r>
      <w:r w:rsidRPr="00862B3A">
        <w:rPr>
          <w:rFonts w:ascii="Times New Roman" w:eastAsia="Times New Roman" w:hAnsi="Times New Roman" w:cs="Times New Roman"/>
          <w:color w:val="000000" w:themeColor="text1"/>
          <w:sz w:val="24"/>
          <w:szCs w:val="24"/>
          <w:lang w:val="en-US" w:eastAsia="es-ES_tradnl"/>
        </w:rPr>
        <w:t>International Journal of Developmental and Educational Psychology</w:t>
      </w:r>
      <w:r w:rsidRPr="00862B3A">
        <w:rPr>
          <w:rFonts w:ascii="Times New Roman" w:eastAsia="Times New Roman" w:hAnsi="Times New Roman" w:cs="Times New Roman"/>
          <w:color w:val="000000" w:themeColor="text1"/>
          <w:sz w:val="24"/>
          <w:szCs w:val="24"/>
          <w:shd w:val="clear" w:color="auto" w:fill="FFFFFF"/>
          <w:lang w:val="en-US" w:eastAsia="es-ES_tradnl"/>
        </w:rPr>
        <w:t>, </w:t>
      </w:r>
      <w:r w:rsidRPr="00862B3A">
        <w:rPr>
          <w:rFonts w:ascii="Times New Roman" w:eastAsia="Times New Roman" w:hAnsi="Times New Roman" w:cs="Times New Roman"/>
          <w:color w:val="000000" w:themeColor="text1"/>
          <w:sz w:val="24"/>
          <w:szCs w:val="24"/>
          <w:lang w:val="en-US" w:eastAsia="es-ES_tradnl"/>
        </w:rPr>
        <w:t>1</w:t>
      </w:r>
      <w:r w:rsidRPr="00862B3A">
        <w:rPr>
          <w:rFonts w:ascii="Times New Roman" w:eastAsia="Times New Roman" w:hAnsi="Times New Roman" w:cs="Times New Roman"/>
          <w:color w:val="000000" w:themeColor="text1"/>
          <w:sz w:val="24"/>
          <w:szCs w:val="24"/>
          <w:shd w:val="clear" w:color="auto" w:fill="FFFFFF"/>
          <w:lang w:val="en-US" w:eastAsia="es-ES_tradnl"/>
        </w:rPr>
        <w:t>(1), 383-391.</w:t>
      </w:r>
    </w:p>
    <w:p w14:paraId="1505A9E2" w14:textId="77777777" w:rsidR="00B646F3" w:rsidRPr="00862B3A" w:rsidRDefault="00B646F3" w:rsidP="00862B3A">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val="en-US" w:eastAsia="es-ES_tradnl"/>
        </w:rPr>
      </w:pPr>
      <w:r w:rsidRPr="00862B3A">
        <w:rPr>
          <w:rFonts w:ascii="Times New Roman" w:eastAsia="Times New Roman" w:hAnsi="Times New Roman" w:cs="Times New Roman"/>
          <w:color w:val="000000" w:themeColor="text1"/>
          <w:sz w:val="24"/>
          <w:szCs w:val="24"/>
          <w:lang w:eastAsia="es-ES_tradnl"/>
        </w:rPr>
        <w:t xml:space="preserve">Centro de Ayuda Cristiano. (s.f.). Observatorio de Bandas Latinas. Recuperado de </w:t>
      </w:r>
      <w:hyperlink r:id="rId15" w:tgtFrame="_new" w:history="1">
        <w:r w:rsidRPr="00862B3A">
          <w:rPr>
            <w:rStyle w:val="Hipervnculo"/>
            <w:rFonts w:ascii="Times New Roman" w:eastAsia="Times New Roman" w:hAnsi="Times New Roman" w:cs="Times New Roman"/>
            <w:color w:val="000000" w:themeColor="text1"/>
            <w:sz w:val="24"/>
            <w:szCs w:val="24"/>
            <w:u w:val="none"/>
            <w:lang w:eastAsia="es-ES_tradnl"/>
          </w:rPr>
          <w:t>https://bandaslatinas.com</w:t>
        </w:r>
      </w:hyperlink>
    </w:p>
    <w:p w14:paraId="1552EF9D" w14:textId="77777777" w:rsidR="00B646F3" w:rsidRPr="00862B3A" w:rsidRDefault="00B646F3" w:rsidP="00862B3A">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862B3A">
        <w:rPr>
          <w:rFonts w:ascii="Times New Roman" w:eastAsia="Times New Roman" w:hAnsi="Times New Roman" w:cs="Times New Roman"/>
          <w:color w:val="000000" w:themeColor="text1"/>
          <w:sz w:val="24"/>
          <w:szCs w:val="24"/>
          <w:lang w:eastAsia="es-ES_tradnl"/>
        </w:rPr>
        <w:t xml:space="preserve">Conceptos Jurídicos. (s.f.). Prisión permanente revisable. Recuperado de </w:t>
      </w:r>
      <w:hyperlink r:id="rId16" w:tgtFrame="_new" w:history="1">
        <w:r w:rsidRPr="00862B3A">
          <w:rPr>
            <w:rStyle w:val="Hipervnculo"/>
            <w:rFonts w:ascii="Times New Roman" w:eastAsia="Times New Roman" w:hAnsi="Times New Roman" w:cs="Times New Roman"/>
            <w:color w:val="000000" w:themeColor="text1"/>
            <w:sz w:val="24"/>
            <w:szCs w:val="24"/>
            <w:u w:val="none"/>
            <w:lang w:eastAsia="es-ES_tradnl"/>
          </w:rPr>
          <w:t>https://www.conceptosjuridicos.com/prision-permanente-revisable/</w:t>
        </w:r>
      </w:hyperlink>
    </w:p>
    <w:p w14:paraId="29BF0977" w14:textId="77777777" w:rsidR="00B646F3" w:rsidRPr="00862B3A" w:rsidRDefault="00B646F3" w:rsidP="00862B3A">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862B3A">
        <w:rPr>
          <w:rFonts w:ascii="Times New Roman" w:eastAsia="Times New Roman" w:hAnsi="Times New Roman" w:cs="Times New Roman"/>
          <w:color w:val="000000" w:themeColor="text1"/>
          <w:sz w:val="24"/>
          <w:szCs w:val="24"/>
          <w:lang w:eastAsia="es-ES_tradnl"/>
        </w:rPr>
        <w:t xml:space="preserve">Díaz-Aguado, M. J. (Coord.). (2004). Prevención de la violencia y lucha contra la exclusión desde la adolescencia. Volumen 3: La violencia entre iguales en la escuela y en el ocio. Intervención a través de la familia. Instituto de la Juventud. </w:t>
      </w:r>
      <w:r w:rsidRPr="00862B3A">
        <w:rPr>
          <w:rFonts w:ascii="Times New Roman" w:eastAsia="Times New Roman" w:hAnsi="Times New Roman" w:cs="Times New Roman"/>
          <w:color w:val="000000" w:themeColor="text1"/>
          <w:sz w:val="24"/>
          <w:szCs w:val="24"/>
          <w:lang w:eastAsia="es-ES_tradnl"/>
        </w:rPr>
        <w:lastRenderedPageBreak/>
        <w:t xml:space="preserve">Recuperado de </w:t>
      </w:r>
      <w:hyperlink r:id="rId17" w:tgtFrame="_new" w:history="1">
        <w:r w:rsidRPr="00862B3A">
          <w:rPr>
            <w:rStyle w:val="Hipervnculo"/>
            <w:rFonts w:ascii="Times New Roman" w:eastAsia="Times New Roman" w:hAnsi="Times New Roman" w:cs="Times New Roman"/>
            <w:color w:val="000000" w:themeColor="text1"/>
            <w:sz w:val="24"/>
            <w:szCs w:val="24"/>
            <w:u w:val="none"/>
            <w:lang w:eastAsia="es-ES_tradnl"/>
          </w:rPr>
          <w:t>https://www.injuve.es/conocenos/ediciones-injuve/materiales-prevencion-de-la-violencia-y-lucha-contra-la-exclusion-desde-la-adolescencia-volumen-3</w:t>
        </w:r>
      </w:hyperlink>
    </w:p>
    <w:p w14:paraId="20DAF33F" w14:textId="77777777" w:rsidR="00B646F3" w:rsidRPr="00862B3A" w:rsidRDefault="00B646F3" w:rsidP="00862B3A">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862B3A">
        <w:rPr>
          <w:rFonts w:ascii="Times New Roman" w:eastAsia="Times New Roman" w:hAnsi="Times New Roman" w:cs="Times New Roman"/>
          <w:color w:val="000000" w:themeColor="text1"/>
          <w:sz w:val="24"/>
          <w:szCs w:val="24"/>
          <w:lang w:eastAsia="es-ES_tradnl"/>
        </w:rPr>
        <w:t xml:space="preserve">Dirección General de la Policía. (s.f.). Plan Director para la Convivencia y Mejora de la Seguridad en los Centros Educativos y sus Entornos. Recuperado de </w:t>
      </w:r>
      <w:hyperlink r:id="rId18" w:tgtFrame="_new" w:history="1">
        <w:r w:rsidRPr="00862B3A">
          <w:rPr>
            <w:rStyle w:val="Hipervnculo"/>
            <w:rFonts w:ascii="Times New Roman" w:eastAsia="Times New Roman" w:hAnsi="Times New Roman" w:cs="Times New Roman"/>
            <w:color w:val="000000" w:themeColor="text1"/>
            <w:sz w:val="24"/>
            <w:szCs w:val="24"/>
            <w:u w:val="none"/>
            <w:lang w:eastAsia="es-ES_tradnl"/>
          </w:rPr>
          <w:t>https://www.policia.es/_es/colabora_participacion_plandirector.php</w:t>
        </w:r>
      </w:hyperlink>
    </w:p>
    <w:p w14:paraId="0AB289A3" w14:textId="77777777" w:rsidR="00B646F3" w:rsidRPr="00862B3A" w:rsidRDefault="00B646F3" w:rsidP="00862B3A">
      <w:pPr>
        <w:pStyle w:val="NormalWeb"/>
        <w:numPr>
          <w:ilvl w:val="0"/>
          <w:numId w:val="8"/>
        </w:numPr>
        <w:spacing w:line="360" w:lineRule="auto"/>
        <w:jc w:val="both"/>
        <w:rPr>
          <w:iCs/>
          <w:color w:val="000000" w:themeColor="text1"/>
        </w:rPr>
      </w:pPr>
      <w:r w:rsidRPr="00862B3A">
        <w:rPr>
          <w:iCs/>
          <w:color w:val="000000" w:themeColor="text1"/>
        </w:rPr>
        <w:t xml:space="preserve">EFE. (2025, 24 de febrero). </w:t>
      </w:r>
      <w:r w:rsidRPr="00862B3A">
        <w:rPr>
          <w:rStyle w:val="nfasis"/>
          <w:i w:val="0"/>
          <w:color w:val="000000" w:themeColor="text1"/>
        </w:rPr>
        <w:t>El Supremo reduce la pena de 20 a 16 años al joven que mató al rapero Isaac en Madrid</w:t>
      </w:r>
      <w:r w:rsidRPr="00862B3A">
        <w:rPr>
          <w:iCs/>
          <w:color w:val="000000" w:themeColor="text1"/>
        </w:rPr>
        <w:t xml:space="preserve">. 20minutos. Recuperado de </w:t>
      </w:r>
      <w:hyperlink r:id="rId19" w:tgtFrame="_new" w:history="1">
        <w:r w:rsidRPr="00862B3A">
          <w:rPr>
            <w:rStyle w:val="Hipervnculo"/>
            <w:iCs/>
            <w:color w:val="000000" w:themeColor="text1"/>
            <w:u w:val="none"/>
          </w:rPr>
          <w:t>https://www.20minutos.es/noticia/5685362/0/supremo-condena-16-anos-carcel-joven-que-mato-rapero-isaac-little-kinki-un-tunel-madrid/</w:t>
        </w:r>
      </w:hyperlink>
      <w:r>
        <w:rPr>
          <w:rStyle w:val="Hipervnculo"/>
          <w:iCs/>
          <w:color w:val="000000" w:themeColor="text1"/>
          <w:u w:val="none"/>
        </w:rPr>
        <w:t xml:space="preserve"> </w:t>
      </w:r>
    </w:p>
    <w:p w14:paraId="7E56EC35" w14:textId="77777777" w:rsidR="00B646F3" w:rsidRPr="00862B3A" w:rsidRDefault="00B646F3" w:rsidP="00862B3A">
      <w:pPr>
        <w:pStyle w:val="NormalWeb"/>
        <w:numPr>
          <w:ilvl w:val="0"/>
          <w:numId w:val="8"/>
        </w:numPr>
        <w:spacing w:line="360" w:lineRule="auto"/>
        <w:jc w:val="both"/>
        <w:rPr>
          <w:iCs/>
          <w:color w:val="000000" w:themeColor="text1"/>
        </w:rPr>
      </w:pPr>
      <w:r>
        <w:rPr>
          <w:iCs/>
          <w:color w:val="000000" w:themeColor="text1"/>
        </w:rPr>
        <w:t xml:space="preserve"> </w:t>
      </w:r>
      <w:r w:rsidRPr="00862B3A">
        <w:rPr>
          <w:iCs/>
          <w:color w:val="000000" w:themeColor="text1"/>
        </w:rPr>
        <w:t xml:space="preserve">El Periódico. (2024, 18 de abril). </w:t>
      </w:r>
      <w:r w:rsidRPr="00862B3A">
        <w:rPr>
          <w:rStyle w:val="nfasis"/>
          <w:i w:val="0"/>
          <w:color w:val="000000" w:themeColor="text1"/>
        </w:rPr>
        <w:t>El Supremo confirma la primera pena de prisión permanente revisable impuesta a un miembro de los Trinitarios en Madrid</w:t>
      </w:r>
      <w:r w:rsidRPr="00862B3A">
        <w:rPr>
          <w:iCs/>
          <w:color w:val="000000" w:themeColor="text1"/>
        </w:rPr>
        <w:t xml:space="preserve">. Recuperado de </w:t>
      </w:r>
      <w:hyperlink r:id="rId20" w:tgtFrame="_new" w:history="1">
        <w:r w:rsidRPr="00862B3A">
          <w:rPr>
            <w:rStyle w:val="Hipervnculo"/>
            <w:iCs/>
            <w:color w:val="000000" w:themeColor="text1"/>
            <w:u w:val="none"/>
          </w:rPr>
          <w:t>https://www.elperiodico.com/es/sociedad/20240418/supremo-confirma-primera-pena-prision-revisable-trinitarios-101236733</w:t>
        </w:r>
      </w:hyperlink>
    </w:p>
    <w:p w14:paraId="67B09DB8" w14:textId="77777777" w:rsidR="00B646F3" w:rsidRPr="00862B3A" w:rsidRDefault="00B646F3" w:rsidP="00862B3A">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862B3A">
        <w:rPr>
          <w:rFonts w:ascii="Times New Roman" w:eastAsia="Times New Roman" w:hAnsi="Times New Roman" w:cs="Times New Roman"/>
          <w:color w:val="000000" w:themeColor="text1"/>
          <w:sz w:val="24"/>
          <w:szCs w:val="24"/>
          <w:lang w:eastAsia="es-ES_tradnl"/>
        </w:rPr>
        <w:t xml:space="preserve">Feixa, C. (Coord.), Ballesté, E., Oliver, M., Núñez, K., Guiteras, X., &amp; Moraño, X. (2022). Investigando grupos juveniles de calle en España: (Trans)bandas en Barcelona y Madrid (TRANSGANG Working Papers 6.2). Universitat Pompeu Fabra &amp; European Research Council. </w:t>
      </w:r>
      <w:hyperlink r:id="rId21" w:tgtFrame="_new" w:history="1">
        <w:r w:rsidRPr="00862B3A">
          <w:rPr>
            <w:rStyle w:val="Hipervnculo"/>
            <w:rFonts w:ascii="Times New Roman" w:eastAsia="Times New Roman" w:hAnsi="Times New Roman" w:cs="Times New Roman"/>
            <w:color w:val="000000" w:themeColor="text1"/>
            <w:sz w:val="24"/>
            <w:szCs w:val="24"/>
            <w:u w:val="none"/>
            <w:lang w:eastAsia="es-ES_tradnl"/>
          </w:rPr>
          <w:t>https://doi.org/10.31009/transgang.2022.wp06.2</w:t>
        </w:r>
      </w:hyperlink>
    </w:p>
    <w:p w14:paraId="7D9F8E68" w14:textId="77777777" w:rsidR="00B646F3" w:rsidRPr="00862B3A" w:rsidRDefault="00B646F3" w:rsidP="00862B3A">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862B3A">
        <w:rPr>
          <w:rFonts w:ascii="Times New Roman" w:eastAsia="Times New Roman" w:hAnsi="Times New Roman" w:cs="Times New Roman"/>
          <w:color w:val="000000" w:themeColor="text1"/>
          <w:sz w:val="24"/>
          <w:szCs w:val="24"/>
          <w:lang w:eastAsia="es-ES_tradnl"/>
        </w:rPr>
        <w:t xml:space="preserve">Fiscalía General del Estado. (2011). Circular 2/2011, sobre la reforma del Código Penal operada por la Ley Orgánica 5/2010, de 22 de junio, en relación con las organizaciones y grupos criminales. Boletín Oficial del Estado. </w:t>
      </w:r>
      <w:hyperlink r:id="rId22" w:tgtFrame="_new" w:history="1">
        <w:r w:rsidRPr="00862B3A">
          <w:rPr>
            <w:rStyle w:val="Hipervnculo"/>
            <w:rFonts w:ascii="Times New Roman" w:eastAsia="Times New Roman" w:hAnsi="Times New Roman" w:cs="Times New Roman"/>
            <w:color w:val="000000" w:themeColor="text1"/>
            <w:sz w:val="24"/>
            <w:szCs w:val="24"/>
            <w:u w:val="none"/>
            <w:lang w:eastAsia="es-ES_tradnl"/>
          </w:rPr>
          <w:t>https://www.boe.es/buscar/abrir_fiscalia.php?id=FIS-C-2011-00002.pdf</w:t>
        </w:r>
      </w:hyperlink>
    </w:p>
    <w:p w14:paraId="6D272191" w14:textId="77777777" w:rsidR="00B646F3" w:rsidRPr="00862B3A" w:rsidRDefault="00B646F3" w:rsidP="00862B3A">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862B3A">
        <w:rPr>
          <w:rFonts w:ascii="Times New Roman" w:eastAsia="Times New Roman" w:hAnsi="Times New Roman" w:cs="Times New Roman"/>
          <w:color w:val="000000" w:themeColor="text1"/>
          <w:sz w:val="24"/>
          <w:szCs w:val="24"/>
          <w:lang w:eastAsia="es-ES_tradnl"/>
        </w:rPr>
        <w:t xml:space="preserve">Grimaldo-Santamaría, R. O., Ruiz-Fincias, M. I., &amp; Sánchez Carrasco, D. (2025). Adaptación del programa “Fica Vivo” en la Comunidad de Madrid para la prevención de la violencia de bandas latinas [Adaptation of the “Fica Vivo” programme in the Community of Madrid for the prevention of Latin gang violence]. European Public &amp; Social Innovation Review, 10, 01-21. </w:t>
      </w:r>
      <w:hyperlink r:id="rId23" w:history="1">
        <w:r w:rsidRPr="00862B3A">
          <w:rPr>
            <w:rStyle w:val="Hipervnculo"/>
            <w:rFonts w:ascii="Times New Roman" w:eastAsia="Times New Roman" w:hAnsi="Times New Roman" w:cs="Times New Roman"/>
            <w:color w:val="000000" w:themeColor="text1"/>
            <w:sz w:val="24"/>
            <w:szCs w:val="24"/>
            <w:u w:val="none"/>
            <w:lang w:eastAsia="es-ES_tradnl"/>
          </w:rPr>
          <w:t>https://doi.org/10.31637/epsir-2025-1018</w:t>
        </w:r>
      </w:hyperlink>
    </w:p>
    <w:p w14:paraId="113FA633" w14:textId="77777777" w:rsidR="00B646F3" w:rsidRPr="00B646F3" w:rsidRDefault="00B646F3" w:rsidP="00862B3A">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862B3A">
        <w:rPr>
          <w:rFonts w:ascii="Times New Roman" w:eastAsia="Times New Roman" w:hAnsi="Times New Roman" w:cs="Times New Roman"/>
          <w:color w:val="000000" w:themeColor="text1"/>
          <w:sz w:val="24"/>
          <w:szCs w:val="24"/>
          <w:lang w:eastAsia="es-ES_tradnl"/>
        </w:rPr>
        <w:t xml:space="preserve">Jefatura del Estado. (2000). Ley Orgánica 5/2000, de 12 de enero, reguladora de la responsabilidad penal de los menores. Boletín Oficial del Estado, núm. 11, 13 de enero de 2000, pp. 1422-1441. </w:t>
      </w:r>
      <w:hyperlink r:id="rId24" w:tgtFrame="_new" w:history="1">
        <w:r w:rsidRPr="00862B3A">
          <w:rPr>
            <w:rStyle w:val="Hipervnculo"/>
            <w:rFonts w:ascii="Times New Roman" w:eastAsia="Times New Roman" w:hAnsi="Times New Roman" w:cs="Times New Roman"/>
            <w:color w:val="000000" w:themeColor="text1"/>
            <w:sz w:val="24"/>
            <w:szCs w:val="24"/>
            <w:u w:val="none"/>
            <w:lang w:eastAsia="es-ES_tradnl"/>
          </w:rPr>
          <w:t>https://www.boe.es/buscar/pdf/2000/BOE-A-2000-641-consolidado.pdf</w:t>
        </w:r>
      </w:hyperlink>
    </w:p>
    <w:p w14:paraId="51D7A301" w14:textId="77777777" w:rsidR="00B646F3" w:rsidRPr="00862B3A" w:rsidRDefault="00B646F3" w:rsidP="00862B3A">
      <w:pPr>
        <w:pStyle w:val="Prrafodelista"/>
        <w:numPr>
          <w:ilvl w:val="0"/>
          <w:numId w:val="8"/>
        </w:numPr>
        <w:spacing w:line="360" w:lineRule="auto"/>
        <w:jc w:val="both"/>
        <w:rPr>
          <w:rFonts w:ascii="Times New Roman" w:hAnsi="Times New Roman" w:cs="Times New Roman"/>
          <w:color w:val="000000" w:themeColor="text1"/>
          <w:sz w:val="24"/>
          <w:szCs w:val="24"/>
        </w:rPr>
      </w:pPr>
      <w:r w:rsidRPr="00862B3A">
        <w:rPr>
          <w:rFonts w:ascii="Times New Roman" w:hAnsi="Times New Roman" w:cs="Times New Roman"/>
          <w:color w:val="000000" w:themeColor="text1"/>
          <w:sz w:val="24"/>
          <w:szCs w:val="24"/>
        </w:rPr>
        <w:lastRenderedPageBreak/>
        <w:t>Kazyrytski, Leanid. 2012. Criminalidad Organizada y Bandas Juveniles: Reflexiones Criminológicas Sobre La Naturaleza de Ambos Fenómenos. Revista de Derecho Penal y Criminología. Vol 3. Nº 8. Págs. 319- 350.</w:t>
      </w:r>
    </w:p>
    <w:p w14:paraId="58954B35" w14:textId="77777777" w:rsidR="00B646F3" w:rsidRPr="00862B3A" w:rsidRDefault="00B646F3" w:rsidP="00862B3A">
      <w:pPr>
        <w:pStyle w:val="NormalWeb"/>
        <w:numPr>
          <w:ilvl w:val="0"/>
          <w:numId w:val="8"/>
        </w:numPr>
        <w:spacing w:line="360" w:lineRule="auto"/>
        <w:jc w:val="both"/>
        <w:rPr>
          <w:iCs/>
          <w:color w:val="000000" w:themeColor="text1"/>
        </w:rPr>
      </w:pPr>
      <w:r w:rsidRPr="00862B3A">
        <w:rPr>
          <w:iCs/>
          <w:color w:val="000000" w:themeColor="text1"/>
        </w:rPr>
        <w:t xml:space="preserve">La Vanguardia. (2022, 9 de diciembre). </w:t>
      </w:r>
      <w:r w:rsidRPr="00862B3A">
        <w:rPr>
          <w:rStyle w:val="nfasis"/>
          <w:i w:val="0"/>
          <w:color w:val="000000" w:themeColor="text1"/>
        </w:rPr>
        <w:t>Primera condena a prisión permanente para un miembro de una banda juvenil en Madrid</w:t>
      </w:r>
      <w:r w:rsidRPr="00862B3A">
        <w:rPr>
          <w:iCs/>
          <w:color w:val="000000" w:themeColor="text1"/>
        </w:rPr>
        <w:t xml:space="preserve">. Recuperado de </w:t>
      </w:r>
      <w:hyperlink r:id="rId25" w:tgtFrame="_new" w:history="1">
        <w:r w:rsidRPr="00862B3A">
          <w:rPr>
            <w:rStyle w:val="Hipervnculo"/>
            <w:iCs/>
            <w:color w:val="000000" w:themeColor="text1"/>
            <w:u w:val="none"/>
          </w:rPr>
          <w:t>https://www.lavanguardia.com/local/madrid/20221209/8639090/primera-condena-prision-permanente-banda-netas-trinitarios-madrid.html</w:t>
        </w:r>
      </w:hyperlink>
    </w:p>
    <w:p w14:paraId="72731508" w14:textId="77777777" w:rsidR="00B646F3" w:rsidRPr="00862B3A" w:rsidRDefault="00B646F3" w:rsidP="00862B3A">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862B3A">
        <w:rPr>
          <w:rFonts w:ascii="Times New Roman" w:eastAsia="Times New Roman" w:hAnsi="Times New Roman" w:cs="Times New Roman"/>
          <w:color w:val="000000" w:themeColor="text1"/>
          <w:sz w:val="24"/>
          <w:szCs w:val="24"/>
          <w:lang w:eastAsia="es-ES_tradnl"/>
        </w:rPr>
        <w:t xml:space="preserve">Ministerio del Interior. (2022, 19 de mayo). Interior refuerza la lucha policial contra las bandas juveniles y establece una nueva clasificación. Recuperado de </w:t>
      </w:r>
      <w:hyperlink r:id="rId26" w:tgtFrame="_new" w:history="1">
        <w:r w:rsidRPr="00862B3A">
          <w:rPr>
            <w:rStyle w:val="Hipervnculo"/>
            <w:rFonts w:ascii="Times New Roman" w:eastAsia="Times New Roman" w:hAnsi="Times New Roman" w:cs="Times New Roman"/>
            <w:color w:val="000000" w:themeColor="text1"/>
            <w:sz w:val="24"/>
            <w:szCs w:val="24"/>
            <w:u w:val="none"/>
            <w:lang w:eastAsia="es-ES_tradnl"/>
          </w:rPr>
          <w:t>https://www.interior.gob.es/opencms/es/detalle/articulo/Interior-refuerza-la-lucha-policial-contra-las-bandas-juveniles-y-establece-una-nueva-clasificacion/</w:t>
        </w:r>
      </w:hyperlink>
    </w:p>
    <w:p w14:paraId="43FAB982" w14:textId="77777777" w:rsidR="00B646F3" w:rsidRPr="00862B3A" w:rsidRDefault="00B646F3" w:rsidP="00862B3A">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862B3A">
        <w:rPr>
          <w:rFonts w:ascii="Times New Roman" w:eastAsia="Times New Roman" w:hAnsi="Times New Roman" w:cs="Times New Roman"/>
          <w:color w:val="000000" w:themeColor="text1"/>
          <w:sz w:val="24"/>
          <w:szCs w:val="24"/>
          <w:lang w:eastAsia="es-ES_tradnl"/>
        </w:rPr>
        <w:t xml:space="preserve">Peiró, P. (2023, 15 de noviembre). El acusado del crimen del rapero Isaac se convierte en el condenado a prisión permanente revisable más joven de España. El País. Recuperado de </w:t>
      </w:r>
      <w:hyperlink r:id="rId27" w:tgtFrame="_new" w:history="1">
        <w:r w:rsidRPr="00862B3A">
          <w:rPr>
            <w:rStyle w:val="Hipervnculo"/>
            <w:rFonts w:ascii="Times New Roman" w:eastAsia="Times New Roman" w:hAnsi="Times New Roman" w:cs="Times New Roman"/>
            <w:color w:val="000000" w:themeColor="text1"/>
            <w:sz w:val="24"/>
            <w:szCs w:val="24"/>
            <w:u w:val="none"/>
            <w:lang w:eastAsia="es-ES_tradnl"/>
          </w:rPr>
          <w:t>https://elpais.com/espana/madrid/2023-11-15/prision-permanente-revisable-para-el-acusado-del-asesinato-del-rapero-isaac-por-pertenecer-a-los-ddp.html</w:t>
        </w:r>
      </w:hyperlink>
    </w:p>
    <w:p w14:paraId="04AB95C2" w14:textId="77777777" w:rsidR="00B646F3" w:rsidRPr="00862B3A" w:rsidRDefault="00B646F3" w:rsidP="00862B3A">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862B3A">
        <w:rPr>
          <w:rFonts w:ascii="Times New Roman" w:eastAsia="Times New Roman" w:hAnsi="Times New Roman" w:cs="Times New Roman"/>
          <w:color w:val="000000" w:themeColor="text1"/>
          <w:sz w:val="24"/>
          <w:szCs w:val="24"/>
          <w:lang w:eastAsia="es-ES_tradnl"/>
        </w:rPr>
        <w:t xml:space="preserve">Peiró, P. (2024, 18 de octubre). Balance de la lucha contra las bandas en Madrid: 22 menores detenidos y cinco armas de fuego incautadas. El País. Recuperado de </w:t>
      </w:r>
      <w:hyperlink r:id="rId28" w:tgtFrame="_new" w:history="1">
        <w:r w:rsidRPr="00862B3A">
          <w:rPr>
            <w:rStyle w:val="Hipervnculo"/>
            <w:rFonts w:ascii="Times New Roman" w:eastAsia="Times New Roman" w:hAnsi="Times New Roman" w:cs="Times New Roman"/>
            <w:color w:val="000000" w:themeColor="text1"/>
            <w:sz w:val="24"/>
            <w:szCs w:val="24"/>
            <w:u w:val="none"/>
            <w:lang w:eastAsia="es-ES_tradnl"/>
          </w:rPr>
          <w:t>https://elpais.com/espana/madrid/2024-10-18/balance-de-la-lucha-contra-las-bandas-en-madrid-22-menores-detenidos-y-cinco-armas-de-fuego-incautadas.html</w:t>
        </w:r>
      </w:hyperlink>
    </w:p>
    <w:p w14:paraId="459CEBAC" w14:textId="77777777" w:rsidR="00B646F3" w:rsidRPr="00862B3A" w:rsidRDefault="00B646F3" w:rsidP="00862B3A">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862B3A">
        <w:rPr>
          <w:rFonts w:ascii="Times New Roman" w:eastAsia="Times New Roman" w:hAnsi="Times New Roman" w:cs="Times New Roman"/>
          <w:color w:val="000000" w:themeColor="text1"/>
          <w:sz w:val="24"/>
          <w:szCs w:val="24"/>
          <w:lang w:eastAsia="es-ES_tradnl"/>
        </w:rPr>
        <w:t xml:space="preserve">Peiró, P. (2024, 26 de septiembre). La Fiscalía, ante un nuevo aumento de los delitos cometidos por menores en Madrid: "Es necesaria una profunda reflexión". El País. Recuperado de </w:t>
      </w:r>
      <w:hyperlink r:id="rId29" w:history="1">
        <w:r w:rsidRPr="00862B3A">
          <w:rPr>
            <w:rStyle w:val="Hipervnculo"/>
            <w:rFonts w:ascii="Times New Roman" w:eastAsia="Times New Roman" w:hAnsi="Times New Roman" w:cs="Times New Roman"/>
            <w:color w:val="000000" w:themeColor="text1"/>
            <w:sz w:val="24"/>
            <w:szCs w:val="24"/>
            <w:u w:val="none"/>
            <w:lang w:eastAsia="es-ES_tradnl"/>
          </w:rPr>
          <w:t>https://elpais.com/espana/madrid/2024-09-26/la-fiscalia-ante-un-nuevo-aumento-de-los-delitos-cometidos-por-menores-en-madrid-es-necesaria-una-profunda-reflexion.html</w:t>
        </w:r>
      </w:hyperlink>
    </w:p>
    <w:p w14:paraId="300A082B" w14:textId="77777777" w:rsidR="00B646F3" w:rsidRPr="00862B3A" w:rsidRDefault="00B646F3" w:rsidP="00862B3A">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862B3A">
        <w:rPr>
          <w:rFonts w:ascii="Times New Roman" w:eastAsia="Times New Roman" w:hAnsi="Times New Roman" w:cs="Times New Roman"/>
          <w:color w:val="000000" w:themeColor="text1"/>
          <w:sz w:val="24"/>
          <w:szCs w:val="24"/>
          <w:lang w:eastAsia="es-ES_tradnl"/>
        </w:rPr>
        <w:t xml:space="preserve">Redacción. (2024, 21 de diciembre). Efectividad del Plan Antibandas en Madrid: Ningún homicidio vinculado a bandas en 2024. El Diario de Madrid. Recuperado de </w:t>
      </w:r>
      <w:hyperlink r:id="rId30" w:tgtFrame="_new" w:history="1">
        <w:r w:rsidRPr="00862B3A">
          <w:rPr>
            <w:rStyle w:val="Hipervnculo"/>
            <w:rFonts w:ascii="Times New Roman" w:eastAsia="Times New Roman" w:hAnsi="Times New Roman" w:cs="Times New Roman"/>
            <w:color w:val="000000" w:themeColor="text1"/>
            <w:sz w:val="24"/>
            <w:szCs w:val="24"/>
            <w:u w:val="none"/>
            <w:lang w:eastAsia="es-ES_tradnl"/>
          </w:rPr>
          <w:t>https://www.eldiariodemadrid.es/articulo/actualidad/efectividad-plan-antibandas-madrid-ningun-homicidio-vinculado-bandas-2024/20241221095554086346.html</w:t>
        </w:r>
      </w:hyperlink>
    </w:p>
    <w:p w14:paraId="0BE81591" w14:textId="77777777" w:rsidR="00B646F3" w:rsidRPr="00862B3A" w:rsidRDefault="00B646F3" w:rsidP="00862B3A">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862B3A">
        <w:rPr>
          <w:rFonts w:ascii="Times New Roman" w:eastAsia="Times New Roman" w:hAnsi="Times New Roman" w:cs="Times New Roman"/>
          <w:color w:val="000000" w:themeColor="text1"/>
          <w:sz w:val="24"/>
          <w:szCs w:val="24"/>
          <w:lang w:eastAsia="es-ES_tradnl"/>
        </w:rPr>
        <w:lastRenderedPageBreak/>
        <w:t>Robles Gavira, G. (2015). La anomia como marco explicativo de la integración de los jóvenes inmigrantes latinoamericanos en las bandas violentas en España (Tesis Doctoral, UNED).</w:t>
      </w:r>
    </w:p>
    <w:p w14:paraId="61901B23" w14:textId="77777777" w:rsidR="00B646F3" w:rsidRPr="00862B3A" w:rsidRDefault="00B646F3" w:rsidP="00862B3A">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862B3A">
        <w:rPr>
          <w:rFonts w:ascii="Times New Roman" w:eastAsia="Times New Roman" w:hAnsi="Times New Roman" w:cs="Times New Roman"/>
          <w:color w:val="000000" w:themeColor="text1"/>
          <w:sz w:val="24"/>
          <w:szCs w:val="24"/>
          <w:lang w:eastAsia="es-ES_tradnl"/>
        </w:rPr>
        <w:t>Romero Parra, J. M. (2022). Las “bandas latinas” en España: evolución en la consideración jurídica como delincuencia organizada (Tesis doctoral). Universidad Nacional de Educación a Distancia.</w:t>
      </w:r>
    </w:p>
    <w:p w14:paraId="706E0825" w14:textId="77777777" w:rsidR="00B646F3" w:rsidRPr="00862B3A" w:rsidRDefault="00B646F3" w:rsidP="00862B3A">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862B3A">
        <w:rPr>
          <w:rFonts w:ascii="Times New Roman" w:eastAsia="Times New Roman" w:hAnsi="Times New Roman" w:cs="Times New Roman"/>
          <w:color w:val="000000" w:themeColor="text1"/>
          <w:sz w:val="24"/>
          <w:szCs w:val="24"/>
          <w:shd w:val="clear" w:color="auto" w:fill="FFFFFF"/>
          <w:lang w:eastAsia="es-ES_tradnl"/>
        </w:rPr>
        <w:t>Sánchez García de Paz, I. (2005). La criminalidad organizada: aspectos penales, procesales, administrativos y policiales.</w:t>
      </w:r>
    </w:p>
    <w:p w14:paraId="483B6C00" w14:textId="77777777" w:rsidR="00B646F3" w:rsidRPr="00862B3A" w:rsidRDefault="00B646F3" w:rsidP="00862B3A">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862B3A">
        <w:rPr>
          <w:rFonts w:ascii="Times New Roman" w:eastAsia="Times New Roman" w:hAnsi="Times New Roman" w:cs="Times New Roman"/>
          <w:color w:val="000000" w:themeColor="text1"/>
          <w:sz w:val="24"/>
          <w:szCs w:val="24"/>
          <w:lang w:eastAsia="es-ES_tradnl"/>
        </w:rPr>
        <w:t xml:space="preserve">Sociedad Española de Medicina de la Adolescencia. (2024, 17 de diciembre). Bandas juveniles en España, entre la violencia, la pobreza y el desarraigo. ADOLESCENCIASEMA. Recuperado de </w:t>
      </w:r>
      <w:hyperlink r:id="rId31" w:tgtFrame="_new" w:history="1">
        <w:r w:rsidRPr="00862B3A">
          <w:rPr>
            <w:rStyle w:val="Hipervnculo"/>
            <w:rFonts w:ascii="Times New Roman" w:eastAsia="Times New Roman" w:hAnsi="Times New Roman" w:cs="Times New Roman"/>
            <w:color w:val="000000" w:themeColor="text1"/>
            <w:sz w:val="24"/>
            <w:szCs w:val="24"/>
            <w:u w:val="none"/>
            <w:lang w:eastAsia="es-ES_tradnl"/>
          </w:rPr>
          <w:t>https://www.adolescenciasema.org/bandas-juveniles-en-espana-entre-la-violencia-la-pobreza-y-el-desarraigo</w:t>
        </w:r>
      </w:hyperlink>
    </w:p>
    <w:p w14:paraId="2AAB1FE2" w14:textId="77777777" w:rsidR="00B646F3" w:rsidRPr="00862B3A" w:rsidRDefault="00B646F3" w:rsidP="00862B3A">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862B3A">
        <w:rPr>
          <w:rFonts w:ascii="Times New Roman" w:eastAsia="Times New Roman" w:hAnsi="Times New Roman" w:cs="Times New Roman"/>
          <w:color w:val="000000" w:themeColor="text1"/>
          <w:sz w:val="24"/>
          <w:szCs w:val="24"/>
          <w:lang w:eastAsia="es-ES_tradnl"/>
        </w:rPr>
        <w:t xml:space="preserve">Swissinfo. (2023, 5 de noviembre). Pena máxima de prisión por asesinato para un miembro de los Dominican Don't Play en España. </w:t>
      </w:r>
      <w:hyperlink r:id="rId32" w:tgtFrame="_new" w:history="1">
        <w:r w:rsidRPr="00862B3A">
          <w:rPr>
            <w:rStyle w:val="Hipervnculo"/>
            <w:rFonts w:ascii="Times New Roman" w:eastAsia="Times New Roman" w:hAnsi="Times New Roman" w:cs="Times New Roman"/>
            <w:color w:val="000000" w:themeColor="text1"/>
            <w:sz w:val="24"/>
            <w:szCs w:val="24"/>
            <w:u w:val="none"/>
            <w:lang w:eastAsia="es-ES_tradnl"/>
          </w:rPr>
          <w:t>https://www.swissinfo.ch/spa/pena-m%C3%A1xima-de-prisi%C3%B3n-por-asesinato-para-un-miembro-de-los-dominican-don-t-play-en-espa%C3%B1a/48980646</w:t>
        </w:r>
      </w:hyperlink>
    </w:p>
    <w:p w14:paraId="01F2D974" w14:textId="77777777" w:rsidR="00B646F3" w:rsidRPr="00862B3A" w:rsidRDefault="00B646F3" w:rsidP="00862B3A">
      <w:pPr>
        <w:pStyle w:val="NormalWeb"/>
        <w:numPr>
          <w:ilvl w:val="0"/>
          <w:numId w:val="8"/>
        </w:numPr>
        <w:spacing w:line="360" w:lineRule="auto"/>
        <w:jc w:val="both"/>
        <w:rPr>
          <w:iCs/>
        </w:rPr>
      </w:pPr>
      <w:r w:rsidRPr="00862B3A">
        <w:rPr>
          <w:iCs/>
        </w:rPr>
        <w:t xml:space="preserve">Tribunal Superior de Justicia de Madrid, Sala de lo Civil y Penal. (2022, 18 de enero). </w:t>
      </w:r>
      <w:r w:rsidRPr="00862B3A">
        <w:rPr>
          <w:rStyle w:val="nfasis"/>
          <w:i w:val="0"/>
        </w:rPr>
        <w:t>Sentencia 13/2022 (ECLI:ES:TSJM:2022:96)</w:t>
      </w:r>
      <w:r w:rsidRPr="00862B3A">
        <w:rPr>
          <w:iCs/>
        </w:rPr>
        <w:t>. Recurso 492/2021. Ponente: María Teresa Chacón Alonso.</w:t>
      </w:r>
    </w:p>
    <w:p w14:paraId="5C8CDB08" w14:textId="77777777" w:rsidR="00B646F3" w:rsidRPr="00862B3A" w:rsidRDefault="00B646F3" w:rsidP="00862B3A">
      <w:pPr>
        <w:pStyle w:val="Prrafodelista"/>
        <w:numPr>
          <w:ilvl w:val="0"/>
          <w:numId w:val="8"/>
        </w:numPr>
        <w:spacing w:line="360" w:lineRule="auto"/>
        <w:jc w:val="both"/>
        <w:rPr>
          <w:rFonts w:ascii="Times New Roman" w:eastAsia="Times New Roman" w:hAnsi="Times New Roman" w:cs="Times New Roman"/>
          <w:color w:val="000000" w:themeColor="text1"/>
          <w:sz w:val="24"/>
          <w:szCs w:val="24"/>
          <w:lang w:eastAsia="es-ES_tradnl"/>
        </w:rPr>
      </w:pPr>
      <w:r w:rsidRPr="00862B3A">
        <w:rPr>
          <w:rFonts w:ascii="Times New Roman" w:eastAsia="Times New Roman" w:hAnsi="Times New Roman" w:cs="Times New Roman"/>
          <w:color w:val="000000" w:themeColor="text1"/>
          <w:sz w:val="24"/>
          <w:szCs w:val="24"/>
          <w:lang w:eastAsia="es-ES_tradnl"/>
        </w:rPr>
        <w:t>Tribunal Supremo, Sala de lo Penal. (2024, 11 de abril). Sentencia 2037/2024 (ECLI:ES:TS:2024:2037). Recurso de casación penal 11066/2023. Ponente: Andrés Palomo del Arco.</w:t>
      </w:r>
    </w:p>
    <w:p w14:paraId="22BB9BF9" w14:textId="77777777" w:rsidR="00B646F3" w:rsidRPr="00862B3A" w:rsidRDefault="00B646F3" w:rsidP="00862B3A">
      <w:pPr>
        <w:pStyle w:val="Prrafodelista"/>
        <w:numPr>
          <w:ilvl w:val="0"/>
          <w:numId w:val="8"/>
        </w:numPr>
        <w:spacing w:line="360" w:lineRule="auto"/>
        <w:jc w:val="both"/>
        <w:rPr>
          <w:rStyle w:val="Hipervnculo"/>
          <w:rFonts w:ascii="Times New Roman" w:eastAsia="Times New Roman" w:hAnsi="Times New Roman" w:cs="Times New Roman"/>
          <w:color w:val="000000" w:themeColor="text1"/>
          <w:sz w:val="24"/>
          <w:szCs w:val="24"/>
          <w:u w:val="none"/>
          <w:lang w:eastAsia="es-ES_tradnl"/>
        </w:rPr>
      </w:pPr>
      <w:r w:rsidRPr="00862B3A">
        <w:rPr>
          <w:rStyle w:val="Hipervnculo"/>
          <w:rFonts w:ascii="Times New Roman" w:eastAsia="Times New Roman" w:hAnsi="Times New Roman" w:cs="Times New Roman"/>
          <w:color w:val="000000" w:themeColor="text1"/>
          <w:sz w:val="24"/>
          <w:szCs w:val="24"/>
          <w:u w:val="none"/>
          <w:lang w:eastAsia="es-ES_tradnl"/>
        </w:rPr>
        <w:t xml:space="preserve">Tribunal Supremo, Sala de lo Penal. (2025, 17 de febrero). Sentencia 668/2025 (ECLI:ES:TS:2025:668). Recurso de casación penal 10337/2024. Ponente: Eduardo de Porres Ortiz de Urbina. </w:t>
      </w:r>
      <w:hyperlink r:id="rId33" w:history="1">
        <w:r w:rsidRPr="00862B3A">
          <w:rPr>
            <w:rStyle w:val="Hipervnculo"/>
            <w:rFonts w:ascii="Times New Roman" w:eastAsia="Times New Roman" w:hAnsi="Times New Roman" w:cs="Times New Roman"/>
            <w:color w:val="000000" w:themeColor="text1"/>
            <w:sz w:val="24"/>
            <w:szCs w:val="24"/>
            <w:u w:val="none"/>
            <w:lang w:eastAsia="es-ES_tradnl"/>
          </w:rPr>
          <w:t>https://www.poderjudicial.es/search/indexAN.jsp</w:t>
        </w:r>
      </w:hyperlink>
    </w:p>
    <w:p w14:paraId="125B76AD" w14:textId="77777777" w:rsidR="00B646F3" w:rsidRPr="00862B3A" w:rsidRDefault="00B646F3" w:rsidP="00862B3A">
      <w:pPr>
        <w:pStyle w:val="Prrafodelista"/>
        <w:numPr>
          <w:ilvl w:val="0"/>
          <w:numId w:val="8"/>
        </w:numPr>
        <w:spacing w:line="360" w:lineRule="auto"/>
        <w:jc w:val="both"/>
        <w:rPr>
          <w:rStyle w:val="Hipervnculo"/>
          <w:rFonts w:ascii="Times New Roman" w:eastAsia="Times New Roman" w:hAnsi="Times New Roman" w:cs="Times New Roman"/>
          <w:color w:val="000000" w:themeColor="text1"/>
          <w:sz w:val="24"/>
          <w:szCs w:val="24"/>
          <w:u w:val="none"/>
          <w:lang w:eastAsia="es-ES_tradnl"/>
        </w:rPr>
      </w:pPr>
      <w:r w:rsidRPr="00862B3A">
        <w:rPr>
          <w:rFonts w:ascii="Times New Roman" w:eastAsia="Times New Roman" w:hAnsi="Times New Roman" w:cs="Times New Roman"/>
          <w:color w:val="000000" w:themeColor="text1"/>
          <w:sz w:val="24"/>
          <w:szCs w:val="24"/>
          <w:lang w:eastAsia="es-ES_tradnl"/>
        </w:rPr>
        <w:t xml:space="preserve">Tribunal Supremo. (2019, 3 de diciembre). Sentencia 596/2019. vLex. </w:t>
      </w:r>
      <w:hyperlink r:id="rId34" w:tgtFrame="_new" w:history="1">
        <w:r w:rsidRPr="00862B3A">
          <w:rPr>
            <w:rStyle w:val="Hipervnculo"/>
            <w:rFonts w:ascii="Times New Roman" w:eastAsia="Times New Roman" w:hAnsi="Times New Roman" w:cs="Times New Roman"/>
            <w:color w:val="000000" w:themeColor="text1"/>
            <w:sz w:val="24"/>
            <w:szCs w:val="24"/>
            <w:u w:val="none"/>
            <w:lang w:eastAsia="es-ES_tradnl"/>
          </w:rPr>
          <w:t>https://vlex.es/vid/834924585</w:t>
        </w:r>
      </w:hyperlink>
    </w:p>
    <w:sectPr w:rsidR="00B646F3" w:rsidRPr="00862B3A">
      <w:footerReference w:type="even" r:id="rId35"/>
      <w:footerReference w:type="default" r:id="rId36"/>
      <w:pgSz w:w="11906" w:h="16838"/>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6" w:author="Gabriela Pallín Ibáñez" w:date="2025-04-08T13:38:00Z" w:initials="GP">
    <w:p w14:paraId="0EAEF082" w14:textId="77777777" w:rsidR="00DC6E4B" w:rsidRDefault="00DC6E4B" w:rsidP="00DC6E4B">
      <w:pPr>
        <w:pStyle w:val="Textocomentario"/>
      </w:pPr>
      <w:r>
        <w:rPr>
          <w:rStyle w:val="Refdecomentario"/>
        </w:rPr>
        <w:annotationRef/>
      </w:r>
      <w:r>
        <w:t>No hay la misma separación entre epigrafes del indice, ponerlo bien y homogeneo</w:t>
      </w:r>
    </w:p>
  </w:comment>
  <w:comment w:id="38" w:author="Gabriela Pallín Ibáñez" w:date="2025-04-08T13:43:00Z" w:initials="GP">
    <w:p w14:paraId="0B282D7F" w14:textId="77777777" w:rsidR="00DC6E4B" w:rsidRDefault="00DC6E4B" w:rsidP="00DC6E4B">
      <w:pPr>
        <w:pStyle w:val="Textocomentario"/>
      </w:pPr>
      <w:r>
        <w:rPr>
          <w:rStyle w:val="Refdecomentario"/>
        </w:rPr>
        <w:annotationRef/>
      </w:r>
      <w:r>
        <w:t xml:space="preserve">Necesita la sentencia, no la encuentro con estos datos. Sí que te mando la anterior del TSJ de Madrid que he encontrado.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EAEF082" w15:done="0"/>
  <w15:commentEx w15:paraId="0B282D7F"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2236DD0" w16cex:dateUtc="2025-04-08T11:38:00Z"/>
  <w16cex:commentExtensible w16cex:durableId="4E3229CF" w16cex:dateUtc="2025-04-08T11:4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EAEF082" w16cid:durableId="22236DD0"/>
  <w16cid:commentId w16cid:paraId="0B282D7F" w16cid:durableId="4E3229CF"/>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4756AF" w14:textId="77777777" w:rsidR="007D5FCA" w:rsidRDefault="007D5FCA" w:rsidP="007B64C0">
      <w:r>
        <w:separator/>
      </w:r>
    </w:p>
  </w:endnote>
  <w:endnote w:type="continuationSeparator" w:id="0">
    <w:p w14:paraId="37CBBCB6" w14:textId="77777777" w:rsidR="007D5FCA" w:rsidRDefault="007D5FCA" w:rsidP="007B64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Rockwell">
    <w:panose1 w:val="02060603020205020403"/>
    <w:charset w:val="00"/>
    <w:family w:val="roman"/>
    <w:pitch w:val="variable"/>
    <w:sig w:usb0="00000007" w:usb1="00000000" w:usb2="00000000" w:usb3="00000000" w:csb0="00000003"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Rockwell Condensed">
    <w:panose1 w:val="020606030504050201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1571307797"/>
      <w:docPartObj>
        <w:docPartGallery w:val="Page Numbers (Bottom of Page)"/>
        <w:docPartUnique/>
      </w:docPartObj>
    </w:sdtPr>
    <w:sdtContent>
      <w:p w14:paraId="78ACC598" w14:textId="0E0BC101" w:rsidR="00661BF0" w:rsidRDefault="00661BF0" w:rsidP="004251E6">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38C8568A" w14:textId="77777777" w:rsidR="00661BF0" w:rsidRDefault="00661BF0" w:rsidP="00661BF0">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1275977613"/>
      <w:docPartObj>
        <w:docPartGallery w:val="Page Numbers (Bottom of Page)"/>
        <w:docPartUnique/>
      </w:docPartObj>
    </w:sdtPr>
    <w:sdtContent>
      <w:p w14:paraId="0BD4315E" w14:textId="56B5E7EC" w:rsidR="00661BF0" w:rsidRDefault="00661BF0" w:rsidP="004251E6">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p w14:paraId="74BCD8C0" w14:textId="77777777" w:rsidR="00661BF0" w:rsidRDefault="00661BF0" w:rsidP="00661BF0">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6BC9CB" w14:textId="77777777" w:rsidR="007D5FCA" w:rsidRDefault="007D5FCA" w:rsidP="007B64C0">
      <w:r>
        <w:separator/>
      </w:r>
    </w:p>
  </w:footnote>
  <w:footnote w:type="continuationSeparator" w:id="0">
    <w:p w14:paraId="5F42B1AC" w14:textId="77777777" w:rsidR="007D5FCA" w:rsidRDefault="007D5FCA" w:rsidP="007B64C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724AE4"/>
    <w:multiLevelType w:val="hybridMultilevel"/>
    <w:tmpl w:val="46F0B158"/>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 w15:restartNumberingAfterBreak="0">
    <w:nsid w:val="06533F55"/>
    <w:multiLevelType w:val="hybridMultilevel"/>
    <w:tmpl w:val="B5445F68"/>
    <w:lvl w:ilvl="0" w:tplc="50449738">
      <w:start w:val="2"/>
      <w:numFmt w:val="bullet"/>
      <w:lvlText w:val="-"/>
      <w:lvlJc w:val="left"/>
      <w:pPr>
        <w:ind w:left="720" w:hanging="360"/>
      </w:pPr>
      <w:rPr>
        <w:rFonts w:ascii="Rockwell" w:eastAsiaTheme="minorHAnsi" w:hAnsi="Rockwell" w:cstheme="minorBid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07160299"/>
    <w:multiLevelType w:val="hybridMultilevel"/>
    <w:tmpl w:val="AC7A444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097A4874"/>
    <w:multiLevelType w:val="hybridMultilevel"/>
    <w:tmpl w:val="23FCCF5A"/>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 w15:restartNumberingAfterBreak="0">
    <w:nsid w:val="0C0142FB"/>
    <w:multiLevelType w:val="hybridMultilevel"/>
    <w:tmpl w:val="A70E4C44"/>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5" w15:restartNumberingAfterBreak="0">
    <w:nsid w:val="0CCB7ACB"/>
    <w:multiLevelType w:val="hybridMultilevel"/>
    <w:tmpl w:val="3D7048F8"/>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6" w15:restartNumberingAfterBreak="0">
    <w:nsid w:val="0D0235BD"/>
    <w:multiLevelType w:val="hybridMultilevel"/>
    <w:tmpl w:val="A47E116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15453F71"/>
    <w:multiLevelType w:val="multilevel"/>
    <w:tmpl w:val="462EDA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87E4D51"/>
    <w:multiLevelType w:val="multilevel"/>
    <w:tmpl w:val="C9D6B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B623B79"/>
    <w:multiLevelType w:val="hybridMultilevel"/>
    <w:tmpl w:val="9A6250B6"/>
    <w:lvl w:ilvl="0" w:tplc="440622FC">
      <w:start w:val="1"/>
      <w:numFmt w:val="bullet"/>
      <w:lvlText w:val="-"/>
      <w:lvlJc w:val="left"/>
      <w:pPr>
        <w:ind w:left="720" w:hanging="360"/>
      </w:pPr>
      <w:rPr>
        <w:rFonts w:ascii="Times New Roman" w:eastAsiaTheme="minorHAnsi" w:hAnsi="Times New Roman" w:cs="Times New Roma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20C73625"/>
    <w:multiLevelType w:val="hybridMultilevel"/>
    <w:tmpl w:val="7128AAEA"/>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1" w15:restartNumberingAfterBreak="0">
    <w:nsid w:val="21EB6BF3"/>
    <w:multiLevelType w:val="multilevel"/>
    <w:tmpl w:val="4F54E09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7192C5B"/>
    <w:multiLevelType w:val="hybridMultilevel"/>
    <w:tmpl w:val="6FA813B2"/>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3" w15:restartNumberingAfterBreak="0">
    <w:nsid w:val="28CD712D"/>
    <w:multiLevelType w:val="hybridMultilevel"/>
    <w:tmpl w:val="1062F9B2"/>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4" w15:restartNumberingAfterBreak="0">
    <w:nsid w:val="2AEC5FA4"/>
    <w:multiLevelType w:val="hybridMultilevel"/>
    <w:tmpl w:val="F812710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5" w15:restartNumberingAfterBreak="0">
    <w:nsid w:val="2B81420F"/>
    <w:multiLevelType w:val="hybridMultilevel"/>
    <w:tmpl w:val="1D68876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6" w15:restartNumberingAfterBreak="0">
    <w:nsid w:val="2F806F6D"/>
    <w:multiLevelType w:val="hybridMultilevel"/>
    <w:tmpl w:val="DC36BB9C"/>
    <w:lvl w:ilvl="0" w:tplc="50449738">
      <w:start w:val="2"/>
      <w:numFmt w:val="bullet"/>
      <w:lvlText w:val="-"/>
      <w:lvlJc w:val="left"/>
      <w:pPr>
        <w:ind w:left="720" w:hanging="360"/>
      </w:pPr>
      <w:rPr>
        <w:rFonts w:ascii="Rockwell" w:eastAsiaTheme="minorHAnsi" w:hAnsi="Rockwell" w:cstheme="minorBid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7" w15:restartNumberingAfterBreak="0">
    <w:nsid w:val="322029F0"/>
    <w:multiLevelType w:val="hybridMultilevel"/>
    <w:tmpl w:val="33EC7662"/>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8" w15:restartNumberingAfterBreak="0">
    <w:nsid w:val="3879308A"/>
    <w:multiLevelType w:val="hybridMultilevel"/>
    <w:tmpl w:val="93F00AA2"/>
    <w:lvl w:ilvl="0" w:tplc="440622FC">
      <w:start w:val="1"/>
      <w:numFmt w:val="bullet"/>
      <w:lvlText w:val="-"/>
      <w:lvlJc w:val="left"/>
      <w:pPr>
        <w:ind w:left="720" w:hanging="360"/>
      </w:pPr>
      <w:rPr>
        <w:rFonts w:ascii="Times New Roman" w:eastAsiaTheme="minorHAnsi" w:hAnsi="Times New Roman" w:cs="Times New Roma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9" w15:restartNumberingAfterBreak="0">
    <w:nsid w:val="3D477C21"/>
    <w:multiLevelType w:val="hybridMultilevel"/>
    <w:tmpl w:val="136A435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0" w15:restartNumberingAfterBreak="0">
    <w:nsid w:val="3E65708C"/>
    <w:multiLevelType w:val="hybridMultilevel"/>
    <w:tmpl w:val="CD8033FC"/>
    <w:lvl w:ilvl="0" w:tplc="FC5CF1E0">
      <w:start w:val="4"/>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1" w15:restartNumberingAfterBreak="0">
    <w:nsid w:val="43C64ABF"/>
    <w:multiLevelType w:val="hybridMultilevel"/>
    <w:tmpl w:val="8E6676C2"/>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2" w15:restartNumberingAfterBreak="0">
    <w:nsid w:val="45337116"/>
    <w:multiLevelType w:val="hybridMultilevel"/>
    <w:tmpl w:val="4F3659E4"/>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3" w15:restartNumberingAfterBreak="0">
    <w:nsid w:val="479C5C3B"/>
    <w:multiLevelType w:val="hybridMultilevel"/>
    <w:tmpl w:val="C1161C44"/>
    <w:lvl w:ilvl="0" w:tplc="50449738">
      <w:start w:val="2"/>
      <w:numFmt w:val="bullet"/>
      <w:lvlText w:val="-"/>
      <w:lvlJc w:val="left"/>
      <w:pPr>
        <w:ind w:left="720" w:hanging="360"/>
      </w:pPr>
      <w:rPr>
        <w:rFonts w:ascii="Rockwell" w:eastAsiaTheme="minorHAnsi" w:hAnsi="Rockwell" w:cstheme="minorBid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4" w15:restartNumberingAfterBreak="0">
    <w:nsid w:val="57A35D4B"/>
    <w:multiLevelType w:val="multilevel"/>
    <w:tmpl w:val="B2F877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7AF185F"/>
    <w:multiLevelType w:val="multilevel"/>
    <w:tmpl w:val="383CD41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D042BA9"/>
    <w:multiLevelType w:val="hybridMultilevel"/>
    <w:tmpl w:val="4F40AF7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7" w15:restartNumberingAfterBreak="0">
    <w:nsid w:val="5FC72586"/>
    <w:multiLevelType w:val="hybridMultilevel"/>
    <w:tmpl w:val="98EABE08"/>
    <w:lvl w:ilvl="0" w:tplc="50449738">
      <w:start w:val="2"/>
      <w:numFmt w:val="bullet"/>
      <w:lvlText w:val="-"/>
      <w:lvlJc w:val="left"/>
      <w:pPr>
        <w:ind w:left="720" w:hanging="360"/>
      </w:pPr>
      <w:rPr>
        <w:rFonts w:ascii="Rockwell" w:eastAsiaTheme="minorHAnsi" w:hAnsi="Rockwell" w:cstheme="minorBid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8" w15:restartNumberingAfterBreak="0">
    <w:nsid w:val="642F2B6B"/>
    <w:multiLevelType w:val="hybridMultilevel"/>
    <w:tmpl w:val="8534AE6C"/>
    <w:lvl w:ilvl="0" w:tplc="79041582">
      <w:start w:val="1"/>
      <w:numFmt w:val="decimal"/>
      <w:lvlText w:val="%1."/>
      <w:lvlJc w:val="left"/>
      <w:pPr>
        <w:ind w:left="720" w:hanging="360"/>
      </w:pPr>
      <w:rPr>
        <w:rFonts w:hint="default"/>
        <w:color w:val="000000" w:themeColor="text1"/>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9" w15:restartNumberingAfterBreak="0">
    <w:nsid w:val="6C555384"/>
    <w:multiLevelType w:val="multilevel"/>
    <w:tmpl w:val="6F90653C"/>
    <w:lvl w:ilvl="0">
      <w:start w:val="1"/>
      <w:numFmt w:val="decimal"/>
      <w:lvlText w:val="%1."/>
      <w:lvlJc w:val="left"/>
      <w:pPr>
        <w:ind w:left="720" w:hanging="360"/>
      </w:pPr>
      <w:rPr>
        <w:rFonts w:hint="default"/>
        <w:sz w:val="24"/>
        <w:szCs w:val="24"/>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0" w15:restartNumberingAfterBreak="0">
    <w:nsid w:val="6D937C0E"/>
    <w:multiLevelType w:val="multilevel"/>
    <w:tmpl w:val="FAC4E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3874A43"/>
    <w:multiLevelType w:val="multilevel"/>
    <w:tmpl w:val="5606C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393189F"/>
    <w:multiLevelType w:val="hybridMultilevel"/>
    <w:tmpl w:val="86DABA1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3" w15:restartNumberingAfterBreak="0">
    <w:nsid w:val="788426BC"/>
    <w:multiLevelType w:val="multilevel"/>
    <w:tmpl w:val="49A22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9911088"/>
    <w:multiLevelType w:val="hybridMultilevel"/>
    <w:tmpl w:val="B89254AA"/>
    <w:lvl w:ilvl="0" w:tplc="5ED0EE42">
      <w:start w:val="1"/>
      <w:numFmt w:val="bullet"/>
      <w:pStyle w:val="Prrafodelista"/>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9BA1B90"/>
    <w:multiLevelType w:val="hybridMultilevel"/>
    <w:tmpl w:val="07326E18"/>
    <w:lvl w:ilvl="0" w:tplc="97203790">
      <w:start w:val="3"/>
      <w:numFmt w:val="bullet"/>
      <w:lvlText w:val="-"/>
      <w:lvlJc w:val="left"/>
      <w:pPr>
        <w:ind w:left="720" w:hanging="360"/>
      </w:pPr>
      <w:rPr>
        <w:rFonts w:ascii="Times New Roman" w:eastAsiaTheme="majorEastAsia" w:hAnsi="Times New Roman" w:cs="Times New Roma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6" w15:restartNumberingAfterBreak="0">
    <w:nsid w:val="7B6236B2"/>
    <w:multiLevelType w:val="hybridMultilevel"/>
    <w:tmpl w:val="32FAF5FC"/>
    <w:lvl w:ilvl="0" w:tplc="50449738">
      <w:start w:val="2"/>
      <w:numFmt w:val="bullet"/>
      <w:lvlText w:val="-"/>
      <w:lvlJc w:val="left"/>
      <w:pPr>
        <w:ind w:left="720" w:hanging="360"/>
      </w:pPr>
      <w:rPr>
        <w:rFonts w:ascii="Rockwell" w:eastAsiaTheme="minorHAnsi" w:hAnsi="Rockwell" w:cstheme="minorBid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7" w15:restartNumberingAfterBreak="0">
    <w:nsid w:val="7CA465D4"/>
    <w:multiLevelType w:val="multilevel"/>
    <w:tmpl w:val="80060CF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7D1F54D0"/>
    <w:multiLevelType w:val="hybridMultilevel"/>
    <w:tmpl w:val="46687C6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9" w15:restartNumberingAfterBreak="0">
    <w:nsid w:val="7D4D471C"/>
    <w:multiLevelType w:val="multilevel"/>
    <w:tmpl w:val="6C6829E6"/>
    <w:lvl w:ilvl="0">
      <w:start w:val="7"/>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0" w15:restartNumberingAfterBreak="0">
    <w:nsid w:val="7F7B5815"/>
    <w:multiLevelType w:val="hybridMultilevel"/>
    <w:tmpl w:val="6BA889F6"/>
    <w:lvl w:ilvl="0" w:tplc="440622FC">
      <w:start w:val="1"/>
      <w:numFmt w:val="bullet"/>
      <w:lvlText w:val="-"/>
      <w:lvlJc w:val="left"/>
      <w:pPr>
        <w:ind w:left="720" w:hanging="360"/>
      </w:pPr>
      <w:rPr>
        <w:rFonts w:ascii="Times New Roman" w:eastAsiaTheme="minorHAnsi" w:hAnsi="Times New Roman" w:cs="Times New Roma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2135363941">
    <w:abstractNumId w:val="34"/>
  </w:num>
  <w:num w:numId="2" w16cid:durableId="93719063">
    <w:abstractNumId w:val="38"/>
  </w:num>
  <w:num w:numId="3" w16cid:durableId="1497651917">
    <w:abstractNumId w:val="3"/>
  </w:num>
  <w:num w:numId="4" w16cid:durableId="1466971805">
    <w:abstractNumId w:val="28"/>
  </w:num>
  <w:num w:numId="5" w16cid:durableId="300962532">
    <w:abstractNumId w:val="10"/>
  </w:num>
  <w:num w:numId="6" w16cid:durableId="1497526845">
    <w:abstractNumId w:val="29"/>
  </w:num>
  <w:num w:numId="7" w16cid:durableId="1044524538">
    <w:abstractNumId w:val="22"/>
  </w:num>
  <w:num w:numId="8" w16cid:durableId="1648851680">
    <w:abstractNumId w:val="14"/>
  </w:num>
  <w:num w:numId="9" w16cid:durableId="349189607">
    <w:abstractNumId w:val="17"/>
  </w:num>
  <w:num w:numId="10" w16cid:durableId="893810809">
    <w:abstractNumId w:val="6"/>
  </w:num>
  <w:num w:numId="11" w16cid:durableId="298465510">
    <w:abstractNumId w:val="2"/>
  </w:num>
  <w:num w:numId="12" w16cid:durableId="360860927">
    <w:abstractNumId w:val="13"/>
  </w:num>
  <w:num w:numId="13" w16cid:durableId="647323748">
    <w:abstractNumId w:val="23"/>
  </w:num>
  <w:num w:numId="14" w16cid:durableId="935945139">
    <w:abstractNumId w:val="15"/>
  </w:num>
  <w:num w:numId="15" w16cid:durableId="909775462">
    <w:abstractNumId w:val="19"/>
  </w:num>
  <w:num w:numId="16" w16cid:durableId="397751077">
    <w:abstractNumId w:val="35"/>
  </w:num>
  <w:num w:numId="17" w16cid:durableId="854416244">
    <w:abstractNumId w:val="26"/>
  </w:num>
  <w:num w:numId="18" w16cid:durableId="1310939273">
    <w:abstractNumId w:val="12"/>
  </w:num>
  <w:num w:numId="19" w16cid:durableId="199782144">
    <w:abstractNumId w:val="40"/>
  </w:num>
  <w:num w:numId="20" w16cid:durableId="1113669590">
    <w:abstractNumId w:val="21"/>
  </w:num>
  <w:num w:numId="21" w16cid:durableId="1324160727">
    <w:abstractNumId w:val="32"/>
  </w:num>
  <w:num w:numId="22" w16cid:durableId="1145318179">
    <w:abstractNumId w:val="0"/>
  </w:num>
  <w:num w:numId="23" w16cid:durableId="1670937303">
    <w:abstractNumId w:val="8"/>
  </w:num>
  <w:num w:numId="24" w16cid:durableId="1595894500">
    <w:abstractNumId w:val="24"/>
  </w:num>
  <w:num w:numId="25" w16cid:durableId="769473680">
    <w:abstractNumId w:val="33"/>
  </w:num>
  <w:num w:numId="26" w16cid:durableId="1514611987">
    <w:abstractNumId w:val="11"/>
  </w:num>
  <w:num w:numId="27" w16cid:durableId="511645466">
    <w:abstractNumId w:val="7"/>
  </w:num>
  <w:num w:numId="28" w16cid:durableId="1138645417">
    <w:abstractNumId w:val="37"/>
  </w:num>
  <w:num w:numId="29" w16cid:durableId="1388064379">
    <w:abstractNumId w:val="30"/>
  </w:num>
  <w:num w:numId="30" w16cid:durableId="491023456">
    <w:abstractNumId w:val="25"/>
  </w:num>
  <w:num w:numId="31" w16cid:durableId="431241241">
    <w:abstractNumId w:val="31"/>
  </w:num>
  <w:num w:numId="32" w16cid:durableId="419375039">
    <w:abstractNumId w:val="36"/>
  </w:num>
  <w:num w:numId="33" w16cid:durableId="378214815">
    <w:abstractNumId w:val="16"/>
  </w:num>
  <w:num w:numId="34" w16cid:durableId="84234909">
    <w:abstractNumId w:val="1"/>
  </w:num>
  <w:num w:numId="35" w16cid:durableId="1698850611">
    <w:abstractNumId w:val="27"/>
  </w:num>
  <w:num w:numId="36" w16cid:durableId="524564829">
    <w:abstractNumId w:val="4"/>
  </w:num>
  <w:num w:numId="37" w16cid:durableId="232812717">
    <w:abstractNumId w:val="20"/>
  </w:num>
  <w:num w:numId="38" w16cid:durableId="1295480800">
    <w:abstractNumId w:val="5"/>
  </w:num>
  <w:num w:numId="39" w16cid:durableId="1766615375">
    <w:abstractNumId w:val="39"/>
  </w:num>
  <w:num w:numId="40" w16cid:durableId="891579994">
    <w:abstractNumId w:val="18"/>
  </w:num>
  <w:num w:numId="41" w16cid:durableId="2100641312">
    <w:abstractNumId w:val="9"/>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Gabriela Pallín Ibáñez">
    <w15:presenceInfo w15:providerId="AD" w15:userId="S::gpallin@psoe.es::026fadcf-0129-4bfb-925c-bbd6880f066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4953"/>
    <w:rsid w:val="00002984"/>
    <w:rsid w:val="00024491"/>
    <w:rsid w:val="00051C4E"/>
    <w:rsid w:val="00072F8C"/>
    <w:rsid w:val="000735F9"/>
    <w:rsid w:val="000849EC"/>
    <w:rsid w:val="0008590C"/>
    <w:rsid w:val="00090567"/>
    <w:rsid w:val="000B41DE"/>
    <w:rsid w:val="000D6430"/>
    <w:rsid w:val="000E16C2"/>
    <w:rsid w:val="000E2D47"/>
    <w:rsid w:val="00126153"/>
    <w:rsid w:val="00131A4F"/>
    <w:rsid w:val="00145DD3"/>
    <w:rsid w:val="00191E15"/>
    <w:rsid w:val="0019536D"/>
    <w:rsid w:val="001B4C5B"/>
    <w:rsid w:val="001C61AF"/>
    <w:rsid w:val="001D012F"/>
    <w:rsid w:val="001D32CA"/>
    <w:rsid w:val="001E55FD"/>
    <w:rsid w:val="001F10A1"/>
    <w:rsid w:val="00207918"/>
    <w:rsid w:val="00227472"/>
    <w:rsid w:val="002309EA"/>
    <w:rsid w:val="0023698D"/>
    <w:rsid w:val="00254B8A"/>
    <w:rsid w:val="0026736B"/>
    <w:rsid w:val="002A18B8"/>
    <w:rsid w:val="002B7EF4"/>
    <w:rsid w:val="002C6A5D"/>
    <w:rsid w:val="002D55F0"/>
    <w:rsid w:val="002E08F5"/>
    <w:rsid w:val="00330712"/>
    <w:rsid w:val="00332BEA"/>
    <w:rsid w:val="003817B5"/>
    <w:rsid w:val="00386660"/>
    <w:rsid w:val="003867F8"/>
    <w:rsid w:val="003926C2"/>
    <w:rsid w:val="003B1C5C"/>
    <w:rsid w:val="003D1988"/>
    <w:rsid w:val="003D48FD"/>
    <w:rsid w:val="003E4B71"/>
    <w:rsid w:val="003E6A08"/>
    <w:rsid w:val="0040584D"/>
    <w:rsid w:val="0042319E"/>
    <w:rsid w:val="00427B1C"/>
    <w:rsid w:val="0044203A"/>
    <w:rsid w:val="004504A4"/>
    <w:rsid w:val="004606C7"/>
    <w:rsid w:val="00463BF9"/>
    <w:rsid w:val="00466D67"/>
    <w:rsid w:val="00494B3F"/>
    <w:rsid w:val="004A4025"/>
    <w:rsid w:val="004A70B4"/>
    <w:rsid w:val="004B4D65"/>
    <w:rsid w:val="004E763E"/>
    <w:rsid w:val="004F26C3"/>
    <w:rsid w:val="00544046"/>
    <w:rsid w:val="005449D5"/>
    <w:rsid w:val="0055092E"/>
    <w:rsid w:val="0055363E"/>
    <w:rsid w:val="00560B1C"/>
    <w:rsid w:val="005A41D1"/>
    <w:rsid w:val="005B52AB"/>
    <w:rsid w:val="005C17A4"/>
    <w:rsid w:val="005C2F59"/>
    <w:rsid w:val="005D3575"/>
    <w:rsid w:val="005E0B07"/>
    <w:rsid w:val="005E4C5B"/>
    <w:rsid w:val="005F3877"/>
    <w:rsid w:val="005F614C"/>
    <w:rsid w:val="0060115B"/>
    <w:rsid w:val="0061701D"/>
    <w:rsid w:val="00630189"/>
    <w:rsid w:val="00633501"/>
    <w:rsid w:val="00640500"/>
    <w:rsid w:val="00641EB9"/>
    <w:rsid w:val="00642777"/>
    <w:rsid w:val="0065283E"/>
    <w:rsid w:val="006611E6"/>
    <w:rsid w:val="00661BF0"/>
    <w:rsid w:val="006D22A8"/>
    <w:rsid w:val="006D52B6"/>
    <w:rsid w:val="006E07B2"/>
    <w:rsid w:val="006E2046"/>
    <w:rsid w:val="006F0B26"/>
    <w:rsid w:val="00714231"/>
    <w:rsid w:val="007328D4"/>
    <w:rsid w:val="0073555A"/>
    <w:rsid w:val="007378C0"/>
    <w:rsid w:val="007630EE"/>
    <w:rsid w:val="007777EF"/>
    <w:rsid w:val="0079349E"/>
    <w:rsid w:val="00793CE9"/>
    <w:rsid w:val="007A6667"/>
    <w:rsid w:val="007B1B5E"/>
    <w:rsid w:val="007B64C0"/>
    <w:rsid w:val="007C2394"/>
    <w:rsid w:val="007D5F13"/>
    <w:rsid w:val="007D5FCA"/>
    <w:rsid w:val="007E2D36"/>
    <w:rsid w:val="007E5C72"/>
    <w:rsid w:val="007E6387"/>
    <w:rsid w:val="007F643C"/>
    <w:rsid w:val="007F758E"/>
    <w:rsid w:val="008149C9"/>
    <w:rsid w:val="00823AB9"/>
    <w:rsid w:val="00823C5E"/>
    <w:rsid w:val="00836B07"/>
    <w:rsid w:val="008370A8"/>
    <w:rsid w:val="00844374"/>
    <w:rsid w:val="00845690"/>
    <w:rsid w:val="00853A98"/>
    <w:rsid w:val="00862B3A"/>
    <w:rsid w:val="00886E1C"/>
    <w:rsid w:val="00887224"/>
    <w:rsid w:val="0088722D"/>
    <w:rsid w:val="00897C51"/>
    <w:rsid w:val="008A50BE"/>
    <w:rsid w:val="008B5DC2"/>
    <w:rsid w:val="008D7CBC"/>
    <w:rsid w:val="008F0A28"/>
    <w:rsid w:val="008F767D"/>
    <w:rsid w:val="00910FCE"/>
    <w:rsid w:val="00916F6B"/>
    <w:rsid w:val="00926CE7"/>
    <w:rsid w:val="00952CBC"/>
    <w:rsid w:val="00953564"/>
    <w:rsid w:val="00963567"/>
    <w:rsid w:val="0096466D"/>
    <w:rsid w:val="009840DD"/>
    <w:rsid w:val="00984564"/>
    <w:rsid w:val="00991E83"/>
    <w:rsid w:val="0099395B"/>
    <w:rsid w:val="009B1400"/>
    <w:rsid w:val="009B2FAD"/>
    <w:rsid w:val="009B3B86"/>
    <w:rsid w:val="00A01932"/>
    <w:rsid w:val="00A02A89"/>
    <w:rsid w:val="00A06F67"/>
    <w:rsid w:val="00A35D21"/>
    <w:rsid w:val="00A37C37"/>
    <w:rsid w:val="00A46EFB"/>
    <w:rsid w:val="00A525FC"/>
    <w:rsid w:val="00A62B9D"/>
    <w:rsid w:val="00A63884"/>
    <w:rsid w:val="00A6590B"/>
    <w:rsid w:val="00A72B54"/>
    <w:rsid w:val="00A75490"/>
    <w:rsid w:val="00A76A31"/>
    <w:rsid w:val="00A838B7"/>
    <w:rsid w:val="00AA3544"/>
    <w:rsid w:val="00AA79B1"/>
    <w:rsid w:val="00AE13CD"/>
    <w:rsid w:val="00AE2A64"/>
    <w:rsid w:val="00AE78CF"/>
    <w:rsid w:val="00AE7DF6"/>
    <w:rsid w:val="00B01645"/>
    <w:rsid w:val="00B06914"/>
    <w:rsid w:val="00B11882"/>
    <w:rsid w:val="00B31F69"/>
    <w:rsid w:val="00B33125"/>
    <w:rsid w:val="00B40990"/>
    <w:rsid w:val="00B5556E"/>
    <w:rsid w:val="00B646F3"/>
    <w:rsid w:val="00B6529F"/>
    <w:rsid w:val="00B65EFE"/>
    <w:rsid w:val="00B65FD4"/>
    <w:rsid w:val="00B71ACA"/>
    <w:rsid w:val="00BA4FAC"/>
    <w:rsid w:val="00BC1CC9"/>
    <w:rsid w:val="00BD19C0"/>
    <w:rsid w:val="00BE3DE9"/>
    <w:rsid w:val="00BF5558"/>
    <w:rsid w:val="00C00930"/>
    <w:rsid w:val="00C07B63"/>
    <w:rsid w:val="00C248AF"/>
    <w:rsid w:val="00C3060C"/>
    <w:rsid w:val="00C32D1F"/>
    <w:rsid w:val="00C47D85"/>
    <w:rsid w:val="00C620C7"/>
    <w:rsid w:val="00C673BC"/>
    <w:rsid w:val="00C74804"/>
    <w:rsid w:val="00C84D95"/>
    <w:rsid w:val="00C86FA6"/>
    <w:rsid w:val="00C963DC"/>
    <w:rsid w:val="00CA0575"/>
    <w:rsid w:val="00CC7863"/>
    <w:rsid w:val="00CF7004"/>
    <w:rsid w:val="00D02B1B"/>
    <w:rsid w:val="00D04953"/>
    <w:rsid w:val="00D179D7"/>
    <w:rsid w:val="00D35F78"/>
    <w:rsid w:val="00D52C10"/>
    <w:rsid w:val="00D57134"/>
    <w:rsid w:val="00D6658B"/>
    <w:rsid w:val="00D73875"/>
    <w:rsid w:val="00DA4EAC"/>
    <w:rsid w:val="00DA5D99"/>
    <w:rsid w:val="00DA7350"/>
    <w:rsid w:val="00DA73E0"/>
    <w:rsid w:val="00DC1E4F"/>
    <w:rsid w:val="00DC3D26"/>
    <w:rsid w:val="00DC5D2D"/>
    <w:rsid w:val="00DC6E4B"/>
    <w:rsid w:val="00DD589F"/>
    <w:rsid w:val="00DE6E56"/>
    <w:rsid w:val="00DF16C1"/>
    <w:rsid w:val="00DF5C9B"/>
    <w:rsid w:val="00E068CB"/>
    <w:rsid w:val="00E12557"/>
    <w:rsid w:val="00E12E33"/>
    <w:rsid w:val="00E1388A"/>
    <w:rsid w:val="00E14C13"/>
    <w:rsid w:val="00E15A4B"/>
    <w:rsid w:val="00E23F29"/>
    <w:rsid w:val="00E43E1B"/>
    <w:rsid w:val="00E4453A"/>
    <w:rsid w:val="00E57E2F"/>
    <w:rsid w:val="00E73371"/>
    <w:rsid w:val="00E828CF"/>
    <w:rsid w:val="00E85E91"/>
    <w:rsid w:val="00E9600C"/>
    <w:rsid w:val="00E961A7"/>
    <w:rsid w:val="00E97AF6"/>
    <w:rsid w:val="00EC309F"/>
    <w:rsid w:val="00EE4FA8"/>
    <w:rsid w:val="00EE5F35"/>
    <w:rsid w:val="00F12B09"/>
    <w:rsid w:val="00F3163F"/>
    <w:rsid w:val="00F32605"/>
    <w:rsid w:val="00F36F0F"/>
    <w:rsid w:val="00F5374C"/>
    <w:rsid w:val="00F80501"/>
    <w:rsid w:val="00F91F27"/>
    <w:rsid w:val="00F942AD"/>
    <w:rsid w:val="00F969BC"/>
    <w:rsid w:val="00FA21AD"/>
    <w:rsid w:val="00FA336F"/>
    <w:rsid w:val="00FA46DC"/>
    <w:rsid w:val="00FB106D"/>
    <w:rsid w:val="00FB5F8B"/>
    <w:rsid w:val="00FB702D"/>
    <w:rsid w:val="00FE3BD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27F396"/>
  <w15:chartTrackingRefBased/>
  <w15:docId w15:val="{26FDD844-1569-3741-8717-F32B8DD80B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4D95"/>
  </w:style>
  <w:style w:type="paragraph" w:styleId="Ttulo1">
    <w:name w:val="heading 1"/>
    <w:basedOn w:val="Normal"/>
    <w:next w:val="Normal"/>
    <w:link w:val="Ttulo1Car"/>
    <w:uiPriority w:val="9"/>
    <w:qFormat/>
    <w:rsid w:val="00D04953"/>
    <w:pPr>
      <w:keepNext/>
      <w:keepLines/>
      <w:spacing w:before="240"/>
      <w:outlineLvl w:val="0"/>
    </w:pPr>
    <w:rPr>
      <w:rFonts w:asciiTheme="majorHAnsi" w:eastAsiaTheme="majorEastAsia" w:hAnsiTheme="majorHAnsi" w:cstheme="majorBidi"/>
      <w:color w:val="9D3511" w:themeColor="accent1" w:themeShade="BF"/>
      <w:sz w:val="32"/>
      <w:szCs w:val="32"/>
    </w:rPr>
  </w:style>
  <w:style w:type="paragraph" w:styleId="Ttulo2">
    <w:name w:val="heading 2"/>
    <w:basedOn w:val="Normal"/>
    <w:next w:val="Normal"/>
    <w:link w:val="Ttulo2Car"/>
    <w:uiPriority w:val="9"/>
    <w:unhideWhenUsed/>
    <w:qFormat/>
    <w:rsid w:val="00D04953"/>
    <w:pPr>
      <w:keepNext/>
      <w:keepLines/>
      <w:spacing w:before="40"/>
      <w:outlineLvl w:val="1"/>
    </w:pPr>
    <w:rPr>
      <w:rFonts w:asciiTheme="majorHAnsi" w:eastAsiaTheme="majorEastAsia" w:hAnsiTheme="majorHAnsi" w:cstheme="majorBidi"/>
      <w:color w:val="9D3511" w:themeColor="accent1" w:themeShade="BF"/>
      <w:sz w:val="26"/>
      <w:szCs w:val="26"/>
    </w:rPr>
  </w:style>
  <w:style w:type="paragraph" w:styleId="Ttulo3">
    <w:name w:val="heading 3"/>
    <w:basedOn w:val="Normal"/>
    <w:next w:val="Normal"/>
    <w:link w:val="Ttulo3Car"/>
    <w:uiPriority w:val="9"/>
    <w:unhideWhenUsed/>
    <w:qFormat/>
    <w:rsid w:val="00D04953"/>
    <w:pPr>
      <w:keepNext/>
      <w:keepLines/>
      <w:spacing w:before="40"/>
      <w:outlineLvl w:val="2"/>
    </w:pPr>
    <w:rPr>
      <w:rFonts w:asciiTheme="majorHAnsi" w:eastAsiaTheme="majorEastAsia" w:hAnsiTheme="majorHAnsi" w:cstheme="majorBidi"/>
      <w:color w:val="68230B" w:themeColor="accent1" w:themeShade="7F"/>
    </w:rPr>
  </w:style>
  <w:style w:type="paragraph" w:styleId="Ttulo4">
    <w:name w:val="heading 4"/>
    <w:basedOn w:val="Normal"/>
    <w:next w:val="Normal"/>
    <w:link w:val="Ttulo4Car"/>
    <w:uiPriority w:val="9"/>
    <w:unhideWhenUsed/>
    <w:qFormat/>
    <w:rsid w:val="00DC1E4F"/>
    <w:pPr>
      <w:keepNext/>
      <w:keepLines/>
      <w:spacing w:before="40"/>
      <w:outlineLvl w:val="3"/>
    </w:pPr>
    <w:rPr>
      <w:rFonts w:asciiTheme="majorHAnsi" w:eastAsiaTheme="majorEastAsia" w:hAnsiTheme="majorHAnsi" w:cstheme="majorBidi"/>
      <w:i/>
      <w:iCs/>
      <w:color w:val="9D3511" w:themeColor="accent1" w:themeShade="BF"/>
    </w:rPr>
  </w:style>
  <w:style w:type="paragraph" w:styleId="Ttulo5">
    <w:name w:val="heading 5"/>
    <w:basedOn w:val="Normal"/>
    <w:next w:val="Normal"/>
    <w:link w:val="Ttulo5Car"/>
    <w:uiPriority w:val="9"/>
    <w:unhideWhenUsed/>
    <w:qFormat/>
    <w:rsid w:val="00FB106D"/>
    <w:pPr>
      <w:keepNext/>
      <w:keepLines/>
      <w:spacing w:before="40"/>
      <w:outlineLvl w:val="4"/>
    </w:pPr>
    <w:rPr>
      <w:rFonts w:asciiTheme="majorHAnsi" w:eastAsiaTheme="majorEastAsia" w:hAnsiTheme="majorHAnsi" w:cstheme="majorBidi"/>
      <w:color w:val="9D3511" w:themeColor="accent1" w:themeShade="BF"/>
    </w:rPr>
  </w:style>
  <w:style w:type="paragraph" w:styleId="Ttulo6">
    <w:name w:val="heading 6"/>
    <w:basedOn w:val="Normal"/>
    <w:next w:val="Normal"/>
    <w:link w:val="Ttulo6Car"/>
    <w:uiPriority w:val="9"/>
    <w:unhideWhenUsed/>
    <w:qFormat/>
    <w:rsid w:val="00FB106D"/>
    <w:pPr>
      <w:keepNext/>
      <w:keepLines/>
      <w:spacing w:before="40"/>
      <w:outlineLvl w:val="5"/>
    </w:pPr>
    <w:rPr>
      <w:rFonts w:asciiTheme="majorHAnsi" w:eastAsiaTheme="majorEastAsia" w:hAnsiTheme="majorHAnsi" w:cstheme="majorBidi"/>
      <w:color w:val="68230B" w:themeColor="accent1" w:themeShade="7F"/>
    </w:rPr>
  </w:style>
  <w:style w:type="paragraph" w:styleId="Ttulo7">
    <w:name w:val="heading 7"/>
    <w:basedOn w:val="Normal"/>
    <w:next w:val="Normal"/>
    <w:link w:val="Ttulo7Car"/>
    <w:uiPriority w:val="9"/>
    <w:unhideWhenUsed/>
    <w:qFormat/>
    <w:rsid w:val="00FB106D"/>
    <w:pPr>
      <w:keepNext/>
      <w:keepLines/>
      <w:spacing w:before="40"/>
      <w:outlineLvl w:val="6"/>
    </w:pPr>
    <w:rPr>
      <w:rFonts w:asciiTheme="majorHAnsi" w:eastAsiaTheme="majorEastAsia" w:hAnsiTheme="majorHAnsi" w:cstheme="majorBidi"/>
      <w:i/>
      <w:iCs/>
      <w:color w:val="68230B" w:themeColor="accent1" w:themeShade="7F"/>
    </w:rPr>
  </w:style>
  <w:style w:type="paragraph" w:styleId="Ttulo8">
    <w:name w:val="heading 8"/>
    <w:basedOn w:val="Normal"/>
    <w:next w:val="Normal"/>
    <w:link w:val="Ttulo8Car"/>
    <w:uiPriority w:val="9"/>
    <w:unhideWhenUsed/>
    <w:qFormat/>
    <w:rsid w:val="00FB106D"/>
    <w:pPr>
      <w:keepNext/>
      <w:keepLines/>
      <w:spacing w:before="40"/>
      <w:outlineLvl w:val="7"/>
    </w:pPr>
    <w:rPr>
      <w:rFonts w:asciiTheme="majorHAnsi" w:eastAsiaTheme="majorEastAsia" w:hAnsiTheme="majorHAnsi" w:cstheme="majorBidi"/>
      <w:color w:val="272727" w:themeColor="text1" w:themeTint="D8"/>
      <w:sz w:val="21"/>
      <w:szCs w:val="21"/>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erenciaintensa">
    <w:name w:val="Intense Reference"/>
    <w:basedOn w:val="Fuentedeprrafopredeter"/>
    <w:uiPriority w:val="32"/>
    <w:qFormat/>
    <w:rsid w:val="00D04953"/>
    <w:rPr>
      <w:b/>
      <w:bCs/>
      <w:smallCaps/>
      <w:color w:val="D34817" w:themeColor="accent1"/>
      <w:spacing w:val="5"/>
    </w:rPr>
  </w:style>
  <w:style w:type="paragraph" w:styleId="Citadestacada">
    <w:name w:val="Intense Quote"/>
    <w:basedOn w:val="Normal"/>
    <w:next w:val="Normal"/>
    <w:link w:val="CitadestacadaCar"/>
    <w:uiPriority w:val="30"/>
    <w:qFormat/>
    <w:rsid w:val="00D04953"/>
    <w:pPr>
      <w:pBdr>
        <w:top w:val="single" w:sz="4" w:space="10" w:color="D34817" w:themeColor="accent1"/>
        <w:bottom w:val="single" w:sz="4" w:space="10" w:color="D34817" w:themeColor="accent1"/>
      </w:pBdr>
      <w:spacing w:before="360" w:after="360"/>
      <w:ind w:left="864" w:right="864"/>
      <w:jc w:val="center"/>
    </w:pPr>
    <w:rPr>
      <w:i/>
      <w:iCs/>
      <w:color w:val="D34817" w:themeColor="accent1"/>
    </w:rPr>
  </w:style>
  <w:style w:type="character" w:customStyle="1" w:styleId="CitadestacadaCar">
    <w:name w:val="Cita destacada Car"/>
    <w:basedOn w:val="Fuentedeprrafopredeter"/>
    <w:link w:val="Citadestacada"/>
    <w:uiPriority w:val="30"/>
    <w:rsid w:val="00D04953"/>
    <w:rPr>
      <w:i/>
      <w:iCs/>
      <w:color w:val="D34817" w:themeColor="accent1"/>
    </w:rPr>
  </w:style>
  <w:style w:type="paragraph" w:styleId="Cita">
    <w:name w:val="Quote"/>
    <w:basedOn w:val="Normal"/>
    <w:next w:val="Normal"/>
    <w:link w:val="CitaCar"/>
    <w:uiPriority w:val="29"/>
    <w:qFormat/>
    <w:rsid w:val="00D04953"/>
    <w:pPr>
      <w:spacing w:before="200" w:after="160"/>
      <w:ind w:left="864" w:right="864"/>
      <w:jc w:val="center"/>
    </w:pPr>
    <w:rPr>
      <w:i/>
      <w:iCs/>
      <w:color w:val="404040" w:themeColor="text1" w:themeTint="BF"/>
    </w:rPr>
  </w:style>
  <w:style w:type="character" w:customStyle="1" w:styleId="CitaCar">
    <w:name w:val="Cita Car"/>
    <w:basedOn w:val="Fuentedeprrafopredeter"/>
    <w:link w:val="Cita"/>
    <w:uiPriority w:val="29"/>
    <w:rsid w:val="00D04953"/>
    <w:rPr>
      <w:i/>
      <w:iCs/>
      <w:color w:val="404040" w:themeColor="text1" w:themeTint="BF"/>
    </w:rPr>
  </w:style>
  <w:style w:type="paragraph" w:styleId="Subttulo">
    <w:name w:val="Subtitle"/>
    <w:basedOn w:val="Normal"/>
    <w:next w:val="Normal"/>
    <w:link w:val="SubttuloCar"/>
    <w:uiPriority w:val="11"/>
    <w:qFormat/>
    <w:rsid w:val="00D04953"/>
    <w:pPr>
      <w:numPr>
        <w:ilvl w:val="1"/>
      </w:numPr>
      <w:spacing w:after="160"/>
    </w:pPr>
    <w:rPr>
      <w:rFonts w:eastAsiaTheme="minorEastAsia"/>
      <w:color w:val="5A5A5A" w:themeColor="text1" w:themeTint="A5"/>
      <w:spacing w:val="15"/>
      <w:sz w:val="22"/>
      <w:szCs w:val="22"/>
    </w:rPr>
  </w:style>
  <w:style w:type="character" w:customStyle="1" w:styleId="SubttuloCar">
    <w:name w:val="Subtítulo Car"/>
    <w:basedOn w:val="Fuentedeprrafopredeter"/>
    <w:link w:val="Subttulo"/>
    <w:uiPriority w:val="11"/>
    <w:rsid w:val="00D04953"/>
    <w:rPr>
      <w:rFonts w:eastAsiaTheme="minorEastAsia"/>
      <w:color w:val="5A5A5A" w:themeColor="text1" w:themeTint="A5"/>
      <w:spacing w:val="15"/>
      <w:sz w:val="22"/>
      <w:szCs w:val="22"/>
    </w:rPr>
  </w:style>
  <w:style w:type="character" w:styleId="Referenciasutil">
    <w:name w:val="Subtle Reference"/>
    <w:basedOn w:val="Fuentedeprrafopredeter"/>
    <w:uiPriority w:val="31"/>
    <w:qFormat/>
    <w:rsid w:val="00D04953"/>
    <w:rPr>
      <w:smallCaps/>
      <w:color w:val="5A5A5A" w:themeColor="text1" w:themeTint="A5"/>
    </w:rPr>
  </w:style>
  <w:style w:type="character" w:customStyle="1" w:styleId="Ttulo1Car">
    <w:name w:val="Título 1 Car"/>
    <w:basedOn w:val="Fuentedeprrafopredeter"/>
    <w:link w:val="Ttulo1"/>
    <w:uiPriority w:val="9"/>
    <w:rsid w:val="00D04953"/>
    <w:rPr>
      <w:rFonts w:asciiTheme="majorHAnsi" w:eastAsiaTheme="majorEastAsia" w:hAnsiTheme="majorHAnsi" w:cstheme="majorBidi"/>
      <w:color w:val="9D3511" w:themeColor="accent1" w:themeShade="BF"/>
      <w:sz w:val="32"/>
      <w:szCs w:val="32"/>
    </w:rPr>
  </w:style>
  <w:style w:type="character" w:customStyle="1" w:styleId="Ttulo2Car">
    <w:name w:val="Título 2 Car"/>
    <w:basedOn w:val="Fuentedeprrafopredeter"/>
    <w:link w:val="Ttulo2"/>
    <w:uiPriority w:val="9"/>
    <w:rsid w:val="00D04953"/>
    <w:rPr>
      <w:rFonts w:asciiTheme="majorHAnsi" w:eastAsiaTheme="majorEastAsia" w:hAnsiTheme="majorHAnsi" w:cstheme="majorBidi"/>
      <w:color w:val="9D3511" w:themeColor="accent1" w:themeShade="BF"/>
      <w:sz w:val="26"/>
      <w:szCs w:val="26"/>
    </w:rPr>
  </w:style>
  <w:style w:type="character" w:customStyle="1" w:styleId="Ttulo3Car">
    <w:name w:val="Título 3 Car"/>
    <w:basedOn w:val="Fuentedeprrafopredeter"/>
    <w:link w:val="Ttulo3"/>
    <w:uiPriority w:val="9"/>
    <w:rsid w:val="00D04953"/>
    <w:rPr>
      <w:rFonts w:asciiTheme="majorHAnsi" w:eastAsiaTheme="majorEastAsia" w:hAnsiTheme="majorHAnsi" w:cstheme="majorBidi"/>
      <w:color w:val="68230B" w:themeColor="accent1" w:themeShade="7F"/>
    </w:rPr>
  </w:style>
  <w:style w:type="character" w:styleId="Hipervnculo">
    <w:name w:val="Hyperlink"/>
    <w:basedOn w:val="Fuentedeprrafopredeter"/>
    <w:uiPriority w:val="99"/>
    <w:unhideWhenUsed/>
    <w:rsid w:val="00466D67"/>
    <w:rPr>
      <w:color w:val="CC9900" w:themeColor="hyperlink"/>
      <w:u w:val="single"/>
    </w:rPr>
  </w:style>
  <w:style w:type="character" w:styleId="Mencinsinresolver">
    <w:name w:val="Unresolved Mention"/>
    <w:basedOn w:val="Fuentedeprrafopredeter"/>
    <w:uiPriority w:val="99"/>
    <w:semiHidden/>
    <w:unhideWhenUsed/>
    <w:rsid w:val="00466D67"/>
    <w:rPr>
      <w:color w:val="605E5C"/>
      <w:shd w:val="clear" w:color="auto" w:fill="E1DFDD"/>
    </w:rPr>
  </w:style>
  <w:style w:type="paragraph" w:styleId="Prrafodelista">
    <w:name w:val="List Paragraph"/>
    <w:basedOn w:val="Normal"/>
    <w:uiPriority w:val="34"/>
    <w:qFormat/>
    <w:rsid w:val="00A35D21"/>
    <w:pPr>
      <w:numPr>
        <w:numId w:val="1"/>
      </w:numPr>
      <w:spacing w:after="200" w:line="288" w:lineRule="auto"/>
      <w:contextualSpacing/>
    </w:pPr>
    <w:rPr>
      <w:rFonts w:eastAsiaTheme="minorEastAsia"/>
      <w:iCs/>
      <w:sz w:val="22"/>
      <w:szCs w:val="21"/>
    </w:rPr>
  </w:style>
  <w:style w:type="character" w:customStyle="1" w:styleId="apple-converted-space">
    <w:name w:val="apple-converted-space"/>
    <w:basedOn w:val="Fuentedeprrafopredeter"/>
    <w:rsid w:val="000849EC"/>
  </w:style>
  <w:style w:type="character" w:styleId="Hipervnculovisitado">
    <w:name w:val="FollowedHyperlink"/>
    <w:basedOn w:val="Fuentedeprrafopredeter"/>
    <w:uiPriority w:val="99"/>
    <w:semiHidden/>
    <w:unhideWhenUsed/>
    <w:rsid w:val="008D7CBC"/>
    <w:rPr>
      <w:color w:val="96A9A9" w:themeColor="followedHyperlink"/>
      <w:u w:val="single"/>
    </w:rPr>
  </w:style>
  <w:style w:type="paragraph" w:styleId="TtuloTDC">
    <w:name w:val="TOC Heading"/>
    <w:basedOn w:val="Ttulo1"/>
    <w:next w:val="Normal"/>
    <w:uiPriority w:val="39"/>
    <w:unhideWhenUsed/>
    <w:qFormat/>
    <w:rsid w:val="00DC1E4F"/>
    <w:pPr>
      <w:spacing w:before="480" w:line="276" w:lineRule="auto"/>
      <w:outlineLvl w:val="9"/>
    </w:pPr>
    <w:rPr>
      <w:b/>
      <w:bCs/>
      <w:sz w:val="28"/>
      <w:szCs w:val="28"/>
      <w:lang w:eastAsia="es-ES_tradnl"/>
    </w:rPr>
  </w:style>
  <w:style w:type="paragraph" w:styleId="TDC1">
    <w:name w:val="toc 1"/>
    <w:basedOn w:val="Normal"/>
    <w:next w:val="Normal"/>
    <w:autoRedefine/>
    <w:uiPriority w:val="39"/>
    <w:unhideWhenUsed/>
    <w:rsid w:val="00DC1E4F"/>
    <w:pPr>
      <w:spacing w:before="360" w:after="360"/>
    </w:pPr>
    <w:rPr>
      <w:b/>
      <w:bCs/>
      <w:caps/>
      <w:sz w:val="22"/>
      <w:szCs w:val="22"/>
      <w:u w:val="single"/>
    </w:rPr>
  </w:style>
  <w:style w:type="paragraph" w:styleId="TDC2">
    <w:name w:val="toc 2"/>
    <w:basedOn w:val="Normal"/>
    <w:next w:val="Normal"/>
    <w:autoRedefine/>
    <w:uiPriority w:val="39"/>
    <w:unhideWhenUsed/>
    <w:rsid w:val="00DC1E4F"/>
    <w:rPr>
      <w:b/>
      <w:bCs/>
      <w:smallCaps/>
      <w:sz w:val="22"/>
      <w:szCs w:val="22"/>
    </w:rPr>
  </w:style>
  <w:style w:type="paragraph" w:styleId="TDC3">
    <w:name w:val="toc 3"/>
    <w:basedOn w:val="Normal"/>
    <w:next w:val="Normal"/>
    <w:autoRedefine/>
    <w:uiPriority w:val="39"/>
    <w:unhideWhenUsed/>
    <w:rsid w:val="00DC1E4F"/>
    <w:rPr>
      <w:smallCaps/>
      <w:sz w:val="22"/>
      <w:szCs w:val="22"/>
    </w:rPr>
  </w:style>
  <w:style w:type="paragraph" w:styleId="TDC4">
    <w:name w:val="toc 4"/>
    <w:basedOn w:val="Normal"/>
    <w:next w:val="Normal"/>
    <w:autoRedefine/>
    <w:uiPriority w:val="39"/>
    <w:unhideWhenUsed/>
    <w:rsid w:val="00DC1E4F"/>
    <w:rPr>
      <w:sz w:val="22"/>
      <w:szCs w:val="22"/>
    </w:rPr>
  </w:style>
  <w:style w:type="paragraph" w:styleId="TDC5">
    <w:name w:val="toc 5"/>
    <w:basedOn w:val="Normal"/>
    <w:next w:val="Normal"/>
    <w:autoRedefine/>
    <w:uiPriority w:val="39"/>
    <w:unhideWhenUsed/>
    <w:rsid w:val="00DC1E4F"/>
    <w:rPr>
      <w:sz w:val="22"/>
      <w:szCs w:val="22"/>
    </w:rPr>
  </w:style>
  <w:style w:type="paragraph" w:styleId="TDC6">
    <w:name w:val="toc 6"/>
    <w:basedOn w:val="Normal"/>
    <w:next w:val="Normal"/>
    <w:autoRedefine/>
    <w:uiPriority w:val="39"/>
    <w:unhideWhenUsed/>
    <w:rsid w:val="00DC1E4F"/>
    <w:rPr>
      <w:sz w:val="22"/>
      <w:szCs w:val="22"/>
    </w:rPr>
  </w:style>
  <w:style w:type="paragraph" w:styleId="TDC7">
    <w:name w:val="toc 7"/>
    <w:basedOn w:val="Normal"/>
    <w:next w:val="Normal"/>
    <w:autoRedefine/>
    <w:uiPriority w:val="39"/>
    <w:unhideWhenUsed/>
    <w:rsid w:val="00DC1E4F"/>
    <w:rPr>
      <w:sz w:val="22"/>
      <w:szCs w:val="22"/>
    </w:rPr>
  </w:style>
  <w:style w:type="paragraph" w:styleId="TDC8">
    <w:name w:val="toc 8"/>
    <w:basedOn w:val="Normal"/>
    <w:next w:val="Normal"/>
    <w:autoRedefine/>
    <w:uiPriority w:val="39"/>
    <w:unhideWhenUsed/>
    <w:rsid w:val="00DC1E4F"/>
    <w:rPr>
      <w:sz w:val="22"/>
      <w:szCs w:val="22"/>
    </w:rPr>
  </w:style>
  <w:style w:type="paragraph" w:styleId="TDC9">
    <w:name w:val="toc 9"/>
    <w:basedOn w:val="Normal"/>
    <w:next w:val="Normal"/>
    <w:autoRedefine/>
    <w:uiPriority w:val="39"/>
    <w:unhideWhenUsed/>
    <w:rsid w:val="00DC1E4F"/>
    <w:rPr>
      <w:sz w:val="22"/>
      <w:szCs w:val="22"/>
    </w:rPr>
  </w:style>
  <w:style w:type="paragraph" w:styleId="Sinespaciado">
    <w:name w:val="No Spacing"/>
    <w:uiPriority w:val="1"/>
    <w:qFormat/>
    <w:rsid w:val="00DC1E4F"/>
  </w:style>
  <w:style w:type="character" w:customStyle="1" w:styleId="Ttulo4Car">
    <w:name w:val="Título 4 Car"/>
    <w:basedOn w:val="Fuentedeprrafopredeter"/>
    <w:link w:val="Ttulo4"/>
    <w:uiPriority w:val="9"/>
    <w:rsid w:val="00DC1E4F"/>
    <w:rPr>
      <w:rFonts w:asciiTheme="majorHAnsi" w:eastAsiaTheme="majorEastAsia" w:hAnsiTheme="majorHAnsi" w:cstheme="majorBidi"/>
      <w:i/>
      <w:iCs/>
      <w:color w:val="9D3511" w:themeColor="accent1" w:themeShade="BF"/>
    </w:rPr>
  </w:style>
  <w:style w:type="character" w:customStyle="1" w:styleId="Ttulo5Car">
    <w:name w:val="Título 5 Car"/>
    <w:basedOn w:val="Fuentedeprrafopredeter"/>
    <w:link w:val="Ttulo5"/>
    <w:uiPriority w:val="9"/>
    <w:rsid w:val="00FB106D"/>
    <w:rPr>
      <w:rFonts w:asciiTheme="majorHAnsi" w:eastAsiaTheme="majorEastAsia" w:hAnsiTheme="majorHAnsi" w:cstheme="majorBidi"/>
      <w:color w:val="9D3511" w:themeColor="accent1" w:themeShade="BF"/>
    </w:rPr>
  </w:style>
  <w:style w:type="character" w:customStyle="1" w:styleId="Ttulo6Car">
    <w:name w:val="Título 6 Car"/>
    <w:basedOn w:val="Fuentedeprrafopredeter"/>
    <w:link w:val="Ttulo6"/>
    <w:uiPriority w:val="9"/>
    <w:rsid w:val="00FB106D"/>
    <w:rPr>
      <w:rFonts w:asciiTheme="majorHAnsi" w:eastAsiaTheme="majorEastAsia" w:hAnsiTheme="majorHAnsi" w:cstheme="majorBidi"/>
      <w:color w:val="68230B" w:themeColor="accent1" w:themeShade="7F"/>
    </w:rPr>
  </w:style>
  <w:style w:type="character" w:customStyle="1" w:styleId="Ttulo7Car">
    <w:name w:val="Título 7 Car"/>
    <w:basedOn w:val="Fuentedeprrafopredeter"/>
    <w:link w:val="Ttulo7"/>
    <w:uiPriority w:val="9"/>
    <w:rsid w:val="00FB106D"/>
    <w:rPr>
      <w:rFonts w:asciiTheme="majorHAnsi" w:eastAsiaTheme="majorEastAsia" w:hAnsiTheme="majorHAnsi" w:cstheme="majorBidi"/>
      <w:i/>
      <w:iCs/>
      <w:color w:val="68230B" w:themeColor="accent1" w:themeShade="7F"/>
    </w:rPr>
  </w:style>
  <w:style w:type="character" w:customStyle="1" w:styleId="Ttulo8Car">
    <w:name w:val="Título 8 Car"/>
    <w:basedOn w:val="Fuentedeprrafopredeter"/>
    <w:link w:val="Ttulo8"/>
    <w:uiPriority w:val="9"/>
    <w:rsid w:val="00FB106D"/>
    <w:rPr>
      <w:rFonts w:asciiTheme="majorHAnsi" w:eastAsiaTheme="majorEastAsia" w:hAnsiTheme="majorHAnsi" w:cstheme="majorBidi"/>
      <w:color w:val="272727" w:themeColor="text1" w:themeTint="D8"/>
      <w:sz w:val="21"/>
      <w:szCs w:val="21"/>
    </w:rPr>
  </w:style>
  <w:style w:type="paragraph" w:styleId="Encabezado">
    <w:name w:val="header"/>
    <w:basedOn w:val="Normal"/>
    <w:link w:val="EncabezadoCar"/>
    <w:uiPriority w:val="99"/>
    <w:unhideWhenUsed/>
    <w:rsid w:val="007B64C0"/>
    <w:pPr>
      <w:tabs>
        <w:tab w:val="center" w:pos="4252"/>
        <w:tab w:val="right" w:pos="8504"/>
      </w:tabs>
    </w:pPr>
  </w:style>
  <w:style w:type="character" w:customStyle="1" w:styleId="EncabezadoCar">
    <w:name w:val="Encabezado Car"/>
    <w:basedOn w:val="Fuentedeprrafopredeter"/>
    <w:link w:val="Encabezado"/>
    <w:uiPriority w:val="99"/>
    <w:rsid w:val="007B64C0"/>
  </w:style>
  <w:style w:type="paragraph" w:styleId="Piedepgina">
    <w:name w:val="footer"/>
    <w:basedOn w:val="Normal"/>
    <w:link w:val="PiedepginaCar"/>
    <w:uiPriority w:val="99"/>
    <w:unhideWhenUsed/>
    <w:rsid w:val="007B64C0"/>
    <w:pPr>
      <w:tabs>
        <w:tab w:val="center" w:pos="4252"/>
        <w:tab w:val="right" w:pos="8504"/>
      </w:tabs>
    </w:pPr>
  </w:style>
  <w:style w:type="character" w:customStyle="1" w:styleId="PiedepginaCar">
    <w:name w:val="Pie de página Car"/>
    <w:basedOn w:val="Fuentedeprrafopredeter"/>
    <w:link w:val="Piedepgina"/>
    <w:uiPriority w:val="99"/>
    <w:rsid w:val="007B64C0"/>
  </w:style>
  <w:style w:type="paragraph" w:styleId="NormalWeb">
    <w:name w:val="Normal (Web)"/>
    <w:basedOn w:val="Normal"/>
    <w:uiPriority w:val="99"/>
    <w:semiHidden/>
    <w:unhideWhenUsed/>
    <w:rsid w:val="00DA7350"/>
    <w:pPr>
      <w:spacing w:before="100" w:beforeAutospacing="1" w:after="100" w:afterAutospacing="1"/>
    </w:pPr>
    <w:rPr>
      <w:rFonts w:ascii="Times New Roman" w:eastAsia="Times New Roman" w:hAnsi="Times New Roman" w:cs="Times New Roman"/>
      <w:lang w:eastAsia="es-ES_tradnl"/>
    </w:rPr>
  </w:style>
  <w:style w:type="character" w:styleId="nfasis">
    <w:name w:val="Emphasis"/>
    <w:basedOn w:val="Fuentedeprrafopredeter"/>
    <w:uiPriority w:val="20"/>
    <w:qFormat/>
    <w:rsid w:val="00DA7350"/>
    <w:rPr>
      <w:i/>
      <w:iCs/>
    </w:rPr>
  </w:style>
  <w:style w:type="character" w:styleId="Nmerodepgina">
    <w:name w:val="page number"/>
    <w:basedOn w:val="Fuentedeprrafopredeter"/>
    <w:uiPriority w:val="99"/>
    <w:semiHidden/>
    <w:unhideWhenUsed/>
    <w:rsid w:val="00661BF0"/>
  </w:style>
  <w:style w:type="character" w:styleId="Refdecomentario">
    <w:name w:val="annotation reference"/>
    <w:basedOn w:val="Fuentedeprrafopredeter"/>
    <w:uiPriority w:val="99"/>
    <w:semiHidden/>
    <w:unhideWhenUsed/>
    <w:rsid w:val="00DC6E4B"/>
    <w:rPr>
      <w:sz w:val="16"/>
      <w:szCs w:val="16"/>
    </w:rPr>
  </w:style>
  <w:style w:type="paragraph" w:styleId="Textocomentario">
    <w:name w:val="annotation text"/>
    <w:basedOn w:val="Normal"/>
    <w:link w:val="TextocomentarioCar"/>
    <w:uiPriority w:val="99"/>
    <w:unhideWhenUsed/>
    <w:rsid w:val="00DC6E4B"/>
    <w:rPr>
      <w:sz w:val="20"/>
      <w:szCs w:val="20"/>
    </w:rPr>
  </w:style>
  <w:style w:type="character" w:customStyle="1" w:styleId="TextocomentarioCar">
    <w:name w:val="Texto comentario Car"/>
    <w:basedOn w:val="Fuentedeprrafopredeter"/>
    <w:link w:val="Textocomentario"/>
    <w:uiPriority w:val="99"/>
    <w:rsid w:val="00DC6E4B"/>
    <w:rPr>
      <w:sz w:val="20"/>
      <w:szCs w:val="20"/>
    </w:rPr>
  </w:style>
  <w:style w:type="paragraph" w:styleId="Asuntodelcomentario">
    <w:name w:val="annotation subject"/>
    <w:basedOn w:val="Textocomentario"/>
    <w:next w:val="Textocomentario"/>
    <w:link w:val="AsuntodelcomentarioCar"/>
    <w:uiPriority w:val="99"/>
    <w:semiHidden/>
    <w:unhideWhenUsed/>
    <w:rsid w:val="00DC6E4B"/>
    <w:rPr>
      <w:b/>
      <w:bCs/>
    </w:rPr>
  </w:style>
  <w:style w:type="character" w:customStyle="1" w:styleId="AsuntodelcomentarioCar">
    <w:name w:val="Asunto del comentario Car"/>
    <w:basedOn w:val="TextocomentarioCar"/>
    <w:link w:val="Asuntodelcomentario"/>
    <w:uiPriority w:val="99"/>
    <w:semiHidden/>
    <w:rsid w:val="00DC6E4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377916">
      <w:bodyDiv w:val="1"/>
      <w:marLeft w:val="0"/>
      <w:marRight w:val="0"/>
      <w:marTop w:val="0"/>
      <w:marBottom w:val="0"/>
      <w:divBdr>
        <w:top w:val="none" w:sz="0" w:space="0" w:color="auto"/>
        <w:left w:val="none" w:sz="0" w:space="0" w:color="auto"/>
        <w:bottom w:val="none" w:sz="0" w:space="0" w:color="auto"/>
        <w:right w:val="none" w:sz="0" w:space="0" w:color="auto"/>
      </w:divBdr>
    </w:div>
    <w:div w:id="153883570">
      <w:bodyDiv w:val="1"/>
      <w:marLeft w:val="0"/>
      <w:marRight w:val="0"/>
      <w:marTop w:val="0"/>
      <w:marBottom w:val="0"/>
      <w:divBdr>
        <w:top w:val="none" w:sz="0" w:space="0" w:color="auto"/>
        <w:left w:val="none" w:sz="0" w:space="0" w:color="auto"/>
        <w:bottom w:val="none" w:sz="0" w:space="0" w:color="auto"/>
        <w:right w:val="none" w:sz="0" w:space="0" w:color="auto"/>
      </w:divBdr>
    </w:div>
    <w:div w:id="237600292">
      <w:bodyDiv w:val="1"/>
      <w:marLeft w:val="0"/>
      <w:marRight w:val="0"/>
      <w:marTop w:val="0"/>
      <w:marBottom w:val="0"/>
      <w:divBdr>
        <w:top w:val="none" w:sz="0" w:space="0" w:color="auto"/>
        <w:left w:val="none" w:sz="0" w:space="0" w:color="auto"/>
        <w:bottom w:val="none" w:sz="0" w:space="0" w:color="auto"/>
        <w:right w:val="none" w:sz="0" w:space="0" w:color="auto"/>
      </w:divBdr>
    </w:div>
    <w:div w:id="251738675">
      <w:bodyDiv w:val="1"/>
      <w:marLeft w:val="0"/>
      <w:marRight w:val="0"/>
      <w:marTop w:val="0"/>
      <w:marBottom w:val="0"/>
      <w:divBdr>
        <w:top w:val="none" w:sz="0" w:space="0" w:color="auto"/>
        <w:left w:val="none" w:sz="0" w:space="0" w:color="auto"/>
        <w:bottom w:val="none" w:sz="0" w:space="0" w:color="auto"/>
        <w:right w:val="none" w:sz="0" w:space="0" w:color="auto"/>
      </w:divBdr>
    </w:div>
    <w:div w:id="304507222">
      <w:bodyDiv w:val="1"/>
      <w:marLeft w:val="0"/>
      <w:marRight w:val="0"/>
      <w:marTop w:val="0"/>
      <w:marBottom w:val="0"/>
      <w:divBdr>
        <w:top w:val="none" w:sz="0" w:space="0" w:color="auto"/>
        <w:left w:val="none" w:sz="0" w:space="0" w:color="auto"/>
        <w:bottom w:val="none" w:sz="0" w:space="0" w:color="auto"/>
        <w:right w:val="none" w:sz="0" w:space="0" w:color="auto"/>
      </w:divBdr>
      <w:divsChild>
        <w:div w:id="1540513207">
          <w:marLeft w:val="0"/>
          <w:marRight w:val="0"/>
          <w:marTop w:val="0"/>
          <w:marBottom w:val="0"/>
          <w:divBdr>
            <w:top w:val="none" w:sz="0" w:space="0" w:color="auto"/>
            <w:left w:val="none" w:sz="0" w:space="0" w:color="auto"/>
            <w:bottom w:val="none" w:sz="0" w:space="0" w:color="auto"/>
            <w:right w:val="none" w:sz="0" w:space="0" w:color="auto"/>
          </w:divBdr>
        </w:div>
        <w:div w:id="1761948900">
          <w:marLeft w:val="0"/>
          <w:marRight w:val="0"/>
          <w:marTop w:val="0"/>
          <w:marBottom w:val="0"/>
          <w:divBdr>
            <w:top w:val="none" w:sz="0" w:space="0" w:color="auto"/>
            <w:left w:val="none" w:sz="0" w:space="0" w:color="auto"/>
            <w:bottom w:val="none" w:sz="0" w:space="0" w:color="auto"/>
            <w:right w:val="none" w:sz="0" w:space="0" w:color="auto"/>
          </w:divBdr>
        </w:div>
        <w:div w:id="437256895">
          <w:marLeft w:val="0"/>
          <w:marRight w:val="0"/>
          <w:marTop w:val="0"/>
          <w:marBottom w:val="0"/>
          <w:divBdr>
            <w:top w:val="none" w:sz="0" w:space="0" w:color="auto"/>
            <w:left w:val="none" w:sz="0" w:space="0" w:color="auto"/>
            <w:bottom w:val="none" w:sz="0" w:space="0" w:color="auto"/>
            <w:right w:val="none" w:sz="0" w:space="0" w:color="auto"/>
          </w:divBdr>
        </w:div>
        <w:div w:id="1842967268">
          <w:marLeft w:val="0"/>
          <w:marRight w:val="0"/>
          <w:marTop w:val="0"/>
          <w:marBottom w:val="0"/>
          <w:divBdr>
            <w:top w:val="none" w:sz="0" w:space="0" w:color="auto"/>
            <w:left w:val="none" w:sz="0" w:space="0" w:color="auto"/>
            <w:bottom w:val="none" w:sz="0" w:space="0" w:color="auto"/>
            <w:right w:val="none" w:sz="0" w:space="0" w:color="auto"/>
          </w:divBdr>
        </w:div>
        <w:div w:id="1370883040">
          <w:marLeft w:val="0"/>
          <w:marRight w:val="0"/>
          <w:marTop w:val="0"/>
          <w:marBottom w:val="0"/>
          <w:divBdr>
            <w:top w:val="none" w:sz="0" w:space="0" w:color="auto"/>
            <w:left w:val="none" w:sz="0" w:space="0" w:color="auto"/>
            <w:bottom w:val="none" w:sz="0" w:space="0" w:color="auto"/>
            <w:right w:val="none" w:sz="0" w:space="0" w:color="auto"/>
          </w:divBdr>
        </w:div>
        <w:div w:id="1035545023">
          <w:marLeft w:val="0"/>
          <w:marRight w:val="0"/>
          <w:marTop w:val="0"/>
          <w:marBottom w:val="0"/>
          <w:divBdr>
            <w:top w:val="none" w:sz="0" w:space="0" w:color="auto"/>
            <w:left w:val="none" w:sz="0" w:space="0" w:color="auto"/>
            <w:bottom w:val="none" w:sz="0" w:space="0" w:color="auto"/>
            <w:right w:val="none" w:sz="0" w:space="0" w:color="auto"/>
          </w:divBdr>
        </w:div>
        <w:div w:id="649362520">
          <w:marLeft w:val="0"/>
          <w:marRight w:val="0"/>
          <w:marTop w:val="0"/>
          <w:marBottom w:val="0"/>
          <w:divBdr>
            <w:top w:val="none" w:sz="0" w:space="0" w:color="auto"/>
            <w:left w:val="none" w:sz="0" w:space="0" w:color="auto"/>
            <w:bottom w:val="none" w:sz="0" w:space="0" w:color="auto"/>
            <w:right w:val="none" w:sz="0" w:space="0" w:color="auto"/>
          </w:divBdr>
        </w:div>
        <w:div w:id="1763139940">
          <w:marLeft w:val="0"/>
          <w:marRight w:val="0"/>
          <w:marTop w:val="0"/>
          <w:marBottom w:val="0"/>
          <w:divBdr>
            <w:top w:val="none" w:sz="0" w:space="0" w:color="auto"/>
            <w:left w:val="none" w:sz="0" w:space="0" w:color="auto"/>
            <w:bottom w:val="none" w:sz="0" w:space="0" w:color="auto"/>
            <w:right w:val="none" w:sz="0" w:space="0" w:color="auto"/>
          </w:divBdr>
        </w:div>
        <w:div w:id="1525168515">
          <w:marLeft w:val="0"/>
          <w:marRight w:val="0"/>
          <w:marTop w:val="0"/>
          <w:marBottom w:val="0"/>
          <w:divBdr>
            <w:top w:val="none" w:sz="0" w:space="0" w:color="auto"/>
            <w:left w:val="none" w:sz="0" w:space="0" w:color="auto"/>
            <w:bottom w:val="none" w:sz="0" w:space="0" w:color="auto"/>
            <w:right w:val="none" w:sz="0" w:space="0" w:color="auto"/>
          </w:divBdr>
        </w:div>
        <w:div w:id="2094426511">
          <w:marLeft w:val="0"/>
          <w:marRight w:val="0"/>
          <w:marTop w:val="0"/>
          <w:marBottom w:val="0"/>
          <w:divBdr>
            <w:top w:val="none" w:sz="0" w:space="0" w:color="auto"/>
            <w:left w:val="none" w:sz="0" w:space="0" w:color="auto"/>
            <w:bottom w:val="none" w:sz="0" w:space="0" w:color="auto"/>
            <w:right w:val="none" w:sz="0" w:space="0" w:color="auto"/>
          </w:divBdr>
        </w:div>
        <w:div w:id="830484153">
          <w:marLeft w:val="0"/>
          <w:marRight w:val="0"/>
          <w:marTop w:val="0"/>
          <w:marBottom w:val="0"/>
          <w:divBdr>
            <w:top w:val="none" w:sz="0" w:space="0" w:color="auto"/>
            <w:left w:val="none" w:sz="0" w:space="0" w:color="auto"/>
            <w:bottom w:val="none" w:sz="0" w:space="0" w:color="auto"/>
            <w:right w:val="none" w:sz="0" w:space="0" w:color="auto"/>
          </w:divBdr>
        </w:div>
        <w:div w:id="193661493">
          <w:marLeft w:val="0"/>
          <w:marRight w:val="0"/>
          <w:marTop w:val="0"/>
          <w:marBottom w:val="0"/>
          <w:divBdr>
            <w:top w:val="none" w:sz="0" w:space="0" w:color="auto"/>
            <w:left w:val="none" w:sz="0" w:space="0" w:color="auto"/>
            <w:bottom w:val="none" w:sz="0" w:space="0" w:color="auto"/>
            <w:right w:val="none" w:sz="0" w:space="0" w:color="auto"/>
          </w:divBdr>
        </w:div>
      </w:divsChild>
    </w:div>
    <w:div w:id="339698355">
      <w:bodyDiv w:val="1"/>
      <w:marLeft w:val="0"/>
      <w:marRight w:val="0"/>
      <w:marTop w:val="0"/>
      <w:marBottom w:val="0"/>
      <w:divBdr>
        <w:top w:val="none" w:sz="0" w:space="0" w:color="auto"/>
        <w:left w:val="none" w:sz="0" w:space="0" w:color="auto"/>
        <w:bottom w:val="none" w:sz="0" w:space="0" w:color="auto"/>
        <w:right w:val="none" w:sz="0" w:space="0" w:color="auto"/>
      </w:divBdr>
      <w:divsChild>
        <w:div w:id="38478184">
          <w:marLeft w:val="0"/>
          <w:marRight w:val="0"/>
          <w:marTop w:val="0"/>
          <w:marBottom w:val="0"/>
          <w:divBdr>
            <w:top w:val="none" w:sz="0" w:space="0" w:color="auto"/>
            <w:left w:val="none" w:sz="0" w:space="0" w:color="auto"/>
            <w:bottom w:val="none" w:sz="0" w:space="0" w:color="auto"/>
            <w:right w:val="none" w:sz="0" w:space="0" w:color="auto"/>
          </w:divBdr>
        </w:div>
      </w:divsChild>
    </w:div>
    <w:div w:id="482699201">
      <w:bodyDiv w:val="1"/>
      <w:marLeft w:val="0"/>
      <w:marRight w:val="0"/>
      <w:marTop w:val="0"/>
      <w:marBottom w:val="0"/>
      <w:divBdr>
        <w:top w:val="none" w:sz="0" w:space="0" w:color="auto"/>
        <w:left w:val="none" w:sz="0" w:space="0" w:color="auto"/>
        <w:bottom w:val="none" w:sz="0" w:space="0" w:color="auto"/>
        <w:right w:val="none" w:sz="0" w:space="0" w:color="auto"/>
      </w:divBdr>
    </w:div>
    <w:div w:id="504250838">
      <w:bodyDiv w:val="1"/>
      <w:marLeft w:val="0"/>
      <w:marRight w:val="0"/>
      <w:marTop w:val="0"/>
      <w:marBottom w:val="0"/>
      <w:divBdr>
        <w:top w:val="none" w:sz="0" w:space="0" w:color="auto"/>
        <w:left w:val="none" w:sz="0" w:space="0" w:color="auto"/>
        <w:bottom w:val="none" w:sz="0" w:space="0" w:color="auto"/>
        <w:right w:val="none" w:sz="0" w:space="0" w:color="auto"/>
      </w:divBdr>
    </w:div>
    <w:div w:id="683288808">
      <w:bodyDiv w:val="1"/>
      <w:marLeft w:val="0"/>
      <w:marRight w:val="0"/>
      <w:marTop w:val="0"/>
      <w:marBottom w:val="0"/>
      <w:divBdr>
        <w:top w:val="none" w:sz="0" w:space="0" w:color="auto"/>
        <w:left w:val="none" w:sz="0" w:space="0" w:color="auto"/>
        <w:bottom w:val="none" w:sz="0" w:space="0" w:color="auto"/>
        <w:right w:val="none" w:sz="0" w:space="0" w:color="auto"/>
      </w:divBdr>
      <w:divsChild>
        <w:div w:id="1425027962">
          <w:marLeft w:val="0"/>
          <w:marRight w:val="0"/>
          <w:marTop w:val="0"/>
          <w:marBottom w:val="0"/>
          <w:divBdr>
            <w:top w:val="none" w:sz="0" w:space="0" w:color="auto"/>
            <w:left w:val="none" w:sz="0" w:space="0" w:color="auto"/>
            <w:bottom w:val="none" w:sz="0" w:space="0" w:color="auto"/>
            <w:right w:val="none" w:sz="0" w:space="0" w:color="auto"/>
          </w:divBdr>
        </w:div>
        <w:div w:id="1793400510">
          <w:marLeft w:val="0"/>
          <w:marRight w:val="0"/>
          <w:marTop w:val="0"/>
          <w:marBottom w:val="0"/>
          <w:divBdr>
            <w:top w:val="none" w:sz="0" w:space="0" w:color="auto"/>
            <w:left w:val="none" w:sz="0" w:space="0" w:color="auto"/>
            <w:bottom w:val="none" w:sz="0" w:space="0" w:color="auto"/>
            <w:right w:val="none" w:sz="0" w:space="0" w:color="auto"/>
          </w:divBdr>
        </w:div>
        <w:div w:id="1740707773">
          <w:marLeft w:val="0"/>
          <w:marRight w:val="0"/>
          <w:marTop w:val="0"/>
          <w:marBottom w:val="0"/>
          <w:divBdr>
            <w:top w:val="none" w:sz="0" w:space="0" w:color="auto"/>
            <w:left w:val="none" w:sz="0" w:space="0" w:color="auto"/>
            <w:bottom w:val="none" w:sz="0" w:space="0" w:color="auto"/>
            <w:right w:val="none" w:sz="0" w:space="0" w:color="auto"/>
          </w:divBdr>
        </w:div>
        <w:div w:id="1117142070">
          <w:marLeft w:val="0"/>
          <w:marRight w:val="0"/>
          <w:marTop w:val="0"/>
          <w:marBottom w:val="0"/>
          <w:divBdr>
            <w:top w:val="none" w:sz="0" w:space="0" w:color="auto"/>
            <w:left w:val="none" w:sz="0" w:space="0" w:color="auto"/>
            <w:bottom w:val="none" w:sz="0" w:space="0" w:color="auto"/>
            <w:right w:val="none" w:sz="0" w:space="0" w:color="auto"/>
          </w:divBdr>
        </w:div>
        <w:div w:id="1940915244">
          <w:marLeft w:val="0"/>
          <w:marRight w:val="0"/>
          <w:marTop w:val="0"/>
          <w:marBottom w:val="0"/>
          <w:divBdr>
            <w:top w:val="none" w:sz="0" w:space="0" w:color="auto"/>
            <w:left w:val="none" w:sz="0" w:space="0" w:color="auto"/>
            <w:bottom w:val="none" w:sz="0" w:space="0" w:color="auto"/>
            <w:right w:val="none" w:sz="0" w:space="0" w:color="auto"/>
          </w:divBdr>
        </w:div>
        <w:div w:id="595745543">
          <w:marLeft w:val="0"/>
          <w:marRight w:val="0"/>
          <w:marTop w:val="0"/>
          <w:marBottom w:val="0"/>
          <w:divBdr>
            <w:top w:val="none" w:sz="0" w:space="0" w:color="auto"/>
            <w:left w:val="none" w:sz="0" w:space="0" w:color="auto"/>
            <w:bottom w:val="none" w:sz="0" w:space="0" w:color="auto"/>
            <w:right w:val="none" w:sz="0" w:space="0" w:color="auto"/>
          </w:divBdr>
        </w:div>
        <w:div w:id="1281449272">
          <w:marLeft w:val="0"/>
          <w:marRight w:val="0"/>
          <w:marTop w:val="0"/>
          <w:marBottom w:val="0"/>
          <w:divBdr>
            <w:top w:val="none" w:sz="0" w:space="0" w:color="auto"/>
            <w:left w:val="none" w:sz="0" w:space="0" w:color="auto"/>
            <w:bottom w:val="none" w:sz="0" w:space="0" w:color="auto"/>
            <w:right w:val="none" w:sz="0" w:space="0" w:color="auto"/>
          </w:divBdr>
        </w:div>
        <w:div w:id="1333872442">
          <w:marLeft w:val="0"/>
          <w:marRight w:val="0"/>
          <w:marTop w:val="0"/>
          <w:marBottom w:val="0"/>
          <w:divBdr>
            <w:top w:val="none" w:sz="0" w:space="0" w:color="auto"/>
            <w:left w:val="none" w:sz="0" w:space="0" w:color="auto"/>
            <w:bottom w:val="none" w:sz="0" w:space="0" w:color="auto"/>
            <w:right w:val="none" w:sz="0" w:space="0" w:color="auto"/>
          </w:divBdr>
        </w:div>
        <w:div w:id="495803428">
          <w:marLeft w:val="0"/>
          <w:marRight w:val="0"/>
          <w:marTop w:val="0"/>
          <w:marBottom w:val="0"/>
          <w:divBdr>
            <w:top w:val="none" w:sz="0" w:space="0" w:color="auto"/>
            <w:left w:val="none" w:sz="0" w:space="0" w:color="auto"/>
            <w:bottom w:val="none" w:sz="0" w:space="0" w:color="auto"/>
            <w:right w:val="none" w:sz="0" w:space="0" w:color="auto"/>
          </w:divBdr>
        </w:div>
        <w:div w:id="1714773630">
          <w:marLeft w:val="0"/>
          <w:marRight w:val="0"/>
          <w:marTop w:val="0"/>
          <w:marBottom w:val="0"/>
          <w:divBdr>
            <w:top w:val="none" w:sz="0" w:space="0" w:color="auto"/>
            <w:left w:val="none" w:sz="0" w:space="0" w:color="auto"/>
            <w:bottom w:val="none" w:sz="0" w:space="0" w:color="auto"/>
            <w:right w:val="none" w:sz="0" w:space="0" w:color="auto"/>
          </w:divBdr>
        </w:div>
      </w:divsChild>
    </w:div>
    <w:div w:id="714277896">
      <w:bodyDiv w:val="1"/>
      <w:marLeft w:val="0"/>
      <w:marRight w:val="0"/>
      <w:marTop w:val="0"/>
      <w:marBottom w:val="0"/>
      <w:divBdr>
        <w:top w:val="none" w:sz="0" w:space="0" w:color="auto"/>
        <w:left w:val="none" w:sz="0" w:space="0" w:color="auto"/>
        <w:bottom w:val="none" w:sz="0" w:space="0" w:color="auto"/>
        <w:right w:val="none" w:sz="0" w:space="0" w:color="auto"/>
      </w:divBdr>
    </w:div>
    <w:div w:id="724648775">
      <w:bodyDiv w:val="1"/>
      <w:marLeft w:val="0"/>
      <w:marRight w:val="0"/>
      <w:marTop w:val="0"/>
      <w:marBottom w:val="0"/>
      <w:divBdr>
        <w:top w:val="none" w:sz="0" w:space="0" w:color="auto"/>
        <w:left w:val="none" w:sz="0" w:space="0" w:color="auto"/>
        <w:bottom w:val="none" w:sz="0" w:space="0" w:color="auto"/>
        <w:right w:val="none" w:sz="0" w:space="0" w:color="auto"/>
      </w:divBdr>
    </w:div>
    <w:div w:id="777722860">
      <w:bodyDiv w:val="1"/>
      <w:marLeft w:val="0"/>
      <w:marRight w:val="0"/>
      <w:marTop w:val="0"/>
      <w:marBottom w:val="0"/>
      <w:divBdr>
        <w:top w:val="none" w:sz="0" w:space="0" w:color="auto"/>
        <w:left w:val="none" w:sz="0" w:space="0" w:color="auto"/>
        <w:bottom w:val="none" w:sz="0" w:space="0" w:color="auto"/>
        <w:right w:val="none" w:sz="0" w:space="0" w:color="auto"/>
      </w:divBdr>
    </w:div>
    <w:div w:id="844324260">
      <w:bodyDiv w:val="1"/>
      <w:marLeft w:val="0"/>
      <w:marRight w:val="0"/>
      <w:marTop w:val="0"/>
      <w:marBottom w:val="0"/>
      <w:divBdr>
        <w:top w:val="none" w:sz="0" w:space="0" w:color="auto"/>
        <w:left w:val="none" w:sz="0" w:space="0" w:color="auto"/>
        <w:bottom w:val="none" w:sz="0" w:space="0" w:color="auto"/>
        <w:right w:val="none" w:sz="0" w:space="0" w:color="auto"/>
      </w:divBdr>
      <w:divsChild>
        <w:div w:id="1425956989">
          <w:marLeft w:val="0"/>
          <w:marRight w:val="0"/>
          <w:marTop w:val="0"/>
          <w:marBottom w:val="0"/>
          <w:divBdr>
            <w:top w:val="none" w:sz="0" w:space="0" w:color="auto"/>
            <w:left w:val="none" w:sz="0" w:space="0" w:color="auto"/>
            <w:bottom w:val="none" w:sz="0" w:space="0" w:color="auto"/>
            <w:right w:val="none" w:sz="0" w:space="0" w:color="auto"/>
          </w:divBdr>
        </w:div>
        <w:div w:id="1035499973">
          <w:marLeft w:val="0"/>
          <w:marRight w:val="0"/>
          <w:marTop w:val="0"/>
          <w:marBottom w:val="0"/>
          <w:divBdr>
            <w:top w:val="none" w:sz="0" w:space="0" w:color="auto"/>
            <w:left w:val="none" w:sz="0" w:space="0" w:color="auto"/>
            <w:bottom w:val="none" w:sz="0" w:space="0" w:color="auto"/>
            <w:right w:val="none" w:sz="0" w:space="0" w:color="auto"/>
          </w:divBdr>
        </w:div>
        <w:div w:id="857819080">
          <w:marLeft w:val="0"/>
          <w:marRight w:val="0"/>
          <w:marTop w:val="0"/>
          <w:marBottom w:val="0"/>
          <w:divBdr>
            <w:top w:val="none" w:sz="0" w:space="0" w:color="auto"/>
            <w:left w:val="none" w:sz="0" w:space="0" w:color="auto"/>
            <w:bottom w:val="none" w:sz="0" w:space="0" w:color="auto"/>
            <w:right w:val="none" w:sz="0" w:space="0" w:color="auto"/>
          </w:divBdr>
        </w:div>
        <w:div w:id="1437866800">
          <w:marLeft w:val="0"/>
          <w:marRight w:val="0"/>
          <w:marTop w:val="0"/>
          <w:marBottom w:val="0"/>
          <w:divBdr>
            <w:top w:val="none" w:sz="0" w:space="0" w:color="auto"/>
            <w:left w:val="none" w:sz="0" w:space="0" w:color="auto"/>
            <w:bottom w:val="none" w:sz="0" w:space="0" w:color="auto"/>
            <w:right w:val="none" w:sz="0" w:space="0" w:color="auto"/>
          </w:divBdr>
        </w:div>
        <w:div w:id="112943697">
          <w:marLeft w:val="0"/>
          <w:marRight w:val="0"/>
          <w:marTop w:val="0"/>
          <w:marBottom w:val="0"/>
          <w:divBdr>
            <w:top w:val="none" w:sz="0" w:space="0" w:color="auto"/>
            <w:left w:val="none" w:sz="0" w:space="0" w:color="auto"/>
            <w:bottom w:val="none" w:sz="0" w:space="0" w:color="auto"/>
            <w:right w:val="none" w:sz="0" w:space="0" w:color="auto"/>
          </w:divBdr>
        </w:div>
        <w:div w:id="1842893761">
          <w:marLeft w:val="0"/>
          <w:marRight w:val="0"/>
          <w:marTop w:val="0"/>
          <w:marBottom w:val="0"/>
          <w:divBdr>
            <w:top w:val="none" w:sz="0" w:space="0" w:color="auto"/>
            <w:left w:val="none" w:sz="0" w:space="0" w:color="auto"/>
            <w:bottom w:val="none" w:sz="0" w:space="0" w:color="auto"/>
            <w:right w:val="none" w:sz="0" w:space="0" w:color="auto"/>
          </w:divBdr>
        </w:div>
      </w:divsChild>
    </w:div>
    <w:div w:id="870727622">
      <w:bodyDiv w:val="1"/>
      <w:marLeft w:val="0"/>
      <w:marRight w:val="0"/>
      <w:marTop w:val="0"/>
      <w:marBottom w:val="0"/>
      <w:divBdr>
        <w:top w:val="none" w:sz="0" w:space="0" w:color="auto"/>
        <w:left w:val="none" w:sz="0" w:space="0" w:color="auto"/>
        <w:bottom w:val="none" w:sz="0" w:space="0" w:color="auto"/>
        <w:right w:val="none" w:sz="0" w:space="0" w:color="auto"/>
      </w:divBdr>
    </w:div>
    <w:div w:id="1004628279">
      <w:bodyDiv w:val="1"/>
      <w:marLeft w:val="0"/>
      <w:marRight w:val="0"/>
      <w:marTop w:val="0"/>
      <w:marBottom w:val="0"/>
      <w:divBdr>
        <w:top w:val="none" w:sz="0" w:space="0" w:color="auto"/>
        <w:left w:val="none" w:sz="0" w:space="0" w:color="auto"/>
        <w:bottom w:val="none" w:sz="0" w:space="0" w:color="auto"/>
        <w:right w:val="none" w:sz="0" w:space="0" w:color="auto"/>
      </w:divBdr>
    </w:div>
    <w:div w:id="1056050727">
      <w:bodyDiv w:val="1"/>
      <w:marLeft w:val="0"/>
      <w:marRight w:val="0"/>
      <w:marTop w:val="0"/>
      <w:marBottom w:val="0"/>
      <w:divBdr>
        <w:top w:val="none" w:sz="0" w:space="0" w:color="auto"/>
        <w:left w:val="none" w:sz="0" w:space="0" w:color="auto"/>
        <w:bottom w:val="none" w:sz="0" w:space="0" w:color="auto"/>
        <w:right w:val="none" w:sz="0" w:space="0" w:color="auto"/>
      </w:divBdr>
      <w:divsChild>
        <w:div w:id="1373311429">
          <w:marLeft w:val="0"/>
          <w:marRight w:val="0"/>
          <w:marTop w:val="0"/>
          <w:marBottom w:val="0"/>
          <w:divBdr>
            <w:top w:val="none" w:sz="0" w:space="0" w:color="auto"/>
            <w:left w:val="none" w:sz="0" w:space="0" w:color="auto"/>
            <w:bottom w:val="none" w:sz="0" w:space="0" w:color="auto"/>
            <w:right w:val="none" w:sz="0" w:space="0" w:color="auto"/>
          </w:divBdr>
        </w:div>
        <w:div w:id="1232348496">
          <w:marLeft w:val="0"/>
          <w:marRight w:val="0"/>
          <w:marTop w:val="0"/>
          <w:marBottom w:val="0"/>
          <w:divBdr>
            <w:top w:val="none" w:sz="0" w:space="0" w:color="auto"/>
            <w:left w:val="none" w:sz="0" w:space="0" w:color="auto"/>
            <w:bottom w:val="none" w:sz="0" w:space="0" w:color="auto"/>
            <w:right w:val="none" w:sz="0" w:space="0" w:color="auto"/>
          </w:divBdr>
        </w:div>
        <w:div w:id="1861898087">
          <w:marLeft w:val="0"/>
          <w:marRight w:val="0"/>
          <w:marTop w:val="0"/>
          <w:marBottom w:val="0"/>
          <w:divBdr>
            <w:top w:val="none" w:sz="0" w:space="0" w:color="auto"/>
            <w:left w:val="none" w:sz="0" w:space="0" w:color="auto"/>
            <w:bottom w:val="none" w:sz="0" w:space="0" w:color="auto"/>
            <w:right w:val="none" w:sz="0" w:space="0" w:color="auto"/>
          </w:divBdr>
        </w:div>
        <w:div w:id="1130516112">
          <w:marLeft w:val="0"/>
          <w:marRight w:val="0"/>
          <w:marTop w:val="0"/>
          <w:marBottom w:val="0"/>
          <w:divBdr>
            <w:top w:val="none" w:sz="0" w:space="0" w:color="auto"/>
            <w:left w:val="none" w:sz="0" w:space="0" w:color="auto"/>
            <w:bottom w:val="none" w:sz="0" w:space="0" w:color="auto"/>
            <w:right w:val="none" w:sz="0" w:space="0" w:color="auto"/>
          </w:divBdr>
        </w:div>
        <w:div w:id="209271686">
          <w:marLeft w:val="0"/>
          <w:marRight w:val="0"/>
          <w:marTop w:val="0"/>
          <w:marBottom w:val="0"/>
          <w:divBdr>
            <w:top w:val="none" w:sz="0" w:space="0" w:color="auto"/>
            <w:left w:val="none" w:sz="0" w:space="0" w:color="auto"/>
            <w:bottom w:val="none" w:sz="0" w:space="0" w:color="auto"/>
            <w:right w:val="none" w:sz="0" w:space="0" w:color="auto"/>
          </w:divBdr>
        </w:div>
        <w:div w:id="675495242">
          <w:marLeft w:val="0"/>
          <w:marRight w:val="0"/>
          <w:marTop w:val="0"/>
          <w:marBottom w:val="0"/>
          <w:divBdr>
            <w:top w:val="none" w:sz="0" w:space="0" w:color="auto"/>
            <w:left w:val="none" w:sz="0" w:space="0" w:color="auto"/>
            <w:bottom w:val="none" w:sz="0" w:space="0" w:color="auto"/>
            <w:right w:val="none" w:sz="0" w:space="0" w:color="auto"/>
          </w:divBdr>
        </w:div>
        <w:div w:id="1344745516">
          <w:marLeft w:val="0"/>
          <w:marRight w:val="0"/>
          <w:marTop w:val="0"/>
          <w:marBottom w:val="0"/>
          <w:divBdr>
            <w:top w:val="none" w:sz="0" w:space="0" w:color="auto"/>
            <w:left w:val="none" w:sz="0" w:space="0" w:color="auto"/>
            <w:bottom w:val="none" w:sz="0" w:space="0" w:color="auto"/>
            <w:right w:val="none" w:sz="0" w:space="0" w:color="auto"/>
          </w:divBdr>
        </w:div>
        <w:div w:id="804931444">
          <w:marLeft w:val="0"/>
          <w:marRight w:val="0"/>
          <w:marTop w:val="0"/>
          <w:marBottom w:val="0"/>
          <w:divBdr>
            <w:top w:val="none" w:sz="0" w:space="0" w:color="auto"/>
            <w:left w:val="none" w:sz="0" w:space="0" w:color="auto"/>
            <w:bottom w:val="none" w:sz="0" w:space="0" w:color="auto"/>
            <w:right w:val="none" w:sz="0" w:space="0" w:color="auto"/>
          </w:divBdr>
        </w:div>
        <w:div w:id="943800993">
          <w:marLeft w:val="0"/>
          <w:marRight w:val="0"/>
          <w:marTop w:val="0"/>
          <w:marBottom w:val="0"/>
          <w:divBdr>
            <w:top w:val="none" w:sz="0" w:space="0" w:color="auto"/>
            <w:left w:val="none" w:sz="0" w:space="0" w:color="auto"/>
            <w:bottom w:val="none" w:sz="0" w:space="0" w:color="auto"/>
            <w:right w:val="none" w:sz="0" w:space="0" w:color="auto"/>
          </w:divBdr>
        </w:div>
        <w:div w:id="1133406660">
          <w:marLeft w:val="0"/>
          <w:marRight w:val="0"/>
          <w:marTop w:val="0"/>
          <w:marBottom w:val="0"/>
          <w:divBdr>
            <w:top w:val="none" w:sz="0" w:space="0" w:color="auto"/>
            <w:left w:val="none" w:sz="0" w:space="0" w:color="auto"/>
            <w:bottom w:val="none" w:sz="0" w:space="0" w:color="auto"/>
            <w:right w:val="none" w:sz="0" w:space="0" w:color="auto"/>
          </w:divBdr>
        </w:div>
      </w:divsChild>
    </w:div>
    <w:div w:id="1152792856">
      <w:bodyDiv w:val="1"/>
      <w:marLeft w:val="0"/>
      <w:marRight w:val="0"/>
      <w:marTop w:val="0"/>
      <w:marBottom w:val="0"/>
      <w:divBdr>
        <w:top w:val="none" w:sz="0" w:space="0" w:color="auto"/>
        <w:left w:val="none" w:sz="0" w:space="0" w:color="auto"/>
        <w:bottom w:val="none" w:sz="0" w:space="0" w:color="auto"/>
        <w:right w:val="none" w:sz="0" w:space="0" w:color="auto"/>
      </w:divBdr>
    </w:div>
    <w:div w:id="1155873651">
      <w:bodyDiv w:val="1"/>
      <w:marLeft w:val="0"/>
      <w:marRight w:val="0"/>
      <w:marTop w:val="0"/>
      <w:marBottom w:val="0"/>
      <w:divBdr>
        <w:top w:val="none" w:sz="0" w:space="0" w:color="auto"/>
        <w:left w:val="none" w:sz="0" w:space="0" w:color="auto"/>
        <w:bottom w:val="none" w:sz="0" w:space="0" w:color="auto"/>
        <w:right w:val="none" w:sz="0" w:space="0" w:color="auto"/>
      </w:divBdr>
    </w:div>
    <w:div w:id="1225607793">
      <w:bodyDiv w:val="1"/>
      <w:marLeft w:val="0"/>
      <w:marRight w:val="0"/>
      <w:marTop w:val="0"/>
      <w:marBottom w:val="0"/>
      <w:divBdr>
        <w:top w:val="none" w:sz="0" w:space="0" w:color="auto"/>
        <w:left w:val="none" w:sz="0" w:space="0" w:color="auto"/>
        <w:bottom w:val="none" w:sz="0" w:space="0" w:color="auto"/>
        <w:right w:val="none" w:sz="0" w:space="0" w:color="auto"/>
      </w:divBdr>
      <w:divsChild>
        <w:div w:id="1706100291">
          <w:marLeft w:val="0"/>
          <w:marRight w:val="0"/>
          <w:marTop w:val="0"/>
          <w:marBottom w:val="0"/>
          <w:divBdr>
            <w:top w:val="none" w:sz="0" w:space="0" w:color="auto"/>
            <w:left w:val="none" w:sz="0" w:space="0" w:color="auto"/>
            <w:bottom w:val="none" w:sz="0" w:space="0" w:color="auto"/>
            <w:right w:val="none" w:sz="0" w:space="0" w:color="auto"/>
          </w:divBdr>
        </w:div>
      </w:divsChild>
    </w:div>
    <w:div w:id="1257131445">
      <w:bodyDiv w:val="1"/>
      <w:marLeft w:val="0"/>
      <w:marRight w:val="0"/>
      <w:marTop w:val="0"/>
      <w:marBottom w:val="0"/>
      <w:divBdr>
        <w:top w:val="none" w:sz="0" w:space="0" w:color="auto"/>
        <w:left w:val="none" w:sz="0" w:space="0" w:color="auto"/>
        <w:bottom w:val="none" w:sz="0" w:space="0" w:color="auto"/>
        <w:right w:val="none" w:sz="0" w:space="0" w:color="auto"/>
      </w:divBdr>
      <w:divsChild>
        <w:div w:id="297884724">
          <w:marLeft w:val="0"/>
          <w:marRight w:val="0"/>
          <w:marTop w:val="0"/>
          <w:marBottom w:val="0"/>
          <w:divBdr>
            <w:top w:val="none" w:sz="0" w:space="0" w:color="auto"/>
            <w:left w:val="none" w:sz="0" w:space="0" w:color="auto"/>
            <w:bottom w:val="none" w:sz="0" w:space="0" w:color="auto"/>
            <w:right w:val="none" w:sz="0" w:space="0" w:color="auto"/>
          </w:divBdr>
        </w:div>
        <w:div w:id="1436290179">
          <w:marLeft w:val="0"/>
          <w:marRight w:val="0"/>
          <w:marTop w:val="0"/>
          <w:marBottom w:val="0"/>
          <w:divBdr>
            <w:top w:val="none" w:sz="0" w:space="0" w:color="auto"/>
            <w:left w:val="none" w:sz="0" w:space="0" w:color="auto"/>
            <w:bottom w:val="none" w:sz="0" w:space="0" w:color="auto"/>
            <w:right w:val="none" w:sz="0" w:space="0" w:color="auto"/>
          </w:divBdr>
        </w:div>
        <w:div w:id="174151347">
          <w:marLeft w:val="0"/>
          <w:marRight w:val="0"/>
          <w:marTop w:val="0"/>
          <w:marBottom w:val="0"/>
          <w:divBdr>
            <w:top w:val="none" w:sz="0" w:space="0" w:color="auto"/>
            <w:left w:val="none" w:sz="0" w:space="0" w:color="auto"/>
            <w:bottom w:val="none" w:sz="0" w:space="0" w:color="auto"/>
            <w:right w:val="none" w:sz="0" w:space="0" w:color="auto"/>
          </w:divBdr>
        </w:div>
        <w:div w:id="809253259">
          <w:marLeft w:val="0"/>
          <w:marRight w:val="0"/>
          <w:marTop w:val="0"/>
          <w:marBottom w:val="0"/>
          <w:divBdr>
            <w:top w:val="none" w:sz="0" w:space="0" w:color="auto"/>
            <w:left w:val="none" w:sz="0" w:space="0" w:color="auto"/>
            <w:bottom w:val="none" w:sz="0" w:space="0" w:color="auto"/>
            <w:right w:val="none" w:sz="0" w:space="0" w:color="auto"/>
          </w:divBdr>
        </w:div>
        <w:div w:id="830608403">
          <w:marLeft w:val="0"/>
          <w:marRight w:val="0"/>
          <w:marTop w:val="0"/>
          <w:marBottom w:val="0"/>
          <w:divBdr>
            <w:top w:val="none" w:sz="0" w:space="0" w:color="auto"/>
            <w:left w:val="none" w:sz="0" w:space="0" w:color="auto"/>
            <w:bottom w:val="none" w:sz="0" w:space="0" w:color="auto"/>
            <w:right w:val="none" w:sz="0" w:space="0" w:color="auto"/>
          </w:divBdr>
        </w:div>
        <w:div w:id="739182337">
          <w:marLeft w:val="0"/>
          <w:marRight w:val="0"/>
          <w:marTop w:val="0"/>
          <w:marBottom w:val="0"/>
          <w:divBdr>
            <w:top w:val="none" w:sz="0" w:space="0" w:color="auto"/>
            <w:left w:val="none" w:sz="0" w:space="0" w:color="auto"/>
            <w:bottom w:val="none" w:sz="0" w:space="0" w:color="auto"/>
            <w:right w:val="none" w:sz="0" w:space="0" w:color="auto"/>
          </w:divBdr>
        </w:div>
      </w:divsChild>
    </w:div>
    <w:div w:id="1516649150">
      <w:bodyDiv w:val="1"/>
      <w:marLeft w:val="0"/>
      <w:marRight w:val="0"/>
      <w:marTop w:val="0"/>
      <w:marBottom w:val="0"/>
      <w:divBdr>
        <w:top w:val="none" w:sz="0" w:space="0" w:color="auto"/>
        <w:left w:val="none" w:sz="0" w:space="0" w:color="auto"/>
        <w:bottom w:val="none" w:sz="0" w:space="0" w:color="auto"/>
        <w:right w:val="none" w:sz="0" w:space="0" w:color="auto"/>
      </w:divBdr>
    </w:div>
    <w:div w:id="1523351341">
      <w:bodyDiv w:val="1"/>
      <w:marLeft w:val="0"/>
      <w:marRight w:val="0"/>
      <w:marTop w:val="0"/>
      <w:marBottom w:val="0"/>
      <w:divBdr>
        <w:top w:val="none" w:sz="0" w:space="0" w:color="auto"/>
        <w:left w:val="none" w:sz="0" w:space="0" w:color="auto"/>
        <w:bottom w:val="none" w:sz="0" w:space="0" w:color="auto"/>
        <w:right w:val="none" w:sz="0" w:space="0" w:color="auto"/>
      </w:divBdr>
      <w:divsChild>
        <w:div w:id="383529500">
          <w:marLeft w:val="0"/>
          <w:marRight w:val="0"/>
          <w:marTop w:val="0"/>
          <w:marBottom w:val="0"/>
          <w:divBdr>
            <w:top w:val="none" w:sz="0" w:space="0" w:color="auto"/>
            <w:left w:val="none" w:sz="0" w:space="0" w:color="auto"/>
            <w:bottom w:val="none" w:sz="0" w:space="0" w:color="auto"/>
            <w:right w:val="none" w:sz="0" w:space="0" w:color="auto"/>
          </w:divBdr>
        </w:div>
        <w:div w:id="1728139721">
          <w:marLeft w:val="0"/>
          <w:marRight w:val="0"/>
          <w:marTop w:val="0"/>
          <w:marBottom w:val="0"/>
          <w:divBdr>
            <w:top w:val="none" w:sz="0" w:space="0" w:color="auto"/>
            <w:left w:val="none" w:sz="0" w:space="0" w:color="auto"/>
            <w:bottom w:val="none" w:sz="0" w:space="0" w:color="auto"/>
            <w:right w:val="none" w:sz="0" w:space="0" w:color="auto"/>
          </w:divBdr>
        </w:div>
        <w:div w:id="744956986">
          <w:marLeft w:val="0"/>
          <w:marRight w:val="0"/>
          <w:marTop w:val="0"/>
          <w:marBottom w:val="0"/>
          <w:divBdr>
            <w:top w:val="none" w:sz="0" w:space="0" w:color="auto"/>
            <w:left w:val="none" w:sz="0" w:space="0" w:color="auto"/>
            <w:bottom w:val="none" w:sz="0" w:space="0" w:color="auto"/>
            <w:right w:val="none" w:sz="0" w:space="0" w:color="auto"/>
          </w:divBdr>
        </w:div>
        <w:div w:id="1558198797">
          <w:marLeft w:val="0"/>
          <w:marRight w:val="0"/>
          <w:marTop w:val="0"/>
          <w:marBottom w:val="0"/>
          <w:divBdr>
            <w:top w:val="none" w:sz="0" w:space="0" w:color="auto"/>
            <w:left w:val="none" w:sz="0" w:space="0" w:color="auto"/>
            <w:bottom w:val="none" w:sz="0" w:space="0" w:color="auto"/>
            <w:right w:val="none" w:sz="0" w:space="0" w:color="auto"/>
          </w:divBdr>
        </w:div>
        <w:div w:id="389622809">
          <w:marLeft w:val="0"/>
          <w:marRight w:val="0"/>
          <w:marTop w:val="0"/>
          <w:marBottom w:val="0"/>
          <w:divBdr>
            <w:top w:val="none" w:sz="0" w:space="0" w:color="auto"/>
            <w:left w:val="none" w:sz="0" w:space="0" w:color="auto"/>
            <w:bottom w:val="none" w:sz="0" w:space="0" w:color="auto"/>
            <w:right w:val="none" w:sz="0" w:space="0" w:color="auto"/>
          </w:divBdr>
        </w:div>
        <w:div w:id="1439714408">
          <w:marLeft w:val="0"/>
          <w:marRight w:val="0"/>
          <w:marTop w:val="0"/>
          <w:marBottom w:val="0"/>
          <w:divBdr>
            <w:top w:val="none" w:sz="0" w:space="0" w:color="auto"/>
            <w:left w:val="none" w:sz="0" w:space="0" w:color="auto"/>
            <w:bottom w:val="none" w:sz="0" w:space="0" w:color="auto"/>
            <w:right w:val="none" w:sz="0" w:space="0" w:color="auto"/>
          </w:divBdr>
        </w:div>
      </w:divsChild>
    </w:div>
    <w:div w:id="1582569701">
      <w:bodyDiv w:val="1"/>
      <w:marLeft w:val="0"/>
      <w:marRight w:val="0"/>
      <w:marTop w:val="0"/>
      <w:marBottom w:val="0"/>
      <w:divBdr>
        <w:top w:val="none" w:sz="0" w:space="0" w:color="auto"/>
        <w:left w:val="none" w:sz="0" w:space="0" w:color="auto"/>
        <w:bottom w:val="none" w:sz="0" w:space="0" w:color="auto"/>
        <w:right w:val="none" w:sz="0" w:space="0" w:color="auto"/>
      </w:divBdr>
    </w:div>
    <w:div w:id="1608200803">
      <w:bodyDiv w:val="1"/>
      <w:marLeft w:val="0"/>
      <w:marRight w:val="0"/>
      <w:marTop w:val="0"/>
      <w:marBottom w:val="0"/>
      <w:divBdr>
        <w:top w:val="none" w:sz="0" w:space="0" w:color="auto"/>
        <w:left w:val="none" w:sz="0" w:space="0" w:color="auto"/>
        <w:bottom w:val="none" w:sz="0" w:space="0" w:color="auto"/>
        <w:right w:val="none" w:sz="0" w:space="0" w:color="auto"/>
      </w:divBdr>
      <w:divsChild>
        <w:div w:id="55782750">
          <w:marLeft w:val="0"/>
          <w:marRight w:val="0"/>
          <w:marTop w:val="0"/>
          <w:marBottom w:val="0"/>
          <w:divBdr>
            <w:top w:val="none" w:sz="0" w:space="0" w:color="auto"/>
            <w:left w:val="none" w:sz="0" w:space="0" w:color="auto"/>
            <w:bottom w:val="none" w:sz="0" w:space="0" w:color="auto"/>
            <w:right w:val="none" w:sz="0" w:space="0" w:color="auto"/>
          </w:divBdr>
        </w:div>
        <w:div w:id="1964918708">
          <w:marLeft w:val="0"/>
          <w:marRight w:val="0"/>
          <w:marTop w:val="0"/>
          <w:marBottom w:val="0"/>
          <w:divBdr>
            <w:top w:val="none" w:sz="0" w:space="0" w:color="auto"/>
            <w:left w:val="none" w:sz="0" w:space="0" w:color="auto"/>
            <w:bottom w:val="none" w:sz="0" w:space="0" w:color="auto"/>
            <w:right w:val="none" w:sz="0" w:space="0" w:color="auto"/>
          </w:divBdr>
        </w:div>
      </w:divsChild>
    </w:div>
    <w:div w:id="1692609822">
      <w:bodyDiv w:val="1"/>
      <w:marLeft w:val="0"/>
      <w:marRight w:val="0"/>
      <w:marTop w:val="0"/>
      <w:marBottom w:val="0"/>
      <w:divBdr>
        <w:top w:val="none" w:sz="0" w:space="0" w:color="auto"/>
        <w:left w:val="none" w:sz="0" w:space="0" w:color="auto"/>
        <w:bottom w:val="none" w:sz="0" w:space="0" w:color="auto"/>
        <w:right w:val="none" w:sz="0" w:space="0" w:color="auto"/>
      </w:divBdr>
      <w:divsChild>
        <w:div w:id="1669360787">
          <w:marLeft w:val="0"/>
          <w:marRight w:val="0"/>
          <w:marTop w:val="0"/>
          <w:marBottom w:val="0"/>
          <w:divBdr>
            <w:top w:val="none" w:sz="0" w:space="0" w:color="auto"/>
            <w:left w:val="none" w:sz="0" w:space="0" w:color="auto"/>
            <w:bottom w:val="none" w:sz="0" w:space="0" w:color="auto"/>
            <w:right w:val="none" w:sz="0" w:space="0" w:color="auto"/>
          </w:divBdr>
        </w:div>
        <w:div w:id="2098088195">
          <w:marLeft w:val="0"/>
          <w:marRight w:val="0"/>
          <w:marTop w:val="0"/>
          <w:marBottom w:val="0"/>
          <w:divBdr>
            <w:top w:val="none" w:sz="0" w:space="0" w:color="auto"/>
            <w:left w:val="none" w:sz="0" w:space="0" w:color="auto"/>
            <w:bottom w:val="none" w:sz="0" w:space="0" w:color="auto"/>
            <w:right w:val="none" w:sz="0" w:space="0" w:color="auto"/>
          </w:divBdr>
        </w:div>
        <w:div w:id="444615423">
          <w:marLeft w:val="0"/>
          <w:marRight w:val="0"/>
          <w:marTop w:val="0"/>
          <w:marBottom w:val="0"/>
          <w:divBdr>
            <w:top w:val="none" w:sz="0" w:space="0" w:color="auto"/>
            <w:left w:val="none" w:sz="0" w:space="0" w:color="auto"/>
            <w:bottom w:val="none" w:sz="0" w:space="0" w:color="auto"/>
            <w:right w:val="none" w:sz="0" w:space="0" w:color="auto"/>
          </w:divBdr>
        </w:div>
        <w:div w:id="958999266">
          <w:marLeft w:val="0"/>
          <w:marRight w:val="0"/>
          <w:marTop w:val="0"/>
          <w:marBottom w:val="0"/>
          <w:divBdr>
            <w:top w:val="none" w:sz="0" w:space="0" w:color="auto"/>
            <w:left w:val="none" w:sz="0" w:space="0" w:color="auto"/>
            <w:bottom w:val="none" w:sz="0" w:space="0" w:color="auto"/>
            <w:right w:val="none" w:sz="0" w:space="0" w:color="auto"/>
          </w:divBdr>
        </w:div>
        <w:div w:id="874463616">
          <w:marLeft w:val="0"/>
          <w:marRight w:val="0"/>
          <w:marTop w:val="0"/>
          <w:marBottom w:val="0"/>
          <w:divBdr>
            <w:top w:val="none" w:sz="0" w:space="0" w:color="auto"/>
            <w:left w:val="none" w:sz="0" w:space="0" w:color="auto"/>
            <w:bottom w:val="none" w:sz="0" w:space="0" w:color="auto"/>
            <w:right w:val="none" w:sz="0" w:space="0" w:color="auto"/>
          </w:divBdr>
        </w:div>
        <w:div w:id="1457480445">
          <w:marLeft w:val="0"/>
          <w:marRight w:val="0"/>
          <w:marTop w:val="0"/>
          <w:marBottom w:val="0"/>
          <w:divBdr>
            <w:top w:val="none" w:sz="0" w:space="0" w:color="auto"/>
            <w:left w:val="none" w:sz="0" w:space="0" w:color="auto"/>
            <w:bottom w:val="none" w:sz="0" w:space="0" w:color="auto"/>
            <w:right w:val="none" w:sz="0" w:space="0" w:color="auto"/>
          </w:divBdr>
        </w:div>
        <w:div w:id="916282280">
          <w:marLeft w:val="0"/>
          <w:marRight w:val="0"/>
          <w:marTop w:val="0"/>
          <w:marBottom w:val="0"/>
          <w:divBdr>
            <w:top w:val="none" w:sz="0" w:space="0" w:color="auto"/>
            <w:left w:val="none" w:sz="0" w:space="0" w:color="auto"/>
            <w:bottom w:val="none" w:sz="0" w:space="0" w:color="auto"/>
            <w:right w:val="none" w:sz="0" w:space="0" w:color="auto"/>
          </w:divBdr>
        </w:div>
        <w:div w:id="1763914387">
          <w:marLeft w:val="0"/>
          <w:marRight w:val="0"/>
          <w:marTop w:val="0"/>
          <w:marBottom w:val="0"/>
          <w:divBdr>
            <w:top w:val="none" w:sz="0" w:space="0" w:color="auto"/>
            <w:left w:val="none" w:sz="0" w:space="0" w:color="auto"/>
            <w:bottom w:val="none" w:sz="0" w:space="0" w:color="auto"/>
            <w:right w:val="none" w:sz="0" w:space="0" w:color="auto"/>
          </w:divBdr>
        </w:div>
        <w:div w:id="949048407">
          <w:marLeft w:val="0"/>
          <w:marRight w:val="0"/>
          <w:marTop w:val="0"/>
          <w:marBottom w:val="0"/>
          <w:divBdr>
            <w:top w:val="none" w:sz="0" w:space="0" w:color="auto"/>
            <w:left w:val="none" w:sz="0" w:space="0" w:color="auto"/>
            <w:bottom w:val="none" w:sz="0" w:space="0" w:color="auto"/>
            <w:right w:val="none" w:sz="0" w:space="0" w:color="auto"/>
          </w:divBdr>
        </w:div>
        <w:div w:id="950934396">
          <w:marLeft w:val="0"/>
          <w:marRight w:val="0"/>
          <w:marTop w:val="0"/>
          <w:marBottom w:val="0"/>
          <w:divBdr>
            <w:top w:val="none" w:sz="0" w:space="0" w:color="auto"/>
            <w:left w:val="none" w:sz="0" w:space="0" w:color="auto"/>
            <w:bottom w:val="none" w:sz="0" w:space="0" w:color="auto"/>
            <w:right w:val="none" w:sz="0" w:space="0" w:color="auto"/>
          </w:divBdr>
        </w:div>
        <w:div w:id="2052028500">
          <w:marLeft w:val="0"/>
          <w:marRight w:val="0"/>
          <w:marTop w:val="0"/>
          <w:marBottom w:val="0"/>
          <w:divBdr>
            <w:top w:val="none" w:sz="0" w:space="0" w:color="auto"/>
            <w:left w:val="none" w:sz="0" w:space="0" w:color="auto"/>
            <w:bottom w:val="none" w:sz="0" w:space="0" w:color="auto"/>
            <w:right w:val="none" w:sz="0" w:space="0" w:color="auto"/>
          </w:divBdr>
        </w:div>
        <w:div w:id="1438595552">
          <w:marLeft w:val="0"/>
          <w:marRight w:val="0"/>
          <w:marTop w:val="0"/>
          <w:marBottom w:val="0"/>
          <w:divBdr>
            <w:top w:val="none" w:sz="0" w:space="0" w:color="auto"/>
            <w:left w:val="none" w:sz="0" w:space="0" w:color="auto"/>
            <w:bottom w:val="none" w:sz="0" w:space="0" w:color="auto"/>
            <w:right w:val="none" w:sz="0" w:space="0" w:color="auto"/>
          </w:divBdr>
        </w:div>
      </w:divsChild>
    </w:div>
    <w:div w:id="1704943608">
      <w:bodyDiv w:val="1"/>
      <w:marLeft w:val="0"/>
      <w:marRight w:val="0"/>
      <w:marTop w:val="0"/>
      <w:marBottom w:val="0"/>
      <w:divBdr>
        <w:top w:val="none" w:sz="0" w:space="0" w:color="auto"/>
        <w:left w:val="none" w:sz="0" w:space="0" w:color="auto"/>
        <w:bottom w:val="none" w:sz="0" w:space="0" w:color="auto"/>
        <w:right w:val="none" w:sz="0" w:space="0" w:color="auto"/>
      </w:divBdr>
    </w:div>
    <w:div w:id="1720393090">
      <w:bodyDiv w:val="1"/>
      <w:marLeft w:val="0"/>
      <w:marRight w:val="0"/>
      <w:marTop w:val="0"/>
      <w:marBottom w:val="0"/>
      <w:divBdr>
        <w:top w:val="none" w:sz="0" w:space="0" w:color="auto"/>
        <w:left w:val="none" w:sz="0" w:space="0" w:color="auto"/>
        <w:bottom w:val="none" w:sz="0" w:space="0" w:color="auto"/>
        <w:right w:val="none" w:sz="0" w:space="0" w:color="auto"/>
      </w:divBdr>
    </w:div>
    <w:div w:id="1758090761">
      <w:bodyDiv w:val="1"/>
      <w:marLeft w:val="0"/>
      <w:marRight w:val="0"/>
      <w:marTop w:val="0"/>
      <w:marBottom w:val="0"/>
      <w:divBdr>
        <w:top w:val="none" w:sz="0" w:space="0" w:color="auto"/>
        <w:left w:val="none" w:sz="0" w:space="0" w:color="auto"/>
        <w:bottom w:val="none" w:sz="0" w:space="0" w:color="auto"/>
        <w:right w:val="none" w:sz="0" w:space="0" w:color="auto"/>
      </w:divBdr>
      <w:divsChild>
        <w:div w:id="1286421475">
          <w:marLeft w:val="0"/>
          <w:marRight w:val="0"/>
          <w:marTop w:val="0"/>
          <w:marBottom w:val="0"/>
          <w:divBdr>
            <w:top w:val="none" w:sz="0" w:space="0" w:color="auto"/>
            <w:left w:val="none" w:sz="0" w:space="0" w:color="auto"/>
            <w:bottom w:val="none" w:sz="0" w:space="0" w:color="auto"/>
            <w:right w:val="none" w:sz="0" w:space="0" w:color="auto"/>
          </w:divBdr>
        </w:div>
        <w:div w:id="280035779">
          <w:marLeft w:val="0"/>
          <w:marRight w:val="0"/>
          <w:marTop w:val="0"/>
          <w:marBottom w:val="0"/>
          <w:divBdr>
            <w:top w:val="none" w:sz="0" w:space="0" w:color="auto"/>
            <w:left w:val="none" w:sz="0" w:space="0" w:color="auto"/>
            <w:bottom w:val="none" w:sz="0" w:space="0" w:color="auto"/>
            <w:right w:val="none" w:sz="0" w:space="0" w:color="auto"/>
          </w:divBdr>
        </w:div>
        <w:div w:id="414938988">
          <w:marLeft w:val="0"/>
          <w:marRight w:val="0"/>
          <w:marTop w:val="0"/>
          <w:marBottom w:val="0"/>
          <w:divBdr>
            <w:top w:val="none" w:sz="0" w:space="0" w:color="auto"/>
            <w:left w:val="none" w:sz="0" w:space="0" w:color="auto"/>
            <w:bottom w:val="none" w:sz="0" w:space="0" w:color="auto"/>
            <w:right w:val="none" w:sz="0" w:space="0" w:color="auto"/>
          </w:divBdr>
        </w:div>
        <w:div w:id="184902411">
          <w:marLeft w:val="0"/>
          <w:marRight w:val="0"/>
          <w:marTop w:val="0"/>
          <w:marBottom w:val="0"/>
          <w:divBdr>
            <w:top w:val="none" w:sz="0" w:space="0" w:color="auto"/>
            <w:left w:val="none" w:sz="0" w:space="0" w:color="auto"/>
            <w:bottom w:val="none" w:sz="0" w:space="0" w:color="auto"/>
            <w:right w:val="none" w:sz="0" w:space="0" w:color="auto"/>
          </w:divBdr>
        </w:div>
        <w:div w:id="1222906863">
          <w:marLeft w:val="0"/>
          <w:marRight w:val="0"/>
          <w:marTop w:val="0"/>
          <w:marBottom w:val="0"/>
          <w:divBdr>
            <w:top w:val="none" w:sz="0" w:space="0" w:color="auto"/>
            <w:left w:val="none" w:sz="0" w:space="0" w:color="auto"/>
            <w:bottom w:val="none" w:sz="0" w:space="0" w:color="auto"/>
            <w:right w:val="none" w:sz="0" w:space="0" w:color="auto"/>
          </w:divBdr>
        </w:div>
        <w:div w:id="1090468057">
          <w:marLeft w:val="0"/>
          <w:marRight w:val="0"/>
          <w:marTop w:val="0"/>
          <w:marBottom w:val="0"/>
          <w:divBdr>
            <w:top w:val="none" w:sz="0" w:space="0" w:color="auto"/>
            <w:left w:val="none" w:sz="0" w:space="0" w:color="auto"/>
            <w:bottom w:val="none" w:sz="0" w:space="0" w:color="auto"/>
            <w:right w:val="none" w:sz="0" w:space="0" w:color="auto"/>
          </w:divBdr>
        </w:div>
      </w:divsChild>
    </w:div>
    <w:div w:id="1786532470">
      <w:bodyDiv w:val="1"/>
      <w:marLeft w:val="0"/>
      <w:marRight w:val="0"/>
      <w:marTop w:val="0"/>
      <w:marBottom w:val="0"/>
      <w:divBdr>
        <w:top w:val="none" w:sz="0" w:space="0" w:color="auto"/>
        <w:left w:val="none" w:sz="0" w:space="0" w:color="auto"/>
        <w:bottom w:val="none" w:sz="0" w:space="0" w:color="auto"/>
        <w:right w:val="none" w:sz="0" w:space="0" w:color="auto"/>
      </w:divBdr>
    </w:div>
    <w:div w:id="1847135467">
      <w:bodyDiv w:val="1"/>
      <w:marLeft w:val="0"/>
      <w:marRight w:val="0"/>
      <w:marTop w:val="0"/>
      <w:marBottom w:val="0"/>
      <w:divBdr>
        <w:top w:val="none" w:sz="0" w:space="0" w:color="auto"/>
        <w:left w:val="none" w:sz="0" w:space="0" w:color="auto"/>
        <w:bottom w:val="none" w:sz="0" w:space="0" w:color="auto"/>
        <w:right w:val="none" w:sz="0" w:space="0" w:color="auto"/>
      </w:divBdr>
    </w:div>
    <w:div w:id="1893689882">
      <w:bodyDiv w:val="1"/>
      <w:marLeft w:val="0"/>
      <w:marRight w:val="0"/>
      <w:marTop w:val="0"/>
      <w:marBottom w:val="0"/>
      <w:divBdr>
        <w:top w:val="none" w:sz="0" w:space="0" w:color="auto"/>
        <w:left w:val="none" w:sz="0" w:space="0" w:color="auto"/>
        <w:bottom w:val="none" w:sz="0" w:space="0" w:color="auto"/>
        <w:right w:val="none" w:sz="0" w:space="0" w:color="auto"/>
      </w:divBdr>
    </w:div>
    <w:div w:id="1935236784">
      <w:bodyDiv w:val="1"/>
      <w:marLeft w:val="0"/>
      <w:marRight w:val="0"/>
      <w:marTop w:val="0"/>
      <w:marBottom w:val="0"/>
      <w:divBdr>
        <w:top w:val="none" w:sz="0" w:space="0" w:color="auto"/>
        <w:left w:val="none" w:sz="0" w:space="0" w:color="auto"/>
        <w:bottom w:val="none" w:sz="0" w:space="0" w:color="auto"/>
        <w:right w:val="none" w:sz="0" w:space="0" w:color="auto"/>
      </w:divBdr>
    </w:div>
    <w:div w:id="1966695463">
      <w:bodyDiv w:val="1"/>
      <w:marLeft w:val="0"/>
      <w:marRight w:val="0"/>
      <w:marTop w:val="0"/>
      <w:marBottom w:val="0"/>
      <w:divBdr>
        <w:top w:val="none" w:sz="0" w:space="0" w:color="auto"/>
        <w:left w:val="none" w:sz="0" w:space="0" w:color="auto"/>
        <w:bottom w:val="none" w:sz="0" w:space="0" w:color="auto"/>
        <w:right w:val="none" w:sz="0" w:space="0" w:color="auto"/>
      </w:divBdr>
      <w:divsChild>
        <w:div w:id="1090086110">
          <w:marLeft w:val="0"/>
          <w:marRight w:val="0"/>
          <w:marTop w:val="0"/>
          <w:marBottom w:val="0"/>
          <w:divBdr>
            <w:top w:val="none" w:sz="0" w:space="0" w:color="auto"/>
            <w:left w:val="none" w:sz="0" w:space="0" w:color="auto"/>
            <w:bottom w:val="none" w:sz="0" w:space="0" w:color="auto"/>
            <w:right w:val="none" w:sz="0" w:space="0" w:color="auto"/>
          </w:divBdr>
        </w:div>
        <w:div w:id="1142578959">
          <w:marLeft w:val="0"/>
          <w:marRight w:val="0"/>
          <w:marTop w:val="0"/>
          <w:marBottom w:val="0"/>
          <w:divBdr>
            <w:top w:val="none" w:sz="0" w:space="0" w:color="auto"/>
            <w:left w:val="none" w:sz="0" w:space="0" w:color="auto"/>
            <w:bottom w:val="none" w:sz="0" w:space="0" w:color="auto"/>
            <w:right w:val="none" w:sz="0" w:space="0" w:color="auto"/>
          </w:divBdr>
        </w:div>
      </w:divsChild>
    </w:div>
    <w:div w:id="1998069088">
      <w:bodyDiv w:val="1"/>
      <w:marLeft w:val="0"/>
      <w:marRight w:val="0"/>
      <w:marTop w:val="0"/>
      <w:marBottom w:val="0"/>
      <w:divBdr>
        <w:top w:val="none" w:sz="0" w:space="0" w:color="auto"/>
        <w:left w:val="none" w:sz="0" w:space="0" w:color="auto"/>
        <w:bottom w:val="none" w:sz="0" w:space="0" w:color="auto"/>
        <w:right w:val="none" w:sz="0" w:space="0" w:color="auto"/>
      </w:divBdr>
    </w:div>
    <w:div w:id="2057007237">
      <w:bodyDiv w:val="1"/>
      <w:marLeft w:val="0"/>
      <w:marRight w:val="0"/>
      <w:marTop w:val="0"/>
      <w:marBottom w:val="0"/>
      <w:divBdr>
        <w:top w:val="none" w:sz="0" w:space="0" w:color="auto"/>
        <w:left w:val="none" w:sz="0" w:space="0" w:color="auto"/>
        <w:bottom w:val="none" w:sz="0" w:space="0" w:color="auto"/>
        <w:right w:val="none" w:sz="0" w:space="0" w:color="auto"/>
      </w:divBdr>
    </w:div>
    <w:div w:id="2088258689">
      <w:bodyDiv w:val="1"/>
      <w:marLeft w:val="0"/>
      <w:marRight w:val="0"/>
      <w:marTop w:val="0"/>
      <w:marBottom w:val="0"/>
      <w:divBdr>
        <w:top w:val="none" w:sz="0" w:space="0" w:color="auto"/>
        <w:left w:val="none" w:sz="0" w:space="0" w:color="auto"/>
        <w:bottom w:val="none" w:sz="0" w:space="0" w:color="auto"/>
        <w:right w:val="none" w:sz="0" w:space="0" w:color="auto"/>
      </w:divBdr>
    </w:div>
    <w:div w:id="2105805182">
      <w:bodyDiv w:val="1"/>
      <w:marLeft w:val="0"/>
      <w:marRight w:val="0"/>
      <w:marTop w:val="0"/>
      <w:marBottom w:val="0"/>
      <w:divBdr>
        <w:top w:val="none" w:sz="0" w:space="0" w:color="auto"/>
        <w:left w:val="none" w:sz="0" w:space="0" w:color="auto"/>
        <w:bottom w:val="none" w:sz="0" w:space="0" w:color="auto"/>
        <w:right w:val="none" w:sz="0" w:space="0" w:color="auto"/>
      </w:divBdr>
    </w:div>
    <w:div w:id="21389898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alcobendas.org/es/temas/seguridad-ciudadana/policia-local" TargetMode="External"/><Relationship Id="rId18" Type="http://schemas.openxmlformats.org/officeDocument/2006/relationships/hyperlink" Target="https://www.policia.es/_es/colabora_participacion_plandirector.php" TargetMode="External"/><Relationship Id="rId26" Type="http://schemas.openxmlformats.org/officeDocument/2006/relationships/hyperlink" Target="https://www.interior.gob.es/opencms/es/detalle/articulo/Interior-refuerza-la-lucha-policial-contra-las-bandas-juveniles-y-establece-una-nueva-clasificacion/" TargetMode="External"/><Relationship Id="rId39" Type="http://schemas.openxmlformats.org/officeDocument/2006/relationships/theme" Target="theme/theme1.xml"/><Relationship Id="rId21" Type="http://schemas.openxmlformats.org/officeDocument/2006/relationships/hyperlink" Target="https://doi.org/10.31009/transgang.2022.wp06.2" TargetMode="External"/><Relationship Id="rId34" Type="http://schemas.openxmlformats.org/officeDocument/2006/relationships/hyperlink" Target="https://vlex.es/vid/834924585" TargetMode="External"/><Relationship Id="rId7" Type="http://schemas.openxmlformats.org/officeDocument/2006/relationships/image" Target="media/image1.png"/><Relationship Id="rId12" Type="http://schemas.openxmlformats.org/officeDocument/2006/relationships/hyperlink" Target="https://www.iberley.es/jurisprudencia/sentencia-penal-n-415-2021-ap-madrid-tribunal-jurado-rec-726-2020-23-07-2021-48388460" TargetMode="External"/><Relationship Id="rId17" Type="http://schemas.openxmlformats.org/officeDocument/2006/relationships/hyperlink" Target="https://www.injuve.es/conocenos/ediciones-injuve/materiales-prevencion-de-la-violencia-y-lucha-contra-la-exclusion-desde-la-adolescencia-volumen-3" TargetMode="External"/><Relationship Id="rId25" Type="http://schemas.openxmlformats.org/officeDocument/2006/relationships/hyperlink" Target="https://www.lavanguardia.com/local/madrid/20221209/8639090/primera-condena-prision-permanente-banda-netas-trinitarios-madrid.html" TargetMode="External"/><Relationship Id="rId33" Type="http://schemas.openxmlformats.org/officeDocument/2006/relationships/hyperlink" Target="https://www.poderjudicial.es/search/indexAN.jsp" TargetMode="External"/><Relationship Id="rId38" Type="http://schemas.microsoft.com/office/2011/relationships/people" Target="people.xml"/><Relationship Id="rId2" Type="http://schemas.openxmlformats.org/officeDocument/2006/relationships/styles" Target="styles.xml"/><Relationship Id="rId16" Type="http://schemas.openxmlformats.org/officeDocument/2006/relationships/hyperlink" Target="https://www.conceptosjuridicos.com/prision-permanente-revisable/" TargetMode="External"/><Relationship Id="rId20" Type="http://schemas.openxmlformats.org/officeDocument/2006/relationships/hyperlink" Target="https://www.elperiodico.com/es/sociedad/20240418/supremo-confirma-primera-pena-prision-revisable-trinitarios-101236733" TargetMode="External"/><Relationship Id="rId29" Type="http://schemas.openxmlformats.org/officeDocument/2006/relationships/hyperlink" Target="https://elpais.com/espana/madrid/2024-09-26/la-fiscalia-ante-un-nuevo-aumento-de-los-delitos-cometidos-por-menores-en-madrid-es-necesaria-una-profunda-reflexion.html" TargetMode="External"/><Relationship Id="rId1" Type="http://schemas.openxmlformats.org/officeDocument/2006/relationships/numbering" Target="numbering.xml"/><Relationship Id="rId6" Type="http://schemas.openxmlformats.org/officeDocument/2006/relationships/endnotes" Target="endnotes.xml"/><Relationship Id="rId11" Type="http://schemas.microsoft.com/office/2018/08/relationships/commentsExtensible" Target="commentsExtensible.xml"/><Relationship Id="rId24" Type="http://schemas.openxmlformats.org/officeDocument/2006/relationships/hyperlink" Target="https://www.boe.es/buscar/pdf/2000/BOE-A-2000-641-consolidado.pdf" TargetMode="External"/><Relationship Id="rId32" Type="http://schemas.openxmlformats.org/officeDocument/2006/relationships/hyperlink" Target="https://www.swissinfo.ch/spa/pena-m%C3%A1xima-de-prisi%C3%B3n-por-asesinato-para-un-miembro-de-los-dominican-don-t-play-en-espa%C3%B1a/48980646" TargetMode="External"/><Relationship Id="rId37"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bandaslatinas.com" TargetMode="External"/><Relationship Id="rId23" Type="http://schemas.openxmlformats.org/officeDocument/2006/relationships/hyperlink" Target="https://doi.org/10.31637/epsir-2025-1018" TargetMode="External"/><Relationship Id="rId28" Type="http://schemas.openxmlformats.org/officeDocument/2006/relationships/hyperlink" Target="https://elpais.com/espana/madrid/2024-10-18/balance-de-la-lucha-contra-las-bandas-en-madrid-22-menores-detenidos-y-cinco-armas-de-fuego-incautadas.html" TargetMode="External"/><Relationship Id="rId36" Type="http://schemas.openxmlformats.org/officeDocument/2006/relationships/footer" Target="footer2.xml"/><Relationship Id="rId10" Type="http://schemas.microsoft.com/office/2016/09/relationships/commentsIds" Target="commentsIds.xml"/><Relationship Id="rId19" Type="http://schemas.openxmlformats.org/officeDocument/2006/relationships/hyperlink" Target="https://www.20minutos.es/noticia/5685362/0/supremo-condena-16-anos-carcel-joven-que-mato-rapero-isaac-little-kinki-un-tunel-madrid/" TargetMode="External"/><Relationship Id="rId31" Type="http://schemas.openxmlformats.org/officeDocument/2006/relationships/hyperlink" Target="https://www.adolescenciasema.org/bandas-juveniles-en-espana-entre-la-violencia-la-pobreza-y-el-desarraigo" TargetMode="External"/><Relationship Id="rId4" Type="http://schemas.openxmlformats.org/officeDocument/2006/relationships/webSettings" Target="webSettings.xml"/><Relationship Id="rId9" Type="http://schemas.microsoft.com/office/2011/relationships/commentsExtended" Target="commentsExtended.xml"/><Relationship Id="rId14" Type="http://schemas.openxmlformats.org/officeDocument/2006/relationships/hyperlink" Target="https://www.madrid.es/portales/munimadrid/es/Inicio/Actualidad/Noticias/El-nuevo-programa-municipal-de-Prevencion-de-la-Violencia-Urbana-ya-ha-realizado-las-primeras-atenciones/" TargetMode="External"/><Relationship Id="rId22" Type="http://schemas.openxmlformats.org/officeDocument/2006/relationships/hyperlink" Target="https://www.boe.es/buscar/abrir_fiscalia.php?id=FIS-C-2011-00002.pdf" TargetMode="External"/><Relationship Id="rId27" Type="http://schemas.openxmlformats.org/officeDocument/2006/relationships/hyperlink" Target="https://elpais.com/espana/madrid/2023-11-15/prision-permanente-revisable-para-el-acusado-del-asesinato-del-rapero-isaac-por-pertenecer-a-los-ddp.html" TargetMode="External"/><Relationship Id="rId30" Type="http://schemas.openxmlformats.org/officeDocument/2006/relationships/hyperlink" Target="https://www.eldiariodemadrid.es/articulo/actualidad/efectividad-plan-antibandas-madrid-ningun-homicidio-vinculado-bandas-2024/20241221095554086346.html" TargetMode="External"/><Relationship Id="rId35" Type="http://schemas.openxmlformats.org/officeDocument/2006/relationships/footer" Target="footer1.xml"/><Relationship Id="rId8" Type="http://schemas.openxmlformats.org/officeDocument/2006/relationships/comments" Target="comments.xml"/><Relationship Id="rId3" Type="http://schemas.openxmlformats.org/officeDocument/2006/relationships/settings" Target="settings.xml"/></Relationships>
</file>

<file path=word/theme/_rels/theme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Letras en madera">
  <a:themeElements>
    <a:clrScheme name="Letras en madera">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Letras en madera">
      <a:majorFont>
        <a:latin typeface="Rockwell Condensed" panose="02060603050405020104"/>
        <a:ea typeface=""/>
        <a:cs typeface=""/>
        <a:font script="Grek" typeface="Cambria"/>
        <a:font script="Cyrl" typeface="Cambria"/>
        <a:font script="Jpan" typeface="HG明朝B"/>
        <a:font script="Hang" typeface="바탕"/>
        <a:font script="Hans" typeface="方正姚体"/>
        <a:font script="Hant" typeface="微軟正黑體"/>
        <a:font script="Arab" typeface="Times New Roman"/>
        <a:font script="Hebr" typeface="David"/>
        <a:font script="Thai" typeface="Jasmine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Rockwell" panose="02060603020205020403"/>
        <a:ea typeface=""/>
        <a:cs typeface=""/>
        <a:font script="Grek" typeface="Cambria"/>
        <a:font script="Cyrl" typeface="Cambria"/>
        <a:font script="Jpan" typeface="HG明朝B"/>
        <a:font script="Hang" typeface="바탕"/>
        <a:font script="Hans" typeface="方正姚体"/>
        <a:font script="Hant" typeface="標楷體"/>
        <a:font script="Arab" typeface="Times New Roman"/>
        <a:font script="Hebr" typeface="David"/>
        <a:font script="Thai" typeface="Jasmine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Letras en madera">
      <a:fillStyleLst>
        <a:solidFill>
          <a:schemeClr val="phClr"/>
        </a:solidFill>
        <a:blipFill rotWithShape="1">
          <a:blip xmlns:r="http://schemas.openxmlformats.org/officeDocument/2006/relationships" r:embed="rId1">
            <a:duotone>
              <a:schemeClr val="phClr">
                <a:tint val="70000"/>
                <a:shade val="63000"/>
              </a:schemeClr>
              <a:schemeClr val="phClr">
                <a:tint val="10000"/>
                <a:satMod val="150000"/>
              </a:schemeClr>
            </a:duotone>
          </a:blip>
          <a:tile tx="0" ty="0" sx="60000" sy="59000" flip="none" algn="tl"/>
        </a:blipFill>
        <a:blipFill rotWithShape="1">
          <a:blip xmlns:r="http://schemas.openxmlformats.org/officeDocument/2006/relationships" r:embed="rId1">
            <a:duotone>
              <a:schemeClr val="phClr">
                <a:shade val="36000"/>
                <a:satMod val="120000"/>
              </a:schemeClr>
              <a:schemeClr val="phClr">
                <a:tint val="40000"/>
              </a:schemeClr>
            </a:duotone>
          </a:blip>
          <a:tile tx="0" ty="0" sx="60000" sy="59000" flip="none" algn="tl"/>
        </a:blipFill>
      </a:fillStyleLst>
      <a:lnStyleLst>
        <a:ln w="6350" cap="flat" cmpd="sng" algn="ctr">
          <a:solidFill>
            <a:schemeClr val="phClr"/>
          </a:solidFill>
          <a:prstDash val="solid"/>
        </a:ln>
        <a:ln w="12700"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softEdge rad="12700"/>
          </a:effectLst>
        </a:effectStyle>
        <a:effectStyle>
          <a:effectLst>
            <a:outerShdw blurRad="50800" dist="19050" dir="5400000" algn="tl" rotWithShape="0">
              <a:srgbClr val="000000">
                <a:alpha val="60000"/>
              </a:srgbClr>
            </a:outerShdw>
            <a:softEdge rad="12700"/>
          </a:effectLst>
        </a:effectStyle>
      </a:effectStyleLst>
      <a:bgFillStyleLst>
        <a:solidFill>
          <a:schemeClr val="phClr"/>
        </a:solidFill>
        <a:solidFill>
          <a:schemeClr val="phClr">
            <a:shade val="97000"/>
            <a:satMod val="150000"/>
          </a:schemeClr>
        </a:solidFill>
        <a:blipFill rotWithShape="1">
          <a:blip xmlns:r="http://schemas.openxmlformats.org/officeDocument/2006/relationships" r:embed="rId1">
            <a:duotone>
              <a:schemeClr val="phClr">
                <a:tint val="75000"/>
                <a:shade val="58000"/>
                <a:satMod val="120000"/>
              </a:schemeClr>
              <a:schemeClr val="phClr">
                <a:tint val="50000"/>
                <a:shade val="96000"/>
              </a:schemeClr>
            </a:duotone>
          </a:blip>
          <a:tile tx="0" ty="0" sx="100000" sy="100000" flip="none" algn="tl"/>
        </a:blipFill>
      </a:bgFillStyleLst>
    </a:fmtScheme>
  </a:themeElements>
  <a:objectDefaults/>
  <a:extraClrSchemeLst/>
  <a:extLst>
    <a:ext uri="{05A4C25C-085E-4340-85A3-A5531E510DB2}">
      <thm15:themeFamily xmlns:thm15="http://schemas.microsoft.com/office/thememl/2012/main" name="Wood Type" id="{7ACABC62-BF99-48CF-A9DC-4DB89C7B13DC}" vid="{142A1326-48AB-42A9-8428-CB14AA30176D}"/>
    </a:ext>
  </a:extLst>
</a:theme>
</file>

<file path=docProps/app.xml><?xml version="1.0" encoding="utf-8"?>
<Properties xmlns="http://schemas.openxmlformats.org/officeDocument/2006/extended-properties" xmlns:vt="http://schemas.openxmlformats.org/officeDocument/2006/docPropsVTypes">
  <Template>Normal</Template>
  <TotalTime>21</TotalTime>
  <Pages>36</Pages>
  <Words>10858</Words>
  <Characters>59722</Characters>
  <Application>Microsoft Office Word</Application>
  <DocSecurity>0</DocSecurity>
  <Lines>497</Lines>
  <Paragraphs>140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70440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Georgiana Chiriac</dc:creator>
  <cp:keywords/>
  <dc:description/>
  <cp:lastModifiedBy>Gabriela Pallín Ibáñez</cp:lastModifiedBy>
  <cp:revision>3</cp:revision>
  <cp:lastPrinted>2025-04-08T10:45:00Z</cp:lastPrinted>
  <dcterms:created xsi:type="dcterms:W3CDTF">2025-04-08T11:38:00Z</dcterms:created>
  <dcterms:modified xsi:type="dcterms:W3CDTF">2025-04-08T11:56:00Z</dcterms:modified>
</cp:coreProperties>
</file>