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A7" w:rsidRDefault="00867666">
      <w:pPr>
        <w:rPr>
          <w:b/>
        </w:rPr>
      </w:pPr>
      <w:r w:rsidRPr="00C060A7">
        <w:rPr>
          <w:b/>
        </w:rPr>
        <w:t>La importancia de los gustos del paciente en la rehabilitación logopédica y neuropsicológica del ictus</w:t>
      </w:r>
    </w:p>
    <w:p w:rsidR="00F7015A" w:rsidRPr="00F7015A" w:rsidRDefault="00F7015A">
      <w:r>
        <w:rPr>
          <w:b/>
        </w:rPr>
        <w:t xml:space="preserve">Nereida Bueno Guerra </w:t>
      </w:r>
      <w:bookmarkStart w:id="0" w:name="_GoBack"/>
      <w:bookmarkEnd w:id="0"/>
      <w:r>
        <w:rPr>
          <w:b/>
        </w:rPr>
        <w:br/>
      </w:r>
      <w:r w:rsidRPr="00F7015A">
        <w:t>Facultad de Psicología, Universidad Pontificia Comillas.</w:t>
      </w:r>
    </w:p>
    <w:p w:rsidR="00867666" w:rsidRDefault="00867666" w:rsidP="00C060A7">
      <w:pPr>
        <w:jc w:val="both"/>
      </w:pPr>
      <w:r>
        <w:t>Se presenta el caso de una paciente (mujer</w:t>
      </w:r>
      <w:r w:rsidR="00C060A7">
        <w:t xml:space="preserve"> española</w:t>
      </w:r>
      <w:r>
        <w:t>, 71 años</w:t>
      </w:r>
      <w:r w:rsidR="00C060A7">
        <w:t>, diestra</w:t>
      </w:r>
      <w:r>
        <w:t xml:space="preserve">) diagnosticada de afasia global en el año 2015 tras sufrir un ictus en la arteria cerebral media izquierda </w:t>
      </w:r>
      <w:r w:rsidR="00C060A7">
        <w:t xml:space="preserve">y </w:t>
      </w:r>
      <w:r>
        <w:t>que actualmente presenta afasia motora predominante. La paciente comenzó su rehabilitación dos semanas después del ictus</w:t>
      </w:r>
      <w:r w:rsidR="00C060A7">
        <w:t xml:space="preserve"> y se mostró muy resistente en avances en las siguientes áreas: reconocimiento de nombres, pronunciación de fonemas (apraxia), escritura y comunicación con familiares. En dos años de terapia ha </w:t>
      </w:r>
      <w:r>
        <w:t xml:space="preserve">pasado por seis logopedas y dos </w:t>
      </w:r>
      <w:proofErr w:type="spellStart"/>
      <w:r>
        <w:t>neuropsicólogos</w:t>
      </w:r>
      <w:proofErr w:type="spellEnd"/>
      <w:r>
        <w:t xml:space="preserve"> distintos. Sus progresos comenzaron cuando </w:t>
      </w:r>
      <w:r w:rsidR="00C060A7">
        <w:t>un</w:t>
      </w:r>
      <w:r>
        <w:t xml:space="preserve"> terapeuta</w:t>
      </w:r>
      <w:r w:rsidR="00C060A7">
        <w:t xml:space="preserve"> </w:t>
      </w:r>
      <w:r>
        <w:t>incorpor</w:t>
      </w:r>
      <w:r w:rsidR="00C060A7">
        <w:t>ó</w:t>
      </w:r>
      <w:r>
        <w:t xml:space="preserve"> su afición por el cine, la música, la cocina y la informática en las actividades de terapia.</w:t>
      </w:r>
      <w:r w:rsidR="00C060A7">
        <w:t xml:space="preserve"> Entre los resultados más notables,</w:t>
      </w:r>
      <w:r>
        <w:t xml:space="preserve"> </w:t>
      </w:r>
      <w:r w:rsidR="00C060A7">
        <w:t>l</w:t>
      </w:r>
      <w:r>
        <w:t xml:space="preserve">a paciente pasó de no reconocer palabras escritas a </w:t>
      </w:r>
      <w:r w:rsidR="00C060A7">
        <w:t>comprender frases cortas gracias a incorporar el</w:t>
      </w:r>
      <w:r>
        <w:t xml:space="preserve"> análisis de títulos de películas antiguas</w:t>
      </w:r>
      <w:r w:rsidR="00C060A7">
        <w:t xml:space="preserve">. Asimismo, pasó </w:t>
      </w:r>
      <w:r>
        <w:t xml:space="preserve">de emitir estereotipias a pronunciar de manera consciente y voluntaria palabras </w:t>
      </w:r>
      <w:r w:rsidR="00C060A7">
        <w:t>relacionadas con la alimentación (</w:t>
      </w:r>
      <w:r>
        <w:t>“pan”</w:t>
      </w:r>
      <w:r w:rsidR="00C060A7">
        <w:t xml:space="preserve">, </w:t>
      </w:r>
      <w:r>
        <w:t>“agua”</w:t>
      </w:r>
      <w:r w:rsidR="00C060A7">
        <w:t xml:space="preserve">) o de </w:t>
      </w:r>
      <w:r>
        <w:t xml:space="preserve">no escribir palabras coherentes a realizar la lista de la compra </w:t>
      </w:r>
      <w:r w:rsidR="00C060A7">
        <w:t xml:space="preserve">o un resumen de ingredientes, </w:t>
      </w:r>
      <w:r>
        <w:t xml:space="preserve">con errores mínimos. </w:t>
      </w:r>
      <w:r w:rsidR="00C060A7">
        <w:t>Por último,</w:t>
      </w:r>
      <w:r>
        <w:t xml:space="preserve"> la </w:t>
      </w:r>
      <w:r w:rsidR="00C060A7">
        <w:t xml:space="preserve">comunicación </w:t>
      </w:r>
      <w:r>
        <w:t>con sus familiares pasó de ser frustrante a moderadamente satisfactoria cuando se cambió el uso de pictogramas y gestos por el uso de</w:t>
      </w:r>
      <w:r w:rsidR="00C060A7">
        <w:t xml:space="preserve"> melodías de canciones populares o de la infancia de la paciente. El análisis de este caso evidencia la importancia que tiene la elección de los estímulos de trabajo por parte de los terapeutas en la rehabilitación cognitiva y del habla en pacientes con daño cerebral adquirido.</w:t>
      </w:r>
    </w:p>
    <w:p w:rsidR="00C060A7" w:rsidRDefault="00C060A7" w:rsidP="00C060A7">
      <w:pPr>
        <w:jc w:val="both"/>
      </w:pPr>
      <w:r>
        <w:t>Palabras clave: rehabilitación, ictus, afasia, terapia centrada en el paciente</w:t>
      </w:r>
    </w:p>
    <w:p w:rsidR="00C060A7" w:rsidRDefault="00C060A7" w:rsidP="00C060A7">
      <w:pPr>
        <w:jc w:val="both"/>
      </w:pPr>
      <w:proofErr w:type="gramStart"/>
      <w:r>
        <w:t>Total</w:t>
      </w:r>
      <w:proofErr w:type="gramEnd"/>
      <w:r>
        <w:t xml:space="preserve"> de palabras: 248</w:t>
      </w:r>
    </w:p>
    <w:p w:rsidR="00C060A7" w:rsidRDefault="00C060A7" w:rsidP="00C060A7">
      <w:pPr>
        <w:jc w:val="both"/>
      </w:pPr>
    </w:p>
    <w:p w:rsidR="00867666" w:rsidRDefault="00867666"/>
    <w:sectPr w:rsidR="00867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66"/>
    <w:rsid w:val="00570EF1"/>
    <w:rsid w:val="005E4983"/>
    <w:rsid w:val="00867666"/>
    <w:rsid w:val="00C060A7"/>
    <w:rsid w:val="00F7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8C94"/>
  <w15:chartTrackingRefBased/>
  <w15:docId w15:val="{89D3EEE5-F33B-4D9B-9934-AF62DB4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Nereida Bueno Guerra</dc:creator>
  <cp:keywords/>
  <dc:description/>
  <cp:lastModifiedBy>Nereida Bueno Guerra</cp:lastModifiedBy>
  <cp:revision>2</cp:revision>
  <dcterms:created xsi:type="dcterms:W3CDTF">2018-01-24T18:56:00Z</dcterms:created>
  <dcterms:modified xsi:type="dcterms:W3CDTF">2018-03-03T09:10:00Z</dcterms:modified>
</cp:coreProperties>
</file>