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459CE" w14:textId="18EA1626" w:rsidR="001A55A0" w:rsidRPr="001A55A0" w:rsidRDefault="001A55A0" w:rsidP="001A55A0">
      <w:pPr>
        <w:spacing w:after="0" w:line="240" w:lineRule="auto"/>
        <w:jc w:val="both"/>
        <w:rPr>
          <w:rFonts w:ascii="Calibri" w:hAnsi="Calibri" w:cs="Calibri"/>
          <w:b/>
          <w:bCs/>
          <w:i/>
          <w:iCs/>
          <w:sz w:val="24"/>
          <w:szCs w:val="24"/>
        </w:rPr>
      </w:pPr>
      <w:bookmarkStart w:id="0" w:name="_Hlk192615384"/>
      <w:r w:rsidRPr="001A55A0">
        <w:rPr>
          <w:rFonts w:ascii="Calibri" w:hAnsi="Calibri" w:cs="Calibri"/>
          <w:b/>
          <w:bCs/>
          <w:i/>
          <w:iCs/>
          <w:sz w:val="24"/>
          <w:szCs w:val="24"/>
        </w:rPr>
        <w:t xml:space="preserve">This is an Accepted Manuscript of an article published by Taylor &amp; Francis in </w:t>
      </w:r>
      <w:r w:rsidRPr="001A55A0">
        <w:rPr>
          <w:rFonts w:ascii="Calibri" w:hAnsi="Calibri" w:cs="Calibri"/>
          <w:b/>
          <w:bCs/>
          <w:sz w:val="24"/>
          <w:szCs w:val="24"/>
        </w:rPr>
        <w:t>Journal of Hunger &amp; Environmental Nutrition</w:t>
      </w:r>
      <w:r w:rsidRPr="001A55A0">
        <w:rPr>
          <w:rFonts w:ascii="Calibri" w:hAnsi="Calibri" w:cs="Calibri"/>
          <w:b/>
          <w:bCs/>
          <w:i/>
          <w:iCs/>
          <w:sz w:val="24"/>
          <w:szCs w:val="24"/>
        </w:rPr>
        <w:t xml:space="preserve"> on 24 June 2025, available at: </w:t>
      </w:r>
      <w:hyperlink r:id="rId8" w:history="1">
        <w:r w:rsidRPr="001A55A0">
          <w:rPr>
            <w:rStyle w:val="Hipervnculo"/>
            <w:rFonts w:ascii="Calibri" w:hAnsi="Calibri" w:cs="Calibri"/>
            <w:b/>
            <w:bCs/>
            <w:i/>
            <w:iCs/>
            <w:sz w:val="24"/>
            <w:szCs w:val="24"/>
          </w:rPr>
          <w:t>https://doi.org/10.1080/19320248.2025.2524696</w:t>
        </w:r>
      </w:hyperlink>
    </w:p>
    <w:p w14:paraId="7A06225A" w14:textId="77777777" w:rsidR="001A55A0" w:rsidRPr="001A55A0" w:rsidRDefault="001A55A0" w:rsidP="001A55A0">
      <w:pPr>
        <w:spacing w:after="0" w:line="240" w:lineRule="auto"/>
        <w:jc w:val="both"/>
        <w:rPr>
          <w:rFonts w:ascii="Calibri" w:hAnsi="Calibri" w:cs="Calibri"/>
          <w:b/>
          <w:bCs/>
          <w:i/>
          <w:iCs/>
          <w:sz w:val="24"/>
          <w:szCs w:val="24"/>
        </w:rPr>
      </w:pPr>
    </w:p>
    <w:p w14:paraId="5860D3E6" w14:textId="77777777" w:rsidR="001A55A0" w:rsidRPr="001A55A0" w:rsidRDefault="001A55A0" w:rsidP="001A55A0">
      <w:pPr>
        <w:spacing w:after="0" w:line="240" w:lineRule="auto"/>
        <w:jc w:val="both"/>
        <w:rPr>
          <w:rFonts w:ascii="Calibri" w:hAnsi="Calibri" w:cs="Calibri"/>
          <w:b/>
          <w:bCs/>
          <w:i/>
          <w:iCs/>
          <w:sz w:val="24"/>
          <w:szCs w:val="24"/>
        </w:rPr>
      </w:pPr>
      <w:proofErr w:type="spellStart"/>
      <w:r w:rsidRPr="001A55A0">
        <w:rPr>
          <w:rFonts w:ascii="Calibri" w:hAnsi="Calibri" w:cs="Calibri"/>
          <w:b/>
          <w:bCs/>
          <w:i/>
          <w:iCs/>
          <w:sz w:val="24"/>
          <w:szCs w:val="24"/>
          <w:lang w:val="es-ES"/>
        </w:rPr>
        <w:t>Citation</w:t>
      </w:r>
      <w:proofErr w:type="spellEnd"/>
      <w:r w:rsidRPr="001A55A0">
        <w:rPr>
          <w:rFonts w:ascii="Calibri" w:hAnsi="Calibri" w:cs="Calibri"/>
          <w:b/>
          <w:bCs/>
          <w:i/>
          <w:iCs/>
          <w:sz w:val="24"/>
          <w:szCs w:val="24"/>
          <w:lang w:val="es-ES"/>
        </w:rPr>
        <w:t xml:space="preserve">: </w:t>
      </w:r>
      <w:r w:rsidRPr="001A55A0">
        <w:rPr>
          <w:rFonts w:ascii="Calibri" w:hAnsi="Calibri" w:cs="Calibri"/>
          <w:i/>
          <w:iCs/>
          <w:sz w:val="24"/>
          <w:szCs w:val="24"/>
          <w:lang w:val="es-ES"/>
        </w:rPr>
        <w:t xml:space="preserve">Labajo, V., Martín-Rodrigo, M. J., Núñez-Partido, A., &amp; Díaz-Carmona, E. (2025). </w:t>
      </w:r>
      <w:r w:rsidRPr="001A55A0">
        <w:rPr>
          <w:rFonts w:ascii="Calibri" w:hAnsi="Calibri" w:cs="Calibri"/>
          <w:i/>
          <w:iCs/>
          <w:sz w:val="24"/>
          <w:szCs w:val="24"/>
        </w:rPr>
        <w:t>The cognitive-emotional loop: neutralizing food waste and resolving self-discrepancy in everyday life. </w:t>
      </w:r>
      <w:r w:rsidRPr="001A55A0">
        <w:rPr>
          <w:rFonts w:ascii="Calibri" w:hAnsi="Calibri" w:cs="Calibri"/>
          <w:i/>
          <w:iCs/>
          <w:sz w:val="24"/>
          <w:szCs w:val="24"/>
          <w:lang w:val="es-ES"/>
        </w:rPr>
        <w:t xml:space="preserve">Journal of </w:t>
      </w:r>
      <w:proofErr w:type="spellStart"/>
      <w:r w:rsidRPr="001A55A0">
        <w:rPr>
          <w:rFonts w:ascii="Calibri" w:hAnsi="Calibri" w:cs="Calibri"/>
          <w:i/>
          <w:iCs/>
          <w:sz w:val="24"/>
          <w:szCs w:val="24"/>
          <w:lang w:val="es-ES"/>
        </w:rPr>
        <w:t>Hunger</w:t>
      </w:r>
      <w:proofErr w:type="spellEnd"/>
      <w:r w:rsidRPr="001A55A0">
        <w:rPr>
          <w:rFonts w:ascii="Calibri" w:hAnsi="Calibri" w:cs="Calibri"/>
          <w:i/>
          <w:iCs/>
          <w:sz w:val="24"/>
          <w:szCs w:val="24"/>
          <w:lang w:val="es-ES"/>
        </w:rPr>
        <w:t xml:space="preserve"> &amp; </w:t>
      </w:r>
      <w:proofErr w:type="spellStart"/>
      <w:r w:rsidRPr="001A55A0">
        <w:rPr>
          <w:rFonts w:ascii="Calibri" w:hAnsi="Calibri" w:cs="Calibri"/>
          <w:i/>
          <w:iCs/>
          <w:sz w:val="24"/>
          <w:szCs w:val="24"/>
          <w:lang w:val="es-ES"/>
        </w:rPr>
        <w:t>Environmental</w:t>
      </w:r>
      <w:proofErr w:type="spellEnd"/>
      <w:r w:rsidRPr="001A55A0">
        <w:rPr>
          <w:rFonts w:ascii="Calibri" w:hAnsi="Calibri" w:cs="Calibri"/>
          <w:i/>
          <w:iCs/>
          <w:sz w:val="24"/>
          <w:szCs w:val="24"/>
          <w:lang w:val="es-ES"/>
        </w:rPr>
        <w:t xml:space="preserve"> </w:t>
      </w:r>
      <w:proofErr w:type="spellStart"/>
      <w:r w:rsidRPr="001A55A0">
        <w:rPr>
          <w:rFonts w:ascii="Calibri" w:hAnsi="Calibri" w:cs="Calibri"/>
          <w:i/>
          <w:iCs/>
          <w:sz w:val="24"/>
          <w:szCs w:val="24"/>
          <w:lang w:val="es-ES"/>
        </w:rPr>
        <w:t>Nutrition</w:t>
      </w:r>
      <w:proofErr w:type="spellEnd"/>
      <w:r w:rsidRPr="001A55A0">
        <w:rPr>
          <w:rFonts w:ascii="Calibri" w:hAnsi="Calibri" w:cs="Calibri"/>
          <w:i/>
          <w:iCs/>
          <w:sz w:val="24"/>
          <w:szCs w:val="24"/>
          <w:lang w:val="es-ES"/>
        </w:rPr>
        <w:t>, 1–21. https://doi.org/10.1080/19320248.2025.2524696</w:t>
      </w:r>
    </w:p>
    <w:p w14:paraId="3FF282B4" w14:textId="77777777" w:rsidR="00AD6BB7" w:rsidRPr="00AD6BB7" w:rsidRDefault="00AD6BB7" w:rsidP="00AD6BB7">
      <w:pPr>
        <w:spacing w:after="0" w:line="240" w:lineRule="auto"/>
        <w:jc w:val="both"/>
        <w:rPr>
          <w:rFonts w:ascii="Times New Roman" w:hAnsi="Times New Roman" w:cs="Times New Roman"/>
          <w:b/>
          <w:bCs/>
          <w:sz w:val="24"/>
          <w:szCs w:val="24"/>
        </w:rPr>
      </w:pPr>
      <w:r w:rsidRPr="00AD6BB7">
        <w:rPr>
          <w:rFonts w:ascii="Times New Roman" w:hAnsi="Times New Roman" w:cs="Times New Roman"/>
          <w:b/>
          <w:bCs/>
          <w:sz w:val="24"/>
          <w:szCs w:val="24"/>
        </w:rPr>
        <w:t xml:space="preserve"> </w:t>
      </w:r>
    </w:p>
    <w:p w14:paraId="17BAF42D" w14:textId="77777777" w:rsidR="001A55A0" w:rsidRDefault="001A55A0" w:rsidP="00AD6BB7">
      <w:pPr>
        <w:spacing w:after="0" w:line="240" w:lineRule="auto"/>
        <w:jc w:val="both"/>
        <w:rPr>
          <w:rFonts w:ascii="Times New Roman" w:hAnsi="Times New Roman" w:cs="Times New Roman"/>
          <w:b/>
          <w:bCs/>
          <w:sz w:val="24"/>
          <w:szCs w:val="24"/>
        </w:rPr>
      </w:pPr>
    </w:p>
    <w:p w14:paraId="08DBC6B9" w14:textId="77777777" w:rsidR="001A55A0" w:rsidRDefault="001A55A0" w:rsidP="00AD6BB7">
      <w:pPr>
        <w:spacing w:after="0" w:line="240" w:lineRule="auto"/>
        <w:jc w:val="both"/>
        <w:rPr>
          <w:rFonts w:ascii="Times New Roman" w:hAnsi="Times New Roman" w:cs="Times New Roman"/>
          <w:b/>
          <w:bCs/>
          <w:sz w:val="24"/>
          <w:szCs w:val="24"/>
        </w:rPr>
      </w:pPr>
    </w:p>
    <w:p w14:paraId="77034D18" w14:textId="7A361BF7" w:rsidR="00AD6BB7" w:rsidRPr="00411CAD" w:rsidRDefault="00AD6BB7" w:rsidP="00AD6BB7">
      <w:pPr>
        <w:spacing w:after="0" w:line="240" w:lineRule="auto"/>
        <w:jc w:val="both"/>
        <w:rPr>
          <w:rFonts w:ascii="Times New Roman" w:hAnsi="Times New Roman" w:cs="Times New Roman"/>
          <w:b/>
          <w:bCs/>
          <w:sz w:val="24"/>
          <w:szCs w:val="24"/>
        </w:rPr>
      </w:pPr>
      <w:r w:rsidRPr="00411CAD">
        <w:rPr>
          <w:rFonts w:ascii="Times New Roman" w:hAnsi="Times New Roman" w:cs="Times New Roman"/>
          <w:b/>
          <w:bCs/>
          <w:sz w:val="24"/>
          <w:szCs w:val="24"/>
        </w:rPr>
        <w:t>The cognitive-emotional loop: Neutralizing Food Waste and Resolving Self-Discrepancy in Everyday Life</w:t>
      </w:r>
    </w:p>
    <w:p w14:paraId="034740E2" w14:textId="77777777" w:rsidR="00411CAD" w:rsidRDefault="00411CAD" w:rsidP="00AD6BB7">
      <w:pPr>
        <w:spacing w:after="0" w:line="240" w:lineRule="auto"/>
        <w:jc w:val="both"/>
        <w:rPr>
          <w:rFonts w:ascii="Times New Roman" w:hAnsi="Times New Roman" w:cs="Times New Roman"/>
          <w:b/>
          <w:bCs/>
          <w:strike/>
          <w:sz w:val="24"/>
          <w:szCs w:val="24"/>
        </w:rPr>
      </w:pPr>
    </w:p>
    <w:p w14:paraId="6CB7A7AB" w14:textId="3648007B" w:rsidR="00597D9F" w:rsidRPr="00411CAD" w:rsidRDefault="00811BD8" w:rsidP="00AD6BB7">
      <w:pPr>
        <w:spacing w:after="0" w:line="240" w:lineRule="auto"/>
        <w:jc w:val="both"/>
        <w:rPr>
          <w:rFonts w:ascii="Times New Roman" w:hAnsi="Times New Roman" w:cs="Times New Roman"/>
          <w:sz w:val="24"/>
          <w:szCs w:val="24"/>
        </w:rPr>
      </w:pPr>
      <w:r w:rsidRPr="00411CAD">
        <w:rPr>
          <w:rFonts w:ascii="Times New Roman" w:hAnsi="Times New Roman" w:cs="Times New Roman"/>
          <w:sz w:val="24"/>
          <w:szCs w:val="24"/>
        </w:rPr>
        <w:t xml:space="preserve">Victoria Labajo </w:t>
      </w:r>
    </w:p>
    <w:p w14:paraId="54EB824D" w14:textId="3BF6BC17" w:rsidR="00104F86" w:rsidRPr="00411CAD" w:rsidRDefault="00104F86" w:rsidP="00A34140">
      <w:pPr>
        <w:spacing w:after="0" w:line="240" w:lineRule="auto"/>
        <w:jc w:val="both"/>
        <w:rPr>
          <w:rFonts w:ascii="Times New Roman" w:hAnsi="Times New Roman" w:cs="Times New Roman"/>
          <w:sz w:val="24"/>
          <w:szCs w:val="24"/>
          <w:lang w:val="es-ES"/>
        </w:rPr>
      </w:pPr>
      <w:r w:rsidRPr="00411CAD">
        <w:rPr>
          <w:rFonts w:ascii="Times New Roman" w:hAnsi="Times New Roman" w:cs="Times New Roman"/>
          <w:sz w:val="24"/>
          <w:szCs w:val="24"/>
        </w:rPr>
        <w:t xml:space="preserve">Department of Marketing. </w:t>
      </w:r>
      <w:r w:rsidRPr="00411CAD">
        <w:rPr>
          <w:rFonts w:ascii="Times New Roman" w:hAnsi="Times New Roman" w:cs="Times New Roman"/>
          <w:sz w:val="24"/>
          <w:szCs w:val="24"/>
          <w:lang w:val="es-ES"/>
        </w:rPr>
        <w:t>Universidad Pontificia Comillas, Madrid</w:t>
      </w:r>
    </w:p>
    <w:p w14:paraId="57BFD2FC" w14:textId="17D494F1" w:rsidR="00A34140" w:rsidRPr="00411CAD" w:rsidRDefault="00A34140" w:rsidP="00A34140">
      <w:pPr>
        <w:spacing w:after="0" w:line="240" w:lineRule="auto"/>
        <w:jc w:val="both"/>
        <w:rPr>
          <w:rFonts w:ascii="Times New Roman" w:hAnsi="Times New Roman" w:cs="Times New Roman"/>
          <w:sz w:val="24"/>
          <w:szCs w:val="24"/>
          <w:lang w:val="es-ES"/>
        </w:rPr>
      </w:pPr>
      <w:proofErr w:type="spellStart"/>
      <w:r w:rsidRPr="00411CAD">
        <w:rPr>
          <w:rFonts w:ascii="Times New Roman" w:hAnsi="Times New Roman" w:cs="Times New Roman"/>
          <w:sz w:val="24"/>
          <w:szCs w:val="24"/>
          <w:lang w:val="es-ES"/>
        </w:rPr>
        <w:t>Orcid</w:t>
      </w:r>
      <w:proofErr w:type="spellEnd"/>
      <w:r w:rsidRPr="00411CAD">
        <w:rPr>
          <w:rFonts w:ascii="Times New Roman" w:hAnsi="Times New Roman" w:cs="Times New Roman"/>
          <w:sz w:val="24"/>
          <w:szCs w:val="24"/>
          <w:lang w:val="es-ES"/>
        </w:rPr>
        <w:t>: 0000-0002-9398-7320</w:t>
      </w:r>
    </w:p>
    <w:p w14:paraId="29A25904" w14:textId="62014ED8" w:rsidR="003743D8" w:rsidRPr="00411CAD" w:rsidRDefault="003743D8" w:rsidP="00A34140">
      <w:pPr>
        <w:spacing w:after="0" w:line="240" w:lineRule="auto"/>
        <w:jc w:val="both"/>
        <w:rPr>
          <w:rFonts w:ascii="Times New Roman" w:hAnsi="Times New Roman" w:cs="Times New Roman"/>
          <w:b/>
          <w:bCs/>
          <w:sz w:val="24"/>
          <w:szCs w:val="24"/>
          <w:lang w:val="es-ES"/>
        </w:rPr>
      </w:pPr>
      <w:proofErr w:type="spellStart"/>
      <w:r w:rsidRPr="00411CAD">
        <w:rPr>
          <w:rFonts w:ascii="Times New Roman" w:hAnsi="Times New Roman" w:cs="Times New Roman"/>
          <w:b/>
          <w:bCs/>
          <w:sz w:val="24"/>
          <w:szCs w:val="24"/>
          <w:lang w:val="es-ES"/>
        </w:rPr>
        <w:t>Corresponding</w:t>
      </w:r>
      <w:proofErr w:type="spellEnd"/>
      <w:r w:rsidRPr="00411CAD">
        <w:rPr>
          <w:rFonts w:ascii="Times New Roman" w:hAnsi="Times New Roman" w:cs="Times New Roman"/>
          <w:b/>
          <w:bCs/>
          <w:sz w:val="24"/>
          <w:szCs w:val="24"/>
          <w:lang w:val="es-ES"/>
        </w:rPr>
        <w:t xml:space="preserve"> </w:t>
      </w:r>
      <w:proofErr w:type="spellStart"/>
      <w:r w:rsidR="00BB190B" w:rsidRPr="00411CAD">
        <w:rPr>
          <w:rFonts w:ascii="Times New Roman" w:hAnsi="Times New Roman" w:cs="Times New Roman"/>
          <w:b/>
          <w:bCs/>
          <w:sz w:val="24"/>
          <w:szCs w:val="24"/>
          <w:lang w:val="es-ES"/>
        </w:rPr>
        <w:t>author</w:t>
      </w:r>
      <w:proofErr w:type="spellEnd"/>
    </w:p>
    <w:p w14:paraId="328F0235" w14:textId="14808B91" w:rsidR="003743D8" w:rsidRPr="00411CAD" w:rsidRDefault="003743D8" w:rsidP="00A34140">
      <w:pPr>
        <w:spacing w:after="0" w:line="240" w:lineRule="auto"/>
        <w:jc w:val="both"/>
        <w:rPr>
          <w:rFonts w:ascii="Times New Roman" w:hAnsi="Times New Roman" w:cs="Times New Roman"/>
          <w:sz w:val="24"/>
          <w:szCs w:val="24"/>
          <w:lang w:val="es-ES"/>
        </w:rPr>
      </w:pPr>
      <w:hyperlink r:id="rId9" w:history="1">
        <w:r w:rsidRPr="00411CAD">
          <w:rPr>
            <w:rStyle w:val="Hipervnculo"/>
            <w:rFonts w:ascii="Times New Roman" w:hAnsi="Times New Roman" w:cs="Times New Roman"/>
            <w:color w:val="auto"/>
            <w:sz w:val="24"/>
            <w:szCs w:val="24"/>
            <w:lang w:val="es-ES"/>
          </w:rPr>
          <w:t>labajo@comillas.edu</w:t>
        </w:r>
      </w:hyperlink>
    </w:p>
    <w:p w14:paraId="33525135" w14:textId="77777777" w:rsidR="003743D8" w:rsidRPr="00411CAD" w:rsidRDefault="003743D8" w:rsidP="00A34140">
      <w:pPr>
        <w:spacing w:after="0" w:line="240" w:lineRule="auto"/>
        <w:jc w:val="both"/>
        <w:rPr>
          <w:rFonts w:ascii="Times New Roman" w:hAnsi="Times New Roman" w:cs="Times New Roman"/>
          <w:sz w:val="24"/>
          <w:szCs w:val="24"/>
          <w:lang w:val="es-ES"/>
        </w:rPr>
      </w:pPr>
    </w:p>
    <w:p w14:paraId="3CE05D9C" w14:textId="3216F490" w:rsidR="00597D9F" w:rsidRPr="00411CAD" w:rsidRDefault="00811BD8" w:rsidP="00A34140">
      <w:pPr>
        <w:spacing w:after="0" w:line="240" w:lineRule="auto"/>
        <w:jc w:val="both"/>
        <w:rPr>
          <w:rFonts w:ascii="Times New Roman" w:hAnsi="Times New Roman" w:cs="Times New Roman"/>
          <w:sz w:val="24"/>
          <w:szCs w:val="24"/>
          <w:lang w:val="es-ES"/>
        </w:rPr>
      </w:pPr>
      <w:r w:rsidRPr="00411CAD">
        <w:rPr>
          <w:rFonts w:ascii="Times New Roman" w:hAnsi="Times New Roman" w:cs="Times New Roman"/>
          <w:sz w:val="24"/>
          <w:szCs w:val="24"/>
          <w:lang w:val="es-ES"/>
        </w:rPr>
        <w:t>María J</w:t>
      </w:r>
      <w:r w:rsidR="00104F86" w:rsidRPr="00411CAD">
        <w:rPr>
          <w:rFonts w:ascii="Times New Roman" w:hAnsi="Times New Roman" w:cs="Times New Roman"/>
          <w:sz w:val="24"/>
          <w:szCs w:val="24"/>
          <w:lang w:val="es-ES"/>
        </w:rPr>
        <w:t>osé</w:t>
      </w:r>
      <w:r w:rsidRPr="00411CAD">
        <w:rPr>
          <w:rFonts w:ascii="Times New Roman" w:hAnsi="Times New Roman" w:cs="Times New Roman"/>
          <w:sz w:val="24"/>
          <w:szCs w:val="24"/>
          <w:lang w:val="es-ES"/>
        </w:rPr>
        <w:t xml:space="preserve"> Martín-Rodrigo</w:t>
      </w:r>
    </w:p>
    <w:p w14:paraId="0DED735D" w14:textId="05CA33BC" w:rsidR="00104F86" w:rsidRPr="00411CAD" w:rsidRDefault="00104F86" w:rsidP="00A34140">
      <w:pPr>
        <w:spacing w:after="0" w:line="240" w:lineRule="auto"/>
        <w:jc w:val="both"/>
        <w:rPr>
          <w:rFonts w:ascii="Times New Roman" w:hAnsi="Times New Roman" w:cs="Times New Roman"/>
          <w:sz w:val="24"/>
          <w:szCs w:val="24"/>
        </w:rPr>
      </w:pPr>
      <w:r w:rsidRPr="00411CAD">
        <w:rPr>
          <w:rFonts w:ascii="Times New Roman" w:hAnsi="Times New Roman" w:cs="Times New Roman"/>
          <w:sz w:val="24"/>
          <w:szCs w:val="24"/>
        </w:rPr>
        <w:t>Department of Management. Universidad Pontificia Comillas, Madrid</w:t>
      </w:r>
    </w:p>
    <w:p w14:paraId="7973E333" w14:textId="3E15BE7A" w:rsidR="00A34140" w:rsidRPr="00411CAD" w:rsidRDefault="00A34140" w:rsidP="00A34140">
      <w:pPr>
        <w:spacing w:after="0" w:line="240" w:lineRule="auto"/>
        <w:jc w:val="both"/>
        <w:rPr>
          <w:rFonts w:ascii="Times New Roman" w:hAnsi="Times New Roman" w:cs="Times New Roman"/>
          <w:sz w:val="24"/>
          <w:szCs w:val="24"/>
          <w:lang w:val="es-ES"/>
        </w:rPr>
      </w:pPr>
      <w:proofErr w:type="spellStart"/>
      <w:r w:rsidRPr="00411CAD">
        <w:rPr>
          <w:rFonts w:ascii="Times New Roman" w:hAnsi="Times New Roman" w:cs="Times New Roman"/>
          <w:sz w:val="24"/>
          <w:szCs w:val="24"/>
          <w:lang w:val="es-ES"/>
        </w:rPr>
        <w:t>Orcid</w:t>
      </w:r>
      <w:proofErr w:type="spellEnd"/>
      <w:r w:rsidRPr="00411CAD">
        <w:rPr>
          <w:rFonts w:ascii="Times New Roman" w:hAnsi="Times New Roman" w:cs="Times New Roman"/>
          <w:sz w:val="24"/>
          <w:szCs w:val="24"/>
          <w:lang w:val="es-ES"/>
        </w:rPr>
        <w:t>: 0000-0002-7108-7612</w:t>
      </w:r>
    </w:p>
    <w:p w14:paraId="51B2AC31" w14:textId="77777777" w:rsidR="00A34140" w:rsidRPr="00411CAD" w:rsidRDefault="00A34140" w:rsidP="00A34140">
      <w:pPr>
        <w:spacing w:after="0" w:line="240" w:lineRule="auto"/>
        <w:jc w:val="both"/>
        <w:rPr>
          <w:rFonts w:ascii="Times New Roman" w:hAnsi="Times New Roman" w:cs="Times New Roman"/>
          <w:sz w:val="24"/>
          <w:szCs w:val="24"/>
          <w:lang w:val="es-ES"/>
        </w:rPr>
      </w:pPr>
    </w:p>
    <w:p w14:paraId="2C0A0C4D" w14:textId="77777777" w:rsidR="0030245D" w:rsidRPr="00411CAD" w:rsidRDefault="0030245D" w:rsidP="0030245D">
      <w:pPr>
        <w:spacing w:after="0" w:line="240" w:lineRule="auto"/>
        <w:jc w:val="both"/>
        <w:rPr>
          <w:rFonts w:ascii="Times New Roman" w:hAnsi="Times New Roman" w:cs="Times New Roman"/>
          <w:sz w:val="24"/>
          <w:szCs w:val="24"/>
          <w:lang w:val="es-ES"/>
        </w:rPr>
      </w:pPr>
      <w:r w:rsidRPr="00411CAD">
        <w:rPr>
          <w:rFonts w:ascii="Times New Roman" w:hAnsi="Times New Roman" w:cs="Times New Roman"/>
          <w:sz w:val="24"/>
          <w:szCs w:val="24"/>
          <w:lang w:val="es-ES"/>
        </w:rPr>
        <w:t xml:space="preserve">Antonio Núñez-Partido  </w:t>
      </w:r>
    </w:p>
    <w:p w14:paraId="1886BC71" w14:textId="77777777" w:rsidR="0030245D" w:rsidRPr="00411CAD" w:rsidRDefault="0030245D" w:rsidP="0030245D">
      <w:pPr>
        <w:spacing w:after="0" w:line="240" w:lineRule="auto"/>
        <w:jc w:val="both"/>
        <w:rPr>
          <w:rFonts w:ascii="Times New Roman" w:hAnsi="Times New Roman" w:cs="Times New Roman"/>
          <w:sz w:val="24"/>
          <w:szCs w:val="24"/>
          <w:lang w:val="es-ES"/>
        </w:rPr>
      </w:pPr>
      <w:proofErr w:type="spellStart"/>
      <w:r w:rsidRPr="00411CAD">
        <w:rPr>
          <w:rFonts w:ascii="Times New Roman" w:hAnsi="Times New Roman" w:cs="Times New Roman"/>
          <w:sz w:val="24"/>
          <w:szCs w:val="24"/>
          <w:lang w:val="es-ES"/>
        </w:rPr>
        <w:t>Department</w:t>
      </w:r>
      <w:proofErr w:type="spellEnd"/>
      <w:r w:rsidRPr="00411CAD">
        <w:rPr>
          <w:rFonts w:ascii="Times New Roman" w:hAnsi="Times New Roman" w:cs="Times New Roman"/>
          <w:sz w:val="24"/>
          <w:szCs w:val="24"/>
          <w:lang w:val="es-ES"/>
        </w:rPr>
        <w:t xml:space="preserve"> of Management. Universidad Pontificia Comillas, Madrid</w:t>
      </w:r>
    </w:p>
    <w:p w14:paraId="03F8060F" w14:textId="77777777" w:rsidR="0030245D" w:rsidRPr="00411CAD" w:rsidRDefault="0030245D" w:rsidP="0030245D">
      <w:pPr>
        <w:spacing w:after="0" w:line="240" w:lineRule="auto"/>
        <w:jc w:val="both"/>
        <w:rPr>
          <w:rFonts w:ascii="Times New Roman" w:hAnsi="Times New Roman" w:cs="Times New Roman"/>
          <w:sz w:val="24"/>
          <w:szCs w:val="24"/>
        </w:rPr>
      </w:pPr>
      <w:proofErr w:type="spellStart"/>
      <w:r w:rsidRPr="00411CAD">
        <w:rPr>
          <w:rFonts w:ascii="Times New Roman" w:hAnsi="Times New Roman" w:cs="Times New Roman"/>
          <w:sz w:val="24"/>
          <w:szCs w:val="24"/>
        </w:rPr>
        <w:t>Orcid</w:t>
      </w:r>
      <w:proofErr w:type="spellEnd"/>
      <w:r w:rsidRPr="00411CAD">
        <w:rPr>
          <w:rFonts w:ascii="Times New Roman" w:hAnsi="Times New Roman" w:cs="Times New Roman"/>
          <w:sz w:val="24"/>
          <w:szCs w:val="24"/>
        </w:rPr>
        <w:t>: 0000-0002-1544-5200</w:t>
      </w:r>
    </w:p>
    <w:p w14:paraId="3D1364AD" w14:textId="77777777" w:rsidR="0030245D" w:rsidRPr="00411CAD" w:rsidRDefault="0030245D" w:rsidP="00A34140">
      <w:pPr>
        <w:spacing w:after="0" w:line="240" w:lineRule="auto"/>
        <w:jc w:val="both"/>
        <w:rPr>
          <w:rFonts w:ascii="Times New Roman" w:hAnsi="Times New Roman" w:cs="Times New Roman"/>
          <w:sz w:val="24"/>
          <w:szCs w:val="24"/>
        </w:rPr>
      </w:pPr>
    </w:p>
    <w:p w14:paraId="41E0E859" w14:textId="4F7EE20B" w:rsidR="00811BD8" w:rsidRPr="00411CAD" w:rsidRDefault="00811BD8" w:rsidP="00A34140">
      <w:pPr>
        <w:spacing w:after="0" w:line="240" w:lineRule="auto"/>
        <w:jc w:val="both"/>
        <w:rPr>
          <w:rFonts w:ascii="Times New Roman" w:hAnsi="Times New Roman" w:cs="Times New Roman"/>
          <w:sz w:val="24"/>
          <w:szCs w:val="24"/>
        </w:rPr>
      </w:pPr>
      <w:r w:rsidRPr="00411CAD">
        <w:rPr>
          <w:rFonts w:ascii="Times New Roman" w:hAnsi="Times New Roman" w:cs="Times New Roman"/>
          <w:sz w:val="24"/>
          <w:szCs w:val="24"/>
        </w:rPr>
        <w:t>Estela Díaz-Carmona</w:t>
      </w:r>
    </w:p>
    <w:p w14:paraId="00ECFCE9" w14:textId="77777777" w:rsidR="00104F86" w:rsidRPr="00411CAD" w:rsidRDefault="00104F86" w:rsidP="00A34140">
      <w:pPr>
        <w:spacing w:after="0" w:line="240" w:lineRule="auto"/>
        <w:jc w:val="both"/>
        <w:rPr>
          <w:rFonts w:ascii="Times New Roman" w:hAnsi="Times New Roman" w:cs="Times New Roman"/>
          <w:sz w:val="24"/>
          <w:szCs w:val="24"/>
          <w:lang w:val="es-ES"/>
        </w:rPr>
      </w:pPr>
      <w:r w:rsidRPr="00411CAD">
        <w:rPr>
          <w:rFonts w:ascii="Times New Roman" w:hAnsi="Times New Roman" w:cs="Times New Roman"/>
          <w:sz w:val="24"/>
          <w:szCs w:val="24"/>
        </w:rPr>
        <w:t xml:space="preserve">Department of Management. </w:t>
      </w:r>
      <w:r w:rsidRPr="00411CAD">
        <w:rPr>
          <w:rFonts w:ascii="Times New Roman" w:hAnsi="Times New Roman" w:cs="Times New Roman"/>
          <w:sz w:val="24"/>
          <w:szCs w:val="24"/>
          <w:lang w:val="es-ES"/>
        </w:rPr>
        <w:t>Universidad Pontificia Comillas, Madrid</w:t>
      </w:r>
    </w:p>
    <w:p w14:paraId="54AFAB1C" w14:textId="6161D256" w:rsidR="00A34140" w:rsidRPr="00411CAD" w:rsidRDefault="00A34140" w:rsidP="009D28DA">
      <w:pPr>
        <w:spacing w:after="0" w:line="240" w:lineRule="auto"/>
        <w:jc w:val="both"/>
        <w:rPr>
          <w:rFonts w:ascii="Times New Roman" w:hAnsi="Times New Roman" w:cs="Times New Roman"/>
          <w:sz w:val="24"/>
          <w:szCs w:val="24"/>
          <w:lang w:val="es-ES"/>
        </w:rPr>
      </w:pPr>
      <w:proofErr w:type="spellStart"/>
      <w:r w:rsidRPr="00411CAD">
        <w:rPr>
          <w:rFonts w:ascii="Times New Roman" w:hAnsi="Times New Roman" w:cs="Times New Roman"/>
          <w:sz w:val="24"/>
          <w:szCs w:val="24"/>
          <w:lang w:val="es-ES"/>
        </w:rPr>
        <w:t>Orcid</w:t>
      </w:r>
      <w:proofErr w:type="spellEnd"/>
      <w:r w:rsidRPr="00411CAD">
        <w:rPr>
          <w:rFonts w:ascii="Times New Roman" w:hAnsi="Times New Roman" w:cs="Times New Roman"/>
          <w:sz w:val="24"/>
          <w:szCs w:val="24"/>
          <w:lang w:val="es-ES"/>
        </w:rPr>
        <w:t>:</w:t>
      </w:r>
      <w:r w:rsidRPr="00411CAD">
        <w:rPr>
          <w:lang w:val="es-ES"/>
        </w:rPr>
        <w:t xml:space="preserve"> </w:t>
      </w:r>
      <w:r w:rsidRPr="00411CAD">
        <w:rPr>
          <w:rFonts w:ascii="Times New Roman" w:hAnsi="Times New Roman" w:cs="Times New Roman"/>
          <w:sz w:val="24"/>
          <w:szCs w:val="24"/>
          <w:lang w:val="es-ES"/>
        </w:rPr>
        <w:t>0000-0003-4684-7437</w:t>
      </w:r>
      <w:bookmarkEnd w:id="0"/>
    </w:p>
    <w:p w14:paraId="0A7E884F" w14:textId="77777777" w:rsidR="009D28DA" w:rsidRPr="00411CAD" w:rsidRDefault="009D28DA" w:rsidP="009D28DA">
      <w:pPr>
        <w:spacing w:after="0" w:line="240" w:lineRule="auto"/>
        <w:jc w:val="both"/>
        <w:rPr>
          <w:rFonts w:ascii="Times New Roman" w:hAnsi="Times New Roman" w:cs="Times New Roman"/>
          <w:sz w:val="24"/>
          <w:szCs w:val="24"/>
          <w:lang w:val="es-ES"/>
        </w:rPr>
      </w:pPr>
    </w:p>
    <w:p w14:paraId="193B5003" w14:textId="77777777" w:rsidR="00993ECD" w:rsidRPr="00411CAD" w:rsidRDefault="003F26E8" w:rsidP="00993ECD">
      <w:pPr>
        <w:spacing w:after="120" w:line="480" w:lineRule="auto"/>
        <w:jc w:val="both"/>
        <w:rPr>
          <w:rFonts w:ascii="Times New Roman" w:hAnsi="Times New Roman" w:cs="Times New Roman"/>
          <w:b/>
          <w:bCs/>
          <w:sz w:val="24"/>
          <w:szCs w:val="24"/>
        </w:rPr>
      </w:pPr>
      <w:r w:rsidRPr="00411CAD">
        <w:rPr>
          <w:rFonts w:ascii="Times New Roman" w:hAnsi="Times New Roman" w:cs="Times New Roman"/>
          <w:b/>
          <w:bCs/>
          <w:sz w:val="24"/>
          <w:szCs w:val="24"/>
        </w:rPr>
        <w:t>Abstract</w:t>
      </w:r>
    </w:p>
    <w:p w14:paraId="4A741820" w14:textId="333FE942" w:rsidR="002D5E8F" w:rsidRPr="00411CAD" w:rsidRDefault="002D5E8F" w:rsidP="009D28DA">
      <w:pPr>
        <w:spacing w:after="120" w:line="240" w:lineRule="auto"/>
        <w:jc w:val="both"/>
        <w:rPr>
          <w:rFonts w:ascii="Times New Roman" w:hAnsi="Times New Roman" w:cs="Times New Roman"/>
          <w:b/>
          <w:bCs/>
          <w:sz w:val="24"/>
          <w:szCs w:val="24"/>
        </w:rPr>
      </w:pPr>
      <w:r w:rsidRPr="00411CAD">
        <w:rPr>
          <w:rFonts w:ascii="Times New Roman" w:hAnsi="Times New Roman" w:cs="Times New Roman"/>
          <w:sz w:val="24"/>
          <w:szCs w:val="24"/>
        </w:rPr>
        <w:t>While food waste has been widely studied, particularly from behavioral and social practice perspectives, important psychosocial mechanisms underlying household food waste remain underexplored. This study applies Self-Discrepancy and Neutralization theories to examine the attitude-behavior gap. Drawing on interviews and focus groups, we show how consumers rationalize wasteful behaviors through emotional and social justifications shaped by gender, age, and household dynamics. Our findings offer a novel perspective on how individuals navigate cognitive dissonance around food waste. These insights support more context-sensitive interventions to promote sustainable food practices and contribute to more equitable, resilient food systems beyond 2025.</w:t>
      </w:r>
    </w:p>
    <w:p w14:paraId="0E96DB61" w14:textId="4AFAE46B" w:rsidR="00D618A8" w:rsidRPr="00411CAD" w:rsidRDefault="009455B5" w:rsidP="00993ECD">
      <w:pPr>
        <w:spacing w:before="120" w:after="120" w:line="240" w:lineRule="auto"/>
        <w:jc w:val="both"/>
        <w:rPr>
          <w:rFonts w:ascii="Times New Roman" w:hAnsi="Times New Roman" w:cs="Times New Roman"/>
          <w:sz w:val="24"/>
          <w:szCs w:val="24"/>
        </w:rPr>
      </w:pPr>
      <w:r w:rsidRPr="00411CAD">
        <w:rPr>
          <w:rFonts w:ascii="Times New Roman" w:hAnsi="Times New Roman" w:cs="Times New Roman"/>
          <w:b/>
          <w:bCs/>
          <w:sz w:val="24"/>
          <w:szCs w:val="24"/>
        </w:rPr>
        <w:t>Keywords:</w:t>
      </w:r>
      <w:r w:rsidRPr="00411CAD">
        <w:rPr>
          <w:rFonts w:ascii="Times New Roman" w:hAnsi="Times New Roman" w:cs="Times New Roman"/>
          <w:sz w:val="24"/>
          <w:szCs w:val="24"/>
        </w:rPr>
        <w:t xml:space="preserve"> Food waste; </w:t>
      </w:r>
      <w:r w:rsidR="00885C04" w:rsidRPr="00411CAD">
        <w:rPr>
          <w:rFonts w:ascii="Times New Roman" w:hAnsi="Times New Roman" w:cs="Times New Roman"/>
          <w:sz w:val="24"/>
          <w:szCs w:val="24"/>
        </w:rPr>
        <w:t>neutralization</w:t>
      </w:r>
      <w:r w:rsidRPr="00411CAD">
        <w:rPr>
          <w:rFonts w:ascii="Times New Roman" w:hAnsi="Times New Roman" w:cs="Times New Roman"/>
          <w:sz w:val="24"/>
          <w:szCs w:val="24"/>
        </w:rPr>
        <w:t xml:space="preserve"> techniques; </w:t>
      </w:r>
      <w:r w:rsidR="003F26E8" w:rsidRPr="00411CAD">
        <w:rPr>
          <w:rFonts w:ascii="Times New Roman" w:hAnsi="Times New Roman" w:cs="Times New Roman"/>
          <w:sz w:val="24"/>
          <w:szCs w:val="24"/>
        </w:rPr>
        <w:t xml:space="preserve">self-discrepancy theory, </w:t>
      </w:r>
      <w:r w:rsidRPr="00411CAD">
        <w:rPr>
          <w:rFonts w:ascii="Times New Roman" w:hAnsi="Times New Roman" w:cs="Times New Roman"/>
          <w:sz w:val="24"/>
          <w:szCs w:val="24"/>
        </w:rPr>
        <w:t>intention-</w:t>
      </w:r>
      <w:r w:rsidR="00885C04" w:rsidRPr="00411CAD">
        <w:rPr>
          <w:rFonts w:ascii="Times New Roman" w:hAnsi="Times New Roman" w:cs="Times New Roman"/>
          <w:sz w:val="24"/>
          <w:szCs w:val="24"/>
        </w:rPr>
        <w:t>behavior</w:t>
      </w:r>
      <w:r w:rsidRPr="00411CAD">
        <w:rPr>
          <w:rFonts w:ascii="Times New Roman" w:hAnsi="Times New Roman" w:cs="Times New Roman"/>
          <w:sz w:val="24"/>
          <w:szCs w:val="24"/>
        </w:rPr>
        <w:t xml:space="preserve"> gap; </w:t>
      </w:r>
      <w:r w:rsidR="00C079BE" w:rsidRPr="00411CAD">
        <w:rPr>
          <w:rFonts w:ascii="Times New Roman" w:hAnsi="Times New Roman" w:cs="Times New Roman"/>
          <w:sz w:val="24"/>
          <w:szCs w:val="24"/>
        </w:rPr>
        <w:t>ethical</w:t>
      </w:r>
      <w:r w:rsidRPr="00411CAD">
        <w:rPr>
          <w:rFonts w:ascii="Times New Roman" w:hAnsi="Times New Roman" w:cs="Times New Roman"/>
          <w:sz w:val="24"/>
          <w:szCs w:val="24"/>
        </w:rPr>
        <w:t xml:space="preserve"> consumption.</w:t>
      </w:r>
    </w:p>
    <w:p w14:paraId="74DC2644" w14:textId="77777777" w:rsidR="00993ECD" w:rsidRDefault="00993ECD" w:rsidP="00993ECD">
      <w:pPr>
        <w:spacing w:before="120" w:after="120" w:line="240" w:lineRule="auto"/>
        <w:jc w:val="both"/>
        <w:rPr>
          <w:rFonts w:ascii="Times New Roman" w:hAnsi="Times New Roman" w:cs="Times New Roman"/>
          <w:sz w:val="24"/>
          <w:szCs w:val="24"/>
        </w:rPr>
      </w:pPr>
    </w:p>
    <w:p w14:paraId="694B2ECA" w14:textId="77777777" w:rsidR="003C532C" w:rsidRPr="00411CAD" w:rsidRDefault="003C532C" w:rsidP="00993ECD">
      <w:pPr>
        <w:spacing w:before="120" w:after="120" w:line="240" w:lineRule="auto"/>
        <w:jc w:val="both"/>
        <w:rPr>
          <w:rFonts w:ascii="Times New Roman" w:hAnsi="Times New Roman" w:cs="Times New Roman"/>
          <w:sz w:val="24"/>
          <w:szCs w:val="24"/>
        </w:rPr>
      </w:pPr>
    </w:p>
    <w:p w14:paraId="627CECB8" w14:textId="79575F20" w:rsidR="009455B5" w:rsidRPr="00411CAD" w:rsidRDefault="003F26E8" w:rsidP="00993ECD">
      <w:pPr>
        <w:pStyle w:val="Prrafodelista"/>
        <w:numPr>
          <w:ilvl w:val="0"/>
          <w:numId w:val="13"/>
        </w:numPr>
        <w:spacing w:before="120" w:after="120" w:line="480" w:lineRule="auto"/>
        <w:ind w:left="284" w:hanging="284"/>
        <w:jc w:val="both"/>
        <w:rPr>
          <w:rFonts w:ascii="Times New Roman" w:hAnsi="Times New Roman" w:cs="Times New Roman"/>
          <w:sz w:val="24"/>
          <w:szCs w:val="24"/>
        </w:rPr>
      </w:pPr>
      <w:r w:rsidRPr="00411CAD">
        <w:rPr>
          <w:rFonts w:ascii="Times New Roman" w:hAnsi="Times New Roman" w:cs="Times New Roman"/>
          <w:b/>
          <w:bCs/>
          <w:sz w:val="24"/>
          <w:szCs w:val="24"/>
        </w:rPr>
        <w:lastRenderedPageBreak/>
        <w:t>Introduction</w:t>
      </w:r>
    </w:p>
    <w:p w14:paraId="00A0C09E" w14:textId="77777777" w:rsidR="003C1098" w:rsidRPr="00411CAD" w:rsidRDefault="003C1098" w:rsidP="003C1098">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Food waste is a global issue with severe economic, social, and environmental implications. Recent estimates from UNEP (2024) indicate that around 32% of all food is lost or wasted across the supply chain—from post-harvest handling to household consumption—highlighting systemic inefficiencies in global agrifood systems.</w:t>
      </w:r>
    </w:p>
    <w:p w14:paraId="320A0ED1" w14:textId="58536F45" w:rsidR="003C1098" w:rsidRPr="00411CAD" w:rsidRDefault="003C1098" w:rsidP="003C1098">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In response, international frameworks such as the UN Sustainable Development Goals (particularly SDG 12 on sustainable consumption and SDG 2 on hunger eradication) and initiatives like the Milan Urban Policy Pact </w:t>
      </w:r>
      <w:r w:rsidR="004E0EAF" w:rsidRPr="00411CAD">
        <w:rPr>
          <w:rFonts w:ascii="Times New Roman" w:hAnsi="Times New Roman" w:cs="Times New Roman"/>
          <w:sz w:val="24"/>
          <w:szCs w:val="24"/>
        </w:rPr>
        <w:t xml:space="preserve">(2015) </w:t>
      </w:r>
      <w:r w:rsidRPr="00411CAD">
        <w:rPr>
          <w:rFonts w:ascii="Times New Roman" w:hAnsi="Times New Roman" w:cs="Times New Roman"/>
          <w:sz w:val="24"/>
          <w:szCs w:val="24"/>
        </w:rPr>
        <w:t>emphasize the need for action, especially in urban centers. At the European level, the Circular Economy Package promotes resource efficiency and food waste reduction across the value chain. Within these international commitments, households are responsible for 61% of the 931 million tons of food wasted globally each year (UNEP, 2024). In Spain, the Ministry of Agriculture (MAPA, 2023) reports that the average household wastes 65.5 kilograms annually. As urban centers play a pivotal role in shaping consumption patterns, cities like Madrid—home to more than 3.2 million inhabitants and marked by strong socio-economic diversity—offer a valuable context for examining the drivers of domestic food waste.</w:t>
      </w:r>
    </w:p>
    <w:p w14:paraId="479F7476" w14:textId="20DC98D7" w:rsidR="00893CEA" w:rsidRPr="00411CAD" w:rsidRDefault="00893CEA" w:rsidP="00893CEA">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Understanding the mindset behind household food waste is essential to addressing the gap between awareness and action, particularly as moral discomfort and justifications shape how individuals behave. While research on food waste has </w:t>
      </w:r>
      <w:proofErr w:type="gramStart"/>
      <w:r w:rsidRPr="00411CAD">
        <w:rPr>
          <w:rFonts w:ascii="Times New Roman" w:hAnsi="Times New Roman" w:cs="Times New Roman"/>
          <w:sz w:val="24"/>
          <w:szCs w:val="24"/>
        </w:rPr>
        <w:t>grown—addressing</w:t>
      </w:r>
      <w:proofErr w:type="gramEnd"/>
      <w:r w:rsidRPr="00411CAD">
        <w:rPr>
          <w:rFonts w:ascii="Times New Roman" w:hAnsi="Times New Roman" w:cs="Times New Roman"/>
          <w:sz w:val="24"/>
          <w:szCs w:val="24"/>
        </w:rPr>
        <w:t xml:space="preserve"> behavioral, emotional, and social dimensions—its psychosocial underpinnings remain insufficiently explored, especially from qualitative perspectives. This shift requires moving beyond awareness campaigns to examine how people negotiate guilt, justification, and identity in everyday life.</w:t>
      </w:r>
    </w:p>
    <w:p w14:paraId="7CF51C8E" w14:textId="2566A445" w:rsidR="00893CEA" w:rsidRPr="00411CAD" w:rsidRDefault="00893CEA" w:rsidP="00893CEA">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lastRenderedPageBreak/>
        <w:t>Previous studies highlight the complexity of food waste behavior, shaped by habits, guilt (</w:t>
      </w:r>
      <w:proofErr w:type="spellStart"/>
      <w:r w:rsidRPr="00411CAD">
        <w:rPr>
          <w:rFonts w:ascii="Times New Roman" w:hAnsi="Times New Roman" w:cs="Times New Roman"/>
          <w:sz w:val="24"/>
          <w:szCs w:val="24"/>
        </w:rPr>
        <w:t>Falasconi</w:t>
      </w:r>
      <w:proofErr w:type="spellEnd"/>
      <w:r w:rsidRPr="00411CAD">
        <w:rPr>
          <w:rFonts w:ascii="Times New Roman" w:hAnsi="Times New Roman" w:cs="Times New Roman"/>
          <w:sz w:val="24"/>
          <w:szCs w:val="24"/>
        </w:rPr>
        <w:t xml:space="preserve"> et al., 2019; Graham-Rowe et al., 2015), normative frameworks like the Norm Activation Model (Qi &amp; Roe, 2016), and Social Practice Theory, which emphasizes roles such as being a “good provider” or preserving social appearances (</w:t>
      </w:r>
      <w:proofErr w:type="spellStart"/>
      <w:r w:rsidRPr="00411CAD">
        <w:rPr>
          <w:rFonts w:ascii="Times New Roman" w:hAnsi="Times New Roman" w:cs="Times New Roman"/>
          <w:sz w:val="24"/>
          <w:szCs w:val="24"/>
        </w:rPr>
        <w:t>Aschemann</w:t>
      </w:r>
      <w:proofErr w:type="spellEnd"/>
      <w:r w:rsidRPr="00411CAD">
        <w:rPr>
          <w:rFonts w:ascii="Times New Roman" w:hAnsi="Times New Roman" w:cs="Times New Roman"/>
          <w:sz w:val="24"/>
          <w:szCs w:val="24"/>
        </w:rPr>
        <w:t>-Witzel et al., 2020</w:t>
      </w:r>
      <w:r w:rsidR="00C02A3D" w:rsidRPr="00411CAD">
        <w:rPr>
          <w:rFonts w:ascii="Times New Roman" w:hAnsi="Times New Roman" w:cs="Times New Roman"/>
          <w:sz w:val="24"/>
          <w:szCs w:val="24"/>
        </w:rPr>
        <w:t>; Evans, 2012</w:t>
      </w:r>
      <w:r w:rsidRPr="00411CAD">
        <w:rPr>
          <w:rFonts w:ascii="Times New Roman" w:hAnsi="Times New Roman" w:cs="Times New Roman"/>
          <w:sz w:val="24"/>
          <w:szCs w:val="24"/>
        </w:rPr>
        <w:t>). Building on these insights, this study focuses on the emotional and cognitive mechanisms—especially guilt and rationalization—that help individuals preserve a positive moral self-image while engaging in food-wasting behaviors. We also examine how these strategies differ by gender, age, and household composition, highlighting identity tensions in domestic settings.</w:t>
      </w:r>
    </w:p>
    <w:p w14:paraId="00BB5B6A" w14:textId="6F4D87A7" w:rsidR="00893CEA" w:rsidRPr="00411CAD" w:rsidRDefault="00893CEA" w:rsidP="00893CEA">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The main objective is to analyze how guilt and rationalizations interact to sustain household food waste despite pro-environmental values. We apply two complementary frameworks: Self-Discrepancy Theory (Higgins, 1987), which explains how internal misalignments evoke guilt and related emotions; and Neutralization Theory (Sykes &amp; Matza, 1957), which accounts for justifications used to excuse ethically inconsistent behavior (Chatzidakis et al., 2007; </w:t>
      </w:r>
      <w:proofErr w:type="spellStart"/>
      <w:r w:rsidRPr="00411CAD">
        <w:rPr>
          <w:rFonts w:ascii="Times New Roman" w:hAnsi="Times New Roman" w:cs="Times New Roman"/>
          <w:sz w:val="24"/>
          <w:szCs w:val="24"/>
        </w:rPr>
        <w:t>Szmigin</w:t>
      </w:r>
      <w:proofErr w:type="spellEnd"/>
      <w:r w:rsidRPr="00411CAD">
        <w:rPr>
          <w:rFonts w:ascii="Times New Roman" w:hAnsi="Times New Roman" w:cs="Times New Roman"/>
          <w:sz w:val="24"/>
          <w:szCs w:val="24"/>
        </w:rPr>
        <w:t xml:space="preserve"> et al., 2009). While Neutralization Theory has recently been applied to food waste (e.g., Coşkun &amp; </w:t>
      </w:r>
      <w:proofErr w:type="spellStart"/>
      <w:r w:rsidRPr="00411CAD">
        <w:rPr>
          <w:rFonts w:ascii="Times New Roman" w:hAnsi="Times New Roman" w:cs="Times New Roman"/>
          <w:sz w:val="24"/>
          <w:szCs w:val="24"/>
        </w:rPr>
        <w:t>Filimonau</w:t>
      </w:r>
      <w:proofErr w:type="spellEnd"/>
      <w:r w:rsidRPr="00411CAD">
        <w:rPr>
          <w:rFonts w:ascii="Times New Roman" w:hAnsi="Times New Roman" w:cs="Times New Roman"/>
          <w:sz w:val="24"/>
          <w:szCs w:val="24"/>
        </w:rPr>
        <w:t>, 2021; McCarthy et al., 2025), existing studies are mostly quantitative. Our qualitative approach offers deeper insight into the emotional and moral reasoning behind domestic food discards.</w:t>
      </w:r>
    </w:p>
    <w:p w14:paraId="7F213084" w14:textId="0C5A1492" w:rsidR="00893CEA" w:rsidRPr="00411CAD" w:rsidRDefault="00893CEA" w:rsidP="00893CEA">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We further apply Kaptein and van </w:t>
      </w:r>
      <w:proofErr w:type="spellStart"/>
      <w:r w:rsidRPr="00411CAD">
        <w:rPr>
          <w:rFonts w:ascii="Times New Roman" w:hAnsi="Times New Roman" w:cs="Times New Roman"/>
          <w:sz w:val="24"/>
          <w:szCs w:val="24"/>
        </w:rPr>
        <w:t>Helvoort’s</w:t>
      </w:r>
      <w:proofErr w:type="spellEnd"/>
      <w:r w:rsidRPr="00411CAD">
        <w:rPr>
          <w:rFonts w:ascii="Times New Roman" w:hAnsi="Times New Roman" w:cs="Times New Roman"/>
          <w:sz w:val="24"/>
          <w:szCs w:val="24"/>
        </w:rPr>
        <w:t xml:space="preserve"> (2019) taxonomy of neutralization techniques—originally developed for organizations—to the household context. To our knowledge, this is the first study to integrate Self-Discrepancy and Neutralization theories in this domain, offering a novel framework for understanding moral tensions in everyday consumption.</w:t>
      </w:r>
    </w:p>
    <w:p w14:paraId="611F30F8" w14:textId="52247760" w:rsidR="00893CEA" w:rsidRPr="00411CAD" w:rsidRDefault="00893CEA" w:rsidP="00893CEA">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lastRenderedPageBreak/>
        <w:t>Finally, our work bridges conceptual overlaps between neutralization and moral disengagement (McCormack &amp; Chowdhury, 2024</w:t>
      </w:r>
      <w:r w:rsidR="00C02A3D" w:rsidRPr="00411CAD">
        <w:rPr>
          <w:rFonts w:ascii="Times New Roman" w:hAnsi="Times New Roman" w:cs="Times New Roman"/>
          <w:sz w:val="24"/>
          <w:szCs w:val="24"/>
        </w:rPr>
        <w:t xml:space="preserve">; </w:t>
      </w:r>
      <w:proofErr w:type="spellStart"/>
      <w:r w:rsidR="00C02A3D" w:rsidRPr="00411CAD">
        <w:rPr>
          <w:rFonts w:ascii="Times New Roman" w:hAnsi="Times New Roman" w:cs="Times New Roman"/>
          <w:sz w:val="24"/>
          <w:szCs w:val="24"/>
        </w:rPr>
        <w:t>Ribeaud</w:t>
      </w:r>
      <w:proofErr w:type="spellEnd"/>
      <w:r w:rsidR="00C02A3D" w:rsidRPr="00411CAD">
        <w:rPr>
          <w:rFonts w:ascii="Times New Roman" w:hAnsi="Times New Roman" w:cs="Times New Roman"/>
          <w:sz w:val="24"/>
          <w:szCs w:val="24"/>
        </w:rPr>
        <w:t xml:space="preserve"> &amp; Eisner, 2010</w:t>
      </w:r>
      <w:r w:rsidRPr="00411CAD">
        <w:rPr>
          <w:rFonts w:ascii="Times New Roman" w:hAnsi="Times New Roman" w:cs="Times New Roman"/>
          <w:sz w:val="24"/>
          <w:szCs w:val="24"/>
        </w:rPr>
        <w:t xml:space="preserve">) and supports recent sustainability-focused applications of these theories (Tao et al., 2024). It responds to calls for deeper inquiry into ethical rationalizations in consumption (Coşkun &amp; </w:t>
      </w:r>
      <w:proofErr w:type="spellStart"/>
      <w:r w:rsidRPr="00411CAD">
        <w:rPr>
          <w:rFonts w:ascii="Times New Roman" w:hAnsi="Times New Roman" w:cs="Times New Roman"/>
          <w:sz w:val="24"/>
          <w:szCs w:val="24"/>
        </w:rPr>
        <w:t>Filimonau</w:t>
      </w:r>
      <w:proofErr w:type="spellEnd"/>
      <w:r w:rsidRPr="00411CAD">
        <w:rPr>
          <w:rFonts w:ascii="Times New Roman" w:hAnsi="Times New Roman" w:cs="Times New Roman"/>
          <w:sz w:val="24"/>
          <w:szCs w:val="24"/>
        </w:rPr>
        <w:t xml:space="preserve">, 2021), contributes to the transformative consumption literature (Mick et al., 2012), and aligns with the Just Food </w:t>
      </w:r>
      <w:r w:rsidR="00817861" w:rsidRPr="00411CAD">
        <w:rPr>
          <w:rFonts w:ascii="Times New Roman" w:hAnsi="Times New Roman" w:cs="Times New Roman"/>
          <w:sz w:val="24"/>
          <w:szCs w:val="24"/>
        </w:rPr>
        <w:t>A</w:t>
      </w:r>
      <w:r w:rsidRPr="00411CAD">
        <w:rPr>
          <w:rFonts w:ascii="Times New Roman" w:hAnsi="Times New Roman" w:cs="Times New Roman"/>
          <w:sz w:val="24"/>
          <w:szCs w:val="24"/>
        </w:rPr>
        <w:t>genda (Alkon &amp; Agyeman, 2011) by showing how everyday rationalizations may hinder equity and sustainability.</w:t>
      </w:r>
    </w:p>
    <w:p w14:paraId="2128E7C5" w14:textId="11442C4A" w:rsidR="003C1098" w:rsidRPr="00411CAD" w:rsidRDefault="003C1098" w:rsidP="00817861">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From a practical standpoint, this study identifies coping strategies used by consumers to rationalize food waste, offering insights for designing more effective and tailored interventions. By showing how these justifications vary across demographic lines, our findings support communication strategies adapted to specific social groups—insights particularly valuable for policymakers, NGOs, and other stakeholders promoting sustainable household consumption.</w:t>
      </w:r>
    </w:p>
    <w:p w14:paraId="55C3A6CD" w14:textId="51428A47" w:rsidR="009455B5" w:rsidRPr="00411CAD" w:rsidRDefault="00FF19CE" w:rsidP="00817861">
      <w:pPr>
        <w:spacing w:before="120" w:after="120" w:line="480" w:lineRule="auto"/>
        <w:ind w:hanging="142"/>
        <w:jc w:val="both"/>
        <w:rPr>
          <w:rFonts w:ascii="Times New Roman" w:hAnsi="Times New Roman" w:cs="Times New Roman"/>
          <w:b/>
          <w:bCs/>
          <w:sz w:val="24"/>
          <w:szCs w:val="24"/>
        </w:rPr>
      </w:pPr>
      <w:r w:rsidRPr="00411CAD">
        <w:rPr>
          <w:rFonts w:ascii="Times New Roman" w:hAnsi="Times New Roman" w:cs="Times New Roman"/>
          <w:b/>
          <w:bCs/>
          <w:sz w:val="24"/>
          <w:szCs w:val="24"/>
        </w:rPr>
        <w:t>2</w:t>
      </w:r>
      <w:r w:rsidR="009455B5" w:rsidRPr="00411CAD">
        <w:rPr>
          <w:rFonts w:ascii="Times New Roman" w:hAnsi="Times New Roman" w:cs="Times New Roman"/>
          <w:b/>
          <w:bCs/>
          <w:sz w:val="24"/>
          <w:szCs w:val="24"/>
        </w:rPr>
        <w:t xml:space="preserve">. </w:t>
      </w:r>
      <w:r w:rsidR="003F26E8" w:rsidRPr="00411CAD">
        <w:rPr>
          <w:rFonts w:ascii="Times New Roman" w:hAnsi="Times New Roman" w:cs="Times New Roman"/>
          <w:b/>
          <w:bCs/>
          <w:sz w:val="24"/>
          <w:szCs w:val="24"/>
        </w:rPr>
        <w:t>Background</w:t>
      </w:r>
    </w:p>
    <w:p w14:paraId="05041F3F" w14:textId="46F95FCF" w:rsidR="00817861" w:rsidRPr="00411CAD" w:rsidRDefault="00817861" w:rsidP="00817861">
      <w:pPr>
        <w:spacing w:before="120"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Consumers often express strong ethical attitudes toward reducing food waste (Stancu et al., 2016; Stefan et al., 2013), yet these rarely translate into action. Despite good intentions, psychological, social, and emotional barriers hinder behavior—a gap known as the attitude–behavior gap (Carrington et al., 2010, 2014; Neumann &amp; </w:t>
      </w:r>
      <w:proofErr w:type="spellStart"/>
      <w:r w:rsidRPr="00411CAD">
        <w:rPr>
          <w:rFonts w:ascii="Times New Roman" w:hAnsi="Times New Roman" w:cs="Times New Roman"/>
          <w:sz w:val="24"/>
          <w:szCs w:val="24"/>
        </w:rPr>
        <w:t>Mehlkop</w:t>
      </w:r>
      <w:proofErr w:type="spellEnd"/>
      <w:r w:rsidRPr="00411CAD">
        <w:rPr>
          <w:rFonts w:ascii="Times New Roman" w:hAnsi="Times New Roman" w:cs="Times New Roman"/>
          <w:sz w:val="24"/>
          <w:szCs w:val="24"/>
        </w:rPr>
        <w:t xml:space="preserve">, 2023; Righi, 2023). To explain this gap, the Theory of Planned Behavior (TPB; Ajzen, 1991) has been widely used in ethical consumption and food waste studies (e.g., Graham-Rowe et al., 2015; </w:t>
      </w:r>
      <w:proofErr w:type="spellStart"/>
      <w:r w:rsidRPr="00411CAD">
        <w:rPr>
          <w:rFonts w:ascii="Times New Roman" w:hAnsi="Times New Roman" w:cs="Times New Roman"/>
          <w:sz w:val="24"/>
          <w:szCs w:val="24"/>
        </w:rPr>
        <w:t>Porpino</w:t>
      </w:r>
      <w:proofErr w:type="spellEnd"/>
      <w:r w:rsidRPr="00411CAD">
        <w:rPr>
          <w:rFonts w:ascii="Times New Roman" w:hAnsi="Times New Roman" w:cs="Times New Roman"/>
          <w:sz w:val="24"/>
          <w:szCs w:val="24"/>
        </w:rPr>
        <w:t>, 2016). TPB links behavior to intention, shaped by attitudes, norms, and perceived control. However, it struggles to capture the emotional and habitual nature of ethical lapses. Attempts to improve the model by adding variables like moral norms and guilt (Russell et al., 2017</w:t>
      </w:r>
      <w:r w:rsidR="00C02A3D" w:rsidRPr="00411CAD">
        <w:rPr>
          <w:rFonts w:ascii="Times New Roman" w:hAnsi="Times New Roman" w:cs="Times New Roman"/>
          <w:sz w:val="24"/>
          <w:szCs w:val="24"/>
        </w:rPr>
        <w:t xml:space="preserve">; </w:t>
      </w:r>
      <w:proofErr w:type="spellStart"/>
      <w:r w:rsidR="00C02A3D" w:rsidRPr="00411CAD">
        <w:rPr>
          <w:rFonts w:ascii="Times New Roman" w:hAnsi="Times New Roman" w:cs="Times New Roman"/>
          <w:sz w:val="24"/>
          <w:szCs w:val="24"/>
        </w:rPr>
        <w:t>Visschers</w:t>
      </w:r>
      <w:proofErr w:type="spellEnd"/>
      <w:r w:rsidR="00C02A3D" w:rsidRPr="00411CAD">
        <w:rPr>
          <w:rFonts w:ascii="Times New Roman" w:hAnsi="Times New Roman" w:cs="Times New Roman"/>
          <w:sz w:val="24"/>
          <w:szCs w:val="24"/>
        </w:rPr>
        <w:t xml:space="preserve"> et al., 2016</w:t>
      </w:r>
      <w:r w:rsidRPr="00411CAD">
        <w:rPr>
          <w:rFonts w:ascii="Times New Roman" w:hAnsi="Times New Roman" w:cs="Times New Roman"/>
          <w:sz w:val="24"/>
          <w:szCs w:val="24"/>
        </w:rPr>
        <w:t>) have yielded limited success.</w:t>
      </w:r>
    </w:p>
    <w:p w14:paraId="0A2F7959" w14:textId="4ABA288C" w:rsidR="00817861" w:rsidRPr="00411CAD" w:rsidRDefault="00817861" w:rsidP="00817861">
      <w:pPr>
        <w:spacing w:before="120"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lastRenderedPageBreak/>
        <w:t xml:space="preserve">To deepen this understanding, we turn to Self-Discrepancy Theory (Higgins, 1987), which explores how mismatches between actual and ideal or ought selves trigger moral emotions like guilt, shame, and anxiety (Tangney et al., 2007). These emotions complicate decision-making and often prompt strategies to preserve a positive self-image (Antonetti &amp; </w:t>
      </w:r>
      <w:proofErr w:type="spellStart"/>
      <w:r w:rsidRPr="00411CAD">
        <w:rPr>
          <w:rFonts w:ascii="Times New Roman" w:hAnsi="Times New Roman" w:cs="Times New Roman"/>
          <w:sz w:val="24"/>
          <w:szCs w:val="24"/>
        </w:rPr>
        <w:t>Maklan</w:t>
      </w:r>
      <w:proofErr w:type="spellEnd"/>
      <w:r w:rsidRPr="00411CAD">
        <w:rPr>
          <w:rFonts w:ascii="Times New Roman" w:hAnsi="Times New Roman" w:cs="Times New Roman"/>
          <w:sz w:val="24"/>
          <w:szCs w:val="24"/>
        </w:rPr>
        <w:t>, 2014). Related to Cognitive Dissonance Theory (Festinger, 1957), Self-Discrepancy provides a more emotion-centered lens suited to consumption dilemmas like food waste.</w:t>
      </w:r>
    </w:p>
    <w:p w14:paraId="370D1915" w14:textId="2979759C" w:rsidR="00817861" w:rsidRPr="00411CAD" w:rsidRDefault="00817861" w:rsidP="00817861">
      <w:pPr>
        <w:spacing w:before="120"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Complementing this, Neutralization Theory (Sykes &amp; Matza, 1957) examines how </w:t>
      </w:r>
      <w:r w:rsidR="008D2C1A" w:rsidRPr="00411CAD">
        <w:rPr>
          <w:rFonts w:ascii="Times New Roman" w:hAnsi="Times New Roman" w:cs="Times New Roman"/>
          <w:sz w:val="24"/>
          <w:szCs w:val="24"/>
        </w:rPr>
        <w:t>individuals</w:t>
      </w:r>
      <w:r w:rsidRPr="00411CAD">
        <w:rPr>
          <w:rFonts w:ascii="Times New Roman" w:hAnsi="Times New Roman" w:cs="Times New Roman"/>
          <w:sz w:val="24"/>
          <w:szCs w:val="24"/>
        </w:rPr>
        <w:t xml:space="preserve"> justify norm violations through </w:t>
      </w:r>
      <w:r w:rsidR="008D2C1A" w:rsidRPr="00411CAD">
        <w:rPr>
          <w:rFonts w:ascii="Times New Roman" w:hAnsi="Times New Roman" w:cs="Times New Roman"/>
          <w:sz w:val="24"/>
          <w:szCs w:val="24"/>
        </w:rPr>
        <w:t>techniques such as denial of responsibility, denial of injury, appeal to higher loyalties, and condemnation of the condemners</w:t>
      </w:r>
      <w:r w:rsidRPr="00411CAD">
        <w:rPr>
          <w:rFonts w:ascii="Times New Roman" w:hAnsi="Times New Roman" w:cs="Times New Roman"/>
          <w:sz w:val="24"/>
          <w:szCs w:val="24"/>
        </w:rPr>
        <w:t xml:space="preserve">. These are not just </w:t>
      </w:r>
      <w:r w:rsidRPr="00411CAD">
        <w:rPr>
          <w:rFonts w:ascii="Times New Roman" w:hAnsi="Times New Roman" w:cs="Times New Roman"/>
          <w:i/>
          <w:iCs/>
          <w:sz w:val="24"/>
          <w:szCs w:val="24"/>
        </w:rPr>
        <w:t>post hoc</w:t>
      </w:r>
      <w:r w:rsidRPr="00411CAD">
        <w:rPr>
          <w:rFonts w:ascii="Times New Roman" w:hAnsi="Times New Roman" w:cs="Times New Roman"/>
          <w:sz w:val="24"/>
          <w:szCs w:val="24"/>
        </w:rPr>
        <w:t xml:space="preserve"> </w:t>
      </w:r>
      <w:r w:rsidR="008D2C1A" w:rsidRPr="00411CAD">
        <w:rPr>
          <w:rFonts w:ascii="Times New Roman" w:hAnsi="Times New Roman" w:cs="Times New Roman"/>
          <w:sz w:val="24"/>
          <w:szCs w:val="24"/>
        </w:rPr>
        <w:t>rationalizations</w:t>
      </w:r>
      <w:r w:rsidRPr="00411CAD">
        <w:rPr>
          <w:rFonts w:ascii="Times New Roman" w:hAnsi="Times New Roman" w:cs="Times New Roman"/>
          <w:sz w:val="24"/>
          <w:szCs w:val="24"/>
        </w:rPr>
        <w:t xml:space="preserve"> but can reflect proactive resistance to moral norms (Topalli, 2005). Scholars have linked neutralization to moral disengagement (Bandura, 1999), suggesting shared mechanisms that protect moral identity during lapses (McCormack &amp; Chowdhury, 2024</w:t>
      </w:r>
      <w:r w:rsidR="00C02A3D" w:rsidRPr="00411CAD">
        <w:rPr>
          <w:rFonts w:ascii="Times New Roman" w:hAnsi="Times New Roman" w:cs="Times New Roman"/>
          <w:sz w:val="24"/>
          <w:szCs w:val="24"/>
        </w:rPr>
        <w:t xml:space="preserve">; </w:t>
      </w:r>
      <w:proofErr w:type="spellStart"/>
      <w:r w:rsidR="00C02A3D" w:rsidRPr="00411CAD">
        <w:rPr>
          <w:rFonts w:ascii="Times New Roman" w:hAnsi="Times New Roman" w:cs="Times New Roman"/>
          <w:sz w:val="24"/>
          <w:szCs w:val="24"/>
        </w:rPr>
        <w:t>Ribeaud</w:t>
      </w:r>
      <w:proofErr w:type="spellEnd"/>
      <w:r w:rsidR="00C02A3D" w:rsidRPr="00411CAD">
        <w:rPr>
          <w:rFonts w:ascii="Times New Roman" w:hAnsi="Times New Roman" w:cs="Times New Roman"/>
          <w:sz w:val="24"/>
          <w:szCs w:val="24"/>
        </w:rPr>
        <w:t xml:space="preserve"> &amp; Eisner, 2010</w:t>
      </w:r>
      <w:r w:rsidRPr="00411CAD">
        <w:rPr>
          <w:rFonts w:ascii="Times New Roman" w:hAnsi="Times New Roman" w:cs="Times New Roman"/>
          <w:sz w:val="24"/>
          <w:szCs w:val="24"/>
        </w:rPr>
        <w:t>).</w:t>
      </w:r>
    </w:p>
    <w:p w14:paraId="42EB7894" w14:textId="1B423C40" w:rsidR="00817861" w:rsidRPr="00411CAD" w:rsidRDefault="00817861" w:rsidP="00817861">
      <w:pPr>
        <w:spacing w:before="120"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To explore these dynamics, we apply Kaptein and Van </w:t>
      </w:r>
      <w:proofErr w:type="spellStart"/>
      <w:r w:rsidRPr="00411CAD">
        <w:rPr>
          <w:rFonts w:ascii="Times New Roman" w:hAnsi="Times New Roman" w:cs="Times New Roman"/>
          <w:sz w:val="24"/>
          <w:szCs w:val="24"/>
        </w:rPr>
        <w:t>Helvoort’s</w:t>
      </w:r>
      <w:proofErr w:type="spellEnd"/>
      <w:r w:rsidRPr="00411CAD">
        <w:rPr>
          <w:rFonts w:ascii="Times New Roman" w:hAnsi="Times New Roman" w:cs="Times New Roman"/>
          <w:sz w:val="24"/>
          <w:szCs w:val="24"/>
        </w:rPr>
        <w:t xml:space="preserve"> (2019) taxonomy of neutralization techniques, which groups twelve strategies into four categories: </w:t>
      </w:r>
      <w:r w:rsidRPr="00411CAD">
        <w:rPr>
          <w:rFonts w:ascii="Times New Roman" w:hAnsi="Times New Roman" w:cs="Times New Roman"/>
          <w:i/>
          <w:iCs/>
          <w:sz w:val="24"/>
          <w:szCs w:val="24"/>
        </w:rPr>
        <w:t>Distortion of Facts</w:t>
      </w:r>
      <w:r w:rsidRPr="00411CAD">
        <w:rPr>
          <w:rFonts w:ascii="Times New Roman" w:hAnsi="Times New Roman" w:cs="Times New Roman"/>
          <w:sz w:val="24"/>
          <w:szCs w:val="24"/>
        </w:rPr>
        <w:t xml:space="preserve">, </w:t>
      </w:r>
      <w:r w:rsidRPr="00411CAD">
        <w:rPr>
          <w:rFonts w:ascii="Times New Roman" w:hAnsi="Times New Roman" w:cs="Times New Roman"/>
          <w:i/>
          <w:iCs/>
          <w:sz w:val="24"/>
          <w:szCs w:val="24"/>
        </w:rPr>
        <w:t>Denial of the Norm</w:t>
      </w:r>
      <w:r w:rsidRPr="00411CAD">
        <w:rPr>
          <w:rFonts w:ascii="Times New Roman" w:hAnsi="Times New Roman" w:cs="Times New Roman"/>
          <w:sz w:val="24"/>
          <w:szCs w:val="24"/>
        </w:rPr>
        <w:t xml:space="preserve">, </w:t>
      </w:r>
      <w:r w:rsidRPr="00411CAD">
        <w:rPr>
          <w:rFonts w:ascii="Times New Roman" w:hAnsi="Times New Roman" w:cs="Times New Roman"/>
          <w:i/>
          <w:iCs/>
          <w:sz w:val="24"/>
          <w:szCs w:val="24"/>
        </w:rPr>
        <w:t>Blaming the Circumstances</w:t>
      </w:r>
      <w:r w:rsidRPr="00411CAD">
        <w:rPr>
          <w:rFonts w:ascii="Times New Roman" w:hAnsi="Times New Roman" w:cs="Times New Roman"/>
          <w:sz w:val="24"/>
          <w:szCs w:val="24"/>
        </w:rPr>
        <w:t xml:space="preserve">, and </w:t>
      </w:r>
      <w:r w:rsidRPr="00411CAD">
        <w:rPr>
          <w:rFonts w:ascii="Times New Roman" w:hAnsi="Times New Roman" w:cs="Times New Roman"/>
          <w:i/>
          <w:iCs/>
          <w:sz w:val="24"/>
          <w:szCs w:val="24"/>
        </w:rPr>
        <w:t>Hiding Behind Oneself</w:t>
      </w:r>
      <w:r w:rsidRPr="00411CAD">
        <w:rPr>
          <w:rFonts w:ascii="Times New Roman" w:hAnsi="Times New Roman" w:cs="Times New Roman"/>
          <w:sz w:val="24"/>
          <w:szCs w:val="24"/>
        </w:rPr>
        <w:t xml:space="preserve"> (see Table 3). Though developed for organizational contexts, this typology helps analyze how everyday moral lapses are rationalized. Neutralization Theory, originally </w:t>
      </w:r>
      <w:r w:rsidR="008D2C1A" w:rsidRPr="00411CAD">
        <w:rPr>
          <w:rFonts w:ascii="Times New Roman" w:hAnsi="Times New Roman" w:cs="Times New Roman"/>
          <w:sz w:val="24"/>
          <w:szCs w:val="24"/>
        </w:rPr>
        <w:t>developed to explain</w:t>
      </w:r>
      <w:r w:rsidRPr="00411CAD">
        <w:rPr>
          <w:rFonts w:ascii="Times New Roman" w:hAnsi="Times New Roman" w:cs="Times New Roman"/>
          <w:sz w:val="24"/>
          <w:szCs w:val="24"/>
        </w:rPr>
        <w:t xml:space="preserve"> delinquency, is gaining ground in sustainability research. It has been applied to food-related contexts like plate waste (Coşkun &amp; </w:t>
      </w:r>
      <w:proofErr w:type="spellStart"/>
      <w:r w:rsidRPr="00411CAD">
        <w:rPr>
          <w:rFonts w:ascii="Times New Roman" w:hAnsi="Times New Roman" w:cs="Times New Roman"/>
          <w:sz w:val="24"/>
          <w:szCs w:val="24"/>
        </w:rPr>
        <w:t>Filimonau</w:t>
      </w:r>
      <w:proofErr w:type="spellEnd"/>
      <w:r w:rsidRPr="00411CAD">
        <w:rPr>
          <w:rFonts w:ascii="Times New Roman" w:hAnsi="Times New Roman" w:cs="Times New Roman"/>
          <w:sz w:val="24"/>
          <w:szCs w:val="24"/>
        </w:rPr>
        <w:t>, 2021) and household discards (McCarthy et al., 2025), though mainly via quantitative studies. Parallel work on moral disengagement (Tao et al., 2024) and Social Practice Theory (Evans, 2012) reinforces the role of routines and habits in delaying ethical discomfort.</w:t>
      </w:r>
    </w:p>
    <w:p w14:paraId="75BDE697" w14:textId="31268EA7" w:rsidR="00817861" w:rsidRPr="00411CAD" w:rsidRDefault="008D2C1A" w:rsidP="00817861">
      <w:pPr>
        <w:spacing w:before="120"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lastRenderedPageBreak/>
        <w:t>Amid these expanding applications of moral rationalization theories to sustainability domains, o</w:t>
      </w:r>
      <w:r w:rsidR="00817861" w:rsidRPr="00411CAD">
        <w:rPr>
          <w:rFonts w:ascii="Times New Roman" w:hAnsi="Times New Roman" w:cs="Times New Roman"/>
          <w:sz w:val="24"/>
          <w:szCs w:val="24"/>
        </w:rPr>
        <w:t>ur study extends this literature by qualitatively examining how people justify domestic food waste. Combining Self-Discrepancy and Neutralization frameworks enables us to analyze how emotions linked to internal moral conflict are managed through rationalizations, revealing how ethically inconsistent behaviors persist. This approach contributes to calls for integrated perspectives bridging moral psychology, everyday consumption, and sustainability research (</w:t>
      </w:r>
      <w:r w:rsidR="009822FD" w:rsidRPr="00411CAD">
        <w:rPr>
          <w:rFonts w:ascii="Times New Roman" w:hAnsi="Times New Roman" w:cs="Times New Roman"/>
          <w:sz w:val="24"/>
          <w:szCs w:val="24"/>
        </w:rPr>
        <w:t>Brinkmann &amp; Peattie, 2008</w:t>
      </w:r>
      <w:r w:rsidR="00817861" w:rsidRPr="00411CAD">
        <w:rPr>
          <w:rFonts w:ascii="Times New Roman" w:hAnsi="Times New Roman" w:cs="Times New Roman"/>
          <w:sz w:val="24"/>
          <w:szCs w:val="24"/>
        </w:rPr>
        <w:t xml:space="preserve">; Cherrier, 2009; Evans, 2012; </w:t>
      </w:r>
      <w:r w:rsidR="009822FD" w:rsidRPr="00411CAD">
        <w:rPr>
          <w:rFonts w:ascii="Times New Roman" w:hAnsi="Times New Roman" w:cs="Times New Roman"/>
          <w:sz w:val="24"/>
          <w:szCs w:val="24"/>
        </w:rPr>
        <w:t>Mick et al., 2012</w:t>
      </w:r>
      <w:r w:rsidR="00817861" w:rsidRPr="00411CAD">
        <w:rPr>
          <w:rFonts w:ascii="Times New Roman" w:hAnsi="Times New Roman" w:cs="Times New Roman"/>
          <w:sz w:val="24"/>
          <w:szCs w:val="24"/>
        </w:rPr>
        <w:t>).</w:t>
      </w:r>
    </w:p>
    <w:p w14:paraId="39C04A0F" w14:textId="4FE094EB" w:rsidR="009455B5" w:rsidRPr="00411CAD" w:rsidRDefault="00FF19CE" w:rsidP="00817861">
      <w:pPr>
        <w:spacing w:before="120" w:after="120" w:line="480" w:lineRule="auto"/>
        <w:jc w:val="both"/>
        <w:rPr>
          <w:rFonts w:ascii="Times New Roman" w:hAnsi="Times New Roman" w:cs="Times New Roman"/>
          <w:sz w:val="24"/>
          <w:szCs w:val="24"/>
        </w:rPr>
      </w:pPr>
      <w:r w:rsidRPr="00411CAD">
        <w:rPr>
          <w:rFonts w:ascii="Times New Roman" w:hAnsi="Times New Roman" w:cs="Times New Roman"/>
          <w:b/>
          <w:bCs/>
          <w:sz w:val="24"/>
          <w:szCs w:val="24"/>
        </w:rPr>
        <w:t>3</w:t>
      </w:r>
      <w:r w:rsidR="003F26E8" w:rsidRPr="00411CAD">
        <w:rPr>
          <w:rFonts w:ascii="Times New Roman" w:hAnsi="Times New Roman" w:cs="Times New Roman"/>
          <w:b/>
          <w:bCs/>
          <w:sz w:val="24"/>
          <w:szCs w:val="24"/>
        </w:rPr>
        <w:t>. Methodology</w:t>
      </w:r>
    </w:p>
    <w:p w14:paraId="70EA6292" w14:textId="1D389B24" w:rsidR="001C2406" w:rsidRPr="00411CAD" w:rsidRDefault="001C2406" w:rsidP="001C2406">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To meet our research objectives, we adopted a qualitative, interpretative phenomenological approach combining in-depth interviews and focus groups. This design enabled us to explore </w:t>
      </w:r>
      <w:proofErr w:type="gramStart"/>
      <w:r w:rsidRPr="00411CAD">
        <w:rPr>
          <w:rFonts w:ascii="Times New Roman" w:hAnsi="Times New Roman" w:cs="Times New Roman"/>
          <w:sz w:val="24"/>
          <w:szCs w:val="24"/>
        </w:rPr>
        <w:t>participants’</w:t>
      </w:r>
      <w:proofErr w:type="gramEnd"/>
      <w:r w:rsidRPr="00411CAD">
        <w:rPr>
          <w:rFonts w:ascii="Times New Roman" w:hAnsi="Times New Roman" w:cs="Times New Roman"/>
          <w:sz w:val="24"/>
          <w:szCs w:val="24"/>
        </w:rPr>
        <w:t xml:space="preserve"> lived experiences and the moral and emotional justifications behind their </w:t>
      </w:r>
      <w:proofErr w:type="gramStart"/>
      <w:r w:rsidRPr="00411CAD">
        <w:rPr>
          <w:rFonts w:ascii="Times New Roman" w:hAnsi="Times New Roman" w:cs="Times New Roman"/>
          <w:sz w:val="24"/>
          <w:szCs w:val="24"/>
        </w:rPr>
        <w:t>behaviors—</w:t>
      </w:r>
      <w:proofErr w:type="gramEnd"/>
      <w:r w:rsidRPr="00411CAD">
        <w:rPr>
          <w:rFonts w:ascii="Times New Roman" w:hAnsi="Times New Roman" w:cs="Times New Roman"/>
          <w:sz w:val="24"/>
          <w:szCs w:val="24"/>
        </w:rPr>
        <w:t>dimensions that quantitative methods often overlook (Corbin &amp; Strauss, 1990; Edmondson &amp; McManus, 2007). Following Blichfeldt et al. (2015), we prioritized close engagement with participants to understand how they process food waste within broader ethical and social frameworks. Given the morally sensitive nature of the topic, qualitative methods were particularly suitable for eliciting reflections on socially undesirable behaviors (Flick, 2018; Kennedy et al., 2021).</w:t>
      </w:r>
    </w:p>
    <w:p w14:paraId="7937D46D" w14:textId="5EF2351E" w:rsidR="001C2406" w:rsidRPr="00411CAD" w:rsidRDefault="001C2406" w:rsidP="001C2406">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The study took place in Madrid, a diverse urban setting with strong sustainability engagement, making it a relevant context for examining household food waste in metropolitan Europe. We used a sequential design: five expert interviews with NGOs and institutions refined the discussion guide, followed by 15 in-depth interviews and 8 focus groups with consumers. Individual interviews enabled candid reflections on guilt or shame, while group sessions revealed how justifications are socially negotiated </w:t>
      </w:r>
      <w:r w:rsidRPr="00411CAD">
        <w:rPr>
          <w:rFonts w:ascii="Times New Roman" w:hAnsi="Times New Roman" w:cs="Times New Roman"/>
          <w:sz w:val="24"/>
          <w:szCs w:val="24"/>
        </w:rPr>
        <w:lastRenderedPageBreak/>
        <w:t>(Barbour, 2007</w:t>
      </w:r>
      <w:r w:rsidR="00062F72" w:rsidRPr="00411CAD">
        <w:rPr>
          <w:rFonts w:ascii="Times New Roman" w:hAnsi="Times New Roman" w:cs="Times New Roman"/>
          <w:sz w:val="24"/>
          <w:szCs w:val="24"/>
        </w:rPr>
        <w:t>; Wilkinson, 1998</w:t>
      </w:r>
      <w:r w:rsidRPr="00411CAD">
        <w:rPr>
          <w:rFonts w:ascii="Times New Roman" w:hAnsi="Times New Roman" w:cs="Times New Roman"/>
          <w:sz w:val="24"/>
          <w:szCs w:val="24"/>
        </w:rPr>
        <w:t>). This two-stage strategy enabled us to contrast individual meaning-making with the normative pressures at play in social discourse, thereby capturing both personal and relational dimensions of food waste behavior.</w:t>
      </w:r>
    </w:p>
    <w:p w14:paraId="6950257C" w14:textId="4903C843" w:rsidR="007458C4" w:rsidRPr="00411CAD" w:rsidRDefault="001C2406" w:rsidP="007458C4">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Participants were recruited through theoretical and purposive sampling to ensure diversity in age, gender, household size, education, district of residence, and NGO affiliation—factors consistently identified as relevant in food waste research. Interviews were conducted online until saturation; focus groups were held in person and stratified by sociodemographic profile (see Tables 1 and 2).</w:t>
      </w:r>
    </w:p>
    <w:p w14:paraId="6F704CCE" w14:textId="093011FE" w:rsidR="009455B5" w:rsidRPr="00411CAD" w:rsidRDefault="009455B5" w:rsidP="007A08D7">
      <w:pPr>
        <w:spacing w:line="276" w:lineRule="auto"/>
        <w:jc w:val="both"/>
        <w:rPr>
          <w:rFonts w:ascii="Times New Roman" w:hAnsi="Times New Roman" w:cs="Times New Roman"/>
          <w:b/>
          <w:bCs/>
        </w:rPr>
      </w:pPr>
      <w:r w:rsidRPr="00411CAD">
        <w:rPr>
          <w:rFonts w:ascii="Times New Roman" w:hAnsi="Times New Roman" w:cs="Times New Roman"/>
          <w:b/>
          <w:bCs/>
        </w:rPr>
        <w:t xml:space="preserve">Table </w:t>
      </w:r>
      <w:r w:rsidR="3D4BF419" w:rsidRPr="00411CAD">
        <w:rPr>
          <w:rFonts w:ascii="Times New Roman" w:hAnsi="Times New Roman" w:cs="Times New Roman"/>
          <w:b/>
          <w:bCs/>
        </w:rPr>
        <w:t>1.</w:t>
      </w:r>
      <w:r w:rsidRPr="00411CAD">
        <w:rPr>
          <w:rFonts w:ascii="Times New Roman" w:hAnsi="Times New Roman" w:cs="Times New Roman"/>
          <w:b/>
          <w:bCs/>
        </w:rPr>
        <w:t xml:space="preserve"> Profile of Participants in Personal Interviews</w:t>
      </w:r>
    </w:p>
    <w:tbl>
      <w:tblPr>
        <w:tblW w:w="8494" w:type="dxa"/>
        <w:tblCellMar>
          <w:left w:w="70" w:type="dxa"/>
          <w:right w:w="70" w:type="dxa"/>
        </w:tblCellMar>
        <w:tblLook w:val="04A0" w:firstRow="1" w:lastRow="0" w:firstColumn="1" w:lastColumn="0" w:noHBand="0" w:noVBand="1"/>
      </w:tblPr>
      <w:tblGrid>
        <w:gridCol w:w="1265"/>
        <w:gridCol w:w="1276"/>
        <w:gridCol w:w="1273"/>
        <w:gridCol w:w="1016"/>
        <w:gridCol w:w="1261"/>
        <w:gridCol w:w="1402"/>
        <w:gridCol w:w="1001"/>
      </w:tblGrid>
      <w:tr w:rsidR="00411CAD" w:rsidRPr="00411CAD" w14:paraId="0DD7D8DD" w14:textId="77777777" w:rsidTr="00B32012">
        <w:trPr>
          <w:trHeight w:val="531"/>
        </w:trPr>
        <w:tc>
          <w:tcPr>
            <w:tcW w:w="1265" w:type="dxa"/>
            <w:tcBorders>
              <w:top w:val="single" w:sz="4" w:space="0" w:color="auto"/>
              <w:left w:val="single" w:sz="4" w:space="0" w:color="auto"/>
              <w:bottom w:val="single" w:sz="4" w:space="0" w:color="auto"/>
              <w:right w:val="single" w:sz="4" w:space="0" w:color="auto"/>
            </w:tcBorders>
            <w:shd w:val="clear" w:color="auto" w:fill="auto"/>
            <w:hideMark/>
          </w:tcPr>
          <w:p w14:paraId="6C63C810" w14:textId="33256DFC" w:rsidR="00342C8F" w:rsidRPr="00411CAD" w:rsidRDefault="006738B8" w:rsidP="007A08D7">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Interview</w:t>
            </w:r>
          </w:p>
        </w:tc>
        <w:tc>
          <w:tcPr>
            <w:tcW w:w="1276" w:type="dxa"/>
            <w:tcBorders>
              <w:top w:val="single" w:sz="4" w:space="0" w:color="auto"/>
              <w:left w:val="nil"/>
              <w:bottom w:val="single" w:sz="4" w:space="0" w:color="auto"/>
              <w:right w:val="single" w:sz="4" w:space="0" w:color="auto"/>
            </w:tcBorders>
            <w:shd w:val="clear" w:color="auto" w:fill="auto"/>
            <w:hideMark/>
          </w:tcPr>
          <w:p w14:paraId="4AFF05EC" w14:textId="77777777" w:rsidR="00342C8F" w:rsidRPr="00411CAD" w:rsidRDefault="00342C8F" w:rsidP="007A08D7">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District</w:t>
            </w:r>
          </w:p>
        </w:tc>
        <w:tc>
          <w:tcPr>
            <w:tcW w:w="1273" w:type="dxa"/>
            <w:tcBorders>
              <w:top w:val="single" w:sz="4" w:space="0" w:color="auto"/>
              <w:left w:val="nil"/>
              <w:bottom w:val="single" w:sz="4" w:space="0" w:color="auto"/>
              <w:right w:val="single" w:sz="4" w:space="0" w:color="auto"/>
            </w:tcBorders>
            <w:shd w:val="clear" w:color="auto" w:fill="auto"/>
            <w:hideMark/>
          </w:tcPr>
          <w:p w14:paraId="34930F2B" w14:textId="77777777" w:rsidR="00342C8F" w:rsidRPr="00411CAD" w:rsidRDefault="00342C8F" w:rsidP="007A08D7">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People in Household</w:t>
            </w:r>
          </w:p>
        </w:tc>
        <w:tc>
          <w:tcPr>
            <w:tcW w:w="1016" w:type="dxa"/>
            <w:tcBorders>
              <w:top w:val="single" w:sz="4" w:space="0" w:color="auto"/>
              <w:left w:val="nil"/>
              <w:bottom w:val="single" w:sz="4" w:space="0" w:color="auto"/>
              <w:right w:val="single" w:sz="4" w:space="0" w:color="auto"/>
            </w:tcBorders>
            <w:shd w:val="clear" w:color="auto" w:fill="auto"/>
            <w:hideMark/>
          </w:tcPr>
          <w:p w14:paraId="08B9B5B2" w14:textId="77777777" w:rsidR="00342C8F" w:rsidRPr="00411CAD" w:rsidRDefault="00342C8F" w:rsidP="007A08D7">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Gender</w:t>
            </w:r>
          </w:p>
        </w:tc>
        <w:tc>
          <w:tcPr>
            <w:tcW w:w="1261" w:type="dxa"/>
            <w:tcBorders>
              <w:top w:val="single" w:sz="4" w:space="0" w:color="auto"/>
              <w:left w:val="nil"/>
              <w:bottom w:val="single" w:sz="4" w:space="0" w:color="auto"/>
              <w:right w:val="single" w:sz="4" w:space="0" w:color="auto"/>
            </w:tcBorders>
            <w:shd w:val="clear" w:color="auto" w:fill="auto"/>
            <w:hideMark/>
          </w:tcPr>
          <w:p w14:paraId="577C35AB" w14:textId="77777777" w:rsidR="00342C8F" w:rsidRPr="00411CAD" w:rsidRDefault="00342C8F" w:rsidP="007A08D7">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Age</w:t>
            </w:r>
          </w:p>
        </w:tc>
        <w:tc>
          <w:tcPr>
            <w:tcW w:w="1402" w:type="dxa"/>
            <w:tcBorders>
              <w:top w:val="single" w:sz="4" w:space="0" w:color="auto"/>
              <w:left w:val="nil"/>
              <w:bottom w:val="single" w:sz="4" w:space="0" w:color="auto"/>
              <w:right w:val="single" w:sz="4" w:space="0" w:color="auto"/>
            </w:tcBorders>
            <w:shd w:val="clear" w:color="auto" w:fill="auto"/>
            <w:hideMark/>
          </w:tcPr>
          <w:p w14:paraId="5323D050" w14:textId="77777777" w:rsidR="00342C8F" w:rsidRPr="00411CAD" w:rsidRDefault="00342C8F" w:rsidP="007A08D7">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University Education</w:t>
            </w:r>
          </w:p>
        </w:tc>
        <w:tc>
          <w:tcPr>
            <w:tcW w:w="1001" w:type="dxa"/>
            <w:tcBorders>
              <w:top w:val="single" w:sz="4" w:space="0" w:color="auto"/>
              <w:left w:val="nil"/>
              <w:bottom w:val="single" w:sz="4" w:space="0" w:color="auto"/>
              <w:right w:val="single" w:sz="4" w:space="0" w:color="auto"/>
            </w:tcBorders>
            <w:shd w:val="clear" w:color="auto" w:fill="auto"/>
            <w:hideMark/>
          </w:tcPr>
          <w:p w14:paraId="1FFB7C2F" w14:textId="1D79703F" w:rsidR="00342C8F" w:rsidRPr="00411CAD" w:rsidRDefault="00342C8F" w:rsidP="007A08D7">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 xml:space="preserve">NGO </w:t>
            </w:r>
            <w:r w:rsidR="006738B8" w:rsidRPr="00411CAD">
              <w:rPr>
                <w:rFonts w:ascii="Times New Roman" w:eastAsia="Times New Roman" w:hAnsi="Times New Roman" w:cs="Times New Roman"/>
                <w:b/>
                <w:bCs/>
                <w:kern w:val="0"/>
                <w:sz w:val="20"/>
                <w:szCs w:val="20"/>
                <w:lang w:eastAsia="es-ES"/>
                <w14:ligatures w14:val="none"/>
              </w:rPr>
              <w:t>member</w:t>
            </w:r>
          </w:p>
        </w:tc>
      </w:tr>
      <w:tr w:rsidR="00411CAD" w:rsidRPr="00411CAD" w14:paraId="646F0AC8"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2CA75C32"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E1</w:t>
            </w:r>
          </w:p>
        </w:tc>
        <w:tc>
          <w:tcPr>
            <w:tcW w:w="1276" w:type="dxa"/>
            <w:tcBorders>
              <w:top w:val="nil"/>
              <w:left w:val="nil"/>
              <w:bottom w:val="single" w:sz="4" w:space="0" w:color="auto"/>
              <w:right w:val="single" w:sz="4" w:space="0" w:color="auto"/>
            </w:tcBorders>
            <w:shd w:val="clear" w:color="auto" w:fill="auto"/>
            <w:noWrap/>
            <w:vAlign w:val="bottom"/>
            <w:hideMark/>
          </w:tcPr>
          <w:p w14:paraId="2B88AFB3"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proofErr w:type="spellStart"/>
            <w:r w:rsidRPr="00411CAD">
              <w:rPr>
                <w:rFonts w:ascii="Times New Roman" w:eastAsia="Times New Roman" w:hAnsi="Times New Roman" w:cs="Times New Roman"/>
                <w:kern w:val="0"/>
                <w:sz w:val="20"/>
                <w:szCs w:val="20"/>
                <w:lang w:eastAsia="es-ES"/>
                <w14:ligatures w14:val="none"/>
              </w:rPr>
              <w:t>Arganzuela</w:t>
            </w:r>
            <w:proofErr w:type="spellEnd"/>
          </w:p>
        </w:tc>
        <w:tc>
          <w:tcPr>
            <w:tcW w:w="1273" w:type="dxa"/>
            <w:tcBorders>
              <w:top w:val="nil"/>
              <w:left w:val="nil"/>
              <w:bottom w:val="single" w:sz="4" w:space="0" w:color="auto"/>
              <w:right w:val="single" w:sz="4" w:space="0" w:color="auto"/>
            </w:tcBorders>
            <w:shd w:val="clear" w:color="auto" w:fill="auto"/>
            <w:noWrap/>
            <w:vAlign w:val="bottom"/>
            <w:hideMark/>
          </w:tcPr>
          <w:p w14:paraId="35C92F15"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w:t>
            </w:r>
          </w:p>
        </w:tc>
        <w:tc>
          <w:tcPr>
            <w:tcW w:w="1016" w:type="dxa"/>
            <w:tcBorders>
              <w:top w:val="nil"/>
              <w:left w:val="nil"/>
              <w:bottom w:val="single" w:sz="4" w:space="0" w:color="auto"/>
              <w:right w:val="single" w:sz="4" w:space="0" w:color="auto"/>
            </w:tcBorders>
            <w:shd w:val="clear" w:color="auto" w:fill="auto"/>
            <w:noWrap/>
            <w:vAlign w:val="bottom"/>
            <w:hideMark/>
          </w:tcPr>
          <w:p w14:paraId="0220164B"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2403F0AC"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36-50</w:t>
            </w:r>
          </w:p>
        </w:tc>
        <w:tc>
          <w:tcPr>
            <w:tcW w:w="1402" w:type="dxa"/>
            <w:tcBorders>
              <w:top w:val="nil"/>
              <w:left w:val="nil"/>
              <w:bottom w:val="single" w:sz="4" w:space="0" w:color="auto"/>
              <w:right w:val="single" w:sz="4" w:space="0" w:color="auto"/>
            </w:tcBorders>
            <w:shd w:val="clear" w:color="auto" w:fill="auto"/>
            <w:noWrap/>
            <w:vAlign w:val="bottom"/>
            <w:hideMark/>
          </w:tcPr>
          <w:p w14:paraId="4634BD85"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70576949"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No</w:t>
            </w:r>
          </w:p>
        </w:tc>
      </w:tr>
      <w:tr w:rsidR="00411CAD" w:rsidRPr="00411CAD" w14:paraId="1AE78E1B"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12FD7ED7"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E2</w:t>
            </w:r>
          </w:p>
        </w:tc>
        <w:tc>
          <w:tcPr>
            <w:tcW w:w="1276" w:type="dxa"/>
            <w:tcBorders>
              <w:top w:val="nil"/>
              <w:left w:val="nil"/>
              <w:bottom w:val="single" w:sz="4" w:space="0" w:color="auto"/>
              <w:right w:val="single" w:sz="4" w:space="0" w:color="auto"/>
            </w:tcBorders>
            <w:shd w:val="clear" w:color="auto" w:fill="auto"/>
            <w:noWrap/>
            <w:vAlign w:val="bottom"/>
            <w:hideMark/>
          </w:tcPr>
          <w:p w14:paraId="21F7ABF7"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proofErr w:type="spellStart"/>
            <w:r w:rsidRPr="00411CAD">
              <w:rPr>
                <w:rFonts w:ascii="Times New Roman" w:eastAsia="Times New Roman" w:hAnsi="Times New Roman" w:cs="Times New Roman"/>
                <w:kern w:val="0"/>
                <w:sz w:val="20"/>
                <w:szCs w:val="20"/>
                <w:lang w:eastAsia="es-ES"/>
                <w14:ligatures w14:val="none"/>
              </w:rPr>
              <w:t>Arganzuela</w:t>
            </w:r>
            <w:proofErr w:type="spellEnd"/>
          </w:p>
        </w:tc>
        <w:tc>
          <w:tcPr>
            <w:tcW w:w="1273" w:type="dxa"/>
            <w:tcBorders>
              <w:top w:val="nil"/>
              <w:left w:val="nil"/>
              <w:bottom w:val="single" w:sz="4" w:space="0" w:color="auto"/>
              <w:right w:val="single" w:sz="4" w:space="0" w:color="auto"/>
            </w:tcBorders>
            <w:shd w:val="clear" w:color="auto" w:fill="auto"/>
            <w:noWrap/>
            <w:vAlign w:val="bottom"/>
            <w:hideMark/>
          </w:tcPr>
          <w:p w14:paraId="358CDC80"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w:t>
            </w:r>
          </w:p>
        </w:tc>
        <w:tc>
          <w:tcPr>
            <w:tcW w:w="1016" w:type="dxa"/>
            <w:tcBorders>
              <w:top w:val="nil"/>
              <w:left w:val="nil"/>
              <w:bottom w:val="single" w:sz="4" w:space="0" w:color="auto"/>
              <w:right w:val="single" w:sz="4" w:space="0" w:color="auto"/>
            </w:tcBorders>
            <w:shd w:val="clear" w:color="auto" w:fill="auto"/>
            <w:noWrap/>
            <w:vAlign w:val="bottom"/>
            <w:hideMark/>
          </w:tcPr>
          <w:p w14:paraId="77F3F60F"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65339C4D"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36-50</w:t>
            </w:r>
          </w:p>
        </w:tc>
        <w:tc>
          <w:tcPr>
            <w:tcW w:w="1402" w:type="dxa"/>
            <w:tcBorders>
              <w:top w:val="nil"/>
              <w:left w:val="nil"/>
              <w:bottom w:val="single" w:sz="4" w:space="0" w:color="auto"/>
              <w:right w:val="single" w:sz="4" w:space="0" w:color="auto"/>
            </w:tcBorders>
            <w:shd w:val="clear" w:color="auto" w:fill="auto"/>
            <w:noWrap/>
            <w:vAlign w:val="bottom"/>
            <w:hideMark/>
          </w:tcPr>
          <w:p w14:paraId="080023BF"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08680DD6"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r>
      <w:tr w:rsidR="00411CAD" w:rsidRPr="00411CAD" w14:paraId="0286B2CA"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40436099"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E3</w:t>
            </w:r>
          </w:p>
        </w:tc>
        <w:tc>
          <w:tcPr>
            <w:tcW w:w="1276" w:type="dxa"/>
            <w:tcBorders>
              <w:top w:val="nil"/>
              <w:left w:val="nil"/>
              <w:bottom w:val="single" w:sz="4" w:space="0" w:color="auto"/>
              <w:right w:val="single" w:sz="4" w:space="0" w:color="auto"/>
            </w:tcBorders>
            <w:shd w:val="clear" w:color="auto" w:fill="auto"/>
            <w:noWrap/>
            <w:vAlign w:val="bottom"/>
            <w:hideMark/>
          </w:tcPr>
          <w:p w14:paraId="73DDAFA9"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Tetuán</w:t>
            </w:r>
          </w:p>
        </w:tc>
        <w:tc>
          <w:tcPr>
            <w:tcW w:w="1273" w:type="dxa"/>
            <w:tcBorders>
              <w:top w:val="nil"/>
              <w:left w:val="nil"/>
              <w:bottom w:val="single" w:sz="4" w:space="0" w:color="auto"/>
              <w:right w:val="single" w:sz="4" w:space="0" w:color="auto"/>
            </w:tcBorders>
            <w:shd w:val="clear" w:color="auto" w:fill="auto"/>
            <w:noWrap/>
            <w:vAlign w:val="bottom"/>
            <w:hideMark/>
          </w:tcPr>
          <w:p w14:paraId="1AA8DDAF"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4</w:t>
            </w:r>
          </w:p>
        </w:tc>
        <w:tc>
          <w:tcPr>
            <w:tcW w:w="1016" w:type="dxa"/>
            <w:tcBorders>
              <w:top w:val="nil"/>
              <w:left w:val="nil"/>
              <w:bottom w:val="single" w:sz="4" w:space="0" w:color="auto"/>
              <w:right w:val="single" w:sz="4" w:space="0" w:color="auto"/>
            </w:tcBorders>
            <w:shd w:val="clear" w:color="auto" w:fill="auto"/>
            <w:noWrap/>
            <w:vAlign w:val="bottom"/>
            <w:hideMark/>
          </w:tcPr>
          <w:p w14:paraId="5B4D3CA4"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3D1C5704"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51-65</w:t>
            </w:r>
          </w:p>
        </w:tc>
        <w:tc>
          <w:tcPr>
            <w:tcW w:w="1402" w:type="dxa"/>
            <w:tcBorders>
              <w:top w:val="nil"/>
              <w:left w:val="nil"/>
              <w:bottom w:val="single" w:sz="4" w:space="0" w:color="auto"/>
              <w:right w:val="single" w:sz="4" w:space="0" w:color="auto"/>
            </w:tcBorders>
            <w:shd w:val="clear" w:color="auto" w:fill="auto"/>
            <w:noWrap/>
            <w:vAlign w:val="bottom"/>
            <w:hideMark/>
          </w:tcPr>
          <w:p w14:paraId="0342FC77"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3BDC03B3"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r>
      <w:tr w:rsidR="00411CAD" w:rsidRPr="00411CAD" w14:paraId="4E105F43"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0485A1D0"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E4</w:t>
            </w:r>
          </w:p>
        </w:tc>
        <w:tc>
          <w:tcPr>
            <w:tcW w:w="1276" w:type="dxa"/>
            <w:tcBorders>
              <w:top w:val="nil"/>
              <w:left w:val="nil"/>
              <w:bottom w:val="single" w:sz="4" w:space="0" w:color="auto"/>
              <w:right w:val="single" w:sz="4" w:space="0" w:color="auto"/>
            </w:tcBorders>
            <w:shd w:val="clear" w:color="auto" w:fill="auto"/>
            <w:noWrap/>
            <w:vAlign w:val="bottom"/>
            <w:hideMark/>
          </w:tcPr>
          <w:p w14:paraId="159D6569"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proofErr w:type="spellStart"/>
            <w:r w:rsidRPr="00411CAD">
              <w:rPr>
                <w:rFonts w:ascii="Times New Roman" w:eastAsia="Times New Roman" w:hAnsi="Times New Roman" w:cs="Times New Roman"/>
                <w:kern w:val="0"/>
                <w:sz w:val="20"/>
                <w:szCs w:val="20"/>
                <w:lang w:eastAsia="es-ES"/>
                <w14:ligatures w14:val="none"/>
              </w:rPr>
              <w:t>Arganzuela</w:t>
            </w:r>
            <w:proofErr w:type="spellEnd"/>
          </w:p>
        </w:tc>
        <w:tc>
          <w:tcPr>
            <w:tcW w:w="1273" w:type="dxa"/>
            <w:tcBorders>
              <w:top w:val="nil"/>
              <w:left w:val="nil"/>
              <w:bottom w:val="single" w:sz="4" w:space="0" w:color="auto"/>
              <w:right w:val="single" w:sz="4" w:space="0" w:color="auto"/>
            </w:tcBorders>
            <w:shd w:val="clear" w:color="auto" w:fill="auto"/>
            <w:noWrap/>
            <w:vAlign w:val="bottom"/>
            <w:hideMark/>
          </w:tcPr>
          <w:p w14:paraId="52482422"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2</w:t>
            </w:r>
          </w:p>
        </w:tc>
        <w:tc>
          <w:tcPr>
            <w:tcW w:w="1016" w:type="dxa"/>
            <w:tcBorders>
              <w:top w:val="nil"/>
              <w:left w:val="nil"/>
              <w:bottom w:val="single" w:sz="4" w:space="0" w:color="auto"/>
              <w:right w:val="single" w:sz="4" w:space="0" w:color="auto"/>
            </w:tcBorders>
            <w:shd w:val="clear" w:color="auto" w:fill="auto"/>
            <w:noWrap/>
            <w:vAlign w:val="bottom"/>
            <w:hideMark/>
          </w:tcPr>
          <w:p w14:paraId="349F0362"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53518C49"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18-35</w:t>
            </w:r>
          </w:p>
        </w:tc>
        <w:tc>
          <w:tcPr>
            <w:tcW w:w="1402" w:type="dxa"/>
            <w:tcBorders>
              <w:top w:val="nil"/>
              <w:left w:val="nil"/>
              <w:bottom w:val="single" w:sz="4" w:space="0" w:color="auto"/>
              <w:right w:val="single" w:sz="4" w:space="0" w:color="auto"/>
            </w:tcBorders>
            <w:shd w:val="clear" w:color="auto" w:fill="auto"/>
            <w:noWrap/>
            <w:vAlign w:val="bottom"/>
            <w:hideMark/>
          </w:tcPr>
          <w:p w14:paraId="7A7FA382"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0DB0AE03"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No</w:t>
            </w:r>
          </w:p>
        </w:tc>
      </w:tr>
      <w:tr w:rsidR="00411CAD" w:rsidRPr="00411CAD" w14:paraId="7EE8A456"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652373B1"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E5</w:t>
            </w:r>
          </w:p>
        </w:tc>
        <w:tc>
          <w:tcPr>
            <w:tcW w:w="1276" w:type="dxa"/>
            <w:tcBorders>
              <w:top w:val="nil"/>
              <w:left w:val="nil"/>
              <w:bottom w:val="single" w:sz="4" w:space="0" w:color="auto"/>
              <w:right w:val="single" w:sz="4" w:space="0" w:color="auto"/>
            </w:tcBorders>
            <w:shd w:val="clear" w:color="auto" w:fill="auto"/>
            <w:noWrap/>
            <w:vAlign w:val="bottom"/>
            <w:hideMark/>
          </w:tcPr>
          <w:p w14:paraId="1C1A2BCA"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Tetuán</w:t>
            </w:r>
          </w:p>
        </w:tc>
        <w:tc>
          <w:tcPr>
            <w:tcW w:w="1273" w:type="dxa"/>
            <w:tcBorders>
              <w:top w:val="nil"/>
              <w:left w:val="nil"/>
              <w:bottom w:val="single" w:sz="4" w:space="0" w:color="auto"/>
              <w:right w:val="single" w:sz="4" w:space="0" w:color="auto"/>
            </w:tcBorders>
            <w:shd w:val="clear" w:color="auto" w:fill="auto"/>
            <w:noWrap/>
            <w:vAlign w:val="bottom"/>
            <w:hideMark/>
          </w:tcPr>
          <w:p w14:paraId="330E99BC"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4</w:t>
            </w:r>
          </w:p>
        </w:tc>
        <w:tc>
          <w:tcPr>
            <w:tcW w:w="1016" w:type="dxa"/>
            <w:tcBorders>
              <w:top w:val="nil"/>
              <w:left w:val="nil"/>
              <w:bottom w:val="single" w:sz="4" w:space="0" w:color="auto"/>
              <w:right w:val="single" w:sz="4" w:space="0" w:color="auto"/>
            </w:tcBorders>
            <w:shd w:val="clear" w:color="auto" w:fill="auto"/>
            <w:noWrap/>
            <w:vAlign w:val="bottom"/>
            <w:hideMark/>
          </w:tcPr>
          <w:p w14:paraId="522C815C"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106B8BE1"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36-50</w:t>
            </w:r>
          </w:p>
        </w:tc>
        <w:tc>
          <w:tcPr>
            <w:tcW w:w="1402" w:type="dxa"/>
            <w:tcBorders>
              <w:top w:val="nil"/>
              <w:left w:val="nil"/>
              <w:bottom w:val="single" w:sz="4" w:space="0" w:color="auto"/>
              <w:right w:val="single" w:sz="4" w:space="0" w:color="auto"/>
            </w:tcBorders>
            <w:shd w:val="clear" w:color="auto" w:fill="auto"/>
            <w:noWrap/>
            <w:vAlign w:val="bottom"/>
            <w:hideMark/>
          </w:tcPr>
          <w:p w14:paraId="08E1E7F8"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5D8CD588"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r>
      <w:tr w:rsidR="00411CAD" w:rsidRPr="00411CAD" w14:paraId="326E8264"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3DF56098"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E6</w:t>
            </w:r>
          </w:p>
        </w:tc>
        <w:tc>
          <w:tcPr>
            <w:tcW w:w="1276" w:type="dxa"/>
            <w:tcBorders>
              <w:top w:val="nil"/>
              <w:left w:val="nil"/>
              <w:bottom w:val="single" w:sz="4" w:space="0" w:color="auto"/>
              <w:right w:val="single" w:sz="4" w:space="0" w:color="auto"/>
            </w:tcBorders>
            <w:shd w:val="clear" w:color="auto" w:fill="auto"/>
            <w:noWrap/>
            <w:vAlign w:val="bottom"/>
            <w:hideMark/>
          </w:tcPr>
          <w:p w14:paraId="098769AF"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Tetuán</w:t>
            </w:r>
          </w:p>
        </w:tc>
        <w:tc>
          <w:tcPr>
            <w:tcW w:w="1273" w:type="dxa"/>
            <w:tcBorders>
              <w:top w:val="nil"/>
              <w:left w:val="nil"/>
              <w:bottom w:val="single" w:sz="4" w:space="0" w:color="auto"/>
              <w:right w:val="single" w:sz="4" w:space="0" w:color="auto"/>
            </w:tcBorders>
            <w:shd w:val="clear" w:color="auto" w:fill="auto"/>
            <w:noWrap/>
            <w:vAlign w:val="bottom"/>
            <w:hideMark/>
          </w:tcPr>
          <w:p w14:paraId="2AEE1679"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4</w:t>
            </w:r>
          </w:p>
        </w:tc>
        <w:tc>
          <w:tcPr>
            <w:tcW w:w="1016" w:type="dxa"/>
            <w:tcBorders>
              <w:top w:val="nil"/>
              <w:left w:val="nil"/>
              <w:bottom w:val="single" w:sz="4" w:space="0" w:color="auto"/>
              <w:right w:val="single" w:sz="4" w:space="0" w:color="auto"/>
            </w:tcBorders>
            <w:shd w:val="clear" w:color="auto" w:fill="auto"/>
            <w:noWrap/>
            <w:vAlign w:val="bottom"/>
            <w:hideMark/>
          </w:tcPr>
          <w:p w14:paraId="0AE0E6C5"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7101B9A1"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36-50</w:t>
            </w:r>
          </w:p>
        </w:tc>
        <w:tc>
          <w:tcPr>
            <w:tcW w:w="1402" w:type="dxa"/>
            <w:tcBorders>
              <w:top w:val="nil"/>
              <w:left w:val="nil"/>
              <w:bottom w:val="single" w:sz="4" w:space="0" w:color="auto"/>
              <w:right w:val="single" w:sz="4" w:space="0" w:color="auto"/>
            </w:tcBorders>
            <w:shd w:val="clear" w:color="auto" w:fill="auto"/>
            <w:noWrap/>
            <w:vAlign w:val="bottom"/>
            <w:hideMark/>
          </w:tcPr>
          <w:p w14:paraId="6A3B39D1"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7D25E927"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No</w:t>
            </w:r>
          </w:p>
        </w:tc>
      </w:tr>
      <w:tr w:rsidR="00411CAD" w:rsidRPr="00411CAD" w14:paraId="6CC6438B"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548D0EAB"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E7</w:t>
            </w:r>
          </w:p>
        </w:tc>
        <w:tc>
          <w:tcPr>
            <w:tcW w:w="1276" w:type="dxa"/>
            <w:tcBorders>
              <w:top w:val="nil"/>
              <w:left w:val="nil"/>
              <w:bottom w:val="single" w:sz="4" w:space="0" w:color="auto"/>
              <w:right w:val="single" w:sz="4" w:space="0" w:color="auto"/>
            </w:tcBorders>
            <w:shd w:val="clear" w:color="auto" w:fill="auto"/>
            <w:noWrap/>
            <w:vAlign w:val="bottom"/>
            <w:hideMark/>
          </w:tcPr>
          <w:p w14:paraId="427895E1"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proofErr w:type="spellStart"/>
            <w:r w:rsidRPr="00411CAD">
              <w:rPr>
                <w:rFonts w:ascii="Times New Roman" w:eastAsia="Times New Roman" w:hAnsi="Times New Roman" w:cs="Times New Roman"/>
                <w:kern w:val="0"/>
                <w:sz w:val="20"/>
                <w:szCs w:val="20"/>
                <w:lang w:eastAsia="es-ES"/>
                <w14:ligatures w14:val="none"/>
              </w:rPr>
              <w:t>Arganzuela</w:t>
            </w:r>
            <w:proofErr w:type="spellEnd"/>
          </w:p>
        </w:tc>
        <w:tc>
          <w:tcPr>
            <w:tcW w:w="1273" w:type="dxa"/>
            <w:tcBorders>
              <w:top w:val="nil"/>
              <w:left w:val="nil"/>
              <w:bottom w:val="single" w:sz="4" w:space="0" w:color="auto"/>
              <w:right w:val="single" w:sz="4" w:space="0" w:color="auto"/>
            </w:tcBorders>
            <w:shd w:val="clear" w:color="auto" w:fill="auto"/>
            <w:noWrap/>
            <w:vAlign w:val="bottom"/>
            <w:hideMark/>
          </w:tcPr>
          <w:p w14:paraId="271AB7D3"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w:t>
            </w:r>
          </w:p>
        </w:tc>
        <w:tc>
          <w:tcPr>
            <w:tcW w:w="1016" w:type="dxa"/>
            <w:tcBorders>
              <w:top w:val="nil"/>
              <w:left w:val="nil"/>
              <w:bottom w:val="single" w:sz="4" w:space="0" w:color="auto"/>
              <w:right w:val="single" w:sz="4" w:space="0" w:color="auto"/>
            </w:tcBorders>
            <w:shd w:val="clear" w:color="auto" w:fill="auto"/>
            <w:noWrap/>
            <w:vAlign w:val="bottom"/>
            <w:hideMark/>
          </w:tcPr>
          <w:p w14:paraId="470AE062"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074EFB6D"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18-35</w:t>
            </w:r>
          </w:p>
        </w:tc>
        <w:tc>
          <w:tcPr>
            <w:tcW w:w="1402" w:type="dxa"/>
            <w:tcBorders>
              <w:top w:val="nil"/>
              <w:left w:val="nil"/>
              <w:bottom w:val="single" w:sz="4" w:space="0" w:color="auto"/>
              <w:right w:val="single" w:sz="4" w:space="0" w:color="auto"/>
            </w:tcBorders>
            <w:shd w:val="clear" w:color="auto" w:fill="auto"/>
            <w:noWrap/>
            <w:vAlign w:val="bottom"/>
            <w:hideMark/>
          </w:tcPr>
          <w:p w14:paraId="7C1046AE"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1774895C"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r>
      <w:tr w:rsidR="00411CAD" w:rsidRPr="00411CAD" w14:paraId="794605C6"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0D1A2363"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E8</w:t>
            </w:r>
          </w:p>
        </w:tc>
        <w:tc>
          <w:tcPr>
            <w:tcW w:w="1276" w:type="dxa"/>
            <w:tcBorders>
              <w:top w:val="nil"/>
              <w:left w:val="nil"/>
              <w:bottom w:val="single" w:sz="4" w:space="0" w:color="auto"/>
              <w:right w:val="single" w:sz="4" w:space="0" w:color="auto"/>
            </w:tcBorders>
            <w:shd w:val="clear" w:color="auto" w:fill="auto"/>
            <w:noWrap/>
            <w:vAlign w:val="bottom"/>
            <w:hideMark/>
          </w:tcPr>
          <w:p w14:paraId="3ECC320E"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proofErr w:type="spellStart"/>
            <w:r w:rsidRPr="00411CAD">
              <w:rPr>
                <w:rFonts w:ascii="Times New Roman" w:eastAsia="Times New Roman" w:hAnsi="Times New Roman" w:cs="Times New Roman"/>
                <w:kern w:val="0"/>
                <w:sz w:val="20"/>
                <w:szCs w:val="20"/>
                <w:lang w:eastAsia="es-ES"/>
                <w14:ligatures w14:val="none"/>
              </w:rPr>
              <w:t>Arganzuela</w:t>
            </w:r>
            <w:proofErr w:type="spellEnd"/>
          </w:p>
        </w:tc>
        <w:tc>
          <w:tcPr>
            <w:tcW w:w="1273" w:type="dxa"/>
            <w:tcBorders>
              <w:top w:val="nil"/>
              <w:left w:val="nil"/>
              <w:bottom w:val="single" w:sz="4" w:space="0" w:color="auto"/>
              <w:right w:val="single" w:sz="4" w:space="0" w:color="auto"/>
            </w:tcBorders>
            <w:shd w:val="clear" w:color="auto" w:fill="auto"/>
            <w:noWrap/>
            <w:vAlign w:val="bottom"/>
            <w:hideMark/>
          </w:tcPr>
          <w:p w14:paraId="3AA9198E"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2</w:t>
            </w:r>
          </w:p>
        </w:tc>
        <w:tc>
          <w:tcPr>
            <w:tcW w:w="1016" w:type="dxa"/>
            <w:tcBorders>
              <w:top w:val="nil"/>
              <w:left w:val="nil"/>
              <w:bottom w:val="single" w:sz="4" w:space="0" w:color="auto"/>
              <w:right w:val="single" w:sz="4" w:space="0" w:color="auto"/>
            </w:tcBorders>
            <w:shd w:val="clear" w:color="auto" w:fill="auto"/>
            <w:noWrap/>
            <w:vAlign w:val="bottom"/>
            <w:hideMark/>
          </w:tcPr>
          <w:p w14:paraId="04462798"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12699EE1"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36-50</w:t>
            </w:r>
          </w:p>
        </w:tc>
        <w:tc>
          <w:tcPr>
            <w:tcW w:w="1402" w:type="dxa"/>
            <w:tcBorders>
              <w:top w:val="nil"/>
              <w:left w:val="nil"/>
              <w:bottom w:val="single" w:sz="4" w:space="0" w:color="auto"/>
              <w:right w:val="single" w:sz="4" w:space="0" w:color="auto"/>
            </w:tcBorders>
            <w:shd w:val="clear" w:color="auto" w:fill="auto"/>
            <w:noWrap/>
            <w:vAlign w:val="bottom"/>
            <w:hideMark/>
          </w:tcPr>
          <w:p w14:paraId="7900DB1A"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30E26B95"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No</w:t>
            </w:r>
          </w:p>
        </w:tc>
      </w:tr>
      <w:tr w:rsidR="00411CAD" w:rsidRPr="00411CAD" w14:paraId="697E4A18"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0E58642F"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E9</w:t>
            </w:r>
          </w:p>
        </w:tc>
        <w:tc>
          <w:tcPr>
            <w:tcW w:w="1276" w:type="dxa"/>
            <w:tcBorders>
              <w:top w:val="nil"/>
              <w:left w:val="nil"/>
              <w:bottom w:val="single" w:sz="4" w:space="0" w:color="auto"/>
              <w:right w:val="single" w:sz="4" w:space="0" w:color="auto"/>
            </w:tcBorders>
            <w:shd w:val="clear" w:color="auto" w:fill="auto"/>
            <w:noWrap/>
            <w:vAlign w:val="bottom"/>
            <w:hideMark/>
          </w:tcPr>
          <w:p w14:paraId="70081E3C"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Centro</w:t>
            </w:r>
          </w:p>
        </w:tc>
        <w:tc>
          <w:tcPr>
            <w:tcW w:w="1273" w:type="dxa"/>
            <w:tcBorders>
              <w:top w:val="nil"/>
              <w:left w:val="nil"/>
              <w:bottom w:val="single" w:sz="4" w:space="0" w:color="auto"/>
              <w:right w:val="single" w:sz="4" w:space="0" w:color="auto"/>
            </w:tcBorders>
            <w:shd w:val="clear" w:color="auto" w:fill="auto"/>
            <w:noWrap/>
            <w:vAlign w:val="bottom"/>
            <w:hideMark/>
          </w:tcPr>
          <w:p w14:paraId="027CE8B9"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w:t>
            </w:r>
          </w:p>
        </w:tc>
        <w:tc>
          <w:tcPr>
            <w:tcW w:w="1016" w:type="dxa"/>
            <w:tcBorders>
              <w:top w:val="nil"/>
              <w:left w:val="nil"/>
              <w:bottom w:val="single" w:sz="4" w:space="0" w:color="auto"/>
              <w:right w:val="single" w:sz="4" w:space="0" w:color="auto"/>
            </w:tcBorders>
            <w:shd w:val="clear" w:color="auto" w:fill="auto"/>
            <w:noWrap/>
            <w:vAlign w:val="bottom"/>
            <w:hideMark/>
          </w:tcPr>
          <w:p w14:paraId="0CF8BDAD"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3D915FBB"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36-50</w:t>
            </w:r>
          </w:p>
        </w:tc>
        <w:tc>
          <w:tcPr>
            <w:tcW w:w="1402" w:type="dxa"/>
            <w:tcBorders>
              <w:top w:val="nil"/>
              <w:left w:val="nil"/>
              <w:bottom w:val="single" w:sz="4" w:space="0" w:color="auto"/>
              <w:right w:val="single" w:sz="4" w:space="0" w:color="auto"/>
            </w:tcBorders>
            <w:shd w:val="clear" w:color="auto" w:fill="auto"/>
            <w:noWrap/>
            <w:vAlign w:val="bottom"/>
            <w:hideMark/>
          </w:tcPr>
          <w:p w14:paraId="0D125727"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13A62FA3"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r>
      <w:tr w:rsidR="00411CAD" w:rsidRPr="00411CAD" w14:paraId="1E10044B"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2CED584E"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E10</w:t>
            </w:r>
          </w:p>
        </w:tc>
        <w:tc>
          <w:tcPr>
            <w:tcW w:w="1276" w:type="dxa"/>
            <w:tcBorders>
              <w:top w:val="nil"/>
              <w:left w:val="nil"/>
              <w:bottom w:val="single" w:sz="4" w:space="0" w:color="auto"/>
              <w:right w:val="single" w:sz="4" w:space="0" w:color="auto"/>
            </w:tcBorders>
            <w:shd w:val="clear" w:color="auto" w:fill="auto"/>
            <w:noWrap/>
            <w:vAlign w:val="bottom"/>
            <w:hideMark/>
          </w:tcPr>
          <w:p w14:paraId="28617D28"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proofErr w:type="spellStart"/>
            <w:r w:rsidRPr="00411CAD">
              <w:rPr>
                <w:rFonts w:ascii="Times New Roman" w:eastAsia="Times New Roman" w:hAnsi="Times New Roman" w:cs="Times New Roman"/>
                <w:kern w:val="0"/>
                <w:sz w:val="20"/>
                <w:szCs w:val="20"/>
                <w:lang w:eastAsia="es-ES"/>
                <w14:ligatures w14:val="none"/>
              </w:rPr>
              <w:t>Arganzuela</w:t>
            </w:r>
            <w:proofErr w:type="spellEnd"/>
          </w:p>
        </w:tc>
        <w:tc>
          <w:tcPr>
            <w:tcW w:w="1273" w:type="dxa"/>
            <w:tcBorders>
              <w:top w:val="nil"/>
              <w:left w:val="nil"/>
              <w:bottom w:val="single" w:sz="4" w:space="0" w:color="auto"/>
              <w:right w:val="single" w:sz="4" w:space="0" w:color="auto"/>
            </w:tcBorders>
            <w:shd w:val="clear" w:color="auto" w:fill="auto"/>
            <w:noWrap/>
            <w:vAlign w:val="bottom"/>
            <w:hideMark/>
          </w:tcPr>
          <w:p w14:paraId="3F0B32AF"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2</w:t>
            </w:r>
          </w:p>
        </w:tc>
        <w:tc>
          <w:tcPr>
            <w:tcW w:w="1016" w:type="dxa"/>
            <w:tcBorders>
              <w:top w:val="nil"/>
              <w:left w:val="nil"/>
              <w:bottom w:val="single" w:sz="4" w:space="0" w:color="auto"/>
              <w:right w:val="single" w:sz="4" w:space="0" w:color="auto"/>
            </w:tcBorders>
            <w:shd w:val="clear" w:color="auto" w:fill="auto"/>
            <w:noWrap/>
            <w:vAlign w:val="bottom"/>
            <w:hideMark/>
          </w:tcPr>
          <w:p w14:paraId="2BA44488"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57E5F0E4"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18-35</w:t>
            </w:r>
          </w:p>
        </w:tc>
        <w:tc>
          <w:tcPr>
            <w:tcW w:w="1402" w:type="dxa"/>
            <w:tcBorders>
              <w:top w:val="nil"/>
              <w:left w:val="nil"/>
              <w:bottom w:val="single" w:sz="4" w:space="0" w:color="auto"/>
              <w:right w:val="single" w:sz="4" w:space="0" w:color="auto"/>
            </w:tcBorders>
            <w:shd w:val="clear" w:color="auto" w:fill="auto"/>
            <w:noWrap/>
            <w:vAlign w:val="bottom"/>
            <w:hideMark/>
          </w:tcPr>
          <w:p w14:paraId="2B5752B7"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500D01EF"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r>
      <w:tr w:rsidR="00411CAD" w:rsidRPr="00411CAD" w14:paraId="5AFD78CE"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67817C3F"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E11</w:t>
            </w:r>
          </w:p>
        </w:tc>
        <w:tc>
          <w:tcPr>
            <w:tcW w:w="1276" w:type="dxa"/>
            <w:tcBorders>
              <w:top w:val="nil"/>
              <w:left w:val="nil"/>
              <w:bottom w:val="single" w:sz="4" w:space="0" w:color="auto"/>
              <w:right w:val="single" w:sz="4" w:space="0" w:color="auto"/>
            </w:tcBorders>
            <w:shd w:val="clear" w:color="auto" w:fill="auto"/>
            <w:noWrap/>
            <w:vAlign w:val="bottom"/>
            <w:hideMark/>
          </w:tcPr>
          <w:p w14:paraId="6D887645"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Tetuán</w:t>
            </w:r>
          </w:p>
        </w:tc>
        <w:tc>
          <w:tcPr>
            <w:tcW w:w="1273" w:type="dxa"/>
            <w:tcBorders>
              <w:top w:val="nil"/>
              <w:left w:val="nil"/>
              <w:bottom w:val="single" w:sz="4" w:space="0" w:color="auto"/>
              <w:right w:val="single" w:sz="4" w:space="0" w:color="auto"/>
            </w:tcBorders>
            <w:shd w:val="clear" w:color="auto" w:fill="auto"/>
            <w:noWrap/>
            <w:vAlign w:val="bottom"/>
            <w:hideMark/>
          </w:tcPr>
          <w:p w14:paraId="272E18CC"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2</w:t>
            </w:r>
          </w:p>
        </w:tc>
        <w:tc>
          <w:tcPr>
            <w:tcW w:w="1016" w:type="dxa"/>
            <w:tcBorders>
              <w:top w:val="nil"/>
              <w:left w:val="nil"/>
              <w:bottom w:val="single" w:sz="4" w:space="0" w:color="auto"/>
              <w:right w:val="single" w:sz="4" w:space="0" w:color="auto"/>
            </w:tcBorders>
            <w:shd w:val="clear" w:color="auto" w:fill="auto"/>
            <w:noWrap/>
            <w:vAlign w:val="bottom"/>
            <w:hideMark/>
          </w:tcPr>
          <w:p w14:paraId="2E7A1AF5"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1D690279"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18-35</w:t>
            </w:r>
          </w:p>
        </w:tc>
        <w:tc>
          <w:tcPr>
            <w:tcW w:w="1402" w:type="dxa"/>
            <w:tcBorders>
              <w:top w:val="nil"/>
              <w:left w:val="nil"/>
              <w:bottom w:val="single" w:sz="4" w:space="0" w:color="auto"/>
              <w:right w:val="single" w:sz="4" w:space="0" w:color="auto"/>
            </w:tcBorders>
            <w:shd w:val="clear" w:color="auto" w:fill="auto"/>
            <w:noWrap/>
            <w:vAlign w:val="bottom"/>
            <w:hideMark/>
          </w:tcPr>
          <w:p w14:paraId="60908AC9"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24292F04"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r>
      <w:tr w:rsidR="00411CAD" w:rsidRPr="00411CAD" w14:paraId="348CEDFC"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49105432"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E12</w:t>
            </w:r>
          </w:p>
        </w:tc>
        <w:tc>
          <w:tcPr>
            <w:tcW w:w="1276" w:type="dxa"/>
            <w:tcBorders>
              <w:top w:val="nil"/>
              <w:left w:val="nil"/>
              <w:bottom w:val="single" w:sz="4" w:space="0" w:color="auto"/>
              <w:right w:val="single" w:sz="4" w:space="0" w:color="auto"/>
            </w:tcBorders>
            <w:shd w:val="clear" w:color="auto" w:fill="auto"/>
            <w:noWrap/>
            <w:vAlign w:val="bottom"/>
            <w:hideMark/>
          </w:tcPr>
          <w:p w14:paraId="127AE872"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Centro</w:t>
            </w:r>
          </w:p>
        </w:tc>
        <w:tc>
          <w:tcPr>
            <w:tcW w:w="1273" w:type="dxa"/>
            <w:tcBorders>
              <w:top w:val="nil"/>
              <w:left w:val="nil"/>
              <w:bottom w:val="single" w:sz="4" w:space="0" w:color="auto"/>
              <w:right w:val="single" w:sz="4" w:space="0" w:color="auto"/>
            </w:tcBorders>
            <w:shd w:val="clear" w:color="auto" w:fill="auto"/>
            <w:noWrap/>
            <w:vAlign w:val="bottom"/>
            <w:hideMark/>
          </w:tcPr>
          <w:p w14:paraId="10340E92"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2</w:t>
            </w:r>
          </w:p>
        </w:tc>
        <w:tc>
          <w:tcPr>
            <w:tcW w:w="1016" w:type="dxa"/>
            <w:tcBorders>
              <w:top w:val="nil"/>
              <w:left w:val="nil"/>
              <w:bottom w:val="single" w:sz="4" w:space="0" w:color="auto"/>
              <w:right w:val="single" w:sz="4" w:space="0" w:color="auto"/>
            </w:tcBorders>
            <w:shd w:val="clear" w:color="auto" w:fill="auto"/>
            <w:noWrap/>
            <w:vAlign w:val="bottom"/>
            <w:hideMark/>
          </w:tcPr>
          <w:p w14:paraId="381FB083"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32C35148"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18-35</w:t>
            </w:r>
          </w:p>
        </w:tc>
        <w:tc>
          <w:tcPr>
            <w:tcW w:w="1402" w:type="dxa"/>
            <w:tcBorders>
              <w:top w:val="nil"/>
              <w:left w:val="nil"/>
              <w:bottom w:val="single" w:sz="4" w:space="0" w:color="auto"/>
              <w:right w:val="single" w:sz="4" w:space="0" w:color="auto"/>
            </w:tcBorders>
            <w:shd w:val="clear" w:color="auto" w:fill="auto"/>
            <w:noWrap/>
            <w:vAlign w:val="bottom"/>
            <w:hideMark/>
          </w:tcPr>
          <w:p w14:paraId="0A11F9C5"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6EA7C066"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r>
      <w:tr w:rsidR="00411CAD" w:rsidRPr="00411CAD" w14:paraId="15E931E2"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1D92A9CD"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E13</w:t>
            </w:r>
          </w:p>
        </w:tc>
        <w:tc>
          <w:tcPr>
            <w:tcW w:w="1276" w:type="dxa"/>
            <w:tcBorders>
              <w:top w:val="nil"/>
              <w:left w:val="nil"/>
              <w:bottom w:val="single" w:sz="4" w:space="0" w:color="auto"/>
              <w:right w:val="single" w:sz="4" w:space="0" w:color="auto"/>
            </w:tcBorders>
            <w:shd w:val="clear" w:color="auto" w:fill="auto"/>
            <w:noWrap/>
            <w:vAlign w:val="bottom"/>
            <w:hideMark/>
          </w:tcPr>
          <w:p w14:paraId="1E88DB5E"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proofErr w:type="spellStart"/>
            <w:r w:rsidRPr="00411CAD">
              <w:rPr>
                <w:rFonts w:ascii="Times New Roman" w:eastAsia="Times New Roman" w:hAnsi="Times New Roman" w:cs="Times New Roman"/>
                <w:kern w:val="0"/>
                <w:sz w:val="20"/>
                <w:szCs w:val="20"/>
                <w:lang w:eastAsia="es-ES"/>
                <w14:ligatures w14:val="none"/>
              </w:rPr>
              <w:t>Arganzuela</w:t>
            </w:r>
            <w:proofErr w:type="spellEnd"/>
          </w:p>
        </w:tc>
        <w:tc>
          <w:tcPr>
            <w:tcW w:w="1273" w:type="dxa"/>
            <w:tcBorders>
              <w:top w:val="nil"/>
              <w:left w:val="nil"/>
              <w:bottom w:val="single" w:sz="4" w:space="0" w:color="auto"/>
              <w:right w:val="single" w:sz="4" w:space="0" w:color="auto"/>
            </w:tcBorders>
            <w:shd w:val="clear" w:color="auto" w:fill="auto"/>
            <w:noWrap/>
            <w:vAlign w:val="bottom"/>
            <w:hideMark/>
          </w:tcPr>
          <w:p w14:paraId="035459FA"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2</w:t>
            </w:r>
          </w:p>
        </w:tc>
        <w:tc>
          <w:tcPr>
            <w:tcW w:w="1016" w:type="dxa"/>
            <w:tcBorders>
              <w:top w:val="nil"/>
              <w:left w:val="nil"/>
              <w:bottom w:val="single" w:sz="4" w:space="0" w:color="auto"/>
              <w:right w:val="single" w:sz="4" w:space="0" w:color="auto"/>
            </w:tcBorders>
            <w:shd w:val="clear" w:color="auto" w:fill="auto"/>
            <w:noWrap/>
            <w:vAlign w:val="bottom"/>
            <w:hideMark/>
          </w:tcPr>
          <w:p w14:paraId="560C8178"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Male</w:t>
            </w:r>
          </w:p>
        </w:tc>
        <w:tc>
          <w:tcPr>
            <w:tcW w:w="1261" w:type="dxa"/>
            <w:tcBorders>
              <w:top w:val="nil"/>
              <w:left w:val="nil"/>
              <w:bottom w:val="single" w:sz="4" w:space="0" w:color="auto"/>
              <w:right w:val="single" w:sz="4" w:space="0" w:color="auto"/>
            </w:tcBorders>
            <w:shd w:val="clear" w:color="auto" w:fill="auto"/>
            <w:noWrap/>
            <w:vAlign w:val="bottom"/>
            <w:hideMark/>
          </w:tcPr>
          <w:p w14:paraId="38CFB489"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Over 65</w:t>
            </w:r>
          </w:p>
        </w:tc>
        <w:tc>
          <w:tcPr>
            <w:tcW w:w="1402" w:type="dxa"/>
            <w:tcBorders>
              <w:top w:val="nil"/>
              <w:left w:val="nil"/>
              <w:bottom w:val="single" w:sz="4" w:space="0" w:color="auto"/>
              <w:right w:val="single" w:sz="4" w:space="0" w:color="auto"/>
            </w:tcBorders>
            <w:shd w:val="clear" w:color="auto" w:fill="auto"/>
            <w:noWrap/>
            <w:vAlign w:val="bottom"/>
            <w:hideMark/>
          </w:tcPr>
          <w:p w14:paraId="134DB162"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269AA643"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No</w:t>
            </w:r>
          </w:p>
        </w:tc>
      </w:tr>
      <w:tr w:rsidR="00411CAD" w:rsidRPr="00411CAD" w14:paraId="1A948C2A"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2E2B60E7"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E14</w:t>
            </w:r>
          </w:p>
        </w:tc>
        <w:tc>
          <w:tcPr>
            <w:tcW w:w="1276" w:type="dxa"/>
            <w:tcBorders>
              <w:top w:val="nil"/>
              <w:left w:val="nil"/>
              <w:bottom w:val="single" w:sz="4" w:space="0" w:color="auto"/>
              <w:right w:val="single" w:sz="4" w:space="0" w:color="auto"/>
            </w:tcBorders>
            <w:shd w:val="clear" w:color="auto" w:fill="auto"/>
            <w:noWrap/>
            <w:vAlign w:val="bottom"/>
            <w:hideMark/>
          </w:tcPr>
          <w:p w14:paraId="5131416D"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Centro</w:t>
            </w:r>
          </w:p>
        </w:tc>
        <w:tc>
          <w:tcPr>
            <w:tcW w:w="1273" w:type="dxa"/>
            <w:tcBorders>
              <w:top w:val="nil"/>
              <w:left w:val="nil"/>
              <w:bottom w:val="single" w:sz="4" w:space="0" w:color="auto"/>
              <w:right w:val="single" w:sz="4" w:space="0" w:color="auto"/>
            </w:tcBorders>
            <w:shd w:val="clear" w:color="auto" w:fill="auto"/>
            <w:noWrap/>
            <w:vAlign w:val="bottom"/>
            <w:hideMark/>
          </w:tcPr>
          <w:p w14:paraId="69A7E5AF"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4</w:t>
            </w:r>
          </w:p>
        </w:tc>
        <w:tc>
          <w:tcPr>
            <w:tcW w:w="1016" w:type="dxa"/>
            <w:tcBorders>
              <w:top w:val="nil"/>
              <w:left w:val="nil"/>
              <w:bottom w:val="single" w:sz="4" w:space="0" w:color="auto"/>
              <w:right w:val="single" w:sz="4" w:space="0" w:color="auto"/>
            </w:tcBorders>
            <w:shd w:val="clear" w:color="auto" w:fill="auto"/>
            <w:noWrap/>
            <w:vAlign w:val="bottom"/>
            <w:hideMark/>
          </w:tcPr>
          <w:p w14:paraId="69236AC6"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Male</w:t>
            </w:r>
          </w:p>
        </w:tc>
        <w:tc>
          <w:tcPr>
            <w:tcW w:w="1261" w:type="dxa"/>
            <w:tcBorders>
              <w:top w:val="nil"/>
              <w:left w:val="nil"/>
              <w:bottom w:val="single" w:sz="4" w:space="0" w:color="auto"/>
              <w:right w:val="single" w:sz="4" w:space="0" w:color="auto"/>
            </w:tcBorders>
            <w:shd w:val="clear" w:color="auto" w:fill="auto"/>
            <w:noWrap/>
            <w:vAlign w:val="bottom"/>
            <w:hideMark/>
          </w:tcPr>
          <w:p w14:paraId="0EC425F8"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18-35</w:t>
            </w:r>
          </w:p>
        </w:tc>
        <w:tc>
          <w:tcPr>
            <w:tcW w:w="1402" w:type="dxa"/>
            <w:tcBorders>
              <w:top w:val="nil"/>
              <w:left w:val="nil"/>
              <w:bottom w:val="single" w:sz="4" w:space="0" w:color="auto"/>
              <w:right w:val="single" w:sz="4" w:space="0" w:color="auto"/>
            </w:tcBorders>
            <w:shd w:val="clear" w:color="auto" w:fill="auto"/>
            <w:noWrap/>
            <w:vAlign w:val="bottom"/>
            <w:hideMark/>
          </w:tcPr>
          <w:p w14:paraId="15F14E1F"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No</w:t>
            </w:r>
          </w:p>
        </w:tc>
        <w:tc>
          <w:tcPr>
            <w:tcW w:w="1001" w:type="dxa"/>
            <w:tcBorders>
              <w:top w:val="nil"/>
              <w:left w:val="nil"/>
              <w:bottom w:val="single" w:sz="4" w:space="0" w:color="auto"/>
              <w:right w:val="single" w:sz="4" w:space="0" w:color="auto"/>
            </w:tcBorders>
            <w:shd w:val="clear" w:color="auto" w:fill="auto"/>
            <w:noWrap/>
            <w:vAlign w:val="bottom"/>
            <w:hideMark/>
          </w:tcPr>
          <w:p w14:paraId="654EC97C"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No</w:t>
            </w:r>
          </w:p>
        </w:tc>
      </w:tr>
      <w:tr w:rsidR="006738B8" w:rsidRPr="00411CAD" w14:paraId="03AD04B0" w14:textId="77777777" w:rsidTr="006738B8">
        <w:trPr>
          <w:trHeight w:val="300"/>
        </w:trPr>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4FD1F33C"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E15</w:t>
            </w:r>
          </w:p>
        </w:tc>
        <w:tc>
          <w:tcPr>
            <w:tcW w:w="1276" w:type="dxa"/>
            <w:tcBorders>
              <w:top w:val="nil"/>
              <w:left w:val="nil"/>
              <w:bottom w:val="single" w:sz="4" w:space="0" w:color="auto"/>
              <w:right w:val="single" w:sz="4" w:space="0" w:color="auto"/>
            </w:tcBorders>
            <w:shd w:val="clear" w:color="auto" w:fill="auto"/>
            <w:noWrap/>
            <w:vAlign w:val="bottom"/>
            <w:hideMark/>
          </w:tcPr>
          <w:p w14:paraId="446D25AE"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Centro</w:t>
            </w:r>
          </w:p>
        </w:tc>
        <w:tc>
          <w:tcPr>
            <w:tcW w:w="1273" w:type="dxa"/>
            <w:tcBorders>
              <w:top w:val="nil"/>
              <w:left w:val="nil"/>
              <w:bottom w:val="single" w:sz="4" w:space="0" w:color="auto"/>
              <w:right w:val="single" w:sz="4" w:space="0" w:color="auto"/>
            </w:tcBorders>
            <w:shd w:val="clear" w:color="auto" w:fill="auto"/>
            <w:noWrap/>
            <w:vAlign w:val="bottom"/>
            <w:hideMark/>
          </w:tcPr>
          <w:p w14:paraId="2A4B58BB" w14:textId="77777777" w:rsidR="00342C8F" w:rsidRPr="00411CAD" w:rsidRDefault="00342C8F" w:rsidP="007A08D7">
            <w:pPr>
              <w:spacing w:after="0" w:line="240" w:lineRule="auto"/>
              <w:jc w:val="right"/>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2</w:t>
            </w:r>
          </w:p>
        </w:tc>
        <w:tc>
          <w:tcPr>
            <w:tcW w:w="1016" w:type="dxa"/>
            <w:tcBorders>
              <w:top w:val="nil"/>
              <w:left w:val="nil"/>
              <w:bottom w:val="single" w:sz="4" w:space="0" w:color="auto"/>
              <w:right w:val="single" w:sz="4" w:space="0" w:color="auto"/>
            </w:tcBorders>
            <w:shd w:val="clear" w:color="auto" w:fill="auto"/>
            <w:noWrap/>
            <w:vAlign w:val="bottom"/>
            <w:hideMark/>
          </w:tcPr>
          <w:p w14:paraId="2797D394"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Female</w:t>
            </w:r>
          </w:p>
        </w:tc>
        <w:tc>
          <w:tcPr>
            <w:tcW w:w="1261" w:type="dxa"/>
            <w:tcBorders>
              <w:top w:val="nil"/>
              <w:left w:val="nil"/>
              <w:bottom w:val="single" w:sz="4" w:space="0" w:color="auto"/>
              <w:right w:val="single" w:sz="4" w:space="0" w:color="auto"/>
            </w:tcBorders>
            <w:shd w:val="clear" w:color="auto" w:fill="auto"/>
            <w:noWrap/>
            <w:vAlign w:val="bottom"/>
            <w:hideMark/>
          </w:tcPr>
          <w:p w14:paraId="069C9FD9"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36-50</w:t>
            </w:r>
          </w:p>
        </w:tc>
        <w:tc>
          <w:tcPr>
            <w:tcW w:w="1402" w:type="dxa"/>
            <w:tcBorders>
              <w:top w:val="nil"/>
              <w:left w:val="nil"/>
              <w:bottom w:val="single" w:sz="4" w:space="0" w:color="auto"/>
              <w:right w:val="single" w:sz="4" w:space="0" w:color="auto"/>
            </w:tcBorders>
            <w:shd w:val="clear" w:color="auto" w:fill="auto"/>
            <w:noWrap/>
            <w:vAlign w:val="bottom"/>
            <w:hideMark/>
          </w:tcPr>
          <w:p w14:paraId="41ACFB75"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Yes</w:t>
            </w:r>
          </w:p>
        </w:tc>
        <w:tc>
          <w:tcPr>
            <w:tcW w:w="1001" w:type="dxa"/>
            <w:tcBorders>
              <w:top w:val="nil"/>
              <w:left w:val="nil"/>
              <w:bottom w:val="single" w:sz="4" w:space="0" w:color="auto"/>
              <w:right w:val="single" w:sz="4" w:space="0" w:color="auto"/>
            </w:tcBorders>
            <w:shd w:val="clear" w:color="auto" w:fill="auto"/>
            <w:noWrap/>
            <w:vAlign w:val="bottom"/>
            <w:hideMark/>
          </w:tcPr>
          <w:p w14:paraId="2437971D" w14:textId="77777777" w:rsidR="00342C8F" w:rsidRPr="00411CAD" w:rsidRDefault="00342C8F" w:rsidP="007A08D7">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No</w:t>
            </w:r>
          </w:p>
        </w:tc>
      </w:tr>
    </w:tbl>
    <w:p w14:paraId="48227835" w14:textId="77777777" w:rsidR="0072179E" w:rsidRDefault="0072179E" w:rsidP="006738B8">
      <w:pPr>
        <w:spacing w:line="240" w:lineRule="auto"/>
        <w:jc w:val="both"/>
        <w:rPr>
          <w:rFonts w:ascii="Times New Roman" w:hAnsi="Times New Roman" w:cs="Times New Roman"/>
          <w:b/>
          <w:bCs/>
        </w:rPr>
      </w:pPr>
    </w:p>
    <w:p w14:paraId="21FA5C61" w14:textId="299DE1AF" w:rsidR="003C532C" w:rsidRPr="003C532C" w:rsidRDefault="003C532C" w:rsidP="003C532C">
      <w:pPr>
        <w:spacing w:before="120"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Interview and focus group protocols were based on the MOA framework (Motivation–Opportunity–Ability; </w:t>
      </w:r>
      <w:r w:rsidRPr="00411CAD">
        <w:rPr>
          <w:rFonts w:ascii="Times New Roman" w:eastAsia="Times New Roman" w:hAnsi="Times New Roman" w:cs="Times New Roman"/>
          <w:kern w:val="0"/>
          <w:sz w:val="24"/>
          <w:szCs w:val="24"/>
          <w14:ligatures w14:val="none"/>
        </w:rPr>
        <w:t>van Geffen et al., 2020</w:t>
      </w:r>
      <w:r w:rsidRPr="00411CAD">
        <w:rPr>
          <w:rFonts w:ascii="Times New Roman" w:hAnsi="Times New Roman" w:cs="Times New Roman"/>
          <w:sz w:val="24"/>
          <w:szCs w:val="24"/>
        </w:rPr>
        <w:t xml:space="preserve">) and organized around the food lifecycle (purchase, storage, cooking, leftovers). Emotional responses (e.g., guilt, frustration) and cognitive strategies (e.g., denial, neutralization) were central themes. To enrich interaction, we used visual and participatory tools like Ishikawa diagrams </w:t>
      </w:r>
      <w:r w:rsidRPr="00411CAD">
        <w:rPr>
          <w:rFonts w:ascii="Times New Roman" w:hAnsi="Times New Roman" w:cs="Times New Roman"/>
          <w:sz w:val="24"/>
          <w:szCs w:val="24"/>
        </w:rPr>
        <w:lastRenderedPageBreak/>
        <w:t xml:space="preserve">(Ishikawa, 1985) and </w:t>
      </w:r>
      <w:proofErr w:type="spellStart"/>
      <w:r w:rsidRPr="00411CAD">
        <w:rPr>
          <w:rFonts w:ascii="Times New Roman" w:hAnsi="Times New Roman" w:cs="Times New Roman"/>
          <w:sz w:val="24"/>
          <w:szCs w:val="24"/>
        </w:rPr>
        <w:t>Metaplan</w:t>
      </w:r>
      <w:proofErr w:type="spellEnd"/>
      <w:r w:rsidRPr="00411CAD">
        <w:rPr>
          <w:rFonts w:ascii="Times New Roman" w:hAnsi="Times New Roman" w:cs="Times New Roman"/>
          <w:sz w:val="24"/>
          <w:szCs w:val="24"/>
        </w:rPr>
        <w:t xml:space="preserve"> (Lehmann &amp; Reimann, 2012), which fostered structured, collective reflection (</w:t>
      </w:r>
      <w:proofErr w:type="spellStart"/>
      <w:r w:rsidRPr="00411CAD">
        <w:rPr>
          <w:rFonts w:ascii="Times New Roman" w:hAnsi="Times New Roman" w:cs="Times New Roman"/>
          <w:sz w:val="24"/>
          <w:szCs w:val="24"/>
        </w:rPr>
        <w:t>Haberson</w:t>
      </w:r>
      <w:proofErr w:type="spellEnd"/>
      <w:r w:rsidRPr="00411CAD">
        <w:rPr>
          <w:rFonts w:ascii="Times New Roman" w:hAnsi="Times New Roman" w:cs="Times New Roman"/>
          <w:sz w:val="24"/>
          <w:szCs w:val="24"/>
        </w:rPr>
        <w:t>, 1993). Protocols received ethics approval.</w:t>
      </w:r>
    </w:p>
    <w:p w14:paraId="643CBCDA" w14:textId="67948796" w:rsidR="009455B5" w:rsidRPr="00411CAD" w:rsidRDefault="009455B5" w:rsidP="006738B8">
      <w:pPr>
        <w:spacing w:line="240" w:lineRule="auto"/>
        <w:jc w:val="both"/>
        <w:rPr>
          <w:rFonts w:ascii="Times New Roman" w:hAnsi="Times New Roman" w:cs="Times New Roman"/>
        </w:rPr>
      </w:pPr>
      <w:r w:rsidRPr="00411CAD">
        <w:rPr>
          <w:rFonts w:ascii="Times New Roman" w:hAnsi="Times New Roman" w:cs="Times New Roman"/>
          <w:b/>
          <w:bCs/>
        </w:rPr>
        <w:t xml:space="preserve">Table </w:t>
      </w:r>
      <w:r w:rsidR="6E8B636A" w:rsidRPr="00411CAD">
        <w:rPr>
          <w:rFonts w:ascii="Times New Roman" w:hAnsi="Times New Roman" w:cs="Times New Roman"/>
          <w:b/>
          <w:bCs/>
        </w:rPr>
        <w:t>2</w:t>
      </w:r>
      <w:r w:rsidRPr="00411CAD">
        <w:rPr>
          <w:rFonts w:ascii="Times New Roman" w:hAnsi="Times New Roman" w:cs="Times New Roman"/>
          <w:b/>
          <w:bCs/>
        </w:rPr>
        <w:t>. Profile of Participants in Focus Groups</w:t>
      </w:r>
    </w:p>
    <w:tbl>
      <w:tblPr>
        <w:tblW w:w="8500" w:type="dxa"/>
        <w:tblCellMar>
          <w:left w:w="70" w:type="dxa"/>
          <w:right w:w="70" w:type="dxa"/>
        </w:tblCellMar>
        <w:tblLook w:val="04A0" w:firstRow="1" w:lastRow="0" w:firstColumn="1" w:lastColumn="0" w:noHBand="0" w:noVBand="1"/>
      </w:tblPr>
      <w:tblGrid>
        <w:gridCol w:w="960"/>
        <w:gridCol w:w="1247"/>
        <w:gridCol w:w="3317"/>
        <w:gridCol w:w="850"/>
        <w:gridCol w:w="2126"/>
      </w:tblGrid>
      <w:tr w:rsidR="00411CAD" w:rsidRPr="00411CAD" w14:paraId="4D85DB3E" w14:textId="77777777" w:rsidTr="0076348D">
        <w:trPr>
          <w:trHeight w:val="427"/>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14:paraId="33E97A5A" w14:textId="77777777" w:rsidR="00C828F1" w:rsidRPr="00411CAD" w:rsidRDefault="00C828F1" w:rsidP="006738B8">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FG</w:t>
            </w:r>
          </w:p>
        </w:tc>
        <w:tc>
          <w:tcPr>
            <w:tcW w:w="1247" w:type="dxa"/>
            <w:tcBorders>
              <w:top w:val="single" w:sz="4" w:space="0" w:color="auto"/>
              <w:left w:val="nil"/>
              <w:bottom w:val="single" w:sz="4" w:space="0" w:color="auto"/>
              <w:right w:val="single" w:sz="4" w:space="0" w:color="auto"/>
            </w:tcBorders>
            <w:shd w:val="clear" w:color="auto" w:fill="auto"/>
            <w:hideMark/>
          </w:tcPr>
          <w:p w14:paraId="1F07A2FE" w14:textId="77777777" w:rsidR="00C828F1" w:rsidRPr="00411CAD" w:rsidRDefault="00C828F1" w:rsidP="006738B8">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District</w:t>
            </w:r>
          </w:p>
        </w:tc>
        <w:tc>
          <w:tcPr>
            <w:tcW w:w="3317" w:type="dxa"/>
            <w:tcBorders>
              <w:top w:val="single" w:sz="4" w:space="0" w:color="auto"/>
              <w:left w:val="nil"/>
              <w:bottom w:val="single" w:sz="4" w:space="0" w:color="auto"/>
              <w:right w:val="single" w:sz="4" w:space="0" w:color="auto"/>
            </w:tcBorders>
            <w:shd w:val="clear" w:color="auto" w:fill="auto"/>
            <w:hideMark/>
          </w:tcPr>
          <w:p w14:paraId="0304AB04" w14:textId="77777777" w:rsidR="00C828F1" w:rsidRPr="00411CAD" w:rsidRDefault="00C828F1" w:rsidP="006738B8">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People in Household</w:t>
            </w:r>
          </w:p>
        </w:tc>
        <w:tc>
          <w:tcPr>
            <w:tcW w:w="850" w:type="dxa"/>
            <w:tcBorders>
              <w:top w:val="single" w:sz="4" w:space="0" w:color="auto"/>
              <w:left w:val="nil"/>
              <w:bottom w:val="single" w:sz="4" w:space="0" w:color="auto"/>
              <w:right w:val="single" w:sz="4" w:space="0" w:color="auto"/>
            </w:tcBorders>
            <w:shd w:val="clear" w:color="auto" w:fill="auto"/>
            <w:hideMark/>
          </w:tcPr>
          <w:p w14:paraId="65216987" w14:textId="77777777" w:rsidR="00C828F1" w:rsidRPr="00411CAD" w:rsidRDefault="00C828F1" w:rsidP="006738B8">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Age</w:t>
            </w:r>
          </w:p>
        </w:tc>
        <w:tc>
          <w:tcPr>
            <w:tcW w:w="2126" w:type="dxa"/>
            <w:tcBorders>
              <w:top w:val="single" w:sz="4" w:space="0" w:color="auto"/>
              <w:left w:val="nil"/>
              <w:bottom w:val="single" w:sz="4" w:space="0" w:color="auto"/>
              <w:right w:val="single" w:sz="4" w:space="0" w:color="auto"/>
            </w:tcBorders>
            <w:shd w:val="clear" w:color="auto" w:fill="auto"/>
            <w:hideMark/>
          </w:tcPr>
          <w:p w14:paraId="4DDA5F46" w14:textId="77777777" w:rsidR="00C828F1" w:rsidRPr="00411CAD" w:rsidRDefault="00C828F1" w:rsidP="006738B8">
            <w:pPr>
              <w:spacing w:after="0" w:line="240" w:lineRule="auto"/>
              <w:jc w:val="center"/>
              <w:rPr>
                <w:rFonts w:ascii="Times New Roman" w:eastAsia="Times New Roman" w:hAnsi="Times New Roman" w:cs="Times New Roman"/>
                <w:b/>
                <w:bCs/>
                <w:kern w:val="0"/>
                <w:sz w:val="20"/>
                <w:szCs w:val="20"/>
                <w:lang w:eastAsia="es-ES"/>
                <w14:ligatures w14:val="none"/>
              </w:rPr>
            </w:pPr>
            <w:r w:rsidRPr="00411CAD">
              <w:rPr>
                <w:rFonts w:ascii="Times New Roman" w:eastAsia="Times New Roman" w:hAnsi="Times New Roman" w:cs="Times New Roman"/>
                <w:b/>
                <w:bCs/>
                <w:kern w:val="0"/>
                <w:sz w:val="20"/>
                <w:szCs w:val="20"/>
                <w:lang w:eastAsia="es-ES"/>
                <w14:ligatures w14:val="none"/>
              </w:rPr>
              <w:t>Educational Level</w:t>
            </w:r>
          </w:p>
        </w:tc>
      </w:tr>
      <w:tr w:rsidR="00411CAD" w:rsidRPr="00411CAD" w14:paraId="21242B12" w14:textId="77777777" w:rsidTr="0076348D">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338B90F"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FG1</w:t>
            </w:r>
          </w:p>
        </w:tc>
        <w:tc>
          <w:tcPr>
            <w:tcW w:w="1247" w:type="dxa"/>
            <w:tcBorders>
              <w:top w:val="nil"/>
              <w:left w:val="nil"/>
              <w:bottom w:val="single" w:sz="4" w:space="0" w:color="auto"/>
              <w:right w:val="single" w:sz="4" w:space="0" w:color="auto"/>
            </w:tcBorders>
            <w:shd w:val="clear" w:color="auto" w:fill="auto"/>
            <w:noWrap/>
            <w:vAlign w:val="bottom"/>
            <w:hideMark/>
          </w:tcPr>
          <w:p w14:paraId="52203EA1"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proofErr w:type="spellStart"/>
            <w:r w:rsidRPr="00411CAD">
              <w:rPr>
                <w:rFonts w:ascii="Times New Roman" w:eastAsia="Times New Roman" w:hAnsi="Times New Roman" w:cs="Times New Roman"/>
                <w:kern w:val="0"/>
                <w:sz w:val="20"/>
                <w:szCs w:val="20"/>
                <w:lang w:eastAsia="es-ES"/>
                <w14:ligatures w14:val="none"/>
              </w:rPr>
              <w:t>Arganzuela</w:t>
            </w:r>
            <w:proofErr w:type="spellEnd"/>
          </w:p>
        </w:tc>
        <w:tc>
          <w:tcPr>
            <w:tcW w:w="3317" w:type="dxa"/>
            <w:tcBorders>
              <w:top w:val="nil"/>
              <w:left w:val="nil"/>
              <w:bottom w:val="single" w:sz="4" w:space="0" w:color="auto"/>
              <w:right w:val="single" w:sz="4" w:space="0" w:color="auto"/>
            </w:tcBorders>
            <w:shd w:val="clear" w:color="auto" w:fill="auto"/>
            <w:noWrap/>
            <w:vAlign w:val="bottom"/>
            <w:hideMark/>
          </w:tcPr>
          <w:p w14:paraId="3A0F7996"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 &lt;3 people, 50% &gt;3 people</w:t>
            </w:r>
          </w:p>
        </w:tc>
        <w:tc>
          <w:tcPr>
            <w:tcW w:w="850" w:type="dxa"/>
            <w:tcBorders>
              <w:top w:val="nil"/>
              <w:left w:val="nil"/>
              <w:bottom w:val="single" w:sz="4" w:space="0" w:color="auto"/>
              <w:right w:val="single" w:sz="4" w:space="0" w:color="auto"/>
            </w:tcBorders>
            <w:shd w:val="clear" w:color="auto" w:fill="auto"/>
            <w:noWrap/>
            <w:vAlign w:val="bottom"/>
            <w:hideMark/>
          </w:tcPr>
          <w:p w14:paraId="7EB833D3"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50-65</w:t>
            </w:r>
          </w:p>
        </w:tc>
        <w:tc>
          <w:tcPr>
            <w:tcW w:w="2126" w:type="dxa"/>
            <w:tcBorders>
              <w:top w:val="nil"/>
              <w:left w:val="nil"/>
              <w:bottom w:val="single" w:sz="4" w:space="0" w:color="auto"/>
              <w:right w:val="single" w:sz="4" w:space="0" w:color="auto"/>
            </w:tcBorders>
            <w:shd w:val="clear" w:color="auto" w:fill="auto"/>
            <w:noWrap/>
            <w:vAlign w:val="bottom"/>
            <w:hideMark/>
          </w:tcPr>
          <w:p w14:paraId="7BA918AA" w14:textId="143E1970"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 xml:space="preserve">With and without university </w:t>
            </w:r>
          </w:p>
        </w:tc>
      </w:tr>
      <w:tr w:rsidR="00411CAD" w:rsidRPr="00411CAD" w14:paraId="5AB2FDF7" w14:textId="77777777" w:rsidTr="0076348D">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3950804"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FG2</w:t>
            </w:r>
          </w:p>
        </w:tc>
        <w:tc>
          <w:tcPr>
            <w:tcW w:w="1247" w:type="dxa"/>
            <w:tcBorders>
              <w:top w:val="nil"/>
              <w:left w:val="nil"/>
              <w:bottom w:val="single" w:sz="4" w:space="0" w:color="auto"/>
              <w:right w:val="single" w:sz="4" w:space="0" w:color="auto"/>
            </w:tcBorders>
            <w:shd w:val="clear" w:color="auto" w:fill="auto"/>
            <w:noWrap/>
            <w:vAlign w:val="bottom"/>
            <w:hideMark/>
          </w:tcPr>
          <w:p w14:paraId="076136F5"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Tetuán</w:t>
            </w:r>
          </w:p>
        </w:tc>
        <w:tc>
          <w:tcPr>
            <w:tcW w:w="3317" w:type="dxa"/>
            <w:tcBorders>
              <w:top w:val="nil"/>
              <w:left w:val="nil"/>
              <w:bottom w:val="single" w:sz="4" w:space="0" w:color="auto"/>
              <w:right w:val="single" w:sz="4" w:space="0" w:color="auto"/>
            </w:tcBorders>
            <w:shd w:val="clear" w:color="auto" w:fill="auto"/>
            <w:noWrap/>
            <w:vAlign w:val="bottom"/>
            <w:hideMark/>
          </w:tcPr>
          <w:p w14:paraId="3785FCA4"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 &lt;3 people, 50% &gt;3 people</w:t>
            </w:r>
          </w:p>
        </w:tc>
        <w:tc>
          <w:tcPr>
            <w:tcW w:w="850" w:type="dxa"/>
            <w:tcBorders>
              <w:top w:val="nil"/>
              <w:left w:val="nil"/>
              <w:bottom w:val="single" w:sz="4" w:space="0" w:color="auto"/>
              <w:right w:val="single" w:sz="4" w:space="0" w:color="auto"/>
            </w:tcBorders>
            <w:shd w:val="clear" w:color="auto" w:fill="auto"/>
            <w:noWrap/>
            <w:vAlign w:val="bottom"/>
            <w:hideMark/>
          </w:tcPr>
          <w:p w14:paraId="2A39FCCA"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50-65</w:t>
            </w:r>
          </w:p>
        </w:tc>
        <w:tc>
          <w:tcPr>
            <w:tcW w:w="2126" w:type="dxa"/>
            <w:tcBorders>
              <w:top w:val="nil"/>
              <w:left w:val="nil"/>
              <w:bottom w:val="single" w:sz="4" w:space="0" w:color="auto"/>
              <w:right w:val="single" w:sz="4" w:space="0" w:color="auto"/>
            </w:tcBorders>
            <w:shd w:val="clear" w:color="auto" w:fill="auto"/>
            <w:noWrap/>
            <w:vAlign w:val="bottom"/>
            <w:hideMark/>
          </w:tcPr>
          <w:p w14:paraId="0DA3A9BA"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With and without university</w:t>
            </w:r>
          </w:p>
        </w:tc>
      </w:tr>
      <w:tr w:rsidR="00411CAD" w:rsidRPr="00411CAD" w14:paraId="5DEFA5C9" w14:textId="77777777" w:rsidTr="0076348D">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FC5CBD1"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FG3</w:t>
            </w:r>
          </w:p>
        </w:tc>
        <w:tc>
          <w:tcPr>
            <w:tcW w:w="1247" w:type="dxa"/>
            <w:tcBorders>
              <w:top w:val="nil"/>
              <w:left w:val="nil"/>
              <w:bottom w:val="single" w:sz="4" w:space="0" w:color="auto"/>
              <w:right w:val="single" w:sz="4" w:space="0" w:color="auto"/>
            </w:tcBorders>
            <w:shd w:val="clear" w:color="auto" w:fill="auto"/>
            <w:noWrap/>
            <w:vAlign w:val="bottom"/>
            <w:hideMark/>
          </w:tcPr>
          <w:p w14:paraId="0228D7AA"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Centro</w:t>
            </w:r>
          </w:p>
        </w:tc>
        <w:tc>
          <w:tcPr>
            <w:tcW w:w="3317" w:type="dxa"/>
            <w:tcBorders>
              <w:top w:val="nil"/>
              <w:left w:val="nil"/>
              <w:bottom w:val="single" w:sz="4" w:space="0" w:color="auto"/>
              <w:right w:val="single" w:sz="4" w:space="0" w:color="auto"/>
            </w:tcBorders>
            <w:shd w:val="clear" w:color="auto" w:fill="auto"/>
            <w:noWrap/>
            <w:vAlign w:val="bottom"/>
            <w:hideMark/>
          </w:tcPr>
          <w:p w14:paraId="73E633DA"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 &lt;3 people, 50% &gt;3 people</w:t>
            </w:r>
          </w:p>
        </w:tc>
        <w:tc>
          <w:tcPr>
            <w:tcW w:w="850" w:type="dxa"/>
            <w:tcBorders>
              <w:top w:val="nil"/>
              <w:left w:val="nil"/>
              <w:bottom w:val="single" w:sz="4" w:space="0" w:color="auto"/>
              <w:right w:val="single" w:sz="4" w:space="0" w:color="auto"/>
            </w:tcBorders>
            <w:shd w:val="clear" w:color="auto" w:fill="auto"/>
            <w:noWrap/>
            <w:vAlign w:val="bottom"/>
            <w:hideMark/>
          </w:tcPr>
          <w:p w14:paraId="61601AA5"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30-49</w:t>
            </w:r>
          </w:p>
        </w:tc>
        <w:tc>
          <w:tcPr>
            <w:tcW w:w="2126" w:type="dxa"/>
            <w:tcBorders>
              <w:top w:val="nil"/>
              <w:left w:val="nil"/>
              <w:bottom w:val="single" w:sz="4" w:space="0" w:color="auto"/>
              <w:right w:val="single" w:sz="4" w:space="0" w:color="auto"/>
            </w:tcBorders>
            <w:shd w:val="clear" w:color="auto" w:fill="auto"/>
            <w:noWrap/>
            <w:vAlign w:val="bottom"/>
            <w:hideMark/>
          </w:tcPr>
          <w:p w14:paraId="3EEB24CD"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Without university</w:t>
            </w:r>
          </w:p>
        </w:tc>
      </w:tr>
      <w:tr w:rsidR="00411CAD" w:rsidRPr="00411CAD" w14:paraId="595A04FA" w14:textId="77777777" w:rsidTr="0076348D">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B7FDA4"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FG4</w:t>
            </w:r>
          </w:p>
        </w:tc>
        <w:tc>
          <w:tcPr>
            <w:tcW w:w="1247" w:type="dxa"/>
            <w:tcBorders>
              <w:top w:val="nil"/>
              <w:left w:val="nil"/>
              <w:bottom w:val="single" w:sz="4" w:space="0" w:color="auto"/>
              <w:right w:val="single" w:sz="4" w:space="0" w:color="auto"/>
            </w:tcBorders>
            <w:shd w:val="clear" w:color="auto" w:fill="auto"/>
            <w:noWrap/>
            <w:vAlign w:val="bottom"/>
            <w:hideMark/>
          </w:tcPr>
          <w:p w14:paraId="268A4C74"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Centro</w:t>
            </w:r>
          </w:p>
        </w:tc>
        <w:tc>
          <w:tcPr>
            <w:tcW w:w="3317" w:type="dxa"/>
            <w:tcBorders>
              <w:top w:val="nil"/>
              <w:left w:val="nil"/>
              <w:bottom w:val="single" w:sz="4" w:space="0" w:color="auto"/>
              <w:right w:val="single" w:sz="4" w:space="0" w:color="auto"/>
            </w:tcBorders>
            <w:shd w:val="clear" w:color="auto" w:fill="auto"/>
            <w:noWrap/>
            <w:vAlign w:val="bottom"/>
            <w:hideMark/>
          </w:tcPr>
          <w:p w14:paraId="22A3C9BF"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 &lt;3 people, 50% &gt;3 people</w:t>
            </w:r>
          </w:p>
        </w:tc>
        <w:tc>
          <w:tcPr>
            <w:tcW w:w="850" w:type="dxa"/>
            <w:tcBorders>
              <w:top w:val="nil"/>
              <w:left w:val="nil"/>
              <w:bottom w:val="single" w:sz="4" w:space="0" w:color="auto"/>
              <w:right w:val="single" w:sz="4" w:space="0" w:color="auto"/>
            </w:tcBorders>
            <w:shd w:val="clear" w:color="auto" w:fill="auto"/>
            <w:noWrap/>
            <w:vAlign w:val="bottom"/>
            <w:hideMark/>
          </w:tcPr>
          <w:p w14:paraId="007F626E"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18-29</w:t>
            </w:r>
          </w:p>
        </w:tc>
        <w:tc>
          <w:tcPr>
            <w:tcW w:w="2126" w:type="dxa"/>
            <w:tcBorders>
              <w:top w:val="nil"/>
              <w:left w:val="nil"/>
              <w:bottom w:val="single" w:sz="4" w:space="0" w:color="auto"/>
              <w:right w:val="single" w:sz="4" w:space="0" w:color="auto"/>
            </w:tcBorders>
            <w:shd w:val="clear" w:color="auto" w:fill="auto"/>
            <w:noWrap/>
            <w:vAlign w:val="bottom"/>
            <w:hideMark/>
          </w:tcPr>
          <w:p w14:paraId="31EFD8B9"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With and without university</w:t>
            </w:r>
          </w:p>
        </w:tc>
      </w:tr>
      <w:tr w:rsidR="00411CAD" w:rsidRPr="00411CAD" w14:paraId="56E499BA" w14:textId="77777777" w:rsidTr="0076348D">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D7DD301"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FG5</w:t>
            </w:r>
          </w:p>
        </w:tc>
        <w:tc>
          <w:tcPr>
            <w:tcW w:w="1247" w:type="dxa"/>
            <w:tcBorders>
              <w:top w:val="nil"/>
              <w:left w:val="nil"/>
              <w:bottom w:val="single" w:sz="4" w:space="0" w:color="auto"/>
              <w:right w:val="single" w:sz="4" w:space="0" w:color="auto"/>
            </w:tcBorders>
            <w:shd w:val="clear" w:color="auto" w:fill="auto"/>
            <w:noWrap/>
            <w:vAlign w:val="bottom"/>
            <w:hideMark/>
          </w:tcPr>
          <w:p w14:paraId="0F14D057"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Centro</w:t>
            </w:r>
          </w:p>
        </w:tc>
        <w:tc>
          <w:tcPr>
            <w:tcW w:w="3317" w:type="dxa"/>
            <w:tcBorders>
              <w:top w:val="nil"/>
              <w:left w:val="nil"/>
              <w:bottom w:val="single" w:sz="4" w:space="0" w:color="auto"/>
              <w:right w:val="single" w:sz="4" w:space="0" w:color="auto"/>
            </w:tcBorders>
            <w:shd w:val="clear" w:color="auto" w:fill="auto"/>
            <w:noWrap/>
            <w:vAlign w:val="bottom"/>
            <w:hideMark/>
          </w:tcPr>
          <w:p w14:paraId="2C896090"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 &gt;3 people</w:t>
            </w:r>
          </w:p>
        </w:tc>
        <w:tc>
          <w:tcPr>
            <w:tcW w:w="850" w:type="dxa"/>
            <w:tcBorders>
              <w:top w:val="nil"/>
              <w:left w:val="nil"/>
              <w:bottom w:val="single" w:sz="4" w:space="0" w:color="auto"/>
              <w:right w:val="single" w:sz="4" w:space="0" w:color="auto"/>
            </w:tcBorders>
            <w:shd w:val="clear" w:color="auto" w:fill="auto"/>
            <w:noWrap/>
            <w:vAlign w:val="bottom"/>
            <w:hideMark/>
          </w:tcPr>
          <w:p w14:paraId="2D4A4EAD"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50-64</w:t>
            </w:r>
          </w:p>
        </w:tc>
        <w:tc>
          <w:tcPr>
            <w:tcW w:w="2126" w:type="dxa"/>
            <w:tcBorders>
              <w:top w:val="nil"/>
              <w:left w:val="nil"/>
              <w:bottom w:val="single" w:sz="4" w:space="0" w:color="auto"/>
              <w:right w:val="single" w:sz="4" w:space="0" w:color="auto"/>
            </w:tcBorders>
            <w:shd w:val="clear" w:color="auto" w:fill="auto"/>
            <w:noWrap/>
            <w:vAlign w:val="bottom"/>
            <w:hideMark/>
          </w:tcPr>
          <w:p w14:paraId="16B91EF0"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With and without university</w:t>
            </w:r>
          </w:p>
        </w:tc>
      </w:tr>
      <w:tr w:rsidR="00411CAD" w:rsidRPr="00411CAD" w14:paraId="2AD01B8A" w14:textId="77777777" w:rsidTr="0076348D">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AEA6BC9"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FG6</w:t>
            </w:r>
          </w:p>
        </w:tc>
        <w:tc>
          <w:tcPr>
            <w:tcW w:w="1247" w:type="dxa"/>
            <w:tcBorders>
              <w:top w:val="nil"/>
              <w:left w:val="nil"/>
              <w:bottom w:val="single" w:sz="4" w:space="0" w:color="auto"/>
              <w:right w:val="single" w:sz="4" w:space="0" w:color="auto"/>
            </w:tcBorders>
            <w:shd w:val="clear" w:color="auto" w:fill="auto"/>
            <w:noWrap/>
            <w:vAlign w:val="bottom"/>
            <w:hideMark/>
          </w:tcPr>
          <w:p w14:paraId="2E35B11F"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proofErr w:type="spellStart"/>
            <w:r w:rsidRPr="00411CAD">
              <w:rPr>
                <w:rFonts w:ascii="Times New Roman" w:eastAsia="Times New Roman" w:hAnsi="Times New Roman" w:cs="Times New Roman"/>
                <w:kern w:val="0"/>
                <w:sz w:val="20"/>
                <w:szCs w:val="20"/>
                <w:lang w:eastAsia="es-ES"/>
                <w14:ligatures w14:val="none"/>
              </w:rPr>
              <w:t>Arganzuela</w:t>
            </w:r>
            <w:proofErr w:type="spellEnd"/>
          </w:p>
        </w:tc>
        <w:tc>
          <w:tcPr>
            <w:tcW w:w="3317" w:type="dxa"/>
            <w:tcBorders>
              <w:top w:val="nil"/>
              <w:left w:val="nil"/>
              <w:bottom w:val="single" w:sz="4" w:space="0" w:color="auto"/>
              <w:right w:val="single" w:sz="4" w:space="0" w:color="auto"/>
            </w:tcBorders>
            <w:shd w:val="clear" w:color="auto" w:fill="auto"/>
            <w:noWrap/>
            <w:vAlign w:val="bottom"/>
            <w:hideMark/>
          </w:tcPr>
          <w:p w14:paraId="5CD8C774"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 &lt;3 people, 50% &gt;3 people</w:t>
            </w:r>
          </w:p>
        </w:tc>
        <w:tc>
          <w:tcPr>
            <w:tcW w:w="850" w:type="dxa"/>
            <w:tcBorders>
              <w:top w:val="nil"/>
              <w:left w:val="nil"/>
              <w:bottom w:val="single" w:sz="4" w:space="0" w:color="auto"/>
              <w:right w:val="single" w:sz="4" w:space="0" w:color="auto"/>
            </w:tcBorders>
            <w:shd w:val="clear" w:color="auto" w:fill="auto"/>
            <w:noWrap/>
            <w:vAlign w:val="bottom"/>
            <w:hideMark/>
          </w:tcPr>
          <w:p w14:paraId="03689B24"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30-49</w:t>
            </w:r>
          </w:p>
        </w:tc>
        <w:tc>
          <w:tcPr>
            <w:tcW w:w="2126" w:type="dxa"/>
            <w:tcBorders>
              <w:top w:val="nil"/>
              <w:left w:val="nil"/>
              <w:bottom w:val="single" w:sz="4" w:space="0" w:color="auto"/>
              <w:right w:val="single" w:sz="4" w:space="0" w:color="auto"/>
            </w:tcBorders>
            <w:shd w:val="clear" w:color="auto" w:fill="auto"/>
            <w:noWrap/>
            <w:vAlign w:val="bottom"/>
            <w:hideMark/>
          </w:tcPr>
          <w:p w14:paraId="5F145A11"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With university</w:t>
            </w:r>
          </w:p>
        </w:tc>
      </w:tr>
      <w:tr w:rsidR="00411CAD" w:rsidRPr="00411CAD" w14:paraId="308BE7E6" w14:textId="77777777" w:rsidTr="0076348D">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CBD3D0D"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FG7</w:t>
            </w:r>
          </w:p>
        </w:tc>
        <w:tc>
          <w:tcPr>
            <w:tcW w:w="1247" w:type="dxa"/>
            <w:tcBorders>
              <w:top w:val="nil"/>
              <w:left w:val="nil"/>
              <w:bottom w:val="single" w:sz="4" w:space="0" w:color="auto"/>
              <w:right w:val="single" w:sz="4" w:space="0" w:color="auto"/>
            </w:tcBorders>
            <w:shd w:val="clear" w:color="auto" w:fill="auto"/>
            <w:noWrap/>
            <w:vAlign w:val="bottom"/>
            <w:hideMark/>
          </w:tcPr>
          <w:p w14:paraId="52DBCCE0"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Tetuán</w:t>
            </w:r>
          </w:p>
        </w:tc>
        <w:tc>
          <w:tcPr>
            <w:tcW w:w="3317" w:type="dxa"/>
            <w:tcBorders>
              <w:top w:val="nil"/>
              <w:left w:val="nil"/>
              <w:bottom w:val="single" w:sz="4" w:space="0" w:color="auto"/>
              <w:right w:val="single" w:sz="4" w:space="0" w:color="auto"/>
            </w:tcBorders>
            <w:shd w:val="clear" w:color="auto" w:fill="auto"/>
            <w:noWrap/>
            <w:vAlign w:val="bottom"/>
            <w:hideMark/>
          </w:tcPr>
          <w:p w14:paraId="554F8D35"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 &lt;3 people, 50% &gt;3 people</w:t>
            </w:r>
          </w:p>
        </w:tc>
        <w:tc>
          <w:tcPr>
            <w:tcW w:w="850" w:type="dxa"/>
            <w:tcBorders>
              <w:top w:val="nil"/>
              <w:left w:val="nil"/>
              <w:bottom w:val="single" w:sz="4" w:space="0" w:color="auto"/>
              <w:right w:val="single" w:sz="4" w:space="0" w:color="auto"/>
            </w:tcBorders>
            <w:shd w:val="clear" w:color="auto" w:fill="auto"/>
            <w:noWrap/>
            <w:vAlign w:val="bottom"/>
            <w:hideMark/>
          </w:tcPr>
          <w:p w14:paraId="67E9104E"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30-49</w:t>
            </w:r>
          </w:p>
        </w:tc>
        <w:tc>
          <w:tcPr>
            <w:tcW w:w="2126" w:type="dxa"/>
            <w:tcBorders>
              <w:top w:val="nil"/>
              <w:left w:val="nil"/>
              <w:bottom w:val="single" w:sz="4" w:space="0" w:color="auto"/>
              <w:right w:val="single" w:sz="4" w:space="0" w:color="auto"/>
            </w:tcBorders>
            <w:shd w:val="clear" w:color="auto" w:fill="auto"/>
            <w:noWrap/>
            <w:vAlign w:val="bottom"/>
            <w:hideMark/>
          </w:tcPr>
          <w:p w14:paraId="7323694F"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With and without university</w:t>
            </w:r>
          </w:p>
        </w:tc>
      </w:tr>
      <w:tr w:rsidR="006738B8" w:rsidRPr="00411CAD" w14:paraId="78F9E4FF" w14:textId="77777777" w:rsidTr="0076348D">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4C2120"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FG8</w:t>
            </w:r>
          </w:p>
        </w:tc>
        <w:tc>
          <w:tcPr>
            <w:tcW w:w="1247" w:type="dxa"/>
            <w:tcBorders>
              <w:top w:val="nil"/>
              <w:left w:val="nil"/>
              <w:bottom w:val="single" w:sz="4" w:space="0" w:color="auto"/>
              <w:right w:val="single" w:sz="4" w:space="0" w:color="auto"/>
            </w:tcBorders>
            <w:shd w:val="clear" w:color="auto" w:fill="auto"/>
            <w:noWrap/>
            <w:vAlign w:val="bottom"/>
            <w:hideMark/>
          </w:tcPr>
          <w:p w14:paraId="3D9F6F70"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Centro</w:t>
            </w:r>
          </w:p>
        </w:tc>
        <w:tc>
          <w:tcPr>
            <w:tcW w:w="3317" w:type="dxa"/>
            <w:tcBorders>
              <w:top w:val="nil"/>
              <w:left w:val="nil"/>
              <w:bottom w:val="single" w:sz="4" w:space="0" w:color="auto"/>
              <w:right w:val="single" w:sz="4" w:space="0" w:color="auto"/>
            </w:tcBorders>
            <w:shd w:val="clear" w:color="auto" w:fill="auto"/>
            <w:noWrap/>
            <w:vAlign w:val="bottom"/>
            <w:hideMark/>
          </w:tcPr>
          <w:p w14:paraId="2882F8FA"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50% &lt;3 people, 50% &gt;3 people</w:t>
            </w:r>
          </w:p>
        </w:tc>
        <w:tc>
          <w:tcPr>
            <w:tcW w:w="850" w:type="dxa"/>
            <w:tcBorders>
              <w:top w:val="nil"/>
              <w:left w:val="nil"/>
              <w:bottom w:val="single" w:sz="4" w:space="0" w:color="auto"/>
              <w:right w:val="single" w:sz="4" w:space="0" w:color="auto"/>
            </w:tcBorders>
            <w:shd w:val="clear" w:color="auto" w:fill="auto"/>
            <w:noWrap/>
            <w:vAlign w:val="bottom"/>
            <w:hideMark/>
          </w:tcPr>
          <w:p w14:paraId="43965EC5"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30-49</w:t>
            </w:r>
          </w:p>
        </w:tc>
        <w:tc>
          <w:tcPr>
            <w:tcW w:w="2126" w:type="dxa"/>
            <w:tcBorders>
              <w:top w:val="nil"/>
              <w:left w:val="nil"/>
              <w:bottom w:val="single" w:sz="4" w:space="0" w:color="auto"/>
              <w:right w:val="single" w:sz="4" w:space="0" w:color="auto"/>
            </w:tcBorders>
            <w:shd w:val="clear" w:color="auto" w:fill="auto"/>
            <w:noWrap/>
            <w:vAlign w:val="bottom"/>
            <w:hideMark/>
          </w:tcPr>
          <w:p w14:paraId="7ABE7E22" w14:textId="77777777" w:rsidR="00C828F1" w:rsidRPr="00411CAD" w:rsidRDefault="00C828F1" w:rsidP="006738B8">
            <w:pPr>
              <w:spacing w:after="0" w:line="240" w:lineRule="auto"/>
              <w:rPr>
                <w:rFonts w:ascii="Times New Roman" w:eastAsia="Times New Roman" w:hAnsi="Times New Roman" w:cs="Times New Roman"/>
                <w:kern w:val="0"/>
                <w:sz w:val="20"/>
                <w:szCs w:val="20"/>
                <w:lang w:eastAsia="es-ES"/>
                <w14:ligatures w14:val="none"/>
              </w:rPr>
            </w:pPr>
            <w:r w:rsidRPr="00411CAD">
              <w:rPr>
                <w:rFonts w:ascii="Times New Roman" w:eastAsia="Times New Roman" w:hAnsi="Times New Roman" w:cs="Times New Roman"/>
                <w:kern w:val="0"/>
                <w:sz w:val="20"/>
                <w:szCs w:val="20"/>
                <w:lang w:eastAsia="es-ES"/>
                <w14:ligatures w14:val="none"/>
              </w:rPr>
              <w:t>With university</w:t>
            </w:r>
          </w:p>
        </w:tc>
      </w:tr>
    </w:tbl>
    <w:p w14:paraId="2E9C3343" w14:textId="77777777" w:rsidR="00993ECD" w:rsidRPr="00411CAD" w:rsidRDefault="00993ECD" w:rsidP="00993ECD">
      <w:pPr>
        <w:spacing w:after="0" w:line="480" w:lineRule="auto"/>
        <w:jc w:val="both"/>
        <w:rPr>
          <w:rFonts w:ascii="Times New Roman" w:hAnsi="Times New Roman" w:cs="Times New Roman"/>
          <w:sz w:val="24"/>
          <w:szCs w:val="24"/>
        </w:rPr>
      </w:pPr>
    </w:p>
    <w:p w14:paraId="56C534CF" w14:textId="77777777" w:rsidR="00DA6A36" w:rsidRPr="00411CAD" w:rsidRDefault="001C2406" w:rsidP="00DA6A36">
      <w:pPr>
        <w:spacing w:before="120"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We employed an abductive approach, combining phenomenological reasoning with principles from Grounded Theory. Coding followed Charmaz’s (2006) stages—initial, focused, and axial—with NVivo 14 supporting analysis. While main themes were theory-informed, sub-themes emerged inductively. Reliability was ensured through analyst triangulation</w:t>
      </w:r>
      <w:r w:rsidR="00DA6A36" w:rsidRPr="00411CAD">
        <w:rPr>
          <w:rFonts w:ascii="Times New Roman" w:hAnsi="Times New Roman" w:cs="Times New Roman"/>
          <w:sz w:val="24"/>
          <w:szCs w:val="24"/>
        </w:rPr>
        <w:t>:</w:t>
      </w:r>
      <w:r w:rsidRPr="00411CAD">
        <w:rPr>
          <w:rFonts w:ascii="Times New Roman" w:hAnsi="Times New Roman" w:cs="Times New Roman"/>
          <w:sz w:val="24"/>
          <w:szCs w:val="24"/>
        </w:rPr>
        <w:t xml:space="preserve"> </w:t>
      </w:r>
      <w:r w:rsidR="00DA6A36" w:rsidRPr="00411CAD">
        <w:rPr>
          <w:rFonts w:ascii="Times New Roman" w:hAnsi="Times New Roman" w:cs="Times New Roman"/>
          <w:sz w:val="24"/>
          <w:szCs w:val="24"/>
        </w:rPr>
        <w:t xml:space="preserve">multiple researchers independently coded selected transcripts and resolved discrepancies through consensus </w:t>
      </w:r>
      <w:r w:rsidRPr="00411CAD">
        <w:rPr>
          <w:rFonts w:ascii="Times New Roman" w:hAnsi="Times New Roman" w:cs="Times New Roman"/>
          <w:sz w:val="24"/>
          <w:szCs w:val="24"/>
        </w:rPr>
        <w:t xml:space="preserve">(Corbin &amp; Strauss, 2008). The process also incorporated theoretical sensitization, pair interviewing, and iterative coding aligned with the food lifecycle. For analyzing moral justifications, we applied Kaptein and van </w:t>
      </w:r>
      <w:proofErr w:type="spellStart"/>
      <w:r w:rsidRPr="00411CAD">
        <w:rPr>
          <w:rFonts w:ascii="Times New Roman" w:hAnsi="Times New Roman" w:cs="Times New Roman"/>
          <w:sz w:val="24"/>
          <w:szCs w:val="24"/>
        </w:rPr>
        <w:t>Helvoort’s</w:t>
      </w:r>
      <w:proofErr w:type="spellEnd"/>
      <w:r w:rsidRPr="00411CAD">
        <w:rPr>
          <w:rFonts w:ascii="Times New Roman" w:hAnsi="Times New Roman" w:cs="Times New Roman"/>
          <w:sz w:val="24"/>
          <w:szCs w:val="24"/>
        </w:rPr>
        <w:t xml:space="preserve"> (2019) twelve-subtype taxonomy, </w:t>
      </w:r>
      <w:r w:rsidR="00DA6A36" w:rsidRPr="00411CAD">
        <w:rPr>
          <w:rFonts w:ascii="Times New Roman" w:hAnsi="Times New Roman" w:cs="Times New Roman"/>
          <w:sz w:val="24"/>
          <w:szCs w:val="24"/>
        </w:rPr>
        <w:t>allowing for a more nuanced interpretation of moral justifications in participants’ narratives.</w:t>
      </w:r>
    </w:p>
    <w:p w14:paraId="50BA2B4D" w14:textId="216FBD7D" w:rsidR="009455B5" w:rsidRPr="00411CAD" w:rsidRDefault="003E0847" w:rsidP="00DA6A36">
      <w:pPr>
        <w:spacing w:before="120" w:after="120" w:line="480" w:lineRule="auto"/>
        <w:jc w:val="both"/>
        <w:rPr>
          <w:rFonts w:ascii="Times New Roman" w:hAnsi="Times New Roman" w:cs="Times New Roman"/>
          <w:b/>
          <w:bCs/>
          <w:sz w:val="24"/>
          <w:szCs w:val="24"/>
        </w:rPr>
      </w:pPr>
      <w:r w:rsidRPr="00411CAD">
        <w:rPr>
          <w:rFonts w:ascii="Times New Roman" w:hAnsi="Times New Roman" w:cs="Times New Roman"/>
          <w:b/>
          <w:bCs/>
          <w:sz w:val="24"/>
          <w:szCs w:val="24"/>
        </w:rPr>
        <w:t xml:space="preserve">4. </w:t>
      </w:r>
      <w:r w:rsidR="003F26E8" w:rsidRPr="00411CAD">
        <w:rPr>
          <w:rFonts w:ascii="Times New Roman" w:hAnsi="Times New Roman" w:cs="Times New Roman"/>
          <w:b/>
          <w:bCs/>
          <w:sz w:val="24"/>
          <w:szCs w:val="24"/>
        </w:rPr>
        <w:t>Results</w:t>
      </w:r>
      <w:r w:rsidR="00EA20A4" w:rsidRPr="00411CAD">
        <w:rPr>
          <w:rFonts w:ascii="Times New Roman" w:hAnsi="Times New Roman" w:cs="Times New Roman"/>
          <w:b/>
          <w:bCs/>
          <w:sz w:val="24"/>
          <w:szCs w:val="24"/>
        </w:rPr>
        <w:t xml:space="preserve"> </w:t>
      </w:r>
    </w:p>
    <w:p w14:paraId="68F47391" w14:textId="28E7C4BA" w:rsidR="00993ECD" w:rsidRPr="003C532C" w:rsidRDefault="00EC3554" w:rsidP="003C532C">
      <w:pPr>
        <w:spacing w:after="120" w:line="480" w:lineRule="auto"/>
        <w:ind w:firstLine="284"/>
        <w:jc w:val="both"/>
        <w:rPr>
          <w:rFonts w:ascii="Times New Roman" w:eastAsia="Times New Roman" w:hAnsi="Times New Roman" w:cs="Times New Roman"/>
          <w:kern w:val="0"/>
          <w:sz w:val="24"/>
          <w:szCs w:val="24"/>
          <w:lang w:eastAsia="en-GB"/>
          <w14:ligatures w14:val="none"/>
        </w:rPr>
      </w:pPr>
      <w:r w:rsidRPr="00411CAD">
        <w:rPr>
          <w:rFonts w:ascii="Times New Roman" w:eastAsia="Times New Roman" w:hAnsi="Times New Roman" w:cs="Times New Roman"/>
          <w:kern w:val="0"/>
          <w:sz w:val="24"/>
          <w:szCs w:val="24"/>
          <w:lang w:eastAsia="en-GB"/>
          <w14:ligatures w14:val="none"/>
        </w:rPr>
        <w:t xml:space="preserve">In line with our research objectives, this section examines the emotional and cognitive mechanisms that sustain household food waste despite pro-environmental values. Section 4.1 focuses on emotional discomfort from self-discrepancy. Section </w:t>
      </w:r>
      <w:r w:rsidRPr="00411CAD">
        <w:rPr>
          <w:rFonts w:ascii="Times New Roman" w:eastAsia="Times New Roman" w:hAnsi="Times New Roman" w:cs="Times New Roman"/>
          <w:kern w:val="0"/>
          <w:sz w:val="24"/>
          <w:szCs w:val="24"/>
          <w:lang w:eastAsia="en-GB"/>
          <w14:ligatures w14:val="none"/>
        </w:rPr>
        <w:lastRenderedPageBreak/>
        <w:t xml:space="preserve">4.2 analyzes the neutralization strategies consumers use, based on Kaptein and van </w:t>
      </w:r>
      <w:proofErr w:type="spellStart"/>
      <w:r w:rsidRPr="00411CAD">
        <w:rPr>
          <w:rFonts w:ascii="Times New Roman" w:eastAsia="Times New Roman" w:hAnsi="Times New Roman" w:cs="Times New Roman"/>
          <w:kern w:val="0"/>
          <w:sz w:val="24"/>
          <w:szCs w:val="24"/>
          <w:lang w:eastAsia="en-GB"/>
          <w14:ligatures w14:val="none"/>
        </w:rPr>
        <w:t>Helvoort’s</w:t>
      </w:r>
      <w:proofErr w:type="spellEnd"/>
      <w:r w:rsidRPr="00411CAD">
        <w:rPr>
          <w:rFonts w:ascii="Times New Roman" w:eastAsia="Times New Roman" w:hAnsi="Times New Roman" w:cs="Times New Roman"/>
          <w:kern w:val="0"/>
          <w:sz w:val="24"/>
          <w:szCs w:val="24"/>
          <w:lang w:eastAsia="en-GB"/>
          <w14:ligatures w14:val="none"/>
        </w:rPr>
        <w:t xml:space="preserve"> (2019) taxonomy. Section 4.3 explores how these strategies vary by sociodemographic factors, highlighting the role of social context in shaping moral justifications. Together, these findings illuminate how psychological and social forces jointly perpetuate the attitude–behavior gap.</w:t>
      </w:r>
    </w:p>
    <w:p w14:paraId="52924FDA" w14:textId="798E7391" w:rsidR="007F3A4A" w:rsidRPr="00411CAD" w:rsidRDefault="009965A2" w:rsidP="00EC3554">
      <w:pPr>
        <w:spacing w:after="120" w:line="480" w:lineRule="auto"/>
        <w:jc w:val="both"/>
        <w:rPr>
          <w:rFonts w:ascii="Times New Roman" w:hAnsi="Times New Roman" w:cs="Times New Roman"/>
          <w:b/>
          <w:bCs/>
          <w:i/>
          <w:iCs/>
          <w:sz w:val="24"/>
          <w:szCs w:val="24"/>
        </w:rPr>
      </w:pPr>
      <w:r w:rsidRPr="00411CAD">
        <w:rPr>
          <w:rFonts w:ascii="Times New Roman" w:hAnsi="Times New Roman" w:cs="Times New Roman"/>
          <w:b/>
          <w:bCs/>
          <w:i/>
          <w:iCs/>
          <w:sz w:val="24"/>
          <w:szCs w:val="24"/>
        </w:rPr>
        <w:t xml:space="preserve">4.1. </w:t>
      </w:r>
      <w:r w:rsidR="00430AD4" w:rsidRPr="00411CAD">
        <w:rPr>
          <w:rFonts w:ascii="Times New Roman" w:hAnsi="Times New Roman" w:cs="Times New Roman"/>
          <w:b/>
          <w:bCs/>
          <w:i/>
          <w:iCs/>
          <w:sz w:val="24"/>
          <w:szCs w:val="24"/>
        </w:rPr>
        <w:t>Self-Discrepancy</w:t>
      </w:r>
      <w:r w:rsidR="00C079BE" w:rsidRPr="00411CAD">
        <w:rPr>
          <w:rFonts w:ascii="Times New Roman" w:hAnsi="Times New Roman" w:cs="Times New Roman"/>
          <w:b/>
          <w:bCs/>
          <w:i/>
          <w:iCs/>
          <w:sz w:val="24"/>
          <w:szCs w:val="24"/>
        </w:rPr>
        <w:t xml:space="preserve"> and Behavioral Misalignment</w:t>
      </w:r>
      <w:r w:rsidR="007002FE" w:rsidRPr="00411CAD">
        <w:rPr>
          <w:rFonts w:ascii="Times New Roman" w:hAnsi="Times New Roman" w:cs="Times New Roman"/>
          <w:b/>
          <w:bCs/>
          <w:i/>
          <w:iCs/>
          <w:sz w:val="24"/>
          <w:szCs w:val="24"/>
        </w:rPr>
        <w:t xml:space="preserve"> in Food Waste</w:t>
      </w:r>
    </w:p>
    <w:p w14:paraId="13D56164" w14:textId="00AB6468" w:rsidR="00EC3554" w:rsidRPr="00411CAD" w:rsidRDefault="00EC3554" w:rsidP="00EC3554">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All participants viewed food waste as a moral issue. Some called it “a sin” (FG2) or “a sacrilege” (FG5). For many, avoiding waste was part of their identity: “Wasting food seems wrong to me” (E8); “Throwing food away isn’t in our vocabulary” (FG3). They presented themselves as people who finish leftovers: “What’s left over gets eaten later” (FG2</w:t>
      </w:r>
      <w:r w:rsidR="007458C4" w:rsidRPr="00411CAD">
        <w:rPr>
          <w:rFonts w:ascii="Times New Roman" w:eastAsia="Times New Roman" w:hAnsi="Times New Roman" w:cs="Times New Roman"/>
          <w:sz w:val="24"/>
          <w:szCs w:val="24"/>
        </w:rPr>
        <w:t>) and</w:t>
      </w:r>
      <w:r w:rsidRPr="00411CAD">
        <w:rPr>
          <w:rFonts w:ascii="Times New Roman" w:eastAsia="Times New Roman" w:hAnsi="Times New Roman" w:cs="Times New Roman"/>
          <w:sz w:val="24"/>
          <w:szCs w:val="24"/>
        </w:rPr>
        <w:t xml:space="preserve"> linked this to personal traits—being “organized” (FG2), “structured” (E2), or “disciplined” (E5).</w:t>
      </w:r>
    </w:p>
    <w:p w14:paraId="0E42CB02" w14:textId="50BBD18B" w:rsidR="00EC3554" w:rsidRPr="00411CAD" w:rsidRDefault="00EC3554" w:rsidP="00EC3554">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Waste was often associated with a lack of control or order. One participant said, “To know someone, open their fridge” (E8), while another described her sister: “She leaves tomatoes rotting in the fridge. I end up throwing them out” (E5). Moral positioning was reinforced by comparison: “I use what I buy, unlike others” (FG5). Yet as discussions deepened, many admitted to wasting food themselves, often attributing it to circumstances: “I plan well, I respect food, but when I waste, I feel like a failure” (E6); “We’re not the kind of people who throw food away... and I felt bad” (FG1).</w:t>
      </w:r>
    </w:p>
    <w:p w14:paraId="70DDB666" w14:textId="1693547C" w:rsidR="00EC3554" w:rsidRPr="00411CAD" w:rsidRDefault="00EC3554" w:rsidP="00EC3554">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This reflects the intention–behavior gap in ethical consumption. Participants experienced emotional discomfort: “I feel bad” (E15), sadness (FG5), shame</w:t>
      </w:r>
      <w:proofErr w:type="gramStart"/>
      <w:r w:rsidRPr="00411CAD">
        <w:rPr>
          <w:rFonts w:ascii="Times New Roman" w:eastAsia="Times New Roman" w:hAnsi="Times New Roman" w:cs="Times New Roman"/>
          <w:sz w:val="24"/>
          <w:szCs w:val="24"/>
        </w:rPr>
        <w:t>—“</w:t>
      </w:r>
      <w:proofErr w:type="gramEnd"/>
      <w:r w:rsidRPr="00411CAD">
        <w:rPr>
          <w:rFonts w:ascii="Times New Roman" w:eastAsia="Times New Roman" w:hAnsi="Times New Roman" w:cs="Times New Roman"/>
          <w:sz w:val="24"/>
          <w:szCs w:val="24"/>
        </w:rPr>
        <w:t xml:space="preserve">Even if nobody sees me, I feel ashamed” (FG2)—and guilt: “Knowing </w:t>
      </w:r>
      <w:r w:rsidR="007458C4" w:rsidRPr="00411CAD">
        <w:rPr>
          <w:rFonts w:ascii="Times New Roman" w:eastAsia="Times New Roman" w:hAnsi="Times New Roman" w:cs="Times New Roman"/>
          <w:sz w:val="24"/>
          <w:szCs w:val="24"/>
        </w:rPr>
        <w:t>there are</w:t>
      </w:r>
      <w:r w:rsidRPr="00411CAD">
        <w:rPr>
          <w:rFonts w:ascii="Times New Roman" w:eastAsia="Times New Roman" w:hAnsi="Times New Roman" w:cs="Times New Roman"/>
          <w:sz w:val="24"/>
          <w:szCs w:val="24"/>
        </w:rPr>
        <w:t xml:space="preserve"> people who go hungry... that’s why I feel guilty” (FG4). Others reported anger: “It makes me furious” (FG5), or mixed emotions: “Anger, guilt, sadness” (FG1). Moral unease was often grounded in empathy</w:t>
      </w:r>
      <w:proofErr w:type="gramStart"/>
      <w:r w:rsidRPr="00411CAD">
        <w:rPr>
          <w:rFonts w:ascii="Times New Roman" w:eastAsia="Times New Roman" w:hAnsi="Times New Roman" w:cs="Times New Roman"/>
          <w:sz w:val="24"/>
          <w:szCs w:val="24"/>
        </w:rPr>
        <w:t>—“</w:t>
      </w:r>
      <w:proofErr w:type="gramEnd"/>
      <w:r w:rsidRPr="00411CAD">
        <w:rPr>
          <w:rFonts w:ascii="Times New Roman" w:eastAsia="Times New Roman" w:hAnsi="Times New Roman" w:cs="Times New Roman"/>
          <w:sz w:val="24"/>
          <w:szCs w:val="24"/>
        </w:rPr>
        <w:t xml:space="preserve">There are people who don’t have enough to eat” (E7); </w:t>
      </w:r>
      <w:r w:rsidRPr="00411CAD">
        <w:rPr>
          <w:rFonts w:ascii="Times New Roman" w:eastAsia="Times New Roman" w:hAnsi="Times New Roman" w:cs="Times New Roman"/>
          <w:sz w:val="24"/>
          <w:szCs w:val="24"/>
        </w:rPr>
        <w:lastRenderedPageBreak/>
        <w:t>“Empathy—thinking of those who have nothing” (FG3)—or personal hardship: “When you’ve been to a food bank, throwing food away later makes you angry” (FG3).</w:t>
      </w:r>
    </w:p>
    <w:p w14:paraId="59F0D6D9" w14:textId="7ABB832C" w:rsidR="00EC3554" w:rsidRPr="00411CAD" w:rsidRDefault="00EC3554" w:rsidP="00993ECD">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Environmental concerns also surfaced: “It’s not just the food—it’s the carbon footprint, the packaging, the energy” (E4); “We can’t keep wasting resources if we want the world to last” (E6). Others mentioned financial loss: “It’s bad for my wallet and bad for the planet” (E12); “Every time I throw food away, I feel irresponsible” (E10).</w:t>
      </w:r>
      <w:r w:rsidR="00993ECD" w:rsidRPr="00411CAD">
        <w:rPr>
          <w:rFonts w:ascii="Times New Roman" w:eastAsia="Times New Roman" w:hAnsi="Times New Roman" w:cs="Times New Roman"/>
          <w:sz w:val="24"/>
          <w:szCs w:val="24"/>
        </w:rPr>
        <w:t xml:space="preserve"> </w:t>
      </w:r>
      <w:r w:rsidRPr="00411CAD">
        <w:rPr>
          <w:rFonts w:ascii="Times New Roman" w:eastAsia="Times New Roman" w:hAnsi="Times New Roman" w:cs="Times New Roman"/>
          <w:sz w:val="24"/>
          <w:szCs w:val="24"/>
        </w:rPr>
        <w:t>In sum, participants saw themselves as ethical consumers, yet their actions often contradicted this identity. The resulting discomfort—shaped by social, environmental, and economic concerns—set the stage for rationalizations, as the next section explores.</w:t>
      </w:r>
    </w:p>
    <w:p w14:paraId="79BB3F48" w14:textId="6448DA70" w:rsidR="009965A2" w:rsidRPr="00411CAD" w:rsidRDefault="00C079BE" w:rsidP="00EC3554">
      <w:pPr>
        <w:spacing w:after="120" w:line="480" w:lineRule="auto"/>
        <w:jc w:val="both"/>
        <w:rPr>
          <w:rFonts w:ascii="Times New Roman" w:hAnsi="Times New Roman" w:cs="Times New Roman"/>
          <w:b/>
          <w:bCs/>
          <w:i/>
          <w:iCs/>
          <w:sz w:val="24"/>
          <w:szCs w:val="24"/>
        </w:rPr>
      </w:pPr>
      <w:r w:rsidRPr="00411CAD">
        <w:rPr>
          <w:rFonts w:ascii="Times New Roman" w:hAnsi="Times New Roman" w:cs="Times New Roman"/>
          <w:b/>
          <w:bCs/>
          <w:i/>
          <w:iCs/>
          <w:sz w:val="24"/>
          <w:szCs w:val="24"/>
        </w:rPr>
        <w:t xml:space="preserve">4.2. </w:t>
      </w:r>
      <w:r w:rsidR="009965A2" w:rsidRPr="00411CAD">
        <w:rPr>
          <w:rFonts w:ascii="Times New Roman" w:hAnsi="Times New Roman" w:cs="Times New Roman"/>
          <w:b/>
          <w:bCs/>
          <w:i/>
          <w:iCs/>
          <w:sz w:val="24"/>
          <w:szCs w:val="24"/>
        </w:rPr>
        <w:t xml:space="preserve">The use of </w:t>
      </w:r>
      <w:r w:rsidR="00AC1547" w:rsidRPr="00411CAD">
        <w:rPr>
          <w:rFonts w:ascii="Times New Roman" w:hAnsi="Times New Roman" w:cs="Times New Roman"/>
          <w:b/>
          <w:bCs/>
          <w:i/>
          <w:iCs/>
          <w:sz w:val="24"/>
          <w:szCs w:val="24"/>
        </w:rPr>
        <w:t>N</w:t>
      </w:r>
      <w:r w:rsidR="00C978D3" w:rsidRPr="00411CAD">
        <w:rPr>
          <w:rFonts w:ascii="Times New Roman" w:hAnsi="Times New Roman" w:cs="Times New Roman"/>
          <w:b/>
          <w:bCs/>
          <w:i/>
          <w:iCs/>
          <w:sz w:val="24"/>
          <w:szCs w:val="24"/>
        </w:rPr>
        <w:t>eutralization</w:t>
      </w:r>
      <w:r w:rsidR="009965A2" w:rsidRPr="00411CAD">
        <w:rPr>
          <w:rFonts w:ascii="Times New Roman" w:hAnsi="Times New Roman" w:cs="Times New Roman"/>
          <w:b/>
          <w:bCs/>
          <w:i/>
          <w:iCs/>
          <w:sz w:val="24"/>
          <w:szCs w:val="24"/>
        </w:rPr>
        <w:t xml:space="preserve"> </w:t>
      </w:r>
      <w:r w:rsidR="00AC1547" w:rsidRPr="00411CAD">
        <w:rPr>
          <w:rFonts w:ascii="Times New Roman" w:hAnsi="Times New Roman" w:cs="Times New Roman"/>
          <w:b/>
          <w:bCs/>
          <w:i/>
          <w:iCs/>
          <w:sz w:val="24"/>
          <w:szCs w:val="24"/>
        </w:rPr>
        <w:t>T</w:t>
      </w:r>
      <w:r w:rsidR="009965A2" w:rsidRPr="00411CAD">
        <w:rPr>
          <w:rFonts w:ascii="Times New Roman" w:hAnsi="Times New Roman" w:cs="Times New Roman"/>
          <w:b/>
          <w:bCs/>
          <w:i/>
          <w:iCs/>
          <w:sz w:val="24"/>
          <w:szCs w:val="24"/>
        </w:rPr>
        <w:t xml:space="preserve">echniques in </w:t>
      </w:r>
      <w:r w:rsidR="00AC1547" w:rsidRPr="00411CAD">
        <w:rPr>
          <w:rFonts w:ascii="Times New Roman" w:hAnsi="Times New Roman" w:cs="Times New Roman"/>
          <w:b/>
          <w:bCs/>
          <w:i/>
          <w:iCs/>
          <w:sz w:val="24"/>
          <w:szCs w:val="24"/>
        </w:rPr>
        <w:t>F</w:t>
      </w:r>
      <w:r w:rsidR="009965A2" w:rsidRPr="00411CAD">
        <w:rPr>
          <w:rFonts w:ascii="Times New Roman" w:hAnsi="Times New Roman" w:cs="Times New Roman"/>
          <w:b/>
          <w:bCs/>
          <w:i/>
          <w:iCs/>
          <w:sz w:val="24"/>
          <w:szCs w:val="24"/>
        </w:rPr>
        <w:t xml:space="preserve">ood </w:t>
      </w:r>
      <w:r w:rsidR="00AC1547" w:rsidRPr="00411CAD">
        <w:rPr>
          <w:rFonts w:ascii="Times New Roman" w:hAnsi="Times New Roman" w:cs="Times New Roman"/>
          <w:b/>
          <w:bCs/>
          <w:i/>
          <w:iCs/>
          <w:sz w:val="24"/>
          <w:szCs w:val="24"/>
        </w:rPr>
        <w:t>W</w:t>
      </w:r>
      <w:r w:rsidR="009965A2" w:rsidRPr="00411CAD">
        <w:rPr>
          <w:rFonts w:ascii="Times New Roman" w:hAnsi="Times New Roman" w:cs="Times New Roman"/>
          <w:b/>
          <w:bCs/>
          <w:i/>
          <w:iCs/>
          <w:sz w:val="24"/>
          <w:szCs w:val="24"/>
        </w:rPr>
        <w:t>ast</w:t>
      </w:r>
      <w:r w:rsidR="60288A02" w:rsidRPr="00411CAD">
        <w:rPr>
          <w:rFonts w:ascii="Times New Roman" w:hAnsi="Times New Roman" w:cs="Times New Roman"/>
          <w:b/>
          <w:bCs/>
          <w:i/>
          <w:iCs/>
          <w:sz w:val="24"/>
          <w:szCs w:val="24"/>
        </w:rPr>
        <w:t>e</w:t>
      </w:r>
    </w:p>
    <w:p w14:paraId="71ACD738" w14:textId="1AF529B6" w:rsidR="00CA0980" w:rsidRPr="00411CAD" w:rsidRDefault="00CA0980" w:rsidP="00975E7D">
      <w:pPr>
        <w:spacing w:after="120" w:line="480" w:lineRule="auto"/>
        <w:ind w:firstLine="284"/>
        <w:jc w:val="both"/>
        <w:rPr>
          <w:rFonts w:ascii="Times New Roman" w:eastAsia="Times New Roman" w:hAnsi="Times New Roman" w:cs="Times New Roman"/>
          <w:kern w:val="0"/>
          <w:sz w:val="24"/>
          <w:szCs w:val="24"/>
          <w:lang w:eastAsia="en-GB"/>
          <w14:ligatures w14:val="none"/>
        </w:rPr>
      </w:pPr>
      <w:r w:rsidRPr="00411CAD">
        <w:rPr>
          <w:rFonts w:ascii="Times New Roman" w:eastAsia="Times New Roman" w:hAnsi="Times New Roman" w:cs="Times New Roman"/>
          <w:kern w:val="0"/>
          <w:sz w:val="24"/>
          <w:szCs w:val="24"/>
          <w:lang w:eastAsia="en-GB"/>
          <w14:ligatures w14:val="none"/>
        </w:rPr>
        <w:t xml:space="preserve">We identified several distinct categories of neutralizations that participants employ to mitigate the tension between their behaviors and their moral identity as "non-wasters." Specifically, the strategies observed in our research align with the four main categories proposed by </w:t>
      </w:r>
      <w:bookmarkStart w:id="1" w:name="_Hlk192607643"/>
      <w:r w:rsidRPr="00411CAD">
        <w:rPr>
          <w:rFonts w:ascii="Times New Roman" w:eastAsia="Times New Roman" w:hAnsi="Times New Roman" w:cs="Times New Roman"/>
          <w:kern w:val="0"/>
          <w:sz w:val="24"/>
          <w:szCs w:val="24"/>
          <w:lang w:eastAsia="en-GB"/>
          <w14:ligatures w14:val="none"/>
        </w:rPr>
        <w:t xml:space="preserve">Kaptein and Van </w:t>
      </w:r>
      <w:proofErr w:type="spellStart"/>
      <w:r w:rsidRPr="00411CAD">
        <w:rPr>
          <w:rFonts w:ascii="Times New Roman" w:eastAsia="Times New Roman" w:hAnsi="Times New Roman" w:cs="Times New Roman"/>
          <w:kern w:val="0"/>
          <w:sz w:val="24"/>
          <w:szCs w:val="24"/>
          <w:lang w:eastAsia="en-GB"/>
          <w14:ligatures w14:val="none"/>
        </w:rPr>
        <w:t>Helvoort</w:t>
      </w:r>
      <w:proofErr w:type="spellEnd"/>
      <w:r w:rsidRPr="00411CAD">
        <w:rPr>
          <w:rFonts w:ascii="Times New Roman" w:eastAsia="Times New Roman" w:hAnsi="Times New Roman" w:cs="Times New Roman"/>
          <w:kern w:val="0"/>
          <w:sz w:val="24"/>
          <w:szCs w:val="24"/>
          <w:lang w:eastAsia="en-GB"/>
          <w14:ligatures w14:val="none"/>
        </w:rPr>
        <w:t xml:space="preserve"> (2019)</w:t>
      </w:r>
      <w:bookmarkEnd w:id="1"/>
      <w:r w:rsidRPr="00411CAD">
        <w:rPr>
          <w:rFonts w:ascii="Times New Roman" w:eastAsia="Times New Roman" w:hAnsi="Times New Roman" w:cs="Times New Roman"/>
          <w:kern w:val="0"/>
          <w:sz w:val="24"/>
          <w:szCs w:val="24"/>
          <w:lang w:eastAsia="en-GB"/>
          <w14:ligatures w14:val="none"/>
        </w:rPr>
        <w:t xml:space="preserve">: (1) </w:t>
      </w:r>
      <w:r w:rsidRPr="00411CAD">
        <w:rPr>
          <w:rFonts w:ascii="Times New Roman" w:eastAsia="Times New Roman" w:hAnsi="Times New Roman" w:cs="Times New Roman"/>
          <w:i/>
          <w:iCs/>
          <w:kern w:val="0"/>
          <w:sz w:val="24"/>
          <w:szCs w:val="24"/>
          <w:lang w:eastAsia="en-GB"/>
          <w14:ligatures w14:val="none"/>
        </w:rPr>
        <w:t>Distortion of Facts</w:t>
      </w:r>
      <w:r w:rsidRPr="00411CAD">
        <w:rPr>
          <w:rFonts w:ascii="Times New Roman" w:eastAsia="Times New Roman" w:hAnsi="Times New Roman" w:cs="Times New Roman"/>
          <w:kern w:val="0"/>
          <w:sz w:val="24"/>
          <w:szCs w:val="24"/>
          <w:lang w:eastAsia="en-GB"/>
          <w14:ligatures w14:val="none"/>
        </w:rPr>
        <w:t xml:space="preserve">, (2) </w:t>
      </w:r>
      <w:r w:rsidRPr="00411CAD">
        <w:rPr>
          <w:rFonts w:ascii="Times New Roman" w:eastAsia="Times New Roman" w:hAnsi="Times New Roman" w:cs="Times New Roman"/>
          <w:i/>
          <w:iCs/>
          <w:kern w:val="0"/>
          <w:sz w:val="24"/>
          <w:szCs w:val="24"/>
          <w:lang w:eastAsia="en-GB"/>
          <w14:ligatures w14:val="none"/>
        </w:rPr>
        <w:t>Denial of the Norm</w:t>
      </w:r>
      <w:r w:rsidRPr="00411CAD">
        <w:rPr>
          <w:rFonts w:ascii="Times New Roman" w:eastAsia="Times New Roman" w:hAnsi="Times New Roman" w:cs="Times New Roman"/>
          <w:kern w:val="0"/>
          <w:sz w:val="24"/>
          <w:szCs w:val="24"/>
          <w:lang w:eastAsia="en-GB"/>
          <w14:ligatures w14:val="none"/>
        </w:rPr>
        <w:t xml:space="preserve">, (3) </w:t>
      </w:r>
      <w:r w:rsidRPr="00411CAD">
        <w:rPr>
          <w:rFonts w:ascii="Times New Roman" w:eastAsia="Times New Roman" w:hAnsi="Times New Roman" w:cs="Times New Roman"/>
          <w:i/>
          <w:iCs/>
          <w:kern w:val="0"/>
          <w:sz w:val="24"/>
          <w:szCs w:val="24"/>
          <w:lang w:eastAsia="en-GB"/>
          <w14:ligatures w14:val="none"/>
        </w:rPr>
        <w:t>Blaming the Circumstances</w:t>
      </w:r>
      <w:r w:rsidRPr="00411CAD">
        <w:rPr>
          <w:rFonts w:ascii="Times New Roman" w:eastAsia="Times New Roman" w:hAnsi="Times New Roman" w:cs="Times New Roman"/>
          <w:kern w:val="0"/>
          <w:sz w:val="24"/>
          <w:szCs w:val="24"/>
          <w:lang w:eastAsia="en-GB"/>
          <w14:ligatures w14:val="none"/>
        </w:rPr>
        <w:t xml:space="preserve">, and (4) </w:t>
      </w:r>
      <w:r w:rsidRPr="00411CAD">
        <w:rPr>
          <w:rFonts w:ascii="Times New Roman" w:eastAsia="Times New Roman" w:hAnsi="Times New Roman" w:cs="Times New Roman"/>
          <w:i/>
          <w:iCs/>
          <w:kern w:val="0"/>
          <w:sz w:val="24"/>
          <w:szCs w:val="24"/>
          <w:lang w:eastAsia="en-GB"/>
          <w14:ligatures w14:val="none"/>
        </w:rPr>
        <w:t>Hiding Behind Oneself</w:t>
      </w:r>
      <w:r w:rsidRPr="00411CAD">
        <w:rPr>
          <w:rFonts w:ascii="Times New Roman" w:eastAsia="Times New Roman" w:hAnsi="Times New Roman" w:cs="Times New Roman"/>
          <w:kern w:val="0"/>
          <w:sz w:val="24"/>
          <w:szCs w:val="24"/>
          <w:lang w:eastAsia="en-GB"/>
          <w14:ligatures w14:val="none"/>
        </w:rPr>
        <w:t>. Each of these categories is detailed in the following subsections and further summarized in Table 3.</w:t>
      </w:r>
    </w:p>
    <w:p w14:paraId="71168121" w14:textId="28C34C1E" w:rsidR="28943C17" w:rsidRPr="00411CAD" w:rsidRDefault="28943C17" w:rsidP="00975E7D">
      <w:pPr>
        <w:spacing w:after="120" w:line="480" w:lineRule="auto"/>
        <w:jc w:val="both"/>
        <w:rPr>
          <w:rFonts w:ascii="Times New Roman" w:hAnsi="Times New Roman" w:cs="Times New Roman"/>
          <w:b/>
          <w:bCs/>
          <w:sz w:val="24"/>
          <w:szCs w:val="24"/>
        </w:rPr>
      </w:pPr>
      <w:r w:rsidRPr="00411CAD">
        <w:rPr>
          <w:rFonts w:ascii="Times New Roman" w:hAnsi="Times New Roman" w:cs="Times New Roman"/>
          <w:sz w:val="24"/>
          <w:szCs w:val="24"/>
        </w:rPr>
        <w:t>[</w:t>
      </w:r>
      <w:r w:rsidR="02D24056" w:rsidRPr="00411CAD">
        <w:rPr>
          <w:rFonts w:ascii="Times New Roman" w:hAnsi="Times New Roman" w:cs="Times New Roman"/>
          <w:b/>
          <w:bCs/>
          <w:sz w:val="24"/>
          <w:szCs w:val="24"/>
        </w:rPr>
        <w:t xml:space="preserve">Insert here Table </w:t>
      </w:r>
      <w:r w:rsidR="00CA0980" w:rsidRPr="00411CAD">
        <w:rPr>
          <w:rFonts w:ascii="Times New Roman" w:hAnsi="Times New Roman" w:cs="Times New Roman"/>
          <w:b/>
          <w:bCs/>
          <w:sz w:val="24"/>
          <w:szCs w:val="24"/>
        </w:rPr>
        <w:t>3</w:t>
      </w:r>
      <w:r w:rsidR="00CA249E" w:rsidRPr="00411CAD">
        <w:rPr>
          <w:rFonts w:ascii="Times New Roman" w:hAnsi="Times New Roman" w:cs="Times New Roman"/>
          <w:b/>
          <w:bCs/>
          <w:sz w:val="24"/>
          <w:szCs w:val="24"/>
        </w:rPr>
        <w:t xml:space="preserve"> near here</w:t>
      </w:r>
      <w:r w:rsidR="02D24056" w:rsidRPr="00411CAD">
        <w:rPr>
          <w:rFonts w:ascii="Times New Roman" w:hAnsi="Times New Roman" w:cs="Times New Roman"/>
          <w:b/>
          <w:bCs/>
          <w:sz w:val="24"/>
          <w:szCs w:val="24"/>
        </w:rPr>
        <w:t>]</w:t>
      </w:r>
    </w:p>
    <w:p w14:paraId="2304924D" w14:textId="18C2AAED" w:rsidR="003513DE" w:rsidRPr="00411CAD" w:rsidRDefault="003513DE" w:rsidP="00975E7D">
      <w:pPr>
        <w:spacing w:after="120" w:line="480" w:lineRule="auto"/>
        <w:jc w:val="both"/>
        <w:rPr>
          <w:rFonts w:ascii="Times New Roman" w:hAnsi="Times New Roman" w:cs="Times New Roman"/>
          <w:i/>
          <w:iCs/>
          <w:sz w:val="24"/>
          <w:szCs w:val="24"/>
        </w:rPr>
      </w:pPr>
      <w:r w:rsidRPr="00411CAD">
        <w:rPr>
          <w:rFonts w:ascii="Times New Roman" w:hAnsi="Times New Roman" w:cs="Times New Roman"/>
          <w:i/>
          <w:iCs/>
          <w:sz w:val="24"/>
          <w:szCs w:val="24"/>
        </w:rPr>
        <w:t>4.</w:t>
      </w:r>
      <w:r w:rsidR="00430AD4" w:rsidRPr="00411CAD">
        <w:rPr>
          <w:rFonts w:ascii="Times New Roman" w:hAnsi="Times New Roman" w:cs="Times New Roman"/>
          <w:i/>
          <w:iCs/>
          <w:sz w:val="24"/>
          <w:szCs w:val="24"/>
        </w:rPr>
        <w:t>2</w:t>
      </w:r>
      <w:r w:rsidRPr="00411CAD">
        <w:rPr>
          <w:rFonts w:ascii="Times New Roman" w:hAnsi="Times New Roman" w:cs="Times New Roman"/>
          <w:i/>
          <w:iCs/>
          <w:sz w:val="24"/>
          <w:szCs w:val="24"/>
        </w:rPr>
        <w:t xml:space="preserve">.1. </w:t>
      </w:r>
      <w:r w:rsidR="582F7F4C" w:rsidRPr="00411CAD">
        <w:rPr>
          <w:rFonts w:ascii="Times New Roman" w:hAnsi="Times New Roman" w:cs="Times New Roman"/>
          <w:i/>
          <w:iCs/>
          <w:sz w:val="24"/>
          <w:szCs w:val="24"/>
        </w:rPr>
        <w:t xml:space="preserve">Category I: </w:t>
      </w:r>
      <w:r w:rsidRPr="00411CAD">
        <w:rPr>
          <w:rFonts w:ascii="Times New Roman" w:hAnsi="Times New Roman" w:cs="Times New Roman"/>
          <w:i/>
          <w:iCs/>
          <w:sz w:val="24"/>
          <w:szCs w:val="24"/>
        </w:rPr>
        <w:t>Distorti</w:t>
      </w:r>
      <w:r w:rsidR="31E4769F" w:rsidRPr="00411CAD">
        <w:rPr>
          <w:rFonts w:ascii="Times New Roman" w:hAnsi="Times New Roman" w:cs="Times New Roman"/>
          <w:i/>
          <w:iCs/>
          <w:sz w:val="24"/>
          <w:szCs w:val="24"/>
        </w:rPr>
        <w:t>ng</w:t>
      </w:r>
      <w:r w:rsidRPr="00411CAD">
        <w:rPr>
          <w:rFonts w:ascii="Times New Roman" w:hAnsi="Times New Roman" w:cs="Times New Roman"/>
          <w:i/>
          <w:iCs/>
          <w:sz w:val="24"/>
          <w:szCs w:val="24"/>
        </w:rPr>
        <w:t xml:space="preserve"> </w:t>
      </w:r>
      <w:r w:rsidR="3734F64E" w:rsidRPr="00411CAD">
        <w:rPr>
          <w:rFonts w:ascii="Times New Roman" w:hAnsi="Times New Roman" w:cs="Times New Roman"/>
          <w:i/>
          <w:iCs/>
          <w:sz w:val="24"/>
          <w:szCs w:val="24"/>
        </w:rPr>
        <w:t>the</w:t>
      </w:r>
      <w:r w:rsidRPr="00411CAD">
        <w:rPr>
          <w:rFonts w:ascii="Times New Roman" w:hAnsi="Times New Roman" w:cs="Times New Roman"/>
          <w:i/>
          <w:iCs/>
          <w:sz w:val="24"/>
          <w:szCs w:val="24"/>
        </w:rPr>
        <w:t xml:space="preserve"> Facts</w:t>
      </w:r>
    </w:p>
    <w:p w14:paraId="10942F7A" w14:textId="0B4FF30F" w:rsidR="00EC3554" w:rsidRPr="00411CAD" w:rsidRDefault="00EC3554" w:rsidP="00B416D5">
      <w:pPr>
        <w:spacing w:after="120" w:line="480" w:lineRule="auto"/>
        <w:ind w:firstLine="284"/>
        <w:jc w:val="both"/>
        <w:rPr>
          <w:rFonts w:ascii="Times New Roman" w:eastAsia="Times New Roman" w:hAnsi="Times New Roman" w:cs="Times New Roman"/>
          <w:kern w:val="0"/>
          <w:sz w:val="24"/>
          <w:szCs w:val="24"/>
          <w:lang w:eastAsia="en-GB"/>
          <w14:ligatures w14:val="none"/>
        </w:rPr>
      </w:pPr>
      <w:r w:rsidRPr="00411CAD">
        <w:rPr>
          <w:rFonts w:ascii="Times New Roman" w:eastAsia="Times New Roman" w:hAnsi="Times New Roman" w:cs="Times New Roman"/>
          <w:kern w:val="0"/>
          <w:sz w:val="24"/>
          <w:szCs w:val="24"/>
          <w:lang w:eastAsia="en-GB"/>
          <w14:ligatures w14:val="none"/>
        </w:rPr>
        <w:t xml:space="preserve">Participants frequently used neutralization strategies to justify food waste and preserve a positive self-image. A common one was </w:t>
      </w:r>
      <w:r w:rsidRPr="00411CAD">
        <w:rPr>
          <w:rFonts w:ascii="Times New Roman" w:eastAsia="Times New Roman" w:hAnsi="Times New Roman" w:cs="Times New Roman"/>
          <w:i/>
          <w:iCs/>
          <w:kern w:val="0"/>
          <w:sz w:val="24"/>
          <w:szCs w:val="24"/>
          <w:lang w:eastAsia="en-GB"/>
          <w14:ligatures w14:val="none"/>
        </w:rPr>
        <w:t>Denial of the Fact</w:t>
      </w:r>
      <w:r w:rsidRPr="00411CAD">
        <w:rPr>
          <w:rFonts w:ascii="Times New Roman" w:eastAsia="Times New Roman" w:hAnsi="Times New Roman" w:cs="Times New Roman"/>
          <w:kern w:val="0"/>
          <w:sz w:val="24"/>
          <w:szCs w:val="24"/>
          <w:lang w:eastAsia="en-GB"/>
          <w14:ligatures w14:val="none"/>
        </w:rPr>
        <w:t>, minimizing their own responsibility. Many initially asserted, “I’m strict, I don’t throw food away” (E2) or “I don’t throw anything away, it’s all stored” (FG3), later revealing contradictory practices. This helped reduce dissonance between actions and values.</w:t>
      </w:r>
    </w:p>
    <w:p w14:paraId="1FEE12B2" w14:textId="33309E1B" w:rsidR="00EC3554" w:rsidRPr="00411CAD" w:rsidRDefault="00EC3554" w:rsidP="00B416D5">
      <w:pPr>
        <w:spacing w:after="120" w:line="480" w:lineRule="auto"/>
        <w:ind w:firstLine="284"/>
        <w:jc w:val="both"/>
        <w:rPr>
          <w:rFonts w:ascii="Times New Roman" w:eastAsia="Times New Roman" w:hAnsi="Times New Roman" w:cs="Times New Roman"/>
          <w:kern w:val="0"/>
          <w:sz w:val="24"/>
          <w:szCs w:val="24"/>
          <w:lang w:eastAsia="en-GB"/>
          <w14:ligatures w14:val="none"/>
        </w:rPr>
      </w:pPr>
      <w:r w:rsidRPr="00411CAD">
        <w:rPr>
          <w:rFonts w:ascii="Times New Roman" w:eastAsia="Times New Roman" w:hAnsi="Times New Roman" w:cs="Times New Roman"/>
          <w:kern w:val="0"/>
          <w:sz w:val="24"/>
          <w:szCs w:val="24"/>
          <w:lang w:eastAsia="en-GB"/>
          <w14:ligatures w14:val="none"/>
        </w:rPr>
        <w:lastRenderedPageBreak/>
        <w:t xml:space="preserve">Another frequent technique was </w:t>
      </w:r>
      <w:r w:rsidRPr="00411CAD">
        <w:rPr>
          <w:rFonts w:ascii="Times New Roman" w:eastAsia="Times New Roman" w:hAnsi="Times New Roman" w:cs="Times New Roman"/>
          <w:i/>
          <w:iCs/>
          <w:kern w:val="0"/>
          <w:sz w:val="24"/>
          <w:szCs w:val="24"/>
          <w:lang w:eastAsia="en-GB"/>
          <w14:ligatures w14:val="none"/>
        </w:rPr>
        <w:t>Invention of Consequences</w:t>
      </w:r>
      <w:r w:rsidRPr="00411CAD">
        <w:rPr>
          <w:rFonts w:ascii="Times New Roman" w:eastAsia="Times New Roman" w:hAnsi="Times New Roman" w:cs="Times New Roman"/>
          <w:kern w:val="0"/>
          <w:sz w:val="24"/>
          <w:szCs w:val="24"/>
          <w:lang w:eastAsia="en-GB"/>
          <w14:ligatures w14:val="none"/>
        </w:rPr>
        <w:t xml:space="preserve">, portraying waste as necessary or even responsible. “I felt relieved throwing something away that wasn’t good for my health” (E8), one said. Others invoked health risks: “After three hours, it’s no longer edible, so I throw it away” (FG4); “If you get sick, those three days will cost us a lot” (FG1). Spoiled food was often repurposed as animal feed: “I give what has spoiled to my dog” (E9). </w:t>
      </w:r>
      <w:r w:rsidR="00B416D5" w:rsidRPr="00411CAD">
        <w:rPr>
          <w:rFonts w:ascii="Times New Roman" w:eastAsia="Times New Roman" w:hAnsi="Times New Roman" w:cs="Times New Roman"/>
          <w:kern w:val="0"/>
          <w:sz w:val="24"/>
          <w:szCs w:val="24"/>
          <w:lang w:eastAsia="en-GB"/>
          <w14:ligatures w14:val="none"/>
        </w:rPr>
        <w:t>This</w:t>
      </w:r>
      <w:r w:rsidRPr="00411CAD">
        <w:rPr>
          <w:rFonts w:ascii="Times New Roman" w:eastAsia="Times New Roman" w:hAnsi="Times New Roman" w:cs="Times New Roman"/>
          <w:kern w:val="0"/>
          <w:sz w:val="24"/>
          <w:szCs w:val="24"/>
          <w:lang w:eastAsia="en-GB"/>
          <w14:ligatures w14:val="none"/>
        </w:rPr>
        <w:t xml:space="preserve"> </w:t>
      </w:r>
      <w:r w:rsidR="00B416D5" w:rsidRPr="00411CAD">
        <w:rPr>
          <w:rFonts w:ascii="Times New Roman" w:eastAsia="Times New Roman" w:hAnsi="Times New Roman" w:cs="Times New Roman"/>
          <w:kern w:val="0"/>
          <w:sz w:val="24"/>
          <w:szCs w:val="24"/>
          <w:lang w:eastAsia="en-GB"/>
          <w14:ligatures w14:val="none"/>
        </w:rPr>
        <w:t>reframing</w:t>
      </w:r>
      <w:r w:rsidRPr="00411CAD">
        <w:rPr>
          <w:rFonts w:ascii="Times New Roman" w:eastAsia="Times New Roman" w:hAnsi="Times New Roman" w:cs="Times New Roman"/>
          <w:kern w:val="0"/>
          <w:sz w:val="24"/>
          <w:szCs w:val="24"/>
          <w:lang w:eastAsia="en-GB"/>
          <w14:ligatures w14:val="none"/>
        </w:rPr>
        <w:t xml:space="preserve"> allowed participants to see disposal as prudent or caring, rather than unethical.</w:t>
      </w:r>
    </w:p>
    <w:p w14:paraId="38BA757D" w14:textId="23E7DA08" w:rsidR="003513DE" w:rsidRPr="00411CAD" w:rsidRDefault="003513DE" w:rsidP="00975E7D">
      <w:pPr>
        <w:spacing w:after="120" w:line="480" w:lineRule="auto"/>
        <w:jc w:val="both"/>
        <w:rPr>
          <w:rFonts w:ascii="Times New Roman" w:hAnsi="Times New Roman" w:cs="Times New Roman"/>
          <w:i/>
          <w:iCs/>
          <w:sz w:val="24"/>
          <w:szCs w:val="24"/>
        </w:rPr>
      </w:pPr>
      <w:r w:rsidRPr="00411CAD">
        <w:rPr>
          <w:rFonts w:ascii="Times New Roman" w:hAnsi="Times New Roman" w:cs="Times New Roman"/>
          <w:i/>
          <w:iCs/>
          <w:sz w:val="24"/>
          <w:szCs w:val="24"/>
        </w:rPr>
        <w:t>4.</w:t>
      </w:r>
      <w:r w:rsidR="00430AD4" w:rsidRPr="00411CAD">
        <w:rPr>
          <w:rFonts w:ascii="Times New Roman" w:hAnsi="Times New Roman" w:cs="Times New Roman"/>
          <w:i/>
          <w:iCs/>
          <w:sz w:val="24"/>
          <w:szCs w:val="24"/>
        </w:rPr>
        <w:t>2</w:t>
      </w:r>
      <w:r w:rsidRPr="00411CAD">
        <w:rPr>
          <w:rFonts w:ascii="Times New Roman" w:hAnsi="Times New Roman" w:cs="Times New Roman"/>
          <w:i/>
          <w:iCs/>
          <w:sz w:val="24"/>
          <w:szCs w:val="24"/>
        </w:rPr>
        <w:t xml:space="preserve">.2. Category II: </w:t>
      </w:r>
      <w:r w:rsidR="2B0C4F32" w:rsidRPr="00411CAD">
        <w:rPr>
          <w:rFonts w:ascii="Times New Roman" w:hAnsi="Times New Roman" w:cs="Times New Roman"/>
          <w:i/>
          <w:iCs/>
          <w:sz w:val="24"/>
          <w:szCs w:val="24"/>
        </w:rPr>
        <w:t xml:space="preserve">Negating the norm </w:t>
      </w:r>
    </w:p>
    <w:p w14:paraId="4598CC68" w14:textId="5D53283C" w:rsidR="00B416D5" w:rsidRPr="00411CAD" w:rsidRDefault="00B416D5" w:rsidP="009D28DA">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 xml:space="preserve">In this category of neutralization, participants questioned whether food waste is inherently wrong. A key technique was </w:t>
      </w:r>
      <w:r w:rsidRPr="00411CAD">
        <w:rPr>
          <w:rFonts w:ascii="Times New Roman" w:eastAsia="Times New Roman" w:hAnsi="Times New Roman" w:cs="Times New Roman"/>
          <w:i/>
          <w:iCs/>
          <w:sz w:val="24"/>
          <w:szCs w:val="24"/>
        </w:rPr>
        <w:t>Appeal to Alternative Norms</w:t>
      </w:r>
      <w:r w:rsidRPr="00411CAD">
        <w:rPr>
          <w:rFonts w:ascii="Times New Roman" w:eastAsia="Times New Roman" w:hAnsi="Times New Roman" w:cs="Times New Roman"/>
          <w:sz w:val="24"/>
          <w:szCs w:val="24"/>
        </w:rPr>
        <w:t>, prioritizing values such as social appearance, hospitality, or health. Some avoided asking for leftovers to avoid looking poor: “Not asking is a matter of pride… so people don’t think I’m poor” (E1). Others justified over-preparing when hosting: “You want to look good, offer plenty” (FG4). Health was another rationale: “If it’s not in good condition, I throw it away automatically” (E13); “My mother always said health comes first” (FG5).</w:t>
      </w:r>
    </w:p>
    <w:p w14:paraId="4707A26B" w14:textId="06A429B9" w:rsidR="00993ECD" w:rsidRPr="00411CAD" w:rsidRDefault="00B416D5" w:rsidP="009D28DA">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i/>
          <w:iCs/>
          <w:sz w:val="24"/>
          <w:szCs w:val="24"/>
        </w:rPr>
        <w:t>Relativization of Wrongdoing</w:t>
      </w:r>
      <w:r w:rsidRPr="00411CAD">
        <w:rPr>
          <w:rFonts w:ascii="Times New Roman" w:eastAsia="Times New Roman" w:hAnsi="Times New Roman" w:cs="Times New Roman"/>
          <w:sz w:val="24"/>
          <w:szCs w:val="24"/>
        </w:rPr>
        <w:t xml:space="preserve"> was also common. Some downplayed waste if it involved cheap or minor items: “Legumes aren’t that expensive” (FG6); “Just a lemon, a carrot” (FG3). Expensive foods triggered more reluctance: “It’s hard for me to throw away fish… it’s a sin” (E1). Waste was further minimized by quantity</w:t>
      </w:r>
      <w:proofErr w:type="gramStart"/>
      <w:r w:rsidRPr="00411CAD">
        <w:rPr>
          <w:rFonts w:ascii="Times New Roman" w:eastAsia="Times New Roman" w:hAnsi="Times New Roman" w:cs="Times New Roman"/>
          <w:sz w:val="24"/>
          <w:szCs w:val="24"/>
        </w:rPr>
        <w:t>—“</w:t>
      </w:r>
      <w:proofErr w:type="gramEnd"/>
      <w:r w:rsidRPr="00411CAD">
        <w:rPr>
          <w:rFonts w:ascii="Times New Roman" w:eastAsia="Times New Roman" w:hAnsi="Times New Roman" w:cs="Times New Roman"/>
          <w:sz w:val="24"/>
          <w:szCs w:val="24"/>
        </w:rPr>
        <w:t xml:space="preserve">If it’s just four macaroni, I don’t take it” (E1)—or context: wasting restaurant food felt less serious than discarding something made by “your mother or a friend” (FG7). Cooked meals were sometimes seen as worse to waste due to the added effort (E5), though others regretted tossing raw food more: “It just goes to waste as it is” (E5). Some framed waste as exceptional: “Only when absolutely necessary” (E5), or dismissed the </w:t>
      </w:r>
      <w:r w:rsidRPr="00411CAD">
        <w:rPr>
          <w:rFonts w:ascii="Times New Roman" w:eastAsia="Times New Roman" w:hAnsi="Times New Roman" w:cs="Times New Roman"/>
          <w:sz w:val="24"/>
          <w:szCs w:val="24"/>
        </w:rPr>
        <w:lastRenderedPageBreak/>
        <w:t>norm altogether: “It’s not worth making a fuss every time you throw something away” (E1).</w:t>
      </w:r>
    </w:p>
    <w:p w14:paraId="7A3DD659" w14:textId="77777777" w:rsidR="009D28DA" w:rsidRPr="00411CAD" w:rsidRDefault="003513DE" w:rsidP="009D28DA">
      <w:pPr>
        <w:spacing w:after="120" w:line="480" w:lineRule="auto"/>
        <w:jc w:val="both"/>
        <w:rPr>
          <w:rFonts w:ascii="Times New Roman" w:hAnsi="Times New Roman" w:cs="Times New Roman"/>
          <w:i/>
          <w:iCs/>
          <w:sz w:val="24"/>
          <w:szCs w:val="24"/>
        </w:rPr>
      </w:pPr>
      <w:r w:rsidRPr="00411CAD">
        <w:rPr>
          <w:rFonts w:ascii="Times New Roman" w:hAnsi="Times New Roman" w:cs="Times New Roman"/>
          <w:i/>
          <w:iCs/>
          <w:sz w:val="24"/>
          <w:szCs w:val="24"/>
        </w:rPr>
        <w:t>4.</w:t>
      </w:r>
      <w:r w:rsidR="00430AD4" w:rsidRPr="00411CAD">
        <w:rPr>
          <w:rFonts w:ascii="Times New Roman" w:hAnsi="Times New Roman" w:cs="Times New Roman"/>
          <w:i/>
          <w:iCs/>
          <w:sz w:val="24"/>
          <w:szCs w:val="24"/>
        </w:rPr>
        <w:t>2</w:t>
      </w:r>
      <w:r w:rsidRPr="00411CAD">
        <w:rPr>
          <w:rFonts w:ascii="Times New Roman" w:hAnsi="Times New Roman" w:cs="Times New Roman"/>
          <w:i/>
          <w:iCs/>
          <w:sz w:val="24"/>
          <w:szCs w:val="24"/>
        </w:rPr>
        <w:t xml:space="preserve">.3. Category III: </w:t>
      </w:r>
      <w:r w:rsidR="6EAE34FF" w:rsidRPr="00411CAD">
        <w:rPr>
          <w:rFonts w:ascii="Times New Roman" w:hAnsi="Times New Roman" w:cs="Times New Roman"/>
          <w:i/>
          <w:iCs/>
          <w:sz w:val="24"/>
          <w:szCs w:val="24"/>
        </w:rPr>
        <w:t>Blaming the Circumstances</w:t>
      </w:r>
    </w:p>
    <w:p w14:paraId="68E32985" w14:textId="16ACB238" w:rsidR="00B416D5" w:rsidRPr="00411CAD" w:rsidRDefault="00B416D5" w:rsidP="009D28DA">
      <w:pPr>
        <w:spacing w:after="120" w:line="480" w:lineRule="auto"/>
        <w:ind w:firstLine="284"/>
        <w:jc w:val="both"/>
        <w:rPr>
          <w:rFonts w:ascii="Times New Roman" w:hAnsi="Times New Roman" w:cs="Times New Roman"/>
          <w:i/>
          <w:iCs/>
          <w:sz w:val="24"/>
          <w:szCs w:val="24"/>
        </w:rPr>
      </w:pPr>
      <w:r w:rsidRPr="00411CAD">
        <w:rPr>
          <w:rFonts w:ascii="Times New Roman" w:eastAsia="Times New Roman" w:hAnsi="Times New Roman" w:cs="Times New Roman"/>
          <w:sz w:val="24"/>
          <w:szCs w:val="24"/>
        </w:rPr>
        <w:t xml:space="preserve">In this third category, participants distanced themselves from responsibility by attributing food waste to external constraints. </w:t>
      </w:r>
      <w:r w:rsidRPr="00411CAD">
        <w:rPr>
          <w:rFonts w:ascii="Times New Roman" w:eastAsia="Times New Roman" w:hAnsi="Times New Roman" w:cs="Times New Roman"/>
          <w:i/>
          <w:iCs/>
          <w:sz w:val="24"/>
          <w:szCs w:val="24"/>
        </w:rPr>
        <w:t>Blaming the Limiting Options</w:t>
      </w:r>
      <w:r w:rsidRPr="00411CAD">
        <w:rPr>
          <w:rFonts w:ascii="Times New Roman" w:eastAsia="Times New Roman" w:hAnsi="Times New Roman" w:cs="Times New Roman"/>
          <w:sz w:val="24"/>
          <w:szCs w:val="24"/>
        </w:rPr>
        <w:t xml:space="preserve"> was common: waste was framed as inevitable due to food's perishability</w:t>
      </w:r>
      <w:proofErr w:type="gramStart"/>
      <w:r w:rsidRPr="00411CAD">
        <w:rPr>
          <w:rFonts w:ascii="Times New Roman" w:eastAsia="Times New Roman" w:hAnsi="Times New Roman" w:cs="Times New Roman"/>
          <w:sz w:val="24"/>
          <w:szCs w:val="24"/>
        </w:rPr>
        <w:t>—“</w:t>
      </w:r>
      <w:proofErr w:type="gramEnd"/>
      <w:r w:rsidRPr="00411CAD">
        <w:rPr>
          <w:rFonts w:ascii="Times New Roman" w:eastAsia="Times New Roman" w:hAnsi="Times New Roman" w:cs="Times New Roman"/>
          <w:sz w:val="24"/>
          <w:szCs w:val="24"/>
        </w:rPr>
        <w:t>Sometimes things just go bad; there’s not much you can do” (E4); “Fruits spoil before they even ripen” (FG6)—allowing participants to maintain a responsible self-image.</w:t>
      </w:r>
    </w:p>
    <w:p w14:paraId="7F450FE8" w14:textId="1A6CA07A" w:rsidR="00B416D5" w:rsidRPr="00411CAD" w:rsidRDefault="00B416D5" w:rsidP="00B416D5">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 xml:space="preserve">Others employed </w:t>
      </w:r>
      <w:r w:rsidRPr="00411CAD">
        <w:rPr>
          <w:rFonts w:ascii="Times New Roman" w:eastAsia="Times New Roman" w:hAnsi="Times New Roman" w:cs="Times New Roman"/>
          <w:i/>
          <w:iCs/>
          <w:sz w:val="24"/>
          <w:szCs w:val="24"/>
        </w:rPr>
        <w:t>Blaming the Limited Role</w:t>
      </w:r>
      <w:r w:rsidRPr="00411CAD">
        <w:rPr>
          <w:rFonts w:ascii="Times New Roman" w:eastAsia="Times New Roman" w:hAnsi="Times New Roman" w:cs="Times New Roman"/>
          <w:sz w:val="24"/>
          <w:szCs w:val="24"/>
        </w:rPr>
        <w:t xml:space="preserve"> </w:t>
      </w:r>
      <w:r w:rsidRPr="00411CAD">
        <w:rPr>
          <w:rFonts w:ascii="Times New Roman" w:eastAsia="Times New Roman" w:hAnsi="Times New Roman" w:cs="Times New Roman"/>
          <w:i/>
          <w:iCs/>
          <w:sz w:val="24"/>
          <w:szCs w:val="24"/>
        </w:rPr>
        <w:t>and</w:t>
      </w:r>
      <w:r w:rsidRPr="00411CAD">
        <w:rPr>
          <w:rFonts w:ascii="Times New Roman" w:eastAsia="Times New Roman" w:hAnsi="Times New Roman" w:cs="Times New Roman"/>
          <w:sz w:val="24"/>
          <w:szCs w:val="24"/>
        </w:rPr>
        <w:t xml:space="preserve"> </w:t>
      </w:r>
      <w:r w:rsidRPr="00411CAD">
        <w:rPr>
          <w:rFonts w:ascii="Times New Roman" w:eastAsia="Times New Roman" w:hAnsi="Times New Roman" w:cs="Times New Roman"/>
          <w:i/>
          <w:iCs/>
          <w:sz w:val="24"/>
          <w:szCs w:val="24"/>
        </w:rPr>
        <w:t>External Pression</w:t>
      </w:r>
      <w:r w:rsidRPr="00411CAD">
        <w:rPr>
          <w:rFonts w:ascii="Times New Roman" w:eastAsia="Times New Roman" w:hAnsi="Times New Roman" w:cs="Times New Roman"/>
          <w:sz w:val="24"/>
          <w:szCs w:val="24"/>
        </w:rPr>
        <w:t>, citing systemic constraints like fast-paced lifestyles and consumerism: “Everything must be quick… there’s no time, jobs are a horror” (E3); “The system isn’t made for buying just one thing” (FG4). Marketing was also criticized: “Because of advertising… we always buy more” (FG5). Promotions like “3x2” were seen as promoting overconsumption.</w:t>
      </w:r>
    </w:p>
    <w:p w14:paraId="00A6BE96" w14:textId="77777777" w:rsidR="00B416D5" w:rsidRPr="00411CAD" w:rsidRDefault="00B416D5" w:rsidP="00B416D5">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Responsibility was further displaced onto corporations and retailers: “If shops sold smaller portions, I wouldn’t have to throw so much away” (E3). Some stressed the need for policy: “It is essential that companies get involved… if not through punitive laws, it’s complicated” (E5).</w:t>
      </w:r>
    </w:p>
    <w:p w14:paraId="61B03722" w14:textId="2F2D8727" w:rsidR="003513DE" w:rsidRPr="00411CAD" w:rsidRDefault="003513DE" w:rsidP="00B416D5">
      <w:pPr>
        <w:spacing w:after="120" w:line="480" w:lineRule="auto"/>
        <w:jc w:val="both"/>
        <w:rPr>
          <w:rFonts w:ascii="Times New Roman" w:hAnsi="Times New Roman" w:cs="Times New Roman"/>
          <w:i/>
          <w:iCs/>
          <w:sz w:val="24"/>
          <w:szCs w:val="24"/>
        </w:rPr>
      </w:pPr>
      <w:r w:rsidRPr="00411CAD">
        <w:rPr>
          <w:rFonts w:ascii="Times New Roman" w:hAnsi="Times New Roman" w:cs="Times New Roman"/>
          <w:i/>
          <w:iCs/>
          <w:sz w:val="24"/>
          <w:szCs w:val="24"/>
        </w:rPr>
        <w:t>4.</w:t>
      </w:r>
      <w:r w:rsidR="00430AD4" w:rsidRPr="00411CAD">
        <w:rPr>
          <w:rFonts w:ascii="Times New Roman" w:hAnsi="Times New Roman" w:cs="Times New Roman"/>
          <w:i/>
          <w:iCs/>
          <w:sz w:val="24"/>
          <w:szCs w:val="24"/>
        </w:rPr>
        <w:t>2</w:t>
      </w:r>
      <w:r w:rsidRPr="00411CAD">
        <w:rPr>
          <w:rFonts w:ascii="Times New Roman" w:hAnsi="Times New Roman" w:cs="Times New Roman"/>
          <w:i/>
          <w:iCs/>
          <w:sz w:val="24"/>
          <w:szCs w:val="24"/>
        </w:rPr>
        <w:t xml:space="preserve">.4. Category IV: </w:t>
      </w:r>
      <w:r w:rsidR="410D7447" w:rsidRPr="00411CAD">
        <w:rPr>
          <w:rFonts w:ascii="Times New Roman" w:hAnsi="Times New Roman" w:cs="Times New Roman"/>
          <w:i/>
          <w:iCs/>
          <w:sz w:val="24"/>
          <w:szCs w:val="24"/>
        </w:rPr>
        <w:t xml:space="preserve">Hiding </w:t>
      </w:r>
      <w:r w:rsidR="3E806200" w:rsidRPr="00411CAD">
        <w:rPr>
          <w:rFonts w:ascii="Times New Roman" w:hAnsi="Times New Roman" w:cs="Times New Roman"/>
          <w:i/>
          <w:iCs/>
          <w:sz w:val="24"/>
          <w:szCs w:val="24"/>
        </w:rPr>
        <w:t>B</w:t>
      </w:r>
      <w:r w:rsidR="410D7447" w:rsidRPr="00411CAD">
        <w:rPr>
          <w:rFonts w:ascii="Times New Roman" w:hAnsi="Times New Roman" w:cs="Times New Roman"/>
          <w:i/>
          <w:iCs/>
          <w:sz w:val="24"/>
          <w:szCs w:val="24"/>
        </w:rPr>
        <w:t xml:space="preserve">ehind </w:t>
      </w:r>
      <w:r w:rsidR="18E64B30" w:rsidRPr="00411CAD">
        <w:rPr>
          <w:rFonts w:ascii="Times New Roman" w:hAnsi="Times New Roman" w:cs="Times New Roman"/>
          <w:i/>
          <w:iCs/>
          <w:sz w:val="24"/>
          <w:szCs w:val="24"/>
        </w:rPr>
        <w:t>O</w:t>
      </w:r>
      <w:r w:rsidR="410D7447" w:rsidRPr="00411CAD">
        <w:rPr>
          <w:rFonts w:ascii="Times New Roman" w:hAnsi="Times New Roman" w:cs="Times New Roman"/>
          <w:i/>
          <w:iCs/>
          <w:sz w:val="24"/>
          <w:szCs w:val="24"/>
        </w:rPr>
        <w:t>neself</w:t>
      </w:r>
    </w:p>
    <w:p w14:paraId="1EDC92DB" w14:textId="03C8FBF3" w:rsidR="00B416D5" w:rsidRPr="00411CAD" w:rsidRDefault="00B416D5" w:rsidP="0030245D">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 xml:space="preserve">In this category, participants rationalized food waste by attributing it to internal limitations, reducing personal responsibility. </w:t>
      </w:r>
      <w:r w:rsidRPr="00411CAD">
        <w:rPr>
          <w:rFonts w:ascii="Times New Roman" w:eastAsia="Times New Roman" w:hAnsi="Times New Roman" w:cs="Times New Roman"/>
          <w:i/>
          <w:iCs/>
          <w:sz w:val="24"/>
          <w:szCs w:val="24"/>
        </w:rPr>
        <w:t>Lack of Knowledge</w:t>
      </w:r>
      <w:r w:rsidRPr="00411CAD">
        <w:rPr>
          <w:rFonts w:ascii="Times New Roman" w:eastAsia="Times New Roman" w:hAnsi="Times New Roman" w:cs="Times New Roman"/>
          <w:sz w:val="24"/>
          <w:szCs w:val="24"/>
        </w:rPr>
        <w:t xml:space="preserve"> was used to deflect guilt: “People don’t have the information” (E3); “I’ve seen those apps… but I don’t know anything about them” (E1). </w:t>
      </w:r>
      <w:r w:rsidRPr="00411CAD">
        <w:rPr>
          <w:rFonts w:ascii="Times New Roman" w:eastAsia="Times New Roman" w:hAnsi="Times New Roman" w:cs="Times New Roman"/>
          <w:i/>
          <w:iCs/>
          <w:sz w:val="24"/>
          <w:szCs w:val="24"/>
        </w:rPr>
        <w:t xml:space="preserve">Lack of Skills </w:t>
      </w:r>
      <w:r w:rsidRPr="00411CAD">
        <w:rPr>
          <w:rFonts w:ascii="Times New Roman" w:eastAsia="Times New Roman" w:hAnsi="Times New Roman" w:cs="Times New Roman"/>
          <w:sz w:val="24"/>
          <w:szCs w:val="24"/>
        </w:rPr>
        <w:t>included poor planning</w:t>
      </w:r>
      <w:proofErr w:type="gramStart"/>
      <w:r w:rsidRPr="00411CAD">
        <w:rPr>
          <w:rFonts w:ascii="Times New Roman" w:eastAsia="Times New Roman" w:hAnsi="Times New Roman" w:cs="Times New Roman"/>
          <w:sz w:val="24"/>
          <w:szCs w:val="24"/>
        </w:rPr>
        <w:t>—“</w:t>
      </w:r>
      <w:proofErr w:type="gramEnd"/>
      <w:r w:rsidRPr="00411CAD">
        <w:rPr>
          <w:rFonts w:ascii="Times New Roman" w:eastAsia="Times New Roman" w:hAnsi="Times New Roman" w:cs="Times New Roman"/>
          <w:sz w:val="24"/>
          <w:szCs w:val="24"/>
        </w:rPr>
        <w:t xml:space="preserve">We shop without lists” (FG2)—or cooking errors: “I made too much pasta… after two days, I threw it away” (FG6). Framing waste as unintentional helped justify it. </w:t>
      </w:r>
      <w:r w:rsidRPr="00411CAD">
        <w:rPr>
          <w:rFonts w:ascii="Times New Roman" w:eastAsia="Times New Roman" w:hAnsi="Times New Roman" w:cs="Times New Roman"/>
          <w:i/>
          <w:iCs/>
          <w:sz w:val="24"/>
          <w:szCs w:val="24"/>
        </w:rPr>
        <w:t>Lack of Will</w:t>
      </w:r>
      <w:r w:rsidRPr="00411CAD">
        <w:rPr>
          <w:rFonts w:ascii="Times New Roman" w:eastAsia="Times New Roman" w:hAnsi="Times New Roman" w:cs="Times New Roman"/>
          <w:sz w:val="24"/>
          <w:szCs w:val="24"/>
        </w:rPr>
        <w:t xml:space="preserve"> </w:t>
      </w:r>
      <w:r w:rsidRPr="00411CAD">
        <w:rPr>
          <w:rFonts w:ascii="Times New Roman" w:eastAsia="Times New Roman" w:hAnsi="Times New Roman" w:cs="Times New Roman"/>
          <w:sz w:val="24"/>
          <w:szCs w:val="24"/>
        </w:rPr>
        <w:lastRenderedPageBreak/>
        <w:t>referred to low motivation or food preferences: “I don’t like eating leftovers… it disgusts me” (E10); “I don’t feel like eating what’s in the fridge” (E11). These internal barriers were seen as difficult to overcome, softening moral responsibility.</w:t>
      </w:r>
    </w:p>
    <w:p w14:paraId="06F30F8C" w14:textId="3C7EBA41" w:rsidR="00EA20A4" w:rsidRPr="00411CAD" w:rsidRDefault="00A46DBE" w:rsidP="00B416D5">
      <w:pPr>
        <w:spacing w:after="120" w:line="480" w:lineRule="auto"/>
        <w:jc w:val="both"/>
        <w:rPr>
          <w:rFonts w:ascii="Times New Roman" w:hAnsi="Times New Roman" w:cs="Times New Roman"/>
          <w:b/>
          <w:bCs/>
          <w:i/>
          <w:iCs/>
          <w:sz w:val="24"/>
          <w:szCs w:val="24"/>
        </w:rPr>
      </w:pPr>
      <w:r w:rsidRPr="00411CAD">
        <w:rPr>
          <w:rFonts w:ascii="Times New Roman" w:hAnsi="Times New Roman" w:cs="Times New Roman"/>
          <w:b/>
          <w:bCs/>
          <w:i/>
          <w:iCs/>
          <w:sz w:val="24"/>
          <w:szCs w:val="24"/>
        </w:rPr>
        <w:t>4.</w:t>
      </w:r>
      <w:r w:rsidR="00430AD4" w:rsidRPr="00411CAD">
        <w:rPr>
          <w:rFonts w:ascii="Times New Roman" w:hAnsi="Times New Roman" w:cs="Times New Roman"/>
          <w:b/>
          <w:bCs/>
          <w:i/>
          <w:iCs/>
          <w:sz w:val="24"/>
          <w:szCs w:val="24"/>
        </w:rPr>
        <w:t>3</w:t>
      </w:r>
      <w:r w:rsidRPr="00411CAD">
        <w:rPr>
          <w:rFonts w:ascii="Times New Roman" w:hAnsi="Times New Roman" w:cs="Times New Roman"/>
          <w:b/>
          <w:bCs/>
          <w:i/>
          <w:iCs/>
          <w:sz w:val="24"/>
          <w:szCs w:val="24"/>
        </w:rPr>
        <w:t xml:space="preserve">. </w:t>
      </w:r>
      <w:r w:rsidR="00862CCB" w:rsidRPr="00411CAD">
        <w:rPr>
          <w:rFonts w:ascii="Times New Roman" w:hAnsi="Times New Roman" w:cs="Times New Roman"/>
          <w:b/>
          <w:bCs/>
          <w:i/>
          <w:iCs/>
          <w:sz w:val="24"/>
          <w:szCs w:val="24"/>
        </w:rPr>
        <w:t xml:space="preserve">Demographic Differences in the Deployment of </w:t>
      </w:r>
      <w:r w:rsidR="00A47665" w:rsidRPr="00411CAD">
        <w:rPr>
          <w:rFonts w:ascii="Times New Roman" w:hAnsi="Times New Roman" w:cs="Times New Roman"/>
          <w:b/>
          <w:bCs/>
          <w:i/>
          <w:iCs/>
          <w:sz w:val="24"/>
          <w:szCs w:val="24"/>
        </w:rPr>
        <w:t>Neutralization</w:t>
      </w:r>
      <w:r w:rsidR="00862CCB" w:rsidRPr="00411CAD">
        <w:rPr>
          <w:rFonts w:ascii="Times New Roman" w:hAnsi="Times New Roman" w:cs="Times New Roman"/>
          <w:b/>
          <w:bCs/>
          <w:i/>
          <w:iCs/>
          <w:sz w:val="24"/>
          <w:szCs w:val="24"/>
        </w:rPr>
        <w:t xml:space="preserve"> Techniques in Food Waste</w:t>
      </w:r>
    </w:p>
    <w:p w14:paraId="21567695" w14:textId="77777777" w:rsidR="005522FD" w:rsidRPr="00411CAD" w:rsidRDefault="005522FD" w:rsidP="005522FD">
      <w:pPr>
        <w:spacing w:after="120" w:line="480" w:lineRule="auto"/>
        <w:ind w:firstLine="284"/>
        <w:jc w:val="both"/>
        <w:rPr>
          <w:rFonts w:ascii="Times New Roman" w:eastAsia="Times New Roman" w:hAnsi="Times New Roman" w:cs="Times New Roman"/>
          <w:sz w:val="24"/>
          <w:szCs w:val="24"/>
        </w:rPr>
      </w:pPr>
      <w:bookmarkStart w:id="2" w:name="_Hlk175577088"/>
      <w:r w:rsidRPr="00411CAD">
        <w:rPr>
          <w:rFonts w:ascii="Times New Roman" w:eastAsia="Times New Roman" w:hAnsi="Times New Roman" w:cs="Times New Roman"/>
          <w:sz w:val="24"/>
          <w:szCs w:val="24"/>
        </w:rPr>
        <w:t>Our analysis revealed clear socio-demographic patterns in the use of neutralization techniques. Gender, age, and household composition influenced how participants justified or minimized responsibility for food waste.</w:t>
      </w:r>
    </w:p>
    <w:p w14:paraId="36DF71DC" w14:textId="4EF523B4" w:rsidR="005522FD" w:rsidRPr="00411CAD" w:rsidRDefault="005522FD" w:rsidP="005522FD">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 xml:space="preserve">Gender played a notable role. Women more often used </w:t>
      </w:r>
      <w:r w:rsidRPr="00411CAD">
        <w:rPr>
          <w:rFonts w:ascii="Times New Roman" w:eastAsia="Times New Roman" w:hAnsi="Times New Roman" w:cs="Times New Roman"/>
          <w:i/>
          <w:iCs/>
          <w:sz w:val="24"/>
          <w:szCs w:val="24"/>
        </w:rPr>
        <w:t>Negating the Norm</w:t>
      </w:r>
      <w:r w:rsidRPr="00411CAD">
        <w:rPr>
          <w:rFonts w:ascii="Times New Roman" w:eastAsia="Times New Roman" w:hAnsi="Times New Roman" w:cs="Times New Roman"/>
          <w:sz w:val="24"/>
          <w:szCs w:val="24"/>
        </w:rPr>
        <w:t xml:space="preserve"> (Category II), especially through </w:t>
      </w:r>
      <w:r w:rsidRPr="00411CAD">
        <w:rPr>
          <w:rFonts w:ascii="Times New Roman" w:eastAsia="Times New Roman" w:hAnsi="Times New Roman" w:cs="Times New Roman"/>
          <w:i/>
          <w:iCs/>
          <w:sz w:val="24"/>
          <w:szCs w:val="24"/>
        </w:rPr>
        <w:t>Norm Relativization</w:t>
      </w:r>
      <w:r w:rsidRPr="00411CAD">
        <w:rPr>
          <w:rFonts w:ascii="Times New Roman" w:eastAsia="Times New Roman" w:hAnsi="Times New Roman" w:cs="Times New Roman"/>
          <w:sz w:val="24"/>
          <w:szCs w:val="24"/>
        </w:rPr>
        <w:t xml:space="preserve"> and </w:t>
      </w:r>
      <w:r w:rsidRPr="00411CAD">
        <w:rPr>
          <w:rFonts w:ascii="Times New Roman" w:eastAsia="Times New Roman" w:hAnsi="Times New Roman" w:cs="Times New Roman"/>
          <w:i/>
          <w:iCs/>
          <w:sz w:val="24"/>
          <w:szCs w:val="24"/>
        </w:rPr>
        <w:t>Appeals to Higher Norms</w:t>
      </w:r>
      <w:r w:rsidRPr="00411CAD">
        <w:rPr>
          <w:rFonts w:ascii="Times New Roman" w:eastAsia="Times New Roman" w:hAnsi="Times New Roman" w:cs="Times New Roman"/>
          <w:sz w:val="24"/>
          <w:szCs w:val="24"/>
        </w:rPr>
        <w:t xml:space="preserve">, to reconcile their ethical stance with the practical demands of managing household food. Men more frequently relied on </w:t>
      </w:r>
      <w:r w:rsidRPr="00411CAD">
        <w:rPr>
          <w:rFonts w:ascii="Times New Roman" w:eastAsia="Times New Roman" w:hAnsi="Times New Roman" w:cs="Times New Roman"/>
          <w:i/>
          <w:iCs/>
          <w:sz w:val="24"/>
          <w:szCs w:val="24"/>
        </w:rPr>
        <w:t>Distorting the Facts</w:t>
      </w:r>
      <w:r w:rsidRPr="00411CAD">
        <w:rPr>
          <w:rFonts w:ascii="Times New Roman" w:eastAsia="Times New Roman" w:hAnsi="Times New Roman" w:cs="Times New Roman"/>
          <w:sz w:val="24"/>
          <w:szCs w:val="24"/>
        </w:rPr>
        <w:t xml:space="preserve"> (Category I) and </w:t>
      </w:r>
      <w:r w:rsidRPr="00411CAD">
        <w:rPr>
          <w:rFonts w:ascii="Times New Roman" w:eastAsia="Times New Roman" w:hAnsi="Times New Roman" w:cs="Times New Roman"/>
          <w:i/>
          <w:iCs/>
          <w:sz w:val="24"/>
          <w:szCs w:val="24"/>
        </w:rPr>
        <w:t>Blaming the Circumstances</w:t>
      </w:r>
      <w:r w:rsidRPr="00411CAD">
        <w:rPr>
          <w:rFonts w:ascii="Times New Roman" w:eastAsia="Times New Roman" w:hAnsi="Times New Roman" w:cs="Times New Roman"/>
          <w:sz w:val="24"/>
          <w:szCs w:val="24"/>
        </w:rPr>
        <w:t xml:space="preserve"> (Category III), often externalizing responsibility—possibly due to their less direct involvement in food planning. As one woman noted: “I control the food… not necessarily cooking, but what we’ll eat or buy” (E1). In multi-person households, women often invoked the host role to justify excess: food abundance was framed as social obligation, especially when caring for others.</w:t>
      </w:r>
    </w:p>
    <w:p w14:paraId="351FD52C" w14:textId="77777777" w:rsidR="005522FD" w:rsidRPr="00411CAD" w:rsidRDefault="005522FD" w:rsidP="005522FD">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 xml:space="preserve">Age also shaped rationalizations. Older participants (51+) often used </w:t>
      </w:r>
      <w:r w:rsidRPr="00411CAD">
        <w:rPr>
          <w:rFonts w:ascii="Times New Roman" w:eastAsia="Times New Roman" w:hAnsi="Times New Roman" w:cs="Times New Roman"/>
          <w:i/>
          <w:iCs/>
          <w:sz w:val="24"/>
          <w:szCs w:val="24"/>
        </w:rPr>
        <w:t>Blaming the Limiting Options</w:t>
      </w:r>
      <w:r w:rsidRPr="00411CAD">
        <w:rPr>
          <w:rFonts w:ascii="Times New Roman" w:eastAsia="Times New Roman" w:hAnsi="Times New Roman" w:cs="Times New Roman"/>
          <w:sz w:val="24"/>
          <w:szCs w:val="24"/>
        </w:rPr>
        <w:t xml:space="preserve">, treating waste as inevitable. Younger individuals (18–35) leaned on </w:t>
      </w:r>
      <w:r w:rsidRPr="00411CAD">
        <w:rPr>
          <w:rFonts w:ascii="Times New Roman" w:eastAsia="Times New Roman" w:hAnsi="Times New Roman" w:cs="Times New Roman"/>
          <w:i/>
          <w:iCs/>
          <w:sz w:val="24"/>
          <w:szCs w:val="24"/>
        </w:rPr>
        <w:t>Blaming the Limited Role</w:t>
      </w:r>
      <w:r w:rsidRPr="00411CAD">
        <w:rPr>
          <w:rFonts w:ascii="Times New Roman" w:eastAsia="Times New Roman" w:hAnsi="Times New Roman" w:cs="Times New Roman"/>
          <w:sz w:val="24"/>
          <w:szCs w:val="24"/>
        </w:rPr>
        <w:t xml:space="preserve"> and </w:t>
      </w:r>
      <w:r w:rsidRPr="00411CAD">
        <w:rPr>
          <w:rFonts w:ascii="Times New Roman" w:eastAsia="Times New Roman" w:hAnsi="Times New Roman" w:cs="Times New Roman"/>
          <w:i/>
          <w:iCs/>
          <w:sz w:val="24"/>
          <w:szCs w:val="24"/>
        </w:rPr>
        <w:t>Hiding Behind Imperfect Capabilities</w:t>
      </w:r>
      <w:r w:rsidRPr="00411CAD">
        <w:rPr>
          <w:rFonts w:ascii="Times New Roman" w:eastAsia="Times New Roman" w:hAnsi="Times New Roman" w:cs="Times New Roman"/>
          <w:sz w:val="24"/>
          <w:szCs w:val="24"/>
        </w:rPr>
        <w:t>, citing lifestyle pressures and lack of skills.</w:t>
      </w:r>
    </w:p>
    <w:p w14:paraId="6A952AE8" w14:textId="5E72D85A" w:rsidR="00993ECD" w:rsidRPr="00411CAD" w:rsidRDefault="005522FD" w:rsidP="003C532C">
      <w:pPr>
        <w:spacing w:after="120" w:line="480" w:lineRule="auto"/>
        <w:ind w:firstLine="284"/>
        <w:jc w:val="both"/>
        <w:rPr>
          <w:rFonts w:ascii="Times New Roman" w:eastAsia="Times New Roman" w:hAnsi="Times New Roman" w:cs="Times New Roman"/>
          <w:sz w:val="24"/>
          <w:szCs w:val="24"/>
        </w:rPr>
      </w:pPr>
      <w:r w:rsidRPr="00411CAD">
        <w:rPr>
          <w:rFonts w:ascii="Times New Roman" w:eastAsia="Times New Roman" w:hAnsi="Times New Roman" w:cs="Times New Roman"/>
          <w:sz w:val="24"/>
          <w:szCs w:val="24"/>
        </w:rPr>
        <w:t xml:space="preserve">Household composition further influenced strategies. Single-person households favor </w:t>
      </w:r>
      <w:r w:rsidRPr="00411CAD">
        <w:rPr>
          <w:rFonts w:ascii="Times New Roman" w:eastAsia="Times New Roman" w:hAnsi="Times New Roman" w:cs="Times New Roman"/>
          <w:i/>
          <w:iCs/>
          <w:sz w:val="24"/>
          <w:szCs w:val="24"/>
        </w:rPr>
        <w:t>Distorting the Facts</w:t>
      </w:r>
      <w:r w:rsidRPr="00411CAD">
        <w:rPr>
          <w:rFonts w:ascii="Times New Roman" w:eastAsia="Times New Roman" w:hAnsi="Times New Roman" w:cs="Times New Roman"/>
          <w:sz w:val="24"/>
          <w:szCs w:val="24"/>
        </w:rPr>
        <w:t xml:space="preserve"> and </w:t>
      </w:r>
      <w:r w:rsidRPr="00411CAD">
        <w:rPr>
          <w:rFonts w:ascii="Times New Roman" w:eastAsia="Times New Roman" w:hAnsi="Times New Roman" w:cs="Times New Roman"/>
          <w:i/>
          <w:iCs/>
          <w:sz w:val="24"/>
          <w:szCs w:val="24"/>
        </w:rPr>
        <w:t>Hiding Behind Oneself</w:t>
      </w:r>
      <w:r w:rsidRPr="00411CAD">
        <w:rPr>
          <w:rFonts w:ascii="Times New Roman" w:eastAsia="Times New Roman" w:hAnsi="Times New Roman" w:cs="Times New Roman"/>
          <w:sz w:val="24"/>
          <w:szCs w:val="24"/>
        </w:rPr>
        <w:t>, emphasizing practical difficulties. In contrast, multi-person households tend to share blame (</w:t>
      </w:r>
      <w:r w:rsidRPr="00411CAD">
        <w:rPr>
          <w:rFonts w:ascii="Times New Roman" w:eastAsia="Times New Roman" w:hAnsi="Times New Roman" w:cs="Times New Roman"/>
          <w:i/>
          <w:iCs/>
          <w:sz w:val="24"/>
          <w:szCs w:val="24"/>
        </w:rPr>
        <w:t>Category III</w:t>
      </w:r>
      <w:r w:rsidRPr="00411CAD">
        <w:rPr>
          <w:rFonts w:ascii="Times New Roman" w:eastAsia="Times New Roman" w:hAnsi="Times New Roman" w:cs="Times New Roman"/>
          <w:sz w:val="24"/>
          <w:szCs w:val="24"/>
        </w:rPr>
        <w:t xml:space="preserve">) </w:t>
      </w:r>
      <w:r w:rsidRPr="00411CAD">
        <w:rPr>
          <w:rFonts w:ascii="Times New Roman" w:eastAsia="Times New Roman" w:hAnsi="Times New Roman" w:cs="Times New Roman"/>
          <w:sz w:val="24"/>
          <w:szCs w:val="24"/>
        </w:rPr>
        <w:lastRenderedPageBreak/>
        <w:t xml:space="preserve">and invoke </w:t>
      </w:r>
      <w:r w:rsidRPr="00411CAD">
        <w:rPr>
          <w:rFonts w:ascii="Times New Roman" w:eastAsia="Times New Roman" w:hAnsi="Times New Roman" w:cs="Times New Roman"/>
          <w:i/>
          <w:iCs/>
          <w:sz w:val="24"/>
          <w:szCs w:val="24"/>
        </w:rPr>
        <w:t>moral balancing</w:t>
      </w:r>
      <w:r w:rsidRPr="00411CAD">
        <w:rPr>
          <w:rFonts w:ascii="Times New Roman" w:eastAsia="Times New Roman" w:hAnsi="Times New Roman" w:cs="Times New Roman"/>
          <w:sz w:val="24"/>
          <w:szCs w:val="24"/>
        </w:rPr>
        <w:t>, justifying waste with other environmentally responsible actions.</w:t>
      </w:r>
    </w:p>
    <w:p w14:paraId="03E93EB0" w14:textId="2FD9AB28" w:rsidR="00014A25" w:rsidRPr="00411CAD" w:rsidRDefault="00DA483E" w:rsidP="00975E7D">
      <w:pPr>
        <w:spacing w:after="120" w:line="480" w:lineRule="auto"/>
        <w:jc w:val="both"/>
        <w:rPr>
          <w:rFonts w:ascii="Times New Roman" w:hAnsi="Times New Roman" w:cs="Times New Roman"/>
          <w:sz w:val="24"/>
          <w:szCs w:val="24"/>
        </w:rPr>
      </w:pPr>
      <w:r w:rsidRPr="00411CAD">
        <w:rPr>
          <w:rFonts w:ascii="Times New Roman" w:hAnsi="Times New Roman" w:cs="Times New Roman"/>
          <w:b/>
          <w:bCs/>
          <w:sz w:val="24"/>
          <w:szCs w:val="24"/>
        </w:rPr>
        <w:t xml:space="preserve">5. </w:t>
      </w:r>
      <w:r w:rsidR="003F26E8" w:rsidRPr="00411CAD">
        <w:rPr>
          <w:rFonts w:ascii="Times New Roman" w:hAnsi="Times New Roman" w:cs="Times New Roman"/>
          <w:b/>
          <w:bCs/>
          <w:sz w:val="24"/>
          <w:szCs w:val="24"/>
        </w:rPr>
        <w:t>Discussion</w:t>
      </w:r>
      <w:r w:rsidR="0050611E" w:rsidRPr="00411CAD">
        <w:rPr>
          <w:rFonts w:ascii="Times New Roman" w:hAnsi="Times New Roman" w:cs="Times New Roman"/>
          <w:b/>
          <w:bCs/>
          <w:sz w:val="24"/>
          <w:szCs w:val="24"/>
        </w:rPr>
        <w:t xml:space="preserve"> and practical implications</w:t>
      </w:r>
    </w:p>
    <w:p w14:paraId="4D64442B" w14:textId="62656100" w:rsidR="0050611E" w:rsidRPr="00411CAD" w:rsidRDefault="0050611E" w:rsidP="008F015D">
      <w:pPr>
        <w:spacing w:after="120" w:line="480" w:lineRule="auto"/>
        <w:jc w:val="both"/>
        <w:rPr>
          <w:rFonts w:ascii="Times New Roman" w:hAnsi="Times New Roman" w:cs="Times New Roman"/>
          <w:b/>
          <w:bCs/>
          <w:i/>
          <w:iCs/>
          <w:sz w:val="24"/>
          <w:szCs w:val="24"/>
        </w:rPr>
      </w:pPr>
      <w:r w:rsidRPr="00411CAD">
        <w:rPr>
          <w:rFonts w:ascii="Times New Roman" w:hAnsi="Times New Roman" w:cs="Times New Roman"/>
          <w:b/>
          <w:bCs/>
          <w:i/>
          <w:iCs/>
          <w:sz w:val="24"/>
          <w:szCs w:val="24"/>
        </w:rPr>
        <w:t>5.1. Discussion</w:t>
      </w:r>
    </w:p>
    <w:p w14:paraId="54A1735E" w14:textId="0AEEB645" w:rsidR="00A47665" w:rsidRPr="00411CAD" w:rsidRDefault="00A47665" w:rsidP="00993ECD">
      <w:pPr>
        <w:spacing w:after="120" w:line="480" w:lineRule="auto"/>
        <w:ind w:firstLine="284"/>
        <w:jc w:val="both"/>
        <w:rPr>
          <w:rFonts w:ascii="Times New Roman" w:eastAsia="Times New Roman" w:hAnsi="Times New Roman" w:cs="Times New Roman"/>
          <w:kern w:val="0"/>
          <w:sz w:val="24"/>
          <w:szCs w:val="24"/>
          <w14:ligatures w14:val="none"/>
        </w:rPr>
      </w:pPr>
      <w:r w:rsidRPr="00411CAD">
        <w:rPr>
          <w:rFonts w:ascii="Times New Roman" w:eastAsia="Times New Roman" w:hAnsi="Times New Roman" w:cs="Times New Roman"/>
          <w:kern w:val="0"/>
          <w:sz w:val="24"/>
          <w:szCs w:val="24"/>
          <w14:ligatures w14:val="none"/>
        </w:rPr>
        <w:t xml:space="preserve">Household food waste remains a persistent and morally ambivalent challenge in sustainable consumption. Despite growing awareness, large amounts of edible food are still discarded across the Global North. This paradox has prompted scholars to examine how individuals reconcile their values with daily practices (e.g., Graham-Rowe et al., 2015). While much work focuses on behavioral drivers, our study explores the psychosocial mechanisms that allow people to waste food while maintaining a coherent moral self-image. This section interprets the findings </w:t>
      </w:r>
      <w:proofErr w:type="gramStart"/>
      <w:r w:rsidRPr="00411CAD">
        <w:rPr>
          <w:rFonts w:ascii="Times New Roman" w:eastAsia="Times New Roman" w:hAnsi="Times New Roman" w:cs="Times New Roman"/>
          <w:kern w:val="0"/>
          <w:sz w:val="24"/>
          <w:szCs w:val="24"/>
          <w14:ligatures w14:val="none"/>
        </w:rPr>
        <w:t>in light of</w:t>
      </w:r>
      <w:proofErr w:type="gramEnd"/>
      <w:r w:rsidRPr="00411CAD">
        <w:rPr>
          <w:rFonts w:ascii="Times New Roman" w:eastAsia="Times New Roman" w:hAnsi="Times New Roman" w:cs="Times New Roman"/>
          <w:kern w:val="0"/>
          <w:sz w:val="24"/>
          <w:szCs w:val="24"/>
          <w14:ligatures w14:val="none"/>
        </w:rPr>
        <w:t xml:space="preserve"> prior research, with a focus on implications for intervention.</w:t>
      </w:r>
    </w:p>
    <w:p w14:paraId="79089D78" w14:textId="6E505E1B" w:rsidR="00A47665" w:rsidRPr="00411CAD" w:rsidRDefault="00A47665" w:rsidP="005A1C78">
      <w:pPr>
        <w:spacing w:after="120" w:line="480" w:lineRule="auto"/>
        <w:ind w:firstLine="284"/>
        <w:jc w:val="both"/>
        <w:rPr>
          <w:rFonts w:ascii="Times New Roman" w:eastAsia="Times New Roman" w:hAnsi="Times New Roman" w:cs="Times New Roman"/>
          <w:kern w:val="0"/>
          <w:sz w:val="24"/>
          <w:szCs w:val="24"/>
          <w14:ligatures w14:val="none"/>
        </w:rPr>
      </w:pPr>
      <w:r w:rsidRPr="00411CAD">
        <w:rPr>
          <w:rFonts w:ascii="Times New Roman" w:eastAsia="Times New Roman" w:hAnsi="Times New Roman" w:cs="Times New Roman"/>
          <w:kern w:val="0"/>
          <w:sz w:val="24"/>
          <w:szCs w:val="24"/>
          <w14:ligatures w14:val="none"/>
        </w:rPr>
        <w:t>A key insight is that food waste is not just a practical issue but a morally and emotionally charged behavior shaped by identity, affect, and socially negotiated norms. This underscores the need for strategies that move beyond awareness-raising, addressing the emotional and relational dynamics of food disposal.</w:t>
      </w:r>
      <w:r w:rsidR="005A1C78" w:rsidRPr="00411CAD">
        <w:rPr>
          <w:rFonts w:ascii="Times New Roman" w:eastAsia="Times New Roman" w:hAnsi="Times New Roman" w:cs="Times New Roman"/>
          <w:kern w:val="0"/>
          <w:sz w:val="24"/>
          <w:szCs w:val="24"/>
          <w14:ligatures w14:val="none"/>
        </w:rPr>
        <w:t xml:space="preserve"> </w:t>
      </w:r>
      <w:r w:rsidRPr="00411CAD">
        <w:rPr>
          <w:rFonts w:ascii="Times New Roman" w:eastAsia="Times New Roman" w:hAnsi="Times New Roman" w:cs="Times New Roman"/>
          <w:kern w:val="0"/>
          <w:sz w:val="24"/>
          <w:szCs w:val="24"/>
          <w14:ligatures w14:val="none"/>
        </w:rPr>
        <w:t xml:space="preserve">Two dynamics are especially salient. First, participants underestimated their own waste and resisted the “waster” label. Echoing Evans (2011), they blamed </w:t>
      </w:r>
      <w:r w:rsidR="00E66844" w:rsidRPr="00411CAD">
        <w:rPr>
          <w:rFonts w:ascii="Times New Roman" w:eastAsia="Times New Roman" w:hAnsi="Times New Roman" w:cs="Times New Roman"/>
          <w:kern w:val="0"/>
          <w:sz w:val="24"/>
          <w:szCs w:val="24"/>
          <w14:ligatures w14:val="none"/>
        </w:rPr>
        <w:t>others</w:t>
      </w:r>
      <w:r w:rsidRPr="00411CAD">
        <w:rPr>
          <w:rFonts w:ascii="Times New Roman" w:eastAsia="Times New Roman" w:hAnsi="Times New Roman" w:cs="Times New Roman"/>
          <w:kern w:val="0"/>
          <w:sz w:val="24"/>
          <w:szCs w:val="24"/>
          <w14:ligatures w14:val="none"/>
        </w:rPr>
        <w:t xml:space="preserve"> as careless while framing their own behavior as accidental. This helped preserve a moral identity, as waste was viewed as a failing associated with “the wrong kind of people.” Second, participants used narrow definitions of waste—focusing on spoiled food and ignoring leftovers—thus minimizing their own actions (Hawkins, 2006). If waste is not recognized, it is unlikely to be reduced. Interventions must therefore question not only behaviors but how waste is defined.</w:t>
      </w:r>
    </w:p>
    <w:p w14:paraId="15665757" w14:textId="448E86D9" w:rsidR="00A47665" w:rsidRPr="00411CAD" w:rsidRDefault="00A47665" w:rsidP="00A47665">
      <w:pPr>
        <w:spacing w:after="120" w:line="480" w:lineRule="auto"/>
        <w:ind w:firstLine="284"/>
        <w:jc w:val="both"/>
        <w:rPr>
          <w:rFonts w:ascii="Times New Roman" w:eastAsia="Times New Roman" w:hAnsi="Times New Roman" w:cs="Times New Roman"/>
          <w:kern w:val="0"/>
          <w:sz w:val="24"/>
          <w:szCs w:val="24"/>
          <w14:ligatures w14:val="none"/>
        </w:rPr>
      </w:pPr>
      <w:r w:rsidRPr="00411CAD">
        <w:rPr>
          <w:rFonts w:ascii="Times New Roman" w:eastAsia="Times New Roman" w:hAnsi="Times New Roman" w:cs="Times New Roman"/>
          <w:kern w:val="0"/>
          <w:sz w:val="24"/>
          <w:szCs w:val="24"/>
          <w14:ligatures w14:val="none"/>
        </w:rPr>
        <w:lastRenderedPageBreak/>
        <w:t xml:space="preserve">When waste was acknowledged, it was often rationalized through neutralization techniques such as </w:t>
      </w:r>
      <w:r w:rsidRPr="00411CAD">
        <w:rPr>
          <w:rFonts w:ascii="Times New Roman" w:eastAsia="Times New Roman" w:hAnsi="Times New Roman" w:cs="Times New Roman"/>
          <w:i/>
          <w:iCs/>
          <w:kern w:val="0"/>
          <w:sz w:val="24"/>
          <w:szCs w:val="24"/>
          <w14:ligatures w14:val="none"/>
        </w:rPr>
        <w:t>Distortion of Facts, Denial of the Norm, Blaming the Circumstances, or Hiding Behind Oneself</w:t>
      </w:r>
      <w:r w:rsidRPr="00411CAD">
        <w:rPr>
          <w:rFonts w:ascii="Times New Roman" w:eastAsia="Times New Roman" w:hAnsi="Times New Roman" w:cs="Times New Roman"/>
          <w:kern w:val="0"/>
          <w:sz w:val="24"/>
          <w:szCs w:val="24"/>
          <w14:ligatures w14:val="none"/>
        </w:rPr>
        <w:t>. These justifications enabled moral coherence without indifference; participants expressed guilt and aspirations to improve. Rationalizations were both reactive and anticipatory, forming a cognitive-emotional loop that buffered moral discomfort.</w:t>
      </w:r>
    </w:p>
    <w:p w14:paraId="0E4E5E4A" w14:textId="779C0163" w:rsidR="00A47665" w:rsidRPr="00411CAD" w:rsidRDefault="00A47665" w:rsidP="00993ECD">
      <w:pPr>
        <w:spacing w:after="120" w:line="480" w:lineRule="auto"/>
        <w:ind w:firstLine="284"/>
        <w:jc w:val="both"/>
        <w:rPr>
          <w:rFonts w:ascii="Times New Roman" w:eastAsia="Times New Roman" w:hAnsi="Times New Roman" w:cs="Times New Roman"/>
          <w:kern w:val="0"/>
          <w:sz w:val="24"/>
          <w:szCs w:val="24"/>
          <w14:ligatures w14:val="none"/>
        </w:rPr>
      </w:pPr>
      <w:r w:rsidRPr="00411CAD">
        <w:rPr>
          <w:rFonts w:ascii="Times New Roman" w:eastAsia="Times New Roman" w:hAnsi="Times New Roman" w:cs="Times New Roman"/>
          <w:kern w:val="0"/>
          <w:sz w:val="24"/>
          <w:szCs w:val="24"/>
          <w14:ligatures w14:val="none"/>
        </w:rPr>
        <w:t>Emotional responses were often vague or fragmented, suggesting emotional illiteracy. Participants felt food waste was “wrong” but struggled to name or act on that discomfort. This reinforces the view of food waste as a morally and emotionally complex behavior, with potential spillover effects on other pro-environmental actions (</w:t>
      </w:r>
      <w:proofErr w:type="spellStart"/>
      <w:r w:rsidRPr="00411CAD">
        <w:rPr>
          <w:rFonts w:ascii="Times New Roman" w:eastAsia="Times New Roman" w:hAnsi="Times New Roman" w:cs="Times New Roman"/>
          <w:kern w:val="0"/>
          <w:sz w:val="24"/>
          <w:szCs w:val="24"/>
          <w14:ligatures w14:val="none"/>
        </w:rPr>
        <w:t>Verfuerth</w:t>
      </w:r>
      <w:proofErr w:type="spellEnd"/>
      <w:r w:rsidRPr="00411CAD">
        <w:rPr>
          <w:rFonts w:ascii="Times New Roman" w:eastAsia="Times New Roman" w:hAnsi="Times New Roman" w:cs="Times New Roman"/>
          <w:kern w:val="0"/>
          <w:sz w:val="24"/>
          <w:szCs w:val="24"/>
          <w14:ligatures w14:val="none"/>
        </w:rPr>
        <w:t xml:space="preserve"> et al., 2023).</w:t>
      </w:r>
    </w:p>
    <w:p w14:paraId="353E18DC" w14:textId="2DFC6A2A" w:rsidR="00A47665" w:rsidRPr="00411CAD" w:rsidRDefault="00A47665" w:rsidP="00A47665">
      <w:pPr>
        <w:spacing w:after="120" w:line="480" w:lineRule="auto"/>
        <w:ind w:firstLine="284"/>
        <w:jc w:val="both"/>
        <w:rPr>
          <w:rFonts w:ascii="Times New Roman" w:eastAsia="Times New Roman" w:hAnsi="Times New Roman" w:cs="Times New Roman"/>
          <w:kern w:val="0"/>
          <w:sz w:val="24"/>
          <w:szCs w:val="24"/>
          <w14:ligatures w14:val="none"/>
        </w:rPr>
      </w:pPr>
      <w:r w:rsidRPr="00411CAD">
        <w:rPr>
          <w:rFonts w:ascii="Times New Roman" w:eastAsia="Times New Roman" w:hAnsi="Times New Roman" w:cs="Times New Roman"/>
          <w:kern w:val="0"/>
          <w:sz w:val="24"/>
          <w:szCs w:val="24"/>
          <w14:ligatures w14:val="none"/>
        </w:rPr>
        <w:t xml:space="preserve">Beyond individual tensions, food waste was shaped by gender roles, norms, and structural pressures. Discarding food was tied to ideals of care, safety, and abundance. These results align with studies identifying key drivers such as provider norms, health concerns, convenience-seeking, and limited planning or cooking skills (dos Santos et al., 2022; </w:t>
      </w:r>
      <w:proofErr w:type="spellStart"/>
      <w:r w:rsidRPr="00411CAD">
        <w:rPr>
          <w:rFonts w:ascii="Times New Roman" w:eastAsia="Times New Roman" w:hAnsi="Times New Roman" w:cs="Times New Roman"/>
          <w:kern w:val="0"/>
          <w:sz w:val="24"/>
          <w:szCs w:val="24"/>
          <w14:ligatures w14:val="none"/>
        </w:rPr>
        <w:t>Schanes</w:t>
      </w:r>
      <w:proofErr w:type="spellEnd"/>
      <w:r w:rsidRPr="00411CAD">
        <w:rPr>
          <w:rFonts w:ascii="Times New Roman" w:eastAsia="Times New Roman" w:hAnsi="Times New Roman" w:cs="Times New Roman"/>
          <w:kern w:val="0"/>
          <w:sz w:val="24"/>
          <w:szCs w:val="24"/>
          <w14:ligatures w14:val="none"/>
        </w:rPr>
        <w:t xml:space="preserve"> et al., 2018; Simões et al., 2022; Stancu et al., 2016). They also echo the “customer food waste journey,” which maps waste across the food lifecycle (van Geffen et al., 2020; Principato et al., 2015), and work on socially constructed edibility norms (Blichfeldt et al., 2015; Capponi, 2020). Broader pressures like time scarcity and routine fatigue further </w:t>
      </w:r>
      <w:r w:rsidR="00E66844" w:rsidRPr="00411CAD">
        <w:rPr>
          <w:rFonts w:ascii="Times New Roman" w:eastAsia="Times New Roman" w:hAnsi="Times New Roman" w:cs="Times New Roman"/>
          <w:kern w:val="0"/>
          <w:sz w:val="24"/>
          <w:szCs w:val="24"/>
          <w14:ligatures w14:val="none"/>
        </w:rPr>
        <w:t>constrain</w:t>
      </w:r>
      <w:r w:rsidRPr="00411CAD">
        <w:rPr>
          <w:rFonts w:ascii="Times New Roman" w:eastAsia="Times New Roman" w:hAnsi="Times New Roman" w:cs="Times New Roman"/>
          <w:kern w:val="0"/>
          <w:sz w:val="24"/>
          <w:szCs w:val="24"/>
          <w14:ligatures w14:val="none"/>
        </w:rPr>
        <w:t xml:space="preserve"> sustainable behavior.</w:t>
      </w:r>
    </w:p>
    <w:p w14:paraId="5467D9DB" w14:textId="2AD7F9CA" w:rsidR="00A47665" w:rsidRPr="00411CAD" w:rsidRDefault="00A47665" w:rsidP="00A47665">
      <w:pPr>
        <w:spacing w:after="120" w:line="480" w:lineRule="auto"/>
        <w:ind w:firstLine="284"/>
        <w:jc w:val="both"/>
        <w:rPr>
          <w:rFonts w:ascii="Times New Roman" w:eastAsia="Times New Roman" w:hAnsi="Times New Roman" w:cs="Times New Roman"/>
          <w:kern w:val="0"/>
          <w:sz w:val="24"/>
          <w:szCs w:val="24"/>
          <w14:ligatures w14:val="none"/>
        </w:rPr>
      </w:pPr>
      <w:r w:rsidRPr="00411CAD">
        <w:rPr>
          <w:rFonts w:ascii="Times New Roman" w:eastAsia="Times New Roman" w:hAnsi="Times New Roman" w:cs="Times New Roman"/>
          <w:kern w:val="0"/>
          <w:sz w:val="24"/>
          <w:szCs w:val="24"/>
          <w14:ligatures w14:val="none"/>
        </w:rPr>
        <w:t>These findings challenge approaches that place the full moral burden on individuals. As Evans et al. (2017) note, such expectations can lead to moral overload. Our results support multi-level, multi-actor interventions that address structural barriers and foster psychological empowerment (</w:t>
      </w:r>
      <w:proofErr w:type="spellStart"/>
      <w:r w:rsidRPr="00411CAD">
        <w:rPr>
          <w:rFonts w:ascii="Times New Roman" w:eastAsia="Times New Roman" w:hAnsi="Times New Roman" w:cs="Times New Roman"/>
          <w:kern w:val="0"/>
          <w:sz w:val="24"/>
          <w:szCs w:val="24"/>
          <w14:ligatures w14:val="none"/>
        </w:rPr>
        <w:t>Vermeir</w:t>
      </w:r>
      <w:proofErr w:type="spellEnd"/>
      <w:r w:rsidRPr="00411CAD">
        <w:rPr>
          <w:rFonts w:ascii="Times New Roman" w:eastAsia="Times New Roman" w:hAnsi="Times New Roman" w:cs="Times New Roman"/>
          <w:kern w:val="0"/>
          <w:sz w:val="24"/>
          <w:szCs w:val="24"/>
          <w14:ligatures w14:val="none"/>
        </w:rPr>
        <w:t xml:space="preserve"> et al., 2020).</w:t>
      </w:r>
    </w:p>
    <w:p w14:paraId="1D2C3431" w14:textId="738D7EA5" w:rsidR="00A47665" w:rsidRPr="00411CAD" w:rsidRDefault="00A47665" w:rsidP="00A47665">
      <w:pPr>
        <w:spacing w:after="120" w:line="480" w:lineRule="auto"/>
        <w:ind w:firstLine="284"/>
        <w:jc w:val="both"/>
        <w:rPr>
          <w:rFonts w:ascii="Times New Roman" w:eastAsia="Times New Roman" w:hAnsi="Times New Roman" w:cs="Times New Roman"/>
          <w:kern w:val="0"/>
          <w:sz w:val="24"/>
          <w:szCs w:val="24"/>
          <w14:ligatures w14:val="none"/>
        </w:rPr>
      </w:pPr>
      <w:r w:rsidRPr="00411CAD">
        <w:rPr>
          <w:rFonts w:ascii="Times New Roman" w:eastAsia="Times New Roman" w:hAnsi="Times New Roman" w:cs="Times New Roman"/>
          <w:kern w:val="0"/>
          <w:sz w:val="24"/>
          <w:szCs w:val="24"/>
          <w14:ligatures w14:val="none"/>
        </w:rPr>
        <w:lastRenderedPageBreak/>
        <w:t xml:space="preserve">Theoretically, this study refines Self-Discrepancy and Neutralization theories by showing how they intersect in everyday consumption. Applying Neutralization Theory to households—previously studied mainly in deviant or corporate contexts (Topalli, 2005)—reveals that justifications are often anticipatory (Chatzidakis et al., 2007). These strategies are not </w:t>
      </w:r>
      <w:r w:rsidR="00E66844" w:rsidRPr="00411CAD">
        <w:rPr>
          <w:rFonts w:ascii="Times New Roman" w:eastAsia="Times New Roman" w:hAnsi="Times New Roman" w:cs="Times New Roman"/>
          <w:kern w:val="0"/>
          <w:sz w:val="24"/>
          <w:szCs w:val="24"/>
          <w14:ligatures w14:val="none"/>
        </w:rPr>
        <w:t>anomalies,</w:t>
      </w:r>
      <w:r w:rsidRPr="00411CAD">
        <w:rPr>
          <w:rFonts w:ascii="Times New Roman" w:eastAsia="Times New Roman" w:hAnsi="Times New Roman" w:cs="Times New Roman"/>
          <w:kern w:val="0"/>
          <w:sz w:val="24"/>
          <w:szCs w:val="24"/>
          <w14:ligatures w14:val="none"/>
        </w:rPr>
        <w:t xml:space="preserve"> but routine moral work used to manage ethical contradictions. Combined with Self-Discrepancy Theory, our findings show how guilt, shame, and moral fatigue arise from gaps between behavior and internal standards, producing a form of affective dissonance. This integration advances affective and cognitive approaches to sustainability (</w:t>
      </w:r>
      <w:proofErr w:type="spellStart"/>
      <w:r w:rsidRPr="00411CAD">
        <w:rPr>
          <w:rFonts w:ascii="Times New Roman" w:eastAsia="Times New Roman" w:hAnsi="Times New Roman" w:cs="Times New Roman"/>
          <w:kern w:val="0"/>
          <w:sz w:val="24"/>
          <w:szCs w:val="24"/>
          <w14:ligatures w14:val="none"/>
        </w:rPr>
        <w:t>Verfuerth</w:t>
      </w:r>
      <w:proofErr w:type="spellEnd"/>
      <w:r w:rsidRPr="00411CAD">
        <w:rPr>
          <w:rFonts w:ascii="Times New Roman" w:eastAsia="Times New Roman" w:hAnsi="Times New Roman" w:cs="Times New Roman"/>
          <w:kern w:val="0"/>
          <w:sz w:val="24"/>
          <w:szCs w:val="24"/>
          <w14:ligatures w14:val="none"/>
        </w:rPr>
        <w:t xml:space="preserve"> et al., 2023; White et al., 2019) and clarifies how rationalizations sustain the attitude–behavior gap.</w:t>
      </w:r>
    </w:p>
    <w:p w14:paraId="4D881454" w14:textId="0CFBDA23" w:rsidR="00A47665" w:rsidRPr="00411CAD" w:rsidRDefault="00A47665" w:rsidP="00A47665">
      <w:pPr>
        <w:spacing w:after="120" w:line="480" w:lineRule="auto"/>
        <w:ind w:firstLine="284"/>
        <w:jc w:val="both"/>
        <w:rPr>
          <w:rFonts w:ascii="Times New Roman" w:eastAsia="Times New Roman" w:hAnsi="Times New Roman" w:cs="Times New Roman"/>
          <w:kern w:val="0"/>
          <w:sz w:val="24"/>
          <w:szCs w:val="24"/>
          <w14:ligatures w14:val="none"/>
        </w:rPr>
      </w:pPr>
      <w:r w:rsidRPr="00411CAD">
        <w:rPr>
          <w:rFonts w:ascii="Times New Roman" w:eastAsia="Times New Roman" w:hAnsi="Times New Roman" w:cs="Times New Roman"/>
          <w:kern w:val="0"/>
          <w:sz w:val="24"/>
          <w:szCs w:val="24"/>
          <w14:ligatures w14:val="none"/>
        </w:rPr>
        <w:t>Finally, our results support calls to bridge theories of moral disengagement (Bandura, 1999; McCormack &amp; Chowdhury, 2024; Tao et al., 2024) with sociological accounts of food practices (Evans, 2012). From this lens, routines, norms, and social roles operate as moral buffers—diluting or deferring ethical awareness. This opens new avenues for research and policy focused on emotionally literate, socially embedded, and normatively sensitive interventions. Acknowledging the psychological and contextual roots of food waste is essential to fostering more effective and compassionate approaches to sustainable consumption.</w:t>
      </w:r>
    </w:p>
    <w:p w14:paraId="10F4BFB1" w14:textId="3B3A7ADC" w:rsidR="00014A25" w:rsidRPr="00411CAD" w:rsidRDefault="00014A25" w:rsidP="00A47665">
      <w:pPr>
        <w:spacing w:after="120" w:line="480" w:lineRule="auto"/>
        <w:jc w:val="both"/>
        <w:rPr>
          <w:rFonts w:ascii="Times New Roman" w:hAnsi="Times New Roman" w:cs="Times New Roman"/>
          <w:b/>
          <w:bCs/>
          <w:i/>
          <w:iCs/>
          <w:sz w:val="24"/>
          <w:szCs w:val="24"/>
        </w:rPr>
      </w:pPr>
      <w:r w:rsidRPr="00411CAD">
        <w:rPr>
          <w:rFonts w:ascii="Times New Roman" w:hAnsi="Times New Roman" w:cs="Times New Roman"/>
          <w:b/>
          <w:bCs/>
          <w:i/>
          <w:iCs/>
          <w:sz w:val="24"/>
          <w:szCs w:val="24"/>
        </w:rPr>
        <w:t>5.2. Practical</w:t>
      </w:r>
      <w:r w:rsidR="00EE79DF" w:rsidRPr="00411CAD">
        <w:rPr>
          <w:rFonts w:ascii="Times New Roman" w:hAnsi="Times New Roman" w:cs="Times New Roman"/>
          <w:b/>
          <w:bCs/>
          <w:i/>
          <w:iCs/>
          <w:sz w:val="24"/>
          <w:szCs w:val="24"/>
        </w:rPr>
        <w:t xml:space="preserve"> i</w:t>
      </w:r>
      <w:r w:rsidRPr="00411CAD">
        <w:rPr>
          <w:rFonts w:ascii="Times New Roman" w:hAnsi="Times New Roman" w:cs="Times New Roman"/>
          <w:b/>
          <w:bCs/>
          <w:i/>
          <w:iCs/>
          <w:sz w:val="24"/>
          <w:szCs w:val="24"/>
        </w:rPr>
        <w:t xml:space="preserve">mplications and </w:t>
      </w:r>
      <w:r w:rsidR="00EE79DF" w:rsidRPr="00411CAD">
        <w:rPr>
          <w:rFonts w:ascii="Times New Roman" w:hAnsi="Times New Roman" w:cs="Times New Roman"/>
          <w:b/>
          <w:bCs/>
          <w:i/>
          <w:iCs/>
          <w:sz w:val="24"/>
          <w:szCs w:val="24"/>
        </w:rPr>
        <w:t>k</w:t>
      </w:r>
      <w:r w:rsidRPr="00411CAD">
        <w:rPr>
          <w:rFonts w:ascii="Times New Roman" w:hAnsi="Times New Roman" w:cs="Times New Roman"/>
          <w:b/>
          <w:bCs/>
          <w:i/>
          <w:iCs/>
          <w:sz w:val="24"/>
          <w:szCs w:val="24"/>
        </w:rPr>
        <w:t xml:space="preserve">eys for </w:t>
      </w:r>
      <w:r w:rsidR="00EE79DF" w:rsidRPr="00411CAD">
        <w:rPr>
          <w:rFonts w:ascii="Times New Roman" w:hAnsi="Times New Roman" w:cs="Times New Roman"/>
          <w:b/>
          <w:bCs/>
          <w:i/>
          <w:iCs/>
          <w:sz w:val="24"/>
          <w:szCs w:val="24"/>
        </w:rPr>
        <w:t>s</w:t>
      </w:r>
      <w:r w:rsidRPr="00411CAD">
        <w:rPr>
          <w:rFonts w:ascii="Times New Roman" w:hAnsi="Times New Roman" w:cs="Times New Roman"/>
          <w:b/>
          <w:bCs/>
          <w:i/>
          <w:iCs/>
          <w:sz w:val="24"/>
          <w:szCs w:val="24"/>
        </w:rPr>
        <w:t xml:space="preserve">trategy </w:t>
      </w:r>
      <w:r w:rsidR="00EE79DF" w:rsidRPr="00411CAD">
        <w:rPr>
          <w:rFonts w:ascii="Times New Roman" w:hAnsi="Times New Roman" w:cs="Times New Roman"/>
          <w:b/>
          <w:bCs/>
          <w:i/>
          <w:iCs/>
          <w:sz w:val="24"/>
          <w:szCs w:val="24"/>
        </w:rPr>
        <w:t>d</w:t>
      </w:r>
      <w:r w:rsidRPr="00411CAD">
        <w:rPr>
          <w:rFonts w:ascii="Times New Roman" w:hAnsi="Times New Roman" w:cs="Times New Roman"/>
          <w:b/>
          <w:bCs/>
          <w:i/>
          <w:iCs/>
          <w:sz w:val="24"/>
          <w:szCs w:val="24"/>
        </w:rPr>
        <w:t xml:space="preserve">esign and </w:t>
      </w:r>
      <w:r w:rsidR="00EE79DF" w:rsidRPr="00411CAD">
        <w:rPr>
          <w:rFonts w:ascii="Times New Roman" w:hAnsi="Times New Roman" w:cs="Times New Roman"/>
          <w:b/>
          <w:bCs/>
          <w:i/>
          <w:iCs/>
          <w:sz w:val="24"/>
          <w:szCs w:val="24"/>
        </w:rPr>
        <w:t>i</w:t>
      </w:r>
      <w:r w:rsidRPr="00411CAD">
        <w:rPr>
          <w:rFonts w:ascii="Times New Roman" w:hAnsi="Times New Roman" w:cs="Times New Roman"/>
          <w:b/>
          <w:bCs/>
          <w:i/>
          <w:iCs/>
          <w:sz w:val="24"/>
          <w:szCs w:val="24"/>
        </w:rPr>
        <w:t>mplementation</w:t>
      </w:r>
    </w:p>
    <w:p w14:paraId="4E93D4AB" w14:textId="1C4FC429" w:rsidR="00B11292" w:rsidRPr="00411CAD" w:rsidRDefault="0082173B" w:rsidP="00C228D9">
      <w:pPr>
        <w:spacing w:after="120" w:line="480" w:lineRule="auto"/>
        <w:ind w:firstLine="284"/>
        <w:jc w:val="both"/>
        <w:rPr>
          <w:rFonts w:ascii="Times New Roman" w:hAnsi="Times New Roman" w:cs="Times New Roman"/>
          <w:b/>
          <w:bCs/>
          <w:i/>
          <w:iCs/>
          <w:sz w:val="24"/>
          <w:szCs w:val="24"/>
        </w:rPr>
      </w:pPr>
      <w:r w:rsidRPr="00411CAD">
        <w:rPr>
          <w:rFonts w:ascii="Times New Roman" w:hAnsi="Times New Roman" w:cs="Times New Roman"/>
          <w:sz w:val="24"/>
          <w:szCs w:val="24"/>
        </w:rPr>
        <w:t>Building on our insights</w:t>
      </w:r>
      <w:r w:rsidR="00593DBD" w:rsidRPr="00411CAD">
        <w:rPr>
          <w:rFonts w:ascii="Times New Roman" w:hAnsi="Times New Roman" w:cs="Times New Roman"/>
          <w:sz w:val="24"/>
          <w:szCs w:val="24"/>
        </w:rPr>
        <w:t>, we propose intervention strategies targeting both the specific neutralization techniques used to justify food waste and the sociodemographic factors that shape them. These recommendations aim to disrupt rationalization patterns and promote sustainable practices grounded in everyday realities.</w:t>
      </w:r>
    </w:p>
    <w:p w14:paraId="7798CF13" w14:textId="4BDE2DFE" w:rsidR="00C0698E" w:rsidRPr="00411CAD" w:rsidRDefault="00C0698E" w:rsidP="005A1C78">
      <w:pPr>
        <w:spacing w:after="120" w:line="480" w:lineRule="auto"/>
        <w:jc w:val="both"/>
        <w:rPr>
          <w:rFonts w:ascii="Times New Roman" w:hAnsi="Times New Roman" w:cs="Times New Roman"/>
          <w:i/>
          <w:iCs/>
          <w:sz w:val="24"/>
          <w:szCs w:val="24"/>
        </w:rPr>
      </w:pPr>
      <w:r w:rsidRPr="00411CAD">
        <w:rPr>
          <w:rFonts w:ascii="Times New Roman" w:hAnsi="Times New Roman" w:cs="Times New Roman"/>
          <w:i/>
          <w:iCs/>
          <w:sz w:val="24"/>
          <w:szCs w:val="24"/>
        </w:rPr>
        <w:t xml:space="preserve">5.2.1. </w:t>
      </w:r>
      <w:r w:rsidR="00C34B79" w:rsidRPr="00411CAD">
        <w:rPr>
          <w:rFonts w:ascii="Times New Roman" w:hAnsi="Times New Roman" w:cs="Times New Roman"/>
          <w:i/>
          <w:iCs/>
          <w:sz w:val="24"/>
          <w:szCs w:val="24"/>
        </w:rPr>
        <w:t>Proposals for d</w:t>
      </w:r>
      <w:r w:rsidRPr="00411CAD">
        <w:rPr>
          <w:rFonts w:ascii="Times New Roman" w:hAnsi="Times New Roman" w:cs="Times New Roman"/>
          <w:i/>
          <w:iCs/>
          <w:sz w:val="24"/>
          <w:szCs w:val="24"/>
        </w:rPr>
        <w:t>esign</w:t>
      </w:r>
      <w:r w:rsidR="00C34B79" w:rsidRPr="00411CAD">
        <w:rPr>
          <w:rFonts w:ascii="Times New Roman" w:hAnsi="Times New Roman" w:cs="Times New Roman"/>
          <w:i/>
          <w:iCs/>
          <w:sz w:val="24"/>
          <w:szCs w:val="24"/>
        </w:rPr>
        <w:t>ing</w:t>
      </w:r>
      <w:r w:rsidRPr="00411CAD">
        <w:rPr>
          <w:rFonts w:ascii="Times New Roman" w:hAnsi="Times New Roman" w:cs="Times New Roman"/>
          <w:i/>
          <w:iCs/>
          <w:sz w:val="24"/>
          <w:szCs w:val="24"/>
        </w:rPr>
        <w:t xml:space="preserve"> interventions based on </w:t>
      </w:r>
      <w:r w:rsidR="00975E7D" w:rsidRPr="00411CAD">
        <w:rPr>
          <w:rFonts w:ascii="Times New Roman" w:hAnsi="Times New Roman" w:cs="Times New Roman"/>
          <w:i/>
          <w:iCs/>
          <w:sz w:val="24"/>
          <w:szCs w:val="24"/>
        </w:rPr>
        <w:t>neutralization</w:t>
      </w:r>
      <w:r w:rsidRPr="00411CAD">
        <w:rPr>
          <w:rFonts w:ascii="Times New Roman" w:hAnsi="Times New Roman" w:cs="Times New Roman"/>
          <w:i/>
          <w:iCs/>
          <w:sz w:val="24"/>
          <w:szCs w:val="24"/>
        </w:rPr>
        <w:t xml:space="preserve"> technique</w:t>
      </w:r>
      <w:r w:rsidR="00C34B79" w:rsidRPr="00411CAD">
        <w:rPr>
          <w:rFonts w:ascii="Times New Roman" w:hAnsi="Times New Roman" w:cs="Times New Roman"/>
          <w:i/>
          <w:iCs/>
          <w:sz w:val="24"/>
          <w:szCs w:val="24"/>
        </w:rPr>
        <w:t>s</w:t>
      </w:r>
      <w:r w:rsidRPr="00411CAD">
        <w:rPr>
          <w:rFonts w:ascii="Times New Roman" w:hAnsi="Times New Roman" w:cs="Times New Roman"/>
          <w:i/>
          <w:iCs/>
          <w:sz w:val="24"/>
          <w:szCs w:val="24"/>
        </w:rPr>
        <w:t xml:space="preserve"> </w:t>
      </w:r>
    </w:p>
    <w:bookmarkEnd w:id="2"/>
    <w:p w14:paraId="17F5A3B9" w14:textId="77777777" w:rsidR="00AF6F64" w:rsidRPr="00411CAD" w:rsidRDefault="00AF6F64" w:rsidP="00AF6F64">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lastRenderedPageBreak/>
        <w:t>To reduce food waste effectively, interventions must target the specific rationalizations people use. Addressing these can promote more mindful and accountable consumption. Table 4 summarizes key recommendations by neutralization type.</w:t>
      </w:r>
    </w:p>
    <w:p w14:paraId="29B1B7CE" w14:textId="77777777" w:rsidR="00AF6F64" w:rsidRPr="00411CAD" w:rsidRDefault="00AF6F64" w:rsidP="00AF6F64">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For </w:t>
      </w:r>
      <w:r w:rsidRPr="00411CAD">
        <w:rPr>
          <w:rFonts w:ascii="Times New Roman" w:hAnsi="Times New Roman" w:cs="Times New Roman"/>
          <w:i/>
          <w:iCs/>
          <w:sz w:val="24"/>
          <w:szCs w:val="24"/>
        </w:rPr>
        <w:t>Distorting the Facts</w:t>
      </w:r>
      <w:r w:rsidRPr="00411CAD">
        <w:rPr>
          <w:rFonts w:ascii="Times New Roman" w:hAnsi="Times New Roman" w:cs="Times New Roman"/>
          <w:sz w:val="24"/>
          <w:szCs w:val="24"/>
        </w:rPr>
        <w:t xml:space="preserve"> (e.g., minimizing impact or inventing excuses), campaigns should stress the true value of food and its environmental, social, and economic costs. Tools like storage guides and food safety information can dispel misconceptions, while normalizing behaviors like taking leftovers home may reduce social stigma (Talwar et al., 2021). </w:t>
      </w:r>
    </w:p>
    <w:p w14:paraId="42D82DCC" w14:textId="25EDAA79" w:rsidR="00AF6F64" w:rsidRPr="00411CAD" w:rsidRDefault="00AF6F64" w:rsidP="00AF6F64">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Those who </w:t>
      </w:r>
      <w:r w:rsidRPr="00411CAD">
        <w:rPr>
          <w:rFonts w:ascii="Times New Roman" w:hAnsi="Times New Roman" w:cs="Times New Roman"/>
          <w:i/>
          <w:iCs/>
          <w:sz w:val="24"/>
          <w:szCs w:val="24"/>
        </w:rPr>
        <w:t>Negate the Norm</w:t>
      </w:r>
      <w:r w:rsidRPr="00411CAD">
        <w:rPr>
          <w:rFonts w:ascii="Times New Roman" w:hAnsi="Times New Roman" w:cs="Times New Roman"/>
          <w:sz w:val="24"/>
          <w:szCs w:val="24"/>
        </w:rPr>
        <w:t xml:space="preserve"> justify waste through alternative values (e.g., health, hospitality) or minimization. Messaging should align food conservation with care, family well-being, and social respect.</w:t>
      </w:r>
    </w:p>
    <w:p w14:paraId="7A61B7D5" w14:textId="77777777" w:rsidR="00AF6F64" w:rsidRPr="00411CAD" w:rsidRDefault="00AF6F64" w:rsidP="00AF6F64">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When waste is </w:t>
      </w:r>
      <w:r w:rsidRPr="00411CAD">
        <w:rPr>
          <w:rFonts w:ascii="Times New Roman" w:hAnsi="Times New Roman" w:cs="Times New Roman"/>
          <w:i/>
          <w:iCs/>
          <w:sz w:val="24"/>
          <w:szCs w:val="24"/>
        </w:rPr>
        <w:t>blamed on Circumstances</w:t>
      </w:r>
      <w:r w:rsidRPr="00411CAD">
        <w:rPr>
          <w:rFonts w:ascii="Times New Roman" w:hAnsi="Times New Roman" w:cs="Times New Roman"/>
          <w:sz w:val="24"/>
          <w:szCs w:val="24"/>
        </w:rPr>
        <w:t>—like packaging or time constraints—interventions should boost consumer autonomy through retailer partnerships for smaller portions (</w:t>
      </w:r>
      <w:proofErr w:type="spellStart"/>
      <w:r w:rsidRPr="00411CAD">
        <w:rPr>
          <w:rFonts w:ascii="Times New Roman" w:hAnsi="Times New Roman" w:cs="Times New Roman"/>
          <w:sz w:val="24"/>
          <w:szCs w:val="24"/>
        </w:rPr>
        <w:t>Filimonau</w:t>
      </w:r>
      <w:proofErr w:type="spellEnd"/>
      <w:r w:rsidRPr="00411CAD">
        <w:rPr>
          <w:rFonts w:ascii="Times New Roman" w:hAnsi="Times New Roman" w:cs="Times New Roman"/>
          <w:sz w:val="24"/>
          <w:szCs w:val="24"/>
        </w:rPr>
        <w:t xml:space="preserve"> &amp; </w:t>
      </w:r>
      <w:proofErr w:type="spellStart"/>
      <w:r w:rsidRPr="00411CAD">
        <w:rPr>
          <w:rFonts w:ascii="Times New Roman" w:hAnsi="Times New Roman" w:cs="Times New Roman"/>
          <w:sz w:val="24"/>
          <w:szCs w:val="24"/>
        </w:rPr>
        <w:t>Gherbin</w:t>
      </w:r>
      <w:proofErr w:type="spellEnd"/>
      <w:r w:rsidRPr="00411CAD">
        <w:rPr>
          <w:rFonts w:ascii="Times New Roman" w:hAnsi="Times New Roman" w:cs="Times New Roman"/>
          <w:sz w:val="24"/>
          <w:szCs w:val="24"/>
        </w:rPr>
        <w:t>, 2017) or planning apps (Bolwig et al., 2021).</w:t>
      </w:r>
    </w:p>
    <w:p w14:paraId="32D8A603" w14:textId="11D66696" w:rsidR="00C34B79" w:rsidRPr="00411CAD" w:rsidRDefault="00AF6F64" w:rsidP="00AF6F64">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For </w:t>
      </w:r>
      <w:r w:rsidRPr="00411CAD">
        <w:rPr>
          <w:rFonts w:ascii="Times New Roman" w:hAnsi="Times New Roman" w:cs="Times New Roman"/>
          <w:i/>
          <w:iCs/>
          <w:sz w:val="24"/>
          <w:szCs w:val="24"/>
        </w:rPr>
        <w:t>Personal Limitations</w:t>
      </w:r>
      <w:r w:rsidRPr="00411CAD">
        <w:rPr>
          <w:rFonts w:ascii="Times New Roman" w:hAnsi="Times New Roman" w:cs="Times New Roman"/>
          <w:sz w:val="24"/>
          <w:szCs w:val="24"/>
        </w:rPr>
        <w:t xml:space="preserve"> (e.g., lack of knowledge or skills), strategies should combine practical resources, training, and habit-building support to enable lasting change (Stancu et al., 2016).</w:t>
      </w:r>
    </w:p>
    <w:p w14:paraId="5EC4116A" w14:textId="77777777" w:rsidR="00C25FD3" w:rsidRPr="00411CAD" w:rsidRDefault="00C34B79" w:rsidP="00C25FD3">
      <w:pPr>
        <w:spacing w:after="120" w:line="480" w:lineRule="auto"/>
        <w:ind w:firstLine="284"/>
        <w:jc w:val="both"/>
        <w:rPr>
          <w:rFonts w:ascii="Times New Roman" w:hAnsi="Times New Roman" w:cs="Times New Roman"/>
          <w:b/>
          <w:bCs/>
          <w:sz w:val="24"/>
          <w:szCs w:val="24"/>
        </w:rPr>
      </w:pPr>
      <w:r w:rsidRPr="00411CAD">
        <w:rPr>
          <w:rFonts w:ascii="Times New Roman" w:hAnsi="Times New Roman" w:cs="Times New Roman"/>
          <w:b/>
          <w:bCs/>
          <w:sz w:val="24"/>
          <w:szCs w:val="24"/>
        </w:rPr>
        <w:t>[</w:t>
      </w:r>
      <w:r w:rsidR="00DC4731" w:rsidRPr="00411CAD">
        <w:rPr>
          <w:rFonts w:ascii="Times New Roman" w:hAnsi="Times New Roman" w:cs="Times New Roman"/>
          <w:b/>
          <w:bCs/>
          <w:sz w:val="24"/>
          <w:szCs w:val="24"/>
        </w:rPr>
        <w:t>I</w:t>
      </w:r>
      <w:r w:rsidRPr="00411CAD">
        <w:rPr>
          <w:rFonts w:ascii="Times New Roman" w:hAnsi="Times New Roman" w:cs="Times New Roman"/>
          <w:b/>
          <w:bCs/>
          <w:sz w:val="24"/>
          <w:szCs w:val="24"/>
        </w:rPr>
        <w:t xml:space="preserve">nsert Table </w:t>
      </w:r>
      <w:r w:rsidR="0094678F" w:rsidRPr="00411CAD">
        <w:rPr>
          <w:rFonts w:ascii="Times New Roman" w:hAnsi="Times New Roman" w:cs="Times New Roman"/>
          <w:b/>
          <w:bCs/>
          <w:sz w:val="24"/>
          <w:szCs w:val="24"/>
        </w:rPr>
        <w:t>4</w:t>
      </w:r>
      <w:r w:rsidR="00CA249E" w:rsidRPr="00411CAD">
        <w:rPr>
          <w:rFonts w:ascii="Times New Roman" w:hAnsi="Times New Roman" w:cs="Times New Roman"/>
          <w:b/>
          <w:bCs/>
          <w:sz w:val="24"/>
          <w:szCs w:val="24"/>
        </w:rPr>
        <w:t xml:space="preserve"> near here</w:t>
      </w:r>
      <w:r w:rsidRPr="00411CAD">
        <w:rPr>
          <w:rFonts w:ascii="Times New Roman" w:hAnsi="Times New Roman" w:cs="Times New Roman"/>
          <w:b/>
          <w:bCs/>
          <w:sz w:val="24"/>
          <w:szCs w:val="24"/>
        </w:rPr>
        <w:t>]</w:t>
      </w:r>
    </w:p>
    <w:p w14:paraId="1DF04F10" w14:textId="407E2F0D" w:rsidR="009F4EDC" w:rsidRPr="00411CAD" w:rsidRDefault="00C0698E" w:rsidP="005758A5">
      <w:pPr>
        <w:spacing w:after="120" w:line="480" w:lineRule="auto"/>
        <w:jc w:val="both"/>
        <w:rPr>
          <w:rFonts w:ascii="Times New Roman" w:hAnsi="Times New Roman" w:cs="Times New Roman"/>
          <w:i/>
          <w:iCs/>
          <w:sz w:val="24"/>
          <w:szCs w:val="24"/>
        </w:rPr>
      </w:pPr>
      <w:r w:rsidRPr="00411CAD">
        <w:rPr>
          <w:rFonts w:ascii="Times New Roman" w:hAnsi="Times New Roman" w:cs="Times New Roman"/>
          <w:i/>
          <w:iCs/>
          <w:sz w:val="24"/>
          <w:szCs w:val="24"/>
        </w:rPr>
        <w:t xml:space="preserve">5.2.2. </w:t>
      </w:r>
      <w:r w:rsidR="009F4EDC" w:rsidRPr="00411CAD">
        <w:rPr>
          <w:rFonts w:ascii="Times New Roman" w:hAnsi="Times New Roman" w:cs="Times New Roman"/>
          <w:i/>
          <w:iCs/>
          <w:sz w:val="24"/>
          <w:szCs w:val="24"/>
        </w:rPr>
        <w:t xml:space="preserve">Proposals for </w:t>
      </w:r>
      <w:r w:rsidRPr="00411CAD">
        <w:rPr>
          <w:rFonts w:ascii="Times New Roman" w:hAnsi="Times New Roman" w:cs="Times New Roman"/>
          <w:i/>
          <w:iCs/>
          <w:sz w:val="24"/>
          <w:szCs w:val="24"/>
        </w:rPr>
        <w:t>design</w:t>
      </w:r>
      <w:r w:rsidR="009F4EDC" w:rsidRPr="00411CAD">
        <w:rPr>
          <w:rFonts w:ascii="Times New Roman" w:hAnsi="Times New Roman" w:cs="Times New Roman"/>
          <w:i/>
          <w:iCs/>
          <w:sz w:val="24"/>
          <w:szCs w:val="24"/>
        </w:rPr>
        <w:t>ing</w:t>
      </w:r>
      <w:r w:rsidRPr="00411CAD">
        <w:rPr>
          <w:rFonts w:ascii="Times New Roman" w:hAnsi="Times New Roman" w:cs="Times New Roman"/>
          <w:i/>
          <w:iCs/>
          <w:sz w:val="24"/>
          <w:szCs w:val="24"/>
        </w:rPr>
        <w:t xml:space="preserve"> interventions based on socio-demographic profile</w:t>
      </w:r>
      <w:r w:rsidR="009F4EDC" w:rsidRPr="00411CAD">
        <w:rPr>
          <w:rFonts w:ascii="Times New Roman" w:hAnsi="Times New Roman" w:cs="Times New Roman"/>
          <w:i/>
          <w:iCs/>
          <w:sz w:val="24"/>
          <w:szCs w:val="24"/>
        </w:rPr>
        <w:t>s</w:t>
      </w:r>
    </w:p>
    <w:p w14:paraId="1B50270B" w14:textId="5590F5C4" w:rsidR="005758A5" w:rsidRPr="00411CAD" w:rsidRDefault="005758A5" w:rsidP="005758A5">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Recent studies show that household food waste behaviors vary by gender, age, and household composition, shaping how individuals justify waste and respond to interventions (Annunziata et al., 2022; Norton et al., 2024; Stacchini et al., 2024). </w:t>
      </w:r>
      <w:r w:rsidRPr="00411CAD">
        <w:rPr>
          <w:rFonts w:ascii="Times New Roman" w:hAnsi="Times New Roman" w:cs="Times New Roman"/>
          <w:sz w:val="24"/>
          <w:szCs w:val="24"/>
        </w:rPr>
        <w:lastRenderedPageBreak/>
        <w:t>Effective strategies must therefore align with the lived experiences, constraints, and values of different consumer segments.</w:t>
      </w:r>
    </w:p>
    <w:p w14:paraId="4C32FA5D" w14:textId="2F3313F2" w:rsidR="005758A5" w:rsidRPr="00411CAD" w:rsidRDefault="005758A5" w:rsidP="005758A5">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Gender plays a key role. Women, especially in multi-person households, tend to relativize norms. Interventions should position them as sustainability agents while encouraging shared household responsibility. Messaging can link moral duties to caregiving roles and daily routines (Tonini et al., 2023). Men, who often minimize impact or deny responsibility (Li et al., 2024), may benefit from tools like meal-planning apps that foster active engagement and reduce externalizing justifications.</w:t>
      </w:r>
    </w:p>
    <w:p w14:paraId="6C8D00EE" w14:textId="6A8013DA" w:rsidR="005758A5" w:rsidRPr="00411CAD" w:rsidRDefault="005758A5" w:rsidP="005758A5">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Age also matters. Older adults (51+) often normalize waste based on life experience (Stacchini et al., 2024). Campaigns could invoke values like frugality and legacy. Younger adults (18–35), who cite lack of skills or time, may respond better to gamified tools or social challenges that tie sustainability to lifestyle (Annunziata et al., 2022; Norton et al., 2024).</w:t>
      </w:r>
    </w:p>
    <w:p w14:paraId="05EAEE5B" w14:textId="0842172F" w:rsidR="005758A5" w:rsidRPr="00411CAD" w:rsidRDefault="005758A5" w:rsidP="005758A5">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Household composition also matters. Single-person households often trivialize waste due to logistical challenges. For them, portion tips, planning tools, or food-sharing platforms may be useful (Tonini et al., 2023). In multi-person households, where responsibility is diffused, family-based strategies that emphasize cooperation and shared norms can help.</w:t>
      </w:r>
    </w:p>
    <w:p w14:paraId="1B9145E5" w14:textId="77777777" w:rsidR="005758A5" w:rsidRDefault="005758A5" w:rsidP="005758A5">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An intersectional approach offers further promise. For example, young mothers may benefit from community programs that address both gender roles and family logistics, while older men living alone may engage more with thrift-based messages paired with user-friendly planning tools (Norton et al., 2024).</w:t>
      </w:r>
    </w:p>
    <w:p w14:paraId="7A643E09" w14:textId="77777777" w:rsidR="003C532C" w:rsidRDefault="003C532C" w:rsidP="005758A5">
      <w:pPr>
        <w:spacing w:after="120" w:line="480" w:lineRule="auto"/>
        <w:ind w:firstLine="284"/>
        <w:jc w:val="both"/>
        <w:rPr>
          <w:rFonts w:ascii="Times New Roman" w:hAnsi="Times New Roman" w:cs="Times New Roman"/>
          <w:sz w:val="24"/>
          <w:szCs w:val="24"/>
        </w:rPr>
      </w:pPr>
    </w:p>
    <w:p w14:paraId="6CC0F9CE" w14:textId="77777777" w:rsidR="003C532C" w:rsidRPr="00411CAD" w:rsidRDefault="003C532C" w:rsidP="005758A5">
      <w:pPr>
        <w:spacing w:after="120" w:line="480" w:lineRule="auto"/>
        <w:ind w:firstLine="284"/>
        <w:jc w:val="both"/>
        <w:rPr>
          <w:rFonts w:ascii="Times New Roman" w:hAnsi="Times New Roman" w:cs="Times New Roman"/>
          <w:sz w:val="24"/>
          <w:szCs w:val="24"/>
        </w:rPr>
      </w:pPr>
    </w:p>
    <w:p w14:paraId="7995FD9A" w14:textId="4E8691B9" w:rsidR="0060409E" w:rsidRPr="00411CAD" w:rsidRDefault="001076EE" w:rsidP="005758A5">
      <w:pPr>
        <w:spacing w:after="120" w:line="480" w:lineRule="auto"/>
        <w:jc w:val="both"/>
        <w:rPr>
          <w:rFonts w:ascii="Times New Roman" w:hAnsi="Times New Roman" w:cs="Times New Roman"/>
          <w:b/>
          <w:bCs/>
          <w:i/>
          <w:iCs/>
          <w:sz w:val="24"/>
          <w:szCs w:val="24"/>
        </w:rPr>
      </w:pPr>
      <w:r w:rsidRPr="00411CAD">
        <w:rPr>
          <w:rFonts w:ascii="Times New Roman" w:hAnsi="Times New Roman" w:cs="Times New Roman"/>
          <w:b/>
          <w:bCs/>
          <w:i/>
          <w:iCs/>
          <w:sz w:val="24"/>
          <w:szCs w:val="24"/>
        </w:rPr>
        <w:lastRenderedPageBreak/>
        <w:t xml:space="preserve">5.3. </w:t>
      </w:r>
      <w:r w:rsidR="0060409E" w:rsidRPr="00411CAD">
        <w:rPr>
          <w:rFonts w:ascii="Times New Roman" w:hAnsi="Times New Roman" w:cs="Times New Roman"/>
          <w:b/>
          <w:bCs/>
          <w:i/>
          <w:iCs/>
          <w:sz w:val="24"/>
          <w:szCs w:val="24"/>
        </w:rPr>
        <w:t>Limitations and Future Research Avenues</w:t>
      </w:r>
    </w:p>
    <w:p w14:paraId="46213453" w14:textId="02E12B5F" w:rsidR="005758A5" w:rsidRPr="00411CAD" w:rsidRDefault="00D75555" w:rsidP="005758A5">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This study provides valuable insights, but several limitations must be acknowledged. </w:t>
      </w:r>
      <w:r w:rsidR="005758A5" w:rsidRPr="00411CAD">
        <w:rPr>
          <w:rFonts w:ascii="Times New Roman" w:hAnsi="Times New Roman" w:cs="Times New Roman"/>
          <w:sz w:val="24"/>
          <w:szCs w:val="24"/>
        </w:rPr>
        <w:t>First, its qualitative scope limits generalizability. The sample, drawn from urban Madrid, may not reflect behaviors in rural or other contexts. Future studies should include more diverse socio-economic and regional profiles to enable broader comparisons.</w:t>
      </w:r>
    </w:p>
    <w:p w14:paraId="7EAE3A2F" w14:textId="3DE11373" w:rsidR="005758A5" w:rsidRPr="00411CAD" w:rsidRDefault="005758A5" w:rsidP="005758A5">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Second, social desirability bias may have shaped responses, especially around ethics. Some justifications may have been underreported. Mixed methods—such as anonymous surveys or indirect techniques—could mitigate this in future research.</w:t>
      </w:r>
    </w:p>
    <w:p w14:paraId="490C39A0" w14:textId="34A8BE8E" w:rsidR="005758A5" w:rsidRPr="00411CAD" w:rsidRDefault="005758A5" w:rsidP="00993ECD">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Third, while Kaptein and Van </w:t>
      </w:r>
      <w:proofErr w:type="spellStart"/>
      <w:r w:rsidRPr="00411CAD">
        <w:rPr>
          <w:rFonts w:ascii="Times New Roman" w:hAnsi="Times New Roman" w:cs="Times New Roman"/>
          <w:sz w:val="24"/>
          <w:szCs w:val="24"/>
        </w:rPr>
        <w:t>Helvoort’s</w:t>
      </w:r>
      <w:proofErr w:type="spellEnd"/>
      <w:r w:rsidRPr="00411CAD">
        <w:rPr>
          <w:rFonts w:ascii="Times New Roman" w:hAnsi="Times New Roman" w:cs="Times New Roman"/>
          <w:sz w:val="24"/>
          <w:szCs w:val="24"/>
        </w:rPr>
        <w:t xml:space="preserve"> (2019) framework provided a useful structure, it may not fully capture the nuance or cultural variation of food waste rationalizations. Subtype </w:t>
      </w:r>
      <w:r w:rsidR="0072700A" w:rsidRPr="00411CAD">
        <w:rPr>
          <w:rFonts w:ascii="Times New Roman" w:hAnsi="Times New Roman" w:cs="Times New Roman"/>
          <w:sz w:val="24"/>
          <w:szCs w:val="24"/>
        </w:rPr>
        <w:t>overlaps</w:t>
      </w:r>
      <w:r w:rsidRPr="00411CAD">
        <w:rPr>
          <w:rFonts w:ascii="Times New Roman" w:hAnsi="Times New Roman" w:cs="Times New Roman"/>
          <w:sz w:val="24"/>
          <w:szCs w:val="24"/>
        </w:rPr>
        <w:t xml:space="preserve"> complicated classification, suggesting the need for further refinement in diverse settings.</w:t>
      </w:r>
    </w:p>
    <w:p w14:paraId="57167774" w14:textId="13499F7A" w:rsidR="005758A5" w:rsidRPr="00411CAD" w:rsidRDefault="005758A5" w:rsidP="005758A5">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Fourth, although this study addressed emotions like guilt or frustration (Graham-Rowe et al., 2014), these deserve deeper analysis. Understanding how emotions interact with rationalizations may enhance the design of emotionally responsive interventions.</w:t>
      </w:r>
    </w:p>
    <w:p w14:paraId="2D6CB178" w14:textId="77777777" w:rsidR="005758A5" w:rsidRPr="00411CAD" w:rsidRDefault="005758A5" w:rsidP="005758A5">
      <w:pPr>
        <w:spacing w:after="120" w:line="480" w:lineRule="auto"/>
        <w:ind w:firstLine="284"/>
        <w:jc w:val="both"/>
        <w:rPr>
          <w:rFonts w:ascii="Times New Roman" w:hAnsi="Times New Roman" w:cs="Times New Roman"/>
          <w:sz w:val="24"/>
          <w:szCs w:val="24"/>
        </w:rPr>
      </w:pPr>
      <w:r w:rsidRPr="00411CAD">
        <w:rPr>
          <w:rFonts w:ascii="Times New Roman" w:hAnsi="Times New Roman" w:cs="Times New Roman"/>
          <w:sz w:val="24"/>
          <w:szCs w:val="24"/>
        </w:rPr>
        <w:t xml:space="preserve">Finally, as suggested by Evans et al. (2017) and </w:t>
      </w:r>
      <w:proofErr w:type="spellStart"/>
      <w:r w:rsidRPr="00411CAD">
        <w:rPr>
          <w:rFonts w:ascii="Times New Roman" w:hAnsi="Times New Roman" w:cs="Times New Roman"/>
          <w:sz w:val="24"/>
          <w:szCs w:val="24"/>
        </w:rPr>
        <w:t>Schanes</w:t>
      </w:r>
      <w:proofErr w:type="spellEnd"/>
      <w:r w:rsidRPr="00411CAD">
        <w:rPr>
          <w:rFonts w:ascii="Times New Roman" w:hAnsi="Times New Roman" w:cs="Times New Roman"/>
          <w:sz w:val="24"/>
          <w:szCs w:val="24"/>
        </w:rPr>
        <w:t xml:space="preserve"> et al. (2018), future work should explore the role of retailers, policymakers, and other actors in shaping food waste norms. Comparative studies in areas like energy or animal consumption could also reveal cross-domain patterns in ethical justification.</w:t>
      </w:r>
    </w:p>
    <w:p w14:paraId="065E2699" w14:textId="0A77B523" w:rsidR="001B355D" w:rsidRPr="00411CAD" w:rsidRDefault="001B355D" w:rsidP="005758A5">
      <w:pPr>
        <w:spacing w:after="120" w:line="480" w:lineRule="auto"/>
        <w:jc w:val="both"/>
        <w:rPr>
          <w:rFonts w:ascii="Times New Roman" w:hAnsi="Times New Roman" w:cs="Times New Roman"/>
          <w:b/>
          <w:bCs/>
          <w:sz w:val="24"/>
          <w:szCs w:val="24"/>
        </w:rPr>
      </w:pPr>
      <w:r w:rsidRPr="00411CAD">
        <w:rPr>
          <w:rFonts w:ascii="Times New Roman" w:hAnsi="Times New Roman" w:cs="Times New Roman"/>
          <w:b/>
          <w:bCs/>
          <w:sz w:val="24"/>
          <w:szCs w:val="24"/>
        </w:rPr>
        <w:t>Ethics Statement</w:t>
      </w:r>
    </w:p>
    <w:p w14:paraId="116D356C" w14:textId="7AB5CAF6" w:rsidR="00DC3F37" w:rsidRPr="00411CAD" w:rsidRDefault="001B355D" w:rsidP="00975E7D">
      <w:pPr>
        <w:spacing w:after="120" w:line="480" w:lineRule="auto"/>
        <w:jc w:val="both"/>
        <w:rPr>
          <w:rFonts w:ascii="Times New Roman" w:hAnsi="Times New Roman" w:cs="Times New Roman"/>
          <w:sz w:val="24"/>
          <w:szCs w:val="24"/>
        </w:rPr>
      </w:pPr>
      <w:r w:rsidRPr="00411CAD">
        <w:rPr>
          <w:rFonts w:ascii="Times New Roman" w:hAnsi="Times New Roman" w:cs="Times New Roman"/>
          <w:sz w:val="24"/>
          <w:szCs w:val="24"/>
        </w:rPr>
        <w:t xml:space="preserve">This study was conducted in accordance with the guidelines of the Declaration of Helsinki and approved by the Ethics Committee of Universidad Pontificia Comillas. </w:t>
      </w:r>
      <w:r w:rsidRPr="00411CAD">
        <w:rPr>
          <w:rFonts w:ascii="Times New Roman" w:hAnsi="Times New Roman" w:cs="Times New Roman"/>
          <w:sz w:val="24"/>
          <w:szCs w:val="24"/>
        </w:rPr>
        <w:lastRenderedPageBreak/>
        <w:t>All procedures involving human participants were reviewed and granted approval. Written informed consent was obtained from all participants prior to their enrollment in the interviews.</w:t>
      </w:r>
    </w:p>
    <w:p w14:paraId="28A6E90C" w14:textId="1DA6573B" w:rsidR="00975E7D" w:rsidRPr="00411CAD" w:rsidRDefault="00E73FC4" w:rsidP="00975E7D">
      <w:pPr>
        <w:spacing w:after="120" w:line="480" w:lineRule="auto"/>
        <w:jc w:val="both"/>
        <w:rPr>
          <w:rFonts w:ascii="Times New Roman" w:hAnsi="Times New Roman" w:cs="Times New Roman"/>
          <w:b/>
          <w:bCs/>
          <w:sz w:val="24"/>
          <w:szCs w:val="24"/>
        </w:rPr>
      </w:pPr>
      <w:r w:rsidRPr="00411CAD">
        <w:rPr>
          <w:rFonts w:ascii="Times New Roman" w:hAnsi="Times New Roman" w:cs="Times New Roman"/>
          <w:b/>
          <w:bCs/>
          <w:sz w:val="24"/>
          <w:szCs w:val="24"/>
        </w:rPr>
        <w:t>Funding Statement</w:t>
      </w:r>
    </w:p>
    <w:p w14:paraId="0F9CDA42" w14:textId="2CFE6754" w:rsidR="001F732C" w:rsidRPr="00411CAD" w:rsidRDefault="00E73FC4" w:rsidP="003521E0">
      <w:pPr>
        <w:spacing w:after="120" w:line="480" w:lineRule="auto"/>
        <w:jc w:val="both"/>
        <w:rPr>
          <w:rFonts w:ascii="Times New Roman" w:hAnsi="Times New Roman" w:cs="Times New Roman"/>
          <w:sz w:val="24"/>
          <w:szCs w:val="24"/>
        </w:rPr>
      </w:pPr>
      <w:r w:rsidRPr="00411CAD">
        <w:rPr>
          <w:rFonts w:ascii="Times New Roman" w:hAnsi="Times New Roman" w:cs="Times New Roman"/>
          <w:sz w:val="24"/>
          <w:szCs w:val="24"/>
        </w:rPr>
        <w:t xml:space="preserve">This research, </w:t>
      </w:r>
      <w:r w:rsidRPr="00411CAD">
        <w:rPr>
          <w:rFonts w:ascii="Times New Roman" w:hAnsi="Times New Roman" w:cs="Times New Roman"/>
          <w:i/>
          <w:iCs/>
          <w:sz w:val="24"/>
          <w:szCs w:val="24"/>
        </w:rPr>
        <w:t>A Qualitative Look at Food Waste in Madrid</w:t>
      </w:r>
      <w:r w:rsidRPr="00411CAD">
        <w:rPr>
          <w:rFonts w:ascii="Times New Roman" w:hAnsi="Times New Roman" w:cs="Times New Roman"/>
          <w:sz w:val="24"/>
          <w:szCs w:val="24"/>
        </w:rPr>
        <w:t xml:space="preserve">, conducted by researchers from Universidad Pontificia Comillas, was part of the NGDO </w:t>
      </w:r>
      <w:proofErr w:type="spellStart"/>
      <w:r w:rsidRPr="00411CAD">
        <w:rPr>
          <w:rFonts w:ascii="Times New Roman" w:hAnsi="Times New Roman" w:cs="Times New Roman"/>
          <w:sz w:val="24"/>
          <w:szCs w:val="24"/>
        </w:rPr>
        <w:t>Enra</w:t>
      </w:r>
      <w:r w:rsidR="001F732C" w:rsidRPr="00411CAD">
        <w:rPr>
          <w:rFonts w:ascii="Times New Roman" w:hAnsi="Times New Roman" w:cs="Times New Roman"/>
          <w:sz w:val="24"/>
          <w:szCs w:val="24"/>
        </w:rPr>
        <w:t>í</w:t>
      </w:r>
      <w:r w:rsidRPr="00411CAD">
        <w:rPr>
          <w:rFonts w:ascii="Times New Roman" w:hAnsi="Times New Roman" w:cs="Times New Roman"/>
          <w:sz w:val="24"/>
          <w:szCs w:val="24"/>
        </w:rPr>
        <w:t>za</w:t>
      </w:r>
      <w:proofErr w:type="spellEnd"/>
      <w:r w:rsidRPr="00411CAD">
        <w:rPr>
          <w:rFonts w:ascii="Times New Roman" w:hAnsi="Times New Roman" w:cs="Times New Roman"/>
          <w:sz w:val="24"/>
          <w:szCs w:val="24"/>
        </w:rPr>
        <w:t xml:space="preserve"> Derechos project, </w:t>
      </w:r>
      <w:r w:rsidRPr="00411CAD">
        <w:rPr>
          <w:rFonts w:ascii="Times New Roman" w:hAnsi="Times New Roman" w:cs="Times New Roman"/>
          <w:i/>
          <w:iCs/>
          <w:sz w:val="24"/>
          <w:szCs w:val="24"/>
        </w:rPr>
        <w:t>Citizen Commitment to the 2030 Agenda: Less Waste for a Sustainable and Global Madrid from Our Neighborhoods</w:t>
      </w:r>
      <w:r w:rsidRPr="00411CAD">
        <w:rPr>
          <w:rFonts w:ascii="Times New Roman" w:hAnsi="Times New Roman" w:cs="Times New Roman"/>
          <w:sz w:val="24"/>
          <w:szCs w:val="24"/>
        </w:rPr>
        <w:t>, funded by the Madrid City Council under the Global Citizenship Call.</w:t>
      </w:r>
    </w:p>
    <w:p w14:paraId="11E7C232" w14:textId="5D3D02DC" w:rsidR="00676FD9" w:rsidRPr="00411CAD" w:rsidRDefault="0076348D" w:rsidP="003521E0">
      <w:pPr>
        <w:spacing w:after="120" w:line="480" w:lineRule="auto"/>
        <w:jc w:val="both"/>
        <w:rPr>
          <w:rFonts w:ascii="Times New Roman" w:hAnsi="Times New Roman" w:cs="Times New Roman"/>
          <w:b/>
          <w:bCs/>
          <w:sz w:val="24"/>
          <w:szCs w:val="24"/>
        </w:rPr>
      </w:pPr>
      <w:r w:rsidRPr="00411CAD">
        <w:rPr>
          <w:rFonts w:ascii="Times New Roman" w:hAnsi="Times New Roman" w:cs="Times New Roman"/>
          <w:b/>
          <w:bCs/>
          <w:sz w:val="24"/>
          <w:szCs w:val="24"/>
        </w:rPr>
        <w:t>References</w:t>
      </w:r>
    </w:p>
    <w:p w14:paraId="444272CF" w14:textId="5EAC730C"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Ajzen, I. 1991. "The Theory of Planned </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Organizational </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and Human Decision Processes 50 (2): 179-211.</w:t>
      </w:r>
    </w:p>
    <w:p w14:paraId="402AE168" w14:textId="77777777" w:rsidR="0040103E" w:rsidRPr="00411CAD" w:rsidRDefault="0040103E" w:rsidP="004A28F0">
      <w:pPr>
        <w:spacing w:afterLines="60" w:after="144" w:line="240" w:lineRule="auto"/>
        <w:jc w:val="both"/>
        <w:rPr>
          <w:rFonts w:ascii="Times New Roman" w:hAnsi="Times New Roman" w:cs="Times New Roman"/>
        </w:rPr>
      </w:pPr>
      <w:r w:rsidRPr="00411CAD">
        <w:rPr>
          <w:rFonts w:ascii="Times New Roman" w:hAnsi="Times New Roman" w:cs="Times New Roman"/>
        </w:rPr>
        <w:t>Alkon, A. and Hope, and J. Agyeman. 2011. Cultivating Food Justice: Race, Class, and Sustainability. Cambridge, MA: MIT Press.</w:t>
      </w:r>
    </w:p>
    <w:p w14:paraId="57E39407" w14:textId="717ED6C3" w:rsidR="005138F5" w:rsidRPr="00411CAD" w:rsidRDefault="005138F5"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Annunziata, A., F. L. Muca, and A. Mariani. 2022. "Preventing Household Food Waste in Italy: A Segmentation of the Population and Suggestions for Action." Sustainability 14 (12): 7005. </w:t>
      </w:r>
    </w:p>
    <w:p w14:paraId="36BDA28A" w14:textId="1038E77C" w:rsidR="008E5A59" w:rsidRPr="00411CAD" w:rsidRDefault="008E5A59"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Antonetti, P., and S. </w:t>
      </w:r>
      <w:proofErr w:type="spellStart"/>
      <w:r w:rsidRPr="00411CAD">
        <w:rPr>
          <w:rFonts w:ascii="Times New Roman" w:hAnsi="Times New Roman" w:cs="Times New Roman"/>
        </w:rPr>
        <w:t>Maklan</w:t>
      </w:r>
      <w:proofErr w:type="spellEnd"/>
      <w:r w:rsidRPr="00411CAD">
        <w:rPr>
          <w:rFonts w:ascii="Times New Roman" w:hAnsi="Times New Roman" w:cs="Times New Roman"/>
        </w:rPr>
        <w:t>, 2014. “Feelings that make a difference: How guilt and pride convince consumers of the effectiveness of sustainable consumption choices”. Journal of Business Ethics, 124(1), 117–134</w:t>
      </w:r>
    </w:p>
    <w:p w14:paraId="33210C0A" w14:textId="279D6863" w:rsidR="00546DD4" w:rsidRPr="00411CAD" w:rsidRDefault="00546DD4" w:rsidP="004A28F0">
      <w:pPr>
        <w:spacing w:afterLines="60" w:after="144" w:line="240" w:lineRule="auto"/>
        <w:jc w:val="both"/>
        <w:rPr>
          <w:rFonts w:ascii="Times New Roman" w:hAnsi="Times New Roman" w:cs="Times New Roman"/>
        </w:rPr>
      </w:pPr>
      <w:proofErr w:type="spellStart"/>
      <w:r w:rsidRPr="00411CAD">
        <w:rPr>
          <w:rFonts w:ascii="Times New Roman" w:hAnsi="Times New Roman" w:cs="Times New Roman"/>
        </w:rPr>
        <w:t>Aschemann</w:t>
      </w:r>
      <w:proofErr w:type="spellEnd"/>
      <w:r w:rsidRPr="00411CAD">
        <w:rPr>
          <w:rFonts w:ascii="Times New Roman" w:hAnsi="Times New Roman" w:cs="Times New Roman"/>
        </w:rPr>
        <w:t xml:space="preserve">-Witzel, J., </w:t>
      </w:r>
      <w:r w:rsidR="0063512E" w:rsidRPr="00411CAD">
        <w:rPr>
          <w:rFonts w:ascii="Times New Roman" w:hAnsi="Times New Roman" w:cs="Times New Roman"/>
        </w:rPr>
        <w:t xml:space="preserve">A., </w:t>
      </w:r>
      <w:r w:rsidRPr="00411CAD">
        <w:rPr>
          <w:rFonts w:ascii="Times New Roman" w:hAnsi="Times New Roman" w:cs="Times New Roman"/>
        </w:rPr>
        <w:t xml:space="preserve">Giménez, A., </w:t>
      </w:r>
      <w:r w:rsidR="0063512E" w:rsidRPr="00411CAD">
        <w:rPr>
          <w:rFonts w:ascii="Times New Roman" w:hAnsi="Times New Roman" w:cs="Times New Roman"/>
        </w:rPr>
        <w:t>and</w:t>
      </w:r>
      <w:r w:rsidRPr="00411CAD">
        <w:rPr>
          <w:rFonts w:ascii="Times New Roman" w:hAnsi="Times New Roman" w:cs="Times New Roman"/>
        </w:rPr>
        <w:t xml:space="preserve"> </w:t>
      </w:r>
      <w:r w:rsidR="0063512E" w:rsidRPr="00411CAD">
        <w:rPr>
          <w:rFonts w:ascii="Times New Roman" w:hAnsi="Times New Roman" w:cs="Times New Roman"/>
        </w:rPr>
        <w:t xml:space="preserve">G. </w:t>
      </w:r>
      <w:r w:rsidRPr="00411CAD">
        <w:rPr>
          <w:rFonts w:ascii="Times New Roman" w:hAnsi="Times New Roman" w:cs="Times New Roman"/>
        </w:rPr>
        <w:t xml:space="preserve">Ares. 2020. Suboptimal food, careless store? </w:t>
      </w:r>
      <w:proofErr w:type="gramStart"/>
      <w:r w:rsidRPr="00411CAD">
        <w:rPr>
          <w:rFonts w:ascii="Times New Roman" w:hAnsi="Times New Roman" w:cs="Times New Roman"/>
        </w:rPr>
        <w:t>Consumer’s</w:t>
      </w:r>
      <w:proofErr w:type="gramEnd"/>
      <w:r w:rsidRPr="00411CAD">
        <w:rPr>
          <w:rFonts w:ascii="Times New Roman" w:hAnsi="Times New Roman" w:cs="Times New Roman"/>
        </w:rPr>
        <w:t xml:space="preserve"> associations with stores selling foods with imperfections to counter food waste in the context of an emerging retail market. Journal of Cleaner Production, 262, 121252.</w:t>
      </w:r>
    </w:p>
    <w:p w14:paraId="76FE6C5C" w14:textId="3F685862" w:rsidR="006957F7" w:rsidRPr="00411CAD" w:rsidRDefault="006957F7"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Bandura, A. 1999. Moral disengagement in the perpetration of </w:t>
      </w:r>
      <w:proofErr w:type="gramStart"/>
      <w:r w:rsidRPr="00411CAD">
        <w:rPr>
          <w:rFonts w:ascii="Times New Roman" w:hAnsi="Times New Roman" w:cs="Times New Roman"/>
        </w:rPr>
        <w:t>inhumanities</w:t>
      </w:r>
      <w:proofErr w:type="gramEnd"/>
      <w:r w:rsidRPr="00411CAD">
        <w:rPr>
          <w:rFonts w:ascii="Times New Roman" w:hAnsi="Times New Roman" w:cs="Times New Roman"/>
        </w:rPr>
        <w:t xml:space="preserve">. Personality and Social Psychology Review, 3(3), 193–209. </w:t>
      </w:r>
    </w:p>
    <w:p w14:paraId="0A988D66" w14:textId="77777777" w:rsidR="004F446A" w:rsidRPr="00411CAD" w:rsidRDefault="004F446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Barbour, R. S. 2007. Doing Focus Groups. London: SAGE Publications</w:t>
      </w:r>
    </w:p>
    <w:p w14:paraId="462D94B0" w14:textId="5A625D0C" w:rsidR="00C34E5D" w:rsidRPr="00411CAD" w:rsidRDefault="00C34E5D"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Blichfeldt, B. S., M. Mikkelsen, </w:t>
      </w:r>
      <w:r w:rsidR="0063512E" w:rsidRPr="00411CAD">
        <w:rPr>
          <w:rFonts w:ascii="Times New Roman" w:hAnsi="Times New Roman" w:cs="Times New Roman"/>
        </w:rPr>
        <w:t>and</w:t>
      </w:r>
      <w:r w:rsidRPr="00411CAD">
        <w:rPr>
          <w:rFonts w:ascii="Times New Roman" w:hAnsi="Times New Roman" w:cs="Times New Roman"/>
        </w:rPr>
        <w:t xml:space="preserve"> M. Gram, M. 2015. “When it stops being food: The edibility, ideology, procrastination, objectification and internalization of household food waste”. Food, Culture &amp; Society, 18(1)</w:t>
      </w:r>
      <w:r w:rsidR="00C628E4" w:rsidRPr="00411CAD">
        <w:rPr>
          <w:rFonts w:ascii="Times New Roman" w:hAnsi="Times New Roman" w:cs="Times New Roman"/>
        </w:rPr>
        <w:t>:</w:t>
      </w:r>
      <w:r w:rsidRPr="00411CAD">
        <w:rPr>
          <w:rFonts w:ascii="Times New Roman" w:hAnsi="Times New Roman" w:cs="Times New Roman"/>
        </w:rPr>
        <w:t xml:space="preserve"> 89-105.</w:t>
      </w:r>
    </w:p>
    <w:p w14:paraId="0EA2A583" w14:textId="4F6D7DDC" w:rsidR="00EF5E46" w:rsidRPr="00411CAD" w:rsidRDefault="00EF5E46"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Bolwig, S., A.N. Tanner, P. Riemann, B. </w:t>
      </w:r>
      <w:proofErr w:type="spellStart"/>
      <w:r w:rsidRPr="00411CAD">
        <w:rPr>
          <w:rFonts w:ascii="Times New Roman" w:hAnsi="Times New Roman" w:cs="Times New Roman"/>
        </w:rPr>
        <w:t>Redlingshöfer</w:t>
      </w:r>
      <w:proofErr w:type="spellEnd"/>
      <w:r w:rsidRPr="00411CAD">
        <w:rPr>
          <w:rFonts w:ascii="Times New Roman" w:hAnsi="Times New Roman" w:cs="Times New Roman"/>
        </w:rPr>
        <w:t xml:space="preserve">, </w:t>
      </w:r>
      <w:r w:rsidR="0063512E" w:rsidRPr="00411CAD">
        <w:rPr>
          <w:rFonts w:ascii="Times New Roman" w:hAnsi="Times New Roman" w:cs="Times New Roman"/>
        </w:rPr>
        <w:t>and</w:t>
      </w:r>
      <w:r w:rsidRPr="00411CAD">
        <w:rPr>
          <w:rFonts w:ascii="Times New Roman" w:hAnsi="Times New Roman" w:cs="Times New Roman"/>
        </w:rPr>
        <w:t xml:space="preserve"> Y. Zhang. 2021. Reducing consumer food waste using green and digital technologies. UNEP DTU Partnership.</w:t>
      </w:r>
    </w:p>
    <w:p w14:paraId="36DF3C29" w14:textId="07E4768A" w:rsidR="00793356" w:rsidRPr="00411CAD" w:rsidRDefault="00793356" w:rsidP="004A28F0">
      <w:pPr>
        <w:spacing w:afterLines="60" w:after="144" w:line="240" w:lineRule="auto"/>
        <w:jc w:val="both"/>
        <w:rPr>
          <w:rFonts w:ascii="Times New Roman" w:hAnsi="Times New Roman" w:cs="Times New Roman"/>
        </w:rPr>
      </w:pPr>
      <w:r w:rsidRPr="00411CAD">
        <w:rPr>
          <w:rFonts w:ascii="Times New Roman" w:hAnsi="Times New Roman" w:cs="Times New Roman"/>
        </w:rPr>
        <w:t>Brinkmann, J., and K. Peattie. 2008. “Consumer ethics research: A review and research agenda”. Journal of Business Ethics, 82, 365–379.</w:t>
      </w:r>
    </w:p>
    <w:p w14:paraId="31F2AE0A" w14:textId="2D1FC542" w:rsidR="007C17C2" w:rsidRPr="00411CAD" w:rsidRDefault="007C17C2" w:rsidP="004A28F0">
      <w:pPr>
        <w:spacing w:afterLines="60" w:after="144" w:line="240" w:lineRule="auto"/>
        <w:jc w:val="both"/>
        <w:rPr>
          <w:rFonts w:ascii="Times New Roman" w:hAnsi="Times New Roman" w:cs="Times New Roman"/>
        </w:rPr>
      </w:pPr>
      <w:r w:rsidRPr="00411CAD">
        <w:rPr>
          <w:rFonts w:ascii="Times New Roman" w:hAnsi="Times New Roman" w:cs="Times New Roman"/>
        </w:rPr>
        <w:t>Capponi, G. 2020. “The taste of waste: reclaiming and sharing rotten food among squatters in London”. Food, Culture &amp; Society, 23(4)</w:t>
      </w:r>
      <w:r w:rsidR="00C628E4" w:rsidRPr="00411CAD">
        <w:rPr>
          <w:rFonts w:ascii="Times New Roman" w:hAnsi="Times New Roman" w:cs="Times New Roman"/>
        </w:rPr>
        <w:t>:</w:t>
      </w:r>
      <w:r w:rsidRPr="00411CAD">
        <w:rPr>
          <w:rFonts w:ascii="Times New Roman" w:hAnsi="Times New Roman" w:cs="Times New Roman"/>
        </w:rPr>
        <w:t xml:space="preserve"> 489-505.</w:t>
      </w:r>
    </w:p>
    <w:p w14:paraId="55F806E7" w14:textId="22E75BCB"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lastRenderedPageBreak/>
        <w:t xml:space="preserve">Carrington, M. J., B. A. Neville, and G. J. Whitwell. 2010. "Why Ethical Consumers Don't Walk Their Talk: Towards a Framework for Understanding the Gap Between Ethical Purchase Intentions and Actual Buying </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of Ethically Minded Consumers." Journal of Business Ethics 97: 139–158.</w:t>
      </w:r>
    </w:p>
    <w:p w14:paraId="1DF1ED01" w14:textId="20B94BD2"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Carrington, M. J., B. A. Neville, and G. J. Whitwell. 2014. "Lost in Translation: Exploring the Ethical Consumer Intention–</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Gap." Journal of Business Research 67 (1): 2759-2767.</w:t>
      </w:r>
    </w:p>
    <w:p w14:paraId="4A3EC52A" w14:textId="7F9E7F4B"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Chatzidakis, A., S. Hibbert, and A. P. Smith. 2007. "Why People Don’t Take Their Concerns About Fair Trade to the Supermarket: The Role of </w:t>
      </w:r>
      <w:proofErr w:type="spellStart"/>
      <w:r w:rsidRPr="00411CAD">
        <w:rPr>
          <w:rFonts w:ascii="Times New Roman" w:hAnsi="Times New Roman" w:cs="Times New Roman"/>
        </w:rPr>
        <w:t>Neutralisation</w:t>
      </w:r>
      <w:proofErr w:type="spellEnd"/>
      <w:r w:rsidRPr="00411CAD">
        <w:rPr>
          <w:rFonts w:ascii="Times New Roman" w:hAnsi="Times New Roman" w:cs="Times New Roman"/>
        </w:rPr>
        <w:t>." Journal of Business Ethics 74 (1): 89-100.</w:t>
      </w:r>
    </w:p>
    <w:p w14:paraId="52C7A0DF" w14:textId="7EBC03D6" w:rsidR="006957F7" w:rsidRPr="00411CAD" w:rsidRDefault="006957F7"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Cherrier, H. 2009. “Disposal and simple living: Exploring the circulation of goods and the development of sacred consumption”. Journal of Consumer </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8(6), 327–339. </w:t>
      </w:r>
    </w:p>
    <w:p w14:paraId="12B1327A" w14:textId="3855E890"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Corbin, J. M., and A. Strauss. 1990. "Grounded Theory Research: Procedures, Canons, and Evaluative Criteria." Qualitative Sociology 13 (1): 3-21.</w:t>
      </w:r>
    </w:p>
    <w:p w14:paraId="61A49A4F" w14:textId="225B5A43" w:rsidR="0063512E" w:rsidRPr="00411CAD" w:rsidRDefault="0063512E" w:rsidP="004A28F0">
      <w:pPr>
        <w:spacing w:afterLines="60" w:after="144" w:line="240" w:lineRule="auto"/>
        <w:jc w:val="both"/>
        <w:rPr>
          <w:rFonts w:ascii="Times New Roman" w:hAnsi="Times New Roman" w:cs="Times New Roman"/>
        </w:rPr>
      </w:pPr>
      <w:r w:rsidRPr="00411CAD">
        <w:rPr>
          <w:rFonts w:ascii="Times New Roman" w:hAnsi="Times New Roman" w:cs="Times New Roman"/>
        </w:rPr>
        <w:t>Corbin, J., &amp; A. Strauss. 2008. Basics of qualitative research: Techniques and procedures for developing grounded theory (3rd ed.). Sage Publications.</w:t>
      </w:r>
    </w:p>
    <w:p w14:paraId="5FC0C65A" w14:textId="0092A530"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Coşkun, A., and V. </w:t>
      </w:r>
      <w:proofErr w:type="spellStart"/>
      <w:r w:rsidRPr="00411CAD">
        <w:rPr>
          <w:rFonts w:ascii="Times New Roman" w:hAnsi="Times New Roman" w:cs="Times New Roman"/>
        </w:rPr>
        <w:t>Filimonau</w:t>
      </w:r>
      <w:proofErr w:type="spellEnd"/>
      <w:r w:rsidRPr="00411CAD">
        <w:rPr>
          <w:rFonts w:ascii="Times New Roman" w:hAnsi="Times New Roman" w:cs="Times New Roman"/>
        </w:rPr>
        <w:t xml:space="preserve">. 2021. "I Waste Food but This Is Not My Fault!': Exploring the Drivers of Plate Waste in Foodservices of Turkey Through the Prism of </w:t>
      </w:r>
      <w:proofErr w:type="spellStart"/>
      <w:r w:rsidRPr="00411CAD">
        <w:rPr>
          <w:rFonts w:ascii="Times New Roman" w:hAnsi="Times New Roman" w:cs="Times New Roman"/>
        </w:rPr>
        <w:t>Neutralisation</w:t>
      </w:r>
      <w:proofErr w:type="spellEnd"/>
      <w:r w:rsidRPr="00411CAD">
        <w:rPr>
          <w:rFonts w:ascii="Times New Roman" w:hAnsi="Times New Roman" w:cs="Times New Roman"/>
        </w:rPr>
        <w:t xml:space="preserve"> Theory." Journal of Cleaner Production 329: 129695.</w:t>
      </w:r>
    </w:p>
    <w:p w14:paraId="77F2A1C6" w14:textId="0DB7E7CF"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Edmondson, A. C., and S. E. McManus. 2007. "Methodological Fit in Management Field Research." Academy of Management Review 32 (4): 1246-1264.</w:t>
      </w:r>
    </w:p>
    <w:p w14:paraId="2E9DA2C0" w14:textId="571C079B" w:rsidR="006957F7" w:rsidRPr="00411CAD" w:rsidRDefault="006957F7"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Evans, D. 2011. “Blaming the consumer–once again: The social and material contexts of everyday food waste practices in some English households”. Critical Public Health, 21(4), 429–440. </w:t>
      </w:r>
    </w:p>
    <w:p w14:paraId="31BBA0D3" w14:textId="286B11FB" w:rsidR="0095050B" w:rsidRPr="00411CAD" w:rsidRDefault="0095050B" w:rsidP="004A28F0">
      <w:pPr>
        <w:spacing w:afterLines="60" w:after="144" w:line="240" w:lineRule="auto"/>
        <w:jc w:val="both"/>
        <w:rPr>
          <w:rFonts w:ascii="Times New Roman" w:hAnsi="Times New Roman" w:cs="Times New Roman"/>
        </w:rPr>
      </w:pPr>
      <w:r w:rsidRPr="00411CAD">
        <w:rPr>
          <w:rFonts w:ascii="Times New Roman" w:hAnsi="Times New Roman" w:cs="Times New Roman"/>
        </w:rPr>
        <w:t>Evans, D. 2012. Beyond the throwaway society: Ordinary domestic practice and a sociological approach to household food waste. Sociology, 46(1), 41-56.</w:t>
      </w:r>
    </w:p>
    <w:p w14:paraId="6B8DAD4A" w14:textId="5FFAC099"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Evans, D., D. Welch, and J. Swaffield. 2017. "Constructing and Mobilizing ‘the Consumer’: Responsibility, Consumption and the Politics of Sustainability." Environment and Planning A 49 (6): 1396-1412.</w:t>
      </w:r>
    </w:p>
    <w:p w14:paraId="1B79F4F3" w14:textId="3C3933C3" w:rsidR="003B6804" w:rsidRPr="00411CAD" w:rsidRDefault="003B6804" w:rsidP="004A28F0">
      <w:pPr>
        <w:spacing w:afterLines="60" w:after="144" w:line="240" w:lineRule="auto"/>
        <w:jc w:val="both"/>
        <w:rPr>
          <w:rFonts w:ascii="Times New Roman" w:hAnsi="Times New Roman" w:cs="Times New Roman"/>
          <w:strike/>
        </w:rPr>
      </w:pPr>
      <w:r w:rsidRPr="00411CAD">
        <w:rPr>
          <w:rFonts w:ascii="Times New Roman" w:hAnsi="Times New Roman" w:cs="Times New Roman"/>
          <w:strike/>
        </w:rPr>
        <w:t>FAO. 2024. "The State of Food and Agriculture 2024: Tackling Food Loss and Waste for a Sustainable Future." Food and Agriculture Organization of the United Nations. Accessed June 19, 2025</w:t>
      </w:r>
      <w:r w:rsidR="000E1BD4" w:rsidRPr="00411CAD">
        <w:rPr>
          <w:rFonts w:ascii="Times New Roman" w:hAnsi="Times New Roman" w:cs="Times New Roman"/>
          <w:strike/>
        </w:rPr>
        <w:t>.</w:t>
      </w:r>
      <w:r w:rsidRPr="00411CAD">
        <w:rPr>
          <w:rFonts w:ascii="Times New Roman" w:hAnsi="Times New Roman" w:cs="Times New Roman"/>
          <w:strike/>
        </w:rPr>
        <w:t xml:space="preserve"> https://www.fao.org.</w:t>
      </w:r>
    </w:p>
    <w:p w14:paraId="571BAAC9" w14:textId="06A09A34" w:rsidR="001C0B20" w:rsidRPr="00411CAD" w:rsidRDefault="001C0B20" w:rsidP="004A28F0">
      <w:pPr>
        <w:spacing w:afterLines="60" w:after="144" w:line="240" w:lineRule="auto"/>
        <w:jc w:val="both"/>
        <w:rPr>
          <w:rFonts w:ascii="Times New Roman" w:hAnsi="Times New Roman" w:cs="Times New Roman"/>
        </w:rPr>
      </w:pPr>
      <w:proofErr w:type="spellStart"/>
      <w:r w:rsidRPr="00411CAD">
        <w:rPr>
          <w:rFonts w:ascii="Times New Roman" w:hAnsi="Times New Roman" w:cs="Times New Roman"/>
          <w:lang w:val="es-ES"/>
        </w:rPr>
        <w:t>Falasconi</w:t>
      </w:r>
      <w:proofErr w:type="spellEnd"/>
      <w:r w:rsidRPr="00411CAD">
        <w:rPr>
          <w:rFonts w:ascii="Times New Roman" w:hAnsi="Times New Roman" w:cs="Times New Roman"/>
          <w:lang w:val="es-ES"/>
        </w:rPr>
        <w:t xml:space="preserve">, L., </w:t>
      </w:r>
      <w:r w:rsidR="0063512E" w:rsidRPr="00411CAD">
        <w:rPr>
          <w:rFonts w:ascii="Times New Roman" w:hAnsi="Times New Roman" w:cs="Times New Roman"/>
          <w:lang w:val="es-ES"/>
        </w:rPr>
        <w:t xml:space="preserve">C. </w:t>
      </w:r>
      <w:proofErr w:type="spellStart"/>
      <w:r w:rsidRPr="00411CAD">
        <w:rPr>
          <w:rFonts w:ascii="Times New Roman" w:hAnsi="Times New Roman" w:cs="Times New Roman"/>
          <w:lang w:val="es-ES"/>
        </w:rPr>
        <w:t>Cicatiello</w:t>
      </w:r>
      <w:proofErr w:type="spellEnd"/>
      <w:r w:rsidR="00905A25" w:rsidRPr="00411CAD">
        <w:rPr>
          <w:rFonts w:ascii="Times New Roman" w:hAnsi="Times New Roman" w:cs="Times New Roman"/>
          <w:lang w:val="es-ES"/>
        </w:rPr>
        <w:t>,</w:t>
      </w:r>
      <w:r w:rsidRPr="00411CAD">
        <w:rPr>
          <w:rFonts w:ascii="Times New Roman" w:hAnsi="Times New Roman" w:cs="Times New Roman"/>
          <w:lang w:val="es-ES"/>
        </w:rPr>
        <w:t xml:space="preserve"> </w:t>
      </w:r>
      <w:r w:rsidR="0063512E" w:rsidRPr="00411CAD">
        <w:rPr>
          <w:rFonts w:ascii="Times New Roman" w:hAnsi="Times New Roman" w:cs="Times New Roman"/>
          <w:lang w:val="es-ES"/>
        </w:rPr>
        <w:t xml:space="preserve">S. </w:t>
      </w:r>
      <w:r w:rsidRPr="00411CAD">
        <w:rPr>
          <w:rFonts w:ascii="Times New Roman" w:hAnsi="Times New Roman" w:cs="Times New Roman"/>
          <w:lang w:val="es-ES"/>
        </w:rPr>
        <w:t xml:space="preserve">Franco, </w:t>
      </w:r>
      <w:r w:rsidR="0063512E" w:rsidRPr="00411CAD">
        <w:rPr>
          <w:rFonts w:ascii="Times New Roman" w:hAnsi="Times New Roman" w:cs="Times New Roman"/>
          <w:lang w:val="es-ES"/>
        </w:rPr>
        <w:t xml:space="preserve">A. </w:t>
      </w:r>
      <w:proofErr w:type="spellStart"/>
      <w:r w:rsidRPr="00411CAD">
        <w:rPr>
          <w:rFonts w:ascii="Times New Roman" w:hAnsi="Times New Roman" w:cs="Times New Roman"/>
          <w:lang w:val="es-ES"/>
        </w:rPr>
        <w:t>Segrè</w:t>
      </w:r>
      <w:proofErr w:type="spellEnd"/>
      <w:r w:rsidRPr="00411CAD">
        <w:rPr>
          <w:rFonts w:ascii="Times New Roman" w:hAnsi="Times New Roman" w:cs="Times New Roman"/>
          <w:lang w:val="es-ES"/>
        </w:rPr>
        <w:t xml:space="preserve">, </w:t>
      </w:r>
      <w:r w:rsidR="0063512E" w:rsidRPr="00411CAD">
        <w:rPr>
          <w:rFonts w:ascii="Times New Roman" w:hAnsi="Times New Roman" w:cs="Times New Roman"/>
          <w:lang w:val="es-ES"/>
        </w:rPr>
        <w:t xml:space="preserve">M. </w:t>
      </w:r>
      <w:proofErr w:type="spellStart"/>
      <w:r w:rsidRPr="00411CAD">
        <w:rPr>
          <w:rFonts w:ascii="Times New Roman" w:hAnsi="Times New Roman" w:cs="Times New Roman"/>
          <w:lang w:val="es-ES"/>
        </w:rPr>
        <w:t>Setti</w:t>
      </w:r>
      <w:proofErr w:type="spellEnd"/>
      <w:r w:rsidRPr="00411CAD">
        <w:rPr>
          <w:rFonts w:ascii="Times New Roman" w:hAnsi="Times New Roman" w:cs="Times New Roman"/>
          <w:lang w:val="es-ES"/>
        </w:rPr>
        <w:t xml:space="preserve"> </w:t>
      </w:r>
      <w:r w:rsidR="0063512E" w:rsidRPr="00411CAD">
        <w:rPr>
          <w:rFonts w:ascii="Times New Roman" w:hAnsi="Times New Roman" w:cs="Times New Roman"/>
          <w:lang w:val="es-ES"/>
        </w:rPr>
        <w:t>and</w:t>
      </w:r>
      <w:r w:rsidRPr="00411CAD">
        <w:rPr>
          <w:rFonts w:ascii="Times New Roman" w:hAnsi="Times New Roman" w:cs="Times New Roman"/>
          <w:lang w:val="es-ES"/>
        </w:rPr>
        <w:t xml:space="preserve"> </w:t>
      </w:r>
      <w:r w:rsidR="0063512E" w:rsidRPr="00411CAD">
        <w:rPr>
          <w:rFonts w:ascii="Times New Roman" w:hAnsi="Times New Roman" w:cs="Times New Roman"/>
          <w:lang w:val="es-ES"/>
        </w:rPr>
        <w:t xml:space="preserve">M. </w:t>
      </w:r>
      <w:proofErr w:type="spellStart"/>
      <w:r w:rsidRPr="00411CAD">
        <w:rPr>
          <w:rFonts w:ascii="Times New Roman" w:hAnsi="Times New Roman" w:cs="Times New Roman"/>
          <w:lang w:val="es-ES"/>
        </w:rPr>
        <w:t>Vittuari</w:t>
      </w:r>
      <w:proofErr w:type="spellEnd"/>
      <w:r w:rsidRPr="00411CAD">
        <w:rPr>
          <w:rFonts w:ascii="Times New Roman" w:hAnsi="Times New Roman" w:cs="Times New Roman"/>
          <w:lang w:val="es-ES"/>
        </w:rPr>
        <w:t xml:space="preserve">, 2019. </w:t>
      </w:r>
      <w:r w:rsidRPr="00411CAD">
        <w:rPr>
          <w:rFonts w:ascii="Times New Roman" w:hAnsi="Times New Roman" w:cs="Times New Roman"/>
        </w:rPr>
        <w:t>Such a shame! A study on self-perception of household food waste. Sustainability, 11(1), 270.</w:t>
      </w:r>
    </w:p>
    <w:p w14:paraId="1E4FA049" w14:textId="5DC3B0A9" w:rsidR="009D06AA" w:rsidRPr="00411CAD" w:rsidRDefault="009D06A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Festinger, L. 1957. A theory of cognitive dissonance. </w:t>
      </w:r>
      <w:proofErr w:type="spellStart"/>
      <w:r w:rsidRPr="00411CAD">
        <w:rPr>
          <w:rFonts w:ascii="Times New Roman" w:hAnsi="Times New Roman" w:cs="Times New Roman"/>
        </w:rPr>
        <w:t>Evanstone</w:t>
      </w:r>
      <w:proofErr w:type="spellEnd"/>
      <w:r w:rsidRPr="00411CAD">
        <w:rPr>
          <w:rFonts w:ascii="Times New Roman" w:hAnsi="Times New Roman" w:cs="Times New Roman"/>
        </w:rPr>
        <w:t>, IL: Row, Peterson</w:t>
      </w:r>
    </w:p>
    <w:p w14:paraId="195848C9" w14:textId="57096409" w:rsidR="00A47E18" w:rsidRPr="00411CAD" w:rsidRDefault="00A47E18" w:rsidP="004A28F0">
      <w:pPr>
        <w:spacing w:afterLines="60" w:after="144" w:line="240" w:lineRule="auto"/>
        <w:jc w:val="both"/>
        <w:rPr>
          <w:rFonts w:ascii="Times New Roman" w:hAnsi="Times New Roman" w:cs="Times New Roman"/>
        </w:rPr>
      </w:pPr>
      <w:proofErr w:type="spellStart"/>
      <w:r w:rsidRPr="00411CAD">
        <w:rPr>
          <w:rFonts w:ascii="Times New Roman" w:hAnsi="Times New Roman" w:cs="Times New Roman"/>
        </w:rPr>
        <w:t>Filimonau</w:t>
      </w:r>
      <w:proofErr w:type="spellEnd"/>
      <w:r w:rsidRPr="00411CAD">
        <w:rPr>
          <w:rFonts w:ascii="Times New Roman" w:hAnsi="Times New Roman" w:cs="Times New Roman"/>
        </w:rPr>
        <w:t xml:space="preserve">, V., and A. </w:t>
      </w:r>
      <w:proofErr w:type="spellStart"/>
      <w:r w:rsidRPr="00411CAD">
        <w:rPr>
          <w:rFonts w:ascii="Times New Roman" w:hAnsi="Times New Roman" w:cs="Times New Roman"/>
        </w:rPr>
        <w:t>Gherbin</w:t>
      </w:r>
      <w:proofErr w:type="spellEnd"/>
      <w:r w:rsidRPr="00411CAD">
        <w:rPr>
          <w:rFonts w:ascii="Times New Roman" w:hAnsi="Times New Roman" w:cs="Times New Roman"/>
        </w:rPr>
        <w:t>. 20</w:t>
      </w:r>
      <w:r w:rsidR="00210EB1" w:rsidRPr="00411CAD">
        <w:rPr>
          <w:rFonts w:ascii="Times New Roman" w:hAnsi="Times New Roman" w:cs="Times New Roman"/>
        </w:rPr>
        <w:t>17</w:t>
      </w:r>
      <w:r w:rsidRPr="00411CAD">
        <w:rPr>
          <w:rFonts w:ascii="Times New Roman" w:hAnsi="Times New Roman" w:cs="Times New Roman"/>
        </w:rPr>
        <w:t xml:space="preserve">. "An Exploratory Study of Food Waste Management Practices in the UK Grocery Retail Sector." Journal of Cleaner Production 265: 121734. </w:t>
      </w:r>
    </w:p>
    <w:p w14:paraId="2A10FDD0" w14:textId="77777777" w:rsidR="00F84E33" w:rsidRPr="00411CAD" w:rsidRDefault="00F84E33" w:rsidP="004A28F0">
      <w:pPr>
        <w:spacing w:afterLines="60" w:after="144" w:line="240" w:lineRule="auto"/>
        <w:jc w:val="both"/>
        <w:rPr>
          <w:rFonts w:ascii="Times New Roman" w:hAnsi="Times New Roman" w:cs="Times New Roman"/>
        </w:rPr>
      </w:pPr>
      <w:r w:rsidRPr="00411CAD">
        <w:rPr>
          <w:rFonts w:ascii="Times New Roman" w:hAnsi="Times New Roman" w:cs="Times New Roman"/>
        </w:rPr>
        <w:t>Flick, U. 2018. An introduction to qualitative research (6th ed.). SAGE Publications.</w:t>
      </w:r>
    </w:p>
    <w:p w14:paraId="18C20C9F" w14:textId="793CBC4E"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van Geffen, L., E. van </w:t>
      </w:r>
      <w:proofErr w:type="spellStart"/>
      <w:r w:rsidRPr="00411CAD">
        <w:rPr>
          <w:rFonts w:ascii="Times New Roman" w:hAnsi="Times New Roman" w:cs="Times New Roman"/>
        </w:rPr>
        <w:t>Herpen</w:t>
      </w:r>
      <w:proofErr w:type="spellEnd"/>
      <w:r w:rsidRPr="00411CAD">
        <w:rPr>
          <w:rFonts w:ascii="Times New Roman" w:hAnsi="Times New Roman" w:cs="Times New Roman"/>
        </w:rPr>
        <w:t xml:space="preserve">, S. </w:t>
      </w:r>
      <w:proofErr w:type="spellStart"/>
      <w:r w:rsidRPr="00411CAD">
        <w:rPr>
          <w:rFonts w:ascii="Times New Roman" w:hAnsi="Times New Roman" w:cs="Times New Roman"/>
        </w:rPr>
        <w:t>Sijtsema</w:t>
      </w:r>
      <w:proofErr w:type="spellEnd"/>
      <w:r w:rsidRPr="00411CAD">
        <w:rPr>
          <w:rFonts w:ascii="Times New Roman" w:hAnsi="Times New Roman" w:cs="Times New Roman"/>
        </w:rPr>
        <w:t xml:space="preserve">, and H. van </w:t>
      </w:r>
      <w:proofErr w:type="spellStart"/>
      <w:r w:rsidRPr="00411CAD">
        <w:rPr>
          <w:rFonts w:ascii="Times New Roman" w:hAnsi="Times New Roman" w:cs="Times New Roman"/>
        </w:rPr>
        <w:t>Trijp</w:t>
      </w:r>
      <w:proofErr w:type="spellEnd"/>
      <w:r w:rsidRPr="00411CAD">
        <w:rPr>
          <w:rFonts w:ascii="Times New Roman" w:hAnsi="Times New Roman" w:cs="Times New Roman"/>
        </w:rPr>
        <w:t>. 2020. "Food Waste as the Consequence of Competing Motivations, Lack of Opportunities, and Insufficient Abilities." Resources, Conservation and Recycling 5: 100026.</w:t>
      </w:r>
    </w:p>
    <w:p w14:paraId="1694E449" w14:textId="28B9628F" w:rsidR="00D00946" w:rsidRPr="00411CAD" w:rsidRDefault="00D00946"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Graham-Rowe, E., </w:t>
      </w:r>
      <w:r w:rsidR="0063512E" w:rsidRPr="00411CAD">
        <w:rPr>
          <w:rFonts w:ascii="Times New Roman" w:hAnsi="Times New Roman" w:cs="Times New Roman"/>
        </w:rPr>
        <w:t xml:space="preserve">D.C. </w:t>
      </w:r>
      <w:r w:rsidRPr="00411CAD">
        <w:rPr>
          <w:rFonts w:ascii="Times New Roman" w:hAnsi="Times New Roman" w:cs="Times New Roman"/>
        </w:rPr>
        <w:t xml:space="preserve">Jessop, </w:t>
      </w:r>
      <w:r w:rsidR="0063512E" w:rsidRPr="00411CAD">
        <w:rPr>
          <w:rFonts w:ascii="Times New Roman" w:hAnsi="Times New Roman" w:cs="Times New Roman"/>
        </w:rPr>
        <w:t>and</w:t>
      </w:r>
      <w:r w:rsidRPr="00411CAD">
        <w:rPr>
          <w:rFonts w:ascii="Times New Roman" w:hAnsi="Times New Roman" w:cs="Times New Roman"/>
        </w:rPr>
        <w:t xml:space="preserve"> </w:t>
      </w:r>
      <w:r w:rsidR="0063512E" w:rsidRPr="00411CAD">
        <w:rPr>
          <w:rFonts w:ascii="Times New Roman" w:hAnsi="Times New Roman" w:cs="Times New Roman"/>
        </w:rPr>
        <w:t xml:space="preserve">P. </w:t>
      </w:r>
      <w:r w:rsidRPr="00411CAD">
        <w:rPr>
          <w:rFonts w:ascii="Times New Roman" w:hAnsi="Times New Roman" w:cs="Times New Roman"/>
        </w:rPr>
        <w:t>Sparks</w:t>
      </w:r>
      <w:r w:rsidR="0063512E" w:rsidRPr="00411CAD">
        <w:rPr>
          <w:rFonts w:ascii="Times New Roman" w:hAnsi="Times New Roman" w:cs="Times New Roman"/>
        </w:rPr>
        <w:t xml:space="preserve">. </w:t>
      </w:r>
      <w:r w:rsidRPr="00411CAD">
        <w:rPr>
          <w:rFonts w:ascii="Times New Roman" w:hAnsi="Times New Roman" w:cs="Times New Roman"/>
        </w:rPr>
        <w:t xml:space="preserve">2015. Predicting household food waste reduction using an extended theory of planned </w:t>
      </w:r>
      <w:proofErr w:type="spellStart"/>
      <w:r w:rsidRPr="00411CAD">
        <w:rPr>
          <w:rFonts w:ascii="Times New Roman" w:hAnsi="Times New Roman" w:cs="Times New Roman"/>
        </w:rPr>
        <w:t>behaviour</w:t>
      </w:r>
      <w:proofErr w:type="spellEnd"/>
      <w:r w:rsidRPr="00411CAD">
        <w:rPr>
          <w:rFonts w:ascii="Times New Roman" w:hAnsi="Times New Roman" w:cs="Times New Roman"/>
        </w:rPr>
        <w:t>. </w:t>
      </w:r>
      <w:r w:rsidRPr="00411CAD">
        <w:rPr>
          <w:rFonts w:ascii="Times New Roman" w:hAnsi="Times New Roman" w:cs="Times New Roman"/>
          <w:i/>
          <w:iCs/>
        </w:rPr>
        <w:t>Resources, Conservation and Recycling</w:t>
      </w:r>
      <w:r w:rsidRPr="00411CAD">
        <w:rPr>
          <w:rFonts w:ascii="Times New Roman" w:hAnsi="Times New Roman" w:cs="Times New Roman"/>
        </w:rPr>
        <w:t>, </w:t>
      </w:r>
      <w:r w:rsidRPr="00411CAD">
        <w:rPr>
          <w:rFonts w:ascii="Times New Roman" w:hAnsi="Times New Roman" w:cs="Times New Roman"/>
          <w:i/>
          <w:iCs/>
        </w:rPr>
        <w:t>101</w:t>
      </w:r>
      <w:r w:rsidRPr="00411CAD">
        <w:rPr>
          <w:rFonts w:ascii="Times New Roman" w:hAnsi="Times New Roman" w:cs="Times New Roman"/>
        </w:rPr>
        <w:t>, 194-202.</w:t>
      </w:r>
    </w:p>
    <w:p w14:paraId="515057AA" w14:textId="77777777" w:rsidR="00F84E33" w:rsidRPr="00411CAD" w:rsidRDefault="00F84E33" w:rsidP="004A28F0">
      <w:pPr>
        <w:spacing w:afterLines="60" w:after="144" w:line="240" w:lineRule="auto"/>
        <w:jc w:val="both"/>
        <w:rPr>
          <w:rFonts w:ascii="Times New Roman" w:hAnsi="Times New Roman" w:cs="Times New Roman"/>
        </w:rPr>
      </w:pPr>
      <w:r w:rsidRPr="00411CAD">
        <w:rPr>
          <w:rFonts w:ascii="Times New Roman" w:hAnsi="Times New Roman" w:cs="Times New Roman"/>
        </w:rPr>
        <w:lastRenderedPageBreak/>
        <w:t>Habershon, N. 1993, "</w:t>
      </w:r>
      <w:proofErr w:type="spellStart"/>
      <w:r w:rsidRPr="00411CAD">
        <w:rPr>
          <w:rFonts w:ascii="Times New Roman" w:hAnsi="Times New Roman" w:cs="Times New Roman"/>
        </w:rPr>
        <w:t>Metaplan</w:t>
      </w:r>
      <w:proofErr w:type="spellEnd"/>
      <w:r w:rsidRPr="00411CAD">
        <w:rPr>
          <w:rFonts w:ascii="Times New Roman" w:hAnsi="Times New Roman" w:cs="Times New Roman"/>
        </w:rPr>
        <w:t xml:space="preserve">(R): Achieving Two‐way Communications", Journal of European Industrial Training, Vol. 17 No. 7. </w:t>
      </w:r>
    </w:p>
    <w:p w14:paraId="123FFAD0" w14:textId="77777777" w:rsidR="00F84E33" w:rsidRPr="00411CAD" w:rsidRDefault="00F84E33"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Hawkins, G. 2006. </w:t>
      </w:r>
      <w:r w:rsidRPr="00411CAD">
        <w:rPr>
          <w:rStyle w:val="nfasis"/>
          <w:rFonts w:ascii="Times New Roman" w:eastAsiaTheme="majorEastAsia" w:hAnsi="Times New Roman" w:cs="Times New Roman"/>
        </w:rPr>
        <w:t>The ethics of waste: How we relate to rubbish</w:t>
      </w:r>
      <w:r w:rsidRPr="00411CAD">
        <w:rPr>
          <w:rFonts w:ascii="Times New Roman" w:hAnsi="Times New Roman" w:cs="Times New Roman"/>
        </w:rPr>
        <w:t>. Rowman &amp; Littlefield Publishers.</w:t>
      </w:r>
    </w:p>
    <w:p w14:paraId="247DEA53" w14:textId="1B34C602"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Higgins, E. T. 1987. "Self-Discrepancy: A Theory Relating Self and Affect." Psychological Review 94 (3): 319.</w:t>
      </w:r>
    </w:p>
    <w:p w14:paraId="5ACD8207" w14:textId="7DC21E19" w:rsidR="00354F4A" w:rsidRPr="00411CAD" w:rsidRDefault="00F84E33" w:rsidP="004A28F0">
      <w:pPr>
        <w:spacing w:afterLines="60" w:after="144" w:line="240" w:lineRule="auto"/>
        <w:rPr>
          <w:rFonts w:ascii="Times New Roman" w:hAnsi="Times New Roman" w:cs="Times New Roman"/>
        </w:rPr>
      </w:pPr>
      <w:r w:rsidRPr="00411CAD">
        <w:rPr>
          <w:rFonts w:ascii="Times New Roman" w:hAnsi="Times New Roman" w:cs="Times New Roman"/>
        </w:rPr>
        <w:t>Ishikawa, K. 1985 “What Is Total Quality Control? The Japanese Way. Translated by Lu, D.J., Prentice-Hall, Englewood Cliffs, New Jersey.</w:t>
      </w:r>
      <w:r w:rsidRPr="00411CAD">
        <w:rPr>
          <w:rFonts w:ascii="Times New Roman" w:hAnsi="Times New Roman" w:cs="Times New Roman"/>
        </w:rPr>
        <w:br/>
      </w:r>
      <w:r w:rsidR="00354F4A" w:rsidRPr="00411CAD">
        <w:rPr>
          <w:rFonts w:ascii="Times New Roman" w:hAnsi="Times New Roman" w:cs="Times New Roman"/>
        </w:rPr>
        <w:t xml:space="preserve">Kaptein, M., and M. Van </w:t>
      </w:r>
      <w:proofErr w:type="spellStart"/>
      <w:r w:rsidR="00354F4A" w:rsidRPr="00411CAD">
        <w:rPr>
          <w:rFonts w:ascii="Times New Roman" w:hAnsi="Times New Roman" w:cs="Times New Roman"/>
        </w:rPr>
        <w:t>Helvoort</w:t>
      </w:r>
      <w:proofErr w:type="spellEnd"/>
      <w:r w:rsidR="00354F4A" w:rsidRPr="00411CAD">
        <w:rPr>
          <w:rFonts w:ascii="Times New Roman" w:hAnsi="Times New Roman" w:cs="Times New Roman"/>
        </w:rPr>
        <w:t xml:space="preserve">. 2019. "A Model of </w:t>
      </w:r>
      <w:proofErr w:type="spellStart"/>
      <w:r w:rsidR="00354F4A" w:rsidRPr="00411CAD">
        <w:rPr>
          <w:rFonts w:ascii="Times New Roman" w:hAnsi="Times New Roman" w:cs="Times New Roman"/>
        </w:rPr>
        <w:t>Neutralisation</w:t>
      </w:r>
      <w:proofErr w:type="spellEnd"/>
      <w:r w:rsidR="00354F4A" w:rsidRPr="00411CAD">
        <w:rPr>
          <w:rFonts w:ascii="Times New Roman" w:hAnsi="Times New Roman" w:cs="Times New Roman"/>
        </w:rPr>
        <w:t xml:space="preserve"> Techniques." Deviant </w:t>
      </w:r>
      <w:proofErr w:type="spellStart"/>
      <w:r w:rsidR="00354F4A" w:rsidRPr="00411CAD">
        <w:rPr>
          <w:rFonts w:ascii="Times New Roman" w:hAnsi="Times New Roman" w:cs="Times New Roman"/>
        </w:rPr>
        <w:t>Behaviour</w:t>
      </w:r>
      <w:proofErr w:type="spellEnd"/>
      <w:r w:rsidR="00354F4A" w:rsidRPr="00411CAD">
        <w:rPr>
          <w:rFonts w:ascii="Times New Roman" w:hAnsi="Times New Roman" w:cs="Times New Roman"/>
        </w:rPr>
        <w:t xml:space="preserve"> 40 (10): 1260-1285.</w:t>
      </w:r>
    </w:p>
    <w:p w14:paraId="62FB9B55" w14:textId="77777777" w:rsidR="00F84E33" w:rsidRPr="00411CAD" w:rsidRDefault="00F84E33" w:rsidP="004A28F0">
      <w:pPr>
        <w:spacing w:afterLines="60" w:after="144" w:line="240" w:lineRule="auto"/>
        <w:rPr>
          <w:rFonts w:ascii="Times New Roman" w:hAnsi="Times New Roman" w:cs="Times New Roman"/>
        </w:rPr>
      </w:pPr>
      <w:r w:rsidRPr="00411CAD">
        <w:rPr>
          <w:rFonts w:ascii="Times New Roman" w:hAnsi="Times New Roman" w:cs="Times New Roman"/>
        </w:rPr>
        <w:t>Kennedy, E. H., Beckley, T. M., McFarlane, B. L., &amp; Nadeau, S. 2021. “Why we don’t “walk the talk”: Understanding the environmental values–</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gap in Canada”. Human Ecology Review, 27(2), 27–42. </w:t>
      </w:r>
    </w:p>
    <w:p w14:paraId="2986778D" w14:textId="4B4ADC31" w:rsidR="00F84E33" w:rsidRPr="00411CAD" w:rsidRDefault="00F84E33"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Lehmann, C., and M. Reimann. 2012. </w:t>
      </w:r>
      <w:proofErr w:type="spellStart"/>
      <w:r w:rsidRPr="00411CAD">
        <w:rPr>
          <w:rFonts w:ascii="Times New Roman" w:hAnsi="Times New Roman" w:cs="Times New Roman"/>
          <w:i/>
          <w:iCs/>
        </w:rPr>
        <w:t>Metaplan</w:t>
      </w:r>
      <w:proofErr w:type="spellEnd"/>
      <w:r w:rsidRPr="00411CAD">
        <w:rPr>
          <w:rFonts w:ascii="Times New Roman" w:hAnsi="Times New Roman" w:cs="Times New Roman"/>
          <w:i/>
          <w:iCs/>
        </w:rPr>
        <w:t>: Method and Practice of Participative Strategy Development.</w:t>
      </w:r>
      <w:r w:rsidRPr="00411CAD">
        <w:rPr>
          <w:rFonts w:ascii="Times New Roman" w:hAnsi="Times New Roman" w:cs="Times New Roman"/>
        </w:rPr>
        <w:t xml:space="preserve"> </w:t>
      </w:r>
      <w:proofErr w:type="spellStart"/>
      <w:r w:rsidRPr="00411CAD">
        <w:rPr>
          <w:rFonts w:ascii="Times New Roman" w:hAnsi="Times New Roman" w:cs="Times New Roman"/>
        </w:rPr>
        <w:t>Quickborn</w:t>
      </w:r>
      <w:proofErr w:type="spellEnd"/>
      <w:r w:rsidRPr="00411CAD">
        <w:rPr>
          <w:rFonts w:ascii="Times New Roman" w:hAnsi="Times New Roman" w:cs="Times New Roman"/>
        </w:rPr>
        <w:t xml:space="preserve">, Germany: </w:t>
      </w:r>
      <w:proofErr w:type="spellStart"/>
      <w:r w:rsidRPr="00411CAD">
        <w:rPr>
          <w:rFonts w:ascii="Times New Roman" w:hAnsi="Times New Roman" w:cs="Times New Roman"/>
        </w:rPr>
        <w:t>Metaplan</w:t>
      </w:r>
      <w:proofErr w:type="spellEnd"/>
      <w:r w:rsidRPr="00411CAD">
        <w:rPr>
          <w:rFonts w:ascii="Times New Roman" w:hAnsi="Times New Roman" w:cs="Times New Roman"/>
        </w:rPr>
        <w:t xml:space="preserve"> Collection.</w:t>
      </w:r>
    </w:p>
    <w:p w14:paraId="01B7FE32" w14:textId="2A01E68F" w:rsidR="005138F5" w:rsidRPr="00411CAD" w:rsidRDefault="005138F5"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Li, C., Z. Zhou, Z. Liu, Q. Fang, and G. Han. 2024. "From Attitude to Behavior: The Effect of Residents’ Food Waste Attitudes on Their Food Waste Behaviors in Shanghai." Foods 13 (14): 2201. </w:t>
      </w:r>
    </w:p>
    <w:p w14:paraId="34440751" w14:textId="1CBFB60E"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MAPA. 2023. </w:t>
      </w:r>
      <w:r w:rsidRPr="00411CAD">
        <w:rPr>
          <w:rFonts w:ascii="Times New Roman" w:hAnsi="Times New Roman" w:cs="Times New Roman"/>
          <w:lang w:val="es-ES"/>
        </w:rPr>
        <w:t xml:space="preserve">"Informe Anual de Desperdicio Alimentario." </w:t>
      </w:r>
      <w:r w:rsidRPr="00411CAD">
        <w:rPr>
          <w:rFonts w:ascii="Times New Roman" w:hAnsi="Times New Roman" w:cs="Times New Roman"/>
        </w:rPr>
        <w:t>Accessed June 19, 2024. https://www.mapa.gob.es/es/alimentacion/temas/desperdicio/desperdicio-alimentario-hogares/</w:t>
      </w:r>
    </w:p>
    <w:p w14:paraId="3B8440C0" w14:textId="57EFA3C7" w:rsidR="00E8367D" w:rsidRPr="00411CAD" w:rsidRDefault="00E8367D"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McCarthy, B., </w:t>
      </w:r>
      <w:r w:rsidR="0063512E" w:rsidRPr="00411CAD">
        <w:rPr>
          <w:rFonts w:ascii="Times New Roman" w:hAnsi="Times New Roman" w:cs="Times New Roman"/>
        </w:rPr>
        <w:t xml:space="preserve">A.B. </w:t>
      </w:r>
      <w:proofErr w:type="spellStart"/>
      <w:r w:rsidRPr="00411CAD">
        <w:rPr>
          <w:rFonts w:ascii="Times New Roman" w:hAnsi="Times New Roman" w:cs="Times New Roman"/>
        </w:rPr>
        <w:t>Kapetanaki</w:t>
      </w:r>
      <w:proofErr w:type="spellEnd"/>
      <w:r w:rsidRPr="00411CAD">
        <w:rPr>
          <w:rFonts w:ascii="Times New Roman" w:hAnsi="Times New Roman" w:cs="Times New Roman"/>
        </w:rPr>
        <w:t xml:space="preserve">, </w:t>
      </w:r>
      <w:r w:rsidR="0063512E" w:rsidRPr="00411CAD">
        <w:rPr>
          <w:rFonts w:ascii="Times New Roman" w:hAnsi="Times New Roman" w:cs="Times New Roman"/>
        </w:rPr>
        <w:t>and P.</w:t>
      </w:r>
      <w:r w:rsidRPr="00411CAD">
        <w:rPr>
          <w:rFonts w:ascii="Times New Roman" w:hAnsi="Times New Roman" w:cs="Times New Roman"/>
        </w:rPr>
        <w:t xml:space="preserve"> Wang</w:t>
      </w:r>
      <w:r w:rsidR="0063512E" w:rsidRPr="00411CAD">
        <w:rPr>
          <w:rFonts w:ascii="Times New Roman" w:hAnsi="Times New Roman" w:cs="Times New Roman"/>
        </w:rPr>
        <w:t xml:space="preserve">. </w:t>
      </w:r>
      <w:r w:rsidRPr="00411CAD">
        <w:rPr>
          <w:rFonts w:ascii="Times New Roman" w:hAnsi="Times New Roman" w:cs="Times New Roman"/>
        </w:rPr>
        <w:t xml:space="preserve">2025. Don't Blame Me! Using </w:t>
      </w:r>
      <w:proofErr w:type="spellStart"/>
      <w:r w:rsidRPr="00411CAD">
        <w:rPr>
          <w:rFonts w:ascii="Times New Roman" w:hAnsi="Times New Roman" w:cs="Times New Roman"/>
        </w:rPr>
        <w:t>Neutralisation</w:t>
      </w:r>
      <w:proofErr w:type="spellEnd"/>
      <w:r w:rsidRPr="00411CAD">
        <w:rPr>
          <w:rFonts w:ascii="Times New Roman" w:hAnsi="Times New Roman" w:cs="Times New Roman"/>
        </w:rPr>
        <w:t xml:space="preserve"> Theory to Understand Household Food Waste. International Journal of Consumer Studies, 49(3), e70059.</w:t>
      </w:r>
    </w:p>
    <w:p w14:paraId="7A1DE9AD" w14:textId="09F9DFAA" w:rsidR="00E8367D" w:rsidRPr="00411CAD" w:rsidRDefault="00E8367D"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McCormack, R., </w:t>
      </w:r>
      <w:r w:rsidR="0063512E" w:rsidRPr="00411CAD">
        <w:rPr>
          <w:rFonts w:ascii="Times New Roman" w:hAnsi="Times New Roman" w:cs="Times New Roman"/>
        </w:rPr>
        <w:t>R.M.</w:t>
      </w:r>
      <w:r w:rsidRPr="00411CAD">
        <w:rPr>
          <w:rFonts w:ascii="Times New Roman" w:hAnsi="Times New Roman" w:cs="Times New Roman"/>
        </w:rPr>
        <w:t xml:space="preserve"> Chowdhury</w:t>
      </w:r>
      <w:r w:rsidR="0063512E" w:rsidRPr="00411CAD">
        <w:rPr>
          <w:rFonts w:ascii="Times New Roman" w:hAnsi="Times New Roman" w:cs="Times New Roman"/>
        </w:rPr>
        <w:t xml:space="preserve">. </w:t>
      </w:r>
      <w:r w:rsidRPr="00411CAD">
        <w:rPr>
          <w:rFonts w:ascii="Times New Roman" w:hAnsi="Times New Roman" w:cs="Times New Roman"/>
        </w:rPr>
        <w:t xml:space="preserve">2024. Moral disengagement and neutralization techniques as explanations of unethical </w:t>
      </w:r>
      <w:proofErr w:type="spellStart"/>
      <w:r w:rsidRPr="00411CAD">
        <w:rPr>
          <w:rFonts w:ascii="Times New Roman" w:hAnsi="Times New Roman" w:cs="Times New Roman"/>
        </w:rPr>
        <w:t>behaviour</w:t>
      </w:r>
      <w:proofErr w:type="spellEnd"/>
      <w:r w:rsidRPr="00411CAD">
        <w:rPr>
          <w:rFonts w:ascii="Times New Roman" w:hAnsi="Times New Roman" w:cs="Times New Roman"/>
        </w:rPr>
        <w:t>. Journal of Consumer Affairs, 58, 630-662.</w:t>
      </w:r>
    </w:p>
    <w:p w14:paraId="6E594D17" w14:textId="77777777" w:rsidR="00F84E33" w:rsidRPr="00411CAD" w:rsidRDefault="00F84E33"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Mick, D. G., Pettigrew, S., Pechmann, C., &amp; Ozanne, J. L. 2012. “Transformative consumer research for personal and collective well-being”. Routledge. </w:t>
      </w:r>
    </w:p>
    <w:p w14:paraId="613ECC50" w14:textId="14B527C0"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Neumann, R., and G. </w:t>
      </w:r>
      <w:proofErr w:type="spellStart"/>
      <w:r w:rsidRPr="00411CAD">
        <w:rPr>
          <w:rFonts w:ascii="Times New Roman" w:hAnsi="Times New Roman" w:cs="Times New Roman"/>
        </w:rPr>
        <w:t>Mehlkop</w:t>
      </w:r>
      <w:proofErr w:type="spellEnd"/>
      <w:r w:rsidRPr="00411CAD">
        <w:rPr>
          <w:rFonts w:ascii="Times New Roman" w:hAnsi="Times New Roman" w:cs="Times New Roman"/>
        </w:rPr>
        <w:t>. 2023. "</w:t>
      </w:r>
      <w:proofErr w:type="spellStart"/>
      <w:r w:rsidRPr="00411CAD">
        <w:rPr>
          <w:rFonts w:ascii="Times New Roman" w:hAnsi="Times New Roman" w:cs="Times New Roman"/>
        </w:rPr>
        <w:t>Neutralisation</w:t>
      </w:r>
      <w:proofErr w:type="spellEnd"/>
      <w:r w:rsidRPr="00411CAD">
        <w:rPr>
          <w:rFonts w:ascii="Times New Roman" w:hAnsi="Times New Roman" w:cs="Times New Roman"/>
        </w:rPr>
        <w:t xml:space="preserve"> Strategies Account for the Concern-</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Gap in Renewable Energy Usage: Evidence from Panel Data from Germany." Energy Research &amp; Social Science 99: 103041.</w:t>
      </w:r>
    </w:p>
    <w:p w14:paraId="6BFA2418" w14:textId="77777777" w:rsidR="00404D9B" w:rsidRPr="00411CAD" w:rsidRDefault="005138F5"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Norton, V., S. </w:t>
      </w:r>
      <w:proofErr w:type="spellStart"/>
      <w:r w:rsidRPr="00411CAD">
        <w:rPr>
          <w:rFonts w:ascii="Times New Roman" w:hAnsi="Times New Roman" w:cs="Times New Roman"/>
        </w:rPr>
        <w:t>Lignou</w:t>
      </w:r>
      <w:proofErr w:type="spellEnd"/>
      <w:r w:rsidRPr="00411CAD">
        <w:rPr>
          <w:rFonts w:ascii="Times New Roman" w:hAnsi="Times New Roman" w:cs="Times New Roman"/>
        </w:rPr>
        <w:t xml:space="preserve">, O. O. Oloyede, G. Vásquez, P. Anguiano Arreola, and N. Alexi. 2024. "Exploring Food Waste from a Segmentation and Intervention Perspective—What Design Cues Matter? A Narrative Review." Sustainability 16 (16): 7043. </w:t>
      </w:r>
    </w:p>
    <w:p w14:paraId="0F9B25CE" w14:textId="08778370" w:rsidR="00354F4A" w:rsidRPr="00411CAD" w:rsidRDefault="00354F4A" w:rsidP="004A28F0">
      <w:pPr>
        <w:spacing w:afterLines="60" w:after="144" w:line="240" w:lineRule="auto"/>
        <w:jc w:val="both"/>
        <w:rPr>
          <w:rFonts w:ascii="Times New Roman" w:hAnsi="Times New Roman" w:cs="Times New Roman"/>
        </w:rPr>
      </w:pPr>
      <w:proofErr w:type="spellStart"/>
      <w:r w:rsidRPr="00411CAD">
        <w:rPr>
          <w:rFonts w:ascii="Times New Roman" w:hAnsi="Times New Roman" w:cs="Times New Roman"/>
        </w:rPr>
        <w:t>Porpino</w:t>
      </w:r>
      <w:proofErr w:type="spellEnd"/>
      <w:r w:rsidRPr="00411CAD">
        <w:rPr>
          <w:rFonts w:ascii="Times New Roman" w:hAnsi="Times New Roman" w:cs="Times New Roman"/>
        </w:rPr>
        <w:t xml:space="preserve">, G. 2016. "Household Food Waste </w:t>
      </w:r>
      <w:proofErr w:type="spellStart"/>
      <w:r w:rsidRPr="00411CAD">
        <w:rPr>
          <w:rFonts w:ascii="Times New Roman" w:hAnsi="Times New Roman" w:cs="Times New Roman"/>
        </w:rPr>
        <w:t>Behaviour</w:t>
      </w:r>
      <w:proofErr w:type="spellEnd"/>
      <w:r w:rsidRPr="00411CAD">
        <w:rPr>
          <w:rFonts w:ascii="Times New Roman" w:hAnsi="Times New Roman" w:cs="Times New Roman"/>
        </w:rPr>
        <w:t>: Avenues for Future Research." Journal of the Association for Consumer Research 1 (1): 41-51.</w:t>
      </w:r>
    </w:p>
    <w:p w14:paraId="7C576423" w14:textId="77777777" w:rsidR="00F84E33" w:rsidRPr="00411CAD" w:rsidRDefault="00F84E33"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Principato, L., Secondi, L., &amp; Pratesi, C. A. 2015. “Reducing food waste: An investigation on the </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of Italian youths”. </w:t>
      </w:r>
      <w:r w:rsidRPr="00411CAD">
        <w:rPr>
          <w:rStyle w:val="nfasis"/>
          <w:rFonts w:ascii="Times New Roman" w:eastAsiaTheme="majorEastAsia" w:hAnsi="Times New Roman" w:cs="Times New Roman"/>
          <w:i w:val="0"/>
          <w:iCs w:val="0"/>
        </w:rPr>
        <w:t>British Food Journal</w:t>
      </w:r>
      <w:r w:rsidRPr="00411CAD">
        <w:rPr>
          <w:rFonts w:ascii="Times New Roman" w:hAnsi="Times New Roman" w:cs="Times New Roman"/>
        </w:rPr>
        <w:t xml:space="preserve">, 117(2), 731–748. </w:t>
      </w:r>
    </w:p>
    <w:p w14:paraId="49A0B5D0" w14:textId="1468FF9A" w:rsidR="00D00946" w:rsidRPr="00411CAD" w:rsidRDefault="00D00946"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Qi, D., </w:t>
      </w:r>
      <w:r w:rsidR="0063512E" w:rsidRPr="00411CAD">
        <w:rPr>
          <w:rFonts w:ascii="Times New Roman" w:hAnsi="Times New Roman" w:cs="Times New Roman"/>
        </w:rPr>
        <w:t>and</w:t>
      </w:r>
      <w:r w:rsidRPr="00411CAD">
        <w:rPr>
          <w:rFonts w:ascii="Times New Roman" w:hAnsi="Times New Roman" w:cs="Times New Roman"/>
        </w:rPr>
        <w:t xml:space="preserve"> </w:t>
      </w:r>
      <w:r w:rsidR="0063512E" w:rsidRPr="00411CAD">
        <w:rPr>
          <w:rFonts w:ascii="Times New Roman" w:hAnsi="Times New Roman" w:cs="Times New Roman"/>
        </w:rPr>
        <w:t xml:space="preserve">B.E. </w:t>
      </w:r>
      <w:r w:rsidRPr="00411CAD">
        <w:rPr>
          <w:rFonts w:ascii="Times New Roman" w:hAnsi="Times New Roman" w:cs="Times New Roman"/>
        </w:rPr>
        <w:t>Roe</w:t>
      </w:r>
      <w:r w:rsidR="0063512E" w:rsidRPr="00411CAD">
        <w:rPr>
          <w:rFonts w:ascii="Times New Roman" w:hAnsi="Times New Roman" w:cs="Times New Roman"/>
        </w:rPr>
        <w:t xml:space="preserve">. </w:t>
      </w:r>
      <w:r w:rsidRPr="00411CAD">
        <w:rPr>
          <w:rFonts w:ascii="Times New Roman" w:hAnsi="Times New Roman" w:cs="Times New Roman"/>
        </w:rPr>
        <w:t>2016. Household food waste: Multivariate regression and principal components analyses of awareness and attitudes among US consumers. </w:t>
      </w:r>
      <w:proofErr w:type="spellStart"/>
      <w:r w:rsidRPr="00411CAD">
        <w:rPr>
          <w:rFonts w:ascii="Times New Roman" w:hAnsi="Times New Roman" w:cs="Times New Roman"/>
          <w:i/>
          <w:iCs/>
        </w:rPr>
        <w:t>PloS</w:t>
      </w:r>
      <w:proofErr w:type="spellEnd"/>
      <w:r w:rsidRPr="00411CAD">
        <w:rPr>
          <w:rFonts w:ascii="Times New Roman" w:hAnsi="Times New Roman" w:cs="Times New Roman"/>
          <w:i/>
          <w:iCs/>
        </w:rPr>
        <w:t xml:space="preserve"> one</w:t>
      </w:r>
      <w:r w:rsidRPr="00411CAD">
        <w:rPr>
          <w:rFonts w:ascii="Times New Roman" w:hAnsi="Times New Roman" w:cs="Times New Roman"/>
        </w:rPr>
        <w:t>, </w:t>
      </w:r>
      <w:r w:rsidRPr="00411CAD">
        <w:rPr>
          <w:rFonts w:ascii="Times New Roman" w:hAnsi="Times New Roman" w:cs="Times New Roman"/>
          <w:i/>
          <w:iCs/>
        </w:rPr>
        <w:t>11</w:t>
      </w:r>
      <w:r w:rsidRPr="00411CAD">
        <w:rPr>
          <w:rFonts w:ascii="Times New Roman" w:hAnsi="Times New Roman" w:cs="Times New Roman"/>
        </w:rPr>
        <w:t>(7), e0159250.</w:t>
      </w:r>
    </w:p>
    <w:p w14:paraId="611D7044" w14:textId="4AB892BF" w:rsidR="00E8367D" w:rsidRPr="00411CAD" w:rsidRDefault="00E8367D" w:rsidP="004A28F0">
      <w:pPr>
        <w:spacing w:afterLines="60" w:after="144" w:line="240" w:lineRule="auto"/>
        <w:jc w:val="both"/>
        <w:rPr>
          <w:rFonts w:ascii="Times New Roman" w:hAnsi="Times New Roman" w:cs="Times New Roman"/>
        </w:rPr>
      </w:pPr>
      <w:proofErr w:type="spellStart"/>
      <w:r w:rsidRPr="00411CAD">
        <w:rPr>
          <w:rFonts w:ascii="Times New Roman" w:hAnsi="Times New Roman" w:cs="Times New Roman"/>
        </w:rPr>
        <w:t>Ribeaud</w:t>
      </w:r>
      <w:proofErr w:type="spellEnd"/>
      <w:r w:rsidRPr="00411CAD">
        <w:rPr>
          <w:rFonts w:ascii="Times New Roman" w:hAnsi="Times New Roman" w:cs="Times New Roman"/>
        </w:rPr>
        <w:t xml:space="preserve">, D., </w:t>
      </w:r>
      <w:r w:rsidR="0063512E" w:rsidRPr="00411CAD">
        <w:rPr>
          <w:rFonts w:ascii="Times New Roman" w:hAnsi="Times New Roman" w:cs="Times New Roman"/>
        </w:rPr>
        <w:t>and M.</w:t>
      </w:r>
      <w:r w:rsidRPr="00411CAD">
        <w:rPr>
          <w:rFonts w:ascii="Times New Roman" w:hAnsi="Times New Roman" w:cs="Times New Roman"/>
        </w:rPr>
        <w:t xml:space="preserve"> Eisner</w:t>
      </w:r>
      <w:r w:rsidR="0063512E" w:rsidRPr="00411CAD">
        <w:rPr>
          <w:rFonts w:ascii="Times New Roman" w:hAnsi="Times New Roman" w:cs="Times New Roman"/>
        </w:rPr>
        <w:t xml:space="preserve">. </w:t>
      </w:r>
      <w:r w:rsidRPr="00411CAD">
        <w:rPr>
          <w:rFonts w:ascii="Times New Roman" w:hAnsi="Times New Roman" w:cs="Times New Roman"/>
        </w:rPr>
        <w:t xml:space="preserve">2010. Are Moral Disengagement, </w:t>
      </w:r>
      <w:proofErr w:type="spellStart"/>
      <w:r w:rsidRPr="00411CAD">
        <w:rPr>
          <w:rFonts w:ascii="Times New Roman" w:hAnsi="Times New Roman" w:cs="Times New Roman"/>
        </w:rPr>
        <w:t>Neutralisation</w:t>
      </w:r>
      <w:proofErr w:type="spellEnd"/>
      <w:r w:rsidRPr="00411CAD">
        <w:rPr>
          <w:rFonts w:ascii="Times New Roman" w:hAnsi="Times New Roman" w:cs="Times New Roman"/>
        </w:rPr>
        <w:t xml:space="preserve"> Techniques, and Self-Serving Cognitive Distortions the Same?: Developing a Unified Scale of Moral </w:t>
      </w:r>
      <w:proofErr w:type="spellStart"/>
      <w:r w:rsidRPr="00411CAD">
        <w:rPr>
          <w:rFonts w:ascii="Times New Roman" w:hAnsi="Times New Roman" w:cs="Times New Roman"/>
        </w:rPr>
        <w:t>Neutralisation</w:t>
      </w:r>
      <w:proofErr w:type="spellEnd"/>
      <w:r w:rsidRPr="00411CAD">
        <w:rPr>
          <w:rFonts w:ascii="Times New Roman" w:hAnsi="Times New Roman" w:cs="Times New Roman"/>
        </w:rPr>
        <w:t xml:space="preserve"> of Aggression. International Journal of Conflict and Violence, 4(2), 298-315</w:t>
      </w:r>
    </w:p>
    <w:p w14:paraId="2F2E758C" w14:textId="1EE20D1A"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lastRenderedPageBreak/>
        <w:t xml:space="preserve">Righi, L. 2023. "The Contribution of </w:t>
      </w:r>
      <w:proofErr w:type="spellStart"/>
      <w:r w:rsidRPr="00411CAD">
        <w:rPr>
          <w:rFonts w:ascii="Times New Roman" w:hAnsi="Times New Roman" w:cs="Times New Roman"/>
        </w:rPr>
        <w:t>Neutralisation</w:t>
      </w:r>
      <w:proofErr w:type="spellEnd"/>
      <w:r w:rsidRPr="00411CAD">
        <w:rPr>
          <w:rFonts w:ascii="Times New Roman" w:hAnsi="Times New Roman" w:cs="Times New Roman"/>
        </w:rPr>
        <w:t xml:space="preserve"> Theory for Gaining Insight into the ‘Attitude-</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Gap Regarding Fair Trade Products." Revue de </w:t>
      </w:r>
      <w:proofErr w:type="spellStart"/>
      <w:r w:rsidRPr="00411CAD">
        <w:rPr>
          <w:rFonts w:ascii="Times New Roman" w:hAnsi="Times New Roman" w:cs="Times New Roman"/>
        </w:rPr>
        <w:t>l’Organisation</w:t>
      </w:r>
      <w:proofErr w:type="spellEnd"/>
      <w:r w:rsidRPr="00411CAD">
        <w:rPr>
          <w:rFonts w:ascii="Times New Roman" w:hAnsi="Times New Roman" w:cs="Times New Roman"/>
        </w:rPr>
        <w:t xml:space="preserve"> </w:t>
      </w:r>
      <w:proofErr w:type="spellStart"/>
      <w:r w:rsidRPr="00411CAD">
        <w:rPr>
          <w:rFonts w:ascii="Times New Roman" w:hAnsi="Times New Roman" w:cs="Times New Roman"/>
        </w:rPr>
        <w:t>Responsable</w:t>
      </w:r>
      <w:proofErr w:type="spellEnd"/>
      <w:r w:rsidRPr="00411CAD">
        <w:rPr>
          <w:rFonts w:ascii="Times New Roman" w:hAnsi="Times New Roman" w:cs="Times New Roman"/>
        </w:rPr>
        <w:t xml:space="preserve"> 18 (3): 66-85.</w:t>
      </w:r>
    </w:p>
    <w:p w14:paraId="1CCA9C77" w14:textId="77777777"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Russell, S. V., C. W. Young, K. L. Unsworth, and C. Robinson. 2017. "Bringing Habits and Emotions into Food Waste </w:t>
      </w:r>
      <w:proofErr w:type="spellStart"/>
      <w:r w:rsidRPr="00411CAD">
        <w:rPr>
          <w:rFonts w:ascii="Times New Roman" w:hAnsi="Times New Roman" w:cs="Times New Roman"/>
        </w:rPr>
        <w:t>Behaviour</w:t>
      </w:r>
      <w:proofErr w:type="spellEnd"/>
      <w:r w:rsidRPr="00411CAD">
        <w:rPr>
          <w:rFonts w:ascii="Times New Roman" w:hAnsi="Times New Roman" w:cs="Times New Roman"/>
        </w:rPr>
        <w:t>." Resources, Conservation and Recycling 125: 107-114.</w:t>
      </w:r>
    </w:p>
    <w:p w14:paraId="13C3C62B" w14:textId="208E5AC6" w:rsidR="00E8367D" w:rsidRPr="00411CAD" w:rsidRDefault="00E8367D"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dos Santos, J.I.A.S., </w:t>
      </w:r>
      <w:r w:rsidR="00581623" w:rsidRPr="00411CAD">
        <w:rPr>
          <w:rFonts w:ascii="Times New Roman" w:hAnsi="Times New Roman" w:cs="Times New Roman"/>
        </w:rPr>
        <w:t xml:space="preserve">D.S. </w:t>
      </w:r>
      <w:r w:rsidRPr="00411CAD">
        <w:rPr>
          <w:rFonts w:ascii="Times New Roman" w:hAnsi="Times New Roman" w:cs="Times New Roman"/>
        </w:rPr>
        <w:t xml:space="preserve">da Silveira, </w:t>
      </w:r>
      <w:r w:rsidR="00581623" w:rsidRPr="00411CAD">
        <w:rPr>
          <w:rFonts w:ascii="Times New Roman" w:hAnsi="Times New Roman" w:cs="Times New Roman"/>
        </w:rPr>
        <w:t xml:space="preserve">M.F. </w:t>
      </w:r>
      <w:r w:rsidRPr="00411CAD">
        <w:rPr>
          <w:rFonts w:ascii="Times New Roman" w:hAnsi="Times New Roman" w:cs="Times New Roman"/>
        </w:rPr>
        <w:t xml:space="preserve">da Costa, </w:t>
      </w:r>
      <w:r w:rsidR="00581623" w:rsidRPr="00411CAD">
        <w:rPr>
          <w:rFonts w:ascii="Times New Roman" w:hAnsi="Times New Roman" w:cs="Times New Roman"/>
        </w:rPr>
        <w:t>and</w:t>
      </w:r>
      <w:r w:rsidRPr="00411CAD">
        <w:rPr>
          <w:rFonts w:ascii="Times New Roman" w:hAnsi="Times New Roman" w:cs="Times New Roman"/>
        </w:rPr>
        <w:t xml:space="preserve"> </w:t>
      </w:r>
      <w:r w:rsidR="00581623" w:rsidRPr="00411CAD">
        <w:rPr>
          <w:rFonts w:ascii="Times New Roman" w:hAnsi="Times New Roman" w:cs="Times New Roman"/>
        </w:rPr>
        <w:t xml:space="preserve">R.B. </w:t>
      </w:r>
      <w:r w:rsidRPr="00411CAD">
        <w:rPr>
          <w:rFonts w:ascii="Times New Roman" w:hAnsi="Times New Roman" w:cs="Times New Roman"/>
        </w:rPr>
        <w:t>Duarte</w:t>
      </w:r>
      <w:r w:rsidR="00581623" w:rsidRPr="00411CAD">
        <w:rPr>
          <w:rFonts w:ascii="Times New Roman" w:hAnsi="Times New Roman" w:cs="Times New Roman"/>
        </w:rPr>
        <w:t xml:space="preserve">. </w:t>
      </w:r>
      <w:r w:rsidRPr="00411CAD">
        <w:rPr>
          <w:rFonts w:ascii="Times New Roman" w:hAnsi="Times New Roman" w:cs="Times New Roman"/>
        </w:rPr>
        <w:t xml:space="preserve">2022. Consumer </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in relation to food waste: A systematic literature review. British Food Journal, 124(12), 4420-4439.</w:t>
      </w:r>
    </w:p>
    <w:p w14:paraId="11149C6A" w14:textId="620350F8" w:rsidR="00354F4A" w:rsidRPr="00411CAD" w:rsidRDefault="00354F4A" w:rsidP="004A28F0">
      <w:pPr>
        <w:spacing w:afterLines="60" w:after="144" w:line="240" w:lineRule="auto"/>
        <w:jc w:val="both"/>
        <w:rPr>
          <w:rFonts w:ascii="Times New Roman" w:hAnsi="Times New Roman" w:cs="Times New Roman"/>
        </w:rPr>
      </w:pPr>
      <w:proofErr w:type="spellStart"/>
      <w:r w:rsidRPr="00411CAD">
        <w:rPr>
          <w:rFonts w:ascii="Times New Roman" w:hAnsi="Times New Roman" w:cs="Times New Roman"/>
        </w:rPr>
        <w:t>Schanes</w:t>
      </w:r>
      <w:proofErr w:type="spellEnd"/>
      <w:r w:rsidRPr="00411CAD">
        <w:rPr>
          <w:rFonts w:ascii="Times New Roman" w:hAnsi="Times New Roman" w:cs="Times New Roman"/>
        </w:rPr>
        <w:t xml:space="preserve">, K., K. </w:t>
      </w:r>
      <w:proofErr w:type="spellStart"/>
      <w:r w:rsidRPr="00411CAD">
        <w:rPr>
          <w:rFonts w:ascii="Times New Roman" w:hAnsi="Times New Roman" w:cs="Times New Roman"/>
        </w:rPr>
        <w:t>Dobernig</w:t>
      </w:r>
      <w:proofErr w:type="spellEnd"/>
      <w:r w:rsidRPr="00411CAD">
        <w:rPr>
          <w:rFonts w:ascii="Times New Roman" w:hAnsi="Times New Roman" w:cs="Times New Roman"/>
        </w:rPr>
        <w:t xml:space="preserve">, and B. </w:t>
      </w:r>
      <w:proofErr w:type="spellStart"/>
      <w:r w:rsidRPr="00411CAD">
        <w:rPr>
          <w:rFonts w:ascii="Times New Roman" w:hAnsi="Times New Roman" w:cs="Times New Roman"/>
        </w:rPr>
        <w:t>Gözet</w:t>
      </w:r>
      <w:proofErr w:type="spellEnd"/>
      <w:r w:rsidRPr="00411CAD">
        <w:rPr>
          <w:rFonts w:ascii="Times New Roman" w:hAnsi="Times New Roman" w:cs="Times New Roman"/>
        </w:rPr>
        <w:t>. 2018. "Food Waste Matters: A Systematic Review of Household Food Waste Practices and Their Policy Implications." Journal of Cleaner Production 182: 978-991.</w:t>
      </w:r>
    </w:p>
    <w:p w14:paraId="6662DD72" w14:textId="3583B451" w:rsidR="00E8367D" w:rsidRPr="00411CAD" w:rsidRDefault="00E8367D"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Simões, J., </w:t>
      </w:r>
      <w:r w:rsidR="00581623" w:rsidRPr="00411CAD">
        <w:rPr>
          <w:rFonts w:ascii="Times New Roman" w:hAnsi="Times New Roman" w:cs="Times New Roman"/>
        </w:rPr>
        <w:t xml:space="preserve">A. </w:t>
      </w:r>
      <w:r w:rsidRPr="00411CAD">
        <w:rPr>
          <w:rFonts w:ascii="Times New Roman" w:hAnsi="Times New Roman" w:cs="Times New Roman"/>
        </w:rPr>
        <w:t xml:space="preserve">Carvalho, </w:t>
      </w:r>
      <w:r w:rsidR="00581623" w:rsidRPr="00411CAD">
        <w:rPr>
          <w:rFonts w:ascii="Times New Roman" w:hAnsi="Times New Roman" w:cs="Times New Roman"/>
        </w:rPr>
        <w:t xml:space="preserve">and M.G. </w:t>
      </w:r>
      <w:r w:rsidRPr="00411CAD">
        <w:rPr>
          <w:rFonts w:ascii="Times New Roman" w:hAnsi="Times New Roman" w:cs="Times New Roman"/>
        </w:rPr>
        <w:t>de Matos</w:t>
      </w:r>
      <w:r w:rsidR="00581623" w:rsidRPr="00411CAD">
        <w:rPr>
          <w:rFonts w:ascii="Times New Roman" w:hAnsi="Times New Roman" w:cs="Times New Roman"/>
        </w:rPr>
        <w:t xml:space="preserve">. </w:t>
      </w:r>
      <w:r w:rsidRPr="00411CAD">
        <w:rPr>
          <w:rFonts w:ascii="Times New Roman" w:hAnsi="Times New Roman" w:cs="Times New Roman"/>
        </w:rPr>
        <w:t>2022. How to influence consumer food waste behavior with interventions? A systematic literature review. Journal of Cleaner Production, 373, 133866.</w:t>
      </w:r>
    </w:p>
    <w:p w14:paraId="1D8ECF22" w14:textId="7647A6B3" w:rsidR="005138F5" w:rsidRPr="00411CAD" w:rsidRDefault="005138F5"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Stacchini, L., D. Nucci, N. Romano, M. Villa, C. Passeri, R. Ferranti, and V. </w:t>
      </w:r>
      <w:proofErr w:type="spellStart"/>
      <w:r w:rsidRPr="00411CAD">
        <w:rPr>
          <w:rFonts w:ascii="Times New Roman" w:hAnsi="Times New Roman" w:cs="Times New Roman"/>
        </w:rPr>
        <w:t>Gianfredi</w:t>
      </w:r>
      <w:proofErr w:type="spellEnd"/>
      <w:r w:rsidRPr="00411CAD">
        <w:rPr>
          <w:rFonts w:ascii="Times New Roman" w:hAnsi="Times New Roman" w:cs="Times New Roman"/>
        </w:rPr>
        <w:t xml:space="preserve">. 2024. "Association Between Socio-Demographic Characteristics and Household Food Waste Behaviors Among University Students in Italy: The </w:t>
      </w:r>
      <w:proofErr w:type="spellStart"/>
      <w:r w:rsidRPr="00411CAD">
        <w:rPr>
          <w:rFonts w:ascii="Times New Roman" w:hAnsi="Times New Roman" w:cs="Times New Roman"/>
        </w:rPr>
        <w:t>UniFoodWaste</w:t>
      </w:r>
      <w:proofErr w:type="spellEnd"/>
      <w:r w:rsidRPr="00411CAD">
        <w:rPr>
          <w:rFonts w:ascii="Times New Roman" w:hAnsi="Times New Roman" w:cs="Times New Roman"/>
        </w:rPr>
        <w:t xml:space="preserve"> Study." Sustainability 16 (21): 9279. </w:t>
      </w:r>
    </w:p>
    <w:p w14:paraId="5720FFDE" w14:textId="0F12443A" w:rsidR="0060409E" w:rsidRPr="00411CAD" w:rsidRDefault="1A6139EB"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Stancu, V., Haugaard, P., </w:t>
      </w:r>
      <w:r w:rsidR="00354F4A" w:rsidRPr="00411CAD">
        <w:rPr>
          <w:rFonts w:ascii="Times New Roman" w:hAnsi="Times New Roman" w:cs="Times New Roman"/>
        </w:rPr>
        <w:t>and</w:t>
      </w:r>
      <w:r w:rsidRPr="00411CAD">
        <w:rPr>
          <w:rFonts w:ascii="Times New Roman" w:hAnsi="Times New Roman" w:cs="Times New Roman"/>
        </w:rPr>
        <w:t xml:space="preserve"> Lähteenmäki, L. (2016). Determinants of consumer food waste </w:t>
      </w:r>
      <w:proofErr w:type="spellStart"/>
      <w:r w:rsidRPr="00411CAD">
        <w:rPr>
          <w:rFonts w:ascii="Times New Roman" w:hAnsi="Times New Roman" w:cs="Times New Roman"/>
        </w:rPr>
        <w:t>behaviour</w:t>
      </w:r>
      <w:proofErr w:type="spellEnd"/>
      <w:r w:rsidRPr="00411CAD">
        <w:rPr>
          <w:rFonts w:ascii="Times New Roman" w:hAnsi="Times New Roman" w:cs="Times New Roman"/>
        </w:rPr>
        <w:t xml:space="preserve">: Two routes to food waste. </w:t>
      </w:r>
      <w:r w:rsidRPr="00411CAD">
        <w:rPr>
          <w:rFonts w:ascii="Times New Roman" w:hAnsi="Times New Roman" w:cs="Times New Roman"/>
          <w:i/>
          <w:iCs/>
        </w:rPr>
        <w:t>Appetite, 96</w:t>
      </w:r>
      <w:r w:rsidRPr="00411CAD">
        <w:rPr>
          <w:rFonts w:ascii="Times New Roman" w:hAnsi="Times New Roman" w:cs="Times New Roman"/>
        </w:rPr>
        <w:t xml:space="preserve">, 7-17. </w:t>
      </w:r>
    </w:p>
    <w:p w14:paraId="38361389" w14:textId="77777777" w:rsidR="00E8367D" w:rsidRPr="00411CAD" w:rsidRDefault="00E8367D"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Stefan, V., E. Van </w:t>
      </w:r>
      <w:proofErr w:type="spellStart"/>
      <w:r w:rsidRPr="00411CAD">
        <w:rPr>
          <w:rFonts w:ascii="Times New Roman" w:hAnsi="Times New Roman" w:cs="Times New Roman"/>
        </w:rPr>
        <w:t>Herpen</w:t>
      </w:r>
      <w:proofErr w:type="spellEnd"/>
      <w:r w:rsidRPr="00411CAD">
        <w:rPr>
          <w:rFonts w:ascii="Times New Roman" w:hAnsi="Times New Roman" w:cs="Times New Roman"/>
        </w:rPr>
        <w:t>, A. A. Tudoran, and L. Lähteenmäki. 2013. "Avoiding Food Waste by Romanian Consumers: The Importance of Planning and Shopping Routines." Food Quality and Preference 28 (1): 375-381.</w:t>
      </w:r>
    </w:p>
    <w:p w14:paraId="548C8486" w14:textId="77129DB2"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Sykes, G. M., and D. Matza. 1957. "Techniques of </w:t>
      </w:r>
      <w:proofErr w:type="spellStart"/>
      <w:r w:rsidRPr="00411CAD">
        <w:rPr>
          <w:rFonts w:ascii="Times New Roman" w:hAnsi="Times New Roman" w:cs="Times New Roman"/>
        </w:rPr>
        <w:t>Neutralisation</w:t>
      </w:r>
      <w:proofErr w:type="spellEnd"/>
      <w:r w:rsidRPr="00411CAD">
        <w:rPr>
          <w:rFonts w:ascii="Times New Roman" w:hAnsi="Times New Roman" w:cs="Times New Roman"/>
        </w:rPr>
        <w:t>: A Theory of Delinquency." American Sociological Review 22 (6): 664-670.</w:t>
      </w:r>
    </w:p>
    <w:p w14:paraId="3757EBEB" w14:textId="77777777" w:rsidR="005138F5" w:rsidRPr="00411CAD" w:rsidRDefault="00354F4A" w:rsidP="004A28F0">
      <w:pPr>
        <w:spacing w:afterLines="60" w:after="144" w:line="240" w:lineRule="auto"/>
        <w:jc w:val="both"/>
        <w:rPr>
          <w:rFonts w:ascii="Times New Roman" w:hAnsi="Times New Roman" w:cs="Times New Roman"/>
        </w:rPr>
      </w:pPr>
      <w:proofErr w:type="spellStart"/>
      <w:r w:rsidRPr="00411CAD">
        <w:rPr>
          <w:rFonts w:ascii="Times New Roman" w:hAnsi="Times New Roman" w:cs="Times New Roman"/>
        </w:rPr>
        <w:t>Szmigin</w:t>
      </w:r>
      <w:proofErr w:type="spellEnd"/>
      <w:r w:rsidRPr="00411CAD">
        <w:rPr>
          <w:rFonts w:ascii="Times New Roman" w:hAnsi="Times New Roman" w:cs="Times New Roman"/>
        </w:rPr>
        <w:t xml:space="preserve">, I., M. Carrigan, and M. G. McEachern. 2009. "The Conscious Consumer: Taking a Flexible Approach to Ethical </w:t>
      </w:r>
      <w:proofErr w:type="spellStart"/>
      <w:r w:rsidRPr="00411CAD">
        <w:rPr>
          <w:rFonts w:ascii="Times New Roman" w:hAnsi="Times New Roman" w:cs="Times New Roman"/>
        </w:rPr>
        <w:t>Behaviour</w:t>
      </w:r>
      <w:proofErr w:type="spellEnd"/>
      <w:r w:rsidRPr="00411CAD">
        <w:rPr>
          <w:rFonts w:ascii="Times New Roman" w:hAnsi="Times New Roman" w:cs="Times New Roman"/>
        </w:rPr>
        <w:t>." International Journal of Consumer Studies 33 (2): 224-231.</w:t>
      </w:r>
      <w:r w:rsidR="005138F5" w:rsidRPr="00411CAD">
        <w:rPr>
          <w:rFonts w:ascii="Times New Roman" w:hAnsi="Times New Roman" w:cs="Times New Roman"/>
        </w:rPr>
        <w:t xml:space="preserve"> </w:t>
      </w:r>
    </w:p>
    <w:p w14:paraId="57DE59DC" w14:textId="6534640B" w:rsidR="00B66E0E" w:rsidRPr="00411CAD" w:rsidRDefault="00B66E0E"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Talwar, S., P. Kaur, B. </w:t>
      </w:r>
      <w:proofErr w:type="spellStart"/>
      <w:r w:rsidRPr="00411CAD">
        <w:rPr>
          <w:rFonts w:ascii="Times New Roman" w:hAnsi="Times New Roman" w:cs="Times New Roman"/>
        </w:rPr>
        <w:t>Okumus</w:t>
      </w:r>
      <w:proofErr w:type="spellEnd"/>
      <w:r w:rsidRPr="00411CAD">
        <w:rPr>
          <w:rFonts w:ascii="Times New Roman" w:hAnsi="Times New Roman" w:cs="Times New Roman"/>
        </w:rPr>
        <w:t>, U. Ahmed, and A. Dhir</w:t>
      </w:r>
      <w:r w:rsidR="00CB2443" w:rsidRPr="00411CAD">
        <w:rPr>
          <w:rFonts w:ascii="Times New Roman" w:hAnsi="Times New Roman" w:cs="Times New Roman"/>
        </w:rPr>
        <w:t>.</w:t>
      </w:r>
      <w:r w:rsidRPr="00411CAD">
        <w:rPr>
          <w:rFonts w:ascii="Times New Roman" w:hAnsi="Times New Roman" w:cs="Times New Roman"/>
        </w:rPr>
        <w:t xml:space="preserve"> 2021. Food waste reduction and taking away leftovers: Interplay of food-ordering routine, planning routine, and motives. </w:t>
      </w:r>
      <w:r w:rsidRPr="00411CAD">
        <w:rPr>
          <w:rFonts w:ascii="Times New Roman" w:hAnsi="Times New Roman" w:cs="Times New Roman"/>
          <w:i/>
          <w:iCs/>
        </w:rPr>
        <w:t>International Journal of Hospitality Management</w:t>
      </w:r>
      <w:r w:rsidRPr="00411CAD">
        <w:rPr>
          <w:rFonts w:ascii="Times New Roman" w:hAnsi="Times New Roman" w:cs="Times New Roman"/>
        </w:rPr>
        <w:t>, </w:t>
      </w:r>
      <w:r w:rsidRPr="00411CAD">
        <w:rPr>
          <w:rFonts w:ascii="Times New Roman" w:hAnsi="Times New Roman" w:cs="Times New Roman"/>
          <w:i/>
          <w:iCs/>
        </w:rPr>
        <w:t>98</w:t>
      </w:r>
      <w:r w:rsidRPr="00411CAD">
        <w:rPr>
          <w:rFonts w:ascii="Times New Roman" w:hAnsi="Times New Roman" w:cs="Times New Roman"/>
        </w:rPr>
        <w:t>, 103033.</w:t>
      </w:r>
    </w:p>
    <w:p w14:paraId="19F203D3" w14:textId="73D0A093" w:rsidR="00E8367D" w:rsidRPr="00411CAD" w:rsidRDefault="00E8367D"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Tao, Y. M., </w:t>
      </w:r>
      <w:r w:rsidR="00662882" w:rsidRPr="00411CAD">
        <w:rPr>
          <w:rFonts w:ascii="Times New Roman" w:hAnsi="Times New Roman" w:cs="Times New Roman"/>
        </w:rPr>
        <w:t xml:space="preserve">F. </w:t>
      </w:r>
      <w:proofErr w:type="spellStart"/>
      <w:r w:rsidRPr="00411CAD">
        <w:rPr>
          <w:rFonts w:ascii="Times New Roman" w:hAnsi="Times New Roman" w:cs="Times New Roman"/>
        </w:rPr>
        <w:t>Quoquab</w:t>
      </w:r>
      <w:proofErr w:type="spellEnd"/>
      <w:r w:rsidRPr="00411CAD">
        <w:rPr>
          <w:rFonts w:ascii="Times New Roman" w:hAnsi="Times New Roman" w:cs="Times New Roman"/>
        </w:rPr>
        <w:t xml:space="preserve">, </w:t>
      </w:r>
      <w:r w:rsidR="00662882" w:rsidRPr="00411CAD">
        <w:rPr>
          <w:rFonts w:ascii="Times New Roman" w:hAnsi="Times New Roman" w:cs="Times New Roman"/>
        </w:rPr>
        <w:t>and</w:t>
      </w:r>
      <w:r w:rsidRPr="00411CAD">
        <w:rPr>
          <w:rFonts w:ascii="Times New Roman" w:hAnsi="Times New Roman" w:cs="Times New Roman"/>
        </w:rPr>
        <w:t xml:space="preserve"> </w:t>
      </w:r>
      <w:r w:rsidR="00662882" w:rsidRPr="00411CAD">
        <w:rPr>
          <w:rFonts w:ascii="Times New Roman" w:hAnsi="Times New Roman" w:cs="Times New Roman"/>
        </w:rPr>
        <w:t xml:space="preserve">J. </w:t>
      </w:r>
      <w:r w:rsidRPr="00411CAD">
        <w:rPr>
          <w:rFonts w:ascii="Times New Roman" w:hAnsi="Times New Roman" w:cs="Times New Roman"/>
        </w:rPr>
        <w:t>Mohammad</w:t>
      </w:r>
      <w:r w:rsidR="00662882" w:rsidRPr="00411CAD">
        <w:rPr>
          <w:rFonts w:ascii="Times New Roman" w:hAnsi="Times New Roman" w:cs="Times New Roman"/>
        </w:rPr>
        <w:t xml:space="preserve">. </w:t>
      </w:r>
      <w:r w:rsidRPr="00411CAD">
        <w:rPr>
          <w:rFonts w:ascii="Times New Roman" w:hAnsi="Times New Roman" w:cs="Times New Roman"/>
        </w:rPr>
        <w:t>2024. “Why should I care about pollution?” The role of moral disengagement, guilt and plastic usage intention while ordering food online. Journal of Social Marketing, 14(3/4), 432-458</w:t>
      </w:r>
    </w:p>
    <w:p w14:paraId="4E1F3AD4" w14:textId="742AC714" w:rsidR="00AA71D9" w:rsidRPr="00411CAD" w:rsidRDefault="00AA71D9"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Tangney, J.P., J. </w:t>
      </w:r>
      <w:proofErr w:type="spellStart"/>
      <w:r w:rsidRPr="00411CAD">
        <w:rPr>
          <w:rFonts w:ascii="Times New Roman" w:hAnsi="Times New Roman" w:cs="Times New Roman"/>
        </w:rPr>
        <w:t>Stuewig</w:t>
      </w:r>
      <w:proofErr w:type="spellEnd"/>
      <w:r w:rsidRPr="00411CAD">
        <w:rPr>
          <w:rFonts w:ascii="Times New Roman" w:hAnsi="Times New Roman" w:cs="Times New Roman"/>
        </w:rPr>
        <w:t>, and D.J. Mashek. 2007. “Moral Emotions and Moral Behavior.” Annual Review of Psychology 58: 345–372</w:t>
      </w:r>
    </w:p>
    <w:p w14:paraId="40B56199" w14:textId="35D31624" w:rsidR="00354F4A" w:rsidRPr="00411CAD" w:rsidRDefault="005138F5"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Tonini, P., P. M. Odina, and X. G. Durany. 2023. "Predicting Food Waste in Households with Children: Socio-Economic and Food-Related Behavior Factors." Frontiers in Nutrition 10: 1249310. </w:t>
      </w:r>
    </w:p>
    <w:p w14:paraId="096E08EC" w14:textId="7A076262"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Topalli, V. 2005. "When Being Good Is Bad: An Expansion of </w:t>
      </w:r>
      <w:proofErr w:type="spellStart"/>
      <w:r w:rsidRPr="00411CAD">
        <w:rPr>
          <w:rFonts w:ascii="Times New Roman" w:hAnsi="Times New Roman" w:cs="Times New Roman"/>
        </w:rPr>
        <w:t>Neutralisation</w:t>
      </w:r>
      <w:proofErr w:type="spellEnd"/>
      <w:r w:rsidRPr="00411CAD">
        <w:rPr>
          <w:rFonts w:ascii="Times New Roman" w:hAnsi="Times New Roman" w:cs="Times New Roman"/>
        </w:rPr>
        <w:t xml:space="preserve"> Theory." Criminology 43 (3): 797-836.</w:t>
      </w:r>
    </w:p>
    <w:p w14:paraId="081FD903" w14:textId="0AB2F524" w:rsidR="00354F4A" w:rsidRPr="00411CAD" w:rsidRDefault="00354F4A"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United Nations Environment Program (UNEP). 2024. "Food Waste Index Report 2024: Tracking Progress to Halve Global Food Waste." Accessed </w:t>
      </w:r>
      <w:r w:rsidR="000E1BD4" w:rsidRPr="00411CAD">
        <w:rPr>
          <w:rFonts w:ascii="Times New Roman" w:hAnsi="Times New Roman" w:cs="Times New Roman"/>
        </w:rPr>
        <w:t xml:space="preserve">March 11, 2024. </w:t>
      </w:r>
      <w:r w:rsidRPr="00411CAD">
        <w:rPr>
          <w:rFonts w:ascii="Times New Roman" w:hAnsi="Times New Roman" w:cs="Times New Roman"/>
        </w:rPr>
        <w:t xml:space="preserve"> https://wedocs.unep.org/20.500.11822/45230.</w:t>
      </w:r>
    </w:p>
    <w:p w14:paraId="3ED69C06" w14:textId="1D8CB101" w:rsidR="00F84E33" w:rsidRPr="00411CAD" w:rsidRDefault="00F84E33" w:rsidP="004A28F0">
      <w:pPr>
        <w:pStyle w:val="NormalWeb"/>
        <w:spacing w:afterLines="60" w:after="144" w:line="240" w:lineRule="auto"/>
        <w:rPr>
          <w:sz w:val="22"/>
          <w:szCs w:val="22"/>
        </w:rPr>
      </w:pPr>
      <w:proofErr w:type="spellStart"/>
      <w:r w:rsidRPr="00411CAD">
        <w:rPr>
          <w:sz w:val="22"/>
          <w:szCs w:val="22"/>
        </w:rPr>
        <w:lastRenderedPageBreak/>
        <w:t>Verfuerth</w:t>
      </w:r>
      <w:proofErr w:type="spellEnd"/>
      <w:r w:rsidRPr="00411CAD">
        <w:rPr>
          <w:sz w:val="22"/>
          <w:szCs w:val="22"/>
        </w:rPr>
        <w:t xml:space="preserve">, C., </w:t>
      </w:r>
      <w:r w:rsidR="00404D9B" w:rsidRPr="00411CAD">
        <w:rPr>
          <w:sz w:val="22"/>
          <w:szCs w:val="22"/>
        </w:rPr>
        <w:t>and</w:t>
      </w:r>
      <w:r w:rsidRPr="00411CAD">
        <w:rPr>
          <w:sz w:val="22"/>
          <w:szCs w:val="22"/>
        </w:rPr>
        <w:t xml:space="preserve"> Gregory-Smith, D. 2018. Spillover of pro-environmental </w:t>
      </w:r>
      <w:proofErr w:type="spellStart"/>
      <w:r w:rsidRPr="00411CAD">
        <w:rPr>
          <w:sz w:val="22"/>
          <w:szCs w:val="22"/>
        </w:rPr>
        <w:t>behaviour</w:t>
      </w:r>
      <w:proofErr w:type="spellEnd"/>
      <w:r w:rsidRPr="00411CAD">
        <w:rPr>
          <w:sz w:val="22"/>
          <w:szCs w:val="22"/>
        </w:rPr>
        <w:t xml:space="preserve">. In K. D. Thomas (Ed.), </w:t>
      </w:r>
      <w:r w:rsidRPr="00411CAD">
        <w:rPr>
          <w:rStyle w:val="nfasis"/>
          <w:rFonts w:eastAsiaTheme="majorEastAsia"/>
          <w:sz w:val="22"/>
          <w:szCs w:val="22"/>
        </w:rPr>
        <w:t xml:space="preserve">Research handbook on employee pro-environmental </w:t>
      </w:r>
      <w:proofErr w:type="spellStart"/>
      <w:r w:rsidRPr="00411CAD">
        <w:rPr>
          <w:rStyle w:val="nfasis"/>
          <w:rFonts w:eastAsiaTheme="majorEastAsia"/>
          <w:sz w:val="22"/>
          <w:szCs w:val="22"/>
        </w:rPr>
        <w:t>behaviour</w:t>
      </w:r>
      <w:proofErr w:type="spellEnd"/>
      <w:r w:rsidRPr="00411CAD">
        <w:rPr>
          <w:sz w:val="22"/>
          <w:szCs w:val="22"/>
        </w:rPr>
        <w:t xml:space="preserve"> (pp. 455–484). Edward Elgar Publishing. </w:t>
      </w:r>
    </w:p>
    <w:p w14:paraId="2743F5F4" w14:textId="77777777" w:rsidR="00F84E33" w:rsidRPr="00411CAD" w:rsidRDefault="00F84E33" w:rsidP="004A28F0">
      <w:pPr>
        <w:pStyle w:val="NormalWeb"/>
        <w:spacing w:afterLines="60" w:after="144" w:line="240" w:lineRule="auto"/>
        <w:rPr>
          <w:sz w:val="22"/>
          <w:szCs w:val="22"/>
        </w:rPr>
      </w:pPr>
      <w:proofErr w:type="spellStart"/>
      <w:r w:rsidRPr="00411CAD">
        <w:rPr>
          <w:sz w:val="22"/>
          <w:szCs w:val="22"/>
        </w:rPr>
        <w:t>Vermeir</w:t>
      </w:r>
      <w:proofErr w:type="spellEnd"/>
      <w:r w:rsidRPr="00411CAD">
        <w:rPr>
          <w:sz w:val="22"/>
          <w:szCs w:val="22"/>
        </w:rPr>
        <w:t xml:space="preserve">, I., Willems, K., &amp; Verbeke, W. 2020. “Sustainable food consumption among young adults in Belgium: Theory of planned </w:t>
      </w:r>
      <w:proofErr w:type="spellStart"/>
      <w:r w:rsidRPr="00411CAD">
        <w:rPr>
          <w:sz w:val="22"/>
          <w:szCs w:val="22"/>
        </w:rPr>
        <w:t>behaviour</w:t>
      </w:r>
      <w:proofErr w:type="spellEnd"/>
      <w:r w:rsidRPr="00411CAD">
        <w:rPr>
          <w:sz w:val="22"/>
          <w:szCs w:val="22"/>
        </w:rPr>
        <w:t xml:space="preserve"> and the role of confidence and values”. </w:t>
      </w:r>
      <w:r w:rsidRPr="00411CAD">
        <w:rPr>
          <w:rStyle w:val="nfasis"/>
          <w:rFonts w:eastAsiaTheme="majorEastAsia"/>
          <w:i w:val="0"/>
          <w:iCs w:val="0"/>
          <w:sz w:val="22"/>
          <w:szCs w:val="22"/>
        </w:rPr>
        <w:t>Ecological Economics</w:t>
      </w:r>
      <w:r w:rsidRPr="00411CAD">
        <w:rPr>
          <w:i/>
          <w:sz w:val="22"/>
          <w:szCs w:val="22"/>
        </w:rPr>
        <w:t>,</w:t>
      </w:r>
      <w:r w:rsidRPr="00411CAD">
        <w:rPr>
          <w:sz w:val="22"/>
          <w:szCs w:val="22"/>
        </w:rPr>
        <w:t xml:space="preserve"> 135, 114–125. </w:t>
      </w:r>
    </w:p>
    <w:p w14:paraId="0694D86C" w14:textId="04369369" w:rsidR="00354F4A" w:rsidRPr="00411CAD" w:rsidRDefault="00354F4A" w:rsidP="004A28F0">
      <w:pPr>
        <w:spacing w:afterLines="60" w:after="144" w:line="240" w:lineRule="auto"/>
        <w:jc w:val="both"/>
        <w:rPr>
          <w:rFonts w:ascii="Times New Roman" w:hAnsi="Times New Roman" w:cs="Times New Roman"/>
        </w:rPr>
      </w:pPr>
      <w:proofErr w:type="spellStart"/>
      <w:r w:rsidRPr="00411CAD">
        <w:rPr>
          <w:rFonts w:ascii="Times New Roman" w:hAnsi="Times New Roman" w:cs="Times New Roman"/>
        </w:rPr>
        <w:t>Visschers</w:t>
      </w:r>
      <w:proofErr w:type="spellEnd"/>
      <w:r w:rsidRPr="00411CAD">
        <w:rPr>
          <w:rFonts w:ascii="Times New Roman" w:hAnsi="Times New Roman" w:cs="Times New Roman"/>
        </w:rPr>
        <w:t xml:space="preserve">, V. H., N. </w:t>
      </w:r>
      <w:proofErr w:type="spellStart"/>
      <w:r w:rsidRPr="00411CAD">
        <w:rPr>
          <w:rFonts w:ascii="Times New Roman" w:hAnsi="Times New Roman" w:cs="Times New Roman"/>
        </w:rPr>
        <w:t>Wickli</w:t>
      </w:r>
      <w:proofErr w:type="spellEnd"/>
      <w:r w:rsidRPr="00411CAD">
        <w:rPr>
          <w:rFonts w:ascii="Times New Roman" w:hAnsi="Times New Roman" w:cs="Times New Roman"/>
        </w:rPr>
        <w:t xml:space="preserve">, and M. Siegrist. 2016. "Sorting Out Food Waste </w:t>
      </w:r>
      <w:proofErr w:type="spellStart"/>
      <w:r w:rsidRPr="00411CAD">
        <w:rPr>
          <w:rFonts w:ascii="Times New Roman" w:hAnsi="Times New Roman" w:cs="Times New Roman"/>
        </w:rPr>
        <w:t>Behaviour</w:t>
      </w:r>
      <w:proofErr w:type="spellEnd"/>
      <w:r w:rsidRPr="00411CAD">
        <w:rPr>
          <w:rFonts w:ascii="Times New Roman" w:hAnsi="Times New Roman" w:cs="Times New Roman"/>
        </w:rPr>
        <w:t>: A Survey on the Motivators and Barriers of Self-Reported Amounts of Food Waste in Households." Journal of Environmental Psychology 45: 66-78.</w:t>
      </w:r>
    </w:p>
    <w:p w14:paraId="6D0A5BF0" w14:textId="068D3033" w:rsidR="003A5B38" w:rsidRPr="00411CAD" w:rsidRDefault="00F84E33" w:rsidP="004A28F0">
      <w:pPr>
        <w:pStyle w:val="NormalWeb"/>
        <w:spacing w:afterLines="60" w:after="144" w:line="240" w:lineRule="auto"/>
        <w:rPr>
          <w:sz w:val="22"/>
          <w:szCs w:val="22"/>
        </w:rPr>
      </w:pPr>
      <w:r w:rsidRPr="00411CAD">
        <w:rPr>
          <w:sz w:val="22"/>
          <w:szCs w:val="22"/>
        </w:rPr>
        <w:t xml:space="preserve">White, K., Habib, R., </w:t>
      </w:r>
      <w:r w:rsidR="00404D9B" w:rsidRPr="00411CAD">
        <w:rPr>
          <w:sz w:val="22"/>
          <w:szCs w:val="22"/>
        </w:rPr>
        <w:t>and</w:t>
      </w:r>
      <w:r w:rsidRPr="00411CAD">
        <w:rPr>
          <w:sz w:val="22"/>
          <w:szCs w:val="22"/>
        </w:rPr>
        <w:t xml:space="preserve"> Hardisty, D. J. 2019. “How to SHIFT consumer behaviors to be more sustainable: A literature review and guiding framework”. </w:t>
      </w:r>
      <w:r w:rsidRPr="00411CAD">
        <w:rPr>
          <w:rStyle w:val="nfasis"/>
          <w:rFonts w:eastAsiaTheme="majorEastAsia"/>
          <w:i w:val="0"/>
          <w:iCs w:val="0"/>
          <w:sz w:val="22"/>
          <w:szCs w:val="22"/>
        </w:rPr>
        <w:t>Journal of Marketing</w:t>
      </w:r>
      <w:r w:rsidRPr="00411CAD">
        <w:rPr>
          <w:i/>
          <w:sz w:val="22"/>
          <w:szCs w:val="22"/>
        </w:rPr>
        <w:t xml:space="preserve">, 83(3), 22–49. </w:t>
      </w:r>
    </w:p>
    <w:p w14:paraId="46C51726" w14:textId="5544788A" w:rsidR="00411CAD" w:rsidRDefault="0040103E" w:rsidP="004A28F0">
      <w:pPr>
        <w:spacing w:afterLines="60" w:after="144" w:line="240" w:lineRule="auto"/>
        <w:jc w:val="both"/>
        <w:rPr>
          <w:rFonts w:ascii="Times New Roman" w:hAnsi="Times New Roman" w:cs="Times New Roman"/>
        </w:rPr>
      </w:pPr>
      <w:r w:rsidRPr="00411CAD">
        <w:rPr>
          <w:rFonts w:ascii="Times New Roman" w:hAnsi="Times New Roman" w:cs="Times New Roman"/>
        </w:rPr>
        <w:t xml:space="preserve">Wilkinson, S. 1998. </w:t>
      </w:r>
      <w:r w:rsidR="008D5F45" w:rsidRPr="00411CAD">
        <w:rPr>
          <w:rFonts w:ascii="Times New Roman" w:hAnsi="Times New Roman" w:cs="Times New Roman"/>
        </w:rPr>
        <w:t>“</w:t>
      </w:r>
      <w:r w:rsidRPr="00411CAD">
        <w:rPr>
          <w:rFonts w:ascii="Times New Roman" w:hAnsi="Times New Roman" w:cs="Times New Roman"/>
        </w:rPr>
        <w:t xml:space="preserve">Focus groups </w:t>
      </w:r>
      <w:proofErr w:type="gramStart"/>
      <w:r w:rsidRPr="00411CAD">
        <w:rPr>
          <w:rFonts w:ascii="Times New Roman" w:hAnsi="Times New Roman" w:cs="Times New Roman"/>
        </w:rPr>
        <w:t>in</w:t>
      </w:r>
      <w:proofErr w:type="gramEnd"/>
      <w:r w:rsidRPr="00411CAD">
        <w:rPr>
          <w:rFonts w:ascii="Times New Roman" w:hAnsi="Times New Roman" w:cs="Times New Roman"/>
        </w:rPr>
        <w:t xml:space="preserve"> feminist research: Power, interaction, and the co-construction of meaning</w:t>
      </w:r>
      <w:r w:rsidR="008D5F45" w:rsidRPr="00411CAD">
        <w:rPr>
          <w:rFonts w:ascii="Times New Roman" w:hAnsi="Times New Roman" w:cs="Times New Roman"/>
        </w:rPr>
        <w:t>”</w:t>
      </w:r>
      <w:r w:rsidRPr="00411CAD">
        <w:rPr>
          <w:rFonts w:ascii="Times New Roman" w:hAnsi="Times New Roman" w:cs="Times New Roman"/>
        </w:rPr>
        <w:t xml:space="preserve">. In Women's studies international forum. 21(1), 111-125. </w:t>
      </w:r>
    </w:p>
    <w:p w14:paraId="3ED116C2" w14:textId="77777777" w:rsidR="00411CAD" w:rsidRDefault="00411CAD">
      <w:pPr>
        <w:rPr>
          <w:rFonts w:ascii="Times New Roman" w:hAnsi="Times New Roman" w:cs="Times New Roman"/>
        </w:rPr>
      </w:pPr>
      <w:r>
        <w:rPr>
          <w:rFonts w:ascii="Times New Roman" w:hAnsi="Times New Roman" w:cs="Times New Roman"/>
        </w:rPr>
        <w:br w:type="page"/>
      </w:r>
    </w:p>
    <w:p w14:paraId="53433B3D" w14:textId="3AE5875B" w:rsidR="003A5B38" w:rsidRDefault="00411CAD" w:rsidP="004A28F0">
      <w:pPr>
        <w:spacing w:afterLines="60" w:after="144" w:line="240" w:lineRule="auto"/>
        <w:jc w:val="both"/>
        <w:rPr>
          <w:rFonts w:ascii="Times New Roman" w:hAnsi="Times New Roman" w:cs="Times New Roman"/>
        </w:rPr>
      </w:pPr>
      <w:r w:rsidRPr="00411CAD">
        <w:rPr>
          <w:rFonts w:ascii="Times New Roman" w:hAnsi="Times New Roman" w:cs="Times New Roman"/>
          <w:noProof/>
        </w:rPr>
        <w:lastRenderedPageBreak/>
        <w:drawing>
          <wp:inline distT="0" distB="0" distL="0" distR="0" wp14:anchorId="18EF3A0D" wp14:editId="4337164D">
            <wp:extent cx="5219700" cy="7210425"/>
            <wp:effectExtent l="0" t="0" r="0" b="9525"/>
            <wp:docPr id="9930175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19700" cy="7210425"/>
                    </a:xfrm>
                    <a:prstGeom prst="rect">
                      <a:avLst/>
                    </a:prstGeom>
                    <a:noFill/>
                    <a:ln>
                      <a:noFill/>
                    </a:ln>
                  </pic:spPr>
                </pic:pic>
              </a:graphicData>
            </a:graphic>
          </wp:inline>
        </w:drawing>
      </w:r>
    </w:p>
    <w:p w14:paraId="6C2E0CE9" w14:textId="77777777" w:rsidR="001A55A0" w:rsidRDefault="00411CAD">
      <w:pPr>
        <w:rPr>
          <w:rFonts w:ascii="Times New Roman" w:hAnsi="Times New Roman" w:cs="Times New Roman"/>
        </w:rPr>
        <w:sectPr w:rsidR="001A55A0" w:rsidSect="00D75555">
          <w:footerReference w:type="even" r:id="rId11"/>
          <w:footerReference w:type="default" r:id="rId12"/>
          <w:pgSz w:w="11906" w:h="16838"/>
          <w:pgMar w:top="1417" w:right="1701" w:bottom="1417" w:left="1985" w:header="708" w:footer="708" w:gutter="0"/>
          <w:cols w:space="708"/>
          <w:docGrid w:linePitch="360"/>
        </w:sectPr>
      </w:pPr>
      <w:r>
        <w:rPr>
          <w:rFonts w:ascii="Times New Roman" w:hAnsi="Times New Roman" w:cs="Times New Roman"/>
        </w:rPr>
        <w:br w:type="page"/>
      </w:r>
    </w:p>
    <w:p w14:paraId="6B554FF5" w14:textId="42E96B8E" w:rsidR="00411CAD" w:rsidRDefault="00411CAD">
      <w:pPr>
        <w:rPr>
          <w:rFonts w:ascii="Times New Roman" w:hAnsi="Times New Roman" w:cs="Times New Roman"/>
        </w:rPr>
      </w:pPr>
    </w:p>
    <w:p w14:paraId="0FD002AD" w14:textId="5A059268" w:rsidR="00411CAD" w:rsidRPr="00411CAD" w:rsidRDefault="001A55A0" w:rsidP="004A28F0">
      <w:pPr>
        <w:spacing w:afterLines="60" w:after="144" w:line="240" w:lineRule="auto"/>
        <w:jc w:val="both"/>
        <w:rPr>
          <w:rFonts w:ascii="Times New Roman" w:hAnsi="Times New Roman" w:cs="Times New Roman"/>
        </w:rPr>
      </w:pPr>
      <w:r w:rsidRPr="001A55A0">
        <w:rPr>
          <w:rFonts w:ascii="Times New Roman" w:hAnsi="Times New Roman" w:cs="Times New Roman"/>
          <w:noProof/>
        </w:rPr>
        <w:drawing>
          <wp:inline distT="0" distB="0" distL="0" distR="0" wp14:anchorId="1657E1BB" wp14:editId="77755AFC">
            <wp:extent cx="8892540" cy="3387090"/>
            <wp:effectExtent l="0" t="0" r="3810" b="3810"/>
            <wp:docPr id="50938365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92540" cy="3387090"/>
                    </a:xfrm>
                    <a:prstGeom prst="rect">
                      <a:avLst/>
                    </a:prstGeom>
                    <a:noFill/>
                    <a:ln>
                      <a:noFill/>
                    </a:ln>
                  </pic:spPr>
                </pic:pic>
              </a:graphicData>
            </a:graphic>
          </wp:inline>
        </w:drawing>
      </w:r>
    </w:p>
    <w:sectPr w:rsidR="00411CAD" w:rsidRPr="00411CAD" w:rsidSect="001A55A0">
      <w:pgSz w:w="16838" w:h="11906" w:orient="landscape"/>
      <w:pgMar w:top="198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6CAC2" w14:textId="77777777" w:rsidR="000201FA" w:rsidRPr="00885C04" w:rsidRDefault="000201FA" w:rsidP="00C079BE">
      <w:pPr>
        <w:spacing w:after="0" w:line="240" w:lineRule="auto"/>
      </w:pPr>
      <w:r w:rsidRPr="00885C04">
        <w:separator/>
      </w:r>
    </w:p>
  </w:endnote>
  <w:endnote w:type="continuationSeparator" w:id="0">
    <w:p w14:paraId="64DEC53C" w14:textId="77777777" w:rsidR="000201FA" w:rsidRPr="00885C04" w:rsidRDefault="000201FA" w:rsidP="00C079BE">
      <w:pPr>
        <w:spacing w:after="0" w:line="240" w:lineRule="auto"/>
      </w:pPr>
      <w:r w:rsidRPr="00885C0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253270526"/>
      <w:docPartObj>
        <w:docPartGallery w:val="Page Numbers (Bottom of Page)"/>
        <w:docPartUnique/>
      </w:docPartObj>
    </w:sdtPr>
    <w:sdtContent>
      <w:p w14:paraId="2784D9E2" w14:textId="68A69B76" w:rsidR="00C079BE" w:rsidRPr="00885C04" w:rsidRDefault="00C079BE">
        <w:pPr>
          <w:pStyle w:val="Piedepgina"/>
          <w:framePr w:wrap="none" w:vAnchor="text" w:hAnchor="margin" w:xAlign="right" w:y="1"/>
          <w:rPr>
            <w:rStyle w:val="Nmerodepgina"/>
          </w:rPr>
        </w:pPr>
        <w:r w:rsidRPr="00885C04">
          <w:rPr>
            <w:rStyle w:val="Nmerodepgina"/>
          </w:rPr>
          <w:fldChar w:fldCharType="begin"/>
        </w:r>
        <w:r w:rsidRPr="00885C04">
          <w:rPr>
            <w:rStyle w:val="Nmerodepgina"/>
          </w:rPr>
          <w:instrText xml:space="preserve"> PAGE </w:instrText>
        </w:r>
        <w:r w:rsidRPr="00885C04">
          <w:rPr>
            <w:rStyle w:val="Nmerodepgina"/>
          </w:rPr>
          <w:fldChar w:fldCharType="end"/>
        </w:r>
      </w:p>
    </w:sdtContent>
  </w:sdt>
  <w:p w14:paraId="5E4C1314" w14:textId="77777777" w:rsidR="00C079BE" w:rsidRPr="00885C04" w:rsidRDefault="00C079BE" w:rsidP="00C079B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22280919"/>
      <w:docPartObj>
        <w:docPartGallery w:val="Page Numbers (Bottom of Page)"/>
        <w:docPartUnique/>
      </w:docPartObj>
    </w:sdtPr>
    <w:sdtContent>
      <w:p w14:paraId="4CACA22B" w14:textId="511BA841" w:rsidR="00C079BE" w:rsidRPr="00885C04" w:rsidRDefault="00C079BE">
        <w:pPr>
          <w:pStyle w:val="Piedepgina"/>
          <w:framePr w:wrap="none" w:vAnchor="text" w:hAnchor="margin" w:xAlign="right" w:y="1"/>
          <w:rPr>
            <w:rStyle w:val="Nmerodepgina"/>
          </w:rPr>
        </w:pPr>
        <w:r w:rsidRPr="00885C04">
          <w:rPr>
            <w:rStyle w:val="Nmerodepgina"/>
          </w:rPr>
          <w:fldChar w:fldCharType="begin"/>
        </w:r>
        <w:r w:rsidRPr="00885C04">
          <w:rPr>
            <w:rStyle w:val="Nmerodepgina"/>
          </w:rPr>
          <w:instrText xml:space="preserve"> PAGE </w:instrText>
        </w:r>
        <w:r w:rsidRPr="00885C04">
          <w:rPr>
            <w:rStyle w:val="Nmerodepgina"/>
          </w:rPr>
          <w:fldChar w:fldCharType="separate"/>
        </w:r>
        <w:r w:rsidRPr="00885C04">
          <w:rPr>
            <w:rStyle w:val="Nmerodepgina"/>
          </w:rPr>
          <w:t>11</w:t>
        </w:r>
        <w:r w:rsidRPr="00885C04">
          <w:rPr>
            <w:rStyle w:val="Nmerodepgina"/>
          </w:rPr>
          <w:fldChar w:fldCharType="end"/>
        </w:r>
      </w:p>
    </w:sdtContent>
  </w:sdt>
  <w:p w14:paraId="19C8F005" w14:textId="77777777" w:rsidR="00C079BE" w:rsidRPr="00885C04" w:rsidRDefault="00C079BE" w:rsidP="00C079BE">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283E17" w14:textId="77777777" w:rsidR="000201FA" w:rsidRPr="00885C04" w:rsidRDefault="000201FA" w:rsidP="00C079BE">
      <w:pPr>
        <w:spacing w:after="0" w:line="240" w:lineRule="auto"/>
      </w:pPr>
      <w:r w:rsidRPr="00885C04">
        <w:separator/>
      </w:r>
    </w:p>
  </w:footnote>
  <w:footnote w:type="continuationSeparator" w:id="0">
    <w:p w14:paraId="2CDA177E" w14:textId="77777777" w:rsidR="000201FA" w:rsidRPr="00885C04" w:rsidRDefault="000201FA" w:rsidP="00C079BE">
      <w:pPr>
        <w:spacing w:after="0" w:line="240" w:lineRule="auto"/>
      </w:pPr>
      <w:r w:rsidRPr="00885C04">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A5AF5"/>
    <w:multiLevelType w:val="hybridMultilevel"/>
    <w:tmpl w:val="41523D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FC80F96"/>
    <w:multiLevelType w:val="hybridMultilevel"/>
    <w:tmpl w:val="278EC356"/>
    <w:lvl w:ilvl="0" w:tplc="380A4E52">
      <w:start w:val="1"/>
      <w:numFmt w:val="decimal"/>
      <w:lvlText w:val="%1."/>
      <w:lvlJc w:val="left"/>
      <w:pPr>
        <w:ind w:left="720" w:hanging="360"/>
      </w:pPr>
      <w:rPr>
        <w:rFonts w:hint="default"/>
        <w:b/>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0FA074C"/>
    <w:multiLevelType w:val="multilevel"/>
    <w:tmpl w:val="7BA28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981FB3"/>
    <w:multiLevelType w:val="multilevel"/>
    <w:tmpl w:val="9B1A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2655EE"/>
    <w:multiLevelType w:val="multilevel"/>
    <w:tmpl w:val="7BA28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4E756D"/>
    <w:multiLevelType w:val="multilevel"/>
    <w:tmpl w:val="7BA28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EE7286"/>
    <w:multiLevelType w:val="hybridMultilevel"/>
    <w:tmpl w:val="99722FE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FC37B3E"/>
    <w:multiLevelType w:val="hybridMultilevel"/>
    <w:tmpl w:val="3CDAFC9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6241357B"/>
    <w:multiLevelType w:val="hybridMultilevel"/>
    <w:tmpl w:val="F4CE1E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D6807B3"/>
    <w:multiLevelType w:val="multilevel"/>
    <w:tmpl w:val="FBB29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5F33B93"/>
    <w:multiLevelType w:val="hybridMultilevel"/>
    <w:tmpl w:val="810C1E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B4C5AA4"/>
    <w:multiLevelType w:val="multilevel"/>
    <w:tmpl w:val="23E69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0B65D9"/>
    <w:multiLevelType w:val="multilevel"/>
    <w:tmpl w:val="7BA28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0646526">
    <w:abstractNumId w:val="11"/>
  </w:num>
  <w:num w:numId="2" w16cid:durableId="429352008">
    <w:abstractNumId w:val="3"/>
  </w:num>
  <w:num w:numId="3" w16cid:durableId="444159651">
    <w:abstractNumId w:val="6"/>
  </w:num>
  <w:num w:numId="4" w16cid:durableId="136457824">
    <w:abstractNumId w:val="7"/>
  </w:num>
  <w:num w:numId="5" w16cid:durableId="1321694023">
    <w:abstractNumId w:val="0"/>
  </w:num>
  <w:num w:numId="6" w16cid:durableId="1133403574">
    <w:abstractNumId w:val="10"/>
  </w:num>
  <w:num w:numId="7" w16cid:durableId="2034528139">
    <w:abstractNumId w:val="8"/>
  </w:num>
  <w:num w:numId="8" w16cid:durableId="904880601">
    <w:abstractNumId w:val="9"/>
  </w:num>
  <w:num w:numId="9" w16cid:durableId="1507791640">
    <w:abstractNumId w:val="4"/>
  </w:num>
  <w:num w:numId="10" w16cid:durableId="1600479439">
    <w:abstractNumId w:val="2"/>
  </w:num>
  <w:num w:numId="11" w16cid:durableId="204879925">
    <w:abstractNumId w:val="5"/>
  </w:num>
  <w:num w:numId="12" w16cid:durableId="1374770077">
    <w:abstractNumId w:val="12"/>
  </w:num>
  <w:num w:numId="13" w16cid:durableId="5914034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5B5"/>
    <w:rsid w:val="00002BAB"/>
    <w:rsid w:val="00005CB0"/>
    <w:rsid w:val="00014A25"/>
    <w:rsid w:val="000201FA"/>
    <w:rsid w:val="00020266"/>
    <w:rsid w:val="0002489E"/>
    <w:rsid w:val="00025E17"/>
    <w:rsid w:val="00027FE3"/>
    <w:rsid w:val="000351CD"/>
    <w:rsid w:val="000364DB"/>
    <w:rsid w:val="00045C27"/>
    <w:rsid w:val="00054935"/>
    <w:rsid w:val="00056A1C"/>
    <w:rsid w:val="00062F72"/>
    <w:rsid w:val="00065860"/>
    <w:rsid w:val="000667EB"/>
    <w:rsid w:val="00067D1C"/>
    <w:rsid w:val="00072B47"/>
    <w:rsid w:val="00082343"/>
    <w:rsid w:val="000906B4"/>
    <w:rsid w:val="000C7512"/>
    <w:rsid w:val="000D5653"/>
    <w:rsid w:val="000D7D54"/>
    <w:rsid w:val="000E1BD4"/>
    <w:rsid w:val="000E2930"/>
    <w:rsid w:val="000E7436"/>
    <w:rsid w:val="000F71CD"/>
    <w:rsid w:val="0010178F"/>
    <w:rsid w:val="00104F86"/>
    <w:rsid w:val="001076EE"/>
    <w:rsid w:val="00114849"/>
    <w:rsid w:val="001234FD"/>
    <w:rsid w:val="00124C3D"/>
    <w:rsid w:val="00127EA9"/>
    <w:rsid w:val="00135FD9"/>
    <w:rsid w:val="00136E1B"/>
    <w:rsid w:val="001470C5"/>
    <w:rsid w:val="00155099"/>
    <w:rsid w:val="00161EA2"/>
    <w:rsid w:val="001705E3"/>
    <w:rsid w:val="001728A6"/>
    <w:rsid w:val="00172BDF"/>
    <w:rsid w:val="001929A2"/>
    <w:rsid w:val="00193838"/>
    <w:rsid w:val="00197179"/>
    <w:rsid w:val="00197F1C"/>
    <w:rsid w:val="001A04EF"/>
    <w:rsid w:val="001A55A0"/>
    <w:rsid w:val="001B355D"/>
    <w:rsid w:val="001C0B20"/>
    <w:rsid w:val="001C2406"/>
    <w:rsid w:val="001D4088"/>
    <w:rsid w:val="001E519C"/>
    <w:rsid w:val="001F464B"/>
    <w:rsid w:val="001F732C"/>
    <w:rsid w:val="00201BDD"/>
    <w:rsid w:val="00203B07"/>
    <w:rsid w:val="00205102"/>
    <w:rsid w:val="00207C5A"/>
    <w:rsid w:val="00210EB1"/>
    <w:rsid w:val="0021486B"/>
    <w:rsid w:val="002277DC"/>
    <w:rsid w:val="00243241"/>
    <w:rsid w:val="0025494E"/>
    <w:rsid w:val="00256983"/>
    <w:rsid w:val="00276C6E"/>
    <w:rsid w:val="00284EB1"/>
    <w:rsid w:val="00287B02"/>
    <w:rsid w:val="0029609B"/>
    <w:rsid w:val="002967B7"/>
    <w:rsid w:val="002A05CF"/>
    <w:rsid w:val="002A1BAC"/>
    <w:rsid w:val="002C5DB5"/>
    <w:rsid w:val="002D09E9"/>
    <w:rsid w:val="002D0B84"/>
    <w:rsid w:val="002D5092"/>
    <w:rsid w:val="002D5E8F"/>
    <w:rsid w:val="002D8B94"/>
    <w:rsid w:val="002E0217"/>
    <w:rsid w:val="002E7CC9"/>
    <w:rsid w:val="002F58BB"/>
    <w:rsid w:val="002F77FE"/>
    <w:rsid w:val="003018FC"/>
    <w:rsid w:val="0030245D"/>
    <w:rsid w:val="0030251B"/>
    <w:rsid w:val="003110C1"/>
    <w:rsid w:val="003139E6"/>
    <w:rsid w:val="00331049"/>
    <w:rsid w:val="0033262B"/>
    <w:rsid w:val="00341C09"/>
    <w:rsid w:val="00342C8F"/>
    <w:rsid w:val="003513DE"/>
    <w:rsid w:val="003521E0"/>
    <w:rsid w:val="00352F36"/>
    <w:rsid w:val="00354F4A"/>
    <w:rsid w:val="00360551"/>
    <w:rsid w:val="00361650"/>
    <w:rsid w:val="00363B3B"/>
    <w:rsid w:val="003651CA"/>
    <w:rsid w:val="003743D8"/>
    <w:rsid w:val="00383942"/>
    <w:rsid w:val="00384E2C"/>
    <w:rsid w:val="00385CC2"/>
    <w:rsid w:val="00392A82"/>
    <w:rsid w:val="0039384F"/>
    <w:rsid w:val="003A2C74"/>
    <w:rsid w:val="003A5B38"/>
    <w:rsid w:val="003B6804"/>
    <w:rsid w:val="003C09FE"/>
    <w:rsid w:val="003C1098"/>
    <w:rsid w:val="003C532C"/>
    <w:rsid w:val="003D196A"/>
    <w:rsid w:val="003E0847"/>
    <w:rsid w:val="003E0F75"/>
    <w:rsid w:val="003E45FD"/>
    <w:rsid w:val="003E5937"/>
    <w:rsid w:val="003F26E8"/>
    <w:rsid w:val="0040103E"/>
    <w:rsid w:val="0040214A"/>
    <w:rsid w:val="00404D9B"/>
    <w:rsid w:val="00411CAD"/>
    <w:rsid w:val="00412328"/>
    <w:rsid w:val="00412496"/>
    <w:rsid w:val="00413F39"/>
    <w:rsid w:val="00416462"/>
    <w:rsid w:val="00430AD4"/>
    <w:rsid w:val="00434594"/>
    <w:rsid w:val="0044672A"/>
    <w:rsid w:val="00456B96"/>
    <w:rsid w:val="00459BC6"/>
    <w:rsid w:val="004619D8"/>
    <w:rsid w:val="004716D9"/>
    <w:rsid w:val="00481969"/>
    <w:rsid w:val="0048340D"/>
    <w:rsid w:val="00495D1E"/>
    <w:rsid w:val="004A10C7"/>
    <w:rsid w:val="004A28F0"/>
    <w:rsid w:val="004A318F"/>
    <w:rsid w:val="004B29E3"/>
    <w:rsid w:val="004B54A4"/>
    <w:rsid w:val="004C4750"/>
    <w:rsid w:val="004C655C"/>
    <w:rsid w:val="004D661A"/>
    <w:rsid w:val="004E0EAF"/>
    <w:rsid w:val="004E76A0"/>
    <w:rsid w:val="004F049A"/>
    <w:rsid w:val="004F39B1"/>
    <w:rsid w:val="004F446A"/>
    <w:rsid w:val="00503815"/>
    <w:rsid w:val="0050611E"/>
    <w:rsid w:val="005138F5"/>
    <w:rsid w:val="00520043"/>
    <w:rsid w:val="00525AC9"/>
    <w:rsid w:val="00545194"/>
    <w:rsid w:val="00546DD4"/>
    <w:rsid w:val="005522FD"/>
    <w:rsid w:val="0055655D"/>
    <w:rsid w:val="00564506"/>
    <w:rsid w:val="0056522B"/>
    <w:rsid w:val="00565930"/>
    <w:rsid w:val="005758A5"/>
    <w:rsid w:val="00581623"/>
    <w:rsid w:val="00586EB9"/>
    <w:rsid w:val="00587661"/>
    <w:rsid w:val="00593DBD"/>
    <w:rsid w:val="00597D9F"/>
    <w:rsid w:val="005A1C78"/>
    <w:rsid w:val="005A2F01"/>
    <w:rsid w:val="005A746E"/>
    <w:rsid w:val="005A7752"/>
    <w:rsid w:val="005A7E51"/>
    <w:rsid w:val="005C27B8"/>
    <w:rsid w:val="005E15A2"/>
    <w:rsid w:val="005E38DD"/>
    <w:rsid w:val="005F0EE9"/>
    <w:rsid w:val="0060409E"/>
    <w:rsid w:val="00611E87"/>
    <w:rsid w:val="0061571F"/>
    <w:rsid w:val="00615AD0"/>
    <w:rsid w:val="006162B4"/>
    <w:rsid w:val="00620896"/>
    <w:rsid w:val="00624706"/>
    <w:rsid w:val="00625E60"/>
    <w:rsid w:val="0063512E"/>
    <w:rsid w:val="0063623A"/>
    <w:rsid w:val="006411B3"/>
    <w:rsid w:val="0064467C"/>
    <w:rsid w:val="00651037"/>
    <w:rsid w:val="00653F98"/>
    <w:rsid w:val="00662882"/>
    <w:rsid w:val="00665F7C"/>
    <w:rsid w:val="0066ABBA"/>
    <w:rsid w:val="006738B8"/>
    <w:rsid w:val="00676FD9"/>
    <w:rsid w:val="006804A9"/>
    <w:rsid w:val="00691E7D"/>
    <w:rsid w:val="006925F6"/>
    <w:rsid w:val="006957F7"/>
    <w:rsid w:val="006A07D9"/>
    <w:rsid w:val="006A15D3"/>
    <w:rsid w:val="006A79C3"/>
    <w:rsid w:val="006B09A1"/>
    <w:rsid w:val="006C38A1"/>
    <w:rsid w:val="006C43B0"/>
    <w:rsid w:val="006C6517"/>
    <w:rsid w:val="006C6602"/>
    <w:rsid w:val="006C7FF6"/>
    <w:rsid w:val="006D345D"/>
    <w:rsid w:val="006E5793"/>
    <w:rsid w:val="006F4A6E"/>
    <w:rsid w:val="007002FE"/>
    <w:rsid w:val="00701148"/>
    <w:rsid w:val="00704BAD"/>
    <w:rsid w:val="00710DB8"/>
    <w:rsid w:val="0072114B"/>
    <w:rsid w:val="0072179E"/>
    <w:rsid w:val="0072700A"/>
    <w:rsid w:val="00730855"/>
    <w:rsid w:val="00734CA5"/>
    <w:rsid w:val="00735EF4"/>
    <w:rsid w:val="007375E5"/>
    <w:rsid w:val="00744988"/>
    <w:rsid w:val="007458C4"/>
    <w:rsid w:val="007568D8"/>
    <w:rsid w:val="00760C6E"/>
    <w:rsid w:val="00763214"/>
    <w:rsid w:val="0076348D"/>
    <w:rsid w:val="00766566"/>
    <w:rsid w:val="007703A9"/>
    <w:rsid w:val="0077187B"/>
    <w:rsid w:val="00772ED3"/>
    <w:rsid w:val="00782F22"/>
    <w:rsid w:val="00792BFB"/>
    <w:rsid w:val="00793356"/>
    <w:rsid w:val="00794A41"/>
    <w:rsid w:val="00796681"/>
    <w:rsid w:val="00796DEA"/>
    <w:rsid w:val="00797762"/>
    <w:rsid w:val="007A08D7"/>
    <w:rsid w:val="007A7837"/>
    <w:rsid w:val="007B3A2E"/>
    <w:rsid w:val="007C0F2F"/>
    <w:rsid w:val="007C17C2"/>
    <w:rsid w:val="007D3DC7"/>
    <w:rsid w:val="007E7FF7"/>
    <w:rsid w:val="007F15FB"/>
    <w:rsid w:val="007F3A4A"/>
    <w:rsid w:val="0080181B"/>
    <w:rsid w:val="00802071"/>
    <w:rsid w:val="0080431D"/>
    <w:rsid w:val="00805623"/>
    <w:rsid w:val="00811BD8"/>
    <w:rsid w:val="008126DF"/>
    <w:rsid w:val="008128F6"/>
    <w:rsid w:val="008174BC"/>
    <w:rsid w:val="00817861"/>
    <w:rsid w:val="0082038B"/>
    <w:rsid w:val="0082173B"/>
    <w:rsid w:val="00825672"/>
    <w:rsid w:val="00831044"/>
    <w:rsid w:val="00834725"/>
    <w:rsid w:val="00845548"/>
    <w:rsid w:val="00845B50"/>
    <w:rsid w:val="00846F87"/>
    <w:rsid w:val="00862CCB"/>
    <w:rsid w:val="008660DC"/>
    <w:rsid w:val="00885C04"/>
    <w:rsid w:val="00893CEA"/>
    <w:rsid w:val="00897FA7"/>
    <w:rsid w:val="008A109A"/>
    <w:rsid w:val="008A6EC8"/>
    <w:rsid w:val="008B2A4C"/>
    <w:rsid w:val="008B4205"/>
    <w:rsid w:val="008C0BC4"/>
    <w:rsid w:val="008D2C1A"/>
    <w:rsid w:val="008D5F45"/>
    <w:rsid w:val="008E5A59"/>
    <w:rsid w:val="008F015D"/>
    <w:rsid w:val="008F02A6"/>
    <w:rsid w:val="00905A25"/>
    <w:rsid w:val="00906842"/>
    <w:rsid w:val="00910512"/>
    <w:rsid w:val="009163E5"/>
    <w:rsid w:val="009221E4"/>
    <w:rsid w:val="0093192A"/>
    <w:rsid w:val="009343E6"/>
    <w:rsid w:val="0093768C"/>
    <w:rsid w:val="009455B5"/>
    <w:rsid w:val="0094678F"/>
    <w:rsid w:val="00946E39"/>
    <w:rsid w:val="009501FC"/>
    <w:rsid w:val="0095050B"/>
    <w:rsid w:val="00952415"/>
    <w:rsid w:val="00956CB3"/>
    <w:rsid w:val="009621D4"/>
    <w:rsid w:val="00964F20"/>
    <w:rsid w:val="0097107E"/>
    <w:rsid w:val="009746E8"/>
    <w:rsid w:val="00975E7D"/>
    <w:rsid w:val="009822FD"/>
    <w:rsid w:val="009840FA"/>
    <w:rsid w:val="0098B141"/>
    <w:rsid w:val="00993ECD"/>
    <w:rsid w:val="009943C4"/>
    <w:rsid w:val="009965A2"/>
    <w:rsid w:val="009A1794"/>
    <w:rsid w:val="009C64D6"/>
    <w:rsid w:val="009C83F8"/>
    <w:rsid w:val="009D06AA"/>
    <w:rsid w:val="009D28DA"/>
    <w:rsid w:val="009D2ADB"/>
    <w:rsid w:val="009D6C9B"/>
    <w:rsid w:val="009D75A4"/>
    <w:rsid w:val="009E4D98"/>
    <w:rsid w:val="009F4EDC"/>
    <w:rsid w:val="009F5EEA"/>
    <w:rsid w:val="009F6C34"/>
    <w:rsid w:val="00A108C2"/>
    <w:rsid w:val="00A17120"/>
    <w:rsid w:val="00A34140"/>
    <w:rsid w:val="00A3474D"/>
    <w:rsid w:val="00A37C6F"/>
    <w:rsid w:val="00A46DBE"/>
    <w:rsid w:val="00A47665"/>
    <w:rsid w:val="00A47E18"/>
    <w:rsid w:val="00A556E4"/>
    <w:rsid w:val="00A562E6"/>
    <w:rsid w:val="00A60DA3"/>
    <w:rsid w:val="00A65557"/>
    <w:rsid w:val="00A7253D"/>
    <w:rsid w:val="00A732F4"/>
    <w:rsid w:val="00A94B40"/>
    <w:rsid w:val="00AA5BA4"/>
    <w:rsid w:val="00AA6209"/>
    <w:rsid w:val="00AA71D9"/>
    <w:rsid w:val="00AB0B35"/>
    <w:rsid w:val="00AB4C76"/>
    <w:rsid w:val="00AB5864"/>
    <w:rsid w:val="00AB7CF0"/>
    <w:rsid w:val="00AC010A"/>
    <w:rsid w:val="00AC1547"/>
    <w:rsid w:val="00AC6F91"/>
    <w:rsid w:val="00AD5B4F"/>
    <w:rsid w:val="00AD6BB7"/>
    <w:rsid w:val="00AD6D83"/>
    <w:rsid w:val="00AF03AE"/>
    <w:rsid w:val="00AF6F64"/>
    <w:rsid w:val="00B04C39"/>
    <w:rsid w:val="00B06041"/>
    <w:rsid w:val="00B11292"/>
    <w:rsid w:val="00B12384"/>
    <w:rsid w:val="00B12C07"/>
    <w:rsid w:val="00B12DDB"/>
    <w:rsid w:val="00B14A27"/>
    <w:rsid w:val="00B234CC"/>
    <w:rsid w:val="00B32012"/>
    <w:rsid w:val="00B37FE5"/>
    <w:rsid w:val="00B416D5"/>
    <w:rsid w:val="00B47A4D"/>
    <w:rsid w:val="00B5602C"/>
    <w:rsid w:val="00B66E0E"/>
    <w:rsid w:val="00B752FE"/>
    <w:rsid w:val="00B81212"/>
    <w:rsid w:val="00B832FD"/>
    <w:rsid w:val="00B84375"/>
    <w:rsid w:val="00B84D0A"/>
    <w:rsid w:val="00B9445C"/>
    <w:rsid w:val="00B97F37"/>
    <w:rsid w:val="00BA1661"/>
    <w:rsid w:val="00BA18BE"/>
    <w:rsid w:val="00BA618A"/>
    <w:rsid w:val="00BB190B"/>
    <w:rsid w:val="00BB21BD"/>
    <w:rsid w:val="00BB31F4"/>
    <w:rsid w:val="00BB62CC"/>
    <w:rsid w:val="00BB6920"/>
    <w:rsid w:val="00BC16E8"/>
    <w:rsid w:val="00BC26E8"/>
    <w:rsid w:val="00BE2773"/>
    <w:rsid w:val="00BE6456"/>
    <w:rsid w:val="00C02A3D"/>
    <w:rsid w:val="00C053AE"/>
    <w:rsid w:val="00C0698E"/>
    <w:rsid w:val="00C079BE"/>
    <w:rsid w:val="00C122B5"/>
    <w:rsid w:val="00C166AF"/>
    <w:rsid w:val="00C2108F"/>
    <w:rsid w:val="00C228D9"/>
    <w:rsid w:val="00C25FD3"/>
    <w:rsid w:val="00C27A78"/>
    <w:rsid w:val="00C34B79"/>
    <w:rsid w:val="00C34E5D"/>
    <w:rsid w:val="00C4CBBE"/>
    <w:rsid w:val="00C53301"/>
    <w:rsid w:val="00C54E34"/>
    <w:rsid w:val="00C5767E"/>
    <w:rsid w:val="00C628E4"/>
    <w:rsid w:val="00C63BBD"/>
    <w:rsid w:val="00C63F4B"/>
    <w:rsid w:val="00C67F37"/>
    <w:rsid w:val="00C7346C"/>
    <w:rsid w:val="00C76FE8"/>
    <w:rsid w:val="00C823F5"/>
    <w:rsid w:val="00C828F1"/>
    <w:rsid w:val="00C82E9D"/>
    <w:rsid w:val="00C93252"/>
    <w:rsid w:val="00C9678C"/>
    <w:rsid w:val="00C978D3"/>
    <w:rsid w:val="00CA0980"/>
    <w:rsid w:val="00CA249E"/>
    <w:rsid w:val="00CA2E6A"/>
    <w:rsid w:val="00CA2EAE"/>
    <w:rsid w:val="00CA7740"/>
    <w:rsid w:val="00CB2443"/>
    <w:rsid w:val="00CB298F"/>
    <w:rsid w:val="00CB4A01"/>
    <w:rsid w:val="00CB7C88"/>
    <w:rsid w:val="00CC55CF"/>
    <w:rsid w:val="00CC7E3A"/>
    <w:rsid w:val="00CD200C"/>
    <w:rsid w:val="00CD5658"/>
    <w:rsid w:val="00CD6144"/>
    <w:rsid w:val="00CE21B2"/>
    <w:rsid w:val="00D00946"/>
    <w:rsid w:val="00D01EDB"/>
    <w:rsid w:val="00D02F93"/>
    <w:rsid w:val="00D115F4"/>
    <w:rsid w:val="00D1435D"/>
    <w:rsid w:val="00D1565F"/>
    <w:rsid w:val="00D17159"/>
    <w:rsid w:val="00D25CE5"/>
    <w:rsid w:val="00D44083"/>
    <w:rsid w:val="00D44881"/>
    <w:rsid w:val="00D47FC3"/>
    <w:rsid w:val="00D50272"/>
    <w:rsid w:val="00D618A8"/>
    <w:rsid w:val="00D66FAF"/>
    <w:rsid w:val="00D75555"/>
    <w:rsid w:val="00D808F2"/>
    <w:rsid w:val="00D900B7"/>
    <w:rsid w:val="00DA483E"/>
    <w:rsid w:val="00DA6A36"/>
    <w:rsid w:val="00DA7B74"/>
    <w:rsid w:val="00DB2E6E"/>
    <w:rsid w:val="00DB321D"/>
    <w:rsid w:val="00DC3F37"/>
    <w:rsid w:val="00DC4731"/>
    <w:rsid w:val="00DC5046"/>
    <w:rsid w:val="00DC533E"/>
    <w:rsid w:val="00DC6C65"/>
    <w:rsid w:val="00DD0237"/>
    <w:rsid w:val="00DD0323"/>
    <w:rsid w:val="00DD1089"/>
    <w:rsid w:val="00DE0ADF"/>
    <w:rsid w:val="00DE75B8"/>
    <w:rsid w:val="00DF4B0B"/>
    <w:rsid w:val="00E10280"/>
    <w:rsid w:val="00E11B65"/>
    <w:rsid w:val="00E13CA0"/>
    <w:rsid w:val="00E20C80"/>
    <w:rsid w:val="00E21884"/>
    <w:rsid w:val="00E26686"/>
    <w:rsid w:val="00E330C3"/>
    <w:rsid w:val="00E348D3"/>
    <w:rsid w:val="00E36698"/>
    <w:rsid w:val="00E41705"/>
    <w:rsid w:val="00E475FF"/>
    <w:rsid w:val="00E52E6F"/>
    <w:rsid w:val="00E66844"/>
    <w:rsid w:val="00E73FC4"/>
    <w:rsid w:val="00E8367D"/>
    <w:rsid w:val="00E85B56"/>
    <w:rsid w:val="00EA20A4"/>
    <w:rsid w:val="00EA3FC5"/>
    <w:rsid w:val="00EA52BA"/>
    <w:rsid w:val="00EB3FF0"/>
    <w:rsid w:val="00EB42A3"/>
    <w:rsid w:val="00EC3554"/>
    <w:rsid w:val="00ED0D35"/>
    <w:rsid w:val="00ED0E40"/>
    <w:rsid w:val="00ED1FAF"/>
    <w:rsid w:val="00ED2673"/>
    <w:rsid w:val="00ED6C37"/>
    <w:rsid w:val="00EE2731"/>
    <w:rsid w:val="00EE2B7A"/>
    <w:rsid w:val="00EE5AD4"/>
    <w:rsid w:val="00EE79DF"/>
    <w:rsid w:val="00EF013B"/>
    <w:rsid w:val="00EF2C53"/>
    <w:rsid w:val="00EF5E46"/>
    <w:rsid w:val="00F016FA"/>
    <w:rsid w:val="00F0695F"/>
    <w:rsid w:val="00F1375C"/>
    <w:rsid w:val="00F17126"/>
    <w:rsid w:val="00F17434"/>
    <w:rsid w:val="00F36356"/>
    <w:rsid w:val="00F4430A"/>
    <w:rsid w:val="00F53B4B"/>
    <w:rsid w:val="00F570CF"/>
    <w:rsid w:val="00F60A0A"/>
    <w:rsid w:val="00F64C36"/>
    <w:rsid w:val="00F70688"/>
    <w:rsid w:val="00F762F1"/>
    <w:rsid w:val="00F82C84"/>
    <w:rsid w:val="00F83FE2"/>
    <w:rsid w:val="00F841FF"/>
    <w:rsid w:val="00F84E33"/>
    <w:rsid w:val="00F8526C"/>
    <w:rsid w:val="00F93DA9"/>
    <w:rsid w:val="00F96733"/>
    <w:rsid w:val="00FA0AAA"/>
    <w:rsid w:val="00FA1026"/>
    <w:rsid w:val="00FA26B1"/>
    <w:rsid w:val="00FA50CD"/>
    <w:rsid w:val="00FA7C9B"/>
    <w:rsid w:val="00FB1C9A"/>
    <w:rsid w:val="00FB4F50"/>
    <w:rsid w:val="00FC112A"/>
    <w:rsid w:val="00FC1E6C"/>
    <w:rsid w:val="00FC78C1"/>
    <w:rsid w:val="00FD0492"/>
    <w:rsid w:val="00FD6E82"/>
    <w:rsid w:val="00FE4815"/>
    <w:rsid w:val="00FF19CE"/>
    <w:rsid w:val="0129ACFC"/>
    <w:rsid w:val="0165E856"/>
    <w:rsid w:val="017857CC"/>
    <w:rsid w:val="017F801F"/>
    <w:rsid w:val="017FE025"/>
    <w:rsid w:val="019EA9CD"/>
    <w:rsid w:val="01CA0F53"/>
    <w:rsid w:val="01DF1EBC"/>
    <w:rsid w:val="02287829"/>
    <w:rsid w:val="0261909F"/>
    <w:rsid w:val="026A589E"/>
    <w:rsid w:val="026D4E28"/>
    <w:rsid w:val="028B1C97"/>
    <w:rsid w:val="02B0F8BD"/>
    <w:rsid w:val="02B198CD"/>
    <w:rsid w:val="02CC0C02"/>
    <w:rsid w:val="02D24056"/>
    <w:rsid w:val="02DEB9F8"/>
    <w:rsid w:val="02E2D8A3"/>
    <w:rsid w:val="032CAB43"/>
    <w:rsid w:val="034EE785"/>
    <w:rsid w:val="035E3DD2"/>
    <w:rsid w:val="0367381C"/>
    <w:rsid w:val="03A9FF80"/>
    <w:rsid w:val="03C96E36"/>
    <w:rsid w:val="03D97335"/>
    <w:rsid w:val="03DFC153"/>
    <w:rsid w:val="03DFEDB9"/>
    <w:rsid w:val="0409E6E7"/>
    <w:rsid w:val="040C1E1B"/>
    <w:rsid w:val="04231E43"/>
    <w:rsid w:val="0441347B"/>
    <w:rsid w:val="044C5944"/>
    <w:rsid w:val="045B8BE1"/>
    <w:rsid w:val="04EF4A4D"/>
    <w:rsid w:val="05249E69"/>
    <w:rsid w:val="052A21EC"/>
    <w:rsid w:val="05757507"/>
    <w:rsid w:val="05796763"/>
    <w:rsid w:val="057FC675"/>
    <w:rsid w:val="05836D0B"/>
    <w:rsid w:val="0592C488"/>
    <w:rsid w:val="05DA3DA4"/>
    <w:rsid w:val="05DE93AA"/>
    <w:rsid w:val="05E21EA5"/>
    <w:rsid w:val="06788E69"/>
    <w:rsid w:val="06A8C4BA"/>
    <w:rsid w:val="06D9F19B"/>
    <w:rsid w:val="06F66F9A"/>
    <w:rsid w:val="07050751"/>
    <w:rsid w:val="070B4CE1"/>
    <w:rsid w:val="07167977"/>
    <w:rsid w:val="074C8005"/>
    <w:rsid w:val="0772AE24"/>
    <w:rsid w:val="077761A9"/>
    <w:rsid w:val="077A5316"/>
    <w:rsid w:val="078D8EC1"/>
    <w:rsid w:val="07975007"/>
    <w:rsid w:val="07A7C174"/>
    <w:rsid w:val="07AE8088"/>
    <w:rsid w:val="07B47BBA"/>
    <w:rsid w:val="07FE5DCC"/>
    <w:rsid w:val="0823396F"/>
    <w:rsid w:val="0852CD26"/>
    <w:rsid w:val="085635CB"/>
    <w:rsid w:val="0873C5EA"/>
    <w:rsid w:val="08852AE3"/>
    <w:rsid w:val="08C28AD0"/>
    <w:rsid w:val="08CAFFCB"/>
    <w:rsid w:val="08DBD381"/>
    <w:rsid w:val="08EF406C"/>
    <w:rsid w:val="08F4A381"/>
    <w:rsid w:val="08FBDD02"/>
    <w:rsid w:val="09051D45"/>
    <w:rsid w:val="096CB7F8"/>
    <w:rsid w:val="098EFAE3"/>
    <w:rsid w:val="0998EF84"/>
    <w:rsid w:val="09E61961"/>
    <w:rsid w:val="09F9289E"/>
    <w:rsid w:val="0A718CDC"/>
    <w:rsid w:val="0A7DB7E8"/>
    <w:rsid w:val="0AA0D77C"/>
    <w:rsid w:val="0AB1FF2A"/>
    <w:rsid w:val="0AD771B4"/>
    <w:rsid w:val="0ADEF0A6"/>
    <w:rsid w:val="0AE83AE0"/>
    <w:rsid w:val="0AF9A27F"/>
    <w:rsid w:val="0B148547"/>
    <w:rsid w:val="0B403427"/>
    <w:rsid w:val="0B49054C"/>
    <w:rsid w:val="0B4F56E8"/>
    <w:rsid w:val="0B666117"/>
    <w:rsid w:val="0B8CC298"/>
    <w:rsid w:val="0B982E74"/>
    <w:rsid w:val="0BB05B23"/>
    <w:rsid w:val="0BBA97EA"/>
    <w:rsid w:val="0BC445E9"/>
    <w:rsid w:val="0BC8259A"/>
    <w:rsid w:val="0BDEAAE4"/>
    <w:rsid w:val="0BDEE45B"/>
    <w:rsid w:val="0BFBE81C"/>
    <w:rsid w:val="0C054C4E"/>
    <w:rsid w:val="0C377C33"/>
    <w:rsid w:val="0C6E7ACC"/>
    <w:rsid w:val="0C9DEC08"/>
    <w:rsid w:val="0CA68812"/>
    <w:rsid w:val="0CD37009"/>
    <w:rsid w:val="0D25F4D8"/>
    <w:rsid w:val="0D2F53F2"/>
    <w:rsid w:val="0D466320"/>
    <w:rsid w:val="0D4F7C59"/>
    <w:rsid w:val="0DA84043"/>
    <w:rsid w:val="0DB3D1FB"/>
    <w:rsid w:val="0DBD1366"/>
    <w:rsid w:val="0DE72F43"/>
    <w:rsid w:val="0E04FAC5"/>
    <w:rsid w:val="0E5C0CBA"/>
    <w:rsid w:val="0E65308A"/>
    <w:rsid w:val="0E68EB72"/>
    <w:rsid w:val="0E7C4EA1"/>
    <w:rsid w:val="0EBFF568"/>
    <w:rsid w:val="0ED8762A"/>
    <w:rsid w:val="0EEDDB1E"/>
    <w:rsid w:val="0F0FF45F"/>
    <w:rsid w:val="0F3C1511"/>
    <w:rsid w:val="0F3DA109"/>
    <w:rsid w:val="0F42FACB"/>
    <w:rsid w:val="0F4DF6C0"/>
    <w:rsid w:val="0F7D9EA2"/>
    <w:rsid w:val="0F9B6FE1"/>
    <w:rsid w:val="0FA85DD5"/>
    <w:rsid w:val="0FB1FB01"/>
    <w:rsid w:val="0FBBEC3E"/>
    <w:rsid w:val="0FC27D50"/>
    <w:rsid w:val="0FEAA980"/>
    <w:rsid w:val="0FED0EDA"/>
    <w:rsid w:val="0FEEEAD9"/>
    <w:rsid w:val="0FFB38C8"/>
    <w:rsid w:val="0FFC75E3"/>
    <w:rsid w:val="10802759"/>
    <w:rsid w:val="10D46EF3"/>
    <w:rsid w:val="10DE1404"/>
    <w:rsid w:val="10DFBFE8"/>
    <w:rsid w:val="10E8AB61"/>
    <w:rsid w:val="10E8BA0D"/>
    <w:rsid w:val="110E23A7"/>
    <w:rsid w:val="112CAFF5"/>
    <w:rsid w:val="11314E0B"/>
    <w:rsid w:val="115BE19A"/>
    <w:rsid w:val="116169A1"/>
    <w:rsid w:val="1178C7D6"/>
    <w:rsid w:val="11849CE4"/>
    <w:rsid w:val="11958E28"/>
    <w:rsid w:val="11EDECCB"/>
    <w:rsid w:val="12384BEC"/>
    <w:rsid w:val="124DD2C0"/>
    <w:rsid w:val="1269FBB0"/>
    <w:rsid w:val="126CF8B0"/>
    <w:rsid w:val="12B7E4AE"/>
    <w:rsid w:val="12E44449"/>
    <w:rsid w:val="12E4C44D"/>
    <w:rsid w:val="1331E24D"/>
    <w:rsid w:val="133F0C84"/>
    <w:rsid w:val="134BE4DE"/>
    <w:rsid w:val="134EE847"/>
    <w:rsid w:val="136A07AC"/>
    <w:rsid w:val="13769B52"/>
    <w:rsid w:val="13780764"/>
    <w:rsid w:val="137D57B3"/>
    <w:rsid w:val="138687E1"/>
    <w:rsid w:val="138E6E8D"/>
    <w:rsid w:val="139416EB"/>
    <w:rsid w:val="13C622C9"/>
    <w:rsid w:val="13CD8A80"/>
    <w:rsid w:val="13F9D9E2"/>
    <w:rsid w:val="13FBC006"/>
    <w:rsid w:val="141B32EF"/>
    <w:rsid w:val="144708AB"/>
    <w:rsid w:val="147C79F6"/>
    <w:rsid w:val="149DDCD9"/>
    <w:rsid w:val="14C2C9F7"/>
    <w:rsid w:val="14DB6B28"/>
    <w:rsid w:val="14F91842"/>
    <w:rsid w:val="151DD36D"/>
    <w:rsid w:val="152FBD09"/>
    <w:rsid w:val="15575521"/>
    <w:rsid w:val="155925E4"/>
    <w:rsid w:val="157A3B42"/>
    <w:rsid w:val="15C1A361"/>
    <w:rsid w:val="15C5B04F"/>
    <w:rsid w:val="15DE09E8"/>
    <w:rsid w:val="1618B9D9"/>
    <w:rsid w:val="162312E1"/>
    <w:rsid w:val="16231659"/>
    <w:rsid w:val="1686A89E"/>
    <w:rsid w:val="16B491F0"/>
    <w:rsid w:val="16CE7965"/>
    <w:rsid w:val="16F4EE47"/>
    <w:rsid w:val="171E8BAA"/>
    <w:rsid w:val="17758139"/>
    <w:rsid w:val="177D7599"/>
    <w:rsid w:val="177FB26F"/>
    <w:rsid w:val="178E5FD4"/>
    <w:rsid w:val="1792AD57"/>
    <w:rsid w:val="179BD46E"/>
    <w:rsid w:val="17AD4597"/>
    <w:rsid w:val="17BC6EFE"/>
    <w:rsid w:val="17C5F212"/>
    <w:rsid w:val="17CB03BD"/>
    <w:rsid w:val="17E7778E"/>
    <w:rsid w:val="17F9A478"/>
    <w:rsid w:val="17FCD7C0"/>
    <w:rsid w:val="1816456D"/>
    <w:rsid w:val="1828B592"/>
    <w:rsid w:val="183909ED"/>
    <w:rsid w:val="183CAE41"/>
    <w:rsid w:val="18939C41"/>
    <w:rsid w:val="189EDB6B"/>
    <w:rsid w:val="18A0AE06"/>
    <w:rsid w:val="18A73001"/>
    <w:rsid w:val="18E0694A"/>
    <w:rsid w:val="18E64B30"/>
    <w:rsid w:val="191ED9E8"/>
    <w:rsid w:val="193E96E2"/>
    <w:rsid w:val="19833608"/>
    <w:rsid w:val="19841177"/>
    <w:rsid w:val="198AD349"/>
    <w:rsid w:val="19C379B2"/>
    <w:rsid w:val="1A0796C8"/>
    <w:rsid w:val="1A1F7BED"/>
    <w:rsid w:val="1A32A8DA"/>
    <w:rsid w:val="1A3EE0B0"/>
    <w:rsid w:val="1A6139EB"/>
    <w:rsid w:val="1A66C730"/>
    <w:rsid w:val="1AAB2A93"/>
    <w:rsid w:val="1ACDA8DE"/>
    <w:rsid w:val="1ADEFF61"/>
    <w:rsid w:val="1AF15313"/>
    <w:rsid w:val="1B0B9933"/>
    <w:rsid w:val="1B22351A"/>
    <w:rsid w:val="1B49D70A"/>
    <w:rsid w:val="1B5858A7"/>
    <w:rsid w:val="1B65F022"/>
    <w:rsid w:val="1B9302A8"/>
    <w:rsid w:val="1BAD37FD"/>
    <w:rsid w:val="1BB15493"/>
    <w:rsid w:val="1BCF376B"/>
    <w:rsid w:val="1BF3B483"/>
    <w:rsid w:val="1C14ACD5"/>
    <w:rsid w:val="1C14FD70"/>
    <w:rsid w:val="1C20F0BC"/>
    <w:rsid w:val="1C4722EA"/>
    <w:rsid w:val="1C7207C8"/>
    <w:rsid w:val="1C918602"/>
    <w:rsid w:val="1C92AC67"/>
    <w:rsid w:val="1C9D037F"/>
    <w:rsid w:val="1CD4AC76"/>
    <w:rsid w:val="1CD88945"/>
    <w:rsid w:val="1CDF255D"/>
    <w:rsid w:val="1D020CA7"/>
    <w:rsid w:val="1D175A12"/>
    <w:rsid w:val="1D38AB08"/>
    <w:rsid w:val="1D67AD2D"/>
    <w:rsid w:val="1D6A4C32"/>
    <w:rsid w:val="1D85B035"/>
    <w:rsid w:val="1D8AC445"/>
    <w:rsid w:val="1D97BC5B"/>
    <w:rsid w:val="1DBF5703"/>
    <w:rsid w:val="1E23C46B"/>
    <w:rsid w:val="1E58407B"/>
    <w:rsid w:val="1E5E2821"/>
    <w:rsid w:val="1E6E3277"/>
    <w:rsid w:val="1E7FA502"/>
    <w:rsid w:val="1E8092F6"/>
    <w:rsid w:val="1E875DE5"/>
    <w:rsid w:val="1EAC68A4"/>
    <w:rsid w:val="1EBC3CE8"/>
    <w:rsid w:val="1EE1EABD"/>
    <w:rsid w:val="1F1971A1"/>
    <w:rsid w:val="1F1B89E7"/>
    <w:rsid w:val="1F5E30A9"/>
    <w:rsid w:val="1F6A3320"/>
    <w:rsid w:val="1F6B3DD7"/>
    <w:rsid w:val="1F6B71A6"/>
    <w:rsid w:val="1FC76DB6"/>
    <w:rsid w:val="1FEA6D20"/>
    <w:rsid w:val="1FF88500"/>
    <w:rsid w:val="203BD60C"/>
    <w:rsid w:val="203C1F75"/>
    <w:rsid w:val="204B508C"/>
    <w:rsid w:val="204C8C9C"/>
    <w:rsid w:val="20565F00"/>
    <w:rsid w:val="20996C8B"/>
    <w:rsid w:val="20A769BD"/>
    <w:rsid w:val="20B42E8E"/>
    <w:rsid w:val="20B955DF"/>
    <w:rsid w:val="20C26FA2"/>
    <w:rsid w:val="20D3605B"/>
    <w:rsid w:val="20DF345C"/>
    <w:rsid w:val="20FA689F"/>
    <w:rsid w:val="20FA6DDB"/>
    <w:rsid w:val="21248952"/>
    <w:rsid w:val="213493CF"/>
    <w:rsid w:val="217DA1B0"/>
    <w:rsid w:val="219FC34B"/>
    <w:rsid w:val="21A3440B"/>
    <w:rsid w:val="21ACFB39"/>
    <w:rsid w:val="21ADB22E"/>
    <w:rsid w:val="21CB2B2B"/>
    <w:rsid w:val="21D344F9"/>
    <w:rsid w:val="22217F12"/>
    <w:rsid w:val="224149C1"/>
    <w:rsid w:val="22487561"/>
    <w:rsid w:val="227A71DA"/>
    <w:rsid w:val="22EB34EF"/>
    <w:rsid w:val="2332200A"/>
    <w:rsid w:val="234FBE56"/>
    <w:rsid w:val="235E999C"/>
    <w:rsid w:val="238E9D18"/>
    <w:rsid w:val="239F756B"/>
    <w:rsid w:val="2412CC8C"/>
    <w:rsid w:val="242CDACE"/>
    <w:rsid w:val="243E037E"/>
    <w:rsid w:val="2491D489"/>
    <w:rsid w:val="249E7AA6"/>
    <w:rsid w:val="24D8FA23"/>
    <w:rsid w:val="24DE79DB"/>
    <w:rsid w:val="24E75455"/>
    <w:rsid w:val="2501D3AA"/>
    <w:rsid w:val="254EC0C9"/>
    <w:rsid w:val="255564B3"/>
    <w:rsid w:val="255B5EB4"/>
    <w:rsid w:val="2592C115"/>
    <w:rsid w:val="2597FB27"/>
    <w:rsid w:val="25AF1019"/>
    <w:rsid w:val="25BB9BAC"/>
    <w:rsid w:val="25C5F256"/>
    <w:rsid w:val="25DBA200"/>
    <w:rsid w:val="25EC0EBD"/>
    <w:rsid w:val="260CF083"/>
    <w:rsid w:val="260F3570"/>
    <w:rsid w:val="2611357B"/>
    <w:rsid w:val="2623D48A"/>
    <w:rsid w:val="26424770"/>
    <w:rsid w:val="2644EE33"/>
    <w:rsid w:val="267F2EFD"/>
    <w:rsid w:val="26A95189"/>
    <w:rsid w:val="26E29EB9"/>
    <w:rsid w:val="270B6FE7"/>
    <w:rsid w:val="273020C9"/>
    <w:rsid w:val="273A9CC6"/>
    <w:rsid w:val="274B66F7"/>
    <w:rsid w:val="2767D6D1"/>
    <w:rsid w:val="2768F207"/>
    <w:rsid w:val="279BA771"/>
    <w:rsid w:val="27FDC73E"/>
    <w:rsid w:val="28003ABF"/>
    <w:rsid w:val="282F228E"/>
    <w:rsid w:val="28418E73"/>
    <w:rsid w:val="2872C5C6"/>
    <w:rsid w:val="2882D88D"/>
    <w:rsid w:val="2891BBA6"/>
    <w:rsid w:val="28943C17"/>
    <w:rsid w:val="28D97857"/>
    <w:rsid w:val="28DC0FF2"/>
    <w:rsid w:val="28EDCFA1"/>
    <w:rsid w:val="29023C68"/>
    <w:rsid w:val="290BC6CC"/>
    <w:rsid w:val="290D75C4"/>
    <w:rsid w:val="2911F745"/>
    <w:rsid w:val="2924AE1D"/>
    <w:rsid w:val="292F1E81"/>
    <w:rsid w:val="293DA086"/>
    <w:rsid w:val="2945006A"/>
    <w:rsid w:val="29736877"/>
    <w:rsid w:val="299A1456"/>
    <w:rsid w:val="29CFE4C9"/>
    <w:rsid w:val="29E57CDD"/>
    <w:rsid w:val="2A3ACF49"/>
    <w:rsid w:val="2A7F3AB6"/>
    <w:rsid w:val="2AA5B047"/>
    <w:rsid w:val="2AAB0BE7"/>
    <w:rsid w:val="2ABFC7F9"/>
    <w:rsid w:val="2B0C4F32"/>
    <w:rsid w:val="2B12A800"/>
    <w:rsid w:val="2B14523E"/>
    <w:rsid w:val="2B397113"/>
    <w:rsid w:val="2B3AC6E6"/>
    <w:rsid w:val="2B40EA60"/>
    <w:rsid w:val="2B4CEBC5"/>
    <w:rsid w:val="2B5A953D"/>
    <w:rsid w:val="2BE70B58"/>
    <w:rsid w:val="2BED25CF"/>
    <w:rsid w:val="2BFF3A5D"/>
    <w:rsid w:val="2C025883"/>
    <w:rsid w:val="2C105B22"/>
    <w:rsid w:val="2C81902C"/>
    <w:rsid w:val="2CA4AD15"/>
    <w:rsid w:val="2CAA4AB4"/>
    <w:rsid w:val="2CBD903A"/>
    <w:rsid w:val="2D0B22DB"/>
    <w:rsid w:val="2D3C3244"/>
    <w:rsid w:val="2D3CE26E"/>
    <w:rsid w:val="2D3F47C1"/>
    <w:rsid w:val="2D729358"/>
    <w:rsid w:val="2DA0D819"/>
    <w:rsid w:val="2DB89F85"/>
    <w:rsid w:val="2DE83F58"/>
    <w:rsid w:val="2E083453"/>
    <w:rsid w:val="2E1288C2"/>
    <w:rsid w:val="2E1BFC3B"/>
    <w:rsid w:val="2E20621C"/>
    <w:rsid w:val="2E207317"/>
    <w:rsid w:val="2E643708"/>
    <w:rsid w:val="2E651DA3"/>
    <w:rsid w:val="2E698FFF"/>
    <w:rsid w:val="2E6AE941"/>
    <w:rsid w:val="2EA6774A"/>
    <w:rsid w:val="2EC9EB5A"/>
    <w:rsid w:val="2EE244F3"/>
    <w:rsid w:val="2EE36B63"/>
    <w:rsid w:val="2EE55741"/>
    <w:rsid w:val="2F2F00E0"/>
    <w:rsid w:val="2F359D93"/>
    <w:rsid w:val="2F38C5C8"/>
    <w:rsid w:val="2F3B3138"/>
    <w:rsid w:val="2F588E94"/>
    <w:rsid w:val="2F6A58C0"/>
    <w:rsid w:val="2F8319BA"/>
    <w:rsid w:val="2F9D6154"/>
    <w:rsid w:val="2FAAF592"/>
    <w:rsid w:val="2FAC27E9"/>
    <w:rsid w:val="2FB31653"/>
    <w:rsid w:val="2FBADD24"/>
    <w:rsid w:val="2FBE7D33"/>
    <w:rsid w:val="2FBFCAE5"/>
    <w:rsid w:val="2FC5E873"/>
    <w:rsid w:val="2FC76518"/>
    <w:rsid w:val="2FEE8226"/>
    <w:rsid w:val="301D6330"/>
    <w:rsid w:val="30288D8D"/>
    <w:rsid w:val="306A2BD6"/>
    <w:rsid w:val="30AE25D7"/>
    <w:rsid w:val="30CD7CAA"/>
    <w:rsid w:val="30DB32EE"/>
    <w:rsid w:val="310CFCD9"/>
    <w:rsid w:val="31127032"/>
    <w:rsid w:val="3113EA02"/>
    <w:rsid w:val="313CD1F5"/>
    <w:rsid w:val="315C39C2"/>
    <w:rsid w:val="31607FE4"/>
    <w:rsid w:val="31708135"/>
    <w:rsid w:val="31A47924"/>
    <w:rsid w:val="31BD5613"/>
    <w:rsid w:val="31D02EDD"/>
    <w:rsid w:val="31D22583"/>
    <w:rsid w:val="31E0CC1C"/>
    <w:rsid w:val="31E4769F"/>
    <w:rsid w:val="31EAD447"/>
    <w:rsid w:val="31FD2693"/>
    <w:rsid w:val="321EF4DD"/>
    <w:rsid w:val="32504E42"/>
    <w:rsid w:val="325B039A"/>
    <w:rsid w:val="325D8E49"/>
    <w:rsid w:val="327B01E3"/>
    <w:rsid w:val="32A02032"/>
    <w:rsid w:val="32D17814"/>
    <w:rsid w:val="3305D7E9"/>
    <w:rsid w:val="3313DBFB"/>
    <w:rsid w:val="331D3A5C"/>
    <w:rsid w:val="333725D2"/>
    <w:rsid w:val="3355FBC6"/>
    <w:rsid w:val="336C5D92"/>
    <w:rsid w:val="3386BCEE"/>
    <w:rsid w:val="33910DE6"/>
    <w:rsid w:val="33AB01DA"/>
    <w:rsid w:val="33AE0217"/>
    <w:rsid w:val="340322AE"/>
    <w:rsid w:val="3427F47B"/>
    <w:rsid w:val="343072B3"/>
    <w:rsid w:val="34331FEE"/>
    <w:rsid w:val="34348178"/>
    <w:rsid w:val="3478740B"/>
    <w:rsid w:val="349067B8"/>
    <w:rsid w:val="34919D2C"/>
    <w:rsid w:val="349C37EE"/>
    <w:rsid w:val="34B1C352"/>
    <w:rsid w:val="34B8AC9B"/>
    <w:rsid w:val="34C76AAA"/>
    <w:rsid w:val="3517886D"/>
    <w:rsid w:val="352D79DC"/>
    <w:rsid w:val="353A6B30"/>
    <w:rsid w:val="35454D3F"/>
    <w:rsid w:val="3558D1CB"/>
    <w:rsid w:val="357DEFF0"/>
    <w:rsid w:val="359F5215"/>
    <w:rsid w:val="35A58568"/>
    <w:rsid w:val="35E413C0"/>
    <w:rsid w:val="35EB4EC8"/>
    <w:rsid w:val="3614B42C"/>
    <w:rsid w:val="362BC215"/>
    <w:rsid w:val="3642BFF7"/>
    <w:rsid w:val="36685324"/>
    <w:rsid w:val="3668FB95"/>
    <w:rsid w:val="3671463C"/>
    <w:rsid w:val="367F94A3"/>
    <w:rsid w:val="368D0723"/>
    <w:rsid w:val="36989291"/>
    <w:rsid w:val="36BCB3DF"/>
    <w:rsid w:val="36C2BB33"/>
    <w:rsid w:val="36D54ECD"/>
    <w:rsid w:val="36DFAC5D"/>
    <w:rsid w:val="36E30784"/>
    <w:rsid w:val="36E9FE6A"/>
    <w:rsid w:val="370F6191"/>
    <w:rsid w:val="371FABD7"/>
    <w:rsid w:val="3733A907"/>
    <w:rsid w:val="3734F64E"/>
    <w:rsid w:val="374C90AA"/>
    <w:rsid w:val="3752994E"/>
    <w:rsid w:val="37613C2F"/>
    <w:rsid w:val="376C77F9"/>
    <w:rsid w:val="37CF662E"/>
    <w:rsid w:val="37D08EF7"/>
    <w:rsid w:val="37D1F7CF"/>
    <w:rsid w:val="37FC46B1"/>
    <w:rsid w:val="37FDF259"/>
    <w:rsid w:val="3803A665"/>
    <w:rsid w:val="380A0E66"/>
    <w:rsid w:val="3813CD87"/>
    <w:rsid w:val="383B03BA"/>
    <w:rsid w:val="385BF344"/>
    <w:rsid w:val="385D05A1"/>
    <w:rsid w:val="3881D86A"/>
    <w:rsid w:val="389D3843"/>
    <w:rsid w:val="38DE1CE5"/>
    <w:rsid w:val="38E0C7E8"/>
    <w:rsid w:val="38E150D6"/>
    <w:rsid w:val="38E60393"/>
    <w:rsid w:val="38FD3B4C"/>
    <w:rsid w:val="390DD6C0"/>
    <w:rsid w:val="39108194"/>
    <w:rsid w:val="391AC1E1"/>
    <w:rsid w:val="392E8D99"/>
    <w:rsid w:val="393174F3"/>
    <w:rsid w:val="39456978"/>
    <w:rsid w:val="394609B3"/>
    <w:rsid w:val="3950FE22"/>
    <w:rsid w:val="39639091"/>
    <w:rsid w:val="396F69EE"/>
    <w:rsid w:val="39727B05"/>
    <w:rsid w:val="39853EC8"/>
    <w:rsid w:val="39BD759B"/>
    <w:rsid w:val="39E3822C"/>
    <w:rsid w:val="3A1B8B7D"/>
    <w:rsid w:val="3A238FD9"/>
    <w:rsid w:val="3A280573"/>
    <w:rsid w:val="3A404DB3"/>
    <w:rsid w:val="3A50BBF2"/>
    <w:rsid w:val="3A56339F"/>
    <w:rsid w:val="3A563F80"/>
    <w:rsid w:val="3AAC9048"/>
    <w:rsid w:val="3AD50F13"/>
    <w:rsid w:val="3ADE95C7"/>
    <w:rsid w:val="3AE191C5"/>
    <w:rsid w:val="3B02E907"/>
    <w:rsid w:val="3B3182EC"/>
    <w:rsid w:val="3B5A0DE6"/>
    <w:rsid w:val="3B647554"/>
    <w:rsid w:val="3B763799"/>
    <w:rsid w:val="3B97DF95"/>
    <w:rsid w:val="3BA1BC59"/>
    <w:rsid w:val="3BB18458"/>
    <w:rsid w:val="3BC17EA6"/>
    <w:rsid w:val="3BE3CC79"/>
    <w:rsid w:val="3BF7DF6D"/>
    <w:rsid w:val="3C328BD3"/>
    <w:rsid w:val="3C51177D"/>
    <w:rsid w:val="3C62255C"/>
    <w:rsid w:val="3CACDF6B"/>
    <w:rsid w:val="3CC41FED"/>
    <w:rsid w:val="3CF60BB3"/>
    <w:rsid w:val="3CF9E3DA"/>
    <w:rsid w:val="3D262686"/>
    <w:rsid w:val="3D4BF419"/>
    <w:rsid w:val="3D5B2674"/>
    <w:rsid w:val="3D69F084"/>
    <w:rsid w:val="3DAF8F50"/>
    <w:rsid w:val="3DB4AAFA"/>
    <w:rsid w:val="3DC5AAE8"/>
    <w:rsid w:val="3DCB63C9"/>
    <w:rsid w:val="3DCD2C58"/>
    <w:rsid w:val="3DE1DDBA"/>
    <w:rsid w:val="3DE472F8"/>
    <w:rsid w:val="3DEF37D7"/>
    <w:rsid w:val="3E1C64A1"/>
    <w:rsid w:val="3E2A473F"/>
    <w:rsid w:val="3E2A79CB"/>
    <w:rsid w:val="3E39A982"/>
    <w:rsid w:val="3E3D2BEA"/>
    <w:rsid w:val="3E478A4D"/>
    <w:rsid w:val="3E806200"/>
    <w:rsid w:val="3E86C67C"/>
    <w:rsid w:val="3E8D125F"/>
    <w:rsid w:val="3EC8ADF2"/>
    <w:rsid w:val="3EDE7B92"/>
    <w:rsid w:val="3F2C76C8"/>
    <w:rsid w:val="3F3BC60C"/>
    <w:rsid w:val="3F3F09FD"/>
    <w:rsid w:val="3F6A5649"/>
    <w:rsid w:val="3F843FFD"/>
    <w:rsid w:val="3F87AAF9"/>
    <w:rsid w:val="3F8EE7C2"/>
    <w:rsid w:val="3F9104E3"/>
    <w:rsid w:val="3F981AB3"/>
    <w:rsid w:val="3FE2A194"/>
    <w:rsid w:val="3FE6D5FA"/>
    <w:rsid w:val="3FE964F8"/>
    <w:rsid w:val="3FF68E30"/>
    <w:rsid w:val="3FF98A31"/>
    <w:rsid w:val="4000A116"/>
    <w:rsid w:val="405033CD"/>
    <w:rsid w:val="4058C62D"/>
    <w:rsid w:val="406854BB"/>
    <w:rsid w:val="406EDBD2"/>
    <w:rsid w:val="407AB761"/>
    <w:rsid w:val="40912B59"/>
    <w:rsid w:val="40BAFFB1"/>
    <w:rsid w:val="40D5C399"/>
    <w:rsid w:val="40D9777F"/>
    <w:rsid w:val="40E3C062"/>
    <w:rsid w:val="40E8353C"/>
    <w:rsid w:val="40FCE5A1"/>
    <w:rsid w:val="410D7447"/>
    <w:rsid w:val="410E505E"/>
    <w:rsid w:val="412020AB"/>
    <w:rsid w:val="412C3EF6"/>
    <w:rsid w:val="4131C9E6"/>
    <w:rsid w:val="41595651"/>
    <w:rsid w:val="4164B771"/>
    <w:rsid w:val="416D7B3A"/>
    <w:rsid w:val="41837C34"/>
    <w:rsid w:val="4199B7D2"/>
    <w:rsid w:val="41A5815F"/>
    <w:rsid w:val="41BDCC72"/>
    <w:rsid w:val="41E85C16"/>
    <w:rsid w:val="41E93618"/>
    <w:rsid w:val="41ED65EA"/>
    <w:rsid w:val="41F29751"/>
    <w:rsid w:val="4202137E"/>
    <w:rsid w:val="4225E1C3"/>
    <w:rsid w:val="42743646"/>
    <w:rsid w:val="427BD912"/>
    <w:rsid w:val="428DB46D"/>
    <w:rsid w:val="42A6473C"/>
    <w:rsid w:val="42A875C0"/>
    <w:rsid w:val="42AC2829"/>
    <w:rsid w:val="42AD2127"/>
    <w:rsid w:val="42D66FBD"/>
    <w:rsid w:val="42E6634D"/>
    <w:rsid w:val="431EA391"/>
    <w:rsid w:val="431FEBBA"/>
    <w:rsid w:val="43362AC3"/>
    <w:rsid w:val="433D243E"/>
    <w:rsid w:val="43405E3E"/>
    <w:rsid w:val="43699E15"/>
    <w:rsid w:val="438AE6DD"/>
    <w:rsid w:val="439EA6D3"/>
    <w:rsid w:val="43AA4CCD"/>
    <w:rsid w:val="43B32F04"/>
    <w:rsid w:val="43BB1C83"/>
    <w:rsid w:val="43C20F0E"/>
    <w:rsid w:val="43F7F702"/>
    <w:rsid w:val="441B6DF8"/>
    <w:rsid w:val="44255F64"/>
    <w:rsid w:val="443DA3FD"/>
    <w:rsid w:val="4440D7AF"/>
    <w:rsid w:val="44412E86"/>
    <w:rsid w:val="4453BEE4"/>
    <w:rsid w:val="44641534"/>
    <w:rsid w:val="4470A886"/>
    <w:rsid w:val="4484363D"/>
    <w:rsid w:val="449B0EC2"/>
    <w:rsid w:val="44F7A813"/>
    <w:rsid w:val="4525354C"/>
    <w:rsid w:val="453E2559"/>
    <w:rsid w:val="454AE1FA"/>
    <w:rsid w:val="4554545E"/>
    <w:rsid w:val="4561617B"/>
    <w:rsid w:val="45B4224C"/>
    <w:rsid w:val="45B669FB"/>
    <w:rsid w:val="45BB74A9"/>
    <w:rsid w:val="45D1B63A"/>
    <w:rsid w:val="45D8DC82"/>
    <w:rsid w:val="45F52CAE"/>
    <w:rsid w:val="46041F17"/>
    <w:rsid w:val="4621960C"/>
    <w:rsid w:val="463BA034"/>
    <w:rsid w:val="46736FB7"/>
    <w:rsid w:val="4673D9DF"/>
    <w:rsid w:val="46898D8A"/>
    <w:rsid w:val="468E8A04"/>
    <w:rsid w:val="46D62F10"/>
    <w:rsid w:val="46FBC2DE"/>
    <w:rsid w:val="470C4580"/>
    <w:rsid w:val="473DC54F"/>
    <w:rsid w:val="477226E7"/>
    <w:rsid w:val="477FE96B"/>
    <w:rsid w:val="47BCBA2E"/>
    <w:rsid w:val="47BD3F1C"/>
    <w:rsid w:val="47C20B86"/>
    <w:rsid w:val="47EA38BB"/>
    <w:rsid w:val="482296AD"/>
    <w:rsid w:val="48C4B7D8"/>
    <w:rsid w:val="48CF91A9"/>
    <w:rsid w:val="48DB4A72"/>
    <w:rsid w:val="48F96D95"/>
    <w:rsid w:val="491E6A70"/>
    <w:rsid w:val="497F2E8E"/>
    <w:rsid w:val="49ED8022"/>
    <w:rsid w:val="4A1150EB"/>
    <w:rsid w:val="4A2B6E47"/>
    <w:rsid w:val="4A3BA901"/>
    <w:rsid w:val="4A494863"/>
    <w:rsid w:val="4A500EA1"/>
    <w:rsid w:val="4A5A9C0E"/>
    <w:rsid w:val="4A611E83"/>
    <w:rsid w:val="4A70AC75"/>
    <w:rsid w:val="4A7660B9"/>
    <w:rsid w:val="4A850CA3"/>
    <w:rsid w:val="4A9531AC"/>
    <w:rsid w:val="4AA7E882"/>
    <w:rsid w:val="4ADA4704"/>
    <w:rsid w:val="4AE599A7"/>
    <w:rsid w:val="4AE6AAEF"/>
    <w:rsid w:val="4B038299"/>
    <w:rsid w:val="4B07C24B"/>
    <w:rsid w:val="4B360BC8"/>
    <w:rsid w:val="4B418FC4"/>
    <w:rsid w:val="4B782DFD"/>
    <w:rsid w:val="4BE75923"/>
    <w:rsid w:val="4BF4320E"/>
    <w:rsid w:val="4C04A499"/>
    <w:rsid w:val="4C098F50"/>
    <w:rsid w:val="4C17B137"/>
    <w:rsid w:val="4C208127"/>
    <w:rsid w:val="4C317959"/>
    <w:rsid w:val="4C4A225C"/>
    <w:rsid w:val="4C61E1F9"/>
    <w:rsid w:val="4C6CDE7E"/>
    <w:rsid w:val="4C737184"/>
    <w:rsid w:val="4C8449F8"/>
    <w:rsid w:val="4CC443D8"/>
    <w:rsid w:val="4CDFB532"/>
    <w:rsid w:val="4CEB0338"/>
    <w:rsid w:val="4D36071C"/>
    <w:rsid w:val="4D38F373"/>
    <w:rsid w:val="4D3F35A3"/>
    <w:rsid w:val="4D6F13BD"/>
    <w:rsid w:val="4D77CF7F"/>
    <w:rsid w:val="4D89182E"/>
    <w:rsid w:val="4D8BD8E9"/>
    <w:rsid w:val="4DB9C21B"/>
    <w:rsid w:val="4DD167BF"/>
    <w:rsid w:val="4DEC0B4E"/>
    <w:rsid w:val="4E0235FB"/>
    <w:rsid w:val="4E0C2480"/>
    <w:rsid w:val="4E2B2230"/>
    <w:rsid w:val="4E48F36C"/>
    <w:rsid w:val="4E989D82"/>
    <w:rsid w:val="4E9DEF6D"/>
    <w:rsid w:val="4EE72196"/>
    <w:rsid w:val="4EEE0BDE"/>
    <w:rsid w:val="4F00D048"/>
    <w:rsid w:val="4F089F9A"/>
    <w:rsid w:val="4F12EE77"/>
    <w:rsid w:val="4F353E99"/>
    <w:rsid w:val="4F3F575B"/>
    <w:rsid w:val="4F5D6520"/>
    <w:rsid w:val="4F76FE5E"/>
    <w:rsid w:val="4F7CE43B"/>
    <w:rsid w:val="4F8DCAF6"/>
    <w:rsid w:val="4FA145C3"/>
    <w:rsid w:val="4FAE69B2"/>
    <w:rsid w:val="4FFC82D7"/>
    <w:rsid w:val="4FFCFB12"/>
    <w:rsid w:val="50011559"/>
    <w:rsid w:val="500AA263"/>
    <w:rsid w:val="501610A1"/>
    <w:rsid w:val="501AF459"/>
    <w:rsid w:val="5024BC74"/>
    <w:rsid w:val="5056FC21"/>
    <w:rsid w:val="5084C7BC"/>
    <w:rsid w:val="5085A99B"/>
    <w:rsid w:val="509E0299"/>
    <w:rsid w:val="50BAA701"/>
    <w:rsid w:val="50EC924B"/>
    <w:rsid w:val="50F5BE6F"/>
    <w:rsid w:val="51388FD5"/>
    <w:rsid w:val="51394E14"/>
    <w:rsid w:val="51411552"/>
    <w:rsid w:val="518AC7BC"/>
    <w:rsid w:val="51B89290"/>
    <w:rsid w:val="51BB5C42"/>
    <w:rsid w:val="51C3AD7B"/>
    <w:rsid w:val="51FAE3E9"/>
    <w:rsid w:val="51FECAB6"/>
    <w:rsid w:val="5220BE01"/>
    <w:rsid w:val="52236B4B"/>
    <w:rsid w:val="522CEA34"/>
    <w:rsid w:val="52463458"/>
    <w:rsid w:val="524E5B4A"/>
    <w:rsid w:val="525DD922"/>
    <w:rsid w:val="5272F4E6"/>
    <w:rsid w:val="52A24D5F"/>
    <w:rsid w:val="52AD366C"/>
    <w:rsid w:val="52BD2BCE"/>
    <w:rsid w:val="52FDBA59"/>
    <w:rsid w:val="5327946F"/>
    <w:rsid w:val="535C9D8E"/>
    <w:rsid w:val="5374B16F"/>
    <w:rsid w:val="537A2925"/>
    <w:rsid w:val="539A9274"/>
    <w:rsid w:val="53C90167"/>
    <w:rsid w:val="53D3BB86"/>
    <w:rsid w:val="53E50B79"/>
    <w:rsid w:val="5405991B"/>
    <w:rsid w:val="54086D64"/>
    <w:rsid w:val="54112760"/>
    <w:rsid w:val="541ED3EF"/>
    <w:rsid w:val="542B8B51"/>
    <w:rsid w:val="543AB132"/>
    <w:rsid w:val="54456456"/>
    <w:rsid w:val="54864AFB"/>
    <w:rsid w:val="54BD719F"/>
    <w:rsid w:val="5529CAEE"/>
    <w:rsid w:val="55586080"/>
    <w:rsid w:val="55777512"/>
    <w:rsid w:val="557C56F0"/>
    <w:rsid w:val="5585BF33"/>
    <w:rsid w:val="55890028"/>
    <w:rsid w:val="55915148"/>
    <w:rsid w:val="55977E19"/>
    <w:rsid w:val="55F52AC2"/>
    <w:rsid w:val="56034F68"/>
    <w:rsid w:val="56266FC1"/>
    <w:rsid w:val="5633D7C8"/>
    <w:rsid w:val="563EF99D"/>
    <w:rsid w:val="5642985D"/>
    <w:rsid w:val="5649F271"/>
    <w:rsid w:val="56554B18"/>
    <w:rsid w:val="56740B6A"/>
    <w:rsid w:val="568559DB"/>
    <w:rsid w:val="5690AF52"/>
    <w:rsid w:val="5693A264"/>
    <w:rsid w:val="5695C9A9"/>
    <w:rsid w:val="56989E11"/>
    <w:rsid w:val="569E3996"/>
    <w:rsid w:val="56AEE225"/>
    <w:rsid w:val="56CD0F2A"/>
    <w:rsid w:val="56EF69F1"/>
    <w:rsid w:val="57096702"/>
    <w:rsid w:val="57234D73"/>
    <w:rsid w:val="5723CF76"/>
    <w:rsid w:val="5730C82B"/>
    <w:rsid w:val="57501895"/>
    <w:rsid w:val="576ED98A"/>
    <w:rsid w:val="57860664"/>
    <w:rsid w:val="579E0862"/>
    <w:rsid w:val="57CCBE90"/>
    <w:rsid w:val="57D85C3D"/>
    <w:rsid w:val="57E5DC32"/>
    <w:rsid w:val="57EE874D"/>
    <w:rsid w:val="57FEC35E"/>
    <w:rsid w:val="582F7F4C"/>
    <w:rsid w:val="58546EBB"/>
    <w:rsid w:val="58669AE0"/>
    <w:rsid w:val="58AC6BDD"/>
    <w:rsid w:val="58B73FCA"/>
    <w:rsid w:val="58C4FF14"/>
    <w:rsid w:val="58C71264"/>
    <w:rsid w:val="58E69EE3"/>
    <w:rsid w:val="58F34E50"/>
    <w:rsid w:val="58FBB879"/>
    <w:rsid w:val="59290675"/>
    <w:rsid w:val="59322237"/>
    <w:rsid w:val="5945E1E1"/>
    <w:rsid w:val="595B5D17"/>
    <w:rsid w:val="599D8028"/>
    <w:rsid w:val="59C03039"/>
    <w:rsid w:val="59C84AA8"/>
    <w:rsid w:val="59FC544B"/>
    <w:rsid w:val="5A07E404"/>
    <w:rsid w:val="5A081F56"/>
    <w:rsid w:val="5A09CCD3"/>
    <w:rsid w:val="5A0E52ED"/>
    <w:rsid w:val="5A23E12D"/>
    <w:rsid w:val="5A2F89E3"/>
    <w:rsid w:val="5A31C8A7"/>
    <w:rsid w:val="5A5F3362"/>
    <w:rsid w:val="5A6AB21E"/>
    <w:rsid w:val="5ACB7DF1"/>
    <w:rsid w:val="5ACBA320"/>
    <w:rsid w:val="5AF43C7D"/>
    <w:rsid w:val="5AF6D28F"/>
    <w:rsid w:val="5B0775B7"/>
    <w:rsid w:val="5B491677"/>
    <w:rsid w:val="5B4D5F9F"/>
    <w:rsid w:val="5B56AE76"/>
    <w:rsid w:val="5B98E588"/>
    <w:rsid w:val="5BA11A41"/>
    <w:rsid w:val="5BC3C821"/>
    <w:rsid w:val="5BCA7D84"/>
    <w:rsid w:val="5BDEC10D"/>
    <w:rsid w:val="5BF4C81A"/>
    <w:rsid w:val="5BFAD7EE"/>
    <w:rsid w:val="5C056BCC"/>
    <w:rsid w:val="5C0F0091"/>
    <w:rsid w:val="5C25233B"/>
    <w:rsid w:val="5C26D713"/>
    <w:rsid w:val="5C3FA211"/>
    <w:rsid w:val="5C45FBAC"/>
    <w:rsid w:val="5C5666CA"/>
    <w:rsid w:val="5C63BE60"/>
    <w:rsid w:val="5C7B5686"/>
    <w:rsid w:val="5CAD6D7A"/>
    <w:rsid w:val="5CDFEC91"/>
    <w:rsid w:val="5D3A55B9"/>
    <w:rsid w:val="5D8A2E05"/>
    <w:rsid w:val="5D9A58E9"/>
    <w:rsid w:val="5DED5D90"/>
    <w:rsid w:val="5DFE23B8"/>
    <w:rsid w:val="5DFE9815"/>
    <w:rsid w:val="5E1562BF"/>
    <w:rsid w:val="5E3A5ED4"/>
    <w:rsid w:val="5E42C711"/>
    <w:rsid w:val="5E8772E6"/>
    <w:rsid w:val="5EC87741"/>
    <w:rsid w:val="5ECEAFD6"/>
    <w:rsid w:val="5ECFA090"/>
    <w:rsid w:val="5EEA647E"/>
    <w:rsid w:val="5EF0053F"/>
    <w:rsid w:val="5F0D4B9A"/>
    <w:rsid w:val="5F15B1A2"/>
    <w:rsid w:val="5F29356B"/>
    <w:rsid w:val="5F504B1F"/>
    <w:rsid w:val="5F583E0D"/>
    <w:rsid w:val="5F9165D1"/>
    <w:rsid w:val="5FBD2D3F"/>
    <w:rsid w:val="5FBD8749"/>
    <w:rsid w:val="5FE6C056"/>
    <w:rsid w:val="5FF63FD4"/>
    <w:rsid w:val="5FFA4EB4"/>
    <w:rsid w:val="600A8F9D"/>
    <w:rsid w:val="6025C554"/>
    <w:rsid w:val="60288A02"/>
    <w:rsid w:val="60A4373D"/>
    <w:rsid w:val="60BCB736"/>
    <w:rsid w:val="60CA8187"/>
    <w:rsid w:val="61275A47"/>
    <w:rsid w:val="619DACB5"/>
    <w:rsid w:val="61D9C94E"/>
    <w:rsid w:val="61ECB960"/>
    <w:rsid w:val="61F07460"/>
    <w:rsid w:val="61F701B9"/>
    <w:rsid w:val="62651F2F"/>
    <w:rsid w:val="62771C8B"/>
    <w:rsid w:val="62C8D866"/>
    <w:rsid w:val="62DBC8F4"/>
    <w:rsid w:val="62E42529"/>
    <w:rsid w:val="630E5334"/>
    <w:rsid w:val="6316B84A"/>
    <w:rsid w:val="633594F6"/>
    <w:rsid w:val="63514E1E"/>
    <w:rsid w:val="63585578"/>
    <w:rsid w:val="635CA848"/>
    <w:rsid w:val="639B5594"/>
    <w:rsid w:val="63B8779D"/>
    <w:rsid w:val="63CF5026"/>
    <w:rsid w:val="63D6D23C"/>
    <w:rsid w:val="63D75926"/>
    <w:rsid w:val="63F24D20"/>
    <w:rsid w:val="6401C0E8"/>
    <w:rsid w:val="6402679E"/>
    <w:rsid w:val="6402EDFB"/>
    <w:rsid w:val="643D30B3"/>
    <w:rsid w:val="643D3518"/>
    <w:rsid w:val="6463CD96"/>
    <w:rsid w:val="64645796"/>
    <w:rsid w:val="648AE231"/>
    <w:rsid w:val="648DB819"/>
    <w:rsid w:val="648EE101"/>
    <w:rsid w:val="64BF9307"/>
    <w:rsid w:val="6536AB02"/>
    <w:rsid w:val="654C13BB"/>
    <w:rsid w:val="654FC1B6"/>
    <w:rsid w:val="6550A011"/>
    <w:rsid w:val="656960FF"/>
    <w:rsid w:val="6577AA7E"/>
    <w:rsid w:val="65848916"/>
    <w:rsid w:val="65B5E859"/>
    <w:rsid w:val="65C1CD29"/>
    <w:rsid w:val="65C26A97"/>
    <w:rsid w:val="65D3CCD1"/>
    <w:rsid w:val="65DD6CB6"/>
    <w:rsid w:val="65EDEED4"/>
    <w:rsid w:val="65EF25C0"/>
    <w:rsid w:val="65F01DA5"/>
    <w:rsid w:val="66015AD2"/>
    <w:rsid w:val="66092F4C"/>
    <w:rsid w:val="6615977E"/>
    <w:rsid w:val="661CA4BE"/>
    <w:rsid w:val="665516E7"/>
    <w:rsid w:val="666044A9"/>
    <w:rsid w:val="6671C2D4"/>
    <w:rsid w:val="668492EB"/>
    <w:rsid w:val="66A1161C"/>
    <w:rsid w:val="66A820E4"/>
    <w:rsid w:val="66D9FD37"/>
    <w:rsid w:val="66FA7C7C"/>
    <w:rsid w:val="671BEAA2"/>
    <w:rsid w:val="6730F1A5"/>
    <w:rsid w:val="67402443"/>
    <w:rsid w:val="674FC7A7"/>
    <w:rsid w:val="6773EC18"/>
    <w:rsid w:val="67F96CDF"/>
    <w:rsid w:val="68160AE2"/>
    <w:rsid w:val="68412D61"/>
    <w:rsid w:val="6858EA77"/>
    <w:rsid w:val="687163F4"/>
    <w:rsid w:val="68AAAB95"/>
    <w:rsid w:val="68D7F522"/>
    <w:rsid w:val="68E704C1"/>
    <w:rsid w:val="68FA69BA"/>
    <w:rsid w:val="695163C3"/>
    <w:rsid w:val="69543762"/>
    <w:rsid w:val="6975CFE8"/>
    <w:rsid w:val="6983BAA2"/>
    <w:rsid w:val="698FF569"/>
    <w:rsid w:val="69F1F375"/>
    <w:rsid w:val="69F35BDB"/>
    <w:rsid w:val="69FEE49E"/>
    <w:rsid w:val="6A060630"/>
    <w:rsid w:val="6A0C577B"/>
    <w:rsid w:val="6A201BAC"/>
    <w:rsid w:val="6A3E573D"/>
    <w:rsid w:val="6A491269"/>
    <w:rsid w:val="6A492083"/>
    <w:rsid w:val="6A591866"/>
    <w:rsid w:val="6A6155A2"/>
    <w:rsid w:val="6A88B982"/>
    <w:rsid w:val="6AA47E76"/>
    <w:rsid w:val="6ABE17FE"/>
    <w:rsid w:val="6ADF90ED"/>
    <w:rsid w:val="6AF5CC00"/>
    <w:rsid w:val="6B009493"/>
    <w:rsid w:val="6B220C4C"/>
    <w:rsid w:val="6B54D9C7"/>
    <w:rsid w:val="6B56EC7E"/>
    <w:rsid w:val="6BAA4E1C"/>
    <w:rsid w:val="6BBB0A4C"/>
    <w:rsid w:val="6BD3C88A"/>
    <w:rsid w:val="6BFD5B25"/>
    <w:rsid w:val="6C0E5E56"/>
    <w:rsid w:val="6C0F426C"/>
    <w:rsid w:val="6C0FBDF3"/>
    <w:rsid w:val="6C4EE274"/>
    <w:rsid w:val="6C72F440"/>
    <w:rsid w:val="6C8CCC63"/>
    <w:rsid w:val="6CA50451"/>
    <w:rsid w:val="6CB35911"/>
    <w:rsid w:val="6CCD957F"/>
    <w:rsid w:val="6CD63E45"/>
    <w:rsid w:val="6CE64B80"/>
    <w:rsid w:val="6CED082D"/>
    <w:rsid w:val="6CEFD624"/>
    <w:rsid w:val="6D07BE9B"/>
    <w:rsid w:val="6D0D88E3"/>
    <w:rsid w:val="6D18944B"/>
    <w:rsid w:val="6D5E5D53"/>
    <w:rsid w:val="6D6A8361"/>
    <w:rsid w:val="6D70784F"/>
    <w:rsid w:val="6DD62A8F"/>
    <w:rsid w:val="6DDE8823"/>
    <w:rsid w:val="6DE0A5FE"/>
    <w:rsid w:val="6E0A9AF7"/>
    <w:rsid w:val="6E13EE98"/>
    <w:rsid w:val="6E204152"/>
    <w:rsid w:val="6E30E950"/>
    <w:rsid w:val="6E56562B"/>
    <w:rsid w:val="6E643951"/>
    <w:rsid w:val="6E7392FE"/>
    <w:rsid w:val="6E8B636A"/>
    <w:rsid w:val="6EA54281"/>
    <w:rsid w:val="6EAE34FF"/>
    <w:rsid w:val="6EB32110"/>
    <w:rsid w:val="6EB9C821"/>
    <w:rsid w:val="6ED10578"/>
    <w:rsid w:val="6EEEA575"/>
    <w:rsid w:val="6EF44F53"/>
    <w:rsid w:val="6EFC60E9"/>
    <w:rsid w:val="6F7C534C"/>
    <w:rsid w:val="6F7E7C48"/>
    <w:rsid w:val="6F89E2E3"/>
    <w:rsid w:val="6F8EB174"/>
    <w:rsid w:val="6F988466"/>
    <w:rsid w:val="6FA1C17A"/>
    <w:rsid w:val="6FA4AB7C"/>
    <w:rsid w:val="6FA598C4"/>
    <w:rsid w:val="6FECEB3F"/>
    <w:rsid w:val="6FFB21CC"/>
    <w:rsid w:val="6FFD41D7"/>
    <w:rsid w:val="700ABAA2"/>
    <w:rsid w:val="705D5F39"/>
    <w:rsid w:val="70952B31"/>
    <w:rsid w:val="70AEEBED"/>
    <w:rsid w:val="70BA5D7F"/>
    <w:rsid w:val="70BE2E2D"/>
    <w:rsid w:val="70C14612"/>
    <w:rsid w:val="70C71AA8"/>
    <w:rsid w:val="70FB01AD"/>
    <w:rsid w:val="71197C57"/>
    <w:rsid w:val="711E5A7E"/>
    <w:rsid w:val="71332436"/>
    <w:rsid w:val="71538FE8"/>
    <w:rsid w:val="7155F081"/>
    <w:rsid w:val="715ACDA9"/>
    <w:rsid w:val="715DD539"/>
    <w:rsid w:val="71B3C634"/>
    <w:rsid w:val="720618D2"/>
    <w:rsid w:val="721448B9"/>
    <w:rsid w:val="722D7E73"/>
    <w:rsid w:val="72355C4C"/>
    <w:rsid w:val="72390E5B"/>
    <w:rsid w:val="72606F86"/>
    <w:rsid w:val="72669DFD"/>
    <w:rsid w:val="72D197B0"/>
    <w:rsid w:val="7307F8DE"/>
    <w:rsid w:val="733BF295"/>
    <w:rsid w:val="73400FDC"/>
    <w:rsid w:val="73439F96"/>
    <w:rsid w:val="7359BC44"/>
    <w:rsid w:val="736B1BA3"/>
    <w:rsid w:val="7377DD25"/>
    <w:rsid w:val="738B41EA"/>
    <w:rsid w:val="739664E1"/>
    <w:rsid w:val="73972774"/>
    <w:rsid w:val="73A19C47"/>
    <w:rsid w:val="73A6DFA4"/>
    <w:rsid w:val="73C30B50"/>
    <w:rsid w:val="73C973D4"/>
    <w:rsid w:val="741571C8"/>
    <w:rsid w:val="7419F9C5"/>
    <w:rsid w:val="741DFA16"/>
    <w:rsid w:val="7443ACCB"/>
    <w:rsid w:val="7446C845"/>
    <w:rsid w:val="74698C3A"/>
    <w:rsid w:val="74791653"/>
    <w:rsid w:val="747B522D"/>
    <w:rsid w:val="748785ED"/>
    <w:rsid w:val="74D3469A"/>
    <w:rsid w:val="7506B2E3"/>
    <w:rsid w:val="7537FE97"/>
    <w:rsid w:val="75603F00"/>
    <w:rsid w:val="756C87AA"/>
    <w:rsid w:val="7576715E"/>
    <w:rsid w:val="758403BD"/>
    <w:rsid w:val="7594F41F"/>
    <w:rsid w:val="75A1E581"/>
    <w:rsid w:val="75B48F5A"/>
    <w:rsid w:val="75C14EE8"/>
    <w:rsid w:val="75C5F36B"/>
    <w:rsid w:val="75CEF70F"/>
    <w:rsid w:val="7634C181"/>
    <w:rsid w:val="763694C9"/>
    <w:rsid w:val="764CA2DA"/>
    <w:rsid w:val="76625AD1"/>
    <w:rsid w:val="76737B71"/>
    <w:rsid w:val="769085CD"/>
    <w:rsid w:val="769E4FFE"/>
    <w:rsid w:val="76A7A394"/>
    <w:rsid w:val="76A90E74"/>
    <w:rsid w:val="76E0FA42"/>
    <w:rsid w:val="7721572C"/>
    <w:rsid w:val="772CB458"/>
    <w:rsid w:val="7735AF12"/>
    <w:rsid w:val="7761348F"/>
    <w:rsid w:val="776EFFC3"/>
    <w:rsid w:val="7770C248"/>
    <w:rsid w:val="77894F3D"/>
    <w:rsid w:val="778BC97F"/>
    <w:rsid w:val="77958967"/>
    <w:rsid w:val="77CC328B"/>
    <w:rsid w:val="77D24045"/>
    <w:rsid w:val="77D613BA"/>
    <w:rsid w:val="77DC15E3"/>
    <w:rsid w:val="77E207BA"/>
    <w:rsid w:val="77EC6C55"/>
    <w:rsid w:val="77FB7840"/>
    <w:rsid w:val="77FD8830"/>
    <w:rsid w:val="77FE055D"/>
    <w:rsid w:val="780DDDD2"/>
    <w:rsid w:val="78122883"/>
    <w:rsid w:val="783B6065"/>
    <w:rsid w:val="783D47C2"/>
    <w:rsid w:val="78599395"/>
    <w:rsid w:val="7862D641"/>
    <w:rsid w:val="78853F75"/>
    <w:rsid w:val="78953D94"/>
    <w:rsid w:val="78AD6AAE"/>
    <w:rsid w:val="78D03FFD"/>
    <w:rsid w:val="793B4D31"/>
    <w:rsid w:val="79698678"/>
    <w:rsid w:val="797CBA0B"/>
    <w:rsid w:val="79926C1C"/>
    <w:rsid w:val="79E078D9"/>
    <w:rsid w:val="7A398153"/>
    <w:rsid w:val="7A41D134"/>
    <w:rsid w:val="7A6C49D6"/>
    <w:rsid w:val="7A98A23D"/>
    <w:rsid w:val="7A9E4447"/>
    <w:rsid w:val="7AB90E69"/>
    <w:rsid w:val="7AC91FD2"/>
    <w:rsid w:val="7ADA02E2"/>
    <w:rsid w:val="7AFC1D1F"/>
    <w:rsid w:val="7B12B5F3"/>
    <w:rsid w:val="7B281827"/>
    <w:rsid w:val="7B3E197F"/>
    <w:rsid w:val="7B547386"/>
    <w:rsid w:val="7B6E2D2C"/>
    <w:rsid w:val="7BA463E0"/>
    <w:rsid w:val="7BABAC23"/>
    <w:rsid w:val="7BDB30AF"/>
    <w:rsid w:val="7C2D7EFE"/>
    <w:rsid w:val="7C39160A"/>
    <w:rsid w:val="7C63628B"/>
    <w:rsid w:val="7C869652"/>
    <w:rsid w:val="7C8A431D"/>
    <w:rsid w:val="7CEBF39F"/>
    <w:rsid w:val="7CEDB59C"/>
    <w:rsid w:val="7D13A555"/>
    <w:rsid w:val="7D1F558F"/>
    <w:rsid w:val="7D2AD7F5"/>
    <w:rsid w:val="7D2B50BA"/>
    <w:rsid w:val="7D4D3748"/>
    <w:rsid w:val="7D8815E7"/>
    <w:rsid w:val="7DBEF294"/>
    <w:rsid w:val="7E03A435"/>
    <w:rsid w:val="7E16EA98"/>
    <w:rsid w:val="7E2EA84B"/>
    <w:rsid w:val="7E429C89"/>
    <w:rsid w:val="7E72DE4D"/>
    <w:rsid w:val="7E7E213B"/>
    <w:rsid w:val="7E854281"/>
    <w:rsid w:val="7E91A174"/>
    <w:rsid w:val="7EA66246"/>
    <w:rsid w:val="7EAE2B32"/>
    <w:rsid w:val="7EB91314"/>
    <w:rsid w:val="7EC786D6"/>
    <w:rsid w:val="7ED364F1"/>
    <w:rsid w:val="7F0CB128"/>
    <w:rsid w:val="7F2D6D65"/>
    <w:rsid w:val="7F6220A8"/>
    <w:rsid w:val="7F7EF291"/>
    <w:rsid w:val="7F811D6E"/>
    <w:rsid w:val="7FE77417"/>
    <w:rsid w:val="7FEB4469"/>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85A050"/>
  <w15:chartTrackingRefBased/>
  <w15:docId w15:val="{F11B2AEE-271D-44C3-BEA3-FF8A558C9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Ttulo1">
    <w:name w:val="heading 1"/>
    <w:basedOn w:val="Normal"/>
    <w:next w:val="Normal"/>
    <w:link w:val="Ttulo1Car"/>
    <w:uiPriority w:val="9"/>
    <w:qFormat/>
    <w:rsid w:val="009455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455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455B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455B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455B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455B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455B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455B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455B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455B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455B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455B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455B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455B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455B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455B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455B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455B5"/>
    <w:rPr>
      <w:rFonts w:eastAsiaTheme="majorEastAsia" w:cstheme="majorBidi"/>
      <w:color w:val="272727" w:themeColor="text1" w:themeTint="D8"/>
    </w:rPr>
  </w:style>
  <w:style w:type="paragraph" w:styleId="Ttulo">
    <w:name w:val="Title"/>
    <w:basedOn w:val="Normal"/>
    <w:next w:val="Normal"/>
    <w:link w:val="TtuloCar"/>
    <w:uiPriority w:val="10"/>
    <w:qFormat/>
    <w:rsid w:val="009455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455B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455B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455B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455B5"/>
    <w:pPr>
      <w:spacing w:before="160"/>
      <w:jc w:val="center"/>
    </w:pPr>
    <w:rPr>
      <w:i/>
      <w:iCs/>
      <w:color w:val="404040" w:themeColor="text1" w:themeTint="BF"/>
    </w:rPr>
  </w:style>
  <w:style w:type="character" w:customStyle="1" w:styleId="CitaCar">
    <w:name w:val="Cita Car"/>
    <w:basedOn w:val="Fuentedeprrafopredeter"/>
    <w:link w:val="Cita"/>
    <w:uiPriority w:val="29"/>
    <w:rsid w:val="009455B5"/>
    <w:rPr>
      <w:i/>
      <w:iCs/>
      <w:color w:val="404040" w:themeColor="text1" w:themeTint="BF"/>
    </w:rPr>
  </w:style>
  <w:style w:type="paragraph" w:styleId="Prrafodelista">
    <w:name w:val="List Paragraph"/>
    <w:basedOn w:val="Normal"/>
    <w:uiPriority w:val="34"/>
    <w:qFormat/>
    <w:rsid w:val="009455B5"/>
    <w:pPr>
      <w:ind w:left="720"/>
      <w:contextualSpacing/>
    </w:pPr>
  </w:style>
  <w:style w:type="character" w:styleId="nfasisintenso">
    <w:name w:val="Intense Emphasis"/>
    <w:basedOn w:val="Fuentedeprrafopredeter"/>
    <w:uiPriority w:val="21"/>
    <w:qFormat/>
    <w:rsid w:val="009455B5"/>
    <w:rPr>
      <w:i/>
      <w:iCs/>
      <w:color w:val="0F4761" w:themeColor="accent1" w:themeShade="BF"/>
    </w:rPr>
  </w:style>
  <w:style w:type="paragraph" w:styleId="Citadestacada">
    <w:name w:val="Intense Quote"/>
    <w:basedOn w:val="Normal"/>
    <w:next w:val="Normal"/>
    <w:link w:val="CitadestacadaCar"/>
    <w:uiPriority w:val="30"/>
    <w:qFormat/>
    <w:rsid w:val="009455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455B5"/>
    <w:rPr>
      <w:i/>
      <w:iCs/>
      <w:color w:val="0F4761" w:themeColor="accent1" w:themeShade="BF"/>
    </w:rPr>
  </w:style>
  <w:style w:type="character" w:styleId="Referenciaintensa">
    <w:name w:val="Intense Reference"/>
    <w:basedOn w:val="Fuentedeprrafopredeter"/>
    <w:uiPriority w:val="32"/>
    <w:qFormat/>
    <w:rsid w:val="009455B5"/>
    <w:rPr>
      <w:b/>
      <w:bCs/>
      <w:smallCaps/>
      <w:color w:val="0F4761" w:themeColor="accent1" w:themeShade="BF"/>
      <w:spacing w:val="5"/>
    </w:rPr>
  </w:style>
  <w:style w:type="character" w:styleId="Hipervnculo">
    <w:name w:val="Hyperlink"/>
    <w:basedOn w:val="Fuentedeprrafopredeter"/>
    <w:uiPriority w:val="99"/>
    <w:unhideWhenUsed/>
    <w:rsid w:val="009943C4"/>
    <w:rPr>
      <w:color w:val="467886" w:themeColor="hyperlink"/>
      <w:u w:val="single"/>
    </w:rPr>
  </w:style>
  <w:style w:type="character" w:styleId="Mencinsinresolver">
    <w:name w:val="Unresolved Mention"/>
    <w:basedOn w:val="Fuentedeprrafopredeter"/>
    <w:uiPriority w:val="99"/>
    <w:semiHidden/>
    <w:unhideWhenUsed/>
    <w:rsid w:val="009943C4"/>
    <w:rPr>
      <w:color w:val="605E5C"/>
      <w:shd w:val="clear" w:color="auto" w:fill="E1DFDD"/>
    </w:rPr>
  </w:style>
  <w:style w:type="character" w:styleId="Refdecomentario">
    <w:name w:val="annotation reference"/>
    <w:basedOn w:val="Fuentedeprrafopredeter"/>
    <w:uiPriority w:val="99"/>
    <w:semiHidden/>
    <w:unhideWhenUsed/>
    <w:rsid w:val="00C079BE"/>
    <w:rPr>
      <w:sz w:val="16"/>
      <w:szCs w:val="16"/>
    </w:rPr>
  </w:style>
  <w:style w:type="paragraph" w:styleId="Textocomentario">
    <w:name w:val="annotation text"/>
    <w:basedOn w:val="Normal"/>
    <w:link w:val="TextocomentarioCar"/>
    <w:uiPriority w:val="99"/>
    <w:unhideWhenUsed/>
    <w:rsid w:val="00C079BE"/>
    <w:pPr>
      <w:spacing w:line="240" w:lineRule="auto"/>
    </w:pPr>
    <w:rPr>
      <w:sz w:val="20"/>
      <w:szCs w:val="20"/>
    </w:rPr>
  </w:style>
  <w:style w:type="character" w:customStyle="1" w:styleId="TextocomentarioCar">
    <w:name w:val="Texto comentario Car"/>
    <w:basedOn w:val="Fuentedeprrafopredeter"/>
    <w:link w:val="Textocomentario"/>
    <w:uiPriority w:val="99"/>
    <w:rsid w:val="00C079BE"/>
    <w:rPr>
      <w:sz w:val="20"/>
      <w:szCs w:val="20"/>
      <w:lang w:val="en-GB"/>
    </w:rPr>
  </w:style>
  <w:style w:type="paragraph" w:styleId="Asuntodelcomentario">
    <w:name w:val="annotation subject"/>
    <w:basedOn w:val="Textocomentario"/>
    <w:next w:val="Textocomentario"/>
    <w:link w:val="AsuntodelcomentarioCar"/>
    <w:uiPriority w:val="99"/>
    <w:semiHidden/>
    <w:unhideWhenUsed/>
    <w:rsid w:val="00C079BE"/>
    <w:rPr>
      <w:b/>
      <w:bCs/>
    </w:rPr>
  </w:style>
  <w:style w:type="character" w:customStyle="1" w:styleId="AsuntodelcomentarioCar">
    <w:name w:val="Asunto del comentario Car"/>
    <w:basedOn w:val="TextocomentarioCar"/>
    <w:link w:val="Asuntodelcomentario"/>
    <w:uiPriority w:val="99"/>
    <w:semiHidden/>
    <w:rsid w:val="00C079BE"/>
    <w:rPr>
      <w:b/>
      <w:bCs/>
      <w:sz w:val="20"/>
      <w:szCs w:val="20"/>
      <w:lang w:val="en-GB"/>
    </w:rPr>
  </w:style>
  <w:style w:type="paragraph" w:styleId="NormalWeb">
    <w:name w:val="Normal (Web)"/>
    <w:basedOn w:val="Normal"/>
    <w:uiPriority w:val="99"/>
    <w:unhideWhenUsed/>
    <w:rsid w:val="00C079BE"/>
    <w:rPr>
      <w:rFonts w:ascii="Times New Roman" w:hAnsi="Times New Roman" w:cs="Times New Roman"/>
      <w:sz w:val="24"/>
      <w:szCs w:val="24"/>
    </w:rPr>
  </w:style>
  <w:style w:type="paragraph" w:styleId="Piedepgina">
    <w:name w:val="footer"/>
    <w:basedOn w:val="Normal"/>
    <w:link w:val="PiedepginaCar"/>
    <w:uiPriority w:val="99"/>
    <w:unhideWhenUsed/>
    <w:rsid w:val="00C079BE"/>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C079BE"/>
    <w:rPr>
      <w:lang w:val="en-GB"/>
    </w:rPr>
  </w:style>
  <w:style w:type="character" w:styleId="Nmerodepgina">
    <w:name w:val="page number"/>
    <w:basedOn w:val="Fuentedeprrafopredeter"/>
    <w:uiPriority w:val="99"/>
    <w:semiHidden/>
    <w:unhideWhenUsed/>
    <w:rsid w:val="00C079BE"/>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Textoennegrita">
    <w:name w:val="Strong"/>
    <w:basedOn w:val="Fuentedeprrafopredeter"/>
    <w:uiPriority w:val="22"/>
    <w:qFormat/>
    <w:rsid w:val="007F3A4A"/>
    <w:rPr>
      <w:b/>
      <w:bCs/>
    </w:rPr>
  </w:style>
  <w:style w:type="character" w:styleId="nfasis">
    <w:name w:val="Emphasis"/>
    <w:basedOn w:val="Fuentedeprrafopredeter"/>
    <w:uiPriority w:val="20"/>
    <w:qFormat/>
    <w:rsid w:val="00CA0980"/>
    <w:rPr>
      <w:i/>
      <w:iCs/>
    </w:rPr>
  </w:style>
  <w:style w:type="paragraph" w:styleId="Revisin">
    <w:name w:val="Revision"/>
    <w:hidden/>
    <w:uiPriority w:val="99"/>
    <w:semiHidden/>
    <w:rsid w:val="008F015D"/>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97471">
      <w:bodyDiv w:val="1"/>
      <w:marLeft w:val="0"/>
      <w:marRight w:val="0"/>
      <w:marTop w:val="0"/>
      <w:marBottom w:val="0"/>
      <w:divBdr>
        <w:top w:val="none" w:sz="0" w:space="0" w:color="auto"/>
        <w:left w:val="none" w:sz="0" w:space="0" w:color="auto"/>
        <w:bottom w:val="none" w:sz="0" w:space="0" w:color="auto"/>
        <w:right w:val="none" w:sz="0" w:space="0" w:color="auto"/>
      </w:divBdr>
    </w:div>
    <w:div w:id="17047784">
      <w:bodyDiv w:val="1"/>
      <w:marLeft w:val="0"/>
      <w:marRight w:val="0"/>
      <w:marTop w:val="0"/>
      <w:marBottom w:val="0"/>
      <w:divBdr>
        <w:top w:val="none" w:sz="0" w:space="0" w:color="auto"/>
        <w:left w:val="none" w:sz="0" w:space="0" w:color="auto"/>
        <w:bottom w:val="none" w:sz="0" w:space="0" w:color="auto"/>
        <w:right w:val="none" w:sz="0" w:space="0" w:color="auto"/>
      </w:divBdr>
    </w:div>
    <w:div w:id="19013568">
      <w:bodyDiv w:val="1"/>
      <w:marLeft w:val="0"/>
      <w:marRight w:val="0"/>
      <w:marTop w:val="0"/>
      <w:marBottom w:val="0"/>
      <w:divBdr>
        <w:top w:val="none" w:sz="0" w:space="0" w:color="auto"/>
        <w:left w:val="none" w:sz="0" w:space="0" w:color="auto"/>
        <w:bottom w:val="none" w:sz="0" w:space="0" w:color="auto"/>
        <w:right w:val="none" w:sz="0" w:space="0" w:color="auto"/>
      </w:divBdr>
    </w:div>
    <w:div w:id="42481967">
      <w:bodyDiv w:val="1"/>
      <w:marLeft w:val="0"/>
      <w:marRight w:val="0"/>
      <w:marTop w:val="0"/>
      <w:marBottom w:val="0"/>
      <w:divBdr>
        <w:top w:val="none" w:sz="0" w:space="0" w:color="auto"/>
        <w:left w:val="none" w:sz="0" w:space="0" w:color="auto"/>
        <w:bottom w:val="none" w:sz="0" w:space="0" w:color="auto"/>
        <w:right w:val="none" w:sz="0" w:space="0" w:color="auto"/>
      </w:divBdr>
    </w:div>
    <w:div w:id="44766118">
      <w:bodyDiv w:val="1"/>
      <w:marLeft w:val="0"/>
      <w:marRight w:val="0"/>
      <w:marTop w:val="0"/>
      <w:marBottom w:val="0"/>
      <w:divBdr>
        <w:top w:val="none" w:sz="0" w:space="0" w:color="auto"/>
        <w:left w:val="none" w:sz="0" w:space="0" w:color="auto"/>
        <w:bottom w:val="none" w:sz="0" w:space="0" w:color="auto"/>
        <w:right w:val="none" w:sz="0" w:space="0" w:color="auto"/>
      </w:divBdr>
    </w:div>
    <w:div w:id="45373885">
      <w:bodyDiv w:val="1"/>
      <w:marLeft w:val="0"/>
      <w:marRight w:val="0"/>
      <w:marTop w:val="0"/>
      <w:marBottom w:val="0"/>
      <w:divBdr>
        <w:top w:val="none" w:sz="0" w:space="0" w:color="auto"/>
        <w:left w:val="none" w:sz="0" w:space="0" w:color="auto"/>
        <w:bottom w:val="none" w:sz="0" w:space="0" w:color="auto"/>
        <w:right w:val="none" w:sz="0" w:space="0" w:color="auto"/>
      </w:divBdr>
    </w:div>
    <w:div w:id="57022383">
      <w:bodyDiv w:val="1"/>
      <w:marLeft w:val="0"/>
      <w:marRight w:val="0"/>
      <w:marTop w:val="0"/>
      <w:marBottom w:val="0"/>
      <w:divBdr>
        <w:top w:val="none" w:sz="0" w:space="0" w:color="auto"/>
        <w:left w:val="none" w:sz="0" w:space="0" w:color="auto"/>
        <w:bottom w:val="none" w:sz="0" w:space="0" w:color="auto"/>
        <w:right w:val="none" w:sz="0" w:space="0" w:color="auto"/>
      </w:divBdr>
    </w:div>
    <w:div w:id="64694133">
      <w:bodyDiv w:val="1"/>
      <w:marLeft w:val="0"/>
      <w:marRight w:val="0"/>
      <w:marTop w:val="0"/>
      <w:marBottom w:val="0"/>
      <w:divBdr>
        <w:top w:val="none" w:sz="0" w:space="0" w:color="auto"/>
        <w:left w:val="none" w:sz="0" w:space="0" w:color="auto"/>
        <w:bottom w:val="none" w:sz="0" w:space="0" w:color="auto"/>
        <w:right w:val="none" w:sz="0" w:space="0" w:color="auto"/>
      </w:divBdr>
    </w:div>
    <w:div w:id="67195932">
      <w:bodyDiv w:val="1"/>
      <w:marLeft w:val="0"/>
      <w:marRight w:val="0"/>
      <w:marTop w:val="0"/>
      <w:marBottom w:val="0"/>
      <w:divBdr>
        <w:top w:val="none" w:sz="0" w:space="0" w:color="auto"/>
        <w:left w:val="none" w:sz="0" w:space="0" w:color="auto"/>
        <w:bottom w:val="none" w:sz="0" w:space="0" w:color="auto"/>
        <w:right w:val="none" w:sz="0" w:space="0" w:color="auto"/>
      </w:divBdr>
    </w:div>
    <w:div w:id="77217333">
      <w:bodyDiv w:val="1"/>
      <w:marLeft w:val="0"/>
      <w:marRight w:val="0"/>
      <w:marTop w:val="0"/>
      <w:marBottom w:val="0"/>
      <w:divBdr>
        <w:top w:val="none" w:sz="0" w:space="0" w:color="auto"/>
        <w:left w:val="none" w:sz="0" w:space="0" w:color="auto"/>
        <w:bottom w:val="none" w:sz="0" w:space="0" w:color="auto"/>
        <w:right w:val="none" w:sz="0" w:space="0" w:color="auto"/>
      </w:divBdr>
    </w:div>
    <w:div w:id="90442382">
      <w:bodyDiv w:val="1"/>
      <w:marLeft w:val="0"/>
      <w:marRight w:val="0"/>
      <w:marTop w:val="0"/>
      <w:marBottom w:val="0"/>
      <w:divBdr>
        <w:top w:val="none" w:sz="0" w:space="0" w:color="auto"/>
        <w:left w:val="none" w:sz="0" w:space="0" w:color="auto"/>
        <w:bottom w:val="none" w:sz="0" w:space="0" w:color="auto"/>
        <w:right w:val="none" w:sz="0" w:space="0" w:color="auto"/>
      </w:divBdr>
    </w:div>
    <w:div w:id="96293210">
      <w:bodyDiv w:val="1"/>
      <w:marLeft w:val="0"/>
      <w:marRight w:val="0"/>
      <w:marTop w:val="0"/>
      <w:marBottom w:val="0"/>
      <w:divBdr>
        <w:top w:val="none" w:sz="0" w:space="0" w:color="auto"/>
        <w:left w:val="none" w:sz="0" w:space="0" w:color="auto"/>
        <w:bottom w:val="none" w:sz="0" w:space="0" w:color="auto"/>
        <w:right w:val="none" w:sz="0" w:space="0" w:color="auto"/>
      </w:divBdr>
    </w:div>
    <w:div w:id="103430589">
      <w:bodyDiv w:val="1"/>
      <w:marLeft w:val="0"/>
      <w:marRight w:val="0"/>
      <w:marTop w:val="0"/>
      <w:marBottom w:val="0"/>
      <w:divBdr>
        <w:top w:val="none" w:sz="0" w:space="0" w:color="auto"/>
        <w:left w:val="none" w:sz="0" w:space="0" w:color="auto"/>
        <w:bottom w:val="none" w:sz="0" w:space="0" w:color="auto"/>
        <w:right w:val="none" w:sz="0" w:space="0" w:color="auto"/>
      </w:divBdr>
      <w:divsChild>
        <w:div w:id="10567100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157107">
      <w:bodyDiv w:val="1"/>
      <w:marLeft w:val="0"/>
      <w:marRight w:val="0"/>
      <w:marTop w:val="0"/>
      <w:marBottom w:val="0"/>
      <w:divBdr>
        <w:top w:val="none" w:sz="0" w:space="0" w:color="auto"/>
        <w:left w:val="none" w:sz="0" w:space="0" w:color="auto"/>
        <w:bottom w:val="none" w:sz="0" w:space="0" w:color="auto"/>
        <w:right w:val="none" w:sz="0" w:space="0" w:color="auto"/>
      </w:divBdr>
    </w:div>
    <w:div w:id="106237489">
      <w:bodyDiv w:val="1"/>
      <w:marLeft w:val="0"/>
      <w:marRight w:val="0"/>
      <w:marTop w:val="0"/>
      <w:marBottom w:val="0"/>
      <w:divBdr>
        <w:top w:val="none" w:sz="0" w:space="0" w:color="auto"/>
        <w:left w:val="none" w:sz="0" w:space="0" w:color="auto"/>
        <w:bottom w:val="none" w:sz="0" w:space="0" w:color="auto"/>
        <w:right w:val="none" w:sz="0" w:space="0" w:color="auto"/>
      </w:divBdr>
    </w:div>
    <w:div w:id="122427139">
      <w:bodyDiv w:val="1"/>
      <w:marLeft w:val="0"/>
      <w:marRight w:val="0"/>
      <w:marTop w:val="0"/>
      <w:marBottom w:val="0"/>
      <w:divBdr>
        <w:top w:val="none" w:sz="0" w:space="0" w:color="auto"/>
        <w:left w:val="none" w:sz="0" w:space="0" w:color="auto"/>
        <w:bottom w:val="none" w:sz="0" w:space="0" w:color="auto"/>
        <w:right w:val="none" w:sz="0" w:space="0" w:color="auto"/>
      </w:divBdr>
    </w:div>
    <w:div w:id="149758793">
      <w:bodyDiv w:val="1"/>
      <w:marLeft w:val="0"/>
      <w:marRight w:val="0"/>
      <w:marTop w:val="0"/>
      <w:marBottom w:val="0"/>
      <w:divBdr>
        <w:top w:val="none" w:sz="0" w:space="0" w:color="auto"/>
        <w:left w:val="none" w:sz="0" w:space="0" w:color="auto"/>
        <w:bottom w:val="none" w:sz="0" w:space="0" w:color="auto"/>
        <w:right w:val="none" w:sz="0" w:space="0" w:color="auto"/>
      </w:divBdr>
      <w:divsChild>
        <w:div w:id="1496919841">
          <w:marLeft w:val="0"/>
          <w:marRight w:val="0"/>
          <w:marTop w:val="0"/>
          <w:marBottom w:val="0"/>
          <w:divBdr>
            <w:top w:val="none" w:sz="0" w:space="0" w:color="auto"/>
            <w:left w:val="none" w:sz="0" w:space="0" w:color="auto"/>
            <w:bottom w:val="none" w:sz="0" w:space="0" w:color="auto"/>
            <w:right w:val="none" w:sz="0" w:space="0" w:color="auto"/>
          </w:divBdr>
          <w:divsChild>
            <w:div w:id="220483762">
              <w:marLeft w:val="0"/>
              <w:marRight w:val="0"/>
              <w:marTop w:val="0"/>
              <w:marBottom w:val="0"/>
              <w:divBdr>
                <w:top w:val="none" w:sz="0" w:space="0" w:color="auto"/>
                <w:left w:val="none" w:sz="0" w:space="0" w:color="auto"/>
                <w:bottom w:val="none" w:sz="0" w:space="0" w:color="auto"/>
                <w:right w:val="none" w:sz="0" w:space="0" w:color="auto"/>
              </w:divBdr>
              <w:divsChild>
                <w:div w:id="492992631">
                  <w:marLeft w:val="0"/>
                  <w:marRight w:val="0"/>
                  <w:marTop w:val="0"/>
                  <w:marBottom w:val="0"/>
                  <w:divBdr>
                    <w:top w:val="none" w:sz="0" w:space="0" w:color="auto"/>
                    <w:left w:val="none" w:sz="0" w:space="0" w:color="auto"/>
                    <w:bottom w:val="none" w:sz="0" w:space="0" w:color="auto"/>
                    <w:right w:val="none" w:sz="0" w:space="0" w:color="auto"/>
                  </w:divBdr>
                  <w:divsChild>
                    <w:div w:id="264195765">
                      <w:marLeft w:val="0"/>
                      <w:marRight w:val="0"/>
                      <w:marTop w:val="0"/>
                      <w:marBottom w:val="0"/>
                      <w:divBdr>
                        <w:top w:val="none" w:sz="0" w:space="0" w:color="auto"/>
                        <w:left w:val="none" w:sz="0" w:space="0" w:color="auto"/>
                        <w:bottom w:val="none" w:sz="0" w:space="0" w:color="auto"/>
                        <w:right w:val="none" w:sz="0" w:space="0" w:color="auto"/>
                      </w:divBdr>
                      <w:divsChild>
                        <w:div w:id="1701970591">
                          <w:marLeft w:val="0"/>
                          <w:marRight w:val="0"/>
                          <w:marTop w:val="0"/>
                          <w:marBottom w:val="0"/>
                          <w:divBdr>
                            <w:top w:val="none" w:sz="0" w:space="0" w:color="auto"/>
                            <w:left w:val="none" w:sz="0" w:space="0" w:color="auto"/>
                            <w:bottom w:val="none" w:sz="0" w:space="0" w:color="auto"/>
                            <w:right w:val="none" w:sz="0" w:space="0" w:color="auto"/>
                          </w:divBdr>
                          <w:divsChild>
                            <w:div w:id="550263270">
                              <w:marLeft w:val="0"/>
                              <w:marRight w:val="0"/>
                              <w:marTop w:val="0"/>
                              <w:marBottom w:val="0"/>
                              <w:divBdr>
                                <w:top w:val="none" w:sz="0" w:space="0" w:color="auto"/>
                                <w:left w:val="none" w:sz="0" w:space="0" w:color="auto"/>
                                <w:bottom w:val="none" w:sz="0" w:space="0" w:color="auto"/>
                                <w:right w:val="none" w:sz="0" w:space="0" w:color="auto"/>
                              </w:divBdr>
                              <w:divsChild>
                                <w:div w:id="2003122491">
                                  <w:marLeft w:val="0"/>
                                  <w:marRight w:val="0"/>
                                  <w:marTop w:val="0"/>
                                  <w:marBottom w:val="0"/>
                                  <w:divBdr>
                                    <w:top w:val="none" w:sz="0" w:space="0" w:color="auto"/>
                                    <w:left w:val="none" w:sz="0" w:space="0" w:color="auto"/>
                                    <w:bottom w:val="none" w:sz="0" w:space="0" w:color="auto"/>
                                    <w:right w:val="none" w:sz="0" w:space="0" w:color="auto"/>
                                  </w:divBdr>
                                  <w:divsChild>
                                    <w:div w:id="74961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254921">
      <w:bodyDiv w:val="1"/>
      <w:marLeft w:val="0"/>
      <w:marRight w:val="0"/>
      <w:marTop w:val="0"/>
      <w:marBottom w:val="0"/>
      <w:divBdr>
        <w:top w:val="none" w:sz="0" w:space="0" w:color="auto"/>
        <w:left w:val="none" w:sz="0" w:space="0" w:color="auto"/>
        <w:bottom w:val="none" w:sz="0" w:space="0" w:color="auto"/>
        <w:right w:val="none" w:sz="0" w:space="0" w:color="auto"/>
      </w:divBdr>
    </w:div>
    <w:div w:id="180046016">
      <w:bodyDiv w:val="1"/>
      <w:marLeft w:val="0"/>
      <w:marRight w:val="0"/>
      <w:marTop w:val="0"/>
      <w:marBottom w:val="0"/>
      <w:divBdr>
        <w:top w:val="none" w:sz="0" w:space="0" w:color="auto"/>
        <w:left w:val="none" w:sz="0" w:space="0" w:color="auto"/>
        <w:bottom w:val="none" w:sz="0" w:space="0" w:color="auto"/>
        <w:right w:val="none" w:sz="0" w:space="0" w:color="auto"/>
      </w:divBdr>
    </w:div>
    <w:div w:id="182088935">
      <w:bodyDiv w:val="1"/>
      <w:marLeft w:val="0"/>
      <w:marRight w:val="0"/>
      <w:marTop w:val="0"/>
      <w:marBottom w:val="0"/>
      <w:divBdr>
        <w:top w:val="none" w:sz="0" w:space="0" w:color="auto"/>
        <w:left w:val="none" w:sz="0" w:space="0" w:color="auto"/>
        <w:bottom w:val="none" w:sz="0" w:space="0" w:color="auto"/>
        <w:right w:val="none" w:sz="0" w:space="0" w:color="auto"/>
      </w:divBdr>
    </w:div>
    <w:div w:id="184364451">
      <w:bodyDiv w:val="1"/>
      <w:marLeft w:val="0"/>
      <w:marRight w:val="0"/>
      <w:marTop w:val="0"/>
      <w:marBottom w:val="0"/>
      <w:divBdr>
        <w:top w:val="none" w:sz="0" w:space="0" w:color="auto"/>
        <w:left w:val="none" w:sz="0" w:space="0" w:color="auto"/>
        <w:bottom w:val="none" w:sz="0" w:space="0" w:color="auto"/>
        <w:right w:val="none" w:sz="0" w:space="0" w:color="auto"/>
      </w:divBdr>
    </w:div>
    <w:div w:id="221143350">
      <w:bodyDiv w:val="1"/>
      <w:marLeft w:val="0"/>
      <w:marRight w:val="0"/>
      <w:marTop w:val="0"/>
      <w:marBottom w:val="0"/>
      <w:divBdr>
        <w:top w:val="none" w:sz="0" w:space="0" w:color="auto"/>
        <w:left w:val="none" w:sz="0" w:space="0" w:color="auto"/>
        <w:bottom w:val="none" w:sz="0" w:space="0" w:color="auto"/>
        <w:right w:val="none" w:sz="0" w:space="0" w:color="auto"/>
      </w:divBdr>
    </w:div>
    <w:div w:id="268239495">
      <w:bodyDiv w:val="1"/>
      <w:marLeft w:val="0"/>
      <w:marRight w:val="0"/>
      <w:marTop w:val="0"/>
      <w:marBottom w:val="0"/>
      <w:divBdr>
        <w:top w:val="none" w:sz="0" w:space="0" w:color="auto"/>
        <w:left w:val="none" w:sz="0" w:space="0" w:color="auto"/>
        <w:bottom w:val="none" w:sz="0" w:space="0" w:color="auto"/>
        <w:right w:val="none" w:sz="0" w:space="0" w:color="auto"/>
      </w:divBdr>
    </w:div>
    <w:div w:id="271716636">
      <w:bodyDiv w:val="1"/>
      <w:marLeft w:val="0"/>
      <w:marRight w:val="0"/>
      <w:marTop w:val="0"/>
      <w:marBottom w:val="0"/>
      <w:divBdr>
        <w:top w:val="none" w:sz="0" w:space="0" w:color="auto"/>
        <w:left w:val="none" w:sz="0" w:space="0" w:color="auto"/>
        <w:bottom w:val="none" w:sz="0" w:space="0" w:color="auto"/>
        <w:right w:val="none" w:sz="0" w:space="0" w:color="auto"/>
      </w:divBdr>
    </w:div>
    <w:div w:id="271786857">
      <w:bodyDiv w:val="1"/>
      <w:marLeft w:val="0"/>
      <w:marRight w:val="0"/>
      <w:marTop w:val="0"/>
      <w:marBottom w:val="0"/>
      <w:divBdr>
        <w:top w:val="none" w:sz="0" w:space="0" w:color="auto"/>
        <w:left w:val="none" w:sz="0" w:space="0" w:color="auto"/>
        <w:bottom w:val="none" w:sz="0" w:space="0" w:color="auto"/>
        <w:right w:val="none" w:sz="0" w:space="0" w:color="auto"/>
      </w:divBdr>
      <w:divsChild>
        <w:div w:id="1769540709">
          <w:marLeft w:val="0"/>
          <w:marRight w:val="0"/>
          <w:marTop w:val="0"/>
          <w:marBottom w:val="0"/>
          <w:divBdr>
            <w:top w:val="none" w:sz="0" w:space="0" w:color="auto"/>
            <w:left w:val="none" w:sz="0" w:space="0" w:color="auto"/>
            <w:bottom w:val="none" w:sz="0" w:space="0" w:color="auto"/>
            <w:right w:val="none" w:sz="0" w:space="0" w:color="auto"/>
          </w:divBdr>
          <w:divsChild>
            <w:div w:id="1642803092">
              <w:marLeft w:val="0"/>
              <w:marRight w:val="0"/>
              <w:marTop w:val="0"/>
              <w:marBottom w:val="0"/>
              <w:divBdr>
                <w:top w:val="none" w:sz="0" w:space="0" w:color="auto"/>
                <w:left w:val="none" w:sz="0" w:space="0" w:color="auto"/>
                <w:bottom w:val="none" w:sz="0" w:space="0" w:color="auto"/>
                <w:right w:val="none" w:sz="0" w:space="0" w:color="auto"/>
              </w:divBdr>
              <w:divsChild>
                <w:div w:id="62218386">
                  <w:marLeft w:val="0"/>
                  <w:marRight w:val="0"/>
                  <w:marTop w:val="0"/>
                  <w:marBottom w:val="0"/>
                  <w:divBdr>
                    <w:top w:val="none" w:sz="0" w:space="0" w:color="auto"/>
                    <w:left w:val="none" w:sz="0" w:space="0" w:color="auto"/>
                    <w:bottom w:val="none" w:sz="0" w:space="0" w:color="auto"/>
                    <w:right w:val="none" w:sz="0" w:space="0" w:color="auto"/>
                  </w:divBdr>
                  <w:divsChild>
                    <w:div w:id="1534222156">
                      <w:marLeft w:val="0"/>
                      <w:marRight w:val="0"/>
                      <w:marTop w:val="0"/>
                      <w:marBottom w:val="0"/>
                      <w:divBdr>
                        <w:top w:val="none" w:sz="0" w:space="0" w:color="auto"/>
                        <w:left w:val="none" w:sz="0" w:space="0" w:color="auto"/>
                        <w:bottom w:val="none" w:sz="0" w:space="0" w:color="auto"/>
                        <w:right w:val="none" w:sz="0" w:space="0" w:color="auto"/>
                      </w:divBdr>
                      <w:divsChild>
                        <w:div w:id="828328203">
                          <w:marLeft w:val="0"/>
                          <w:marRight w:val="0"/>
                          <w:marTop w:val="0"/>
                          <w:marBottom w:val="0"/>
                          <w:divBdr>
                            <w:top w:val="none" w:sz="0" w:space="0" w:color="auto"/>
                            <w:left w:val="none" w:sz="0" w:space="0" w:color="auto"/>
                            <w:bottom w:val="none" w:sz="0" w:space="0" w:color="auto"/>
                            <w:right w:val="none" w:sz="0" w:space="0" w:color="auto"/>
                          </w:divBdr>
                          <w:divsChild>
                            <w:div w:id="271790431">
                              <w:marLeft w:val="0"/>
                              <w:marRight w:val="0"/>
                              <w:marTop w:val="0"/>
                              <w:marBottom w:val="0"/>
                              <w:divBdr>
                                <w:top w:val="none" w:sz="0" w:space="0" w:color="auto"/>
                                <w:left w:val="none" w:sz="0" w:space="0" w:color="auto"/>
                                <w:bottom w:val="none" w:sz="0" w:space="0" w:color="auto"/>
                                <w:right w:val="none" w:sz="0" w:space="0" w:color="auto"/>
                              </w:divBdr>
                              <w:divsChild>
                                <w:div w:id="1451169427">
                                  <w:marLeft w:val="0"/>
                                  <w:marRight w:val="0"/>
                                  <w:marTop w:val="0"/>
                                  <w:marBottom w:val="0"/>
                                  <w:divBdr>
                                    <w:top w:val="none" w:sz="0" w:space="0" w:color="auto"/>
                                    <w:left w:val="none" w:sz="0" w:space="0" w:color="auto"/>
                                    <w:bottom w:val="none" w:sz="0" w:space="0" w:color="auto"/>
                                    <w:right w:val="none" w:sz="0" w:space="0" w:color="auto"/>
                                  </w:divBdr>
                                  <w:divsChild>
                                    <w:div w:id="11318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1617871">
      <w:bodyDiv w:val="1"/>
      <w:marLeft w:val="0"/>
      <w:marRight w:val="0"/>
      <w:marTop w:val="0"/>
      <w:marBottom w:val="0"/>
      <w:divBdr>
        <w:top w:val="none" w:sz="0" w:space="0" w:color="auto"/>
        <w:left w:val="none" w:sz="0" w:space="0" w:color="auto"/>
        <w:bottom w:val="none" w:sz="0" w:space="0" w:color="auto"/>
        <w:right w:val="none" w:sz="0" w:space="0" w:color="auto"/>
      </w:divBdr>
    </w:div>
    <w:div w:id="285626121">
      <w:bodyDiv w:val="1"/>
      <w:marLeft w:val="0"/>
      <w:marRight w:val="0"/>
      <w:marTop w:val="0"/>
      <w:marBottom w:val="0"/>
      <w:divBdr>
        <w:top w:val="none" w:sz="0" w:space="0" w:color="auto"/>
        <w:left w:val="none" w:sz="0" w:space="0" w:color="auto"/>
        <w:bottom w:val="none" w:sz="0" w:space="0" w:color="auto"/>
        <w:right w:val="none" w:sz="0" w:space="0" w:color="auto"/>
      </w:divBdr>
    </w:div>
    <w:div w:id="286594701">
      <w:bodyDiv w:val="1"/>
      <w:marLeft w:val="0"/>
      <w:marRight w:val="0"/>
      <w:marTop w:val="0"/>
      <w:marBottom w:val="0"/>
      <w:divBdr>
        <w:top w:val="none" w:sz="0" w:space="0" w:color="auto"/>
        <w:left w:val="none" w:sz="0" w:space="0" w:color="auto"/>
        <w:bottom w:val="none" w:sz="0" w:space="0" w:color="auto"/>
        <w:right w:val="none" w:sz="0" w:space="0" w:color="auto"/>
      </w:divBdr>
    </w:div>
    <w:div w:id="291057684">
      <w:bodyDiv w:val="1"/>
      <w:marLeft w:val="0"/>
      <w:marRight w:val="0"/>
      <w:marTop w:val="0"/>
      <w:marBottom w:val="0"/>
      <w:divBdr>
        <w:top w:val="none" w:sz="0" w:space="0" w:color="auto"/>
        <w:left w:val="none" w:sz="0" w:space="0" w:color="auto"/>
        <w:bottom w:val="none" w:sz="0" w:space="0" w:color="auto"/>
        <w:right w:val="none" w:sz="0" w:space="0" w:color="auto"/>
      </w:divBdr>
    </w:div>
    <w:div w:id="291179083">
      <w:bodyDiv w:val="1"/>
      <w:marLeft w:val="0"/>
      <w:marRight w:val="0"/>
      <w:marTop w:val="0"/>
      <w:marBottom w:val="0"/>
      <w:divBdr>
        <w:top w:val="none" w:sz="0" w:space="0" w:color="auto"/>
        <w:left w:val="none" w:sz="0" w:space="0" w:color="auto"/>
        <w:bottom w:val="none" w:sz="0" w:space="0" w:color="auto"/>
        <w:right w:val="none" w:sz="0" w:space="0" w:color="auto"/>
      </w:divBdr>
    </w:div>
    <w:div w:id="294877704">
      <w:bodyDiv w:val="1"/>
      <w:marLeft w:val="0"/>
      <w:marRight w:val="0"/>
      <w:marTop w:val="0"/>
      <w:marBottom w:val="0"/>
      <w:divBdr>
        <w:top w:val="none" w:sz="0" w:space="0" w:color="auto"/>
        <w:left w:val="none" w:sz="0" w:space="0" w:color="auto"/>
        <w:bottom w:val="none" w:sz="0" w:space="0" w:color="auto"/>
        <w:right w:val="none" w:sz="0" w:space="0" w:color="auto"/>
      </w:divBdr>
    </w:div>
    <w:div w:id="296419810">
      <w:bodyDiv w:val="1"/>
      <w:marLeft w:val="0"/>
      <w:marRight w:val="0"/>
      <w:marTop w:val="0"/>
      <w:marBottom w:val="0"/>
      <w:divBdr>
        <w:top w:val="none" w:sz="0" w:space="0" w:color="auto"/>
        <w:left w:val="none" w:sz="0" w:space="0" w:color="auto"/>
        <w:bottom w:val="none" w:sz="0" w:space="0" w:color="auto"/>
        <w:right w:val="none" w:sz="0" w:space="0" w:color="auto"/>
      </w:divBdr>
    </w:div>
    <w:div w:id="305207516">
      <w:bodyDiv w:val="1"/>
      <w:marLeft w:val="0"/>
      <w:marRight w:val="0"/>
      <w:marTop w:val="0"/>
      <w:marBottom w:val="0"/>
      <w:divBdr>
        <w:top w:val="none" w:sz="0" w:space="0" w:color="auto"/>
        <w:left w:val="none" w:sz="0" w:space="0" w:color="auto"/>
        <w:bottom w:val="none" w:sz="0" w:space="0" w:color="auto"/>
        <w:right w:val="none" w:sz="0" w:space="0" w:color="auto"/>
      </w:divBdr>
    </w:div>
    <w:div w:id="328481772">
      <w:bodyDiv w:val="1"/>
      <w:marLeft w:val="0"/>
      <w:marRight w:val="0"/>
      <w:marTop w:val="0"/>
      <w:marBottom w:val="0"/>
      <w:divBdr>
        <w:top w:val="none" w:sz="0" w:space="0" w:color="auto"/>
        <w:left w:val="none" w:sz="0" w:space="0" w:color="auto"/>
        <w:bottom w:val="none" w:sz="0" w:space="0" w:color="auto"/>
        <w:right w:val="none" w:sz="0" w:space="0" w:color="auto"/>
      </w:divBdr>
    </w:div>
    <w:div w:id="369574071">
      <w:bodyDiv w:val="1"/>
      <w:marLeft w:val="0"/>
      <w:marRight w:val="0"/>
      <w:marTop w:val="0"/>
      <w:marBottom w:val="0"/>
      <w:divBdr>
        <w:top w:val="none" w:sz="0" w:space="0" w:color="auto"/>
        <w:left w:val="none" w:sz="0" w:space="0" w:color="auto"/>
        <w:bottom w:val="none" w:sz="0" w:space="0" w:color="auto"/>
        <w:right w:val="none" w:sz="0" w:space="0" w:color="auto"/>
      </w:divBdr>
    </w:div>
    <w:div w:id="373307158">
      <w:bodyDiv w:val="1"/>
      <w:marLeft w:val="0"/>
      <w:marRight w:val="0"/>
      <w:marTop w:val="0"/>
      <w:marBottom w:val="0"/>
      <w:divBdr>
        <w:top w:val="none" w:sz="0" w:space="0" w:color="auto"/>
        <w:left w:val="none" w:sz="0" w:space="0" w:color="auto"/>
        <w:bottom w:val="none" w:sz="0" w:space="0" w:color="auto"/>
        <w:right w:val="none" w:sz="0" w:space="0" w:color="auto"/>
      </w:divBdr>
    </w:div>
    <w:div w:id="375546089">
      <w:bodyDiv w:val="1"/>
      <w:marLeft w:val="0"/>
      <w:marRight w:val="0"/>
      <w:marTop w:val="0"/>
      <w:marBottom w:val="0"/>
      <w:divBdr>
        <w:top w:val="none" w:sz="0" w:space="0" w:color="auto"/>
        <w:left w:val="none" w:sz="0" w:space="0" w:color="auto"/>
        <w:bottom w:val="none" w:sz="0" w:space="0" w:color="auto"/>
        <w:right w:val="none" w:sz="0" w:space="0" w:color="auto"/>
      </w:divBdr>
    </w:div>
    <w:div w:id="382019163">
      <w:bodyDiv w:val="1"/>
      <w:marLeft w:val="0"/>
      <w:marRight w:val="0"/>
      <w:marTop w:val="0"/>
      <w:marBottom w:val="0"/>
      <w:divBdr>
        <w:top w:val="none" w:sz="0" w:space="0" w:color="auto"/>
        <w:left w:val="none" w:sz="0" w:space="0" w:color="auto"/>
        <w:bottom w:val="none" w:sz="0" w:space="0" w:color="auto"/>
        <w:right w:val="none" w:sz="0" w:space="0" w:color="auto"/>
      </w:divBdr>
    </w:div>
    <w:div w:id="387917002">
      <w:bodyDiv w:val="1"/>
      <w:marLeft w:val="0"/>
      <w:marRight w:val="0"/>
      <w:marTop w:val="0"/>
      <w:marBottom w:val="0"/>
      <w:divBdr>
        <w:top w:val="none" w:sz="0" w:space="0" w:color="auto"/>
        <w:left w:val="none" w:sz="0" w:space="0" w:color="auto"/>
        <w:bottom w:val="none" w:sz="0" w:space="0" w:color="auto"/>
        <w:right w:val="none" w:sz="0" w:space="0" w:color="auto"/>
      </w:divBdr>
    </w:div>
    <w:div w:id="388844693">
      <w:bodyDiv w:val="1"/>
      <w:marLeft w:val="0"/>
      <w:marRight w:val="0"/>
      <w:marTop w:val="0"/>
      <w:marBottom w:val="0"/>
      <w:divBdr>
        <w:top w:val="none" w:sz="0" w:space="0" w:color="auto"/>
        <w:left w:val="none" w:sz="0" w:space="0" w:color="auto"/>
        <w:bottom w:val="none" w:sz="0" w:space="0" w:color="auto"/>
        <w:right w:val="none" w:sz="0" w:space="0" w:color="auto"/>
      </w:divBdr>
    </w:div>
    <w:div w:id="392386344">
      <w:bodyDiv w:val="1"/>
      <w:marLeft w:val="0"/>
      <w:marRight w:val="0"/>
      <w:marTop w:val="0"/>
      <w:marBottom w:val="0"/>
      <w:divBdr>
        <w:top w:val="none" w:sz="0" w:space="0" w:color="auto"/>
        <w:left w:val="none" w:sz="0" w:space="0" w:color="auto"/>
        <w:bottom w:val="none" w:sz="0" w:space="0" w:color="auto"/>
        <w:right w:val="none" w:sz="0" w:space="0" w:color="auto"/>
      </w:divBdr>
    </w:div>
    <w:div w:id="398870315">
      <w:bodyDiv w:val="1"/>
      <w:marLeft w:val="0"/>
      <w:marRight w:val="0"/>
      <w:marTop w:val="0"/>
      <w:marBottom w:val="0"/>
      <w:divBdr>
        <w:top w:val="none" w:sz="0" w:space="0" w:color="auto"/>
        <w:left w:val="none" w:sz="0" w:space="0" w:color="auto"/>
        <w:bottom w:val="none" w:sz="0" w:space="0" w:color="auto"/>
        <w:right w:val="none" w:sz="0" w:space="0" w:color="auto"/>
      </w:divBdr>
    </w:div>
    <w:div w:id="407388668">
      <w:bodyDiv w:val="1"/>
      <w:marLeft w:val="0"/>
      <w:marRight w:val="0"/>
      <w:marTop w:val="0"/>
      <w:marBottom w:val="0"/>
      <w:divBdr>
        <w:top w:val="none" w:sz="0" w:space="0" w:color="auto"/>
        <w:left w:val="none" w:sz="0" w:space="0" w:color="auto"/>
        <w:bottom w:val="none" w:sz="0" w:space="0" w:color="auto"/>
        <w:right w:val="none" w:sz="0" w:space="0" w:color="auto"/>
      </w:divBdr>
    </w:div>
    <w:div w:id="408892044">
      <w:bodyDiv w:val="1"/>
      <w:marLeft w:val="0"/>
      <w:marRight w:val="0"/>
      <w:marTop w:val="0"/>
      <w:marBottom w:val="0"/>
      <w:divBdr>
        <w:top w:val="none" w:sz="0" w:space="0" w:color="auto"/>
        <w:left w:val="none" w:sz="0" w:space="0" w:color="auto"/>
        <w:bottom w:val="none" w:sz="0" w:space="0" w:color="auto"/>
        <w:right w:val="none" w:sz="0" w:space="0" w:color="auto"/>
      </w:divBdr>
    </w:div>
    <w:div w:id="410734990">
      <w:bodyDiv w:val="1"/>
      <w:marLeft w:val="0"/>
      <w:marRight w:val="0"/>
      <w:marTop w:val="0"/>
      <w:marBottom w:val="0"/>
      <w:divBdr>
        <w:top w:val="none" w:sz="0" w:space="0" w:color="auto"/>
        <w:left w:val="none" w:sz="0" w:space="0" w:color="auto"/>
        <w:bottom w:val="none" w:sz="0" w:space="0" w:color="auto"/>
        <w:right w:val="none" w:sz="0" w:space="0" w:color="auto"/>
      </w:divBdr>
    </w:div>
    <w:div w:id="418991250">
      <w:bodyDiv w:val="1"/>
      <w:marLeft w:val="0"/>
      <w:marRight w:val="0"/>
      <w:marTop w:val="0"/>
      <w:marBottom w:val="0"/>
      <w:divBdr>
        <w:top w:val="none" w:sz="0" w:space="0" w:color="auto"/>
        <w:left w:val="none" w:sz="0" w:space="0" w:color="auto"/>
        <w:bottom w:val="none" w:sz="0" w:space="0" w:color="auto"/>
        <w:right w:val="none" w:sz="0" w:space="0" w:color="auto"/>
      </w:divBdr>
    </w:div>
    <w:div w:id="422993744">
      <w:bodyDiv w:val="1"/>
      <w:marLeft w:val="0"/>
      <w:marRight w:val="0"/>
      <w:marTop w:val="0"/>
      <w:marBottom w:val="0"/>
      <w:divBdr>
        <w:top w:val="none" w:sz="0" w:space="0" w:color="auto"/>
        <w:left w:val="none" w:sz="0" w:space="0" w:color="auto"/>
        <w:bottom w:val="none" w:sz="0" w:space="0" w:color="auto"/>
        <w:right w:val="none" w:sz="0" w:space="0" w:color="auto"/>
      </w:divBdr>
      <w:divsChild>
        <w:div w:id="837578857">
          <w:marLeft w:val="0"/>
          <w:marRight w:val="0"/>
          <w:marTop w:val="0"/>
          <w:marBottom w:val="0"/>
          <w:divBdr>
            <w:top w:val="none" w:sz="0" w:space="0" w:color="auto"/>
            <w:left w:val="none" w:sz="0" w:space="0" w:color="auto"/>
            <w:bottom w:val="none" w:sz="0" w:space="0" w:color="auto"/>
            <w:right w:val="none" w:sz="0" w:space="0" w:color="auto"/>
          </w:divBdr>
          <w:divsChild>
            <w:div w:id="1034500231">
              <w:marLeft w:val="0"/>
              <w:marRight w:val="0"/>
              <w:marTop w:val="0"/>
              <w:marBottom w:val="0"/>
              <w:divBdr>
                <w:top w:val="none" w:sz="0" w:space="0" w:color="auto"/>
                <w:left w:val="none" w:sz="0" w:space="0" w:color="auto"/>
                <w:bottom w:val="none" w:sz="0" w:space="0" w:color="auto"/>
                <w:right w:val="none" w:sz="0" w:space="0" w:color="auto"/>
              </w:divBdr>
              <w:divsChild>
                <w:div w:id="1130826210">
                  <w:marLeft w:val="0"/>
                  <w:marRight w:val="0"/>
                  <w:marTop w:val="0"/>
                  <w:marBottom w:val="0"/>
                  <w:divBdr>
                    <w:top w:val="none" w:sz="0" w:space="0" w:color="auto"/>
                    <w:left w:val="none" w:sz="0" w:space="0" w:color="auto"/>
                    <w:bottom w:val="none" w:sz="0" w:space="0" w:color="auto"/>
                    <w:right w:val="none" w:sz="0" w:space="0" w:color="auto"/>
                  </w:divBdr>
                  <w:divsChild>
                    <w:div w:id="2056586602">
                      <w:marLeft w:val="0"/>
                      <w:marRight w:val="0"/>
                      <w:marTop w:val="0"/>
                      <w:marBottom w:val="0"/>
                      <w:divBdr>
                        <w:top w:val="none" w:sz="0" w:space="0" w:color="auto"/>
                        <w:left w:val="none" w:sz="0" w:space="0" w:color="auto"/>
                        <w:bottom w:val="none" w:sz="0" w:space="0" w:color="auto"/>
                        <w:right w:val="none" w:sz="0" w:space="0" w:color="auto"/>
                      </w:divBdr>
                      <w:divsChild>
                        <w:div w:id="1714890784">
                          <w:marLeft w:val="0"/>
                          <w:marRight w:val="0"/>
                          <w:marTop w:val="0"/>
                          <w:marBottom w:val="0"/>
                          <w:divBdr>
                            <w:top w:val="none" w:sz="0" w:space="0" w:color="auto"/>
                            <w:left w:val="none" w:sz="0" w:space="0" w:color="auto"/>
                            <w:bottom w:val="none" w:sz="0" w:space="0" w:color="auto"/>
                            <w:right w:val="none" w:sz="0" w:space="0" w:color="auto"/>
                          </w:divBdr>
                          <w:divsChild>
                            <w:div w:id="55404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836113">
      <w:bodyDiv w:val="1"/>
      <w:marLeft w:val="0"/>
      <w:marRight w:val="0"/>
      <w:marTop w:val="0"/>
      <w:marBottom w:val="0"/>
      <w:divBdr>
        <w:top w:val="none" w:sz="0" w:space="0" w:color="auto"/>
        <w:left w:val="none" w:sz="0" w:space="0" w:color="auto"/>
        <w:bottom w:val="none" w:sz="0" w:space="0" w:color="auto"/>
        <w:right w:val="none" w:sz="0" w:space="0" w:color="auto"/>
      </w:divBdr>
    </w:div>
    <w:div w:id="440154079">
      <w:bodyDiv w:val="1"/>
      <w:marLeft w:val="0"/>
      <w:marRight w:val="0"/>
      <w:marTop w:val="0"/>
      <w:marBottom w:val="0"/>
      <w:divBdr>
        <w:top w:val="none" w:sz="0" w:space="0" w:color="auto"/>
        <w:left w:val="none" w:sz="0" w:space="0" w:color="auto"/>
        <w:bottom w:val="none" w:sz="0" w:space="0" w:color="auto"/>
        <w:right w:val="none" w:sz="0" w:space="0" w:color="auto"/>
      </w:divBdr>
    </w:div>
    <w:div w:id="448399273">
      <w:bodyDiv w:val="1"/>
      <w:marLeft w:val="0"/>
      <w:marRight w:val="0"/>
      <w:marTop w:val="0"/>
      <w:marBottom w:val="0"/>
      <w:divBdr>
        <w:top w:val="none" w:sz="0" w:space="0" w:color="auto"/>
        <w:left w:val="none" w:sz="0" w:space="0" w:color="auto"/>
        <w:bottom w:val="none" w:sz="0" w:space="0" w:color="auto"/>
        <w:right w:val="none" w:sz="0" w:space="0" w:color="auto"/>
      </w:divBdr>
    </w:div>
    <w:div w:id="454326622">
      <w:bodyDiv w:val="1"/>
      <w:marLeft w:val="0"/>
      <w:marRight w:val="0"/>
      <w:marTop w:val="0"/>
      <w:marBottom w:val="0"/>
      <w:divBdr>
        <w:top w:val="none" w:sz="0" w:space="0" w:color="auto"/>
        <w:left w:val="none" w:sz="0" w:space="0" w:color="auto"/>
        <w:bottom w:val="none" w:sz="0" w:space="0" w:color="auto"/>
        <w:right w:val="none" w:sz="0" w:space="0" w:color="auto"/>
      </w:divBdr>
    </w:div>
    <w:div w:id="462164071">
      <w:bodyDiv w:val="1"/>
      <w:marLeft w:val="0"/>
      <w:marRight w:val="0"/>
      <w:marTop w:val="0"/>
      <w:marBottom w:val="0"/>
      <w:divBdr>
        <w:top w:val="none" w:sz="0" w:space="0" w:color="auto"/>
        <w:left w:val="none" w:sz="0" w:space="0" w:color="auto"/>
        <w:bottom w:val="none" w:sz="0" w:space="0" w:color="auto"/>
        <w:right w:val="none" w:sz="0" w:space="0" w:color="auto"/>
      </w:divBdr>
    </w:div>
    <w:div w:id="473371786">
      <w:bodyDiv w:val="1"/>
      <w:marLeft w:val="0"/>
      <w:marRight w:val="0"/>
      <w:marTop w:val="0"/>
      <w:marBottom w:val="0"/>
      <w:divBdr>
        <w:top w:val="none" w:sz="0" w:space="0" w:color="auto"/>
        <w:left w:val="none" w:sz="0" w:space="0" w:color="auto"/>
        <w:bottom w:val="none" w:sz="0" w:space="0" w:color="auto"/>
        <w:right w:val="none" w:sz="0" w:space="0" w:color="auto"/>
      </w:divBdr>
    </w:div>
    <w:div w:id="483207772">
      <w:bodyDiv w:val="1"/>
      <w:marLeft w:val="0"/>
      <w:marRight w:val="0"/>
      <w:marTop w:val="0"/>
      <w:marBottom w:val="0"/>
      <w:divBdr>
        <w:top w:val="none" w:sz="0" w:space="0" w:color="auto"/>
        <w:left w:val="none" w:sz="0" w:space="0" w:color="auto"/>
        <w:bottom w:val="none" w:sz="0" w:space="0" w:color="auto"/>
        <w:right w:val="none" w:sz="0" w:space="0" w:color="auto"/>
      </w:divBdr>
    </w:div>
    <w:div w:id="484974331">
      <w:bodyDiv w:val="1"/>
      <w:marLeft w:val="0"/>
      <w:marRight w:val="0"/>
      <w:marTop w:val="0"/>
      <w:marBottom w:val="0"/>
      <w:divBdr>
        <w:top w:val="none" w:sz="0" w:space="0" w:color="auto"/>
        <w:left w:val="none" w:sz="0" w:space="0" w:color="auto"/>
        <w:bottom w:val="none" w:sz="0" w:space="0" w:color="auto"/>
        <w:right w:val="none" w:sz="0" w:space="0" w:color="auto"/>
      </w:divBdr>
    </w:div>
    <w:div w:id="486020300">
      <w:bodyDiv w:val="1"/>
      <w:marLeft w:val="0"/>
      <w:marRight w:val="0"/>
      <w:marTop w:val="0"/>
      <w:marBottom w:val="0"/>
      <w:divBdr>
        <w:top w:val="none" w:sz="0" w:space="0" w:color="auto"/>
        <w:left w:val="none" w:sz="0" w:space="0" w:color="auto"/>
        <w:bottom w:val="none" w:sz="0" w:space="0" w:color="auto"/>
        <w:right w:val="none" w:sz="0" w:space="0" w:color="auto"/>
      </w:divBdr>
    </w:div>
    <w:div w:id="486871077">
      <w:bodyDiv w:val="1"/>
      <w:marLeft w:val="0"/>
      <w:marRight w:val="0"/>
      <w:marTop w:val="0"/>
      <w:marBottom w:val="0"/>
      <w:divBdr>
        <w:top w:val="none" w:sz="0" w:space="0" w:color="auto"/>
        <w:left w:val="none" w:sz="0" w:space="0" w:color="auto"/>
        <w:bottom w:val="none" w:sz="0" w:space="0" w:color="auto"/>
        <w:right w:val="none" w:sz="0" w:space="0" w:color="auto"/>
      </w:divBdr>
      <w:divsChild>
        <w:div w:id="45881236">
          <w:marLeft w:val="0"/>
          <w:marRight w:val="0"/>
          <w:marTop w:val="0"/>
          <w:marBottom w:val="0"/>
          <w:divBdr>
            <w:top w:val="none" w:sz="0" w:space="0" w:color="auto"/>
            <w:left w:val="none" w:sz="0" w:space="0" w:color="auto"/>
            <w:bottom w:val="none" w:sz="0" w:space="0" w:color="auto"/>
            <w:right w:val="none" w:sz="0" w:space="0" w:color="auto"/>
          </w:divBdr>
          <w:divsChild>
            <w:div w:id="2099254290">
              <w:marLeft w:val="0"/>
              <w:marRight w:val="0"/>
              <w:marTop w:val="0"/>
              <w:marBottom w:val="0"/>
              <w:divBdr>
                <w:top w:val="none" w:sz="0" w:space="0" w:color="auto"/>
                <w:left w:val="none" w:sz="0" w:space="0" w:color="auto"/>
                <w:bottom w:val="none" w:sz="0" w:space="0" w:color="auto"/>
                <w:right w:val="none" w:sz="0" w:space="0" w:color="auto"/>
              </w:divBdr>
              <w:divsChild>
                <w:div w:id="1098717933">
                  <w:marLeft w:val="0"/>
                  <w:marRight w:val="0"/>
                  <w:marTop w:val="0"/>
                  <w:marBottom w:val="0"/>
                  <w:divBdr>
                    <w:top w:val="none" w:sz="0" w:space="0" w:color="auto"/>
                    <w:left w:val="none" w:sz="0" w:space="0" w:color="auto"/>
                    <w:bottom w:val="none" w:sz="0" w:space="0" w:color="auto"/>
                    <w:right w:val="none" w:sz="0" w:space="0" w:color="auto"/>
                  </w:divBdr>
                  <w:divsChild>
                    <w:div w:id="328560426">
                      <w:marLeft w:val="0"/>
                      <w:marRight w:val="0"/>
                      <w:marTop w:val="0"/>
                      <w:marBottom w:val="0"/>
                      <w:divBdr>
                        <w:top w:val="none" w:sz="0" w:space="0" w:color="auto"/>
                        <w:left w:val="none" w:sz="0" w:space="0" w:color="auto"/>
                        <w:bottom w:val="none" w:sz="0" w:space="0" w:color="auto"/>
                        <w:right w:val="none" w:sz="0" w:space="0" w:color="auto"/>
                      </w:divBdr>
                      <w:divsChild>
                        <w:div w:id="327295586">
                          <w:marLeft w:val="0"/>
                          <w:marRight w:val="0"/>
                          <w:marTop w:val="0"/>
                          <w:marBottom w:val="0"/>
                          <w:divBdr>
                            <w:top w:val="none" w:sz="0" w:space="0" w:color="auto"/>
                            <w:left w:val="none" w:sz="0" w:space="0" w:color="auto"/>
                            <w:bottom w:val="none" w:sz="0" w:space="0" w:color="auto"/>
                            <w:right w:val="none" w:sz="0" w:space="0" w:color="auto"/>
                          </w:divBdr>
                          <w:divsChild>
                            <w:div w:id="94877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8205500">
      <w:bodyDiv w:val="1"/>
      <w:marLeft w:val="0"/>
      <w:marRight w:val="0"/>
      <w:marTop w:val="0"/>
      <w:marBottom w:val="0"/>
      <w:divBdr>
        <w:top w:val="none" w:sz="0" w:space="0" w:color="auto"/>
        <w:left w:val="none" w:sz="0" w:space="0" w:color="auto"/>
        <w:bottom w:val="none" w:sz="0" w:space="0" w:color="auto"/>
        <w:right w:val="none" w:sz="0" w:space="0" w:color="auto"/>
      </w:divBdr>
    </w:div>
    <w:div w:id="491794899">
      <w:bodyDiv w:val="1"/>
      <w:marLeft w:val="0"/>
      <w:marRight w:val="0"/>
      <w:marTop w:val="0"/>
      <w:marBottom w:val="0"/>
      <w:divBdr>
        <w:top w:val="none" w:sz="0" w:space="0" w:color="auto"/>
        <w:left w:val="none" w:sz="0" w:space="0" w:color="auto"/>
        <w:bottom w:val="none" w:sz="0" w:space="0" w:color="auto"/>
        <w:right w:val="none" w:sz="0" w:space="0" w:color="auto"/>
      </w:divBdr>
    </w:div>
    <w:div w:id="498036359">
      <w:bodyDiv w:val="1"/>
      <w:marLeft w:val="0"/>
      <w:marRight w:val="0"/>
      <w:marTop w:val="0"/>
      <w:marBottom w:val="0"/>
      <w:divBdr>
        <w:top w:val="none" w:sz="0" w:space="0" w:color="auto"/>
        <w:left w:val="none" w:sz="0" w:space="0" w:color="auto"/>
        <w:bottom w:val="none" w:sz="0" w:space="0" w:color="auto"/>
        <w:right w:val="none" w:sz="0" w:space="0" w:color="auto"/>
      </w:divBdr>
    </w:div>
    <w:div w:id="498541979">
      <w:bodyDiv w:val="1"/>
      <w:marLeft w:val="0"/>
      <w:marRight w:val="0"/>
      <w:marTop w:val="0"/>
      <w:marBottom w:val="0"/>
      <w:divBdr>
        <w:top w:val="none" w:sz="0" w:space="0" w:color="auto"/>
        <w:left w:val="none" w:sz="0" w:space="0" w:color="auto"/>
        <w:bottom w:val="none" w:sz="0" w:space="0" w:color="auto"/>
        <w:right w:val="none" w:sz="0" w:space="0" w:color="auto"/>
      </w:divBdr>
    </w:div>
    <w:div w:id="507135957">
      <w:bodyDiv w:val="1"/>
      <w:marLeft w:val="0"/>
      <w:marRight w:val="0"/>
      <w:marTop w:val="0"/>
      <w:marBottom w:val="0"/>
      <w:divBdr>
        <w:top w:val="none" w:sz="0" w:space="0" w:color="auto"/>
        <w:left w:val="none" w:sz="0" w:space="0" w:color="auto"/>
        <w:bottom w:val="none" w:sz="0" w:space="0" w:color="auto"/>
        <w:right w:val="none" w:sz="0" w:space="0" w:color="auto"/>
      </w:divBdr>
    </w:div>
    <w:div w:id="508831810">
      <w:bodyDiv w:val="1"/>
      <w:marLeft w:val="0"/>
      <w:marRight w:val="0"/>
      <w:marTop w:val="0"/>
      <w:marBottom w:val="0"/>
      <w:divBdr>
        <w:top w:val="none" w:sz="0" w:space="0" w:color="auto"/>
        <w:left w:val="none" w:sz="0" w:space="0" w:color="auto"/>
        <w:bottom w:val="none" w:sz="0" w:space="0" w:color="auto"/>
        <w:right w:val="none" w:sz="0" w:space="0" w:color="auto"/>
      </w:divBdr>
    </w:div>
    <w:div w:id="519976187">
      <w:bodyDiv w:val="1"/>
      <w:marLeft w:val="0"/>
      <w:marRight w:val="0"/>
      <w:marTop w:val="0"/>
      <w:marBottom w:val="0"/>
      <w:divBdr>
        <w:top w:val="none" w:sz="0" w:space="0" w:color="auto"/>
        <w:left w:val="none" w:sz="0" w:space="0" w:color="auto"/>
        <w:bottom w:val="none" w:sz="0" w:space="0" w:color="auto"/>
        <w:right w:val="none" w:sz="0" w:space="0" w:color="auto"/>
      </w:divBdr>
    </w:div>
    <w:div w:id="523977446">
      <w:bodyDiv w:val="1"/>
      <w:marLeft w:val="0"/>
      <w:marRight w:val="0"/>
      <w:marTop w:val="0"/>
      <w:marBottom w:val="0"/>
      <w:divBdr>
        <w:top w:val="none" w:sz="0" w:space="0" w:color="auto"/>
        <w:left w:val="none" w:sz="0" w:space="0" w:color="auto"/>
        <w:bottom w:val="none" w:sz="0" w:space="0" w:color="auto"/>
        <w:right w:val="none" w:sz="0" w:space="0" w:color="auto"/>
      </w:divBdr>
    </w:div>
    <w:div w:id="534074583">
      <w:bodyDiv w:val="1"/>
      <w:marLeft w:val="0"/>
      <w:marRight w:val="0"/>
      <w:marTop w:val="0"/>
      <w:marBottom w:val="0"/>
      <w:divBdr>
        <w:top w:val="none" w:sz="0" w:space="0" w:color="auto"/>
        <w:left w:val="none" w:sz="0" w:space="0" w:color="auto"/>
        <w:bottom w:val="none" w:sz="0" w:space="0" w:color="auto"/>
        <w:right w:val="none" w:sz="0" w:space="0" w:color="auto"/>
      </w:divBdr>
    </w:div>
    <w:div w:id="537089514">
      <w:bodyDiv w:val="1"/>
      <w:marLeft w:val="0"/>
      <w:marRight w:val="0"/>
      <w:marTop w:val="0"/>
      <w:marBottom w:val="0"/>
      <w:divBdr>
        <w:top w:val="none" w:sz="0" w:space="0" w:color="auto"/>
        <w:left w:val="none" w:sz="0" w:space="0" w:color="auto"/>
        <w:bottom w:val="none" w:sz="0" w:space="0" w:color="auto"/>
        <w:right w:val="none" w:sz="0" w:space="0" w:color="auto"/>
      </w:divBdr>
    </w:div>
    <w:div w:id="543296302">
      <w:bodyDiv w:val="1"/>
      <w:marLeft w:val="0"/>
      <w:marRight w:val="0"/>
      <w:marTop w:val="0"/>
      <w:marBottom w:val="0"/>
      <w:divBdr>
        <w:top w:val="none" w:sz="0" w:space="0" w:color="auto"/>
        <w:left w:val="none" w:sz="0" w:space="0" w:color="auto"/>
        <w:bottom w:val="none" w:sz="0" w:space="0" w:color="auto"/>
        <w:right w:val="none" w:sz="0" w:space="0" w:color="auto"/>
      </w:divBdr>
    </w:div>
    <w:div w:id="544606371">
      <w:bodyDiv w:val="1"/>
      <w:marLeft w:val="0"/>
      <w:marRight w:val="0"/>
      <w:marTop w:val="0"/>
      <w:marBottom w:val="0"/>
      <w:divBdr>
        <w:top w:val="none" w:sz="0" w:space="0" w:color="auto"/>
        <w:left w:val="none" w:sz="0" w:space="0" w:color="auto"/>
        <w:bottom w:val="none" w:sz="0" w:space="0" w:color="auto"/>
        <w:right w:val="none" w:sz="0" w:space="0" w:color="auto"/>
      </w:divBdr>
    </w:div>
    <w:div w:id="581795047">
      <w:bodyDiv w:val="1"/>
      <w:marLeft w:val="0"/>
      <w:marRight w:val="0"/>
      <w:marTop w:val="0"/>
      <w:marBottom w:val="0"/>
      <w:divBdr>
        <w:top w:val="none" w:sz="0" w:space="0" w:color="auto"/>
        <w:left w:val="none" w:sz="0" w:space="0" w:color="auto"/>
        <w:bottom w:val="none" w:sz="0" w:space="0" w:color="auto"/>
        <w:right w:val="none" w:sz="0" w:space="0" w:color="auto"/>
      </w:divBdr>
    </w:div>
    <w:div w:id="597325089">
      <w:bodyDiv w:val="1"/>
      <w:marLeft w:val="0"/>
      <w:marRight w:val="0"/>
      <w:marTop w:val="0"/>
      <w:marBottom w:val="0"/>
      <w:divBdr>
        <w:top w:val="none" w:sz="0" w:space="0" w:color="auto"/>
        <w:left w:val="none" w:sz="0" w:space="0" w:color="auto"/>
        <w:bottom w:val="none" w:sz="0" w:space="0" w:color="auto"/>
        <w:right w:val="none" w:sz="0" w:space="0" w:color="auto"/>
      </w:divBdr>
    </w:div>
    <w:div w:id="604075043">
      <w:bodyDiv w:val="1"/>
      <w:marLeft w:val="0"/>
      <w:marRight w:val="0"/>
      <w:marTop w:val="0"/>
      <w:marBottom w:val="0"/>
      <w:divBdr>
        <w:top w:val="none" w:sz="0" w:space="0" w:color="auto"/>
        <w:left w:val="none" w:sz="0" w:space="0" w:color="auto"/>
        <w:bottom w:val="none" w:sz="0" w:space="0" w:color="auto"/>
        <w:right w:val="none" w:sz="0" w:space="0" w:color="auto"/>
      </w:divBdr>
    </w:div>
    <w:div w:id="610666915">
      <w:bodyDiv w:val="1"/>
      <w:marLeft w:val="0"/>
      <w:marRight w:val="0"/>
      <w:marTop w:val="0"/>
      <w:marBottom w:val="0"/>
      <w:divBdr>
        <w:top w:val="none" w:sz="0" w:space="0" w:color="auto"/>
        <w:left w:val="none" w:sz="0" w:space="0" w:color="auto"/>
        <w:bottom w:val="none" w:sz="0" w:space="0" w:color="auto"/>
        <w:right w:val="none" w:sz="0" w:space="0" w:color="auto"/>
      </w:divBdr>
    </w:div>
    <w:div w:id="614869855">
      <w:bodyDiv w:val="1"/>
      <w:marLeft w:val="0"/>
      <w:marRight w:val="0"/>
      <w:marTop w:val="0"/>
      <w:marBottom w:val="0"/>
      <w:divBdr>
        <w:top w:val="none" w:sz="0" w:space="0" w:color="auto"/>
        <w:left w:val="none" w:sz="0" w:space="0" w:color="auto"/>
        <w:bottom w:val="none" w:sz="0" w:space="0" w:color="auto"/>
        <w:right w:val="none" w:sz="0" w:space="0" w:color="auto"/>
      </w:divBdr>
    </w:div>
    <w:div w:id="618950769">
      <w:bodyDiv w:val="1"/>
      <w:marLeft w:val="0"/>
      <w:marRight w:val="0"/>
      <w:marTop w:val="0"/>
      <w:marBottom w:val="0"/>
      <w:divBdr>
        <w:top w:val="none" w:sz="0" w:space="0" w:color="auto"/>
        <w:left w:val="none" w:sz="0" w:space="0" w:color="auto"/>
        <w:bottom w:val="none" w:sz="0" w:space="0" w:color="auto"/>
        <w:right w:val="none" w:sz="0" w:space="0" w:color="auto"/>
      </w:divBdr>
    </w:div>
    <w:div w:id="619604805">
      <w:bodyDiv w:val="1"/>
      <w:marLeft w:val="0"/>
      <w:marRight w:val="0"/>
      <w:marTop w:val="0"/>
      <w:marBottom w:val="0"/>
      <w:divBdr>
        <w:top w:val="none" w:sz="0" w:space="0" w:color="auto"/>
        <w:left w:val="none" w:sz="0" w:space="0" w:color="auto"/>
        <w:bottom w:val="none" w:sz="0" w:space="0" w:color="auto"/>
        <w:right w:val="none" w:sz="0" w:space="0" w:color="auto"/>
      </w:divBdr>
    </w:div>
    <w:div w:id="619726853">
      <w:bodyDiv w:val="1"/>
      <w:marLeft w:val="0"/>
      <w:marRight w:val="0"/>
      <w:marTop w:val="0"/>
      <w:marBottom w:val="0"/>
      <w:divBdr>
        <w:top w:val="none" w:sz="0" w:space="0" w:color="auto"/>
        <w:left w:val="none" w:sz="0" w:space="0" w:color="auto"/>
        <w:bottom w:val="none" w:sz="0" w:space="0" w:color="auto"/>
        <w:right w:val="none" w:sz="0" w:space="0" w:color="auto"/>
      </w:divBdr>
    </w:div>
    <w:div w:id="635993452">
      <w:bodyDiv w:val="1"/>
      <w:marLeft w:val="0"/>
      <w:marRight w:val="0"/>
      <w:marTop w:val="0"/>
      <w:marBottom w:val="0"/>
      <w:divBdr>
        <w:top w:val="none" w:sz="0" w:space="0" w:color="auto"/>
        <w:left w:val="none" w:sz="0" w:space="0" w:color="auto"/>
        <w:bottom w:val="none" w:sz="0" w:space="0" w:color="auto"/>
        <w:right w:val="none" w:sz="0" w:space="0" w:color="auto"/>
      </w:divBdr>
    </w:div>
    <w:div w:id="662977463">
      <w:bodyDiv w:val="1"/>
      <w:marLeft w:val="0"/>
      <w:marRight w:val="0"/>
      <w:marTop w:val="0"/>
      <w:marBottom w:val="0"/>
      <w:divBdr>
        <w:top w:val="none" w:sz="0" w:space="0" w:color="auto"/>
        <w:left w:val="none" w:sz="0" w:space="0" w:color="auto"/>
        <w:bottom w:val="none" w:sz="0" w:space="0" w:color="auto"/>
        <w:right w:val="none" w:sz="0" w:space="0" w:color="auto"/>
      </w:divBdr>
      <w:divsChild>
        <w:div w:id="649552914">
          <w:marLeft w:val="0"/>
          <w:marRight w:val="0"/>
          <w:marTop w:val="0"/>
          <w:marBottom w:val="0"/>
          <w:divBdr>
            <w:top w:val="none" w:sz="0" w:space="0" w:color="auto"/>
            <w:left w:val="none" w:sz="0" w:space="0" w:color="auto"/>
            <w:bottom w:val="none" w:sz="0" w:space="0" w:color="auto"/>
            <w:right w:val="none" w:sz="0" w:space="0" w:color="auto"/>
          </w:divBdr>
          <w:divsChild>
            <w:div w:id="1305308192">
              <w:marLeft w:val="0"/>
              <w:marRight w:val="0"/>
              <w:marTop w:val="0"/>
              <w:marBottom w:val="0"/>
              <w:divBdr>
                <w:top w:val="none" w:sz="0" w:space="0" w:color="auto"/>
                <w:left w:val="none" w:sz="0" w:space="0" w:color="auto"/>
                <w:bottom w:val="none" w:sz="0" w:space="0" w:color="auto"/>
                <w:right w:val="none" w:sz="0" w:space="0" w:color="auto"/>
              </w:divBdr>
              <w:divsChild>
                <w:div w:id="39209888">
                  <w:marLeft w:val="0"/>
                  <w:marRight w:val="0"/>
                  <w:marTop w:val="0"/>
                  <w:marBottom w:val="0"/>
                  <w:divBdr>
                    <w:top w:val="none" w:sz="0" w:space="0" w:color="auto"/>
                    <w:left w:val="none" w:sz="0" w:space="0" w:color="auto"/>
                    <w:bottom w:val="none" w:sz="0" w:space="0" w:color="auto"/>
                    <w:right w:val="none" w:sz="0" w:space="0" w:color="auto"/>
                  </w:divBdr>
                  <w:divsChild>
                    <w:div w:id="1024281522">
                      <w:marLeft w:val="0"/>
                      <w:marRight w:val="0"/>
                      <w:marTop w:val="0"/>
                      <w:marBottom w:val="0"/>
                      <w:divBdr>
                        <w:top w:val="none" w:sz="0" w:space="0" w:color="auto"/>
                        <w:left w:val="none" w:sz="0" w:space="0" w:color="auto"/>
                        <w:bottom w:val="none" w:sz="0" w:space="0" w:color="auto"/>
                        <w:right w:val="none" w:sz="0" w:space="0" w:color="auto"/>
                      </w:divBdr>
                      <w:divsChild>
                        <w:div w:id="443115879">
                          <w:marLeft w:val="0"/>
                          <w:marRight w:val="0"/>
                          <w:marTop w:val="0"/>
                          <w:marBottom w:val="0"/>
                          <w:divBdr>
                            <w:top w:val="none" w:sz="0" w:space="0" w:color="auto"/>
                            <w:left w:val="none" w:sz="0" w:space="0" w:color="auto"/>
                            <w:bottom w:val="none" w:sz="0" w:space="0" w:color="auto"/>
                            <w:right w:val="none" w:sz="0" w:space="0" w:color="auto"/>
                          </w:divBdr>
                          <w:divsChild>
                            <w:div w:id="75347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2979024">
      <w:bodyDiv w:val="1"/>
      <w:marLeft w:val="0"/>
      <w:marRight w:val="0"/>
      <w:marTop w:val="0"/>
      <w:marBottom w:val="0"/>
      <w:divBdr>
        <w:top w:val="none" w:sz="0" w:space="0" w:color="auto"/>
        <w:left w:val="none" w:sz="0" w:space="0" w:color="auto"/>
        <w:bottom w:val="none" w:sz="0" w:space="0" w:color="auto"/>
        <w:right w:val="none" w:sz="0" w:space="0" w:color="auto"/>
      </w:divBdr>
    </w:div>
    <w:div w:id="700861962">
      <w:bodyDiv w:val="1"/>
      <w:marLeft w:val="0"/>
      <w:marRight w:val="0"/>
      <w:marTop w:val="0"/>
      <w:marBottom w:val="0"/>
      <w:divBdr>
        <w:top w:val="none" w:sz="0" w:space="0" w:color="auto"/>
        <w:left w:val="none" w:sz="0" w:space="0" w:color="auto"/>
        <w:bottom w:val="none" w:sz="0" w:space="0" w:color="auto"/>
        <w:right w:val="none" w:sz="0" w:space="0" w:color="auto"/>
      </w:divBdr>
    </w:div>
    <w:div w:id="715930475">
      <w:bodyDiv w:val="1"/>
      <w:marLeft w:val="0"/>
      <w:marRight w:val="0"/>
      <w:marTop w:val="0"/>
      <w:marBottom w:val="0"/>
      <w:divBdr>
        <w:top w:val="none" w:sz="0" w:space="0" w:color="auto"/>
        <w:left w:val="none" w:sz="0" w:space="0" w:color="auto"/>
        <w:bottom w:val="none" w:sz="0" w:space="0" w:color="auto"/>
        <w:right w:val="none" w:sz="0" w:space="0" w:color="auto"/>
      </w:divBdr>
    </w:div>
    <w:div w:id="718938596">
      <w:bodyDiv w:val="1"/>
      <w:marLeft w:val="0"/>
      <w:marRight w:val="0"/>
      <w:marTop w:val="0"/>
      <w:marBottom w:val="0"/>
      <w:divBdr>
        <w:top w:val="none" w:sz="0" w:space="0" w:color="auto"/>
        <w:left w:val="none" w:sz="0" w:space="0" w:color="auto"/>
        <w:bottom w:val="none" w:sz="0" w:space="0" w:color="auto"/>
        <w:right w:val="none" w:sz="0" w:space="0" w:color="auto"/>
      </w:divBdr>
    </w:div>
    <w:div w:id="721952366">
      <w:bodyDiv w:val="1"/>
      <w:marLeft w:val="0"/>
      <w:marRight w:val="0"/>
      <w:marTop w:val="0"/>
      <w:marBottom w:val="0"/>
      <w:divBdr>
        <w:top w:val="none" w:sz="0" w:space="0" w:color="auto"/>
        <w:left w:val="none" w:sz="0" w:space="0" w:color="auto"/>
        <w:bottom w:val="none" w:sz="0" w:space="0" w:color="auto"/>
        <w:right w:val="none" w:sz="0" w:space="0" w:color="auto"/>
      </w:divBdr>
    </w:div>
    <w:div w:id="722362906">
      <w:bodyDiv w:val="1"/>
      <w:marLeft w:val="0"/>
      <w:marRight w:val="0"/>
      <w:marTop w:val="0"/>
      <w:marBottom w:val="0"/>
      <w:divBdr>
        <w:top w:val="none" w:sz="0" w:space="0" w:color="auto"/>
        <w:left w:val="none" w:sz="0" w:space="0" w:color="auto"/>
        <w:bottom w:val="none" w:sz="0" w:space="0" w:color="auto"/>
        <w:right w:val="none" w:sz="0" w:space="0" w:color="auto"/>
      </w:divBdr>
    </w:div>
    <w:div w:id="730739165">
      <w:bodyDiv w:val="1"/>
      <w:marLeft w:val="0"/>
      <w:marRight w:val="0"/>
      <w:marTop w:val="0"/>
      <w:marBottom w:val="0"/>
      <w:divBdr>
        <w:top w:val="none" w:sz="0" w:space="0" w:color="auto"/>
        <w:left w:val="none" w:sz="0" w:space="0" w:color="auto"/>
        <w:bottom w:val="none" w:sz="0" w:space="0" w:color="auto"/>
        <w:right w:val="none" w:sz="0" w:space="0" w:color="auto"/>
      </w:divBdr>
    </w:div>
    <w:div w:id="733821692">
      <w:bodyDiv w:val="1"/>
      <w:marLeft w:val="0"/>
      <w:marRight w:val="0"/>
      <w:marTop w:val="0"/>
      <w:marBottom w:val="0"/>
      <w:divBdr>
        <w:top w:val="none" w:sz="0" w:space="0" w:color="auto"/>
        <w:left w:val="none" w:sz="0" w:space="0" w:color="auto"/>
        <w:bottom w:val="none" w:sz="0" w:space="0" w:color="auto"/>
        <w:right w:val="none" w:sz="0" w:space="0" w:color="auto"/>
      </w:divBdr>
    </w:div>
    <w:div w:id="750345891">
      <w:bodyDiv w:val="1"/>
      <w:marLeft w:val="0"/>
      <w:marRight w:val="0"/>
      <w:marTop w:val="0"/>
      <w:marBottom w:val="0"/>
      <w:divBdr>
        <w:top w:val="none" w:sz="0" w:space="0" w:color="auto"/>
        <w:left w:val="none" w:sz="0" w:space="0" w:color="auto"/>
        <w:bottom w:val="none" w:sz="0" w:space="0" w:color="auto"/>
        <w:right w:val="none" w:sz="0" w:space="0" w:color="auto"/>
      </w:divBdr>
    </w:div>
    <w:div w:id="750393606">
      <w:bodyDiv w:val="1"/>
      <w:marLeft w:val="0"/>
      <w:marRight w:val="0"/>
      <w:marTop w:val="0"/>
      <w:marBottom w:val="0"/>
      <w:divBdr>
        <w:top w:val="none" w:sz="0" w:space="0" w:color="auto"/>
        <w:left w:val="none" w:sz="0" w:space="0" w:color="auto"/>
        <w:bottom w:val="none" w:sz="0" w:space="0" w:color="auto"/>
        <w:right w:val="none" w:sz="0" w:space="0" w:color="auto"/>
      </w:divBdr>
    </w:div>
    <w:div w:id="756437035">
      <w:bodyDiv w:val="1"/>
      <w:marLeft w:val="0"/>
      <w:marRight w:val="0"/>
      <w:marTop w:val="0"/>
      <w:marBottom w:val="0"/>
      <w:divBdr>
        <w:top w:val="none" w:sz="0" w:space="0" w:color="auto"/>
        <w:left w:val="none" w:sz="0" w:space="0" w:color="auto"/>
        <w:bottom w:val="none" w:sz="0" w:space="0" w:color="auto"/>
        <w:right w:val="none" w:sz="0" w:space="0" w:color="auto"/>
      </w:divBdr>
    </w:div>
    <w:div w:id="756950008">
      <w:bodyDiv w:val="1"/>
      <w:marLeft w:val="0"/>
      <w:marRight w:val="0"/>
      <w:marTop w:val="0"/>
      <w:marBottom w:val="0"/>
      <w:divBdr>
        <w:top w:val="none" w:sz="0" w:space="0" w:color="auto"/>
        <w:left w:val="none" w:sz="0" w:space="0" w:color="auto"/>
        <w:bottom w:val="none" w:sz="0" w:space="0" w:color="auto"/>
        <w:right w:val="none" w:sz="0" w:space="0" w:color="auto"/>
      </w:divBdr>
    </w:div>
    <w:div w:id="759527792">
      <w:bodyDiv w:val="1"/>
      <w:marLeft w:val="0"/>
      <w:marRight w:val="0"/>
      <w:marTop w:val="0"/>
      <w:marBottom w:val="0"/>
      <w:divBdr>
        <w:top w:val="none" w:sz="0" w:space="0" w:color="auto"/>
        <w:left w:val="none" w:sz="0" w:space="0" w:color="auto"/>
        <w:bottom w:val="none" w:sz="0" w:space="0" w:color="auto"/>
        <w:right w:val="none" w:sz="0" w:space="0" w:color="auto"/>
      </w:divBdr>
    </w:div>
    <w:div w:id="778646932">
      <w:bodyDiv w:val="1"/>
      <w:marLeft w:val="0"/>
      <w:marRight w:val="0"/>
      <w:marTop w:val="0"/>
      <w:marBottom w:val="0"/>
      <w:divBdr>
        <w:top w:val="none" w:sz="0" w:space="0" w:color="auto"/>
        <w:left w:val="none" w:sz="0" w:space="0" w:color="auto"/>
        <w:bottom w:val="none" w:sz="0" w:space="0" w:color="auto"/>
        <w:right w:val="none" w:sz="0" w:space="0" w:color="auto"/>
      </w:divBdr>
      <w:divsChild>
        <w:div w:id="8122607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3016495">
      <w:bodyDiv w:val="1"/>
      <w:marLeft w:val="0"/>
      <w:marRight w:val="0"/>
      <w:marTop w:val="0"/>
      <w:marBottom w:val="0"/>
      <w:divBdr>
        <w:top w:val="none" w:sz="0" w:space="0" w:color="auto"/>
        <w:left w:val="none" w:sz="0" w:space="0" w:color="auto"/>
        <w:bottom w:val="none" w:sz="0" w:space="0" w:color="auto"/>
        <w:right w:val="none" w:sz="0" w:space="0" w:color="auto"/>
      </w:divBdr>
    </w:div>
    <w:div w:id="805778188">
      <w:bodyDiv w:val="1"/>
      <w:marLeft w:val="0"/>
      <w:marRight w:val="0"/>
      <w:marTop w:val="0"/>
      <w:marBottom w:val="0"/>
      <w:divBdr>
        <w:top w:val="none" w:sz="0" w:space="0" w:color="auto"/>
        <w:left w:val="none" w:sz="0" w:space="0" w:color="auto"/>
        <w:bottom w:val="none" w:sz="0" w:space="0" w:color="auto"/>
        <w:right w:val="none" w:sz="0" w:space="0" w:color="auto"/>
      </w:divBdr>
    </w:div>
    <w:div w:id="809248666">
      <w:bodyDiv w:val="1"/>
      <w:marLeft w:val="0"/>
      <w:marRight w:val="0"/>
      <w:marTop w:val="0"/>
      <w:marBottom w:val="0"/>
      <w:divBdr>
        <w:top w:val="none" w:sz="0" w:space="0" w:color="auto"/>
        <w:left w:val="none" w:sz="0" w:space="0" w:color="auto"/>
        <w:bottom w:val="none" w:sz="0" w:space="0" w:color="auto"/>
        <w:right w:val="none" w:sz="0" w:space="0" w:color="auto"/>
      </w:divBdr>
      <w:divsChild>
        <w:div w:id="10509588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2674682">
      <w:bodyDiv w:val="1"/>
      <w:marLeft w:val="0"/>
      <w:marRight w:val="0"/>
      <w:marTop w:val="0"/>
      <w:marBottom w:val="0"/>
      <w:divBdr>
        <w:top w:val="none" w:sz="0" w:space="0" w:color="auto"/>
        <w:left w:val="none" w:sz="0" w:space="0" w:color="auto"/>
        <w:bottom w:val="none" w:sz="0" w:space="0" w:color="auto"/>
        <w:right w:val="none" w:sz="0" w:space="0" w:color="auto"/>
      </w:divBdr>
    </w:div>
    <w:div w:id="814378002">
      <w:bodyDiv w:val="1"/>
      <w:marLeft w:val="0"/>
      <w:marRight w:val="0"/>
      <w:marTop w:val="0"/>
      <w:marBottom w:val="0"/>
      <w:divBdr>
        <w:top w:val="none" w:sz="0" w:space="0" w:color="auto"/>
        <w:left w:val="none" w:sz="0" w:space="0" w:color="auto"/>
        <w:bottom w:val="none" w:sz="0" w:space="0" w:color="auto"/>
        <w:right w:val="none" w:sz="0" w:space="0" w:color="auto"/>
      </w:divBdr>
    </w:div>
    <w:div w:id="819230048">
      <w:bodyDiv w:val="1"/>
      <w:marLeft w:val="0"/>
      <w:marRight w:val="0"/>
      <w:marTop w:val="0"/>
      <w:marBottom w:val="0"/>
      <w:divBdr>
        <w:top w:val="none" w:sz="0" w:space="0" w:color="auto"/>
        <w:left w:val="none" w:sz="0" w:space="0" w:color="auto"/>
        <w:bottom w:val="none" w:sz="0" w:space="0" w:color="auto"/>
        <w:right w:val="none" w:sz="0" w:space="0" w:color="auto"/>
      </w:divBdr>
    </w:div>
    <w:div w:id="824980028">
      <w:bodyDiv w:val="1"/>
      <w:marLeft w:val="0"/>
      <w:marRight w:val="0"/>
      <w:marTop w:val="0"/>
      <w:marBottom w:val="0"/>
      <w:divBdr>
        <w:top w:val="none" w:sz="0" w:space="0" w:color="auto"/>
        <w:left w:val="none" w:sz="0" w:space="0" w:color="auto"/>
        <w:bottom w:val="none" w:sz="0" w:space="0" w:color="auto"/>
        <w:right w:val="none" w:sz="0" w:space="0" w:color="auto"/>
      </w:divBdr>
    </w:div>
    <w:div w:id="827131342">
      <w:bodyDiv w:val="1"/>
      <w:marLeft w:val="0"/>
      <w:marRight w:val="0"/>
      <w:marTop w:val="0"/>
      <w:marBottom w:val="0"/>
      <w:divBdr>
        <w:top w:val="none" w:sz="0" w:space="0" w:color="auto"/>
        <w:left w:val="none" w:sz="0" w:space="0" w:color="auto"/>
        <w:bottom w:val="none" w:sz="0" w:space="0" w:color="auto"/>
        <w:right w:val="none" w:sz="0" w:space="0" w:color="auto"/>
      </w:divBdr>
    </w:div>
    <w:div w:id="827139629">
      <w:bodyDiv w:val="1"/>
      <w:marLeft w:val="0"/>
      <w:marRight w:val="0"/>
      <w:marTop w:val="0"/>
      <w:marBottom w:val="0"/>
      <w:divBdr>
        <w:top w:val="none" w:sz="0" w:space="0" w:color="auto"/>
        <w:left w:val="none" w:sz="0" w:space="0" w:color="auto"/>
        <w:bottom w:val="none" w:sz="0" w:space="0" w:color="auto"/>
        <w:right w:val="none" w:sz="0" w:space="0" w:color="auto"/>
      </w:divBdr>
    </w:div>
    <w:div w:id="828406061">
      <w:bodyDiv w:val="1"/>
      <w:marLeft w:val="0"/>
      <w:marRight w:val="0"/>
      <w:marTop w:val="0"/>
      <w:marBottom w:val="0"/>
      <w:divBdr>
        <w:top w:val="none" w:sz="0" w:space="0" w:color="auto"/>
        <w:left w:val="none" w:sz="0" w:space="0" w:color="auto"/>
        <w:bottom w:val="none" w:sz="0" w:space="0" w:color="auto"/>
        <w:right w:val="none" w:sz="0" w:space="0" w:color="auto"/>
      </w:divBdr>
    </w:div>
    <w:div w:id="842471443">
      <w:bodyDiv w:val="1"/>
      <w:marLeft w:val="0"/>
      <w:marRight w:val="0"/>
      <w:marTop w:val="0"/>
      <w:marBottom w:val="0"/>
      <w:divBdr>
        <w:top w:val="none" w:sz="0" w:space="0" w:color="auto"/>
        <w:left w:val="none" w:sz="0" w:space="0" w:color="auto"/>
        <w:bottom w:val="none" w:sz="0" w:space="0" w:color="auto"/>
        <w:right w:val="none" w:sz="0" w:space="0" w:color="auto"/>
      </w:divBdr>
    </w:div>
    <w:div w:id="843983244">
      <w:bodyDiv w:val="1"/>
      <w:marLeft w:val="0"/>
      <w:marRight w:val="0"/>
      <w:marTop w:val="0"/>
      <w:marBottom w:val="0"/>
      <w:divBdr>
        <w:top w:val="none" w:sz="0" w:space="0" w:color="auto"/>
        <w:left w:val="none" w:sz="0" w:space="0" w:color="auto"/>
        <w:bottom w:val="none" w:sz="0" w:space="0" w:color="auto"/>
        <w:right w:val="none" w:sz="0" w:space="0" w:color="auto"/>
      </w:divBdr>
    </w:div>
    <w:div w:id="851532753">
      <w:bodyDiv w:val="1"/>
      <w:marLeft w:val="0"/>
      <w:marRight w:val="0"/>
      <w:marTop w:val="0"/>
      <w:marBottom w:val="0"/>
      <w:divBdr>
        <w:top w:val="none" w:sz="0" w:space="0" w:color="auto"/>
        <w:left w:val="none" w:sz="0" w:space="0" w:color="auto"/>
        <w:bottom w:val="none" w:sz="0" w:space="0" w:color="auto"/>
        <w:right w:val="none" w:sz="0" w:space="0" w:color="auto"/>
      </w:divBdr>
    </w:div>
    <w:div w:id="851837978">
      <w:bodyDiv w:val="1"/>
      <w:marLeft w:val="0"/>
      <w:marRight w:val="0"/>
      <w:marTop w:val="0"/>
      <w:marBottom w:val="0"/>
      <w:divBdr>
        <w:top w:val="none" w:sz="0" w:space="0" w:color="auto"/>
        <w:left w:val="none" w:sz="0" w:space="0" w:color="auto"/>
        <w:bottom w:val="none" w:sz="0" w:space="0" w:color="auto"/>
        <w:right w:val="none" w:sz="0" w:space="0" w:color="auto"/>
      </w:divBdr>
    </w:div>
    <w:div w:id="851993166">
      <w:bodyDiv w:val="1"/>
      <w:marLeft w:val="0"/>
      <w:marRight w:val="0"/>
      <w:marTop w:val="0"/>
      <w:marBottom w:val="0"/>
      <w:divBdr>
        <w:top w:val="none" w:sz="0" w:space="0" w:color="auto"/>
        <w:left w:val="none" w:sz="0" w:space="0" w:color="auto"/>
        <w:bottom w:val="none" w:sz="0" w:space="0" w:color="auto"/>
        <w:right w:val="none" w:sz="0" w:space="0" w:color="auto"/>
      </w:divBdr>
    </w:div>
    <w:div w:id="854079111">
      <w:bodyDiv w:val="1"/>
      <w:marLeft w:val="0"/>
      <w:marRight w:val="0"/>
      <w:marTop w:val="0"/>
      <w:marBottom w:val="0"/>
      <w:divBdr>
        <w:top w:val="none" w:sz="0" w:space="0" w:color="auto"/>
        <w:left w:val="none" w:sz="0" w:space="0" w:color="auto"/>
        <w:bottom w:val="none" w:sz="0" w:space="0" w:color="auto"/>
        <w:right w:val="none" w:sz="0" w:space="0" w:color="auto"/>
      </w:divBdr>
    </w:div>
    <w:div w:id="858811414">
      <w:bodyDiv w:val="1"/>
      <w:marLeft w:val="0"/>
      <w:marRight w:val="0"/>
      <w:marTop w:val="0"/>
      <w:marBottom w:val="0"/>
      <w:divBdr>
        <w:top w:val="none" w:sz="0" w:space="0" w:color="auto"/>
        <w:left w:val="none" w:sz="0" w:space="0" w:color="auto"/>
        <w:bottom w:val="none" w:sz="0" w:space="0" w:color="auto"/>
        <w:right w:val="none" w:sz="0" w:space="0" w:color="auto"/>
      </w:divBdr>
    </w:div>
    <w:div w:id="870580878">
      <w:bodyDiv w:val="1"/>
      <w:marLeft w:val="0"/>
      <w:marRight w:val="0"/>
      <w:marTop w:val="0"/>
      <w:marBottom w:val="0"/>
      <w:divBdr>
        <w:top w:val="none" w:sz="0" w:space="0" w:color="auto"/>
        <w:left w:val="none" w:sz="0" w:space="0" w:color="auto"/>
        <w:bottom w:val="none" w:sz="0" w:space="0" w:color="auto"/>
        <w:right w:val="none" w:sz="0" w:space="0" w:color="auto"/>
      </w:divBdr>
    </w:div>
    <w:div w:id="871453259">
      <w:bodyDiv w:val="1"/>
      <w:marLeft w:val="0"/>
      <w:marRight w:val="0"/>
      <w:marTop w:val="0"/>
      <w:marBottom w:val="0"/>
      <w:divBdr>
        <w:top w:val="none" w:sz="0" w:space="0" w:color="auto"/>
        <w:left w:val="none" w:sz="0" w:space="0" w:color="auto"/>
        <w:bottom w:val="none" w:sz="0" w:space="0" w:color="auto"/>
        <w:right w:val="none" w:sz="0" w:space="0" w:color="auto"/>
      </w:divBdr>
    </w:div>
    <w:div w:id="873806842">
      <w:bodyDiv w:val="1"/>
      <w:marLeft w:val="0"/>
      <w:marRight w:val="0"/>
      <w:marTop w:val="0"/>
      <w:marBottom w:val="0"/>
      <w:divBdr>
        <w:top w:val="none" w:sz="0" w:space="0" w:color="auto"/>
        <w:left w:val="none" w:sz="0" w:space="0" w:color="auto"/>
        <w:bottom w:val="none" w:sz="0" w:space="0" w:color="auto"/>
        <w:right w:val="none" w:sz="0" w:space="0" w:color="auto"/>
      </w:divBdr>
    </w:div>
    <w:div w:id="877933595">
      <w:bodyDiv w:val="1"/>
      <w:marLeft w:val="0"/>
      <w:marRight w:val="0"/>
      <w:marTop w:val="0"/>
      <w:marBottom w:val="0"/>
      <w:divBdr>
        <w:top w:val="none" w:sz="0" w:space="0" w:color="auto"/>
        <w:left w:val="none" w:sz="0" w:space="0" w:color="auto"/>
        <w:bottom w:val="none" w:sz="0" w:space="0" w:color="auto"/>
        <w:right w:val="none" w:sz="0" w:space="0" w:color="auto"/>
      </w:divBdr>
    </w:div>
    <w:div w:id="882908333">
      <w:bodyDiv w:val="1"/>
      <w:marLeft w:val="0"/>
      <w:marRight w:val="0"/>
      <w:marTop w:val="0"/>
      <w:marBottom w:val="0"/>
      <w:divBdr>
        <w:top w:val="none" w:sz="0" w:space="0" w:color="auto"/>
        <w:left w:val="none" w:sz="0" w:space="0" w:color="auto"/>
        <w:bottom w:val="none" w:sz="0" w:space="0" w:color="auto"/>
        <w:right w:val="none" w:sz="0" w:space="0" w:color="auto"/>
      </w:divBdr>
    </w:div>
    <w:div w:id="883446438">
      <w:bodyDiv w:val="1"/>
      <w:marLeft w:val="0"/>
      <w:marRight w:val="0"/>
      <w:marTop w:val="0"/>
      <w:marBottom w:val="0"/>
      <w:divBdr>
        <w:top w:val="none" w:sz="0" w:space="0" w:color="auto"/>
        <w:left w:val="none" w:sz="0" w:space="0" w:color="auto"/>
        <w:bottom w:val="none" w:sz="0" w:space="0" w:color="auto"/>
        <w:right w:val="none" w:sz="0" w:space="0" w:color="auto"/>
      </w:divBdr>
    </w:div>
    <w:div w:id="893858356">
      <w:bodyDiv w:val="1"/>
      <w:marLeft w:val="0"/>
      <w:marRight w:val="0"/>
      <w:marTop w:val="0"/>
      <w:marBottom w:val="0"/>
      <w:divBdr>
        <w:top w:val="none" w:sz="0" w:space="0" w:color="auto"/>
        <w:left w:val="none" w:sz="0" w:space="0" w:color="auto"/>
        <w:bottom w:val="none" w:sz="0" w:space="0" w:color="auto"/>
        <w:right w:val="none" w:sz="0" w:space="0" w:color="auto"/>
      </w:divBdr>
    </w:div>
    <w:div w:id="894244290">
      <w:bodyDiv w:val="1"/>
      <w:marLeft w:val="0"/>
      <w:marRight w:val="0"/>
      <w:marTop w:val="0"/>
      <w:marBottom w:val="0"/>
      <w:divBdr>
        <w:top w:val="none" w:sz="0" w:space="0" w:color="auto"/>
        <w:left w:val="none" w:sz="0" w:space="0" w:color="auto"/>
        <w:bottom w:val="none" w:sz="0" w:space="0" w:color="auto"/>
        <w:right w:val="none" w:sz="0" w:space="0" w:color="auto"/>
      </w:divBdr>
    </w:div>
    <w:div w:id="907303647">
      <w:bodyDiv w:val="1"/>
      <w:marLeft w:val="0"/>
      <w:marRight w:val="0"/>
      <w:marTop w:val="0"/>
      <w:marBottom w:val="0"/>
      <w:divBdr>
        <w:top w:val="none" w:sz="0" w:space="0" w:color="auto"/>
        <w:left w:val="none" w:sz="0" w:space="0" w:color="auto"/>
        <w:bottom w:val="none" w:sz="0" w:space="0" w:color="auto"/>
        <w:right w:val="none" w:sz="0" w:space="0" w:color="auto"/>
      </w:divBdr>
    </w:div>
    <w:div w:id="921449974">
      <w:bodyDiv w:val="1"/>
      <w:marLeft w:val="0"/>
      <w:marRight w:val="0"/>
      <w:marTop w:val="0"/>
      <w:marBottom w:val="0"/>
      <w:divBdr>
        <w:top w:val="none" w:sz="0" w:space="0" w:color="auto"/>
        <w:left w:val="none" w:sz="0" w:space="0" w:color="auto"/>
        <w:bottom w:val="none" w:sz="0" w:space="0" w:color="auto"/>
        <w:right w:val="none" w:sz="0" w:space="0" w:color="auto"/>
      </w:divBdr>
    </w:div>
    <w:div w:id="922035641">
      <w:bodyDiv w:val="1"/>
      <w:marLeft w:val="0"/>
      <w:marRight w:val="0"/>
      <w:marTop w:val="0"/>
      <w:marBottom w:val="0"/>
      <w:divBdr>
        <w:top w:val="none" w:sz="0" w:space="0" w:color="auto"/>
        <w:left w:val="none" w:sz="0" w:space="0" w:color="auto"/>
        <w:bottom w:val="none" w:sz="0" w:space="0" w:color="auto"/>
        <w:right w:val="none" w:sz="0" w:space="0" w:color="auto"/>
      </w:divBdr>
    </w:div>
    <w:div w:id="925383341">
      <w:bodyDiv w:val="1"/>
      <w:marLeft w:val="0"/>
      <w:marRight w:val="0"/>
      <w:marTop w:val="0"/>
      <w:marBottom w:val="0"/>
      <w:divBdr>
        <w:top w:val="none" w:sz="0" w:space="0" w:color="auto"/>
        <w:left w:val="none" w:sz="0" w:space="0" w:color="auto"/>
        <w:bottom w:val="none" w:sz="0" w:space="0" w:color="auto"/>
        <w:right w:val="none" w:sz="0" w:space="0" w:color="auto"/>
      </w:divBdr>
    </w:div>
    <w:div w:id="938374264">
      <w:bodyDiv w:val="1"/>
      <w:marLeft w:val="0"/>
      <w:marRight w:val="0"/>
      <w:marTop w:val="0"/>
      <w:marBottom w:val="0"/>
      <w:divBdr>
        <w:top w:val="none" w:sz="0" w:space="0" w:color="auto"/>
        <w:left w:val="none" w:sz="0" w:space="0" w:color="auto"/>
        <w:bottom w:val="none" w:sz="0" w:space="0" w:color="auto"/>
        <w:right w:val="none" w:sz="0" w:space="0" w:color="auto"/>
      </w:divBdr>
    </w:div>
    <w:div w:id="940987030">
      <w:bodyDiv w:val="1"/>
      <w:marLeft w:val="0"/>
      <w:marRight w:val="0"/>
      <w:marTop w:val="0"/>
      <w:marBottom w:val="0"/>
      <w:divBdr>
        <w:top w:val="none" w:sz="0" w:space="0" w:color="auto"/>
        <w:left w:val="none" w:sz="0" w:space="0" w:color="auto"/>
        <w:bottom w:val="none" w:sz="0" w:space="0" w:color="auto"/>
        <w:right w:val="none" w:sz="0" w:space="0" w:color="auto"/>
      </w:divBdr>
    </w:div>
    <w:div w:id="947464315">
      <w:bodyDiv w:val="1"/>
      <w:marLeft w:val="0"/>
      <w:marRight w:val="0"/>
      <w:marTop w:val="0"/>
      <w:marBottom w:val="0"/>
      <w:divBdr>
        <w:top w:val="none" w:sz="0" w:space="0" w:color="auto"/>
        <w:left w:val="none" w:sz="0" w:space="0" w:color="auto"/>
        <w:bottom w:val="none" w:sz="0" w:space="0" w:color="auto"/>
        <w:right w:val="none" w:sz="0" w:space="0" w:color="auto"/>
      </w:divBdr>
      <w:divsChild>
        <w:div w:id="57829358">
          <w:marLeft w:val="0"/>
          <w:marRight w:val="0"/>
          <w:marTop w:val="0"/>
          <w:marBottom w:val="0"/>
          <w:divBdr>
            <w:top w:val="none" w:sz="0" w:space="0" w:color="auto"/>
            <w:left w:val="none" w:sz="0" w:space="0" w:color="auto"/>
            <w:bottom w:val="none" w:sz="0" w:space="0" w:color="auto"/>
            <w:right w:val="none" w:sz="0" w:space="0" w:color="auto"/>
          </w:divBdr>
          <w:divsChild>
            <w:div w:id="765230829">
              <w:marLeft w:val="0"/>
              <w:marRight w:val="0"/>
              <w:marTop w:val="0"/>
              <w:marBottom w:val="0"/>
              <w:divBdr>
                <w:top w:val="none" w:sz="0" w:space="0" w:color="auto"/>
                <w:left w:val="none" w:sz="0" w:space="0" w:color="auto"/>
                <w:bottom w:val="none" w:sz="0" w:space="0" w:color="auto"/>
                <w:right w:val="none" w:sz="0" w:space="0" w:color="auto"/>
              </w:divBdr>
              <w:divsChild>
                <w:div w:id="779178888">
                  <w:marLeft w:val="0"/>
                  <w:marRight w:val="0"/>
                  <w:marTop w:val="0"/>
                  <w:marBottom w:val="0"/>
                  <w:divBdr>
                    <w:top w:val="none" w:sz="0" w:space="0" w:color="auto"/>
                    <w:left w:val="none" w:sz="0" w:space="0" w:color="auto"/>
                    <w:bottom w:val="none" w:sz="0" w:space="0" w:color="auto"/>
                    <w:right w:val="none" w:sz="0" w:space="0" w:color="auto"/>
                  </w:divBdr>
                  <w:divsChild>
                    <w:div w:id="506527862">
                      <w:marLeft w:val="0"/>
                      <w:marRight w:val="0"/>
                      <w:marTop w:val="0"/>
                      <w:marBottom w:val="0"/>
                      <w:divBdr>
                        <w:top w:val="none" w:sz="0" w:space="0" w:color="auto"/>
                        <w:left w:val="none" w:sz="0" w:space="0" w:color="auto"/>
                        <w:bottom w:val="none" w:sz="0" w:space="0" w:color="auto"/>
                        <w:right w:val="none" w:sz="0" w:space="0" w:color="auto"/>
                      </w:divBdr>
                      <w:divsChild>
                        <w:div w:id="1778018145">
                          <w:marLeft w:val="0"/>
                          <w:marRight w:val="0"/>
                          <w:marTop w:val="0"/>
                          <w:marBottom w:val="0"/>
                          <w:divBdr>
                            <w:top w:val="none" w:sz="0" w:space="0" w:color="auto"/>
                            <w:left w:val="none" w:sz="0" w:space="0" w:color="auto"/>
                            <w:bottom w:val="none" w:sz="0" w:space="0" w:color="auto"/>
                            <w:right w:val="none" w:sz="0" w:space="0" w:color="auto"/>
                          </w:divBdr>
                          <w:divsChild>
                            <w:div w:id="566261714">
                              <w:marLeft w:val="0"/>
                              <w:marRight w:val="0"/>
                              <w:marTop w:val="0"/>
                              <w:marBottom w:val="0"/>
                              <w:divBdr>
                                <w:top w:val="none" w:sz="0" w:space="0" w:color="auto"/>
                                <w:left w:val="none" w:sz="0" w:space="0" w:color="auto"/>
                                <w:bottom w:val="none" w:sz="0" w:space="0" w:color="auto"/>
                                <w:right w:val="none" w:sz="0" w:space="0" w:color="auto"/>
                              </w:divBdr>
                              <w:divsChild>
                                <w:div w:id="81612373">
                                  <w:marLeft w:val="0"/>
                                  <w:marRight w:val="0"/>
                                  <w:marTop w:val="0"/>
                                  <w:marBottom w:val="0"/>
                                  <w:divBdr>
                                    <w:top w:val="none" w:sz="0" w:space="0" w:color="auto"/>
                                    <w:left w:val="none" w:sz="0" w:space="0" w:color="auto"/>
                                    <w:bottom w:val="none" w:sz="0" w:space="0" w:color="auto"/>
                                    <w:right w:val="none" w:sz="0" w:space="0" w:color="auto"/>
                                  </w:divBdr>
                                  <w:divsChild>
                                    <w:div w:id="44427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1879622">
      <w:bodyDiv w:val="1"/>
      <w:marLeft w:val="0"/>
      <w:marRight w:val="0"/>
      <w:marTop w:val="0"/>
      <w:marBottom w:val="0"/>
      <w:divBdr>
        <w:top w:val="none" w:sz="0" w:space="0" w:color="auto"/>
        <w:left w:val="none" w:sz="0" w:space="0" w:color="auto"/>
        <w:bottom w:val="none" w:sz="0" w:space="0" w:color="auto"/>
        <w:right w:val="none" w:sz="0" w:space="0" w:color="auto"/>
      </w:divBdr>
    </w:div>
    <w:div w:id="968627216">
      <w:bodyDiv w:val="1"/>
      <w:marLeft w:val="0"/>
      <w:marRight w:val="0"/>
      <w:marTop w:val="0"/>
      <w:marBottom w:val="0"/>
      <w:divBdr>
        <w:top w:val="none" w:sz="0" w:space="0" w:color="auto"/>
        <w:left w:val="none" w:sz="0" w:space="0" w:color="auto"/>
        <w:bottom w:val="none" w:sz="0" w:space="0" w:color="auto"/>
        <w:right w:val="none" w:sz="0" w:space="0" w:color="auto"/>
      </w:divBdr>
    </w:div>
    <w:div w:id="971441429">
      <w:bodyDiv w:val="1"/>
      <w:marLeft w:val="0"/>
      <w:marRight w:val="0"/>
      <w:marTop w:val="0"/>
      <w:marBottom w:val="0"/>
      <w:divBdr>
        <w:top w:val="none" w:sz="0" w:space="0" w:color="auto"/>
        <w:left w:val="none" w:sz="0" w:space="0" w:color="auto"/>
        <w:bottom w:val="none" w:sz="0" w:space="0" w:color="auto"/>
        <w:right w:val="none" w:sz="0" w:space="0" w:color="auto"/>
      </w:divBdr>
    </w:div>
    <w:div w:id="972950799">
      <w:bodyDiv w:val="1"/>
      <w:marLeft w:val="0"/>
      <w:marRight w:val="0"/>
      <w:marTop w:val="0"/>
      <w:marBottom w:val="0"/>
      <w:divBdr>
        <w:top w:val="none" w:sz="0" w:space="0" w:color="auto"/>
        <w:left w:val="none" w:sz="0" w:space="0" w:color="auto"/>
        <w:bottom w:val="none" w:sz="0" w:space="0" w:color="auto"/>
        <w:right w:val="none" w:sz="0" w:space="0" w:color="auto"/>
      </w:divBdr>
    </w:div>
    <w:div w:id="974217428">
      <w:bodyDiv w:val="1"/>
      <w:marLeft w:val="0"/>
      <w:marRight w:val="0"/>
      <w:marTop w:val="0"/>
      <w:marBottom w:val="0"/>
      <w:divBdr>
        <w:top w:val="none" w:sz="0" w:space="0" w:color="auto"/>
        <w:left w:val="none" w:sz="0" w:space="0" w:color="auto"/>
        <w:bottom w:val="none" w:sz="0" w:space="0" w:color="auto"/>
        <w:right w:val="none" w:sz="0" w:space="0" w:color="auto"/>
      </w:divBdr>
    </w:div>
    <w:div w:id="984744393">
      <w:bodyDiv w:val="1"/>
      <w:marLeft w:val="0"/>
      <w:marRight w:val="0"/>
      <w:marTop w:val="0"/>
      <w:marBottom w:val="0"/>
      <w:divBdr>
        <w:top w:val="none" w:sz="0" w:space="0" w:color="auto"/>
        <w:left w:val="none" w:sz="0" w:space="0" w:color="auto"/>
        <w:bottom w:val="none" w:sz="0" w:space="0" w:color="auto"/>
        <w:right w:val="none" w:sz="0" w:space="0" w:color="auto"/>
      </w:divBdr>
    </w:div>
    <w:div w:id="985932744">
      <w:bodyDiv w:val="1"/>
      <w:marLeft w:val="0"/>
      <w:marRight w:val="0"/>
      <w:marTop w:val="0"/>
      <w:marBottom w:val="0"/>
      <w:divBdr>
        <w:top w:val="none" w:sz="0" w:space="0" w:color="auto"/>
        <w:left w:val="none" w:sz="0" w:space="0" w:color="auto"/>
        <w:bottom w:val="none" w:sz="0" w:space="0" w:color="auto"/>
        <w:right w:val="none" w:sz="0" w:space="0" w:color="auto"/>
      </w:divBdr>
    </w:div>
    <w:div w:id="997228507">
      <w:bodyDiv w:val="1"/>
      <w:marLeft w:val="0"/>
      <w:marRight w:val="0"/>
      <w:marTop w:val="0"/>
      <w:marBottom w:val="0"/>
      <w:divBdr>
        <w:top w:val="none" w:sz="0" w:space="0" w:color="auto"/>
        <w:left w:val="none" w:sz="0" w:space="0" w:color="auto"/>
        <w:bottom w:val="none" w:sz="0" w:space="0" w:color="auto"/>
        <w:right w:val="none" w:sz="0" w:space="0" w:color="auto"/>
      </w:divBdr>
    </w:div>
    <w:div w:id="1003781272">
      <w:bodyDiv w:val="1"/>
      <w:marLeft w:val="0"/>
      <w:marRight w:val="0"/>
      <w:marTop w:val="0"/>
      <w:marBottom w:val="0"/>
      <w:divBdr>
        <w:top w:val="none" w:sz="0" w:space="0" w:color="auto"/>
        <w:left w:val="none" w:sz="0" w:space="0" w:color="auto"/>
        <w:bottom w:val="none" w:sz="0" w:space="0" w:color="auto"/>
        <w:right w:val="none" w:sz="0" w:space="0" w:color="auto"/>
      </w:divBdr>
    </w:div>
    <w:div w:id="1008412875">
      <w:bodyDiv w:val="1"/>
      <w:marLeft w:val="0"/>
      <w:marRight w:val="0"/>
      <w:marTop w:val="0"/>
      <w:marBottom w:val="0"/>
      <w:divBdr>
        <w:top w:val="none" w:sz="0" w:space="0" w:color="auto"/>
        <w:left w:val="none" w:sz="0" w:space="0" w:color="auto"/>
        <w:bottom w:val="none" w:sz="0" w:space="0" w:color="auto"/>
        <w:right w:val="none" w:sz="0" w:space="0" w:color="auto"/>
      </w:divBdr>
    </w:div>
    <w:div w:id="1022393808">
      <w:bodyDiv w:val="1"/>
      <w:marLeft w:val="0"/>
      <w:marRight w:val="0"/>
      <w:marTop w:val="0"/>
      <w:marBottom w:val="0"/>
      <w:divBdr>
        <w:top w:val="none" w:sz="0" w:space="0" w:color="auto"/>
        <w:left w:val="none" w:sz="0" w:space="0" w:color="auto"/>
        <w:bottom w:val="none" w:sz="0" w:space="0" w:color="auto"/>
        <w:right w:val="none" w:sz="0" w:space="0" w:color="auto"/>
      </w:divBdr>
    </w:div>
    <w:div w:id="1029768287">
      <w:bodyDiv w:val="1"/>
      <w:marLeft w:val="0"/>
      <w:marRight w:val="0"/>
      <w:marTop w:val="0"/>
      <w:marBottom w:val="0"/>
      <w:divBdr>
        <w:top w:val="none" w:sz="0" w:space="0" w:color="auto"/>
        <w:left w:val="none" w:sz="0" w:space="0" w:color="auto"/>
        <w:bottom w:val="none" w:sz="0" w:space="0" w:color="auto"/>
        <w:right w:val="none" w:sz="0" w:space="0" w:color="auto"/>
      </w:divBdr>
    </w:div>
    <w:div w:id="1031227719">
      <w:bodyDiv w:val="1"/>
      <w:marLeft w:val="0"/>
      <w:marRight w:val="0"/>
      <w:marTop w:val="0"/>
      <w:marBottom w:val="0"/>
      <w:divBdr>
        <w:top w:val="none" w:sz="0" w:space="0" w:color="auto"/>
        <w:left w:val="none" w:sz="0" w:space="0" w:color="auto"/>
        <w:bottom w:val="none" w:sz="0" w:space="0" w:color="auto"/>
        <w:right w:val="none" w:sz="0" w:space="0" w:color="auto"/>
      </w:divBdr>
    </w:div>
    <w:div w:id="1032264078">
      <w:bodyDiv w:val="1"/>
      <w:marLeft w:val="0"/>
      <w:marRight w:val="0"/>
      <w:marTop w:val="0"/>
      <w:marBottom w:val="0"/>
      <w:divBdr>
        <w:top w:val="none" w:sz="0" w:space="0" w:color="auto"/>
        <w:left w:val="none" w:sz="0" w:space="0" w:color="auto"/>
        <w:bottom w:val="none" w:sz="0" w:space="0" w:color="auto"/>
        <w:right w:val="none" w:sz="0" w:space="0" w:color="auto"/>
      </w:divBdr>
    </w:div>
    <w:div w:id="1040015743">
      <w:bodyDiv w:val="1"/>
      <w:marLeft w:val="0"/>
      <w:marRight w:val="0"/>
      <w:marTop w:val="0"/>
      <w:marBottom w:val="0"/>
      <w:divBdr>
        <w:top w:val="none" w:sz="0" w:space="0" w:color="auto"/>
        <w:left w:val="none" w:sz="0" w:space="0" w:color="auto"/>
        <w:bottom w:val="none" w:sz="0" w:space="0" w:color="auto"/>
        <w:right w:val="none" w:sz="0" w:space="0" w:color="auto"/>
      </w:divBdr>
    </w:div>
    <w:div w:id="1062869342">
      <w:bodyDiv w:val="1"/>
      <w:marLeft w:val="0"/>
      <w:marRight w:val="0"/>
      <w:marTop w:val="0"/>
      <w:marBottom w:val="0"/>
      <w:divBdr>
        <w:top w:val="none" w:sz="0" w:space="0" w:color="auto"/>
        <w:left w:val="none" w:sz="0" w:space="0" w:color="auto"/>
        <w:bottom w:val="none" w:sz="0" w:space="0" w:color="auto"/>
        <w:right w:val="none" w:sz="0" w:space="0" w:color="auto"/>
      </w:divBdr>
    </w:div>
    <w:div w:id="1068310176">
      <w:bodyDiv w:val="1"/>
      <w:marLeft w:val="0"/>
      <w:marRight w:val="0"/>
      <w:marTop w:val="0"/>
      <w:marBottom w:val="0"/>
      <w:divBdr>
        <w:top w:val="none" w:sz="0" w:space="0" w:color="auto"/>
        <w:left w:val="none" w:sz="0" w:space="0" w:color="auto"/>
        <w:bottom w:val="none" w:sz="0" w:space="0" w:color="auto"/>
        <w:right w:val="none" w:sz="0" w:space="0" w:color="auto"/>
      </w:divBdr>
    </w:div>
    <w:div w:id="1085570791">
      <w:bodyDiv w:val="1"/>
      <w:marLeft w:val="0"/>
      <w:marRight w:val="0"/>
      <w:marTop w:val="0"/>
      <w:marBottom w:val="0"/>
      <w:divBdr>
        <w:top w:val="none" w:sz="0" w:space="0" w:color="auto"/>
        <w:left w:val="none" w:sz="0" w:space="0" w:color="auto"/>
        <w:bottom w:val="none" w:sz="0" w:space="0" w:color="auto"/>
        <w:right w:val="none" w:sz="0" w:space="0" w:color="auto"/>
      </w:divBdr>
    </w:div>
    <w:div w:id="1093939892">
      <w:bodyDiv w:val="1"/>
      <w:marLeft w:val="0"/>
      <w:marRight w:val="0"/>
      <w:marTop w:val="0"/>
      <w:marBottom w:val="0"/>
      <w:divBdr>
        <w:top w:val="none" w:sz="0" w:space="0" w:color="auto"/>
        <w:left w:val="none" w:sz="0" w:space="0" w:color="auto"/>
        <w:bottom w:val="none" w:sz="0" w:space="0" w:color="auto"/>
        <w:right w:val="none" w:sz="0" w:space="0" w:color="auto"/>
      </w:divBdr>
    </w:div>
    <w:div w:id="1104808737">
      <w:bodyDiv w:val="1"/>
      <w:marLeft w:val="0"/>
      <w:marRight w:val="0"/>
      <w:marTop w:val="0"/>
      <w:marBottom w:val="0"/>
      <w:divBdr>
        <w:top w:val="none" w:sz="0" w:space="0" w:color="auto"/>
        <w:left w:val="none" w:sz="0" w:space="0" w:color="auto"/>
        <w:bottom w:val="none" w:sz="0" w:space="0" w:color="auto"/>
        <w:right w:val="none" w:sz="0" w:space="0" w:color="auto"/>
      </w:divBdr>
    </w:div>
    <w:div w:id="1113403151">
      <w:bodyDiv w:val="1"/>
      <w:marLeft w:val="0"/>
      <w:marRight w:val="0"/>
      <w:marTop w:val="0"/>
      <w:marBottom w:val="0"/>
      <w:divBdr>
        <w:top w:val="none" w:sz="0" w:space="0" w:color="auto"/>
        <w:left w:val="none" w:sz="0" w:space="0" w:color="auto"/>
        <w:bottom w:val="none" w:sz="0" w:space="0" w:color="auto"/>
        <w:right w:val="none" w:sz="0" w:space="0" w:color="auto"/>
      </w:divBdr>
    </w:div>
    <w:div w:id="1117062472">
      <w:bodyDiv w:val="1"/>
      <w:marLeft w:val="0"/>
      <w:marRight w:val="0"/>
      <w:marTop w:val="0"/>
      <w:marBottom w:val="0"/>
      <w:divBdr>
        <w:top w:val="none" w:sz="0" w:space="0" w:color="auto"/>
        <w:left w:val="none" w:sz="0" w:space="0" w:color="auto"/>
        <w:bottom w:val="none" w:sz="0" w:space="0" w:color="auto"/>
        <w:right w:val="none" w:sz="0" w:space="0" w:color="auto"/>
      </w:divBdr>
    </w:div>
    <w:div w:id="1123574149">
      <w:bodyDiv w:val="1"/>
      <w:marLeft w:val="0"/>
      <w:marRight w:val="0"/>
      <w:marTop w:val="0"/>
      <w:marBottom w:val="0"/>
      <w:divBdr>
        <w:top w:val="none" w:sz="0" w:space="0" w:color="auto"/>
        <w:left w:val="none" w:sz="0" w:space="0" w:color="auto"/>
        <w:bottom w:val="none" w:sz="0" w:space="0" w:color="auto"/>
        <w:right w:val="none" w:sz="0" w:space="0" w:color="auto"/>
      </w:divBdr>
    </w:div>
    <w:div w:id="1127240743">
      <w:bodyDiv w:val="1"/>
      <w:marLeft w:val="0"/>
      <w:marRight w:val="0"/>
      <w:marTop w:val="0"/>
      <w:marBottom w:val="0"/>
      <w:divBdr>
        <w:top w:val="none" w:sz="0" w:space="0" w:color="auto"/>
        <w:left w:val="none" w:sz="0" w:space="0" w:color="auto"/>
        <w:bottom w:val="none" w:sz="0" w:space="0" w:color="auto"/>
        <w:right w:val="none" w:sz="0" w:space="0" w:color="auto"/>
      </w:divBdr>
    </w:div>
    <w:div w:id="1128469013">
      <w:bodyDiv w:val="1"/>
      <w:marLeft w:val="0"/>
      <w:marRight w:val="0"/>
      <w:marTop w:val="0"/>
      <w:marBottom w:val="0"/>
      <w:divBdr>
        <w:top w:val="none" w:sz="0" w:space="0" w:color="auto"/>
        <w:left w:val="none" w:sz="0" w:space="0" w:color="auto"/>
        <w:bottom w:val="none" w:sz="0" w:space="0" w:color="auto"/>
        <w:right w:val="none" w:sz="0" w:space="0" w:color="auto"/>
      </w:divBdr>
    </w:div>
    <w:div w:id="1152409049">
      <w:bodyDiv w:val="1"/>
      <w:marLeft w:val="0"/>
      <w:marRight w:val="0"/>
      <w:marTop w:val="0"/>
      <w:marBottom w:val="0"/>
      <w:divBdr>
        <w:top w:val="none" w:sz="0" w:space="0" w:color="auto"/>
        <w:left w:val="none" w:sz="0" w:space="0" w:color="auto"/>
        <w:bottom w:val="none" w:sz="0" w:space="0" w:color="auto"/>
        <w:right w:val="none" w:sz="0" w:space="0" w:color="auto"/>
      </w:divBdr>
    </w:div>
    <w:div w:id="1166625274">
      <w:bodyDiv w:val="1"/>
      <w:marLeft w:val="0"/>
      <w:marRight w:val="0"/>
      <w:marTop w:val="0"/>
      <w:marBottom w:val="0"/>
      <w:divBdr>
        <w:top w:val="none" w:sz="0" w:space="0" w:color="auto"/>
        <w:left w:val="none" w:sz="0" w:space="0" w:color="auto"/>
        <w:bottom w:val="none" w:sz="0" w:space="0" w:color="auto"/>
        <w:right w:val="none" w:sz="0" w:space="0" w:color="auto"/>
      </w:divBdr>
    </w:div>
    <w:div w:id="1170101078">
      <w:bodyDiv w:val="1"/>
      <w:marLeft w:val="0"/>
      <w:marRight w:val="0"/>
      <w:marTop w:val="0"/>
      <w:marBottom w:val="0"/>
      <w:divBdr>
        <w:top w:val="none" w:sz="0" w:space="0" w:color="auto"/>
        <w:left w:val="none" w:sz="0" w:space="0" w:color="auto"/>
        <w:bottom w:val="none" w:sz="0" w:space="0" w:color="auto"/>
        <w:right w:val="none" w:sz="0" w:space="0" w:color="auto"/>
      </w:divBdr>
    </w:div>
    <w:div w:id="1173836288">
      <w:bodyDiv w:val="1"/>
      <w:marLeft w:val="0"/>
      <w:marRight w:val="0"/>
      <w:marTop w:val="0"/>
      <w:marBottom w:val="0"/>
      <w:divBdr>
        <w:top w:val="none" w:sz="0" w:space="0" w:color="auto"/>
        <w:left w:val="none" w:sz="0" w:space="0" w:color="auto"/>
        <w:bottom w:val="none" w:sz="0" w:space="0" w:color="auto"/>
        <w:right w:val="none" w:sz="0" w:space="0" w:color="auto"/>
      </w:divBdr>
    </w:div>
    <w:div w:id="1174031598">
      <w:bodyDiv w:val="1"/>
      <w:marLeft w:val="0"/>
      <w:marRight w:val="0"/>
      <w:marTop w:val="0"/>
      <w:marBottom w:val="0"/>
      <w:divBdr>
        <w:top w:val="none" w:sz="0" w:space="0" w:color="auto"/>
        <w:left w:val="none" w:sz="0" w:space="0" w:color="auto"/>
        <w:bottom w:val="none" w:sz="0" w:space="0" w:color="auto"/>
        <w:right w:val="none" w:sz="0" w:space="0" w:color="auto"/>
      </w:divBdr>
      <w:divsChild>
        <w:div w:id="9058045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5709018">
      <w:bodyDiv w:val="1"/>
      <w:marLeft w:val="0"/>
      <w:marRight w:val="0"/>
      <w:marTop w:val="0"/>
      <w:marBottom w:val="0"/>
      <w:divBdr>
        <w:top w:val="none" w:sz="0" w:space="0" w:color="auto"/>
        <w:left w:val="none" w:sz="0" w:space="0" w:color="auto"/>
        <w:bottom w:val="none" w:sz="0" w:space="0" w:color="auto"/>
        <w:right w:val="none" w:sz="0" w:space="0" w:color="auto"/>
      </w:divBdr>
      <w:divsChild>
        <w:div w:id="1064715851">
          <w:marLeft w:val="0"/>
          <w:marRight w:val="0"/>
          <w:marTop w:val="0"/>
          <w:marBottom w:val="0"/>
          <w:divBdr>
            <w:top w:val="none" w:sz="0" w:space="0" w:color="auto"/>
            <w:left w:val="none" w:sz="0" w:space="0" w:color="auto"/>
            <w:bottom w:val="none" w:sz="0" w:space="0" w:color="auto"/>
            <w:right w:val="none" w:sz="0" w:space="0" w:color="auto"/>
          </w:divBdr>
          <w:divsChild>
            <w:div w:id="647324133">
              <w:marLeft w:val="0"/>
              <w:marRight w:val="0"/>
              <w:marTop w:val="0"/>
              <w:marBottom w:val="0"/>
              <w:divBdr>
                <w:top w:val="none" w:sz="0" w:space="0" w:color="auto"/>
                <w:left w:val="none" w:sz="0" w:space="0" w:color="auto"/>
                <w:bottom w:val="none" w:sz="0" w:space="0" w:color="auto"/>
                <w:right w:val="none" w:sz="0" w:space="0" w:color="auto"/>
              </w:divBdr>
              <w:divsChild>
                <w:div w:id="2036727819">
                  <w:marLeft w:val="0"/>
                  <w:marRight w:val="0"/>
                  <w:marTop w:val="0"/>
                  <w:marBottom w:val="0"/>
                  <w:divBdr>
                    <w:top w:val="none" w:sz="0" w:space="0" w:color="auto"/>
                    <w:left w:val="none" w:sz="0" w:space="0" w:color="auto"/>
                    <w:bottom w:val="none" w:sz="0" w:space="0" w:color="auto"/>
                    <w:right w:val="none" w:sz="0" w:space="0" w:color="auto"/>
                  </w:divBdr>
                  <w:divsChild>
                    <w:div w:id="2083407053">
                      <w:marLeft w:val="0"/>
                      <w:marRight w:val="0"/>
                      <w:marTop w:val="0"/>
                      <w:marBottom w:val="0"/>
                      <w:divBdr>
                        <w:top w:val="none" w:sz="0" w:space="0" w:color="auto"/>
                        <w:left w:val="none" w:sz="0" w:space="0" w:color="auto"/>
                        <w:bottom w:val="none" w:sz="0" w:space="0" w:color="auto"/>
                        <w:right w:val="none" w:sz="0" w:space="0" w:color="auto"/>
                      </w:divBdr>
                      <w:divsChild>
                        <w:div w:id="681471500">
                          <w:marLeft w:val="0"/>
                          <w:marRight w:val="0"/>
                          <w:marTop w:val="0"/>
                          <w:marBottom w:val="0"/>
                          <w:divBdr>
                            <w:top w:val="none" w:sz="0" w:space="0" w:color="auto"/>
                            <w:left w:val="none" w:sz="0" w:space="0" w:color="auto"/>
                            <w:bottom w:val="none" w:sz="0" w:space="0" w:color="auto"/>
                            <w:right w:val="none" w:sz="0" w:space="0" w:color="auto"/>
                          </w:divBdr>
                          <w:divsChild>
                            <w:div w:id="1976567553">
                              <w:marLeft w:val="0"/>
                              <w:marRight w:val="0"/>
                              <w:marTop w:val="0"/>
                              <w:marBottom w:val="0"/>
                              <w:divBdr>
                                <w:top w:val="none" w:sz="0" w:space="0" w:color="auto"/>
                                <w:left w:val="none" w:sz="0" w:space="0" w:color="auto"/>
                                <w:bottom w:val="none" w:sz="0" w:space="0" w:color="auto"/>
                                <w:right w:val="none" w:sz="0" w:space="0" w:color="auto"/>
                              </w:divBdr>
                              <w:divsChild>
                                <w:div w:id="634405732">
                                  <w:marLeft w:val="0"/>
                                  <w:marRight w:val="0"/>
                                  <w:marTop w:val="0"/>
                                  <w:marBottom w:val="0"/>
                                  <w:divBdr>
                                    <w:top w:val="none" w:sz="0" w:space="0" w:color="auto"/>
                                    <w:left w:val="none" w:sz="0" w:space="0" w:color="auto"/>
                                    <w:bottom w:val="none" w:sz="0" w:space="0" w:color="auto"/>
                                    <w:right w:val="none" w:sz="0" w:space="0" w:color="auto"/>
                                  </w:divBdr>
                                  <w:divsChild>
                                    <w:div w:id="116185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0948726">
      <w:bodyDiv w:val="1"/>
      <w:marLeft w:val="0"/>
      <w:marRight w:val="0"/>
      <w:marTop w:val="0"/>
      <w:marBottom w:val="0"/>
      <w:divBdr>
        <w:top w:val="none" w:sz="0" w:space="0" w:color="auto"/>
        <w:left w:val="none" w:sz="0" w:space="0" w:color="auto"/>
        <w:bottom w:val="none" w:sz="0" w:space="0" w:color="auto"/>
        <w:right w:val="none" w:sz="0" w:space="0" w:color="auto"/>
      </w:divBdr>
    </w:div>
    <w:div w:id="1193500052">
      <w:bodyDiv w:val="1"/>
      <w:marLeft w:val="0"/>
      <w:marRight w:val="0"/>
      <w:marTop w:val="0"/>
      <w:marBottom w:val="0"/>
      <w:divBdr>
        <w:top w:val="none" w:sz="0" w:space="0" w:color="auto"/>
        <w:left w:val="none" w:sz="0" w:space="0" w:color="auto"/>
        <w:bottom w:val="none" w:sz="0" w:space="0" w:color="auto"/>
        <w:right w:val="none" w:sz="0" w:space="0" w:color="auto"/>
      </w:divBdr>
    </w:div>
    <w:div w:id="1200510166">
      <w:bodyDiv w:val="1"/>
      <w:marLeft w:val="0"/>
      <w:marRight w:val="0"/>
      <w:marTop w:val="0"/>
      <w:marBottom w:val="0"/>
      <w:divBdr>
        <w:top w:val="none" w:sz="0" w:space="0" w:color="auto"/>
        <w:left w:val="none" w:sz="0" w:space="0" w:color="auto"/>
        <w:bottom w:val="none" w:sz="0" w:space="0" w:color="auto"/>
        <w:right w:val="none" w:sz="0" w:space="0" w:color="auto"/>
      </w:divBdr>
    </w:div>
    <w:div w:id="1204051803">
      <w:bodyDiv w:val="1"/>
      <w:marLeft w:val="0"/>
      <w:marRight w:val="0"/>
      <w:marTop w:val="0"/>
      <w:marBottom w:val="0"/>
      <w:divBdr>
        <w:top w:val="none" w:sz="0" w:space="0" w:color="auto"/>
        <w:left w:val="none" w:sz="0" w:space="0" w:color="auto"/>
        <w:bottom w:val="none" w:sz="0" w:space="0" w:color="auto"/>
        <w:right w:val="none" w:sz="0" w:space="0" w:color="auto"/>
      </w:divBdr>
    </w:div>
    <w:div w:id="1210998718">
      <w:bodyDiv w:val="1"/>
      <w:marLeft w:val="0"/>
      <w:marRight w:val="0"/>
      <w:marTop w:val="0"/>
      <w:marBottom w:val="0"/>
      <w:divBdr>
        <w:top w:val="none" w:sz="0" w:space="0" w:color="auto"/>
        <w:left w:val="none" w:sz="0" w:space="0" w:color="auto"/>
        <w:bottom w:val="none" w:sz="0" w:space="0" w:color="auto"/>
        <w:right w:val="none" w:sz="0" w:space="0" w:color="auto"/>
      </w:divBdr>
    </w:div>
    <w:div w:id="1215771588">
      <w:bodyDiv w:val="1"/>
      <w:marLeft w:val="0"/>
      <w:marRight w:val="0"/>
      <w:marTop w:val="0"/>
      <w:marBottom w:val="0"/>
      <w:divBdr>
        <w:top w:val="none" w:sz="0" w:space="0" w:color="auto"/>
        <w:left w:val="none" w:sz="0" w:space="0" w:color="auto"/>
        <w:bottom w:val="none" w:sz="0" w:space="0" w:color="auto"/>
        <w:right w:val="none" w:sz="0" w:space="0" w:color="auto"/>
      </w:divBdr>
    </w:div>
    <w:div w:id="1229926635">
      <w:bodyDiv w:val="1"/>
      <w:marLeft w:val="0"/>
      <w:marRight w:val="0"/>
      <w:marTop w:val="0"/>
      <w:marBottom w:val="0"/>
      <w:divBdr>
        <w:top w:val="none" w:sz="0" w:space="0" w:color="auto"/>
        <w:left w:val="none" w:sz="0" w:space="0" w:color="auto"/>
        <w:bottom w:val="none" w:sz="0" w:space="0" w:color="auto"/>
        <w:right w:val="none" w:sz="0" w:space="0" w:color="auto"/>
      </w:divBdr>
    </w:div>
    <w:div w:id="1235356013">
      <w:bodyDiv w:val="1"/>
      <w:marLeft w:val="0"/>
      <w:marRight w:val="0"/>
      <w:marTop w:val="0"/>
      <w:marBottom w:val="0"/>
      <w:divBdr>
        <w:top w:val="none" w:sz="0" w:space="0" w:color="auto"/>
        <w:left w:val="none" w:sz="0" w:space="0" w:color="auto"/>
        <w:bottom w:val="none" w:sz="0" w:space="0" w:color="auto"/>
        <w:right w:val="none" w:sz="0" w:space="0" w:color="auto"/>
      </w:divBdr>
    </w:div>
    <w:div w:id="1237594351">
      <w:bodyDiv w:val="1"/>
      <w:marLeft w:val="0"/>
      <w:marRight w:val="0"/>
      <w:marTop w:val="0"/>
      <w:marBottom w:val="0"/>
      <w:divBdr>
        <w:top w:val="none" w:sz="0" w:space="0" w:color="auto"/>
        <w:left w:val="none" w:sz="0" w:space="0" w:color="auto"/>
        <w:bottom w:val="none" w:sz="0" w:space="0" w:color="auto"/>
        <w:right w:val="none" w:sz="0" w:space="0" w:color="auto"/>
      </w:divBdr>
    </w:div>
    <w:div w:id="1243831486">
      <w:bodyDiv w:val="1"/>
      <w:marLeft w:val="0"/>
      <w:marRight w:val="0"/>
      <w:marTop w:val="0"/>
      <w:marBottom w:val="0"/>
      <w:divBdr>
        <w:top w:val="none" w:sz="0" w:space="0" w:color="auto"/>
        <w:left w:val="none" w:sz="0" w:space="0" w:color="auto"/>
        <w:bottom w:val="none" w:sz="0" w:space="0" w:color="auto"/>
        <w:right w:val="none" w:sz="0" w:space="0" w:color="auto"/>
      </w:divBdr>
    </w:div>
    <w:div w:id="1244296153">
      <w:bodyDiv w:val="1"/>
      <w:marLeft w:val="0"/>
      <w:marRight w:val="0"/>
      <w:marTop w:val="0"/>
      <w:marBottom w:val="0"/>
      <w:divBdr>
        <w:top w:val="none" w:sz="0" w:space="0" w:color="auto"/>
        <w:left w:val="none" w:sz="0" w:space="0" w:color="auto"/>
        <w:bottom w:val="none" w:sz="0" w:space="0" w:color="auto"/>
        <w:right w:val="none" w:sz="0" w:space="0" w:color="auto"/>
      </w:divBdr>
    </w:div>
    <w:div w:id="1248269317">
      <w:bodyDiv w:val="1"/>
      <w:marLeft w:val="0"/>
      <w:marRight w:val="0"/>
      <w:marTop w:val="0"/>
      <w:marBottom w:val="0"/>
      <w:divBdr>
        <w:top w:val="none" w:sz="0" w:space="0" w:color="auto"/>
        <w:left w:val="none" w:sz="0" w:space="0" w:color="auto"/>
        <w:bottom w:val="none" w:sz="0" w:space="0" w:color="auto"/>
        <w:right w:val="none" w:sz="0" w:space="0" w:color="auto"/>
      </w:divBdr>
    </w:div>
    <w:div w:id="1262107360">
      <w:bodyDiv w:val="1"/>
      <w:marLeft w:val="0"/>
      <w:marRight w:val="0"/>
      <w:marTop w:val="0"/>
      <w:marBottom w:val="0"/>
      <w:divBdr>
        <w:top w:val="none" w:sz="0" w:space="0" w:color="auto"/>
        <w:left w:val="none" w:sz="0" w:space="0" w:color="auto"/>
        <w:bottom w:val="none" w:sz="0" w:space="0" w:color="auto"/>
        <w:right w:val="none" w:sz="0" w:space="0" w:color="auto"/>
      </w:divBdr>
    </w:div>
    <w:div w:id="1263955923">
      <w:bodyDiv w:val="1"/>
      <w:marLeft w:val="0"/>
      <w:marRight w:val="0"/>
      <w:marTop w:val="0"/>
      <w:marBottom w:val="0"/>
      <w:divBdr>
        <w:top w:val="none" w:sz="0" w:space="0" w:color="auto"/>
        <w:left w:val="none" w:sz="0" w:space="0" w:color="auto"/>
        <w:bottom w:val="none" w:sz="0" w:space="0" w:color="auto"/>
        <w:right w:val="none" w:sz="0" w:space="0" w:color="auto"/>
      </w:divBdr>
      <w:divsChild>
        <w:div w:id="768892339">
          <w:marLeft w:val="0"/>
          <w:marRight w:val="0"/>
          <w:marTop w:val="0"/>
          <w:marBottom w:val="0"/>
          <w:divBdr>
            <w:top w:val="none" w:sz="0" w:space="0" w:color="auto"/>
            <w:left w:val="none" w:sz="0" w:space="0" w:color="auto"/>
            <w:bottom w:val="none" w:sz="0" w:space="0" w:color="auto"/>
            <w:right w:val="none" w:sz="0" w:space="0" w:color="auto"/>
          </w:divBdr>
          <w:divsChild>
            <w:div w:id="1485926102">
              <w:marLeft w:val="0"/>
              <w:marRight w:val="0"/>
              <w:marTop w:val="0"/>
              <w:marBottom w:val="0"/>
              <w:divBdr>
                <w:top w:val="none" w:sz="0" w:space="0" w:color="auto"/>
                <w:left w:val="none" w:sz="0" w:space="0" w:color="auto"/>
                <w:bottom w:val="none" w:sz="0" w:space="0" w:color="auto"/>
                <w:right w:val="none" w:sz="0" w:space="0" w:color="auto"/>
              </w:divBdr>
              <w:divsChild>
                <w:div w:id="2031833937">
                  <w:marLeft w:val="0"/>
                  <w:marRight w:val="0"/>
                  <w:marTop w:val="0"/>
                  <w:marBottom w:val="0"/>
                  <w:divBdr>
                    <w:top w:val="none" w:sz="0" w:space="0" w:color="auto"/>
                    <w:left w:val="none" w:sz="0" w:space="0" w:color="auto"/>
                    <w:bottom w:val="none" w:sz="0" w:space="0" w:color="auto"/>
                    <w:right w:val="none" w:sz="0" w:space="0" w:color="auto"/>
                  </w:divBdr>
                  <w:divsChild>
                    <w:div w:id="412361417">
                      <w:marLeft w:val="0"/>
                      <w:marRight w:val="0"/>
                      <w:marTop w:val="0"/>
                      <w:marBottom w:val="0"/>
                      <w:divBdr>
                        <w:top w:val="none" w:sz="0" w:space="0" w:color="auto"/>
                        <w:left w:val="none" w:sz="0" w:space="0" w:color="auto"/>
                        <w:bottom w:val="none" w:sz="0" w:space="0" w:color="auto"/>
                        <w:right w:val="none" w:sz="0" w:space="0" w:color="auto"/>
                      </w:divBdr>
                      <w:divsChild>
                        <w:div w:id="1190416353">
                          <w:marLeft w:val="0"/>
                          <w:marRight w:val="0"/>
                          <w:marTop w:val="0"/>
                          <w:marBottom w:val="0"/>
                          <w:divBdr>
                            <w:top w:val="none" w:sz="0" w:space="0" w:color="auto"/>
                            <w:left w:val="none" w:sz="0" w:space="0" w:color="auto"/>
                            <w:bottom w:val="none" w:sz="0" w:space="0" w:color="auto"/>
                            <w:right w:val="none" w:sz="0" w:space="0" w:color="auto"/>
                          </w:divBdr>
                          <w:divsChild>
                            <w:div w:id="2002930702">
                              <w:marLeft w:val="0"/>
                              <w:marRight w:val="0"/>
                              <w:marTop w:val="0"/>
                              <w:marBottom w:val="0"/>
                              <w:divBdr>
                                <w:top w:val="none" w:sz="0" w:space="0" w:color="auto"/>
                                <w:left w:val="none" w:sz="0" w:space="0" w:color="auto"/>
                                <w:bottom w:val="none" w:sz="0" w:space="0" w:color="auto"/>
                                <w:right w:val="none" w:sz="0" w:space="0" w:color="auto"/>
                              </w:divBdr>
                              <w:divsChild>
                                <w:div w:id="525214378">
                                  <w:marLeft w:val="0"/>
                                  <w:marRight w:val="0"/>
                                  <w:marTop w:val="0"/>
                                  <w:marBottom w:val="0"/>
                                  <w:divBdr>
                                    <w:top w:val="none" w:sz="0" w:space="0" w:color="auto"/>
                                    <w:left w:val="none" w:sz="0" w:space="0" w:color="auto"/>
                                    <w:bottom w:val="none" w:sz="0" w:space="0" w:color="auto"/>
                                    <w:right w:val="none" w:sz="0" w:space="0" w:color="auto"/>
                                  </w:divBdr>
                                  <w:divsChild>
                                    <w:div w:id="184912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7691268">
      <w:bodyDiv w:val="1"/>
      <w:marLeft w:val="0"/>
      <w:marRight w:val="0"/>
      <w:marTop w:val="0"/>
      <w:marBottom w:val="0"/>
      <w:divBdr>
        <w:top w:val="none" w:sz="0" w:space="0" w:color="auto"/>
        <w:left w:val="none" w:sz="0" w:space="0" w:color="auto"/>
        <w:bottom w:val="none" w:sz="0" w:space="0" w:color="auto"/>
        <w:right w:val="none" w:sz="0" w:space="0" w:color="auto"/>
      </w:divBdr>
    </w:div>
    <w:div w:id="1269893509">
      <w:bodyDiv w:val="1"/>
      <w:marLeft w:val="0"/>
      <w:marRight w:val="0"/>
      <w:marTop w:val="0"/>
      <w:marBottom w:val="0"/>
      <w:divBdr>
        <w:top w:val="none" w:sz="0" w:space="0" w:color="auto"/>
        <w:left w:val="none" w:sz="0" w:space="0" w:color="auto"/>
        <w:bottom w:val="none" w:sz="0" w:space="0" w:color="auto"/>
        <w:right w:val="none" w:sz="0" w:space="0" w:color="auto"/>
      </w:divBdr>
    </w:div>
    <w:div w:id="1277254263">
      <w:bodyDiv w:val="1"/>
      <w:marLeft w:val="0"/>
      <w:marRight w:val="0"/>
      <w:marTop w:val="0"/>
      <w:marBottom w:val="0"/>
      <w:divBdr>
        <w:top w:val="none" w:sz="0" w:space="0" w:color="auto"/>
        <w:left w:val="none" w:sz="0" w:space="0" w:color="auto"/>
        <w:bottom w:val="none" w:sz="0" w:space="0" w:color="auto"/>
        <w:right w:val="none" w:sz="0" w:space="0" w:color="auto"/>
      </w:divBdr>
    </w:div>
    <w:div w:id="1285110934">
      <w:bodyDiv w:val="1"/>
      <w:marLeft w:val="0"/>
      <w:marRight w:val="0"/>
      <w:marTop w:val="0"/>
      <w:marBottom w:val="0"/>
      <w:divBdr>
        <w:top w:val="none" w:sz="0" w:space="0" w:color="auto"/>
        <w:left w:val="none" w:sz="0" w:space="0" w:color="auto"/>
        <w:bottom w:val="none" w:sz="0" w:space="0" w:color="auto"/>
        <w:right w:val="none" w:sz="0" w:space="0" w:color="auto"/>
      </w:divBdr>
    </w:div>
    <w:div w:id="1289387488">
      <w:bodyDiv w:val="1"/>
      <w:marLeft w:val="0"/>
      <w:marRight w:val="0"/>
      <w:marTop w:val="0"/>
      <w:marBottom w:val="0"/>
      <w:divBdr>
        <w:top w:val="none" w:sz="0" w:space="0" w:color="auto"/>
        <w:left w:val="none" w:sz="0" w:space="0" w:color="auto"/>
        <w:bottom w:val="none" w:sz="0" w:space="0" w:color="auto"/>
        <w:right w:val="none" w:sz="0" w:space="0" w:color="auto"/>
      </w:divBdr>
    </w:div>
    <w:div w:id="1295061513">
      <w:bodyDiv w:val="1"/>
      <w:marLeft w:val="0"/>
      <w:marRight w:val="0"/>
      <w:marTop w:val="0"/>
      <w:marBottom w:val="0"/>
      <w:divBdr>
        <w:top w:val="none" w:sz="0" w:space="0" w:color="auto"/>
        <w:left w:val="none" w:sz="0" w:space="0" w:color="auto"/>
        <w:bottom w:val="none" w:sz="0" w:space="0" w:color="auto"/>
        <w:right w:val="none" w:sz="0" w:space="0" w:color="auto"/>
      </w:divBdr>
    </w:div>
    <w:div w:id="1316691046">
      <w:bodyDiv w:val="1"/>
      <w:marLeft w:val="0"/>
      <w:marRight w:val="0"/>
      <w:marTop w:val="0"/>
      <w:marBottom w:val="0"/>
      <w:divBdr>
        <w:top w:val="none" w:sz="0" w:space="0" w:color="auto"/>
        <w:left w:val="none" w:sz="0" w:space="0" w:color="auto"/>
        <w:bottom w:val="none" w:sz="0" w:space="0" w:color="auto"/>
        <w:right w:val="none" w:sz="0" w:space="0" w:color="auto"/>
      </w:divBdr>
    </w:div>
    <w:div w:id="1324968744">
      <w:bodyDiv w:val="1"/>
      <w:marLeft w:val="0"/>
      <w:marRight w:val="0"/>
      <w:marTop w:val="0"/>
      <w:marBottom w:val="0"/>
      <w:divBdr>
        <w:top w:val="none" w:sz="0" w:space="0" w:color="auto"/>
        <w:left w:val="none" w:sz="0" w:space="0" w:color="auto"/>
        <w:bottom w:val="none" w:sz="0" w:space="0" w:color="auto"/>
        <w:right w:val="none" w:sz="0" w:space="0" w:color="auto"/>
      </w:divBdr>
    </w:div>
    <w:div w:id="1327393714">
      <w:bodyDiv w:val="1"/>
      <w:marLeft w:val="0"/>
      <w:marRight w:val="0"/>
      <w:marTop w:val="0"/>
      <w:marBottom w:val="0"/>
      <w:divBdr>
        <w:top w:val="none" w:sz="0" w:space="0" w:color="auto"/>
        <w:left w:val="none" w:sz="0" w:space="0" w:color="auto"/>
        <w:bottom w:val="none" w:sz="0" w:space="0" w:color="auto"/>
        <w:right w:val="none" w:sz="0" w:space="0" w:color="auto"/>
      </w:divBdr>
    </w:div>
    <w:div w:id="1336956752">
      <w:bodyDiv w:val="1"/>
      <w:marLeft w:val="0"/>
      <w:marRight w:val="0"/>
      <w:marTop w:val="0"/>
      <w:marBottom w:val="0"/>
      <w:divBdr>
        <w:top w:val="none" w:sz="0" w:space="0" w:color="auto"/>
        <w:left w:val="none" w:sz="0" w:space="0" w:color="auto"/>
        <w:bottom w:val="none" w:sz="0" w:space="0" w:color="auto"/>
        <w:right w:val="none" w:sz="0" w:space="0" w:color="auto"/>
      </w:divBdr>
    </w:div>
    <w:div w:id="1341930938">
      <w:bodyDiv w:val="1"/>
      <w:marLeft w:val="0"/>
      <w:marRight w:val="0"/>
      <w:marTop w:val="0"/>
      <w:marBottom w:val="0"/>
      <w:divBdr>
        <w:top w:val="none" w:sz="0" w:space="0" w:color="auto"/>
        <w:left w:val="none" w:sz="0" w:space="0" w:color="auto"/>
        <w:bottom w:val="none" w:sz="0" w:space="0" w:color="auto"/>
        <w:right w:val="none" w:sz="0" w:space="0" w:color="auto"/>
      </w:divBdr>
      <w:divsChild>
        <w:div w:id="181282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7346792">
      <w:bodyDiv w:val="1"/>
      <w:marLeft w:val="0"/>
      <w:marRight w:val="0"/>
      <w:marTop w:val="0"/>
      <w:marBottom w:val="0"/>
      <w:divBdr>
        <w:top w:val="none" w:sz="0" w:space="0" w:color="auto"/>
        <w:left w:val="none" w:sz="0" w:space="0" w:color="auto"/>
        <w:bottom w:val="none" w:sz="0" w:space="0" w:color="auto"/>
        <w:right w:val="none" w:sz="0" w:space="0" w:color="auto"/>
      </w:divBdr>
    </w:div>
    <w:div w:id="1359962836">
      <w:bodyDiv w:val="1"/>
      <w:marLeft w:val="0"/>
      <w:marRight w:val="0"/>
      <w:marTop w:val="0"/>
      <w:marBottom w:val="0"/>
      <w:divBdr>
        <w:top w:val="none" w:sz="0" w:space="0" w:color="auto"/>
        <w:left w:val="none" w:sz="0" w:space="0" w:color="auto"/>
        <w:bottom w:val="none" w:sz="0" w:space="0" w:color="auto"/>
        <w:right w:val="none" w:sz="0" w:space="0" w:color="auto"/>
      </w:divBdr>
    </w:div>
    <w:div w:id="1363089507">
      <w:bodyDiv w:val="1"/>
      <w:marLeft w:val="0"/>
      <w:marRight w:val="0"/>
      <w:marTop w:val="0"/>
      <w:marBottom w:val="0"/>
      <w:divBdr>
        <w:top w:val="none" w:sz="0" w:space="0" w:color="auto"/>
        <w:left w:val="none" w:sz="0" w:space="0" w:color="auto"/>
        <w:bottom w:val="none" w:sz="0" w:space="0" w:color="auto"/>
        <w:right w:val="none" w:sz="0" w:space="0" w:color="auto"/>
      </w:divBdr>
      <w:divsChild>
        <w:div w:id="7877472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3244661">
      <w:bodyDiv w:val="1"/>
      <w:marLeft w:val="0"/>
      <w:marRight w:val="0"/>
      <w:marTop w:val="0"/>
      <w:marBottom w:val="0"/>
      <w:divBdr>
        <w:top w:val="none" w:sz="0" w:space="0" w:color="auto"/>
        <w:left w:val="none" w:sz="0" w:space="0" w:color="auto"/>
        <w:bottom w:val="none" w:sz="0" w:space="0" w:color="auto"/>
        <w:right w:val="none" w:sz="0" w:space="0" w:color="auto"/>
      </w:divBdr>
    </w:div>
    <w:div w:id="1374043657">
      <w:bodyDiv w:val="1"/>
      <w:marLeft w:val="0"/>
      <w:marRight w:val="0"/>
      <w:marTop w:val="0"/>
      <w:marBottom w:val="0"/>
      <w:divBdr>
        <w:top w:val="none" w:sz="0" w:space="0" w:color="auto"/>
        <w:left w:val="none" w:sz="0" w:space="0" w:color="auto"/>
        <w:bottom w:val="none" w:sz="0" w:space="0" w:color="auto"/>
        <w:right w:val="none" w:sz="0" w:space="0" w:color="auto"/>
      </w:divBdr>
    </w:div>
    <w:div w:id="1379162134">
      <w:bodyDiv w:val="1"/>
      <w:marLeft w:val="0"/>
      <w:marRight w:val="0"/>
      <w:marTop w:val="0"/>
      <w:marBottom w:val="0"/>
      <w:divBdr>
        <w:top w:val="none" w:sz="0" w:space="0" w:color="auto"/>
        <w:left w:val="none" w:sz="0" w:space="0" w:color="auto"/>
        <w:bottom w:val="none" w:sz="0" w:space="0" w:color="auto"/>
        <w:right w:val="none" w:sz="0" w:space="0" w:color="auto"/>
      </w:divBdr>
    </w:div>
    <w:div w:id="1408310415">
      <w:bodyDiv w:val="1"/>
      <w:marLeft w:val="0"/>
      <w:marRight w:val="0"/>
      <w:marTop w:val="0"/>
      <w:marBottom w:val="0"/>
      <w:divBdr>
        <w:top w:val="none" w:sz="0" w:space="0" w:color="auto"/>
        <w:left w:val="none" w:sz="0" w:space="0" w:color="auto"/>
        <w:bottom w:val="none" w:sz="0" w:space="0" w:color="auto"/>
        <w:right w:val="none" w:sz="0" w:space="0" w:color="auto"/>
      </w:divBdr>
    </w:div>
    <w:div w:id="1420442388">
      <w:bodyDiv w:val="1"/>
      <w:marLeft w:val="0"/>
      <w:marRight w:val="0"/>
      <w:marTop w:val="0"/>
      <w:marBottom w:val="0"/>
      <w:divBdr>
        <w:top w:val="none" w:sz="0" w:space="0" w:color="auto"/>
        <w:left w:val="none" w:sz="0" w:space="0" w:color="auto"/>
        <w:bottom w:val="none" w:sz="0" w:space="0" w:color="auto"/>
        <w:right w:val="none" w:sz="0" w:space="0" w:color="auto"/>
      </w:divBdr>
    </w:div>
    <w:div w:id="1422751942">
      <w:bodyDiv w:val="1"/>
      <w:marLeft w:val="0"/>
      <w:marRight w:val="0"/>
      <w:marTop w:val="0"/>
      <w:marBottom w:val="0"/>
      <w:divBdr>
        <w:top w:val="none" w:sz="0" w:space="0" w:color="auto"/>
        <w:left w:val="none" w:sz="0" w:space="0" w:color="auto"/>
        <w:bottom w:val="none" w:sz="0" w:space="0" w:color="auto"/>
        <w:right w:val="none" w:sz="0" w:space="0" w:color="auto"/>
      </w:divBdr>
    </w:div>
    <w:div w:id="1450277718">
      <w:bodyDiv w:val="1"/>
      <w:marLeft w:val="0"/>
      <w:marRight w:val="0"/>
      <w:marTop w:val="0"/>
      <w:marBottom w:val="0"/>
      <w:divBdr>
        <w:top w:val="none" w:sz="0" w:space="0" w:color="auto"/>
        <w:left w:val="none" w:sz="0" w:space="0" w:color="auto"/>
        <w:bottom w:val="none" w:sz="0" w:space="0" w:color="auto"/>
        <w:right w:val="none" w:sz="0" w:space="0" w:color="auto"/>
      </w:divBdr>
    </w:div>
    <w:div w:id="1461148795">
      <w:bodyDiv w:val="1"/>
      <w:marLeft w:val="0"/>
      <w:marRight w:val="0"/>
      <w:marTop w:val="0"/>
      <w:marBottom w:val="0"/>
      <w:divBdr>
        <w:top w:val="none" w:sz="0" w:space="0" w:color="auto"/>
        <w:left w:val="none" w:sz="0" w:space="0" w:color="auto"/>
        <w:bottom w:val="none" w:sz="0" w:space="0" w:color="auto"/>
        <w:right w:val="none" w:sz="0" w:space="0" w:color="auto"/>
      </w:divBdr>
    </w:div>
    <w:div w:id="1475176758">
      <w:bodyDiv w:val="1"/>
      <w:marLeft w:val="0"/>
      <w:marRight w:val="0"/>
      <w:marTop w:val="0"/>
      <w:marBottom w:val="0"/>
      <w:divBdr>
        <w:top w:val="none" w:sz="0" w:space="0" w:color="auto"/>
        <w:left w:val="none" w:sz="0" w:space="0" w:color="auto"/>
        <w:bottom w:val="none" w:sz="0" w:space="0" w:color="auto"/>
        <w:right w:val="none" w:sz="0" w:space="0" w:color="auto"/>
      </w:divBdr>
    </w:div>
    <w:div w:id="1479803346">
      <w:bodyDiv w:val="1"/>
      <w:marLeft w:val="0"/>
      <w:marRight w:val="0"/>
      <w:marTop w:val="0"/>
      <w:marBottom w:val="0"/>
      <w:divBdr>
        <w:top w:val="none" w:sz="0" w:space="0" w:color="auto"/>
        <w:left w:val="none" w:sz="0" w:space="0" w:color="auto"/>
        <w:bottom w:val="none" w:sz="0" w:space="0" w:color="auto"/>
        <w:right w:val="none" w:sz="0" w:space="0" w:color="auto"/>
      </w:divBdr>
    </w:div>
    <w:div w:id="1487283234">
      <w:bodyDiv w:val="1"/>
      <w:marLeft w:val="0"/>
      <w:marRight w:val="0"/>
      <w:marTop w:val="0"/>
      <w:marBottom w:val="0"/>
      <w:divBdr>
        <w:top w:val="none" w:sz="0" w:space="0" w:color="auto"/>
        <w:left w:val="none" w:sz="0" w:space="0" w:color="auto"/>
        <w:bottom w:val="none" w:sz="0" w:space="0" w:color="auto"/>
        <w:right w:val="none" w:sz="0" w:space="0" w:color="auto"/>
      </w:divBdr>
      <w:divsChild>
        <w:div w:id="15436367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1410976">
      <w:bodyDiv w:val="1"/>
      <w:marLeft w:val="0"/>
      <w:marRight w:val="0"/>
      <w:marTop w:val="0"/>
      <w:marBottom w:val="0"/>
      <w:divBdr>
        <w:top w:val="none" w:sz="0" w:space="0" w:color="auto"/>
        <w:left w:val="none" w:sz="0" w:space="0" w:color="auto"/>
        <w:bottom w:val="none" w:sz="0" w:space="0" w:color="auto"/>
        <w:right w:val="none" w:sz="0" w:space="0" w:color="auto"/>
      </w:divBdr>
    </w:div>
    <w:div w:id="1493905907">
      <w:bodyDiv w:val="1"/>
      <w:marLeft w:val="0"/>
      <w:marRight w:val="0"/>
      <w:marTop w:val="0"/>
      <w:marBottom w:val="0"/>
      <w:divBdr>
        <w:top w:val="none" w:sz="0" w:space="0" w:color="auto"/>
        <w:left w:val="none" w:sz="0" w:space="0" w:color="auto"/>
        <w:bottom w:val="none" w:sz="0" w:space="0" w:color="auto"/>
        <w:right w:val="none" w:sz="0" w:space="0" w:color="auto"/>
      </w:divBdr>
    </w:div>
    <w:div w:id="1496267350">
      <w:bodyDiv w:val="1"/>
      <w:marLeft w:val="0"/>
      <w:marRight w:val="0"/>
      <w:marTop w:val="0"/>
      <w:marBottom w:val="0"/>
      <w:divBdr>
        <w:top w:val="none" w:sz="0" w:space="0" w:color="auto"/>
        <w:left w:val="none" w:sz="0" w:space="0" w:color="auto"/>
        <w:bottom w:val="none" w:sz="0" w:space="0" w:color="auto"/>
        <w:right w:val="none" w:sz="0" w:space="0" w:color="auto"/>
      </w:divBdr>
    </w:div>
    <w:div w:id="1497383072">
      <w:bodyDiv w:val="1"/>
      <w:marLeft w:val="0"/>
      <w:marRight w:val="0"/>
      <w:marTop w:val="0"/>
      <w:marBottom w:val="0"/>
      <w:divBdr>
        <w:top w:val="none" w:sz="0" w:space="0" w:color="auto"/>
        <w:left w:val="none" w:sz="0" w:space="0" w:color="auto"/>
        <w:bottom w:val="none" w:sz="0" w:space="0" w:color="auto"/>
        <w:right w:val="none" w:sz="0" w:space="0" w:color="auto"/>
      </w:divBdr>
    </w:div>
    <w:div w:id="1502164354">
      <w:bodyDiv w:val="1"/>
      <w:marLeft w:val="0"/>
      <w:marRight w:val="0"/>
      <w:marTop w:val="0"/>
      <w:marBottom w:val="0"/>
      <w:divBdr>
        <w:top w:val="none" w:sz="0" w:space="0" w:color="auto"/>
        <w:left w:val="none" w:sz="0" w:space="0" w:color="auto"/>
        <w:bottom w:val="none" w:sz="0" w:space="0" w:color="auto"/>
        <w:right w:val="none" w:sz="0" w:space="0" w:color="auto"/>
      </w:divBdr>
    </w:div>
    <w:div w:id="1507597539">
      <w:bodyDiv w:val="1"/>
      <w:marLeft w:val="0"/>
      <w:marRight w:val="0"/>
      <w:marTop w:val="0"/>
      <w:marBottom w:val="0"/>
      <w:divBdr>
        <w:top w:val="none" w:sz="0" w:space="0" w:color="auto"/>
        <w:left w:val="none" w:sz="0" w:space="0" w:color="auto"/>
        <w:bottom w:val="none" w:sz="0" w:space="0" w:color="auto"/>
        <w:right w:val="none" w:sz="0" w:space="0" w:color="auto"/>
      </w:divBdr>
    </w:div>
    <w:div w:id="1518422000">
      <w:bodyDiv w:val="1"/>
      <w:marLeft w:val="0"/>
      <w:marRight w:val="0"/>
      <w:marTop w:val="0"/>
      <w:marBottom w:val="0"/>
      <w:divBdr>
        <w:top w:val="none" w:sz="0" w:space="0" w:color="auto"/>
        <w:left w:val="none" w:sz="0" w:space="0" w:color="auto"/>
        <w:bottom w:val="none" w:sz="0" w:space="0" w:color="auto"/>
        <w:right w:val="none" w:sz="0" w:space="0" w:color="auto"/>
      </w:divBdr>
      <w:divsChild>
        <w:div w:id="19923265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5823678">
      <w:bodyDiv w:val="1"/>
      <w:marLeft w:val="0"/>
      <w:marRight w:val="0"/>
      <w:marTop w:val="0"/>
      <w:marBottom w:val="0"/>
      <w:divBdr>
        <w:top w:val="none" w:sz="0" w:space="0" w:color="auto"/>
        <w:left w:val="none" w:sz="0" w:space="0" w:color="auto"/>
        <w:bottom w:val="none" w:sz="0" w:space="0" w:color="auto"/>
        <w:right w:val="none" w:sz="0" w:space="0" w:color="auto"/>
      </w:divBdr>
    </w:div>
    <w:div w:id="1539901138">
      <w:bodyDiv w:val="1"/>
      <w:marLeft w:val="0"/>
      <w:marRight w:val="0"/>
      <w:marTop w:val="0"/>
      <w:marBottom w:val="0"/>
      <w:divBdr>
        <w:top w:val="none" w:sz="0" w:space="0" w:color="auto"/>
        <w:left w:val="none" w:sz="0" w:space="0" w:color="auto"/>
        <w:bottom w:val="none" w:sz="0" w:space="0" w:color="auto"/>
        <w:right w:val="none" w:sz="0" w:space="0" w:color="auto"/>
      </w:divBdr>
    </w:div>
    <w:div w:id="1542211429">
      <w:bodyDiv w:val="1"/>
      <w:marLeft w:val="0"/>
      <w:marRight w:val="0"/>
      <w:marTop w:val="0"/>
      <w:marBottom w:val="0"/>
      <w:divBdr>
        <w:top w:val="none" w:sz="0" w:space="0" w:color="auto"/>
        <w:left w:val="none" w:sz="0" w:space="0" w:color="auto"/>
        <w:bottom w:val="none" w:sz="0" w:space="0" w:color="auto"/>
        <w:right w:val="none" w:sz="0" w:space="0" w:color="auto"/>
      </w:divBdr>
    </w:div>
    <w:div w:id="1553073667">
      <w:bodyDiv w:val="1"/>
      <w:marLeft w:val="0"/>
      <w:marRight w:val="0"/>
      <w:marTop w:val="0"/>
      <w:marBottom w:val="0"/>
      <w:divBdr>
        <w:top w:val="none" w:sz="0" w:space="0" w:color="auto"/>
        <w:left w:val="none" w:sz="0" w:space="0" w:color="auto"/>
        <w:bottom w:val="none" w:sz="0" w:space="0" w:color="auto"/>
        <w:right w:val="none" w:sz="0" w:space="0" w:color="auto"/>
      </w:divBdr>
    </w:div>
    <w:div w:id="1574241138">
      <w:bodyDiv w:val="1"/>
      <w:marLeft w:val="0"/>
      <w:marRight w:val="0"/>
      <w:marTop w:val="0"/>
      <w:marBottom w:val="0"/>
      <w:divBdr>
        <w:top w:val="none" w:sz="0" w:space="0" w:color="auto"/>
        <w:left w:val="none" w:sz="0" w:space="0" w:color="auto"/>
        <w:bottom w:val="none" w:sz="0" w:space="0" w:color="auto"/>
        <w:right w:val="none" w:sz="0" w:space="0" w:color="auto"/>
      </w:divBdr>
    </w:div>
    <w:div w:id="1576621897">
      <w:bodyDiv w:val="1"/>
      <w:marLeft w:val="0"/>
      <w:marRight w:val="0"/>
      <w:marTop w:val="0"/>
      <w:marBottom w:val="0"/>
      <w:divBdr>
        <w:top w:val="none" w:sz="0" w:space="0" w:color="auto"/>
        <w:left w:val="none" w:sz="0" w:space="0" w:color="auto"/>
        <w:bottom w:val="none" w:sz="0" w:space="0" w:color="auto"/>
        <w:right w:val="none" w:sz="0" w:space="0" w:color="auto"/>
      </w:divBdr>
    </w:div>
    <w:div w:id="1579707805">
      <w:bodyDiv w:val="1"/>
      <w:marLeft w:val="0"/>
      <w:marRight w:val="0"/>
      <w:marTop w:val="0"/>
      <w:marBottom w:val="0"/>
      <w:divBdr>
        <w:top w:val="none" w:sz="0" w:space="0" w:color="auto"/>
        <w:left w:val="none" w:sz="0" w:space="0" w:color="auto"/>
        <w:bottom w:val="none" w:sz="0" w:space="0" w:color="auto"/>
        <w:right w:val="none" w:sz="0" w:space="0" w:color="auto"/>
      </w:divBdr>
      <w:divsChild>
        <w:div w:id="1643534828">
          <w:marLeft w:val="0"/>
          <w:marRight w:val="0"/>
          <w:marTop w:val="0"/>
          <w:marBottom w:val="0"/>
          <w:divBdr>
            <w:top w:val="none" w:sz="0" w:space="0" w:color="auto"/>
            <w:left w:val="none" w:sz="0" w:space="0" w:color="auto"/>
            <w:bottom w:val="none" w:sz="0" w:space="0" w:color="auto"/>
            <w:right w:val="none" w:sz="0" w:space="0" w:color="auto"/>
          </w:divBdr>
          <w:divsChild>
            <w:div w:id="290938382">
              <w:marLeft w:val="0"/>
              <w:marRight w:val="0"/>
              <w:marTop w:val="0"/>
              <w:marBottom w:val="0"/>
              <w:divBdr>
                <w:top w:val="none" w:sz="0" w:space="0" w:color="auto"/>
                <w:left w:val="none" w:sz="0" w:space="0" w:color="auto"/>
                <w:bottom w:val="none" w:sz="0" w:space="0" w:color="auto"/>
                <w:right w:val="none" w:sz="0" w:space="0" w:color="auto"/>
              </w:divBdr>
              <w:divsChild>
                <w:div w:id="1465809829">
                  <w:marLeft w:val="0"/>
                  <w:marRight w:val="0"/>
                  <w:marTop w:val="0"/>
                  <w:marBottom w:val="0"/>
                  <w:divBdr>
                    <w:top w:val="none" w:sz="0" w:space="0" w:color="auto"/>
                    <w:left w:val="none" w:sz="0" w:space="0" w:color="auto"/>
                    <w:bottom w:val="none" w:sz="0" w:space="0" w:color="auto"/>
                    <w:right w:val="none" w:sz="0" w:space="0" w:color="auto"/>
                  </w:divBdr>
                  <w:divsChild>
                    <w:div w:id="1383554984">
                      <w:marLeft w:val="0"/>
                      <w:marRight w:val="0"/>
                      <w:marTop w:val="0"/>
                      <w:marBottom w:val="0"/>
                      <w:divBdr>
                        <w:top w:val="none" w:sz="0" w:space="0" w:color="auto"/>
                        <w:left w:val="none" w:sz="0" w:space="0" w:color="auto"/>
                        <w:bottom w:val="none" w:sz="0" w:space="0" w:color="auto"/>
                        <w:right w:val="none" w:sz="0" w:space="0" w:color="auto"/>
                      </w:divBdr>
                      <w:divsChild>
                        <w:div w:id="723798340">
                          <w:marLeft w:val="0"/>
                          <w:marRight w:val="0"/>
                          <w:marTop w:val="0"/>
                          <w:marBottom w:val="0"/>
                          <w:divBdr>
                            <w:top w:val="none" w:sz="0" w:space="0" w:color="auto"/>
                            <w:left w:val="none" w:sz="0" w:space="0" w:color="auto"/>
                            <w:bottom w:val="none" w:sz="0" w:space="0" w:color="auto"/>
                            <w:right w:val="none" w:sz="0" w:space="0" w:color="auto"/>
                          </w:divBdr>
                          <w:divsChild>
                            <w:div w:id="1287006062">
                              <w:marLeft w:val="0"/>
                              <w:marRight w:val="0"/>
                              <w:marTop w:val="0"/>
                              <w:marBottom w:val="0"/>
                              <w:divBdr>
                                <w:top w:val="none" w:sz="0" w:space="0" w:color="auto"/>
                                <w:left w:val="none" w:sz="0" w:space="0" w:color="auto"/>
                                <w:bottom w:val="none" w:sz="0" w:space="0" w:color="auto"/>
                                <w:right w:val="none" w:sz="0" w:space="0" w:color="auto"/>
                              </w:divBdr>
                              <w:divsChild>
                                <w:div w:id="332412290">
                                  <w:marLeft w:val="0"/>
                                  <w:marRight w:val="0"/>
                                  <w:marTop w:val="0"/>
                                  <w:marBottom w:val="0"/>
                                  <w:divBdr>
                                    <w:top w:val="none" w:sz="0" w:space="0" w:color="auto"/>
                                    <w:left w:val="none" w:sz="0" w:space="0" w:color="auto"/>
                                    <w:bottom w:val="none" w:sz="0" w:space="0" w:color="auto"/>
                                    <w:right w:val="none" w:sz="0" w:space="0" w:color="auto"/>
                                  </w:divBdr>
                                  <w:divsChild>
                                    <w:div w:id="13711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2254848">
      <w:bodyDiv w:val="1"/>
      <w:marLeft w:val="0"/>
      <w:marRight w:val="0"/>
      <w:marTop w:val="0"/>
      <w:marBottom w:val="0"/>
      <w:divBdr>
        <w:top w:val="none" w:sz="0" w:space="0" w:color="auto"/>
        <w:left w:val="none" w:sz="0" w:space="0" w:color="auto"/>
        <w:bottom w:val="none" w:sz="0" w:space="0" w:color="auto"/>
        <w:right w:val="none" w:sz="0" w:space="0" w:color="auto"/>
      </w:divBdr>
    </w:div>
    <w:div w:id="1612588111">
      <w:bodyDiv w:val="1"/>
      <w:marLeft w:val="0"/>
      <w:marRight w:val="0"/>
      <w:marTop w:val="0"/>
      <w:marBottom w:val="0"/>
      <w:divBdr>
        <w:top w:val="none" w:sz="0" w:space="0" w:color="auto"/>
        <w:left w:val="none" w:sz="0" w:space="0" w:color="auto"/>
        <w:bottom w:val="none" w:sz="0" w:space="0" w:color="auto"/>
        <w:right w:val="none" w:sz="0" w:space="0" w:color="auto"/>
      </w:divBdr>
    </w:div>
    <w:div w:id="1615094571">
      <w:bodyDiv w:val="1"/>
      <w:marLeft w:val="0"/>
      <w:marRight w:val="0"/>
      <w:marTop w:val="0"/>
      <w:marBottom w:val="0"/>
      <w:divBdr>
        <w:top w:val="none" w:sz="0" w:space="0" w:color="auto"/>
        <w:left w:val="none" w:sz="0" w:space="0" w:color="auto"/>
        <w:bottom w:val="none" w:sz="0" w:space="0" w:color="auto"/>
        <w:right w:val="none" w:sz="0" w:space="0" w:color="auto"/>
      </w:divBdr>
    </w:div>
    <w:div w:id="1638680853">
      <w:bodyDiv w:val="1"/>
      <w:marLeft w:val="0"/>
      <w:marRight w:val="0"/>
      <w:marTop w:val="0"/>
      <w:marBottom w:val="0"/>
      <w:divBdr>
        <w:top w:val="none" w:sz="0" w:space="0" w:color="auto"/>
        <w:left w:val="none" w:sz="0" w:space="0" w:color="auto"/>
        <w:bottom w:val="none" w:sz="0" w:space="0" w:color="auto"/>
        <w:right w:val="none" w:sz="0" w:space="0" w:color="auto"/>
      </w:divBdr>
    </w:div>
    <w:div w:id="1642999402">
      <w:bodyDiv w:val="1"/>
      <w:marLeft w:val="0"/>
      <w:marRight w:val="0"/>
      <w:marTop w:val="0"/>
      <w:marBottom w:val="0"/>
      <w:divBdr>
        <w:top w:val="none" w:sz="0" w:space="0" w:color="auto"/>
        <w:left w:val="none" w:sz="0" w:space="0" w:color="auto"/>
        <w:bottom w:val="none" w:sz="0" w:space="0" w:color="auto"/>
        <w:right w:val="none" w:sz="0" w:space="0" w:color="auto"/>
      </w:divBdr>
    </w:div>
    <w:div w:id="1643148076">
      <w:bodyDiv w:val="1"/>
      <w:marLeft w:val="0"/>
      <w:marRight w:val="0"/>
      <w:marTop w:val="0"/>
      <w:marBottom w:val="0"/>
      <w:divBdr>
        <w:top w:val="none" w:sz="0" w:space="0" w:color="auto"/>
        <w:left w:val="none" w:sz="0" w:space="0" w:color="auto"/>
        <w:bottom w:val="none" w:sz="0" w:space="0" w:color="auto"/>
        <w:right w:val="none" w:sz="0" w:space="0" w:color="auto"/>
      </w:divBdr>
    </w:div>
    <w:div w:id="1644580100">
      <w:bodyDiv w:val="1"/>
      <w:marLeft w:val="0"/>
      <w:marRight w:val="0"/>
      <w:marTop w:val="0"/>
      <w:marBottom w:val="0"/>
      <w:divBdr>
        <w:top w:val="none" w:sz="0" w:space="0" w:color="auto"/>
        <w:left w:val="none" w:sz="0" w:space="0" w:color="auto"/>
        <w:bottom w:val="none" w:sz="0" w:space="0" w:color="auto"/>
        <w:right w:val="none" w:sz="0" w:space="0" w:color="auto"/>
      </w:divBdr>
    </w:div>
    <w:div w:id="1647007056">
      <w:bodyDiv w:val="1"/>
      <w:marLeft w:val="0"/>
      <w:marRight w:val="0"/>
      <w:marTop w:val="0"/>
      <w:marBottom w:val="0"/>
      <w:divBdr>
        <w:top w:val="none" w:sz="0" w:space="0" w:color="auto"/>
        <w:left w:val="none" w:sz="0" w:space="0" w:color="auto"/>
        <w:bottom w:val="none" w:sz="0" w:space="0" w:color="auto"/>
        <w:right w:val="none" w:sz="0" w:space="0" w:color="auto"/>
      </w:divBdr>
    </w:div>
    <w:div w:id="1647007248">
      <w:bodyDiv w:val="1"/>
      <w:marLeft w:val="0"/>
      <w:marRight w:val="0"/>
      <w:marTop w:val="0"/>
      <w:marBottom w:val="0"/>
      <w:divBdr>
        <w:top w:val="none" w:sz="0" w:space="0" w:color="auto"/>
        <w:left w:val="none" w:sz="0" w:space="0" w:color="auto"/>
        <w:bottom w:val="none" w:sz="0" w:space="0" w:color="auto"/>
        <w:right w:val="none" w:sz="0" w:space="0" w:color="auto"/>
      </w:divBdr>
    </w:div>
    <w:div w:id="1656834827">
      <w:bodyDiv w:val="1"/>
      <w:marLeft w:val="0"/>
      <w:marRight w:val="0"/>
      <w:marTop w:val="0"/>
      <w:marBottom w:val="0"/>
      <w:divBdr>
        <w:top w:val="none" w:sz="0" w:space="0" w:color="auto"/>
        <w:left w:val="none" w:sz="0" w:space="0" w:color="auto"/>
        <w:bottom w:val="none" w:sz="0" w:space="0" w:color="auto"/>
        <w:right w:val="none" w:sz="0" w:space="0" w:color="auto"/>
      </w:divBdr>
    </w:div>
    <w:div w:id="1658613392">
      <w:bodyDiv w:val="1"/>
      <w:marLeft w:val="0"/>
      <w:marRight w:val="0"/>
      <w:marTop w:val="0"/>
      <w:marBottom w:val="0"/>
      <w:divBdr>
        <w:top w:val="none" w:sz="0" w:space="0" w:color="auto"/>
        <w:left w:val="none" w:sz="0" w:space="0" w:color="auto"/>
        <w:bottom w:val="none" w:sz="0" w:space="0" w:color="auto"/>
        <w:right w:val="none" w:sz="0" w:space="0" w:color="auto"/>
      </w:divBdr>
    </w:div>
    <w:div w:id="1665819524">
      <w:bodyDiv w:val="1"/>
      <w:marLeft w:val="0"/>
      <w:marRight w:val="0"/>
      <w:marTop w:val="0"/>
      <w:marBottom w:val="0"/>
      <w:divBdr>
        <w:top w:val="none" w:sz="0" w:space="0" w:color="auto"/>
        <w:left w:val="none" w:sz="0" w:space="0" w:color="auto"/>
        <w:bottom w:val="none" w:sz="0" w:space="0" w:color="auto"/>
        <w:right w:val="none" w:sz="0" w:space="0" w:color="auto"/>
      </w:divBdr>
    </w:div>
    <w:div w:id="1684699795">
      <w:bodyDiv w:val="1"/>
      <w:marLeft w:val="0"/>
      <w:marRight w:val="0"/>
      <w:marTop w:val="0"/>
      <w:marBottom w:val="0"/>
      <w:divBdr>
        <w:top w:val="none" w:sz="0" w:space="0" w:color="auto"/>
        <w:left w:val="none" w:sz="0" w:space="0" w:color="auto"/>
        <w:bottom w:val="none" w:sz="0" w:space="0" w:color="auto"/>
        <w:right w:val="none" w:sz="0" w:space="0" w:color="auto"/>
      </w:divBdr>
    </w:div>
    <w:div w:id="1686245322">
      <w:bodyDiv w:val="1"/>
      <w:marLeft w:val="0"/>
      <w:marRight w:val="0"/>
      <w:marTop w:val="0"/>
      <w:marBottom w:val="0"/>
      <w:divBdr>
        <w:top w:val="none" w:sz="0" w:space="0" w:color="auto"/>
        <w:left w:val="none" w:sz="0" w:space="0" w:color="auto"/>
        <w:bottom w:val="none" w:sz="0" w:space="0" w:color="auto"/>
        <w:right w:val="none" w:sz="0" w:space="0" w:color="auto"/>
      </w:divBdr>
      <w:divsChild>
        <w:div w:id="9892142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7710669">
      <w:bodyDiv w:val="1"/>
      <w:marLeft w:val="0"/>
      <w:marRight w:val="0"/>
      <w:marTop w:val="0"/>
      <w:marBottom w:val="0"/>
      <w:divBdr>
        <w:top w:val="none" w:sz="0" w:space="0" w:color="auto"/>
        <w:left w:val="none" w:sz="0" w:space="0" w:color="auto"/>
        <w:bottom w:val="none" w:sz="0" w:space="0" w:color="auto"/>
        <w:right w:val="none" w:sz="0" w:space="0" w:color="auto"/>
      </w:divBdr>
    </w:div>
    <w:div w:id="1701395483">
      <w:bodyDiv w:val="1"/>
      <w:marLeft w:val="0"/>
      <w:marRight w:val="0"/>
      <w:marTop w:val="0"/>
      <w:marBottom w:val="0"/>
      <w:divBdr>
        <w:top w:val="none" w:sz="0" w:space="0" w:color="auto"/>
        <w:left w:val="none" w:sz="0" w:space="0" w:color="auto"/>
        <w:bottom w:val="none" w:sz="0" w:space="0" w:color="auto"/>
        <w:right w:val="none" w:sz="0" w:space="0" w:color="auto"/>
      </w:divBdr>
    </w:div>
    <w:div w:id="1701737654">
      <w:bodyDiv w:val="1"/>
      <w:marLeft w:val="0"/>
      <w:marRight w:val="0"/>
      <w:marTop w:val="0"/>
      <w:marBottom w:val="0"/>
      <w:divBdr>
        <w:top w:val="none" w:sz="0" w:space="0" w:color="auto"/>
        <w:left w:val="none" w:sz="0" w:space="0" w:color="auto"/>
        <w:bottom w:val="none" w:sz="0" w:space="0" w:color="auto"/>
        <w:right w:val="none" w:sz="0" w:space="0" w:color="auto"/>
      </w:divBdr>
    </w:div>
    <w:div w:id="1704860974">
      <w:bodyDiv w:val="1"/>
      <w:marLeft w:val="0"/>
      <w:marRight w:val="0"/>
      <w:marTop w:val="0"/>
      <w:marBottom w:val="0"/>
      <w:divBdr>
        <w:top w:val="none" w:sz="0" w:space="0" w:color="auto"/>
        <w:left w:val="none" w:sz="0" w:space="0" w:color="auto"/>
        <w:bottom w:val="none" w:sz="0" w:space="0" w:color="auto"/>
        <w:right w:val="none" w:sz="0" w:space="0" w:color="auto"/>
      </w:divBdr>
      <w:divsChild>
        <w:div w:id="482816176">
          <w:marLeft w:val="0"/>
          <w:marRight w:val="0"/>
          <w:marTop w:val="0"/>
          <w:marBottom w:val="0"/>
          <w:divBdr>
            <w:top w:val="none" w:sz="0" w:space="0" w:color="auto"/>
            <w:left w:val="none" w:sz="0" w:space="0" w:color="auto"/>
            <w:bottom w:val="none" w:sz="0" w:space="0" w:color="auto"/>
            <w:right w:val="none" w:sz="0" w:space="0" w:color="auto"/>
          </w:divBdr>
          <w:divsChild>
            <w:div w:id="448815945">
              <w:marLeft w:val="0"/>
              <w:marRight w:val="0"/>
              <w:marTop w:val="0"/>
              <w:marBottom w:val="0"/>
              <w:divBdr>
                <w:top w:val="none" w:sz="0" w:space="0" w:color="auto"/>
                <w:left w:val="none" w:sz="0" w:space="0" w:color="auto"/>
                <w:bottom w:val="none" w:sz="0" w:space="0" w:color="auto"/>
                <w:right w:val="none" w:sz="0" w:space="0" w:color="auto"/>
              </w:divBdr>
              <w:divsChild>
                <w:div w:id="641541220">
                  <w:marLeft w:val="0"/>
                  <w:marRight w:val="0"/>
                  <w:marTop w:val="0"/>
                  <w:marBottom w:val="0"/>
                  <w:divBdr>
                    <w:top w:val="none" w:sz="0" w:space="0" w:color="auto"/>
                    <w:left w:val="none" w:sz="0" w:space="0" w:color="auto"/>
                    <w:bottom w:val="none" w:sz="0" w:space="0" w:color="auto"/>
                    <w:right w:val="none" w:sz="0" w:space="0" w:color="auto"/>
                  </w:divBdr>
                  <w:divsChild>
                    <w:div w:id="417949651">
                      <w:marLeft w:val="0"/>
                      <w:marRight w:val="0"/>
                      <w:marTop w:val="0"/>
                      <w:marBottom w:val="0"/>
                      <w:divBdr>
                        <w:top w:val="none" w:sz="0" w:space="0" w:color="auto"/>
                        <w:left w:val="none" w:sz="0" w:space="0" w:color="auto"/>
                        <w:bottom w:val="none" w:sz="0" w:space="0" w:color="auto"/>
                        <w:right w:val="none" w:sz="0" w:space="0" w:color="auto"/>
                      </w:divBdr>
                      <w:divsChild>
                        <w:div w:id="1265041632">
                          <w:marLeft w:val="0"/>
                          <w:marRight w:val="0"/>
                          <w:marTop w:val="0"/>
                          <w:marBottom w:val="0"/>
                          <w:divBdr>
                            <w:top w:val="none" w:sz="0" w:space="0" w:color="auto"/>
                            <w:left w:val="none" w:sz="0" w:space="0" w:color="auto"/>
                            <w:bottom w:val="none" w:sz="0" w:space="0" w:color="auto"/>
                            <w:right w:val="none" w:sz="0" w:space="0" w:color="auto"/>
                          </w:divBdr>
                          <w:divsChild>
                            <w:div w:id="1850560613">
                              <w:marLeft w:val="0"/>
                              <w:marRight w:val="0"/>
                              <w:marTop w:val="0"/>
                              <w:marBottom w:val="0"/>
                              <w:divBdr>
                                <w:top w:val="none" w:sz="0" w:space="0" w:color="auto"/>
                                <w:left w:val="none" w:sz="0" w:space="0" w:color="auto"/>
                                <w:bottom w:val="none" w:sz="0" w:space="0" w:color="auto"/>
                                <w:right w:val="none" w:sz="0" w:space="0" w:color="auto"/>
                              </w:divBdr>
                              <w:divsChild>
                                <w:div w:id="1183394845">
                                  <w:marLeft w:val="0"/>
                                  <w:marRight w:val="0"/>
                                  <w:marTop w:val="0"/>
                                  <w:marBottom w:val="0"/>
                                  <w:divBdr>
                                    <w:top w:val="none" w:sz="0" w:space="0" w:color="auto"/>
                                    <w:left w:val="none" w:sz="0" w:space="0" w:color="auto"/>
                                    <w:bottom w:val="none" w:sz="0" w:space="0" w:color="auto"/>
                                    <w:right w:val="none" w:sz="0" w:space="0" w:color="auto"/>
                                  </w:divBdr>
                                  <w:divsChild>
                                    <w:div w:id="44141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3365552">
      <w:bodyDiv w:val="1"/>
      <w:marLeft w:val="0"/>
      <w:marRight w:val="0"/>
      <w:marTop w:val="0"/>
      <w:marBottom w:val="0"/>
      <w:divBdr>
        <w:top w:val="none" w:sz="0" w:space="0" w:color="auto"/>
        <w:left w:val="none" w:sz="0" w:space="0" w:color="auto"/>
        <w:bottom w:val="none" w:sz="0" w:space="0" w:color="auto"/>
        <w:right w:val="none" w:sz="0" w:space="0" w:color="auto"/>
      </w:divBdr>
    </w:div>
    <w:div w:id="1731536225">
      <w:bodyDiv w:val="1"/>
      <w:marLeft w:val="0"/>
      <w:marRight w:val="0"/>
      <w:marTop w:val="0"/>
      <w:marBottom w:val="0"/>
      <w:divBdr>
        <w:top w:val="none" w:sz="0" w:space="0" w:color="auto"/>
        <w:left w:val="none" w:sz="0" w:space="0" w:color="auto"/>
        <w:bottom w:val="none" w:sz="0" w:space="0" w:color="auto"/>
        <w:right w:val="none" w:sz="0" w:space="0" w:color="auto"/>
      </w:divBdr>
    </w:div>
    <w:div w:id="1734810591">
      <w:bodyDiv w:val="1"/>
      <w:marLeft w:val="0"/>
      <w:marRight w:val="0"/>
      <w:marTop w:val="0"/>
      <w:marBottom w:val="0"/>
      <w:divBdr>
        <w:top w:val="none" w:sz="0" w:space="0" w:color="auto"/>
        <w:left w:val="none" w:sz="0" w:space="0" w:color="auto"/>
        <w:bottom w:val="none" w:sz="0" w:space="0" w:color="auto"/>
        <w:right w:val="none" w:sz="0" w:space="0" w:color="auto"/>
      </w:divBdr>
    </w:div>
    <w:div w:id="1764062582">
      <w:bodyDiv w:val="1"/>
      <w:marLeft w:val="0"/>
      <w:marRight w:val="0"/>
      <w:marTop w:val="0"/>
      <w:marBottom w:val="0"/>
      <w:divBdr>
        <w:top w:val="none" w:sz="0" w:space="0" w:color="auto"/>
        <w:left w:val="none" w:sz="0" w:space="0" w:color="auto"/>
        <w:bottom w:val="none" w:sz="0" w:space="0" w:color="auto"/>
        <w:right w:val="none" w:sz="0" w:space="0" w:color="auto"/>
      </w:divBdr>
    </w:div>
    <w:div w:id="1766805136">
      <w:bodyDiv w:val="1"/>
      <w:marLeft w:val="0"/>
      <w:marRight w:val="0"/>
      <w:marTop w:val="0"/>
      <w:marBottom w:val="0"/>
      <w:divBdr>
        <w:top w:val="none" w:sz="0" w:space="0" w:color="auto"/>
        <w:left w:val="none" w:sz="0" w:space="0" w:color="auto"/>
        <w:bottom w:val="none" w:sz="0" w:space="0" w:color="auto"/>
        <w:right w:val="none" w:sz="0" w:space="0" w:color="auto"/>
      </w:divBdr>
    </w:div>
    <w:div w:id="1777409775">
      <w:bodyDiv w:val="1"/>
      <w:marLeft w:val="0"/>
      <w:marRight w:val="0"/>
      <w:marTop w:val="0"/>
      <w:marBottom w:val="0"/>
      <w:divBdr>
        <w:top w:val="none" w:sz="0" w:space="0" w:color="auto"/>
        <w:left w:val="none" w:sz="0" w:space="0" w:color="auto"/>
        <w:bottom w:val="none" w:sz="0" w:space="0" w:color="auto"/>
        <w:right w:val="none" w:sz="0" w:space="0" w:color="auto"/>
      </w:divBdr>
    </w:div>
    <w:div w:id="1785231164">
      <w:bodyDiv w:val="1"/>
      <w:marLeft w:val="0"/>
      <w:marRight w:val="0"/>
      <w:marTop w:val="0"/>
      <w:marBottom w:val="0"/>
      <w:divBdr>
        <w:top w:val="none" w:sz="0" w:space="0" w:color="auto"/>
        <w:left w:val="none" w:sz="0" w:space="0" w:color="auto"/>
        <w:bottom w:val="none" w:sz="0" w:space="0" w:color="auto"/>
        <w:right w:val="none" w:sz="0" w:space="0" w:color="auto"/>
      </w:divBdr>
      <w:divsChild>
        <w:div w:id="394858053">
          <w:marLeft w:val="0"/>
          <w:marRight w:val="0"/>
          <w:marTop w:val="0"/>
          <w:marBottom w:val="0"/>
          <w:divBdr>
            <w:top w:val="none" w:sz="0" w:space="0" w:color="auto"/>
            <w:left w:val="none" w:sz="0" w:space="0" w:color="auto"/>
            <w:bottom w:val="none" w:sz="0" w:space="0" w:color="auto"/>
            <w:right w:val="none" w:sz="0" w:space="0" w:color="auto"/>
          </w:divBdr>
          <w:divsChild>
            <w:div w:id="252470573">
              <w:marLeft w:val="0"/>
              <w:marRight w:val="0"/>
              <w:marTop w:val="0"/>
              <w:marBottom w:val="0"/>
              <w:divBdr>
                <w:top w:val="none" w:sz="0" w:space="0" w:color="auto"/>
                <w:left w:val="none" w:sz="0" w:space="0" w:color="auto"/>
                <w:bottom w:val="none" w:sz="0" w:space="0" w:color="auto"/>
                <w:right w:val="none" w:sz="0" w:space="0" w:color="auto"/>
              </w:divBdr>
              <w:divsChild>
                <w:div w:id="922299042">
                  <w:marLeft w:val="0"/>
                  <w:marRight w:val="0"/>
                  <w:marTop w:val="0"/>
                  <w:marBottom w:val="0"/>
                  <w:divBdr>
                    <w:top w:val="none" w:sz="0" w:space="0" w:color="auto"/>
                    <w:left w:val="none" w:sz="0" w:space="0" w:color="auto"/>
                    <w:bottom w:val="none" w:sz="0" w:space="0" w:color="auto"/>
                    <w:right w:val="none" w:sz="0" w:space="0" w:color="auto"/>
                  </w:divBdr>
                  <w:divsChild>
                    <w:div w:id="1514143872">
                      <w:marLeft w:val="0"/>
                      <w:marRight w:val="0"/>
                      <w:marTop w:val="0"/>
                      <w:marBottom w:val="0"/>
                      <w:divBdr>
                        <w:top w:val="none" w:sz="0" w:space="0" w:color="auto"/>
                        <w:left w:val="none" w:sz="0" w:space="0" w:color="auto"/>
                        <w:bottom w:val="none" w:sz="0" w:space="0" w:color="auto"/>
                        <w:right w:val="none" w:sz="0" w:space="0" w:color="auto"/>
                      </w:divBdr>
                      <w:divsChild>
                        <w:div w:id="82269259">
                          <w:marLeft w:val="0"/>
                          <w:marRight w:val="0"/>
                          <w:marTop w:val="0"/>
                          <w:marBottom w:val="0"/>
                          <w:divBdr>
                            <w:top w:val="none" w:sz="0" w:space="0" w:color="auto"/>
                            <w:left w:val="none" w:sz="0" w:space="0" w:color="auto"/>
                            <w:bottom w:val="none" w:sz="0" w:space="0" w:color="auto"/>
                            <w:right w:val="none" w:sz="0" w:space="0" w:color="auto"/>
                          </w:divBdr>
                          <w:divsChild>
                            <w:div w:id="1756366291">
                              <w:marLeft w:val="0"/>
                              <w:marRight w:val="0"/>
                              <w:marTop w:val="0"/>
                              <w:marBottom w:val="0"/>
                              <w:divBdr>
                                <w:top w:val="none" w:sz="0" w:space="0" w:color="auto"/>
                                <w:left w:val="none" w:sz="0" w:space="0" w:color="auto"/>
                                <w:bottom w:val="none" w:sz="0" w:space="0" w:color="auto"/>
                                <w:right w:val="none" w:sz="0" w:space="0" w:color="auto"/>
                              </w:divBdr>
                              <w:divsChild>
                                <w:div w:id="730202218">
                                  <w:marLeft w:val="0"/>
                                  <w:marRight w:val="0"/>
                                  <w:marTop w:val="0"/>
                                  <w:marBottom w:val="0"/>
                                  <w:divBdr>
                                    <w:top w:val="none" w:sz="0" w:space="0" w:color="auto"/>
                                    <w:left w:val="none" w:sz="0" w:space="0" w:color="auto"/>
                                    <w:bottom w:val="none" w:sz="0" w:space="0" w:color="auto"/>
                                    <w:right w:val="none" w:sz="0" w:space="0" w:color="auto"/>
                                  </w:divBdr>
                                  <w:divsChild>
                                    <w:div w:id="179563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6026558">
      <w:bodyDiv w:val="1"/>
      <w:marLeft w:val="0"/>
      <w:marRight w:val="0"/>
      <w:marTop w:val="0"/>
      <w:marBottom w:val="0"/>
      <w:divBdr>
        <w:top w:val="none" w:sz="0" w:space="0" w:color="auto"/>
        <w:left w:val="none" w:sz="0" w:space="0" w:color="auto"/>
        <w:bottom w:val="none" w:sz="0" w:space="0" w:color="auto"/>
        <w:right w:val="none" w:sz="0" w:space="0" w:color="auto"/>
      </w:divBdr>
      <w:divsChild>
        <w:div w:id="7928701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6312223">
      <w:bodyDiv w:val="1"/>
      <w:marLeft w:val="0"/>
      <w:marRight w:val="0"/>
      <w:marTop w:val="0"/>
      <w:marBottom w:val="0"/>
      <w:divBdr>
        <w:top w:val="none" w:sz="0" w:space="0" w:color="auto"/>
        <w:left w:val="none" w:sz="0" w:space="0" w:color="auto"/>
        <w:bottom w:val="none" w:sz="0" w:space="0" w:color="auto"/>
        <w:right w:val="none" w:sz="0" w:space="0" w:color="auto"/>
      </w:divBdr>
    </w:div>
    <w:div w:id="1830363883">
      <w:bodyDiv w:val="1"/>
      <w:marLeft w:val="0"/>
      <w:marRight w:val="0"/>
      <w:marTop w:val="0"/>
      <w:marBottom w:val="0"/>
      <w:divBdr>
        <w:top w:val="none" w:sz="0" w:space="0" w:color="auto"/>
        <w:left w:val="none" w:sz="0" w:space="0" w:color="auto"/>
        <w:bottom w:val="none" w:sz="0" w:space="0" w:color="auto"/>
        <w:right w:val="none" w:sz="0" w:space="0" w:color="auto"/>
      </w:divBdr>
    </w:div>
    <w:div w:id="1831092828">
      <w:bodyDiv w:val="1"/>
      <w:marLeft w:val="0"/>
      <w:marRight w:val="0"/>
      <w:marTop w:val="0"/>
      <w:marBottom w:val="0"/>
      <w:divBdr>
        <w:top w:val="none" w:sz="0" w:space="0" w:color="auto"/>
        <w:left w:val="none" w:sz="0" w:space="0" w:color="auto"/>
        <w:bottom w:val="none" w:sz="0" w:space="0" w:color="auto"/>
        <w:right w:val="none" w:sz="0" w:space="0" w:color="auto"/>
      </w:divBdr>
    </w:div>
    <w:div w:id="1838765719">
      <w:bodyDiv w:val="1"/>
      <w:marLeft w:val="0"/>
      <w:marRight w:val="0"/>
      <w:marTop w:val="0"/>
      <w:marBottom w:val="0"/>
      <w:divBdr>
        <w:top w:val="none" w:sz="0" w:space="0" w:color="auto"/>
        <w:left w:val="none" w:sz="0" w:space="0" w:color="auto"/>
        <w:bottom w:val="none" w:sz="0" w:space="0" w:color="auto"/>
        <w:right w:val="none" w:sz="0" w:space="0" w:color="auto"/>
      </w:divBdr>
    </w:div>
    <w:div w:id="1839076820">
      <w:bodyDiv w:val="1"/>
      <w:marLeft w:val="0"/>
      <w:marRight w:val="0"/>
      <w:marTop w:val="0"/>
      <w:marBottom w:val="0"/>
      <w:divBdr>
        <w:top w:val="none" w:sz="0" w:space="0" w:color="auto"/>
        <w:left w:val="none" w:sz="0" w:space="0" w:color="auto"/>
        <w:bottom w:val="none" w:sz="0" w:space="0" w:color="auto"/>
        <w:right w:val="none" w:sz="0" w:space="0" w:color="auto"/>
      </w:divBdr>
    </w:div>
    <w:div w:id="1841312603">
      <w:bodyDiv w:val="1"/>
      <w:marLeft w:val="0"/>
      <w:marRight w:val="0"/>
      <w:marTop w:val="0"/>
      <w:marBottom w:val="0"/>
      <w:divBdr>
        <w:top w:val="none" w:sz="0" w:space="0" w:color="auto"/>
        <w:left w:val="none" w:sz="0" w:space="0" w:color="auto"/>
        <w:bottom w:val="none" w:sz="0" w:space="0" w:color="auto"/>
        <w:right w:val="none" w:sz="0" w:space="0" w:color="auto"/>
      </w:divBdr>
    </w:div>
    <w:div w:id="1842744284">
      <w:bodyDiv w:val="1"/>
      <w:marLeft w:val="0"/>
      <w:marRight w:val="0"/>
      <w:marTop w:val="0"/>
      <w:marBottom w:val="0"/>
      <w:divBdr>
        <w:top w:val="none" w:sz="0" w:space="0" w:color="auto"/>
        <w:left w:val="none" w:sz="0" w:space="0" w:color="auto"/>
        <w:bottom w:val="none" w:sz="0" w:space="0" w:color="auto"/>
        <w:right w:val="none" w:sz="0" w:space="0" w:color="auto"/>
      </w:divBdr>
    </w:div>
    <w:div w:id="1847480835">
      <w:bodyDiv w:val="1"/>
      <w:marLeft w:val="0"/>
      <w:marRight w:val="0"/>
      <w:marTop w:val="0"/>
      <w:marBottom w:val="0"/>
      <w:divBdr>
        <w:top w:val="none" w:sz="0" w:space="0" w:color="auto"/>
        <w:left w:val="none" w:sz="0" w:space="0" w:color="auto"/>
        <w:bottom w:val="none" w:sz="0" w:space="0" w:color="auto"/>
        <w:right w:val="none" w:sz="0" w:space="0" w:color="auto"/>
      </w:divBdr>
    </w:div>
    <w:div w:id="1860241955">
      <w:bodyDiv w:val="1"/>
      <w:marLeft w:val="0"/>
      <w:marRight w:val="0"/>
      <w:marTop w:val="0"/>
      <w:marBottom w:val="0"/>
      <w:divBdr>
        <w:top w:val="none" w:sz="0" w:space="0" w:color="auto"/>
        <w:left w:val="none" w:sz="0" w:space="0" w:color="auto"/>
        <w:bottom w:val="none" w:sz="0" w:space="0" w:color="auto"/>
        <w:right w:val="none" w:sz="0" w:space="0" w:color="auto"/>
      </w:divBdr>
    </w:div>
    <w:div w:id="1868255627">
      <w:bodyDiv w:val="1"/>
      <w:marLeft w:val="0"/>
      <w:marRight w:val="0"/>
      <w:marTop w:val="0"/>
      <w:marBottom w:val="0"/>
      <w:divBdr>
        <w:top w:val="none" w:sz="0" w:space="0" w:color="auto"/>
        <w:left w:val="none" w:sz="0" w:space="0" w:color="auto"/>
        <w:bottom w:val="none" w:sz="0" w:space="0" w:color="auto"/>
        <w:right w:val="none" w:sz="0" w:space="0" w:color="auto"/>
      </w:divBdr>
    </w:div>
    <w:div w:id="1868443547">
      <w:bodyDiv w:val="1"/>
      <w:marLeft w:val="0"/>
      <w:marRight w:val="0"/>
      <w:marTop w:val="0"/>
      <w:marBottom w:val="0"/>
      <w:divBdr>
        <w:top w:val="none" w:sz="0" w:space="0" w:color="auto"/>
        <w:left w:val="none" w:sz="0" w:space="0" w:color="auto"/>
        <w:bottom w:val="none" w:sz="0" w:space="0" w:color="auto"/>
        <w:right w:val="none" w:sz="0" w:space="0" w:color="auto"/>
      </w:divBdr>
    </w:div>
    <w:div w:id="1877348424">
      <w:bodyDiv w:val="1"/>
      <w:marLeft w:val="0"/>
      <w:marRight w:val="0"/>
      <w:marTop w:val="0"/>
      <w:marBottom w:val="0"/>
      <w:divBdr>
        <w:top w:val="none" w:sz="0" w:space="0" w:color="auto"/>
        <w:left w:val="none" w:sz="0" w:space="0" w:color="auto"/>
        <w:bottom w:val="none" w:sz="0" w:space="0" w:color="auto"/>
        <w:right w:val="none" w:sz="0" w:space="0" w:color="auto"/>
      </w:divBdr>
    </w:div>
    <w:div w:id="1898323502">
      <w:bodyDiv w:val="1"/>
      <w:marLeft w:val="0"/>
      <w:marRight w:val="0"/>
      <w:marTop w:val="0"/>
      <w:marBottom w:val="0"/>
      <w:divBdr>
        <w:top w:val="none" w:sz="0" w:space="0" w:color="auto"/>
        <w:left w:val="none" w:sz="0" w:space="0" w:color="auto"/>
        <w:bottom w:val="none" w:sz="0" w:space="0" w:color="auto"/>
        <w:right w:val="none" w:sz="0" w:space="0" w:color="auto"/>
      </w:divBdr>
    </w:div>
    <w:div w:id="1900508620">
      <w:bodyDiv w:val="1"/>
      <w:marLeft w:val="0"/>
      <w:marRight w:val="0"/>
      <w:marTop w:val="0"/>
      <w:marBottom w:val="0"/>
      <w:divBdr>
        <w:top w:val="none" w:sz="0" w:space="0" w:color="auto"/>
        <w:left w:val="none" w:sz="0" w:space="0" w:color="auto"/>
        <w:bottom w:val="none" w:sz="0" w:space="0" w:color="auto"/>
        <w:right w:val="none" w:sz="0" w:space="0" w:color="auto"/>
      </w:divBdr>
    </w:div>
    <w:div w:id="1905681408">
      <w:bodyDiv w:val="1"/>
      <w:marLeft w:val="0"/>
      <w:marRight w:val="0"/>
      <w:marTop w:val="0"/>
      <w:marBottom w:val="0"/>
      <w:divBdr>
        <w:top w:val="none" w:sz="0" w:space="0" w:color="auto"/>
        <w:left w:val="none" w:sz="0" w:space="0" w:color="auto"/>
        <w:bottom w:val="none" w:sz="0" w:space="0" w:color="auto"/>
        <w:right w:val="none" w:sz="0" w:space="0" w:color="auto"/>
      </w:divBdr>
    </w:div>
    <w:div w:id="1912303979">
      <w:bodyDiv w:val="1"/>
      <w:marLeft w:val="0"/>
      <w:marRight w:val="0"/>
      <w:marTop w:val="0"/>
      <w:marBottom w:val="0"/>
      <w:divBdr>
        <w:top w:val="none" w:sz="0" w:space="0" w:color="auto"/>
        <w:left w:val="none" w:sz="0" w:space="0" w:color="auto"/>
        <w:bottom w:val="none" w:sz="0" w:space="0" w:color="auto"/>
        <w:right w:val="none" w:sz="0" w:space="0" w:color="auto"/>
      </w:divBdr>
    </w:div>
    <w:div w:id="1914268451">
      <w:bodyDiv w:val="1"/>
      <w:marLeft w:val="0"/>
      <w:marRight w:val="0"/>
      <w:marTop w:val="0"/>
      <w:marBottom w:val="0"/>
      <w:divBdr>
        <w:top w:val="none" w:sz="0" w:space="0" w:color="auto"/>
        <w:left w:val="none" w:sz="0" w:space="0" w:color="auto"/>
        <w:bottom w:val="none" w:sz="0" w:space="0" w:color="auto"/>
        <w:right w:val="none" w:sz="0" w:space="0" w:color="auto"/>
      </w:divBdr>
    </w:div>
    <w:div w:id="1927033510">
      <w:bodyDiv w:val="1"/>
      <w:marLeft w:val="0"/>
      <w:marRight w:val="0"/>
      <w:marTop w:val="0"/>
      <w:marBottom w:val="0"/>
      <w:divBdr>
        <w:top w:val="none" w:sz="0" w:space="0" w:color="auto"/>
        <w:left w:val="none" w:sz="0" w:space="0" w:color="auto"/>
        <w:bottom w:val="none" w:sz="0" w:space="0" w:color="auto"/>
        <w:right w:val="none" w:sz="0" w:space="0" w:color="auto"/>
      </w:divBdr>
    </w:div>
    <w:div w:id="1932348188">
      <w:bodyDiv w:val="1"/>
      <w:marLeft w:val="0"/>
      <w:marRight w:val="0"/>
      <w:marTop w:val="0"/>
      <w:marBottom w:val="0"/>
      <w:divBdr>
        <w:top w:val="none" w:sz="0" w:space="0" w:color="auto"/>
        <w:left w:val="none" w:sz="0" w:space="0" w:color="auto"/>
        <w:bottom w:val="none" w:sz="0" w:space="0" w:color="auto"/>
        <w:right w:val="none" w:sz="0" w:space="0" w:color="auto"/>
      </w:divBdr>
    </w:div>
    <w:div w:id="1936161481">
      <w:bodyDiv w:val="1"/>
      <w:marLeft w:val="0"/>
      <w:marRight w:val="0"/>
      <w:marTop w:val="0"/>
      <w:marBottom w:val="0"/>
      <w:divBdr>
        <w:top w:val="none" w:sz="0" w:space="0" w:color="auto"/>
        <w:left w:val="none" w:sz="0" w:space="0" w:color="auto"/>
        <w:bottom w:val="none" w:sz="0" w:space="0" w:color="auto"/>
        <w:right w:val="none" w:sz="0" w:space="0" w:color="auto"/>
      </w:divBdr>
    </w:div>
    <w:div w:id="1942033859">
      <w:bodyDiv w:val="1"/>
      <w:marLeft w:val="0"/>
      <w:marRight w:val="0"/>
      <w:marTop w:val="0"/>
      <w:marBottom w:val="0"/>
      <w:divBdr>
        <w:top w:val="none" w:sz="0" w:space="0" w:color="auto"/>
        <w:left w:val="none" w:sz="0" w:space="0" w:color="auto"/>
        <w:bottom w:val="none" w:sz="0" w:space="0" w:color="auto"/>
        <w:right w:val="none" w:sz="0" w:space="0" w:color="auto"/>
      </w:divBdr>
    </w:div>
    <w:div w:id="1944217974">
      <w:bodyDiv w:val="1"/>
      <w:marLeft w:val="0"/>
      <w:marRight w:val="0"/>
      <w:marTop w:val="0"/>
      <w:marBottom w:val="0"/>
      <w:divBdr>
        <w:top w:val="none" w:sz="0" w:space="0" w:color="auto"/>
        <w:left w:val="none" w:sz="0" w:space="0" w:color="auto"/>
        <w:bottom w:val="none" w:sz="0" w:space="0" w:color="auto"/>
        <w:right w:val="none" w:sz="0" w:space="0" w:color="auto"/>
      </w:divBdr>
    </w:div>
    <w:div w:id="1946573778">
      <w:bodyDiv w:val="1"/>
      <w:marLeft w:val="0"/>
      <w:marRight w:val="0"/>
      <w:marTop w:val="0"/>
      <w:marBottom w:val="0"/>
      <w:divBdr>
        <w:top w:val="none" w:sz="0" w:space="0" w:color="auto"/>
        <w:left w:val="none" w:sz="0" w:space="0" w:color="auto"/>
        <w:bottom w:val="none" w:sz="0" w:space="0" w:color="auto"/>
        <w:right w:val="none" w:sz="0" w:space="0" w:color="auto"/>
      </w:divBdr>
    </w:div>
    <w:div w:id="1957177709">
      <w:bodyDiv w:val="1"/>
      <w:marLeft w:val="0"/>
      <w:marRight w:val="0"/>
      <w:marTop w:val="0"/>
      <w:marBottom w:val="0"/>
      <w:divBdr>
        <w:top w:val="none" w:sz="0" w:space="0" w:color="auto"/>
        <w:left w:val="none" w:sz="0" w:space="0" w:color="auto"/>
        <w:bottom w:val="none" w:sz="0" w:space="0" w:color="auto"/>
        <w:right w:val="none" w:sz="0" w:space="0" w:color="auto"/>
      </w:divBdr>
    </w:div>
    <w:div w:id="1965117179">
      <w:bodyDiv w:val="1"/>
      <w:marLeft w:val="0"/>
      <w:marRight w:val="0"/>
      <w:marTop w:val="0"/>
      <w:marBottom w:val="0"/>
      <w:divBdr>
        <w:top w:val="none" w:sz="0" w:space="0" w:color="auto"/>
        <w:left w:val="none" w:sz="0" w:space="0" w:color="auto"/>
        <w:bottom w:val="none" w:sz="0" w:space="0" w:color="auto"/>
        <w:right w:val="none" w:sz="0" w:space="0" w:color="auto"/>
      </w:divBdr>
    </w:div>
    <w:div w:id="1966352724">
      <w:bodyDiv w:val="1"/>
      <w:marLeft w:val="0"/>
      <w:marRight w:val="0"/>
      <w:marTop w:val="0"/>
      <w:marBottom w:val="0"/>
      <w:divBdr>
        <w:top w:val="none" w:sz="0" w:space="0" w:color="auto"/>
        <w:left w:val="none" w:sz="0" w:space="0" w:color="auto"/>
        <w:bottom w:val="none" w:sz="0" w:space="0" w:color="auto"/>
        <w:right w:val="none" w:sz="0" w:space="0" w:color="auto"/>
      </w:divBdr>
    </w:div>
    <w:div w:id="1967851139">
      <w:bodyDiv w:val="1"/>
      <w:marLeft w:val="0"/>
      <w:marRight w:val="0"/>
      <w:marTop w:val="0"/>
      <w:marBottom w:val="0"/>
      <w:divBdr>
        <w:top w:val="none" w:sz="0" w:space="0" w:color="auto"/>
        <w:left w:val="none" w:sz="0" w:space="0" w:color="auto"/>
        <w:bottom w:val="none" w:sz="0" w:space="0" w:color="auto"/>
        <w:right w:val="none" w:sz="0" w:space="0" w:color="auto"/>
      </w:divBdr>
    </w:div>
    <w:div w:id="1999845402">
      <w:bodyDiv w:val="1"/>
      <w:marLeft w:val="0"/>
      <w:marRight w:val="0"/>
      <w:marTop w:val="0"/>
      <w:marBottom w:val="0"/>
      <w:divBdr>
        <w:top w:val="none" w:sz="0" w:space="0" w:color="auto"/>
        <w:left w:val="none" w:sz="0" w:space="0" w:color="auto"/>
        <w:bottom w:val="none" w:sz="0" w:space="0" w:color="auto"/>
        <w:right w:val="none" w:sz="0" w:space="0" w:color="auto"/>
      </w:divBdr>
    </w:div>
    <w:div w:id="2003391166">
      <w:bodyDiv w:val="1"/>
      <w:marLeft w:val="0"/>
      <w:marRight w:val="0"/>
      <w:marTop w:val="0"/>
      <w:marBottom w:val="0"/>
      <w:divBdr>
        <w:top w:val="none" w:sz="0" w:space="0" w:color="auto"/>
        <w:left w:val="none" w:sz="0" w:space="0" w:color="auto"/>
        <w:bottom w:val="none" w:sz="0" w:space="0" w:color="auto"/>
        <w:right w:val="none" w:sz="0" w:space="0" w:color="auto"/>
      </w:divBdr>
      <w:divsChild>
        <w:div w:id="274676913">
          <w:marLeft w:val="0"/>
          <w:marRight w:val="0"/>
          <w:marTop w:val="0"/>
          <w:marBottom w:val="0"/>
          <w:divBdr>
            <w:top w:val="none" w:sz="0" w:space="0" w:color="auto"/>
            <w:left w:val="none" w:sz="0" w:space="0" w:color="auto"/>
            <w:bottom w:val="none" w:sz="0" w:space="0" w:color="auto"/>
            <w:right w:val="none" w:sz="0" w:space="0" w:color="auto"/>
          </w:divBdr>
          <w:divsChild>
            <w:div w:id="1781071969">
              <w:marLeft w:val="0"/>
              <w:marRight w:val="0"/>
              <w:marTop w:val="0"/>
              <w:marBottom w:val="0"/>
              <w:divBdr>
                <w:top w:val="none" w:sz="0" w:space="0" w:color="auto"/>
                <w:left w:val="none" w:sz="0" w:space="0" w:color="auto"/>
                <w:bottom w:val="none" w:sz="0" w:space="0" w:color="auto"/>
                <w:right w:val="none" w:sz="0" w:space="0" w:color="auto"/>
              </w:divBdr>
              <w:divsChild>
                <w:div w:id="1365784412">
                  <w:marLeft w:val="0"/>
                  <w:marRight w:val="0"/>
                  <w:marTop w:val="0"/>
                  <w:marBottom w:val="0"/>
                  <w:divBdr>
                    <w:top w:val="none" w:sz="0" w:space="0" w:color="auto"/>
                    <w:left w:val="none" w:sz="0" w:space="0" w:color="auto"/>
                    <w:bottom w:val="none" w:sz="0" w:space="0" w:color="auto"/>
                    <w:right w:val="none" w:sz="0" w:space="0" w:color="auto"/>
                  </w:divBdr>
                  <w:divsChild>
                    <w:div w:id="400906051">
                      <w:marLeft w:val="0"/>
                      <w:marRight w:val="0"/>
                      <w:marTop w:val="0"/>
                      <w:marBottom w:val="0"/>
                      <w:divBdr>
                        <w:top w:val="none" w:sz="0" w:space="0" w:color="auto"/>
                        <w:left w:val="none" w:sz="0" w:space="0" w:color="auto"/>
                        <w:bottom w:val="none" w:sz="0" w:space="0" w:color="auto"/>
                        <w:right w:val="none" w:sz="0" w:space="0" w:color="auto"/>
                      </w:divBdr>
                      <w:divsChild>
                        <w:div w:id="1584610145">
                          <w:marLeft w:val="0"/>
                          <w:marRight w:val="0"/>
                          <w:marTop w:val="0"/>
                          <w:marBottom w:val="0"/>
                          <w:divBdr>
                            <w:top w:val="none" w:sz="0" w:space="0" w:color="auto"/>
                            <w:left w:val="none" w:sz="0" w:space="0" w:color="auto"/>
                            <w:bottom w:val="none" w:sz="0" w:space="0" w:color="auto"/>
                            <w:right w:val="none" w:sz="0" w:space="0" w:color="auto"/>
                          </w:divBdr>
                          <w:divsChild>
                            <w:div w:id="19601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6857472">
      <w:bodyDiv w:val="1"/>
      <w:marLeft w:val="0"/>
      <w:marRight w:val="0"/>
      <w:marTop w:val="0"/>
      <w:marBottom w:val="0"/>
      <w:divBdr>
        <w:top w:val="none" w:sz="0" w:space="0" w:color="auto"/>
        <w:left w:val="none" w:sz="0" w:space="0" w:color="auto"/>
        <w:bottom w:val="none" w:sz="0" w:space="0" w:color="auto"/>
        <w:right w:val="none" w:sz="0" w:space="0" w:color="auto"/>
      </w:divBdr>
    </w:div>
    <w:div w:id="2008248303">
      <w:bodyDiv w:val="1"/>
      <w:marLeft w:val="0"/>
      <w:marRight w:val="0"/>
      <w:marTop w:val="0"/>
      <w:marBottom w:val="0"/>
      <w:divBdr>
        <w:top w:val="none" w:sz="0" w:space="0" w:color="auto"/>
        <w:left w:val="none" w:sz="0" w:space="0" w:color="auto"/>
        <w:bottom w:val="none" w:sz="0" w:space="0" w:color="auto"/>
        <w:right w:val="none" w:sz="0" w:space="0" w:color="auto"/>
      </w:divBdr>
    </w:div>
    <w:div w:id="2015645509">
      <w:bodyDiv w:val="1"/>
      <w:marLeft w:val="0"/>
      <w:marRight w:val="0"/>
      <w:marTop w:val="0"/>
      <w:marBottom w:val="0"/>
      <w:divBdr>
        <w:top w:val="none" w:sz="0" w:space="0" w:color="auto"/>
        <w:left w:val="none" w:sz="0" w:space="0" w:color="auto"/>
        <w:bottom w:val="none" w:sz="0" w:space="0" w:color="auto"/>
        <w:right w:val="none" w:sz="0" w:space="0" w:color="auto"/>
      </w:divBdr>
    </w:div>
    <w:div w:id="2019306728">
      <w:bodyDiv w:val="1"/>
      <w:marLeft w:val="0"/>
      <w:marRight w:val="0"/>
      <w:marTop w:val="0"/>
      <w:marBottom w:val="0"/>
      <w:divBdr>
        <w:top w:val="none" w:sz="0" w:space="0" w:color="auto"/>
        <w:left w:val="none" w:sz="0" w:space="0" w:color="auto"/>
        <w:bottom w:val="none" w:sz="0" w:space="0" w:color="auto"/>
        <w:right w:val="none" w:sz="0" w:space="0" w:color="auto"/>
      </w:divBdr>
    </w:div>
    <w:div w:id="2031178962">
      <w:bodyDiv w:val="1"/>
      <w:marLeft w:val="0"/>
      <w:marRight w:val="0"/>
      <w:marTop w:val="0"/>
      <w:marBottom w:val="0"/>
      <w:divBdr>
        <w:top w:val="none" w:sz="0" w:space="0" w:color="auto"/>
        <w:left w:val="none" w:sz="0" w:space="0" w:color="auto"/>
        <w:bottom w:val="none" w:sz="0" w:space="0" w:color="auto"/>
        <w:right w:val="none" w:sz="0" w:space="0" w:color="auto"/>
      </w:divBdr>
    </w:div>
    <w:div w:id="2050454305">
      <w:bodyDiv w:val="1"/>
      <w:marLeft w:val="0"/>
      <w:marRight w:val="0"/>
      <w:marTop w:val="0"/>
      <w:marBottom w:val="0"/>
      <w:divBdr>
        <w:top w:val="none" w:sz="0" w:space="0" w:color="auto"/>
        <w:left w:val="none" w:sz="0" w:space="0" w:color="auto"/>
        <w:bottom w:val="none" w:sz="0" w:space="0" w:color="auto"/>
        <w:right w:val="none" w:sz="0" w:space="0" w:color="auto"/>
      </w:divBdr>
    </w:div>
    <w:div w:id="2056662855">
      <w:bodyDiv w:val="1"/>
      <w:marLeft w:val="0"/>
      <w:marRight w:val="0"/>
      <w:marTop w:val="0"/>
      <w:marBottom w:val="0"/>
      <w:divBdr>
        <w:top w:val="none" w:sz="0" w:space="0" w:color="auto"/>
        <w:left w:val="none" w:sz="0" w:space="0" w:color="auto"/>
        <w:bottom w:val="none" w:sz="0" w:space="0" w:color="auto"/>
        <w:right w:val="none" w:sz="0" w:space="0" w:color="auto"/>
      </w:divBdr>
    </w:div>
    <w:div w:id="2062514518">
      <w:bodyDiv w:val="1"/>
      <w:marLeft w:val="0"/>
      <w:marRight w:val="0"/>
      <w:marTop w:val="0"/>
      <w:marBottom w:val="0"/>
      <w:divBdr>
        <w:top w:val="none" w:sz="0" w:space="0" w:color="auto"/>
        <w:left w:val="none" w:sz="0" w:space="0" w:color="auto"/>
        <w:bottom w:val="none" w:sz="0" w:space="0" w:color="auto"/>
        <w:right w:val="none" w:sz="0" w:space="0" w:color="auto"/>
      </w:divBdr>
    </w:div>
    <w:div w:id="2073891077">
      <w:bodyDiv w:val="1"/>
      <w:marLeft w:val="0"/>
      <w:marRight w:val="0"/>
      <w:marTop w:val="0"/>
      <w:marBottom w:val="0"/>
      <w:divBdr>
        <w:top w:val="none" w:sz="0" w:space="0" w:color="auto"/>
        <w:left w:val="none" w:sz="0" w:space="0" w:color="auto"/>
        <w:bottom w:val="none" w:sz="0" w:space="0" w:color="auto"/>
        <w:right w:val="none" w:sz="0" w:space="0" w:color="auto"/>
      </w:divBdr>
    </w:div>
    <w:div w:id="2074547011">
      <w:bodyDiv w:val="1"/>
      <w:marLeft w:val="0"/>
      <w:marRight w:val="0"/>
      <w:marTop w:val="0"/>
      <w:marBottom w:val="0"/>
      <w:divBdr>
        <w:top w:val="none" w:sz="0" w:space="0" w:color="auto"/>
        <w:left w:val="none" w:sz="0" w:space="0" w:color="auto"/>
        <w:bottom w:val="none" w:sz="0" w:space="0" w:color="auto"/>
        <w:right w:val="none" w:sz="0" w:space="0" w:color="auto"/>
      </w:divBdr>
    </w:div>
    <w:div w:id="2097090788">
      <w:bodyDiv w:val="1"/>
      <w:marLeft w:val="0"/>
      <w:marRight w:val="0"/>
      <w:marTop w:val="0"/>
      <w:marBottom w:val="0"/>
      <w:divBdr>
        <w:top w:val="none" w:sz="0" w:space="0" w:color="auto"/>
        <w:left w:val="none" w:sz="0" w:space="0" w:color="auto"/>
        <w:bottom w:val="none" w:sz="0" w:space="0" w:color="auto"/>
        <w:right w:val="none" w:sz="0" w:space="0" w:color="auto"/>
      </w:divBdr>
    </w:div>
    <w:div w:id="2101287631">
      <w:bodyDiv w:val="1"/>
      <w:marLeft w:val="0"/>
      <w:marRight w:val="0"/>
      <w:marTop w:val="0"/>
      <w:marBottom w:val="0"/>
      <w:divBdr>
        <w:top w:val="none" w:sz="0" w:space="0" w:color="auto"/>
        <w:left w:val="none" w:sz="0" w:space="0" w:color="auto"/>
        <w:bottom w:val="none" w:sz="0" w:space="0" w:color="auto"/>
        <w:right w:val="none" w:sz="0" w:space="0" w:color="auto"/>
      </w:divBdr>
    </w:div>
    <w:div w:id="2114012361">
      <w:bodyDiv w:val="1"/>
      <w:marLeft w:val="0"/>
      <w:marRight w:val="0"/>
      <w:marTop w:val="0"/>
      <w:marBottom w:val="0"/>
      <w:divBdr>
        <w:top w:val="none" w:sz="0" w:space="0" w:color="auto"/>
        <w:left w:val="none" w:sz="0" w:space="0" w:color="auto"/>
        <w:bottom w:val="none" w:sz="0" w:space="0" w:color="auto"/>
        <w:right w:val="none" w:sz="0" w:space="0" w:color="auto"/>
      </w:divBdr>
    </w:div>
    <w:div w:id="2121756955">
      <w:bodyDiv w:val="1"/>
      <w:marLeft w:val="0"/>
      <w:marRight w:val="0"/>
      <w:marTop w:val="0"/>
      <w:marBottom w:val="0"/>
      <w:divBdr>
        <w:top w:val="none" w:sz="0" w:space="0" w:color="auto"/>
        <w:left w:val="none" w:sz="0" w:space="0" w:color="auto"/>
        <w:bottom w:val="none" w:sz="0" w:space="0" w:color="auto"/>
        <w:right w:val="none" w:sz="0" w:space="0" w:color="auto"/>
      </w:divBdr>
    </w:div>
    <w:div w:id="2125803852">
      <w:bodyDiv w:val="1"/>
      <w:marLeft w:val="0"/>
      <w:marRight w:val="0"/>
      <w:marTop w:val="0"/>
      <w:marBottom w:val="0"/>
      <w:divBdr>
        <w:top w:val="none" w:sz="0" w:space="0" w:color="auto"/>
        <w:left w:val="none" w:sz="0" w:space="0" w:color="auto"/>
        <w:bottom w:val="none" w:sz="0" w:space="0" w:color="auto"/>
        <w:right w:val="none" w:sz="0" w:space="0" w:color="auto"/>
      </w:divBdr>
    </w:div>
    <w:div w:id="2137750407">
      <w:bodyDiv w:val="1"/>
      <w:marLeft w:val="0"/>
      <w:marRight w:val="0"/>
      <w:marTop w:val="0"/>
      <w:marBottom w:val="0"/>
      <w:divBdr>
        <w:top w:val="none" w:sz="0" w:space="0" w:color="auto"/>
        <w:left w:val="none" w:sz="0" w:space="0" w:color="auto"/>
        <w:bottom w:val="none" w:sz="0" w:space="0" w:color="auto"/>
        <w:right w:val="none" w:sz="0" w:space="0" w:color="auto"/>
      </w:divBdr>
    </w:div>
    <w:div w:id="2138255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19320248.2025.2524696" TargetMode="Externa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mailto:labajo@comillas.edu"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F6346-484C-47C6-B3A1-90E115451D3E}">
  <ds:schemaRefs>
    <ds:schemaRef ds:uri="http://schemas.openxmlformats.org/officeDocument/2006/bibliography"/>
  </ds:schemaRefs>
</ds:datastoreItem>
</file>

<file path=docMetadata/LabelInfo.xml><?xml version="1.0" encoding="utf-8"?>
<clbl:labelList xmlns:clbl="http://schemas.microsoft.com/office/2020/mipLabelMetadata">
  <clbl:label id="{2f34b0ab-fcf3-468f-92f9-73fe19b53e00}" enabled="1" method="Standard" siteId="{bcd2701c-aa9b-4d12-ba20-f3e3b83070c1}" removed="0"/>
</clbl:labelList>
</file>

<file path=docProps/app.xml><?xml version="1.0" encoding="utf-8"?>
<Properties xmlns="http://schemas.openxmlformats.org/officeDocument/2006/extended-properties" xmlns:vt="http://schemas.openxmlformats.org/officeDocument/2006/docPropsVTypes">
  <Template>Normal</Template>
  <TotalTime>5</TotalTime>
  <Pages>26</Pages>
  <Words>6733</Words>
  <Characters>40607</Characters>
  <Application>Microsoft Office Word</Application>
  <DocSecurity>0</DocSecurity>
  <Lines>828</Lines>
  <Paragraphs>384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Labajo Gonzalez</dc:creator>
  <cp:keywords/>
  <dc:description/>
  <cp:lastModifiedBy>Victoria Labajo Gonzalez</cp:lastModifiedBy>
  <cp:revision>3</cp:revision>
  <dcterms:created xsi:type="dcterms:W3CDTF">2025-06-25T10:44:00Z</dcterms:created>
  <dcterms:modified xsi:type="dcterms:W3CDTF">2025-06-25T10:50:00Z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c1fb8483-ece8-4cc1-8ff7-86cb22ce2a72</vt:lpwstr>
  </property>
</Properties>
</file>