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8D3" w:rsidRPr="000218D3" w:rsidRDefault="000218D3" w:rsidP="000218D3">
      <w:pPr>
        <w:spacing w:after="0" w:line="0" w:lineRule="atLeast"/>
        <w:jc w:val="right"/>
        <w:rPr>
          <w:rFonts w:ascii="Arial" w:eastAsia="Times New Roman" w:hAnsi="Arial" w:cs="Arial"/>
          <w:color w:val="485059"/>
          <w:sz w:val="2"/>
          <w:szCs w:val="2"/>
          <w:lang w:eastAsia="es-ES"/>
        </w:rPr>
      </w:pPr>
      <w:bookmarkStart w:id="0" w:name="_GoBack"/>
      <w:bookmarkEnd w:id="0"/>
      <w:r w:rsidRPr="000218D3">
        <w:rPr>
          <w:rFonts w:ascii="Arial" w:eastAsia="Times New Roman" w:hAnsi="Arial" w:cs="Arial"/>
          <w:noProof/>
          <w:color w:val="485059"/>
          <w:sz w:val="2"/>
          <w:szCs w:val="2"/>
          <w:bdr w:val="single" w:sz="2" w:space="0" w:color="E4E4E4" w:frame="1"/>
          <w:lang w:eastAsia="es-ES"/>
        </w:rPr>
        <w:drawing>
          <wp:inline distT="0" distB="0" distL="0" distR="0">
            <wp:extent cx="1391285" cy="2065655"/>
            <wp:effectExtent l="0" t="0" r="0" b="0"/>
            <wp:docPr id="2" name="Imagen 2" descr="Accidentes de circulación: Responsabilidad Civil y Segu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cidentes de circulación: Responsabilidad Civil y Segur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r w:rsidRPr="000218D3">
          <w:rPr>
            <w:rFonts w:ascii="Tahoma" w:eastAsia="Times New Roman" w:hAnsi="Tahoma" w:cs="Tahoma"/>
            <w:b/>
            <w:bCs/>
            <w:color w:val="AB486B"/>
            <w:sz w:val="17"/>
            <w:szCs w:val="17"/>
            <w:u w:val="single"/>
            <w:bdr w:val="none" w:sz="0" w:space="0" w:color="auto" w:frame="1"/>
            <w:lang w:eastAsia="es-ES"/>
          </w:rPr>
          <w:t>ampliar imagen</w:t>
        </w:r>
      </w:hyperlink>
      <w:r w:rsidRPr="000218D3">
        <w:rPr>
          <w:rFonts w:ascii="Arial" w:eastAsia="Times New Roman" w:hAnsi="Arial" w:cs="Arial"/>
          <w:color w:val="485059"/>
          <w:sz w:val="2"/>
          <w:szCs w:val="2"/>
          <w:bdr w:val="single" w:sz="2" w:space="0" w:color="E4E4E4" w:frame="1"/>
          <w:lang w:eastAsia="es-ES"/>
        </w:rPr>
        <w:br/>
      </w:r>
    </w:p>
    <w:p w:rsidR="000218D3" w:rsidRPr="000218D3" w:rsidRDefault="000218D3" w:rsidP="000218D3">
      <w:pPr>
        <w:spacing w:after="0" w:line="165" w:lineRule="atLeast"/>
        <w:outlineLvl w:val="2"/>
        <w:rPr>
          <w:rFonts w:ascii="Arial" w:eastAsia="Times New Roman" w:hAnsi="Arial" w:cs="Arial"/>
          <w:color w:val="6D717D"/>
          <w:sz w:val="15"/>
          <w:szCs w:val="15"/>
          <w:lang w:eastAsia="es-ES"/>
        </w:rPr>
      </w:pPr>
      <w:r w:rsidRPr="000218D3">
        <w:rPr>
          <w:rFonts w:ascii="Arial" w:eastAsia="Times New Roman" w:hAnsi="Symbol" w:cs="Arial"/>
          <w:color w:val="6D717D"/>
          <w:sz w:val="15"/>
          <w:szCs w:val="15"/>
          <w:lang w:eastAsia="es-ES"/>
        </w:rPr>
        <w:t></w:t>
      </w:r>
      <w:r w:rsidRPr="000218D3">
        <w:rPr>
          <w:rFonts w:ascii="Arial" w:eastAsia="Times New Roman" w:hAnsi="Arial" w:cs="Arial"/>
          <w:color w:val="6D717D"/>
          <w:sz w:val="15"/>
          <w:szCs w:val="15"/>
          <w:lang w:eastAsia="es-ES"/>
        </w:rPr>
        <w:t xml:space="preserve">  </w:t>
      </w:r>
      <w:hyperlink r:id="rId7" w:history="1">
        <w:r w:rsidRPr="000218D3">
          <w:rPr>
            <w:rFonts w:ascii="Arial" w:eastAsia="Times New Roman" w:hAnsi="Arial" w:cs="Arial"/>
            <w:color w:val="5272A3"/>
            <w:spacing w:val="-15"/>
            <w:sz w:val="24"/>
            <w:szCs w:val="24"/>
            <w:u w:val="single"/>
            <w:lang w:eastAsia="es-ES"/>
          </w:rPr>
          <w:t>Reglero Campos, L. Fernando</w:t>
        </w:r>
      </w:hyperlink>
      <w:r w:rsidRPr="000218D3">
        <w:rPr>
          <w:rFonts w:ascii="Arial" w:eastAsia="Times New Roman" w:hAnsi="Arial" w:cs="Arial"/>
          <w:color w:val="6D717D"/>
          <w:sz w:val="15"/>
          <w:szCs w:val="15"/>
          <w:lang w:eastAsia="es-ES"/>
        </w:rPr>
        <w:t xml:space="preserve">. </w:t>
      </w:r>
    </w:p>
    <w:p w:rsidR="000218D3" w:rsidRPr="000218D3" w:rsidRDefault="000218D3" w:rsidP="000218D3">
      <w:pPr>
        <w:spacing w:after="0" w:line="165" w:lineRule="atLeast"/>
        <w:outlineLvl w:val="2"/>
        <w:rPr>
          <w:rFonts w:ascii="Arial" w:eastAsia="Times New Roman" w:hAnsi="Arial" w:cs="Arial"/>
          <w:color w:val="6D717D"/>
          <w:sz w:val="15"/>
          <w:szCs w:val="15"/>
          <w:lang w:eastAsia="es-ES"/>
        </w:rPr>
      </w:pPr>
      <w:r w:rsidRPr="000218D3">
        <w:rPr>
          <w:rFonts w:ascii="Arial" w:eastAsia="Times New Roman" w:hAnsi="Symbol" w:cs="Arial"/>
          <w:color w:val="6D717D"/>
          <w:sz w:val="15"/>
          <w:szCs w:val="15"/>
          <w:lang w:eastAsia="es-ES"/>
        </w:rPr>
        <w:t></w:t>
      </w:r>
      <w:r w:rsidRPr="000218D3">
        <w:rPr>
          <w:rFonts w:ascii="Arial" w:eastAsia="Times New Roman" w:hAnsi="Arial" w:cs="Arial"/>
          <w:color w:val="6D717D"/>
          <w:sz w:val="15"/>
          <w:szCs w:val="15"/>
          <w:lang w:eastAsia="es-ES"/>
        </w:rPr>
        <w:t xml:space="preserve">  </w:t>
      </w:r>
      <w:hyperlink r:id="rId8" w:history="1">
        <w:r w:rsidRPr="000218D3">
          <w:rPr>
            <w:rFonts w:ascii="Arial" w:eastAsia="Times New Roman" w:hAnsi="Arial" w:cs="Arial"/>
            <w:color w:val="9B242A"/>
            <w:spacing w:val="-15"/>
            <w:sz w:val="24"/>
            <w:szCs w:val="24"/>
            <w:lang w:eastAsia="es-ES"/>
          </w:rPr>
          <w:t>Badillo Arias, José Antonio</w:t>
        </w:r>
      </w:hyperlink>
      <w:r w:rsidRPr="000218D3">
        <w:rPr>
          <w:rFonts w:ascii="Arial" w:eastAsia="Times New Roman" w:hAnsi="Arial" w:cs="Arial"/>
          <w:color w:val="6D717D"/>
          <w:sz w:val="15"/>
          <w:szCs w:val="15"/>
          <w:lang w:eastAsia="es-ES"/>
        </w:rPr>
        <w:t xml:space="preserve">. Coordinador </w:t>
      </w:r>
    </w:p>
    <w:p w:rsidR="000218D3" w:rsidRPr="000218D3" w:rsidRDefault="000218D3" w:rsidP="000218D3">
      <w:pPr>
        <w:numPr>
          <w:ilvl w:val="0"/>
          <w:numId w:val="1"/>
        </w:numPr>
        <w:spacing w:after="0" w:line="0" w:lineRule="atLeast"/>
        <w:ind w:left="0"/>
        <w:rPr>
          <w:rFonts w:ascii="Arial" w:eastAsia="Times New Roman" w:hAnsi="Arial" w:cs="Arial"/>
          <w:color w:val="485059"/>
          <w:sz w:val="2"/>
          <w:szCs w:val="2"/>
          <w:lang w:eastAsia="es-ES"/>
        </w:rPr>
      </w:pPr>
    </w:p>
    <w:p w:rsidR="000218D3" w:rsidRPr="000218D3" w:rsidRDefault="000218D3" w:rsidP="000218D3">
      <w:pPr>
        <w:numPr>
          <w:ilvl w:val="0"/>
          <w:numId w:val="1"/>
        </w:numPr>
        <w:spacing w:after="0" w:line="0" w:lineRule="atLeast"/>
        <w:ind w:left="0"/>
        <w:rPr>
          <w:rFonts w:ascii="Arial" w:eastAsia="Times New Roman" w:hAnsi="Arial" w:cs="Arial"/>
          <w:color w:val="485059"/>
          <w:sz w:val="2"/>
          <w:szCs w:val="2"/>
          <w:lang w:eastAsia="es-ES"/>
        </w:rPr>
      </w:pP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Editorial: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</w:t>
      </w:r>
      <w:hyperlink r:id="rId9" w:history="1">
        <w:r w:rsidRPr="000218D3">
          <w:rPr>
            <w:rFonts w:ascii="Arial" w:eastAsia="Times New Roman" w:hAnsi="Arial" w:cs="Arial"/>
            <w:color w:val="9B242A"/>
            <w:sz w:val="17"/>
            <w:szCs w:val="17"/>
            <w:u w:val="single"/>
            <w:lang w:eastAsia="es-ES"/>
          </w:rPr>
          <w:t>Aranzadi</w:t>
        </w:r>
      </w:hyperlink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ISBN: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978-84-9197-380-5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Páginas: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1495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Dimensiones: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17 cm x 24 cm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Plaza de edición: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Navarra 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Encuadernación: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Cartoné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Idiomas: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</w:t>
      </w:r>
      <w:proofErr w:type="gramStart"/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>Español</w:t>
      </w:r>
      <w:proofErr w:type="gramEnd"/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Fecha de la edición: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2018</w:t>
      </w:r>
    </w:p>
    <w:p w:rsidR="000218D3" w:rsidRPr="000218D3" w:rsidRDefault="000218D3" w:rsidP="000218D3">
      <w:pPr>
        <w:numPr>
          <w:ilvl w:val="0"/>
          <w:numId w:val="2"/>
        </w:numPr>
        <w:spacing w:after="0" w:line="195" w:lineRule="atLeast"/>
        <w:ind w:left="0"/>
        <w:rPr>
          <w:rFonts w:ascii="Arial" w:eastAsia="Times New Roman" w:hAnsi="Arial" w:cs="Arial"/>
          <w:color w:val="485059"/>
          <w:sz w:val="17"/>
          <w:szCs w:val="17"/>
          <w:lang w:eastAsia="es-ES"/>
        </w:rPr>
      </w:pPr>
      <w:r w:rsidRPr="000218D3">
        <w:rPr>
          <w:rFonts w:ascii="Arial" w:eastAsia="Times New Roman" w:hAnsi="Arial" w:cs="Arial"/>
          <w:color w:val="6D7888"/>
          <w:sz w:val="17"/>
          <w:szCs w:val="17"/>
          <w:lang w:eastAsia="es-ES"/>
        </w:rPr>
        <w:t>Edición:</w:t>
      </w:r>
      <w:r w:rsidRPr="000218D3">
        <w:rPr>
          <w:rFonts w:ascii="Arial" w:eastAsia="Times New Roman" w:hAnsi="Arial" w:cs="Arial"/>
          <w:color w:val="485059"/>
          <w:sz w:val="17"/>
          <w:szCs w:val="17"/>
          <w:lang w:eastAsia="es-ES"/>
        </w:rPr>
        <w:t xml:space="preserve"> 4ª ed.</w:t>
      </w:r>
    </w:p>
    <w:p w:rsidR="00C84EA9" w:rsidRDefault="00FA512D"/>
    <w:sectPr w:rsidR="00C84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C6953"/>
    <w:multiLevelType w:val="multilevel"/>
    <w:tmpl w:val="E272A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F63E10"/>
    <w:multiLevelType w:val="multilevel"/>
    <w:tmpl w:val="3D44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D3"/>
    <w:rsid w:val="000218D3"/>
    <w:rsid w:val="00510A2D"/>
    <w:rsid w:val="00935DB8"/>
    <w:rsid w:val="00FA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8B6CD-99D4-462D-9EB1-1E6ADBD10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0218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0218D3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imageframe">
    <w:name w:val="imageframe"/>
    <w:basedOn w:val="Fuentedeprrafopredeter"/>
    <w:rsid w:val="000218D3"/>
  </w:style>
  <w:style w:type="character" w:styleId="Hipervnculo">
    <w:name w:val="Hyperlink"/>
    <w:basedOn w:val="Fuentedeprrafopredeter"/>
    <w:uiPriority w:val="99"/>
    <w:semiHidden/>
    <w:unhideWhenUsed/>
    <w:rsid w:val="000218D3"/>
    <w:rPr>
      <w:color w:val="0000FF"/>
      <w:u w:val="single"/>
    </w:rPr>
  </w:style>
  <w:style w:type="character" w:styleId="CitaHTML">
    <w:name w:val="HTML Cite"/>
    <w:basedOn w:val="Fuentedeprrafopredeter"/>
    <w:uiPriority w:val="99"/>
    <w:semiHidden/>
    <w:unhideWhenUsed/>
    <w:rsid w:val="000218D3"/>
    <w:rPr>
      <w:i/>
      <w:iCs/>
    </w:rPr>
  </w:style>
  <w:style w:type="paragraph" w:customStyle="1" w:styleId="valoracion">
    <w:name w:val="valoracion"/>
    <w:basedOn w:val="Normal"/>
    <w:rsid w:val="0002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vercomentarios">
    <w:name w:val="vercomentarios"/>
    <w:basedOn w:val="Fuentedeprrafopredeter"/>
    <w:rsid w:val="000218D3"/>
  </w:style>
  <w:style w:type="character" w:styleId="Textoennegrita">
    <w:name w:val="Strong"/>
    <w:basedOn w:val="Fuentedeprrafopredeter"/>
    <w:uiPriority w:val="22"/>
    <w:qFormat/>
    <w:rsid w:val="000218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3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ykinson.com/autores/badillo-arias-jose-antonio/3649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ykinson.com/autores/reglero-campos-l-fernando/1431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ykinson.com/static/img/portadas/9788491973805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ykinson.com/editoriales/aranzadi/52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Benito Veiga Copo</dc:creator>
  <cp:keywords/>
  <dc:description/>
  <cp:lastModifiedBy>Abel Benito Veiga Copo</cp:lastModifiedBy>
  <cp:revision>2</cp:revision>
  <dcterms:created xsi:type="dcterms:W3CDTF">2018-09-20T11:47:00Z</dcterms:created>
  <dcterms:modified xsi:type="dcterms:W3CDTF">2018-09-20T11:47:00Z</dcterms:modified>
</cp:coreProperties>
</file>