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33D0" w:rsidRPr="00D329BF" w:rsidRDefault="00DF608D" w:rsidP="00D329BF">
      <w:pPr>
        <w:jc w:val="center"/>
        <w:rPr>
          <w:rFonts w:ascii="Times New Roman" w:hAnsi="Times New Roman" w:cs="Times New Roman"/>
          <w:b/>
          <w:sz w:val="24"/>
          <w:szCs w:val="24"/>
          <w:lang w:val="en-US"/>
        </w:rPr>
      </w:pPr>
      <w:r w:rsidRPr="00D329BF">
        <w:rPr>
          <w:rFonts w:ascii="Times New Roman" w:hAnsi="Times New Roman" w:cs="Times New Roman"/>
          <w:b/>
          <w:sz w:val="24"/>
          <w:szCs w:val="24"/>
          <w:lang w:val="en-US"/>
        </w:rPr>
        <w:t xml:space="preserve">ARE </w:t>
      </w:r>
      <w:r w:rsidR="00E21BB6" w:rsidRPr="00D329BF">
        <w:rPr>
          <w:rFonts w:ascii="Times New Roman" w:hAnsi="Times New Roman" w:cs="Times New Roman"/>
          <w:b/>
          <w:sz w:val="24"/>
          <w:szCs w:val="24"/>
          <w:lang w:val="en-US"/>
        </w:rPr>
        <w:t xml:space="preserve">ANIMAL RIGHST AND </w:t>
      </w:r>
      <w:r w:rsidR="00136000" w:rsidRPr="00D329BF">
        <w:rPr>
          <w:rFonts w:ascii="Times New Roman" w:hAnsi="Times New Roman" w:cs="Times New Roman"/>
          <w:b/>
          <w:sz w:val="24"/>
          <w:szCs w:val="24"/>
          <w:lang w:val="en-US"/>
        </w:rPr>
        <w:t>LEGAL PROTECTION OF THE ENVIRO</w:t>
      </w:r>
      <w:r w:rsidR="00973065">
        <w:rPr>
          <w:rFonts w:ascii="Times New Roman" w:hAnsi="Times New Roman" w:cs="Times New Roman"/>
          <w:b/>
          <w:sz w:val="24"/>
          <w:szCs w:val="24"/>
          <w:lang w:val="en-US"/>
        </w:rPr>
        <w:t>N</w:t>
      </w:r>
      <w:r w:rsidR="00136000" w:rsidRPr="00D329BF">
        <w:rPr>
          <w:rFonts w:ascii="Times New Roman" w:hAnsi="Times New Roman" w:cs="Times New Roman"/>
          <w:b/>
          <w:sz w:val="24"/>
          <w:szCs w:val="24"/>
          <w:lang w:val="en-US"/>
        </w:rPr>
        <w:t>MENT COMPATIBLE?</w:t>
      </w:r>
    </w:p>
    <w:p w:rsidR="00AE7B11" w:rsidRPr="00D329BF" w:rsidRDefault="00AE7B11" w:rsidP="00D329BF">
      <w:pPr>
        <w:jc w:val="right"/>
        <w:rPr>
          <w:rFonts w:ascii="Times New Roman" w:hAnsi="Times New Roman" w:cs="Times New Roman"/>
          <w:sz w:val="24"/>
          <w:szCs w:val="24"/>
        </w:rPr>
      </w:pPr>
      <w:r w:rsidRPr="00D329BF">
        <w:rPr>
          <w:rFonts w:ascii="Times New Roman" w:hAnsi="Times New Roman" w:cs="Times New Roman"/>
          <w:sz w:val="24"/>
          <w:szCs w:val="24"/>
        </w:rPr>
        <w:t>José Luis Rey Pérez, Ph. D.</w:t>
      </w:r>
    </w:p>
    <w:p w:rsidR="00AE7B11" w:rsidRPr="00D329BF" w:rsidRDefault="00AE7B11" w:rsidP="00D329BF">
      <w:pPr>
        <w:jc w:val="right"/>
        <w:rPr>
          <w:rFonts w:ascii="Times New Roman" w:hAnsi="Times New Roman" w:cs="Times New Roman"/>
          <w:sz w:val="24"/>
          <w:szCs w:val="24"/>
          <w:lang w:val="en-US"/>
        </w:rPr>
      </w:pPr>
      <w:r w:rsidRPr="00D329BF">
        <w:rPr>
          <w:rFonts w:ascii="Times New Roman" w:hAnsi="Times New Roman" w:cs="Times New Roman"/>
          <w:sz w:val="24"/>
          <w:szCs w:val="24"/>
          <w:lang w:val="en-US"/>
        </w:rPr>
        <w:t>Associate Professor of Philosophy of Law</w:t>
      </w:r>
    </w:p>
    <w:p w:rsidR="00AE7B11" w:rsidRPr="00D329BF" w:rsidRDefault="00AE7B11" w:rsidP="00D329BF">
      <w:pPr>
        <w:jc w:val="right"/>
        <w:rPr>
          <w:rFonts w:ascii="Times New Roman" w:hAnsi="Times New Roman" w:cs="Times New Roman"/>
          <w:sz w:val="24"/>
          <w:szCs w:val="24"/>
          <w:lang w:val="en-US"/>
        </w:rPr>
      </w:pPr>
      <w:r w:rsidRPr="00D329BF">
        <w:rPr>
          <w:rFonts w:ascii="Times New Roman" w:hAnsi="Times New Roman" w:cs="Times New Roman"/>
          <w:sz w:val="24"/>
          <w:szCs w:val="24"/>
          <w:lang w:val="en-US"/>
        </w:rPr>
        <w:t>Faculty of Law. Comillas Pontifical University.</w:t>
      </w:r>
    </w:p>
    <w:p w:rsidR="00AE7B11" w:rsidRPr="00D329BF" w:rsidRDefault="00AE7B11" w:rsidP="00D329BF">
      <w:pPr>
        <w:jc w:val="right"/>
        <w:rPr>
          <w:rFonts w:ascii="Times New Roman" w:hAnsi="Times New Roman" w:cs="Times New Roman"/>
          <w:sz w:val="24"/>
          <w:szCs w:val="24"/>
          <w:lang w:val="en-US"/>
        </w:rPr>
      </w:pPr>
      <w:r w:rsidRPr="00D329BF">
        <w:rPr>
          <w:rFonts w:ascii="Times New Roman" w:hAnsi="Times New Roman" w:cs="Times New Roman"/>
          <w:sz w:val="24"/>
          <w:szCs w:val="24"/>
          <w:lang w:val="en-US"/>
        </w:rPr>
        <w:t xml:space="preserve">E-mail: </w:t>
      </w:r>
      <w:hyperlink r:id="rId4" w:history="1">
        <w:r w:rsidRPr="00D329BF">
          <w:rPr>
            <w:rStyle w:val="Hipervnculo"/>
            <w:rFonts w:ascii="Times New Roman" w:hAnsi="Times New Roman" w:cs="Times New Roman"/>
            <w:sz w:val="24"/>
            <w:szCs w:val="24"/>
            <w:lang w:val="en-US"/>
          </w:rPr>
          <w:t>jlrey@comillas.edu</w:t>
        </w:r>
      </w:hyperlink>
    </w:p>
    <w:p w:rsidR="00AE7B11" w:rsidRPr="00D329BF" w:rsidRDefault="00325621" w:rsidP="00D329BF">
      <w:pPr>
        <w:jc w:val="both"/>
        <w:rPr>
          <w:rFonts w:ascii="Times New Roman" w:hAnsi="Times New Roman" w:cs="Times New Roman"/>
          <w:b/>
          <w:sz w:val="24"/>
          <w:szCs w:val="24"/>
          <w:u w:val="single"/>
          <w:lang w:val="en-US"/>
        </w:rPr>
      </w:pPr>
      <w:r w:rsidRPr="00D329BF">
        <w:rPr>
          <w:rFonts w:ascii="Times New Roman" w:hAnsi="Times New Roman" w:cs="Times New Roman"/>
          <w:b/>
          <w:sz w:val="24"/>
          <w:szCs w:val="24"/>
          <w:u w:val="single"/>
          <w:lang w:val="en-US"/>
        </w:rPr>
        <w:t>Abstract</w:t>
      </w:r>
    </w:p>
    <w:p w:rsidR="00136000" w:rsidRPr="00D329BF" w:rsidRDefault="00136000" w:rsidP="00D329BF">
      <w:pPr>
        <w:jc w:val="both"/>
        <w:rPr>
          <w:rFonts w:ascii="Times New Roman" w:hAnsi="Times New Roman" w:cs="Times New Roman"/>
          <w:sz w:val="24"/>
          <w:szCs w:val="24"/>
          <w:lang w:val="en-US"/>
        </w:rPr>
      </w:pPr>
      <w:r w:rsidRPr="00D329BF">
        <w:rPr>
          <w:rFonts w:ascii="Times New Roman" w:hAnsi="Times New Roman" w:cs="Times New Roman"/>
          <w:sz w:val="24"/>
          <w:szCs w:val="24"/>
          <w:lang w:val="en-US"/>
        </w:rPr>
        <w:tab/>
        <w:t>In the last years the discourse about animal rights has passed from the academia discussion to some legal changes in some countries considering animals as sentient beings. The debate about animal rights has moved in the framework of the discussion between abolitionism and regulation. The first one demand</w:t>
      </w:r>
      <w:r w:rsidR="001743AD" w:rsidRPr="00D329BF">
        <w:rPr>
          <w:rFonts w:ascii="Times New Roman" w:hAnsi="Times New Roman" w:cs="Times New Roman"/>
          <w:sz w:val="24"/>
          <w:szCs w:val="24"/>
          <w:lang w:val="en-US"/>
        </w:rPr>
        <w:t>s</w:t>
      </w:r>
      <w:r w:rsidRPr="00D329BF">
        <w:rPr>
          <w:rFonts w:ascii="Times New Roman" w:hAnsi="Times New Roman" w:cs="Times New Roman"/>
          <w:sz w:val="24"/>
          <w:szCs w:val="24"/>
          <w:lang w:val="en-US"/>
        </w:rPr>
        <w:t xml:space="preserve"> the elimination of the relations among human beings and animals because those relations always imply domination and slavery</w:t>
      </w:r>
      <w:r w:rsidR="008C6992" w:rsidRPr="00D329BF">
        <w:rPr>
          <w:rFonts w:ascii="Times New Roman" w:hAnsi="Times New Roman" w:cs="Times New Roman"/>
          <w:sz w:val="24"/>
          <w:szCs w:val="24"/>
          <w:lang w:val="en-US"/>
        </w:rPr>
        <w:t xml:space="preserve"> (Francione, 2008)</w:t>
      </w:r>
      <w:r w:rsidRPr="00D329BF">
        <w:rPr>
          <w:rFonts w:ascii="Times New Roman" w:hAnsi="Times New Roman" w:cs="Times New Roman"/>
          <w:sz w:val="24"/>
          <w:szCs w:val="24"/>
          <w:lang w:val="en-US"/>
        </w:rPr>
        <w:t xml:space="preserve">. </w:t>
      </w:r>
      <w:r w:rsidR="008C6992" w:rsidRPr="00D329BF">
        <w:rPr>
          <w:rFonts w:ascii="Times New Roman" w:hAnsi="Times New Roman" w:cs="Times New Roman"/>
          <w:sz w:val="24"/>
          <w:szCs w:val="24"/>
          <w:lang w:val="en-US"/>
        </w:rPr>
        <w:t>Following this contention, t</w:t>
      </w:r>
      <w:r w:rsidRPr="00D329BF">
        <w:rPr>
          <w:rFonts w:ascii="Times New Roman" w:hAnsi="Times New Roman" w:cs="Times New Roman"/>
          <w:sz w:val="24"/>
          <w:szCs w:val="24"/>
          <w:lang w:val="en-US"/>
        </w:rPr>
        <w:t xml:space="preserve">he solution </w:t>
      </w:r>
      <w:r w:rsidR="008C6992" w:rsidRPr="00D329BF">
        <w:rPr>
          <w:rFonts w:ascii="Times New Roman" w:hAnsi="Times New Roman" w:cs="Times New Roman"/>
          <w:sz w:val="24"/>
          <w:szCs w:val="24"/>
          <w:lang w:val="en-US"/>
        </w:rPr>
        <w:t>would</w:t>
      </w:r>
      <w:r w:rsidRPr="00D329BF">
        <w:rPr>
          <w:rFonts w:ascii="Times New Roman" w:hAnsi="Times New Roman" w:cs="Times New Roman"/>
          <w:sz w:val="24"/>
          <w:szCs w:val="24"/>
          <w:lang w:val="en-US"/>
        </w:rPr>
        <w:t xml:space="preserve"> be leav</w:t>
      </w:r>
      <w:r w:rsidR="008C6992" w:rsidRPr="00D329BF">
        <w:rPr>
          <w:rFonts w:ascii="Times New Roman" w:hAnsi="Times New Roman" w:cs="Times New Roman"/>
          <w:sz w:val="24"/>
          <w:szCs w:val="24"/>
          <w:lang w:val="en-US"/>
        </w:rPr>
        <w:t>ing</w:t>
      </w:r>
      <w:r w:rsidRPr="00D329BF">
        <w:rPr>
          <w:rFonts w:ascii="Times New Roman" w:hAnsi="Times New Roman" w:cs="Times New Roman"/>
          <w:sz w:val="24"/>
          <w:szCs w:val="24"/>
          <w:lang w:val="en-US"/>
        </w:rPr>
        <w:t xml:space="preserve"> animals in their environment without any intervention</w:t>
      </w:r>
      <w:r w:rsidR="008C6992" w:rsidRPr="00D329BF">
        <w:rPr>
          <w:rFonts w:ascii="Times New Roman" w:hAnsi="Times New Roman" w:cs="Times New Roman"/>
          <w:sz w:val="24"/>
          <w:szCs w:val="24"/>
          <w:lang w:val="en-US"/>
        </w:rPr>
        <w:t xml:space="preserve"> of human beings</w:t>
      </w:r>
      <w:r w:rsidRPr="00D329BF">
        <w:rPr>
          <w:rFonts w:ascii="Times New Roman" w:hAnsi="Times New Roman" w:cs="Times New Roman"/>
          <w:sz w:val="24"/>
          <w:szCs w:val="24"/>
          <w:lang w:val="en-US"/>
        </w:rPr>
        <w:t xml:space="preserve">. The second one considers that there are ways of relationship between animals and humans that can be just; what it is necessary is doing some legal changes in order to protect animal interests, for example, considering that animals are not property objects but beings who suffer and it is necessary to eliminate or reduce that suffering. </w:t>
      </w:r>
      <w:r w:rsidR="007C23AB" w:rsidRPr="00D329BF">
        <w:rPr>
          <w:rFonts w:ascii="Times New Roman" w:hAnsi="Times New Roman" w:cs="Times New Roman"/>
          <w:sz w:val="24"/>
          <w:szCs w:val="24"/>
          <w:lang w:val="en-US"/>
        </w:rPr>
        <w:t>The proposals are diverse: from those ones who argue for reduce suffering in the industrial farming regulating the space, the health protection and the feeding of these animals</w:t>
      </w:r>
      <w:r w:rsidR="008C6992" w:rsidRPr="00D329BF">
        <w:rPr>
          <w:rFonts w:ascii="Times New Roman" w:hAnsi="Times New Roman" w:cs="Times New Roman"/>
          <w:sz w:val="24"/>
          <w:szCs w:val="24"/>
          <w:lang w:val="en-US"/>
        </w:rPr>
        <w:t xml:space="preserve"> (Garner, 2010) to</w:t>
      </w:r>
      <w:r w:rsidR="007C23AB" w:rsidRPr="00D329BF">
        <w:rPr>
          <w:rFonts w:ascii="Times New Roman" w:hAnsi="Times New Roman" w:cs="Times New Roman"/>
          <w:sz w:val="24"/>
          <w:szCs w:val="24"/>
          <w:lang w:val="en-US"/>
        </w:rPr>
        <w:t xml:space="preserve"> other ones, more ambitious, who demand full citizenship to domesticated animals (Donaldson &amp; Kymlicka, 2011). </w:t>
      </w:r>
      <w:r w:rsidR="004C53D4" w:rsidRPr="00D329BF">
        <w:rPr>
          <w:rFonts w:ascii="Times New Roman" w:hAnsi="Times New Roman" w:cs="Times New Roman"/>
          <w:sz w:val="24"/>
          <w:szCs w:val="24"/>
          <w:lang w:val="en-US"/>
        </w:rPr>
        <w:t xml:space="preserve">These different contentions depend on the conception on rights they support and on if they do consider or not animals </w:t>
      </w:r>
      <w:r w:rsidR="008C6992" w:rsidRPr="00D329BF">
        <w:rPr>
          <w:rFonts w:ascii="Times New Roman" w:hAnsi="Times New Roman" w:cs="Times New Roman"/>
          <w:sz w:val="24"/>
          <w:szCs w:val="24"/>
          <w:lang w:val="en-US"/>
        </w:rPr>
        <w:t>as</w:t>
      </w:r>
      <w:r w:rsidR="004C53D4" w:rsidRPr="00D329BF">
        <w:rPr>
          <w:rFonts w:ascii="Times New Roman" w:hAnsi="Times New Roman" w:cs="Times New Roman"/>
          <w:sz w:val="24"/>
          <w:szCs w:val="24"/>
          <w:lang w:val="en-US"/>
        </w:rPr>
        <w:t xml:space="preserve"> moral subjects and</w:t>
      </w:r>
      <w:r w:rsidR="008C6992" w:rsidRPr="00D329BF">
        <w:rPr>
          <w:rFonts w:ascii="Times New Roman" w:hAnsi="Times New Roman" w:cs="Times New Roman"/>
          <w:sz w:val="24"/>
          <w:szCs w:val="24"/>
          <w:lang w:val="en-US"/>
        </w:rPr>
        <w:t>,</w:t>
      </w:r>
      <w:r w:rsidR="004C53D4" w:rsidRPr="00D329BF">
        <w:rPr>
          <w:rFonts w:ascii="Times New Roman" w:hAnsi="Times New Roman" w:cs="Times New Roman"/>
          <w:sz w:val="24"/>
          <w:szCs w:val="24"/>
          <w:lang w:val="en-US"/>
        </w:rPr>
        <w:t xml:space="preserve"> in consequence, they can hold moral and legal rights.</w:t>
      </w:r>
    </w:p>
    <w:p w:rsidR="00734B2F" w:rsidRPr="00D329BF" w:rsidRDefault="00574AF4" w:rsidP="00D329BF">
      <w:pPr>
        <w:jc w:val="both"/>
        <w:rPr>
          <w:rFonts w:ascii="Times New Roman" w:hAnsi="Times New Roman" w:cs="Times New Roman"/>
          <w:sz w:val="24"/>
          <w:szCs w:val="24"/>
          <w:lang w:val="en-US"/>
        </w:rPr>
      </w:pPr>
      <w:r w:rsidRPr="00D329BF">
        <w:rPr>
          <w:rFonts w:ascii="Times New Roman" w:hAnsi="Times New Roman" w:cs="Times New Roman"/>
          <w:sz w:val="24"/>
          <w:szCs w:val="24"/>
          <w:lang w:val="en-US"/>
        </w:rPr>
        <w:tab/>
        <w:t>The effects of industrial farming and meat consumption over climate change and global warming have been studied</w:t>
      </w:r>
      <w:r w:rsidR="008C6992" w:rsidRPr="00D329BF">
        <w:rPr>
          <w:rFonts w:ascii="Times New Roman" w:hAnsi="Times New Roman" w:cs="Times New Roman"/>
          <w:sz w:val="24"/>
          <w:szCs w:val="24"/>
          <w:lang w:val="en-US"/>
        </w:rPr>
        <w:t xml:space="preserve"> (Safran Foer, 20</w:t>
      </w:r>
      <w:r w:rsidR="00D329BF" w:rsidRPr="00D329BF">
        <w:rPr>
          <w:rFonts w:ascii="Times New Roman" w:hAnsi="Times New Roman" w:cs="Times New Roman"/>
          <w:sz w:val="24"/>
          <w:szCs w:val="24"/>
          <w:lang w:val="en-US"/>
        </w:rPr>
        <w:t>09</w:t>
      </w:r>
      <w:r w:rsidR="008C6992" w:rsidRPr="00D329BF">
        <w:rPr>
          <w:rFonts w:ascii="Times New Roman" w:hAnsi="Times New Roman" w:cs="Times New Roman"/>
          <w:sz w:val="24"/>
          <w:szCs w:val="24"/>
          <w:lang w:val="en-US"/>
        </w:rPr>
        <w:t>)</w:t>
      </w:r>
      <w:r w:rsidRPr="00D329BF">
        <w:rPr>
          <w:rFonts w:ascii="Times New Roman" w:hAnsi="Times New Roman" w:cs="Times New Roman"/>
          <w:sz w:val="24"/>
          <w:szCs w:val="24"/>
          <w:lang w:val="en-US"/>
        </w:rPr>
        <w:t xml:space="preserve">. The preoccupation about these important dangers to the life in the planet has addressed countries to make some International Conventions and Agreements like the one adopted in Paris in 2015. </w:t>
      </w:r>
      <w:r w:rsidR="002B59B5" w:rsidRPr="00D329BF">
        <w:rPr>
          <w:rFonts w:ascii="Times New Roman" w:hAnsi="Times New Roman" w:cs="Times New Roman"/>
          <w:sz w:val="24"/>
          <w:szCs w:val="24"/>
          <w:lang w:val="en-US"/>
        </w:rPr>
        <w:t xml:space="preserve">However, these agreements and the different documents and rules that each country has approved use to be very general and, surprisingly, they do not pay attention to the effects of </w:t>
      </w:r>
      <w:r w:rsidR="00C774C0" w:rsidRPr="00D329BF">
        <w:rPr>
          <w:rFonts w:ascii="Times New Roman" w:hAnsi="Times New Roman" w:cs="Times New Roman"/>
          <w:sz w:val="24"/>
          <w:szCs w:val="24"/>
          <w:lang w:val="en-US"/>
        </w:rPr>
        <w:t>industrial farming</w:t>
      </w:r>
      <w:r w:rsidR="002B59B5" w:rsidRPr="00D329BF">
        <w:rPr>
          <w:rFonts w:ascii="Times New Roman" w:hAnsi="Times New Roman" w:cs="Times New Roman"/>
          <w:sz w:val="24"/>
          <w:szCs w:val="24"/>
          <w:lang w:val="en-US"/>
        </w:rPr>
        <w:t xml:space="preserve"> over global warming</w:t>
      </w:r>
      <w:r w:rsidR="008C6992" w:rsidRPr="00D329BF">
        <w:rPr>
          <w:rFonts w:ascii="Times New Roman" w:hAnsi="Times New Roman" w:cs="Times New Roman"/>
          <w:sz w:val="24"/>
          <w:szCs w:val="24"/>
          <w:lang w:val="en-US"/>
        </w:rPr>
        <w:t xml:space="preserve"> and their effects over climate change</w:t>
      </w:r>
      <w:r w:rsidR="002B59B5" w:rsidRPr="00D329BF">
        <w:rPr>
          <w:rFonts w:ascii="Times New Roman" w:hAnsi="Times New Roman" w:cs="Times New Roman"/>
          <w:sz w:val="24"/>
          <w:szCs w:val="24"/>
          <w:lang w:val="en-US"/>
        </w:rPr>
        <w:t xml:space="preserve">. </w:t>
      </w:r>
      <w:r w:rsidR="007C50CA" w:rsidRPr="00D329BF">
        <w:rPr>
          <w:rFonts w:ascii="Times New Roman" w:hAnsi="Times New Roman" w:cs="Times New Roman"/>
          <w:sz w:val="24"/>
          <w:szCs w:val="24"/>
          <w:lang w:val="en-US"/>
        </w:rPr>
        <w:t xml:space="preserve">However, the discourse about animal rights and the protection of the </w:t>
      </w:r>
      <w:r w:rsidR="005E2472" w:rsidRPr="00D329BF">
        <w:rPr>
          <w:rFonts w:ascii="Times New Roman" w:hAnsi="Times New Roman" w:cs="Times New Roman"/>
          <w:sz w:val="24"/>
          <w:szCs w:val="24"/>
          <w:lang w:val="en-US"/>
        </w:rPr>
        <w:t>environment not always have shared their objectives and their strategies. Environmentalism can imply sometimes the death of animals if their life can affect the equilibrium of the ecosystems</w:t>
      </w:r>
      <w:r w:rsidR="00A42CB7" w:rsidRPr="00D329BF">
        <w:rPr>
          <w:rFonts w:ascii="Times New Roman" w:hAnsi="Times New Roman" w:cs="Times New Roman"/>
          <w:sz w:val="24"/>
          <w:szCs w:val="24"/>
          <w:lang w:val="en-US"/>
        </w:rPr>
        <w:t xml:space="preserve"> (Faria, 2011)</w:t>
      </w:r>
      <w:r w:rsidR="005E2472" w:rsidRPr="00D329BF">
        <w:rPr>
          <w:rFonts w:ascii="Times New Roman" w:hAnsi="Times New Roman" w:cs="Times New Roman"/>
          <w:sz w:val="24"/>
          <w:szCs w:val="24"/>
          <w:lang w:val="en-US"/>
        </w:rPr>
        <w:t xml:space="preserve">. </w:t>
      </w:r>
      <w:r w:rsidR="00344CD4" w:rsidRPr="00D329BF">
        <w:rPr>
          <w:rFonts w:ascii="Times New Roman" w:hAnsi="Times New Roman" w:cs="Times New Roman"/>
          <w:sz w:val="24"/>
          <w:szCs w:val="24"/>
          <w:lang w:val="en-US"/>
        </w:rPr>
        <w:t xml:space="preserve">If we understand that all animals have a primary moral right to life, then environmentalism and animalism would be incompatible. </w:t>
      </w:r>
    </w:p>
    <w:p w:rsidR="00574AF4" w:rsidRPr="00D329BF" w:rsidRDefault="00734B2F" w:rsidP="00D329BF">
      <w:pPr>
        <w:jc w:val="both"/>
        <w:rPr>
          <w:rFonts w:ascii="Times New Roman" w:hAnsi="Times New Roman" w:cs="Times New Roman"/>
          <w:sz w:val="24"/>
          <w:szCs w:val="24"/>
          <w:lang w:val="en-US"/>
        </w:rPr>
      </w:pPr>
      <w:r w:rsidRPr="00D329BF">
        <w:rPr>
          <w:rFonts w:ascii="Times New Roman" w:hAnsi="Times New Roman" w:cs="Times New Roman"/>
          <w:sz w:val="24"/>
          <w:szCs w:val="24"/>
          <w:lang w:val="en-US"/>
        </w:rPr>
        <w:tab/>
        <w:t>In this paper the question about if the legal protection of environment and</w:t>
      </w:r>
      <w:r w:rsidR="008C6992" w:rsidRPr="00D329BF">
        <w:rPr>
          <w:rFonts w:ascii="Times New Roman" w:hAnsi="Times New Roman" w:cs="Times New Roman"/>
          <w:sz w:val="24"/>
          <w:szCs w:val="24"/>
          <w:lang w:val="en-US"/>
        </w:rPr>
        <w:t xml:space="preserve"> the legal protection of</w:t>
      </w:r>
      <w:r w:rsidRPr="00D329BF">
        <w:rPr>
          <w:rFonts w:ascii="Times New Roman" w:hAnsi="Times New Roman" w:cs="Times New Roman"/>
          <w:sz w:val="24"/>
          <w:szCs w:val="24"/>
          <w:lang w:val="en-US"/>
        </w:rPr>
        <w:t xml:space="preserve"> animals are</w:t>
      </w:r>
      <w:r w:rsidR="008C6992" w:rsidRPr="00D329BF">
        <w:rPr>
          <w:rFonts w:ascii="Times New Roman" w:hAnsi="Times New Roman" w:cs="Times New Roman"/>
          <w:sz w:val="24"/>
          <w:szCs w:val="24"/>
          <w:lang w:val="en-US"/>
        </w:rPr>
        <w:t xml:space="preserve"> or not</w:t>
      </w:r>
      <w:r w:rsidRPr="00D329BF">
        <w:rPr>
          <w:rFonts w:ascii="Times New Roman" w:hAnsi="Times New Roman" w:cs="Times New Roman"/>
          <w:sz w:val="24"/>
          <w:szCs w:val="24"/>
          <w:lang w:val="en-US"/>
        </w:rPr>
        <w:t xml:space="preserve"> compatible will be analyzed. </w:t>
      </w:r>
      <w:r w:rsidR="00E158CD" w:rsidRPr="00D329BF">
        <w:rPr>
          <w:rFonts w:ascii="Times New Roman" w:hAnsi="Times New Roman" w:cs="Times New Roman"/>
          <w:sz w:val="24"/>
          <w:szCs w:val="24"/>
          <w:lang w:val="en-US"/>
        </w:rPr>
        <w:t xml:space="preserve">To answer this </w:t>
      </w:r>
      <w:r w:rsidR="00A42CB7" w:rsidRPr="00D329BF">
        <w:rPr>
          <w:rFonts w:ascii="Times New Roman" w:hAnsi="Times New Roman" w:cs="Times New Roman"/>
          <w:sz w:val="24"/>
          <w:szCs w:val="24"/>
          <w:lang w:val="en-US"/>
        </w:rPr>
        <w:t>question,</w:t>
      </w:r>
      <w:r w:rsidR="00E158CD" w:rsidRPr="00D329BF">
        <w:rPr>
          <w:rFonts w:ascii="Times New Roman" w:hAnsi="Times New Roman" w:cs="Times New Roman"/>
          <w:sz w:val="24"/>
          <w:szCs w:val="24"/>
          <w:lang w:val="en-US"/>
        </w:rPr>
        <w:t xml:space="preserve"> it is important to clarify some concepts that are behind. Firstly, what is the </w:t>
      </w:r>
      <w:r w:rsidR="00E158CD" w:rsidRPr="00D329BF">
        <w:rPr>
          <w:rFonts w:ascii="Times New Roman" w:hAnsi="Times New Roman" w:cs="Times New Roman"/>
          <w:sz w:val="24"/>
          <w:szCs w:val="24"/>
          <w:lang w:val="en-US"/>
        </w:rPr>
        <w:lastRenderedPageBreak/>
        <w:t xml:space="preserve">meaning of the right to a healthy </w:t>
      </w:r>
      <w:r w:rsidR="008C6992" w:rsidRPr="00D329BF">
        <w:rPr>
          <w:rFonts w:ascii="Times New Roman" w:hAnsi="Times New Roman" w:cs="Times New Roman"/>
          <w:sz w:val="24"/>
          <w:szCs w:val="24"/>
          <w:lang w:val="en-US"/>
        </w:rPr>
        <w:t>E</w:t>
      </w:r>
      <w:r w:rsidR="00E158CD" w:rsidRPr="00D329BF">
        <w:rPr>
          <w:rFonts w:ascii="Times New Roman" w:hAnsi="Times New Roman" w:cs="Times New Roman"/>
          <w:sz w:val="24"/>
          <w:szCs w:val="24"/>
          <w:lang w:val="en-US"/>
        </w:rPr>
        <w:t xml:space="preserve">nvironment? Who is the holder of this right? The </w:t>
      </w:r>
      <w:r w:rsidR="00A42CB7" w:rsidRPr="00D329BF">
        <w:rPr>
          <w:rFonts w:ascii="Times New Roman" w:hAnsi="Times New Roman" w:cs="Times New Roman"/>
          <w:sz w:val="24"/>
          <w:szCs w:val="24"/>
          <w:lang w:val="en-US"/>
        </w:rPr>
        <w:t>Environment</w:t>
      </w:r>
      <w:r w:rsidR="00FE7644" w:rsidRPr="00D329BF">
        <w:rPr>
          <w:rFonts w:ascii="Times New Roman" w:hAnsi="Times New Roman" w:cs="Times New Roman"/>
          <w:sz w:val="24"/>
          <w:szCs w:val="24"/>
          <w:lang w:val="en-US"/>
        </w:rPr>
        <w:t>,</w:t>
      </w:r>
      <w:r w:rsidR="00E158CD" w:rsidRPr="00D329BF">
        <w:rPr>
          <w:rFonts w:ascii="Times New Roman" w:hAnsi="Times New Roman" w:cs="Times New Roman"/>
          <w:sz w:val="24"/>
          <w:szCs w:val="24"/>
          <w:lang w:val="en-US"/>
        </w:rPr>
        <w:t xml:space="preserve"> as some </w:t>
      </w:r>
      <w:r w:rsidR="00A42CB7" w:rsidRPr="00D329BF">
        <w:rPr>
          <w:rFonts w:ascii="Times New Roman" w:hAnsi="Times New Roman" w:cs="Times New Roman"/>
          <w:sz w:val="24"/>
          <w:szCs w:val="24"/>
          <w:lang w:val="en-US"/>
        </w:rPr>
        <w:t>Latino American</w:t>
      </w:r>
      <w:r w:rsidR="00E158CD" w:rsidRPr="00D329BF">
        <w:rPr>
          <w:rFonts w:ascii="Times New Roman" w:hAnsi="Times New Roman" w:cs="Times New Roman"/>
          <w:sz w:val="24"/>
          <w:szCs w:val="24"/>
          <w:lang w:val="en-US"/>
        </w:rPr>
        <w:t xml:space="preserve"> constitutions have included in recent reforms</w:t>
      </w:r>
      <w:r w:rsidR="00AE7B11" w:rsidRPr="00D329BF">
        <w:rPr>
          <w:rFonts w:ascii="Times New Roman" w:hAnsi="Times New Roman" w:cs="Times New Roman"/>
          <w:sz w:val="24"/>
          <w:szCs w:val="24"/>
          <w:lang w:val="en-US"/>
        </w:rPr>
        <w:t>,</w:t>
      </w:r>
      <w:r w:rsidR="00E158CD" w:rsidRPr="00D329BF">
        <w:rPr>
          <w:rFonts w:ascii="Times New Roman" w:hAnsi="Times New Roman" w:cs="Times New Roman"/>
          <w:sz w:val="24"/>
          <w:szCs w:val="24"/>
          <w:lang w:val="en-US"/>
        </w:rPr>
        <w:t xml:space="preserve"> or the human being who has an interest in take care of the planet where we live? In this last case, are present human beings the holders or also future generations</w:t>
      </w:r>
      <w:r w:rsidR="008C6992" w:rsidRPr="00D329BF">
        <w:rPr>
          <w:rFonts w:ascii="Times New Roman" w:hAnsi="Times New Roman" w:cs="Times New Roman"/>
          <w:sz w:val="24"/>
          <w:szCs w:val="24"/>
          <w:lang w:val="en-US"/>
        </w:rPr>
        <w:t xml:space="preserve"> (Rodriguez Palop, 2002)</w:t>
      </w:r>
      <w:r w:rsidR="00E158CD" w:rsidRPr="00D329BF">
        <w:rPr>
          <w:rFonts w:ascii="Times New Roman" w:hAnsi="Times New Roman" w:cs="Times New Roman"/>
          <w:sz w:val="24"/>
          <w:szCs w:val="24"/>
          <w:lang w:val="en-US"/>
        </w:rPr>
        <w:t>? Secondly, when we talk about animal rights</w:t>
      </w:r>
      <w:r w:rsidR="008C6992" w:rsidRPr="00D329BF">
        <w:rPr>
          <w:rFonts w:ascii="Times New Roman" w:hAnsi="Times New Roman" w:cs="Times New Roman"/>
          <w:sz w:val="24"/>
          <w:szCs w:val="24"/>
          <w:lang w:val="en-US"/>
        </w:rPr>
        <w:t>,</w:t>
      </w:r>
      <w:r w:rsidR="00E158CD" w:rsidRPr="00D329BF">
        <w:rPr>
          <w:rFonts w:ascii="Times New Roman" w:hAnsi="Times New Roman" w:cs="Times New Roman"/>
          <w:sz w:val="24"/>
          <w:szCs w:val="24"/>
          <w:lang w:val="en-US"/>
        </w:rPr>
        <w:t xml:space="preserve"> who is the holder of these rights, the animals or the human beings? If the answer is that animals are moral agents and members of the moral community and subjects of rights how can we make compatible with human rights</w:t>
      </w:r>
      <w:r w:rsidR="008C6992" w:rsidRPr="00D329BF">
        <w:rPr>
          <w:rFonts w:ascii="Times New Roman" w:hAnsi="Times New Roman" w:cs="Times New Roman"/>
          <w:sz w:val="24"/>
          <w:szCs w:val="24"/>
          <w:lang w:val="en-US"/>
        </w:rPr>
        <w:t xml:space="preserve"> and in </w:t>
      </w:r>
      <w:r w:rsidR="00973065">
        <w:rPr>
          <w:rFonts w:ascii="Times New Roman" w:hAnsi="Times New Roman" w:cs="Times New Roman"/>
          <w:sz w:val="24"/>
          <w:szCs w:val="24"/>
          <w:lang w:val="en-US"/>
        </w:rPr>
        <w:t>concrete</w:t>
      </w:r>
      <w:r w:rsidR="008C6992" w:rsidRPr="00D329BF">
        <w:rPr>
          <w:rFonts w:ascii="Times New Roman" w:hAnsi="Times New Roman" w:cs="Times New Roman"/>
          <w:sz w:val="24"/>
          <w:szCs w:val="24"/>
          <w:lang w:val="en-US"/>
        </w:rPr>
        <w:t xml:space="preserve"> with the right to a healthy Environment</w:t>
      </w:r>
      <w:r w:rsidR="00E158CD" w:rsidRPr="00D329BF">
        <w:rPr>
          <w:rFonts w:ascii="Times New Roman" w:hAnsi="Times New Roman" w:cs="Times New Roman"/>
          <w:sz w:val="24"/>
          <w:szCs w:val="24"/>
          <w:lang w:val="en-US"/>
        </w:rPr>
        <w:t xml:space="preserve">? </w:t>
      </w:r>
      <w:r w:rsidR="000F4D5D" w:rsidRPr="00D329BF">
        <w:rPr>
          <w:rFonts w:ascii="Times New Roman" w:hAnsi="Times New Roman" w:cs="Times New Roman"/>
          <w:sz w:val="24"/>
          <w:szCs w:val="24"/>
          <w:lang w:val="en-US"/>
        </w:rPr>
        <w:t xml:space="preserve">In this paper the combination of the different answers to these questions will be examined trying to see if the protection of animals and environment is compatible. </w:t>
      </w:r>
      <w:r w:rsidR="00857EA4" w:rsidRPr="00D329BF">
        <w:rPr>
          <w:rFonts w:ascii="Times New Roman" w:hAnsi="Times New Roman" w:cs="Times New Roman"/>
          <w:sz w:val="24"/>
          <w:szCs w:val="24"/>
          <w:lang w:val="en-US"/>
        </w:rPr>
        <w:t xml:space="preserve">The analysis will be made from the perspective of legal philosophy using and studying the different cases and the consequences derived for each one with reference to the necessary legal changes </w:t>
      </w:r>
      <w:r w:rsidR="00875FD8" w:rsidRPr="00D329BF">
        <w:rPr>
          <w:rFonts w:ascii="Times New Roman" w:hAnsi="Times New Roman" w:cs="Times New Roman"/>
          <w:sz w:val="24"/>
          <w:szCs w:val="24"/>
          <w:lang w:val="en-US"/>
        </w:rPr>
        <w:t xml:space="preserve">would be required to do. In this sense, some concrete cases of legal changes will be used as examples of the arguments that are exposed. </w:t>
      </w:r>
      <w:r w:rsidR="005E2472" w:rsidRPr="00D329BF">
        <w:rPr>
          <w:rFonts w:ascii="Times New Roman" w:hAnsi="Times New Roman" w:cs="Times New Roman"/>
          <w:sz w:val="24"/>
          <w:szCs w:val="24"/>
          <w:lang w:val="en-US"/>
        </w:rPr>
        <w:t xml:space="preserve"> </w:t>
      </w:r>
    </w:p>
    <w:p w:rsidR="00325621" w:rsidRPr="00D329BF" w:rsidRDefault="00325621" w:rsidP="00D329BF">
      <w:pPr>
        <w:jc w:val="both"/>
        <w:rPr>
          <w:rFonts w:ascii="Times New Roman" w:hAnsi="Times New Roman" w:cs="Times New Roman"/>
          <w:b/>
          <w:sz w:val="24"/>
          <w:szCs w:val="24"/>
          <w:u w:val="single"/>
          <w:lang w:val="en-US"/>
        </w:rPr>
      </w:pPr>
      <w:r w:rsidRPr="00D329BF">
        <w:rPr>
          <w:rFonts w:ascii="Times New Roman" w:hAnsi="Times New Roman" w:cs="Times New Roman"/>
          <w:b/>
          <w:sz w:val="24"/>
          <w:szCs w:val="24"/>
          <w:u w:val="single"/>
          <w:lang w:val="en-US"/>
        </w:rPr>
        <w:t>References</w:t>
      </w:r>
    </w:p>
    <w:p w:rsidR="00325621" w:rsidRPr="00D329BF" w:rsidRDefault="00325621" w:rsidP="00D329BF">
      <w:pPr>
        <w:spacing w:after="0" w:line="240" w:lineRule="auto"/>
        <w:jc w:val="both"/>
        <w:rPr>
          <w:rStyle w:val="subtitulo"/>
          <w:rFonts w:ascii="Times New Roman" w:hAnsi="Times New Roman" w:cs="Times New Roman"/>
          <w:sz w:val="24"/>
          <w:szCs w:val="24"/>
        </w:rPr>
      </w:pPr>
      <w:r w:rsidRPr="00D329BF">
        <w:rPr>
          <w:rFonts w:ascii="Times New Roman" w:hAnsi="Times New Roman" w:cs="Times New Roman"/>
          <w:sz w:val="24"/>
          <w:szCs w:val="24"/>
        </w:rPr>
        <w:t xml:space="preserve">Donaldson, S. y Kymlicka, W. (2011). </w:t>
      </w:r>
      <w:r w:rsidRPr="00D329BF">
        <w:rPr>
          <w:rFonts w:ascii="Times New Roman" w:hAnsi="Times New Roman" w:cs="Times New Roman"/>
          <w:i/>
          <w:sz w:val="24"/>
          <w:szCs w:val="24"/>
          <w:lang w:val="en-US"/>
        </w:rPr>
        <w:t>Zoopolis. A Political Theory of Animal Rights.</w:t>
      </w:r>
      <w:r w:rsidRPr="00D329BF">
        <w:rPr>
          <w:rFonts w:ascii="Times New Roman" w:hAnsi="Times New Roman" w:cs="Times New Roman"/>
          <w:sz w:val="24"/>
          <w:szCs w:val="24"/>
          <w:lang w:val="en-US"/>
        </w:rPr>
        <w:t xml:space="preserve"> </w:t>
      </w:r>
      <w:r w:rsidRPr="00D329BF">
        <w:rPr>
          <w:rFonts w:ascii="Times New Roman" w:hAnsi="Times New Roman" w:cs="Times New Roman"/>
          <w:sz w:val="24"/>
          <w:szCs w:val="24"/>
        </w:rPr>
        <w:t>Nueva York:</w:t>
      </w:r>
      <w:r w:rsidRPr="00D329BF">
        <w:rPr>
          <w:rFonts w:ascii="Times New Roman" w:hAnsi="Times New Roman" w:cs="Times New Roman"/>
          <w:i/>
          <w:sz w:val="24"/>
          <w:szCs w:val="24"/>
        </w:rPr>
        <w:t xml:space="preserve"> </w:t>
      </w:r>
      <w:r w:rsidRPr="00D329BF">
        <w:rPr>
          <w:rFonts w:ascii="Times New Roman" w:hAnsi="Times New Roman" w:cs="Times New Roman"/>
          <w:sz w:val="24"/>
          <w:szCs w:val="24"/>
        </w:rPr>
        <w:t>Oxford University Press.</w:t>
      </w:r>
    </w:p>
    <w:p w:rsidR="00325621" w:rsidRPr="00D329BF" w:rsidRDefault="00325621" w:rsidP="00D329BF">
      <w:pPr>
        <w:spacing w:after="0" w:line="240" w:lineRule="auto"/>
        <w:jc w:val="both"/>
        <w:rPr>
          <w:rStyle w:val="subtitulo"/>
          <w:rFonts w:ascii="Times New Roman" w:hAnsi="Times New Roman" w:cs="Times New Roman"/>
          <w:sz w:val="24"/>
          <w:szCs w:val="24"/>
        </w:rPr>
      </w:pPr>
      <w:r w:rsidRPr="00D329BF">
        <w:rPr>
          <w:rFonts w:ascii="Times New Roman" w:hAnsi="Times New Roman" w:cs="Times New Roman"/>
          <w:sz w:val="24"/>
          <w:szCs w:val="24"/>
        </w:rPr>
        <w:t xml:space="preserve">Faria, C. (2011). </w:t>
      </w:r>
      <w:hyperlink r:id="rId5" w:history="1">
        <w:r w:rsidRPr="00D329BF">
          <w:rPr>
            <w:rStyle w:val="subtitulo"/>
            <w:rFonts w:ascii="Times New Roman" w:hAnsi="Times New Roman" w:cs="Times New Roman"/>
            <w:sz w:val="24"/>
            <w:szCs w:val="24"/>
          </w:rPr>
          <w:t>Sobre o bem de tudo e de todos</w:t>
        </w:r>
      </w:hyperlink>
      <w:r w:rsidRPr="00D329BF">
        <w:rPr>
          <w:rStyle w:val="subtitulo"/>
          <w:rFonts w:ascii="Times New Roman" w:hAnsi="Times New Roman" w:cs="Times New Roman"/>
          <w:sz w:val="24"/>
          <w:szCs w:val="24"/>
        </w:rPr>
        <w:t xml:space="preserve">: a conjunção impossível entre ambientalismo e libertação animal. </w:t>
      </w:r>
      <w:r w:rsidRPr="00D329BF">
        <w:rPr>
          <w:rStyle w:val="subtitulo"/>
          <w:rFonts w:ascii="Times New Roman" w:hAnsi="Times New Roman" w:cs="Times New Roman"/>
          <w:i/>
          <w:sz w:val="24"/>
          <w:szCs w:val="24"/>
        </w:rPr>
        <w:t xml:space="preserve">Agora.Papeles de Filosofía, 30 </w:t>
      </w:r>
      <w:r w:rsidRPr="00D329BF">
        <w:rPr>
          <w:rStyle w:val="subtitulo"/>
          <w:rFonts w:ascii="Times New Roman" w:hAnsi="Times New Roman" w:cs="Times New Roman"/>
          <w:sz w:val="24"/>
          <w:szCs w:val="24"/>
        </w:rPr>
        <w:t>(2), 27-41.</w:t>
      </w:r>
    </w:p>
    <w:p w:rsidR="00325621" w:rsidRPr="00D329BF" w:rsidRDefault="00325621" w:rsidP="00D329BF">
      <w:pPr>
        <w:spacing w:after="0" w:line="240" w:lineRule="auto"/>
        <w:jc w:val="both"/>
        <w:rPr>
          <w:rStyle w:val="subtitulo"/>
          <w:rFonts w:ascii="Times New Roman" w:hAnsi="Times New Roman" w:cs="Times New Roman"/>
          <w:sz w:val="24"/>
          <w:szCs w:val="24"/>
          <w:lang w:val="en-US"/>
        </w:rPr>
      </w:pPr>
      <w:r w:rsidRPr="00D329BF">
        <w:rPr>
          <w:rStyle w:val="subtitulo"/>
          <w:rFonts w:ascii="Times New Roman" w:hAnsi="Times New Roman" w:cs="Times New Roman"/>
          <w:sz w:val="24"/>
          <w:szCs w:val="24"/>
          <w:lang w:val="en-US"/>
        </w:rPr>
        <w:t xml:space="preserve">Francione, G. L. (2008). </w:t>
      </w:r>
      <w:r w:rsidRPr="00D329BF">
        <w:rPr>
          <w:rStyle w:val="subtitulo"/>
          <w:rFonts w:ascii="Times New Roman" w:hAnsi="Times New Roman" w:cs="Times New Roman"/>
          <w:i/>
          <w:sz w:val="24"/>
          <w:szCs w:val="24"/>
          <w:lang w:val="en-US"/>
        </w:rPr>
        <w:t xml:space="preserve">Animals as Persons. Essays on the Abolition of Animal Exploitation. </w:t>
      </w:r>
      <w:r w:rsidRPr="00D329BF">
        <w:rPr>
          <w:rStyle w:val="subtitulo"/>
          <w:rFonts w:ascii="Times New Roman" w:hAnsi="Times New Roman" w:cs="Times New Roman"/>
          <w:sz w:val="24"/>
          <w:szCs w:val="24"/>
          <w:lang w:val="en-US"/>
        </w:rPr>
        <w:t xml:space="preserve">Nueva York: Columbia University Press. </w:t>
      </w:r>
    </w:p>
    <w:p w:rsidR="00325621" w:rsidRPr="00D329BF" w:rsidRDefault="00325621" w:rsidP="00D329BF">
      <w:pPr>
        <w:spacing w:after="0" w:line="240" w:lineRule="auto"/>
        <w:jc w:val="both"/>
        <w:rPr>
          <w:rFonts w:ascii="Times New Roman" w:hAnsi="Times New Roman" w:cs="Times New Roman"/>
          <w:sz w:val="24"/>
          <w:szCs w:val="24"/>
        </w:rPr>
      </w:pPr>
      <w:r w:rsidRPr="00D329BF">
        <w:rPr>
          <w:rFonts w:ascii="Times New Roman" w:hAnsi="Times New Roman" w:cs="Times New Roman"/>
          <w:sz w:val="24"/>
          <w:szCs w:val="24"/>
          <w:lang w:val="en-US"/>
        </w:rPr>
        <w:t xml:space="preserve">Garner, R. (2010). A Defense of a Broad Animal Protectionism. </w:t>
      </w:r>
      <w:r w:rsidR="00973065">
        <w:rPr>
          <w:rStyle w:val="subtitulo"/>
          <w:rFonts w:ascii="Times New Roman" w:hAnsi="Times New Roman" w:cs="Times New Roman"/>
          <w:sz w:val="24"/>
          <w:szCs w:val="24"/>
          <w:lang w:val="en-US"/>
        </w:rPr>
        <w:t>I</w:t>
      </w:r>
      <w:r w:rsidRPr="00D329BF">
        <w:rPr>
          <w:rStyle w:val="subtitulo"/>
          <w:rFonts w:ascii="Times New Roman" w:hAnsi="Times New Roman" w:cs="Times New Roman"/>
          <w:sz w:val="24"/>
          <w:szCs w:val="24"/>
          <w:lang w:val="en-US"/>
        </w:rPr>
        <w:t xml:space="preserve">n </w:t>
      </w:r>
      <w:proofErr w:type="spellStart"/>
      <w:r w:rsidRPr="00D329BF">
        <w:rPr>
          <w:rStyle w:val="subtitulo"/>
          <w:rFonts w:ascii="Times New Roman" w:hAnsi="Times New Roman" w:cs="Times New Roman"/>
          <w:sz w:val="24"/>
          <w:szCs w:val="24"/>
          <w:lang w:val="en-US"/>
        </w:rPr>
        <w:t>Francione</w:t>
      </w:r>
      <w:proofErr w:type="spellEnd"/>
      <w:r w:rsidRPr="00D329BF">
        <w:rPr>
          <w:rStyle w:val="subtitulo"/>
          <w:rFonts w:ascii="Times New Roman" w:hAnsi="Times New Roman" w:cs="Times New Roman"/>
          <w:sz w:val="24"/>
          <w:szCs w:val="24"/>
          <w:lang w:val="en-US"/>
        </w:rPr>
        <w:t xml:space="preserve">, G. L. y Garner, R., </w:t>
      </w:r>
      <w:r w:rsidRPr="00D329BF">
        <w:rPr>
          <w:rStyle w:val="subtitulo"/>
          <w:rFonts w:ascii="Times New Roman" w:hAnsi="Times New Roman" w:cs="Times New Roman"/>
          <w:i/>
          <w:sz w:val="24"/>
          <w:szCs w:val="24"/>
          <w:lang w:val="en-US"/>
        </w:rPr>
        <w:t xml:space="preserve">The Animal Rigths Debate, Abolition of Regulation </w:t>
      </w:r>
      <w:r w:rsidRPr="00D329BF">
        <w:rPr>
          <w:rStyle w:val="subtitulo"/>
          <w:rFonts w:ascii="Times New Roman" w:hAnsi="Times New Roman" w:cs="Times New Roman"/>
          <w:sz w:val="24"/>
          <w:szCs w:val="24"/>
          <w:lang w:val="en-US"/>
        </w:rPr>
        <w:t>(pp. 103-174)</w:t>
      </w:r>
      <w:r w:rsidRPr="00D329BF">
        <w:rPr>
          <w:rStyle w:val="subtitulo"/>
          <w:rFonts w:ascii="Times New Roman" w:hAnsi="Times New Roman" w:cs="Times New Roman"/>
          <w:i/>
          <w:sz w:val="24"/>
          <w:szCs w:val="24"/>
          <w:lang w:val="en-US"/>
        </w:rPr>
        <w:t xml:space="preserve">. </w:t>
      </w:r>
      <w:r w:rsidRPr="00D329BF">
        <w:rPr>
          <w:rStyle w:val="subtitulo"/>
          <w:rFonts w:ascii="Times New Roman" w:hAnsi="Times New Roman" w:cs="Times New Roman"/>
          <w:sz w:val="24"/>
          <w:szCs w:val="24"/>
        </w:rPr>
        <w:t>Nueva York: Columbia University Press.</w:t>
      </w:r>
    </w:p>
    <w:p w:rsidR="00325621" w:rsidRPr="00D329BF" w:rsidRDefault="00325621" w:rsidP="00D329BF">
      <w:pPr>
        <w:spacing w:after="0" w:line="240" w:lineRule="auto"/>
        <w:jc w:val="both"/>
        <w:rPr>
          <w:rFonts w:ascii="Times New Roman" w:hAnsi="Times New Roman" w:cs="Times New Roman"/>
          <w:sz w:val="24"/>
          <w:szCs w:val="24"/>
          <w:lang w:val="en-US"/>
        </w:rPr>
      </w:pPr>
      <w:r w:rsidRPr="00D329BF">
        <w:rPr>
          <w:rFonts w:ascii="Times New Roman" w:hAnsi="Times New Roman" w:cs="Times New Roman"/>
          <w:sz w:val="24"/>
          <w:szCs w:val="24"/>
        </w:rPr>
        <w:t xml:space="preserve">Rodríguez Palop, M. E. (2002). </w:t>
      </w:r>
      <w:r w:rsidRPr="00D329BF">
        <w:rPr>
          <w:rFonts w:ascii="Times New Roman" w:hAnsi="Times New Roman" w:cs="Times New Roman"/>
          <w:i/>
          <w:sz w:val="24"/>
          <w:szCs w:val="24"/>
        </w:rPr>
        <w:t xml:space="preserve">La nueva generación de derechos humanos: origen y justificación. </w:t>
      </w:r>
      <w:r w:rsidRPr="00D329BF">
        <w:rPr>
          <w:rFonts w:ascii="Times New Roman" w:hAnsi="Times New Roman" w:cs="Times New Roman"/>
          <w:sz w:val="24"/>
          <w:szCs w:val="24"/>
          <w:lang w:val="en-US"/>
        </w:rPr>
        <w:t>Madrid: Dykinson.</w:t>
      </w:r>
      <w:bookmarkStart w:id="0" w:name="_GoBack"/>
      <w:bookmarkEnd w:id="0"/>
    </w:p>
    <w:p w:rsidR="004C53D4" w:rsidRPr="00D329BF" w:rsidRDefault="00325621" w:rsidP="00D329BF">
      <w:pPr>
        <w:spacing w:after="0" w:line="240" w:lineRule="auto"/>
        <w:jc w:val="both"/>
        <w:rPr>
          <w:rFonts w:ascii="Times New Roman" w:hAnsi="Times New Roman" w:cs="Times New Roman"/>
          <w:sz w:val="24"/>
          <w:szCs w:val="24"/>
          <w:lang w:val="en-US"/>
        </w:rPr>
      </w:pPr>
      <w:r w:rsidRPr="00D329BF">
        <w:rPr>
          <w:rFonts w:ascii="Times New Roman" w:hAnsi="Times New Roman" w:cs="Times New Roman"/>
          <w:sz w:val="24"/>
          <w:szCs w:val="24"/>
          <w:lang w:val="en-US"/>
        </w:rPr>
        <w:t xml:space="preserve">Safran Foer, </w:t>
      </w:r>
      <w:r w:rsidR="00D329BF" w:rsidRPr="00D329BF">
        <w:rPr>
          <w:rFonts w:ascii="Times New Roman" w:hAnsi="Times New Roman" w:cs="Times New Roman"/>
          <w:sz w:val="24"/>
          <w:szCs w:val="24"/>
          <w:lang w:val="en-US"/>
        </w:rPr>
        <w:t xml:space="preserve">J. (2009). </w:t>
      </w:r>
      <w:r w:rsidR="00D329BF" w:rsidRPr="00D329BF">
        <w:rPr>
          <w:rFonts w:ascii="Times New Roman" w:hAnsi="Times New Roman" w:cs="Times New Roman"/>
          <w:i/>
          <w:sz w:val="24"/>
          <w:szCs w:val="24"/>
          <w:lang w:val="en-US"/>
        </w:rPr>
        <w:t>Eating animals</w:t>
      </w:r>
      <w:r w:rsidR="00D329BF" w:rsidRPr="00D329BF">
        <w:rPr>
          <w:rFonts w:ascii="Times New Roman" w:hAnsi="Times New Roman" w:cs="Times New Roman"/>
          <w:sz w:val="24"/>
          <w:szCs w:val="24"/>
          <w:lang w:val="en-US"/>
        </w:rPr>
        <w:t xml:space="preserve">. </w:t>
      </w:r>
      <w:r w:rsidR="00D329BF" w:rsidRPr="00D329BF">
        <w:rPr>
          <w:rFonts w:ascii="Times New Roman" w:hAnsi="Times New Roman" w:cs="Times New Roman"/>
          <w:color w:val="222222"/>
          <w:sz w:val="24"/>
          <w:szCs w:val="24"/>
          <w:shd w:val="clear" w:color="auto" w:fill="FFFFFF"/>
          <w:lang w:val="en-US"/>
        </w:rPr>
        <w:t>Brown and Company</w:t>
      </w:r>
      <w:r w:rsidR="00D329BF" w:rsidRPr="00D329BF">
        <w:rPr>
          <w:rFonts w:ascii="Times New Roman" w:hAnsi="Times New Roman" w:cs="Times New Roman"/>
          <w:color w:val="222222"/>
          <w:sz w:val="24"/>
          <w:szCs w:val="24"/>
          <w:shd w:val="clear" w:color="auto" w:fill="FFFFFF"/>
          <w:lang w:val="en-US"/>
        </w:rPr>
        <w:t>.</w:t>
      </w:r>
    </w:p>
    <w:p w:rsidR="00EB55C4" w:rsidRPr="00D329BF" w:rsidRDefault="00EB55C4" w:rsidP="00D329BF">
      <w:pPr>
        <w:jc w:val="both"/>
        <w:rPr>
          <w:rFonts w:ascii="Times New Roman" w:hAnsi="Times New Roman" w:cs="Times New Roman"/>
          <w:sz w:val="24"/>
          <w:szCs w:val="24"/>
          <w:lang w:val="en-US"/>
        </w:rPr>
      </w:pPr>
    </w:p>
    <w:sectPr w:rsidR="00EB55C4" w:rsidRPr="00D329B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608D"/>
    <w:rsid w:val="000F4D5D"/>
    <w:rsid w:val="00136000"/>
    <w:rsid w:val="001743AD"/>
    <w:rsid w:val="002B59B5"/>
    <w:rsid w:val="00325621"/>
    <w:rsid w:val="00344CD4"/>
    <w:rsid w:val="004C53D4"/>
    <w:rsid w:val="00574AF4"/>
    <w:rsid w:val="005C33D0"/>
    <w:rsid w:val="005E2472"/>
    <w:rsid w:val="00734B2F"/>
    <w:rsid w:val="007C23AB"/>
    <w:rsid w:val="007C50CA"/>
    <w:rsid w:val="007E1781"/>
    <w:rsid w:val="00822C1C"/>
    <w:rsid w:val="00857EA4"/>
    <w:rsid w:val="00875FD8"/>
    <w:rsid w:val="008C6992"/>
    <w:rsid w:val="00967D5D"/>
    <w:rsid w:val="00973065"/>
    <w:rsid w:val="009A6940"/>
    <w:rsid w:val="00A42CB7"/>
    <w:rsid w:val="00AE7B11"/>
    <w:rsid w:val="00C774C0"/>
    <w:rsid w:val="00D329BF"/>
    <w:rsid w:val="00DF608D"/>
    <w:rsid w:val="00E158CD"/>
    <w:rsid w:val="00E21BB6"/>
    <w:rsid w:val="00EB55C4"/>
    <w:rsid w:val="00FE76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9CFBF"/>
  <w15:chartTrackingRefBased/>
  <w15:docId w15:val="{EBA1A19C-CA50-4CD1-86C0-A6E2FEC77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E7B11"/>
    <w:rPr>
      <w:color w:val="0000FF" w:themeColor="hyperlink"/>
      <w:u w:val="single"/>
    </w:rPr>
  </w:style>
  <w:style w:type="character" w:styleId="Mencinsinresolver">
    <w:name w:val="Unresolved Mention"/>
    <w:basedOn w:val="Fuentedeprrafopredeter"/>
    <w:uiPriority w:val="99"/>
    <w:semiHidden/>
    <w:unhideWhenUsed/>
    <w:rsid w:val="00AE7B11"/>
    <w:rPr>
      <w:color w:val="605E5C"/>
      <w:shd w:val="clear" w:color="auto" w:fill="E1DFDD"/>
    </w:rPr>
  </w:style>
  <w:style w:type="paragraph" w:styleId="Prrafodelista">
    <w:name w:val="List Paragraph"/>
    <w:basedOn w:val="Normal"/>
    <w:uiPriority w:val="34"/>
    <w:qFormat/>
    <w:rsid w:val="00325621"/>
    <w:pPr>
      <w:ind w:left="720"/>
      <w:contextualSpacing/>
    </w:pPr>
  </w:style>
  <w:style w:type="character" w:customStyle="1" w:styleId="subtitulo">
    <w:name w:val="subtitulo"/>
    <w:basedOn w:val="Fuentedeprrafopredeter"/>
    <w:rsid w:val="00325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ialnet.unirioja.es/servlet/articulo?codigo=3841037" TargetMode="External"/><Relationship Id="rId4" Type="http://schemas.openxmlformats.org/officeDocument/2006/relationships/hyperlink" Target="mailto:jlrey@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5771</TotalTime>
  <Pages>2</Pages>
  <Words>764</Words>
  <Characters>4205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Rey Pérez</dc:creator>
  <cp:keywords/>
  <dc:description/>
  <cp:lastModifiedBy>Jose Luis Rey Pérez</cp:lastModifiedBy>
  <cp:revision>15</cp:revision>
  <dcterms:created xsi:type="dcterms:W3CDTF">2018-09-06T08:37:00Z</dcterms:created>
  <dcterms:modified xsi:type="dcterms:W3CDTF">2018-09-10T10:57:00Z</dcterms:modified>
</cp:coreProperties>
</file>