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5F9E06" w14:textId="77777777" w:rsidR="0018586A" w:rsidRPr="00683537" w:rsidRDefault="00683537" w:rsidP="00576539">
      <w:pPr>
        <w:jc w:val="both"/>
        <w:rPr>
          <w:b/>
          <w:sz w:val="32"/>
          <w:lang w:val="en-US"/>
        </w:rPr>
      </w:pPr>
      <w:r w:rsidRPr="00683537">
        <w:rPr>
          <w:b/>
          <w:sz w:val="32"/>
          <w:lang w:val="en-US"/>
        </w:rPr>
        <w:t>Ethical decision making from practice to theory</w:t>
      </w:r>
    </w:p>
    <w:p w14:paraId="033E12C4" w14:textId="77777777" w:rsidR="00C35178" w:rsidRPr="00D92379" w:rsidRDefault="00C35178" w:rsidP="00576539">
      <w:pPr>
        <w:jc w:val="both"/>
        <w:rPr>
          <w:i/>
        </w:rPr>
      </w:pPr>
      <w:r w:rsidRPr="00D92379">
        <w:rPr>
          <w:i/>
        </w:rPr>
        <w:t>C</w:t>
      </w:r>
      <w:r w:rsidR="00FD3431" w:rsidRPr="00D92379">
        <w:rPr>
          <w:i/>
        </w:rPr>
        <w:t>ristina Díaz de la Cruz</w:t>
      </w:r>
      <w:r w:rsidR="00D85AF5" w:rsidRPr="00D92379">
        <w:rPr>
          <w:i/>
        </w:rPr>
        <w:t xml:space="preserve"> – </w:t>
      </w:r>
      <w:hyperlink r:id="rId5" w:history="1">
        <w:r w:rsidR="00D85AF5" w:rsidRPr="00D92379">
          <w:rPr>
            <w:rStyle w:val="Hipervnculo"/>
            <w:i/>
          </w:rPr>
          <w:t>cdcruz@comillas.edu</w:t>
        </w:r>
      </w:hyperlink>
      <w:r w:rsidR="00FD3431" w:rsidRPr="00D92379">
        <w:rPr>
          <w:i/>
        </w:rPr>
        <w:t xml:space="preserve">, </w:t>
      </w:r>
      <w:r w:rsidRPr="00D92379">
        <w:rPr>
          <w:i/>
        </w:rPr>
        <w:t>Comillas</w:t>
      </w:r>
      <w:r w:rsidR="00FD3431" w:rsidRPr="00D92379">
        <w:rPr>
          <w:i/>
        </w:rPr>
        <w:t xml:space="preserve"> Pontifical </w:t>
      </w:r>
      <w:proofErr w:type="spellStart"/>
      <w:r w:rsidR="00FD3431" w:rsidRPr="00D92379">
        <w:rPr>
          <w:i/>
        </w:rPr>
        <w:t>University</w:t>
      </w:r>
      <w:proofErr w:type="spellEnd"/>
    </w:p>
    <w:p w14:paraId="136D63C5" w14:textId="2F48EE55" w:rsidR="00576539" w:rsidRDefault="00576539" w:rsidP="00576539">
      <w:pPr>
        <w:jc w:val="both"/>
      </w:pPr>
    </w:p>
    <w:p w14:paraId="1BEBF664" w14:textId="54046E59" w:rsidR="00087F36" w:rsidRPr="003914FE" w:rsidRDefault="00087F36" w:rsidP="00576539">
      <w:pPr>
        <w:jc w:val="both"/>
        <w:rPr>
          <w:b/>
          <w:lang w:val="en-US"/>
        </w:rPr>
      </w:pPr>
      <w:r w:rsidRPr="00B2007D">
        <w:rPr>
          <w:b/>
          <w:lang w:val="en-US"/>
        </w:rPr>
        <w:t>Proposal</w:t>
      </w:r>
    </w:p>
    <w:p w14:paraId="12F02FCF" w14:textId="2931A647" w:rsidR="00492AFB" w:rsidRPr="002C1437" w:rsidRDefault="00CD39A9" w:rsidP="00576539">
      <w:pPr>
        <w:jc w:val="both"/>
        <w:rPr>
          <w:lang w:val="en-US"/>
        </w:rPr>
      </w:pPr>
      <w:r>
        <w:rPr>
          <w:lang w:val="en-US"/>
        </w:rPr>
        <w:t xml:space="preserve">Ethical decision making is a crucial process for the study of human behavior in organizations. </w:t>
      </w:r>
      <w:r w:rsidR="009F1EA8" w:rsidRPr="002C1437">
        <w:rPr>
          <w:lang w:val="en-US"/>
        </w:rPr>
        <w:t xml:space="preserve">Many researchers developed </w:t>
      </w:r>
      <w:r w:rsidR="00194C7A">
        <w:rPr>
          <w:lang w:val="en-US"/>
        </w:rPr>
        <w:t xml:space="preserve">important </w:t>
      </w:r>
      <w:r w:rsidR="009F1EA8" w:rsidRPr="002C1437">
        <w:rPr>
          <w:lang w:val="en-US"/>
        </w:rPr>
        <w:t xml:space="preserve">studies on ethical </w:t>
      </w:r>
      <w:r w:rsidR="008D5097" w:rsidRPr="002C1437">
        <w:rPr>
          <w:lang w:val="en-US"/>
        </w:rPr>
        <w:t>behavior</w:t>
      </w:r>
      <w:r w:rsidR="009F1EA8" w:rsidRPr="002C1437">
        <w:rPr>
          <w:lang w:val="en-US"/>
        </w:rPr>
        <w:t xml:space="preserve"> in </w:t>
      </w:r>
      <w:r w:rsidR="008D5097" w:rsidRPr="002C1437">
        <w:rPr>
          <w:lang w:val="en-US"/>
        </w:rPr>
        <w:t>organizations</w:t>
      </w:r>
      <w:r w:rsidR="009F1EA8" w:rsidRPr="002C1437">
        <w:rPr>
          <w:lang w:val="en-US"/>
        </w:rPr>
        <w:t xml:space="preserve"> and </w:t>
      </w:r>
      <w:r w:rsidR="00194C7A">
        <w:rPr>
          <w:lang w:val="en-US"/>
        </w:rPr>
        <w:t>offered their</w:t>
      </w:r>
      <w:r w:rsidR="009F1EA8" w:rsidRPr="002C1437">
        <w:rPr>
          <w:lang w:val="en-US"/>
        </w:rPr>
        <w:t xml:space="preserve"> conclusions and theoretical frameworks for the analysis of ethical conflicts. However, many of these theoretical proposals have reached a level of abstraction that makes them more difficult to understand and apply to concrete situations. </w:t>
      </w:r>
    </w:p>
    <w:p w14:paraId="6D275E33" w14:textId="2BB67D43" w:rsidR="009F1EA8" w:rsidRPr="002C1437" w:rsidRDefault="009F1EA8" w:rsidP="00576539">
      <w:pPr>
        <w:jc w:val="both"/>
        <w:rPr>
          <w:lang w:val="en-US"/>
        </w:rPr>
      </w:pPr>
      <w:r w:rsidRPr="002C1437">
        <w:rPr>
          <w:lang w:val="en-US"/>
        </w:rPr>
        <w:t>Likewise, the main ethical traditions that since the beginning of civilizations have tried to give answers to the questions of human freedom, are often considered difficult to understand and even useless for current students and practitioners of business management.</w:t>
      </w:r>
    </w:p>
    <w:p w14:paraId="1A55B2E8" w14:textId="6CAB6DD4" w:rsidR="009F1EA8" w:rsidRPr="002C1437" w:rsidRDefault="009F1EA8" w:rsidP="00576539">
      <w:pPr>
        <w:jc w:val="both"/>
        <w:rPr>
          <w:lang w:val="en-US"/>
        </w:rPr>
      </w:pPr>
      <w:r w:rsidRPr="002C1437">
        <w:rPr>
          <w:lang w:val="en-US"/>
        </w:rPr>
        <w:t xml:space="preserve">All this leads us to think that it would be immensely valuable to be able to count on a theoretical framework developed </w:t>
      </w:r>
      <w:r w:rsidR="002C1437" w:rsidRPr="002C1437">
        <w:rPr>
          <w:lang w:val="en-US"/>
        </w:rPr>
        <w:t>based on</w:t>
      </w:r>
      <w:r w:rsidRPr="002C1437">
        <w:rPr>
          <w:lang w:val="en-US"/>
        </w:rPr>
        <w:t xml:space="preserve"> real </w:t>
      </w:r>
      <w:r w:rsidR="006A7A65">
        <w:rPr>
          <w:lang w:val="en-US"/>
        </w:rPr>
        <w:t>cases</w:t>
      </w:r>
      <w:r w:rsidRPr="002C1437">
        <w:rPr>
          <w:lang w:val="en-US"/>
        </w:rPr>
        <w:t>, which may sub</w:t>
      </w:r>
      <w:bookmarkStart w:id="0" w:name="_GoBack"/>
      <w:bookmarkEnd w:id="0"/>
      <w:r w:rsidRPr="002C1437">
        <w:rPr>
          <w:lang w:val="en-US"/>
        </w:rPr>
        <w:t xml:space="preserve">sequently constitute a </w:t>
      </w:r>
      <w:r w:rsidR="00DF3111">
        <w:rPr>
          <w:lang w:val="en-US"/>
        </w:rPr>
        <w:t>structure</w:t>
      </w:r>
      <w:r w:rsidRPr="002C1437">
        <w:rPr>
          <w:lang w:val="en-US"/>
        </w:rPr>
        <w:t xml:space="preserve"> that facilitates the analysis of </w:t>
      </w:r>
      <w:r w:rsidR="000A2954">
        <w:rPr>
          <w:lang w:val="en-US"/>
        </w:rPr>
        <w:t>future</w:t>
      </w:r>
      <w:r w:rsidRPr="002C1437">
        <w:rPr>
          <w:lang w:val="en-US"/>
        </w:rPr>
        <w:t xml:space="preserve"> specific situations. To arrive at this framework, we have developed a study based on the Grounded Theory methodology based on 17 semi-structured interviews on ethical conflicts in the business </w:t>
      </w:r>
      <w:r w:rsidR="00763107" w:rsidRPr="002C1437">
        <w:rPr>
          <w:lang w:val="en-US"/>
        </w:rPr>
        <w:t>world</w:t>
      </w:r>
      <w:r w:rsidRPr="002C1437">
        <w:rPr>
          <w:lang w:val="en-US"/>
        </w:rPr>
        <w:t xml:space="preserve">. </w:t>
      </w:r>
      <w:r w:rsidR="001A5E86">
        <w:rPr>
          <w:lang w:val="en-US"/>
        </w:rPr>
        <w:t xml:space="preserve">Grounded theory is a qualitative research methodology that aims to build a theory from the information obtained from </w:t>
      </w:r>
      <w:r w:rsidR="00DF0115">
        <w:rPr>
          <w:lang w:val="en-US"/>
        </w:rPr>
        <w:t>real situations</w:t>
      </w:r>
      <w:r w:rsidR="001A5E86">
        <w:rPr>
          <w:lang w:val="en-US"/>
        </w:rPr>
        <w:t>.</w:t>
      </w:r>
    </w:p>
    <w:p w14:paraId="64BD22CE" w14:textId="024B4EEB" w:rsidR="009F1EA8" w:rsidRPr="002C1437" w:rsidRDefault="00A14D48" w:rsidP="00576539">
      <w:pPr>
        <w:jc w:val="both"/>
        <w:rPr>
          <w:lang w:val="en-US"/>
        </w:rPr>
      </w:pPr>
      <w:r>
        <w:rPr>
          <w:lang w:val="en-US"/>
        </w:rPr>
        <w:t>T</w:t>
      </w:r>
      <w:r w:rsidRPr="002C1437">
        <w:rPr>
          <w:lang w:val="en-US"/>
        </w:rPr>
        <w:t>he type of information we have requested</w:t>
      </w:r>
      <w:r w:rsidR="00866CAF">
        <w:rPr>
          <w:lang w:val="en-US"/>
        </w:rPr>
        <w:t xml:space="preserve"> to</w:t>
      </w:r>
      <w:r>
        <w:rPr>
          <w:lang w:val="en-US"/>
        </w:rPr>
        <w:t xml:space="preserve"> </w:t>
      </w:r>
      <w:r w:rsidR="00866CAF" w:rsidRPr="00866CAF">
        <w:rPr>
          <w:lang w:val="en-US"/>
        </w:rPr>
        <w:t>the interviewees</w:t>
      </w:r>
      <w:r w:rsidR="00866CAF">
        <w:rPr>
          <w:lang w:val="en-US"/>
        </w:rPr>
        <w:t xml:space="preserve"> </w:t>
      </w:r>
      <w:r w:rsidR="009F1EA8" w:rsidRPr="002C1437">
        <w:rPr>
          <w:lang w:val="en-US"/>
        </w:rPr>
        <w:t>has been</w:t>
      </w:r>
      <w:r w:rsidR="00027E73">
        <w:rPr>
          <w:lang w:val="en-US"/>
        </w:rPr>
        <w:t>,</w:t>
      </w:r>
      <w:r w:rsidR="009F1EA8" w:rsidRPr="002C1437">
        <w:rPr>
          <w:lang w:val="en-US"/>
        </w:rPr>
        <w:t xml:space="preserve"> mainly</w:t>
      </w:r>
      <w:r w:rsidR="00027E73">
        <w:rPr>
          <w:lang w:val="en-US"/>
        </w:rPr>
        <w:t>,</w:t>
      </w:r>
      <w:r w:rsidR="009F1EA8" w:rsidRPr="002C1437">
        <w:rPr>
          <w:lang w:val="en-US"/>
        </w:rPr>
        <w:t xml:space="preserve"> the narration of ethical conflicts and unethical behaviors observed, as well as the exposition of some of their causes, consequences and lessons learned.</w:t>
      </w:r>
      <w:r w:rsidR="000A2954">
        <w:rPr>
          <w:lang w:val="en-US"/>
        </w:rPr>
        <w:t xml:space="preserve"> </w:t>
      </w:r>
    </w:p>
    <w:p w14:paraId="46ED1F56" w14:textId="3F4C6E9E" w:rsidR="009F1EA8" w:rsidRPr="002C1437" w:rsidRDefault="009F1EA8" w:rsidP="00576539">
      <w:pPr>
        <w:jc w:val="both"/>
        <w:rPr>
          <w:lang w:val="en-US"/>
        </w:rPr>
      </w:pPr>
      <w:r w:rsidRPr="002C1437">
        <w:rPr>
          <w:lang w:val="en-US"/>
        </w:rPr>
        <w:t xml:space="preserve">The result of the study is a theoretical framework that offers a diagram of processes to study cases of ethical conflicts and a series of taxonomies related to the main parameters related to </w:t>
      </w:r>
      <w:r w:rsidR="00360B0F">
        <w:rPr>
          <w:lang w:val="en-US"/>
        </w:rPr>
        <w:t>the related processes (</w:t>
      </w:r>
      <w:r w:rsidR="00602EF8" w:rsidRPr="00602EF8">
        <w:rPr>
          <w:lang w:val="en-US"/>
        </w:rPr>
        <w:t>conflict formation, external and internal factors, consequences, learning, solutions, etc.</w:t>
      </w:r>
      <w:r w:rsidR="007C138A">
        <w:rPr>
          <w:lang w:val="en-US"/>
        </w:rPr>
        <w:t>)</w:t>
      </w:r>
      <w:r w:rsidRPr="002C1437">
        <w:rPr>
          <w:lang w:val="en-US"/>
        </w:rPr>
        <w:t>.</w:t>
      </w:r>
    </w:p>
    <w:p w14:paraId="11D812AB" w14:textId="4BD5463A" w:rsidR="009F1EA8" w:rsidRPr="002C1437" w:rsidRDefault="009F1EA8" w:rsidP="00576539">
      <w:pPr>
        <w:jc w:val="both"/>
        <w:rPr>
          <w:lang w:val="en-US"/>
        </w:rPr>
      </w:pPr>
      <w:r w:rsidRPr="002C1437">
        <w:rPr>
          <w:lang w:val="en-US"/>
        </w:rPr>
        <w:t xml:space="preserve">Once the theoretical framework and taxonomies are obtained, we make a subsequent </w:t>
      </w:r>
      <w:r w:rsidR="006D1A0E">
        <w:rPr>
          <w:lang w:val="en-US"/>
        </w:rPr>
        <w:t>reflection</w:t>
      </w:r>
      <w:r w:rsidRPr="002C1437">
        <w:rPr>
          <w:lang w:val="en-US"/>
        </w:rPr>
        <w:t xml:space="preserve"> comparing the results with some of the main research and theoretical proposals related to </w:t>
      </w:r>
      <w:r w:rsidR="006D1A0E">
        <w:rPr>
          <w:lang w:val="en-US"/>
        </w:rPr>
        <w:t>the an</w:t>
      </w:r>
      <w:r w:rsidR="00B86C3A">
        <w:rPr>
          <w:lang w:val="en-US"/>
        </w:rPr>
        <w:t xml:space="preserve">alysis of </w:t>
      </w:r>
      <w:r w:rsidRPr="002C1437">
        <w:rPr>
          <w:lang w:val="en-US"/>
        </w:rPr>
        <w:t>ethical conflicts.</w:t>
      </w:r>
    </w:p>
    <w:p w14:paraId="2950D73B" w14:textId="77777777" w:rsidR="009F1EA8" w:rsidRPr="003914FE" w:rsidRDefault="009F1EA8" w:rsidP="00576539">
      <w:pPr>
        <w:jc w:val="both"/>
        <w:rPr>
          <w:lang w:val="en-US"/>
        </w:rPr>
      </w:pPr>
    </w:p>
    <w:p w14:paraId="5E7A7E1D" w14:textId="21F78228" w:rsidR="00C35178" w:rsidRPr="00087F36" w:rsidRDefault="00087F36" w:rsidP="00576539">
      <w:pPr>
        <w:jc w:val="both"/>
        <w:rPr>
          <w:b/>
          <w:lang w:val="en-US"/>
        </w:rPr>
      </w:pPr>
      <w:r w:rsidRPr="00087F36">
        <w:rPr>
          <w:b/>
          <w:lang w:val="en-US"/>
        </w:rPr>
        <w:t>References</w:t>
      </w:r>
    </w:p>
    <w:p w14:paraId="29B879D7" w14:textId="77777777" w:rsidR="001C4A64" w:rsidRPr="003914FE" w:rsidRDefault="001C4A64" w:rsidP="00576539">
      <w:pPr>
        <w:jc w:val="both"/>
        <w:rPr>
          <w:lang w:val="en-US"/>
        </w:rPr>
      </w:pPr>
      <w:r w:rsidRPr="003914FE">
        <w:rPr>
          <w:lang w:val="en-US"/>
        </w:rPr>
        <w:t xml:space="preserve">Barnard, C., &amp; Simon, H. A. (1947). </w:t>
      </w:r>
      <w:r w:rsidRPr="003914FE">
        <w:rPr>
          <w:i/>
          <w:iCs/>
          <w:lang w:val="en-US"/>
        </w:rPr>
        <w:t>Administrative behavior. A study of decision-making processes in administrative organization</w:t>
      </w:r>
      <w:r w:rsidRPr="003914FE">
        <w:rPr>
          <w:lang w:val="en-US"/>
        </w:rPr>
        <w:t>. New York: Macmillan.</w:t>
      </w:r>
    </w:p>
    <w:p w14:paraId="36411C68" w14:textId="77777777" w:rsidR="00230101" w:rsidRPr="00230101" w:rsidRDefault="00230101" w:rsidP="00576539">
      <w:pPr>
        <w:jc w:val="both"/>
        <w:rPr>
          <w:lang w:val="en-US"/>
        </w:rPr>
      </w:pPr>
      <w:r w:rsidRPr="00230101">
        <w:rPr>
          <w:lang w:val="en-US"/>
        </w:rPr>
        <w:t xml:space="preserve">Corbin, J., &amp; Strauss, A. (1990). Grounded theory research: Procedures, canons, and evaluative criteria. </w:t>
      </w:r>
      <w:r w:rsidRPr="001C4A64">
        <w:rPr>
          <w:i/>
          <w:lang w:val="en-US"/>
        </w:rPr>
        <w:t>Qualitative Sociology</w:t>
      </w:r>
      <w:r w:rsidRPr="00230101">
        <w:rPr>
          <w:lang w:val="en-US"/>
        </w:rPr>
        <w:t xml:space="preserve">, 13(1), 3-21. </w:t>
      </w:r>
    </w:p>
    <w:p w14:paraId="72B9D9F3" w14:textId="3E9BCE7E" w:rsidR="00230101" w:rsidRPr="00230101" w:rsidRDefault="00230101" w:rsidP="00576539">
      <w:pPr>
        <w:jc w:val="both"/>
        <w:rPr>
          <w:lang w:val="en-US"/>
        </w:rPr>
      </w:pPr>
      <w:r w:rsidRPr="00230101">
        <w:rPr>
          <w:lang w:val="en-US"/>
        </w:rPr>
        <w:t xml:space="preserve">Ghoshal, S. (2005). Bad management theories are destroying good management practices. </w:t>
      </w:r>
      <w:r w:rsidRPr="001C4A64">
        <w:rPr>
          <w:i/>
          <w:lang w:val="en-US"/>
        </w:rPr>
        <w:t>Academy of Management Learning &amp; Education</w:t>
      </w:r>
      <w:r w:rsidRPr="00230101">
        <w:rPr>
          <w:lang w:val="en-US"/>
        </w:rPr>
        <w:t>, 4(1), 75-91</w:t>
      </w:r>
      <w:r w:rsidR="00087F36">
        <w:rPr>
          <w:lang w:val="en-US"/>
        </w:rPr>
        <w:t>.</w:t>
      </w:r>
    </w:p>
    <w:p w14:paraId="5EEB3118" w14:textId="7A4D986D" w:rsidR="00230101" w:rsidRPr="00230101" w:rsidRDefault="00230101" w:rsidP="00576539">
      <w:pPr>
        <w:jc w:val="both"/>
        <w:rPr>
          <w:lang w:val="en-US"/>
        </w:rPr>
      </w:pPr>
      <w:proofErr w:type="spellStart"/>
      <w:r w:rsidRPr="00230101">
        <w:rPr>
          <w:lang w:val="en-US"/>
        </w:rPr>
        <w:t>Giacalone</w:t>
      </w:r>
      <w:proofErr w:type="spellEnd"/>
      <w:r w:rsidRPr="00230101">
        <w:rPr>
          <w:lang w:val="en-US"/>
        </w:rPr>
        <w:t xml:space="preserve">, R. A., &amp; Thompson, K. R. (2006). Business ethics and social responsibility education: Shifting the worldview. </w:t>
      </w:r>
      <w:r w:rsidRPr="001C4A64">
        <w:rPr>
          <w:i/>
          <w:lang w:val="en-US"/>
        </w:rPr>
        <w:t>Academy of Management Learning &amp; Education</w:t>
      </w:r>
      <w:r w:rsidRPr="00230101">
        <w:rPr>
          <w:lang w:val="en-US"/>
        </w:rPr>
        <w:t xml:space="preserve">, 5(3), 266-277. </w:t>
      </w:r>
    </w:p>
    <w:p w14:paraId="147AE149" w14:textId="09676E46" w:rsidR="001C4A64" w:rsidRPr="003914FE" w:rsidRDefault="001C4A64" w:rsidP="00576539">
      <w:pPr>
        <w:jc w:val="both"/>
        <w:rPr>
          <w:lang w:val="en-US"/>
        </w:rPr>
      </w:pPr>
      <w:r w:rsidRPr="003914FE">
        <w:rPr>
          <w:lang w:val="en-US"/>
        </w:rPr>
        <w:lastRenderedPageBreak/>
        <w:t>O'Fallon, M. J., &amp; Butterfield, K. D. (2005). A review of the empirical ethical decision-making literature: 1996-2003.</w:t>
      </w:r>
      <w:r w:rsidRPr="003914FE">
        <w:rPr>
          <w:i/>
          <w:iCs/>
          <w:lang w:val="en-US"/>
        </w:rPr>
        <w:t xml:space="preserve"> Journal of Business Ethics, 59</w:t>
      </w:r>
      <w:r w:rsidRPr="003914FE">
        <w:rPr>
          <w:lang w:val="en-US"/>
        </w:rPr>
        <w:t>(4), 375-413.</w:t>
      </w:r>
    </w:p>
    <w:p w14:paraId="09E27A6F" w14:textId="77777777" w:rsidR="00230101" w:rsidRPr="00230101" w:rsidRDefault="00230101" w:rsidP="00576539">
      <w:pPr>
        <w:jc w:val="both"/>
        <w:rPr>
          <w:lang w:val="en-US"/>
        </w:rPr>
      </w:pPr>
      <w:proofErr w:type="spellStart"/>
      <w:r w:rsidRPr="00230101">
        <w:rPr>
          <w:lang w:val="en-US"/>
        </w:rPr>
        <w:t>Simha</w:t>
      </w:r>
      <w:proofErr w:type="spellEnd"/>
      <w:r w:rsidRPr="00230101">
        <w:rPr>
          <w:lang w:val="en-US"/>
        </w:rPr>
        <w:t xml:space="preserve">, A., Armstrong, J. P., &amp; Albert, J. F. (2012). Attitudes and behaviors of academic dishonesty and cheating do ethics education and ethics training affect either attitudes or behaviors? </w:t>
      </w:r>
      <w:r w:rsidRPr="001044D0">
        <w:rPr>
          <w:i/>
          <w:lang w:val="en-US"/>
        </w:rPr>
        <w:t>Journal of Business Ethics Education</w:t>
      </w:r>
      <w:r w:rsidRPr="00230101">
        <w:rPr>
          <w:lang w:val="en-US"/>
        </w:rPr>
        <w:t xml:space="preserve">, 9(1), 129-144. </w:t>
      </w:r>
    </w:p>
    <w:p w14:paraId="4A164F02" w14:textId="77777777" w:rsidR="00230101" w:rsidRPr="00230101" w:rsidRDefault="00230101" w:rsidP="00576539">
      <w:pPr>
        <w:jc w:val="both"/>
        <w:rPr>
          <w:lang w:val="en-US"/>
        </w:rPr>
      </w:pPr>
      <w:r w:rsidRPr="00230101">
        <w:rPr>
          <w:lang w:val="en-US"/>
        </w:rPr>
        <w:t xml:space="preserve">Stark, A. (1993). What's the matter with business ethics? </w:t>
      </w:r>
      <w:r w:rsidRPr="001044D0">
        <w:rPr>
          <w:i/>
          <w:lang w:val="en-US"/>
        </w:rPr>
        <w:t>Harvard Business Review</w:t>
      </w:r>
      <w:r w:rsidRPr="00230101">
        <w:rPr>
          <w:lang w:val="en-US"/>
        </w:rPr>
        <w:t xml:space="preserve">, 71(3), 38-48. </w:t>
      </w:r>
    </w:p>
    <w:p w14:paraId="54E1EBB3" w14:textId="316CA297" w:rsidR="00230101" w:rsidRDefault="00230101" w:rsidP="00576539">
      <w:pPr>
        <w:jc w:val="both"/>
        <w:rPr>
          <w:lang w:val="en-US"/>
        </w:rPr>
      </w:pPr>
      <w:r w:rsidRPr="00230101">
        <w:rPr>
          <w:lang w:val="en-US"/>
        </w:rPr>
        <w:t xml:space="preserve">Strauss, A., Corbin, J., Denzin, N. K., &amp; Lincoln, Y. S. (1994). Grounded theory methodology: An overview. In N. K. Denzin, &amp; Y. S. Lincoln (Eds.), </w:t>
      </w:r>
      <w:r w:rsidRPr="001044D0">
        <w:rPr>
          <w:i/>
          <w:lang w:val="en-US"/>
        </w:rPr>
        <w:t>Handbook of qualitative research</w:t>
      </w:r>
      <w:r w:rsidRPr="00230101">
        <w:rPr>
          <w:lang w:val="en-US"/>
        </w:rPr>
        <w:t xml:space="preserve"> (pp. 273-285). California: Sage Publications</w:t>
      </w:r>
      <w:r w:rsidR="001044D0">
        <w:rPr>
          <w:lang w:val="en-US"/>
        </w:rPr>
        <w:t>.</w:t>
      </w:r>
    </w:p>
    <w:p w14:paraId="33521E6E" w14:textId="77777777" w:rsidR="00DE3BE5" w:rsidRPr="003914FE" w:rsidRDefault="00DE3BE5" w:rsidP="00576539">
      <w:pPr>
        <w:jc w:val="both"/>
        <w:rPr>
          <w:lang w:val="en-US"/>
        </w:rPr>
      </w:pPr>
      <w:proofErr w:type="spellStart"/>
      <w:r w:rsidRPr="003914FE">
        <w:rPr>
          <w:lang w:val="en-US"/>
        </w:rPr>
        <w:t>Treviño</w:t>
      </w:r>
      <w:proofErr w:type="spellEnd"/>
      <w:r w:rsidRPr="003914FE">
        <w:rPr>
          <w:lang w:val="en-US"/>
        </w:rPr>
        <w:t>, L. K. (1986). Ethical decision making in organizations: A person-situation interactionist model.</w:t>
      </w:r>
      <w:r w:rsidRPr="003914FE">
        <w:rPr>
          <w:i/>
          <w:iCs/>
          <w:lang w:val="en-US"/>
        </w:rPr>
        <w:t xml:space="preserve"> Academy of Management Review, 11</w:t>
      </w:r>
      <w:r w:rsidRPr="003914FE">
        <w:rPr>
          <w:lang w:val="en-US"/>
        </w:rPr>
        <w:t>(3), 601-617. doi:10.5465/AMR.1986.4306235</w:t>
      </w:r>
    </w:p>
    <w:p w14:paraId="7066392D" w14:textId="77777777" w:rsidR="00DE3BE5" w:rsidRPr="00DE3BE5" w:rsidRDefault="00DE3BE5" w:rsidP="00576539">
      <w:pPr>
        <w:jc w:val="both"/>
      </w:pPr>
      <w:proofErr w:type="spellStart"/>
      <w:r w:rsidRPr="003914FE">
        <w:rPr>
          <w:lang w:val="en-US"/>
        </w:rPr>
        <w:t>Treviño</w:t>
      </w:r>
      <w:proofErr w:type="spellEnd"/>
      <w:r w:rsidRPr="003914FE">
        <w:rPr>
          <w:lang w:val="en-US"/>
        </w:rPr>
        <w:t>, L. K., Weaver, G. R., &amp; Reynolds, S. J. (2006). Behavioral ethics in organizations: A review.</w:t>
      </w:r>
      <w:r w:rsidRPr="003914FE">
        <w:rPr>
          <w:i/>
          <w:iCs/>
          <w:lang w:val="en-US"/>
        </w:rPr>
        <w:t xml:space="preserve"> </w:t>
      </w:r>
      <w:proofErr w:type="spellStart"/>
      <w:r w:rsidRPr="00DE3BE5">
        <w:rPr>
          <w:i/>
          <w:iCs/>
        </w:rPr>
        <w:t>Journal</w:t>
      </w:r>
      <w:proofErr w:type="spellEnd"/>
      <w:r w:rsidRPr="00DE3BE5">
        <w:rPr>
          <w:i/>
          <w:iCs/>
        </w:rPr>
        <w:t xml:space="preserve"> of Management, 32</w:t>
      </w:r>
      <w:r w:rsidRPr="00DE3BE5">
        <w:t xml:space="preserve">(6), 951-990. </w:t>
      </w:r>
    </w:p>
    <w:p w14:paraId="2411AC73" w14:textId="77777777" w:rsidR="00DE3BE5" w:rsidRPr="00230101" w:rsidRDefault="00DE3BE5" w:rsidP="00576539">
      <w:pPr>
        <w:jc w:val="both"/>
        <w:rPr>
          <w:lang w:val="en-US"/>
        </w:rPr>
      </w:pPr>
    </w:p>
    <w:sectPr w:rsidR="00DE3BE5" w:rsidRPr="002301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D84895"/>
    <w:multiLevelType w:val="hybridMultilevel"/>
    <w:tmpl w:val="D42AFC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AB54A62"/>
    <w:multiLevelType w:val="hybridMultilevel"/>
    <w:tmpl w:val="69184CF2"/>
    <w:lvl w:ilvl="0" w:tplc="541649C0">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52"/>
    <w:rsid w:val="00013058"/>
    <w:rsid w:val="000272E0"/>
    <w:rsid w:val="00027E73"/>
    <w:rsid w:val="00087F36"/>
    <w:rsid w:val="000A2954"/>
    <w:rsid w:val="000E3E2B"/>
    <w:rsid w:val="001044D0"/>
    <w:rsid w:val="0015230F"/>
    <w:rsid w:val="0018586A"/>
    <w:rsid w:val="00194C7A"/>
    <w:rsid w:val="001A5E86"/>
    <w:rsid w:val="001C4A64"/>
    <w:rsid w:val="001C6BE1"/>
    <w:rsid w:val="00230101"/>
    <w:rsid w:val="00273FDE"/>
    <w:rsid w:val="00297273"/>
    <w:rsid w:val="002A52F8"/>
    <w:rsid w:val="002C1437"/>
    <w:rsid w:val="002D6608"/>
    <w:rsid w:val="0031214C"/>
    <w:rsid w:val="00314600"/>
    <w:rsid w:val="0032450E"/>
    <w:rsid w:val="003328DB"/>
    <w:rsid w:val="00360B0F"/>
    <w:rsid w:val="003914FE"/>
    <w:rsid w:val="003E5DBC"/>
    <w:rsid w:val="00431FCD"/>
    <w:rsid w:val="0043341C"/>
    <w:rsid w:val="00492AFB"/>
    <w:rsid w:val="004F1EC8"/>
    <w:rsid w:val="00526EB0"/>
    <w:rsid w:val="00546C0F"/>
    <w:rsid w:val="005554DA"/>
    <w:rsid w:val="00557235"/>
    <w:rsid w:val="00576539"/>
    <w:rsid w:val="005D3A0A"/>
    <w:rsid w:val="00602EF8"/>
    <w:rsid w:val="00652F2C"/>
    <w:rsid w:val="00683537"/>
    <w:rsid w:val="006A7A65"/>
    <w:rsid w:val="006D1A0E"/>
    <w:rsid w:val="00763107"/>
    <w:rsid w:val="00763343"/>
    <w:rsid w:val="007C138A"/>
    <w:rsid w:val="007C5540"/>
    <w:rsid w:val="007E6D89"/>
    <w:rsid w:val="007F1B73"/>
    <w:rsid w:val="007F6117"/>
    <w:rsid w:val="00837247"/>
    <w:rsid w:val="00866CAF"/>
    <w:rsid w:val="00876255"/>
    <w:rsid w:val="00882B0C"/>
    <w:rsid w:val="00885132"/>
    <w:rsid w:val="008A2595"/>
    <w:rsid w:val="008D5097"/>
    <w:rsid w:val="0091645D"/>
    <w:rsid w:val="00963B1F"/>
    <w:rsid w:val="009662AC"/>
    <w:rsid w:val="009B336A"/>
    <w:rsid w:val="009F1EA8"/>
    <w:rsid w:val="00A14D48"/>
    <w:rsid w:val="00A25CC0"/>
    <w:rsid w:val="00AB0E0C"/>
    <w:rsid w:val="00B2007D"/>
    <w:rsid w:val="00B72052"/>
    <w:rsid w:val="00B86C3A"/>
    <w:rsid w:val="00BE6BDA"/>
    <w:rsid w:val="00C117D4"/>
    <w:rsid w:val="00C171D2"/>
    <w:rsid w:val="00C35178"/>
    <w:rsid w:val="00C4038C"/>
    <w:rsid w:val="00C7286D"/>
    <w:rsid w:val="00CC45D8"/>
    <w:rsid w:val="00CD39A9"/>
    <w:rsid w:val="00D7370B"/>
    <w:rsid w:val="00D85AF5"/>
    <w:rsid w:val="00D92379"/>
    <w:rsid w:val="00DE3BE5"/>
    <w:rsid w:val="00DF0115"/>
    <w:rsid w:val="00DF3111"/>
    <w:rsid w:val="00E507F9"/>
    <w:rsid w:val="00E96B08"/>
    <w:rsid w:val="00F2543B"/>
    <w:rsid w:val="00F513B6"/>
    <w:rsid w:val="00F57F2D"/>
    <w:rsid w:val="00FB530F"/>
    <w:rsid w:val="00FD33D5"/>
    <w:rsid w:val="00FD34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7B4DD"/>
  <w15:chartTrackingRefBased/>
  <w15:docId w15:val="{92016617-18F9-4390-956D-B7D54C2ED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5178"/>
    <w:pPr>
      <w:ind w:left="720"/>
      <w:contextualSpacing/>
    </w:pPr>
  </w:style>
  <w:style w:type="character" w:styleId="Textoennegrita">
    <w:name w:val="Strong"/>
    <w:basedOn w:val="Fuentedeprrafopredeter"/>
    <w:uiPriority w:val="22"/>
    <w:qFormat/>
    <w:rsid w:val="00FD3431"/>
    <w:rPr>
      <w:b/>
      <w:bCs/>
    </w:rPr>
  </w:style>
  <w:style w:type="character" w:styleId="Hipervnculo">
    <w:name w:val="Hyperlink"/>
    <w:basedOn w:val="Fuentedeprrafopredeter"/>
    <w:uiPriority w:val="99"/>
    <w:unhideWhenUsed/>
    <w:rsid w:val="00FD3431"/>
    <w:rPr>
      <w:color w:val="0563C1" w:themeColor="hyperlink"/>
      <w:u w:val="single"/>
    </w:rPr>
  </w:style>
  <w:style w:type="paragraph" w:styleId="NormalWeb">
    <w:name w:val="Normal (Web)"/>
    <w:basedOn w:val="Normal"/>
    <w:uiPriority w:val="99"/>
    <w:semiHidden/>
    <w:unhideWhenUsed/>
    <w:rsid w:val="00DE3BE5"/>
    <w:pPr>
      <w:spacing w:before="100" w:beforeAutospacing="1" w:after="100" w:afterAutospacing="1" w:line="240" w:lineRule="auto"/>
    </w:pPr>
    <w:rPr>
      <w:rFonts w:ascii="Times New Roman" w:eastAsiaTheme="minorEastAsia" w:hAnsi="Times New Roman" w:cs="Times New Roman"/>
      <w:sz w:val="24"/>
      <w:szCs w:val="24"/>
      <w:lang w:eastAsia="es-ES"/>
    </w:rPr>
  </w:style>
  <w:style w:type="character" w:customStyle="1" w:styleId="UnresolvedMention">
    <w:name w:val="Unresolved Mention"/>
    <w:basedOn w:val="Fuentedeprrafopredeter"/>
    <w:uiPriority w:val="99"/>
    <w:semiHidden/>
    <w:unhideWhenUsed/>
    <w:rsid w:val="00DE3B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227542">
      <w:bodyDiv w:val="1"/>
      <w:marLeft w:val="0"/>
      <w:marRight w:val="0"/>
      <w:marTop w:val="0"/>
      <w:marBottom w:val="0"/>
      <w:divBdr>
        <w:top w:val="none" w:sz="0" w:space="0" w:color="auto"/>
        <w:left w:val="none" w:sz="0" w:space="0" w:color="auto"/>
        <w:bottom w:val="none" w:sz="0" w:space="0" w:color="auto"/>
        <w:right w:val="none" w:sz="0" w:space="0" w:color="auto"/>
      </w:divBdr>
    </w:div>
    <w:div w:id="1131438517">
      <w:bodyDiv w:val="1"/>
      <w:marLeft w:val="0"/>
      <w:marRight w:val="0"/>
      <w:marTop w:val="0"/>
      <w:marBottom w:val="0"/>
      <w:divBdr>
        <w:top w:val="none" w:sz="0" w:space="0" w:color="auto"/>
        <w:left w:val="none" w:sz="0" w:space="0" w:color="auto"/>
        <w:bottom w:val="none" w:sz="0" w:space="0" w:color="auto"/>
        <w:right w:val="none" w:sz="0" w:space="0" w:color="auto"/>
      </w:divBdr>
      <w:divsChild>
        <w:div w:id="1022973530">
          <w:marLeft w:val="0"/>
          <w:marRight w:val="0"/>
          <w:marTop w:val="0"/>
          <w:marBottom w:val="0"/>
          <w:divBdr>
            <w:top w:val="none" w:sz="0" w:space="0" w:color="auto"/>
            <w:left w:val="none" w:sz="0" w:space="0" w:color="auto"/>
            <w:bottom w:val="none" w:sz="0" w:space="0" w:color="auto"/>
            <w:right w:val="none" w:sz="0" w:space="0" w:color="auto"/>
          </w:divBdr>
        </w:div>
        <w:div w:id="1819107767">
          <w:marLeft w:val="0"/>
          <w:marRight w:val="0"/>
          <w:marTop w:val="0"/>
          <w:marBottom w:val="0"/>
          <w:divBdr>
            <w:top w:val="none" w:sz="0" w:space="0" w:color="auto"/>
            <w:left w:val="none" w:sz="0" w:space="0" w:color="auto"/>
            <w:bottom w:val="none" w:sz="0" w:space="0" w:color="auto"/>
            <w:right w:val="none" w:sz="0" w:space="0" w:color="auto"/>
          </w:divBdr>
        </w:div>
      </w:divsChild>
    </w:div>
    <w:div w:id="1258253925">
      <w:bodyDiv w:val="1"/>
      <w:marLeft w:val="0"/>
      <w:marRight w:val="0"/>
      <w:marTop w:val="0"/>
      <w:marBottom w:val="0"/>
      <w:divBdr>
        <w:top w:val="none" w:sz="0" w:space="0" w:color="auto"/>
        <w:left w:val="none" w:sz="0" w:space="0" w:color="auto"/>
        <w:bottom w:val="none" w:sz="0" w:space="0" w:color="auto"/>
        <w:right w:val="none" w:sz="0" w:space="0" w:color="auto"/>
      </w:divBdr>
    </w:div>
    <w:div w:id="189708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dcruz@comillas.edu"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598</Words>
  <Characters>3290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stic</cp:lastModifiedBy>
  <cp:revision>2</cp:revision>
  <dcterms:created xsi:type="dcterms:W3CDTF">2019-03-28T14:49:00Z</dcterms:created>
  <dcterms:modified xsi:type="dcterms:W3CDTF">2019-03-28T14:49:00Z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user:570f7cb3e4b01c0e1d487f45</vt:lpwstr>
  </property>
  <property fmtid="{D5CDD505-2E9C-101B-9397-08002B2CF9AE}" pid="3" name="WnCSubscriberId">
    <vt:lpwstr>0</vt:lpwstr>
  </property>
  <property fmtid="{D5CDD505-2E9C-101B-9397-08002B2CF9AE}" pid="4" name="WnCOutputStyleId">
    <vt:lpwstr>1669</vt:lpwstr>
  </property>
  <property fmtid="{D5CDD505-2E9C-101B-9397-08002B2CF9AE}" pid="5" name="RWProductId">
    <vt:lpwstr>Flow</vt:lpwstr>
  </property>
</Properties>
</file>