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E83" w:rsidRPr="00F756D8" w:rsidRDefault="00790E34" w:rsidP="00F22E83">
      <w:pPr>
        <w:jc w:val="right"/>
        <w:rPr>
          <w:rFonts w:ascii="Berlin Sans FB Demi" w:hAnsi="Berlin Sans FB Demi"/>
          <w:lang w:val="es-ES"/>
        </w:rPr>
      </w:pPr>
      <w:r>
        <w:rPr>
          <w:rFonts w:ascii="Times New Roman" w:hAnsi="Times New Roman"/>
        </w:rPr>
        <w:pict>
          <v:group id="_x0000_s1026" style="position:absolute;left:0;text-align:left;margin-left:0;margin-top:0;width:135pt;height:81pt;z-index:251658240" coordorigin="441,157" coordsize="2700,1620">
            <v:shapetype id="_x0000_t202" coordsize="21600,21600" o:spt="202" path="m,l,21600r21600,l21600,xe">
              <v:stroke joinstyle="miter"/>
              <v:path gradientshapeok="t" o:connecttype="rect"/>
            </v:shapetype>
            <v:shape id="_x0000_s1027" type="#_x0000_t202" style="position:absolute;left:441;top:1417;width:2700;height:360" stroked="f">
              <v:textbox style="mso-next-textbox:#_x0000_s1027">
                <w:txbxContent>
                  <w:p w:rsidR="00FB3131" w:rsidRDefault="00FB3131" w:rsidP="00FB3131">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41;top:157;width:2520;height:1271">
              <v:imagedata r:id="rId6" o:title=""/>
            </v:shape>
          </v:group>
        </w:pict>
      </w:r>
      <w:r w:rsidR="00F22E83" w:rsidRPr="00F756D8">
        <w:rPr>
          <w:rFonts w:ascii="Berlin Sans FB Demi" w:hAnsi="Berlin Sans FB Demi"/>
          <w:lang w:val="es-ES"/>
        </w:rPr>
        <w:t>GUÍA DOCENTE CURSO 201</w:t>
      </w:r>
      <w:r w:rsidR="008A7873">
        <w:rPr>
          <w:rFonts w:ascii="Berlin Sans FB Demi" w:hAnsi="Berlin Sans FB Demi"/>
          <w:lang w:val="es-ES"/>
        </w:rPr>
        <w:t>6</w:t>
      </w:r>
      <w:r w:rsidR="00F22E83" w:rsidRPr="00F756D8">
        <w:rPr>
          <w:rFonts w:ascii="Berlin Sans FB Demi" w:hAnsi="Berlin Sans FB Demi"/>
          <w:lang w:val="es-ES"/>
        </w:rPr>
        <w:t>-</w:t>
      </w:r>
      <w:r w:rsidR="000E62B4" w:rsidRPr="00F756D8">
        <w:rPr>
          <w:rFonts w:ascii="Berlin Sans FB Demi" w:hAnsi="Berlin Sans FB Demi"/>
          <w:lang w:val="es-ES"/>
        </w:rPr>
        <w:t>20</w:t>
      </w:r>
      <w:r w:rsidR="00F22E83" w:rsidRPr="00F756D8">
        <w:rPr>
          <w:rFonts w:ascii="Berlin Sans FB Demi" w:hAnsi="Berlin Sans FB Demi"/>
          <w:lang w:val="es-ES"/>
        </w:rPr>
        <w:t>1</w:t>
      </w:r>
      <w:r w:rsidR="008A7873">
        <w:rPr>
          <w:rFonts w:ascii="Berlin Sans FB Demi" w:hAnsi="Berlin Sans FB Demi"/>
          <w:lang w:val="es-ES"/>
        </w:rPr>
        <w:t>7</w:t>
      </w:r>
    </w:p>
    <w:p w:rsidR="00E56AA0" w:rsidRPr="00F756D8" w:rsidRDefault="00E56AA0" w:rsidP="00331E5A">
      <w:pPr>
        <w:spacing w:after="144"/>
        <w:jc w:val="both"/>
        <w:rPr>
          <w:rFonts w:ascii="Palatino Linotype" w:hAnsi="Palatino Linotype"/>
          <w:lang w:val="es-ES"/>
        </w:rPr>
      </w:pPr>
    </w:p>
    <w:p w:rsidR="00E56AA0" w:rsidRPr="00F756D8" w:rsidRDefault="00E56AA0" w:rsidP="00E56AA0">
      <w:pPr>
        <w:rPr>
          <w:rFonts w:ascii="Palatino Linotype" w:hAnsi="Palatino Linotype"/>
          <w:lang w:val="es-ES"/>
        </w:rPr>
      </w:pPr>
    </w:p>
    <w:p w:rsidR="00E56AA0" w:rsidRPr="00F756D8" w:rsidRDefault="00E56AA0" w:rsidP="00E56AA0">
      <w:pPr>
        <w:rPr>
          <w:rFonts w:ascii="Palatino Linotype" w:hAnsi="Palatino Linotype"/>
          <w:lang w:val="es-ES"/>
        </w:rPr>
      </w:pPr>
    </w:p>
    <w:p w:rsidR="00E56AA0" w:rsidRPr="008D064C" w:rsidRDefault="00E56AA0" w:rsidP="00E56AA0">
      <w:pPr>
        <w:rPr>
          <w:rFonts w:ascii="Palatino Linotype" w:hAnsi="Palatino Linotype"/>
          <w:sz w:val="22"/>
          <w:szCs w:val="22"/>
          <w:lang w:val="es-ES"/>
        </w:rPr>
      </w:pPr>
    </w:p>
    <w:p w:rsidR="00E56AA0" w:rsidRPr="008D064C" w:rsidRDefault="00E56AA0" w:rsidP="00E56AA0">
      <w:pPr>
        <w:rPr>
          <w:rFonts w:ascii="Palatino Linotype" w:hAnsi="Palatino Linotype"/>
          <w:sz w:val="22"/>
          <w:szCs w:val="22"/>
          <w:lang w:val="es-ES"/>
        </w:rPr>
      </w:pPr>
    </w:p>
    <w:p w:rsidR="00F756D8" w:rsidRPr="008D064C" w:rsidRDefault="00F756D8" w:rsidP="00F756D8">
      <w:pPr>
        <w:rPr>
          <w:rFonts w:ascii="Palatino Linotype" w:hAnsi="Palatino Linotype"/>
          <w:b/>
          <w:sz w:val="22"/>
          <w:szCs w:val="22"/>
          <w:lang w:val="es-ES"/>
        </w:rPr>
      </w:pPr>
      <w:r w:rsidRPr="008D064C">
        <w:rPr>
          <w:rFonts w:ascii="Palatino Linotype" w:hAnsi="Palatino Linotype"/>
          <w:b/>
          <w:sz w:val="22"/>
          <w:szCs w:val="22"/>
          <w:lang w:val="es-ES"/>
        </w:rPr>
        <w:t>FICHA TÉCNICA DE LA ASIGNATURA</w:t>
      </w:r>
    </w:p>
    <w:p w:rsidR="00F756D8" w:rsidRPr="008D064C" w:rsidRDefault="00F756D8" w:rsidP="00F756D8">
      <w:pPr>
        <w:rPr>
          <w:rFonts w:ascii="Palatino Linotype" w:hAnsi="Palatino Linotype"/>
          <w:sz w:val="22"/>
          <w:szCs w:val="22"/>
          <w:lang w:val="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F756D8" w:rsidRPr="008D064C" w:rsidTr="00F756D8">
        <w:tc>
          <w:tcPr>
            <w:tcW w:w="10206" w:type="dxa"/>
            <w:gridSpan w:val="2"/>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ind w:firstLine="709"/>
              <w:jc w:val="both"/>
              <w:rPr>
                <w:rFonts w:ascii="Palatino Linotype" w:hAnsi="Palatino Linotype"/>
              </w:rPr>
            </w:pPr>
            <w:r w:rsidRPr="008D064C">
              <w:rPr>
                <w:rFonts w:ascii="Palatino Linotype" w:hAnsi="Palatino Linotype"/>
                <w:sz w:val="22"/>
                <w:szCs w:val="22"/>
              </w:rPr>
              <w:t>Datos de la asignatura</w:t>
            </w:r>
          </w:p>
        </w:tc>
      </w:tr>
      <w:tr w:rsidR="00F756D8" w:rsidRPr="008E6A2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eastAsia="CenturyGothic" w:hAnsi="Palatino Linotype"/>
              </w:rPr>
            </w:pPr>
            <w:r w:rsidRPr="008D064C">
              <w:rPr>
                <w:rFonts w:ascii="Palatino Linotype" w:hAnsi="Palatino Linotype"/>
                <w:sz w:val="22"/>
                <w:szCs w:val="22"/>
              </w:rPr>
              <w:t xml:space="preserve">Nombre </w:t>
            </w:r>
          </w:p>
        </w:tc>
        <w:tc>
          <w:tcPr>
            <w:tcW w:w="8019" w:type="dxa"/>
            <w:tcBorders>
              <w:top w:val="single" w:sz="4" w:space="0" w:color="auto"/>
              <w:left w:val="single" w:sz="4" w:space="0" w:color="auto"/>
              <w:bottom w:val="single" w:sz="4" w:space="0" w:color="auto"/>
              <w:right w:val="single" w:sz="4" w:space="0" w:color="auto"/>
            </w:tcBorders>
            <w:hideMark/>
          </w:tcPr>
          <w:p w:rsidR="00F756D8" w:rsidRPr="00C64BD6" w:rsidRDefault="00F756D8" w:rsidP="00F756D8">
            <w:pPr>
              <w:spacing w:before="60" w:after="60"/>
              <w:jc w:val="both"/>
              <w:rPr>
                <w:rFonts w:ascii="Palatino Linotype" w:hAnsi="Palatino Linotype"/>
                <w:b/>
                <w:lang w:val="es-ES"/>
              </w:rPr>
            </w:pPr>
            <w:r w:rsidRPr="00C64BD6">
              <w:rPr>
                <w:rFonts w:ascii="Palatino Linotype" w:hAnsi="Palatino Linotype"/>
                <w:b/>
                <w:lang w:val="es-ES"/>
              </w:rPr>
              <w:t>Epistemología Teológica I. Introducción y Teoría de la Teología</w:t>
            </w:r>
          </w:p>
        </w:tc>
      </w:tr>
      <w:tr w:rsidR="00F756D8" w:rsidRPr="008E6A2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Titulación</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rsidP="00F756D8">
            <w:pPr>
              <w:spacing w:before="60" w:after="60"/>
              <w:jc w:val="both"/>
              <w:rPr>
                <w:rFonts w:ascii="Palatino Linotype" w:hAnsi="Palatino Linotype"/>
                <w:lang w:val="es-ES"/>
              </w:rPr>
            </w:pPr>
            <w:r w:rsidRPr="008D064C">
              <w:rPr>
                <w:rFonts w:ascii="Palatino Linotype" w:hAnsi="Palatino Linotype"/>
                <w:sz w:val="22"/>
                <w:szCs w:val="22"/>
                <w:lang w:val="es-ES"/>
              </w:rPr>
              <w:t xml:space="preserve">Máster en Teología: </w:t>
            </w:r>
            <w:r w:rsidRPr="008D064C">
              <w:rPr>
                <w:rFonts w:ascii="Palatino Linotype" w:hAnsi="Palatino Linotype"/>
                <w:i/>
                <w:sz w:val="22"/>
                <w:szCs w:val="22"/>
                <w:lang w:val="es-ES"/>
              </w:rPr>
              <w:t>Licenciatus in Theologia</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Curso</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Máster: primero y segundo</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eastAsia="CenturyGothic" w:hAnsi="Palatino Linotype"/>
                <w:lang w:val="es-ES"/>
              </w:rPr>
            </w:pPr>
            <w:r w:rsidRPr="008D064C">
              <w:rPr>
                <w:rFonts w:ascii="Palatino Linotype" w:hAnsi="Palatino Linotype"/>
                <w:sz w:val="22"/>
                <w:szCs w:val="22"/>
                <w:lang w:val="es-ES"/>
              </w:rPr>
              <w:t>Carácter</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rsidP="008E6A2C">
            <w:pPr>
              <w:spacing w:before="60" w:after="60"/>
              <w:jc w:val="both"/>
              <w:rPr>
                <w:rFonts w:ascii="Palatino Linotype" w:hAnsi="Palatino Linotype"/>
              </w:rPr>
            </w:pPr>
            <w:r w:rsidRPr="008D064C">
              <w:rPr>
                <w:rFonts w:ascii="Palatino Linotype" w:hAnsi="Palatino Linotype"/>
                <w:sz w:val="22"/>
                <w:szCs w:val="22"/>
                <w:lang w:val="es-ES"/>
              </w:rPr>
              <w:t>Master: cuatrimestr</w:t>
            </w:r>
            <w:r w:rsidRPr="008D064C">
              <w:rPr>
                <w:rFonts w:ascii="Palatino Linotype" w:hAnsi="Palatino Linotype"/>
                <w:sz w:val="22"/>
                <w:szCs w:val="22"/>
              </w:rPr>
              <w:t xml:space="preserve">al / </w:t>
            </w:r>
            <w:r w:rsidR="008E6A2C">
              <w:rPr>
                <w:rFonts w:ascii="Palatino Linotype" w:hAnsi="Palatino Linotype"/>
                <w:sz w:val="22"/>
                <w:szCs w:val="22"/>
              </w:rPr>
              <w:t>obligatoria</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Créditos ECTS</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4</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Departamento</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Teología Dogmática-Fundamental</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Área</w:t>
            </w:r>
          </w:p>
        </w:tc>
        <w:tc>
          <w:tcPr>
            <w:tcW w:w="8019"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60" w:after="60"/>
              <w:jc w:val="both"/>
              <w:rPr>
                <w:rFonts w:ascii="Palatino Linotype" w:hAnsi="Palatino Linotype"/>
              </w:rPr>
            </w:pP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Profesores</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Pedro Rodríguez Panizo</w:t>
            </w:r>
          </w:p>
        </w:tc>
      </w:tr>
    </w:tbl>
    <w:p w:rsidR="00F756D8" w:rsidRPr="008D064C" w:rsidRDefault="00F756D8" w:rsidP="00F756D8">
      <w:pPr>
        <w:rPr>
          <w:rFonts w:ascii="Palatino Linotype" w:hAnsi="Palatino Linotype"/>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F756D8" w:rsidRPr="008D064C" w:rsidTr="00F756D8">
        <w:tc>
          <w:tcPr>
            <w:tcW w:w="10206" w:type="dxa"/>
            <w:gridSpan w:val="2"/>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Datos del profesorado</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Profesor</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Pedro Rodríguez Panizo</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Grupo</w:t>
            </w:r>
          </w:p>
        </w:tc>
        <w:tc>
          <w:tcPr>
            <w:tcW w:w="8019"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60" w:after="60"/>
              <w:jc w:val="both"/>
              <w:rPr>
                <w:rFonts w:ascii="Palatino Linotype" w:hAnsi="Palatino Linotype"/>
              </w:rPr>
            </w:pP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e-mail</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panizo@teo.upcomillas.es</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Teléfono</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91. 734. 39. 50. Extensión 2651.</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Despacho</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210</w:t>
            </w:r>
          </w:p>
        </w:tc>
      </w:tr>
      <w:tr w:rsidR="00F756D8" w:rsidRPr="008D064C" w:rsidTr="00F756D8">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Horario de Tutorías</w:t>
            </w:r>
          </w:p>
        </w:tc>
        <w:tc>
          <w:tcPr>
            <w:tcW w:w="8019"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Cita previa</w:t>
            </w:r>
          </w:p>
        </w:tc>
      </w:tr>
    </w:tbl>
    <w:p w:rsidR="00F756D8" w:rsidRPr="008D064C" w:rsidRDefault="00F756D8" w:rsidP="00F756D8">
      <w:pPr>
        <w:rPr>
          <w:rFonts w:ascii="Palatino Linotype" w:hAnsi="Palatino Linotype"/>
          <w:sz w:val="22"/>
          <w:szCs w:val="22"/>
        </w:rPr>
      </w:pPr>
    </w:p>
    <w:p w:rsidR="00F756D8" w:rsidRPr="008D064C" w:rsidRDefault="00F756D8" w:rsidP="00F756D8">
      <w:pPr>
        <w:keepNext/>
        <w:rPr>
          <w:rFonts w:ascii="Palatino Linotype" w:hAnsi="Palatino Linotype"/>
          <w:b/>
          <w:color w:val="000000"/>
          <w:sz w:val="22"/>
          <w:szCs w:val="22"/>
        </w:rPr>
      </w:pPr>
      <w:r w:rsidRPr="008D064C">
        <w:rPr>
          <w:rFonts w:ascii="Palatino Linotype" w:hAnsi="Palatino Linotype"/>
          <w:b/>
          <w:sz w:val="22"/>
          <w:szCs w:val="22"/>
        </w:rPr>
        <w:t>DATOS ESPECÍFICOS DE LA ASIGNATURA</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Prerrequisitos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tcPr>
          <w:p w:rsidR="00F756D8" w:rsidRPr="006B2EBB" w:rsidRDefault="00F756D8" w:rsidP="006B2EBB">
            <w:pPr>
              <w:spacing w:before="120"/>
              <w:rPr>
                <w:rFonts w:ascii="Palatino Linotype" w:eastAsia="Times New Roman" w:hAnsi="Palatino Linotype"/>
                <w:lang w:val="es-ES"/>
              </w:rPr>
            </w:pPr>
            <w:r w:rsidRPr="008D064C">
              <w:rPr>
                <w:rFonts w:ascii="Palatino Linotype" w:hAnsi="Palatino Linotype"/>
                <w:sz w:val="22"/>
                <w:szCs w:val="22"/>
                <w:lang w:val="es-ES"/>
              </w:rPr>
              <w:t>Bachillerato en Teología o equivalentes.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Aportación al perfil profesional de la titulación</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tcPr>
          <w:p w:rsidR="00F756D8" w:rsidRPr="00C64BD6" w:rsidRDefault="00F756D8" w:rsidP="006B2EBB">
            <w:pPr>
              <w:spacing w:before="120"/>
              <w:jc w:val="both"/>
              <w:rPr>
                <w:rFonts w:ascii="Palatino Linotype" w:eastAsia="Times New Roman" w:hAnsi="Palatino Linotype"/>
                <w:lang w:val="es-ES"/>
              </w:rPr>
            </w:pPr>
            <w:r w:rsidRPr="00C64BD6">
              <w:rPr>
                <w:rFonts w:ascii="Palatino Linotype" w:eastAsia="Times New Roman" w:hAnsi="Palatino Linotype"/>
                <w:sz w:val="22"/>
                <w:szCs w:val="22"/>
                <w:lang w:val="es-ES"/>
              </w:rPr>
              <w:t>La presente disciplina es una reflexión de segundo orden sobre el conjunto de la teología como saber riguroso de la fe, y forma parte del cuarto tratado de la Teología Fundamental integradora. Ayuda a tomar conciencia de cómo se conoce en teología y aporta al perfil de la titulación un aspecto casi siempre dado por supuesto y no tratado explícitamente.</w:t>
            </w:r>
          </w:p>
        </w:tc>
      </w:tr>
    </w:tbl>
    <w:p w:rsidR="00C64BD6" w:rsidRDefault="00C64BD6" w:rsidP="00F756D8">
      <w:pPr>
        <w:keepNext/>
        <w:rPr>
          <w:rFonts w:ascii="Palatino Linotype" w:hAnsi="Palatino Linotype"/>
          <w:b/>
          <w:sz w:val="22"/>
          <w:szCs w:val="22"/>
          <w:lang w:val="es-ES"/>
        </w:rPr>
      </w:pPr>
    </w:p>
    <w:p w:rsidR="00F756D8" w:rsidRDefault="00F756D8" w:rsidP="00F756D8">
      <w:pPr>
        <w:keepNext/>
        <w:rPr>
          <w:rFonts w:ascii="Palatino Linotype" w:hAnsi="Palatino Linotype"/>
          <w:b/>
          <w:sz w:val="22"/>
          <w:szCs w:val="22"/>
          <w:lang w:val="es-ES"/>
        </w:rPr>
      </w:pPr>
      <w:r w:rsidRPr="008D064C">
        <w:rPr>
          <w:rFonts w:ascii="Palatino Linotype" w:hAnsi="Palatino Linotype"/>
          <w:b/>
          <w:sz w:val="22"/>
          <w:szCs w:val="22"/>
          <w:lang w:val="es-ES"/>
        </w:rPr>
        <w:t>COMPETENCIAS QUE SE VAN A TRABAJAR</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keepNext/>
              <w:spacing w:before="60" w:after="60"/>
              <w:jc w:val="both"/>
              <w:rPr>
                <w:rFonts w:ascii="Palatino Linotype" w:hAnsi="Palatino Linotype"/>
                <w:lang w:val="es-ES"/>
              </w:rPr>
            </w:pPr>
            <w:r w:rsidRPr="008D064C">
              <w:rPr>
                <w:rFonts w:ascii="Palatino Linotype" w:hAnsi="Palatino Linotype"/>
                <w:sz w:val="22"/>
                <w:szCs w:val="22"/>
                <w:lang w:val="es-ES"/>
              </w:rPr>
              <w:t>Competencias Genéricas</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keepNext/>
              <w:spacing w:before="60" w:after="60"/>
              <w:jc w:val="both"/>
              <w:rPr>
                <w:rFonts w:ascii="Palatino Linotype" w:hAnsi="Palatino Linotype"/>
                <w:lang w:val="es-ES"/>
              </w:rPr>
            </w:pPr>
            <w:r w:rsidRPr="008D064C">
              <w:rPr>
                <w:rFonts w:ascii="Palatino Linotype" w:hAnsi="Palatino Linotype"/>
                <w:sz w:val="22"/>
                <w:szCs w:val="22"/>
                <w:lang w:val="es-ES"/>
              </w:rPr>
              <w:t>Instrumentales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120"/>
              <w:rPr>
                <w:rFonts w:ascii="Palatino Linotype" w:eastAsia="Times New Roman" w:hAnsi="Palatino Linotype"/>
                <w:lang w:val="es-ES"/>
              </w:rPr>
            </w:pPr>
            <w:r w:rsidRPr="008D064C">
              <w:rPr>
                <w:rFonts w:ascii="Palatino Linotype" w:hAnsi="Palatino Linotype"/>
                <w:sz w:val="22"/>
                <w:szCs w:val="22"/>
                <w:lang w:val="es-ES"/>
              </w:rPr>
              <w:t>Capacidad de análisis teológico más abstracto sobre las condiciones de posibilidad de la teología (CGI, 1, 3 y 4).</w:t>
            </w:r>
          </w:p>
          <w:p w:rsidR="00F756D8" w:rsidRPr="008D064C" w:rsidRDefault="00F756D8">
            <w:pPr>
              <w:spacing w:before="120"/>
              <w:rPr>
                <w:rFonts w:ascii="Palatino Linotype" w:hAnsi="Palatino Linotype"/>
                <w:lang w:val="es-ES"/>
              </w:rPr>
            </w:pPr>
            <w:r w:rsidRPr="008D064C">
              <w:rPr>
                <w:rFonts w:ascii="Palatino Linotype" w:hAnsi="Palatino Linotype"/>
                <w:sz w:val="22"/>
                <w:szCs w:val="22"/>
                <w:lang w:val="es-ES"/>
              </w:rPr>
              <w:t>Adquirir destreza en los fundamentos de la hermenéutica teológica y practicarlo en casos concretos.</w:t>
            </w:r>
          </w:p>
          <w:p w:rsidR="00F756D8" w:rsidRPr="008D064C" w:rsidRDefault="00F756D8">
            <w:pPr>
              <w:spacing w:before="60" w:after="60"/>
              <w:ind w:firstLine="709"/>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Interpersonales</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120"/>
              <w:rPr>
                <w:rFonts w:ascii="Palatino Linotype" w:eastAsia="Times New Roman" w:hAnsi="Palatino Linotype"/>
                <w:lang w:val="es-ES"/>
              </w:rPr>
            </w:pPr>
            <w:r w:rsidRPr="008D064C">
              <w:rPr>
                <w:rFonts w:ascii="Palatino Linotype" w:hAnsi="Palatino Linotype"/>
                <w:sz w:val="22"/>
                <w:szCs w:val="22"/>
                <w:lang w:val="es-ES"/>
              </w:rPr>
              <w:t>El curso capacita para llevar a cabo esas interpretaciones creativas con otros: grupos pastorales, de formación teológica, itinerarios teológicos, etc. (CGP 6, 7, 8 y 9)</w:t>
            </w:r>
          </w:p>
          <w:p w:rsidR="00F756D8" w:rsidRPr="008D064C" w:rsidRDefault="00F756D8">
            <w:pPr>
              <w:spacing w:before="60" w:after="60"/>
              <w:ind w:firstLine="709"/>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Sistémicas</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120"/>
              <w:rPr>
                <w:rFonts w:ascii="Palatino Linotype" w:eastAsia="Times New Roman" w:hAnsi="Palatino Linotype"/>
              </w:rPr>
            </w:pPr>
            <w:r w:rsidRPr="008D064C">
              <w:rPr>
                <w:rFonts w:ascii="Palatino Linotype" w:hAnsi="Palatino Linotype"/>
                <w:sz w:val="22"/>
                <w:szCs w:val="22"/>
              </w:rPr>
              <w:t>CGS 12, 13 y 14.</w:t>
            </w:r>
          </w:p>
          <w:p w:rsidR="00F756D8" w:rsidRPr="008D064C" w:rsidRDefault="00F756D8">
            <w:pPr>
              <w:spacing w:before="60" w:after="60"/>
              <w:ind w:firstLine="709"/>
              <w:jc w:val="both"/>
              <w:rPr>
                <w:rFonts w:ascii="Palatino Linotype" w:hAnsi="Palatino Linotype"/>
              </w:rPr>
            </w:pP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Competencias Específicas de la asignatura</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Conceptuales (saber)</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120"/>
              <w:rPr>
                <w:rFonts w:ascii="Palatino Linotype" w:eastAsia="Times New Roman" w:hAnsi="Palatino Linotype"/>
                <w:lang w:val="es-ES"/>
              </w:rPr>
            </w:pPr>
            <w:r w:rsidRPr="008D064C">
              <w:rPr>
                <w:rFonts w:ascii="Palatino Linotype" w:hAnsi="Palatino Linotype"/>
                <w:sz w:val="22"/>
                <w:szCs w:val="22"/>
                <w:lang w:val="es-ES"/>
              </w:rPr>
              <w:t xml:space="preserve">Conocimiento adecuado de los elementos básicos de las </w:t>
            </w:r>
            <w:r w:rsidR="00FB4575" w:rsidRPr="008D064C">
              <w:rPr>
                <w:rFonts w:ascii="Palatino Linotype" w:hAnsi="Palatino Linotype"/>
                <w:sz w:val="22"/>
                <w:szCs w:val="22"/>
                <w:lang w:val="es-ES"/>
              </w:rPr>
              <w:t>estructura</w:t>
            </w:r>
            <w:r w:rsidR="00277B9D">
              <w:rPr>
                <w:rFonts w:ascii="Palatino Linotype" w:hAnsi="Palatino Linotype"/>
                <w:sz w:val="22"/>
                <w:szCs w:val="22"/>
                <w:lang w:val="es-ES"/>
              </w:rPr>
              <w:t>s</w:t>
            </w:r>
            <w:r w:rsidR="00FB4575" w:rsidRPr="008D064C">
              <w:rPr>
                <w:rFonts w:ascii="Palatino Linotype" w:hAnsi="Palatino Linotype"/>
                <w:sz w:val="22"/>
                <w:szCs w:val="22"/>
                <w:lang w:val="es-ES"/>
              </w:rPr>
              <w:t xml:space="preserve"> del conocimiento teológico</w:t>
            </w:r>
            <w:r w:rsidRPr="008D064C">
              <w:rPr>
                <w:rFonts w:ascii="Palatino Linotype" w:hAnsi="Palatino Linotype"/>
                <w:sz w:val="22"/>
                <w:szCs w:val="22"/>
                <w:lang w:val="es-ES"/>
              </w:rPr>
              <w:t>.</w:t>
            </w:r>
          </w:p>
          <w:p w:rsidR="00F756D8" w:rsidRPr="008D064C" w:rsidRDefault="00F756D8">
            <w:pPr>
              <w:spacing w:before="120"/>
              <w:rPr>
                <w:rFonts w:ascii="Palatino Linotype" w:hAnsi="Palatino Linotype"/>
                <w:lang w:val="es-ES"/>
              </w:rPr>
            </w:pPr>
            <w:r w:rsidRPr="008D064C">
              <w:rPr>
                <w:rFonts w:ascii="Palatino Linotype" w:hAnsi="Palatino Linotype"/>
                <w:sz w:val="22"/>
                <w:szCs w:val="22"/>
                <w:lang w:val="es-ES"/>
              </w:rPr>
              <w:t xml:space="preserve">Llegar a dominar con soltura un método teológico adecuado y sencillo para </w:t>
            </w:r>
            <w:r w:rsidR="00FB4575" w:rsidRPr="008D064C">
              <w:rPr>
                <w:rFonts w:ascii="Palatino Linotype" w:hAnsi="Palatino Linotype"/>
                <w:sz w:val="22"/>
                <w:szCs w:val="22"/>
                <w:lang w:val="es-ES"/>
              </w:rPr>
              <w:t>detectar las diversas epistemología</w:t>
            </w:r>
            <w:r w:rsidR="00FF6B80">
              <w:rPr>
                <w:rFonts w:ascii="Palatino Linotype" w:hAnsi="Palatino Linotype"/>
                <w:sz w:val="22"/>
                <w:szCs w:val="22"/>
                <w:lang w:val="es-ES"/>
              </w:rPr>
              <w:t>s</w:t>
            </w:r>
            <w:r w:rsidR="00FB4575" w:rsidRPr="008D064C">
              <w:rPr>
                <w:rFonts w:ascii="Palatino Linotype" w:hAnsi="Palatino Linotype"/>
                <w:sz w:val="22"/>
                <w:szCs w:val="22"/>
                <w:lang w:val="es-ES"/>
              </w:rPr>
              <w:t xml:space="preserve"> de diferentes teólogos o corrientes teológicas</w:t>
            </w:r>
            <w:r w:rsidRPr="008D064C">
              <w:rPr>
                <w:rFonts w:ascii="Palatino Linotype" w:hAnsi="Palatino Linotype"/>
                <w:sz w:val="22"/>
                <w:szCs w:val="22"/>
                <w:lang w:val="es-ES"/>
              </w:rPr>
              <w:t>.</w:t>
            </w:r>
          </w:p>
          <w:p w:rsidR="00F756D8" w:rsidRPr="008D064C" w:rsidRDefault="00F756D8" w:rsidP="00FB4575">
            <w:pPr>
              <w:spacing w:before="60" w:after="60"/>
              <w:ind w:firstLine="709"/>
              <w:jc w:val="both"/>
              <w:rPr>
                <w:rFonts w:ascii="Palatino Linotype" w:hAnsi="Palatino Linotype"/>
                <w:lang w:val="es-ES"/>
              </w:rPr>
            </w:pPr>
            <w:r w:rsidRPr="008D064C">
              <w:rPr>
                <w:rFonts w:ascii="Palatino Linotype" w:hAnsi="Palatino Linotype"/>
                <w:sz w:val="22"/>
                <w:szCs w:val="22"/>
                <w:lang w:val="es-ES"/>
              </w:rPr>
              <w:t xml:space="preserve">Capacidad de elaborar personalmente ensayos escritos donde se expresen esas destrezas y, si fuera posible, la creación de </w:t>
            </w:r>
            <w:r w:rsidR="00FB4575" w:rsidRPr="008D064C">
              <w:rPr>
                <w:rFonts w:ascii="Palatino Linotype" w:hAnsi="Palatino Linotype"/>
                <w:sz w:val="22"/>
                <w:szCs w:val="22"/>
                <w:lang w:val="es-ES"/>
              </w:rPr>
              <w:t>algún ensayo personal publicable</w:t>
            </w:r>
            <w:r w:rsidRPr="008D064C">
              <w:rPr>
                <w:rFonts w:ascii="Palatino Linotype" w:hAnsi="Palatino Linotype"/>
                <w:sz w:val="22"/>
                <w:szCs w:val="22"/>
                <w:lang w:val="es-ES"/>
              </w:rPr>
              <w:t>.</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Procedimentales (saber hacer)</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120"/>
              <w:rPr>
                <w:rFonts w:ascii="Palatino Linotype" w:eastAsia="Times New Roman" w:hAnsi="Palatino Linotype"/>
                <w:lang w:val="es-ES"/>
              </w:rPr>
            </w:pPr>
            <w:r w:rsidRPr="008D064C">
              <w:rPr>
                <w:rFonts w:ascii="Palatino Linotype" w:hAnsi="Palatino Linotype"/>
                <w:sz w:val="22"/>
                <w:szCs w:val="22"/>
                <w:lang w:val="es-ES"/>
              </w:rPr>
              <w:t>Examinar el potencial de sentido de</w:t>
            </w:r>
            <w:r w:rsidR="00FB4575" w:rsidRPr="008D064C">
              <w:rPr>
                <w:rFonts w:ascii="Palatino Linotype" w:hAnsi="Palatino Linotype"/>
                <w:sz w:val="22"/>
                <w:szCs w:val="22"/>
                <w:lang w:val="es-ES"/>
              </w:rPr>
              <w:t xml:space="preserve"> </w:t>
            </w:r>
            <w:r w:rsidRPr="008D064C">
              <w:rPr>
                <w:rFonts w:ascii="Palatino Linotype" w:hAnsi="Palatino Linotype"/>
                <w:sz w:val="22"/>
                <w:szCs w:val="22"/>
                <w:lang w:val="es-ES"/>
              </w:rPr>
              <w:t>l</w:t>
            </w:r>
            <w:r w:rsidR="00FB4575" w:rsidRPr="008D064C">
              <w:rPr>
                <w:rFonts w:ascii="Palatino Linotype" w:hAnsi="Palatino Linotype"/>
                <w:sz w:val="22"/>
                <w:szCs w:val="22"/>
                <w:lang w:val="es-ES"/>
              </w:rPr>
              <w:t>a teoría de los lugares teológicos para una teoría más amplia de la verdad cristiana</w:t>
            </w:r>
            <w:r w:rsidRPr="008D064C">
              <w:rPr>
                <w:rFonts w:ascii="Palatino Linotype" w:hAnsi="Palatino Linotype"/>
                <w:sz w:val="22"/>
                <w:szCs w:val="22"/>
                <w:lang w:val="es-ES"/>
              </w:rPr>
              <w:t>.</w:t>
            </w:r>
          </w:p>
          <w:p w:rsidR="00F756D8" w:rsidRPr="008D064C" w:rsidRDefault="00F756D8">
            <w:pPr>
              <w:spacing w:before="120"/>
              <w:rPr>
                <w:rFonts w:ascii="Palatino Linotype" w:hAnsi="Palatino Linotype"/>
                <w:lang w:val="es-ES"/>
              </w:rPr>
            </w:pPr>
            <w:r w:rsidRPr="008D064C">
              <w:rPr>
                <w:rFonts w:ascii="Palatino Linotype" w:hAnsi="Palatino Linotype"/>
                <w:sz w:val="22"/>
                <w:szCs w:val="22"/>
                <w:lang w:val="es-ES"/>
              </w:rPr>
              <w:t>Discernir la pertinencia teológica de esos análisis y la provocación que la fe cristiana puede hacer a los problemas que aparecen en ellos.</w:t>
            </w:r>
          </w:p>
          <w:p w:rsidR="00F756D8" w:rsidRPr="008D064C" w:rsidRDefault="00F756D8">
            <w:pPr>
              <w:spacing w:before="60" w:after="60"/>
              <w:ind w:firstLine="709"/>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Actitudinales (saber ser)</w:t>
            </w:r>
          </w:p>
        </w:tc>
      </w:tr>
      <w:tr w:rsidR="00C64BD6" w:rsidRPr="008E6A2C" w:rsidTr="00F756D8">
        <w:tc>
          <w:tcPr>
            <w:tcW w:w="10206" w:type="dxa"/>
            <w:tcBorders>
              <w:top w:val="single" w:sz="4" w:space="0" w:color="auto"/>
              <w:left w:val="single" w:sz="4" w:space="0" w:color="auto"/>
              <w:bottom w:val="single" w:sz="4" w:space="0" w:color="auto"/>
              <w:right w:val="single" w:sz="4" w:space="0" w:color="auto"/>
            </w:tcBorders>
          </w:tcPr>
          <w:p w:rsidR="00C64BD6" w:rsidRPr="00C64BD6" w:rsidRDefault="00C64BD6" w:rsidP="00C64BD6">
            <w:pPr>
              <w:spacing w:before="120"/>
              <w:rPr>
                <w:rFonts w:ascii="Palatino Linotype" w:eastAsia="Times New Roman" w:hAnsi="Palatino Linotype"/>
                <w:lang w:val="es-ES"/>
              </w:rPr>
            </w:pPr>
            <w:r w:rsidRPr="008D064C">
              <w:rPr>
                <w:rFonts w:ascii="Palatino Linotype" w:hAnsi="Palatino Linotype"/>
                <w:sz w:val="22"/>
                <w:szCs w:val="22"/>
                <w:lang w:val="es-ES"/>
              </w:rPr>
              <w:t>Transparentar de forma muy concreta, con ejemplos del pensamiento actual, la importancia del conocimiento teológico en la labor evangelizadora, desarrollando una sensibilidad aguda para las grandes cuestiones teológicas cifradas en los «textos» culturales.</w:t>
            </w:r>
          </w:p>
        </w:tc>
      </w:tr>
    </w:tbl>
    <w:p w:rsidR="00F756D8" w:rsidRPr="008D064C" w:rsidRDefault="00F756D8" w:rsidP="00F756D8">
      <w:pPr>
        <w:keepNext/>
        <w:rPr>
          <w:rFonts w:ascii="Palatino Linotype" w:hAnsi="Palatino Linotype"/>
          <w:sz w:val="22"/>
          <w:szCs w:val="22"/>
          <w:lang w:val="es-ES"/>
        </w:rPr>
      </w:pPr>
    </w:p>
    <w:p w:rsidR="00F756D8" w:rsidRPr="008D064C" w:rsidRDefault="00F756D8" w:rsidP="00F756D8">
      <w:pPr>
        <w:keepNext/>
        <w:rPr>
          <w:rFonts w:ascii="Palatino Linotype" w:hAnsi="Palatino Linotype"/>
          <w:b/>
          <w:sz w:val="22"/>
          <w:szCs w:val="22"/>
        </w:rPr>
      </w:pPr>
      <w:r w:rsidRPr="008D064C">
        <w:rPr>
          <w:rFonts w:ascii="Palatino Linotype" w:hAnsi="Palatino Linotype"/>
          <w:b/>
          <w:sz w:val="22"/>
          <w:szCs w:val="22"/>
        </w:rPr>
        <w:t>BLOQUES TEMÁTICOS Y CONTENIDOS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C00"/>
        <w:tblLook w:val="01E0" w:firstRow="1" w:lastRow="1" w:firstColumn="1" w:lastColumn="1" w:noHBand="0" w:noVBand="0"/>
      </w:tblPr>
      <w:tblGrid>
        <w:gridCol w:w="10206"/>
      </w:tblGrid>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3366FF"/>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BLOQUE 1: INTRODUCCIÓN</w:t>
            </w:r>
            <w:r w:rsidR="00FB4575" w:rsidRPr="008D064C">
              <w:rPr>
                <w:rFonts w:ascii="Palatino Linotype" w:hAnsi="Palatino Linotype"/>
                <w:sz w:val="22"/>
                <w:szCs w:val="22"/>
                <w:lang w:val="es-ES"/>
              </w:rPr>
              <w:t xml:space="preserve"> Y TEORÍA DE LA TEOLOGÍA</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FB4575">
            <w:pPr>
              <w:spacing w:before="60" w:after="60"/>
              <w:jc w:val="both"/>
              <w:rPr>
                <w:rFonts w:ascii="Palatino Linotype" w:hAnsi="Palatino Linotype"/>
                <w:lang w:val="es-ES"/>
              </w:rPr>
            </w:pPr>
            <w:r w:rsidRPr="008D064C">
              <w:rPr>
                <w:rFonts w:ascii="Palatino Linotype" w:hAnsi="Palatino Linotype"/>
                <w:sz w:val="22"/>
                <w:szCs w:val="22"/>
                <w:lang w:val="es-ES"/>
              </w:rPr>
              <w:t xml:space="preserve">Tema 1: </w:t>
            </w:r>
            <w:r w:rsidR="00FB4575" w:rsidRPr="008D064C">
              <w:rPr>
                <w:rFonts w:ascii="Palatino Linotype" w:hAnsi="Palatino Linotype"/>
                <w:sz w:val="22"/>
                <w:szCs w:val="22"/>
                <w:lang w:val="es-ES"/>
              </w:rPr>
              <w:t>La Epistemología Teológica en el conjunto de los tratados de la Teología Fundamental</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rPr>
                <w:rFonts w:ascii="Palatino Linotype" w:eastAsia="Times New Roman" w:hAnsi="Palatino Linotype"/>
                <w:lang w:val="es-ES"/>
              </w:rPr>
            </w:pPr>
            <w:r w:rsidRPr="008D064C">
              <w:rPr>
                <w:rFonts w:ascii="Palatino Linotype" w:hAnsi="Palatino Linotype"/>
                <w:sz w:val="22"/>
                <w:szCs w:val="22"/>
                <w:lang w:val="es-ES"/>
              </w:rPr>
              <w:t xml:space="preserve">1.1. </w:t>
            </w:r>
            <w:r w:rsidR="00FB4575" w:rsidRPr="008D064C">
              <w:rPr>
                <w:rFonts w:ascii="Palatino Linotype" w:hAnsi="Palatino Linotype"/>
                <w:sz w:val="22"/>
                <w:szCs w:val="22"/>
                <w:lang w:val="es-ES"/>
              </w:rPr>
              <w:t>Cuestiones terminológicas y su aclaración</w:t>
            </w:r>
            <w:r w:rsidRPr="008D064C">
              <w:rPr>
                <w:rFonts w:ascii="Palatino Linotype" w:hAnsi="Palatino Linotype"/>
                <w:sz w:val="22"/>
                <w:szCs w:val="22"/>
                <w:lang w:val="es-ES"/>
              </w:rPr>
              <w:t>.</w:t>
            </w:r>
          </w:p>
          <w:p w:rsidR="00F756D8" w:rsidRPr="008D064C" w:rsidRDefault="00F756D8">
            <w:pPr>
              <w:rPr>
                <w:rFonts w:ascii="Palatino Linotype" w:hAnsi="Palatino Linotype"/>
                <w:lang w:val="es-ES"/>
              </w:rPr>
            </w:pPr>
            <w:r w:rsidRPr="008D064C">
              <w:rPr>
                <w:rFonts w:ascii="Palatino Linotype" w:hAnsi="Palatino Linotype"/>
                <w:sz w:val="22"/>
                <w:szCs w:val="22"/>
                <w:lang w:val="es-ES"/>
              </w:rPr>
              <w:t xml:space="preserve">1.2. </w:t>
            </w:r>
            <w:r w:rsidR="00FB4575" w:rsidRPr="008D064C">
              <w:rPr>
                <w:rFonts w:ascii="Palatino Linotype" w:hAnsi="Palatino Linotype"/>
                <w:sz w:val="22"/>
                <w:szCs w:val="22"/>
                <w:lang w:val="es-ES"/>
              </w:rPr>
              <w:t>El cuarto tratado de la Teología Fundamental integradora</w:t>
            </w:r>
            <w:r w:rsidRPr="008D064C">
              <w:rPr>
                <w:rFonts w:ascii="Palatino Linotype" w:hAnsi="Palatino Linotype"/>
                <w:sz w:val="22"/>
                <w:szCs w:val="22"/>
                <w:lang w:val="es-ES"/>
              </w:rPr>
              <w:t>.</w:t>
            </w:r>
          </w:p>
          <w:p w:rsidR="00F756D8" w:rsidRPr="008D064C" w:rsidRDefault="00F756D8">
            <w:pPr>
              <w:rPr>
                <w:rFonts w:ascii="Palatino Linotype" w:hAnsi="Palatino Linotype"/>
                <w:lang w:val="es-ES"/>
              </w:rPr>
            </w:pPr>
            <w:r w:rsidRPr="008D064C">
              <w:rPr>
                <w:rFonts w:ascii="Palatino Linotype" w:hAnsi="Palatino Linotype"/>
                <w:sz w:val="22"/>
                <w:szCs w:val="22"/>
                <w:lang w:val="es-ES"/>
              </w:rPr>
              <w:t xml:space="preserve">1.3. </w:t>
            </w:r>
            <w:r w:rsidR="00FB4575" w:rsidRPr="008D064C">
              <w:rPr>
                <w:rFonts w:ascii="Palatino Linotype" w:hAnsi="Palatino Linotype"/>
                <w:sz w:val="22"/>
                <w:szCs w:val="22"/>
                <w:lang w:val="es-ES"/>
              </w:rPr>
              <w:t>Evolución histórica y tareas: Teoría de la Teología como ciencia de la fe y doctrina del conocimiento eclesial general de la fe</w:t>
            </w:r>
            <w:r w:rsidRPr="008D064C">
              <w:rPr>
                <w:rFonts w:ascii="Palatino Linotype" w:hAnsi="Palatino Linotype"/>
                <w:sz w:val="22"/>
                <w:szCs w:val="22"/>
                <w:lang w:val="es-ES"/>
              </w:rPr>
              <w:t>.</w:t>
            </w:r>
          </w:p>
          <w:p w:rsidR="00F756D8" w:rsidRPr="008D064C" w:rsidRDefault="00F756D8" w:rsidP="00FB4575">
            <w:pPr>
              <w:spacing w:before="60" w:after="60"/>
              <w:jc w:val="both"/>
              <w:rPr>
                <w:rFonts w:ascii="Palatino Linotype" w:hAnsi="Palatino Linotype"/>
                <w:lang w:val="es-ES"/>
              </w:rPr>
            </w:pPr>
            <w:r w:rsidRPr="008D064C">
              <w:rPr>
                <w:rFonts w:ascii="Palatino Linotype" w:hAnsi="Palatino Linotype"/>
                <w:sz w:val="22"/>
                <w:szCs w:val="22"/>
                <w:lang w:val="es-ES"/>
              </w:rPr>
              <w:t xml:space="preserve">1.4. </w:t>
            </w:r>
            <w:r w:rsidR="00FB4575" w:rsidRPr="008D064C">
              <w:rPr>
                <w:rFonts w:ascii="Palatino Linotype" w:hAnsi="Palatino Linotype"/>
                <w:sz w:val="22"/>
                <w:szCs w:val="22"/>
                <w:lang w:val="es-ES"/>
              </w:rPr>
              <w:t>Presentación del programa</w:t>
            </w:r>
            <w:r w:rsidRPr="008D064C">
              <w:rPr>
                <w:rFonts w:ascii="Palatino Linotype" w:hAnsi="Palatino Linotype"/>
                <w:sz w:val="22"/>
                <w:szCs w:val="22"/>
                <w:lang w:val="es-ES"/>
              </w:rPr>
              <w:t>.</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FB4575">
            <w:pPr>
              <w:spacing w:before="60" w:after="60"/>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spacing w:before="60" w:after="60"/>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pPr>
              <w:spacing w:before="60" w:after="60"/>
              <w:jc w:val="both"/>
              <w:rPr>
                <w:rFonts w:ascii="Palatino Linotype" w:hAnsi="Palatino Linotype"/>
                <w:lang w:val="es-ES"/>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spacing w:before="60" w:after="60"/>
              <w:jc w:val="both"/>
              <w:rPr>
                <w:rFonts w:ascii="Palatino Linotype" w:hAnsi="Palatino Linotype"/>
              </w:rPr>
            </w:pP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3366FF"/>
            <w:hideMark/>
          </w:tcPr>
          <w:p w:rsidR="00F756D8" w:rsidRPr="008D064C" w:rsidRDefault="00F756D8" w:rsidP="00796017">
            <w:pPr>
              <w:spacing w:before="60" w:after="60"/>
              <w:jc w:val="both"/>
              <w:rPr>
                <w:rFonts w:ascii="Palatino Linotype" w:hAnsi="Palatino Linotype"/>
                <w:lang w:val="es-ES"/>
              </w:rPr>
            </w:pPr>
            <w:r w:rsidRPr="008D064C">
              <w:rPr>
                <w:rFonts w:ascii="Palatino Linotype" w:hAnsi="Palatino Linotype"/>
                <w:sz w:val="22"/>
                <w:szCs w:val="22"/>
                <w:lang w:val="es-ES"/>
              </w:rPr>
              <w:t xml:space="preserve">BLOQUE 2: </w:t>
            </w:r>
            <w:r w:rsidR="00796017" w:rsidRPr="008D064C">
              <w:rPr>
                <w:rFonts w:ascii="Palatino Linotype" w:hAnsi="Palatino Linotype"/>
                <w:sz w:val="22"/>
                <w:szCs w:val="22"/>
                <w:lang w:val="es-ES"/>
              </w:rPr>
              <w:t>TEORÍA DE LA TEOLOGÍA</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C64BD6">
            <w:pPr>
              <w:spacing w:before="60" w:after="60"/>
              <w:jc w:val="both"/>
              <w:rPr>
                <w:rFonts w:ascii="Palatino Linotype" w:hAnsi="Palatino Linotype"/>
                <w:lang w:val="es-ES"/>
              </w:rPr>
            </w:pPr>
            <w:r w:rsidRPr="008D064C">
              <w:rPr>
                <w:rFonts w:ascii="Palatino Linotype" w:hAnsi="Palatino Linotype"/>
                <w:sz w:val="22"/>
                <w:szCs w:val="22"/>
                <w:lang w:val="es-ES"/>
              </w:rPr>
              <w:t xml:space="preserve">Tema </w:t>
            </w:r>
            <w:r w:rsidR="00C64BD6">
              <w:rPr>
                <w:rFonts w:ascii="Palatino Linotype" w:hAnsi="Palatino Linotype"/>
                <w:sz w:val="22"/>
                <w:szCs w:val="22"/>
                <w:lang w:val="es-ES"/>
              </w:rPr>
              <w:t>2</w:t>
            </w:r>
            <w:r w:rsidRPr="008D064C">
              <w:rPr>
                <w:rFonts w:ascii="Palatino Linotype" w:hAnsi="Palatino Linotype"/>
                <w:sz w:val="22"/>
                <w:szCs w:val="22"/>
                <w:lang w:val="es-ES"/>
              </w:rPr>
              <w:t xml:space="preserve">: </w:t>
            </w:r>
            <w:r w:rsidR="00796017" w:rsidRPr="008D064C">
              <w:rPr>
                <w:rFonts w:ascii="Palatino Linotype" w:hAnsi="Palatino Linotype"/>
                <w:sz w:val="22"/>
                <w:szCs w:val="22"/>
                <w:lang w:val="es-ES"/>
              </w:rPr>
              <w:t>La Teología como ciencia de la fe</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rPr>
                <w:rFonts w:ascii="Palatino Linotype" w:eastAsia="Times New Roman" w:hAnsi="Palatino Linotype"/>
                <w:lang w:val="es-ES"/>
              </w:rPr>
            </w:pPr>
            <w:r w:rsidRPr="008D064C">
              <w:rPr>
                <w:rFonts w:ascii="Palatino Linotype" w:hAnsi="Palatino Linotype"/>
                <w:sz w:val="22"/>
                <w:szCs w:val="22"/>
                <w:lang w:val="es-ES"/>
              </w:rPr>
              <w:t xml:space="preserve">1.1. </w:t>
            </w:r>
            <w:r w:rsidR="00796017" w:rsidRPr="008D064C">
              <w:rPr>
                <w:rFonts w:ascii="Palatino Linotype" w:hAnsi="Palatino Linotype"/>
                <w:sz w:val="22"/>
                <w:szCs w:val="22"/>
                <w:lang w:val="es-ES"/>
              </w:rPr>
              <w:t>La Teología cristiana en el conjunto de los saberes sobre el hecho religioso</w:t>
            </w:r>
            <w:r w:rsidRPr="008D064C">
              <w:rPr>
                <w:rFonts w:ascii="Palatino Linotype" w:hAnsi="Palatino Linotype"/>
                <w:sz w:val="22"/>
                <w:szCs w:val="22"/>
                <w:lang w:val="es-ES"/>
              </w:rPr>
              <w:t>.</w:t>
            </w:r>
          </w:p>
          <w:p w:rsidR="00F756D8" w:rsidRPr="008D064C" w:rsidRDefault="00F756D8" w:rsidP="00796017">
            <w:pPr>
              <w:spacing w:before="60" w:after="60"/>
              <w:jc w:val="both"/>
              <w:rPr>
                <w:rFonts w:ascii="Palatino Linotype" w:hAnsi="Palatino Linotype"/>
                <w:lang w:val="es-ES"/>
              </w:rPr>
            </w:pPr>
            <w:r w:rsidRPr="008D064C">
              <w:rPr>
                <w:rFonts w:ascii="Palatino Linotype" w:hAnsi="Palatino Linotype"/>
                <w:sz w:val="22"/>
                <w:szCs w:val="22"/>
                <w:lang w:val="es-ES"/>
              </w:rPr>
              <w:t xml:space="preserve">1.2. </w:t>
            </w:r>
            <w:r w:rsidR="00796017" w:rsidRPr="008D064C">
              <w:rPr>
                <w:rFonts w:ascii="Palatino Linotype" w:hAnsi="Palatino Linotype"/>
                <w:sz w:val="22"/>
                <w:szCs w:val="22"/>
                <w:lang w:val="es-ES"/>
              </w:rPr>
              <w:t>¿Una variante de la ley comteana de los tres estadios?</w:t>
            </w:r>
          </w:p>
          <w:p w:rsidR="00796017" w:rsidRPr="008D064C" w:rsidRDefault="00796017" w:rsidP="00796017">
            <w:pPr>
              <w:spacing w:before="60" w:after="60"/>
              <w:jc w:val="both"/>
              <w:rPr>
                <w:rFonts w:ascii="Palatino Linotype" w:hAnsi="Palatino Linotype"/>
                <w:lang w:val="es-ES"/>
              </w:rPr>
            </w:pPr>
            <w:r w:rsidRPr="008D064C">
              <w:rPr>
                <w:rFonts w:ascii="Palatino Linotype" w:hAnsi="Palatino Linotype"/>
                <w:sz w:val="22"/>
                <w:szCs w:val="22"/>
                <w:lang w:val="es-ES"/>
              </w:rPr>
              <w:t>1.3. Relación con la Ciencia Integral de las Religiones.</w:t>
            </w:r>
          </w:p>
          <w:p w:rsidR="00796017" w:rsidRPr="008D064C" w:rsidRDefault="00796017" w:rsidP="00796017">
            <w:pPr>
              <w:spacing w:before="60" w:after="60"/>
              <w:jc w:val="both"/>
              <w:rPr>
                <w:rFonts w:ascii="Palatino Linotype" w:hAnsi="Palatino Linotype"/>
                <w:lang w:val="es-ES"/>
              </w:rPr>
            </w:pPr>
            <w:r w:rsidRPr="008D064C">
              <w:rPr>
                <w:rFonts w:ascii="Palatino Linotype" w:hAnsi="Palatino Linotype"/>
                <w:sz w:val="22"/>
                <w:szCs w:val="22"/>
                <w:lang w:val="es-ES"/>
              </w:rPr>
              <w:t>1.4. Relación con las Ciencias.</w:t>
            </w:r>
          </w:p>
          <w:p w:rsidR="00796017" w:rsidRPr="008D064C" w:rsidRDefault="00796017" w:rsidP="00796017">
            <w:pPr>
              <w:spacing w:before="60" w:after="60"/>
              <w:jc w:val="both"/>
              <w:rPr>
                <w:rFonts w:ascii="Palatino Linotype" w:hAnsi="Palatino Linotype"/>
                <w:lang w:val="es-ES"/>
              </w:rPr>
            </w:pPr>
            <w:r w:rsidRPr="008D064C">
              <w:rPr>
                <w:rFonts w:ascii="Palatino Linotype" w:hAnsi="Palatino Linotype"/>
                <w:sz w:val="22"/>
                <w:szCs w:val="22"/>
                <w:lang w:val="es-ES"/>
              </w:rPr>
              <w:t>1.5. Relación con la Filosofía(s).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C64BD6">
            <w:pPr>
              <w:spacing w:before="60" w:after="60"/>
              <w:jc w:val="both"/>
              <w:rPr>
                <w:rFonts w:ascii="Palatino Linotype" w:hAnsi="Palatino Linotype"/>
                <w:lang w:val="es-ES"/>
              </w:rPr>
            </w:pPr>
            <w:r w:rsidRPr="008D064C">
              <w:rPr>
                <w:rFonts w:ascii="Palatino Linotype" w:hAnsi="Palatino Linotype"/>
                <w:sz w:val="22"/>
                <w:szCs w:val="22"/>
                <w:lang w:val="es-ES"/>
              </w:rPr>
              <w:t xml:space="preserve">Tema </w:t>
            </w:r>
            <w:r w:rsidR="00C64BD6">
              <w:rPr>
                <w:rFonts w:ascii="Palatino Linotype" w:hAnsi="Palatino Linotype"/>
                <w:sz w:val="22"/>
                <w:szCs w:val="22"/>
                <w:lang w:val="es-ES"/>
              </w:rPr>
              <w:t>3</w:t>
            </w:r>
            <w:r w:rsidRPr="008D064C">
              <w:rPr>
                <w:rFonts w:ascii="Palatino Linotype" w:hAnsi="Palatino Linotype"/>
                <w:sz w:val="22"/>
                <w:szCs w:val="22"/>
                <w:lang w:val="es-ES"/>
              </w:rPr>
              <w:t xml:space="preserve">: </w:t>
            </w:r>
            <w:r w:rsidR="00796017" w:rsidRPr="008D064C">
              <w:rPr>
                <w:rFonts w:ascii="Palatino Linotype" w:hAnsi="Palatino Linotype"/>
                <w:sz w:val="22"/>
                <w:szCs w:val="22"/>
                <w:lang w:val="es-ES"/>
              </w:rPr>
              <w:t>Condiciones de delimitación de la Teología como saber riguroso de la fe</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rPr>
                <w:rFonts w:ascii="Palatino Linotype" w:eastAsia="Times New Roman" w:hAnsi="Palatino Linotype"/>
                <w:lang w:val="es-ES"/>
              </w:rPr>
            </w:pPr>
            <w:r w:rsidRPr="008D064C">
              <w:rPr>
                <w:rFonts w:ascii="Palatino Linotype" w:hAnsi="Palatino Linotype"/>
                <w:sz w:val="22"/>
                <w:szCs w:val="22"/>
                <w:lang w:val="es-ES"/>
              </w:rPr>
              <w:t xml:space="preserve">2.1. </w:t>
            </w:r>
            <w:r w:rsidR="00796017" w:rsidRPr="008D064C">
              <w:rPr>
                <w:rFonts w:ascii="Palatino Linotype" w:hAnsi="Palatino Linotype"/>
                <w:sz w:val="22"/>
                <w:szCs w:val="22"/>
                <w:lang w:val="es-ES"/>
              </w:rPr>
              <w:t>Los cinco elementos de la Teología como Ciencia de la Fe (</w:t>
            </w:r>
            <w:r w:rsidR="00796017" w:rsidRPr="008D064C">
              <w:rPr>
                <w:rFonts w:ascii="Palatino Linotype" w:hAnsi="Palatino Linotype"/>
                <w:i/>
                <w:sz w:val="22"/>
                <w:szCs w:val="22"/>
                <w:lang w:val="es-ES"/>
              </w:rPr>
              <w:t>Glaubens</w:t>
            </w:r>
            <w:r w:rsidR="00C64BD6" w:rsidRPr="00C64BD6">
              <w:rPr>
                <w:rFonts w:ascii="Palatino Linotype" w:hAnsi="Palatino Linotype"/>
                <w:i/>
                <w:sz w:val="22"/>
                <w:szCs w:val="22"/>
                <w:lang w:val="es-ES"/>
              </w:rPr>
              <w:t>wissenschaft</w:t>
            </w:r>
            <w:r w:rsidR="00C64BD6">
              <w:rPr>
                <w:rFonts w:ascii="Palatino Linotype" w:hAnsi="Palatino Linotype"/>
                <w:sz w:val="22"/>
                <w:szCs w:val="22"/>
                <w:lang w:val="es-ES"/>
              </w:rPr>
              <w:t>).</w:t>
            </w:r>
          </w:p>
          <w:p w:rsidR="00C64BD6" w:rsidRDefault="00F756D8" w:rsidP="00C64BD6">
            <w:pPr>
              <w:spacing w:before="60" w:after="60"/>
              <w:jc w:val="both"/>
              <w:rPr>
                <w:rFonts w:ascii="Palatino Linotype" w:hAnsi="Palatino Linotype"/>
                <w:lang w:val="es-ES"/>
              </w:rPr>
            </w:pPr>
            <w:r w:rsidRPr="008D064C">
              <w:rPr>
                <w:rFonts w:ascii="Palatino Linotype" w:hAnsi="Palatino Linotype"/>
                <w:sz w:val="22"/>
                <w:szCs w:val="22"/>
                <w:lang w:val="es-ES"/>
              </w:rPr>
              <w:t xml:space="preserve">2.2. </w:t>
            </w:r>
            <w:r w:rsidR="00C64BD6">
              <w:rPr>
                <w:rFonts w:ascii="Palatino Linotype" w:hAnsi="Palatino Linotype"/>
                <w:sz w:val="22"/>
                <w:szCs w:val="22"/>
                <w:lang w:val="es-ES"/>
              </w:rPr>
              <w:t>Usos</w:t>
            </w:r>
            <w:r w:rsidR="00FF6B80">
              <w:rPr>
                <w:rFonts w:ascii="Palatino Linotype" w:hAnsi="Palatino Linotype"/>
                <w:sz w:val="22"/>
                <w:szCs w:val="22"/>
                <w:lang w:val="es-ES"/>
              </w:rPr>
              <w:t xml:space="preserve"> del término teología (Grecia, E</w:t>
            </w:r>
            <w:r w:rsidR="00C64BD6">
              <w:rPr>
                <w:rFonts w:ascii="Palatino Linotype" w:hAnsi="Palatino Linotype"/>
                <w:sz w:val="22"/>
                <w:szCs w:val="22"/>
                <w:lang w:val="es-ES"/>
              </w:rPr>
              <w:t>scritura, Edad Media, Modernidad).</w:t>
            </w:r>
          </w:p>
          <w:p w:rsidR="00F756D8" w:rsidRDefault="00C64BD6" w:rsidP="00C64BD6">
            <w:pPr>
              <w:spacing w:before="60" w:after="60"/>
              <w:jc w:val="both"/>
              <w:rPr>
                <w:rFonts w:ascii="Palatino Linotype" w:hAnsi="Palatino Linotype"/>
                <w:lang w:val="es-ES"/>
              </w:rPr>
            </w:pPr>
            <w:r>
              <w:rPr>
                <w:rFonts w:ascii="Palatino Linotype" w:hAnsi="Palatino Linotype"/>
                <w:sz w:val="22"/>
                <w:szCs w:val="22"/>
                <w:lang w:val="es-ES"/>
              </w:rPr>
              <w:t>2.3</w:t>
            </w:r>
            <w:r w:rsidR="00F756D8" w:rsidRPr="008D064C">
              <w:rPr>
                <w:rFonts w:ascii="Palatino Linotype" w:hAnsi="Palatino Linotype"/>
                <w:sz w:val="22"/>
                <w:szCs w:val="22"/>
                <w:lang w:val="es-ES"/>
              </w:rPr>
              <w:t>.</w:t>
            </w:r>
            <w:r>
              <w:rPr>
                <w:rFonts w:ascii="Palatino Linotype" w:hAnsi="Palatino Linotype"/>
                <w:sz w:val="22"/>
                <w:szCs w:val="22"/>
                <w:lang w:val="es-ES"/>
              </w:rPr>
              <w:t xml:space="preserve"> Eclesialidad y libertad de la teología.</w:t>
            </w:r>
          </w:p>
          <w:p w:rsidR="00C64BD6" w:rsidRPr="008D064C" w:rsidRDefault="00C64BD6" w:rsidP="00C64BD6">
            <w:pPr>
              <w:spacing w:before="60" w:after="60"/>
              <w:jc w:val="both"/>
              <w:rPr>
                <w:rFonts w:ascii="Palatino Linotype" w:hAnsi="Palatino Linotype"/>
                <w:lang w:val="es-ES"/>
              </w:rPr>
            </w:pPr>
            <w:r>
              <w:rPr>
                <w:rFonts w:ascii="Palatino Linotype" w:hAnsi="Palatino Linotype"/>
                <w:sz w:val="22"/>
                <w:szCs w:val="22"/>
                <w:lang w:val="es-ES"/>
              </w:rPr>
              <w:t xml:space="preserve">2.4. La Palabra de Dios como criterio </w:t>
            </w:r>
            <w:r w:rsidRPr="00C64BD6">
              <w:rPr>
                <w:rFonts w:ascii="Palatino Linotype" w:hAnsi="Palatino Linotype"/>
                <w:sz w:val="22"/>
                <w:szCs w:val="22"/>
                <w:lang w:val="es-ES"/>
              </w:rPr>
              <w:t>«</w:t>
            </w:r>
            <w:r>
              <w:rPr>
                <w:rFonts w:ascii="Palatino Linotype" w:hAnsi="Palatino Linotype"/>
                <w:sz w:val="22"/>
                <w:szCs w:val="22"/>
                <w:lang w:val="es-ES"/>
              </w:rPr>
              <w:t>objetivo</w:t>
            </w:r>
            <w:r w:rsidRPr="00C64BD6">
              <w:rPr>
                <w:rFonts w:ascii="Palatino Linotype" w:hAnsi="Palatino Linotype"/>
                <w:sz w:val="22"/>
                <w:szCs w:val="22"/>
                <w:lang w:val="es-ES"/>
              </w:rPr>
              <w:t>»</w:t>
            </w:r>
            <w:r>
              <w:rPr>
                <w:rFonts w:ascii="Palatino Linotype" w:hAnsi="Palatino Linotype"/>
                <w:sz w:val="22"/>
                <w:szCs w:val="22"/>
                <w:lang w:val="es-ES"/>
              </w:rPr>
              <w:t xml:space="preserve"> y la fe como criterio </w:t>
            </w:r>
            <w:r w:rsidRPr="00C64BD6">
              <w:rPr>
                <w:rFonts w:ascii="Palatino Linotype" w:hAnsi="Palatino Linotype"/>
                <w:sz w:val="22"/>
                <w:szCs w:val="22"/>
                <w:lang w:val="es-ES"/>
              </w:rPr>
              <w:t>«</w:t>
            </w:r>
            <w:r>
              <w:rPr>
                <w:rFonts w:ascii="Palatino Linotype" w:hAnsi="Palatino Linotype"/>
                <w:sz w:val="22"/>
                <w:szCs w:val="22"/>
                <w:lang w:val="es-ES"/>
              </w:rPr>
              <w:t>subjetivo</w:t>
            </w:r>
            <w:r w:rsidRPr="00C64BD6">
              <w:rPr>
                <w:rFonts w:ascii="Palatino Linotype" w:hAnsi="Palatino Linotype"/>
                <w:sz w:val="22"/>
                <w:szCs w:val="22"/>
                <w:lang w:val="es-ES"/>
              </w:rPr>
              <w:t>»</w:t>
            </w:r>
            <w:r>
              <w:rPr>
                <w:rFonts w:ascii="Palatino Linotype" w:hAnsi="Palatino Linotype"/>
                <w:sz w:val="22"/>
                <w:szCs w:val="22"/>
                <w:lang w:val="es-ES"/>
              </w:rPr>
              <w:t>.</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C64BD6">
            <w:pPr>
              <w:spacing w:before="60" w:after="60"/>
              <w:jc w:val="both"/>
              <w:rPr>
                <w:rFonts w:ascii="Palatino Linotype" w:hAnsi="Palatino Linotype"/>
                <w:color w:val="000000"/>
                <w:lang w:val="es-ES"/>
              </w:rPr>
            </w:pPr>
            <w:r w:rsidRPr="008D064C">
              <w:rPr>
                <w:rFonts w:ascii="Palatino Linotype" w:hAnsi="Palatino Linotype"/>
                <w:color w:val="000000"/>
                <w:sz w:val="22"/>
                <w:szCs w:val="22"/>
                <w:lang w:val="es-ES"/>
              </w:rPr>
              <w:t xml:space="preserve">Tema </w:t>
            </w:r>
            <w:r w:rsidR="00C64BD6">
              <w:rPr>
                <w:rFonts w:ascii="Palatino Linotype" w:hAnsi="Palatino Linotype"/>
                <w:color w:val="000000"/>
                <w:sz w:val="22"/>
                <w:szCs w:val="22"/>
                <w:lang w:val="es-ES"/>
              </w:rPr>
              <w:t>4</w:t>
            </w:r>
            <w:r w:rsidRPr="008D064C">
              <w:rPr>
                <w:rFonts w:ascii="Palatino Linotype" w:hAnsi="Palatino Linotype"/>
                <w:color w:val="000000"/>
                <w:sz w:val="22"/>
                <w:szCs w:val="22"/>
                <w:lang w:val="es-ES"/>
              </w:rPr>
              <w:t xml:space="preserve">: </w:t>
            </w:r>
            <w:r w:rsidR="00C64BD6">
              <w:rPr>
                <w:rFonts w:ascii="Palatino Linotype" w:hAnsi="Palatino Linotype"/>
                <w:color w:val="000000"/>
                <w:sz w:val="22"/>
                <w:szCs w:val="22"/>
                <w:lang w:val="es-ES"/>
              </w:rPr>
              <w:t>La praxis científica (=rigurosa) de la Teología</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F756D8" w:rsidRPr="008D064C" w:rsidRDefault="00F756D8">
            <w:pPr>
              <w:rPr>
                <w:rFonts w:ascii="Palatino Linotype" w:eastAsia="Times New Roman" w:hAnsi="Palatino Linotype"/>
                <w:color w:val="000000"/>
                <w:lang w:val="es-ES"/>
              </w:rPr>
            </w:pPr>
            <w:r w:rsidRPr="008D064C">
              <w:rPr>
                <w:rFonts w:ascii="Palatino Linotype" w:hAnsi="Palatino Linotype"/>
                <w:color w:val="000000"/>
                <w:sz w:val="22"/>
                <w:szCs w:val="22"/>
                <w:lang w:val="es-ES"/>
              </w:rPr>
              <w:t xml:space="preserve">3.1. </w:t>
            </w:r>
            <w:r w:rsidR="00C64BD6">
              <w:rPr>
                <w:rFonts w:ascii="Palatino Linotype" w:hAnsi="Palatino Linotype"/>
                <w:color w:val="000000"/>
                <w:sz w:val="22"/>
                <w:szCs w:val="22"/>
                <w:lang w:val="es-ES"/>
              </w:rPr>
              <w:t>Problema teoría-</w:t>
            </w:r>
            <w:r w:rsidR="00C64BD6" w:rsidRPr="00C64BD6">
              <w:rPr>
                <w:rFonts w:ascii="Palatino Linotype" w:hAnsi="Palatino Linotype"/>
                <w:i/>
                <w:color w:val="000000"/>
                <w:sz w:val="22"/>
                <w:szCs w:val="22"/>
                <w:lang w:val="es-ES"/>
              </w:rPr>
              <w:t>praxis</w:t>
            </w:r>
            <w:r w:rsidR="00C64BD6">
              <w:rPr>
                <w:rFonts w:ascii="Palatino Linotype" w:hAnsi="Palatino Linotype"/>
                <w:color w:val="000000"/>
                <w:sz w:val="22"/>
                <w:szCs w:val="22"/>
                <w:lang w:val="es-ES"/>
              </w:rPr>
              <w:t xml:space="preserve"> (su triple </w:t>
            </w:r>
            <w:r w:rsidR="00C64BD6">
              <w:rPr>
                <w:rFonts w:ascii="Palatino Linotype" w:hAnsi="Palatino Linotype"/>
                <w:i/>
                <w:color w:val="000000"/>
                <w:sz w:val="22"/>
                <w:szCs w:val="22"/>
                <w:lang w:val="es-ES"/>
              </w:rPr>
              <w:t>Sitz im Leben</w:t>
            </w:r>
            <w:r w:rsidR="00C64BD6">
              <w:rPr>
                <w:rFonts w:ascii="Palatino Linotype" w:hAnsi="Palatino Linotype"/>
                <w:color w:val="000000"/>
                <w:sz w:val="22"/>
                <w:szCs w:val="22"/>
                <w:lang w:val="es-ES"/>
              </w:rPr>
              <w:t>)</w:t>
            </w:r>
            <w:r w:rsidRPr="008D064C">
              <w:rPr>
                <w:rFonts w:ascii="Palatino Linotype" w:hAnsi="Palatino Linotype"/>
                <w:color w:val="000000"/>
                <w:sz w:val="22"/>
                <w:szCs w:val="22"/>
                <w:lang w:val="es-ES"/>
              </w:rPr>
              <w:t>.</w:t>
            </w:r>
          </w:p>
          <w:p w:rsidR="00F756D8" w:rsidRDefault="00F756D8" w:rsidP="00C64BD6">
            <w:pPr>
              <w:spacing w:before="60" w:after="60"/>
              <w:jc w:val="both"/>
              <w:rPr>
                <w:rFonts w:ascii="Palatino Linotype" w:hAnsi="Palatino Linotype"/>
                <w:color w:val="000000"/>
                <w:lang w:val="es-ES"/>
              </w:rPr>
            </w:pPr>
            <w:r w:rsidRPr="008D064C">
              <w:rPr>
                <w:rFonts w:ascii="Palatino Linotype" w:hAnsi="Palatino Linotype"/>
                <w:color w:val="000000"/>
                <w:sz w:val="22"/>
                <w:szCs w:val="22"/>
                <w:lang w:val="es-ES"/>
              </w:rPr>
              <w:t xml:space="preserve">3.2. </w:t>
            </w:r>
            <w:r w:rsidR="00C64BD6">
              <w:rPr>
                <w:rFonts w:ascii="Palatino Linotype" w:hAnsi="Palatino Linotype"/>
                <w:color w:val="000000"/>
                <w:sz w:val="22"/>
                <w:szCs w:val="22"/>
                <w:lang w:val="es-ES"/>
              </w:rPr>
              <w:t>Unidad y multiplicidad de las disciplinas teológicas (Teología Bíblica e Historia; Sistemática [Fundamental + Dogmática]; Práctica; Canonística)</w:t>
            </w:r>
            <w:r w:rsidRPr="008D064C">
              <w:rPr>
                <w:rFonts w:ascii="Palatino Linotype" w:hAnsi="Palatino Linotype"/>
                <w:color w:val="000000"/>
                <w:sz w:val="22"/>
                <w:szCs w:val="22"/>
                <w:lang w:val="es-ES"/>
              </w:rPr>
              <w:t>.</w:t>
            </w:r>
          </w:p>
          <w:p w:rsidR="00C64BD6" w:rsidRPr="008D064C" w:rsidRDefault="00C64BD6" w:rsidP="00C64BD6">
            <w:pPr>
              <w:spacing w:before="60" w:after="60"/>
              <w:jc w:val="both"/>
              <w:rPr>
                <w:rFonts w:ascii="Palatino Linotype" w:hAnsi="Palatino Linotype"/>
                <w:color w:val="000000"/>
                <w:lang w:val="es-ES"/>
              </w:rPr>
            </w:pPr>
            <w:r>
              <w:rPr>
                <w:rFonts w:ascii="Palatino Linotype" w:hAnsi="Palatino Linotype"/>
                <w:color w:val="000000"/>
                <w:sz w:val="22"/>
                <w:szCs w:val="22"/>
                <w:lang w:val="es-ES"/>
              </w:rPr>
              <w:t>3.3. Presupuestos éticos y espirituales del quehacer teológico.</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Pr="008D064C" w:rsidRDefault="00F756D8" w:rsidP="00C64BD6">
            <w:pPr>
              <w:spacing w:before="60" w:after="60"/>
              <w:jc w:val="both"/>
              <w:rPr>
                <w:rFonts w:ascii="Palatino Linotype" w:hAnsi="Palatino Linotype"/>
                <w:color w:val="000000"/>
                <w:lang w:val="es-ES"/>
              </w:rPr>
            </w:pPr>
            <w:r w:rsidRPr="008D064C">
              <w:rPr>
                <w:rFonts w:ascii="Palatino Linotype" w:hAnsi="Palatino Linotype"/>
                <w:color w:val="000000"/>
                <w:sz w:val="22"/>
                <w:szCs w:val="22"/>
                <w:lang w:val="es-ES"/>
              </w:rPr>
              <w:t xml:space="preserve">Tema </w:t>
            </w:r>
            <w:r w:rsidR="00C64BD6">
              <w:rPr>
                <w:rFonts w:ascii="Palatino Linotype" w:hAnsi="Palatino Linotype"/>
                <w:color w:val="000000"/>
                <w:sz w:val="22"/>
                <w:szCs w:val="22"/>
                <w:lang w:val="es-ES"/>
              </w:rPr>
              <w:t>5</w:t>
            </w:r>
            <w:r w:rsidRPr="008D064C">
              <w:rPr>
                <w:rFonts w:ascii="Palatino Linotype" w:hAnsi="Palatino Linotype"/>
                <w:color w:val="000000"/>
                <w:sz w:val="22"/>
                <w:szCs w:val="22"/>
                <w:lang w:val="es-ES"/>
              </w:rPr>
              <w:t>:</w:t>
            </w:r>
            <w:r w:rsidR="00C64BD6">
              <w:rPr>
                <w:rFonts w:ascii="Palatino Linotype" w:hAnsi="Palatino Linotype"/>
                <w:color w:val="000000"/>
                <w:sz w:val="22"/>
                <w:szCs w:val="22"/>
                <w:lang w:val="es-ES"/>
              </w:rPr>
              <w:t xml:space="preserve"> Hermenéutica en el contexto teológico</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F756D8" w:rsidRDefault="00F756D8">
            <w:pPr>
              <w:shd w:val="clear" w:color="auto" w:fill="FFFFFF"/>
              <w:rPr>
                <w:rFonts w:ascii="Palatino Linotype" w:hAnsi="Palatino Linotype"/>
                <w:color w:val="000000"/>
                <w:lang w:val="es-ES"/>
              </w:rPr>
            </w:pPr>
            <w:r w:rsidRPr="008D064C">
              <w:rPr>
                <w:rFonts w:ascii="Palatino Linotype" w:hAnsi="Palatino Linotype"/>
                <w:color w:val="000000"/>
                <w:sz w:val="22"/>
                <w:szCs w:val="22"/>
                <w:lang w:val="es-ES"/>
              </w:rPr>
              <w:t xml:space="preserve">4.1. </w:t>
            </w:r>
            <w:r w:rsidR="002A19E7">
              <w:rPr>
                <w:rFonts w:ascii="Palatino Linotype" w:hAnsi="Palatino Linotype"/>
                <w:color w:val="000000"/>
                <w:sz w:val="22"/>
                <w:szCs w:val="22"/>
                <w:lang w:val="es-ES"/>
              </w:rPr>
              <w:t>Resultados principales de la Hermenéutica Moderna.</w:t>
            </w:r>
          </w:p>
          <w:p w:rsidR="002A19E7" w:rsidRDefault="00F756D8" w:rsidP="002A19E7">
            <w:pPr>
              <w:shd w:val="clear" w:color="auto" w:fill="FFFFFF"/>
              <w:spacing w:before="60" w:after="60"/>
              <w:jc w:val="both"/>
              <w:rPr>
                <w:rFonts w:ascii="Palatino Linotype" w:hAnsi="Palatino Linotype"/>
                <w:color w:val="000000"/>
                <w:lang w:val="es-ES"/>
              </w:rPr>
            </w:pPr>
            <w:r w:rsidRPr="008D064C">
              <w:rPr>
                <w:rFonts w:ascii="Palatino Linotype" w:hAnsi="Palatino Linotype"/>
                <w:color w:val="000000"/>
                <w:sz w:val="22"/>
                <w:szCs w:val="22"/>
                <w:lang w:val="es-ES"/>
              </w:rPr>
              <w:t xml:space="preserve">4.2. </w:t>
            </w:r>
            <w:r w:rsidR="002A19E7">
              <w:rPr>
                <w:rFonts w:ascii="Palatino Linotype" w:hAnsi="Palatino Linotype"/>
                <w:color w:val="000000"/>
                <w:sz w:val="22"/>
                <w:szCs w:val="22"/>
                <w:lang w:val="es-ES"/>
              </w:rPr>
              <w:t>Cómo se leen textos.</w:t>
            </w:r>
          </w:p>
          <w:p w:rsidR="00F756D8" w:rsidRPr="008D064C" w:rsidRDefault="002A19E7" w:rsidP="002A19E7">
            <w:pPr>
              <w:shd w:val="clear" w:color="auto" w:fill="FFFFFF"/>
              <w:spacing w:before="60" w:after="60"/>
              <w:jc w:val="both"/>
              <w:rPr>
                <w:rFonts w:ascii="Palatino Linotype" w:hAnsi="Palatino Linotype"/>
                <w:color w:val="000000"/>
                <w:lang w:val="es-ES"/>
              </w:rPr>
            </w:pPr>
            <w:r>
              <w:rPr>
                <w:rFonts w:ascii="Palatino Linotype" w:hAnsi="Palatino Linotype"/>
                <w:color w:val="000000"/>
                <w:sz w:val="22"/>
                <w:szCs w:val="22"/>
                <w:lang w:val="es-ES"/>
              </w:rPr>
              <w:t>4.3. Elementos a tener en cuenta en Teología: Signos de los tiempos; teoría de la verdad y su jerarquía (UR 11); dogma; las variedades del lenguaje de la fe y de la teología</w:t>
            </w:r>
            <w:r w:rsidR="00F756D8" w:rsidRPr="008D064C">
              <w:rPr>
                <w:rFonts w:ascii="Palatino Linotype" w:hAnsi="Palatino Linotype"/>
                <w:color w:val="000000"/>
                <w:sz w:val="22"/>
                <w:szCs w:val="22"/>
                <w:lang w:val="es-ES"/>
              </w:rPr>
              <w:t>.</w:t>
            </w:r>
          </w:p>
        </w:tc>
      </w:tr>
    </w:tbl>
    <w:p w:rsidR="00B577B5" w:rsidRDefault="00B577B5" w:rsidP="00F756D8">
      <w:pPr>
        <w:keepNext/>
        <w:rPr>
          <w:rFonts w:ascii="Palatino Linotype" w:hAnsi="Palatino Linotype"/>
          <w:b/>
          <w:sz w:val="22"/>
          <w:szCs w:val="22"/>
          <w:lang w:val="es-ES"/>
        </w:rPr>
      </w:pPr>
    </w:p>
    <w:p w:rsidR="006F018C" w:rsidRPr="008E6A2C" w:rsidRDefault="006F018C" w:rsidP="00F756D8">
      <w:pPr>
        <w:keepNext/>
        <w:rPr>
          <w:rFonts w:ascii="Palatino Linotype" w:hAnsi="Palatino Linotype"/>
          <w:b/>
          <w:sz w:val="22"/>
          <w:szCs w:val="22"/>
          <w:lang w:val="es-ES"/>
        </w:rPr>
      </w:pPr>
    </w:p>
    <w:p w:rsidR="006B2EBB" w:rsidRPr="003268B5" w:rsidRDefault="006B2EBB" w:rsidP="00F756D8">
      <w:pPr>
        <w:keepNext/>
        <w:rPr>
          <w:rFonts w:ascii="Palatino Linotype" w:hAnsi="Palatino Linotype"/>
          <w:b/>
          <w:smallCaps/>
          <w:sz w:val="22"/>
          <w:szCs w:val="22"/>
          <w:lang w:val="es-ES"/>
        </w:rPr>
      </w:pPr>
    </w:p>
    <w:p w:rsidR="006B2EBB" w:rsidRPr="008E6A2C" w:rsidRDefault="006B2EBB" w:rsidP="00F756D8">
      <w:pPr>
        <w:keepNext/>
        <w:rPr>
          <w:rFonts w:ascii="Palatino Linotype" w:hAnsi="Palatino Linotype"/>
          <w:b/>
          <w:sz w:val="22"/>
          <w:szCs w:val="22"/>
          <w:lang w:val="es-ES"/>
        </w:rPr>
      </w:pPr>
    </w:p>
    <w:p w:rsidR="006B2EBB" w:rsidRPr="008E6A2C" w:rsidRDefault="006B2EBB" w:rsidP="00F756D8">
      <w:pPr>
        <w:keepNext/>
        <w:rPr>
          <w:rFonts w:ascii="Palatino Linotype" w:hAnsi="Palatino Linotype"/>
          <w:b/>
          <w:sz w:val="22"/>
          <w:szCs w:val="22"/>
          <w:lang w:val="es-ES"/>
        </w:rPr>
      </w:pPr>
    </w:p>
    <w:p w:rsidR="00F756D8" w:rsidRPr="008D064C" w:rsidRDefault="00F756D8" w:rsidP="00F756D8">
      <w:pPr>
        <w:keepNext/>
        <w:rPr>
          <w:rFonts w:ascii="Palatino Linotype" w:hAnsi="Palatino Linotype"/>
          <w:b/>
          <w:sz w:val="22"/>
          <w:szCs w:val="22"/>
        </w:rPr>
      </w:pPr>
      <w:r w:rsidRPr="008D064C">
        <w:rPr>
          <w:rFonts w:ascii="Palatino Linotype" w:hAnsi="Palatino Linotype"/>
          <w:b/>
          <w:sz w:val="22"/>
          <w:szCs w:val="22"/>
        </w:rPr>
        <w:t>BIBLIOGRAFÍA Y RECURSOS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tcPr>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M. Cano,</w:t>
            </w:r>
            <w:r w:rsidRPr="006B2EBB">
              <w:rPr>
                <w:rFonts w:ascii="Palatino Linotype" w:hAnsi="Palatino Linotype"/>
                <w:lang w:val="es-ES"/>
              </w:rPr>
              <w:t xml:space="preserve"> </w:t>
            </w:r>
            <w:r w:rsidRPr="006B2EBB">
              <w:rPr>
                <w:rFonts w:ascii="Palatino Linotype" w:hAnsi="Palatino Linotype"/>
                <w:i/>
                <w:lang w:val="es-ES"/>
              </w:rPr>
              <w:t>De locis theologicis,</w:t>
            </w:r>
            <w:r w:rsidRPr="006B2EBB">
              <w:rPr>
                <w:rFonts w:ascii="Palatino Linotype" w:hAnsi="Palatino Linotype"/>
                <w:lang w:val="es-ES"/>
              </w:rPr>
              <w:t xml:space="preserve"> ed. Juan Belda Planas, BAC, Madrid 2006 (927 páginas).</w:t>
            </w:r>
          </w:p>
          <w:p w:rsid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Á. Cordovilla Pérez,</w:t>
            </w:r>
            <w:r w:rsidRPr="006B2EBB">
              <w:rPr>
                <w:rFonts w:ascii="Palatino Linotype" w:hAnsi="Palatino Linotype"/>
                <w:lang w:val="es-ES"/>
              </w:rPr>
              <w:t xml:space="preserve"> </w:t>
            </w:r>
            <w:r w:rsidRPr="006B2EBB">
              <w:rPr>
                <w:rFonts w:ascii="Palatino Linotype" w:hAnsi="Palatino Linotype"/>
                <w:i/>
                <w:lang w:val="es-ES"/>
              </w:rPr>
              <w:t>El ejercicio de la teología,</w:t>
            </w:r>
            <w:r w:rsidRPr="006B2EBB">
              <w:rPr>
                <w:rFonts w:ascii="Palatino Linotype" w:hAnsi="Palatino Linotype"/>
                <w:lang w:val="es-ES"/>
              </w:rPr>
              <w:t xml:space="preserve"> Sígueme, Salamanca 2007.</w:t>
            </w:r>
          </w:p>
          <w:p w:rsidR="003268B5" w:rsidRPr="002E7784" w:rsidRDefault="003268B5" w:rsidP="006B2EBB">
            <w:pPr>
              <w:ind w:left="708" w:hanging="708"/>
              <w:jc w:val="both"/>
              <w:rPr>
                <w:rFonts w:ascii="Palatino Linotype" w:hAnsi="Palatino Linotype"/>
                <w:lang w:val="es-ES"/>
              </w:rPr>
            </w:pPr>
            <w:r>
              <w:rPr>
                <w:rFonts w:ascii="Palatino Linotype" w:hAnsi="Palatino Linotype"/>
                <w:smallCaps/>
                <w:lang w:val="es-ES"/>
              </w:rPr>
              <w:t xml:space="preserve">Id., </w:t>
            </w:r>
            <w:r w:rsidR="002E7784">
              <w:rPr>
                <w:rFonts w:ascii="Palatino Linotype" w:hAnsi="Palatino Linotype"/>
                <w:i/>
                <w:lang w:val="es-ES"/>
              </w:rPr>
              <w:t>En defensa de la teología. Una ciencia entre la razón y el exceso,</w:t>
            </w:r>
            <w:r w:rsidR="002E7784">
              <w:rPr>
                <w:rFonts w:ascii="Palatino Linotype" w:hAnsi="Palatino Linotype"/>
                <w:lang w:val="es-ES"/>
              </w:rPr>
              <w:t xml:space="preserve"> Sígueme, Salamanca 2014.</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K. Barth,</w:t>
            </w:r>
            <w:r w:rsidRPr="006B2EBB">
              <w:rPr>
                <w:rFonts w:ascii="Palatino Linotype" w:hAnsi="Palatino Linotype"/>
                <w:lang w:val="es-ES"/>
              </w:rPr>
              <w:t xml:space="preserve"> </w:t>
            </w:r>
            <w:r w:rsidRPr="006B2EBB">
              <w:rPr>
                <w:rFonts w:ascii="Palatino Linotype" w:hAnsi="Palatino Linotype"/>
                <w:i/>
                <w:lang w:val="es-ES"/>
              </w:rPr>
              <w:t>Introducción a la teología evangélica,</w:t>
            </w:r>
            <w:r w:rsidRPr="006B2EBB">
              <w:rPr>
                <w:rFonts w:ascii="Palatino Linotype" w:hAnsi="Palatino Linotype"/>
                <w:lang w:val="es-ES"/>
              </w:rPr>
              <w:t xml:space="preserve"> Sígueme, Salamanca 2006.</w:t>
            </w:r>
          </w:p>
          <w:p w:rsidR="006B2EBB" w:rsidRPr="006B2EBB" w:rsidRDefault="006B2EBB" w:rsidP="006B2EBB">
            <w:pPr>
              <w:ind w:left="708" w:hanging="708"/>
              <w:jc w:val="both"/>
              <w:rPr>
                <w:rFonts w:ascii="Palatino Linotype" w:hAnsi="Palatino Linotype"/>
                <w:lang w:val="es-ES"/>
              </w:rPr>
            </w:pPr>
            <w:r>
              <w:rPr>
                <w:rFonts w:ascii="Palatino Linotype" w:hAnsi="Palatino Linotype"/>
                <w:smallCaps/>
                <w:lang w:val="en-GB"/>
              </w:rPr>
              <w:t>W. Beinert,</w:t>
            </w:r>
            <w:r>
              <w:rPr>
                <w:rFonts w:ascii="Palatino Linotype" w:hAnsi="Palatino Linotype"/>
                <w:i/>
                <w:lang w:val="en-GB"/>
              </w:rPr>
              <w:t xml:space="preserve"> Vom Finden und Verkünden der Wahrheit in der Kirche. </w:t>
            </w:r>
            <w:r w:rsidRPr="006B2EBB">
              <w:rPr>
                <w:rFonts w:ascii="Palatino Linotype" w:hAnsi="Palatino Linotype"/>
                <w:i/>
                <w:lang w:val="es-ES"/>
              </w:rPr>
              <w:t>Beiträge zur Theologischen Erkenntnislehre,</w:t>
            </w:r>
            <w:r w:rsidRPr="006B2EBB">
              <w:rPr>
                <w:rFonts w:ascii="Palatino Linotype" w:hAnsi="Palatino Linotype"/>
                <w:lang w:val="es-ES"/>
              </w:rPr>
              <w:t xml:space="preserve"> Herder, Freiburg 1993 (369 páginas).</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A. Dulles,</w:t>
            </w:r>
            <w:r w:rsidRPr="006B2EBB">
              <w:rPr>
                <w:rFonts w:ascii="Palatino Linotype" w:hAnsi="Palatino Linotype"/>
                <w:i/>
                <w:lang w:val="es-ES"/>
              </w:rPr>
              <w:t xml:space="preserve"> El oficio de la teología. Del símbolo al sistema,</w:t>
            </w:r>
            <w:r w:rsidRPr="006B2EBB">
              <w:rPr>
                <w:rFonts w:ascii="Palatino Linotype" w:hAnsi="Palatino Linotype"/>
                <w:lang w:val="es-ES"/>
              </w:rPr>
              <w:t xml:space="preserve"> Herder, Barcelona 2003.</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O. González de Cardedal,</w:t>
            </w:r>
            <w:r w:rsidRPr="006B2EBB">
              <w:rPr>
                <w:rFonts w:ascii="Palatino Linotype" w:hAnsi="Palatino Linotype"/>
                <w:lang w:val="es-ES"/>
              </w:rPr>
              <w:t xml:space="preserve"> </w:t>
            </w:r>
            <w:r w:rsidRPr="006B2EBB">
              <w:rPr>
                <w:rFonts w:ascii="Palatino Linotype" w:hAnsi="Palatino Linotype"/>
                <w:i/>
                <w:lang w:val="es-ES"/>
              </w:rPr>
              <w:t>El quehacer de la teología,</w:t>
            </w:r>
            <w:r w:rsidRPr="006B2EBB">
              <w:rPr>
                <w:rFonts w:ascii="Palatino Linotype" w:hAnsi="Palatino Linotype"/>
                <w:lang w:val="es-ES"/>
              </w:rPr>
              <w:t xml:space="preserve"> Sígueme, Salamanca 2008.</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P. Hürnemann,</w:t>
            </w:r>
            <w:r w:rsidRPr="006B2EBB">
              <w:rPr>
                <w:rFonts w:ascii="Palatino Linotype" w:hAnsi="Palatino Linotype"/>
                <w:lang w:val="es-ES"/>
              </w:rPr>
              <w:t xml:space="preserve"> </w:t>
            </w:r>
            <w:r w:rsidRPr="006B2EBB">
              <w:rPr>
                <w:rFonts w:ascii="Palatino Linotype" w:hAnsi="Palatino Linotype"/>
                <w:i/>
                <w:lang w:val="es-ES"/>
              </w:rPr>
              <w:t>Fe, tradición y teología como acontecer de habla y verdad,</w:t>
            </w:r>
            <w:r w:rsidRPr="006B2EBB">
              <w:rPr>
                <w:rFonts w:ascii="Palatino Linotype" w:hAnsi="Palatino Linotype"/>
                <w:lang w:val="es-ES"/>
              </w:rPr>
              <w:t xml:space="preserve"> Herder, Barcelona 2006.</w:t>
            </w:r>
          </w:p>
          <w:p w:rsid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W. Kern-F. J. Niemann,</w:t>
            </w:r>
            <w:r w:rsidRPr="006B2EBB">
              <w:rPr>
                <w:rFonts w:ascii="Palatino Linotype" w:hAnsi="Palatino Linotype"/>
                <w:lang w:val="es-ES"/>
              </w:rPr>
              <w:t xml:space="preserve"> </w:t>
            </w:r>
            <w:r w:rsidRPr="006B2EBB">
              <w:rPr>
                <w:rFonts w:ascii="Palatino Linotype" w:hAnsi="Palatino Linotype"/>
                <w:i/>
                <w:lang w:val="es-ES"/>
              </w:rPr>
              <w:t>El conocimiento teológico,</w:t>
            </w:r>
            <w:r w:rsidRPr="006B2EBB">
              <w:rPr>
                <w:rFonts w:ascii="Palatino Linotype" w:hAnsi="Palatino Linotype"/>
                <w:lang w:val="es-ES"/>
              </w:rPr>
              <w:t xml:space="preserve"> Herder, Barcelona 1986.</w:t>
            </w:r>
          </w:p>
          <w:p w:rsidR="00C40968" w:rsidRPr="00C40968" w:rsidRDefault="00C40968" w:rsidP="006B2EBB">
            <w:pPr>
              <w:ind w:left="708" w:hanging="708"/>
              <w:jc w:val="both"/>
              <w:rPr>
                <w:rFonts w:ascii="Palatino Linotype" w:hAnsi="Palatino Linotype"/>
                <w:lang w:val="es-ES"/>
              </w:rPr>
            </w:pPr>
            <w:r>
              <w:rPr>
                <w:rFonts w:ascii="Palatino Linotype" w:hAnsi="Palatino Linotype"/>
                <w:smallCaps/>
                <w:lang w:val="es-ES"/>
              </w:rPr>
              <w:t>W. Kasper,</w:t>
            </w:r>
            <w:r>
              <w:rPr>
                <w:rFonts w:ascii="Palatino Linotype" w:hAnsi="Palatino Linotype"/>
                <w:lang w:val="es-ES"/>
              </w:rPr>
              <w:t xml:space="preserve"> </w:t>
            </w:r>
            <w:r>
              <w:rPr>
                <w:rFonts w:ascii="Palatino Linotype" w:hAnsi="Palatino Linotype"/>
                <w:i/>
                <w:lang w:val="es-ES"/>
              </w:rPr>
              <w:t>La teología, a debate. Claves de la ciencia de la fe,</w:t>
            </w:r>
            <w:r>
              <w:rPr>
                <w:rFonts w:ascii="Palatino Linotype" w:hAnsi="Palatino Linotype"/>
                <w:lang w:val="es-ES"/>
              </w:rPr>
              <w:t xml:space="preserve"> en </w:t>
            </w:r>
            <w:r>
              <w:rPr>
                <w:rFonts w:ascii="Palatino Linotype" w:hAnsi="Palatino Linotype"/>
                <w:i/>
                <w:lang w:val="es-ES"/>
              </w:rPr>
              <w:t>Obra completa de Walter Kasper, vol. 6,</w:t>
            </w:r>
            <w:r>
              <w:rPr>
                <w:rFonts w:ascii="Palatino Linotype" w:hAnsi="Palatino Linotype"/>
                <w:lang w:val="es-ES"/>
              </w:rPr>
              <w:t xml:space="preserve"> Sal Terrae, Santander 2016 (615 páginas).</w:t>
            </w:r>
            <w:bookmarkStart w:id="0" w:name="_GoBack"/>
            <w:bookmarkEnd w:id="0"/>
          </w:p>
          <w:p w:rsidR="006B2EBB" w:rsidRPr="006B2EBB" w:rsidRDefault="006B2EBB" w:rsidP="006B2EBB">
            <w:pPr>
              <w:ind w:left="708" w:hanging="708"/>
              <w:jc w:val="both"/>
              <w:rPr>
                <w:rFonts w:ascii="Palatino Linotype" w:hAnsi="Palatino Linotype"/>
                <w:lang w:val="es-ES"/>
              </w:rPr>
            </w:pPr>
            <w:r>
              <w:rPr>
                <w:rFonts w:ascii="Palatino Linotype" w:hAnsi="Palatino Linotype"/>
                <w:smallCaps/>
              </w:rPr>
              <w:t xml:space="preserve">W. Kern-H. </w:t>
            </w:r>
            <w:r>
              <w:rPr>
                <w:rFonts w:ascii="Palatino Linotype" w:hAnsi="Palatino Linotype"/>
                <w:smallCaps/>
                <w:lang w:val="en-GB"/>
              </w:rPr>
              <w:t xml:space="preserve">J. Pottmeyer-M. </w:t>
            </w:r>
            <w:r w:rsidRPr="006B2EBB">
              <w:rPr>
                <w:rFonts w:ascii="Palatino Linotype" w:hAnsi="Palatino Linotype"/>
                <w:smallCaps/>
                <w:lang w:val="es-ES"/>
              </w:rPr>
              <w:t xml:space="preserve">Seckler, </w:t>
            </w:r>
            <w:r w:rsidRPr="006B2EBB">
              <w:rPr>
                <w:rFonts w:ascii="Palatino Linotype" w:hAnsi="Palatino Linotype"/>
                <w:i/>
                <w:lang w:val="es-ES"/>
              </w:rPr>
              <w:t>Handbuch der Fundamentaltheologie,</w:t>
            </w:r>
            <w:r w:rsidRPr="006B2EBB">
              <w:rPr>
                <w:rFonts w:ascii="Palatino Linotype" w:hAnsi="Palatino Linotype"/>
                <w:lang w:val="es-ES"/>
              </w:rPr>
              <w:t xml:space="preserve"> Francke Verlag, Tübingen-Basel </w:t>
            </w:r>
            <w:r w:rsidRPr="006B2EBB">
              <w:rPr>
                <w:rFonts w:ascii="Palatino Linotype" w:hAnsi="Palatino Linotype"/>
                <w:vertAlign w:val="superscript"/>
                <w:lang w:val="es-ES"/>
              </w:rPr>
              <w:t>2</w:t>
            </w:r>
            <w:r w:rsidRPr="006B2EBB">
              <w:rPr>
                <w:rFonts w:ascii="Palatino Linotype" w:hAnsi="Palatino Linotype"/>
                <w:lang w:val="es-ES"/>
              </w:rPr>
              <w:t xml:space="preserve">2000, vol. 4 (471 páginas). (Quien no lea alemán, el artículo de </w:t>
            </w:r>
            <w:r w:rsidRPr="006B2EBB">
              <w:rPr>
                <w:rFonts w:ascii="Palatino Linotype" w:hAnsi="Palatino Linotype"/>
                <w:smallCaps/>
                <w:lang w:val="es-ES"/>
              </w:rPr>
              <w:t>J. Vidal talens,</w:t>
            </w:r>
            <w:r w:rsidRPr="006B2EBB">
              <w:rPr>
                <w:rFonts w:ascii="Palatino Linotype" w:hAnsi="Palatino Linotype"/>
                <w:lang w:val="es-ES"/>
              </w:rPr>
              <w:t xml:space="preserve"> «Teoría del conocimiento teológico», en </w:t>
            </w:r>
            <w:r w:rsidRPr="006B2EBB">
              <w:rPr>
                <w:rFonts w:ascii="Palatino Linotype" w:hAnsi="Palatino Linotype"/>
                <w:smallCaps/>
                <w:lang w:val="es-ES"/>
              </w:rPr>
              <w:t>C. Izquierdo [Ed.],</w:t>
            </w:r>
            <w:r w:rsidRPr="006B2EBB">
              <w:rPr>
                <w:rFonts w:ascii="Palatino Linotype" w:hAnsi="Palatino Linotype"/>
                <w:lang w:val="es-ES"/>
              </w:rPr>
              <w:t xml:space="preserve"> </w:t>
            </w:r>
            <w:r w:rsidRPr="006B2EBB">
              <w:rPr>
                <w:rFonts w:ascii="Palatino Linotype" w:hAnsi="Palatino Linotype"/>
                <w:i/>
                <w:lang w:val="es-ES"/>
              </w:rPr>
              <w:t>Teología fundamental. Temas y propuestas para el nuevo milenio,</w:t>
            </w:r>
            <w:r w:rsidRPr="006B2EBB">
              <w:rPr>
                <w:rFonts w:ascii="Palatino Linotype" w:hAnsi="Palatino Linotype"/>
                <w:lang w:val="es-ES"/>
              </w:rPr>
              <w:t xml:space="preserve"> DDB, Bilbao 1999, 569-633, se inspira en él).</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J. Ladrière,</w:t>
            </w:r>
            <w:r w:rsidRPr="006B2EBB">
              <w:rPr>
                <w:rFonts w:ascii="Palatino Linotype" w:hAnsi="Palatino Linotype"/>
                <w:lang w:val="es-ES"/>
              </w:rPr>
              <w:t xml:space="preserve"> </w:t>
            </w:r>
            <w:r w:rsidRPr="006B2EBB">
              <w:rPr>
                <w:rFonts w:ascii="Palatino Linotype" w:hAnsi="Palatino Linotype"/>
                <w:i/>
                <w:lang w:val="es-ES"/>
              </w:rPr>
              <w:t>La articulación del sentido,</w:t>
            </w:r>
            <w:r w:rsidRPr="006B2EBB">
              <w:rPr>
                <w:rFonts w:ascii="Palatino Linotype" w:hAnsi="Palatino Linotype"/>
                <w:lang w:val="es-ES"/>
              </w:rPr>
              <w:t xml:space="preserve"> Sígueme, Salamanca </w:t>
            </w:r>
            <w:r w:rsidRPr="006B2EBB">
              <w:rPr>
                <w:rFonts w:ascii="Palatino Linotype" w:hAnsi="Palatino Linotype"/>
                <w:vertAlign w:val="superscript"/>
                <w:lang w:val="es-ES"/>
              </w:rPr>
              <w:t>11</w:t>
            </w:r>
            <w:r w:rsidRPr="006B2EBB">
              <w:rPr>
                <w:rFonts w:ascii="Palatino Linotype" w:hAnsi="Palatino Linotype"/>
                <w:lang w:val="es-ES"/>
              </w:rPr>
              <w:t>2005.</w:t>
            </w:r>
          </w:p>
          <w:p w:rsidR="006B2EBB" w:rsidRPr="006B2EBB" w:rsidRDefault="006B2EBB" w:rsidP="006B2EBB">
            <w:pPr>
              <w:ind w:left="708" w:hanging="708"/>
              <w:jc w:val="both"/>
              <w:rPr>
                <w:rFonts w:ascii="Palatino Linotype" w:hAnsi="Palatino Linotype"/>
                <w:lang w:val="es-ES"/>
              </w:rPr>
            </w:pPr>
            <w:r>
              <w:rPr>
                <w:rFonts w:ascii="Palatino Linotype" w:hAnsi="Palatino Linotype"/>
                <w:smallCaps/>
                <w:lang w:val="en-GB"/>
              </w:rPr>
              <w:t xml:space="preserve">R. Latourelle-R. Fisichella-S. </w:t>
            </w:r>
            <w:r w:rsidRPr="006B2EBB">
              <w:rPr>
                <w:rFonts w:ascii="Palatino Linotype" w:hAnsi="Palatino Linotype"/>
                <w:smallCaps/>
                <w:lang w:val="es-ES"/>
              </w:rPr>
              <w:t>Pié-Ninot (Eds.),</w:t>
            </w:r>
            <w:r w:rsidRPr="006B2EBB">
              <w:rPr>
                <w:rFonts w:ascii="Palatino Linotype" w:hAnsi="Palatino Linotype"/>
                <w:lang w:val="es-ES"/>
              </w:rPr>
              <w:t xml:space="preserve"> </w:t>
            </w:r>
            <w:r w:rsidRPr="006B2EBB">
              <w:rPr>
                <w:rFonts w:ascii="Palatino Linotype" w:hAnsi="Palatino Linotype"/>
                <w:i/>
                <w:lang w:val="es-ES"/>
              </w:rPr>
              <w:t>Diccionario de Teología Fundamental,</w:t>
            </w:r>
            <w:r w:rsidRPr="006B2EBB">
              <w:rPr>
                <w:rFonts w:ascii="Palatino Linotype" w:hAnsi="Palatino Linotype"/>
                <w:lang w:val="es-ES"/>
              </w:rPr>
              <w:t xml:space="preserve"> San Pablo, Madrid </w:t>
            </w:r>
            <w:r w:rsidRPr="006B2EBB">
              <w:rPr>
                <w:rFonts w:ascii="Palatino Linotype" w:hAnsi="Palatino Linotype"/>
                <w:vertAlign w:val="superscript"/>
                <w:lang w:val="es-ES"/>
              </w:rPr>
              <w:t>3</w:t>
            </w:r>
            <w:r w:rsidRPr="006B2EBB">
              <w:rPr>
                <w:rFonts w:ascii="Palatino Linotype" w:hAnsi="Palatino Linotype"/>
                <w:lang w:val="es-ES"/>
              </w:rPr>
              <w:t>2010.</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B. Lonergan,</w:t>
            </w:r>
            <w:r w:rsidRPr="006B2EBB">
              <w:rPr>
                <w:rFonts w:ascii="Palatino Linotype" w:hAnsi="Palatino Linotype"/>
                <w:lang w:val="es-ES"/>
              </w:rPr>
              <w:t xml:space="preserve"> </w:t>
            </w:r>
            <w:r w:rsidRPr="006B2EBB">
              <w:rPr>
                <w:rFonts w:ascii="Palatino Linotype" w:hAnsi="Palatino Linotype"/>
                <w:i/>
                <w:lang w:val="es-ES"/>
              </w:rPr>
              <w:t>Método en teología,</w:t>
            </w:r>
            <w:r w:rsidRPr="006B2EBB">
              <w:rPr>
                <w:rFonts w:ascii="Palatino Linotype" w:hAnsi="Palatino Linotype"/>
                <w:lang w:val="es-ES"/>
              </w:rPr>
              <w:t xml:space="preserve"> Sígueme, Salamanca 1988.</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G. Lorizio,</w:t>
            </w:r>
            <w:r w:rsidRPr="006B2EBB">
              <w:rPr>
                <w:rFonts w:ascii="Palatino Linotype" w:hAnsi="Palatino Linotype"/>
                <w:i/>
                <w:lang w:val="es-ES"/>
              </w:rPr>
              <w:t xml:space="preserve"> Teologia Fondamentale,</w:t>
            </w:r>
            <w:r w:rsidRPr="006B2EBB">
              <w:rPr>
                <w:rFonts w:ascii="Palatino Linotype" w:hAnsi="Palatino Linotype"/>
                <w:lang w:val="es-ES"/>
              </w:rPr>
              <w:t xml:space="preserve"> Città Nuova, Roma 2004, vol. 1 (Epistemologia: 471 páginas).</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Id.,</w:t>
            </w:r>
            <w:r w:rsidRPr="006B2EBB">
              <w:rPr>
                <w:rFonts w:ascii="Palatino Linotype" w:hAnsi="Palatino Linotype"/>
                <w:i/>
                <w:lang w:val="es-ES"/>
              </w:rPr>
              <w:t xml:space="preserve"> Metodologia teologica. Avviamento allo Studio e alla ricerca pluridisciplinari,</w:t>
            </w:r>
            <w:r w:rsidRPr="006B2EBB">
              <w:rPr>
                <w:rFonts w:ascii="Palatino Linotype" w:hAnsi="Palatino Linotype"/>
                <w:lang w:val="es-ES"/>
              </w:rPr>
              <w:t xml:space="preserve"> San Paolo, Cinisello Balsano </w:t>
            </w:r>
            <w:r w:rsidRPr="006B2EBB">
              <w:rPr>
                <w:rFonts w:ascii="Palatino Linotype" w:hAnsi="Palatino Linotype"/>
                <w:vertAlign w:val="superscript"/>
                <w:lang w:val="es-ES"/>
              </w:rPr>
              <w:t>3</w:t>
            </w:r>
            <w:r w:rsidRPr="006B2EBB">
              <w:rPr>
                <w:rFonts w:ascii="Palatino Linotype" w:hAnsi="Palatino Linotype"/>
                <w:lang w:val="es-ES"/>
              </w:rPr>
              <w:t>2004 (800 páginas).</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W. Pannenberg,</w:t>
            </w:r>
            <w:r w:rsidRPr="006B2EBB">
              <w:rPr>
                <w:rFonts w:ascii="Palatino Linotype" w:hAnsi="Palatino Linotype"/>
                <w:lang w:val="es-ES"/>
              </w:rPr>
              <w:t xml:space="preserve"> </w:t>
            </w:r>
            <w:r w:rsidRPr="006B2EBB">
              <w:rPr>
                <w:rFonts w:ascii="Palatino Linotype" w:hAnsi="Palatino Linotype"/>
                <w:i/>
                <w:lang w:val="es-ES"/>
              </w:rPr>
              <w:t>Teoría de la ciencia y teología,</w:t>
            </w:r>
            <w:r w:rsidRPr="006B2EBB">
              <w:rPr>
                <w:rFonts w:ascii="Palatino Linotype" w:hAnsi="Palatino Linotype"/>
                <w:lang w:val="es-ES"/>
              </w:rPr>
              <w:t xml:space="preserve"> Cristiandad, Madrid 1981.</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H. Peukert,</w:t>
            </w:r>
            <w:r w:rsidRPr="006B2EBB">
              <w:rPr>
                <w:rFonts w:ascii="Palatino Linotype" w:hAnsi="Palatino Linotype"/>
                <w:i/>
                <w:lang w:val="es-ES"/>
              </w:rPr>
              <w:t xml:space="preserve"> Teoría de la ciencia y Teología Fundamental,</w:t>
            </w:r>
            <w:r w:rsidRPr="006B2EBB">
              <w:rPr>
                <w:rFonts w:ascii="Palatino Linotype" w:hAnsi="Palatino Linotype"/>
                <w:lang w:val="es-ES"/>
              </w:rPr>
              <w:t xml:space="preserve"> Herder, Barcelona 2000.</w:t>
            </w:r>
          </w:p>
          <w:p w:rsidR="006B2EBB" w:rsidRPr="006B2EBB" w:rsidRDefault="006B2EBB" w:rsidP="006B2EBB">
            <w:pPr>
              <w:ind w:left="708" w:hanging="708"/>
              <w:jc w:val="both"/>
              <w:rPr>
                <w:rFonts w:ascii="Palatino Linotype" w:hAnsi="Palatino Linotype"/>
                <w:lang w:val="es-ES"/>
              </w:rPr>
            </w:pPr>
            <w:r w:rsidRPr="006B2EBB">
              <w:rPr>
                <w:rFonts w:ascii="Palatino Linotype" w:hAnsi="Palatino Linotype"/>
                <w:smallCaps/>
                <w:lang w:val="es-ES"/>
              </w:rPr>
              <w:t>J. Ratzinger,</w:t>
            </w:r>
            <w:r w:rsidRPr="006B2EBB">
              <w:rPr>
                <w:rFonts w:ascii="Palatino Linotype" w:hAnsi="Palatino Linotype"/>
                <w:i/>
                <w:lang w:val="es-ES"/>
              </w:rPr>
              <w:t xml:space="preserve"> Teoría de los principios teológicos. Materiales para una Teología Fundamental,</w:t>
            </w:r>
            <w:r w:rsidRPr="006B2EBB">
              <w:rPr>
                <w:rFonts w:ascii="Palatino Linotype" w:hAnsi="Palatino Linotype"/>
                <w:lang w:val="es-ES"/>
              </w:rPr>
              <w:t xml:space="preserve"> Herder, Barcelona 1985.</w:t>
            </w:r>
          </w:p>
          <w:p w:rsidR="006B2EBB" w:rsidRPr="006B2EBB" w:rsidRDefault="006B2EBB" w:rsidP="006B2EBB">
            <w:pPr>
              <w:jc w:val="both"/>
              <w:rPr>
                <w:rFonts w:ascii="Palatino Linotype" w:hAnsi="Palatino Linotype"/>
                <w:lang w:val="es-ES"/>
              </w:rPr>
            </w:pPr>
            <w:r w:rsidRPr="006B2EBB">
              <w:rPr>
                <w:rFonts w:ascii="Palatino Linotype" w:hAnsi="Palatino Linotype"/>
                <w:smallCaps/>
                <w:lang w:val="es-ES"/>
              </w:rPr>
              <w:t>J. M. Rovira Belloso,</w:t>
            </w:r>
            <w:r w:rsidRPr="006B2EBB">
              <w:rPr>
                <w:rFonts w:ascii="Palatino Linotype" w:hAnsi="Palatino Linotype"/>
                <w:i/>
                <w:lang w:val="es-ES"/>
              </w:rPr>
              <w:t xml:space="preserve"> Introducción a la Teología,</w:t>
            </w:r>
            <w:r w:rsidRPr="006B2EBB">
              <w:rPr>
                <w:rFonts w:ascii="Palatino Linotype" w:hAnsi="Palatino Linotype"/>
                <w:lang w:val="es-ES"/>
              </w:rPr>
              <w:t xml:space="preserve"> BAC, Madrid 1996.</w:t>
            </w:r>
          </w:p>
          <w:p w:rsidR="006B2EBB" w:rsidRDefault="006B2EBB" w:rsidP="006B2EBB">
            <w:pPr>
              <w:ind w:left="708" w:hanging="708"/>
              <w:jc w:val="both"/>
              <w:rPr>
                <w:rFonts w:ascii="Palatino Linotype" w:hAnsi="Palatino Linotype"/>
                <w:lang w:val="en-GB"/>
              </w:rPr>
            </w:pPr>
            <w:r>
              <w:rPr>
                <w:rFonts w:ascii="Palatino Linotype" w:hAnsi="Palatino Linotype"/>
                <w:smallCaps/>
                <w:lang w:val="en-GB"/>
              </w:rPr>
              <w:t>R. Schaeffler,</w:t>
            </w:r>
            <w:r>
              <w:rPr>
                <w:rFonts w:ascii="Palatino Linotype" w:hAnsi="Palatino Linotype"/>
                <w:i/>
                <w:lang w:val="en-GB"/>
              </w:rPr>
              <w:t xml:space="preserve"> Philosophische Einübung in die Theologie. Band 1: Zur Methode und zur theologischen Erkenntnislehre,</w:t>
            </w:r>
            <w:r>
              <w:rPr>
                <w:rFonts w:ascii="Palatino Linotype" w:hAnsi="Palatino Linotype"/>
                <w:lang w:val="en-GB"/>
              </w:rPr>
              <w:t xml:space="preserve"> Karl Alber 2008 (448 páginas).</w:t>
            </w:r>
          </w:p>
          <w:p w:rsidR="006B2EBB" w:rsidRDefault="006B2EBB" w:rsidP="006B2EBB">
            <w:pPr>
              <w:ind w:left="708" w:hanging="708"/>
              <w:jc w:val="both"/>
              <w:rPr>
                <w:rFonts w:ascii="Palatino Linotype" w:hAnsi="Palatino Linotype"/>
                <w:lang w:val="en-GB"/>
              </w:rPr>
            </w:pPr>
            <w:r>
              <w:rPr>
                <w:rFonts w:ascii="Palatino Linotype" w:hAnsi="Palatino Linotype"/>
                <w:smallCaps/>
                <w:lang w:val="en-GB"/>
              </w:rPr>
              <w:t>T. Schärtl,</w:t>
            </w:r>
            <w:r>
              <w:rPr>
                <w:rFonts w:ascii="Palatino Linotype" w:hAnsi="Palatino Linotype"/>
                <w:lang w:val="en-GB"/>
              </w:rPr>
              <w:t xml:space="preserve"> </w:t>
            </w:r>
            <w:r>
              <w:rPr>
                <w:rFonts w:ascii="Palatino Linotype" w:hAnsi="Palatino Linotype"/>
                <w:i/>
                <w:lang w:val="en-GB"/>
              </w:rPr>
              <w:t>Glaubens-Überzeugung: Philosophie Bemerkungen zu einer Erkenntnistheorie des Christlischen Glaubens,</w:t>
            </w:r>
            <w:r>
              <w:rPr>
                <w:rFonts w:ascii="Palatino Linotype" w:hAnsi="Palatino Linotype"/>
                <w:lang w:val="en-GB"/>
              </w:rPr>
              <w:t xml:space="preserve"> Aschendorf Verlag 2007 (409 páginas).</w:t>
            </w:r>
          </w:p>
          <w:p w:rsidR="006B2EBB" w:rsidRDefault="006B2EBB" w:rsidP="006B2EBB">
            <w:pPr>
              <w:jc w:val="both"/>
              <w:rPr>
                <w:rFonts w:ascii="Palatino Linotype" w:hAnsi="Palatino Linotype"/>
                <w:lang w:val="es-ES"/>
              </w:rPr>
            </w:pPr>
            <w:r w:rsidRPr="006B2EBB">
              <w:rPr>
                <w:rFonts w:ascii="Palatino Linotype" w:hAnsi="Palatino Linotype"/>
                <w:smallCaps/>
                <w:lang w:val="es-ES"/>
              </w:rPr>
              <w:lastRenderedPageBreak/>
              <w:t>H. Waldenfels,</w:t>
            </w:r>
            <w:r w:rsidRPr="006B2EBB">
              <w:rPr>
                <w:rFonts w:ascii="Palatino Linotype" w:hAnsi="Palatino Linotype"/>
                <w:lang w:val="es-ES"/>
              </w:rPr>
              <w:t xml:space="preserve"> </w:t>
            </w:r>
            <w:r w:rsidRPr="006B2EBB">
              <w:rPr>
                <w:rFonts w:ascii="Palatino Linotype" w:hAnsi="Palatino Linotype"/>
                <w:i/>
                <w:lang w:val="es-ES"/>
              </w:rPr>
              <w:t>Teología Fundamental contextual,</w:t>
            </w:r>
            <w:r w:rsidRPr="006B2EBB">
              <w:rPr>
                <w:rFonts w:ascii="Palatino Linotype" w:hAnsi="Palatino Linotype"/>
                <w:lang w:val="es-ES"/>
              </w:rPr>
              <w:t xml:space="preserve"> Sígueme, Salamanca 1994.</w:t>
            </w:r>
          </w:p>
          <w:p w:rsidR="006B2EBB" w:rsidRDefault="006B2EBB" w:rsidP="006B2EBB">
            <w:pPr>
              <w:ind w:left="708" w:hanging="708"/>
              <w:jc w:val="both"/>
              <w:rPr>
                <w:rFonts w:ascii="Palatino Linotype" w:hAnsi="Palatino Linotype"/>
                <w:lang w:val="en-GB"/>
              </w:rPr>
            </w:pPr>
            <w:r>
              <w:rPr>
                <w:rFonts w:ascii="Palatino Linotype" w:hAnsi="Palatino Linotype"/>
                <w:smallCaps/>
                <w:lang w:val="en-GB"/>
              </w:rPr>
              <w:t>J. Werbick,</w:t>
            </w:r>
            <w:r>
              <w:rPr>
                <w:rFonts w:ascii="Palatino Linotype" w:hAnsi="Palatino Linotype"/>
                <w:i/>
                <w:lang w:val="en-GB"/>
              </w:rPr>
              <w:t xml:space="preserve"> Einfürung in die theologische Wissenschaftslehre,</w:t>
            </w:r>
            <w:r>
              <w:rPr>
                <w:rFonts w:ascii="Palatino Linotype" w:hAnsi="Palatino Linotype"/>
                <w:lang w:val="en-GB"/>
              </w:rPr>
              <w:t xml:space="preserve"> Herder, Freiburg-Basel-Wien 2010 (348 páginas).</w:t>
            </w:r>
          </w:p>
          <w:p w:rsidR="006B2EBB" w:rsidRPr="006B2EBB" w:rsidRDefault="006B2EBB" w:rsidP="006B2EBB">
            <w:pPr>
              <w:jc w:val="both"/>
              <w:rPr>
                <w:rFonts w:ascii="Palatino Linotype" w:hAnsi="Palatino Linotype"/>
                <w:lang w:val="es-ES"/>
              </w:rPr>
            </w:pPr>
            <w:r w:rsidRPr="006B2EBB">
              <w:rPr>
                <w:rFonts w:ascii="Palatino Linotype" w:hAnsi="Palatino Linotype"/>
                <w:smallCaps/>
                <w:lang w:val="es-ES"/>
              </w:rPr>
              <w:t>J. Wicks,</w:t>
            </w:r>
            <w:r w:rsidRPr="006B2EBB">
              <w:rPr>
                <w:rFonts w:ascii="Palatino Linotype" w:hAnsi="Palatino Linotype"/>
                <w:i/>
                <w:lang w:val="es-ES"/>
              </w:rPr>
              <w:t xml:space="preserve"> Introducción al método teológico,</w:t>
            </w:r>
            <w:r w:rsidRPr="006B2EBB">
              <w:rPr>
                <w:rFonts w:ascii="Palatino Linotype" w:hAnsi="Palatino Linotype"/>
                <w:lang w:val="es-ES"/>
              </w:rPr>
              <w:t xml:space="preserve"> Verbo Divino, Estella 1996.</w:t>
            </w:r>
          </w:p>
          <w:p w:rsidR="00F756D8" w:rsidRPr="006B2EBB" w:rsidRDefault="006B2EBB" w:rsidP="006B2EBB">
            <w:pPr>
              <w:jc w:val="both"/>
              <w:rPr>
                <w:rFonts w:ascii="Palatino Linotype" w:hAnsi="Palatino Linotype"/>
                <w:lang w:val="es-ES"/>
              </w:rPr>
            </w:pPr>
            <w:r w:rsidRPr="006B2EBB">
              <w:rPr>
                <w:rFonts w:ascii="Palatino Linotype" w:hAnsi="Palatino Linotype"/>
                <w:lang w:val="es-ES"/>
              </w:rPr>
              <w:t>[</w:t>
            </w:r>
            <w:r w:rsidRPr="006B2EBB">
              <w:rPr>
                <w:rFonts w:ascii="Palatino Linotype" w:hAnsi="Palatino Linotype"/>
                <w:u w:val="single"/>
                <w:lang w:val="es-ES"/>
              </w:rPr>
              <w:t>Nota</w:t>
            </w:r>
            <w:r w:rsidRPr="006B2EBB">
              <w:rPr>
                <w:rFonts w:ascii="Palatino Linotype" w:hAnsi="Palatino Linotype"/>
                <w:lang w:val="es-ES"/>
              </w:rPr>
              <w:t>. En los guiones de cada tema se dará bibliografía más específica].</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tcPr>
          <w:p w:rsidR="00F756D8" w:rsidRPr="008D064C" w:rsidRDefault="00F756D8">
            <w:pPr>
              <w:spacing w:before="60" w:after="60"/>
              <w:ind w:firstLine="709"/>
              <w:jc w:val="both"/>
              <w:rPr>
                <w:rFonts w:ascii="Palatino Linotype" w:hAnsi="Palatino Linotype"/>
              </w:rPr>
            </w:pP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Apuntes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hideMark/>
          </w:tcPr>
          <w:p w:rsidR="00F756D8" w:rsidRPr="008D064C" w:rsidRDefault="00F756D8">
            <w:pPr>
              <w:spacing w:before="60" w:after="60"/>
              <w:ind w:firstLine="709"/>
              <w:jc w:val="both"/>
              <w:rPr>
                <w:rFonts w:ascii="Palatino Linotype" w:hAnsi="Palatino Linotype"/>
                <w:lang w:val="es-ES"/>
              </w:rPr>
            </w:pPr>
            <w:r w:rsidRPr="008D064C">
              <w:rPr>
                <w:rFonts w:ascii="Palatino Linotype" w:hAnsi="Palatino Linotype"/>
                <w:sz w:val="22"/>
                <w:szCs w:val="22"/>
                <w:lang w:val="es-ES"/>
              </w:rPr>
              <w:t>Se darán esquemas y apuntes orales especialmente en las sesiones teóricas.</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 xml:space="preserve">Otros </w:t>
            </w:r>
            <w:r w:rsidR="006B2EBB">
              <w:rPr>
                <w:rFonts w:ascii="Palatino Linotype" w:hAnsi="Palatino Linotype"/>
                <w:sz w:val="22"/>
                <w:szCs w:val="22"/>
              </w:rPr>
              <w:t>materials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hideMark/>
          </w:tcPr>
          <w:p w:rsidR="00F756D8" w:rsidRPr="008D064C" w:rsidRDefault="00F756D8" w:rsidP="00B577B5">
            <w:pPr>
              <w:spacing w:before="60" w:after="60"/>
              <w:ind w:firstLine="709"/>
              <w:jc w:val="both"/>
              <w:rPr>
                <w:rFonts w:ascii="Palatino Linotype" w:hAnsi="Palatino Linotype"/>
                <w:lang w:val="es-ES"/>
              </w:rPr>
            </w:pPr>
            <w:r w:rsidRPr="008D064C">
              <w:rPr>
                <w:rFonts w:ascii="Palatino Linotype" w:hAnsi="Palatino Linotype"/>
                <w:sz w:val="22"/>
                <w:szCs w:val="22"/>
                <w:lang w:val="es-ES"/>
              </w:rPr>
              <w:t>Se irán repartiendo materiales diversos sobre cada un</w:t>
            </w:r>
            <w:r w:rsidR="00B577B5">
              <w:rPr>
                <w:rFonts w:ascii="Palatino Linotype" w:hAnsi="Palatino Linotype"/>
                <w:sz w:val="22"/>
                <w:szCs w:val="22"/>
                <w:lang w:val="es-ES"/>
              </w:rPr>
              <w:t>o de los temas</w:t>
            </w:r>
            <w:r w:rsidRPr="008D064C">
              <w:rPr>
                <w:rFonts w:ascii="Palatino Linotype" w:hAnsi="Palatino Linotype"/>
                <w:sz w:val="22"/>
                <w:szCs w:val="22"/>
                <w:lang w:val="es-ES"/>
              </w:rPr>
              <w:t xml:space="preserve"> </w:t>
            </w:r>
            <w:r w:rsidR="00B577B5">
              <w:rPr>
                <w:rFonts w:ascii="Palatino Linotype" w:hAnsi="Palatino Linotype"/>
                <w:sz w:val="22"/>
                <w:szCs w:val="22"/>
                <w:lang w:val="es-ES"/>
              </w:rPr>
              <w:t>tratados</w:t>
            </w:r>
            <w:r w:rsidRPr="008D064C">
              <w:rPr>
                <w:rFonts w:ascii="Palatino Linotype" w:hAnsi="Palatino Linotype"/>
                <w:sz w:val="22"/>
                <w:szCs w:val="22"/>
                <w:lang w:val="es-ES"/>
              </w:rPr>
              <w:t>.</w:t>
            </w:r>
          </w:p>
        </w:tc>
      </w:tr>
    </w:tbl>
    <w:p w:rsidR="00F756D8" w:rsidRPr="008D064C" w:rsidRDefault="00F756D8" w:rsidP="00F756D8">
      <w:pPr>
        <w:rPr>
          <w:rFonts w:ascii="Palatino Linotype" w:hAnsi="Palatino Linotype"/>
          <w:sz w:val="22"/>
          <w:szCs w:val="22"/>
          <w:lang w:val="es-ES"/>
        </w:rPr>
      </w:pPr>
    </w:p>
    <w:p w:rsidR="00F756D8" w:rsidRPr="008D064C" w:rsidRDefault="00F756D8" w:rsidP="00F756D8">
      <w:pPr>
        <w:keepNext/>
        <w:rPr>
          <w:rFonts w:ascii="Palatino Linotype" w:hAnsi="Palatino Linotype"/>
          <w:b/>
          <w:sz w:val="22"/>
          <w:szCs w:val="22"/>
        </w:rPr>
      </w:pPr>
      <w:r w:rsidRPr="008D064C">
        <w:rPr>
          <w:rFonts w:ascii="Palatino Linotype" w:hAnsi="Palatino Linotype"/>
          <w:b/>
          <w:sz w:val="22"/>
          <w:szCs w:val="22"/>
        </w:rPr>
        <w:t>METODOLOGÍA DOCENTE</w:t>
      </w:r>
      <w:r w:rsidR="000B45B5">
        <w:rPr>
          <w:rFonts w:ascii="Palatino Linotype" w:hAnsi="Palatino Linotype"/>
          <w:b/>
          <w:sz w:val="22"/>
          <w:szCs w:val="22"/>
        </w:rPr>
        <w:t xml:space="preserve"> Y EVALUACIÓN</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756D8" w:rsidRPr="008E6A2C" w:rsidTr="00F756D8">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F756D8" w:rsidRPr="008D064C" w:rsidRDefault="00F756D8">
            <w:pPr>
              <w:spacing w:before="60" w:after="60"/>
              <w:jc w:val="both"/>
              <w:rPr>
                <w:rFonts w:ascii="Palatino Linotype" w:hAnsi="Palatino Linotype"/>
                <w:lang w:val="es-ES"/>
              </w:rPr>
            </w:pPr>
            <w:r w:rsidRPr="008D064C">
              <w:rPr>
                <w:rFonts w:ascii="Palatino Linotype" w:hAnsi="Palatino Linotype"/>
                <w:sz w:val="22"/>
                <w:szCs w:val="22"/>
                <w:lang w:val="es-ES"/>
              </w:rPr>
              <w:t>Aspectos metodológicos generales de la asignatura</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Metodología presencial: Actividades</w:t>
            </w:r>
          </w:p>
        </w:tc>
      </w:tr>
      <w:tr w:rsidR="00F756D8" w:rsidRPr="008E6A2C" w:rsidTr="00F756D8">
        <w:tc>
          <w:tcPr>
            <w:tcW w:w="10206" w:type="dxa"/>
            <w:tcBorders>
              <w:top w:val="single" w:sz="4" w:space="0" w:color="auto"/>
              <w:left w:val="single" w:sz="4" w:space="0" w:color="auto"/>
              <w:bottom w:val="single" w:sz="4" w:space="0" w:color="auto"/>
              <w:right w:val="single" w:sz="4" w:space="0" w:color="auto"/>
            </w:tcBorders>
            <w:hideMark/>
          </w:tcPr>
          <w:p w:rsidR="00F756D8" w:rsidRPr="006B2EBB" w:rsidRDefault="00F756D8" w:rsidP="00B577B5">
            <w:pPr>
              <w:rPr>
                <w:rFonts w:ascii="Palatino Linotype" w:eastAsia="Times New Roman" w:hAnsi="Palatino Linotype"/>
                <w:lang w:val="es-ES"/>
              </w:rPr>
            </w:pPr>
            <w:r w:rsidRPr="008D064C">
              <w:rPr>
                <w:rFonts w:ascii="Palatino Linotype" w:hAnsi="Palatino Linotype"/>
                <w:sz w:val="22"/>
                <w:szCs w:val="22"/>
                <w:lang w:val="es-ES"/>
              </w:rPr>
              <w:t xml:space="preserve">Clases magistrales de presentación de cada núcleo teórico, y análisis </w:t>
            </w:r>
            <w:r w:rsidR="006B2EBB">
              <w:rPr>
                <w:rFonts w:ascii="Palatino Linotype" w:hAnsi="Palatino Linotype"/>
                <w:sz w:val="22"/>
                <w:szCs w:val="22"/>
                <w:lang w:val="es-ES"/>
              </w:rPr>
              <w:t>y lectura de textos con diálogo de cada un</w:t>
            </w:r>
            <w:r w:rsidR="00B577B5">
              <w:rPr>
                <w:rFonts w:ascii="Palatino Linotype" w:hAnsi="Palatino Linotype"/>
                <w:sz w:val="22"/>
                <w:szCs w:val="22"/>
                <w:lang w:val="es-ES"/>
              </w:rPr>
              <w:t>o</w:t>
            </w:r>
            <w:r w:rsidR="006B2EBB">
              <w:rPr>
                <w:rFonts w:ascii="Palatino Linotype" w:hAnsi="Palatino Linotype"/>
                <w:sz w:val="22"/>
                <w:szCs w:val="22"/>
                <w:lang w:val="es-ES"/>
              </w:rPr>
              <w:t xml:space="preserve"> de lo</w:t>
            </w:r>
            <w:r w:rsidRPr="008D064C">
              <w:rPr>
                <w:rFonts w:ascii="Palatino Linotype" w:hAnsi="Palatino Linotype"/>
                <w:sz w:val="22"/>
                <w:szCs w:val="22"/>
                <w:lang w:val="es-ES"/>
              </w:rPr>
              <w:t xml:space="preserve">s </w:t>
            </w:r>
            <w:r w:rsidR="006B2EBB">
              <w:rPr>
                <w:rFonts w:ascii="Palatino Linotype" w:hAnsi="Palatino Linotype"/>
                <w:sz w:val="22"/>
                <w:szCs w:val="22"/>
                <w:lang w:val="es-ES"/>
              </w:rPr>
              <w:t>aspectos estudiado</w:t>
            </w:r>
            <w:r w:rsidRPr="008D064C">
              <w:rPr>
                <w:rFonts w:ascii="Palatino Linotype" w:hAnsi="Palatino Linotype"/>
                <w:sz w:val="22"/>
                <w:szCs w:val="22"/>
                <w:lang w:val="es-ES"/>
              </w:rPr>
              <w:t>s.</w:t>
            </w:r>
          </w:p>
        </w:tc>
      </w:tr>
      <w:tr w:rsidR="00F756D8" w:rsidRPr="008D064C" w:rsidTr="00F756D8">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F756D8" w:rsidRPr="008D064C" w:rsidRDefault="00F756D8">
            <w:pPr>
              <w:spacing w:before="60" w:after="60"/>
              <w:jc w:val="both"/>
              <w:rPr>
                <w:rFonts w:ascii="Palatino Linotype" w:hAnsi="Palatino Linotype"/>
              </w:rPr>
            </w:pPr>
            <w:r w:rsidRPr="008D064C">
              <w:rPr>
                <w:rFonts w:ascii="Palatino Linotype" w:hAnsi="Palatino Linotype"/>
                <w:sz w:val="22"/>
                <w:szCs w:val="22"/>
              </w:rPr>
              <w:t>Metodología no presencial: Actividades</w:t>
            </w:r>
          </w:p>
        </w:tc>
      </w:tr>
      <w:tr w:rsidR="00F756D8" w:rsidRPr="006B2EBB" w:rsidTr="00F756D8">
        <w:tc>
          <w:tcPr>
            <w:tcW w:w="10206" w:type="dxa"/>
            <w:tcBorders>
              <w:top w:val="single" w:sz="4" w:space="0" w:color="auto"/>
              <w:left w:val="single" w:sz="4" w:space="0" w:color="auto"/>
              <w:bottom w:val="single" w:sz="4" w:space="0" w:color="auto"/>
              <w:right w:val="single" w:sz="4" w:space="0" w:color="auto"/>
            </w:tcBorders>
            <w:hideMark/>
          </w:tcPr>
          <w:p w:rsidR="00F756D8" w:rsidRPr="000B45B5" w:rsidRDefault="00F756D8" w:rsidP="006B2EBB">
            <w:pPr>
              <w:spacing w:before="60" w:after="60"/>
              <w:ind w:firstLine="709"/>
              <w:jc w:val="both"/>
              <w:rPr>
                <w:rFonts w:ascii="Palatino Linotype" w:hAnsi="Palatino Linotype"/>
                <w:lang w:val="es-ES"/>
              </w:rPr>
            </w:pPr>
            <w:r w:rsidRPr="008D064C">
              <w:rPr>
                <w:rFonts w:ascii="Palatino Linotype" w:hAnsi="Palatino Linotype"/>
                <w:sz w:val="22"/>
                <w:szCs w:val="22"/>
                <w:lang w:val="es-ES"/>
              </w:rPr>
              <w:t xml:space="preserve">Estudio de los contenidos esenciales del curso. Lectura de los textos entregados. </w:t>
            </w:r>
            <w:r w:rsidR="006B2EBB">
              <w:rPr>
                <w:rFonts w:ascii="Palatino Linotype" w:hAnsi="Palatino Linotype"/>
                <w:sz w:val="22"/>
                <w:szCs w:val="22"/>
                <w:lang w:val="es-ES"/>
              </w:rPr>
              <w:t>Otras lecturas voluntarias</w:t>
            </w:r>
            <w:r w:rsidRPr="008D064C">
              <w:rPr>
                <w:rFonts w:ascii="Palatino Linotype" w:hAnsi="Palatino Linotype"/>
                <w:sz w:val="22"/>
                <w:szCs w:val="22"/>
                <w:lang w:val="es-ES"/>
              </w:rPr>
              <w:t>.</w:t>
            </w:r>
            <w:r w:rsidR="000B45B5">
              <w:rPr>
                <w:rFonts w:ascii="Palatino Linotype" w:hAnsi="Palatino Linotype"/>
                <w:sz w:val="22"/>
                <w:szCs w:val="22"/>
                <w:lang w:val="es-ES"/>
              </w:rPr>
              <w:t xml:space="preserve"> </w:t>
            </w:r>
            <w:r w:rsidR="000B45B5">
              <w:rPr>
                <w:rFonts w:ascii="Palatino Linotype" w:hAnsi="Palatino Linotype"/>
                <w:b/>
                <w:sz w:val="22"/>
                <w:szCs w:val="22"/>
                <w:lang w:val="es-ES"/>
              </w:rPr>
              <w:t>Evaluación:</w:t>
            </w:r>
            <w:r w:rsidR="000B45B5">
              <w:rPr>
                <w:rFonts w:ascii="Palatino Linotype" w:hAnsi="Palatino Linotype"/>
                <w:sz w:val="22"/>
                <w:szCs w:val="22"/>
                <w:lang w:val="es-ES"/>
              </w:rPr>
              <w:t xml:space="preserve"> Trabajo de un máximo de 10 páginas sobre </w:t>
            </w:r>
            <w:r w:rsidR="000B45B5">
              <w:rPr>
                <w:rFonts w:ascii="Palatino Linotype" w:hAnsi="Palatino Linotype"/>
                <w:smallCaps/>
                <w:sz w:val="22"/>
                <w:szCs w:val="22"/>
                <w:lang w:val="es-ES"/>
              </w:rPr>
              <w:t>Comisión Teológica Internacional,</w:t>
            </w:r>
            <w:r w:rsidR="000B45B5">
              <w:rPr>
                <w:rFonts w:ascii="Palatino Linotype" w:hAnsi="Palatino Linotype"/>
                <w:sz w:val="22"/>
                <w:szCs w:val="22"/>
                <w:lang w:val="es-ES"/>
              </w:rPr>
              <w:t xml:space="preserve"> </w:t>
            </w:r>
            <w:r w:rsidR="000B45B5">
              <w:rPr>
                <w:rFonts w:ascii="Palatino Linotype" w:hAnsi="Palatino Linotype"/>
                <w:i/>
                <w:sz w:val="22"/>
                <w:szCs w:val="22"/>
                <w:lang w:val="es-ES"/>
              </w:rPr>
              <w:t>La teología hoy: perspectivas, principios y criterios,</w:t>
            </w:r>
            <w:r w:rsidR="000B45B5">
              <w:rPr>
                <w:rFonts w:ascii="Palatino Linotype" w:hAnsi="Palatino Linotype"/>
                <w:sz w:val="22"/>
                <w:szCs w:val="22"/>
                <w:lang w:val="es-ES"/>
              </w:rPr>
              <w:t xml:space="preserve"> BAC, Madrid 2012.</w:t>
            </w:r>
          </w:p>
        </w:tc>
      </w:tr>
    </w:tbl>
    <w:p w:rsidR="00F756D8" w:rsidRPr="008D064C" w:rsidRDefault="00F756D8" w:rsidP="00F756D8">
      <w:pPr>
        <w:rPr>
          <w:rFonts w:ascii="Palatino Linotype" w:hAnsi="Palatino Linotype"/>
          <w:sz w:val="22"/>
          <w:szCs w:val="22"/>
          <w:lang w:val="es-ES"/>
        </w:rPr>
      </w:pPr>
    </w:p>
    <w:p w:rsidR="00F756D8" w:rsidRPr="008D064C" w:rsidRDefault="00F756D8" w:rsidP="00F756D8">
      <w:pPr>
        <w:rPr>
          <w:rFonts w:ascii="Palatino Linotype" w:hAnsi="Palatino Linotype"/>
          <w:sz w:val="22"/>
          <w:szCs w:val="22"/>
          <w:lang w:val="es-ES"/>
        </w:rPr>
      </w:pPr>
    </w:p>
    <w:p w:rsidR="00F756D8" w:rsidRPr="008D064C" w:rsidRDefault="00F756D8" w:rsidP="00F756D8">
      <w:pPr>
        <w:rPr>
          <w:rFonts w:ascii="Palatino Linotype" w:hAnsi="Palatino Linotype"/>
          <w:sz w:val="22"/>
          <w:szCs w:val="22"/>
          <w:lang w:val="es-ES"/>
        </w:rPr>
      </w:pPr>
    </w:p>
    <w:tbl>
      <w:tblPr>
        <w:tblW w:w="10206" w:type="dxa"/>
        <w:tblInd w:w="-459" w:type="dxa"/>
        <w:tblCellMar>
          <w:left w:w="0" w:type="dxa"/>
          <w:right w:w="0" w:type="dxa"/>
        </w:tblCellMar>
        <w:tblLook w:val="04A0" w:firstRow="1" w:lastRow="0" w:firstColumn="1" w:lastColumn="0" w:noHBand="0" w:noVBand="1"/>
      </w:tblPr>
      <w:tblGrid>
        <w:gridCol w:w="5245"/>
        <w:gridCol w:w="1701"/>
        <w:gridCol w:w="1843"/>
        <w:gridCol w:w="1417"/>
      </w:tblGrid>
      <w:tr w:rsidR="00F756D8" w:rsidRPr="008E6A2C" w:rsidTr="00F756D8">
        <w:tc>
          <w:tcPr>
            <w:tcW w:w="10206" w:type="dxa"/>
            <w:gridSpan w:val="4"/>
            <w:tcBorders>
              <w:top w:val="single" w:sz="8" w:space="0" w:color="auto"/>
              <w:left w:val="single" w:sz="8" w:space="0" w:color="auto"/>
              <w:bottom w:val="single" w:sz="8" w:space="0" w:color="auto"/>
              <w:right w:val="single" w:sz="8" w:space="0" w:color="auto"/>
            </w:tcBorders>
            <w:shd w:val="clear" w:color="auto" w:fill="00B0F0"/>
            <w:tcMar>
              <w:top w:w="0" w:type="dxa"/>
              <w:left w:w="108" w:type="dxa"/>
              <w:bottom w:w="0" w:type="dxa"/>
              <w:right w:w="108" w:type="dxa"/>
            </w:tcMar>
            <w:hideMark/>
          </w:tcPr>
          <w:p w:rsidR="00F756D8" w:rsidRPr="008D064C" w:rsidRDefault="00F756D8">
            <w:pPr>
              <w:spacing w:before="60" w:after="60"/>
              <w:jc w:val="both"/>
              <w:rPr>
                <w:rFonts w:ascii="Palatino Linotype" w:hAnsi="Palatino Linotype"/>
                <w:lang w:val="es-ES_tradnl"/>
              </w:rPr>
            </w:pPr>
            <w:r w:rsidRPr="008D064C">
              <w:rPr>
                <w:rFonts w:ascii="Palatino Linotype" w:hAnsi="Palatino Linotype"/>
                <w:sz w:val="22"/>
                <w:szCs w:val="22"/>
                <w:lang w:val="es-ES_tradnl"/>
              </w:rPr>
              <w:t>RESUMEN HORAS DE TRABAJO DEL ALUMNO</w:t>
            </w:r>
          </w:p>
        </w:tc>
      </w:tr>
      <w:tr w:rsidR="00F756D8" w:rsidRPr="008D064C" w:rsidTr="00F756D8">
        <w:tc>
          <w:tcPr>
            <w:tcW w:w="5245" w:type="dxa"/>
            <w:tcBorders>
              <w:top w:val="nil"/>
              <w:left w:val="single" w:sz="8" w:space="0" w:color="auto"/>
              <w:bottom w:val="single" w:sz="8" w:space="0" w:color="auto"/>
              <w:right w:val="single" w:sz="8" w:space="0" w:color="auto"/>
            </w:tcBorders>
            <w:shd w:val="clear" w:color="auto" w:fill="FFC000"/>
            <w:tcMar>
              <w:top w:w="0" w:type="dxa"/>
              <w:left w:w="108" w:type="dxa"/>
              <w:bottom w:w="0" w:type="dxa"/>
              <w:right w:w="108" w:type="dxa"/>
            </w:tcMar>
            <w:vAlign w:val="cente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lang w:val="es-ES_tradnl"/>
              </w:rPr>
              <w:t>Actividad</w:t>
            </w:r>
          </w:p>
        </w:tc>
        <w:tc>
          <w:tcPr>
            <w:tcW w:w="170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lang w:val="es-ES_tradnl"/>
              </w:rPr>
              <w:t>Nº horas presenciales</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lang w:val="es-ES_tradnl"/>
              </w:rPr>
              <w:t>Nº horas no presenciales</w:t>
            </w:r>
          </w:p>
        </w:tc>
        <w:tc>
          <w:tcPr>
            <w:tcW w:w="1417"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lang w:val="es-ES_tradnl"/>
              </w:rPr>
              <w:t>Total horas</w:t>
            </w:r>
          </w:p>
        </w:tc>
      </w:tr>
      <w:tr w:rsidR="00F756D8" w:rsidRPr="008D064C" w:rsidTr="00F756D8">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rPr>
                <w:rFonts w:ascii="Palatino Linotype" w:hAnsi="Palatino Linotype"/>
              </w:rPr>
            </w:pPr>
            <w:r w:rsidRPr="008D064C">
              <w:rPr>
                <w:rFonts w:ascii="Palatino Linotype" w:hAnsi="Palatino Linotype"/>
                <w:sz w:val="22"/>
                <w:szCs w:val="22"/>
              </w:rPr>
              <w:t>Clase magistral</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B577B5">
            <w:pPr>
              <w:spacing w:before="60" w:after="60"/>
              <w:jc w:val="center"/>
              <w:rPr>
                <w:rFonts w:ascii="Palatino Linotype" w:hAnsi="Palatino Linotype"/>
              </w:rPr>
            </w:pPr>
            <w:r>
              <w:rPr>
                <w:rFonts w:ascii="Palatino Linotype" w:hAnsi="Palatino Linotype"/>
              </w:rPr>
              <w:t>28</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rsidP="00B577B5">
            <w:pPr>
              <w:spacing w:before="60" w:after="60"/>
              <w:jc w:val="center"/>
              <w:rPr>
                <w:rFonts w:ascii="Palatino Linotype" w:hAnsi="Palatino Linotype"/>
              </w:rPr>
            </w:pPr>
            <w:r w:rsidRPr="008D064C">
              <w:rPr>
                <w:rFonts w:ascii="Palatino Linotype" w:hAnsi="Palatino Linotype"/>
                <w:sz w:val="22"/>
                <w:szCs w:val="22"/>
              </w:rPr>
              <w:t>9</w:t>
            </w:r>
            <w:r w:rsidR="00B577B5">
              <w:rPr>
                <w:rFonts w:ascii="Palatino Linotype" w:hAnsi="Palatino Linotype"/>
                <w:sz w:val="22"/>
                <w:szCs w:val="22"/>
              </w:rPr>
              <w:t>2</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rsidP="00B577B5">
            <w:pPr>
              <w:spacing w:before="60" w:after="60"/>
              <w:jc w:val="center"/>
              <w:rPr>
                <w:rFonts w:ascii="Palatino Linotype" w:hAnsi="Palatino Linotype"/>
              </w:rPr>
            </w:pPr>
            <w:r w:rsidRPr="008D064C">
              <w:rPr>
                <w:rFonts w:ascii="Palatino Linotype" w:hAnsi="Palatino Linotype"/>
                <w:sz w:val="22"/>
                <w:szCs w:val="22"/>
              </w:rPr>
              <w:t>1</w:t>
            </w:r>
            <w:r w:rsidR="00B577B5">
              <w:rPr>
                <w:rFonts w:ascii="Palatino Linotype" w:hAnsi="Palatino Linotype"/>
                <w:sz w:val="22"/>
                <w:szCs w:val="22"/>
              </w:rPr>
              <w:t>20</w:t>
            </w:r>
          </w:p>
        </w:tc>
      </w:tr>
      <w:tr w:rsidR="00F756D8" w:rsidRPr="008D064C" w:rsidTr="00F756D8">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rPr>
                <w:rFonts w:ascii="Palatino Linotype" w:hAnsi="Palatino Linotype"/>
              </w:rPr>
            </w:pPr>
            <w:r w:rsidRPr="008D064C">
              <w:rPr>
                <w:rFonts w:ascii="Palatino Linotype" w:hAnsi="Palatino Linotype"/>
                <w:sz w:val="22"/>
                <w:szCs w:val="22"/>
              </w:rPr>
              <w:t>Clase práctica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rP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rPr>
              <w:t>5</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jc w:val="center"/>
              <w:rPr>
                <w:rFonts w:ascii="Palatino Linotype" w:hAnsi="Palatino Linotype"/>
              </w:rPr>
            </w:pPr>
            <w:r w:rsidRPr="008D064C">
              <w:rPr>
                <w:rFonts w:ascii="Palatino Linotype" w:hAnsi="Palatino Linotype"/>
                <w:sz w:val="22"/>
                <w:szCs w:val="22"/>
              </w:rPr>
              <w:t>8</w:t>
            </w:r>
          </w:p>
        </w:tc>
      </w:tr>
      <w:tr w:rsidR="00F756D8" w:rsidRPr="008D064C" w:rsidTr="00F756D8">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756D8" w:rsidRPr="008D064C" w:rsidRDefault="00F756D8">
            <w:pPr>
              <w:spacing w:before="60" w:after="60"/>
              <w:rPr>
                <w:rFonts w:ascii="Palatino Linotype" w:hAnsi="Palatino Linotype"/>
              </w:rPr>
            </w:pPr>
            <w:r w:rsidRPr="008D064C">
              <w:rPr>
                <w:rFonts w:ascii="Palatino Linotype" w:hAnsi="Palatino Linotype"/>
                <w:sz w:val="22"/>
                <w:szCs w:val="22"/>
              </w:rPr>
              <w:t>Evaluación: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B577B5">
            <w:pPr>
              <w:spacing w:before="60" w:after="60"/>
              <w:jc w:val="center"/>
              <w:rPr>
                <w:rFonts w:ascii="Palatino Linotype" w:hAnsi="Palatino Linotype"/>
              </w:rPr>
            </w:pPr>
            <w:r>
              <w:rPr>
                <w:rFonts w:ascii="Palatino Linotype" w:hAnsi="Palatino Linotype"/>
              </w:rPr>
              <w:t>2</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B577B5">
            <w:pPr>
              <w:spacing w:before="60" w:after="60"/>
              <w:jc w:val="center"/>
              <w:rPr>
                <w:rFonts w:ascii="Palatino Linotype" w:hAnsi="Palatino Linotype"/>
              </w:rPr>
            </w:pPr>
            <w:r>
              <w:rPr>
                <w:rFonts w:ascii="Palatino Linotype" w:hAnsi="Palatino Linotype"/>
              </w:rPr>
              <w:t>3</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756D8" w:rsidRPr="008D064C" w:rsidRDefault="00B577B5">
            <w:pPr>
              <w:spacing w:before="60" w:after="60"/>
              <w:jc w:val="center"/>
              <w:rPr>
                <w:rFonts w:ascii="Palatino Linotype" w:hAnsi="Palatino Linotype"/>
              </w:rPr>
            </w:pPr>
            <w:r>
              <w:rPr>
                <w:rFonts w:ascii="Palatino Linotype" w:hAnsi="Palatino Linotype"/>
              </w:rPr>
              <w:t>5</w:t>
            </w:r>
          </w:p>
        </w:tc>
      </w:tr>
      <w:tr w:rsidR="00F756D8" w:rsidRPr="008D064C" w:rsidTr="00F756D8">
        <w:tc>
          <w:tcPr>
            <w:tcW w:w="5245" w:type="dxa"/>
            <w:tcBorders>
              <w:top w:val="nil"/>
              <w:left w:val="single" w:sz="8" w:space="0" w:color="auto"/>
              <w:bottom w:val="single" w:sz="8" w:space="0" w:color="auto"/>
              <w:right w:val="single" w:sz="8" w:space="0" w:color="auto"/>
            </w:tcBorders>
            <w:shd w:val="clear" w:color="auto" w:fill="00B0F0"/>
            <w:tcMar>
              <w:top w:w="0" w:type="dxa"/>
              <w:left w:w="108" w:type="dxa"/>
              <w:bottom w:w="0" w:type="dxa"/>
              <w:right w:w="108" w:type="dxa"/>
            </w:tcMar>
            <w:vAlign w:val="center"/>
            <w:hideMark/>
          </w:tcPr>
          <w:p w:rsidR="00F756D8" w:rsidRPr="008D064C" w:rsidRDefault="00F756D8">
            <w:pPr>
              <w:spacing w:before="60" w:after="60"/>
              <w:rPr>
                <w:rFonts w:ascii="Palatino Linotype" w:hAnsi="Palatino Linotype"/>
              </w:rPr>
            </w:pPr>
            <w:r w:rsidRPr="008D064C">
              <w:rPr>
                <w:rFonts w:ascii="Palatino Linotype" w:hAnsi="Palatino Linotype"/>
                <w:sz w:val="22"/>
                <w:szCs w:val="22"/>
              </w:rPr>
              <w:t>CRÉDITOS ECTS:</w:t>
            </w:r>
          </w:p>
        </w:tc>
        <w:tc>
          <w:tcPr>
            <w:tcW w:w="170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F756D8" w:rsidRPr="008D064C" w:rsidRDefault="00F756D8">
            <w:pPr>
              <w:spacing w:before="60" w:after="60"/>
              <w:jc w:val="center"/>
              <w:rPr>
                <w:rFonts w:ascii="Palatino Linotype" w:hAnsi="Palatino Linotype"/>
              </w:rPr>
            </w:pPr>
          </w:p>
        </w:tc>
        <w:tc>
          <w:tcPr>
            <w:tcW w:w="1843"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F756D8" w:rsidRPr="008D064C" w:rsidRDefault="00F756D8">
            <w:pPr>
              <w:spacing w:before="60" w:after="60"/>
              <w:jc w:val="center"/>
              <w:rPr>
                <w:rFonts w:ascii="Palatino Linotype" w:hAnsi="Palatino Linotype"/>
              </w:rPr>
            </w:pPr>
          </w:p>
        </w:tc>
        <w:tc>
          <w:tcPr>
            <w:tcW w:w="1417"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hideMark/>
          </w:tcPr>
          <w:p w:rsidR="00F756D8" w:rsidRPr="008D064C" w:rsidRDefault="006B2EBB">
            <w:pPr>
              <w:spacing w:before="60" w:after="60"/>
              <w:jc w:val="center"/>
              <w:rPr>
                <w:rFonts w:ascii="Palatino Linotype" w:hAnsi="Palatino Linotype"/>
              </w:rPr>
            </w:pPr>
            <w:r>
              <w:rPr>
                <w:rFonts w:ascii="Palatino Linotype" w:hAnsi="Palatino Linotype"/>
              </w:rPr>
              <w:t>4</w:t>
            </w:r>
          </w:p>
        </w:tc>
      </w:tr>
    </w:tbl>
    <w:p w:rsidR="00F756D8" w:rsidRPr="008D064C" w:rsidRDefault="00F756D8" w:rsidP="00F756D8">
      <w:pPr>
        <w:rPr>
          <w:rFonts w:ascii="Palatino Linotype" w:hAnsi="Palatino Linotype"/>
          <w:sz w:val="22"/>
          <w:szCs w:val="22"/>
        </w:rPr>
        <w:sectPr w:rsidR="00F756D8" w:rsidRPr="008D064C">
          <w:footerReference w:type="default" r:id="rId7"/>
          <w:pgSz w:w="12240" w:h="15840"/>
          <w:pgMar w:top="1417" w:right="1701" w:bottom="1417" w:left="1701" w:header="720" w:footer="720" w:gutter="0"/>
          <w:cols w:space="720"/>
        </w:sectPr>
      </w:pPr>
    </w:p>
    <w:p w:rsidR="00F756D8" w:rsidRPr="008D064C" w:rsidRDefault="00F756D8" w:rsidP="00F756D8">
      <w:pPr>
        <w:keepNext/>
        <w:rPr>
          <w:rFonts w:ascii="Palatino Linotype" w:hAnsi="Palatino Linotype"/>
          <w:b/>
          <w:sz w:val="22"/>
          <w:szCs w:val="22"/>
        </w:rPr>
      </w:pPr>
    </w:p>
    <w:sectPr w:rsidR="00F756D8" w:rsidRPr="008D064C" w:rsidSect="004A60D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E34" w:rsidRDefault="00790E34" w:rsidP="00331E5A">
      <w:pPr>
        <w:spacing w:after="144"/>
      </w:pPr>
      <w:r>
        <w:separator/>
      </w:r>
    </w:p>
  </w:endnote>
  <w:endnote w:type="continuationSeparator" w:id="0">
    <w:p w:rsidR="00790E34" w:rsidRDefault="00790E34" w:rsidP="00331E5A">
      <w:pPr>
        <w:spacing w:after="14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enturyGoth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4954"/>
      <w:docPartObj>
        <w:docPartGallery w:val="Page Numbers (Bottom of Page)"/>
        <w:docPartUnique/>
      </w:docPartObj>
    </w:sdtPr>
    <w:sdtEndPr/>
    <w:sdtContent>
      <w:p w:rsidR="006B2EBB" w:rsidRDefault="00431699">
        <w:pPr>
          <w:pStyle w:val="Piedepgina"/>
          <w:jc w:val="center"/>
        </w:pPr>
        <w:r>
          <w:fldChar w:fldCharType="begin"/>
        </w:r>
        <w:r>
          <w:instrText xml:space="preserve"> PAGE   \* MERGEFORMAT </w:instrText>
        </w:r>
        <w:r>
          <w:fldChar w:fldCharType="separate"/>
        </w:r>
        <w:r w:rsidR="00C40968">
          <w:rPr>
            <w:noProof/>
          </w:rPr>
          <w:t>3</w:t>
        </w:r>
        <w:r>
          <w:rPr>
            <w:noProof/>
          </w:rPr>
          <w:fldChar w:fldCharType="end"/>
        </w:r>
      </w:p>
    </w:sdtContent>
  </w:sdt>
  <w:p w:rsidR="006B2EBB" w:rsidRDefault="006B2E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331E5A" w:rsidP="00331E5A">
    <w:pPr>
      <w:pStyle w:val="Piedepgina"/>
      <w:spacing w:after="14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431699" w:rsidP="00331E5A">
    <w:pPr>
      <w:pStyle w:val="Piedepgina"/>
      <w:spacing w:after="144"/>
      <w:jc w:val="center"/>
    </w:pPr>
    <w:r>
      <w:fldChar w:fldCharType="begin"/>
    </w:r>
    <w:r>
      <w:instrText xml:space="preserve"> PAGE   \* MERGEFORMAT </w:instrText>
    </w:r>
    <w:r>
      <w:fldChar w:fldCharType="separate"/>
    </w:r>
    <w:r w:rsidR="00C40968">
      <w:rPr>
        <w:noProof/>
      </w:rPr>
      <w:t>6</w:t>
    </w:r>
    <w:r>
      <w:rPr>
        <w:noProof/>
      </w:rPr>
      <w:fldChar w:fldCharType="end"/>
    </w:r>
  </w:p>
  <w:p w:rsidR="00331E5A" w:rsidRDefault="00331E5A" w:rsidP="00331E5A">
    <w:pPr>
      <w:pStyle w:val="Piedepgina"/>
      <w:spacing w:after="14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331E5A" w:rsidP="00331E5A">
    <w:pPr>
      <w:pStyle w:val="Piedepgina"/>
      <w:spacing w:after="14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E34" w:rsidRDefault="00790E34" w:rsidP="00331E5A">
      <w:pPr>
        <w:spacing w:after="144"/>
      </w:pPr>
      <w:r>
        <w:separator/>
      </w:r>
    </w:p>
  </w:footnote>
  <w:footnote w:type="continuationSeparator" w:id="0">
    <w:p w:rsidR="00790E34" w:rsidRDefault="00790E34" w:rsidP="00331E5A">
      <w:pPr>
        <w:spacing w:after="144"/>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331E5A" w:rsidP="00331E5A">
    <w:pPr>
      <w:pStyle w:val="Encabezado"/>
      <w:spacing w:after="14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331E5A" w:rsidP="00331E5A">
    <w:pPr>
      <w:pStyle w:val="Encabezado"/>
      <w:spacing w:after="14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E5A" w:rsidRDefault="00331E5A" w:rsidP="00331E5A">
    <w:pPr>
      <w:pStyle w:val="Encabezado"/>
      <w:spacing w:after="14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31E5A"/>
    <w:rsid w:val="00016A11"/>
    <w:rsid w:val="00050D17"/>
    <w:rsid w:val="00057B44"/>
    <w:rsid w:val="000B45B5"/>
    <w:rsid w:val="000E62B4"/>
    <w:rsid w:val="001022C8"/>
    <w:rsid w:val="0010703D"/>
    <w:rsid w:val="0012368E"/>
    <w:rsid w:val="00277B9D"/>
    <w:rsid w:val="002A19E7"/>
    <w:rsid w:val="002E7784"/>
    <w:rsid w:val="003268B5"/>
    <w:rsid w:val="00331E5A"/>
    <w:rsid w:val="003325EB"/>
    <w:rsid w:val="00431699"/>
    <w:rsid w:val="004442D4"/>
    <w:rsid w:val="004A60DC"/>
    <w:rsid w:val="006B2EBB"/>
    <w:rsid w:val="006F018C"/>
    <w:rsid w:val="00790E34"/>
    <w:rsid w:val="00796017"/>
    <w:rsid w:val="008A7873"/>
    <w:rsid w:val="008D064C"/>
    <w:rsid w:val="008D1600"/>
    <w:rsid w:val="008E6A2C"/>
    <w:rsid w:val="008F5BFF"/>
    <w:rsid w:val="00A27CD8"/>
    <w:rsid w:val="00B21F69"/>
    <w:rsid w:val="00B577B5"/>
    <w:rsid w:val="00B961E4"/>
    <w:rsid w:val="00BF3020"/>
    <w:rsid w:val="00C21EC0"/>
    <w:rsid w:val="00C40968"/>
    <w:rsid w:val="00C64BD6"/>
    <w:rsid w:val="00D224DC"/>
    <w:rsid w:val="00DF0B92"/>
    <w:rsid w:val="00E56AA0"/>
    <w:rsid w:val="00EF4779"/>
    <w:rsid w:val="00F22E83"/>
    <w:rsid w:val="00F5777A"/>
    <w:rsid w:val="00F756D8"/>
    <w:rsid w:val="00FB3131"/>
    <w:rsid w:val="00FB4575"/>
    <w:rsid w:val="00FF6B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E634C7F"/>
  <w15:docId w15:val="{9D1B660C-1116-4265-89EE-895B89D75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31E5A"/>
    <w:pPr>
      <w:spacing w:after="0" w:line="240" w:lineRule="auto"/>
    </w:pPr>
    <w:rPr>
      <w:sz w:val="24"/>
      <w:szCs w:val="24"/>
    </w:rPr>
  </w:style>
  <w:style w:type="paragraph" w:styleId="Ttulo1">
    <w:name w:val="heading 1"/>
    <w:basedOn w:val="Normal"/>
    <w:next w:val="Normal"/>
    <w:link w:val="Ttulo1Car"/>
    <w:uiPriority w:val="9"/>
    <w:qFormat/>
    <w:rsid w:val="00331E5A"/>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331E5A"/>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331E5A"/>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331E5A"/>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331E5A"/>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331E5A"/>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31E5A"/>
    <w:pPr>
      <w:spacing w:before="240" w:after="60"/>
      <w:outlineLvl w:val="6"/>
    </w:pPr>
  </w:style>
  <w:style w:type="paragraph" w:styleId="Ttulo8">
    <w:name w:val="heading 8"/>
    <w:basedOn w:val="Normal"/>
    <w:next w:val="Normal"/>
    <w:link w:val="Ttulo8Car"/>
    <w:uiPriority w:val="9"/>
    <w:semiHidden/>
    <w:unhideWhenUsed/>
    <w:qFormat/>
    <w:rsid w:val="00331E5A"/>
    <w:pPr>
      <w:spacing w:before="240" w:after="60"/>
      <w:outlineLvl w:val="7"/>
    </w:pPr>
    <w:rPr>
      <w:i/>
      <w:iCs/>
    </w:rPr>
  </w:style>
  <w:style w:type="paragraph" w:styleId="Ttulo9">
    <w:name w:val="heading 9"/>
    <w:basedOn w:val="Normal"/>
    <w:next w:val="Normal"/>
    <w:link w:val="Ttulo9Car"/>
    <w:uiPriority w:val="9"/>
    <w:semiHidden/>
    <w:unhideWhenUsed/>
    <w:qFormat/>
    <w:rsid w:val="00331E5A"/>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31E5A"/>
    <w:pPr>
      <w:tabs>
        <w:tab w:val="center" w:pos="4252"/>
        <w:tab w:val="right" w:pos="8504"/>
      </w:tabs>
    </w:pPr>
  </w:style>
  <w:style w:type="character" w:customStyle="1" w:styleId="EncabezadoCar">
    <w:name w:val="Encabezado Car"/>
    <w:basedOn w:val="Fuentedeprrafopredeter"/>
    <w:link w:val="Encabezado"/>
    <w:uiPriority w:val="99"/>
    <w:semiHidden/>
    <w:rsid w:val="00331E5A"/>
  </w:style>
  <w:style w:type="paragraph" w:styleId="Piedepgina">
    <w:name w:val="footer"/>
    <w:basedOn w:val="Normal"/>
    <w:link w:val="PiedepginaCar"/>
    <w:uiPriority w:val="99"/>
    <w:unhideWhenUsed/>
    <w:rsid w:val="00331E5A"/>
    <w:pPr>
      <w:tabs>
        <w:tab w:val="center" w:pos="4252"/>
        <w:tab w:val="right" w:pos="8504"/>
      </w:tabs>
    </w:pPr>
  </w:style>
  <w:style w:type="character" w:customStyle="1" w:styleId="PiedepginaCar">
    <w:name w:val="Pie de página Car"/>
    <w:basedOn w:val="Fuentedeprrafopredeter"/>
    <w:link w:val="Piedepgina"/>
    <w:uiPriority w:val="99"/>
    <w:rsid w:val="00331E5A"/>
  </w:style>
  <w:style w:type="character" w:customStyle="1" w:styleId="Ttulo1Car">
    <w:name w:val="Título 1 Car"/>
    <w:basedOn w:val="Fuentedeprrafopredeter"/>
    <w:link w:val="Ttulo1"/>
    <w:uiPriority w:val="9"/>
    <w:rsid w:val="00331E5A"/>
    <w:rPr>
      <w:rFonts w:asciiTheme="majorHAnsi" w:eastAsiaTheme="majorEastAsia" w:hAnsiTheme="majorHAnsi"/>
      <w:b/>
      <w:bCs/>
      <w:kern w:val="32"/>
      <w:sz w:val="32"/>
      <w:szCs w:val="32"/>
    </w:rPr>
  </w:style>
  <w:style w:type="character" w:customStyle="1" w:styleId="Ttulo2Car">
    <w:name w:val="Título 2 Car"/>
    <w:basedOn w:val="Fuentedeprrafopredeter"/>
    <w:link w:val="Ttulo2"/>
    <w:uiPriority w:val="9"/>
    <w:semiHidden/>
    <w:rsid w:val="00331E5A"/>
    <w:rPr>
      <w:rFonts w:asciiTheme="majorHAnsi" w:eastAsiaTheme="majorEastAsia" w:hAnsiTheme="majorHAnsi"/>
      <w:b/>
      <w:bCs/>
      <w:i/>
      <w:iCs/>
      <w:sz w:val="28"/>
      <w:szCs w:val="28"/>
    </w:rPr>
  </w:style>
  <w:style w:type="character" w:customStyle="1" w:styleId="Ttulo3Car">
    <w:name w:val="Título 3 Car"/>
    <w:basedOn w:val="Fuentedeprrafopredeter"/>
    <w:link w:val="Ttulo3"/>
    <w:uiPriority w:val="9"/>
    <w:semiHidden/>
    <w:rsid w:val="00331E5A"/>
    <w:rPr>
      <w:rFonts w:asciiTheme="majorHAnsi" w:eastAsiaTheme="majorEastAsia" w:hAnsiTheme="majorHAnsi"/>
      <w:b/>
      <w:bCs/>
      <w:sz w:val="26"/>
      <w:szCs w:val="26"/>
    </w:rPr>
  </w:style>
  <w:style w:type="character" w:customStyle="1" w:styleId="Ttulo4Car">
    <w:name w:val="Título 4 Car"/>
    <w:basedOn w:val="Fuentedeprrafopredeter"/>
    <w:link w:val="Ttulo4"/>
    <w:uiPriority w:val="9"/>
    <w:rsid w:val="00331E5A"/>
    <w:rPr>
      <w:b/>
      <w:bCs/>
      <w:sz w:val="28"/>
      <w:szCs w:val="28"/>
    </w:rPr>
  </w:style>
  <w:style w:type="character" w:customStyle="1" w:styleId="Ttulo5Car">
    <w:name w:val="Título 5 Car"/>
    <w:basedOn w:val="Fuentedeprrafopredeter"/>
    <w:link w:val="Ttulo5"/>
    <w:uiPriority w:val="9"/>
    <w:semiHidden/>
    <w:rsid w:val="00331E5A"/>
    <w:rPr>
      <w:b/>
      <w:bCs/>
      <w:i/>
      <w:iCs/>
      <w:sz w:val="26"/>
      <w:szCs w:val="26"/>
    </w:rPr>
  </w:style>
  <w:style w:type="character" w:customStyle="1" w:styleId="Ttulo6Car">
    <w:name w:val="Título 6 Car"/>
    <w:basedOn w:val="Fuentedeprrafopredeter"/>
    <w:link w:val="Ttulo6"/>
    <w:uiPriority w:val="9"/>
    <w:semiHidden/>
    <w:rsid w:val="00331E5A"/>
    <w:rPr>
      <w:b/>
      <w:bCs/>
    </w:rPr>
  </w:style>
  <w:style w:type="character" w:customStyle="1" w:styleId="Ttulo7Car">
    <w:name w:val="Título 7 Car"/>
    <w:basedOn w:val="Fuentedeprrafopredeter"/>
    <w:link w:val="Ttulo7"/>
    <w:uiPriority w:val="9"/>
    <w:semiHidden/>
    <w:rsid w:val="00331E5A"/>
    <w:rPr>
      <w:sz w:val="24"/>
      <w:szCs w:val="24"/>
    </w:rPr>
  </w:style>
  <w:style w:type="character" w:customStyle="1" w:styleId="Ttulo8Car">
    <w:name w:val="Título 8 Car"/>
    <w:basedOn w:val="Fuentedeprrafopredeter"/>
    <w:link w:val="Ttulo8"/>
    <w:uiPriority w:val="9"/>
    <w:semiHidden/>
    <w:rsid w:val="00331E5A"/>
    <w:rPr>
      <w:i/>
      <w:iCs/>
      <w:sz w:val="24"/>
      <w:szCs w:val="24"/>
    </w:rPr>
  </w:style>
  <w:style w:type="character" w:customStyle="1" w:styleId="Ttulo9Car">
    <w:name w:val="Título 9 Car"/>
    <w:basedOn w:val="Fuentedeprrafopredeter"/>
    <w:link w:val="Ttulo9"/>
    <w:uiPriority w:val="9"/>
    <w:semiHidden/>
    <w:rsid w:val="00331E5A"/>
    <w:rPr>
      <w:rFonts w:asciiTheme="majorHAnsi" w:eastAsiaTheme="majorEastAsia" w:hAnsiTheme="majorHAnsi"/>
    </w:rPr>
  </w:style>
  <w:style w:type="paragraph" w:styleId="Ttulo">
    <w:name w:val="Title"/>
    <w:basedOn w:val="Normal"/>
    <w:next w:val="Normal"/>
    <w:link w:val="TtuloCar"/>
    <w:uiPriority w:val="10"/>
    <w:qFormat/>
    <w:rsid w:val="00331E5A"/>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331E5A"/>
    <w:rPr>
      <w:rFonts w:asciiTheme="majorHAnsi" w:eastAsiaTheme="majorEastAsia" w:hAnsiTheme="majorHAnsi"/>
      <w:b/>
      <w:bCs/>
      <w:kern w:val="28"/>
      <w:sz w:val="32"/>
      <w:szCs w:val="32"/>
    </w:rPr>
  </w:style>
  <w:style w:type="paragraph" w:styleId="Subttulo">
    <w:name w:val="Subtitle"/>
    <w:basedOn w:val="Normal"/>
    <w:next w:val="Normal"/>
    <w:link w:val="SubttuloCar"/>
    <w:uiPriority w:val="11"/>
    <w:qFormat/>
    <w:rsid w:val="00331E5A"/>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331E5A"/>
    <w:rPr>
      <w:rFonts w:asciiTheme="majorHAnsi" w:eastAsiaTheme="majorEastAsia" w:hAnsiTheme="majorHAnsi"/>
      <w:sz w:val="24"/>
      <w:szCs w:val="24"/>
    </w:rPr>
  </w:style>
  <w:style w:type="character" w:styleId="Textoennegrita">
    <w:name w:val="Strong"/>
    <w:basedOn w:val="Fuentedeprrafopredeter"/>
    <w:uiPriority w:val="22"/>
    <w:qFormat/>
    <w:rsid w:val="00331E5A"/>
    <w:rPr>
      <w:b/>
      <w:bCs/>
    </w:rPr>
  </w:style>
  <w:style w:type="character" w:styleId="nfasis">
    <w:name w:val="Emphasis"/>
    <w:basedOn w:val="Fuentedeprrafopredeter"/>
    <w:uiPriority w:val="20"/>
    <w:qFormat/>
    <w:rsid w:val="00331E5A"/>
    <w:rPr>
      <w:rFonts w:asciiTheme="minorHAnsi" w:hAnsiTheme="minorHAnsi"/>
      <w:b/>
      <w:i/>
      <w:iCs/>
    </w:rPr>
  </w:style>
  <w:style w:type="paragraph" w:styleId="Sinespaciado">
    <w:name w:val="No Spacing"/>
    <w:basedOn w:val="Normal"/>
    <w:uiPriority w:val="1"/>
    <w:qFormat/>
    <w:rsid w:val="00331E5A"/>
    <w:rPr>
      <w:szCs w:val="32"/>
    </w:rPr>
  </w:style>
  <w:style w:type="paragraph" w:styleId="Prrafodelista">
    <w:name w:val="List Paragraph"/>
    <w:basedOn w:val="Normal"/>
    <w:uiPriority w:val="34"/>
    <w:qFormat/>
    <w:rsid w:val="00331E5A"/>
    <w:pPr>
      <w:ind w:left="720"/>
      <w:contextualSpacing/>
    </w:pPr>
  </w:style>
  <w:style w:type="paragraph" w:styleId="Cita">
    <w:name w:val="Quote"/>
    <w:basedOn w:val="Normal"/>
    <w:next w:val="Normal"/>
    <w:link w:val="CitaCar"/>
    <w:uiPriority w:val="29"/>
    <w:qFormat/>
    <w:rsid w:val="00331E5A"/>
    <w:rPr>
      <w:i/>
    </w:rPr>
  </w:style>
  <w:style w:type="character" w:customStyle="1" w:styleId="CitaCar">
    <w:name w:val="Cita Car"/>
    <w:basedOn w:val="Fuentedeprrafopredeter"/>
    <w:link w:val="Cita"/>
    <w:uiPriority w:val="29"/>
    <w:rsid w:val="00331E5A"/>
    <w:rPr>
      <w:i/>
      <w:sz w:val="24"/>
      <w:szCs w:val="24"/>
    </w:rPr>
  </w:style>
  <w:style w:type="paragraph" w:styleId="Citadestacada">
    <w:name w:val="Intense Quote"/>
    <w:basedOn w:val="Normal"/>
    <w:next w:val="Normal"/>
    <w:link w:val="CitadestacadaCar"/>
    <w:uiPriority w:val="30"/>
    <w:qFormat/>
    <w:rsid w:val="00331E5A"/>
    <w:pPr>
      <w:ind w:left="720" w:right="720"/>
    </w:pPr>
    <w:rPr>
      <w:b/>
      <w:i/>
      <w:szCs w:val="22"/>
    </w:rPr>
  </w:style>
  <w:style w:type="character" w:customStyle="1" w:styleId="CitadestacadaCar">
    <w:name w:val="Cita destacada Car"/>
    <w:basedOn w:val="Fuentedeprrafopredeter"/>
    <w:link w:val="Citadestacada"/>
    <w:uiPriority w:val="30"/>
    <w:rsid w:val="00331E5A"/>
    <w:rPr>
      <w:b/>
      <w:i/>
      <w:sz w:val="24"/>
    </w:rPr>
  </w:style>
  <w:style w:type="character" w:styleId="nfasissutil">
    <w:name w:val="Subtle Emphasis"/>
    <w:uiPriority w:val="19"/>
    <w:qFormat/>
    <w:rsid w:val="00331E5A"/>
    <w:rPr>
      <w:i/>
      <w:color w:val="5A5A5A" w:themeColor="text1" w:themeTint="A5"/>
    </w:rPr>
  </w:style>
  <w:style w:type="character" w:styleId="nfasisintenso">
    <w:name w:val="Intense Emphasis"/>
    <w:basedOn w:val="Fuentedeprrafopredeter"/>
    <w:uiPriority w:val="21"/>
    <w:qFormat/>
    <w:rsid w:val="00331E5A"/>
    <w:rPr>
      <w:b/>
      <w:i/>
      <w:sz w:val="24"/>
      <w:szCs w:val="24"/>
      <w:u w:val="single"/>
    </w:rPr>
  </w:style>
  <w:style w:type="character" w:styleId="Referenciasutil">
    <w:name w:val="Subtle Reference"/>
    <w:basedOn w:val="Fuentedeprrafopredeter"/>
    <w:uiPriority w:val="31"/>
    <w:qFormat/>
    <w:rsid w:val="00331E5A"/>
    <w:rPr>
      <w:sz w:val="24"/>
      <w:szCs w:val="24"/>
      <w:u w:val="single"/>
    </w:rPr>
  </w:style>
  <w:style w:type="character" w:styleId="Referenciaintensa">
    <w:name w:val="Intense Reference"/>
    <w:basedOn w:val="Fuentedeprrafopredeter"/>
    <w:uiPriority w:val="32"/>
    <w:qFormat/>
    <w:rsid w:val="00331E5A"/>
    <w:rPr>
      <w:b/>
      <w:sz w:val="24"/>
      <w:u w:val="single"/>
    </w:rPr>
  </w:style>
  <w:style w:type="character" w:styleId="Ttulodellibro">
    <w:name w:val="Book Title"/>
    <w:basedOn w:val="Fuentedeprrafopredeter"/>
    <w:uiPriority w:val="33"/>
    <w:qFormat/>
    <w:rsid w:val="00331E5A"/>
    <w:rPr>
      <w:rFonts w:asciiTheme="majorHAnsi" w:eastAsiaTheme="majorEastAsia" w:hAnsiTheme="majorHAnsi"/>
      <w:b/>
      <w:i/>
      <w:sz w:val="24"/>
      <w:szCs w:val="24"/>
    </w:rPr>
  </w:style>
  <w:style w:type="paragraph" w:styleId="TtuloTDC">
    <w:name w:val="TOC Heading"/>
    <w:basedOn w:val="Ttulo1"/>
    <w:next w:val="Normal"/>
    <w:uiPriority w:val="39"/>
    <w:semiHidden/>
    <w:unhideWhenUsed/>
    <w:qFormat/>
    <w:rsid w:val="00331E5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3552">
      <w:bodyDiv w:val="1"/>
      <w:marLeft w:val="0"/>
      <w:marRight w:val="0"/>
      <w:marTop w:val="0"/>
      <w:marBottom w:val="0"/>
      <w:divBdr>
        <w:top w:val="none" w:sz="0" w:space="0" w:color="auto"/>
        <w:left w:val="none" w:sz="0" w:space="0" w:color="auto"/>
        <w:bottom w:val="none" w:sz="0" w:space="0" w:color="auto"/>
        <w:right w:val="none" w:sz="0" w:space="0" w:color="auto"/>
      </w:divBdr>
    </w:div>
    <w:div w:id="124007311">
      <w:bodyDiv w:val="1"/>
      <w:marLeft w:val="0"/>
      <w:marRight w:val="0"/>
      <w:marTop w:val="0"/>
      <w:marBottom w:val="0"/>
      <w:divBdr>
        <w:top w:val="none" w:sz="0" w:space="0" w:color="auto"/>
        <w:left w:val="none" w:sz="0" w:space="0" w:color="auto"/>
        <w:bottom w:val="none" w:sz="0" w:space="0" w:color="auto"/>
        <w:right w:val="none" w:sz="0" w:space="0" w:color="auto"/>
      </w:divBdr>
    </w:div>
    <w:div w:id="258955095">
      <w:bodyDiv w:val="1"/>
      <w:marLeft w:val="0"/>
      <w:marRight w:val="0"/>
      <w:marTop w:val="0"/>
      <w:marBottom w:val="0"/>
      <w:divBdr>
        <w:top w:val="none" w:sz="0" w:space="0" w:color="auto"/>
        <w:left w:val="none" w:sz="0" w:space="0" w:color="auto"/>
        <w:bottom w:val="none" w:sz="0" w:space="0" w:color="auto"/>
        <w:right w:val="none" w:sz="0" w:space="0" w:color="auto"/>
      </w:divBdr>
    </w:div>
    <w:div w:id="417137649">
      <w:bodyDiv w:val="1"/>
      <w:marLeft w:val="0"/>
      <w:marRight w:val="0"/>
      <w:marTop w:val="0"/>
      <w:marBottom w:val="0"/>
      <w:divBdr>
        <w:top w:val="none" w:sz="0" w:space="0" w:color="auto"/>
        <w:left w:val="none" w:sz="0" w:space="0" w:color="auto"/>
        <w:bottom w:val="none" w:sz="0" w:space="0" w:color="auto"/>
        <w:right w:val="none" w:sz="0" w:space="0" w:color="auto"/>
      </w:divBdr>
    </w:div>
    <w:div w:id="468866264">
      <w:bodyDiv w:val="1"/>
      <w:marLeft w:val="0"/>
      <w:marRight w:val="0"/>
      <w:marTop w:val="0"/>
      <w:marBottom w:val="0"/>
      <w:divBdr>
        <w:top w:val="none" w:sz="0" w:space="0" w:color="auto"/>
        <w:left w:val="none" w:sz="0" w:space="0" w:color="auto"/>
        <w:bottom w:val="none" w:sz="0" w:space="0" w:color="auto"/>
        <w:right w:val="none" w:sz="0" w:space="0" w:color="auto"/>
      </w:divBdr>
    </w:div>
    <w:div w:id="584263162">
      <w:bodyDiv w:val="1"/>
      <w:marLeft w:val="0"/>
      <w:marRight w:val="0"/>
      <w:marTop w:val="0"/>
      <w:marBottom w:val="0"/>
      <w:divBdr>
        <w:top w:val="none" w:sz="0" w:space="0" w:color="auto"/>
        <w:left w:val="none" w:sz="0" w:space="0" w:color="auto"/>
        <w:bottom w:val="none" w:sz="0" w:space="0" w:color="auto"/>
        <w:right w:val="none" w:sz="0" w:space="0" w:color="auto"/>
      </w:divBdr>
    </w:div>
    <w:div w:id="747462162">
      <w:bodyDiv w:val="1"/>
      <w:marLeft w:val="0"/>
      <w:marRight w:val="0"/>
      <w:marTop w:val="0"/>
      <w:marBottom w:val="0"/>
      <w:divBdr>
        <w:top w:val="none" w:sz="0" w:space="0" w:color="auto"/>
        <w:left w:val="none" w:sz="0" w:space="0" w:color="auto"/>
        <w:bottom w:val="none" w:sz="0" w:space="0" w:color="auto"/>
        <w:right w:val="none" w:sz="0" w:space="0" w:color="auto"/>
      </w:divBdr>
    </w:div>
    <w:div w:id="1153565319">
      <w:bodyDiv w:val="1"/>
      <w:marLeft w:val="0"/>
      <w:marRight w:val="0"/>
      <w:marTop w:val="0"/>
      <w:marBottom w:val="0"/>
      <w:divBdr>
        <w:top w:val="none" w:sz="0" w:space="0" w:color="auto"/>
        <w:left w:val="none" w:sz="0" w:space="0" w:color="auto"/>
        <w:bottom w:val="none" w:sz="0" w:space="0" w:color="auto"/>
        <w:right w:val="none" w:sz="0" w:space="0" w:color="auto"/>
      </w:divBdr>
    </w:div>
    <w:div w:id="1672369540">
      <w:bodyDiv w:val="1"/>
      <w:marLeft w:val="0"/>
      <w:marRight w:val="0"/>
      <w:marTop w:val="0"/>
      <w:marBottom w:val="0"/>
      <w:divBdr>
        <w:top w:val="none" w:sz="0" w:space="0" w:color="auto"/>
        <w:left w:val="none" w:sz="0" w:space="0" w:color="auto"/>
        <w:bottom w:val="none" w:sz="0" w:space="0" w:color="auto"/>
        <w:right w:val="none" w:sz="0" w:space="0" w:color="auto"/>
      </w:divBdr>
    </w:div>
    <w:div w:id="1736004711">
      <w:bodyDiv w:val="1"/>
      <w:marLeft w:val="0"/>
      <w:marRight w:val="0"/>
      <w:marTop w:val="0"/>
      <w:marBottom w:val="0"/>
      <w:divBdr>
        <w:top w:val="none" w:sz="0" w:space="0" w:color="auto"/>
        <w:left w:val="none" w:sz="0" w:space="0" w:color="auto"/>
        <w:bottom w:val="none" w:sz="0" w:space="0" w:color="auto"/>
        <w:right w:val="none" w:sz="0" w:space="0" w:color="auto"/>
      </w:divBdr>
    </w:div>
    <w:div w:id="204829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6</Pages>
  <Words>1265</Words>
  <Characters>6961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panizo</dc:creator>
  <cp:keywords/>
  <dc:description/>
  <cp:lastModifiedBy>Pedro Panizo</cp:lastModifiedBy>
  <cp:revision>18</cp:revision>
  <dcterms:created xsi:type="dcterms:W3CDTF">2014-07-24T10:25:00Z</dcterms:created>
  <dcterms:modified xsi:type="dcterms:W3CDTF">2016-08-30T07:20:00Z</dcterms:modified>
</cp:coreProperties>
</file>