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FB79A9" w14:textId="0CE42E29" w:rsidR="00AA2916" w:rsidRPr="006951C9" w:rsidRDefault="00AA2916" w:rsidP="006951C9">
      <w:pPr>
        <w:jc w:val="center"/>
        <w:rPr>
          <w:b/>
          <w:lang w:val="en-US"/>
        </w:rPr>
      </w:pPr>
      <w:proofErr w:type="gramStart"/>
      <w:r w:rsidRPr="006951C9">
        <w:rPr>
          <w:b/>
          <w:lang w:val="en-US"/>
        </w:rPr>
        <w:t>LABOR RIGHTS FOR ANIMALS?</w:t>
      </w:r>
      <w:proofErr w:type="gramEnd"/>
    </w:p>
    <w:p w14:paraId="64E68E80" w14:textId="70987706" w:rsidR="006951C9" w:rsidRDefault="006951C9" w:rsidP="00FD335F">
      <w:pPr>
        <w:jc w:val="both"/>
      </w:pPr>
      <w:r w:rsidRPr="006951C9">
        <w:t xml:space="preserve">José Luis Rey Pérez, </w:t>
      </w:r>
      <w:proofErr w:type="spellStart"/>
      <w:r w:rsidRPr="006951C9">
        <w:t>Ph</w:t>
      </w:r>
      <w:proofErr w:type="spellEnd"/>
      <w:r w:rsidRPr="006951C9">
        <w:t xml:space="preserve">. </w:t>
      </w:r>
      <w:r>
        <w:t>D.</w:t>
      </w:r>
    </w:p>
    <w:p w14:paraId="111BBFC4" w14:textId="21542FF4" w:rsidR="006951C9" w:rsidRPr="006951C9" w:rsidRDefault="006951C9" w:rsidP="00FD335F">
      <w:pPr>
        <w:jc w:val="both"/>
      </w:pPr>
      <w:proofErr w:type="gramStart"/>
      <w:r w:rsidRPr="006951C9">
        <w:rPr>
          <w:lang w:val="en-US"/>
        </w:rPr>
        <w:t>Associate Professor of Philosophy of Law.</w:t>
      </w:r>
      <w:proofErr w:type="gramEnd"/>
      <w:r w:rsidRPr="006951C9">
        <w:rPr>
          <w:lang w:val="en-US"/>
        </w:rPr>
        <w:t xml:space="preserve"> </w:t>
      </w:r>
      <w:proofErr w:type="gramStart"/>
      <w:r>
        <w:rPr>
          <w:lang w:val="en-US"/>
        </w:rPr>
        <w:t>Faculty of Law.</w:t>
      </w:r>
      <w:proofErr w:type="gramEnd"/>
      <w:r>
        <w:rPr>
          <w:lang w:val="en-US"/>
        </w:rPr>
        <w:t xml:space="preserve"> </w:t>
      </w:r>
      <w:r w:rsidRPr="006951C9">
        <w:t xml:space="preserve">Pontifical Comillas </w:t>
      </w:r>
      <w:proofErr w:type="spellStart"/>
      <w:r w:rsidRPr="006951C9">
        <w:t>University</w:t>
      </w:r>
      <w:proofErr w:type="spellEnd"/>
      <w:r w:rsidRPr="006951C9">
        <w:t>.</w:t>
      </w:r>
    </w:p>
    <w:p w14:paraId="67F446FC" w14:textId="68699D28" w:rsidR="006951C9" w:rsidRPr="006951C9" w:rsidRDefault="006951C9" w:rsidP="00FD335F">
      <w:pPr>
        <w:jc w:val="both"/>
      </w:pPr>
      <w:hyperlink r:id="rId5" w:history="1">
        <w:r w:rsidRPr="006951C9">
          <w:rPr>
            <w:rStyle w:val="Hipervnculo"/>
          </w:rPr>
          <w:t>jlrey@comillas.edu</w:t>
        </w:r>
      </w:hyperlink>
    </w:p>
    <w:p w14:paraId="67378E9F" w14:textId="596760F9" w:rsidR="00BA438E" w:rsidRDefault="00BA438E" w:rsidP="00BA438E">
      <w:pPr>
        <w:jc w:val="both"/>
        <w:rPr>
          <w:rFonts w:ascii="Calibri" w:hAnsi="Calibri" w:cs="Calibri"/>
          <w:color w:val="000000"/>
          <w:lang w:val="en-US"/>
        </w:rPr>
      </w:pPr>
      <w:r w:rsidRPr="00BA438E">
        <w:rPr>
          <w:b/>
          <w:i/>
          <w:lang w:val="en-US"/>
        </w:rPr>
        <w:t>Abst</w:t>
      </w:r>
      <w:bookmarkStart w:id="0" w:name="_GoBack"/>
      <w:bookmarkEnd w:id="0"/>
      <w:r w:rsidRPr="00BA438E">
        <w:rPr>
          <w:b/>
          <w:i/>
          <w:lang w:val="en-US"/>
        </w:rPr>
        <w:t>ract</w:t>
      </w:r>
    </w:p>
    <w:p w14:paraId="4FCC2F18" w14:textId="77777777" w:rsidR="00BA438E" w:rsidRPr="00BA438E" w:rsidRDefault="00BA438E" w:rsidP="00BA438E">
      <w:pPr>
        <w:pStyle w:val="NormalWeb"/>
        <w:shd w:val="clear" w:color="auto" w:fill="FFFFFF"/>
        <w:spacing w:before="0" w:beforeAutospacing="0" w:after="200" w:afterAutospacing="0"/>
        <w:ind w:firstLine="720"/>
        <w:jc w:val="both"/>
        <w:rPr>
          <w:rFonts w:ascii="Segoe UI" w:hAnsi="Segoe UI" w:cs="Segoe UI"/>
          <w:color w:val="000000"/>
          <w:sz w:val="20"/>
          <w:szCs w:val="20"/>
          <w:lang w:val="en-US"/>
        </w:rPr>
      </w:pPr>
      <w:r w:rsidRPr="00BA438E">
        <w:rPr>
          <w:rFonts w:ascii="Calibri" w:hAnsi="Calibri" w:cs="Calibri"/>
          <w:color w:val="000000"/>
          <w:sz w:val="22"/>
          <w:szCs w:val="22"/>
          <w:lang w:val="en-US"/>
        </w:rPr>
        <w:t xml:space="preserve">If we are to assume that animals have a capacity for moral agency, then we must also assume a moral obligation to recognize their respective moral rights as well as their legal rights, in accordance with Donaldson and </w:t>
      </w:r>
      <w:proofErr w:type="spellStart"/>
      <w:r w:rsidRPr="00BA438E">
        <w:rPr>
          <w:rFonts w:ascii="Calibri" w:hAnsi="Calibri" w:cs="Calibri"/>
          <w:color w:val="000000"/>
          <w:sz w:val="22"/>
          <w:szCs w:val="22"/>
          <w:lang w:val="en-US"/>
        </w:rPr>
        <w:t>Kymlicka’s</w:t>
      </w:r>
      <w:proofErr w:type="spellEnd"/>
      <w:r w:rsidRPr="00BA438E">
        <w:rPr>
          <w:rFonts w:ascii="Calibri" w:hAnsi="Calibri" w:cs="Calibri"/>
          <w:color w:val="000000"/>
          <w:sz w:val="22"/>
          <w:szCs w:val="22"/>
          <w:lang w:val="en-US"/>
        </w:rPr>
        <w:t xml:space="preserve"> thesis, at least for those animals with whom we occupy a common environment and for those who form a significant part of the political community as co-citizens. As such, we must therefore examine, from a moral and legal standpoint, whether or not we may ethically benefit from the work of animals as completion of their duties as citizens, and, if so, the conditions of this contract. If we reach the conclusion that we may, in fact, benefit from the work of animals, we must then recognize a series of </w:t>
      </w:r>
      <w:proofErr w:type="spellStart"/>
      <w:r w:rsidRPr="00BA438E">
        <w:rPr>
          <w:rFonts w:ascii="Calibri" w:hAnsi="Calibri" w:cs="Calibri"/>
          <w:color w:val="000000"/>
          <w:sz w:val="22"/>
          <w:szCs w:val="22"/>
          <w:lang w:val="en-US"/>
        </w:rPr>
        <w:t>laboral</w:t>
      </w:r>
      <w:proofErr w:type="spellEnd"/>
      <w:r w:rsidRPr="00BA438E">
        <w:rPr>
          <w:rFonts w:ascii="Calibri" w:hAnsi="Calibri" w:cs="Calibri"/>
          <w:color w:val="000000"/>
          <w:sz w:val="22"/>
          <w:szCs w:val="22"/>
          <w:lang w:val="en-US"/>
        </w:rPr>
        <w:t xml:space="preserve"> rights in their regard. The matter is quite problematic because the right to work has always presumed the autonomy of will when one enters into a </w:t>
      </w:r>
      <w:proofErr w:type="spellStart"/>
      <w:r w:rsidRPr="00BA438E">
        <w:rPr>
          <w:rFonts w:ascii="Calibri" w:hAnsi="Calibri" w:cs="Calibri"/>
          <w:color w:val="000000"/>
          <w:sz w:val="22"/>
          <w:szCs w:val="22"/>
          <w:lang w:val="en-US"/>
        </w:rPr>
        <w:t>laboral</w:t>
      </w:r>
      <w:proofErr w:type="spellEnd"/>
      <w:r w:rsidRPr="00BA438E">
        <w:rPr>
          <w:rFonts w:ascii="Calibri" w:hAnsi="Calibri" w:cs="Calibri"/>
          <w:color w:val="000000"/>
          <w:sz w:val="22"/>
          <w:szCs w:val="22"/>
          <w:lang w:val="en-US"/>
        </w:rPr>
        <w:t xml:space="preserve"> contract which requires due compensation. As it stands, we must presume the autonomous will of the animals from whose work we benefit (for instance, guide dogs, police dogs, egg-laying hens, transport animals, etc.). We must examine the ethical implications of this presumption of autonomous will as well as whether, in the absence of autonomous will, it is morally sufficient to fill its void  with dignified working conditions. Some authors, such as </w:t>
      </w:r>
      <w:proofErr w:type="spellStart"/>
      <w:r w:rsidRPr="00BA438E">
        <w:rPr>
          <w:rFonts w:ascii="Calibri" w:hAnsi="Calibri" w:cs="Calibri"/>
          <w:color w:val="000000"/>
          <w:sz w:val="22"/>
          <w:szCs w:val="22"/>
          <w:lang w:val="en-US"/>
        </w:rPr>
        <w:t>Francione</w:t>
      </w:r>
      <w:proofErr w:type="spellEnd"/>
      <w:r w:rsidRPr="00BA438E">
        <w:rPr>
          <w:rFonts w:ascii="Calibri" w:hAnsi="Calibri" w:cs="Calibri"/>
          <w:color w:val="000000"/>
          <w:sz w:val="22"/>
          <w:szCs w:val="22"/>
          <w:lang w:val="en-US"/>
        </w:rPr>
        <w:t xml:space="preserve">, argue that such a practice by definition constitutes an unequal and unjust relationship of domination and exploitation. In this paper, I will argue that </w:t>
      </w:r>
      <w:proofErr w:type="gramStart"/>
      <w:r w:rsidRPr="00BA438E">
        <w:rPr>
          <w:rFonts w:ascii="Calibri" w:hAnsi="Calibri" w:cs="Calibri"/>
          <w:color w:val="000000"/>
          <w:sz w:val="22"/>
          <w:szCs w:val="22"/>
          <w:lang w:val="en-US"/>
        </w:rPr>
        <w:t>exists</w:t>
      </w:r>
      <w:proofErr w:type="gramEnd"/>
      <w:r w:rsidRPr="00BA438E">
        <w:rPr>
          <w:rFonts w:ascii="Calibri" w:hAnsi="Calibri" w:cs="Calibri"/>
          <w:color w:val="000000"/>
          <w:sz w:val="22"/>
          <w:szCs w:val="22"/>
          <w:lang w:val="en-US"/>
        </w:rPr>
        <w:t xml:space="preserve"> a concept of animal citizenship that entails the recognition of their rights and duties as well as the minimum conditions of justice, solidified in the protection of a series of </w:t>
      </w:r>
      <w:proofErr w:type="spellStart"/>
      <w:r w:rsidRPr="00BA438E">
        <w:rPr>
          <w:rFonts w:ascii="Calibri" w:hAnsi="Calibri" w:cs="Calibri"/>
          <w:color w:val="000000"/>
          <w:sz w:val="22"/>
          <w:szCs w:val="22"/>
          <w:lang w:val="en-US"/>
        </w:rPr>
        <w:t>laboral</w:t>
      </w:r>
      <w:proofErr w:type="spellEnd"/>
      <w:r w:rsidRPr="00BA438E">
        <w:rPr>
          <w:rFonts w:ascii="Calibri" w:hAnsi="Calibri" w:cs="Calibri"/>
          <w:color w:val="000000"/>
          <w:sz w:val="22"/>
          <w:szCs w:val="22"/>
          <w:lang w:val="en-US"/>
        </w:rPr>
        <w:t xml:space="preserve"> rights that would permit the human benefit of animal labor only in some specific cases. Therefore, the distinction must be made between the right to work (understood in a reproductive sense as well as a productive sense as a right to social participation) and </w:t>
      </w:r>
      <w:proofErr w:type="spellStart"/>
      <w:r w:rsidRPr="00BA438E">
        <w:rPr>
          <w:rFonts w:ascii="Calibri" w:hAnsi="Calibri" w:cs="Calibri"/>
          <w:color w:val="000000"/>
          <w:sz w:val="22"/>
          <w:szCs w:val="22"/>
          <w:lang w:val="en-US"/>
        </w:rPr>
        <w:t>laboral</w:t>
      </w:r>
      <w:proofErr w:type="spellEnd"/>
      <w:r w:rsidRPr="00BA438E">
        <w:rPr>
          <w:rFonts w:ascii="Calibri" w:hAnsi="Calibri" w:cs="Calibri"/>
          <w:color w:val="000000"/>
          <w:sz w:val="22"/>
          <w:szCs w:val="22"/>
          <w:lang w:val="en-US"/>
        </w:rPr>
        <w:t xml:space="preserve"> rights owed to a specific position, which determine the minimum conditions of justice of said participation.</w:t>
      </w:r>
    </w:p>
    <w:p w14:paraId="1A587F3B" w14:textId="7360D55F" w:rsidR="006951C9" w:rsidRPr="00AA2916" w:rsidRDefault="006951C9" w:rsidP="00FD335F">
      <w:pPr>
        <w:jc w:val="both"/>
        <w:rPr>
          <w:lang w:val="en-US"/>
        </w:rPr>
      </w:pPr>
      <w:r w:rsidRPr="006951C9">
        <w:rPr>
          <w:b/>
          <w:i/>
          <w:lang w:val="en-US"/>
        </w:rPr>
        <w:t>Key words</w:t>
      </w:r>
      <w:r>
        <w:rPr>
          <w:lang w:val="en-US"/>
        </w:rPr>
        <w:t xml:space="preserve">: Animal rights, labor rights, right to work, animal´s work. </w:t>
      </w:r>
    </w:p>
    <w:sectPr w:rsidR="006951C9" w:rsidRPr="00AA291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altName w:val="Times New Roman PSMT"/>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0EC5"/>
    <w:rsid w:val="00303A3C"/>
    <w:rsid w:val="0041457F"/>
    <w:rsid w:val="004226F2"/>
    <w:rsid w:val="004F0E71"/>
    <w:rsid w:val="00515802"/>
    <w:rsid w:val="006951C9"/>
    <w:rsid w:val="008C04BD"/>
    <w:rsid w:val="00A43102"/>
    <w:rsid w:val="00AA2916"/>
    <w:rsid w:val="00B00EC5"/>
    <w:rsid w:val="00B91D71"/>
    <w:rsid w:val="00BA438E"/>
    <w:rsid w:val="00F47096"/>
    <w:rsid w:val="00FD335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7C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6951C9"/>
    <w:rPr>
      <w:color w:val="0000FF" w:themeColor="hyperlink"/>
      <w:u w:val="single"/>
    </w:rPr>
  </w:style>
  <w:style w:type="paragraph" w:styleId="NormalWeb">
    <w:name w:val="Normal (Web)"/>
    <w:basedOn w:val="Normal"/>
    <w:uiPriority w:val="99"/>
    <w:semiHidden/>
    <w:unhideWhenUsed/>
    <w:rsid w:val="00BA438E"/>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6951C9"/>
    <w:rPr>
      <w:color w:val="0000FF" w:themeColor="hyperlink"/>
      <w:u w:val="single"/>
    </w:rPr>
  </w:style>
  <w:style w:type="paragraph" w:styleId="NormalWeb">
    <w:name w:val="Normal (Web)"/>
    <w:basedOn w:val="Normal"/>
    <w:uiPriority w:val="99"/>
    <w:semiHidden/>
    <w:unhideWhenUsed/>
    <w:rsid w:val="00BA438E"/>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814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jlrey@comillas.edu"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363</Words>
  <Characters>2002</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Universidad Pontificia Comillas</Company>
  <LinksUpToDate>false</LinksUpToDate>
  <CharactersWithSpaces>2361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Autor</dc:creator>
  <cp:lastModifiedBy>Autor</cp:lastModifiedBy>
  <cp:revision>4</cp:revision>
  <dcterms:created xsi:type="dcterms:W3CDTF">2017-12-21T08:43:00Z</dcterms:created>
  <dcterms:modified xsi:type="dcterms:W3CDTF">2017-12-21T12:18:00Z</dcterms:modified>
</cp:coreProperties>
</file>