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E45" w:rsidRPr="007B4E45" w:rsidRDefault="007B4E45" w:rsidP="007B4E45">
      <w:pPr>
        <w:shd w:val="clear" w:color="auto" w:fill="A8C7DC"/>
        <w:spacing w:after="0" w:line="240" w:lineRule="auto"/>
        <w:ind w:firstLine="120"/>
        <w:jc w:val="both"/>
        <w:rPr>
          <w:rFonts w:ascii="Arial" w:eastAsia="Times New Roman" w:hAnsi="Arial" w:cs="Arial"/>
          <w:color w:val="000000"/>
          <w:sz w:val="21"/>
          <w:szCs w:val="21"/>
          <w:lang w:eastAsia="es-ES"/>
        </w:rPr>
      </w:pPr>
      <w:r>
        <w:rPr>
          <w:rFonts w:ascii="Arial" w:eastAsia="Times New Roman" w:hAnsi="Arial" w:cs="Arial"/>
          <w:color w:val="000000"/>
          <w:sz w:val="21"/>
          <w:szCs w:val="21"/>
          <w:lang w:eastAsia="es-ES"/>
        </w:rPr>
        <w:t xml:space="preserve"> </w:t>
      </w:r>
    </w:p>
    <w:p w:rsidR="007B4E45" w:rsidRPr="007B4E45" w:rsidRDefault="007B4E45" w:rsidP="007B4E45">
      <w:pPr>
        <w:shd w:val="clear" w:color="auto" w:fill="FFFFFF"/>
        <w:spacing w:after="0" w:line="240" w:lineRule="auto"/>
        <w:jc w:val="both"/>
        <w:rPr>
          <w:rFonts w:ascii="Arial" w:eastAsia="Times New Roman" w:hAnsi="Arial" w:cs="Arial"/>
          <w:color w:val="000000"/>
          <w:sz w:val="17"/>
          <w:szCs w:val="17"/>
          <w:lang w:eastAsia="es-ES"/>
        </w:rPr>
      </w:pPr>
      <w:r>
        <w:rPr>
          <w:rFonts w:ascii="Arial" w:eastAsia="Times New Roman" w:hAnsi="Arial" w:cs="Arial"/>
          <w:color w:val="000000"/>
          <w:sz w:val="17"/>
          <w:szCs w:val="17"/>
          <w:lang w:eastAsia="es-ES"/>
        </w:rPr>
        <w:t xml:space="preserve">Tipo de comunicación: </w:t>
      </w:r>
      <w:r w:rsidR="006C088E">
        <w:rPr>
          <w:rFonts w:ascii="Arial" w:eastAsia="Times New Roman" w:hAnsi="Arial" w:cs="Arial"/>
          <w:color w:val="000000"/>
          <w:sz w:val="17"/>
          <w:szCs w:val="17"/>
          <w:lang w:eastAsia="es-ES"/>
        </w:rPr>
        <w:t xml:space="preserve"> </w:t>
      </w:r>
      <w:hyperlink r:id="rId4" w:history="1"/>
      <w:r w:rsidR="001420F1">
        <w:rPr>
          <w:rStyle w:val="Hipervnculo"/>
          <w:rFonts w:ascii="Arial" w:eastAsia="Times New Roman" w:hAnsi="Arial" w:cs="Arial"/>
          <w:sz w:val="17"/>
          <w:szCs w:val="17"/>
          <w:lang w:eastAsia="es-ES"/>
        </w:rPr>
        <w:t xml:space="preserve"> </w:t>
      </w:r>
      <w:r w:rsidR="006C088E">
        <w:rPr>
          <w:rFonts w:ascii="Arial" w:eastAsia="Times New Roman" w:hAnsi="Arial" w:cs="Arial"/>
          <w:color w:val="000000"/>
          <w:sz w:val="17"/>
          <w:szCs w:val="17"/>
          <w:lang w:eastAsia="es-ES"/>
        </w:rPr>
        <w:t xml:space="preserve"> </w:t>
      </w:r>
    </w:p>
    <w:p w:rsidR="007B4E45" w:rsidRPr="007B4E45" w:rsidRDefault="007B4E45" w:rsidP="007B4E45">
      <w:pPr>
        <w:shd w:val="clear" w:color="auto" w:fill="FFFFFF"/>
        <w:spacing w:after="0" w:line="240" w:lineRule="auto"/>
        <w:jc w:val="both"/>
        <w:rPr>
          <w:rFonts w:ascii="Arial" w:eastAsia="Times New Roman" w:hAnsi="Arial" w:cs="Arial"/>
          <w:color w:val="808080"/>
          <w:sz w:val="17"/>
          <w:szCs w:val="17"/>
          <w:lang w:eastAsia="es-ES"/>
        </w:rPr>
      </w:pPr>
      <w:r w:rsidRPr="007B4E45">
        <w:rPr>
          <w:rFonts w:ascii="Arial" w:eastAsia="Times New Roman" w:hAnsi="Arial" w:cs="Arial"/>
          <w:color w:val="808080"/>
          <w:sz w:val="17"/>
          <w:szCs w:val="17"/>
          <w:lang w:eastAsia="es-ES"/>
        </w:rPr>
        <w:t>Simposio</w:t>
      </w:r>
    </w:p>
    <w:p w:rsidR="007B4E45" w:rsidRPr="007B4E45" w:rsidRDefault="007B4E45" w:rsidP="007B4E45">
      <w:pPr>
        <w:shd w:val="clear" w:color="auto" w:fill="FFFFFF"/>
        <w:spacing w:after="0" w:line="240" w:lineRule="auto"/>
        <w:jc w:val="both"/>
        <w:rPr>
          <w:rFonts w:ascii="Arial" w:eastAsia="Times New Roman" w:hAnsi="Arial" w:cs="Arial"/>
          <w:color w:val="000000"/>
          <w:sz w:val="17"/>
          <w:szCs w:val="17"/>
          <w:lang w:eastAsia="es-ES"/>
        </w:rPr>
      </w:pPr>
      <w:r w:rsidRPr="007B4E45">
        <w:rPr>
          <w:rFonts w:ascii="Arial" w:eastAsia="Times New Roman" w:hAnsi="Arial" w:cs="Arial"/>
          <w:color w:val="000000"/>
          <w:sz w:val="17"/>
          <w:szCs w:val="17"/>
          <w:lang w:eastAsia="es-ES"/>
        </w:rPr>
        <w:t>Área temática:</w:t>
      </w:r>
    </w:p>
    <w:p w:rsidR="007B4E45" w:rsidRPr="007B4E45" w:rsidRDefault="007B4E45" w:rsidP="007B4E45">
      <w:pPr>
        <w:shd w:val="clear" w:color="auto" w:fill="FFFFFF"/>
        <w:spacing w:after="0" w:line="240" w:lineRule="auto"/>
        <w:jc w:val="both"/>
        <w:rPr>
          <w:rFonts w:ascii="Arial" w:eastAsia="Times New Roman" w:hAnsi="Arial" w:cs="Arial"/>
          <w:color w:val="808080"/>
          <w:sz w:val="17"/>
          <w:szCs w:val="17"/>
          <w:lang w:eastAsia="es-ES"/>
        </w:rPr>
      </w:pPr>
      <w:r w:rsidRPr="007B4E45">
        <w:rPr>
          <w:rFonts w:ascii="Arial" w:eastAsia="Times New Roman" w:hAnsi="Arial" w:cs="Arial"/>
          <w:color w:val="808080"/>
          <w:sz w:val="17"/>
          <w:szCs w:val="17"/>
          <w:lang w:eastAsia="es-ES"/>
        </w:rPr>
        <w:t>Movilidades y fronteras</w:t>
      </w:r>
    </w:p>
    <w:p w:rsidR="007B4E45" w:rsidRPr="007B4E45" w:rsidRDefault="007B4E45" w:rsidP="007B4E45">
      <w:pPr>
        <w:shd w:val="clear" w:color="auto" w:fill="FFFFFF"/>
        <w:spacing w:after="0" w:line="240" w:lineRule="auto"/>
        <w:jc w:val="both"/>
        <w:rPr>
          <w:rFonts w:ascii="Arial" w:eastAsia="Times New Roman" w:hAnsi="Arial" w:cs="Arial"/>
          <w:color w:val="000000"/>
          <w:sz w:val="17"/>
          <w:szCs w:val="17"/>
          <w:lang w:eastAsia="es-ES"/>
        </w:rPr>
      </w:pPr>
      <w:r w:rsidRPr="007B4E45">
        <w:rPr>
          <w:rFonts w:ascii="Arial" w:eastAsia="Times New Roman" w:hAnsi="Arial" w:cs="Arial"/>
          <w:color w:val="000000"/>
          <w:sz w:val="17"/>
          <w:szCs w:val="17"/>
          <w:lang w:eastAsia="es-ES"/>
        </w:rPr>
        <w:t>Estudiante/Profesional:</w:t>
      </w:r>
    </w:p>
    <w:p w:rsidR="007B4E45" w:rsidRPr="007B4E45" w:rsidRDefault="007B4E45" w:rsidP="007B4E45">
      <w:pPr>
        <w:shd w:val="clear" w:color="auto" w:fill="FFFFFF"/>
        <w:spacing w:after="0" w:line="240" w:lineRule="auto"/>
        <w:jc w:val="both"/>
        <w:rPr>
          <w:rFonts w:ascii="Arial" w:eastAsia="Times New Roman" w:hAnsi="Arial" w:cs="Arial"/>
          <w:color w:val="808080"/>
          <w:sz w:val="17"/>
          <w:szCs w:val="17"/>
          <w:lang w:eastAsia="es-ES"/>
        </w:rPr>
      </w:pPr>
      <w:r w:rsidRPr="007B4E45">
        <w:rPr>
          <w:rFonts w:ascii="Arial" w:eastAsia="Times New Roman" w:hAnsi="Arial" w:cs="Arial"/>
          <w:color w:val="808080"/>
          <w:sz w:val="17"/>
          <w:szCs w:val="17"/>
          <w:lang w:eastAsia="es-ES"/>
        </w:rPr>
        <w:t>Profesional</w:t>
      </w:r>
    </w:p>
    <w:p w:rsidR="007B4E45" w:rsidRDefault="007B4E45" w:rsidP="007B4E45">
      <w:pPr>
        <w:shd w:val="clear" w:color="auto" w:fill="FFFFFF"/>
        <w:spacing w:after="0" w:line="240" w:lineRule="auto"/>
        <w:jc w:val="both"/>
        <w:rPr>
          <w:rFonts w:ascii="Arial" w:eastAsia="Times New Roman" w:hAnsi="Arial" w:cs="Arial"/>
          <w:color w:val="000000"/>
          <w:sz w:val="17"/>
          <w:szCs w:val="17"/>
          <w:lang w:eastAsia="es-ES"/>
        </w:rPr>
      </w:pPr>
    </w:p>
    <w:p w:rsidR="007B4E45" w:rsidRPr="007B4E45" w:rsidRDefault="007B4E45" w:rsidP="007B4E45">
      <w:pPr>
        <w:shd w:val="clear" w:color="auto" w:fill="FFFFFF"/>
        <w:spacing w:after="0" w:line="240" w:lineRule="auto"/>
        <w:jc w:val="both"/>
        <w:rPr>
          <w:rFonts w:ascii="Arial" w:eastAsia="Times New Roman" w:hAnsi="Arial" w:cs="Arial"/>
          <w:color w:val="000000"/>
          <w:sz w:val="17"/>
          <w:szCs w:val="17"/>
          <w:lang w:eastAsia="es-ES"/>
        </w:rPr>
      </w:pPr>
      <w:r w:rsidRPr="007B4E45">
        <w:rPr>
          <w:rFonts w:ascii="Arial" w:eastAsia="Times New Roman" w:hAnsi="Arial" w:cs="Arial"/>
          <w:color w:val="000000"/>
          <w:sz w:val="17"/>
          <w:szCs w:val="17"/>
          <w:lang w:eastAsia="es-ES"/>
        </w:rPr>
        <w:t>Título:</w:t>
      </w:r>
    </w:p>
    <w:p w:rsidR="007B4E45" w:rsidRPr="007B4E45" w:rsidRDefault="007B4E45" w:rsidP="007B4E45">
      <w:pPr>
        <w:shd w:val="clear" w:color="auto" w:fill="FFFFFF"/>
        <w:spacing w:after="0" w:line="240" w:lineRule="auto"/>
        <w:jc w:val="both"/>
        <w:rPr>
          <w:rFonts w:ascii="Arial" w:eastAsia="Times New Roman" w:hAnsi="Arial" w:cs="Arial"/>
          <w:b/>
          <w:color w:val="808080"/>
          <w:sz w:val="17"/>
          <w:szCs w:val="17"/>
          <w:lang w:eastAsia="es-ES"/>
        </w:rPr>
      </w:pPr>
      <w:r w:rsidRPr="007B4E45">
        <w:rPr>
          <w:rFonts w:ascii="Arial" w:eastAsia="Times New Roman" w:hAnsi="Arial" w:cs="Arial"/>
          <w:b/>
          <w:color w:val="808080"/>
          <w:sz w:val="17"/>
          <w:szCs w:val="17"/>
          <w:lang w:eastAsia="es-ES"/>
        </w:rPr>
        <w:t>Las nuevas discusiones teóricas y metodológicas sobre la migración y la frontera.</w:t>
      </w:r>
    </w:p>
    <w:p w:rsidR="007B4E45" w:rsidRPr="007B4E45" w:rsidRDefault="007B4E45" w:rsidP="007B4E45">
      <w:pPr>
        <w:shd w:val="clear" w:color="auto" w:fill="FFFFFF"/>
        <w:spacing w:after="0" w:line="240" w:lineRule="auto"/>
        <w:jc w:val="both"/>
        <w:rPr>
          <w:rFonts w:ascii="Arial" w:eastAsia="Times New Roman" w:hAnsi="Arial" w:cs="Arial"/>
          <w:color w:val="000000"/>
          <w:sz w:val="17"/>
          <w:szCs w:val="17"/>
          <w:lang w:eastAsia="es-ES"/>
        </w:rPr>
      </w:pPr>
      <w:r>
        <w:rPr>
          <w:rFonts w:ascii="Arial" w:eastAsia="Times New Roman" w:hAnsi="Arial" w:cs="Arial"/>
          <w:color w:val="000000"/>
          <w:sz w:val="17"/>
          <w:szCs w:val="17"/>
          <w:lang w:eastAsia="es-ES"/>
        </w:rPr>
        <w:t xml:space="preserve"> </w:t>
      </w:r>
    </w:p>
    <w:p w:rsidR="007B4E45" w:rsidRPr="007B4E45" w:rsidRDefault="007B4E45" w:rsidP="007B4E45">
      <w:pPr>
        <w:shd w:val="clear" w:color="auto" w:fill="FFFFFF"/>
        <w:spacing w:after="0" w:line="240" w:lineRule="auto"/>
        <w:jc w:val="both"/>
        <w:rPr>
          <w:rFonts w:ascii="Arial" w:eastAsia="Times New Roman" w:hAnsi="Arial" w:cs="Arial"/>
          <w:color w:val="808080"/>
          <w:sz w:val="18"/>
          <w:szCs w:val="18"/>
          <w:lang w:eastAsia="es-ES"/>
        </w:rPr>
      </w:pPr>
      <w:r w:rsidRPr="007B4E45">
        <w:rPr>
          <w:rFonts w:ascii="Arial" w:eastAsia="Times New Roman" w:hAnsi="Arial" w:cs="Arial"/>
          <w:color w:val="808080"/>
          <w:sz w:val="18"/>
          <w:szCs w:val="18"/>
          <w:lang w:eastAsia="es-ES"/>
        </w:rPr>
        <w:t>Se propone hacer una descripción de las etapas en la que se ha ido generando la reflexión teórica sobre las fronteras (la migración), los conceptos nuevos que se están utilizando para entender dichas dinámicas, los métodos de estudio y análisis abordados, las etapas recientes de la dinámica fronteriza y los instrumentos para manejar dicha dinámica. </w:t>
      </w:r>
    </w:p>
    <w:p w:rsidR="007B4E45" w:rsidRPr="007B4E45" w:rsidRDefault="007B4E45" w:rsidP="007B4E45">
      <w:pPr>
        <w:shd w:val="clear" w:color="auto" w:fill="FFFFFF"/>
        <w:spacing w:after="0" w:line="240" w:lineRule="auto"/>
        <w:jc w:val="both"/>
        <w:rPr>
          <w:rFonts w:ascii="Arial" w:eastAsia="Times New Roman" w:hAnsi="Arial" w:cs="Arial"/>
          <w:color w:val="808080"/>
          <w:sz w:val="18"/>
          <w:szCs w:val="18"/>
          <w:lang w:eastAsia="es-ES"/>
        </w:rPr>
      </w:pPr>
      <w:r w:rsidRPr="007B4E45">
        <w:rPr>
          <w:rFonts w:ascii="Arial" w:eastAsia="Times New Roman" w:hAnsi="Arial" w:cs="Arial"/>
          <w:color w:val="808080"/>
          <w:sz w:val="18"/>
          <w:szCs w:val="18"/>
          <w:lang w:eastAsia="es-ES"/>
        </w:rPr>
        <w:t> </w:t>
      </w:r>
    </w:p>
    <w:p w:rsidR="007B4E45" w:rsidRPr="007B4E45" w:rsidRDefault="007B4E45" w:rsidP="007B4E45">
      <w:pPr>
        <w:shd w:val="clear" w:color="auto" w:fill="FFFFFF"/>
        <w:spacing w:after="0" w:line="240" w:lineRule="auto"/>
        <w:jc w:val="both"/>
        <w:rPr>
          <w:rFonts w:ascii="Arial" w:eastAsia="Times New Roman" w:hAnsi="Arial" w:cs="Arial"/>
          <w:color w:val="808080"/>
          <w:sz w:val="18"/>
          <w:szCs w:val="18"/>
          <w:lang w:eastAsia="es-ES"/>
        </w:rPr>
      </w:pPr>
      <w:r w:rsidRPr="007B4E45">
        <w:rPr>
          <w:rFonts w:ascii="Arial" w:eastAsia="Times New Roman" w:hAnsi="Arial" w:cs="Arial"/>
          <w:color w:val="808080"/>
          <w:sz w:val="18"/>
          <w:szCs w:val="18"/>
          <w:lang w:eastAsia="es-ES"/>
        </w:rPr>
        <w:t>La evolución histórica de la concepción de frontera ha pasado de una visión política centrada en la definición de los límites territoriales entre los estados, en principio con la caída de los imperios a primeros del siglo XX, a una reflexión centrada en los cambios que suscita la aparición de un actor significativo como es la migración. Al mismo tiem</w:t>
      </w:r>
      <w:bookmarkStart w:id="0" w:name="_GoBack"/>
      <w:bookmarkEnd w:id="0"/>
      <w:r w:rsidRPr="007B4E45">
        <w:rPr>
          <w:rFonts w:ascii="Arial" w:eastAsia="Times New Roman" w:hAnsi="Arial" w:cs="Arial"/>
          <w:color w:val="808080"/>
          <w:sz w:val="18"/>
          <w:szCs w:val="18"/>
          <w:lang w:eastAsia="es-ES"/>
        </w:rPr>
        <w:t xml:space="preserve">po ha sido importante el desarrollo de las ciencias sociales, geografía humana, ciencias políticas, sociología y antropología, que han enriquecido la discusión con nuevas perspectivas de análisis y la elaboración de nuevos conceptos. El tercer aspecto, se refiere a la utilización de nuevas metodologías que permiten conocer mejor la dinámicas sociales y políticas que se llevan a cabo en las fronteras debido a la presencia de la migración. Estos tres aspectos están influidos por el contexto histórico que muchas veces definen el funcionamiento de las mismas y las explican. cuando hablamos de fronteras y migración el núcleo está en el estado-nación tanto como conceptualización como formulación </w:t>
      </w:r>
      <w:proofErr w:type="spellStart"/>
      <w:r w:rsidRPr="007B4E45">
        <w:rPr>
          <w:rFonts w:ascii="Arial" w:eastAsia="Times New Roman" w:hAnsi="Arial" w:cs="Arial"/>
          <w:color w:val="808080"/>
          <w:sz w:val="18"/>
          <w:szCs w:val="18"/>
          <w:lang w:eastAsia="es-ES"/>
        </w:rPr>
        <w:t>performativa</w:t>
      </w:r>
      <w:proofErr w:type="spellEnd"/>
      <w:r w:rsidRPr="007B4E45">
        <w:rPr>
          <w:rFonts w:ascii="Arial" w:eastAsia="Times New Roman" w:hAnsi="Arial" w:cs="Arial"/>
          <w:color w:val="808080"/>
          <w:sz w:val="18"/>
          <w:szCs w:val="18"/>
          <w:lang w:eastAsia="es-ES"/>
        </w:rPr>
        <w:t>.   Es decir, que cuando abordamos el tema de las fronteras lo hacemos desde la existencia del estado-nación.  El estado-nación define quiénes están dentro de un territorio y quiénes están fuera. Y, por lo tanto, quiénes tienen una serie de derechos y quiénes no. La pregunta que surge es si verdaderamente se puede reflexionar sobre frontera y migración desde un lugar común diferente del estado nación.  </w:t>
      </w:r>
      <w:r>
        <w:rPr>
          <w:rFonts w:ascii="Arial" w:eastAsia="Times New Roman" w:hAnsi="Arial" w:cs="Arial"/>
          <w:color w:val="808080"/>
          <w:sz w:val="18"/>
          <w:szCs w:val="18"/>
          <w:lang w:eastAsia="es-ES"/>
        </w:rPr>
        <w:t xml:space="preserve"> </w:t>
      </w:r>
      <w:r w:rsidRPr="007B4E45">
        <w:rPr>
          <w:rFonts w:ascii="Arial" w:eastAsia="Times New Roman" w:hAnsi="Arial" w:cs="Arial"/>
          <w:color w:val="808080"/>
          <w:sz w:val="18"/>
          <w:szCs w:val="18"/>
          <w:lang w:eastAsia="es-ES"/>
        </w:rPr>
        <w:t> </w:t>
      </w:r>
    </w:p>
    <w:p w:rsidR="009054B4" w:rsidRDefault="00C37573" w:rsidP="007B4E45">
      <w:pPr>
        <w:spacing w:after="0" w:line="240" w:lineRule="auto"/>
        <w:jc w:val="both"/>
      </w:pPr>
    </w:p>
    <w:p w:rsidR="00181CAC" w:rsidRDefault="00181CAC" w:rsidP="007B4E45">
      <w:pPr>
        <w:spacing w:after="0" w:line="240" w:lineRule="auto"/>
        <w:jc w:val="both"/>
      </w:pPr>
    </w:p>
    <w:p w:rsidR="00181CAC" w:rsidRDefault="00181CAC" w:rsidP="007B4E45">
      <w:pPr>
        <w:spacing w:after="0" w:line="240" w:lineRule="auto"/>
        <w:jc w:val="both"/>
      </w:pPr>
    </w:p>
    <w:p w:rsidR="00181CAC" w:rsidRDefault="00181CAC" w:rsidP="007B4E45">
      <w:pPr>
        <w:spacing w:after="0" w:line="240" w:lineRule="auto"/>
        <w:jc w:val="both"/>
      </w:pPr>
      <w:r>
        <w:tab/>
      </w:r>
      <w:r>
        <w:tab/>
      </w:r>
      <w:r>
        <w:tab/>
      </w:r>
      <w:r>
        <w:tab/>
        <w:t>Joaquín Eguren</w:t>
      </w:r>
    </w:p>
    <w:sectPr w:rsidR="00181CA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E45"/>
    <w:rsid w:val="001420F1"/>
    <w:rsid w:val="00181CAC"/>
    <w:rsid w:val="001F2ED2"/>
    <w:rsid w:val="006C088E"/>
    <w:rsid w:val="007B4E45"/>
    <w:rsid w:val="00BB5A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91DA5"/>
  <w15:chartTrackingRefBased/>
  <w15:docId w15:val="{F98A7EDA-544D-42AC-8913-01F47EAD3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C08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2803">
      <w:bodyDiv w:val="1"/>
      <w:marLeft w:val="0"/>
      <w:marRight w:val="0"/>
      <w:marTop w:val="0"/>
      <w:marBottom w:val="0"/>
      <w:divBdr>
        <w:top w:val="none" w:sz="0" w:space="0" w:color="auto"/>
        <w:left w:val="none" w:sz="0" w:space="0" w:color="auto"/>
        <w:bottom w:val="none" w:sz="0" w:space="0" w:color="auto"/>
        <w:right w:val="none" w:sz="0" w:space="0" w:color="auto"/>
      </w:divBdr>
      <w:divsChild>
        <w:div w:id="718864400">
          <w:marLeft w:val="0"/>
          <w:marRight w:val="0"/>
          <w:marTop w:val="150"/>
          <w:marBottom w:val="225"/>
          <w:divBdr>
            <w:top w:val="none" w:sz="0" w:space="0" w:color="auto"/>
            <w:left w:val="none" w:sz="0" w:space="0" w:color="auto"/>
            <w:bottom w:val="none" w:sz="0" w:space="0" w:color="auto"/>
            <w:right w:val="none" w:sz="0" w:space="0" w:color="auto"/>
          </w:divBdr>
        </w:div>
        <w:div w:id="1156873672">
          <w:marLeft w:val="0"/>
          <w:marRight w:val="0"/>
          <w:marTop w:val="75"/>
          <w:marBottom w:val="0"/>
          <w:divBdr>
            <w:top w:val="none" w:sz="0" w:space="0" w:color="auto"/>
            <w:left w:val="none" w:sz="0" w:space="0" w:color="auto"/>
            <w:bottom w:val="none" w:sz="0" w:space="0" w:color="auto"/>
            <w:right w:val="none" w:sz="0" w:space="0" w:color="auto"/>
          </w:divBdr>
          <w:divsChild>
            <w:div w:id="1533884792">
              <w:marLeft w:val="0"/>
              <w:marRight w:val="0"/>
              <w:marTop w:val="0"/>
              <w:marBottom w:val="0"/>
              <w:divBdr>
                <w:top w:val="none" w:sz="0" w:space="0" w:color="auto"/>
                <w:left w:val="none" w:sz="0" w:space="0" w:color="auto"/>
                <w:bottom w:val="none" w:sz="0" w:space="0" w:color="auto"/>
                <w:right w:val="none" w:sz="0" w:space="0" w:color="auto"/>
              </w:divBdr>
            </w:div>
          </w:divsChild>
        </w:div>
        <w:div w:id="582491604">
          <w:marLeft w:val="0"/>
          <w:marRight w:val="0"/>
          <w:marTop w:val="75"/>
          <w:marBottom w:val="0"/>
          <w:divBdr>
            <w:top w:val="none" w:sz="0" w:space="0" w:color="auto"/>
            <w:left w:val="none" w:sz="0" w:space="0" w:color="auto"/>
            <w:bottom w:val="none" w:sz="0" w:space="0" w:color="auto"/>
            <w:right w:val="none" w:sz="0" w:space="0" w:color="auto"/>
          </w:divBdr>
          <w:divsChild>
            <w:div w:id="436413613">
              <w:marLeft w:val="0"/>
              <w:marRight w:val="0"/>
              <w:marTop w:val="0"/>
              <w:marBottom w:val="0"/>
              <w:divBdr>
                <w:top w:val="none" w:sz="0" w:space="0" w:color="auto"/>
                <w:left w:val="none" w:sz="0" w:space="0" w:color="auto"/>
                <w:bottom w:val="none" w:sz="0" w:space="0" w:color="auto"/>
                <w:right w:val="none" w:sz="0" w:space="0" w:color="auto"/>
              </w:divBdr>
            </w:div>
          </w:divsChild>
        </w:div>
        <w:div w:id="643120884">
          <w:marLeft w:val="0"/>
          <w:marRight w:val="0"/>
          <w:marTop w:val="75"/>
          <w:marBottom w:val="0"/>
          <w:divBdr>
            <w:top w:val="none" w:sz="0" w:space="0" w:color="auto"/>
            <w:left w:val="none" w:sz="0" w:space="0" w:color="auto"/>
            <w:bottom w:val="none" w:sz="0" w:space="0" w:color="auto"/>
            <w:right w:val="none" w:sz="0" w:space="0" w:color="auto"/>
          </w:divBdr>
          <w:divsChild>
            <w:div w:id="1867712787">
              <w:marLeft w:val="0"/>
              <w:marRight w:val="0"/>
              <w:marTop w:val="0"/>
              <w:marBottom w:val="0"/>
              <w:divBdr>
                <w:top w:val="none" w:sz="0" w:space="0" w:color="auto"/>
                <w:left w:val="none" w:sz="0" w:space="0" w:color="auto"/>
                <w:bottom w:val="none" w:sz="0" w:space="0" w:color="auto"/>
                <w:right w:val="none" w:sz="0" w:space="0" w:color="auto"/>
              </w:divBdr>
            </w:div>
          </w:divsChild>
        </w:div>
        <w:div w:id="1370036009">
          <w:marLeft w:val="0"/>
          <w:marRight w:val="0"/>
          <w:marTop w:val="75"/>
          <w:marBottom w:val="0"/>
          <w:divBdr>
            <w:top w:val="none" w:sz="0" w:space="0" w:color="auto"/>
            <w:left w:val="none" w:sz="0" w:space="0" w:color="auto"/>
            <w:bottom w:val="none" w:sz="0" w:space="0" w:color="auto"/>
            <w:right w:val="none" w:sz="0" w:space="0" w:color="auto"/>
          </w:divBdr>
          <w:divsChild>
            <w:div w:id="709299737">
              <w:marLeft w:val="0"/>
              <w:marRight w:val="0"/>
              <w:marTop w:val="0"/>
              <w:marBottom w:val="0"/>
              <w:divBdr>
                <w:top w:val="none" w:sz="0" w:space="0" w:color="auto"/>
                <w:left w:val="none" w:sz="0" w:space="0" w:color="auto"/>
                <w:bottom w:val="none" w:sz="0" w:space="0" w:color="auto"/>
                <w:right w:val="none" w:sz="0" w:space="0" w:color="auto"/>
              </w:divBdr>
            </w:div>
          </w:divsChild>
        </w:div>
        <w:div w:id="1937900227">
          <w:marLeft w:val="0"/>
          <w:marRight w:val="0"/>
          <w:marTop w:val="75"/>
          <w:marBottom w:val="0"/>
          <w:divBdr>
            <w:top w:val="none" w:sz="0" w:space="0" w:color="auto"/>
            <w:left w:val="none" w:sz="0" w:space="0" w:color="auto"/>
            <w:bottom w:val="none" w:sz="0" w:space="0" w:color="auto"/>
            <w:right w:val="none" w:sz="0" w:space="0" w:color="auto"/>
          </w:divBdr>
          <w:divsChild>
            <w:div w:id="76027168">
              <w:marLeft w:val="36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igraciones2019@gruporic.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323</Words>
  <Characters>1782</Characters>
  <Application>Microsoft Office Word</Application>
  <DocSecurity>0</DocSecurity>
  <Lines>14</Lines>
  <Paragraphs>4</Paragraphs>
  <ScaleCrop>false</ScaleCrop>
  <Company>Universidad Pontificia Comillas</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Joaquín Eguren</dc:creator>
  <cp:keywords/>
  <dc:description/>
  <cp:lastModifiedBy>Joaquín Eguren</cp:lastModifiedBy>
  <cp:revision>5</cp:revision>
  <dcterms:created xsi:type="dcterms:W3CDTF">2019-06-06T11:43:00Z</dcterms:created>
  <dcterms:modified xsi:type="dcterms:W3CDTF">2019-06-07T08:44:00Z</dcterms:modified>
</cp:coreProperties>
</file>