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A92EFC" w:rsidRDefault="0058045C">
      <w:r>
        <w:fldChar w:fldCharType="begin"/>
      </w:r>
      <w:r>
        <w:instrText xml:space="preserve"> HYPERLINK "https://riunet.upv.es/handle/10251/124175" </w:instrText>
      </w:r>
      <w:r>
        <w:fldChar w:fldCharType="separate"/>
      </w:r>
      <w:r>
        <w:rPr>
          <w:rStyle w:val="Hipervnculo"/>
        </w:rPr>
        <w:t>https://riunet.upv.es/handle/10251/124175</w:t>
      </w:r>
      <w:r>
        <w:fldChar w:fldCharType="end"/>
      </w:r>
      <w:bookmarkEnd w:id="0"/>
    </w:p>
    <w:sectPr w:rsidR="00A92E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45C"/>
    <w:rsid w:val="0058045C"/>
    <w:rsid w:val="00A9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B5471-B224-4C02-A409-EE0BD54C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804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85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2019-07-29T17:18:00Z</dcterms:created>
  <dcterms:modified xsi:type="dcterms:W3CDTF">2019-07-29T17:18:00Z</dcterms:modified>
</cp:coreProperties>
</file>